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219" w:rsidRDefault="008119F2" w:rsidP="00194B78">
      <w:pPr>
        <w:spacing w:after="120" w:line="240" w:lineRule="auto"/>
        <w:rPr>
          <w:rFonts w:ascii="Times New Roman" w:hAnsi="Times New Roman"/>
          <w:b/>
          <w:sz w:val="24"/>
          <w:szCs w:val="24"/>
          <w:u w:val="single"/>
        </w:rPr>
      </w:pPr>
    </w:p>
    <w:p w:rsidR="00915BEF" w:rsidRPr="002D6738" w:rsidRDefault="008119F2" w:rsidP="00194B78">
      <w:pPr>
        <w:spacing w:after="120" w:line="240" w:lineRule="auto"/>
        <w:jc w:val="center"/>
        <w:rPr>
          <w:rFonts w:ascii="Times New Roman" w:hAnsi="Times New Roman"/>
          <w:b/>
          <w:sz w:val="24"/>
          <w:szCs w:val="24"/>
          <w:u w:val="single"/>
        </w:rPr>
      </w:pPr>
      <w:r w:rsidRPr="002D6738">
        <w:rPr>
          <w:rFonts w:ascii="Times New Roman" w:hAnsi="Times New Roman"/>
          <w:b/>
          <w:sz w:val="24"/>
          <w:szCs w:val="24"/>
          <w:u w:val="single"/>
        </w:rPr>
        <w:t>EXPLANATORY STATEMENT</w:t>
      </w:r>
    </w:p>
    <w:p w:rsidR="00915BEF" w:rsidRPr="002D6738" w:rsidRDefault="008119F2" w:rsidP="00194B78">
      <w:pPr>
        <w:spacing w:after="120" w:line="240" w:lineRule="auto"/>
        <w:jc w:val="center"/>
        <w:rPr>
          <w:rFonts w:ascii="Times New Roman" w:hAnsi="Times New Roman"/>
          <w:sz w:val="24"/>
          <w:szCs w:val="24"/>
          <w:u w:val="single"/>
        </w:rPr>
      </w:pPr>
      <w:r w:rsidRPr="002D6738">
        <w:rPr>
          <w:rFonts w:ascii="Times New Roman" w:hAnsi="Times New Roman"/>
          <w:sz w:val="24"/>
          <w:szCs w:val="24"/>
          <w:u w:val="single"/>
        </w:rPr>
        <w:t xml:space="preserve">Issued by the Authority of the </w:t>
      </w:r>
      <w:r w:rsidRPr="002D6738">
        <w:rPr>
          <w:rFonts w:ascii="Times New Roman" w:hAnsi="Times New Roman"/>
          <w:sz w:val="24"/>
          <w:szCs w:val="24"/>
          <w:u w:val="single"/>
        </w:rPr>
        <w:t>Minister</w:t>
      </w:r>
      <w:r w:rsidRPr="002D6738">
        <w:rPr>
          <w:rFonts w:ascii="Times New Roman" w:hAnsi="Times New Roman"/>
          <w:sz w:val="24"/>
          <w:szCs w:val="24"/>
          <w:u w:val="single"/>
        </w:rPr>
        <w:t xml:space="preserve"> </w:t>
      </w:r>
      <w:r w:rsidRPr="002D6738">
        <w:rPr>
          <w:rFonts w:ascii="Times New Roman" w:hAnsi="Times New Roman"/>
          <w:sz w:val="24"/>
          <w:szCs w:val="24"/>
          <w:u w:val="single"/>
        </w:rPr>
        <w:t xml:space="preserve">for </w:t>
      </w:r>
      <w:r w:rsidRPr="002D6738">
        <w:rPr>
          <w:rFonts w:ascii="Times New Roman" w:hAnsi="Times New Roman"/>
          <w:sz w:val="24"/>
          <w:szCs w:val="24"/>
          <w:u w:val="single"/>
        </w:rPr>
        <w:t>the Environment</w:t>
      </w:r>
    </w:p>
    <w:p w:rsidR="00915BEF" w:rsidRPr="002D6738" w:rsidRDefault="008119F2" w:rsidP="00194B78">
      <w:pPr>
        <w:pStyle w:val="Heading1"/>
        <w:spacing w:before="0" w:after="120"/>
        <w:jc w:val="center"/>
        <w:rPr>
          <w:b w:val="0"/>
          <w:i/>
          <w:color w:val="auto"/>
          <w:sz w:val="24"/>
          <w:szCs w:val="24"/>
        </w:rPr>
      </w:pPr>
      <w:r w:rsidRPr="002D6738">
        <w:rPr>
          <w:b w:val="0"/>
          <w:i/>
          <w:color w:val="auto"/>
          <w:sz w:val="24"/>
          <w:szCs w:val="24"/>
        </w:rPr>
        <w:t>Carbon Credits (Carbon Farming Initiative) Act 2011</w:t>
      </w:r>
    </w:p>
    <w:p w:rsidR="00915BEF" w:rsidRPr="002D6738" w:rsidRDefault="008119F2" w:rsidP="00194B78">
      <w:pPr>
        <w:spacing w:after="120" w:line="240" w:lineRule="auto"/>
        <w:jc w:val="center"/>
        <w:rPr>
          <w:rFonts w:ascii="Times New Roman" w:hAnsi="Times New Roman"/>
          <w:i/>
          <w:sz w:val="24"/>
          <w:szCs w:val="24"/>
        </w:rPr>
      </w:pPr>
      <w:r w:rsidRPr="002D6738">
        <w:rPr>
          <w:rFonts w:ascii="Times New Roman" w:hAnsi="Times New Roman"/>
          <w:i/>
          <w:sz w:val="24"/>
          <w:szCs w:val="24"/>
        </w:rPr>
        <w:t xml:space="preserve">Carbon </w:t>
      </w:r>
      <w:r w:rsidRPr="002D6738">
        <w:rPr>
          <w:rFonts w:ascii="Times New Roman" w:hAnsi="Times New Roman"/>
          <w:i/>
          <w:sz w:val="24"/>
          <w:szCs w:val="24"/>
        </w:rPr>
        <w:t>Credits</w:t>
      </w:r>
      <w:r w:rsidRPr="002D6738">
        <w:rPr>
          <w:rFonts w:ascii="Times New Roman" w:hAnsi="Times New Roman"/>
          <w:i/>
          <w:sz w:val="24"/>
          <w:szCs w:val="24"/>
        </w:rPr>
        <w:t xml:space="preserve"> (</w:t>
      </w:r>
      <w:r w:rsidRPr="002D6738">
        <w:rPr>
          <w:rFonts w:ascii="Times New Roman" w:hAnsi="Times New Roman"/>
          <w:i/>
          <w:sz w:val="24"/>
          <w:szCs w:val="24"/>
        </w:rPr>
        <w:t>Carbon Farming Initiative—</w:t>
      </w:r>
      <w:r w:rsidRPr="002D6738">
        <w:rPr>
          <w:rFonts w:ascii="Times New Roman" w:hAnsi="Times New Roman"/>
          <w:i/>
          <w:sz w:val="24"/>
          <w:szCs w:val="24"/>
        </w:rPr>
        <w:t xml:space="preserve">Estimating </w:t>
      </w:r>
      <w:r w:rsidRPr="002D6738">
        <w:rPr>
          <w:rFonts w:ascii="Times New Roman" w:hAnsi="Times New Roman"/>
          <w:i/>
          <w:sz w:val="24"/>
          <w:szCs w:val="24"/>
        </w:rPr>
        <w:t xml:space="preserve">Sequestration of Carbon in Soil Using </w:t>
      </w:r>
      <w:r w:rsidRPr="002D6738">
        <w:rPr>
          <w:rFonts w:ascii="Times New Roman" w:hAnsi="Times New Roman"/>
          <w:i/>
          <w:sz w:val="24"/>
          <w:szCs w:val="24"/>
        </w:rPr>
        <w:t>Default Values</w:t>
      </w:r>
      <w:r w:rsidRPr="002D6738">
        <w:rPr>
          <w:rFonts w:ascii="Times New Roman" w:hAnsi="Times New Roman"/>
          <w:i/>
          <w:sz w:val="24"/>
          <w:szCs w:val="24"/>
        </w:rPr>
        <w:t xml:space="preserve">) Methodology </w:t>
      </w:r>
      <w:r w:rsidRPr="002D6738">
        <w:rPr>
          <w:rFonts w:ascii="Times New Roman" w:hAnsi="Times New Roman"/>
          <w:i/>
          <w:sz w:val="24"/>
          <w:szCs w:val="24"/>
        </w:rPr>
        <w:t>Determination 201</w:t>
      </w:r>
      <w:r w:rsidRPr="002D6738">
        <w:rPr>
          <w:rFonts w:ascii="Times New Roman" w:hAnsi="Times New Roman"/>
          <w:i/>
          <w:sz w:val="24"/>
          <w:szCs w:val="24"/>
        </w:rPr>
        <w:t>5</w:t>
      </w:r>
      <w:r w:rsidRPr="002D6738">
        <w:rPr>
          <w:rFonts w:ascii="Times New Roman" w:hAnsi="Times New Roman"/>
          <w:i/>
          <w:sz w:val="24"/>
          <w:szCs w:val="24"/>
        </w:rPr>
        <w:t xml:space="preserve"> </w:t>
      </w:r>
    </w:p>
    <w:p w:rsidR="00E16F39" w:rsidRPr="002D6738" w:rsidRDefault="008119F2" w:rsidP="00194B78">
      <w:pPr>
        <w:spacing w:after="120" w:line="240" w:lineRule="auto"/>
        <w:rPr>
          <w:rFonts w:ascii="Times New Roman" w:hAnsi="Times New Roman"/>
          <w:b/>
          <w:sz w:val="24"/>
          <w:szCs w:val="24"/>
        </w:rPr>
      </w:pPr>
    </w:p>
    <w:p w:rsidR="00915BEF" w:rsidRPr="002D6738" w:rsidRDefault="008119F2" w:rsidP="00194B78">
      <w:pPr>
        <w:spacing w:after="120" w:line="240" w:lineRule="auto"/>
        <w:rPr>
          <w:rFonts w:ascii="Times New Roman" w:hAnsi="Times New Roman"/>
          <w:b/>
          <w:sz w:val="24"/>
          <w:szCs w:val="24"/>
        </w:rPr>
      </w:pPr>
      <w:r w:rsidRPr="002D6738">
        <w:rPr>
          <w:rFonts w:ascii="Times New Roman" w:hAnsi="Times New Roman"/>
          <w:b/>
          <w:sz w:val="24"/>
          <w:szCs w:val="24"/>
        </w:rPr>
        <w:t>Background</w:t>
      </w:r>
      <w:r w:rsidRPr="002D6738">
        <w:rPr>
          <w:rFonts w:ascii="Times New Roman" w:hAnsi="Times New Roman"/>
          <w:b/>
          <w:sz w:val="24"/>
          <w:szCs w:val="24"/>
        </w:rPr>
        <w:t xml:space="preserve"> </w:t>
      </w:r>
    </w:p>
    <w:p w:rsidR="00915BEF"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 xml:space="preserve">The </w:t>
      </w:r>
      <w:r w:rsidRPr="002D6738">
        <w:rPr>
          <w:rFonts w:ascii="Times New Roman" w:hAnsi="Times New Roman"/>
          <w:i/>
          <w:sz w:val="24"/>
          <w:szCs w:val="24"/>
        </w:rPr>
        <w:t>Carbon Credits (Carbon Farming Initiative)</w:t>
      </w:r>
      <w:r w:rsidRPr="002D6738">
        <w:rPr>
          <w:rFonts w:ascii="Times New Roman" w:hAnsi="Times New Roman"/>
          <w:i/>
          <w:sz w:val="24"/>
          <w:szCs w:val="24"/>
        </w:rPr>
        <w:t xml:space="preserve"> </w:t>
      </w:r>
      <w:r w:rsidRPr="002D6738">
        <w:rPr>
          <w:rFonts w:ascii="Times New Roman" w:hAnsi="Times New Roman"/>
          <w:i/>
          <w:sz w:val="24"/>
          <w:szCs w:val="24"/>
        </w:rPr>
        <w:t>Act 2011</w:t>
      </w:r>
      <w:r w:rsidRPr="002D6738">
        <w:rPr>
          <w:rFonts w:ascii="Times New Roman" w:hAnsi="Times New Roman"/>
          <w:sz w:val="24"/>
          <w:szCs w:val="24"/>
        </w:rPr>
        <w:t xml:space="preserve"> (the Act) enables the crediting of greenhouse gas abatement in the land sector. Greenhouse gas abatement is achieved </w:t>
      </w:r>
      <w:r w:rsidRPr="002D6738">
        <w:rPr>
          <w:rFonts w:ascii="Times New Roman" w:hAnsi="Times New Roman"/>
          <w:sz w:val="24"/>
          <w:szCs w:val="24"/>
        </w:rPr>
        <w:t xml:space="preserve">either </w:t>
      </w:r>
      <w:r w:rsidRPr="002D6738">
        <w:rPr>
          <w:rFonts w:ascii="Times New Roman" w:hAnsi="Times New Roman"/>
          <w:sz w:val="24"/>
          <w:szCs w:val="24"/>
        </w:rPr>
        <w:t>by reducing or avoiding emissions or by rem</w:t>
      </w:r>
      <w:r w:rsidRPr="002D6738">
        <w:rPr>
          <w:rFonts w:ascii="Times New Roman" w:hAnsi="Times New Roman"/>
          <w:sz w:val="24"/>
          <w:szCs w:val="24"/>
        </w:rPr>
        <w:t xml:space="preserve">oving carbon from the atmosphere and storing it in soil or </w:t>
      </w:r>
      <w:r w:rsidRPr="002D6738">
        <w:rPr>
          <w:rFonts w:ascii="Times New Roman" w:hAnsi="Times New Roman"/>
          <w:sz w:val="24"/>
          <w:szCs w:val="24"/>
        </w:rPr>
        <w:t>vegetation</w:t>
      </w:r>
      <w:r w:rsidRPr="002D6738">
        <w:rPr>
          <w:rFonts w:ascii="Times New Roman" w:hAnsi="Times New Roman"/>
          <w:sz w:val="24"/>
          <w:szCs w:val="24"/>
        </w:rPr>
        <w:t>.</w:t>
      </w:r>
    </w:p>
    <w:p w:rsidR="00915BEF"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Carbon sequestration and emissions reduction activities are undertaken as offsets projects. The process involved in establishing an offsets project is set out in Part 3 of the Act. An o</w:t>
      </w:r>
      <w:r w:rsidRPr="002D6738">
        <w:rPr>
          <w:rFonts w:ascii="Times New Roman" w:hAnsi="Times New Roman"/>
          <w:sz w:val="24"/>
          <w:szCs w:val="24"/>
        </w:rPr>
        <w:t>ffsets project must be covered by</w:t>
      </w:r>
      <w:r w:rsidRPr="002D6738">
        <w:rPr>
          <w:rFonts w:ascii="Times New Roman" w:hAnsi="Times New Roman"/>
          <w:sz w:val="24"/>
          <w:szCs w:val="24"/>
        </w:rPr>
        <w:t>,</w:t>
      </w:r>
      <w:r w:rsidRPr="002D6738">
        <w:rPr>
          <w:rFonts w:ascii="Times New Roman" w:hAnsi="Times New Roman"/>
          <w:sz w:val="24"/>
          <w:szCs w:val="24"/>
        </w:rPr>
        <w:t xml:space="preserve"> and undertaken in accordance with</w:t>
      </w:r>
      <w:r w:rsidRPr="002D6738">
        <w:rPr>
          <w:rFonts w:ascii="Times New Roman" w:hAnsi="Times New Roman"/>
          <w:sz w:val="24"/>
          <w:szCs w:val="24"/>
        </w:rPr>
        <w:t>,</w:t>
      </w:r>
      <w:r w:rsidRPr="002D6738">
        <w:rPr>
          <w:rFonts w:ascii="Times New Roman" w:hAnsi="Times New Roman"/>
          <w:sz w:val="24"/>
          <w:szCs w:val="24"/>
        </w:rPr>
        <w:t xml:space="preserve"> a methodology determination.</w:t>
      </w:r>
    </w:p>
    <w:p w:rsidR="00915BEF"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Subsection 106(1) of the Act empowers the Minister to make</w:t>
      </w:r>
      <w:r w:rsidRPr="002D6738">
        <w:rPr>
          <w:rFonts w:ascii="Times New Roman" w:hAnsi="Times New Roman"/>
          <w:sz w:val="24"/>
          <w:szCs w:val="24"/>
        </w:rPr>
        <w:t xml:space="preserve"> by legislative instrument</w:t>
      </w:r>
      <w:r w:rsidRPr="002D6738">
        <w:rPr>
          <w:rFonts w:ascii="Times New Roman" w:hAnsi="Times New Roman"/>
          <w:sz w:val="24"/>
          <w:szCs w:val="24"/>
        </w:rPr>
        <w:t xml:space="preserve"> a methodology determination. The purpose of a methodology determination is to establish procedures for estimating abatement (emissions reduction</w:t>
      </w:r>
      <w:r w:rsidRPr="002D6738">
        <w:rPr>
          <w:rFonts w:ascii="Times New Roman" w:hAnsi="Times New Roman"/>
          <w:sz w:val="24"/>
          <w:szCs w:val="24"/>
        </w:rPr>
        <w:t>s and sequestration) and</w:t>
      </w:r>
      <w:r w:rsidRPr="002D6738">
        <w:rPr>
          <w:rFonts w:ascii="Times New Roman" w:hAnsi="Times New Roman"/>
          <w:sz w:val="24"/>
          <w:szCs w:val="24"/>
        </w:rPr>
        <w:t xml:space="preserve"> rules for monitoring, record ke</w:t>
      </w:r>
      <w:r w:rsidRPr="002D6738">
        <w:rPr>
          <w:rFonts w:ascii="Times New Roman" w:hAnsi="Times New Roman"/>
          <w:sz w:val="24"/>
          <w:szCs w:val="24"/>
        </w:rPr>
        <w:t>eping and reporting</w:t>
      </w:r>
      <w:r w:rsidRPr="002D6738">
        <w:rPr>
          <w:rFonts w:ascii="Times New Roman" w:hAnsi="Times New Roman"/>
          <w:sz w:val="24"/>
          <w:szCs w:val="24"/>
        </w:rPr>
        <w:t>.</w:t>
      </w:r>
    </w:p>
    <w:p w:rsidR="008C1E82"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Offsets projects that are undertak</w:t>
      </w:r>
      <w:r w:rsidRPr="002D6738">
        <w:rPr>
          <w:rFonts w:ascii="Times New Roman" w:hAnsi="Times New Roman"/>
          <w:sz w:val="24"/>
          <w:szCs w:val="24"/>
        </w:rPr>
        <w:t xml:space="preserve">en in accordance with </w:t>
      </w:r>
      <w:r w:rsidRPr="002D6738">
        <w:rPr>
          <w:rFonts w:ascii="Times New Roman" w:hAnsi="Times New Roman"/>
          <w:sz w:val="24"/>
          <w:szCs w:val="24"/>
        </w:rPr>
        <w:t>methodology d</w:t>
      </w:r>
      <w:r w:rsidRPr="002D6738">
        <w:rPr>
          <w:rFonts w:ascii="Times New Roman" w:hAnsi="Times New Roman"/>
          <w:sz w:val="24"/>
          <w:szCs w:val="24"/>
        </w:rPr>
        <w:t>etermination</w:t>
      </w:r>
      <w:r w:rsidRPr="002D6738">
        <w:rPr>
          <w:rFonts w:ascii="Times New Roman" w:hAnsi="Times New Roman"/>
          <w:sz w:val="24"/>
          <w:szCs w:val="24"/>
        </w:rPr>
        <w:t>s</w:t>
      </w:r>
      <w:r w:rsidRPr="002D6738">
        <w:rPr>
          <w:rFonts w:ascii="Times New Roman" w:hAnsi="Times New Roman"/>
          <w:sz w:val="24"/>
          <w:szCs w:val="24"/>
        </w:rPr>
        <w:t xml:space="preserve"> and approved by </w:t>
      </w:r>
      <w:r w:rsidRPr="002D6738">
        <w:rPr>
          <w:rFonts w:ascii="Times New Roman" w:hAnsi="Times New Roman"/>
          <w:sz w:val="24"/>
          <w:szCs w:val="24"/>
        </w:rPr>
        <w:t>the Clean Energy Regulator (</w:t>
      </w:r>
      <w:r w:rsidRPr="002D6738">
        <w:rPr>
          <w:rFonts w:ascii="Times New Roman" w:hAnsi="Times New Roman"/>
          <w:sz w:val="24"/>
          <w:szCs w:val="24"/>
        </w:rPr>
        <w:t>the Regulator</w:t>
      </w:r>
      <w:r w:rsidRPr="002D6738">
        <w:rPr>
          <w:rFonts w:ascii="Times New Roman" w:hAnsi="Times New Roman"/>
          <w:sz w:val="24"/>
          <w:szCs w:val="24"/>
        </w:rPr>
        <w:t>)</w:t>
      </w:r>
      <w:r w:rsidRPr="002D6738">
        <w:rPr>
          <w:rFonts w:ascii="Times New Roman" w:hAnsi="Times New Roman"/>
          <w:sz w:val="24"/>
          <w:szCs w:val="24"/>
        </w:rPr>
        <w:t xml:space="preserve"> can generate Australian carbon credit units.</w:t>
      </w:r>
    </w:p>
    <w:p w:rsidR="009566DF" w:rsidRPr="002D6738" w:rsidRDefault="008119F2" w:rsidP="00194B78">
      <w:pPr>
        <w:autoSpaceDE w:val="0"/>
        <w:autoSpaceDN w:val="0"/>
        <w:adjustRightInd w:val="0"/>
        <w:spacing w:after="120" w:line="240" w:lineRule="auto"/>
        <w:rPr>
          <w:rFonts w:ascii="Times New Roman" w:hAnsi="Times New Roman"/>
          <w:sz w:val="24"/>
          <w:szCs w:val="24"/>
          <w:lang w:eastAsia="en-AU"/>
        </w:rPr>
      </w:pPr>
      <w:r w:rsidRPr="002D6738">
        <w:rPr>
          <w:rFonts w:ascii="Times New Roman" w:hAnsi="Times New Roman"/>
          <w:sz w:val="24"/>
          <w:szCs w:val="24"/>
        </w:rPr>
        <w:t>In 201</w:t>
      </w:r>
      <w:r w:rsidRPr="002D6738">
        <w:rPr>
          <w:rFonts w:ascii="Times New Roman" w:hAnsi="Times New Roman"/>
          <w:sz w:val="24"/>
          <w:szCs w:val="24"/>
        </w:rPr>
        <w:t>4</w:t>
      </w:r>
      <w:r w:rsidRPr="002D6738">
        <w:rPr>
          <w:rFonts w:ascii="Times New Roman" w:hAnsi="Times New Roman"/>
          <w:sz w:val="24"/>
          <w:szCs w:val="24"/>
        </w:rPr>
        <w:t xml:space="preserve"> the </w:t>
      </w:r>
      <w:r w:rsidRPr="002D6738">
        <w:rPr>
          <w:rFonts w:ascii="Times New Roman" w:hAnsi="Times New Roman"/>
          <w:sz w:val="24"/>
          <w:szCs w:val="24"/>
        </w:rPr>
        <w:t xml:space="preserve">Australian Government established the </w:t>
      </w:r>
      <w:r w:rsidRPr="002D6738">
        <w:rPr>
          <w:rFonts w:ascii="Times New Roman" w:hAnsi="Times New Roman"/>
          <w:sz w:val="24"/>
          <w:szCs w:val="24"/>
        </w:rPr>
        <w:t xml:space="preserve">Emissions Reduction Fund (ERF).  The ERF </w:t>
      </w:r>
      <w:r w:rsidRPr="002D6738">
        <w:rPr>
          <w:rFonts w:ascii="Times New Roman" w:hAnsi="Times New Roman"/>
          <w:sz w:val="24"/>
          <w:szCs w:val="24"/>
          <w:lang w:eastAsia="en-AU"/>
        </w:rPr>
        <w:t>has three el</w:t>
      </w:r>
      <w:r w:rsidRPr="002D6738">
        <w:rPr>
          <w:rFonts w:ascii="Times New Roman" w:hAnsi="Times New Roman"/>
          <w:sz w:val="24"/>
          <w:szCs w:val="24"/>
          <w:lang w:eastAsia="en-AU"/>
        </w:rPr>
        <w:t>ements: crediting emissions reductions, purchasing emissions reductions, and safeguarding emissions reductions.  Project proponents may receive funding from the ERF by submitting their projects into a competitive auction run by the Regulator. The Governmen</w:t>
      </w:r>
      <w:r w:rsidRPr="002D6738">
        <w:rPr>
          <w:rFonts w:ascii="Times New Roman" w:hAnsi="Times New Roman"/>
          <w:sz w:val="24"/>
          <w:szCs w:val="24"/>
          <w:lang w:eastAsia="en-AU"/>
        </w:rPr>
        <w:t>t will enter into contracts with successful proponents, which will guarantee the price and payment schedule for the future delivery of emissions reductions.</w:t>
      </w:r>
    </w:p>
    <w:p w:rsidR="009566DF" w:rsidRPr="002D6738" w:rsidRDefault="008119F2" w:rsidP="00194B78">
      <w:pPr>
        <w:autoSpaceDE w:val="0"/>
        <w:autoSpaceDN w:val="0"/>
        <w:adjustRightInd w:val="0"/>
        <w:spacing w:after="120" w:line="240" w:lineRule="auto"/>
        <w:rPr>
          <w:rFonts w:ascii="Times New Roman" w:hAnsi="Times New Roman"/>
          <w:sz w:val="24"/>
          <w:szCs w:val="24"/>
          <w:lang w:eastAsia="en-AU"/>
        </w:rPr>
      </w:pPr>
    </w:p>
    <w:p w:rsidR="00524207" w:rsidRPr="002D6738" w:rsidRDefault="008119F2" w:rsidP="00194B78">
      <w:pPr>
        <w:widowControl w:val="0"/>
        <w:spacing w:after="120" w:line="240" w:lineRule="auto"/>
        <w:rPr>
          <w:rFonts w:ascii="Times New Roman" w:eastAsiaTheme="minorHAnsi" w:hAnsi="Times New Roman" w:cstheme="minorBidi"/>
          <w:b/>
          <w:sz w:val="24"/>
          <w:szCs w:val="24"/>
        </w:rPr>
      </w:pPr>
      <w:r w:rsidRPr="002D6738">
        <w:rPr>
          <w:rFonts w:ascii="Times New Roman" w:eastAsiaTheme="minorHAnsi" w:hAnsi="Times New Roman" w:cstheme="minorBidi"/>
          <w:b/>
          <w:sz w:val="24"/>
          <w:szCs w:val="24"/>
        </w:rPr>
        <w:t>Background: Soil Carbon</w:t>
      </w:r>
    </w:p>
    <w:p w:rsidR="00841BF8"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Soil carbon is primarily made up of decomposing plant material and </w:t>
      </w:r>
      <w:r w:rsidRPr="002D6738">
        <w:rPr>
          <w:rFonts w:ascii="Times New Roman" w:hAnsi="Times New Roman"/>
          <w:color w:val="000000" w:themeColor="text1"/>
          <w:sz w:val="24"/>
          <w:szCs w:val="24"/>
        </w:rPr>
        <w:t>microbes. Carbon rich materials, such as the roots, stems and leaves of crops or pasture grasses</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 xml:space="preserve"> cycles into the soil </w:t>
      </w:r>
      <w:r w:rsidRPr="002D6738">
        <w:rPr>
          <w:rFonts w:ascii="Times New Roman" w:hAnsi="Times New Roman"/>
          <w:color w:val="000000" w:themeColor="text1"/>
          <w:sz w:val="24"/>
          <w:szCs w:val="24"/>
        </w:rPr>
        <w:t>where part of it is broken down and respired into the atmosphere as carbon dioxide, while some remains to form soil carbon. Soil carbon l</w:t>
      </w:r>
      <w:r w:rsidRPr="002D6738">
        <w:rPr>
          <w:rFonts w:ascii="Times New Roman" w:hAnsi="Times New Roman"/>
          <w:color w:val="000000" w:themeColor="text1"/>
          <w:sz w:val="24"/>
          <w:szCs w:val="24"/>
        </w:rPr>
        <w:t xml:space="preserve">evels can be </w:t>
      </w:r>
      <w:r w:rsidRPr="002D6738">
        <w:rPr>
          <w:rFonts w:ascii="Times New Roman" w:hAnsi="Times New Roman"/>
          <w:color w:val="000000" w:themeColor="text1"/>
          <w:sz w:val="24"/>
          <w:szCs w:val="24"/>
        </w:rPr>
        <w:t>improved</w:t>
      </w:r>
      <w:r w:rsidRPr="002D6738">
        <w:rPr>
          <w:rFonts w:ascii="Times New Roman" w:hAnsi="Times New Roman"/>
          <w:color w:val="000000" w:themeColor="text1"/>
          <w:sz w:val="24"/>
          <w:szCs w:val="24"/>
        </w:rPr>
        <w:t xml:space="preserve"> by increasing the amount of carbon added to the soil and/or reducing the amount of carbon removed from the soil.</w:t>
      </w:r>
    </w:p>
    <w:p w:rsidR="00841BF8"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Since native vegetation cover</w:t>
      </w:r>
      <w:r w:rsidRPr="002D6738">
        <w:rPr>
          <w:rFonts w:ascii="Times New Roman" w:hAnsi="Times New Roman"/>
          <w:color w:val="000000" w:themeColor="text1"/>
          <w:sz w:val="24"/>
          <w:szCs w:val="24"/>
        </w:rPr>
        <w:t xml:space="preserve"> has changed or disappeared</w:t>
      </w:r>
      <w:r w:rsidRPr="002D6738">
        <w:rPr>
          <w:rFonts w:ascii="Times New Roman" w:hAnsi="Times New Roman"/>
          <w:color w:val="000000" w:themeColor="text1"/>
          <w:sz w:val="24"/>
          <w:szCs w:val="24"/>
        </w:rPr>
        <w:t>, soil carbon levels in Australian agricultural soils have typica</w:t>
      </w:r>
      <w:r w:rsidRPr="002D6738">
        <w:rPr>
          <w:rFonts w:ascii="Times New Roman" w:hAnsi="Times New Roman"/>
          <w:color w:val="000000" w:themeColor="text1"/>
          <w:sz w:val="24"/>
          <w:szCs w:val="24"/>
        </w:rPr>
        <w:t>lly experienced substantial declines. Most agricultural soils are either still losing soil carbon or have stabilised at a new, lower, level. In many cases this means that there are opportunities to improve soil carbon stocks either by increasing the absolu</w:t>
      </w:r>
      <w:r w:rsidRPr="002D6738">
        <w:rPr>
          <w:rFonts w:ascii="Times New Roman" w:hAnsi="Times New Roman"/>
          <w:color w:val="000000" w:themeColor="text1"/>
          <w:sz w:val="24"/>
          <w:szCs w:val="24"/>
        </w:rPr>
        <w:t>te level of soil carbon, or by slowing the rate of loss of carbon from the soil.</w:t>
      </w:r>
    </w:p>
    <w:p w:rsidR="00CC22A1"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lastRenderedPageBreak/>
        <w:t>Th</w:t>
      </w:r>
      <w:r w:rsidRPr="002D6738">
        <w:rPr>
          <w:rFonts w:ascii="Times New Roman" w:hAnsi="Times New Roman"/>
          <w:color w:val="000000" w:themeColor="text1"/>
          <w:sz w:val="24"/>
          <w:szCs w:val="24"/>
        </w:rPr>
        <w:t>e</w:t>
      </w:r>
      <w:r w:rsidRPr="002D6738">
        <w:rPr>
          <w:rFonts w:ascii="Times New Roman" w:hAnsi="Times New Roman"/>
          <w:color w:val="000000" w:themeColor="text1"/>
          <w:sz w:val="24"/>
          <w:szCs w:val="24"/>
        </w:rPr>
        <w:t xml:space="preserve"> determination builds upon the Carbon Farming Initiative soil carbon sequestration method</w:t>
      </w:r>
      <w:r w:rsidRPr="002D6738">
        <w:rPr>
          <w:rFonts w:ascii="Times New Roman" w:hAnsi="Times New Roman"/>
          <w:color w:val="000000" w:themeColor="text1"/>
          <w:sz w:val="24"/>
          <w:szCs w:val="24"/>
        </w:rPr>
        <w:t>ology</w:t>
      </w:r>
      <w:r w:rsidRPr="002D6738">
        <w:rPr>
          <w:rFonts w:ascii="Times New Roman" w:hAnsi="Times New Roman"/>
          <w:color w:val="000000" w:themeColor="text1"/>
          <w:sz w:val="24"/>
          <w:szCs w:val="24"/>
        </w:rPr>
        <w:t xml:space="preserve"> determination</w:t>
      </w:r>
      <w:r w:rsidRPr="002D6738">
        <w:rPr>
          <w:rFonts w:ascii="Times New Roman" w:hAnsi="Times New Roman"/>
          <w:color w:val="000000" w:themeColor="text1"/>
          <w:sz w:val="24"/>
          <w:szCs w:val="24"/>
        </w:rPr>
        <w:t xml:space="preserve"> known as the </w:t>
      </w:r>
      <w:r w:rsidRPr="002D6738">
        <w:rPr>
          <w:rFonts w:ascii="Times New Roman" w:hAnsi="Times New Roman"/>
          <w:i/>
          <w:color w:val="000000" w:themeColor="text1"/>
          <w:sz w:val="24"/>
          <w:szCs w:val="24"/>
        </w:rPr>
        <w:t>Carbon Credits (Carbon Farming Initiative) (Seques</w:t>
      </w:r>
      <w:r w:rsidRPr="002D6738">
        <w:rPr>
          <w:rFonts w:ascii="Times New Roman" w:hAnsi="Times New Roman"/>
          <w:i/>
          <w:color w:val="000000" w:themeColor="text1"/>
          <w:sz w:val="24"/>
          <w:szCs w:val="24"/>
        </w:rPr>
        <w:t>tering Carbon in Soils in Grazing Systems) Methodology Determination 2014</w:t>
      </w:r>
      <w:r w:rsidRPr="002D6738">
        <w:rPr>
          <w:rFonts w:ascii="Times New Roman" w:hAnsi="Times New Roman"/>
          <w:i/>
          <w:color w:val="000000" w:themeColor="text1"/>
          <w:sz w:val="24"/>
          <w:szCs w:val="24"/>
        </w:rPr>
        <w:t xml:space="preserve"> </w:t>
      </w:r>
      <w:r w:rsidRPr="002D6738">
        <w:rPr>
          <w:rFonts w:ascii="Times New Roman" w:hAnsi="Times New Roman"/>
          <w:color w:val="000000" w:themeColor="text1"/>
          <w:sz w:val="24"/>
          <w:szCs w:val="24"/>
        </w:rPr>
        <w:t>(the CFI determination)</w:t>
      </w:r>
      <w:r w:rsidRPr="002D6738">
        <w:rPr>
          <w:rFonts w:ascii="Times New Roman" w:hAnsi="Times New Roman"/>
          <w:color w:val="000000" w:themeColor="text1"/>
          <w:sz w:val="24"/>
          <w:szCs w:val="24"/>
        </w:rPr>
        <w:t xml:space="preserve">. The CFI </w:t>
      </w:r>
      <w:r w:rsidRPr="002D6738">
        <w:rPr>
          <w:rFonts w:ascii="Times New Roman" w:hAnsi="Times New Roman"/>
          <w:color w:val="000000" w:themeColor="text1"/>
          <w:sz w:val="24"/>
          <w:szCs w:val="24"/>
        </w:rPr>
        <w:t xml:space="preserve">determination </w:t>
      </w:r>
      <w:r w:rsidRPr="002D6738">
        <w:rPr>
          <w:rFonts w:ascii="Times New Roman" w:hAnsi="Times New Roman"/>
          <w:color w:val="000000" w:themeColor="text1"/>
          <w:sz w:val="24"/>
          <w:szCs w:val="24"/>
        </w:rPr>
        <w:t xml:space="preserve">applies to projects in grazing systems where changes in soil carbon stocks are estimated through direct measurement, whereas </w:t>
      </w:r>
      <w:r w:rsidRPr="002D6738">
        <w:rPr>
          <w:rFonts w:ascii="Times New Roman" w:hAnsi="Times New Roman"/>
          <w:color w:val="000000" w:themeColor="text1"/>
          <w:sz w:val="24"/>
          <w:szCs w:val="24"/>
        </w:rPr>
        <w:t>the</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 xml:space="preserve">determination </w:t>
      </w:r>
      <w:r w:rsidRPr="002D6738">
        <w:rPr>
          <w:rFonts w:ascii="Times New Roman" w:hAnsi="Times New Roman"/>
          <w:color w:val="000000" w:themeColor="text1"/>
          <w:sz w:val="24"/>
          <w:szCs w:val="24"/>
        </w:rPr>
        <w:t>uses</w:t>
      </w:r>
      <w:r w:rsidRPr="002D6738">
        <w:rPr>
          <w:rFonts w:ascii="Times New Roman" w:hAnsi="Times New Roman"/>
          <w:color w:val="000000" w:themeColor="text1"/>
          <w:sz w:val="24"/>
          <w:szCs w:val="24"/>
        </w:rPr>
        <w:t xml:space="preserve"> default soil carbon enhancement values.</w:t>
      </w:r>
      <w:r w:rsidRPr="002D6738">
        <w:rPr>
          <w:rFonts w:ascii="Times New Roman" w:hAnsi="Times New Roman"/>
          <w:color w:val="000000" w:themeColor="text1"/>
          <w:sz w:val="24"/>
          <w:szCs w:val="24"/>
        </w:rPr>
        <w:t xml:space="preserve"> Together the two </w:t>
      </w:r>
      <w:r w:rsidRPr="002D6738">
        <w:rPr>
          <w:rFonts w:ascii="Times New Roman" w:hAnsi="Times New Roman"/>
          <w:color w:val="000000" w:themeColor="text1"/>
          <w:sz w:val="24"/>
          <w:szCs w:val="24"/>
        </w:rPr>
        <w:t>determinations</w:t>
      </w:r>
      <w:r w:rsidRPr="002D6738">
        <w:rPr>
          <w:rFonts w:ascii="Times New Roman" w:hAnsi="Times New Roman"/>
          <w:color w:val="000000" w:themeColor="text1"/>
          <w:sz w:val="24"/>
          <w:szCs w:val="24"/>
        </w:rPr>
        <w:t xml:space="preserve"> offer proponents </w:t>
      </w:r>
      <w:r w:rsidRPr="002D6738">
        <w:rPr>
          <w:rFonts w:ascii="Times New Roman" w:hAnsi="Times New Roman"/>
          <w:color w:val="000000" w:themeColor="text1"/>
          <w:sz w:val="24"/>
          <w:szCs w:val="24"/>
        </w:rPr>
        <w:t>the ability to select the approach that best suits the circumstances of their project.</w:t>
      </w:r>
      <w:r w:rsidRPr="002D6738">
        <w:rPr>
          <w:rFonts w:ascii="Times New Roman" w:hAnsi="Times New Roman"/>
          <w:color w:val="000000" w:themeColor="text1"/>
          <w:sz w:val="24"/>
          <w:szCs w:val="24"/>
        </w:rPr>
        <w:t xml:space="preserve"> </w:t>
      </w:r>
    </w:p>
    <w:p w:rsidR="00EA5B5B"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The default values were derived from inventory systems used </w:t>
      </w:r>
      <w:r w:rsidRPr="002D6738">
        <w:rPr>
          <w:rFonts w:ascii="Times New Roman" w:hAnsi="Times New Roman"/>
          <w:color w:val="000000" w:themeColor="text1"/>
          <w:sz w:val="24"/>
          <w:szCs w:val="24"/>
        </w:rPr>
        <w:t xml:space="preserve">to prepare the Australian Government’s annual submission under the United Nations Framework Convention on Climate Change and documented in the Australian Government’s National Inventory Report. </w:t>
      </w:r>
      <w:r w:rsidRPr="002D6738">
        <w:rPr>
          <w:rFonts w:ascii="Times New Roman" w:hAnsi="Times New Roman"/>
          <w:sz w:val="24"/>
          <w:szCs w:val="24"/>
        </w:rPr>
        <w:t xml:space="preserve">The National Inventory Report is published and made available </w:t>
      </w:r>
      <w:r w:rsidRPr="002D6738">
        <w:rPr>
          <w:rFonts w:ascii="Times New Roman" w:hAnsi="Times New Roman"/>
          <w:sz w:val="24"/>
          <w:szCs w:val="24"/>
        </w:rPr>
        <w:t>on the Department’s website.</w:t>
      </w:r>
      <w:r w:rsidRPr="002D6738">
        <w:rPr>
          <w:rFonts w:ascii="Times New Roman" w:hAnsi="Times New Roman"/>
          <w:color w:val="000000" w:themeColor="text1"/>
          <w:sz w:val="24"/>
          <w:szCs w:val="24"/>
        </w:rPr>
        <w:t xml:space="preserve"> The Government uses Australia’s National Inventory System soil carbon model, known as the Full Carbon Accounting Model (FullCAM), to generate estimates for changes in soil carbon stocks for agricultural systems. FullCAM is used</w:t>
      </w:r>
      <w:r w:rsidRPr="002D6738">
        <w:rPr>
          <w:rFonts w:ascii="Times New Roman" w:hAnsi="Times New Roman"/>
          <w:color w:val="000000" w:themeColor="text1"/>
          <w:sz w:val="24"/>
          <w:szCs w:val="24"/>
        </w:rPr>
        <w:t xml:space="preserve"> to estimate the effect on soil carbon levels of increasing inputs of biomass to, or reducing removals of biomass from, agricultural soils. FullCAM includes data on soil types (clay-content and soil carbon) and climate (temperature, rainfall). FullCAM also</w:t>
      </w:r>
      <w:r w:rsidRPr="002D6738">
        <w:rPr>
          <w:rFonts w:ascii="Times New Roman" w:hAnsi="Times New Roman"/>
          <w:color w:val="000000" w:themeColor="text1"/>
          <w:sz w:val="24"/>
          <w:szCs w:val="24"/>
        </w:rPr>
        <w:t xml:space="preserve"> incorporates survey data on management practices in use at the Statistical Area level 2 (SA2), as collected by the Australian Bureau of Statistics. The SA2 regions are standardised regions defined by the Australian Bureau of Statistics and vary in size as</w:t>
      </w:r>
      <w:r w:rsidRPr="002D6738">
        <w:rPr>
          <w:rFonts w:ascii="Times New Roman" w:hAnsi="Times New Roman"/>
          <w:color w:val="000000" w:themeColor="text1"/>
          <w:sz w:val="24"/>
          <w:szCs w:val="24"/>
        </w:rPr>
        <w:t xml:space="preserve"> they are based on population density. </w:t>
      </w:r>
    </w:p>
    <w:p w:rsidR="00EA5B5B"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In developing the determination the Department of the Environment undertook a modelling exercise using FullCAM to estimate the effect of certain management interventions that would be likely to improve soil carbon st</w:t>
      </w:r>
      <w:r w:rsidRPr="002D6738">
        <w:rPr>
          <w:rFonts w:ascii="Times New Roman" w:hAnsi="Times New Roman"/>
          <w:color w:val="000000" w:themeColor="text1"/>
          <w:sz w:val="24"/>
          <w:szCs w:val="24"/>
        </w:rPr>
        <w:t xml:space="preserve">ocks relative to a business as usual (BAU) scenario. These management interventions included: changing from annual cropping to pasture, retaining stubble in field, and increasing biomass yields </w:t>
      </w:r>
      <w:r w:rsidRPr="002D6738">
        <w:rPr>
          <w:rFonts w:ascii="Times New Roman" w:hAnsi="Times New Roman"/>
          <w:color w:val="000000" w:themeColor="text1"/>
          <w:sz w:val="24"/>
          <w:szCs w:val="24"/>
        </w:rPr>
        <w:t xml:space="preserve">(sustainable intensification) </w:t>
      </w:r>
      <w:r w:rsidRPr="002D6738">
        <w:rPr>
          <w:rFonts w:ascii="Times New Roman" w:hAnsi="Times New Roman"/>
          <w:color w:val="000000" w:themeColor="text1"/>
          <w:sz w:val="24"/>
          <w:szCs w:val="24"/>
        </w:rPr>
        <w:t>through inputs such as fertilise</w:t>
      </w:r>
      <w:r w:rsidRPr="002D6738">
        <w:rPr>
          <w:rFonts w:ascii="Times New Roman" w:hAnsi="Times New Roman"/>
          <w:color w:val="000000" w:themeColor="text1"/>
          <w:sz w:val="24"/>
          <w:szCs w:val="24"/>
        </w:rPr>
        <w:t xml:space="preserve">r, lime and water. </w:t>
      </w:r>
    </w:p>
    <w:p w:rsidR="00EA5B5B"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Each of these management interventions has the potential either to increase the amount of carbon added to the soil, or to reduce the amount of carbon removed from the soil. For example, where a paddock is significantly deficient in one </w:t>
      </w:r>
      <w:r w:rsidRPr="002D6738">
        <w:rPr>
          <w:rFonts w:ascii="Times New Roman" w:hAnsi="Times New Roman"/>
          <w:color w:val="000000" w:themeColor="text1"/>
          <w:sz w:val="24"/>
          <w:szCs w:val="24"/>
        </w:rPr>
        <w:t>or more nutrients then crop yield will be limited. Overcoming this deficiency by applying the right nutrients in the right manner can significantly improve the amount of plant matter grown and, hence, returned to the soil.</w:t>
      </w:r>
    </w:p>
    <w:p w:rsidR="00EA5B5B"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The management interventions were</w:t>
      </w:r>
      <w:r w:rsidRPr="002D6738">
        <w:rPr>
          <w:rFonts w:ascii="Times New Roman" w:hAnsi="Times New Roman"/>
          <w:color w:val="000000" w:themeColor="text1"/>
          <w:sz w:val="24"/>
          <w:szCs w:val="24"/>
        </w:rPr>
        <w:t xml:space="preserve"> modelled across an area defined as croplands in the National Inventory, which is based on the definitions used in the </w:t>
      </w:r>
      <w:r w:rsidRPr="002D6738">
        <w:rPr>
          <w:rFonts w:ascii="Times New Roman" w:hAnsi="Times New Roman"/>
          <w:color w:val="000000" w:themeColor="text1"/>
          <w:sz w:val="24"/>
          <w:szCs w:val="24"/>
          <w:lang w:val="en-GB"/>
        </w:rPr>
        <w:t xml:space="preserve">ABARES Catchment Scale Land Use </w:t>
      </w:r>
      <w:r w:rsidRPr="002D6738">
        <w:rPr>
          <w:rFonts w:ascii="Times New Roman" w:hAnsi="Times New Roman"/>
          <w:color w:val="000000" w:themeColor="text1"/>
          <w:sz w:val="24"/>
          <w:szCs w:val="24"/>
        </w:rPr>
        <w:t>of Australia 2014 (version 5) and includes approximately 34 million hectares. For each management interve</w:t>
      </w:r>
      <w:r w:rsidRPr="002D6738">
        <w:rPr>
          <w:rFonts w:ascii="Times New Roman" w:hAnsi="Times New Roman"/>
          <w:color w:val="000000" w:themeColor="text1"/>
          <w:sz w:val="24"/>
          <w:szCs w:val="24"/>
        </w:rPr>
        <w:t>ntion included in the determination, two scenarios were modelled represent</w:t>
      </w:r>
      <w:r w:rsidRPr="002D6738">
        <w:rPr>
          <w:rFonts w:ascii="Times New Roman" w:hAnsi="Times New Roman"/>
          <w:color w:val="000000" w:themeColor="text1"/>
          <w:sz w:val="24"/>
          <w:szCs w:val="24"/>
        </w:rPr>
        <w:t>ing BAU</w:t>
      </w:r>
      <w:r w:rsidRPr="002D6738">
        <w:rPr>
          <w:rFonts w:ascii="Times New Roman" w:hAnsi="Times New Roman"/>
          <w:color w:val="000000" w:themeColor="text1"/>
          <w:sz w:val="24"/>
          <w:szCs w:val="24"/>
        </w:rPr>
        <w:t xml:space="preserve"> management actions and an alternative scenario which assumes the management interventions have been implemented (</w:t>
      </w:r>
      <w:r w:rsidRPr="002D6738">
        <w:rPr>
          <w:rFonts w:ascii="Times New Roman" w:hAnsi="Times New Roman"/>
          <w:color w:val="000000" w:themeColor="text1"/>
          <w:sz w:val="24"/>
          <w:szCs w:val="24"/>
        </w:rPr>
        <w:t>that is,</w:t>
      </w:r>
      <w:r w:rsidRPr="002D6738">
        <w:rPr>
          <w:rFonts w:ascii="Times New Roman" w:hAnsi="Times New Roman"/>
          <w:color w:val="000000" w:themeColor="text1"/>
          <w:sz w:val="24"/>
          <w:szCs w:val="24"/>
        </w:rPr>
        <w:t xml:space="preserve"> the project scenario). The difference in the carbon values between the two scenarios represents the sequestration value delivered as a result of the change in management practices. The modelled sequestration value was aggregated within each SA2 to provide</w:t>
      </w:r>
      <w:r w:rsidRPr="002D6738">
        <w:rPr>
          <w:rFonts w:ascii="Times New Roman" w:hAnsi="Times New Roman"/>
          <w:color w:val="000000" w:themeColor="text1"/>
          <w:sz w:val="24"/>
          <w:szCs w:val="24"/>
        </w:rPr>
        <w:t xml:space="preserve"> a representative, default value, which is uniformly available for all sites within a SA2. It should be noted that, as these default sequestration values represent a change relative to BAU, they include the effect of both absolute increases in soil carbon </w:t>
      </w:r>
      <w:r w:rsidRPr="002D6738">
        <w:rPr>
          <w:rFonts w:ascii="Times New Roman" w:hAnsi="Times New Roman"/>
          <w:color w:val="000000" w:themeColor="text1"/>
          <w:sz w:val="24"/>
          <w:szCs w:val="24"/>
        </w:rPr>
        <w:t>and also avoided losses of soil carbon.</w:t>
      </w:r>
    </w:p>
    <w:p w:rsidR="00452B44" w:rsidRPr="002D6738" w:rsidRDefault="008119F2" w:rsidP="00194B78">
      <w:pPr>
        <w:keepNext/>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lastRenderedPageBreak/>
        <w:t>As a result of the modelling exercise SA2s have been grouped into four broad categories for each management action:</w:t>
      </w:r>
    </w:p>
    <w:p w:rsidR="00452B44" w:rsidRPr="002D6738" w:rsidRDefault="008119F2" w:rsidP="00194B78">
      <w:pPr>
        <w:pStyle w:val="ListParagraph"/>
        <w:keepNext/>
        <w:numPr>
          <w:ilvl w:val="0"/>
          <w:numId w:val="42"/>
        </w:num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High sequestration value</w:t>
      </w:r>
    </w:p>
    <w:p w:rsidR="000114EF" w:rsidRPr="002D6738" w:rsidRDefault="008119F2" w:rsidP="00194B78">
      <w:pPr>
        <w:pStyle w:val="ListParagraph"/>
        <w:keepNext/>
        <w:numPr>
          <w:ilvl w:val="0"/>
          <w:numId w:val="42"/>
        </w:num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Medium sequestration value</w:t>
      </w:r>
    </w:p>
    <w:p w:rsidR="000114EF" w:rsidRPr="002D6738" w:rsidRDefault="008119F2" w:rsidP="00194B78">
      <w:pPr>
        <w:pStyle w:val="ListParagraph"/>
        <w:keepNext/>
        <w:numPr>
          <w:ilvl w:val="0"/>
          <w:numId w:val="42"/>
        </w:num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Low sequestration value; and</w:t>
      </w:r>
    </w:p>
    <w:p w:rsidR="000114EF" w:rsidRPr="002D6738" w:rsidRDefault="008119F2" w:rsidP="00194B78">
      <w:pPr>
        <w:pStyle w:val="ListParagraph"/>
        <w:keepNext/>
        <w:numPr>
          <w:ilvl w:val="0"/>
          <w:numId w:val="42"/>
        </w:num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No value due to not</w:t>
      </w:r>
      <w:r w:rsidRPr="002D6738">
        <w:rPr>
          <w:rFonts w:ascii="Times New Roman" w:hAnsi="Times New Roman"/>
          <w:color w:val="000000" w:themeColor="text1"/>
          <w:sz w:val="24"/>
          <w:szCs w:val="24"/>
        </w:rPr>
        <w:t xml:space="preserve"> being classified as ‘cropland’.</w:t>
      </w:r>
    </w:p>
    <w:p w:rsidR="000114EF"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The default sequestration values are presented in the CFI Mapping Tool, which potential proponents can use to determine the abatement potential for undertaking an ERF project under </w:t>
      </w:r>
      <w:r w:rsidRPr="002D6738">
        <w:rPr>
          <w:rFonts w:ascii="Times New Roman" w:hAnsi="Times New Roman"/>
          <w:color w:val="000000" w:themeColor="text1"/>
          <w:sz w:val="24"/>
          <w:szCs w:val="24"/>
        </w:rPr>
        <w:t>the d</w:t>
      </w:r>
      <w:r w:rsidRPr="002D6738">
        <w:rPr>
          <w:rFonts w:ascii="Times New Roman" w:hAnsi="Times New Roman"/>
          <w:color w:val="000000" w:themeColor="text1"/>
          <w:sz w:val="24"/>
          <w:szCs w:val="24"/>
        </w:rPr>
        <w:t>etermination.</w:t>
      </w:r>
    </w:p>
    <w:p w:rsidR="00524207"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Sequestration projects </w:t>
      </w:r>
      <w:r w:rsidRPr="002D6738">
        <w:rPr>
          <w:rFonts w:ascii="Times New Roman" w:hAnsi="Times New Roman"/>
          <w:color w:val="000000" w:themeColor="text1"/>
          <w:sz w:val="24"/>
          <w:szCs w:val="24"/>
        </w:rPr>
        <w:t>covered by the determination are referred to in the determination as ‘soil carbon projects’.  To be an eligible offsets project, a soil carbon project must undertake one of three ‘</w:t>
      </w:r>
      <w:r w:rsidRPr="002D6738">
        <w:rPr>
          <w:rFonts w:ascii="Times New Roman" w:hAnsi="Times New Roman"/>
          <w:color w:val="000000" w:themeColor="text1"/>
          <w:sz w:val="24"/>
          <w:szCs w:val="24"/>
        </w:rPr>
        <w:t>project management activities</w:t>
      </w:r>
      <w:r w:rsidRPr="002D6738">
        <w:rPr>
          <w:rFonts w:ascii="Times New Roman" w:hAnsi="Times New Roman"/>
          <w:color w:val="000000" w:themeColor="text1"/>
          <w:sz w:val="24"/>
          <w:szCs w:val="24"/>
        </w:rPr>
        <w:t>’ under which specified ‘management acti</w:t>
      </w:r>
      <w:r w:rsidRPr="002D6738">
        <w:rPr>
          <w:rFonts w:ascii="Times New Roman" w:hAnsi="Times New Roman"/>
          <w:color w:val="000000" w:themeColor="text1"/>
          <w:sz w:val="24"/>
          <w:szCs w:val="24"/>
        </w:rPr>
        <w:t>on</w:t>
      </w:r>
      <w:r w:rsidRPr="002D6738">
        <w:rPr>
          <w:rFonts w:ascii="Times New Roman" w:hAnsi="Times New Roman"/>
          <w:color w:val="000000" w:themeColor="text1"/>
          <w:sz w:val="24"/>
          <w:szCs w:val="24"/>
        </w:rPr>
        <w:t>s’ mu</w:t>
      </w:r>
      <w:r w:rsidRPr="002D6738">
        <w:rPr>
          <w:rFonts w:ascii="Times New Roman" w:hAnsi="Times New Roman"/>
          <w:color w:val="000000" w:themeColor="text1"/>
          <w:sz w:val="24"/>
          <w:szCs w:val="24"/>
        </w:rPr>
        <w:t xml:space="preserve">st be carried out. </w:t>
      </w:r>
      <w:r w:rsidRPr="002D6738">
        <w:rPr>
          <w:rFonts w:ascii="Times New Roman" w:hAnsi="Times New Roman"/>
          <w:color w:val="000000" w:themeColor="text1"/>
          <w:sz w:val="24"/>
          <w:szCs w:val="24"/>
        </w:rPr>
        <w:t xml:space="preserve">These </w:t>
      </w:r>
      <w:r w:rsidRPr="002D6738">
        <w:rPr>
          <w:rFonts w:ascii="Times New Roman" w:hAnsi="Times New Roman"/>
          <w:color w:val="000000" w:themeColor="text1"/>
          <w:sz w:val="24"/>
          <w:szCs w:val="24"/>
        </w:rPr>
        <w:t xml:space="preserve">project management activities </w:t>
      </w:r>
      <w:r w:rsidRPr="002D6738">
        <w:rPr>
          <w:rFonts w:ascii="Times New Roman" w:hAnsi="Times New Roman"/>
          <w:color w:val="000000" w:themeColor="text1"/>
          <w:sz w:val="24"/>
          <w:szCs w:val="24"/>
        </w:rPr>
        <w:t>are based on the FullCAM modelling used to derive the default values.</w:t>
      </w:r>
      <w:r w:rsidRPr="002D6738">
        <w:rPr>
          <w:rFonts w:ascii="Times New Roman" w:hAnsi="Times New Roman"/>
          <w:color w:val="000000" w:themeColor="text1"/>
          <w:sz w:val="24"/>
          <w:szCs w:val="24"/>
        </w:rPr>
        <w:t xml:space="preserve"> </w:t>
      </w:r>
    </w:p>
    <w:p w:rsidR="00524207"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The </w:t>
      </w:r>
      <w:r w:rsidRPr="002D6738">
        <w:rPr>
          <w:rFonts w:ascii="Times New Roman" w:hAnsi="Times New Roman"/>
          <w:color w:val="000000" w:themeColor="text1"/>
          <w:sz w:val="24"/>
          <w:szCs w:val="24"/>
        </w:rPr>
        <w:t xml:space="preserve">project management activities </w:t>
      </w:r>
      <w:r w:rsidRPr="002D6738">
        <w:rPr>
          <w:rFonts w:ascii="Times New Roman" w:hAnsi="Times New Roman"/>
          <w:color w:val="000000" w:themeColor="text1"/>
          <w:sz w:val="24"/>
          <w:szCs w:val="24"/>
        </w:rPr>
        <w:t xml:space="preserve">covered by the determination are: </w:t>
      </w:r>
    </w:p>
    <w:p w:rsidR="00524207" w:rsidRPr="002D6738" w:rsidRDefault="008119F2" w:rsidP="00194B78">
      <w:pPr>
        <w:pStyle w:val="ListParagraph"/>
        <w:numPr>
          <w:ilvl w:val="0"/>
          <w:numId w:val="6"/>
        </w:num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sustainable intensification, requiring management acti</w:t>
      </w:r>
      <w:r w:rsidRPr="002D6738">
        <w:rPr>
          <w:rFonts w:ascii="Times New Roman" w:hAnsi="Times New Roman"/>
          <w:color w:val="000000" w:themeColor="text1"/>
          <w:sz w:val="24"/>
          <w:szCs w:val="24"/>
        </w:rPr>
        <w:t>on</w:t>
      </w:r>
      <w:r w:rsidRPr="002D6738">
        <w:rPr>
          <w:rFonts w:ascii="Times New Roman" w:hAnsi="Times New Roman"/>
          <w:color w:val="000000" w:themeColor="text1"/>
          <w:sz w:val="24"/>
          <w:szCs w:val="24"/>
        </w:rPr>
        <w:t>s suc</w:t>
      </w:r>
      <w:r w:rsidRPr="002D6738">
        <w:rPr>
          <w:rFonts w:ascii="Times New Roman" w:hAnsi="Times New Roman"/>
          <w:color w:val="000000" w:themeColor="text1"/>
          <w:sz w:val="24"/>
          <w:szCs w:val="24"/>
        </w:rPr>
        <w:t xml:space="preserve">h as nutrient management, new irrigation, managing soil acidity or pasture renovation; </w:t>
      </w:r>
    </w:p>
    <w:p w:rsidR="00524207" w:rsidRPr="002D6738" w:rsidRDefault="008119F2" w:rsidP="00194B78">
      <w:pPr>
        <w:pStyle w:val="ListParagraph"/>
        <w:numPr>
          <w:ilvl w:val="0"/>
          <w:numId w:val="6"/>
        </w:num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stubble retention, where crop residue that was previously removed</w:t>
      </w:r>
      <w:r w:rsidRPr="002D6738">
        <w:rPr>
          <w:rFonts w:ascii="Times New Roman" w:hAnsi="Times New Roman"/>
          <w:color w:val="000000" w:themeColor="text1"/>
          <w:sz w:val="24"/>
          <w:szCs w:val="24"/>
        </w:rPr>
        <w:t xml:space="preserve"> through burning or </w:t>
      </w:r>
      <w:r w:rsidRPr="002D6738">
        <w:rPr>
          <w:rFonts w:ascii="Times New Roman" w:hAnsi="Times New Roman"/>
          <w:color w:val="000000" w:themeColor="text1"/>
          <w:sz w:val="24"/>
          <w:szCs w:val="24"/>
        </w:rPr>
        <w:t>baling is retained in field; and</w:t>
      </w:r>
    </w:p>
    <w:p w:rsidR="00524207" w:rsidRPr="002D6738" w:rsidRDefault="008119F2" w:rsidP="00194B78">
      <w:pPr>
        <w:pStyle w:val="ListParagraph"/>
        <w:numPr>
          <w:ilvl w:val="0"/>
          <w:numId w:val="6"/>
        </w:num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conversion</w:t>
      </w:r>
      <w:r w:rsidRPr="002D6738">
        <w:rPr>
          <w:rFonts w:ascii="Times New Roman" w:hAnsi="Times New Roman"/>
          <w:color w:val="000000" w:themeColor="text1"/>
          <w:sz w:val="24"/>
          <w:szCs w:val="24"/>
        </w:rPr>
        <w:t xml:space="preserve"> to pasture, where land under continuous cropping is permanently converted to pasture.</w:t>
      </w:r>
    </w:p>
    <w:p w:rsidR="00D33440"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A project proponent wishing to implement the determination must make an application to the Regulator under section 22 of the Act</w:t>
      </w:r>
      <w:r w:rsidRPr="002D6738">
        <w:rPr>
          <w:rFonts w:ascii="Times New Roman" w:hAnsi="Times New Roman"/>
          <w:color w:val="000000" w:themeColor="text1"/>
          <w:sz w:val="24"/>
          <w:szCs w:val="24"/>
        </w:rPr>
        <w:t xml:space="preserve"> to have the project declared as an eligi</w:t>
      </w:r>
      <w:r w:rsidRPr="002D6738">
        <w:rPr>
          <w:rFonts w:ascii="Times New Roman" w:hAnsi="Times New Roman"/>
          <w:color w:val="000000" w:themeColor="text1"/>
          <w:sz w:val="24"/>
          <w:szCs w:val="24"/>
        </w:rPr>
        <w:t>ble offsets project.  To be declared eligible, th</w:t>
      </w:r>
      <w:r w:rsidRPr="002D6738">
        <w:rPr>
          <w:rFonts w:ascii="Times New Roman" w:hAnsi="Times New Roman"/>
          <w:color w:val="000000" w:themeColor="text1"/>
          <w:sz w:val="24"/>
          <w:szCs w:val="24"/>
        </w:rPr>
        <w:t xml:space="preserve">e project must </w:t>
      </w:r>
      <w:r w:rsidRPr="002D6738">
        <w:rPr>
          <w:rFonts w:ascii="Times New Roman" w:hAnsi="Times New Roman"/>
          <w:color w:val="000000" w:themeColor="text1"/>
          <w:sz w:val="24"/>
          <w:szCs w:val="24"/>
        </w:rPr>
        <w:t>satisfy</w:t>
      </w:r>
      <w:r w:rsidRPr="002D6738">
        <w:rPr>
          <w:rFonts w:ascii="Times New Roman" w:hAnsi="Times New Roman"/>
          <w:color w:val="000000" w:themeColor="text1"/>
          <w:sz w:val="24"/>
          <w:szCs w:val="24"/>
        </w:rPr>
        <w:t xml:space="preserve"> the </w:t>
      </w:r>
      <w:r w:rsidRPr="002D6738">
        <w:rPr>
          <w:rFonts w:ascii="Times New Roman" w:hAnsi="Times New Roman"/>
          <w:color w:val="000000" w:themeColor="text1"/>
          <w:sz w:val="24"/>
          <w:szCs w:val="24"/>
        </w:rPr>
        <w:t>criteria for declaration</w:t>
      </w:r>
      <w:r w:rsidRPr="002D6738">
        <w:rPr>
          <w:rFonts w:ascii="Times New Roman" w:hAnsi="Times New Roman"/>
          <w:color w:val="000000" w:themeColor="text1"/>
          <w:sz w:val="24"/>
          <w:szCs w:val="24"/>
        </w:rPr>
        <w:t xml:space="preserve"> set out in subsection 27(4) of the Act.  These </w:t>
      </w:r>
      <w:r w:rsidRPr="002D6738">
        <w:rPr>
          <w:rFonts w:ascii="Times New Roman" w:hAnsi="Times New Roman"/>
          <w:color w:val="000000" w:themeColor="text1"/>
          <w:sz w:val="24"/>
          <w:szCs w:val="24"/>
        </w:rPr>
        <w:t>criteria</w:t>
      </w:r>
      <w:r w:rsidRPr="002D6738">
        <w:rPr>
          <w:rFonts w:ascii="Times New Roman" w:hAnsi="Times New Roman"/>
          <w:color w:val="000000" w:themeColor="text1"/>
          <w:sz w:val="24"/>
          <w:szCs w:val="24"/>
        </w:rPr>
        <w:t xml:space="preserve"> include compliance with the rules set out in the determination, and the ‘additionality’ requirement</w:t>
      </w:r>
      <w:r w:rsidRPr="002D6738">
        <w:rPr>
          <w:rFonts w:ascii="Times New Roman" w:hAnsi="Times New Roman"/>
          <w:color w:val="000000" w:themeColor="text1"/>
          <w:sz w:val="24"/>
          <w:szCs w:val="24"/>
        </w:rPr>
        <w:t xml:space="preserve">s specified in subsection 27(4A) of the Act. </w:t>
      </w:r>
    </w:p>
    <w:p w:rsidR="00524207"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sz w:val="24"/>
          <w:szCs w:val="24"/>
        </w:rPr>
        <w:t xml:space="preserve">It is a requirement of the Act that ERF projects are ‘additional’, or new.  </w:t>
      </w:r>
      <w:r w:rsidRPr="002D6738">
        <w:rPr>
          <w:rFonts w:ascii="Times New Roman" w:hAnsi="Times New Roman"/>
          <w:color w:val="000000" w:themeColor="text1"/>
          <w:sz w:val="24"/>
          <w:szCs w:val="24"/>
        </w:rPr>
        <w:t>The ‘additionality’ requirements that help ensure this fundamental requirement of the ERF are:</w:t>
      </w:r>
    </w:p>
    <w:p w:rsidR="00524207" w:rsidRPr="002D6738" w:rsidRDefault="008119F2" w:rsidP="00194B78">
      <w:pPr>
        <w:pStyle w:val="ListParagraph"/>
        <w:numPr>
          <w:ilvl w:val="0"/>
          <w:numId w:val="7"/>
        </w:num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the newness requirement;</w:t>
      </w:r>
    </w:p>
    <w:p w:rsidR="00524207" w:rsidRPr="002D6738" w:rsidRDefault="008119F2" w:rsidP="00194B78">
      <w:pPr>
        <w:pStyle w:val="ListParagraph"/>
        <w:numPr>
          <w:ilvl w:val="0"/>
          <w:numId w:val="7"/>
        </w:num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the regulatory</w:t>
      </w:r>
      <w:r w:rsidRPr="002D6738">
        <w:rPr>
          <w:rFonts w:ascii="Times New Roman" w:hAnsi="Times New Roman"/>
          <w:color w:val="000000" w:themeColor="text1"/>
          <w:sz w:val="24"/>
          <w:szCs w:val="24"/>
        </w:rPr>
        <w:t xml:space="preserve"> additionality requirement; and</w:t>
      </w:r>
    </w:p>
    <w:p w:rsidR="00524207" w:rsidRPr="002D6738" w:rsidRDefault="008119F2" w:rsidP="00194B78">
      <w:pPr>
        <w:pStyle w:val="ListParagraph"/>
        <w:numPr>
          <w:ilvl w:val="0"/>
          <w:numId w:val="7"/>
        </w:num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the government program requirement.</w:t>
      </w:r>
    </w:p>
    <w:p w:rsidR="00BD0AC9" w:rsidRPr="002D6738" w:rsidRDefault="008119F2" w:rsidP="00194B78">
      <w:pPr>
        <w:spacing w:after="120" w:line="240" w:lineRule="auto"/>
        <w:rPr>
          <w:rFonts w:ascii="Times New Roman" w:hAnsi="Times New Roman"/>
          <w:sz w:val="24"/>
        </w:rPr>
      </w:pPr>
      <w:r w:rsidRPr="002D6738">
        <w:rPr>
          <w:rFonts w:ascii="Times New Roman" w:hAnsi="Times New Roman"/>
          <w:sz w:val="24"/>
        </w:rPr>
        <w:t xml:space="preserve">The government program requirement is provided for in the </w:t>
      </w:r>
      <w:r w:rsidRPr="002D6738">
        <w:rPr>
          <w:rFonts w:ascii="Times New Roman" w:hAnsi="Times New Roman"/>
          <w:i/>
          <w:sz w:val="24"/>
        </w:rPr>
        <w:t>Carbon Credits (Carbon Farming Initiative) Rule 2015</w:t>
      </w:r>
      <w:r w:rsidRPr="002D6738">
        <w:rPr>
          <w:rFonts w:ascii="Times New Roman" w:hAnsi="Times New Roman"/>
          <w:sz w:val="24"/>
        </w:rPr>
        <w:t>. Subsection 27(4A) of the Act provides that a methodology determination may s</w:t>
      </w:r>
      <w:r w:rsidRPr="002D6738">
        <w:rPr>
          <w:rFonts w:ascii="Times New Roman" w:hAnsi="Times New Roman"/>
          <w:sz w:val="24"/>
        </w:rPr>
        <w:t xml:space="preserve">pecify requirements in lieu of the newness requirement or the regulatory additionality requirement. </w:t>
      </w:r>
    </w:p>
    <w:p w:rsidR="00524207"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The regulatory additionality requirement specified in the Act appl</w:t>
      </w:r>
      <w:r w:rsidRPr="002D6738">
        <w:rPr>
          <w:rFonts w:ascii="Times New Roman" w:hAnsi="Times New Roman"/>
          <w:color w:val="000000" w:themeColor="text1"/>
          <w:sz w:val="24"/>
          <w:szCs w:val="24"/>
        </w:rPr>
        <w:t>ies</w:t>
      </w:r>
      <w:r w:rsidRPr="002D6738">
        <w:rPr>
          <w:rFonts w:ascii="Times New Roman" w:hAnsi="Times New Roman"/>
          <w:color w:val="000000" w:themeColor="text1"/>
          <w:sz w:val="24"/>
          <w:szCs w:val="24"/>
        </w:rPr>
        <w:t xml:space="preserve"> to projects covered by the determination.</w:t>
      </w:r>
    </w:p>
    <w:p w:rsidR="00524207"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The determination does, however, specify re</w:t>
      </w:r>
      <w:r w:rsidRPr="002D6738">
        <w:rPr>
          <w:rFonts w:ascii="Times New Roman" w:hAnsi="Times New Roman"/>
          <w:color w:val="000000" w:themeColor="text1"/>
          <w:sz w:val="24"/>
          <w:szCs w:val="24"/>
        </w:rPr>
        <w:t>quirements in lieu of the newness requirement.  The purpose of the specified requirements is to ensure that the assessment of newness disregards any written strategy that may be used to implement a project management activity but that is prepared before th</w:t>
      </w:r>
      <w:r w:rsidRPr="002D6738">
        <w:rPr>
          <w:rFonts w:ascii="Times New Roman" w:hAnsi="Times New Roman"/>
          <w:color w:val="000000" w:themeColor="text1"/>
          <w:sz w:val="24"/>
          <w:szCs w:val="24"/>
        </w:rPr>
        <w:t xml:space="preserve">e activity begins.  </w:t>
      </w:r>
    </w:p>
    <w:p w:rsidR="00524207"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lastRenderedPageBreak/>
        <w:t xml:space="preserve">As they are sequestration offsets projects under section 54 of the Act, proponents of soil carbon projects may select either a 100-year or 25-year permanence period.  Projects are also subject to a risk of reversal buffer, as provided </w:t>
      </w:r>
      <w:r w:rsidRPr="002D6738">
        <w:rPr>
          <w:rFonts w:ascii="Times New Roman" w:hAnsi="Times New Roman"/>
          <w:color w:val="000000" w:themeColor="text1"/>
          <w:sz w:val="24"/>
          <w:szCs w:val="24"/>
        </w:rPr>
        <w:t>by section 16 of the Act.</w:t>
      </w:r>
    </w:p>
    <w:p w:rsidR="00524207" w:rsidRPr="002D6738" w:rsidRDefault="008119F2" w:rsidP="00194B78">
      <w:pPr>
        <w:autoSpaceDE w:val="0"/>
        <w:autoSpaceDN w:val="0"/>
        <w:adjustRightInd w:val="0"/>
        <w:spacing w:after="120" w:line="240" w:lineRule="auto"/>
        <w:rPr>
          <w:rFonts w:ascii="Times New Roman" w:hAnsi="Times New Roman"/>
          <w:sz w:val="24"/>
          <w:szCs w:val="24"/>
          <w:lang w:eastAsia="en-AU"/>
        </w:rPr>
      </w:pPr>
    </w:p>
    <w:p w:rsidR="00915BEF" w:rsidRPr="002D6738" w:rsidRDefault="008119F2" w:rsidP="00194B78">
      <w:pPr>
        <w:keepNext/>
        <w:spacing w:after="120" w:line="240" w:lineRule="auto"/>
        <w:rPr>
          <w:rFonts w:ascii="Times New Roman" w:hAnsi="Times New Roman"/>
          <w:b/>
          <w:sz w:val="24"/>
          <w:szCs w:val="24"/>
        </w:rPr>
      </w:pPr>
      <w:r w:rsidRPr="002D6738">
        <w:rPr>
          <w:rFonts w:ascii="Times New Roman" w:hAnsi="Times New Roman"/>
          <w:b/>
          <w:sz w:val="24"/>
          <w:szCs w:val="24"/>
        </w:rPr>
        <w:t xml:space="preserve">Application of the </w:t>
      </w:r>
      <w:r w:rsidRPr="002D6738">
        <w:rPr>
          <w:rFonts w:ascii="Times New Roman" w:hAnsi="Times New Roman"/>
          <w:b/>
          <w:sz w:val="24"/>
          <w:szCs w:val="24"/>
        </w:rPr>
        <w:t>d</w:t>
      </w:r>
      <w:r w:rsidRPr="002D6738">
        <w:rPr>
          <w:rFonts w:ascii="Times New Roman" w:hAnsi="Times New Roman"/>
          <w:b/>
          <w:sz w:val="24"/>
          <w:szCs w:val="24"/>
        </w:rPr>
        <w:t>etermination</w:t>
      </w:r>
    </w:p>
    <w:p w:rsidR="00853A72" w:rsidRPr="002D6738" w:rsidRDefault="008119F2" w:rsidP="00194B78">
      <w:pPr>
        <w:keepNext/>
        <w:spacing w:after="120" w:line="240" w:lineRule="auto"/>
        <w:rPr>
          <w:rFonts w:ascii="Times New Roman" w:hAnsi="Times New Roman"/>
          <w:sz w:val="24"/>
          <w:szCs w:val="24"/>
        </w:rPr>
      </w:pPr>
      <w:r w:rsidRPr="002D6738">
        <w:rPr>
          <w:rFonts w:ascii="Times New Roman" w:hAnsi="Times New Roman"/>
          <w:color w:val="000000" w:themeColor="text1"/>
          <w:sz w:val="24"/>
          <w:szCs w:val="24"/>
        </w:rPr>
        <w:t xml:space="preserve">The </w:t>
      </w:r>
      <w:r w:rsidRPr="002D6738">
        <w:rPr>
          <w:rFonts w:ascii="Times New Roman" w:hAnsi="Times New Roman"/>
          <w:color w:val="000000" w:themeColor="text1"/>
          <w:sz w:val="24"/>
          <w:szCs w:val="24"/>
        </w:rPr>
        <w:t>d</w:t>
      </w:r>
      <w:r w:rsidRPr="002D6738">
        <w:rPr>
          <w:rFonts w:ascii="Times New Roman" w:hAnsi="Times New Roman"/>
          <w:color w:val="000000" w:themeColor="text1"/>
          <w:sz w:val="24"/>
          <w:szCs w:val="24"/>
        </w:rPr>
        <w:t>etermination sets out the detailed rules for</w:t>
      </w:r>
      <w:r w:rsidRPr="002D6738">
        <w:rPr>
          <w:rFonts w:ascii="Times New Roman" w:hAnsi="Times New Roman"/>
          <w:color w:val="808080" w:themeColor="background1" w:themeShade="80"/>
          <w:sz w:val="24"/>
          <w:szCs w:val="24"/>
        </w:rPr>
        <w:t xml:space="preserve"> </w:t>
      </w:r>
      <w:r w:rsidRPr="002D6738">
        <w:rPr>
          <w:rFonts w:ascii="Times New Roman" w:hAnsi="Times New Roman"/>
          <w:color w:val="000000" w:themeColor="text1"/>
          <w:sz w:val="24"/>
          <w:szCs w:val="24"/>
        </w:rPr>
        <w:t>implementing and monitoring offsets project</w:t>
      </w:r>
      <w:r w:rsidRPr="002D6738">
        <w:rPr>
          <w:rFonts w:ascii="Times New Roman" w:hAnsi="Times New Roman"/>
          <w:color w:val="000000" w:themeColor="text1"/>
          <w:sz w:val="24"/>
          <w:szCs w:val="24"/>
        </w:rPr>
        <w:t>s</w:t>
      </w:r>
      <w:r w:rsidRPr="002D6738">
        <w:rPr>
          <w:rFonts w:ascii="Times New Roman" w:hAnsi="Times New Roman"/>
          <w:color w:val="000000" w:themeColor="text1"/>
          <w:sz w:val="24"/>
          <w:szCs w:val="24"/>
        </w:rPr>
        <w:t xml:space="preserve"> </w:t>
      </w:r>
      <w:r w:rsidRPr="002D6738">
        <w:rPr>
          <w:rFonts w:ascii="Times New Roman" w:hAnsi="Times New Roman"/>
          <w:sz w:val="24"/>
          <w:szCs w:val="24"/>
        </w:rPr>
        <w:t>t</w:t>
      </w:r>
      <w:r w:rsidRPr="002D6738">
        <w:rPr>
          <w:rFonts w:ascii="Times New Roman" w:hAnsi="Times New Roman"/>
          <w:sz w:val="24"/>
          <w:szCs w:val="24"/>
        </w:rPr>
        <w:t>hat</w:t>
      </w:r>
      <w:r w:rsidRPr="002D6738">
        <w:rPr>
          <w:rFonts w:ascii="Times New Roman" w:hAnsi="Times New Roman"/>
          <w:sz w:val="24"/>
          <w:szCs w:val="24"/>
        </w:rPr>
        <w:t xml:space="preserve"> </w:t>
      </w:r>
      <w:r w:rsidRPr="002D6738">
        <w:rPr>
          <w:rFonts w:ascii="Times New Roman" w:hAnsi="Times New Roman"/>
          <w:sz w:val="24"/>
          <w:szCs w:val="24"/>
        </w:rPr>
        <w:t>sequester carbon in agricultural soils using certain types of management actions on project land</w:t>
      </w:r>
      <w:r w:rsidRPr="002D6738">
        <w:rPr>
          <w:rFonts w:ascii="Times New Roman" w:hAnsi="Times New Roman"/>
          <w:sz w:val="24"/>
          <w:szCs w:val="24"/>
        </w:rPr>
        <w:t>.</w:t>
      </w:r>
    </w:p>
    <w:p w:rsidR="00524207" w:rsidRPr="002D6738" w:rsidRDefault="008119F2" w:rsidP="00194B78">
      <w:pPr>
        <w:keepNext/>
        <w:spacing w:after="120" w:line="240" w:lineRule="auto"/>
        <w:rPr>
          <w:rFonts w:ascii="Times New Roman" w:hAnsi="Times New Roman"/>
          <w:b/>
          <w:color w:val="000000" w:themeColor="text1"/>
          <w:sz w:val="24"/>
          <w:szCs w:val="24"/>
        </w:rPr>
      </w:pPr>
    </w:p>
    <w:p w:rsidR="00915BEF" w:rsidRPr="002D6738" w:rsidRDefault="008119F2" w:rsidP="00194B78">
      <w:pPr>
        <w:keepNext/>
        <w:spacing w:after="120" w:line="240" w:lineRule="auto"/>
        <w:rPr>
          <w:rFonts w:ascii="Times New Roman" w:hAnsi="Times New Roman"/>
          <w:b/>
          <w:color w:val="000000" w:themeColor="text1"/>
          <w:sz w:val="24"/>
          <w:szCs w:val="24"/>
        </w:rPr>
      </w:pPr>
      <w:r w:rsidRPr="002D6738">
        <w:rPr>
          <w:rFonts w:ascii="Times New Roman" w:hAnsi="Times New Roman"/>
          <w:b/>
          <w:color w:val="000000" w:themeColor="text1"/>
          <w:sz w:val="24"/>
          <w:szCs w:val="24"/>
        </w:rPr>
        <w:t xml:space="preserve">Public </w:t>
      </w:r>
      <w:r w:rsidRPr="002D6738">
        <w:rPr>
          <w:rFonts w:ascii="Times New Roman" w:hAnsi="Times New Roman"/>
          <w:b/>
          <w:color w:val="000000" w:themeColor="text1"/>
          <w:sz w:val="24"/>
          <w:szCs w:val="24"/>
        </w:rPr>
        <w:t>c</w:t>
      </w:r>
      <w:r w:rsidRPr="002D6738">
        <w:rPr>
          <w:rFonts w:ascii="Times New Roman" w:hAnsi="Times New Roman"/>
          <w:b/>
          <w:color w:val="000000" w:themeColor="text1"/>
          <w:sz w:val="24"/>
          <w:szCs w:val="24"/>
        </w:rPr>
        <w:t>onsultation</w:t>
      </w:r>
    </w:p>
    <w:p w:rsidR="00EF4158" w:rsidRPr="002D6738" w:rsidRDefault="008119F2" w:rsidP="00194B78">
      <w:pPr>
        <w:keepNext/>
        <w:spacing w:after="120" w:line="240" w:lineRule="auto"/>
        <w:ind w:right="332"/>
        <w:rPr>
          <w:rFonts w:ascii="Times New Roman" w:eastAsia="Times New Roman" w:hAnsi="Times New Roman"/>
          <w:spacing w:val="-6"/>
          <w:sz w:val="24"/>
          <w:szCs w:val="24"/>
        </w:rPr>
      </w:pPr>
      <w:r w:rsidRPr="002D6738">
        <w:rPr>
          <w:rFonts w:ascii="Times New Roman" w:eastAsia="Times New Roman" w:hAnsi="Times New Roman"/>
          <w:sz w:val="24"/>
          <w:szCs w:val="24"/>
        </w:rPr>
        <w:t>The</w:t>
      </w:r>
      <w:r w:rsidRPr="002D6738">
        <w:rPr>
          <w:rFonts w:ascii="Times New Roman" w:eastAsia="Times New Roman" w:hAnsi="Times New Roman"/>
          <w:spacing w:val="-5"/>
          <w:sz w:val="24"/>
          <w:szCs w:val="24"/>
        </w:rPr>
        <w:t xml:space="preserve"> </w:t>
      </w:r>
      <w:r w:rsidRPr="002D6738">
        <w:rPr>
          <w:rFonts w:ascii="Times New Roman" w:eastAsia="Times New Roman" w:hAnsi="Times New Roman"/>
          <w:spacing w:val="2"/>
          <w:sz w:val="24"/>
          <w:szCs w:val="24"/>
        </w:rPr>
        <w:t>d</w:t>
      </w:r>
      <w:r w:rsidRPr="002D6738">
        <w:rPr>
          <w:rFonts w:ascii="Times New Roman" w:eastAsia="Times New Roman" w:hAnsi="Times New Roman"/>
          <w:spacing w:val="-1"/>
          <w:sz w:val="24"/>
          <w:szCs w:val="24"/>
        </w:rPr>
        <w:t>e</w:t>
      </w:r>
      <w:r w:rsidRPr="002D6738">
        <w:rPr>
          <w:rFonts w:ascii="Times New Roman" w:eastAsia="Times New Roman" w:hAnsi="Times New Roman"/>
          <w:spacing w:val="1"/>
          <w:sz w:val="24"/>
          <w:szCs w:val="24"/>
        </w:rPr>
        <w:t>t</w:t>
      </w:r>
      <w:r w:rsidRPr="002D6738">
        <w:rPr>
          <w:rFonts w:ascii="Times New Roman" w:eastAsia="Times New Roman" w:hAnsi="Times New Roman"/>
          <w:spacing w:val="-1"/>
          <w:sz w:val="24"/>
          <w:szCs w:val="24"/>
        </w:rPr>
        <w:t>er</w:t>
      </w:r>
      <w:r w:rsidRPr="002D6738">
        <w:rPr>
          <w:rFonts w:ascii="Times New Roman" w:eastAsia="Times New Roman" w:hAnsi="Times New Roman"/>
          <w:spacing w:val="1"/>
          <w:sz w:val="24"/>
          <w:szCs w:val="24"/>
        </w:rPr>
        <w:t>mi</w:t>
      </w:r>
      <w:r w:rsidRPr="002D6738">
        <w:rPr>
          <w:rFonts w:ascii="Times New Roman" w:eastAsia="Times New Roman" w:hAnsi="Times New Roman"/>
          <w:sz w:val="24"/>
          <w:szCs w:val="24"/>
        </w:rPr>
        <w:t>n</w:t>
      </w:r>
      <w:r w:rsidRPr="002D6738">
        <w:rPr>
          <w:rFonts w:ascii="Times New Roman" w:eastAsia="Times New Roman" w:hAnsi="Times New Roman"/>
          <w:spacing w:val="-1"/>
          <w:sz w:val="24"/>
          <w:szCs w:val="24"/>
        </w:rPr>
        <w:t>a</w:t>
      </w:r>
      <w:r w:rsidRPr="002D6738">
        <w:rPr>
          <w:rFonts w:ascii="Times New Roman" w:eastAsia="Times New Roman" w:hAnsi="Times New Roman"/>
          <w:spacing w:val="1"/>
          <w:sz w:val="24"/>
          <w:szCs w:val="24"/>
        </w:rPr>
        <w:t>ti</w:t>
      </w:r>
      <w:r w:rsidRPr="002D6738">
        <w:rPr>
          <w:rFonts w:ascii="Times New Roman" w:eastAsia="Times New Roman" w:hAnsi="Times New Roman"/>
          <w:sz w:val="24"/>
          <w:szCs w:val="24"/>
        </w:rPr>
        <w:t>on</w:t>
      </w:r>
      <w:r w:rsidRPr="002D6738">
        <w:rPr>
          <w:rFonts w:ascii="Times New Roman" w:eastAsia="Times New Roman" w:hAnsi="Times New Roman"/>
          <w:spacing w:val="-7"/>
          <w:sz w:val="24"/>
          <w:szCs w:val="24"/>
        </w:rPr>
        <w:t xml:space="preserve"> </w:t>
      </w:r>
      <w:r w:rsidRPr="002D6738">
        <w:rPr>
          <w:rFonts w:ascii="Times New Roman" w:eastAsia="Times New Roman" w:hAnsi="Times New Roman"/>
          <w:sz w:val="24"/>
          <w:szCs w:val="24"/>
        </w:rPr>
        <w:t>h</w:t>
      </w:r>
      <w:r w:rsidRPr="002D6738">
        <w:rPr>
          <w:rFonts w:ascii="Times New Roman" w:eastAsia="Times New Roman" w:hAnsi="Times New Roman"/>
          <w:spacing w:val="-1"/>
          <w:sz w:val="24"/>
          <w:szCs w:val="24"/>
        </w:rPr>
        <w:t>a</w:t>
      </w:r>
      <w:r w:rsidRPr="002D6738">
        <w:rPr>
          <w:rFonts w:ascii="Times New Roman" w:eastAsia="Times New Roman" w:hAnsi="Times New Roman"/>
          <w:sz w:val="24"/>
          <w:szCs w:val="24"/>
        </w:rPr>
        <w:t>s</w:t>
      </w:r>
      <w:r w:rsidRPr="002D6738">
        <w:rPr>
          <w:rFonts w:ascii="Times New Roman" w:eastAsia="Times New Roman" w:hAnsi="Times New Roman"/>
          <w:spacing w:val="-2"/>
          <w:sz w:val="24"/>
          <w:szCs w:val="24"/>
        </w:rPr>
        <w:t xml:space="preserve"> </w:t>
      </w:r>
      <w:r w:rsidRPr="002D6738">
        <w:rPr>
          <w:rFonts w:ascii="Times New Roman" w:eastAsia="Times New Roman" w:hAnsi="Times New Roman"/>
          <w:sz w:val="24"/>
          <w:szCs w:val="24"/>
        </w:rPr>
        <w:t>b</w:t>
      </w:r>
      <w:r w:rsidRPr="002D6738">
        <w:rPr>
          <w:rFonts w:ascii="Times New Roman" w:eastAsia="Times New Roman" w:hAnsi="Times New Roman"/>
          <w:spacing w:val="-1"/>
          <w:sz w:val="24"/>
          <w:szCs w:val="24"/>
        </w:rPr>
        <w:t>ee</w:t>
      </w:r>
      <w:r w:rsidRPr="002D6738">
        <w:rPr>
          <w:rFonts w:ascii="Times New Roman" w:eastAsia="Times New Roman" w:hAnsi="Times New Roman"/>
          <w:sz w:val="24"/>
          <w:szCs w:val="24"/>
        </w:rPr>
        <w:t>n</w:t>
      </w:r>
      <w:r w:rsidRPr="002D6738">
        <w:rPr>
          <w:rFonts w:ascii="Times New Roman" w:eastAsia="Times New Roman" w:hAnsi="Times New Roman"/>
          <w:spacing w:val="-3"/>
          <w:sz w:val="24"/>
          <w:szCs w:val="24"/>
        </w:rPr>
        <w:t xml:space="preserve"> </w:t>
      </w:r>
      <w:r w:rsidRPr="002D6738">
        <w:rPr>
          <w:rFonts w:ascii="Times New Roman" w:eastAsia="Times New Roman" w:hAnsi="Times New Roman"/>
          <w:sz w:val="24"/>
          <w:szCs w:val="24"/>
        </w:rPr>
        <w:t>d</w:t>
      </w:r>
      <w:r w:rsidRPr="002D6738">
        <w:rPr>
          <w:rFonts w:ascii="Times New Roman" w:eastAsia="Times New Roman" w:hAnsi="Times New Roman"/>
          <w:spacing w:val="-1"/>
          <w:sz w:val="24"/>
          <w:szCs w:val="24"/>
        </w:rPr>
        <w:t>e</w:t>
      </w:r>
      <w:r w:rsidRPr="002D6738">
        <w:rPr>
          <w:rFonts w:ascii="Times New Roman" w:eastAsia="Times New Roman" w:hAnsi="Times New Roman"/>
          <w:spacing w:val="2"/>
          <w:sz w:val="24"/>
          <w:szCs w:val="24"/>
        </w:rPr>
        <w:t>v</w:t>
      </w:r>
      <w:r w:rsidRPr="002D6738">
        <w:rPr>
          <w:rFonts w:ascii="Times New Roman" w:eastAsia="Times New Roman" w:hAnsi="Times New Roman"/>
          <w:spacing w:val="-1"/>
          <w:sz w:val="24"/>
          <w:szCs w:val="24"/>
        </w:rPr>
        <w:t>e</w:t>
      </w:r>
      <w:r w:rsidRPr="002D6738">
        <w:rPr>
          <w:rFonts w:ascii="Times New Roman" w:eastAsia="Times New Roman" w:hAnsi="Times New Roman"/>
          <w:spacing w:val="1"/>
          <w:sz w:val="24"/>
          <w:szCs w:val="24"/>
        </w:rPr>
        <w:t>l</w:t>
      </w:r>
      <w:r w:rsidRPr="002D6738">
        <w:rPr>
          <w:rFonts w:ascii="Times New Roman" w:eastAsia="Times New Roman" w:hAnsi="Times New Roman"/>
          <w:sz w:val="24"/>
          <w:szCs w:val="24"/>
        </w:rPr>
        <w:t>op</w:t>
      </w:r>
      <w:r w:rsidRPr="002D6738">
        <w:rPr>
          <w:rFonts w:ascii="Times New Roman" w:eastAsia="Times New Roman" w:hAnsi="Times New Roman"/>
          <w:spacing w:val="-1"/>
          <w:sz w:val="24"/>
          <w:szCs w:val="24"/>
        </w:rPr>
        <w:t>e</w:t>
      </w:r>
      <w:r w:rsidRPr="002D6738">
        <w:rPr>
          <w:rFonts w:ascii="Times New Roman" w:eastAsia="Times New Roman" w:hAnsi="Times New Roman"/>
          <w:sz w:val="24"/>
          <w:szCs w:val="24"/>
        </w:rPr>
        <w:t>d</w:t>
      </w:r>
      <w:r w:rsidRPr="002D6738">
        <w:rPr>
          <w:rFonts w:ascii="Times New Roman" w:eastAsia="Times New Roman" w:hAnsi="Times New Roman"/>
          <w:spacing w:val="-7"/>
          <w:sz w:val="24"/>
          <w:szCs w:val="24"/>
        </w:rPr>
        <w:t xml:space="preserve"> </w:t>
      </w:r>
      <w:r w:rsidRPr="002D6738">
        <w:rPr>
          <w:rFonts w:ascii="Times New Roman" w:eastAsia="Times New Roman" w:hAnsi="Times New Roman"/>
          <w:spacing w:val="5"/>
          <w:sz w:val="24"/>
          <w:szCs w:val="24"/>
        </w:rPr>
        <w:t>b</w:t>
      </w:r>
      <w:r w:rsidRPr="002D6738">
        <w:rPr>
          <w:rFonts w:ascii="Times New Roman" w:eastAsia="Times New Roman" w:hAnsi="Times New Roman"/>
          <w:sz w:val="24"/>
          <w:szCs w:val="24"/>
        </w:rPr>
        <w:t>y</w:t>
      </w:r>
      <w:r w:rsidRPr="002D6738">
        <w:rPr>
          <w:rFonts w:ascii="Times New Roman" w:eastAsia="Times New Roman" w:hAnsi="Times New Roman"/>
          <w:spacing w:val="-5"/>
          <w:sz w:val="24"/>
          <w:szCs w:val="24"/>
        </w:rPr>
        <w:t xml:space="preserve"> </w:t>
      </w:r>
      <w:r w:rsidRPr="002D6738">
        <w:rPr>
          <w:rFonts w:ascii="Times New Roman" w:eastAsia="Times New Roman" w:hAnsi="Times New Roman"/>
          <w:spacing w:val="1"/>
          <w:sz w:val="24"/>
          <w:szCs w:val="24"/>
        </w:rPr>
        <w:t>t</w:t>
      </w:r>
      <w:r w:rsidRPr="002D6738">
        <w:rPr>
          <w:rFonts w:ascii="Times New Roman" w:eastAsia="Times New Roman" w:hAnsi="Times New Roman"/>
          <w:spacing w:val="2"/>
          <w:sz w:val="24"/>
          <w:szCs w:val="24"/>
        </w:rPr>
        <w:t>h</w:t>
      </w:r>
      <w:r w:rsidRPr="002D6738">
        <w:rPr>
          <w:rFonts w:ascii="Times New Roman" w:eastAsia="Times New Roman" w:hAnsi="Times New Roman"/>
          <w:sz w:val="24"/>
          <w:szCs w:val="24"/>
        </w:rPr>
        <w:t>e</w:t>
      </w:r>
      <w:r w:rsidRPr="002D6738">
        <w:rPr>
          <w:rFonts w:ascii="Times New Roman" w:eastAsia="Times New Roman" w:hAnsi="Times New Roman"/>
          <w:spacing w:val="-3"/>
          <w:sz w:val="24"/>
          <w:szCs w:val="24"/>
        </w:rPr>
        <w:t xml:space="preserve"> </w:t>
      </w:r>
      <w:r w:rsidRPr="002D6738">
        <w:rPr>
          <w:rFonts w:ascii="Times New Roman" w:eastAsia="Times New Roman" w:hAnsi="Times New Roman"/>
          <w:spacing w:val="-1"/>
          <w:sz w:val="24"/>
          <w:szCs w:val="24"/>
        </w:rPr>
        <w:t>De</w:t>
      </w:r>
      <w:r w:rsidRPr="002D6738">
        <w:rPr>
          <w:rFonts w:ascii="Times New Roman" w:eastAsia="Times New Roman" w:hAnsi="Times New Roman"/>
          <w:sz w:val="24"/>
          <w:szCs w:val="24"/>
        </w:rPr>
        <w:t>p</w:t>
      </w:r>
      <w:r w:rsidRPr="002D6738">
        <w:rPr>
          <w:rFonts w:ascii="Times New Roman" w:eastAsia="Times New Roman" w:hAnsi="Times New Roman"/>
          <w:spacing w:val="1"/>
          <w:sz w:val="24"/>
          <w:szCs w:val="24"/>
        </w:rPr>
        <w:t>a</w:t>
      </w:r>
      <w:r w:rsidRPr="002D6738">
        <w:rPr>
          <w:rFonts w:ascii="Times New Roman" w:eastAsia="Times New Roman" w:hAnsi="Times New Roman"/>
          <w:spacing w:val="-1"/>
          <w:sz w:val="24"/>
          <w:szCs w:val="24"/>
        </w:rPr>
        <w:t>r</w:t>
      </w:r>
      <w:r w:rsidRPr="002D6738">
        <w:rPr>
          <w:rFonts w:ascii="Times New Roman" w:eastAsia="Times New Roman" w:hAnsi="Times New Roman"/>
          <w:spacing w:val="1"/>
          <w:sz w:val="24"/>
          <w:szCs w:val="24"/>
        </w:rPr>
        <w:t>tm</w:t>
      </w:r>
      <w:r w:rsidRPr="002D6738">
        <w:rPr>
          <w:rFonts w:ascii="Times New Roman" w:eastAsia="Times New Roman" w:hAnsi="Times New Roman"/>
          <w:spacing w:val="-1"/>
          <w:sz w:val="24"/>
          <w:szCs w:val="24"/>
        </w:rPr>
        <w:t>e</w:t>
      </w:r>
      <w:r w:rsidRPr="002D6738">
        <w:rPr>
          <w:rFonts w:ascii="Times New Roman" w:eastAsia="Times New Roman" w:hAnsi="Times New Roman"/>
          <w:sz w:val="24"/>
          <w:szCs w:val="24"/>
        </w:rPr>
        <w:t>nt</w:t>
      </w:r>
      <w:r w:rsidRPr="002D6738">
        <w:rPr>
          <w:rFonts w:ascii="Times New Roman" w:eastAsia="Times New Roman" w:hAnsi="Times New Roman"/>
          <w:spacing w:val="-9"/>
          <w:sz w:val="24"/>
          <w:szCs w:val="24"/>
        </w:rPr>
        <w:t xml:space="preserve"> </w:t>
      </w:r>
      <w:r w:rsidRPr="002D6738">
        <w:rPr>
          <w:rFonts w:ascii="Times New Roman" w:eastAsia="Times New Roman" w:hAnsi="Times New Roman"/>
          <w:spacing w:val="1"/>
          <w:sz w:val="24"/>
          <w:szCs w:val="24"/>
        </w:rPr>
        <w:t>i</w:t>
      </w:r>
      <w:r w:rsidRPr="002D6738">
        <w:rPr>
          <w:rFonts w:ascii="Times New Roman" w:eastAsia="Times New Roman" w:hAnsi="Times New Roman"/>
          <w:sz w:val="24"/>
          <w:szCs w:val="24"/>
        </w:rPr>
        <w:t xml:space="preserve">n </w:t>
      </w:r>
      <w:r w:rsidRPr="002D6738">
        <w:rPr>
          <w:rFonts w:ascii="Times New Roman" w:eastAsia="Times New Roman" w:hAnsi="Times New Roman"/>
          <w:sz w:val="24"/>
          <w:szCs w:val="24"/>
        </w:rPr>
        <w:t xml:space="preserve">consultation with the Regulator and in accordance with advice from technical experts </w:t>
      </w:r>
      <w:r w:rsidRPr="002D6738">
        <w:rPr>
          <w:rFonts w:ascii="Times New Roman" w:eastAsia="Times New Roman" w:hAnsi="Times New Roman"/>
          <w:sz w:val="24"/>
          <w:szCs w:val="24"/>
        </w:rPr>
        <w:t>in the field of soil carbon</w:t>
      </w:r>
      <w:r w:rsidRPr="002D6738">
        <w:rPr>
          <w:rFonts w:ascii="Times New Roman" w:eastAsia="Times New Roman" w:hAnsi="Times New Roman"/>
          <w:sz w:val="24"/>
          <w:szCs w:val="24"/>
        </w:rPr>
        <w:t>.</w:t>
      </w:r>
      <w:r w:rsidRPr="002D6738">
        <w:rPr>
          <w:rFonts w:ascii="Times New Roman" w:eastAsia="Times New Roman" w:hAnsi="Times New Roman"/>
          <w:spacing w:val="-6"/>
          <w:sz w:val="24"/>
          <w:szCs w:val="24"/>
        </w:rPr>
        <w:t xml:space="preserve"> </w:t>
      </w:r>
    </w:p>
    <w:p w:rsidR="00BD0AC9" w:rsidRPr="002D6738" w:rsidRDefault="008119F2" w:rsidP="00194B78">
      <w:pPr>
        <w:keepNext/>
        <w:spacing w:after="120" w:line="240" w:lineRule="auto"/>
        <w:ind w:right="332"/>
        <w:rPr>
          <w:rFonts w:ascii="Times New Roman" w:eastAsia="Times New Roman" w:hAnsi="Times New Roman"/>
          <w:sz w:val="24"/>
          <w:szCs w:val="24"/>
        </w:rPr>
      </w:pPr>
      <w:r w:rsidRPr="002D6738">
        <w:rPr>
          <w:rFonts w:ascii="Times New Roman" w:eastAsia="Times New Roman" w:hAnsi="Times New Roman"/>
          <w:sz w:val="24"/>
          <w:szCs w:val="24"/>
        </w:rPr>
        <w:t xml:space="preserve">The technical experts held multiple meetings in 2015 and </w:t>
      </w:r>
      <w:r w:rsidRPr="002D6738">
        <w:rPr>
          <w:rFonts w:ascii="Times New Roman" w:eastAsia="Times New Roman" w:hAnsi="Times New Roman"/>
          <w:sz w:val="24"/>
          <w:szCs w:val="24"/>
        </w:rPr>
        <w:t>reviewed several draft versions of the determination.</w:t>
      </w:r>
    </w:p>
    <w:p w:rsidR="00165CEB" w:rsidRPr="002D6738" w:rsidRDefault="008119F2" w:rsidP="00194B78">
      <w:pPr>
        <w:spacing w:after="120" w:line="240" w:lineRule="auto"/>
        <w:ind w:right="332"/>
        <w:rPr>
          <w:rFonts w:ascii="Times New Roman" w:hAnsi="Times New Roman"/>
          <w:sz w:val="24"/>
        </w:rPr>
      </w:pPr>
      <w:r w:rsidRPr="002D6738">
        <w:rPr>
          <w:rFonts w:ascii="Times New Roman" w:hAnsi="Times New Roman"/>
          <w:sz w:val="24"/>
          <w:szCs w:val="24"/>
        </w:rPr>
        <w:t xml:space="preserve">The exposure draft of the </w:t>
      </w:r>
      <w:r w:rsidRPr="002D6738">
        <w:rPr>
          <w:rFonts w:ascii="Times New Roman" w:hAnsi="Times New Roman"/>
          <w:sz w:val="24"/>
          <w:szCs w:val="24"/>
        </w:rPr>
        <w:t>d</w:t>
      </w:r>
      <w:r w:rsidRPr="002D6738">
        <w:rPr>
          <w:rFonts w:ascii="Times New Roman" w:hAnsi="Times New Roman"/>
          <w:sz w:val="24"/>
          <w:szCs w:val="24"/>
        </w:rPr>
        <w:t xml:space="preserve">etermination </w:t>
      </w:r>
      <w:r w:rsidRPr="002D6738">
        <w:rPr>
          <w:rFonts w:ascii="Times New Roman" w:hAnsi="Times New Roman"/>
          <w:sz w:val="24"/>
          <w:szCs w:val="24"/>
        </w:rPr>
        <w:t>was</w:t>
      </w:r>
      <w:r w:rsidRPr="002D6738">
        <w:rPr>
          <w:rFonts w:ascii="Times New Roman" w:hAnsi="Times New Roman"/>
          <w:sz w:val="24"/>
          <w:szCs w:val="24"/>
        </w:rPr>
        <w:t xml:space="preserve"> published on the Department’s website </w:t>
      </w:r>
      <w:r w:rsidRPr="002D6738">
        <w:rPr>
          <w:rFonts w:ascii="Times New Roman" w:hAnsi="Times New Roman"/>
          <w:sz w:val="24"/>
          <w:szCs w:val="24"/>
        </w:rPr>
        <w:t xml:space="preserve">at </w:t>
      </w:r>
      <w:hyperlink r:id="rId11" w:history="1">
        <w:r w:rsidRPr="002D6738">
          <w:rPr>
            <w:rStyle w:val="Hyperlink"/>
            <w:rFonts w:ascii="Times New Roman" w:hAnsi="Times New Roman"/>
            <w:sz w:val="24"/>
            <w:szCs w:val="24"/>
          </w:rPr>
          <w:t>www.environment.gov.au</w:t>
        </w:r>
      </w:hyperlink>
      <w:r w:rsidRPr="002D6738">
        <w:t xml:space="preserve"> </w:t>
      </w:r>
      <w:r w:rsidRPr="002D6738">
        <w:rPr>
          <w:rFonts w:ascii="Times New Roman" w:hAnsi="Times New Roman"/>
          <w:sz w:val="24"/>
          <w:szCs w:val="24"/>
        </w:rPr>
        <w:t xml:space="preserve">for public consultation from </w:t>
      </w:r>
      <w:r w:rsidRPr="002D6738">
        <w:rPr>
          <w:rFonts w:ascii="Times New Roman" w:hAnsi="Times New Roman"/>
          <w:sz w:val="24"/>
          <w:szCs w:val="24"/>
        </w:rPr>
        <w:t xml:space="preserve">15 November </w:t>
      </w:r>
      <w:r w:rsidRPr="002D6738">
        <w:rPr>
          <w:rFonts w:ascii="Times New Roman" w:hAnsi="Times New Roman"/>
          <w:sz w:val="24"/>
          <w:szCs w:val="24"/>
        </w:rPr>
        <w:t>2014 to</w:t>
      </w:r>
      <w:r w:rsidRPr="002D6738">
        <w:rPr>
          <w:rFonts w:ascii="Times New Roman" w:hAnsi="Times New Roman"/>
          <w:sz w:val="24"/>
          <w:szCs w:val="24"/>
        </w:rPr>
        <w:t xml:space="preserve"> </w:t>
      </w:r>
      <w:r w:rsidRPr="002D6738">
        <w:rPr>
          <w:rFonts w:ascii="Times New Roman" w:eastAsia="Times New Roman" w:hAnsi="Times New Roman"/>
          <w:sz w:val="24"/>
          <w:szCs w:val="24"/>
        </w:rPr>
        <w:t>12</w:t>
      </w:r>
      <w:r w:rsidRPr="002D6738">
        <w:rPr>
          <w:rFonts w:ascii="Times New Roman" w:eastAsia="Times New Roman" w:hAnsi="Times New Roman"/>
          <w:sz w:val="24"/>
          <w:szCs w:val="24"/>
        </w:rPr>
        <w:t> </w:t>
      </w:r>
      <w:r w:rsidRPr="002D6738">
        <w:rPr>
          <w:rFonts w:ascii="Times New Roman" w:eastAsia="Times New Roman" w:hAnsi="Times New Roman"/>
          <w:sz w:val="24"/>
          <w:szCs w:val="24"/>
        </w:rPr>
        <w:t>December</w:t>
      </w:r>
      <w:r w:rsidRPr="002D6738">
        <w:rPr>
          <w:rFonts w:ascii="Times New Roman" w:eastAsia="Times New Roman" w:hAnsi="Times New Roman"/>
          <w:sz w:val="24"/>
          <w:szCs w:val="24"/>
        </w:rPr>
        <w:t> </w:t>
      </w:r>
      <w:r w:rsidRPr="002D6738">
        <w:rPr>
          <w:rFonts w:ascii="Times New Roman" w:eastAsia="Times New Roman" w:hAnsi="Times New Roman"/>
          <w:sz w:val="24"/>
          <w:szCs w:val="24"/>
        </w:rPr>
        <w:t xml:space="preserve">2014. </w:t>
      </w:r>
      <w:r w:rsidRPr="002D6738">
        <w:rPr>
          <w:rFonts w:ascii="Times New Roman" w:eastAsia="Times New Roman" w:hAnsi="Times New Roman"/>
          <w:sz w:val="24"/>
          <w:szCs w:val="24"/>
        </w:rPr>
        <w:t xml:space="preserve"> </w:t>
      </w:r>
      <w:r w:rsidRPr="002D6738">
        <w:rPr>
          <w:rFonts w:ascii="Times New Roman" w:eastAsia="Times New Roman" w:hAnsi="Times New Roman"/>
          <w:sz w:val="24"/>
          <w:szCs w:val="24"/>
        </w:rPr>
        <w:t>Eleven</w:t>
      </w:r>
      <w:r w:rsidRPr="002D6738">
        <w:rPr>
          <w:rFonts w:ascii="Times New Roman" w:eastAsia="Times New Roman" w:hAnsi="Times New Roman"/>
          <w:sz w:val="24"/>
          <w:szCs w:val="24"/>
        </w:rPr>
        <w:t xml:space="preserve"> </w:t>
      </w:r>
      <w:r w:rsidRPr="002D6738">
        <w:rPr>
          <w:rFonts w:ascii="Times New Roman" w:eastAsia="Times New Roman" w:hAnsi="Times New Roman"/>
          <w:sz w:val="24"/>
          <w:szCs w:val="24"/>
        </w:rPr>
        <w:t xml:space="preserve">submissions were received. Details of the non-confidential submissions are provided on the </w:t>
      </w:r>
      <w:r w:rsidRPr="002D6738">
        <w:rPr>
          <w:rFonts w:ascii="Times New Roman" w:hAnsi="Times New Roman"/>
          <w:sz w:val="24"/>
          <w:szCs w:val="24"/>
        </w:rPr>
        <w:t>Department’s website</w:t>
      </w:r>
      <w:r w:rsidRPr="002D6738">
        <w:rPr>
          <w:rFonts w:ascii="Times New Roman" w:hAnsi="Times New Roman"/>
          <w:sz w:val="24"/>
        </w:rPr>
        <w:t>.</w:t>
      </w:r>
    </w:p>
    <w:p w:rsidR="00165CEB" w:rsidRPr="002D6738" w:rsidRDefault="008119F2" w:rsidP="00194B78">
      <w:pPr>
        <w:spacing w:after="120" w:line="240" w:lineRule="auto"/>
        <w:ind w:right="332"/>
      </w:pPr>
    </w:p>
    <w:p w:rsidR="00915BEF" w:rsidRPr="002D6738" w:rsidRDefault="008119F2" w:rsidP="00194B78">
      <w:pPr>
        <w:keepNext/>
        <w:spacing w:after="120" w:line="240" w:lineRule="auto"/>
        <w:ind w:right="335"/>
        <w:rPr>
          <w:rFonts w:ascii="Times New Roman" w:hAnsi="Times New Roman"/>
          <w:b/>
          <w:color w:val="000000" w:themeColor="text1"/>
          <w:sz w:val="24"/>
          <w:szCs w:val="24"/>
        </w:rPr>
      </w:pPr>
      <w:r w:rsidRPr="002D6738">
        <w:rPr>
          <w:rFonts w:ascii="Times New Roman" w:hAnsi="Times New Roman"/>
          <w:b/>
          <w:color w:val="000000" w:themeColor="text1"/>
          <w:sz w:val="24"/>
          <w:szCs w:val="24"/>
        </w:rPr>
        <w:t xml:space="preserve">Determination </w:t>
      </w:r>
      <w:r w:rsidRPr="002D6738">
        <w:rPr>
          <w:rFonts w:ascii="Times New Roman" w:hAnsi="Times New Roman"/>
          <w:b/>
          <w:color w:val="000000" w:themeColor="text1"/>
          <w:sz w:val="24"/>
          <w:szCs w:val="24"/>
        </w:rPr>
        <w:t>d</w:t>
      </w:r>
      <w:r w:rsidRPr="002D6738">
        <w:rPr>
          <w:rFonts w:ascii="Times New Roman" w:hAnsi="Times New Roman"/>
          <w:b/>
          <w:color w:val="000000" w:themeColor="text1"/>
          <w:sz w:val="24"/>
          <w:szCs w:val="24"/>
        </w:rPr>
        <w:t>etails</w:t>
      </w:r>
    </w:p>
    <w:p w:rsidR="00915BEF" w:rsidRPr="002D6738" w:rsidRDefault="008119F2" w:rsidP="00194B78">
      <w:pPr>
        <w:keepNext/>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The </w:t>
      </w:r>
      <w:r w:rsidRPr="002D6738">
        <w:rPr>
          <w:rFonts w:ascii="Times New Roman" w:hAnsi="Times New Roman"/>
          <w:color w:val="000000" w:themeColor="text1"/>
          <w:sz w:val="24"/>
          <w:szCs w:val="24"/>
        </w:rPr>
        <w:t>d</w:t>
      </w:r>
      <w:r w:rsidRPr="002D6738">
        <w:rPr>
          <w:rFonts w:ascii="Times New Roman" w:hAnsi="Times New Roman"/>
          <w:color w:val="000000" w:themeColor="text1"/>
          <w:sz w:val="24"/>
          <w:szCs w:val="24"/>
        </w:rPr>
        <w:t>etermination</w:t>
      </w:r>
      <w:r w:rsidRPr="002D6738">
        <w:rPr>
          <w:rFonts w:ascii="Times New Roman" w:hAnsi="Times New Roman"/>
          <w:i/>
          <w:color w:val="000000" w:themeColor="text1"/>
          <w:sz w:val="24"/>
          <w:szCs w:val="24"/>
        </w:rPr>
        <w:t xml:space="preserve"> </w:t>
      </w:r>
      <w:r w:rsidRPr="002D6738">
        <w:rPr>
          <w:rFonts w:ascii="Times New Roman" w:hAnsi="Times New Roman"/>
          <w:color w:val="000000" w:themeColor="text1"/>
          <w:sz w:val="24"/>
          <w:szCs w:val="24"/>
        </w:rPr>
        <w:t xml:space="preserve">is a legislative instrument within the meaning of the </w:t>
      </w:r>
      <w:r w:rsidRPr="002D6738">
        <w:rPr>
          <w:rFonts w:ascii="Times New Roman" w:hAnsi="Times New Roman"/>
          <w:i/>
          <w:color w:val="000000" w:themeColor="text1"/>
          <w:sz w:val="24"/>
          <w:szCs w:val="24"/>
        </w:rPr>
        <w:t xml:space="preserve">Legislative </w:t>
      </w:r>
      <w:r w:rsidRPr="002D6738">
        <w:rPr>
          <w:rFonts w:ascii="Times New Roman" w:hAnsi="Times New Roman"/>
          <w:i/>
          <w:color w:val="000000" w:themeColor="text1"/>
          <w:sz w:val="24"/>
          <w:szCs w:val="24"/>
        </w:rPr>
        <w:t>Instruments Act 2003</w:t>
      </w:r>
      <w:r w:rsidRPr="002D6738">
        <w:rPr>
          <w:rFonts w:ascii="Times New Roman" w:hAnsi="Times New Roman"/>
          <w:color w:val="000000" w:themeColor="text1"/>
          <w:sz w:val="24"/>
          <w:szCs w:val="24"/>
        </w:rPr>
        <w:t>.</w:t>
      </w:r>
    </w:p>
    <w:p w:rsidR="00547DB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For the purpose of subsections 106(4), (4A) and (4B) of the Act, in making the determination the Minister has had regard to, and agrees with, the advice of the Emissions Reduction Assurance Committee that the determination complies wi</w:t>
      </w:r>
      <w:r w:rsidRPr="002D6738">
        <w:rPr>
          <w:rFonts w:ascii="Times New Roman" w:hAnsi="Times New Roman"/>
          <w:color w:val="000000" w:themeColor="text1"/>
          <w:sz w:val="24"/>
          <w:szCs w:val="24"/>
        </w:rPr>
        <w:t>th the offsets integrity standards and that the determination should be made. The Minister is satisfied that the carbon abatement used in ascertaining the carbon dioxide equivalent net abatement amount for a project is eligible carbon abatement from the pr</w:t>
      </w:r>
      <w:r w:rsidRPr="002D6738">
        <w:rPr>
          <w:rFonts w:ascii="Times New Roman" w:hAnsi="Times New Roman"/>
          <w:color w:val="000000" w:themeColor="text1"/>
          <w:sz w:val="24"/>
          <w:szCs w:val="24"/>
        </w:rPr>
        <w:t>oject. The Minister also had regard to whether any adverse environmental, economic or social impacts are likely to arise from the carrying out of the kind of project to which the determination applies.</w:t>
      </w:r>
    </w:p>
    <w:p w:rsidR="00BF4D7A"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The </w:t>
      </w:r>
      <w:r w:rsidRPr="002D6738">
        <w:rPr>
          <w:rFonts w:ascii="Times New Roman" w:hAnsi="Times New Roman"/>
          <w:color w:val="000000" w:themeColor="text1"/>
          <w:sz w:val="24"/>
          <w:szCs w:val="24"/>
        </w:rPr>
        <w:t>d</w:t>
      </w:r>
      <w:r w:rsidRPr="002D6738">
        <w:rPr>
          <w:rFonts w:ascii="Times New Roman" w:hAnsi="Times New Roman"/>
          <w:color w:val="000000" w:themeColor="text1"/>
          <w:sz w:val="24"/>
          <w:szCs w:val="24"/>
        </w:rPr>
        <w:t>etermination</w:t>
      </w:r>
      <w:r w:rsidRPr="002D6738">
        <w:rPr>
          <w:rFonts w:ascii="Times New Roman" w:hAnsi="Times New Roman"/>
          <w:color w:val="000000" w:themeColor="text1"/>
          <w:sz w:val="24"/>
          <w:szCs w:val="24"/>
        </w:rPr>
        <w:t xml:space="preserve"> commences</w:t>
      </w:r>
      <w:r w:rsidRPr="002D6738">
        <w:rPr>
          <w:rFonts w:ascii="Times New Roman" w:hAnsi="Times New Roman"/>
          <w:color w:val="000000" w:themeColor="text1"/>
          <w:sz w:val="24"/>
          <w:szCs w:val="24"/>
        </w:rPr>
        <w:t xml:space="preserve"> on the day after it is reg</w:t>
      </w:r>
      <w:r w:rsidRPr="002D6738">
        <w:rPr>
          <w:rFonts w:ascii="Times New Roman" w:hAnsi="Times New Roman"/>
          <w:color w:val="000000" w:themeColor="text1"/>
          <w:sz w:val="24"/>
          <w:szCs w:val="24"/>
        </w:rPr>
        <w:t>istered on the Federal Register of Legislative Instruments</w:t>
      </w:r>
      <w:r w:rsidRPr="002D6738">
        <w:rPr>
          <w:rFonts w:ascii="Times New Roman" w:hAnsi="Times New Roman"/>
          <w:color w:val="000000" w:themeColor="text1"/>
          <w:sz w:val="24"/>
          <w:szCs w:val="24"/>
        </w:rPr>
        <w:t xml:space="preserve"> (FRLI)</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 xml:space="preserve">  </w:t>
      </w:r>
    </w:p>
    <w:p w:rsidR="0055229E"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The </w:t>
      </w:r>
      <w:r w:rsidRPr="002D6738">
        <w:rPr>
          <w:rFonts w:ascii="Times New Roman" w:hAnsi="Times New Roman"/>
          <w:color w:val="000000" w:themeColor="text1"/>
          <w:sz w:val="24"/>
          <w:szCs w:val="24"/>
        </w:rPr>
        <w:t>d</w:t>
      </w:r>
      <w:r w:rsidRPr="002D6738">
        <w:rPr>
          <w:rFonts w:ascii="Times New Roman" w:hAnsi="Times New Roman"/>
          <w:color w:val="000000" w:themeColor="text1"/>
          <w:sz w:val="24"/>
          <w:szCs w:val="24"/>
        </w:rPr>
        <w:t xml:space="preserve">etermination </w:t>
      </w:r>
      <w:r w:rsidRPr="002D6738">
        <w:rPr>
          <w:rFonts w:ascii="Times New Roman" w:hAnsi="Times New Roman"/>
          <w:color w:val="000000" w:themeColor="text1"/>
          <w:sz w:val="24"/>
          <w:szCs w:val="24"/>
        </w:rPr>
        <w:t xml:space="preserve">expires </w:t>
      </w:r>
      <w:r w:rsidRPr="002D6738">
        <w:rPr>
          <w:rFonts w:ascii="Times New Roman" w:hAnsi="Times New Roman"/>
          <w:color w:val="000000" w:themeColor="text1"/>
          <w:sz w:val="24"/>
          <w:szCs w:val="24"/>
        </w:rPr>
        <w:t xml:space="preserve">when it is either revoked under section 123 of the Act, or on </w:t>
      </w:r>
      <w:r w:rsidRPr="002D6738">
        <w:rPr>
          <w:rFonts w:ascii="Times New Roman" w:hAnsi="Times New Roman"/>
          <w:color w:val="000000" w:themeColor="text1"/>
          <w:sz w:val="24"/>
          <w:szCs w:val="24"/>
        </w:rPr>
        <w:t>the day before it would otherwise be repealed under t</w:t>
      </w:r>
      <w:r w:rsidRPr="002D6738">
        <w:rPr>
          <w:rFonts w:ascii="Times New Roman" w:hAnsi="Times New Roman"/>
          <w:color w:val="000000" w:themeColor="text1"/>
          <w:sz w:val="24"/>
          <w:szCs w:val="24"/>
        </w:rPr>
        <w:t>he</w:t>
      </w:r>
      <w:r w:rsidRPr="002D6738">
        <w:rPr>
          <w:color w:val="000000" w:themeColor="text1"/>
        </w:rPr>
        <w:t xml:space="preserve"> </w:t>
      </w:r>
      <w:r w:rsidRPr="002D6738">
        <w:rPr>
          <w:rFonts w:ascii="Times New Roman" w:hAnsi="Times New Roman"/>
          <w:i/>
          <w:color w:val="000000" w:themeColor="text1"/>
          <w:sz w:val="24"/>
          <w:szCs w:val="24"/>
        </w:rPr>
        <w:t>Legislative Instruments Act 2003</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whichever</w:t>
      </w:r>
      <w:r w:rsidRPr="002D6738">
        <w:rPr>
          <w:rFonts w:ascii="Times New Roman" w:hAnsi="Times New Roman"/>
          <w:color w:val="000000" w:themeColor="text1"/>
          <w:sz w:val="24"/>
          <w:szCs w:val="24"/>
        </w:rPr>
        <w:t xml:space="preserve"> happens first</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 xml:space="preserve">Under </w:t>
      </w:r>
      <w:r w:rsidRPr="002D6738">
        <w:rPr>
          <w:rFonts w:ascii="Times New Roman" w:hAnsi="Times New Roman"/>
          <w:color w:val="000000" w:themeColor="text1"/>
          <w:sz w:val="24"/>
          <w:szCs w:val="24"/>
        </w:rPr>
        <w:t>s</w:t>
      </w:r>
      <w:r w:rsidRPr="002D6738">
        <w:rPr>
          <w:rFonts w:ascii="Times New Roman" w:hAnsi="Times New Roman"/>
          <w:color w:val="000000" w:themeColor="text1"/>
          <w:sz w:val="24"/>
          <w:szCs w:val="24"/>
        </w:rPr>
        <w:t>ubs</w:t>
      </w:r>
      <w:r w:rsidRPr="002D6738">
        <w:rPr>
          <w:rFonts w:ascii="Times New Roman" w:hAnsi="Times New Roman"/>
          <w:color w:val="000000" w:themeColor="text1"/>
          <w:sz w:val="24"/>
          <w:szCs w:val="24"/>
        </w:rPr>
        <w:t>ection 50</w:t>
      </w:r>
      <w:r w:rsidRPr="002D6738">
        <w:rPr>
          <w:rFonts w:ascii="Times New Roman" w:hAnsi="Times New Roman"/>
          <w:color w:val="000000" w:themeColor="text1"/>
          <w:sz w:val="24"/>
          <w:szCs w:val="24"/>
        </w:rPr>
        <w:t>(1)</w:t>
      </w:r>
      <w:r w:rsidRPr="002D6738">
        <w:rPr>
          <w:rFonts w:ascii="Times New Roman" w:hAnsi="Times New Roman"/>
          <w:color w:val="000000" w:themeColor="text1"/>
          <w:sz w:val="24"/>
          <w:szCs w:val="24"/>
        </w:rPr>
        <w:t xml:space="preserve"> of that Act, </w:t>
      </w:r>
      <w:r w:rsidRPr="002D6738">
        <w:rPr>
          <w:rFonts w:ascii="Times New Roman" w:hAnsi="Times New Roman"/>
          <w:color w:val="000000" w:themeColor="text1"/>
          <w:sz w:val="24"/>
          <w:szCs w:val="24"/>
        </w:rPr>
        <w:t xml:space="preserve">a legislative instrument such as the </w:t>
      </w:r>
      <w:r w:rsidRPr="002D6738">
        <w:rPr>
          <w:rFonts w:ascii="Times New Roman" w:hAnsi="Times New Roman"/>
          <w:color w:val="000000" w:themeColor="text1"/>
          <w:sz w:val="24"/>
          <w:szCs w:val="24"/>
        </w:rPr>
        <w:t>d</w:t>
      </w:r>
      <w:r w:rsidRPr="002D6738">
        <w:rPr>
          <w:rFonts w:ascii="Times New Roman" w:hAnsi="Times New Roman"/>
          <w:color w:val="000000" w:themeColor="text1"/>
          <w:sz w:val="24"/>
          <w:szCs w:val="24"/>
        </w:rPr>
        <w:t>etermination is repealed on the first 1 April or 1 October falling on or after the tenth anniversary of registration of the instrument on FRLI.</w:t>
      </w:r>
      <w:r w:rsidRPr="002D6738">
        <w:rPr>
          <w:rFonts w:ascii="Times New Roman" w:hAnsi="Times New Roman"/>
          <w:color w:val="000000" w:themeColor="text1"/>
          <w:sz w:val="24"/>
          <w:szCs w:val="24"/>
        </w:rPr>
        <w:t xml:space="preserve"> For example, if the </w:t>
      </w:r>
      <w:r w:rsidRPr="002D6738">
        <w:rPr>
          <w:rFonts w:ascii="Times New Roman" w:hAnsi="Times New Roman"/>
          <w:color w:val="000000" w:themeColor="text1"/>
          <w:sz w:val="24"/>
          <w:szCs w:val="24"/>
        </w:rPr>
        <w:t>d</w:t>
      </w:r>
      <w:r w:rsidRPr="002D6738">
        <w:rPr>
          <w:rFonts w:ascii="Times New Roman" w:hAnsi="Times New Roman"/>
          <w:color w:val="000000" w:themeColor="text1"/>
          <w:sz w:val="24"/>
          <w:szCs w:val="24"/>
        </w:rPr>
        <w:t>e</w:t>
      </w:r>
      <w:r w:rsidRPr="002D6738">
        <w:rPr>
          <w:rFonts w:ascii="Times New Roman" w:hAnsi="Times New Roman"/>
          <w:color w:val="000000" w:themeColor="text1"/>
          <w:sz w:val="24"/>
          <w:szCs w:val="24"/>
        </w:rPr>
        <w:t xml:space="preserve">termination is registered before 1 </w:t>
      </w:r>
      <w:r w:rsidRPr="002D6738">
        <w:rPr>
          <w:rFonts w:ascii="Times New Roman" w:hAnsi="Times New Roman"/>
          <w:color w:val="000000" w:themeColor="text1"/>
          <w:sz w:val="24"/>
          <w:szCs w:val="24"/>
        </w:rPr>
        <w:t>October</w:t>
      </w:r>
      <w:r w:rsidRPr="002D6738">
        <w:rPr>
          <w:rFonts w:ascii="Times New Roman" w:hAnsi="Times New Roman"/>
          <w:color w:val="000000" w:themeColor="text1"/>
          <w:sz w:val="24"/>
          <w:szCs w:val="24"/>
        </w:rPr>
        <w:t xml:space="preserve"> 201</w:t>
      </w:r>
      <w:r w:rsidRPr="002D6738">
        <w:rPr>
          <w:rFonts w:ascii="Times New Roman" w:hAnsi="Times New Roman"/>
          <w:color w:val="000000" w:themeColor="text1"/>
          <w:sz w:val="24"/>
          <w:szCs w:val="24"/>
        </w:rPr>
        <w:t>5</w:t>
      </w:r>
      <w:r w:rsidRPr="002D6738">
        <w:rPr>
          <w:rFonts w:ascii="Times New Roman" w:hAnsi="Times New Roman"/>
          <w:color w:val="000000" w:themeColor="text1"/>
          <w:sz w:val="24"/>
          <w:szCs w:val="24"/>
        </w:rPr>
        <w:t>, it would expire on 3</w:t>
      </w:r>
      <w:r w:rsidRPr="002D6738">
        <w:rPr>
          <w:rFonts w:ascii="Times New Roman" w:hAnsi="Times New Roman"/>
          <w:color w:val="000000" w:themeColor="text1"/>
          <w:sz w:val="24"/>
          <w:szCs w:val="24"/>
        </w:rPr>
        <w:t>0</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September</w:t>
      </w:r>
      <w:r w:rsidRPr="002D6738">
        <w:rPr>
          <w:rFonts w:ascii="Times New Roman" w:hAnsi="Times New Roman"/>
          <w:color w:val="000000" w:themeColor="text1"/>
          <w:sz w:val="24"/>
          <w:szCs w:val="24"/>
        </w:rPr>
        <w:t xml:space="preserve"> 202</w:t>
      </w:r>
      <w:r w:rsidRPr="002D6738">
        <w:rPr>
          <w:rFonts w:ascii="Times New Roman" w:hAnsi="Times New Roman"/>
          <w:color w:val="000000" w:themeColor="text1"/>
          <w:sz w:val="24"/>
          <w:szCs w:val="24"/>
        </w:rPr>
        <w:t>5</w:t>
      </w:r>
      <w:r w:rsidRPr="002D6738">
        <w:rPr>
          <w:rFonts w:ascii="Times New Roman" w:hAnsi="Times New Roman"/>
          <w:color w:val="000000" w:themeColor="text1"/>
          <w:sz w:val="24"/>
          <w:szCs w:val="24"/>
        </w:rPr>
        <w:t>.</w:t>
      </w:r>
    </w:p>
    <w:p w:rsidR="00915BEF"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Details of the </w:t>
      </w:r>
      <w:r w:rsidRPr="002D6738">
        <w:rPr>
          <w:rFonts w:ascii="Times New Roman" w:hAnsi="Times New Roman"/>
          <w:color w:val="000000" w:themeColor="text1"/>
          <w:sz w:val="24"/>
          <w:szCs w:val="24"/>
        </w:rPr>
        <w:t>d</w:t>
      </w:r>
      <w:r w:rsidRPr="002D6738">
        <w:rPr>
          <w:rFonts w:ascii="Times New Roman" w:hAnsi="Times New Roman"/>
          <w:color w:val="000000" w:themeColor="text1"/>
          <w:sz w:val="24"/>
          <w:szCs w:val="24"/>
        </w:rPr>
        <w:t xml:space="preserve">etermination are at </w:t>
      </w:r>
      <w:r w:rsidRPr="002D6738">
        <w:rPr>
          <w:rFonts w:ascii="Times New Roman" w:hAnsi="Times New Roman"/>
          <w:color w:val="000000" w:themeColor="text1"/>
          <w:sz w:val="24"/>
          <w:szCs w:val="24"/>
          <w:u w:val="single"/>
        </w:rPr>
        <w:t>Attachment A</w:t>
      </w:r>
      <w:r w:rsidRPr="002D6738">
        <w:rPr>
          <w:rFonts w:ascii="Times New Roman" w:hAnsi="Times New Roman"/>
          <w:color w:val="000000" w:themeColor="text1"/>
          <w:sz w:val="24"/>
          <w:szCs w:val="24"/>
        </w:rPr>
        <w:t>.</w:t>
      </w:r>
    </w:p>
    <w:p w:rsidR="00B36B3C"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A Statement of Compatibility prepared in accordance with the </w:t>
      </w:r>
      <w:r w:rsidRPr="002D6738">
        <w:rPr>
          <w:rFonts w:ascii="Times New Roman" w:hAnsi="Times New Roman"/>
          <w:i/>
          <w:color w:val="000000" w:themeColor="text1"/>
          <w:sz w:val="24"/>
          <w:szCs w:val="24"/>
        </w:rPr>
        <w:t>Human Rights (Parliamentary Scrutiny) Act 2011</w:t>
      </w:r>
      <w:r w:rsidRPr="002D6738">
        <w:rPr>
          <w:rFonts w:ascii="Times New Roman" w:hAnsi="Times New Roman"/>
          <w:color w:val="000000" w:themeColor="text1"/>
          <w:sz w:val="24"/>
          <w:szCs w:val="24"/>
        </w:rPr>
        <w:t xml:space="preserve"> is at </w:t>
      </w:r>
      <w:r w:rsidRPr="002D6738">
        <w:rPr>
          <w:rFonts w:ascii="Times New Roman" w:hAnsi="Times New Roman"/>
          <w:color w:val="000000" w:themeColor="text1"/>
          <w:sz w:val="24"/>
          <w:szCs w:val="24"/>
          <w:u w:val="single"/>
        </w:rPr>
        <w:t>Attachment B</w:t>
      </w:r>
      <w:r w:rsidRPr="002D6738">
        <w:rPr>
          <w:rFonts w:ascii="Times New Roman" w:hAnsi="Times New Roman"/>
          <w:color w:val="000000" w:themeColor="text1"/>
          <w:sz w:val="24"/>
          <w:szCs w:val="24"/>
        </w:rPr>
        <w:t>.</w:t>
      </w:r>
    </w:p>
    <w:p w:rsidR="0055229E" w:rsidRPr="002D6738" w:rsidRDefault="008119F2" w:rsidP="00194B78">
      <w:pPr>
        <w:spacing w:after="120" w:line="240" w:lineRule="auto"/>
        <w:rPr>
          <w:rFonts w:ascii="Times New Roman" w:hAnsi="Times New Roman"/>
          <w:color w:val="808080" w:themeColor="background1" w:themeShade="80"/>
          <w:sz w:val="24"/>
          <w:szCs w:val="24"/>
        </w:rPr>
      </w:pPr>
      <w:r w:rsidRPr="002D6738">
        <w:rPr>
          <w:rFonts w:ascii="Times New Roman" w:hAnsi="Times New Roman"/>
          <w:color w:val="808080" w:themeColor="background1" w:themeShade="80"/>
          <w:sz w:val="24"/>
          <w:szCs w:val="24"/>
        </w:rPr>
        <w:br w:type="page"/>
      </w:r>
    </w:p>
    <w:p w:rsidR="00915BEF" w:rsidRPr="002D6738" w:rsidRDefault="008119F2" w:rsidP="00194B78">
      <w:pPr>
        <w:pStyle w:val="Footer"/>
        <w:spacing w:after="120"/>
        <w:jc w:val="right"/>
        <w:rPr>
          <w:rFonts w:ascii="Times New Roman" w:hAnsi="Times New Roman"/>
          <w:color w:val="000000" w:themeColor="text1"/>
          <w:sz w:val="24"/>
          <w:szCs w:val="24"/>
          <w:u w:val="single"/>
        </w:rPr>
      </w:pPr>
      <w:r w:rsidRPr="002D6738">
        <w:rPr>
          <w:rFonts w:ascii="Times New Roman" w:hAnsi="Times New Roman"/>
          <w:color w:val="000000" w:themeColor="text1"/>
          <w:sz w:val="24"/>
          <w:szCs w:val="24"/>
          <w:u w:val="single"/>
        </w:rPr>
        <w:lastRenderedPageBreak/>
        <w:t>Attachment A</w:t>
      </w:r>
    </w:p>
    <w:p w:rsidR="00915BEF" w:rsidRPr="002D6738" w:rsidRDefault="008119F2" w:rsidP="00194B78">
      <w:pPr>
        <w:pStyle w:val="Footer"/>
        <w:spacing w:after="120"/>
        <w:jc w:val="right"/>
        <w:rPr>
          <w:rFonts w:ascii="Times New Roman" w:hAnsi="Times New Roman"/>
          <w:color w:val="000000" w:themeColor="text1"/>
          <w:sz w:val="24"/>
          <w:szCs w:val="24"/>
        </w:rPr>
      </w:pPr>
    </w:p>
    <w:p w:rsidR="00915BEF" w:rsidRPr="002D6738" w:rsidRDefault="008119F2" w:rsidP="00194B78">
      <w:pPr>
        <w:pStyle w:val="Footer"/>
        <w:spacing w:after="120"/>
        <w:jc w:val="center"/>
        <w:rPr>
          <w:rFonts w:ascii="Times New Roman" w:hAnsi="Times New Roman"/>
          <w:b/>
          <w:color w:val="000000" w:themeColor="text1"/>
          <w:sz w:val="24"/>
          <w:szCs w:val="24"/>
        </w:rPr>
      </w:pPr>
      <w:r w:rsidRPr="002D6738">
        <w:rPr>
          <w:rFonts w:ascii="Times New Roman" w:hAnsi="Times New Roman"/>
          <w:b/>
          <w:color w:val="000000" w:themeColor="text1"/>
          <w:sz w:val="24"/>
          <w:szCs w:val="24"/>
        </w:rPr>
        <w:t>Details of the Methodology Determination</w:t>
      </w:r>
    </w:p>
    <w:p w:rsidR="00915BEF" w:rsidRPr="002D6738" w:rsidRDefault="008119F2" w:rsidP="00194B78">
      <w:pPr>
        <w:spacing w:after="120" w:line="240" w:lineRule="auto"/>
        <w:rPr>
          <w:rFonts w:ascii="Times New Roman" w:hAnsi="Times New Roman"/>
          <w:color w:val="808080" w:themeColor="background1" w:themeShade="80"/>
          <w:sz w:val="24"/>
          <w:szCs w:val="24"/>
        </w:rPr>
      </w:pPr>
    </w:p>
    <w:p w:rsidR="00915BEF" w:rsidRPr="002D6738" w:rsidRDefault="008119F2" w:rsidP="00194B78">
      <w:pPr>
        <w:spacing w:after="120" w:line="240" w:lineRule="auto"/>
        <w:rPr>
          <w:rFonts w:ascii="Times New Roman" w:hAnsi="Times New Roman"/>
          <w:b/>
          <w:color w:val="000000" w:themeColor="text1"/>
          <w:sz w:val="24"/>
          <w:szCs w:val="24"/>
        </w:rPr>
      </w:pPr>
      <w:r w:rsidRPr="002D6738">
        <w:rPr>
          <w:rFonts w:ascii="Times New Roman" w:hAnsi="Times New Roman"/>
          <w:b/>
          <w:color w:val="000000" w:themeColor="text1"/>
          <w:sz w:val="24"/>
          <w:szCs w:val="24"/>
        </w:rPr>
        <w:t>Part 1—Preliminary</w:t>
      </w:r>
    </w:p>
    <w:p w:rsidR="00915BEF" w:rsidRPr="002D6738" w:rsidRDefault="008119F2" w:rsidP="00194B78">
      <w:pPr>
        <w:spacing w:after="120" w:line="240" w:lineRule="auto"/>
        <w:rPr>
          <w:rFonts w:ascii="Times New Roman" w:hAnsi="Times New Roman"/>
          <w:color w:val="000000" w:themeColor="text1"/>
          <w:sz w:val="24"/>
          <w:szCs w:val="24"/>
          <w:u w:val="single"/>
        </w:rPr>
      </w:pPr>
      <w:r w:rsidRPr="002D6738">
        <w:rPr>
          <w:rFonts w:ascii="Times New Roman" w:hAnsi="Times New Roman"/>
          <w:color w:val="000000" w:themeColor="text1"/>
          <w:sz w:val="24"/>
          <w:szCs w:val="24"/>
          <w:u w:val="single"/>
        </w:rPr>
        <w:t>1</w:t>
      </w:r>
      <w:r w:rsidRPr="002D6738">
        <w:rPr>
          <w:rFonts w:ascii="Times New Roman" w:hAnsi="Times New Roman"/>
          <w:color w:val="000000" w:themeColor="text1"/>
          <w:sz w:val="24"/>
          <w:szCs w:val="24"/>
          <w:u w:val="single"/>
        </w:rPr>
        <w:tab/>
        <w:t xml:space="preserve">Name of </w:t>
      </w:r>
      <w:r w:rsidRPr="002D6738">
        <w:rPr>
          <w:rFonts w:ascii="Times New Roman" w:hAnsi="Times New Roman"/>
          <w:color w:val="000000" w:themeColor="text1"/>
          <w:sz w:val="24"/>
          <w:szCs w:val="24"/>
          <w:u w:val="single"/>
        </w:rPr>
        <w:t>d</w:t>
      </w:r>
      <w:r w:rsidRPr="002D6738">
        <w:rPr>
          <w:rFonts w:ascii="Times New Roman" w:hAnsi="Times New Roman"/>
          <w:color w:val="000000" w:themeColor="text1"/>
          <w:sz w:val="24"/>
          <w:szCs w:val="24"/>
          <w:u w:val="single"/>
        </w:rPr>
        <w:t>etermination</w:t>
      </w:r>
    </w:p>
    <w:p w:rsidR="00915BEF" w:rsidRPr="002D6738" w:rsidRDefault="008119F2" w:rsidP="00194B78">
      <w:pPr>
        <w:spacing w:after="120" w:line="240" w:lineRule="auto"/>
        <w:rPr>
          <w:rFonts w:ascii="Times New Roman" w:hAnsi="Times New Roman"/>
          <w:i/>
          <w:color w:val="000000" w:themeColor="text1"/>
          <w:sz w:val="24"/>
          <w:szCs w:val="24"/>
        </w:rPr>
      </w:pPr>
      <w:r w:rsidRPr="002D6738">
        <w:rPr>
          <w:rFonts w:ascii="Times New Roman" w:hAnsi="Times New Roman"/>
          <w:color w:val="000000" w:themeColor="text1"/>
          <w:sz w:val="24"/>
          <w:szCs w:val="24"/>
        </w:rPr>
        <w:t xml:space="preserve">Section </w:t>
      </w:r>
      <w:r w:rsidRPr="002D6738">
        <w:rPr>
          <w:rFonts w:ascii="Times New Roman" w:hAnsi="Times New Roman"/>
          <w:color w:val="000000" w:themeColor="text1"/>
          <w:sz w:val="24"/>
          <w:szCs w:val="24"/>
        </w:rPr>
        <w:t>1</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sets out the full name of</w:t>
      </w:r>
      <w:r w:rsidRPr="002D6738">
        <w:rPr>
          <w:rFonts w:ascii="Times New Roman" w:hAnsi="Times New Roman"/>
          <w:color w:val="000000" w:themeColor="text1"/>
          <w:sz w:val="24"/>
          <w:szCs w:val="24"/>
        </w:rPr>
        <w:t xml:space="preserve"> the </w:t>
      </w:r>
      <w:r w:rsidRPr="002D6738">
        <w:rPr>
          <w:rFonts w:ascii="Times New Roman" w:hAnsi="Times New Roman"/>
          <w:color w:val="000000" w:themeColor="text1"/>
          <w:sz w:val="24"/>
          <w:szCs w:val="24"/>
        </w:rPr>
        <w:t>d</w:t>
      </w:r>
      <w:r w:rsidRPr="002D6738">
        <w:rPr>
          <w:rFonts w:ascii="Times New Roman" w:hAnsi="Times New Roman"/>
          <w:color w:val="000000" w:themeColor="text1"/>
          <w:sz w:val="24"/>
          <w:szCs w:val="24"/>
        </w:rPr>
        <w:t>etermination</w:t>
      </w:r>
      <w:r w:rsidRPr="002D6738">
        <w:rPr>
          <w:rFonts w:ascii="Times New Roman" w:hAnsi="Times New Roman"/>
          <w:color w:val="000000" w:themeColor="text1"/>
          <w:sz w:val="24"/>
          <w:szCs w:val="24"/>
        </w:rPr>
        <w:t>, which</w:t>
      </w:r>
      <w:r w:rsidRPr="002D6738">
        <w:rPr>
          <w:rFonts w:ascii="Times New Roman" w:hAnsi="Times New Roman"/>
          <w:color w:val="000000" w:themeColor="text1"/>
          <w:sz w:val="24"/>
          <w:szCs w:val="24"/>
        </w:rPr>
        <w:t xml:space="preserve"> is the </w:t>
      </w:r>
      <w:r w:rsidRPr="002D6738">
        <w:rPr>
          <w:rFonts w:ascii="Times New Roman" w:hAnsi="Times New Roman"/>
          <w:i/>
          <w:color w:val="000000" w:themeColor="text1"/>
          <w:sz w:val="24"/>
          <w:szCs w:val="24"/>
        </w:rPr>
        <w:t xml:space="preserve">Carbon </w:t>
      </w:r>
      <w:r w:rsidRPr="002D6738">
        <w:rPr>
          <w:rFonts w:ascii="Times New Roman" w:hAnsi="Times New Roman"/>
          <w:i/>
          <w:color w:val="000000" w:themeColor="text1"/>
          <w:sz w:val="24"/>
          <w:szCs w:val="24"/>
        </w:rPr>
        <w:t>Credits</w:t>
      </w:r>
      <w:r w:rsidRPr="002D6738">
        <w:rPr>
          <w:rFonts w:ascii="Times New Roman" w:hAnsi="Times New Roman"/>
          <w:i/>
          <w:color w:val="000000" w:themeColor="text1"/>
          <w:sz w:val="24"/>
          <w:szCs w:val="24"/>
        </w:rPr>
        <w:t xml:space="preserve"> </w:t>
      </w:r>
      <w:r w:rsidRPr="002D6738">
        <w:rPr>
          <w:rFonts w:ascii="Times New Roman" w:hAnsi="Times New Roman"/>
          <w:i/>
          <w:sz w:val="24"/>
          <w:szCs w:val="24"/>
        </w:rPr>
        <w:t>(Carbon Farming Initiative—</w:t>
      </w:r>
      <w:r w:rsidRPr="002D6738">
        <w:rPr>
          <w:rFonts w:ascii="Times New Roman" w:hAnsi="Times New Roman"/>
          <w:i/>
          <w:sz w:val="24"/>
          <w:szCs w:val="24"/>
        </w:rPr>
        <w:t xml:space="preserve">Estimating </w:t>
      </w:r>
      <w:r w:rsidRPr="002D6738">
        <w:rPr>
          <w:rFonts w:ascii="Times New Roman" w:hAnsi="Times New Roman"/>
          <w:i/>
          <w:sz w:val="24"/>
          <w:szCs w:val="24"/>
        </w:rPr>
        <w:t xml:space="preserve">Sequestration of </w:t>
      </w:r>
      <w:r w:rsidRPr="002D6738">
        <w:rPr>
          <w:rFonts w:ascii="Times New Roman" w:hAnsi="Times New Roman"/>
          <w:i/>
          <w:sz w:val="24"/>
          <w:szCs w:val="24"/>
        </w:rPr>
        <w:t>Carbon in Soil Using Default Values) Methodology Determination 2015</w:t>
      </w:r>
      <w:r w:rsidRPr="002D6738">
        <w:rPr>
          <w:rFonts w:ascii="Times New Roman" w:hAnsi="Times New Roman"/>
          <w:i/>
          <w:color w:val="000000" w:themeColor="text1"/>
          <w:sz w:val="24"/>
          <w:szCs w:val="24"/>
        </w:rPr>
        <w:t>.</w:t>
      </w:r>
    </w:p>
    <w:p w:rsidR="00915BEF" w:rsidRPr="002D6738" w:rsidRDefault="008119F2" w:rsidP="00194B78">
      <w:pPr>
        <w:spacing w:after="120" w:line="240" w:lineRule="auto"/>
        <w:rPr>
          <w:rFonts w:ascii="Times New Roman" w:hAnsi="Times New Roman"/>
          <w:color w:val="000000" w:themeColor="text1"/>
          <w:sz w:val="24"/>
          <w:szCs w:val="24"/>
          <w:u w:val="single"/>
        </w:rPr>
      </w:pPr>
      <w:r w:rsidRPr="002D6738">
        <w:rPr>
          <w:rFonts w:ascii="Times New Roman" w:hAnsi="Times New Roman"/>
          <w:color w:val="000000" w:themeColor="text1"/>
          <w:sz w:val="24"/>
          <w:szCs w:val="24"/>
          <w:u w:val="single"/>
        </w:rPr>
        <w:t>2</w:t>
      </w:r>
      <w:r w:rsidRPr="002D6738">
        <w:rPr>
          <w:rFonts w:ascii="Times New Roman" w:hAnsi="Times New Roman"/>
          <w:color w:val="000000" w:themeColor="text1"/>
          <w:sz w:val="24"/>
          <w:szCs w:val="24"/>
          <w:u w:val="single"/>
        </w:rPr>
        <w:tab/>
      </w:r>
      <w:r w:rsidRPr="002D6738">
        <w:rPr>
          <w:rFonts w:ascii="Times New Roman" w:hAnsi="Times New Roman"/>
          <w:color w:val="000000" w:themeColor="text1"/>
          <w:sz w:val="24"/>
          <w:szCs w:val="24"/>
          <w:u w:val="single"/>
        </w:rPr>
        <w:t>Commencement</w:t>
      </w:r>
    </w:p>
    <w:p w:rsidR="003F361D" w:rsidRPr="002D6738" w:rsidRDefault="008119F2" w:rsidP="00194B78">
      <w:pPr>
        <w:spacing w:after="120" w:line="240" w:lineRule="auto"/>
        <w:rPr>
          <w:rFonts w:ascii="Times New Roman" w:hAnsi="Times New Roman"/>
          <w:color w:val="808080" w:themeColor="background1" w:themeShade="80"/>
          <w:sz w:val="24"/>
          <w:szCs w:val="24"/>
        </w:rPr>
      </w:pPr>
      <w:r w:rsidRPr="002D6738">
        <w:rPr>
          <w:rFonts w:ascii="Times New Roman" w:hAnsi="Times New Roman"/>
          <w:color w:val="000000" w:themeColor="text1"/>
          <w:sz w:val="24"/>
          <w:szCs w:val="24"/>
        </w:rPr>
        <w:t>Section 2 provides that the determination</w:t>
      </w:r>
      <w:r w:rsidRPr="002D6738">
        <w:rPr>
          <w:rFonts w:ascii="Times New Roman" w:hAnsi="Times New Roman"/>
          <w:color w:val="808080" w:themeColor="background1" w:themeShade="80"/>
          <w:sz w:val="24"/>
          <w:szCs w:val="24"/>
        </w:rPr>
        <w:t xml:space="preserve"> </w:t>
      </w:r>
      <w:r w:rsidRPr="002D6738">
        <w:rPr>
          <w:rFonts w:ascii="Times New Roman" w:hAnsi="Times New Roman"/>
          <w:color w:val="000000" w:themeColor="text1"/>
          <w:sz w:val="24"/>
          <w:szCs w:val="24"/>
        </w:rPr>
        <w:t>begins</w:t>
      </w:r>
      <w:r w:rsidRPr="002D6738">
        <w:rPr>
          <w:rFonts w:ascii="Times New Roman" w:hAnsi="Times New Roman"/>
          <w:color w:val="000000" w:themeColor="text1"/>
          <w:sz w:val="24"/>
          <w:szCs w:val="24"/>
        </w:rPr>
        <w:t xml:space="preserve"> on the day after it is registered on the Federal Register of Legislative Instruments (FRLI).</w:t>
      </w:r>
      <w:r w:rsidRPr="002D6738">
        <w:rPr>
          <w:rFonts w:ascii="Times New Roman" w:hAnsi="Times New Roman"/>
          <w:color w:val="000000" w:themeColor="text1"/>
          <w:sz w:val="24"/>
          <w:szCs w:val="24"/>
        </w:rPr>
        <w:t xml:space="preserve">  For example, if the determination is registered </w:t>
      </w:r>
      <w:r w:rsidRPr="002D6738">
        <w:rPr>
          <w:rFonts w:ascii="Times New Roman" w:hAnsi="Times New Roman"/>
          <w:color w:val="000000" w:themeColor="text1"/>
          <w:sz w:val="24"/>
          <w:szCs w:val="24"/>
        </w:rPr>
        <w:t>on FRLI on</w:t>
      </w:r>
      <w:r w:rsidRPr="002D6738">
        <w:rPr>
          <w:rFonts w:ascii="Times New Roman" w:hAnsi="Times New Roman"/>
          <w:color w:val="000000" w:themeColor="text1"/>
          <w:sz w:val="24"/>
          <w:szCs w:val="24"/>
        </w:rPr>
        <w:t xml:space="preserve"> 1 </w:t>
      </w:r>
      <w:r w:rsidRPr="002D6738">
        <w:rPr>
          <w:rFonts w:ascii="Times New Roman" w:hAnsi="Times New Roman"/>
          <w:color w:val="000000" w:themeColor="text1"/>
          <w:sz w:val="24"/>
          <w:szCs w:val="24"/>
        </w:rPr>
        <w:t>August</w:t>
      </w:r>
      <w:r w:rsidRPr="002D6738">
        <w:rPr>
          <w:rFonts w:ascii="Times New Roman" w:hAnsi="Times New Roman"/>
          <w:color w:val="000000" w:themeColor="text1"/>
          <w:sz w:val="24"/>
          <w:szCs w:val="24"/>
        </w:rPr>
        <w:t xml:space="preserve"> 2015, it would </w:t>
      </w:r>
      <w:r w:rsidRPr="002D6738">
        <w:rPr>
          <w:rFonts w:ascii="Times New Roman" w:hAnsi="Times New Roman"/>
          <w:color w:val="000000" w:themeColor="text1"/>
          <w:sz w:val="24"/>
          <w:szCs w:val="24"/>
        </w:rPr>
        <w:t xml:space="preserve">take effect from 12.01am on 2 </w:t>
      </w:r>
      <w:r w:rsidRPr="002D6738">
        <w:rPr>
          <w:rFonts w:ascii="Times New Roman" w:hAnsi="Times New Roman"/>
          <w:color w:val="000000" w:themeColor="text1"/>
          <w:sz w:val="24"/>
          <w:szCs w:val="24"/>
        </w:rPr>
        <w:t>August</w:t>
      </w:r>
      <w:r w:rsidRPr="002D6738">
        <w:rPr>
          <w:rFonts w:ascii="Times New Roman" w:hAnsi="Times New Roman"/>
          <w:color w:val="000000" w:themeColor="text1"/>
          <w:sz w:val="24"/>
          <w:szCs w:val="24"/>
        </w:rPr>
        <w:t xml:space="preserve"> 2015</w:t>
      </w:r>
      <w:r w:rsidRPr="002D6738">
        <w:rPr>
          <w:rFonts w:ascii="Times New Roman" w:hAnsi="Times New Roman"/>
          <w:color w:val="000000" w:themeColor="text1"/>
          <w:sz w:val="24"/>
          <w:szCs w:val="24"/>
        </w:rPr>
        <w:t xml:space="preserve">.    </w:t>
      </w:r>
    </w:p>
    <w:p w:rsidR="003F361D" w:rsidRPr="002D6738" w:rsidRDefault="008119F2" w:rsidP="00194B78">
      <w:pPr>
        <w:spacing w:after="120" w:line="240" w:lineRule="auto"/>
        <w:rPr>
          <w:rFonts w:ascii="Times New Roman" w:hAnsi="Times New Roman"/>
          <w:color w:val="000000" w:themeColor="text1"/>
          <w:sz w:val="24"/>
          <w:szCs w:val="24"/>
          <w:u w:val="single"/>
        </w:rPr>
      </w:pPr>
      <w:r w:rsidRPr="002D6738">
        <w:rPr>
          <w:rFonts w:ascii="Times New Roman" w:hAnsi="Times New Roman"/>
          <w:color w:val="000000" w:themeColor="text1"/>
          <w:sz w:val="24"/>
          <w:szCs w:val="24"/>
          <w:u w:val="single"/>
        </w:rPr>
        <w:t>3</w:t>
      </w:r>
      <w:r w:rsidRPr="002D6738">
        <w:rPr>
          <w:rFonts w:ascii="Times New Roman" w:hAnsi="Times New Roman"/>
          <w:color w:val="000000" w:themeColor="text1"/>
          <w:sz w:val="24"/>
          <w:szCs w:val="24"/>
          <w:u w:val="single"/>
        </w:rPr>
        <w:tab/>
        <w:t>Authority</w:t>
      </w:r>
    </w:p>
    <w:p w:rsidR="003F361D"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Section 3 provides that the determination is made under subsection 106(1) of the Act.</w:t>
      </w:r>
    </w:p>
    <w:p w:rsidR="009E5327"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Subsection 106(1) of the A</w:t>
      </w:r>
      <w:r w:rsidRPr="002D6738">
        <w:rPr>
          <w:rFonts w:ascii="Times New Roman" w:hAnsi="Times New Roman"/>
          <w:color w:val="000000" w:themeColor="text1"/>
          <w:sz w:val="24"/>
          <w:szCs w:val="24"/>
        </w:rPr>
        <w:t xml:space="preserve">ct provides that the Minister may, by legislative instrument, make a certain type of determination.  Subsection 106(2) of the Act specifies that the determination is to be known as a </w:t>
      </w:r>
      <w:r w:rsidRPr="002D6738">
        <w:rPr>
          <w:rFonts w:ascii="Times New Roman" w:hAnsi="Times New Roman"/>
          <w:b/>
          <w:i/>
          <w:color w:val="000000" w:themeColor="text1"/>
          <w:sz w:val="24"/>
          <w:szCs w:val="24"/>
        </w:rPr>
        <w:t>methodology determination</w:t>
      </w:r>
      <w:r w:rsidRPr="002D6738">
        <w:rPr>
          <w:rFonts w:ascii="Times New Roman" w:hAnsi="Times New Roman"/>
          <w:color w:val="000000" w:themeColor="text1"/>
          <w:sz w:val="24"/>
          <w:szCs w:val="24"/>
        </w:rPr>
        <w:t>.</w:t>
      </w:r>
    </w:p>
    <w:p w:rsidR="003F361D" w:rsidRPr="002D6738" w:rsidRDefault="008119F2" w:rsidP="00194B78">
      <w:pPr>
        <w:spacing w:after="120" w:line="240" w:lineRule="auto"/>
        <w:rPr>
          <w:rFonts w:ascii="Times New Roman" w:hAnsi="Times New Roman"/>
          <w:color w:val="000000" w:themeColor="text1"/>
          <w:sz w:val="24"/>
          <w:szCs w:val="24"/>
          <w:u w:val="single"/>
        </w:rPr>
      </w:pPr>
      <w:r w:rsidRPr="002D6738">
        <w:rPr>
          <w:rFonts w:ascii="Times New Roman" w:hAnsi="Times New Roman"/>
          <w:color w:val="000000" w:themeColor="text1"/>
          <w:sz w:val="24"/>
          <w:szCs w:val="24"/>
          <w:u w:val="single"/>
        </w:rPr>
        <w:t>4</w:t>
      </w:r>
      <w:r w:rsidRPr="002D6738">
        <w:rPr>
          <w:rFonts w:ascii="Times New Roman" w:hAnsi="Times New Roman"/>
          <w:color w:val="000000" w:themeColor="text1"/>
          <w:sz w:val="24"/>
          <w:szCs w:val="24"/>
          <w:u w:val="single"/>
        </w:rPr>
        <w:tab/>
        <w:t>Duration</w:t>
      </w:r>
    </w:p>
    <w:p w:rsidR="00BF4D7A"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Under subparagraph 122(1)(b)(i</w:t>
      </w:r>
      <w:r w:rsidRPr="002D6738">
        <w:rPr>
          <w:rFonts w:ascii="Times New Roman" w:hAnsi="Times New Roman"/>
          <w:color w:val="000000" w:themeColor="text1"/>
          <w:sz w:val="24"/>
          <w:szCs w:val="24"/>
        </w:rPr>
        <w:t xml:space="preserve">) of the Act, a methodology determination remains in force for the period specified in the </w:t>
      </w:r>
      <w:r w:rsidRPr="002D6738">
        <w:rPr>
          <w:rFonts w:ascii="Times New Roman" w:hAnsi="Times New Roman"/>
          <w:color w:val="000000" w:themeColor="text1"/>
          <w:sz w:val="24"/>
          <w:szCs w:val="24"/>
        </w:rPr>
        <w:t xml:space="preserve">methodology </w:t>
      </w:r>
      <w:r w:rsidRPr="002D6738">
        <w:rPr>
          <w:rFonts w:ascii="Times New Roman" w:hAnsi="Times New Roman"/>
          <w:color w:val="000000" w:themeColor="text1"/>
          <w:sz w:val="24"/>
          <w:szCs w:val="24"/>
        </w:rPr>
        <w:t xml:space="preserve">determination.  </w:t>
      </w:r>
    </w:p>
    <w:p w:rsidR="003D5959"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The determination is in effect from the time it commences (as specified in section 2), until</w:t>
      </w:r>
      <w:r w:rsidRPr="002D6738">
        <w:rPr>
          <w:rFonts w:ascii="Times New Roman" w:hAnsi="Times New Roman"/>
          <w:color w:val="000000" w:themeColor="text1"/>
          <w:sz w:val="24"/>
          <w:szCs w:val="24"/>
        </w:rPr>
        <w:t xml:space="preserve"> the day it would otherwise be repealed unde</w:t>
      </w:r>
      <w:r w:rsidRPr="002D6738">
        <w:rPr>
          <w:rFonts w:ascii="Times New Roman" w:hAnsi="Times New Roman"/>
          <w:color w:val="000000" w:themeColor="text1"/>
          <w:sz w:val="24"/>
          <w:szCs w:val="24"/>
        </w:rPr>
        <w:t xml:space="preserve">r </w:t>
      </w:r>
      <w:r w:rsidRPr="002D6738">
        <w:rPr>
          <w:rFonts w:ascii="Times New Roman" w:hAnsi="Times New Roman"/>
          <w:color w:val="000000" w:themeColor="text1"/>
          <w:sz w:val="24"/>
          <w:szCs w:val="24"/>
        </w:rPr>
        <w:t xml:space="preserve">subsection 50(1) of </w:t>
      </w:r>
      <w:r w:rsidRPr="002D6738">
        <w:rPr>
          <w:rFonts w:ascii="Times New Roman" w:hAnsi="Times New Roman"/>
          <w:color w:val="000000" w:themeColor="text1"/>
          <w:sz w:val="24"/>
          <w:szCs w:val="24"/>
        </w:rPr>
        <w:t xml:space="preserve">the </w:t>
      </w:r>
      <w:r w:rsidRPr="002D6738">
        <w:rPr>
          <w:rFonts w:ascii="Times New Roman" w:hAnsi="Times New Roman"/>
          <w:i/>
          <w:color w:val="000000" w:themeColor="text1"/>
          <w:sz w:val="24"/>
          <w:szCs w:val="24"/>
        </w:rPr>
        <w:t>Legislative Instruments Act 2003</w:t>
      </w:r>
      <w:r w:rsidRPr="002D6738">
        <w:rPr>
          <w:rFonts w:ascii="Times New Roman" w:hAnsi="Times New Roman"/>
          <w:color w:val="000000" w:themeColor="text1"/>
          <w:sz w:val="24"/>
          <w:szCs w:val="24"/>
        </w:rPr>
        <w:t xml:space="preserve">. </w:t>
      </w:r>
    </w:p>
    <w:p w:rsidR="00DE4FEB"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Instruments are </w:t>
      </w:r>
      <w:r w:rsidRPr="002D6738">
        <w:rPr>
          <w:rFonts w:ascii="Times New Roman" w:hAnsi="Times New Roman"/>
          <w:color w:val="000000" w:themeColor="text1"/>
          <w:sz w:val="24"/>
          <w:szCs w:val="24"/>
        </w:rPr>
        <w:t>repealed under that provision on</w:t>
      </w:r>
      <w:r w:rsidRPr="002D6738">
        <w:rPr>
          <w:rFonts w:ascii="Times New Roman" w:hAnsi="Times New Roman"/>
          <w:color w:val="000000" w:themeColor="text1"/>
          <w:sz w:val="24"/>
          <w:szCs w:val="24"/>
        </w:rPr>
        <w:t xml:space="preserve"> the first </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1 April</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 xml:space="preserve"> or </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1 October</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 xml:space="preserve"> following the tenth anniversary of </w:t>
      </w:r>
      <w:r w:rsidRPr="002D6738">
        <w:rPr>
          <w:rFonts w:ascii="Times New Roman" w:hAnsi="Times New Roman"/>
          <w:color w:val="000000" w:themeColor="text1"/>
          <w:sz w:val="24"/>
          <w:szCs w:val="24"/>
        </w:rPr>
        <w:t xml:space="preserve">the instrument’s </w:t>
      </w:r>
      <w:r w:rsidRPr="002D6738">
        <w:rPr>
          <w:rFonts w:ascii="Times New Roman" w:hAnsi="Times New Roman"/>
          <w:color w:val="000000" w:themeColor="text1"/>
          <w:sz w:val="24"/>
          <w:szCs w:val="24"/>
        </w:rPr>
        <w:t xml:space="preserve">registration on </w:t>
      </w:r>
      <w:r w:rsidRPr="002D6738">
        <w:rPr>
          <w:rFonts w:ascii="Times New Roman" w:hAnsi="Times New Roman"/>
          <w:color w:val="000000" w:themeColor="text1"/>
          <w:sz w:val="24"/>
          <w:szCs w:val="24"/>
        </w:rPr>
        <w:t>FRLI</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Section 4</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 xml:space="preserve">of the determination </w:t>
      </w:r>
      <w:r w:rsidRPr="002D6738">
        <w:rPr>
          <w:rFonts w:ascii="Times New Roman" w:hAnsi="Times New Roman"/>
          <w:color w:val="000000" w:themeColor="text1"/>
          <w:sz w:val="24"/>
          <w:szCs w:val="24"/>
        </w:rPr>
        <w:t xml:space="preserve">ensures that </w:t>
      </w:r>
      <w:r w:rsidRPr="002D6738">
        <w:rPr>
          <w:rFonts w:ascii="Times New Roman" w:hAnsi="Times New Roman"/>
          <w:color w:val="000000" w:themeColor="text1"/>
          <w:sz w:val="24"/>
          <w:szCs w:val="24"/>
        </w:rPr>
        <w:t>the determination</w:t>
      </w:r>
      <w:r w:rsidRPr="002D6738">
        <w:rPr>
          <w:rFonts w:ascii="Times New Roman" w:hAnsi="Times New Roman"/>
          <w:color w:val="000000" w:themeColor="text1"/>
          <w:sz w:val="24"/>
          <w:szCs w:val="24"/>
        </w:rPr>
        <w:t xml:space="preserve"> will expire in accordance with</w:t>
      </w:r>
      <w:r w:rsidRPr="002D6738">
        <w:rPr>
          <w:rFonts w:ascii="Times New Roman" w:hAnsi="Times New Roman"/>
          <w:color w:val="000000" w:themeColor="text1"/>
          <w:sz w:val="24"/>
          <w:szCs w:val="24"/>
        </w:rPr>
        <w:t xml:space="preserve"> subparagraph</w:t>
      </w:r>
      <w:r w:rsidRPr="002D6738">
        <w:rPr>
          <w:rFonts w:ascii="Times New Roman" w:hAnsi="Times New Roman"/>
          <w:color w:val="000000" w:themeColor="text1"/>
          <w:sz w:val="24"/>
          <w:szCs w:val="24"/>
        </w:rPr>
        <w:t> </w:t>
      </w:r>
      <w:r w:rsidRPr="002D6738">
        <w:rPr>
          <w:rFonts w:ascii="Times New Roman" w:hAnsi="Times New Roman"/>
          <w:color w:val="000000" w:themeColor="text1"/>
          <w:sz w:val="24"/>
          <w:szCs w:val="24"/>
        </w:rPr>
        <w:t>122(1)(b)(i) of the Act</w:t>
      </w:r>
      <w:r w:rsidRPr="002D6738">
        <w:rPr>
          <w:rFonts w:ascii="Times New Roman" w:hAnsi="Times New Roman"/>
          <w:color w:val="000000" w:themeColor="text1"/>
          <w:sz w:val="24"/>
          <w:szCs w:val="24"/>
        </w:rPr>
        <w:t>.</w:t>
      </w:r>
    </w:p>
    <w:p w:rsidR="00BC7C71"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If the </w:t>
      </w:r>
      <w:r w:rsidRPr="002D6738">
        <w:rPr>
          <w:rFonts w:ascii="Times New Roman" w:hAnsi="Times New Roman"/>
          <w:color w:val="000000" w:themeColor="text1"/>
          <w:sz w:val="24"/>
          <w:szCs w:val="24"/>
        </w:rPr>
        <w:t>d</w:t>
      </w:r>
      <w:r w:rsidRPr="002D6738">
        <w:rPr>
          <w:rFonts w:ascii="Times New Roman" w:hAnsi="Times New Roman"/>
          <w:color w:val="000000" w:themeColor="text1"/>
          <w:sz w:val="24"/>
          <w:szCs w:val="24"/>
        </w:rPr>
        <w:t xml:space="preserve">etermination expires or is revoked during a crediting period for a project to which the </w:t>
      </w:r>
      <w:r w:rsidRPr="002D6738">
        <w:rPr>
          <w:rFonts w:ascii="Times New Roman" w:hAnsi="Times New Roman"/>
          <w:color w:val="000000" w:themeColor="text1"/>
          <w:sz w:val="24"/>
          <w:szCs w:val="24"/>
        </w:rPr>
        <w:t>d</w:t>
      </w:r>
      <w:r w:rsidRPr="002D6738">
        <w:rPr>
          <w:rFonts w:ascii="Times New Roman" w:hAnsi="Times New Roman"/>
          <w:color w:val="000000" w:themeColor="text1"/>
          <w:sz w:val="24"/>
          <w:szCs w:val="24"/>
        </w:rPr>
        <w:t xml:space="preserve">etermination applies, the </w:t>
      </w:r>
      <w:r w:rsidRPr="002D6738">
        <w:rPr>
          <w:rFonts w:ascii="Times New Roman" w:hAnsi="Times New Roman"/>
          <w:color w:val="000000" w:themeColor="text1"/>
          <w:sz w:val="24"/>
          <w:szCs w:val="24"/>
        </w:rPr>
        <w:t>d</w:t>
      </w:r>
      <w:r w:rsidRPr="002D6738">
        <w:rPr>
          <w:rFonts w:ascii="Times New Roman" w:hAnsi="Times New Roman"/>
          <w:color w:val="000000" w:themeColor="text1"/>
          <w:sz w:val="24"/>
          <w:szCs w:val="24"/>
        </w:rPr>
        <w:t>etermination will continue to ap</w:t>
      </w:r>
      <w:r w:rsidRPr="002D6738">
        <w:rPr>
          <w:rFonts w:ascii="Times New Roman" w:hAnsi="Times New Roman"/>
          <w:color w:val="000000" w:themeColor="text1"/>
          <w:sz w:val="24"/>
          <w:szCs w:val="24"/>
        </w:rPr>
        <w:t>ply to the project during the remainder of the crediting period under subsection</w:t>
      </w:r>
      <w:r w:rsidRPr="002D6738">
        <w:rPr>
          <w:rFonts w:ascii="Times New Roman" w:hAnsi="Times New Roman"/>
          <w:color w:val="000000" w:themeColor="text1"/>
          <w:sz w:val="24"/>
          <w:szCs w:val="24"/>
        </w:rPr>
        <w:t>s</w:t>
      </w:r>
      <w:r w:rsidRPr="002D6738">
        <w:rPr>
          <w:rFonts w:ascii="Times New Roman" w:hAnsi="Times New Roman"/>
          <w:color w:val="000000" w:themeColor="text1"/>
          <w:sz w:val="24"/>
          <w:szCs w:val="24"/>
        </w:rPr>
        <w:t xml:space="preserve"> 125(2) </w:t>
      </w:r>
      <w:r w:rsidRPr="002D6738">
        <w:rPr>
          <w:rFonts w:ascii="Times New Roman" w:hAnsi="Times New Roman"/>
          <w:color w:val="000000" w:themeColor="text1"/>
          <w:sz w:val="24"/>
          <w:szCs w:val="24"/>
        </w:rPr>
        <w:t xml:space="preserve">and 127(2) </w:t>
      </w:r>
      <w:r w:rsidRPr="002D6738">
        <w:rPr>
          <w:rFonts w:ascii="Times New Roman" w:hAnsi="Times New Roman"/>
          <w:color w:val="000000" w:themeColor="text1"/>
          <w:sz w:val="24"/>
          <w:szCs w:val="24"/>
        </w:rPr>
        <w:t>of the Act.</w:t>
      </w:r>
      <w:r w:rsidRPr="002D6738">
        <w:rPr>
          <w:rFonts w:ascii="Times New Roman" w:hAnsi="Times New Roman"/>
          <w:color w:val="000000" w:themeColor="text1"/>
          <w:sz w:val="24"/>
          <w:szCs w:val="24"/>
        </w:rPr>
        <w:t xml:space="preserve">  </w:t>
      </w:r>
    </w:p>
    <w:p w:rsidR="004D7A17"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In general, p</w:t>
      </w:r>
      <w:r w:rsidRPr="002D6738">
        <w:rPr>
          <w:rFonts w:ascii="Times New Roman" w:hAnsi="Times New Roman"/>
          <w:color w:val="000000" w:themeColor="text1"/>
          <w:sz w:val="24"/>
          <w:szCs w:val="24"/>
        </w:rPr>
        <w:t xml:space="preserve">roject proponents may apply to the Regulator during a reporting period to have a different methodology determination apply to </w:t>
      </w:r>
      <w:r w:rsidRPr="002D6738">
        <w:rPr>
          <w:rFonts w:ascii="Times New Roman" w:hAnsi="Times New Roman"/>
          <w:color w:val="000000" w:themeColor="text1"/>
          <w:sz w:val="24"/>
          <w:szCs w:val="24"/>
        </w:rPr>
        <w:t>their projects from the start of that reporting period (</w:t>
      </w:r>
      <w:r w:rsidRPr="002D6738">
        <w:rPr>
          <w:rFonts w:ascii="Times New Roman" w:hAnsi="Times New Roman"/>
          <w:color w:val="000000" w:themeColor="text1"/>
          <w:sz w:val="24"/>
          <w:szCs w:val="24"/>
        </w:rPr>
        <w:t xml:space="preserve">see </w:t>
      </w:r>
      <w:r w:rsidRPr="002D6738">
        <w:rPr>
          <w:rFonts w:ascii="Times New Roman" w:hAnsi="Times New Roman"/>
          <w:color w:val="000000" w:themeColor="text1"/>
          <w:sz w:val="24"/>
          <w:szCs w:val="24"/>
        </w:rPr>
        <w:t>subsection 128(1) of the Act).</w:t>
      </w:r>
    </w:p>
    <w:p w:rsidR="00915BEF" w:rsidRPr="002D6738" w:rsidRDefault="008119F2" w:rsidP="00194B78">
      <w:pPr>
        <w:spacing w:after="120" w:line="240" w:lineRule="auto"/>
        <w:rPr>
          <w:rFonts w:ascii="Times New Roman" w:hAnsi="Times New Roman"/>
          <w:color w:val="000000" w:themeColor="text1"/>
          <w:sz w:val="24"/>
          <w:szCs w:val="24"/>
          <w:u w:val="single"/>
        </w:rPr>
      </w:pPr>
      <w:r w:rsidRPr="002D6738">
        <w:rPr>
          <w:rFonts w:ascii="Times New Roman" w:hAnsi="Times New Roman"/>
          <w:color w:val="000000" w:themeColor="text1"/>
          <w:sz w:val="24"/>
          <w:szCs w:val="24"/>
          <w:u w:val="single"/>
        </w:rPr>
        <w:t>5</w:t>
      </w:r>
      <w:r w:rsidRPr="002D6738">
        <w:rPr>
          <w:rFonts w:ascii="Times New Roman" w:hAnsi="Times New Roman"/>
          <w:color w:val="000000" w:themeColor="text1"/>
          <w:sz w:val="24"/>
          <w:szCs w:val="24"/>
          <w:u w:val="single"/>
        </w:rPr>
        <w:tab/>
        <w:t>Definitions</w:t>
      </w:r>
    </w:p>
    <w:p w:rsidR="00915BEF"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Section </w:t>
      </w:r>
      <w:r w:rsidRPr="002D6738">
        <w:rPr>
          <w:rFonts w:ascii="Times New Roman" w:hAnsi="Times New Roman"/>
          <w:color w:val="000000" w:themeColor="text1"/>
          <w:sz w:val="24"/>
          <w:szCs w:val="24"/>
        </w:rPr>
        <w:t>5</w:t>
      </w:r>
      <w:r w:rsidRPr="002D6738">
        <w:rPr>
          <w:rFonts w:ascii="Times New Roman" w:hAnsi="Times New Roman"/>
          <w:color w:val="000000" w:themeColor="text1"/>
          <w:sz w:val="24"/>
          <w:szCs w:val="24"/>
        </w:rPr>
        <w:t xml:space="preserve"> defines a number of terms used in the </w:t>
      </w:r>
      <w:r w:rsidRPr="002D6738">
        <w:rPr>
          <w:rFonts w:ascii="Times New Roman" w:hAnsi="Times New Roman"/>
          <w:color w:val="000000" w:themeColor="text1"/>
          <w:sz w:val="24"/>
          <w:szCs w:val="24"/>
        </w:rPr>
        <w:t>d</w:t>
      </w:r>
      <w:r w:rsidRPr="002D6738">
        <w:rPr>
          <w:rFonts w:ascii="Times New Roman" w:hAnsi="Times New Roman"/>
          <w:color w:val="000000" w:themeColor="text1"/>
          <w:sz w:val="24"/>
          <w:szCs w:val="24"/>
        </w:rPr>
        <w:t>etermination.</w:t>
      </w:r>
    </w:p>
    <w:p w:rsidR="007C0BD5"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The following information should be noted about certain</w:t>
      </w:r>
      <w:r w:rsidRPr="002D6738">
        <w:rPr>
          <w:rFonts w:ascii="Times New Roman" w:hAnsi="Times New Roman"/>
          <w:color w:val="000000" w:themeColor="text1"/>
          <w:sz w:val="24"/>
          <w:szCs w:val="24"/>
        </w:rPr>
        <w:t xml:space="preserve"> defined</w:t>
      </w:r>
      <w:r w:rsidRPr="002D6738">
        <w:rPr>
          <w:rFonts w:ascii="Times New Roman" w:hAnsi="Times New Roman"/>
          <w:color w:val="000000" w:themeColor="text1"/>
          <w:sz w:val="24"/>
          <w:szCs w:val="24"/>
        </w:rPr>
        <w:t xml:space="preserve"> terms</w:t>
      </w:r>
      <w:r w:rsidRPr="002D6738">
        <w:rPr>
          <w:rFonts w:ascii="Times New Roman" w:hAnsi="Times New Roman"/>
          <w:color w:val="000000" w:themeColor="text1"/>
          <w:sz w:val="24"/>
          <w:szCs w:val="24"/>
        </w:rPr>
        <w:t xml:space="preserve"> in the determinati</w:t>
      </w:r>
      <w:r w:rsidRPr="002D6738">
        <w:rPr>
          <w:rFonts w:ascii="Times New Roman" w:hAnsi="Times New Roman"/>
          <w:color w:val="000000" w:themeColor="text1"/>
          <w:sz w:val="24"/>
          <w:szCs w:val="24"/>
        </w:rPr>
        <w:t>on</w:t>
      </w:r>
      <w:r w:rsidRPr="002D6738">
        <w:rPr>
          <w:rFonts w:ascii="Times New Roman" w:hAnsi="Times New Roman"/>
          <w:color w:val="000000" w:themeColor="text1"/>
          <w:sz w:val="24"/>
          <w:szCs w:val="24"/>
        </w:rPr>
        <w:t>:</w:t>
      </w:r>
    </w:p>
    <w:p w:rsidR="007C0BD5"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b/>
          <w:i/>
          <w:color w:val="000000" w:themeColor="text1"/>
          <w:sz w:val="24"/>
          <w:szCs w:val="24"/>
        </w:rPr>
        <w:t>forest land</w:t>
      </w:r>
      <w:r w:rsidRPr="002D6738">
        <w:rPr>
          <w:rFonts w:ascii="Times New Roman" w:hAnsi="Times New Roman"/>
          <w:color w:val="000000" w:themeColor="text1"/>
          <w:sz w:val="24"/>
          <w:szCs w:val="24"/>
        </w:rPr>
        <w:t>—trees must be at least 2 metres high for the land to be ‘forest land’</w:t>
      </w:r>
      <w:r w:rsidRPr="002D6738">
        <w:rPr>
          <w:rFonts w:ascii="Times New Roman" w:hAnsi="Times New Roman"/>
          <w:color w:val="000000" w:themeColor="text1"/>
          <w:sz w:val="24"/>
          <w:szCs w:val="24"/>
        </w:rPr>
        <w:t xml:space="preserve"> under the determination</w:t>
      </w:r>
      <w:r w:rsidRPr="002D6738">
        <w:rPr>
          <w:rFonts w:ascii="Times New Roman" w:hAnsi="Times New Roman"/>
          <w:color w:val="000000" w:themeColor="text1"/>
          <w:sz w:val="24"/>
          <w:szCs w:val="24"/>
        </w:rPr>
        <w:t>.</w:t>
      </w:r>
    </w:p>
    <w:p w:rsidR="000A2388"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b/>
          <w:i/>
          <w:color w:val="000000" w:themeColor="text1"/>
          <w:sz w:val="24"/>
          <w:szCs w:val="24"/>
        </w:rPr>
        <w:t>material deficiency</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 xml:space="preserve">means a concentration of one or more nutrients in the soil that limits plant growth to 70% or less of </w:t>
      </w:r>
      <w:r w:rsidRPr="002D6738">
        <w:rPr>
          <w:rFonts w:ascii="Times New Roman" w:hAnsi="Times New Roman"/>
          <w:color w:val="000000" w:themeColor="text1"/>
          <w:sz w:val="24"/>
          <w:szCs w:val="24"/>
        </w:rPr>
        <w:t xml:space="preserve">either </w:t>
      </w:r>
      <w:r w:rsidRPr="002D6738">
        <w:rPr>
          <w:rFonts w:ascii="Times New Roman" w:hAnsi="Times New Roman"/>
          <w:color w:val="000000" w:themeColor="text1"/>
          <w:sz w:val="24"/>
          <w:szCs w:val="24"/>
        </w:rPr>
        <w:t xml:space="preserve">the </w:t>
      </w:r>
      <w:r w:rsidRPr="002D6738">
        <w:rPr>
          <w:rFonts w:ascii="Times New Roman" w:hAnsi="Times New Roman"/>
          <w:color w:val="000000" w:themeColor="text1"/>
          <w:sz w:val="24"/>
          <w:szCs w:val="24"/>
        </w:rPr>
        <w:t xml:space="preserve">water </w:t>
      </w:r>
      <w:r w:rsidRPr="002D6738">
        <w:rPr>
          <w:rFonts w:ascii="Times New Roman" w:hAnsi="Times New Roman"/>
          <w:color w:val="000000" w:themeColor="text1"/>
          <w:sz w:val="24"/>
          <w:szCs w:val="24"/>
        </w:rPr>
        <w:t>limited yield potential</w:t>
      </w:r>
      <w:r w:rsidRPr="002D6738">
        <w:rPr>
          <w:rFonts w:ascii="Times New Roman" w:hAnsi="Times New Roman"/>
          <w:color w:val="000000" w:themeColor="text1"/>
          <w:sz w:val="24"/>
          <w:szCs w:val="24"/>
        </w:rPr>
        <w:t xml:space="preserve"> or water limited potential </w:t>
      </w:r>
      <w:r w:rsidRPr="002D6738">
        <w:rPr>
          <w:rFonts w:ascii="Times New Roman" w:hAnsi="Times New Roman"/>
          <w:color w:val="000000" w:themeColor="text1"/>
          <w:sz w:val="24"/>
          <w:szCs w:val="24"/>
        </w:rPr>
        <w:lastRenderedPageBreak/>
        <w:t>annual pasture growth</w:t>
      </w:r>
      <w:r w:rsidRPr="002D6738">
        <w:rPr>
          <w:rFonts w:ascii="Times New Roman" w:hAnsi="Times New Roman"/>
          <w:color w:val="000000" w:themeColor="text1"/>
          <w:sz w:val="24"/>
          <w:szCs w:val="24"/>
        </w:rPr>
        <w:t xml:space="preserve"> that could otherwise have been achieved.  Material deficiency </w:t>
      </w:r>
      <w:r w:rsidRPr="002D6738">
        <w:rPr>
          <w:rFonts w:ascii="Times New Roman" w:hAnsi="Times New Roman"/>
          <w:color w:val="000000" w:themeColor="text1"/>
          <w:sz w:val="24"/>
          <w:szCs w:val="24"/>
        </w:rPr>
        <w:t xml:space="preserve">is not limited to a concentration of nutrient(s) that is sufficiently </w:t>
      </w:r>
      <w:r w:rsidRPr="002D6738">
        <w:rPr>
          <w:rFonts w:ascii="Times New Roman" w:hAnsi="Times New Roman"/>
          <w:i/>
          <w:color w:val="000000" w:themeColor="text1"/>
          <w:sz w:val="24"/>
          <w:szCs w:val="24"/>
        </w:rPr>
        <w:t>low</w:t>
      </w:r>
      <w:r w:rsidRPr="002D6738">
        <w:rPr>
          <w:rFonts w:ascii="Times New Roman" w:hAnsi="Times New Roman"/>
          <w:color w:val="000000" w:themeColor="text1"/>
          <w:sz w:val="24"/>
          <w:szCs w:val="24"/>
        </w:rPr>
        <w:t xml:space="preserve"> that it achieves the result specified in the de</w:t>
      </w:r>
      <w:r w:rsidRPr="002D6738">
        <w:rPr>
          <w:rFonts w:ascii="Times New Roman" w:hAnsi="Times New Roman"/>
          <w:color w:val="000000" w:themeColor="text1"/>
          <w:sz w:val="24"/>
          <w:szCs w:val="24"/>
        </w:rPr>
        <w:t xml:space="preserve">finition.  </w:t>
      </w:r>
      <w:r w:rsidRPr="002D6738">
        <w:rPr>
          <w:rFonts w:ascii="Times New Roman" w:hAnsi="Times New Roman"/>
          <w:color w:val="000000" w:themeColor="text1"/>
          <w:sz w:val="24"/>
          <w:szCs w:val="24"/>
        </w:rPr>
        <w:t>P</w:t>
      </w:r>
      <w:r w:rsidRPr="002D6738">
        <w:rPr>
          <w:rFonts w:ascii="Times New Roman" w:hAnsi="Times New Roman"/>
          <w:color w:val="000000" w:themeColor="text1"/>
          <w:sz w:val="24"/>
          <w:szCs w:val="24"/>
        </w:rPr>
        <w:t xml:space="preserve">lant growth </w:t>
      </w:r>
      <w:r w:rsidRPr="002D6738">
        <w:rPr>
          <w:rFonts w:ascii="Times New Roman" w:hAnsi="Times New Roman"/>
          <w:color w:val="000000" w:themeColor="text1"/>
          <w:sz w:val="24"/>
          <w:szCs w:val="24"/>
        </w:rPr>
        <w:t>may be</w:t>
      </w:r>
      <w:r w:rsidRPr="002D6738">
        <w:rPr>
          <w:rFonts w:ascii="Times New Roman" w:hAnsi="Times New Roman"/>
          <w:color w:val="000000" w:themeColor="text1"/>
          <w:sz w:val="24"/>
          <w:szCs w:val="24"/>
        </w:rPr>
        <w:t xml:space="preserve"> limited due to a low concentration of one or more nutrients</w:t>
      </w:r>
      <w:r w:rsidRPr="002D6738">
        <w:rPr>
          <w:rFonts w:ascii="Times New Roman" w:hAnsi="Times New Roman"/>
          <w:color w:val="000000" w:themeColor="text1"/>
          <w:sz w:val="24"/>
          <w:szCs w:val="24"/>
        </w:rPr>
        <w:t xml:space="preserve"> or an imbalance of nutrients</w:t>
      </w:r>
      <w:r w:rsidRPr="002D6738">
        <w:rPr>
          <w:rFonts w:ascii="Times New Roman" w:hAnsi="Times New Roman"/>
          <w:color w:val="000000" w:themeColor="text1"/>
          <w:sz w:val="24"/>
          <w:szCs w:val="24"/>
        </w:rPr>
        <w:t>.</w:t>
      </w:r>
    </w:p>
    <w:p w:rsidR="00D17A77"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b/>
          <w:i/>
          <w:color w:val="000000" w:themeColor="text1"/>
          <w:sz w:val="24"/>
          <w:szCs w:val="24"/>
        </w:rPr>
        <w:t>non-synthetic fertiliser</w:t>
      </w:r>
      <w:r w:rsidRPr="002D6738">
        <w:rPr>
          <w:rFonts w:ascii="Times New Roman" w:hAnsi="Times New Roman"/>
          <w:color w:val="000000" w:themeColor="text1"/>
          <w:sz w:val="24"/>
          <w:szCs w:val="24"/>
        </w:rPr>
        <w:t xml:space="preserve">—the definition of ‘non-synthetic fertiliser’ limits the use of </w:t>
      </w:r>
      <w:r w:rsidRPr="002D6738">
        <w:rPr>
          <w:rFonts w:ascii="Times New Roman" w:hAnsi="Times New Roman"/>
          <w:color w:val="000000" w:themeColor="text1"/>
          <w:sz w:val="24"/>
          <w:szCs w:val="24"/>
        </w:rPr>
        <w:t>certain</w:t>
      </w:r>
      <w:r w:rsidRPr="002D6738">
        <w:rPr>
          <w:rFonts w:ascii="Times New Roman" w:hAnsi="Times New Roman"/>
          <w:color w:val="000000" w:themeColor="text1"/>
          <w:sz w:val="24"/>
          <w:szCs w:val="24"/>
        </w:rPr>
        <w:t xml:space="preserve"> types of non-synthetic fertiliser in a soil carbon project.</w:t>
      </w:r>
      <w:r w:rsidRPr="002D6738">
        <w:rPr>
          <w:rFonts w:ascii="Times New Roman" w:hAnsi="Times New Roman"/>
          <w:color w:val="000000" w:themeColor="text1"/>
          <w:sz w:val="24"/>
          <w:szCs w:val="24"/>
        </w:rPr>
        <w:t xml:space="preserve">  Some fertilisers </w:t>
      </w:r>
      <w:r w:rsidRPr="002D6738">
        <w:rPr>
          <w:rFonts w:ascii="Times New Roman" w:hAnsi="Times New Roman"/>
          <w:color w:val="000000" w:themeColor="text1"/>
          <w:sz w:val="24"/>
          <w:szCs w:val="24"/>
        </w:rPr>
        <w:t xml:space="preserve">that may be used as part of a soil carbon project </w:t>
      </w:r>
      <w:r w:rsidRPr="002D6738">
        <w:rPr>
          <w:rFonts w:ascii="Times New Roman" w:hAnsi="Times New Roman"/>
          <w:color w:val="000000" w:themeColor="text1"/>
          <w:sz w:val="24"/>
          <w:szCs w:val="24"/>
        </w:rPr>
        <w:t>may contain both non-synthetic and synthetic components.</w:t>
      </w:r>
    </w:p>
    <w:p w:rsidR="00D17A77"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The determination restricts the use of non-synthetic fertilisers that </w:t>
      </w:r>
      <w:r w:rsidRPr="002D6738">
        <w:rPr>
          <w:rFonts w:ascii="Times New Roman" w:hAnsi="Times New Roman"/>
          <w:color w:val="000000" w:themeColor="text1"/>
          <w:sz w:val="24"/>
          <w:szCs w:val="24"/>
        </w:rPr>
        <w:t xml:space="preserve">include crop residue, hay or straw because removing biomass from an area can potentially reduce soil organic carbon stocks, reducing the net environmental benefit from the project. This potential leakage risk does not arise where that crop residue, hay or </w:t>
      </w:r>
      <w:r w:rsidRPr="002D6738">
        <w:rPr>
          <w:rFonts w:ascii="Times New Roman" w:hAnsi="Times New Roman"/>
          <w:color w:val="000000" w:themeColor="text1"/>
          <w:sz w:val="24"/>
          <w:szCs w:val="24"/>
        </w:rPr>
        <w:t>straw would have been removed from an area under BAU. For example, composts made using straw that was first used as poultry bedding would be eligible as the straw was been removed from the paddock in which it originally grew for reasons unrelated to the pr</w:t>
      </w:r>
      <w:r w:rsidRPr="002D6738">
        <w:rPr>
          <w:rFonts w:ascii="Times New Roman" w:hAnsi="Times New Roman"/>
          <w:color w:val="000000" w:themeColor="text1"/>
          <w:sz w:val="24"/>
          <w:szCs w:val="24"/>
        </w:rPr>
        <w:t>oject. In this situation it can be assumed that the project has not caused a decrease of soil organic carbon stocks through the removal of biomass.</w:t>
      </w:r>
    </w:p>
    <w:p w:rsidR="00625019"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b/>
          <w:i/>
          <w:color w:val="000000" w:themeColor="text1"/>
          <w:sz w:val="24"/>
          <w:szCs w:val="24"/>
        </w:rPr>
        <w:t>nutrient</w:t>
      </w:r>
      <w:r w:rsidRPr="002D6738">
        <w:rPr>
          <w:rFonts w:ascii="Times New Roman" w:hAnsi="Times New Roman"/>
          <w:color w:val="000000" w:themeColor="text1"/>
          <w:sz w:val="24"/>
          <w:szCs w:val="24"/>
        </w:rPr>
        <w:t>—only the four listed elements are relevant to the determination.</w:t>
      </w:r>
    </w:p>
    <w:p w:rsidR="00E55582"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The note at the </w:t>
      </w:r>
      <w:r w:rsidRPr="002D6738">
        <w:rPr>
          <w:rFonts w:ascii="Times New Roman" w:hAnsi="Times New Roman"/>
          <w:color w:val="000000" w:themeColor="text1"/>
          <w:sz w:val="24"/>
          <w:szCs w:val="24"/>
        </w:rPr>
        <w:t>end</w:t>
      </w:r>
      <w:r w:rsidRPr="002D6738">
        <w:rPr>
          <w:rFonts w:ascii="Times New Roman" w:hAnsi="Times New Roman"/>
          <w:color w:val="000000" w:themeColor="text1"/>
          <w:sz w:val="24"/>
          <w:szCs w:val="24"/>
        </w:rPr>
        <w:t xml:space="preserve"> of section 5 l</w:t>
      </w:r>
      <w:r w:rsidRPr="002D6738">
        <w:rPr>
          <w:rFonts w:ascii="Times New Roman" w:hAnsi="Times New Roman"/>
          <w:color w:val="000000" w:themeColor="text1"/>
          <w:sz w:val="24"/>
          <w:szCs w:val="24"/>
        </w:rPr>
        <w:t xml:space="preserve">ists terms that are not defined in the </w:t>
      </w:r>
      <w:r w:rsidRPr="002D6738">
        <w:rPr>
          <w:rFonts w:ascii="Times New Roman" w:hAnsi="Times New Roman"/>
          <w:color w:val="000000" w:themeColor="text1"/>
          <w:sz w:val="24"/>
          <w:szCs w:val="24"/>
        </w:rPr>
        <w:t>d</w:t>
      </w:r>
      <w:r w:rsidRPr="002D6738">
        <w:rPr>
          <w:rFonts w:ascii="Times New Roman" w:hAnsi="Times New Roman"/>
          <w:color w:val="000000" w:themeColor="text1"/>
          <w:sz w:val="24"/>
          <w:szCs w:val="24"/>
        </w:rPr>
        <w:t xml:space="preserve">etermination but instead have the meaning given to them by section 5 of the Act.  </w:t>
      </w:r>
    </w:p>
    <w:p w:rsidR="008674E4"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References in the determination to ‘the Department’ are references to the department that is administered by the Minister </w:t>
      </w:r>
      <w:r w:rsidRPr="002D6738">
        <w:rPr>
          <w:rFonts w:ascii="Times New Roman" w:hAnsi="Times New Roman"/>
          <w:color w:val="000000" w:themeColor="text1"/>
          <w:sz w:val="24"/>
          <w:szCs w:val="24"/>
        </w:rPr>
        <w:t>administering the Act</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When the determination commenced this was</w:t>
      </w:r>
      <w:r w:rsidRPr="002D6738">
        <w:rPr>
          <w:rFonts w:ascii="Times New Roman" w:hAnsi="Times New Roman"/>
          <w:color w:val="000000" w:themeColor="text1"/>
          <w:sz w:val="24"/>
          <w:szCs w:val="24"/>
        </w:rPr>
        <w:t xml:space="preserve"> the Department of the Environment.</w:t>
      </w:r>
    </w:p>
    <w:p w:rsidR="00273064"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Under section 23 of the </w:t>
      </w:r>
      <w:r w:rsidRPr="002D6738">
        <w:rPr>
          <w:rFonts w:ascii="Times New Roman" w:hAnsi="Times New Roman"/>
          <w:i/>
          <w:color w:val="000000" w:themeColor="text1"/>
          <w:sz w:val="24"/>
          <w:szCs w:val="24"/>
        </w:rPr>
        <w:t>Acts Interpretation Act 1901</w:t>
      </w:r>
      <w:r w:rsidRPr="002D6738">
        <w:rPr>
          <w:rFonts w:ascii="Times New Roman" w:hAnsi="Times New Roman"/>
          <w:color w:val="000000" w:themeColor="text1"/>
          <w:sz w:val="24"/>
          <w:szCs w:val="24"/>
        </w:rPr>
        <w:t>, words in the determination in the singular number include the plural and words in the plural number in</w:t>
      </w:r>
      <w:r w:rsidRPr="002D6738">
        <w:rPr>
          <w:rFonts w:ascii="Times New Roman" w:hAnsi="Times New Roman"/>
          <w:color w:val="000000" w:themeColor="text1"/>
          <w:sz w:val="24"/>
          <w:szCs w:val="24"/>
        </w:rPr>
        <w:t>clude the singular.</w:t>
      </w:r>
    </w:p>
    <w:p w:rsidR="00A25FFD" w:rsidRPr="002D6738" w:rsidRDefault="008119F2" w:rsidP="00194B78">
      <w:pPr>
        <w:keepNext/>
        <w:spacing w:after="120" w:line="240" w:lineRule="auto"/>
        <w:rPr>
          <w:rFonts w:ascii="Times New Roman" w:hAnsi="Times New Roman"/>
          <w:color w:val="000000" w:themeColor="text1"/>
          <w:sz w:val="24"/>
          <w:szCs w:val="24"/>
          <w:u w:val="single"/>
        </w:rPr>
      </w:pPr>
      <w:r w:rsidRPr="002D6738">
        <w:rPr>
          <w:rFonts w:ascii="Times New Roman" w:hAnsi="Times New Roman"/>
          <w:color w:val="000000" w:themeColor="text1"/>
          <w:sz w:val="24"/>
          <w:szCs w:val="24"/>
          <w:u w:val="single"/>
        </w:rPr>
        <w:t>6</w:t>
      </w:r>
      <w:r w:rsidRPr="002D6738">
        <w:rPr>
          <w:rFonts w:ascii="Times New Roman" w:hAnsi="Times New Roman"/>
          <w:color w:val="000000" w:themeColor="text1"/>
          <w:sz w:val="24"/>
          <w:szCs w:val="24"/>
          <w:u w:val="single"/>
        </w:rPr>
        <w:tab/>
      </w:r>
      <w:r w:rsidRPr="002D6738">
        <w:rPr>
          <w:rFonts w:ascii="Times New Roman" w:hAnsi="Times New Roman"/>
          <w:color w:val="000000" w:themeColor="text1"/>
          <w:sz w:val="24"/>
          <w:szCs w:val="24"/>
          <w:u w:val="single"/>
        </w:rPr>
        <w:t>A</w:t>
      </w:r>
      <w:r w:rsidRPr="002D6738">
        <w:rPr>
          <w:rFonts w:ascii="Times New Roman" w:hAnsi="Times New Roman"/>
          <w:color w:val="000000" w:themeColor="text1"/>
          <w:sz w:val="24"/>
          <w:szCs w:val="24"/>
          <w:u w:val="single"/>
        </w:rPr>
        <w:t>ppropriate testing</w:t>
      </w:r>
    </w:p>
    <w:p w:rsidR="00DF2BCC" w:rsidRPr="002D6738" w:rsidRDefault="008119F2" w:rsidP="00194B78">
      <w:pPr>
        <w:keepNext/>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Section 6 sets out the meaning of the term ‘appropriate testing’. Appropriate testing is relevant to management </w:t>
      </w:r>
      <w:r w:rsidRPr="002D6738">
        <w:rPr>
          <w:rFonts w:ascii="Times New Roman" w:hAnsi="Times New Roman"/>
          <w:color w:val="000000" w:themeColor="text1"/>
          <w:sz w:val="24"/>
          <w:szCs w:val="24"/>
        </w:rPr>
        <w:t>actions</w:t>
      </w:r>
      <w:r w:rsidRPr="002D6738">
        <w:rPr>
          <w:rFonts w:ascii="Times New Roman" w:hAnsi="Times New Roman"/>
          <w:color w:val="000000" w:themeColor="text1"/>
          <w:sz w:val="24"/>
          <w:szCs w:val="24"/>
        </w:rPr>
        <w:t xml:space="preserve"> such as nutrient management or soil acidity management. </w:t>
      </w:r>
    </w:p>
    <w:p w:rsidR="00A25FFD" w:rsidRPr="002D6738" w:rsidRDefault="008119F2" w:rsidP="00194B78">
      <w:pPr>
        <w:keepNext/>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The type of testing required will vary depending upon location of the site, production system economics and management history. </w:t>
      </w:r>
      <w:r w:rsidRPr="002D6738">
        <w:rPr>
          <w:rFonts w:ascii="Times New Roman" w:hAnsi="Times New Roman"/>
          <w:color w:val="000000" w:themeColor="text1"/>
          <w:sz w:val="24"/>
          <w:szCs w:val="24"/>
        </w:rPr>
        <w:t>Moreover</w:t>
      </w:r>
      <w:r w:rsidRPr="002D6738">
        <w:rPr>
          <w:rFonts w:ascii="Times New Roman" w:hAnsi="Times New Roman"/>
          <w:color w:val="000000" w:themeColor="text1"/>
          <w:sz w:val="24"/>
          <w:szCs w:val="24"/>
        </w:rPr>
        <w:t>, industry practices are constantly evolving to reflect new science and the refinement of best practice. For these reaso</w:t>
      </w:r>
      <w:r w:rsidRPr="002D6738">
        <w:rPr>
          <w:rFonts w:ascii="Times New Roman" w:hAnsi="Times New Roman"/>
          <w:color w:val="000000" w:themeColor="text1"/>
          <w:sz w:val="24"/>
          <w:szCs w:val="24"/>
        </w:rPr>
        <w:t xml:space="preserve">ns, the determination </w:t>
      </w:r>
      <w:r w:rsidRPr="002D6738">
        <w:rPr>
          <w:rFonts w:ascii="Times New Roman" w:hAnsi="Times New Roman"/>
          <w:color w:val="000000" w:themeColor="text1"/>
          <w:sz w:val="24"/>
          <w:szCs w:val="24"/>
        </w:rPr>
        <w:t>neither prescribes</w:t>
      </w:r>
      <w:r w:rsidRPr="002D6738">
        <w:rPr>
          <w:rFonts w:ascii="Times New Roman" w:hAnsi="Times New Roman"/>
          <w:color w:val="000000" w:themeColor="text1"/>
          <w:sz w:val="24"/>
          <w:szCs w:val="24"/>
        </w:rPr>
        <w:t xml:space="preserve"> a particular form of testing </w:t>
      </w:r>
      <w:r w:rsidRPr="002D6738">
        <w:rPr>
          <w:rFonts w:ascii="Times New Roman" w:hAnsi="Times New Roman"/>
          <w:color w:val="000000" w:themeColor="text1"/>
          <w:sz w:val="24"/>
          <w:szCs w:val="24"/>
        </w:rPr>
        <w:t>nor requires that the testing be carried out by a qualified person. The determination does, however, require that</w:t>
      </w:r>
      <w:r w:rsidRPr="002D6738">
        <w:rPr>
          <w:rFonts w:ascii="Times New Roman" w:hAnsi="Times New Roman"/>
          <w:color w:val="000000" w:themeColor="text1"/>
          <w:sz w:val="24"/>
          <w:szCs w:val="24"/>
        </w:rPr>
        <w:t xml:space="preserve"> the testing be conducted in accordance with industry best practice and f</w:t>
      </w:r>
      <w:r w:rsidRPr="002D6738">
        <w:rPr>
          <w:rFonts w:ascii="Times New Roman" w:hAnsi="Times New Roman"/>
          <w:color w:val="000000" w:themeColor="text1"/>
          <w:sz w:val="24"/>
          <w:szCs w:val="24"/>
        </w:rPr>
        <w:t xml:space="preserve">or the analysis to </w:t>
      </w:r>
      <w:r w:rsidRPr="002D6738">
        <w:rPr>
          <w:rFonts w:ascii="Times New Roman" w:hAnsi="Times New Roman"/>
          <w:color w:val="000000" w:themeColor="text1"/>
          <w:sz w:val="24"/>
          <w:szCs w:val="24"/>
        </w:rPr>
        <w:t xml:space="preserve">be </w:t>
      </w:r>
      <w:r w:rsidRPr="002D6738">
        <w:rPr>
          <w:rFonts w:ascii="Times New Roman" w:hAnsi="Times New Roman"/>
          <w:color w:val="000000" w:themeColor="text1"/>
          <w:sz w:val="24"/>
          <w:szCs w:val="24"/>
        </w:rPr>
        <w:t>carried out by qualified laboratories.</w:t>
      </w:r>
    </w:p>
    <w:p w:rsidR="00A25FFD" w:rsidRPr="002D6738" w:rsidRDefault="008119F2" w:rsidP="00194B78">
      <w:pPr>
        <w:spacing w:after="120" w:line="240" w:lineRule="auto"/>
        <w:rPr>
          <w:rFonts w:ascii="Times New Roman" w:hAnsi="Times New Roman"/>
          <w:color w:val="000000" w:themeColor="text1"/>
          <w:sz w:val="24"/>
          <w:szCs w:val="24"/>
          <w:u w:val="single"/>
        </w:rPr>
      </w:pPr>
      <w:r w:rsidRPr="002D6738">
        <w:rPr>
          <w:rFonts w:ascii="Times New Roman" w:hAnsi="Times New Roman"/>
          <w:color w:val="000000" w:themeColor="text1"/>
          <w:sz w:val="24"/>
          <w:szCs w:val="24"/>
          <w:u w:val="single"/>
        </w:rPr>
        <w:t>7</w:t>
      </w:r>
      <w:r w:rsidRPr="002D6738">
        <w:rPr>
          <w:rFonts w:ascii="Times New Roman" w:hAnsi="Times New Roman"/>
          <w:color w:val="000000" w:themeColor="text1"/>
          <w:sz w:val="24"/>
          <w:szCs w:val="24"/>
          <w:u w:val="single"/>
        </w:rPr>
        <w:tab/>
      </w:r>
      <w:bookmarkStart w:id="0" w:name="_Toc405284390"/>
      <w:bookmarkStart w:id="1" w:name="_Toc405821465"/>
      <w:bookmarkStart w:id="2" w:name="_Toc408817562"/>
      <w:bookmarkStart w:id="3" w:name="_Toc414613969"/>
      <w:r w:rsidRPr="002D6738">
        <w:rPr>
          <w:rFonts w:ascii="Times New Roman" w:hAnsi="Times New Roman"/>
          <w:color w:val="000000" w:themeColor="text1"/>
          <w:sz w:val="24"/>
          <w:szCs w:val="24"/>
          <w:u w:val="single"/>
        </w:rPr>
        <w:t>Factors and parameters from external sources</w:t>
      </w:r>
      <w:bookmarkEnd w:id="0"/>
      <w:bookmarkEnd w:id="1"/>
      <w:bookmarkEnd w:id="2"/>
      <w:bookmarkEnd w:id="3"/>
    </w:p>
    <w:p w:rsidR="00D24219" w:rsidRPr="002D6738" w:rsidRDefault="008119F2" w:rsidP="00194B78">
      <w:pPr>
        <w:spacing w:after="120" w:line="240" w:lineRule="auto"/>
        <w:rPr>
          <w:rFonts w:ascii="Times New Roman" w:hAnsi="Times New Roman"/>
          <w:color w:val="000000"/>
          <w:sz w:val="24"/>
          <w:szCs w:val="24"/>
        </w:rPr>
      </w:pPr>
      <w:r w:rsidRPr="002D6738">
        <w:rPr>
          <w:rFonts w:ascii="Times New Roman" w:hAnsi="Times New Roman"/>
          <w:color w:val="000000" w:themeColor="text1"/>
          <w:sz w:val="24"/>
          <w:szCs w:val="24"/>
        </w:rPr>
        <w:t xml:space="preserve">Section 7 </w:t>
      </w:r>
      <w:r w:rsidRPr="002D6738">
        <w:rPr>
          <w:rFonts w:ascii="Times New Roman" w:hAnsi="Times New Roman"/>
          <w:color w:val="000000"/>
          <w:sz w:val="24"/>
          <w:szCs w:val="24"/>
        </w:rPr>
        <w:t xml:space="preserve">refers to factors or parameters used in calculations that are derived from external sources. Most parameters are derived from </w:t>
      </w:r>
      <w:r w:rsidRPr="002D6738">
        <w:rPr>
          <w:rFonts w:ascii="Times New Roman" w:hAnsi="Times New Roman"/>
          <w:color w:val="000000"/>
          <w:sz w:val="24"/>
          <w:szCs w:val="24"/>
        </w:rPr>
        <w:t xml:space="preserve">the </w:t>
      </w:r>
      <w:r w:rsidRPr="002D6738">
        <w:rPr>
          <w:rFonts w:ascii="Times New Roman" w:hAnsi="Times New Roman"/>
          <w:color w:val="000000"/>
          <w:sz w:val="24"/>
          <w:szCs w:val="24"/>
        </w:rPr>
        <w:t>CFI Mapp</w:t>
      </w:r>
      <w:r w:rsidRPr="002D6738">
        <w:rPr>
          <w:rFonts w:ascii="Times New Roman" w:hAnsi="Times New Roman"/>
          <w:color w:val="000000"/>
          <w:sz w:val="24"/>
          <w:szCs w:val="24"/>
        </w:rPr>
        <w:t xml:space="preserve">ing </w:t>
      </w:r>
      <w:r w:rsidRPr="002D6738">
        <w:rPr>
          <w:rFonts w:ascii="Times New Roman" w:hAnsi="Times New Roman"/>
          <w:color w:val="000000"/>
          <w:sz w:val="24"/>
          <w:szCs w:val="24"/>
        </w:rPr>
        <w:t>Tool, the</w:t>
      </w:r>
      <w:r w:rsidRPr="002D6738">
        <w:rPr>
          <w:rFonts w:ascii="Times New Roman" w:hAnsi="Times New Roman"/>
          <w:color w:val="000000"/>
          <w:sz w:val="24"/>
          <w:szCs w:val="24"/>
        </w:rPr>
        <w:t xml:space="preserve"> </w:t>
      </w:r>
      <w:r w:rsidRPr="002D6738">
        <w:rPr>
          <w:rFonts w:ascii="Times New Roman" w:hAnsi="Times New Roman"/>
          <w:sz w:val="24"/>
          <w:szCs w:val="24"/>
        </w:rPr>
        <w:t>‘</w:t>
      </w:r>
      <w:r w:rsidRPr="002D6738">
        <w:rPr>
          <w:rFonts w:ascii="Times New Roman" w:hAnsi="Times New Roman"/>
          <w:sz w:val="24"/>
          <w:szCs w:val="24"/>
        </w:rPr>
        <w:t>Standard Parameters and Emissions Factors for the</w:t>
      </w:r>
      <w:r w:rsidRPr="002D6738">
        <w:rPr>
          <w:rFonts w:ascii="Times New Roman" w:hAnsi="Times New Roman"/>
          <w:i/>
          <w:sz w:val="24"/>
          <w:szCs w:val="24"/>
        </w:rPr>
        <w:t xml:space="preserve"> Carbon Credits </w:t>
      </w:r>
      <w:r w:rsidRPr="002D6738">
        <w:rPr>
          <w:rFonts w:ascii="Times New Roman" w:hAnsi="Times New Roman"/>
          <w:i/>
          <w:noProof/>
          <w:sz w:val="24"/>
          <w:szCs w:val="24"/>
        </w:rPr>
        <w:t>(Carbon Farming Initiative—Estimating Sequestration of Carbon in Soil Using Default Values) Methodology Determination 2015</w:t>
      </w:r>
      <w:r w:rsidRPr="002D6738">
        <w:rPr>
          <w:rFonts w:ascii="Times New Roman" w:hAnsi="Times New Roman"/>
          <w:color w:val="000000" w:themeColor="text1"/>
          <w:sz w:val="24"/>
          <w:szCs w:val="24"/>
        </w:rPr>
        <w:t>’</w:t>
      </w:r>
      <w:r w:rsidRPr="002D6738">
        <w:rPr>
          <w:rFonts w:ascii="Times New Roman" w:hAnsi="Times New Roman"/>
          <w:color w:val="000000"/>
          <w:sz w:val="24"/>
          <w:szCs w:val="24"/>
        </w:rPr>
        <w:t xml:space="preserve"> </w:t>
      </w:r>
      <w:r w:rsidRPr="002D6738">
        <w:rPr>
          <w:rFonts w:ascii="Times New Roman" w:hAnsi="Times New Roman"/>
          <w:color w:val="000000"/>
          <w:sz w:val="24"/>
          <w:szCs w:val="24"/>
        </w:rPr>
        <w:t>(</w:t>
      </w:r>
      <w:r w:rsidRPr="002D6738">
        <w:rPr>
          <w:rFonts w:ascii="Times New Roman" w:hAnsi="Times New Roman"/>
          <w:color w:val="000000"/>
          <w:sz w:val="24"/>
          <w:szCs w:val="24"/>
        </w:rPr>
        <w:t>Standard Parameters and Emission Factors</w:t>
      </w:r>
      <w:r w:rsidRPr="002D6738">
        <w:rPr>
          <w:rFonts w:ascii="Times New Roman" w:hAnsi="Times New Roman"/>
          <w:color w:val="000000"/>
          <w:sz w:val="24"/>
          <w:szCs w:val="24"/>
        </w:rPr>
        <w:t>)</w:t>
      </w:r>
      <w:r w:rsidRPr="002D6738">
        <w:rPr>
          <w:rFonts w:ascii="Times New Roman" w:hAnsi="Times New Roman"/>
          <w:color w:val="000000"/>
          <w:sz w:val="24"/>
          <w:szCs w:val="24"/>
        </w:rPr>
        <w:t xml:space="preserve">, </w:t>
      </w:r>
      <w:r w:rsidRPr="002D6738">
        <w:rPr>
          <w:rFonts w:ascii="Times New Roman" w:hAnsi="Times New Roman"/>
          <w:color w:val="000000"/>
          <w:sz w:val="24"/>
          <w:szCs w:val="24"/>
        </w:rPr>
        <w:t>the</w:t>
      </w:r>
      <w:r w:rsidRPr="002D6738">
        <w:rPr>
          <w:rFonts w:ascii="Times New Roman" w:hAnsi="Times New Roman"/>
          <w:i/>
          <w:iCs/>
          <w:color w:val="000000"/>
          <w:sz w:val="24"/>
          <w:szCs w:val="24"/>
        </w:rPr>
        <w:t xml:space="preserve"> National Greenhouse and Energy Reporting Regulations 2008 </w:t>
      </w:r>
      <w:r w:rsidRPr="002D6738">
        <w:rPr>
          <w:rFonts w:ascii="Times New Roman" w:hAnsi="Times New Roman"/>
          <w:color w:val="000000"/>
          <w:sz w:val="24"/>
          <w:szCs w:val="24"/>
        </w:rPr>
        <w:t>(NGER Regulations)</w:t>
      </w:r>
      <w:r w:rsidRPr="002D6738">
        <w:rPr>
          <w:rFonts w:ascii="Times New Roman" w:hAnsi="Times New Roman"/>
          <w:color w:val="000000"/>
          <w:sz w:val="24"/>
          <w:szCs w:val="24"/>
        </w:rPr>
        <w:t>,</w:t>
      </w:r>
      <w:r w:rsidRPr="002D6738">
        <w:rPr>
          <w:rFonts w:ascii="Times New Roman" w:hAnsi="Times New Roman"/>
          <w:color w:val="000000"/>
          <w:sz w:val="24"/>
          <w:szCs w:val="24"/>
        </w:rPr>
        <w:t xml:space="preserve"> or the </w:t>
      </w:r>
      <w:r w:rsidRPr="002D6738">
        <w:rPr>
          <w:rFonts w:ascii="Times New Roman" w:hAnsi="Times New Roman"/>
          <w:i/>
          <w:iCs/>
          <w:color w:val="000000"/>
          <w:sz w:val="24"/>
          <w:szCs w:val="24"/>
        </w:rPr>
        <w:t xml:space="preserve">National Greenhouse and Energy Reporting (Measurement) Determination 2008 </w:t>
      </w:r>
      <w:r w:rsidRPr="002D6738">
        <w:rPr>
          <w:rFonts w:ascii="Times New Roman" w:hAnsi="Times New Roman"/>
          <w:color w:val="000000"/>
          <w:sz w:val="24"/>
          <w:szCs w:val="24"/>
        </w:rPr>
        <w:t>(</w:t>
      </w:r>
      <w:r w:rsidRPr="002D6738">
        <w:rPr>
          <w:rFonts w:ascii="Times New Roman" w:hAnsi="Times New Roman"/>
          <w:color w:val="000000"/>
          <w:sz w:val="24"/>
          <w:szCs w:val="24"/>
        </w:rPr>
        <w:t>NGER Measurement</w:t>
      </w:r>
      <w:r w:rsidRPr="002D6738">
        <w:rPr>
          <w:rFonts w:ascii="Times New Roman" w:hAnsi="Times New Roman"/>
          <w:color w:val="000000"/>
          <w:sz w:val="24"/>
          <w:szCs w:val="24"/>
        </w:rPr>
        <w:t xml:space="preserve"> Determination</w:t>
      </w:r>
      <w:r w:rsidRPr="002D6738">
        <w:rPr>
          <w:rFonts w:ascii="Times New Roman" w:hAnsi="Times New Roman"/>
          <w:color w:val="000000"/>
          <w:sz w:val="24"/>
          <w:szCs w:val="24"/>
        </w:rPr>
        <w:t>) which is</w:t>
      </w:r>
      <w:r w:rsidRPr="002D6738">
        <w:rPr>
          <w:rFonts w:ascii="Times New Roman" w:hAnsi="Times New Roman"/>
          <w:color w:val="000000"/>
          <w:sz w:val="24"/>
          <w:szCs w:val="24"/>
        </w:rPr>
        <w:t xml:space="preserve"> made under subsection 10(3) of the </w:t>
      </w:r>
      <w:r w:rsidRPr="002D6738">
        <w:rPr>
          <w:rFonts w:ascii="Times New Roman" w:hAnsi="Times New Roman"/>
          <w:i/>
          <w:iCs/>
          <w:color w:val="000000"/>
          <w:sz w:val="24"/>
          <w:szCs w:val="24"/>
        </w:rPr>
        <w:t xml:space="preserve">National Greenhouse &amp; Energy Reporting Act 2007 </w:t>
      </w:r>
      <w:r w:rsidRPr="002D6738">
        <w:rPr>
          <w:rFonts w:ascii="Times New Roman" w:hAnsi="Times New Roman"/>
          <w:color w:val="000000"/>
          <w:sz w:val="24"/>
          <w:szCs w:val="24"/>
        </w:rPr>
        <w:t xml:space="preserve">(NGER Act). </w:t>
      </w:r>
    </w:p>
    <w:p w:rsidR="00D24219" w:rsidRPr="002D6738" w:rsidRDefault="008119F2" w:rsidP="00194B78">
      <w:pPr>
        <w:spacing w:after="120" w:line="240" w:lineRule="auto"/>
        <w:rPr>
          <w:rFonts w:ascii="Times New Roman" w:hAnsi="Times New Roman"/>
          <w:sz w:val="24"/>
          <w:szCs w:val="24"/>
          <w:lang w:val="en-US"/>
        </w:rPr>
      </w:pPr>
      <w:r w:rsidRPr="002D6738">
        <w:rPr>
          <w:rFonts w:ascii="Times New Roman" w:hAnsi="Times New Roman"/>
          <w:color w:val="000000"/>
          <w:sz w:val="24"/>
          <w:szCs w:val="24"/>
        </w:rPr>
        <w:lastRenderedPageBreak/>
        <w:t>The effect of subsection (1) is that if those legislative instruments are amended during a project’s reporting period, then the project proponent will be required to use the factor or parameter p</w:t>
      </w:r>
      <w:r w:rsidRPr="002D6738">
        <w:rPr>
          <w:rFonts w:ascii="Times New Roman" w:hAnsi="Times New Roman"/>
          <w:color w:val="000000"/>
          <w:sz w:val="24"/>
          <w:szCs w:val="24"/>
        </w:rPr>
        <w:t>rescribed in the instrument that is in force at the end of the reporting period.</w:t>
      </w:r>
    </w:p>
    <w:p w:rsidR="00D24219" w:rsidRPr="002D6738" w:rsidRDefault="008119F2" w:rsidP="00194B78">
      <w:pPr>
        <w:spacing w:after="120" w:line="240" w:lineRule="auto"/>
        <w:rPr>
          <w:rFonts w:ascii="Times New Roman" w:hAnsi="Times New Roman"/>
          <w:sz w:val="24"/>
          <w:szCs w:val="24"/>
          <w:lang w:val="en-US"/>
        </w:rPr>
      </w:pPr>
      <w:r w:rsidRPr="002D6738">
        <w:rPr>
          <w:rFonts w:ascii="Times New Roman" w:hAnsi="Times New Roman"/>
          <w:color w:val="000000"/>
          <w:sz w:val="24"/>
          <w:szCs w:val="24"/>
        </w:rPr>
        <w:t xml:space="preserve">Paragraph (2)(a) provides that subsection (1) does not apply if the </w:t>
      </w:r>
      <w:r w:rsidRPr="002D6738">
        <w:rPr>
          <w:rFonts w:ascii="Times New Roman" w:hAnsi="Times New Roman"/>
          <w:color w:val="000000"/>
          <w:sz w:val="24"/>
          <w:szCs w:val="24"/>
        </w:rPr>
        <w:t>d</w:t>
      </w:r>
      <w:r w:rsidRPr="002D6738">
        <w:rPr>
          <w:rFonts w:ascii="Times New Roman" w:hAnsi="Times New Roman"/>
          <w:color w:val="000000"/>
          <w:sz w:val="24"/>
          <w:szCs w:val="24"/>
        </w:rPr>
        <w:t>etermination sets out other requirements.</w:t>
      </w:r>
    </w:p>
    <w:p w:rsidR="00D24219" w:rsidRPr="002D6738" w:rsidRDefault="008119F2" w:rsidP="00194B78">
      <w:pPr>
        <w:spacing w:after="120" w:line="240" w:lineRule="auto"/>
        <w:rPr>
          <w:rFonts w:ascii="Times New Roman" w:hAnsi="Times New Roman"/>
          <w:sz w:val="24"/>
          <w:szCs w:val="24"/>
          <w:lang w:val="en-US"/>
        </w:rPr>
      </w:pPr>
      <w:r w:rsidRPr="002D6738">
        <w:rPr>
          <w:rFonts w:ascii="Times New Roman" w:hAnsi="Times New Roman"/>
          <w:color w:val="000000"/>
          <w:sz w:val="24"/>
          <w:szCs w:val="24"/>
        </w:rPr>
        <w:t>Paragraph (2)(b) provides that subsection (1) does not apply whe</w:t>
      </w:r>
      <w:r w:rsidRPr="002D6738">
        <w:rPr>
          <w:rFonts w:ascii="Times New Roman" w:hAnsi="Times New Roman"/>
          <w:color w:val="000000"/>
          <w:sz w:val="24"/>
          <w:szCs w:val="24"/>
        </w:rPr>
        <w:t xml:space="preserve">re it is not possible to apply </w:t>
      </w:r>
      <w:r w:rsidRPr="002D6738">
        <w:rPr>
          <w:rFonts w:ascii="Times New Roman" w:hAnsi="Times New Roman"/>
          <w:color w:val="000000"/>
          <w:sz w:val="24"/>
          <w:szCs w:val="24"/>
        </w:rPr>
        <w:t xml:space="preserve">retrospectively </w:t>
      </w:r>
      <w:r w:rsidRPr="002D6738">
        <w:rPr>
          <w:rFonts w:ascii="Times New Roman" w:hAnsi="Times New Roman"/>
          <w:color w:val="000000"/>
          <w:sz w:val="24"/>
          <w:szCs w:val="24"/>
        </w:rPr>
        <w:t>a factor or parameter in an instrument that is in force at the end of the reporting period. An example of circumstances where this may occur is where the monitoring approach defined in an external source is am</w:t>
      </w:r>
      <w:r w:rsidRPr="002D6738">
        <w:rPr>
          <w:rFonts w:ascii="Times New Roman" w:hAnsi="Times New Roman"/>
          <w:color w:val="000000"/>
          <w:sz w:val="24"/>
          <w:szCs w:val="24"/>
        </w:rPr>
        <w:t xml:space="preserve">ended to require additional or different monitoring practices after the reporting period has commenced. In this circumstance it is not possible to undertake monitoring activities </w:t>
      </w:r>
      <w:r w:rsidRPr="002D6738">
        <w:rPr>
          <w:rFonts w:ascii="Times New Roman" w:hAnsi="Times New Roman"/>
          <w:color w:val="000000"/>
          <w:sz w:val="24"/>
          <w:szCs w:val="24"/>
        </w:rPr>
        <w:t xml:space="preserve">retrospectively </w:t>
      </w:r>
      <w:r w:rsidRPr="002D6738">
        <w:rPr>
          <w:rFonts w:ascii="Times New Roman" w:hAnsi="Times New Roman"/>
          <w:color w:val="000000"/>
          <w:sz w:val="24"/>
          <w:szCs w:val="24"/>
        </w:rPr>
        <w:t>in accordance with the new requirement.</w:t>
      </w:r>
    </w:p>
    <w:p w:rsidR="00D24219" w:rsidRPr="002D6738" w:rsidRDefault="008119F2" w:rsidP="00194B78">
      <w:pPr>
        <w:spacing w:after="120" w:line="240" w:lineRule="auto"/>
        <w:rPr>
          <w:rFonts w:ascii="Times New Roman" w:hAnsi="Times New Roman"/>
          <w:color w:val="000000"/>
          <w:sz w:val="24"/>
          <w:szCs w:val="24"/>
        </w:rPr>
      </w:pPr>
      <w:r w:rsidRPr="002D6738">
        <w:rPr>
          <w:rFonts w:ascii="Times New Roman" w:hAnsi="Times New Roman"/>
          <w:color w:val="000000"/>
          <w:sz w:val="24"/>
          <w:szCs w:val="24"/>
        </w:rPr>
        <w:t>As provided for by se</w:t>
      </w:r>
      <w:r w:rsidRPr="002D6738">
        <w:rPr>
          <w:rFonts w:ascii="Times New Roman" w:hAnsi="Times New Roman"/>
          <w:color w:val="000000"/>
          <w:sz w:val="24"/>
          <w:szCs w:val="24"/>
        </w:rPr>
        <w:t xml:space="preserve">ction 10 of the </w:t>
      </w:r>
      <w:r w:rsidRPr="002D6738">
        <w:rPr>
          <w:rFonts w:ascii="Times New Roman" w:hAnsi="Times New Roman"/>
          <w:i/>
          <w:iCs/>
          <w:color w:val="000000"/>
          <w:sz w:val="24"/>
          <w:szCs w:val="24"/>
        </w:rPr>
        <w:t>Acts Interpretation Act 1901</w:t>
      </w:r>
      <w:r w:rsidRPr="002D6738">
        <w:rPr>
          <w:rFonts w:ascii="Times New Roman" w:hAnsi="Times New Roman"/>
          <w:color w:val="000000"/>
          <w:sz w:val="24"/>
          <w:szCs w:val="24"/>
        </w:rPr>
        <w:t xml:space="preserve"> and section 13 of the </w:t>
      </w:r>
      <w:r w:rsidRPr="002D6738">
        <w:rPr>
          <w:rFonts w:ascii="Times New Roman" w:hAnsi="Times New Roman"/>
          <w:i/>
          <w:iCs/>
          <w:color w:val="000000"/>
          <w:sz w:val="24"/>
          <w:szCs w:val="24"/>
        </w:rPr>
        <w:t>Legislative Instruments Act 2003</w:t>
      </w:r>
      <w:r w:rsidRPr="002D6738">
        <w:rPr>
          <w:rFonts w:ascii="Times New Roman" w:hAnsi="Times New Roman"/>
          <w:color w:val="000000"/>
          <w:sz w:val="24"/>
          <w:szCs w:val="24"/>
        </w:rPr>
        <w:t xml:space="preserve">, references to external documents which are legislative instruments (such as the </w:t>
      </w:r>
      <w:r w:rsidRPr="002D6738">
        <w:rPr>
          <w:rFonts w:ascii="Times New Roman" w:hAnsi="Times New Roman"/>
          <w:iCs/>
          <w:color w:val="000000"/>
          <w:sz w:val="24"/>
          <w:szCs w:val="24"/>
        </w:rPr>
        <w:t>NGER Measurement</w:t>
      </w:r>
      <w:r w:rsidRPr="002D6738">
        <w:rPr>
          <w:rFonts w:ascii="Times New Roman" w:hAnsi="Times New Roman"/>
          <w:iCs/>
          <w:color w:val="000000"/>
          <w:sz w:val="24"/>
          <w:szCs w:val="24"/>
        </w:rPr>
        <w:t xml:space="preserve"> Determination</w:t>
      </w:r>
      <w:r w:rsidRPr="002D6738">
        <w:rPr>
          <w:rFonts w:ascii="Times New Roman" w:hAnsi="Times New Roman"/>
          <w:color w:val="000000"/>
          <w:sz w:val="24"/>
          <w:szCs w:val="24"/>
        </w:rPr>
        <w:t xml:space="preserve">) are to versions of those instruments as in </w:t>
      </w:r>
      <w:r w:rsidRPr="002D6738">
        <w:rPr>
          <w:rFonts w:ascii="Times New Roman" w:hAnsi="Times New Roman"/>
          <w:color w:val="000000"/>
          <w:sz w:val="24"/>
          <w:szCs w:val="24"/>
        </w:rPr>
        <w:t xml:space="preserve">force from time to time. In circumstances where paragraph (2)(b) </w:t>
      </w:r>
      <w:r w:rsidRPr="002D6738">
        <w:rPr>
          <w:rFonts w:ascii="Times New Roman" w:hAnsi="Times New Roman"/>
          <w:color w:val="000000"/>
          <w:sz w:val="24"/>
          <w:szCs w:val="24"/>
        </w:rPr>
        <w:t xml:space="preserve">of the determination </w:t>
      </w:r>
      <w:r w:rsidRPr="002D6738">
        <w:rPr>
          <w:rFonts w:ascii="Times New Roman" w:hAnsi="Times New Roman"/>
          <w:color w:val="000000"/>
          <w:sz w:val="24"/>
          <w:szCs w:val="24"/>
        </w:rPr>
        <w:t xml:space="preserve">applies, it is expected that project proponents will use the version of legislative instruments in force at the time at which monitoring or other actions were conducted. </w:t>
      </w:r>
      <w:r w:rsidRPr="002D6738">
        <w:rPr>
          <w:rFonts w:ascii="Times New Roman" w:hAnsi="Times New Roman"/>
          <w:color w:val="000000"/>
          <w:sz w:val="24"/>
          <w:szCs w:val="24"/>
        </w:rPr>
        <w:t>Section</w:t>
      </w:r>
      <w:r w:rsidRPr="002D6738">
        <w:rPr>
          <w:rFonts w:ascii="Times New Roman" w:hAnsi="Times New Roman"/>
          <w:color w:val="000000"/>
          <w:sz w:val="24"/>
          <w:szCs w:val="24"/>
        </w:rPr>
        <w:t> 9</w:t>
      </w:r>
      <w:r w:rsidRPr="002D6738">
        <w:rPr>
          <w:rFonts w:ascii="Times New Roman" w:hAnsi="Times New Roman"/>
          <w:color w:val="000000"/>
          <w:sz w:val="24"/>
          <w:szCs w:val="24"/>
        </w:rPr>
        <w:t>4</w:t>
      </w:r>
      <w:r w:rsidRPr="002D6738">
        <w:rPr>
          <w:rFonts w:ascii="Times New Roman" w:hAnsi="Times New Roman"/>
          <w:color w:val="000000"/>
          <w:sz w:val="24"/>
          <w:szCs w:val="24"/>
        </w:rPr>
        <w:t xml:space="preserve"> </w:t>
      </w:r>
      <w:r w:rsidRPr="002D6738">
        <w:rPr>
          <w:rFonts w:ascii="Times New Roman" w:hAnsi="Times New Roman"/>
          <w:color w:val="000000"/>
          <w:sz w:val="24"/>
          <w:szCs w:val="24"/>
        </w:rPr>
        <w:t xml:space="preserve">of the determination </w:t>
      </w:r>
      <w:r w:rsidRPr="002D6738">
        <w:rPr>
          <w:rFonts w:ascii="Times New Roman" w:hAnsi="Times New Roman"/>
          <w:color w:val="000000"/>
          <w:sz w:val="24"/>
          <w:szCs w:val="24"/>
        </w:rPr>
        <w:t>sets out reporting requirements to be followed when paragraph (2)(b) applies.</w:t>
      </w:r>
    </w:p>
    <w:p w:rsidR="00BF1B84" w:rsidRPr="002D6738" w:rsidRDefault="008119F2" w:rsidP="00194B78">
      <w:pPr>
        <w:spacing w:after="120" w:line="240" w:lineRule="auto"/>
        <w:rPr>
          <w:rFonts w:ascii="Times New Roman" w:hAnsi="Times New Roman"/>
          <w:b/>
          <w:sz w:val="24"/>
          <w:szCs w:val="24"/>
        </w:rPr>
      </w:pPr>
      <w:r w:rsidRPr="002D6738">
        <w:rPr>
          <w:rFonts w:ascii="Times New Roman" w:hAnsi="Times New Roman"/>
          <w:b/>
          <w:sz w:val="24"/>
          <w:szCs w:val="24"/>
        </w:rPr>
        <w:br w:type="page"/>
      </w:r>
    </w:p>
    <w:p w:rsidR="00F50250" w:rsidRPr="002D6738" w:rsidRDefault="008119F2" w:rsidP="00194B78">
      <w:pPr>
        <w:spacing w:after="120" w:line="240" w:lineRule="auto"/>
        <w:rPr>
          <w:rFonts w:ascii="Times New Roman" w:hAnsi="Times New Roman"/>
          <w:b/>
          <w:sz w:val="24"/>
          <w:szCs w:val="24"/>
        </w:rPr>
      </w:pPr>
      <w:r w:rsidRPr="002D6738">
        <w:rPr>
          <w:rFonts w:ascii="Times New Roman" w:hAnsi="Times New Roman"/>
          <w:b/>
          <w:sz w:val="24"/>
          <w:szCs w:val="24"/>
        </w:rPr>
        <w:lastRenderedPageBreak/>
        <w:t>Part 2</w:t>
      </w:r>
      <w:r w:rsidRPr="002D6738">
        <w:rPr>
          <w:rFonts w:ascii="Times New Roman" w:hAnsi="Times New Roman"/>
          <w:b/>
          <w:color w:val="000000" w:themeColor="text1"/>
          <w:sz w:val="24"/>
          <w:szCs w:val="24"/>
        </w:rPr>
        <w:t>—</w:t>
      </w:r>
      <w:r w:rsidRPr="002D6738">
        <w:rPr>
          <w:rFonts w:ascii="Times New Roman" w:hAnsi="Times New Roman"/>
          <w:b/>
          <w:sz w:val="24"/>
          <w:szCs w:val="24"/>
        </w:rPr>
        <w:t>Soil carbon</w:t>
      </w:r>
      <w:r w:rsidRPr="002D6738">
        <w:rPr>
          <w:rFonts w:ascii="Times New Roman" w:hAnsi="Times New Roman"/>
          <w:b/>
          <w:sz w:val="24"/>
          <w:szCs w:val="24"/>
        </w:rPr>
        <w:t xml:space="preserve"> project</w:t>
      </w:r>
      <w:r w:rsidRPr="002D6738">
        <w:rPr>
          <w:rFonts w:ascii="Times New Roman" w:hAnsi="Times New Roman"/>
          <w:b/>
          <w:sz w:val="24"/>
          <w:szCs w:val="24"/>
        </w:rPr>
        <w:t>s</w:t>
      </w:r>
    </w:p>
    <w:p w:rsidR="00144561" w:rsidRPr="002D6738" w:rsidRDefault="008119F2" w:rsidP="00194B78">
      <w:pPr>
        <w:keepLines/>
        <w:spacing w:after="120" w:line="240" w:lineRule="auto"/>
        <w:rPr>
          <w:rFonts w:ascii="Times New Roman" w:hAnsi="Times New Roman"/>
          <w:sz w:val="24"/>
          <w:szCs w:val="24"/>
          <w:u w:val="single"/>
        </w:rPr>
      </w:pPr>
      <w:r w:rsidRPr="002D6738">
        <w:rPr>
          <w:rFonts w:ascii="Times New Roman" w:hAnsi="Times New Roman"/>
          <w:sz w:val="24"/>
          <w:szCs w:val="24"/>
          <w:u w:val="single"/>
        </w:rPr>
        <w:t>8</w:t>
      </w:r>
      <w:r w:rsidRPr="002D6738">
        <w:rPr>
          <w:rFonts w:ascii="Times New Roman" w:hAnsi="Times New Roman"/>
          <w:sz w:val="24"/>
          <w:szCs w:val="24"/>
          <w:u w:val="single"/>
        </w:rPr>
        <w:tab/>
      </w:r>
      <w:r w:rsidRPr="002D6738">
        <w:rPr>
          <w:rFonts w:ascii="Times New Roman" w:hAnsi="Times New Roman"/>
          <w:sz w:val="24"/>
          <w:szCs w:val="24"/>
          <w:u w:val="single"/>
        </w:rPr>
        <w:t>Soil carbon projects</w:t>
      </w:r>
    </w:p>
    <w:p w:rsidR="00F50250" w:rsidRPr="002D6738" w:rsidRDefault="008119F2" w:rsidP="00194B78">
      <w:pPr>
        <w:keepLines/>
        <w:spacing w:after="120" w:line="240" w:lineRule="auto"/>
        <w:rPr>
          <w:rFonts w:ascii="Times New Roman" w:hAnsi="Times New Roman"/>
          <w:sz w:val="24"/>
          <w:szCs w:val="24"/>
        </w:rPr>
      </w:pPr>
      <w:r w:rsidRPr="002D6738">
        <w:rPr>
          <w:rFonts w:ascii="Times New Roman" w:hAnsi="Times New Roman"/>
          <w:sz w:val="24"/>
          <w:szCs w:val="24"/>
        </w:rPr>
        <w:t>The effect of paragraphs 27(4)(</w:t>
      </w:r>
      <w:r w:rsidRPr="002D6738">
        <w:rPr>
          <w:rFonts w:ascii="Times New Roman" w:hAnsi="Times New Roman"/>
          <w:sz w:val="24"/>
          <w:szCs w:val="24"/>
        </w:rPr>
        <w:t xml:space="preserve">b) and 106(1)(a) of the Act is that a project must be covered by a methodology determination, and that the methodology determination must specify the kind of offsets project to which it applies.  </w:t>
      </w:r>
    </w:p>
    <w:p w:rsidR="00420E29" w:rsidRPr="002D6738" w:rsidRDefault="008119F2" w:rsidP="00194B78">
      <w:pPr>
        <w:keepLines/>
        <w:spacing w:after="120" w:line="240" w:lineRule="auto"/>
        <w:rPr>
          <w:rFonts w:ascii="Times New Roman" w:hAnsi="Times New Roman"/>
          <w:sz w:val="24"/>
          <w:szCs w:val="24"/>
        </w:rPr>
      </w:pPr>
      <w:r w:rsidRPr="002D6738">
        <w:rPr>
          <w:rFonts w:ascii="Times New Roman" w:hAnsi="Times New Roman"/>
          <w:sz w:val="24"/>
          <w:szCs w:val="24"/>
        </w:rPr>
        <w:t xml:space="preserve">Section </w:t>
      </w:r>
      <w:r w:rsidRPr="002D6738">
        <w:rPr>
          <w:rFonts w:ascii="Times New Roman" w:hAnsi="Times New Roman"/>
          <w:sz w:val="24"/>
          <w:szCs w:val="24"/>
        </w:rPr>
        <w:t>8</w:t>
      </w:r>
      <w:r w:rsidRPr="002D6738">
        <w:rPr>
          <w:rFonts w:ascii="Times New Roman" w:hAnsi="Times New Roman"/>
          <w:sz w:val="24"/>
          <w:szCs w:val="24"/>
        </w:rPr>
        <w:t xml:space="preserve"> </w:t>
      </w:r>
      <w:r w:rsidRPr="002D6738">
        <w:rPr>
          <w:rFonts w:ascii="Times New Roman" w:hAnsi="Times New Roman"/>
          <w:sz w:val="24"/>
          <w:szCs w:val="24"/>
        </w:rPr>
        <w:t xml:space="preserve">of the determination </w:t>
      </w:r>
      <w:r w:rsidRPr="002D6738">
        <w:rPr>
          <w:rFonts w:ascii="Times New Roman" w:hAnsi="Times New Roman"/>
          <w:sz w:val="24"/>
          <w:szCs w:val="24"/>
        </w:rPr>
        <w:t>sets out</w:t>
      </w:r>
      <w:r w:rsidRPr="002D6738">
        <w:rPr>
          <w:rFonts w:ascii="Times New Roman" w:hAnsi="Times New Roman"/>
          <w:sz w:val="24"/>
          <w:szCs w:val="24"/>
        </w:rPr>
        <w:t xml:space="preserve"> the </w:t>
      </w:r>
      <w:r w:rsidRPr="002D6738">
        <w:rPr>
          <w:rFonts w:ascii="Times New Roman" w:hAnsi="Times New Roman"/>
          <w:sz w:val="24"/>
          <w:szCs w:val="24"/>
        </w:rPr>
        <w:t>kind</w:t>
      </w:r>
      <w:r w:rsidRPr="002D6738">
        <w:rPr>
          <w:rFonts w:ascii="Times New Roman" w:hAnsi="Times New Roman"/>
          <w:sz w:val="24"/>
          <w:szCs w:val="24"/>
        </w:rPr>
        <w:t xml:space="preserve"> of</w:t>
      </w:r>
      <w:r w:rsidRPr="002D6738">
        <w:rPr>
          <w:rFonts w:ascii="Times New Roman" w:hAnsi="Times New Roman"/>
          <w:sz w:val="24"/>
          <w:szCs w:val="24"/>
        </w:rPr>
        <w:t xml:space="preserve"> project</w:t>
      </w:r>
      <w:r w:rsidRPr="002D6738">
        <w:rPr>
          <w:rFonts w:ascii="Times New Roman" w:hAnsi="Times New Roman"/>
          <w:sz w:val="24"/>
          <w:szCs w:val="24"/>
        </w:rPr>
        <w:t xml:space="preserve"> </w:t>
      </w:r>
      <w:r w:rsidRPr="002D6738">
        <w:rPr>
          <w:rFonts w:ascii="Times New Roman" w:hAnsi="Times New Roman"/>
          <w:sz w:val="24"/>
          <w:szCs w:val="24"/>
        </w:rPr>
        <w:t xml:space="preserve">to which </w:t>
      </w:r>
      <w:r w:rsidRPr="002D6738">
        <w:rPr>
          <w:rFonts w:ascii="Times New Roman" w:hAnsi="Times New Roman"/>
          <w:sz w:val="24"/>
          <w:szCs w:val="24"/>
        </w:rPr>
        <w:t>it</w:t>
      </w:r>
      <w:r w:rsidRPr="002D6738">
        <w:rPr>
          <w:rFonts w:ascii="Times New Roman" w:hAnsi="Times New Roman"/>
          <w:sz w:val="24"/>
          <w:szCs w:val="24"/>
        </w:rPr>
        <w:t xml:space="preserve"> applies</w:t>
      </w:r>
      <w:r w:rsidRPr="002D6738">
        <w:rPr>
          <w:rFonts w:ascii="Times New Roman" w:hAnsi="Times New Roman"/>
          <w:sz w:val="24"/>
          <w:szCs w:val="24"/>
        </w:rPr>
        <w:t>.</w:t>
      </w:r>
      <w:r w:rsidRPr="002D6738">
        <w:rPr>
          <w:rFonts w:ascii="Times New Roman" w:hAnsi="Times New Roman"/>
          <w:sz w:val="24"/>
          <w:szCs w:val="24"/>
        </w:rPr>
        <w:t xml:space="preserve">  </w:t>
      </w:r>
      <w:r w:rsidRPr="002D6738">
        <w:rPr>
          <w:rFonts w:ascii="Times New Roman" w:hAnsi="Times New Roman"/>
          <w:sz w:val="24"/>
          <w:szCs w:val="24"/>
        </w:rPr>
        <w:t xml:space="preserve">Subsection </w:t>
      </w:r>
      <w:r w:rsidRPr="002D6738">
        <w:rPr>
          <w:rFonts w:ascii="Times New Roman" w:hAnsi="Times New Roman"/>
          <w:sz w:val="24"/>
          <w:szCs w:val="24"/>
        </w:rPr>
        <w:t>8</w:t>
      </w:r>
      <w:r w:rsidRPr="002D6738">
        <w:rPr>
          <w:rFonts w:ascii="Times New Roman" w:hAnsi="Times New Roman"/>
          <w:sz w:val="24"/>
          <w:szCs w:val="24"/>
        </w:rPr>
        <w:t xml:space="preserve">(2) clarifies that this kind of project is known as a </w:t>
      </w:r>
      <w:r w:rsidRPr="002D6738">
        <w:rPr>
          <w:rFonts w:ascii="Times New Roman" w:hAnsi="Times New Roman"/>
          <w:b/>
          <w:i/>
          <w:sz w:val="24"/>
          <w:szCs w:val="24"/>
        </w:rPr>
        <w:t>soil carbon project</w:t>
      </w:r>
      <w:r w:rsidRPr="002D6738">
        <w:rPr>
          <w:rFonts w:ascii="Times New Roman" w:hAnsi="Times New Roman"/>
          <w:sz w:val="24"/>
          <w:szCs w:val="24"/>
        </w:rPr>
        <w:t xml:space="preserve">.  </w:t>
      </w:r>
    </w:p>
    <w:p w:rsidR="00BB125E" w:rsidRPr="002D6738" w:rsidRDefault="008119F2" w:rsidP="00194B78">
      <w:pPr>
        <w:keepLines/>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To be an eligible offsets project, a soil carbon project must </w:t>
      </w:r>
      <w:r w:rsidRPr="002D6738">
        <w:rPr>
          <w:rFonts w:ascii="Times New Roman" w:hAnsi="Times New Roman"/>
          <w:color w:val="000000" w:themeColor="text1"/>
          <w:sz w:val="24"/>
          <w:szCs w:val="24"/>
        </w:rPr>
        <w:t xml:space="preserve">be divided into carbon estimation areas on each of which </w:t>
      </w:r>
      <w:r w:rsidRPr="002D6738">
        <w:rPr>
          <w:rFonts w:ascii="Times New Roman" w:hAnsi="Times New Roman"/>
          <w:color w:val="000000" w:themeColor="text1"/>
          <w:sz w:val="24"/>
          <w:szCs w:val="24"/>
        </w:rPr>
        <w:t xml:space="preserve">one of three </w:t>
      </w:r>
      <w:r w:rsidRPr="002D6738">
        <w:rPr>
          <w:rFonts w:ascii="Times New Roman" w:hAnsi="Times New Roman"/>
          <w:color w:val="000000" w:themeColor="text1"/>
          <w:sz w:val="24"/>
          <w:szCs w:val="24"/>
        </w:rPr>
        <w:t xml:space="preserve">project management activities </w:t>
      </w:r>
      <w:r w:rsidRPr="002D6738">
        <w:rPr>
          <w:rFonts w:ascii="Times New Roman" w:hAnsi="Times New Roman"/>
          <w:color w:val="000000" w:themeColor="text1"/>
          <w:sz w:val="24"/>
          <w:szCs w:val="24"/>
        </w:rPr>
        <w:t xml:space="preserve">must be undertaken. For each </w:t>
      </w:r>
      <w:r w:rsidRPr="002D6738">
        <w:rPr>
          <w:rFonts w:ascii="Times New Roman" w:hAnsi="Times New Roman"/>
          <w:color w:val="000000" w:themeColor="text1"/>
          <w:sz w:val="24"/>
          <w:szCs w:val="24"/>
        </w:rPr>
        <w:t xml:space="preserve">project management activity </w:t>
      </w:r>
      <w:r w:rsidRPr="002D6738">
        <w:rPr>
          <w:rFonts w:ascii="Times New Roman" w:hAnsi="Times New Roman"/>
          <w:color w:val="000000" w:themeColor="text1"/>
          <w:sz w:val="24"/>
          <w:szCs w:val="24"/>
        </w:rPr>
        <w:t xml:space="preserve">specified </w:t>
      </w:r>
      <w:r w:rsidRPr="002D6738">
        <w:rPr>
          <w:rFonts w:ascii="Times New Roman" w:hAnsi="Times New Roman"/>
          <w:color w:val="000000" w:themeColor="text1"/>
          <w:sz w:val="24"/>
          <w:szCs w:val="24"/>
        </w:rPr>
        <w:t xml:space="preserve">management </w:t>
      </w:r>
      <w:r w:rsidRPr="002D6738">
        <w:rPr>
          <w:rFonts w:ascii="Times New Roman" w:hAnsi="Times New Roman"/>
          <w:color w:val="000000" w:themeColor="text1"/>
          <w:sz w:val="24"/>
          <w:szCs w:val="24"/>
        </w:rPr>
        <w:t>actions</w:t>
      </w:r>
      <w:r w:rsidRPr="002D6738">
        <w:rPr>
          <w:rFonts w:ascii="Times New Roman" w:hAnsi="Times New Roman"/>
          <w:color w:val="000000" w:themeColor="text1"/>
          <w:sz w:val="24"/>
          <w:szCs w:val="24"/>
        </w:rPr>
        <w:t xml:space="preserve"> must be carried out. Different project management activities </w:t>
      </w:r>
      <w:r w:rsidRPr="002D6738">
        <w:rPr>
          <w:rFonts w:ascii="Times New Roman" w:hAnsi="Times New Roman"/>
          <w:color w:val="000000" w:themeColor="text1"/>
          <w:sz w:val="24"/>
          <w:szCs w:val="24"/>
        </w:rPr>
        <w:t xml:space="preserve">and management actions </w:t>
      </w:r>
      <w:r w:rsidRPr="002D6738">
        <w:rPr>
          <w:rFonts w:ascii="Times New Roman" w:hAnsi="Times New Roman"/>
          <w:color w:val="000000" w:themeColor="text1"/>
          <w:sz w:val="24"/>
          <w:szCs w:val="24"/>
        </w:rPr>
        <w:t xml:space="preserve">have different requirements. Some can be carried out </w:t>
      </w:r>
      <w:r w:rsidRPr="002D6738">
        <w:rPr>
          <w:rFonts w:ascii="Times New Roman" w:hAnsi="Times New Roman"/>
          <w:color w:val="000000" w:themeColor="text1"/>
          <w:sz w:val="24"/>
          <w:szCs w:val="24"/>
        </w:rPr>
        <w:t>onl</w:t>
      </w:r>
      <w:r w:rsidRPr="002D6738">
        <w:rPr>
          <w:rFonts w:ascii="Times New Roman" w:hAnsi="Times New Roman"/>
          <w:color w:val="000000" w:themeColor="text1"/>
          <w:sz w:val="24"/>
          <w:szCs w:val="24"/>
        </w:rPr>
        <w:t xml:space="preserve">y </w:t>
      </w:r>
      <w:r w:rsidRPr="002D6738">
        <w:rPr>
          <w:rFonts w:ascii="Times New Roman" w:hAnsi="Times New Roman"/>
          <w:color w:val="000000" w:themeColor="text1"/>
          <w:sz w:val="24"/>
          <w:szCs w:val="24"/>
        </w:rPr>
        <w:t xml:space="preserve">on land that is under pasture, some can be carried out </w:t>
      </w:r>
      <w:r w:rsidRPr="002D6738">
        <w:rPr>
          <w:rFonts w:ascii="Times New Roman" w:hAnsi="Times New Roman"/>
          <w:color w:val="000000" w:themeColor="text1"/>
          <w:sz w:val="24"/>
          <w:szCs w:val="24"/>
        </w:rPr>
        <w:t xml:space="preserve">only </w:t>
      </w:r>
      <w:r w:rsidRPr="002D6738">
        <w:rPr>
          <w:rFonts w:ascii="Times New Roman" w:hAnsi="Times New Roman"/>
          <w:color w:val="000000" w:themeColor="text1"/>
          <w:sz w:val="24"/>
          <w:szCs w:val="24"/>
        </w:rPr>
        <w:t xml:space="preserve">on land that </w:t>
      </w:r>
      <w:r w:rsidRPr="002D6738">
        <w:rPr>
          <w:rFonts w:ascii="Times New Roman" w:hAnsi="Times New Roman"/>
          <w:color w:val="000000" w:themeColor="text1"/>
          <w:sz w:val="24"/>
          <w:szCs w:val="24"/>
        </w:rPr>
        <w:t>i</w:t>
      </w:r>
      <w:r w:rsidRPr="002D6738">
        <w:rPr>
          <w:rFonts w:ascii="Times New Roman" w:hAnsi="Times New Roman"/>
          <w:color w:val="000000" w:themeColor="text1"/>
          <w:sz w:val="24"/>
          <w:szCs w:val="24"/>
        </w:rPr>
        <w:t>s under crops and others can be carried out on either type of land.</w:t>
      </w:r>
    </w:p>
    <w:p w:rsidR="00BD3860"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sz w:val="24"/>
          <w:szCs w:val="24"/>
        </w:rPr>
        <w:t>S</w:t>
      </w:r>
      <w:r w:rsidRPr="002D6738">
        <w:rPr>
          <w:rFonts w:ascii="Times New Roman" w:hAnsi="Times New Roman"/>
          <w:sz w:val="24"/>
          <w:szCs w:val="24"/>
        </w:rPr>
        <w:t>equestration</w:t>
      </w:r>
      <w:r w:rsidRPr="002D6738">
        <w:rPr>
          <w:rFonts w:ascii="Times New Roman" w:hAnsi="Times New Roman"/>
          <w:sz w:val="24"/>
          <w:szCs w:val="24"/>
        </w:rPr>
        <w:t xml:space="preserve"> </w:t>
      </w:r>
      <w:r w:rsidRPr="002D6738">
        <w:rPr>
          <w:rFonts w:ascii="Times New Roman" w:hAnsi="Times New Roman"/>
          <w:sz w:val="24"/>
          <w:szCs w:val="24"/>
        </w:rPr>
        <w:t xml:space="preserve">arising from each project type </w:t>
      </w:r>
      <w:r w:rsidRPr="002D6738">
        <w:rPr>
          <w:rFonts w:ascii="Times New Roman" w:hAnsi="Times New Roman"/>
          <w:sz w:val="24"/>
          <w:szCs w:val="24"/>
        </w:rPr>
        <w:t xml:space="preserve">is estimated </w:t>
      </w:r>
      <w:r w:rsidRPr="002D6738">
        <w:rPr>
          <w:rFonts w:ascii="Times New Roman" w:hAnsi="Times New Roman"/>
          <w:sz w:val="24"/>
          <w:szCs w:val="24"/>
        </w:rPr>
        <w:t>using</w:t>
      </w:r>
      <w:r w:rsidRPr="002D6738">
        <w:rPr>
          <w:rFonts w:ascii="Times New Roman" w:hAnsi="Times New Roman"/>
          <w:sz w:val="24"/>
          <w:szCs w:val="24"/>
        </w:rPr>
        <w:t xml:space="preserve"> </w:t>
      </w:r>
      <w:r w:rsidRPr="002D6738">
        <w:rPr>
          <w:rFonts w:ascii="Times New Roman" w:hAnsi="Times New Roman"/>
          <w:sz w:val="24"/>
          <w:szCs w:val="24"/>
        </w:rPr>
        <w:t>the values provided in</w:t>
      </w:r>
      <w:r w:rsidRPr="002D6738">
        <w:rPr>
          <w:rFonts w:ascii="Times New Roman" w:hAnsi="Times New Roman"/>
          <w:sz w:val="24"/>
          <w:szCs w:val="24"/>
        </w:rPr>
        <w:t xml:space="preserve"> the </w:t>
      </w:r>
      <w:r w:rsidRPr="002D6738">
        <w:rPr>
          <w:rFonts w:ascii="Times New Roman" w:hAnsi="Times New Roman"/>
          <w:sz w:val="24"/>
          <w:szCs w:val="24"/>
        </w:rPr>
        <w:t>CFI Mapping Tool</w:t>
      </w:r>
      <w:r w:rsidRPr="002D6738">
        <w:rPr>
          <w:rFonts w:ascii="Times New Roman" w:hAnsi="Times New Roman"/>
          <w:sz w:val="24"/>
          <w:szCs w:val="24"/>
        </w:rPr>
        <w:t xml:space="preserve">.  This </w:t>
      </w:r>
      <w:r w:rsidRPr="002D6738">
        <w:rPr>
          <w:rFonts w:ascii="Times New Roman" w:hAnsi="Times New Roman"/>
          <w:sz w:val="24"/>
          <w:szCs w:val="24"/>
        </w:rPr>
        <w:t>tool</w:t>
      </w:r>
      <w:r w:rsidRPr="002D6738">
        <w:rPr>
          <w:rFonts w:ascii="Times New Roman" w:hAnsi="Times New Roman"/>
          <w:sz w:val="24"/>
          <w:szCs w:val="24"/>
        </w:rPr>
        <w:t xml:space="preserve"> is published and made available</w:t>
      </w:r>
      <w:r w:rsidRPr="002D6738">
        <w:rPr>
          <w:rFonts w:ascii="Times New Roman" w:hAnsi="Times New Roman"/>
          <w:sz w:val="24"/>
          <w:szCs w:val="24"/>
        </w:rPr>
        <w:t xml:space="preserve"> </w:t>
      </w:r>
      <w:r w:rsidRPr="002D6738">
        <w:rPr>
          <w:rFonts w:ascii="Times New Roman" w:hAnsi="Times New Roman"/>
          <w:sz w:val="24"/>
          <w:szCs w:val="24"/>
        </w:rPr>
        <w:t xml:space="preserve">on the </w:t>
      </w:r>
      <w:r w:rsidRPr="002D6738">
        <w:rPr>
          <w:rFonts w:ascii="Times New Roman" w:hAnsi="Times New Roman"/>
          <w:sz w:val="24"/>
          <w:szCs w:val="24"/>
        </w:rPr>
        <w:t>following</w:t>
      </w:r>
      <w:r w:rsidRPr="002D6738">
        <w:rPr>
          <w:rFonts w:ascii="Times New Roman" w:hAnsi="Times New Roman"/>
          <w:sz w:val="24"/>
          <w:szCs w:val="24"/>
        </w:rPr>
        <w:t xml:space="preserve"> website:</w:t>
      </w:r>
      <w:r w:rsidRPr="002D6738">
        <w:rPr>
          <w:rFonts w:ascii="Times New Roman" w:hAnsi="Times New Roman"/>
          <w:sz w:val="24"/>
          <w:szCs w:val="24"/>
        </w:rPr>
        <w:t xml:space="preserve"> http://ncat.climatechange.gov.au/cmt/#/Home</w:t>
      </w:r>
      <w:r w:rsidRPr="002D6738">
        <w:rPr>
          <w:rFonts w:ascii="Times New Roman" w:hAnsi="Times New Roman"/>
          <w:sz w:val="24"/>
          <w:szCs w:val="24"/>
        </w:rPr>
        <w:t xml:space="preserve">. </w:t>
      </w:r>
      <w:r w:rsidRPr="002D6738">
        <w:rPr>
          <w:rFonts w:ascii="Times New Roman" w:hAnsi="Times New Roman"/>
          <w:sz w:val="24"/>
          <w:szCs w:val="24"/>
        </w:rPr>
        <w:t xml:space="preserve"> </w:t>
      </w:r>
      <w:r w:rsidRPr="002D6738">
        <w:rPr>
          <w:rFonts w:ascii="Times New Roman" w:hAnsi="Times New Roman"/>
          <w:sz w:val="24"/>
          <w:szCs w:val="24"/>
        </w:rPr>
        <w:t xml:space="preserve">The values in </w:t>
      </w:r>
      <w:r w:rsidRPr="002D6738">
        <w:rPr>
          <w:rFonts w:ascii="Times New Roman" w:hAnsi="Times New Roman"/>
          <w:sz w:val="24"/>
          <w:szCs w:val="24"/>
        </w:rPr>
        <w:t>the tool</w:t>
      </w:r>
      <w:r w:rsidRPr="002D6738">
        <w:rPr>
          <w:rFonts w:ascii="Times New Roman" w:hAnsi="Times New Roman"/>
          <w:sz w:val="24"/>
          <w:szCs w:val="24"/>
        </w:rPr>
        <w:t xml:space="preserve"> were derived through </w:t>
      </w:r>
      <w:r w:rsidRPr="002D6738">
        <w:rPr>
          <w:rFonts w:ascii="Times New Roman" w:hAnsi="Times New Roman"/>
          <w:color w:val="000000" w:themeColor="text1"/>
          <w:sz w:val="24"/>
          <w:szCs w:val="24"/>
        </w:rPr>
        <w:t>modelling undertaken by the Government</w:t>
      </w:r>
      <w:r w:rsidRPr="002D6738">
        <w:rPr>
          <w:rFonts w:ascii="Times New Roman" w:hAnsi="Times New Roman"/>
          <w:color w:val="000000" w:themeColor="text1"/>
          <w:sz w:val="24"/>
          <w:szCs w:val="24"/>
        </w:rPr>
        <w:t xml:space="preserve"> using </w:t>
      </w:r>
      <w:r w:rsidRPr="002D6738">
        <w:rPr>
          <w:rFonts w:ascii="Times New Roman" w:hAnsi="Times New Roman"/>
          <w:color w:val="000000" w:themeColor="text1"/>
          <w:sz w:val="24"/>
          <w:szCs w:val="24"/>
        </w:rPr>
        <w:t>FullCAM</w:t>
      </w:r>
      <w:r w:rsidRPr="002D6738">
        <w:rPr>
          <w:rFonts w:ascii="Times New Roman" w:hAnsi="Times New Roman"/>
          <w:color w:val="000000" w:themeColor="text1"/>
          <w:sz w:val="24"/>
          <w:szCs w:val="24"/>
        </w:rPr>
        <w:t xml:space="preserve"> and the parameters used to generate Nation</w:t>
      </w:r>
      <w:r w:rsidRPr="002D6738">
        <w:rPr>
          <w:rFonts w:ascii="Times New Roman" w:hAnsi="Times New Roman"/>
          <w:color w:val="000000" w:themeColor="text1"/>
          <w:sz w:val="24"/>
          <w:szCs w:val="24"/>
        </w:rPr>
        <w:t>al Inventory reports for agricultural systems.</w:t>
      </w:r>
    </w:p>
    <w:p w:rsidR="00ED18A4" w:rsidRPr="002D6738" w:rsidRDefault="008119F2" w:rsidP="00194B78">
      <w:pPr>
        <w:keepLines/>
        <w:spacing w:after="120" w:line="240" w:lineRule="auto"/>
        <w:rPr>
          <w:rFonts w:ascii="Times New Roman" w:hAnsi="Times New Roman"/>
          <w:sz w:val="24"/>
          <w:szCs w:val="24"/>
        </w:rPr>
      </w:pPr>
      <w:r w:rsidRPr="002D6738">
        <w:rPr>
          <w:rFonts w:ascii="Times New Roman" w:hAnsi="Times New Roman"/>
          <w:sz w:val="24"/>
          <w:szCs w:val="24"/>
        </w:rPr>
        <w:t>S</w:t>
      </w:r>
      <w:r w:rsidRPr="002D6738">
        <w:rPr>
          <w:rFonts w:ascii="Times New Roman" w:hAnsi="Times New Roman"/>
          <w:sz w:val="24"/>
          <w:szCs w:val="24"/>
        </w:rPr>
        <w:t xml:space="preserve">oil carbon projects </w:t>
      </w:r>
      <w:r w:rsidRPr="002D6738">
        <w:rPr>
          <w:rFonts w:ascii="Times New Roman" w:hAnsi="Times New Roman"/>
          <w:sz w:val="24"/>
          <w:szCs w:val="24"/>
        </w:rPr>
        <w:t>must</w:t>
      </w:r>
      <w:r w:rsidRPr="002D6738">
        <w:rPr>
          <w:rFonts w:ascii="Times New Roman" w:hAnsi="Times New Roman"/>
          <w:sz w:val="24"/>
          <w:szCs w:val="24"/>
        </w:rPr>
        <w:t xml:space="preserve"> also </w:t>
      </w:r>
      <w:r w:rsidRPr="002D6738">
        <w:rPr>
          <w:rFonts w:ascii="Times New Roman" w:hAnsi="Times New Roman"/>
          <w:sz w:val="24"/>
          <w:szCs w:val="24"/>
        </w:rPr>
        <w:t>account for the effect of changes in emission</w:t>
      </w:r>
      <w:r w:rsidRPr="002D6738">
        <w:rPr>
          <w:rFonts w:ascii="Times New Roman" w:hAnsi="Times New Roman"/>
          <w:sz w:val="24"/>
          <w:szCs w:val="24"/>
        </w:rPr>
        <w:t>s</w:t>
      </w:r>
      <w:r w:rsidRPr="002D6738">
        <w:rPr>
          <w:rFonts w:ascii="Times New Roman" w:hAnsi="Times New Roman"/>
          <w:sz w:val="24"/>
          <w:szCs w:val="24"/>
        </w:rPr>
        <w:t xml:space="preserve"> from other</w:t>
      </w:r>
      <w:r w:rsidRPr="002D6738">
        <w:rPr>
          <w:rFonts w:ascii="Times New Roman" w:hAnsi="Times New Roman"/>
          <w:sz w:val="24"/>
          <w:szCs w:val="24"/>
        </w:rPr>
        <w:t xml:space="preserve"> sources</w:t>
      </w:r>
      <w:r w:rsidRPr="002D6738">
        <w:rPr>
          <w:rFonts w:ascii="Times New Roman" w:hAnsi="Times New Roman"/>
          <w:sz w:val="24"/>
          <w:szCs w:val="24"/>
        </w:rPr>
        <w:t xml:space="preserve"> such as livestock, fertiliser, lime, irrigation energy use and residues</w:t>
      </w:r>
      <w:r w:rsidRPr="002D6738">
        <w:rPr>
          <w:rFonts w:ascii="Times New Roman" w:hAnsi="Times New Roman"/>
          <w:sz w:val="24"/>
          <w:szCs w:val="24"/>
        </w:rPr>
        <w:t xml:space="preserve"> in estimating net abatement from the project</w:t>
      </w:r>
      <w:r w:rsidRPr="002D6738">
        <w:rPr>
          <w:rFonts w:ascii="Times New Roman" w:hAnsi="Times New Roman"/>
          <w:sz w:val="24"/>
          <w:szCs w:val="24"/>
        </w:rPr>
        <w:t>. These calculations use factors and approaches</w:t>
      </w:r>
      <w:r w:rsidRPr="002D6738">
        <w:rPr>
          <w:rFonts w:ascii="Times New Roman" w:hAnsi="Times New Roman"/>
          <w:sz w:val="24"/>
          <w:szCs w:val="24"/>
        </w:rPr>
        <w:t xml:space="preserve"> </w:t>
      </w:r>
      <w:r w:rsidRPr="002D6738">
        <w:rPr>
          <w:rFonts w:ascii="Times New Roman" w:hAnsi="Times New Roman"/>
          <w:sz w:val="24"/>
          <w:szCs w:val="24"/>
        </w:rPr>
        <w:t xml:space="preserve">derived </w:t>
      </w:r>
      <w:r w:rsidRPr="002D6738">
        <w:rPr>
          <w:rFonts w:ascii="Times New Roman" w:hAnsi="Times New Roman"/>
          <w:sz w:val="24"/>
          <w:szCs w:val="24"/>
        </w:rPr>
        <w:t>from the National Inventory</w:t>
      </w:r>
      <w:r w:rsidRPr="002D6738">
        <w:rPr>
          <w:rFonts w:ascii="Times New Roman" w:hAnsi="Times New Roman"/>
          <w:sz w:val="24"/>
          <w:szCs w:val="24"/>
        </w:rPr>
        <w:t xml:space="preserve"> Report</w:t>
      </w:r>
      <w:r w:rsidRPr="002D6738">
        <w:rPr>
          <w:rFonts w:ascii="Times New Roman" w:hAnsi="Times New Roman"/>
          <w:sz w:val="24"/>
          <w:szCs w:val="24"/>
        </w:rPr>
        <w:t xml:space="preserve">. </w:t>
      </w:r>
    </w:p>
    <w:p w:rsidR="008630BD" w:rsidRPr="002D6738" w:rsidRDefault="008119F2" w:rsidP="00194B78">
      <w:pPr>
        <w:keepLines/>
        <w:spacing w:after="120" w:line="240" w:lineRule="auto"/>
        <w:rPr>
          <w:rFonts w:ascii="Times New Roman" w:hAnsi="Times New Roman"/>
          <w:sz w:val="24"/>
          <w:szCs w:val="24"/>
        </w:rPr>
      </w:pPr>
      <w:r w:rsidRPr="002D6738">
        <w:rPr>
          <w:rFonts w:ascii="Times New Roman" w:hAnsi="Times New Roman"/>
          <w:sz w:val="24"/>
          <w:szCs w:val="24"/>
        </w:rPr>
        <w:t xml:space="preserve">The effect of paragraph 8(1)(c) is that </w:t>
      </w:r>
      <w:r w:rsidRPr="002D6738">
        <w:rPr>
          <w:rFonts w:ascii="Times New Roman" w:hAnsi="Times New Roman"/>
          <w:sz w:val="24"/>
          <w:szCs w:val="24"/>
        </w:rPr>
        <w:t>a project cannot be declared as an eligible offsets project under the determin</w:t>
      </w:r>
      <w:r w:rsidRPr="002D6738">
        <w:rPr>
          <w:rFonts w:ascii="Times New Roman" w:hAnsi="Times New Roman"/>
          <w:sz w:val="24"/>
          <w:szCs w:val="24"/>
        </w:rPr>
        <w:t>ation if the project is already declared under the CFI determination and is still ongoing.</w:t>
      </w:r>
      <w:r w:rsidRPr="002D6738">
        <w:rPr>
          <w:rFonts w:ascii="Times New Roman" w:hAnsi="Times New Roman"/>
          <w:sz w:val="24"/>
          <w:szCs w:val="24"/>
        </w:rPr>
        <w:t xml:space="preserve"> This is because</w:t>
      </w:r>
      <w:r w:rsidRPr="002D6738">
        <w:rPr>
          <w:rFonts w:ascii="Times New Roman" w:hAnsi="Times New Roman"/>
          <w:sz w:val="24"/>
          <w:szCs w:val="24"/>
        </w:rPr>
        <w:t xml:space="preserve"> the two </w:t>
      </w:r>
      <w:r w:rsidRPr="002D6738">
        <w:rPr>
          <w:rFonts w:ascii="Times New Roman" w:hAnsi="Times New Roman"/>
          <w:sz w:val="24"/>
          <w:szCs w:val="24"/>
        </w:rPr>
        <w:t>determinations</w:t>
      </w:r>
      <w:r w:rsidRPr="002D6738">
        <w:rPr>
          <w:rFonts w:ascii="Times New Roman" w:hAnsi="Times New Roman"/>
          <w:sz w:val="24"/>
          <w:szCs w:val="24"/>
        </w:rPr>
        <w:t xml:space="preserve"> use different ways of calculating sequestration values. Although there is some limited overlap of activities</w:t>
      </w:r>
      <w:r w:rsidRPr="002D6738">
        <w:rPr>
          <w:rFonts w:ascii="Times New Roman" w:hAnsi="Times New Roman"/>
          <w:sz w:val="24"/>
          <w:szCs w:val="24"/>
        </w:rPr>
        <w:t>,</w:t>
      </w:r>
      <w:r w:rsidRPr="002D6738">
        <w:rPr>
          <w:rFonts w:ascii="Times New Roman" w:hAnsi="Times New Roman"/>
          <w:sz w:val="24"/>
          <w:szCs w:val="24"/>
        </w:rPr>
        <w:t xml:space="preserve"> the ways of esta</w:t>
      </w:r>
      <w:r w:rsidRPr="002D6738">
        <w:rPr>
          <w:rFonts w:ascii="Times New Roman" w:hAnsi="Times New Roman"/>
          <w:sz w:val="24"/>
          <w:szCs w:val="24"/>
        </w:rPr>
        <w:t>blishing additional</w:t>
      </w:r>
      <w:r w:rsidRPr="002D6738">
        <w:rPr>
          <w:rFonts w:ascii="Times New Roman" w:hAnsi="Times New Roman"/>
          <w:sz w:val="24"/>
          <w:szCs w:val="24"/>
        </w:rPr>
        <w:t>ity</w:t>
      </w:r>
      <w:r w:rsidRPr="002D6738">
        <w:rPr>
          <w:rFonts w:ascii="Times New Roman" w:hAnsi="Times New Roman"/>
          <w:sz w:val="24"/>
          <w:szCs w:val="24"/>
        </w:rPr>
        <w:t xml:space="preserve"> and baselines is different. Furthermore, each </w:t>
      </w:r>
      <w:r w:rsidRPr="002D6738">
        <w:rPr>
          <w:rFonts w:ascii="Times New Roman" w:hAnsi="Times New Roman"/>
          <w:sz w:val="24"/>
          <w:szCs w:val="24"/>
        </w:rPr>
        <w:t>determination</w:t>
      </w:r>
      <w:r w:rsidRPr="002D6738">
        <w:rPr>
          <w:rFonts w:ascii="Times New Roman" w:hAnsi="Times New Roman"/>
          <w:sz w:val="24"/>
          <w:szCs w:val="24"/>
        </w:rPr>
        <w:t xml:space="preserve"> has policy mechanisms, such as managing for environmental variability, that are specific to the </w:t>
      </w:r>
      <w:r w:rsidRPr="002D6738">
        <w:rPr>
          <w:rFonts w:ascii="Times New Roman" w:hAnsi="Times New Roman"/>
          <w:sz w:val="24"/>
          <w:szCs w:val="24"/>
        </w:rPr>
        <w:t>determination</w:t>
      </w:r>
      <w:r w:rsidRPr="002D6738">
        <w:rPr>
          <w:rFonts w:ascii="Times New Roman" w:hAnsi="Times New Roman"/>
          <w:sz w:val="24"/>
          <w:szCs w:val="24"/>
        </w:rPr>
        <w:t xml:space="preserve"> and effective over the long run. The combined effect of issues </w:t>
      </w:r>
      <w:r w:rsidRPr="002D6738">
        <w:rPr>
          <w:rFonts w:ascii="Times New Roman" w:hAnsi="Times New Roman"/>
          <w:sz w:val="24"/>
          <w:szCs w:val="24"/>
        </w:rPr>
        <w:t>such as these mean</w:t>
      </w:r>
      <w:r w:rsidRPr="002D6738">
        <w:rPr>
          <w:rFonts w:ascii="Times New Roman" w:hAnsi="Times New Roman"/>
          <w:sz w:val="24"/>
          <w:szCs w:val="24"/>
        </w:rPr>
        <w:t>s</w:t>
      </w:r>
      <w:r w:rsidRPr="002D6738">
        <w:rPr>
          <w:rFonts w:ascii="Times New Roman" w:hAnsi="Times New Roman"/>
          <w:sz w:val="24"/>
          <w:szCs w:val="24"/>
        </w:rPr>
        <w:t xml:space="preserve"> it is not possible to move from </w:t>
      </w:r>
      <w:r w:rsidRPr="002D6738">
        <w:rPr>
          <w:rFonts w:ascii="Times New Roman" w:hAnsi="Times New Roman"/>
          <w:sz w:val="24"/>
          <w:szCs w:val="24"/>
        </w:rPr>
        <w:t>the CFI determination</w:t>
      </w:r>
      <w:r w:rsidRPr="002D6738">
        <w:rPr>
          <w:rFonts w:ascii="Times New Roman" w:hAnsi="Times New Roman"/>
          <w:sz w:val="24"/>
          <w:szCs w:val="24"/>
        </w:rPr>
        <w:t xml:space="preserve"> to </w:t>
      </w:r>
      <w:r w:rsidRPr="002D6738">
        <w:rPr>
          <w:rFonts w:ascii="Times New Roman" w:hAnsi="Times New Roman"/>
          <w:sz w:val="24"/>
          <w:szCs w:val="24"/>
        </w:rPr>
        <w:t>the determination</w:t>
      </w:r>
      <w:r w:rsidRPr="002D6738">
        <w:rPr>
          <w:rFonts w:ascii="Times New Roman" w:hAnsi="Times New Roman"/>
          <w:sz w:val="24"/>
          <w:szCs w:val="24"/>
        </w:rPr>
        <w:t xml:space="preserve"> within a project. </w:t>
      </w:r>
      <w:r w:rsidRPr="002D6738">
        <w:rPr>
          <w:rFonts w:ascii="Times New Roman" w:hAnsi="Times New Roman"/>
          <w:sz w:val="24"/>
          <w:szCs w:val="24"/>
        </w:rPr>
        <w:t xml:space="preserve">Paragraph 8(1)(c) does not, however, prevent a proponent ceasing </w:t>
      </w:r>
      <w:r w:rsidRPr="002D6738">
        <w:rPr>
          <w:rFonts w:ascii="Times New Roman" w:hAnsi="Times New Roman"/>
          <w:sz w:val="24"/>
          <w:szCs w:val="24"/>
        </w:rPr>
        <w:t xml:space="preserve">or ‘deregistering’ </w:t>
      </w:r>
      <w:r w:rsidRPr="002D6738">
        <w:rPr>
          <w:rFonts w:ascii="Times New Roman" w:hAnsi="Times New Roman"/>
          <w:sz w:val="24"/>
          <w:szCs w:val="24"/>
        </w:rPr>
        <w:t xml:space="preserve">a project under the CFI determination and starting a new project under the determination. </w:t>
      </w:r>
    </w:p>
    <w:p w:rsidR="00E4339D" w:rsidRPr="002D6738" w:rsidRDefault="008119F2" w:rsidP="00194B78">
      <w:pPr>
        <w:keepLines/>
        <w:spacing w:after="120" w:line="240" w:lineRule="auto"/>
        <w:rPr>
          <w:rFonts w:ascii="Times New Roman" w:hAnsi="Times New Roman"/>
          <w:sz w:val="24"/>
          <w:szCs w:val="24"/>
          <w:u w:val="single"/>
        </w:rPr>
      </w:pPr>
      <w:r w:rsidRPr="002D6738">
        <w:rPr>
          <w:rFonts w:ascii="Times New Roman" w:hAnsi="Times New Roman"/>
          <w:sz w:val="24"/>
          <w:szCs w:val="24"/>
          <w:u w:val="single"/>
        </w:rPr>
        <w:t>9</w:t>
      </w:r>
      <w:r w:rsidRPr="002D6738">
        <w:rPr>
          <w:rFonts w:ascii="Times New Roman" w:hAnsi="Times New Roman"/>
          <w:sz w:val="24"/>
          <w:szCs w:val="24"/>
          <w:u w:val="single"/>
        </w:rPr>
        <w:tab/>
      </w:r>
      <w:r w:rsidRPr="002D6738">
        <w:rPr>
          <w:rFonts w:ascii="Times New Roman" w:hAnsi="Times New Roman"/>
          <w:sz w:val="24"/>
          <w:szCs w:val="24"/>
          <w:u w:val="single"/>
        </w:rPr>
        <w:t xml:space="preserve">Project management activities in </w:t>
      </w:r>
      <w:r w:rsidRPr="002D6738">
        <w:rPr>
          <w:rFonts w:ascii="Times New Roman" w:hAnsi="Times New Roman"/>
          <w:sz w:val="24"/>
          <w:szCs w:val="24"/>
          <w:u w:val="single"/>
        </w:rPr>
        <w:t>soil carbon projects</w:t>
      </w:r>
    </w:p>
    <w:p w:rsidR="000D5BCD"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 xml:space="preserve">Section 9 specifies the different </w:t>
      </w:r>
      <w:r w:rsidRPr="002D6738">
        <w:rPr>
          <w:rFonts w:ascii="Times New Roman" w:hAnsi="Times New Roman"/>
          <w:sz w:val="24"/>
          <w:szCs w:val="24"/>
        </w:rPr>
        <w:t xml:space="preserve">project management activities carried out </w:t>
      </w:r>
      <w:r w:rsidRPr="002D6738">
        <w:rPr>
          <w:rFonts w:ascii="Times New Roman" w:hAnsi="Times New Roman"/>
          <w:sz w:val="24"/>
          <w:szCs w:val="24"/>
        </w:rPr>
        <w:t>in</w:t>
      </w:r>
      <w:r w:rsidRPr="002D6738">
        <w:rPr>
          <w:rFonts w:ascii="Times New Roman" w:hAnsi="Times New Roman"/>
          <w:sz w:val="24"/>
          <w:szCs w:val="24"/>
        </w:rPr>
        <w:t xml:space="preserve"> soil carbon projects. </w:t>
      </w:r>
    </w:p>
    <w:p w:rsidR="00FB7902"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 xml:space="preserve">The </w:t>
      </w:r>
      <w:r w:rsidRPr="002D6738">
        <w:rPr>
          <w:rFonts w:ascii="Times New Roman" w:hAnsi="Times New Roman"/>
          <w:sz w:val="24"/>
          <w:szCs w:val="24"/>
        </w:rPr>
        <w:t>pro</w:t>
      </w:r>
      <w:r w:rsidRPr="002D6738">
        <w:rPr>
          <w:rFonts w:ascii="Times New Roman" w:hAnsi="Times New Roman"/>
          <w:sz w:val="24"/>
          <w:szCs w:val="24"/>
        </w:rPr>
        <w:t>ject management activity</w:t>
      </w:r>
      <w:r w:rsidRPr="002D6738">
        <w:rPr>
          <w:rFonts w:ascii="Times New Roman" w:hAnsi="Times New Roman"/>
          <w:sz w:val="24"/>
          <w:szCs w:val="24"/>
        </w:rPr>
        <w:t xml:space="preserve"> should accord with the land use type</w:t>
      </w:r>
      <w:r w:rsidRPr="002D6738">
        <w:rPr>
          <w:rFonts w:ascii="Times New Roman" w:hAnsi="Times New Roman"/>
          <w:sz w:val="24"/>
          <w:szCs w:val="24"/>
        </w:rPr>
        <w:t>; that is,</w:t>
      </w:r>
      <w:r w:rsidRPr="002D6738">
        <w:rPr>
          <w:rFonts w:ascii="Times New Roman" w:hAnsi="Times New Roman"/>
          <w:sz w:val="24"/>
          <w:szCs w:val="24"/>
        </w:rPr>
        <w:t xml:space="preserve"> whether the land is under crops or pasture. For example, stubble retention </w:t>
      </w:r>
      <w:r w:rsidRPr="002D6738">
        <w:rPr>
          <w:rFonts w:ascii="Times New Roman" w:hAnsi="Times New Roman"/>
          <w:sz w:val="24"/>
          <w:szCs w:val="24"/>
        </w:rPr>
        <w:t>may</w:t>
      </w:r>
      <w:r w:rsidRPr="002D6738">
        <w:rPr>
          <w:rFonts w:ascii="Times New Roman" w:hAnsi="Times New Roman"/>
          <w:sz w:val="24"/>
          <w:szCs w:val="24"/>
        </w:rPr>
        <w:t xml:space="preserve"> only be undertaken on land under crops. Conversion to pasture may only be undertaken on land under crops </w:t>
      </w:r>
      <w:r w:rsidRPr="002D6738">
        <w:rPr>
          <w:rFonts w:ascii="Times New Roman" w:hAnsi="Times New Roman"/>
          <w:sz w:val="24"/>
          <w:szCs w:val="24"/>
        </w:rPr>
        <w:t>and</w:t>
      </w:r>
      <w:r w:rsidRPr="002D6738">
        <w:rPr>
          <w:rFonts w:ascii="Times New Roman" w:hAnsi="Times New Roman"/>
          <w:sz w:val="24"/>
          <w:szCs w:val="24"/>
        </w:rPr>
        <w:t>, once converted, the land</w:t>
      </w:r>
      <w:r w:rsidRPr="002D6738">
        <w:rPr>
          <w:rFonts w:ascii="Times New Roman" w:hAnsi="Times New Roman"/>
          <w:sz w:val="24"/>
          <w:szCs w:val="24"/>
        </w:rPr>
        <w:t xml:space="preserve"> must be maintained as pasture.  However, </w:t>
      </w:r>
      <w:r w:rsidRPr="002D6738">
        <w:rPr>
          <w:rFonts w:ascii="Times New Roman" w:hAnsi="Times New Roman"/>
          <w:sz w:val="24"/>
          <w:szCs w:val="24"/>
        </w:rPr>
        <w:t xml:space="preserve">under sustainable intensification, </w:t>
      </w:r>
      <w:r w:rsidRPr="002D6738">
        <w:rPr>
          <w:rFonts w:ascii="Times New Roman" w:hAnsi="Times New Roman"/>
          <w:sz w:val="24"/>
          <w:szCs w:val="24"/>
        </w:rPr>
        <w:t>land may change from crops to pasture as part of traditional rotations under</w:t>
      </w:r>
      <w:r w:rsidRPr="002D6738">
        <w:rPr>
          <w:rFonts w:ascii="Times New Roman" w:hAnsi="Times New Roman"/>
          <w:sz w:val="24"/>
          <w:szCs w:val="24"/>
        </w:rPr>
        <w:t xml:space="preserve"> a mixed farm. For example, </w:t>
      </w:r>
      <w:r w:rsidRPr="002D6738">
        <w:rPr>
          <w:rFonts w:ascii="Times New Roman" w:hAnsi="Times New Roman"/>
          <w:sz w:val="24"/>
          <w:szCs w:val="24"/>
        </w:rPr>
        <w:t xml:space="preserve">one </w:t>
      </w:r>
      <w:r w:rsidRPr="002D6738">
        <w:rPr>
          <w:rFonts w:ascii="Times New Roman" w:hAnsi="Times New Roman"/>
          <w:sz w:val="24"/>
          <w:szCs w:val="24"/>
        </w:rPr>
        <w:t xml:space="preserve">carbon estimation area </w:t>
      </w:r>
      <w:r w:rsidRPr="002D6738">
        <w:rPr>
          <w:rFonts w:ascii="Times New Roman" w:hAnsi="Times New Roman"/>
          <w:sz w:val="24"/>
          <w:szCs w:val="24"/>
        </w:rPr>
        <w:t xml:space="preserve">may have crops for three years and pasture for two years. More detail on the eligibility for each project type is in Part 3. </w:t>
      </w:r>
      <w:r w:rsidRPr="002D6738">
        <w:rPr>
          <w:rFonts w:ascii="Times New Roman" w:hAnsi="Times New Roman"/>
          <w:sz w:val="24"/>
          <w:szCs w:val="24"/>
        </w:rPr>
        <w:t>More detail on changing or ceasing activities is in Part 4.</w:t>
      </w:r>
    </w:p>
    <w:p w:rsidR="005978D8"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lastRenderedPageBreak/>
        <w:t>Paragraph 9</w:t>
      </w:r>
      <w:r w:rsidRPr="002D6738">
        <w:rPr>
          <w:rFonts w:ascii="Times New Roman" w:hAnsi="Times New Roman"/>
          <w:sz w:val="24"/>
          <w:szCs w:val="24"/>
        </w:rPr>
        <w:t>(1)</w:t>
      </w:r>
      <w:r w:rsidRPr="002D6738">
        <w:rPr>
          <w:rFonts w:ascii="Times New Roman" w:hAnsi="Times New Roman"/>
          <w:sz w:val="24"/>
          <w:szCs w:val="24"/>
        </w:rPr>
        <w:t xml:space="preserve">(a) specifies the </w:t>
      </w:r>
      <w:r w:rsidRPr="002D6738">
        <w:rPr>
          <w:rFonts w:ascii="Times New Roman" w:hAnsi="Times New Roman"/>
          <w:sz w:val="24"/>
          <w:szCs w:val="24"/>
        </w:rPr>
        <w:t>project management activity</w:t>
      </w:r>
      <w:r w:rsidRPr="002D6738">
        <w:rPr>
          <w:rFonts w:ascii="Times New Roman" w:hAnsi="Times New Roman"/>
          <w:sz w:val="24"/>
          <w:szCs w:val="24"/>
        </w:rPr>
        <w:t xml:space="preserve"> </w:t>
      </w:r>
      <w:r w:rsidRPr="002D6738">
        <w:rPr>
          <w:rFonts w:ascii="Times New Roman" w:hAnsi="Times New Roman"/>
          <w:sz w:val="24"/>
          <w:szCs w:val="24"/>
        </w:rPr>
        <w:t>referred to</w:t>
      </w:r>
      <w:r w:rsidRPr="002D6738">
        <w:rPr>
          <w:rFonts w:ascii="Times New Roman" w:hAnsi="Times New Roman"/>
          <w:sz w:val="24"/>
          <w:szCs w:val="24"/>
        </w:rPr>
        <w:t xml:space="preserve"> in the determination</w:t>
      </w:r>
      <w:r w:rsidRPr="002D6738">
        <w:rPr>
          <w:rFonts w:ascii="Times New Roman" w:hAnsi="Times New Roman"/>
          <w:sz w:val="24"/>
          <w:szCs w:val="24"/>
        </w:rPr>
        <w:t xml:space="preserve"> as </w:t>
      </w:r>
      <w:r w:rsidRPr="002D6738">
        <w:rPr>
          <w:rFonts w:ascii="Times New Roman" w:hAnsi="Times New Roman"/>
          <w:sz w:val="24"/>
          <w:szCs w:val="24"/>
        </w:rPr>
        <w:t>‘</w:t>
      </w:r>
      <w:r w:rsidRPr="002D6738">
        <w:rPr>
          <w:rFonts w:ascii="Times New Roman" w:hAnsi="Times New Roman"/>
          <w:sz w:val="24"/>
          <w:szCs w:val="24"/>
        </w:rPr>
        <w:t>sustainable intensification</w:t>
      </w:r>
      <w:r w:rsidRPr="002D6738">
        <w:rPr>
          <w:rFonts w:ascii="Times New Roman" w:hAnsi="Times New Roman"/>
          <w:sz w:val="24"/>
          <w:szCs w:val="24"/>
        </w:rPr>
        <w:t>’</w:t>
      </w:r>
      <w:r w:rsidRPr="002D6738">
        <w:rPr>
          <w:rFonts w:ascii="Times New Roman" w:hAnsi="Times New Roman"/>
          <w:sz w:val="24"/>
          <w:szCs w:val="24"/>
        </w:rPr>
        <w:t xml:space="preserve">. This </w:t>
      </w:r>
      <w:r w:rsidRPr="002D6738">
        <w:rPr>
          <w:rFonts w:ascii="Times New Roman" w:hAnsi="Times New Roman"/>
          <w:sz w:val="24"/>
          <w:szCs w:val="24"/>
        </w:rPr>
        <w:t xml:space="preserve">type of </w:t>
      </w:r>
      <w:r w:rsidRPr="002D6738">
        <w:rPr>
          <w:rFonts w:ascii="Times New Roman" w:hAnsi="Times New Roman"/>
          <w:sz w:val="24"/>
          <w:szCs w:val="24"/>
        </w:rPr>
        <w:t xml:space="preserve">management activity </w:t>
      </w:r>
      <w:r w:rsidRPr="002D6738">
        <w:rPr>
          <w:rFonts w:ascii="Times New Roman" w:hAnsi="Times New Roman"/>
          <w:sz w:val="24"/>
          <w:szCs w:val="24"/>
        </w:rPr>
        <w:t>involves</w:t>
      </w:r>
      <w:r w:rsidRPr="002D6738">
        <w:rPr>
          <w:rFonts w:ascii="Times New Roman" w:hAnsi="Times New Roman"/>
          <w:sz w:val="24"/>
          <w:szCs w:val="24"/>
        </w:rPr>
        <w:t xml:space="preserve"> </w:t>
      </w:r>
      <w:r w:rsidRPr="002D6738">
        <w:rPr>
          <w:rFonts w:ascii="Times New Roman" w:hAnsi="Times New Roman"/>
          <w:sz w:val="24"/>
          <w:szCs w:val="24"/>
        </w:rPr>
        <w:t>i</w:t>
      </w:r>
      <w:r w:rsidRPr="002D6738">
        <w:rPr>
          <w:rFonts w:ascii="Times New Roman" w:hAnsi="Times New Roman"/>
          <w:sz w:val="24"/>
          <w:szCs w:val="24"/>
        </w:rPr>
        <w:t xml:space="preserve">mplementing </w:t>
      </w:r>
      <w:r w:rsidRPr="002D6738">
        <w:rPr>
          <w:rFonts w:ascii="Times New Roman" w:hAnsi="Times New Roman"/>
          <w:sz w:val="24"/>
          <w:szCs w:val="24"/>
        </w:rPr>
        <w:t xml:space="preserve">any two of the following </w:t>
      </w:r>
      <w:r w:rsidRPr="002D6738">
        <w:rPr>
          <w:rFonts w:ascii="Times New Roman" w:hAnsi="Times New Roman"/>
          <w:sz w:val="24"/>
          <w:szCs w:val="24"/>
        </w:rPr>
        <w:t xml:space="preserve">management </w:t>
      </w:r>
      <w:r w:rsidRPr="002D6738">
        <w:rPr>
          <w:rFonts w:ascii="Times New Roman" w:hAnsi="Times New Roman"/>
          <w:sz w:val="24"/>
          <w:szCs w:val="24"/>
        </w:rPr>
        <w:t>actions</w:t>
      </w:r>
      <w:r w:rsidRPr="002D6738">
        <w:rPr>
          <w:rFonts w:ascii="Times New Roman" w:hAnsi="Times New Roman"/>
          <w:sz w:val="24"/>
          <w:szCs w:val="24"/>
        </w:rPr>
        <w:t xml:space="preserve"> specified in subsection 9(2)</w:t>
      </w:r>
      <w:r w:rsidRPr="002D6738">
        <w:rPr>
          <w:rFonts w:ascii="Times New Roman" w:hAnsi="Times New Roman"/>
          <w:sz w:val="24"/>
          <w:szCs w:val="24"/>
        </w:rPr>
        <w:t xml:space="preserve">: </w:t>
      </w:r>
    </w:p>
    <w:p w:rsidR="005978D8" w:rsidRPr="002D6738" w:rsidRDefault="008119F2" w:rsidP="00194B78">
      <w:pPr>
        <w:pStyle w:val="ListParagraph"/>
        <w:numPr>
          <w:ilvl w:val="2"/>
          <w:numId w:val="32"/>
        </w:numPr>
        <w:spacing w:after="120" w:line="240" w:lineRule="auto"/>
        <w:ind w:left="1134"/>
        <w:rPr>
          <w:rFonts w:ascii="Times New Roman" w:hAnsi="Times New Roman"/>
          <w:sz w:val="24"/>
          <w:szCs w:val="24"/>
        </w:rPr>
      </w:pPr>
      <w:r w:rsidRPr="002D6738">
        <w:rPr>
          <w:rFonts w:ascii="Times New Roman" w:hAnsi="Times New Roman"/>
          <w:sz w:val="24"/>
          <w:szCs w:val="24"/>
        </w:rPr>
        <w:t xml:space="preserve">nutrient management; </w:t>
      </w:r>
    </w:p>
    <w:p w:rsidR="005978D8" w:rsidRPr="002D6738" w:rsidRDefault="008119F2" w:rsidP="00194B78">
      <w:pPr>
        <w:pStyle w:val="ListParagraph"/>
        <w:numPr>
          <w:ilvl w:val="2"/>
          <w:numId w:val="32"/>
        </w:numPr>
        <w:spacing w:after="120" w:line="240" w:lineRule="auto"/>
        <w:ind w:left="1134"/>
        <w:rPr>
          <w:rFonts w:ascii="Times New Roman" w:hAnsi="Times New Roman"/>
          <w:sz w:val="24"/>
          <w:szCs w:val="24"/>
        </w:rPr>
      </w:pPr>
      <w:r w:rsidRPr="002D6738">
        <w:rPr>
          <w:rFonts w:ascii="Times New Roman" w:hAnsi="Times New Roman"/>
          <w:sz w:val="24"/>
          <w:szCs w:val="24"/>
        </w:rPr>
        <w:t xml:space="preserve">soil acidity management; </w:t>
      </w:r>
    </w:p>
    <w:p w:rsidR="005978D8" w:rsidRPr="002D6738" w:rsidRDefault="008119F2" w:rsidP="00194B78">
      <w:pPr>
        <w:pStyle w:val="ListParagraph"/>
        <w:numPr>
          <w:ilvl w:val="2"/>
          <w:numId w:val="32"/>
        </w:numPr>
        <w:spacing w:after="120" w:line="240" w:lineRule="auto"/>
        <w:ind w:left="1134"/>
        <w:rPr>
          <w:rFonts w:ascii="Times New Roman" w:hAnsi="Times New Roman"/>
          <w:sz w:val="24"/>
          <w:szCs w:val="24"/>
        </w:rPr>
      </w:pPr>
      <w:r w:rsidRPr="002D6738">
        <w:rPr>
          <w:rFonts w:ascii="Times New Roman" w:hAnsi="Times New Roman"/>
          <w:sz w:val="24"/>
          <w:szCs w:val="24"/>
        </w:rPr>
        <w:t xml:space="preserve">new irrigation; </w:t>
      </w:r>
    </w:p>
    <w:p w:rsidR="005978D8" w:rsidRPr="002D6738" w:rsidRDefault="008119F2" w:rsidP="00194B78">
      <w:pPr>
        <w:pStyle w:val="ListParagraph"/>
        <w:numPr>
          <w:ilvl w:val="2"/>
          <w:numId w:val="32"/>
        </w:numPr>
        <w:spacing w:after="120" w:line="240" w:lineRule="auto"/>
        <w:ind w:left="1134"/>
        <w:rPr>
          <w:rFonts w:ascii="Times New Roman" w:hAnsi="Times New Roman"/>
          <w:sz w:val="24"/>
          <w:szCs w:val="24"/>
        </w:rPr>
      </w:pPr>
      <w:r w:rsidRPr="002D6738">
        <w:rPr>
          <w:rFonts w:ascii="Times New Roman" w:hAnsi="Times New Roman"/>
          <w:sz w:val="24"/>
          <w:szCs w:val="24"/>
        </w:rPr>
        <w:t>pasture renovation</w:t>
      </w:r>
      <w:r w:rsidRPr="002D6738">
        <w:rPr>
          <w:rFonts w:ascii="Times New Roman" w:hAnsi="Times New Roman"/>
          <w:sz w:val="24"/>
          <w:szCs w:val="24"/>
        </w:rPr>
        <w:t xml:space="preserve">. </w:t>
      </w:r>
    </w:p>
    <w:p w:rsidR="00BA0C93"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Sustainable intensification</w:t>
      </w:r>
      <w:r w:rsidRPr="002D6738">
        <w:rPr>
          <w:rFonts w:ascii="Times New Roman" w:hAnsi="Times New Roman"/>
          <w:sz w:val="24"/>
          <w:szCs w:val="24"/>
        </w:rPr>
        <w:t xml:space="preserve"> </w:t>
      </w:r>
      <w:r w:rsidRPr="002D6738">
        <w:rPr>
          <w:rFonts w:ascii="Times New Roman" w:hAnsi="Times New Roman"/>
          <w:sz w:val="24"/>
          <w:szCs w:val="24"/>
        </w:rPr>
        <w:t>involving nutrient manage</w:t>
      </w:r>
      <w:r w:rsidRPr="002D6738">
        <w:rPr>
          <w:rFonts w:ascii="Times New Roman" w:hAnsi="Times New Roman"/>
          <w:sz w:val="24"/>
          <w:szCs w:val="24"/>
        </w:rPr>
        <w:t>ment, managing soil acidity and/</w:t>
      </w:r>
      <w:r w:rsidRPr="002D6738">
        <w:rPr>
          <w:rFonts w:ascii="Times New Roman" w:hAnsi="Times New Roman"/>
          <w:sz w:val="24"/>
          <w:szCs w:val="24"/>
        </w:rPr>
        <w:t xml:space="preserve">or </w:t>
      </w:r>
      <w:r w:rsidRPr="002D6738">
        <w:rPr>
          <w:rFonts w:ascii="Times New Roman" w:hAnsi="Times New Roman"/>
          <w:sz w:val="24"/>
          <w:szCs w:val="24"/>
        </w:rPr>
        <w:t xml:space="preserve">new </w:t>
      </w:r>
      <w:r w:rsidRPr="002D6738">
        <w:rPr>
          <w:rFonts w:ascii="Times New Roman" w:hAnsi="Times New Roman"/>
          <w:sz w:val="24"/>
          <w:szCs w:val="24"/>
        </w:rPr>
        <w:t xml:space="preserve">irrigation </w:t>
      </w:r>
      <w:r w:rsidRPr="002D6738">
        <w:rPr>
          <w:rFonts w:ascii="Times New Roman" w:hAnsi="Times New Roman"/>
          <w:sz w:val="24"/>
          <w:szCs w:val="24"/>
        </w:rPr>
        <w:t>may be carried out on land that is under either pasture or crops</w:t>
      </w:r>
      <w:r w:rsidRPr="002D6738">
        <w:rPr>
          <w:rFonts w:ascii="Times New Roman" w:hAnsi="Times New Roman"/>
          <w:sz w:val="24"/>
          <w:szCs w:val="24"/>
        </w:rPr>
        <w:t>, or land that switches between pasture and crops over time</w:t>
      </w:r>
      <w:r w:rsidRPr="002D6738">
        <w:rPr>
          <w:rFonts w:ascii="Times New Roman" w:hAnsi="Times New Roman"/>
          <w:sz w:val="24"/>
          <w:szCs w:val="24"/>
        </w:rPr>
        <w:t>.</w:t>
      </w:r>
      <w:r w:rsidRPr="002D6738">
        <w:rPr>
          <w:rFonts w:ascii="Times New Roman" w:hAnsi="Times New Roman"/>
          <w:sz w:val="24"/>
          <w:szCs w:val="24"/>
        </w:rPr>
        <w:t xml:space="preserve"> </w:t>
      </w:r>
      <w:r w:rsidRPr="002D6738">
        <w:rPr>
          <w:rFonts w:ascii="Times New Roman" w:hAnsi="Times New Roman"/>
          <w:sz w:val="24"/>
          <w:szCs w:val="24"/>
        </w:rPr>
        <w:t>P</w:t>
      </w:r>
      <w:r w:rsidRPr="002D6738">
        <w:rPr>
          <w:rFonts w:ascii="Times New Roman" w:hAnsi="Times New Roman"/>
          <w:sz w:val="24"/>
          <w:szCs w:val="24"/>
        </w:rPr>
        <w:t>asture</w:t>
      </w:r>
      <w:r w:rsidRPr="002D6738">
        <w:rPr>
          <w:rFonts w:ascii="Times New Roman" w:hAnsi="Times New Roman"/>
          <w:sz w:val="24"/>
          <w:szCs w:val="24"/>
        </w:rPr>
        <w:t xml:space="preserve"> renovation</w:t>
      </w:r>
      <w:r w:rsidRPr="002D6738">
        <w:rPr>
          <w:rFonts w:ascii="Times New Roman" w:hAnsi="Times New Roman"/>
          <w:sz w:val="24"/>
          <w:szCs w:val="24"/>
        </w:rPr>
        <w:t>, however,</w:t>
      </w:r>
      <w:r w:rsidRPr="002D6738">
        <w:rPr>
          <w:rFonts w:ascii="Times New Roman" w:hAnsi="Times New Roman"/>
          <w:sz w:val="24"/>
          <w:szCs w:val="24"/>
        </w:rPr>
        <w:t xml:space="preserve"> may be carried out as a </w:t>
      </w:r>
      <w:r w:rsidRPr="002D6738">
        <w:rPr>
          <w:rFonts w:ascii="Times New Roman" w:hAnsi="Times New Roman"/>
          <w:sz w:val="24"/>
          <w:szCs w:val="24"/>
        </w:rPr>
        <w:t>management action</w:t>
      </w:r>
      <w:r w:rsidRPr="002D6738">
        <w:rPr>
          <w:rFonts w:ascii="Times New Roman" w:hAnsi="Times New Roman"/>
          <w:sz w:val="24"/>
          <w:szCs w:val="24"/>
        </w:rPr>
        <w:t xml:space="preserve"> </w:t>
      </w:r>
      <w:r w:rsidRPr="002D6738">
        <w:rPr>
          <w:rFonts w:ascii="Times New Roman" w:hAnsi="Times New Roman"/>
          <w:sz w:val="24"/>
          <w:szCs w:val="24"/>
        </w:rPr>
        <w:t xml:space="preserve">only </w:t>
      </w:r>
      <w:r w:rsidRPr="002D6738">
        <w:rPr>
          <w:rFonts w:ascii="Times New Roman" w:hAnsi="Times New Roman"/>
          <w:sz w:val="24"/>
          <w:szCs w:val="24"/>
        </w:rPr>
        <w:t>on land that is under pasture</w:t>
      </w:r>
      <w:r w:rsidRPr="002D6738">
        <w:rPr>
          <w:rFonts w:ascii="Times New Roman" w:hAnsi="Times New Roman"/>
          <w:sz w:val="24"/>
          <w:szCs w:val="24"/>
        </w:rPr>
        <w:t>.</w:t>
      </w:r>
      <w:r w:rsidRPr="002D6738">
        <w:rPr>
          <w:rFonts w:ascii="Times New Roman" w:hAnsi="Times New Roman"/>
          <w:sz w:val="24"/>
          <w:szCs w:val="24"/>
        </w:rPr>
        <w:t xml:space="preserve"> </w:t>
      </w:r>
    </w:p>
    <w:p w:rsidR="00BA0C93"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Paragraph 9</w:t>
      </w:r>
      <w:r w:rsidRPr="002D6738">
        <w:rPr>
          <w:rFonts w:ascii="Times New Roman" w:hAnsi="Times New Roman"/>
          <w:sz w:val="24"/>
          <w:szCs w:val="24"/>
        </w:rPr>
        <w:t>(1)</w:t>
      </w:r>
      <w:r w:rsidRPr="002D6738">
        <w:rPr>
          <w:rFonts w:ascii="Times New Roman" w:hAnsi="Times New Roman"/>
          <w:sz w:val="24"/>
          <w:szCs w:val="24"/>
        </w:rPr>
        <w:t xml:space="preserve">(b) specifies the type of </w:t>
      </w:r>
      <w:r w:rsidRPr="002D6738">
        <w:rPr>
          <w:rFonts w:ascii="Times New Roman" w:hAnsi="Times New Roman"/>
          <w:sz w:val="24"/>
          <w:szCs w:val="24"/>
        </w:rPr>
        <w:t>project management activity</w:t>
      </w:r>
      <w:r w:rsidRPr="002D6738">
        <w:rPr>
          <w:rFonts w:ascii="Times New Roman" w:hAnsi="Times New Roman"/>
          <w:sz w:val="24"/>
          <w:szCs w:val="24"/>
        </w:rPr>
        <w:t xml:space="preserve"> referred to in the determination as ‘stubble retention’. </w:t>
      </w:r>
      <w:r w:rsidRPr="002D6738">
        <w:rPr>
          <w:rFonts w:ascii="Times New Roman" w:hAnsi="Times New Roman"/>
          <w:sz w:val="24"/>
          <w:szCs w:val="24"/>
        </w:rPr>
        <w:t xml:space="preserve">As </w:t>
      </w:r>
      <w:r w:rsidRPr="002D6738">
        <w:rPr>
          <w:rFonts w:ascii="Times New Roman" w:hAnsi="Times New Roman"/>
          <w:sz w:val="24"/>
          <w:szCs w:val="24"/>
        </w:rPr>
        <w:t>set out</w:t>
      </w:r>
      <w:r w:rsidRPr="002D6738">
        <w:rPr>
          <w:rFonts w:ascii="Times New Roman" w:hAnsi="Times New Roman"/>
          <w:sz w:val="24"/>
          <w:szCs w:val="24"/>
        </w:rPr>
        <w:t xml:space="preserve"> in subsection 9(3), t</w:t>
      </w:r>
      <w:r w:rsidRPr="002D6738">
        <w:rPr>
          <w:rFonts w:ascii="Times New Roman" w:hAnsi="Times New Roman"/>
          <w:sz w:val="24"/>
          <w:szCs w:val="24"/>
        </w:rPr>
        <w:t xml:space="preserve">his type of </w:t>
      </w:r>
      <w:r w:rsidRPr="002D6738">
        <w:rPr>
          <w:rFonts w:ascii="Times New Roman" w:hAnsi="Times New Roman"/>
          <w:sz w:val="24"/>
          <w:szCs w:val="24"/>
        </w:rPr>
        <w:t>project management activity</w:t>
      </w:r>
      <w:r w:rsidRPr="002D6738">
        <w:rPr>
          <w:rFonts w:ascii="Times New Roman" w:hAnsi="Times New Roman"/>
          <w:sz w:val="24"/>
          <w:szCs w:val="24"/>
        </w:rPr>
        <w:t xml:space="preserve"> </w:t>
      </w:r>
      <w:r w:rsidRPr="002D6738">
        <w:rPr>
          <w:rFonts w:ascii="Times New Roman" w:hAnsi="Times New Roman"/>
          <w:sz w:val="24"/>
          <w:szCs w:val="24"/>
        </w:rPr>
        <w:t>applies to land that is under crops where crop residues (stubble) were historically removed through burning</w:t>
      </w:r>
      <w:r w:rsidRPr="002D6738">
        <w:rPr>
          <w:rFonts w:ascii="Times New Roman" w:hAnsi="Times New Roman"/>
          <w:sz w:val="24"/>
          <w:szCs w:val="24"/>
        </w:rPr>
        <w:t xml:space="preserve"> or</w:t>
      </w:r>
      <w:r w:rsidRPr="002D6738">
        <w:rPr>
          <w:rFonts w:ascii="Times New Roman" w:hAnsi="Times New Roman"/>
          <w:sz w:val="24"/>
          <w:szCs w:val="24"/>
        </w:rPr>
        <w:t xml:space="preserve"> baling. </w:t>
      </w:r>
      <w:r w:rsidRPr="002D6738">
        <w:rPr>
          <w:rFonts w:ascii="Times New Roman" w:hAnsi="Times New Roman"/>
          <w:sz w:val="24"/>
          <w:szCs w:val="24"/>
        </w:rPr>
        <w:t>T</w:t>
      </w:r>
      <w:r w:rsidRPr="002D6738">
        <w:rPr>
          <w:rFonts w:ascii="Times New Roman" w:hAnsi="Times New Roman"/>
          <w:sz w:val="24"/>
          <w:szCs w:val="24"/>
        </w:rPr>
        <w:t>he project management activity</w:t>
      </w:r>
      <w:r w:rsidRPr="002D6738">
        <w:rPr>
          <w:rFonts w:ascii="Times New Roman" w:hAnsi="Times New Roman"/>
          <w:sz w:val="24"/>
          <w:szCs w:val="24"/>
        </w:rPr>
        <w:t xml:space="preserve"> involves </w:t>
      </w:r>
      <w:r w:rsidRPr="002D6738">
        <w:rPr>
          <w:rFonts w:ascii="Times New Roman" w:hAnsi="Times New Roman"/>
          <w:sz w:val="24"/>
          <w:szCs w:val="24"/>
        </w:rPr>
        <w:t xml:space="preserve">undertaking the management action </w:t>
      </w:r>
      <w:r w:rsidRPr="002D6738">
        <w:rPr>
          <w:rFonts w:ascii="Times New Roman" w:hAnsi="Times New Roman"/>
          <w:sz w:val="24"/>
          <w:szCs w:val="24"/>
        </w:rPr>
        <w:t xml:space="preserve">of ceasing routinely to burn or bale after harvesting a crop in a carbon estimation area, thereby </w:t>
      </w:r>
      <w:r w:rsidRPr="002D6738">
        <w:rPr>
          <w:rFonts w:ascii="Times New Roman" w:hAnsi="Times New Roman"/>
          <w:sz w:val="24"/>
          <w:szCs w:val="24"/>
        </w:rPr>
        <w:t>retaining</w:t>
      </w:r>
      <w:r w:rsidRPr="002D6738">
        <w:rPr>
          <w:rFonts w:ascii="Times New Roman" w:hAnsi="Times New Roman"/>
          <w:sz w:val="24"/>
          <w:szCs w:val="24"/>
        </w:rPr>
        <w:t xml:space="preserve"> </w:t>
      </w:r>
      <w:r w:rsidRPr="002D6738">
        <w:rPr>
          <w:rFonts w:ascii="Times New Roman" w:hAnsi="Times New Roman"/>
          <w:sz w:val="24"/>
          <w:szCs w:val="24"/>
        </w:rPr>
        <w:t xml:space="preserve">the crop residues that would have been removed under a </w:t>
      </w:r>
      <w:r w:rsidRPr="002D6738">
        <w:rPr>
          <w:rFonts w:ascii="Times New Roman" w:hAnsi="Times New Roman"/>
          <w:sz w:val="24"/>
          <w:szCs w:val="24"/>
        </w:rPr>
        <w:t>BAU</w:t>
      </w:r>
      <w:r w:rsidRPr="002D6738">
        <w:rPr>
          <w:rFonts w:ascii="Times New Roman" w:hAnsi="Times New Roman"/>
          <w:sz w:val="24"/>
          <w:szCs w:val="24"/>
        </w:rPr>
        <w:t xml:space="preserve"> scenario</w:t>
      </w:r>
      <w:r w:rsidRPr="002D6738">
        <w:rPr>
          <w:rFonts w:ascii="Times New Roman" w:hAnsi="Times New Roman"/>
          <w:sz w:val="24"/>
          <w:szCs w:val="24"/>
        </w:rPr>
        <w:t xml:space="preserve"> in field</w:t>
      </w:r>
      <w:r w:rsidRPr="002D6738">
        <w:rPr>
          <w:rFonts w:ascii="Times New Roman" w:hAnsi="Times New Roman"/>
          <w:sz w:val="24"/>
          <w:szCs w:val="24"/>
        </w:rPr>
        <w:t>.</w:t>
      </w:r>
      <w:r w:rsidRPr="002D6738">
        <w:rPr>
          <w:rFonts w:ascii="Times New Roman" w:hAnsi="Times New Roman"/>
          <w:sz w:val="24"/>
          <w:szCs w:val="24"/>
        </w:rPr>
        <w:t xml:space="preserve">  </w:t>
      </w:r>
    </w:p>
    <w:p w:rsidR="00AA4B6D"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Paragraph 9</w:t>
      </w:r>
      <w:r w:rsidRPr="002D6738">
        <w:rPr>
          <w:rFonts w:ascii="Times New Roman" w:hAnsi="Times New Roman"/>
          <w:sz w:val="24"/>
          <w:szCs w:val="24"/>
        </w:rPr>
        <w:t>(1)</w:t>
      </w:r>
      <w:r w:rsidRPr="002D6738">
        <w:rPr>
          <w:rFonts w:ascii="Times New Roman" w:hAnsi="Times New Roman"/>
          <w:sz w:val="24"/>
          <w:szCs w:val="24"/>
        </w:rPr>
        <w:t xml:space="preserve">(c) specifies the type of </w:t>
      </w:r>
      <w:r w:rsidRPr="002D6738">
        <w:rPr>
          <w:rFonts w:ascii="Times New Roman" w:hAnsi="Times New Roman"/>
          <w:sz w:val="24"/>
          <w:szCs w:val="24"/>
        </w:rPr>
        <w:t>project management activity</w:t>
      </w:r>
      <w:r w:rsidRPr="002D6738">
        <w:rPr>
          <w:rFonts w:ascii="Times New Roman" w:hAnsi="Times New Roman"/>
          <w:sz w:val="24"/>
          <w:szCs w:val="24"/>
        </w:rPr>
        <w:t xml:space="preserve"> referred to in the determination as ‘conversion to pasture’. </w:t>
      </w:r>
      <w:r w:rsidRPr="002D6738">
        <w:rPr>
          <w:rFonts w:ascii="Times New Roman" w:hAnsi="Times New Roman"/>
          <w:sz w:val="24"/>
          <w:szCs w:val="24"/>
        </w:rPr>
        <w:t>As set out in subsection 9(4), t</w:t>
      </w:r>
      <w:r w:rsidRPr="002D6738">
        <w:rPr>
          <w:rFonts w:ascii="Times New Roman" w:hAnsi="Times New Roman"/>
          <w:sz w:val="24"/>
          <w:szCs w:val="24"/>
        </w:rPr>
        <w:t xml:space="preserve">his type of </w:t>
      </w:r>
      <w:r w:rsidRPr="002D6738">
        <w:rPr>
          <w:rFonts w:ascii="Times New Roman" w:hAnsi="Times New Roman"/>
          <w:sz w:val="24"/>
          <w:szCs w:val="24"/>
        </w:rPr>
        <w:t>project management activity</w:t>
      </w:r>
      <w:r w:rsidRPr="002D6738">
        <w:rPr>
          <w:rFonts w:ascii="Times New Roman" w:hAnsi="Times New Roman"/>
          <w:sz w:val="24"/>
          <w:szCs w:val="24"/>
        </w:rPr>
        <w:t xml:space="preserve"> involves </w:t>
      </w:r>
      <w:r w:rsidRPr="002D6738">
        <w:rPr>
          <w:rFonts w:ascii="Times New Roman" w:hAnsi="Times New Roman"/>
          <w:sz w:val="24"/>
          <w:szCs w:val="24"/>
        </w:rPr>
        <w:t xml:space="preserve">undertaking the management action of establishing pasture by seeding in a carbon estimation area.  This involves </w:t>
      </w:r>
      <w:r w:rsidRPr="002D6738">
        <w:rPr>
          <w:rFonts w:ascii="Times New Roman" w:hAnsi="Times New Roman"/>
          <w:sz w:val="24"/>
          <w:szCs w:val="24"/>
        </w:rPr>
        <w:t xml:space="preserve">converting land </w:t>
      </w:r>
      <w:r w:rsidRPr="002D6738">
        <w:rPr>
          <w:rFonts w:ascii="Times New Roman" w:hAnsi="Times New Roman"/>
          <w:sz w:val="24"/>
          <w:szCs w:val="24"/>
        </w:rPr>
        <w:t xml:space="preserve">from </w:t>
      </w:r>
      <w:r w:rsidRPr="002D6738">
        <w:rPr>
          <w:rFonts w:ascii="Times New Roman" w:hAnsi="Times New Roman"/>
          <w:sz w:val="24"/>
          <w:szCs w:val="24"/>
        </w:rPr>
        <w:t>continuous cropping</w:t>
      </w:r>
      <w:r w:rsidRPr="002D6738">
        <w:rPr>
          <w:rFonts w:ascii="Times New Roman" w:hAnsi="Times New Roman"/>
          <w:sz w:val="24"/>
          <w:szCs w:val="24"/>
        </w:rPr>
        <w:t>, including bare fallow,</w:t>
      </w:r>
      <w:r w:rsidRPr="002D6738">
        <w:rPr>
          <w:rFonts w:ascii="Times New Roman" w:hAnsi="Times New Roman"/>
          <w:sz w:val="24"/>
          <w:szCs w:val="24"/>
        </w:rPr>
        <w:t xml:space="preserve"> </w:t>
      </w:r>
      <w:r w:rsidRPr="002D6738">
        <w:rPr>
          <w:rFonts w:ascii="Times New Roman" w:hAnsi="Times New Roman"/>
          <w:sz w:val="24"/>
          <w:szCs w:val="24"/>
        </w:rPr>
        <w:t>to permanent pasture</w:t>
      </w:r>
      <w:r w:rsidRPr="002D6738">
        <w:rPr>
          <w:rFonts w:ascii="Times New Roman" w:hAnsi="Times New Roman"/>
          <w:sz w:val="24"/>
          <w:szCs w:val="24"/>
        </w:rPr>
        <w:t xml:space="preserve"> by seeding</w:t>
      </w:r>
      <w:r w:rsidRPr="002D6738">
        <w:rPr>
          <w:rFonts w:ascii="Times New Roman" w:hAnsi="Times New Roman"/>
          <w:sz w:val="24"/>
          <w:szCs w:val="24"/>
        </w:rPr>
        <w:t>.</w:t>
      </w:r>
      <w:r w:rsidRPr="002D6738">
        <w:rPr>
          <w:rFonts w:ascii="Times New Roman" w:hAnsi="Times New Roman"/>
          <w:sz w:val="24"/>
          <w:szCs w:val="24"/>
        </w:rPr>
        <w:t xml:space="preserve"> </w:t>
      </w:r>
      <w:r w:rsidRPr="002D6738">
        <w:rPr>
          <w:rFonts w:ascii="Times New Roman" w:hAnsi="Times New Roman"/>
          <w:sz w:val="24"/>
          <w:szCs w:val="24"/>
        </w:rPr>
        <w:t>T</w:t>
      </w:r>
      <w:r w:rsidRPr="002D6738">
        <w:rPr>
          <w:rFonts w:ascii="Times New Roman" w:hAnsi="Times New Roman"/>
          <w:sz w:val="24"/>
          <w:szCs w:val="24"/>
        </w:rPr>
        <w:t>he land must</w:t>
      </w:r>
      <w:r w:rsidRPr="002D6738">
        <w:rPr>
          <w:rFonts w:ascii="Times New Roman" w:hAnsi="Times New Roman"/>
          <w:sz w:val="24"/>
          <w:szCs w:val="24"/>
        </w:rPr>
        <w:t xml:space="preserve"> then</w:t>
      </w:r>
      <w:r w:rsidRPr="002D6738">
        <w:rPr>
          <w:rFonts w:ascii="Times New Roman" w:hAnsi="Times New Roman"/>
          <w:sz w:val="24"/>
          <w:szCs w:val="24"/>
        </w:rPr>
        <w:t xml:space="preserve"> </w:t>
      </w:r>
      <w:r w:rsidRPr="002D6738">
        <w:rPr>
          <w:rFonts w:ascii="Times New Roman" w:hAnsi="Times New Roman"/>
          <w:sz w:val="24"/>
          <w:szCs w:val="24"/>
        </w:rPr>
        <w:t>be maintained as</w:t>
      </w:r>
      <w:r w:rsidRPr="002D6738">
        <w:rPr>
          <w:rFonts w:ascii="Times New Roman" w:hAnsi="Times New Roman"/>
          <w:sz w:val="24"/>
          <w:szCs w:val="24"/>
        </w:rPr>
        <w:t xml:space="preserve"> pasture for the duration of the </w:t>
      </w:r>
      <w:r w:rsidRPr="002D6738">
        <w:rPr>
          <w:rFonts w:ascii="Times New Roman" w:hAnsi="Times New Roman"/>
          <w:sz w:val="24"/>
          <w:szCs w:val="24"/>
        </w:rPr>
        <w:t xml:space="preserve">nominated </w:t>
      </w:r>
      <w:r w:rsidRPr="002D6738">
        <w:rPr>
          <w:rFonts w:ascii="Times New Roman" w:hAnsi="Times New Roman"/>
          <w:sz w:val="24"/>
          <w:szCs w:val="24"/>
        </w:rPr>
        <w:t>permanence period.</w:t>
      </w:r>
    </w:p>
    <w:p w:rsidR="00634AE3" w:rsidRPr="002D6738" w:rsidRDefault="008119F2" w:rsidP="00194B78">
      <w:pPr>
        <w:pageBreakBefore/>
        <w:spacing w:after="120" w:line="240" w:lineRule="auto"/>
        <w:rPr>
          <w:rFonts w:ascii="Times New Roman" w:hAnsi="Times New Roman"/>
          <w:b/>
          <w:color w:val="000000" w:themeColor="text1"/>
          <w:sz w:val="24"/>
          <w:szCs w:val="24"/>
        </w:rPr>
      </w:pPr>
      <w:r w:rsidRPr="002D6738">
        <w:rPr>
          <w:rFonts w:ascii="Times New Roman" w:hAnsi="Times New Roman"/>
          <w:b/>
          <w:color w:val="000000" w:themeColor="text1"/>
          <w:sz w:val="24"/>
          <w:szCs w:val="24"/>
        </w:rPr>
        <w:lastRenderedPageBreak/>
        <w:t>Part 3—</w:t>
      </w:r>
      <w:r w:rsidRPr="002D6738">
        <w:rPr>
          <w:rFonts w:ascii="Times New Roman" w:hAnsi="Times New Roman"/>
          <w:b/>
          <w:color w:val="000000" w:themeColor="text1"/>
          <w:sz w:val="24"/>
          <w:szCs w:val="24"/>
        </w:rPr>
        <w:t>Eligibility requirements</w:t>
      </w:r>
    </w:p>
    <w:p w:rsidR="00634AE3" w:rsidRPr="002D6738" w:rsidRDefault="008119F2" w:rsidP="00194B78">
      <w:pPr>
        <w:spacing w:after="120" w:line="240" w:lineRule="auto"/>
        <w:rPr>
          <w:rFonts w:ascii="Times New Roman" w:hAnsi="Times New Roman"/>
          <w:b/>
          <w:color w:val="000000" w:themeColor="text1"/>
          <w:sz w:val="24"/>
          <w:szCs w:val="24"/>
        </w:rPr>
      </w:pPr>
      <w:r w:rsidRPr="002D6738">
        <w:rPr>
          <w:rFonts w:ascii="Times New Roman" w:hAnsi="Times New Roman"/>
          <w:b/>
          <w:color w:val="000000" w:themeColor="text1"/>
          <w:sz w:val="24"/>
          <w:szCs w:val="24"/>
        </w:rPr>
        <w:t xml:space="preserve">Division </w:t>
      </w:r>
      <w:r w:rsidRPr="002D6738">
        <w:rPr>
          <w:rFonts w:ascii="Times New Roman" w:hAnsi="Times New Roman"/>
          <w:b/>
          <w:color w:val="000000" w:themeColor="text1"/>
          <w:sz w:val="24"/>
          <w:szCs w:val="24"/>
        </w:rPr>
        <w:t>1—</w:t>
      </w:r>
      <w:r w:rsidRPr="002D6738">
        <w:rPr>
          <w:rFonts w:ascii="Times New Roman" w:hAnsi="Times New Roman"/>
          <w:b/>
          <w:color w:val="000000" w:themeColor="text1"/>
          <w:sz w:val="24"/>
          <w:szCs w:val="24"/>
        </w:rPr>
        <w:t>Eligible projects</w:t>
      </w:r>
    </w:p>
    <w:p w:rsidR="00634AE3" w:rsidRPr="002D6738" w:rsidRDefault="008119F2" w:rsidP="00194B78">
      <w:pPr>
        <w:spacing w:after="120" w:line="240" w:lineRule="auto"/>
        <w:rPr>
          <w:rFonts w:ascii="Times New Roman" w:hAnsi="Times New Roman"/>
          <w:color w:val="000000" w:themeColor="text1"/>
          <w:sz w:val="24"/>
          <w:szCs w:val="24"/>
          <w:u w:val="single"/>
        </w:rPr>
      </w:pPr>
      <w:r w:rsidRPr="002D6738">
        <w:rPr>
          <w:rFonts w:ascii="Times New Roman" w:hAnsi="Times New Roman"/>
          <w:color w:val="000000" w:themeColor="text1"/>
          <w:sz w:val="24"/>
          <w:szCs w:val="24"/>
          <w:u w:val="single"/>
        </w:rPr>
        <w:t xml:space="preserve">10 </w:t>
      </w:r>
      <w:r w:rsidRPr="002D6738">
        <w:rPr>
          <w:rFonts w:ascii="Times New Roman" w:hAnsi="Times New Roman"/>
          <w:color w:val="000000" w:themeColor="text1"/>
          <w:sz w:val="24"/>
          <w:szCs w:val="24"/>
          <w:u w:val="single"/>
        </w:rPr>
        <w:tab/>
      </w:r>
      <w:r w:rsidRPr="002D6738">
        <w:rPr>
          <w:rFonts w:ascii="Times New Roman" w:hAnsi="Times New Roman"/>
          <w:color w:val="000000" w:themeColor="text1"/>
          <w:sz w:val="24"/>
          <w:szCs w:val="24"/>
          <w:u w:val="single"/>
        </w:rPr>
        <w:t>Operation of this Part</w:t>
      </w:r>
    </w:p>
    <w:p w:rsidR="00964A2A"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The Act establishes general requirements for eligible projects, including the Regulator’s role in declaring an eligible project. </w:t>
      </w:r>
      <w:r w:rsidRPr="002D6738">
        <w:rPr>
          <w:rFonts w:ascii="Times New Roman" w:hAnsi="Times New Roman"/>
          <w:color w:val="000000" w:themeColor="text1"/>
          <w:sz w:val="24"/>
          <w:szCs w:val="24"/>
        </w:rPr>
        <w:t xml:space="preserve"> </w:t>
      </w:r>
    </w:p>
    <w:p w:rsidR="00C60F0B"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Under paragraph 106(1)(b) of the Act, requirements that a project must meet in order to be an </w:t>
      </w:r>
      <w:r w:rsidRPr="002D6738">
        <w:rPr>
          <w:rFonts w:ascii="Times New Roman" w:hAnsi="Times New Roman"/>
          <w:color w:val="000000" w:themeColor="text1"/>
          <w:sz w:val="24"/>
          <w:szCs w:val="24"/>
        </w:rPr>
        <w:t>eligible offsets project may be specified in a methodology determination.</w:t>
      </w:r>
    </w:p>
    <w:p w:rsidR="00964A2A"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Under paragraph 27(4)(c) of the Act, the Regulator must not declare that a project is an eligible offsets project unless the Regulator is satisfied that the project meets the require</w:t>
      </w:r>
      <w:r w:rsidRPr="002D6738">
        <w:rPr>
          <w:rFonts w:ascii="Times New Roman" w:hAnsi="Times New Roman"/>
          <w:color w:val="000000" w:themeColor="text1"/>
          <w:sz w:val="24"/>
          <w:szCs w:val="24"/>
        </w:rPr>
        <w:t>ments</w:t>
      </w:r>
      <w:r w:rsidRPr="002D6738">
        <w:rPr>
          <w:rFonts w:ascii="Times New Roman" w:hAnsi="Times New Roman"/>
          <w:color w:val="000000" w:themeColor="text1"/>
          <w:sz w:val="24"/>
          <w:szCs w:val="24"/>
        </w:rPr>
        <w:t xml:space="preserve"> specified in the applicable determination</w:t>
      </w:r>
      <w:r w:rsidRPr="002D6738">
        <w:rPr>
          <w:rFonts w:ascii="Times New Roman" w:hAnsi="Times New Roman"/>
          <w:color w:val="000000" w:themeColor="text1"/>
          <w:sz w:val="24"/>
          <w:szCs w:val="24"/>
        </w:rPr>
        <w:t xml:space="preserve">. </w:t>
      </w:r>
    </w:p>
    <w:p w:rsidR="00AB19ED" w:rsidRPr="002D6738" w:rsidRDefault="008119F2" w:rsidP="00194B78">
      <w:pPr>
        <w:spacing w:after="120" w:line="240" w:lineRule="auto"/>
        <w:rPr>
          <w:rFonts w:ascii="Times New Roman" w:hAnsi="Times New Roman"/>
          <w:color w:val="000000" w:themeColor="text1"/>
          <w:sz w:val="24"/>
          <w:szCs w:val="24"/>
        </w:rPr>
      </w:pPr>
    </w:p>
    <w:p w:rsidR="00634AE3" w:rsidRPr="002D6738" w:rsidRDefault="008119F2" w:rsidP="00194B78">
      <w:pPr>
        <w:keepNext/>
        <w:spacing w:after="120" w:line="240" w:lineRule="auto"/>
        <w:rPr>
          <w:rFonts w:ascii="Times New Roman" w:hAnsi="Times New Roman"/>
          <w:b/>
          <w:color w:val="000000" w:themeColor="text1"/>
          <w:sz w:val="24"/>
          <w:szCs w:val="24"/>
        </w:rPr>
      </w:pPr>
      <w:r w:rsidRPr="002D6738">
        <w:rPr>
          <w:rFonts w:ascii="Times New Roman" w:hAnsi="Times New Roman"/>
          <w:b/>
          <w:color w:val="000000" w:themeColor="text1"/>
          <w:sz w:val="24"/>
          <w:szCs w:val="24"/>
        </w:rPr>
        <w:t xml:space="preserve">Division </w:t>
      </w:r>
      <w:r w:rsidRPr="002D6738">
        <w:rPr>
          <w:rFonts w:ascii="Times New Roman" w:hAnsi="Times New Roman"/>
          <w:b/>
          <w:color w:val="000000" w:themeColor="text1"/>
          <w:sz w:val="24"/>
          <w:szCs w:val="24"/>
        </w:rPr>
        <w:t>2—</w:t>
      </w:r>
      <w:r w:rsidRPr="002D6738">
        <w:rPr>
          <w:rFonts w:ascii="Times New Roman" w:hAnsi="Times New Roman"/>
          <w:b/>
          <w:color w:val="000000" w:themeColor="text1"/>
          <w:sz w:val="24"/>
          <w:szCs w:val="24"/>
        </w:rPr>
        <w:t>Requirements for declaration as eligible project</w:t>
      </w:r>
      <w:r w:rsidRPr="002D6738">
        <w:rPr>
          <w:rFonts w:ascii="Times New Roman" w:hAnsi="Times New Roman"/>
          <w:b/>
          <w:color w:val="000000" w:themeColor="text1"/>
          <w:sz w:val="24"/>
          <w:szCs w:val="24"/>
        </w:rPr>
        <w:t xml:space="preserve"> </w:t>
      </w:r>
    </w:p>
    <w:p w:rsidR="002745B9" w:rsidRPr="002D6738" w:rsidRDefault="008119F2" w:rsidP="00194B78">
      <w:pPr>
        <w:keepNext/>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Division 2 of Part 3 of the determination sets out a number of requirements to be met in order for a project to be declared an eligible offsets </w:t>
      </w:r>
      <w:r w:rsidRPr="002D6738">
        <w:rPr>
          <w:rFonts w:ascii="Times New Roman" w:hAnsi="Times New Roman"/>
          <w:color w:val="000000" w:themeColor="text1"/>
          <w:sz w:val="24"/>
          <w:szCs w:val="24"/>
        </w:rPr>
        <w:t>project.  These requirements deal with:</w:t>
      </w:r>
    </w:p>
    <w:p w:rsidR="002745B9" w:rsidRPr="002D6738" w:rsidRDefault="008119F2" w:rsidP="00194B78">
      <w:pPr>
        <w:pStyle w:val="ListParagraph"/>
        <w:keepNext/>
        <w:numPr>
          <w:ilvl w:val="0"/>
          <w:numId w:val="33"/>
        </w:num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the type of land on which the project </w:t>
      </w:r>
      <w:r w:rsidRPr="002D6738">
        <w:rPr>
          <w:rFonts w:ascii="Times New Roman" w:hAnsi="Times New Roman"/>
          <w:color w:val="000000" w:themeColor="text1"/>
          <w:sz w:val="24"/>
          <w:szCs w:val="24"/>
        </w:rPr>
        <w:t xml:space="preserve">management </w:t>
      </w:r>
      <w:r w:rsidRPr="002D6738">
        <w:rPr>
          <w:rFonts w:ascii="Times New Roman" w:hAnsi="Times New Roman"/>
          <w:color w:val="000000" w:themeColor="text1"/>
          <w:sz w:val="24"/>
          <w:szCs w:val="24"/>
        </w:rPr>
        <w:t xml:space="preserve">activities may take place; </w:t>
      </w:r>
    </w:p>
    <w:p w:rsidR="002745B9" w:rsidRPr="002D6738" w:rsidRDefault="008119F2" w:rsidP="00194B78">
      <w:pPr>
        <w:pStyle w:val="ListParagraph"/>
        <w:keepNext/>
        <w:numPr>
          <w:ilvl w:val="0"/>
          <w:numId w:val="33"/>
        </w:num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how the land may be stratified into one or more carbon estimation areas; and</w:t>
      </w:r>
    </w:p>
    <w:p w:rsidR="002745B9" w:rsidRPr="002D6738" w:rsidRDefault="008119F2" w:rsidP="00194B78">
      <w:pPr>
        <w:pStyle w:val="ListParagraph"/>
        <w:keepNext/>
        <w:numPr>
          <w:ilvl w:val="0"/>
          <w:numId w:val="33"/>
        </w:num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material</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that need</w:t>
      </w:r>
      <w:r w:rsidRPr="002D6738">
        <w:rPr>
          <w:rFonts w:ascii="Times New Roman" w:hAnsi="Times New Roman"/>
          <w:color w:val="000000" w:themeColor="text1"/>
          <w:sz w:val="24"/>
          <w:szCs w:val="24"/>
        </w:rPr>
        <w:t>s</w:t>
      </w:r>
      <w:r w:rsidRPr="002D6738">
        <w:rPr>
          <w:rFonts w:ascii="Times New Roman" w:hAnsi="Times New Roman"/>
          <w:color w:val="000000" w:themeColor="text1"/>
          <w:sz w:val="24"/>
          <w:szCs w:val="24"/>
        </w:rPr>
        <w:t xml:space="preserve"> to be provided to the Regulator </w:t>
      </w:r>
      <w:r w:rsidRPr="002D6738">
        <w:rPr>
          <w:rFonts w:ascii="Times New Roman" w:hAnsi="Times New Roman"/>
          <w:color w:val="000000" w:themeColor="text1"/>
          <w:sz w:val="24"/>
          <w:szCs w:val="24"/>
        </w:rPr>
        <w:t xml:space="preserve">when </w:t>
      </w:r>
      <w:r w:rsidRPr="002D6738">
        <w:rPr>
          <w:rFonts w:ascii="Times New Roman" w:hAnsi="Times New Roman"/>
          <w:color w:val="000000" w:themeColor="text1"/>
          <w:sz w:val="24"/>
          <w:szCs w:val="24"/>
        </w:rPr>
        <w:t>applying</w:t>
      </w:r>
      <w:r w:rsidRPr="002D6738">
        <w:rPr>
          <w:rFonts w:ascii="Times New Roman" w:hAnsi="Times New Roman"/>
          <w:color w:val="000000" w:themeColor="text1"/>
          <w:sz w:val="24"/>
          <w:szCs w:val="24"/>
        </w:rPr>
        <w:t xml:space="preserve"> for </w:t>
      </w:r>
      <w:r w:rsidRPr="002D6738">
        <w:rPr>
          <w:rFonts w:ascii="Times New Roman" w:hAnsi="Times New Roman"/>
          <w:color w:val="000000" w:themeColor="text1"/>
          <w:sz w:val="24"/>
          <w:szCs w:val="24"/>
        </w:rPr>
        <w:t>declaration as an eligible offsets project</w:t>
      </w:r>
      <w:r w:rsidRPr="002D6738">
        <w:rPr>
          <w:rFonts w:ascii="Times New Roman" w:hAnsi="Times New Roman"/>
          <w:color w:val="000000" w:themeColor="text1"/>
          <w:sz w:val="24"/>
          <w:szCs w:val="24"/>
        </w:rPr>
        <w:t>.  Th</w:t>
      </w:r>
      <w:r w:rsidRPr="002D6738">
        <w:rPr>
          <w:rFonts w:ascii="Times New Roman" w:hAnsi="Times New Roman"/>
          <w:color w:val="000000" w:themeColor="text1"/>
          <w:sz w:val="24"/>
          <w:szCs w:val="24"/>
        </w:rPr>
        <w:t>i</w:t>
      </w:r>
      <w:r w:rsidRPr="002D6738">
        <w:rPr>
          <w:rFonts w:ascii="Times New Roman" w:hAnsi="Times New Roman"/>
          <w:color w:val="000000" w:themeColor="text1"/>
          <w:sz w:val="24"/>
          <w:szCs w:val="24"/>
        </w:rPr>
        <w:t xml:space="preserve">s </w:t>
      </w:r>
      <w:r w:rsidRPr="002D6738">
        <w:rPr>
          <w:rFonts w:ascii="Times New Roman" w:hAnsi="Times New Roman"/>
          <w:color w:val="000000" w:themeColor="text1"/>
          <w:sz w:val="24"/>
          <w:szCs w:val="24"/>
        </w:rPr>
        <w:t>material</w:t>
      </w:r>
      <w:r w:rsidRPr="002D6738">
        <w:rPr>
          <w:rFonts w:ascii="Times New Roman" w:hAnsi="Times New Roman"/>
          <w:color w:val="000000" w:themeColor="text1"/>
          <w:sz w:val="24"/>
          <w:szCs w:val="24"/>
        </w:rPr>
        <w:t xml:space="preserve"> may also have to be provided when applying to vary a project area</w:t>
      </w:r>
      <w:r w:rsidRPr="002D6738">
        <w:rPr>
          <w:rFonts w:ascii="Times New Roman" w:hAnsi="Times New Roman"/>
          <w:color w:val="000000" w:themeColor="text1"/>
          <w:sz w:val="24"/>
          <w:szCs w:val="24"/>
        </w:rPr>
        <w:t>.</w:t>
      </w:r>
    </w:p>
    <w:p w:rsidR="009C4F2F" w:rsidRPr="002D6738" w:rsidRDefault="008119F2" w:rsidP="00194B78">
      <w:pPr>
        <w:keepNext/>
        <w:spacing w:after="120" w:line="240" w:lineRule="auto"/>
        <w:rPr>
          <w:rFonts w:ascii="Times New Roman" w:hAnsi="Times New Roman"/>
          <w:b/>
          <w:color w:val="000000" w:themeColor="text1"/>
          <w:sz w:val="24"/>
          <w:szCs w:val="24"/>
        </w:rPr>
      </w:pPr>
      <w:r w:rsidRPr="002D6738">
        <w:rPr>
          <w:rFonts w:ascii="Times New Roman" w:hAnsi="Times New Roman"/>
          <w:b/>
          <w:color w:val="000000" w:themeColor="text1"/>
          <w:sz w:val="24"/>
          <w:szCs w:val="24"/>
        </w:rPr>
        <w:t>Subd</w:t>
      </w:r>
      <w:r w:rsidRPr="002D6738">
        <w:rPr>
          <w:rFonts w:ascii="Times New Roman" w:hAnsi="Times New Roman"/>
          <w:b/>
          <w:color w:val="000000" w:themeColor="text1"/>
          <w:sz w:val="24"/>
          <w:szCs w:val="24"/>
        </w:rPr>
        <w:t xml:space="preserve">ivision </w:t>
      </w:r>
      <w:r w:rsidRPr="002D6738">
        <w:rPr>
          <w:rFonts w:ascii="Times New Roman" w:hAnsi="Times New Roman"/>
          <w:b/>
          <w:color w:val="000000" w:themeColor="text1"/>
          <w:sz w:val="24"/>
          <w:szCs w:val="24"/>
        </w:rPr>
        <w:t>1—</w:t>
      </w:r>
      <w:r w:rsidRPr="002D6738">
        <w:rPr>
          <w:rFonts w:ascii="Times New Roman" w:hAnsi="Times New Roman"/>
          <w:b/>
          <w:color w:val="000000" w:themeColor="text1"/>
          <w:sz w:val="24"/>
          <w:szCs w:val="24"/>
        </w:rPr>
        <w:t>Land on which the project is carried out</w:t>
      </w:r>
    </w:p>
    <w:p w:rsidR="009E1529" w:rsidRPr="002D6738" w:rsidRDefault="008119F2" w:rsidP="00194B78">
      <w:pPr>
        <w:spacing w:after="120" w:line="240" w:lineRule="auto"/>
        <w:rPr>
          <w:rFonts w:ascii="Times New Roman" w:hAnsi="Times New Roman"/>
          <w:color w:val="000000" w:themeColor="text1"/>
          <w:sz w:val="24"/>
          <w:szCs w:val="24"/>
          <w:u w:val="single"/>
        </w:rPr>
      </w:pPr>
      <w:r w:rsidRPr="002D6738">
        <w:rPr>
          <w:rFonts w:ascii="Times New Roman" w:hAnsi="Times New Roman"/>
          <w:color w:val="000000" w:themeColor="text1"/>
          <w:sz w:val="24"/>
          <w:szCs w:val="24"/>
          <w:u w:val="single"/>
        </w:rPr>
        <w:t xml:space="preserve">11 </w:t>
      </w:r>
      <w:r w:rsidRPr="002D6738">
        <w:rPr>
          <w:rFonts w:ascii="Times New Roman" w:hAnsi="Times New Roman"/>
          <w:color w:val="000000" w:themeColor="text1"/>
          <w:sz w:val="24"/>
          <w:szCs w:val="24"/>
          <w:u w:val="single"/>
        </w:rPr>
        <w:tab/>
        <w:t>Location</w:t>
      </w:r>
    </w:p>
    <w:p w:rsidR="00FC7D2C"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Section </w:t>
      </w:r>
      <w:r w:rsidRPr="002D6738">
        <w:rPr>
          <w:rFonts w:ascii="Times New Roman" w:hAnsi="Times New Roman"/>
          <w:color w:val="000000" w:themeColor="text1"/>
          <w:sz w:val="24"/>
          <w:szCs w:val="24"/>
        </w:rPr>
        <w:t>11</w:t>
      </w:r>
      <w:r w:rsidRPr="002D6738">
        <w:rPr>
          <w:rFonts w:ascii="Times New Roman" w:hAnsi="Times New Roman"/>
          <w:color w:val="000000" w:themeColor="text1"/>
          <w:sz w:val="24"/>
          <w:szCs w:val="24"/>
        </w:rPr>
        <w:t xml:space="preserve"> specifies where projects</w:t>
      </w:r>
      <w:r w:rsidRPr="002D6738">
        <w:rPr>
          <w:rFonts w:ascii="Times New Roman" w:hAnsi="Times New Roman"/>
          <w:color w:val="000000" w:themeColor="text1"/>
          <w:sz w:val="24"/>
          <w:szCs w:val="24"/>
        </w:rPr>
        <w:t xml:space="preserve"> to which the determination applies</w:t>
      </w:r>
      <w:r w:rsidRPr="002D6738">
        <w:rPr>
          <w:rFonts w:ascii="Times New Roman" w:hAnsi="Times New Roman"/>
          <w:color w:val="000000" w:themeColor="text1"/>
          <w:sz w:val="24"/>
          <w:szCs w:val="24"/>
        </w:rPr>
        <w:t xml:space="preserve"> must be located. </w:t>
      </w:r>
    </w:p>
    <w:p w:rsidR="009E1529"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The effect of section 11 is that projects must be located within Australia, but not in external territories such as Christmas Island and Norfolk Island.  These territories are excluded from the applicat</w:t>
      </w:r>
      <w:r w:rsidRPr="002D6738">
        <w:rPr>
          <w:rFonts w:ascii="Times New Roman" w:hAnsi="Times New Roman"/>
          <w:color w:val="000000" w:themeColor="text1"/>
          <w:sz w:val="24"/>
          <w:szCs w:val="24"/>
        </w:rPr>
        <w:t xml:space="preserve">ion of the determination because </w:t>
      </w:r>
      <w:r w:rsidRPr="002D6738">
        <w:rPr>
          <w:rFonts w:ascii="Times New Roman" w:hAnsi="Times New Roman"/>
          <w:color w:val="000000" w:themeColor="text1"/>
          <w:sz w:val="24"/>
          <w:szCs w:val="24"/>
        </w:rPr>
        <w:t>the assumptions underpinning the modelling exercise from which the sequestration estimates were derived apply only to mainland Australia and Tasmania.</w:t>
      </w:r>
    </w:p>
    <w:p w:rsidR="00634AE3" w:rsidRPr="002D6738" w:rsidRDefault="008119F2" w:rsidP="00194B78">
      <w:pPr>
        <w:spacing w:after="120" w:line="240" w:lineRule="auto"/>
        <w:rPr>
          <w:rFonts w:ascii="Times New Roman" w:hAnsi="Times New Roman"/>
          <w:color w:val="000000" w:themeColor="text1"/>
          <w:sz w:val="24"/>
          <w:szCs w:val="24"/>
          <w:u w:val="single"/>
        </w:rPr>
      </w:pPr>
      <w:r w:rsidRPr="002D6738">
        <w:rPr>
          <w:rFonts w:ascii="Times New Roman" w:hAnsi="Times New Roman"/>
          <w:color w:val="000000" w:themeColor="text1"/>
          <w:sz w:val="24"/>
          <w:szCs w:val="24"/>
          <w:u w:val="single"/>
        </w:rPr>
        <w:t xml:space="preserve">12 </w:t>
      </w:r>
      <w:r w:rsidRPr="002D6738">
        <w:rPr>
          <w:rFonts w:ascii="Times New Roman" w:hAnsi="Times New Roman"/>
          <w:color w:val="000000" w:themeColor="text1"/>
          <w:sz w:val="24"/>
          <w:szCs w:val="24"/>
          <w:u w:val="single"/>
        </w:rPr>
        <w:tab/>
      </w:r>
      <w:r w:rsidRPr="002D6738">
        <w:rPr>
          <w:rFonts w:ascii="Times New Roman" w:hAnsi="Times New Roman"/>
          <w:color w:val="000000" w:themeColor="text1"/>
          <w:sz w:val="24"/>
          <w:szCs w:val="24"/>
          <w:u w:val="single"/>
        </w:rPr>
        <w:t>Eligible land</w:t>
      </w:r>
    </w:p>
    <w:p w:rsidR="00BF1D3C"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Subsection 12(1) provides that a project area must be entirely made up of eligible land. </w:t>
      </w:r>
    </w:p>
    <w:p w:rsidR="006106AE"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Subsection</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12(2)</w:t>
      </w:r>
      <w:r w:rsidRPr="002D6738">
        <w:rPr>
          <w:rFonts w:ascii="Times New Roman" w:hAnsi="Times New Roman"/>
          <w:color w:val="000000" w:themeColor="text1"/>
          <w:sz w:val="24"/>
          <w:szCs w:val="24"/>
        </w:rPr>
        <w:t xml:space="preserve"> provides that, to be eligible land under the determination, the land on which the project takes place must have a sequestration value determined using the CFI Mapping Tool.</w:t>
      </w:r>
      <w:r w:rsidRPr="002D6738">
        <w:rPr>
          <w:rFonts w:ascii="Times New Roman" w:hAnsi="Times New Roman"/>
          <w:color w:val="000000" w:themeColor="text1"/>
          <w:sz w:val="24"/>
          <w:szCs w:val="24"/>
        </w:rPr>
        <w:t xml:space="preserve"> The soil carbon maps in the CFI Mapping Tool</w:t>
      </w:r>
      <w:r w:rsidRPr="002D6738">
        <w:rPr>
          <w:rFonts w:ascii="Times New Roman" w:hAnsi="Times New Roman"/>
          <w:color w:val="000000" w:themeColor="text1"/>
          <w:sz w:val="24"/>
          <w:szCs w:val="24"/>
        </w:rPr>
        <w:t xml:space="preserve"> reflect land that was modelled using </w:t>
      </w:r>
      <w:r w:rsidRPr="002D6738">
        <w:rPr>
          <w:rFonts w:ascii="Times New Roman" w:hAnsi="Times New Roman"/>
          <w:color w:val="000000" w:themeColor="text1"/>
          <w:sz w:val="24"/>
          <w:szCs w:val="24"/>
        </w:rPr>
        <w:t>the National Inventory accounti</w:t>
      </w:r>
      <w:r w:rsidRPr="002D6738">
        <w:rPr>
          <w:rFonts w:ascii="Times New Roman" w:hAnsi="Times New Roman"/>
          <w:color w:val="000000" w:themeColor="text1"/>
          <w:sz w:val="24"/>
          <w:szCs w:val="24"/>
        </w:rPr>
        <w:t>ng tool FullCAM (cropland).  L</w:t>
      </w:r>
      <w:r w:rsidRPr="002D6738">
        <w:rPr>
          <w:rFonts w:ascii="Times New Roman" w:hAnsi="Times New Roman"/>
          <w:color w:val="000000" w:themeColor="text1"/>
          <w:sz w:val="24"/>
          <w:szCs w:val="24"/>
        </w:rPr>
        <w:t xml:space="preserve">and that was not modelled </w:t>
      </w:r>
      <w:r w:rsidRPr="002D6738">
        <w:rPr>
          <w:rFonts w:ascii="Times New Roman" w:hAnsi="Times New Roman"/>
          <w:color w:val="000000" w:themeColor="text1"/>
          <w:sz w:val="24"/>
          <w:szCs w:val="24"/>
        </w:rPr>
        <w:t xml:space="preserve">does not have a </w:t>
      </w:r>
      <w:r w:rsidRPr="002D6738">
        <w:rPr>
          <w:rFonts w:ascii="Times New Roman" w:hAnsi="Times New Roman"/>
          <w:color w:val="000000" w:themeColor="text1"/>
          <w:sz w:val="24"/>
          <w:szCs w:val="24"/>
        </w:rPr>
        <w:t>sequestration value.</w:t>
      </w:r>
    </w:p>
    <w:p w:rsidR="00BF1D3C"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The effect of section 12 is that the project must take place on land that is eligible land. This means the project cannot be carried</w:t>
      </w:r>
      <w:r w:rsidRPr="002D6738">
        <w:rPr>
          <w:rFonts w:ascii="Times New Roman" w:hAnsi="Times New Roman"/>
          <w:color w:val="000000" w:themeColor="text1"/>
          <w:sz w:val="24"/>
          <w:szCs w:val="24"/>
        </w:rPr>
        <w:t xml:space="preserve"> out on land that is not eligible land under section 12. </w:t>
      </w:r>
    </w:p>
    <w:p w:rsidR="00BF1D3C" w:rsidRPr="002D6738" w:rsidRDefault="008119F2" w:rsidP="00194B78">
      <w:pPr>
        <w:pStyle w:val="nDrafterComment"/>
        <w:spacing w:before="0" w:after="120" w:line="240" w:lineRule="auto"/>
      </w:pPr>
    </w:p>
    <w:p w:rsidR="00786BF0" w:rsidRPr="002D6738" w:rsidRDefault="008119F2" w:rsidP="00194B78">
      <w:pPr>
        <w:spacing w:after="120" w:line="240" w:lineRule="auto"/>
        <w:rPr>
          <w:rFonts w:ascii="Times New Roman" w:hAnsi="Times New Roman"/>
          <w:color w:val="000000" w:themeColor="text1"/>
          <w:sz w:val="24"/>
          <w:szCs w:val="24"/>
        </w:rPr>
      </w:pPr>
    </w:p>
    <w:p w:rsidR="00634AE3" w:rsidRPr="002D6738" w:rsidRDefault="008119F2" w:rsidP="00194B78">
      <w:pPr>
        <w:keepNext/>
        <w:spacing w:after="120" w:line="240" w:lineRule="auto"/>
        <w:rPr>
          <w:rFonts w:ascii="Times New Roman" w:hAnsi="Times New Roman"/>
          <w:b/>
          <w:color w:val="000000" w:themeColor="text1"/>
          <w:sz w:val="24"/>
          <w:szCs w:val="24"/>
        </w:rPr>
      </w:pPr>
      <w:r w:rsidRPr="002D6738">
        <w:rPr>
          <w:rFonts w:ascii="Times New Roman" w:hAnsi="Times New Roman"/>
          <w:b/>
          <w:color w:val="000000" w:themeColor="text1"/>
          <w:sz w:val="24"/>
          <w:szCs w:val="24"/>
        </w:rPr>
        <w:lastRenderedPageBreak/>
        <w:t xml:space="preserve">Subdivision </w:t>
      </w:r>
      <w:r w:rsidRPr="002D6738">
        <w:rPr>
          <w:rFonts w:ascii="Times New Roman" w:hAnsi="Times New Roman"/>
          <w:b/>
          <w:color w:val="000000" w:themeColor="text1"/>
          <w:sz w:val="24"/>
          <w:szCs w:val="24"/>
        </w:rPr>
        <w:t>2</w:t>
      </w:r>
      <w:r w:rsidRPr="002D6738">
        <w:rPr>
          <w:rFonts w:ascii="Times New Roman" w:hAnsi="Times New Roman"/>
          <w:b/>
          <w:color w:val="000000" w:themeColor="text1"/>
          <w:sz w:val="24"/>
          <w:szCs w:val="24"/>
        </w:rPr>
        <w:t>—</w:t>
      </w:r>
      <w:r w:rsidRPr="002D6738">
        <w:rPr>
          <w:rFonts w:ascii="Times New Roman" w:hAnsi="Times New Roman"/>
          <w:b/>
          <w:color w:val="000000" w:themeColor="text1"/>
          <w:sz w:val="24"/>
          <w:szCs w:val="24"/>
        </w:rPr>
        <w:t>Carbon estimation areas</w:t>
      </w:r>
    </w:p>
    <w:p w:rsidR="00634AE3" w:rsidRPr="002D6738" w:rsidRDefault="008119F2" w:rsidP="00194B78">
      <w:pPr>
        <w:keepNext/>
        <w:spacing w:after="120" w:line="240" w:lineRule="auto"/>
        <w:rPr>
          <w:rFonts w:ascii="Times New Roman" w:hAnsi="Times New Roman"/>
          <w:color w:val="000000" w:themeColor="text1"/>
          <w:sz w:val="24"/>
          <w:szCs w:val="24"/>
          <w:u w:val="single"/>
        </w:rPr>
      </w:pPr>
      <w:r w:rsidRPr="002D6738">
        <w:rPr>
          <w:rFonts w:ascii="Times New Roman" w:hAnsi="Times New Roman"/>
          <w:color w:val="000000" w:themeColor="text1"/>
          <w:sz w:val="24"/>
          <w:szCs w:val="24"/>
          <w:u w:val="single"/>
        </w:rPr>
        <w:t>1</w:t>
      </w:r>
      <w:r w:rsidRPr="002D6738">
        <w:rPr>
          <w:rFonts w:ascii="Times New Roman" w:hAnsi="Times New Roman"/>
          <w:color w:val="000000" w:themeColor="text1"/>
          <w:sz w:val="24"/>
          <w:szCs w:val="24"/>
          <w:u w:val="single"/>
        </w:rPr>
        <w:t>3</w:t>
      </w:r>
      <w:r w:rsidRPr="002D6738">
        <w:rPr>
          <w:rFonts w:ascii="Times New Roman" w:hAnsi="Times New Roman"/>
          <w:color w:val="000000" w:themeColor="text1"/>
          <w:sz w:val="24"/>
          <w:szCs w:val="24"/>
          <w:u w:val="single"/>
        </w:rPr>
        <w:tab/>
      </w:r>
      <w:r w:rsidRPr="002D6738">
        <w:rPr>
          <w:rFonts w:ascii="Times New Roman" w:hAnsi="Times New Roman"/>
          <w:color w:val="000000" w:themeColor="text1"/>
          <w:sz w:val="24"/>
          <w:szCs w:val="24"/>
          <w:u w:val="single"/>
        </w:rPr>
        <w:t>Carbon estimation areas—stratification</w:t>
      </w:r>
    </w:p>
    <w:p w:rsidR="006458E1" w:rsidRPr="002D6738" w:rsidRDefault="008119F2" w:rsidP="00194B78">
      <w:pPr>
        <w:keepNext/>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Subsection </w:t>
      </w:r>
      <w:r w:rsidRPr="002D6738">
        <w:rPr>
          <w:rFonts w:ascii="Times New Roman" w:hAnsi="Times New Roman"/>
          <w:color w:val="000000" w:themeColor="text1"/>
          <w:sz w:val="24"/>
          <w:szCs w:val="24"/>
        </w:rPr>
        <w:t>1</w:t>
      </w:r>
      <w:r w:rsidRPr="002D6738">
        <w:rPr>
          <w:rFonts w:ascii="Times New Roman" w:hAnsi="Times New Roman"/>
          <w:color w:val="000000" w:themeColor="text1"/>
          <w:sz w:val="24"/>
          <w:szCs w:val="24"/>
        </w:rPr>
        <w:t>3</w:t>
      </w:r>
      <w:r w:rsidRPr="002D6738">
        <w:rPr>
          <w:rFonts w:ascii="Times New Roman" w:hAnsi="Times New Roman"/>
          <w:color w:val="000000" w:themeColor="text1"/>
          <w:sz w:val="24"/>
          <w:szCs w:val="24"/>
        </w:rPr>
        <w:t xml:space="preserve">(1) provides that </w:t>
      </w:r>
      <w:r w:rsidRPr="002D6738">
        <w:rPr>
          <w:rFonts w:ascii="Times New Roman" w:hAnsi="Times New Roman"/>
          <w:color w:val="000000" w:themeColor="text1"/>
          <w:sz w:val="24"/>
          <w:szCs w:val="24"/>
        </w:rPr>
        <w:t xml:space="preserve">when applying for declaration as an eligible offsets project under section 22 of the </w:t>
      </w:r>
      <w:r w:rsidRPr="002D6738">
        <w:rPr>
          <w:rFonts w:ascii="Times New Roman" w:hAnsi="Times New Roman"/>
          <w:color w:val="000000" w:themeColor="text1"/>
          <w:sz w:val="24"/>
          <w:szCs w:val="24"/>
        </w:rPr>
        <w:t>Act, or applying to vary the project area</w:t>
      </w:r>
      <w:r w:rsidRPr="002D6738">
        <w:rPr>
          <w:rFonts w:ascii="Times New Roman" w:hAnsi="Times New Roman"/>
          <w:color w:val="000000" w:themeColor="text1"/>
          <w:sz w:val="24"/>
          <w:szCs w:val="24"/>
        </w:rPr>
        <w:t xml:space="preserve"> (as provided for under section </w:t>
      </w:r>
      <w:r w:rsidRPr="002D6738">
        <w:rPr>
          <w:rFonts w:ascii="Times New Roman" w:hAnsi="Times New Roman"/>
          <w:color w:val="000000" w:themeColor="text1"/>
          <w:sz w:val="24"/>
          <w:szCs w:val="24"/>
        </w:rPr>
        <w:t xml:space="preserve">29 of the Act), </w:t>
      </w:r>
      <w:r w:rsidRPr="002D6738">
        <w:rPr>
          <w:rFonts w:ascii="Times New Roman" w:hAnsi="Times New Roman"/>
          <w:color w:val="000000" w:themeColor="text1"/>
          <w:sz w:val="24"/>
          <w:szCs w:val="24"/>
        </w:rPr>
        <w:t xml:space="preserve">the project proponent must stratify the land on which the project </w:t>
      </w:r>
      <w:r w:rsidRPr="002D6738">
        <w:rPr>
          <w:rFonts w:ascii="Times New Roman" w:hAnsi="Times New Roman"/>
          <w:color w:val="000000" w:themeColor="text1"/>
          <w:sz w:val="24"/>
          <w:szCs w:val="24"/>
        </w:rPr>
        <w:t>will be</w:t>
      </w:r>
      <w:r w:rsidRPr="002D6738">
        <w:rPr>
          <w:rFonts w:ascii="Times New Roman" w:hAnsi="Times New Roman"/>
          <w:color w:val="000000" w:themeColor="text1"/>
          <w:sz w:val="24"/>
          <w:szCs w:val="24"/>
        </w:rPr>
        <w:t xml:space="preserve"> carried out into </w:t>
      </w:r>
      <w:r w:rsidRPr="002D6738">
        <w:rPr>
          <w:rFonts w:ascii="Times New Roman" w:hAnsi="Times New Roman"/>
          <w:color w:val="000000" w:themeColor="text1"/>
          <w:sz w:val="24"/>
          <w:szCs w:val="24"/>
        </w:rPr>
        <w:t>at least one carbon estimation area</w:t>
      </w:r>
      <w:r w:rsidRPr="002D6738">
        <w:rPr>
          <w:rFonts w:ascii="Times New Roman" w:hAnsi="Times New Roman"/>
          <w:color w:val="000000" w:themeColor="text1"/>
          <w:sz w:val="24"/>
          <w:szCs w:val="24"/>
        </w:rPr>
        <w:t xml:space="preserve">. ‘Carbon estimation area’ is defined in section 5 as </w:t>
      </w:r>
      <w:r w:rsidRPr="002D6738">
        <w:rPr>
          <w:rFonts w:ascii="Times New Roman" w:hAnsi="Times New Roman"/>
          <w:color w:val="000000" w:themeColor="text1"/>
          <w:sz w:val="24"/>
          <w:szCs w:val="24"/>
        </w:rPr>
        <w:t>an area of land</w:t>
      </w:r>
      <w:r w:rsidRPr="002D6738">
        <w:rPr>
          <w:rFonts w:ascii="Times New Roman" w:hAnsi="Times New Roman"/>
          <w:color w:val="000000" w:themeColor="text1"/>
          <w:sz w:val="24"/>
          <w:szCs w:val="24"/>
        </w:rPr>
        <w:t>:</w:t>
      </w:r>
    </w:p>
    <w:p w:rsidR="006458E1" w:rsidRPr="002D6738" w:rsidRDefault="008119F2" w:rsidP="00194B78">
      <w:pPr>
        <w:pStyle w:val="ListParagraph"/>
        <w:numPr>
          <w:ilvl w:val="0"/>
          <w:numId w:val="10"/>
        </w:num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that is </w:t>
      </w:r>
      <w:r w:rsidRPr="002D6738">
        <w:rPr>
          <w:rFonts w:ascii="Times New Roman" w:hAnsi="Times New Roman"/>
          <w:color w:val="000000" w:themeColor="text1"/>
          <w:sz w:val="24"/>
          <w:szCs w:val="24"/>
        </w:rPr>
        <w:t>within the project area</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 xml:space="preserve"> and </w:t>
      </w:r>
    </w:p>
    <w:p w:rsidR="00634AE3" w:rsidRPr="002D6738" w:rsidRDefault="008119F2" w:rsidP="00194B78">
      <w:pPr>
        <w:pStyle w:val="ListParagraph"/>
        <w:numPr>
          <w:ilvl w:val="0"/>
          <w:numId w:val="10"/>
        </w:num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o</w:t>
      </w:r>
      <w:r w:rsidRPr="002D6738">
        <w:rPr>
          <w:rFonts w:ascii="Times New Roman" w:hAnsi="Times New Roman"/>
          <w:color w:val="000000" w:themeColor="text1"/>
          <w:sz w:val="24"/>
          <w:szCs w:val="24"/>
        </w:rPr>
        <w:t xml:space="preserve">n which a specific project </w:t>
      </w:r>
      <w:r w:rsidRPr="002D6738">
        <w:rPr>
          <w:rFonts w:ascii="Times New Roman" w:hAnsi="Times New Roman"/>
          <w:color w:val="000000" w:themeColor="text1"/>
          <w:sz w:val="24"/>
          <w:szCs w:val="24"/>
        </w:rPr>
        <w:t xml:space="preserve">management activity </w:t>
      </w:r>
      <w:r w:rsidRPr="002D6738">
        <w:rPr>
          <w:rFonts w:ascii="Times New Roman" w:hAnsi="Times New Roman"/>
          <w:color w:val="000000" w:themeColor="text1"/>
          <w:sz w:val="24"/>
          <w:szCs w:val="24"/>
        </w:rPr>
        <w:t xml:space="preserve">and management </w:t>
      </w:r>
      <w:r w:rsidRPr="002D6738">
        <w:rPr>
          <w:rFonts w:ascii="Times New Roman" w:hAnsi="Times New Roman"/>
          <w:color w:val="000000" w:themeColor="text1"/>
          <w:sz w:val="24"/>
          <w:szCs w:val="24"/>
        </w:rPr>
        <w:t xml:space="preserve">actions </w:t>
      </w:r>
      <w:r w:rsidRPr="002D6738">
        <w:rPr>
          <w:rFonts w:ascii="Times New Roman" w:hAnsi="Times New Roman"/>
          <w:color w:val="000000" w:themeColor="text1"/>
          <w:sz w:val="24"/>
          <w:szCs w:val="24"/>
        </w:rPr>
        <w:t xml:space="preserve">are carried out under </w:t>
      </w:r>
      <w:r w:rsidRPr="002D6738">
        <w:rPr>
          <w:rFonts w:ascii="Times New Roman" w:hAnsi="Times New Roman"/>
          <w:color w:val="000000" w:themeColor="text1"/>
          <w:sz w:val="24"/>
          <w:szCs w:val="24"/>
        </w:rPr>
        <w:t>the</w:t>
      </w:r>
      <w:r w:rsidRPr="002D6738">
        <w:rPr>
          <w:rFonts w:ascii="Times New Roman" w:hAnsi="Times New Roman"/>
          <w:color w:val="000000" w:themeColor="text1"/>
          <w:sz w:val="24"/>
          <w:szCs w:val="24"/>
        </w:rPr>
        <w:t xml:space="preserve"> determination.</w:t>
      </w:r>
    </w:p>
    <w:p w:rsidR="00634AE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The number of carbon estimation are</w:t>
      </w:r>
      <w:r w:rsidRPr="002D6738">
        <w:rPr>
          <w:rFonts w:ascii="Times New Roman" w:hAnsi="Times New Roman"/>
          <w:color w:val="000000" w:themeColor="text1"/>
          <w:sz w:val="24"/>
          <w:szCs w:val="24"/>
        </w:rPr>
        <w:t xml:space="preserve">as into which </w:t>
      </w:r>
      <w:r w:rsidRPr="002D6738">
        <w:rPr>
          <w:rFonts w:ascii="Times New Roman" w:hAnsi="Times New Roman"/>
          <w:color w:val="000000" w:themeColor="text1"/>
          <w:sz w:val="24"/>
          <w:szCs w:val="24"/>
        </w:rPr>
        <w:t>a</w:t>
      </w:r>
      <w:r w:rsidRPr="002D6738">
        <w:rPr>
          <w:rFonts w:ascii="Times New Roman" w:hAnsi="Times New Roman"/>
          <w:color w:val="000000" w:themeColor="text1"/>
          <w:sz w:val="24"/>
          <w:szCs w:val="24"/>
        </w:rPr>
        <w:t xml:space="preserve"> project </w:t>
      </w:r>
      <w:r w:rsidRPr="002D6738">
        <w:rPr>
          <w:rFonts w:ascii="Times New Roman" w:hAnsi="Times New Roman"/>
          <w:color w:val="000000" w:themeColor="text1"/>
          <w:sz w:val="24"/>
          <w:szCs w:val="24"/>
        </w:rPr>
        <w:t xml:space="preserve">area </w:t>
      </w:r>
      <w:r w:rsidRPr="002D6738">
        <w:rPr>
          <w:rFonts w:ascii="Times New Roman" w:hAnsi="Times New Roman"/>
          <w:color w:val="000000" w:themeColor="text1"/>
          <w:sz w:val="24"/>
          <w:szCs w:val="24"/>
        </w:rPr>
        <w:t>may be</w:t>
      </w:r>
      <w:r w:rsidRPr="002D6738">
        <w:rPr>
          <w:rFonts w:ascii="Times New Roman" w:hAnsi="Times New Roman"/>
          <w:color w:val="000000" w:themeColor="text1"/>
          <w:sz w:val="24"/>
          <w:szCs w:val="24"/>
        </w:rPr>
        <w:t xml:space="preserve"> stratified is not limited</w:t>
      </w:r>
      <w:r w:rsidRPr="002D6738">
        <w:rPr>
          <w:rFonts w:ascii="Times New Roman" w:hAnsi="Times New Roman"/>
          <w:color w:val="000000" w:themeColor="text1"/>
          <w:sz w:val="24"/>
          <w:szCs w:val="24"/>
        </w:rPr>
        <w:t>.  A</w:t>
      </w:r>
      <w:r w:rsidRPr="002D6738">
        <w:rPr>
          <w:rFonts w:ascii="Times New Roman" w:hAnsi="Times New Roman"/>
          <w:color w:val="000000" w:themeColor="text1"/>
          <w:sz w:val="24"/>
          <w:szCs w:val="24"/>
        </w:rPr>
        <w:t xml:space="preserve"> project </w:t>
      </w:r>
      <w:r w:rsidRPr="002D6738">
        <w:rPr>
          <w:rFonts w:ascii="Times New Roman" w:hAnsi="Times New Roman"/>
          <w:color w:val="000000" w:themeColor="text1"/>
          <w:sz w:val="24"/>
          <w:szCs w:val="24"/>
        </w:rPr>
        <w:t xml:space="preserve">area </w:t>
      </w:r>
      <w:r w:rsidRPr="002D6738">
        <w:rPr>
          <w:rFonts w:ascii="Times New Roman" w:hAnsi="Times New Roman"/>
          <w:color w:val="000000" w:themeColor="text1"/>
          <w:sz w:val="24"/>
          <w:szCs w:val="24"/>
        </w:rPr>
        <w:t xml:space="preserve">may consist of </w:t>
      </w:r>
      <w:r w:rsidRPr="002D6738">
        <w:rPr>
          <w:rFonts w:ascii="Times New Roman" w:hAnsi="Times New Roman"/>
          <w:color w:val="000000" w:themeColor="text1"/>
          <w:sz w:val="24"/>
          <w:szCs w:val="24"/>
        </w:rPr>
        <w:t xml:space="preserve">as few as </w:t>
      </w:r>
      <w:r w:rsidRPr="002D6738">
        <w:rPr>
          <w:rFonts w:ascii="Times New Roman" w:hAnsi="Times New Roman"/>
          <w:color w:val="000000" w:themeColor="text1"/>
          <w:sz w:val="24"/>
          <w:szCs w:val="24"/>
        </w:rPr>
        <w:t>one</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carbon estimation area.</w:t>
      </w:r>
    </w:p>
    <w:p w:rsidR="00B651B6"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w:t>
      </w:r>
      <w:r w:rsidRPr="002D6738">
        <w:rPr>
          <w:rFonts w:ascii="Times New Roman" w:hAnsi="Times New Roman"/>
          <w:color w:val="000000" w:themeColor="text1"/>
          <w:sz w:val="24"/>
          <w:szCs w:val="24"/>
        </w:rPr>
        <w:t xml:space="preserve">ome methodology determinations require stratification to occur </w:t>
      </w:r>
      <w:r w:rsidRPr="002D6738">
        <w:rPr>
          <w:rFonts w:ascii="Times New Roman" w:hAnsi="Times New Roman"/>
          <w:color w:val="000000" w:themeColor="text1"/>
          <w:sz w:val="24"/>
          <w:szCs w:val="24"/>
        </w:rPr>
        <w:t xml:space="preserve">after the project has started and </w:t>
      </w:r>
      <w:r w:rsidRPr="002D6738">
        <w:rPr>
          <w:rFonts w:ascii="Times New Roman" w:hAnsi="Times New Roman"/>
          <w:color w:val="000000" w:themeColor="text1"/>
          <w:sz w:val="24"/>
          <w:szCs w:val="24"/>
        </w:rPr>
        <w:t xml:space="preserve">before the submission of </w:t>
      </w:r>
      <w:r w:rsidRPr="002D6738">
        <w:rPr>
          <w:rFonts w:ascii="Times New Roman" w:hAnsi="Times New Roman"/>
          <w:color w:val="000000" w:themeColor="text1"/>
          <w:sz w:val="24"/>
          <w:szCs w:val="24"/>
        </w:rPr>
        <w:t>the first offsets report</w:t>
      </w:r>
      <w:r w:rsidRPr="002D6738">
        <w:rPr>
          <w:rFonts w:ascii="Times New Roman" w:hAnsi="Times New Roman"/>
          <w:color w:val="000000" w:themeColor="text1"/>
          <w:sz w:val="24"/>
          <w:szCs w:val="24"/>
        </w:rPr>
        <w:t>.  T</w:t>
      </w:r>
      <w:r w:rsidRPr="002D6738">
        <w:rPr>
          <w:rFonts w:ascii="Times New Roman" w:hAnsi="Times New Roman"/>
          <w:color w:val="000000" w:themeColor="text1"/>
          <w:sz w:val="24"/>
          <w:szCs w:val="24"/>
        </w:rPr>
        <w:t xml:space="preserve">he </w:t>
      </w:r>
      <w:r w:rsidRPr="002D6738">
        <w:rPr>
          <w:rFonts w:ascii="Times New Roman" w:hAnsi="Times New Roman"/>
          <w:color w:val="000000" w:themeColor="text1"/>
          <w:sz w:val="24"/>
          <w:szCs w:val="24"/>
        </w:rPr>
        <w:t>d</w:t>
      </w:r>
      <w:r w:rsidRPr="002D6738">
        <w:rPr>
          <w:rFonts w:ascii="Times New Roman" w:hAnsi="Times New Roman"/>
          <w:color w:val="000000" w:themeColor="text1"/>
          <w:sz w:val="24"/>
          <w:szCs w:val="24"/>
        </w:rPr>
        <w:t>etermination</w:t>
      </w:r>
      <w:r w:rsidRPr="002D6738">
        <w:rPr>
          <w:rFonts w:ascii="Times New Roman" w:hAnsi="Times New Roman"/>
          <w:color w:val="000000" w:themeColor="text1"/>
          <w:sz w:val="24"/>
          <w:szCs w:val="24"/>
        </w:rPr>
        <w:t>, however,</w:t>
      </w:r>
      <w:r w:rsidRPr="002D6738">
        <w:rPr>
          <w:rFonts w:ascii="Times New Roman" w:hAnsi="Times New Roman"/>
          <w:color w:val="000000" w:themeColor="text1"/>
          <w:sz w:val="24"/>
          <w:szCs w:val="24"/>
        </w:rPr>
        <w:t xml:space="preserve"> requires </w:t>
      </w:r>
      <w:r w:rsidRPr="002D6738">
        <w:rPr>
          <w:rFonts w:ascii="Times New Roman" w:hAnsi="Times New Roman"/>
          <w:color w:val="000000" w:themeColor="text1"/>
          <w:sz w:val="24"/>
          <w:szCs w:val="24"/>
        </w:rPr>
        <w:t xml:space="preserve">at least some </w:t>
      </w:r>
      <w:r w:rsidRPr="002D6738">
        <w:rPr>
          <w:rFonts w:ascii="Times New Roman" w:hAnsi="Times New Roman"/>
          <w:color w:val="000000" w:themeColor="text1"/>
          <w:sz w:val="24"/>
          <w:szCs w:val="24"/>
        </w:rPr>
        <w:t xml:space="preserve">stratification to be undertaken before the application </w:t>
      </w:r>
      <w:r w:rsidRPr="002D6738">
        <w:rPr>
          <w:rFonts w:ascii="Times New Roman" w:hAnsi="Times New Roman"/>
          <w:color w:val="000000" w:themeColor="text1"/>
          <w:sz w:val="24"/>
          <w:szCs w:val="24"/>
        </w:rPr>
        <w:t xml:space="preserve">for declaration as an eligible offsets project </w:t>
      </w:r>
      <w:r w:rsidRPr="002D6738">
        <w:rPr>
          <w:rFonts w:ascii="Times New Roman" w:hAnsi="Times New Roman"/>
          <w:color w:val="000000" w:themeColor="text1"/>
          <w:sz w:val="24"/>
          <w:szCs w:val="24"/>
        </w:rPr>
        <w:t xml:space="preserve">is submitted. This is because </w:t>
      </w:r>
      <w:r w:rsidRPr="002D6738">
        <w:rPr>
          <w:rFonts w:ascii="Times New Roman" w:hAnsi="Times New Roman"/>
          <w:color w:val="000000" w:themeColor="text1"/>
          <w:sz w:val="24"/>
          <w:szCs w:val="24"/>
        </w:rPr>
        <w:t>many aspects of project eligibility are assess</w:t>
      </w:r>
      <w:r w:rsidRPr="002D6738">
        <w:rPr>
          <w:rFonts w:ascii="Times New Roman" w:hAnsi="Times New Roman"/>
          <w:color w:val="000000" w:themeColor="text1"/>
          <w:sz w:val="24"/>
          <w:szCs w:val="24"/>
        </w:rPr>
        <w:t xml:space="preserve">ed according to </w:t>
      </w:r>
      <w:r w:rsidRPr="002D6738">
        <w:rPr>
          <w:rFonts w:ascii="Times New Roman" w:hAnsi="Times New Roman"/>
          <w:color w:val="000000" w:themeColor="text1"/>
          <w:sz w:val="24"/>
          <w:szCs w:val="24"/>
        </w:rPr>
        <w:t xml:space="preserve">the management history and characteristics of each </w:t>
      </w:r>
      <w:r w:rsidRPr="002D6738">
        <w:rPr>
          <w:rFonts w:ascii="Times New Roman" w:hAnsi="Times New Roman"/>
          <w:color w:val="000000" w:themeColor="text1"/>
          <w:sz w:val="24"/>
          <w:szCs w:val="24"/>
        </w:rPr>
        <w:t xml:space="preserve">carbon estimation area rather than for </w:t>
      </w:r>
      <w:r w:rsidRPr="002D6738">
        <w:rPr>
          <w:rFonts w:ascii="Times New Roman" w:hAnsi="Times New Roman"/>
          <w:color w:val="000000" w:themeColor="text1"/>
          <w:sz w:val="24"/>
          <w:szCs w:val="24"/>
        </w:rPr>
        <w:t>a</w:t>
      </w:r>
      <w:r w:rsidRPr="002D6738">
        <w:rPr>
          <w:rFonts w:ascii="Times New Roman" w:hAnsi="Times New Roman"/>
          <w:color w:val="000000" w:themeColor="text1"/>
          <w:sz w:val="24"/>
          <w:szCs w:val="24"/>
        </w:rPr>
        <w:t xml:space="preserve"> project area as a whole</w:t>
      </w:r>
      <w:r w:rsidRPr="002D6738">
        <w:rPr>
          <w:rFonts w:ascii="Times New Roman" w:hAnsi="Times New Roman"/>
          <w:color w:val="000000" w:themeColor="text1"/>
          <w:sz w:val="24"/>
          <w:szCs w:val="24"/>
        </w:rPr>
        <w:t>.</w:t>
      </w:r>
    </w:p>
    <w:p w:rsidR="00822C28"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Subsection 13(2) provides that land that does not fall within a carbon estimation area may be stratified into one or more </w:t>
      </w:r>
      <w:r w:rsidRPr="002D6738">
        <w:rPr>
          <w:rFonts w:ascii="Times New Roman" w:hAnsi="Times New Roman"/>
          <w:color w:val="000000" w:themeColor="text1"/>
          <w:sz w:val="24"/>
          <w:szCs w:val="24"/>
        </w:rPr>
        <w:t>exclusion areas.  Thi</w:t>
      </w:r>
      <w:r w:rsidRPr="002D6738">
        <w:rPr>
          <w:rFonts w:ascii="Times New Roman" w:hAnsi="Times New Roman"/>
          <w:color w:val="000000" w:themeColor="text1"/>
          <w:sz w:val="24"/>
          <w:szCs w:val="24"/>
        </w:rPr>
        <w:t>s is not, however, mandatory</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Exclusion areas do not have to be shown on the map the proponent must provide to the Regulator under subsection 15(4).</w:t>
      </w:r>
      <w:r w:rsidRPr="002D6738">
        <w:rPr>
          <w:rFonts w:ascii="Times New Roman" w:hAnsi="Times New Roman"/>
          <w:color w:val="000000" w:themeColor="text1"/>
          <w:sz w:val="24"/>
          <w:szCs w:val="24"/>
        </w:rPr>
        <w:t xml:space="preserve"> </w:t>
      </w:r>
    </w:p>
    <w:p w:rsidR="00C05EEF" w:rsidRPr="002D6738" w:rsidRDefault="008119F2" w:rsidP="00194B78">
      <w:pPr>
        <w:pStyle w:val="noteDrafter"/>
        <w:spacing w:before="0" w:after="120"/>
        <w:rPr>
          <w:color w:val="auto"/>
        </w:rPr>
      </w:pPr>
      <w:r w:rsidRPr="002D6738">
        <w:rPr>
          <w:color w:val="auto"/>
        </w:rPr>
        <w:t xml:space="preserve">Proponents may </w:t>
      </w:r>
      <w:r w:rsidRPr="002D6738">
        <w:rPr>
          <w:color w:val="auto"/>
        </w:rPr>
        <w:t xml:space="preserve">re-stratify </w:t>
      </w:r>
      <w:r w:rsidRPr="002D6738">
        <w:rPr>
          <w:color w:val="auto"/>
        </w:rPr>
        <w:t>a</w:t>
      </w:r>
      <w:r w:rsidRPr="002D6738">
        <w:rPr>
          <w:color w:val="auto"/>
        </w:rPr>
        <w:t xml:space="preserve"> project area by </w:t>
      </w:r>
      <w:r w:rsidRPr="002D6738">
        <w:rPr>
          <w:color w:val="auto"/>
        </w:rPr>
        <w:t>chang</w:t>
      </w:r>
      <w:r w:rsidRPr="002D6738">
        <w:rPr>
          <w:color w:val="auto"/>
        </w:rPr>
        <w:t>ing</w:t>
      </w:r>
      <w:r w:rsidRPr="002D6738">
        <w:rPr>
          <w:color w:val="auto"/>
        </w:rPr>
        <w:t xml:space="preserve"> the boundaries of </w:t>
      </w:r>
      <w:r w:rsidRPr="002D6738">
        <w:rPr>
          <w:color w:val="auto"/>
        </w:rPr>
        <w:t xml:space="preserve">existing </w:t>
      </w:r>
      <w:r w:rsidRPr="002D6738">
        <w:rPr>
          <w:color w:val="auto"/>
        </w:rPr>
        <w:t>carb</w:t>
      </w:r>
      <w:r w:rsidRPr="002D6738">
        <w:rPr>
          <w:color w:val="auto"/>
        </w:rPr>
        <w:t>on estimation areas and exclusion areas</w:t>
      </w:r>
      <w:r w:rsidRPr="002D6738">
        <w:rPr>
          <w:color w:val="auto"/>
        </w:rPr>
        <w:t>, adding new carbon estimati</w:t>
      </w:r>
      <w:r w:rsidRPr="002D6738">
        <w:rPr>
          <w:color w:val="auto"/>
        </w:rPr>
        <w:t>on areas or exclusion areas and/</w:t>
      </w:r>
      <w:r w:rsidRPr="002D6738">
        <w:rPr>
          <w:color w:val="auto"/>
        </w:rPr>
        <w:t>or removing existing carbon estimation areas and exclusion areas</w:t>
      </w:r>
      <w:r w:rsidRPr="002D6738">
        <w:rPr>
          <w:color w:val="auto"/>
        </w:rPr>
        <w:t xml:space="preserve">. </w:t>
      </w:r>
      <w:r w:rsidRPr="002D6738">
        <w:rPr>
          <w:color w:val="auto"/>
        </w:rPr>
        <w:t>S</w:t>
      </w:r>
      <w:r w:rsidRPr="002D6738">
        <w:rPr>
          <w:color w:val="auto"/>
        </w:rPr>
        <w:t xml:space="preserve">ome re-calculation of total project sequestration and consideration of </w:t>
      </w:r>
      <w:r w:rsidRPr="002D6738">
        <w:rPr>
          <w:color w:val="auto"/>
        </w:rPr>
        <w:t xml:space="preserve">depletion </w:t>
      </w:r>
      <w:r w:rsidRPr="002D6738">
        <w:rPr>
          <w:color w:val="auto"/>
        </w:rPr>
        <w:t xml:space="preserve">events </w:t>
      </w:r>
      <w:r w:rsidRPr="002D6738">
        <w:rPr>
          <w:color w:val="auto"/>
        </w:rPr>
        <w:t>may</w:t>
      </w:r>
      <w:r w:rsidRPr="002D6738">
        <w:rPr>
          <w:color w:val="auto"/>
        </w:rPr>
        <w:t>, however,</w:t>
      </w:r>
      <w:r w:rsidRPr="002D6738">
        <w:rPr>
          <w:color w:val="auto"/>
        </w:rPr>
        <w:t xml:space="preserve"> be required.</w:t>
      </w:r>
    </w:p>
    <w:p w:rsidR="00634AE3" w:rsidRPr="002D6738" w:rsidRDefault="008119F2" w:rsidP="00194B78">
      <w:pPr>
        <w:keepNext/>
        <w:spacing w:after="120" w:line="240" w:lineRule="auto"/>
        <w:rPr>
          <w:rFonts w:ascii="Times New Roman" w:hAnsi="Times New Roman"/>
          <w:color w:val="000000" w:themeColor="text1"/>
          <w:sz w:val="24"/>
          <w:szCs w:val="24"/>
          <w:u w:val="single"/>
        </w:rPr>
      </w:pPr>
      <w:r w:rsidRPr="002D6738">
        <w:rPr>
          <w:rFonts w:ascii="Times New Roman" w:hAnsi="Times New Roman"/>
          <w:color w:val="000000" w:themeColor="text1"/>
          <w:sz w:val="24"/>
          <w:szCs w:val="24"/>
          <w:u w:val="single"/>
        </w:rPr>
        <w:t>1</w:t>
      </w:r>
      <w:r w:rsidRPr="002D6738">
        <w:rPr>
          <w:rFonts w:ascii="Times New Roman" w:hAnsi="Times New Roman"/>
          <w:color w:val="000000" w:themeColor="text1"/>
          <w:sz w:val="24"/>
          <w:szCs w:val="24"/>
          <w:u w:val="single"/>
        </w:rPr>
        <w:t>4</w:t>
      </w:r>
      <w:r w:rsidRPr="002D6738">
        <w:rPr>
          <w:rFonts w:ascii="Times New Roman" w:hAnsi="Times New Roman"/>
          <w:color w:val="000000" w:themeColor="text1"/>
          <w:sz w:val="24"/>
          <w:szCs w:val="24"/>
          <w:u w:val="single"/>
        </w:rPr>
        <w:tab/>
      </w:r>
      <w:r w:rsidRPr="002D6738">
        <w:rPr>
          <w:rFonts w:ascii="Times New Roman" w:hAnsi="Times New Roman"/>
          <w:color w:val="000000" w:themeColor="text1"/>
          <w:sz w:val="24"/>
          <w:szCs w:val="24"/>
          <w:u w:val="single"/>
        </w:rPr>
        <w:t>Carbon estimation areas—g</w:t>
      </w:r>
      <w:r w:rsidRPr="002D6738">
        <w:rPr>
          <w:rFonts w:ascii="Times New Roman" w:hAnsi="Times New Roman"/>
          <w:color w:val="000000" w:themeColor="text1"/>
          <w:sz w:val="24"/>
          <w:szCs w:val="24"/>
          <w:u w:val="single"/>
        </w:rPr>
        <w:t>eneral requirements</w:t>
      </w:r>
    </w:p>
    <w:p w:rsidR="008630BD"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Paragraph 1</w:t>
      </w:r>
      <w:r w:rsidRPr="002D6738">
        <w:rPr>
          <w:rFonts w:ascii="Times New Roman" w:hAnsi="Times New Roman"/>
          <w:color w:val="000000" w:themeColor="text1"/>
          <w:sz w:val="24"/>
          <w:szCs w:val="24"/>
        </w:rPr>
        <w:t>4</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1</w:t>
      </w:r>
      <w:r w:rsidRPr="002D6738">
        <w:rPr>
          <w:rFonts w:ascii="Times New Roman" w:hAnsi="Times New Roman"/>
          <w:color w:val="000000" w:themeColor="text1"/>
          <w:sz w:val="24"/>
          <w:szCs w:val="24"/>
        </w:rPr>
        <w:t>)(a) provides that at least once during the baseline emissions period one of the following must have occurred on land</w:t>
      </w:r>
      <w:r w:rsidRPr="002D6738">
        <w:rPr>
          <w:rFonts w:ascii="Times New Roman" w:hAnsi="Times New Roman"/>
          <w:color w:val="000000" w:themeColor="text1"/>
          <w:sz w:val="24"/>
          <w:szCs w:val="24"/>
        </w:rPr>
        <w:t xml:space="preserve"> in a carbon estimation area</w:t>
      </w:r>
      <w:r w:rsidRPr="002D6738">
        <w:rPr>
          <w:rFonts w:ascii="Times New Roman" w:hAnsi="Times New Roman"/>
          <w:color w:val="000000" w:themeColor="text1"/>
          <w:sz w:val="24"/>
          <w:szCs w:val="24"/>
        </w:rPr>
        <w:t>:</w:t>
      </w:r>
    </w:p>
    <w:p w:rsidR="008630BD" w:rsidRPr="002D6738" w:rsidRDefault="008119F2" w:rsidP="00194B78">
      <w:pPr>
        <w:pStyle w:val="ListParagraph"/>
        <w:numPr>
          <w:ilvl w:val="0"/>
          <w:numId w:val="43"/>
        </w:num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crops were grown;</w:t>
      </w:r>
    </w:p>
    <w:p w:rsidR="008630BD" w:rsidRPr="002D6738" w:rsidRDefault="008119F2" w:rsidP="00194B78">
      <w:pPr>
        <w:pStyle w:val="ListParagraph"/>
        <w:numPr>
          <w:ilvl w:val="0"/>
          <w:numId w:val="43"/>
        </w:num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li</w:t>
      </w:r>
      <w:r w:rsidRPr="002D6738">
        <w:rPr>
          <w:rFonts w:ascii="Times New Roman" w:hAnsi="Times New Roman"/>
          <w:color w:val="000000" w:themeColor="text1"/>
          <w:sz w:val="24"/>
          <w:szCs w:val="24"/>
        </w:rPr>
        <w:t xml:space="preserve">vestock </w:t>
      </w:r>
      <w:r w:rsidRPr="002D6738">
        <w:rPr>
          <w:rFonts w:ascii="Times New Roman" w:hAnsi="Times New Roman"/>
          <w:color w:val="000000" w:themeColor="text1"/>
          <w:sz w:val="24"/>
          <w:szCs w:val="24"/>
        </w:rPr>
        <w:t>was</w:t>
      </w:r>
      <w:r w:rsidRPr="002D6738">
        <w:rPr>
          <w:rFonts w:ascii="Times New Roman" w:hAnsi="Times New Roman"/>
          <w:color w:val="000000" w:themeColor="text1"/>
          <w:sz w:val="24"/>
          <w:szCs w:val="24"/>
        </w:rPr>
        <w:t xml:space="preserve"> grazed; </w:t>
      </w:r>
    </w:p>
    <w:p w:rsidR="008630BD" w:rsidRPr="002D6738" w:rsidRDefault="008119F2" w:rsidP="00194B78">
      <w:pPr>
        <w:pStyle w:val="ListParagraph"/>
        <w:numPr>
          <w:ilvl w:val="0"/>
          <w:numId w:val="43"/>
        </w:num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the land was bare fallowed. </w:t>
      </w:r>
    </w:p>
    <w:p w:rsidR="008630BD"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This requirement ensures that projects take place on land that has recently been used for agricultural purposes as this was a key assumption used to model the effect of the project management activities on soil carbon stocks. </w:t>
      </w:r>
    </w:p>
    <w:p w:rsidR="004277FF" w:rsidRPr="002D6738" w:rsidRDefault="008119F2" w:rsidP="00194B78">
      <w:pPr>
        <w:spacing w:after="120" w:line="240" w:lineRule="auto"/>
        <w:rPr>
          <w:rFonts w:ascii="Times New Roman" w:hAnsi="Times New Roman"/>
          <w:color w:val="000000"/>
          <w:sz w:val="24"/>
          <w:szCs w:val="24"/>
        </w:rPr>
      </w:pPr>
      <w:r w:rsidRPr="002D6738">
        <w:rPr>
          <w:rFonts w:ascii="Times New Roman" w:hAnsi="Times New Roman"/>
          <w:color w:val="000000" w:themeColor="text1"/>
          <w:sz w:val="24"/>
          <w:szCs w:val="24"/>
        </w:rPr>
        <w:t>Paragraph 14(1)(b) provides t</w:t>
      </w:r>
      <w:r w:rsidRPr="002D6738">
        <w:rPr>
          <w:rFonts w:ascii="Times New Roman" w:hAnsi="Times New Roman"/>
          <w:color w:val="000000" w:themeColor="text1"/>
          <w:sz w:val="24"/>
          <w:szCs w:val="24"/>
        </w:rPr>
        <w:t xml:space="preserve">hat the carbon estimation area must consist entirely of land within a single SA2 region.  </w:t>
      </w:r>
      <w:r w:rsidRPr="002D6738">
        <w:rPr>
          <w:rFonts w:ascii="Times New Roman" w:hAnsi="Times New Roman"/>
          <w:color w:val="000000"/>
          <w:sz w:val="24"/>
          <w:szCs w:val="24"/>
        </w:rPr>
        <w:t xml:space="preserve">SA2, or Statistical Area level 2, regions are standardised regions defined by the Australian Bureau of Statistics.  They vary in size as they are based on population </w:t>
      </w:r>
      <w:r w:rsidRPr="002D6738">
        <w:rPr>
          <w:rFonts w:ascii="Times New Roman" w:hAnsi="Times New Roman"/>
          <w:color w:val="000000"/>
          <w:sz w:val="24"/>
          <w:szCs w:val="24"/>
        </w:rPr>
        <w:t>density.  FullCAM incorporates survey data on management practices in use at the SA2 level.</w:t>
      </w:r>
    </w:p>
    <w:p w:rsidR="00BA3F0E"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sz w:val="24"/>
          <w:szCs w:val="24"/>
        </w:rPr>
        <w:t>If a project area covers multiple SA2 regions, the requirement in p</w:t>
      </w:r>
      <w:r w:rsidRPr="002D6738">
        <w:rPr>
          <w:rFonts w:ascii="Times New Roman" w:hAnsi="Times New Roman"/>
          <w:color w:val="000000" w:themeColor="text1"/>
          <w:sz w:val="24"/>
          <w:szCs w:val="24"/>
        </w:rPr>
        <w:t xml:space="preserve">aragraph 14(1)(b) ensures that a single value is provided for each carbon estimation area. </w:t>
      </w:r>
    </w:p>
    <w:p w:rsidR="00FF339C"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lastRenderedPageBreak/>
        <w:t>Subsection 14(</w:t>
      </w:r>
      <w:r w:rsidRPr="002D6738">
        <w:rPr>
          <w:rFonts w:ascii="Times New Roman" w:hAnsi="Times New Roman"/>
          <w:color w:val="000000" w:themeColor="text1"/>
          <w:sz w:val="24"/>
          <w:szCs w:val="24"/>
        </w:rPr>
        <w:t>2</w:t>
      </w:r>
      <w:r w:rsidRPr="002D6738">
        <w:rPr>
          <w:rFonts w:ascii="Times New Roman" w:hAnsi="Times New Roman"/>
          <w:color w:val="000000" w:themeColor="text1"/>
          <w:sz w:val="24"/>
          <w:szCs w:val="24"/>
        </w:rPr>
        <w:t xml:space="preserve">) specifies various types of land that </w:t>
      </w:r>
      <w:r w:rsidRPr="002D6738">
        <w:rPr>
          <w:rFonts w:ascii="Times New Roman" w:hAnsi="Times New Roman"/>
          <w:color w:val="000000" w:themeColor="text1"/>
          <w:sz w:val="24"/>
          <w:szCs w:val="24"/>
        </w:rPr>
        <w:t xml:space="preserve">may occur on eligible land, but </w:t>
      </w:r>
      <w:r w:rsidRPr="002D6738">
        <w:rPr>
          <w:rFonts w:ascii="Times New Roman" w:hAnsi="Times New Roman"/>
          <w:color w:val="000000" w:themeColor="text1"/>
          <w:sz w:val="24"/>
          <w:szCs w:val="24"/>
        </w:rPr>
        <w:t xml:space="preserve">cannot be included in a carbon estimation area. These types of land </w:t>
      </w:r>
      <w:r w:rsidRPr="002D6738">
        <w:rPr>
          <w:rFonts w:ascii="Times New Roman" w:hAnsi="Times New Roman"/>
          <w:color w:val="000000" w:themeColor="text1"/>
          <w:sz w:val="24"/>
          <w:szCs w:val="24"/>
        </w:rPr>
        <w:t>must be</w:t>
      </w:r>
      <w:r w:rsidRPr="002D6738">
        <w:rPr>
          <w:rFonts w:ascii="Times New Roman" w:hAnsi="Times New Roman"/>
          <w:color w:val="000000" w:themeColor="text1"/>
          <w:sz w:val="24"/>
          <w:szCs w:val="24"/>
        </w:rPr>
        <w:t xml:space="preserve"> excluded from </w:t>
      </w:r>
      <w:r w:rsidRPr="002D6738">
        <w:rPr>
          <w:rFonts w:ascii="Times New Roman" w:hAnsi="Times New Roman"/>
          <w:color w:val="000000" w:themeColor="text1"/>
          <w:sz w:val="24"/>
          <w:szCs w:val="24"/>
        </w:rPr>
        <w:t>a carbon estimation area</w:t>
      </w:r>
      <w:r w:rsidRPr="002D6738">
        <w:rPr>
          <w:rFonts w:ascii="Times New Roman" w:hAnsi="Times New Roman"/>
          <w:color w:val="000000" w:themeColor="text1"/>
          <w:sz w:val="24"/>
          <w:szCs w:val="24"/>
        </w:rPr>
        <w:t xml:space="preserve"> as their inclusion would increase the risk of adverse e</w:t>
      </w:r>
      <w:r w:rsidRPr="002D6738">
        <w:rPr>
          <w:rFonts w:ascii="Times New Roman" w:hAnsi="Times New Roman"/>
          <w:color w:val="000000" w:themeColor="text1"/>
          <w:sz w:val="24"/>
          <w:szCs w:val="24"/>
        </w:rPr>
        <w:t>nvironmental or carbon outcomes. For example, if projects could be undertaken on land that had recently been cleared then credits could potentially be issued for sequestration activities without considering the loss of carbon previously stored in woody bio</w:t>
      </w:r>
      <w:r w:rsidRPr="002D6738">
        <w:rPr>
          <w:rFonts w:ascii="Times New Roman" w:hAnsi="Times New Roman"/>
          <w:color w:val="000000" w:themeColor="text1"/>
          <w:sz w:val="24"/>
          <w:szCs w:val="24"/>
        </w:rPr>
        <w:t xml:space="preserve">mass on the project area.  </w:t>
      </w:r>
    </w:p>
    <w:p w:rsidR="00FF339C"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Paragraph 14(</w:t>
      </w:r>
      <w:r w:rsidRPr="002D6738">
        <w:rPr>
          <w:rFonts w:ascii="Times New Roman" w:hAnsi="Times New Roman"/>
          <w:color w:val="000000" w:themeColor="text1"/>
          <w:sz w:val="24"/>
          <w:szCs w:val="24"/>
        </w:rPr>
        <w:t>2</w:t>
      </w:r>
      <w:r w:rsidRPr="002D6738">
        <w:rPr>
          <w:rFonts w:ascii="Times New Roman" w:hAnsi="Times New Roman"/>
          <w:color w:val="000000" w:themeColor="text1"/>
          <w:sz w:val="24"/>
          <w:szCs w:val="24"/>
        </w:rPr>
        <w:t xml:space="preserve">)(b) refers to areas with </w:t>
      </w:r>
      <w:r w:rsidRPr="002D6738">
        <w:rPr>
          <w:rFonts w:ascii="Times New Roman" w:hAnsi="Times New Roman"/>
          <w:color w:val="000000" w:themeColor="text1"/>
          <w:sz w:val="24"/>
          <w:szCs w:val="24"/>
        </w:rPr>
        <w:t>organosols</w:t>
      </w:r>
      <w:r w:rsidRPr="002D6738">
        <w:rPr>
          <w:rFonts w:ascii="Times New Roman" w:hAnsi="Times New Roman"/>
          <w:color w:val="000000" w:themeColor="text1"/>
          <w:sz w:val="24"/>
          <w:szCs w:val="24"/>
        </w:rPr>
        <w:t xml:space="preserve">. This type of soil is also known as </w:t>
      </w:r>
      <w:r w:rsidRPr="002D6738">
        <w:rPr>
          <w:rFonts w:ascii="Times New Roman" w:hAnsi="Times New Roman"/>
          <w:color w:val="000000" w:themeColor="text1"/>
          <w:sz w:val="24"/>
          <w:szCs w:val="24"/>
        </w:rPr>
        <w:t>histosols</w:t>
      </w:r>
      <w:r w:rsidRPr="002D6738">
        <w:rPr>
          <w:rFonts w:ascii="Times New Roman" w:hAnsi="Times New Roman"/>
          <w:color w:val="000000" w:themeColor="text1"/>
          <w:sz w:val="24"/>
          <w:szCs w:val="24"/>
        </w:rPr>
        <w:t xml:space="preserve">.  Further information about organosols, including a map of distribution, is available at: </w:t>
      </w:r>
      <w:hyperlink r:id="rId12" w:history="1">
        <w:r w:rsidRPr="002D6738">
          <w:rPr>
            <w:rStyle w:val="Hyperlink"/>
            <w:rFonts w:ascii="Times New Roman" w:hAnsi="Times New Roman"/>
            <w:sz w:val="24"/>
            <w:szCs w:val="24"/>
          </w:rPr>
          <w:t>www.clw.csiro.au/aclep/asc_re_on_line/or/orgasols.htm</w:t>
        </w:r>
      </w:hyperlink>
      <w:r w:rsidRPr="002D6738">
        <w:rPr>
          <w:rFonts w:ascii="Times New Roman" w:hAnsi="Times New Roman"/>
          <w:color w:val="000000" w:themeColor="text1"/>
          <w:sz w:val="24"/>
          <w:szCs w:val="24"/>
        </w:rPr>
        <w:t xml:space="preserve">. </w:t>
      </w:r>
    </w:p>
    <w:p w:rsidR="003477F1"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Paragraph 14(2)(</w:t>
      </w:r>
      <w:r w:rsidRPr="002D6738">
        <w:rPr>
          <w:rFonts w:ascii="Times New Roman" w:hAnsi="Times New Roman"/>
          <w:color w:val="000000" w:themeColor="text1"/>
          <w:sz w:val="24"/>
          <w:szCs w:val="24"/>
        </w:rPr>
        <w:t xml:space="preserve">c) refers to ‘settlements including dwellings or other structures’.  This includes single dwellings or buildings.  The land on which such structures are situated must </w:t>
      </w:r>
      <w:r w:rsidRPr="002D6738">
        <w:rPr>
          <w:rFonts w:ascii="Times New Roman" w:hAnsi="Times New Roman"/>
          <w:color w:val="000000" w:themeColor="text1"/>
          <w:sz w:val="24"/>
          <w:szCs w:val="24"/>
        </w:rPr>
        <w:t xml:space="preserve">not </w:t>
      </w:r>
      <w:r w:rsidRPr="002D6738">
        <w:rPr>
          <w:rFonts w:ascii="Times New Roman" w:hAnsi="Times New Roman"/>
          <w:color w:val="000000" w:themeColor="text1"/>
          <w:sz w:val="24"/>
          <w:szCs w:val="24"/>
        </w:rPr>
        <w:t xml:space="preserve">be </w:t>
      </w:r>
      <w:r w:rsidRPr="002D6738">
        <w:rPr>
          <w:rFonts w:ascii="Times New Roman" w:hAnsi="Times New Roman"/>
          <w:color w:val="000000" w:themeColor="text1"/>
          <w:sz w:val="24"/>
          <w:szCs w:val="24"/>
        </w:rPr>
        <w:t>included</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in</w:t>
      </w:r>
      <w:r w:rsidRPr="002D6738">
        <w:rPr>
          <w:rFonts w:ascii="Times New Roman" w:hAnsi="Times New Roman"/>
          <w:color w:val="000000" w:themeColor="text1"/>
          <w:sz w:val="24"/>
          <w:szCs w:val="24"/>
        </w:rPr>
        <w:t xml:space="preserve"> a carbon estimation area.  </w:t>
      </w:r>
    </w:p>
    <w:p w:rsidR="003477F1"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Paragraph 14(2)(e) refers to land on which</w:t>
      </w:r>
      <w:r w:rsidRPr="002D6738">
        <w:rPr>
          <w:rFonts w:ascii="Times New Roman" w:hAnsi="Times New Roman"/>
          <w:color w:val="000000" w:themeColor="text1"/>
          <w:sz w:val="24"/>
          <w:szCs w:val="24"/>
        </w:rPr>
        <w:t xml:space="preserve"> a project management activity could not be carried out.  This may include roads or </w:t>
      </w:r>
      <w:r w:rsidRPr="002D6738">
        <w:rPr>
          <w:rFonts w:ascii="Times New Roman" w:hAnsi="Times New Roman"/>
          <w:color w:val="000000" w:themeColor="text1"/>
          <w:sz w:val="24"/>
          <w:szCs w:val="24"/>
        </w:rPr>
        <w:t>waterways.</w:t>
      </w:r>
    </w:p>
    <w:p w:rsidR="00CA6B5E"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The proponent may stratify land listed in subsection 14(2) as an exclusion area.</w:t>
      </w:r>
    </w:p>
    <w:p w:rsidR="00BC24B1" w:rsidRPr="002D6738" w:rsidRDefault="008119F2" w:rsidP="00194B78">
      <w:pPr>
        <w:keepNext/>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w:t>
      </w:r>
      <w:r w:rsidRPr="002D6738">
        <w:rPr>
          <w:rFonts w:ascii="Times New Roman" w:hAnsi="Times New Roman"/>
          <w:color w:val="000000" w:themeColor="text1"/>
          <w:sz w:val="24"/>
          <w:szCs w:val="24"/>
        </w:rPr>
        <w:t>ubs</w:t>
      </w:r>
      <w:r w:rsidRPr="002D6738">
        <w:rPr>
          <w:rFonts w:ascii="Times New Roman" w:hAnsi="Times New Roman"/>
          <w:color w:val="000000" w:themeColor="text1"/>
          <w:sz w:val="24"/>
          <w:szCs w:val="24"/>
        </w:rPr>
        <w:t>ection 1</w:t>
      </w:r>
      <w:r w:rsidRPr="002D6738">
        <w:rPr>
          <w:rFonts w:ascii="Times New Roman" w:hAnsi="Times New Roman"/>
          <w:color w:val="000000" w:themeColor="text1"/>
          <w:sz w:val="24"/>
          <w:szCs w:val="24"/>
        </w:rPr>
        <w:t>4</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3</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 xml:space="preserve"> provides that</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 xml:space="preserve">when applying for declaration as an eligible offsets project under section 22 of the Act, or applying to vary the project area (as provided for under section 29 of the Act), </w:t>
      </w:r>
      <w:r w:rsidRPr="002D6738">
        <w:rPr>
          <w:rFonts w:ascii="Times New Roman" w:hAnsi="Times New Roman"/>
          <w:color w:val="000000" w:themeColor="text1"/>
          <w:sz w:val="24"/>
          <w:szCs w:val="24"/>
        </w:rPr>
        <w:t xml:space="preserve">a project </w:t>
      </w:r>
      <w:r w:rsidRPr="002D6738">
        <w:rPr>
          <w:rFonts w:ascii="Times New Roman" w:hAnsi="Times New Roman"/>
          <w:color w:val="000000" w:themeColor="text1"/>
          <w:sz w:val="24"/>
          <w:szCs w:val="24"/>
        </w:rPr>
        <w:t>proponent</w:t>
      </w:r>
      <w:r w:rsidRPr="002D6738">
        <w:rPr>
          <w:rFonts w:ascii="Times New Roman" w:hAnsi="Times New Roman"/>
          <w:color w:val="000000" w:themeColor="text1"/>
          <w:sz w:val="24"/>
          <w:szCs w:val="24"/>
        </w:rPr>
        <w:t xml:space="preserve"> must </w:t>
      </w:r>
      <w:r w:rsidRPr="002D6738">
        <w:rPr>
          <w:rFonts w:ascii="Times New Roman" w:hAnsi="Times New Roman"/>
          <w:color w:val="000000" w:themeColor="text1"/>
          <w:sz w:val="24"/>
          <w:szCs w:val="24"/>
        </w:rPr>
        <w:t xml:space="preserve">nominate a </w:t>
      </w:r>
      <w:r w:rsidRPr="002D6738">
        <w:rPr>
          <w:rFonts w:ascii="Times New Roman" w:hAnsi="Times New Roman"/>
          <w:color w:val="000000" w:themeColor="text1"/>
          <w:sz w:val="24"/>
          <w:szCs w:val="24"/>
        </w:rPr>
        <w:t>project management activity</w:t>
      </w:r>
      <w:r w:rsidRPr="002D6738">
        <w:rPr>
          <w:rFonts w:ascii="Times New Roman" w:hAnsi="Times New Roman"/>
          <w:color w:val="000000" w:themeColor="text1"/>
          <w:sz w:val="24"/>
          <w:szCs w:val="24"/>
        </w:rPr>
        <w:t xml:space="preserve"> for</w:t>
      </w:r>
      <w:r w:rsidRPr="002D6738">
        <w:rPr>
          <w:rFonts w:ascii="Times New Roman" w:hAnsi="Times New Roman"/>
          <w:color w:val="000000" w:themeColor="text1"/>
          <w:sz w:val="24"/>
          <w:szCs w:val="24"/>
        </w:rPr>
        <w:t xml:space="preserve"> each carbon es</w:t>
      </w:r>
      <w:r w:rsidRPr="002D6738">
        <w:rPr>
          <w:rFonts w:ascii="Times New Roman" w:hAnsi="Times New Roman"/>
          <w:color w:val="000000" w:themeColor="text1"/>
          <w:sz w:val="24"/>
          <w:szCs w:val="24"/>
        </w:rPr>
        <w:t>timation area.</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If there are more than one carbon estimation areas in a project</w:t>
      </w:r>
      <w:r w:rsidRPr="002D6738">
        <w:rPr>
          <w:rFonts w:ascii="Times New Roman" w:hAnsi="Times New Roman"/>
          <w:color w:val="000000" w:themeColor="text1"/>
          <w:sz w:val="24"/>
          <w:szCs w:val="24"/>
        </w:rPr>
        <w:t xml:space="preserve"> area</w:t>
      </w:r>
      <w:r w:rsidRPr="002D6738">
        <w:rPr>
          <w:rFonts w:ascii="Times New Roman" w:hAnsi="Times New Roman"/>
          <w:color w:val="000000" w:themeColor="text1"/>
          <w:sz w:val="24"/>
          <w:szCs w:val="24"/>
        </w:rPr>
        <w:t xml:space="preserve">, each </w:t>
      </w:r>
      <w:r w:rsidRPr="002D6738">
        <w:rPr>
          <w:rFonts w:ascii="Times New Roman" w:hAnsi="Times New Roman"/>
          <w:color w:val="000000" w:themeColor="text1"/>
          <w:sz w:val="24"/>
          <w:szCs w:val="24"/>
        </w:rPr>
        <w:t>carbon estimation area</w:t>
      </w:r>
      <w:r w:rsidRPr="002D6738">
        <w:rPr>
          <w:rFonts w:ascii="Times New Roman" w:hAnsi="Times New Roman"/>
          <w:color w:val="000000" w:themeColor="text1"/>
          <w:sz w:val="24"/>
          <w:szCs w:val="24"/>
        </w:rPr>
        <w:t xml:space="preserve"> may have a different </w:t>
      </w:r>
      <w:r w:rsidRPr="002D6738">
        <w:rPr>
          <w:rFonts w:ascii="Times New Roman" w:hAnsi="Times New Roman"/>
          <w:color w:val="000000" w:themeColor="text1"/>
          <w:sz w:val="24"/>
          <w:szCs w:val="24"/>
        </w:rPr>
        <w:t>project management activity</w:t>
      </w:r>
      <w:r w:rsidRPr="002D6738">
        <w:rPr>
          <w:rFonts w:ascii="Times New Roman" w:hAnsi="Times New Roman"/>
          <w:color w:val="000000" w:themeColor="text1"/>
          <w:sz w:val="24"/>
          <w:szCs w:val="24"/>
        </w:rPr>
        <w:t>.</w:t>
      </w:r>
    </w:p>
    <w:p w:rsidR="00E21457"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The effect of </w:t>
      </w:r>
      <w:r w:rsidRPr="002D6738">
        <w:rPr>
          <w:rFonts w:ascii="Times New Roman" w:hAnsi="Times New Roman"/>
          <w:color w:val="000000" w:themeColor="text1"/>
          <w:sz w:val="24"/>
          <w:szCs w:val="24"/>
        </w:rPr>
        <w:t>sub</w:t>
      </w:r>
      <w:r w:rsidRPr="002D6738">
        <w:rPr>
          <w:rFonts w:ascii="Times New Roman" w:hAnsi="Times New Roman"/>
          <w:color w:val="000000" w:themeColor="text1"/>
          <w:sz w:val="24"/>
          <w:szCs w:val="24"/>
        </w:rPr>
        <w:t>section 1</w:t>
      </w:r>
      <w:r w:rsidRPr="002D6738">
        <w:rPr>
          <w:rFonts w:ascii="Times New Roman" w:hAnsi="Times New Roman"/>
          <w:color w:val="000000" w:themeColor="text1"/>
          <w:sz w:val="24"/>
          <w:szCs w:val="24"/>
        </w:rPr>
        <w:t>4</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3</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 xml:space="preserve"> is that only one </w:t>
      </w:r>
      <w:r w:rsidRPr="002D6738">
        <w:rPr>
          <w:rFonts w:ascii="Times New Roman" w:hAnsi="Times New Roman"/>
          <w:color w:val="000000" w:themeColor="text1"/>
          <w:sz w:val="24"/>
          <w:szCs w:val="24"/>
        </w:rPr>
        <w:t xml:space="preserve">project management activity </w:t>
      </w:r>
      <w:r w:rsidRPr="002D6738">
        <w:rPr>
          <w:rFonts w:ascii="Times New Roman" w:hAnsi="Times New Roman"/>
          <w:color w:val="000000" w:themeColor="text1"/>
          <w:sz w:val="24"/>
          <w:szCs w:val="24"/>
        </w:rPr>
        <w:t>can be carried o</w:t>
      </w:r>
      <w:r w:rsidRPr="002D6738">
        <w:rPr>
          <w:rFonts w:ascii="Times New Roman" w:hAnsi="Times New Roman"/>
          <w:color w:val="000000" w:themeColor="text1"/>
          <w:sz w:val="24"/>
          <w:szCs w:val="24"/>
        </w:rPr>
        <w:t>ut in a carbon estimation area</w:t>
      </w:r>
      <w:r w:rsidRPr="002D6738">
        <w:rPr>
          <w:rFonts w:ascii="Times New Roman" w:hAnsi="Times New Roman"/>
          <w:color w:val="000000" w:themeColor="text1"/>
          <w:sz w:val="24"/>
          <w:szCs w:val="24"/>
        </w:rPr>
        <w:t xml:space="preserve"> at any point in time</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 xml:space="preserve">  </w:t>
      </w:r>
    </w:p>
    <w:p w:rsidR="00A91F5B" w:rsidRPr="002D6738" w:rsidRDefault="008119F2" w:rsidP="00194B78">
      <w:pPr>
        <w:pStyle w:val="R2"/>
        <w:keepNext/>
        <w:keepLines w:val="0"/>
        <w:tabs>
          <w:tab w:val="clear" w:pos="794"/>
        </w:tabs>
        <w:spacing w:before="0" w:after="120" w:line="240" w:lineRule="auto"/>
        <w:ind w:left="709" w:hanging="709"/>
        <w:jc w:val="left"/>
        <w:rPr>
          <w:color w:val="000000" w:themeColor="text1"/>
          <w:u w:val="single"/>
        </w:rPr>
      </w:pPr>
      <w:r w:rsidRPr="002D6738">
        <w:rPr>
          <w:color w:val="000000" w:themeColor="text1"/>
          <w:u w:val="single"/>
        </w:rPr>
        <w:t>1</w:t>
      </w:r>
      <w:r w:rsidRPr="002D6738">
        <w:rPr>
          <w:color w:val="000000" w:themeColor="text1"/>
          <w:u w:val="single"/>
        </w:rPr>
        <w:t>5</w:t>
      </w:r>
      <w:r w:rsidRPr="002D6738">
        <w:rPr>
          <w:color w:val="000000" w:themeColor="text1"/>
          <w:u w:val="single"/>
        </w:rPr>
        <w:tab/>
      </w:r>
      <w:r w:rsidRPr="002D6738">
        <w:rPr>
          <w:color w:val="000000" w:themeColor="text1"/>
          <w:u w:val="single"/>
        </w:rPr>
        <w:t>Carbon estimation areas—b</w:t>
      </w:r>
      <w:r w:rsidRPr="002D6738">
        <w:rPr>
          <w:color w:val="000000" w:themeColor="text1"/>
          <w:u w:val="single"/>
        </w:rPr>
        <w:t>oundaries and mapping</w:t>
      </w:r>
    </w:p>
    <w:p w:rsidR="00E35949" w:rsidRPr="002D6738" w:rsidRDefault="008119F2" w:rsidP="00194B78">
      <w:pPr>
        <w:pStyle w:val="R2"/>
        <w:keepLines w:val="0"/>
        <w:tabs>
          <w:tab w:val="clear" w:pos="794"/>
        </w:tabs>
        <w:spacing w:before="0" w:after="120" w:line="240" w:lineRule="auto"/>
        <w:ind w:left="0" w:firstLine="0"/>
        <w:jc w:val="left"/>
        <w:rPr>
          <w:color w:val="000000" w:themeColor="text1"/>
        </w:rPr>
      </w:pPr>
      <w:r w:rsidRPr="002D6738">
        <w:rPr>
          <w:color w:val="000000" w:themeColor="text1"/>
        </w:rPr>
        <w:t>Section 1</w:t>
      </w:r>
      <w:r w:rsidRPr="002D6738">
        <w:rPr>
          <w:color w:val="000000" w:themeColor="text1"/>
        </w:rPr>
        <w:t>5</w:t>
      </w:r>
      <w:r w:rsidRPr="002D6738">
        <w:rPr>
          <w:color w:val="000000" w:themeColor="text1"/>
        </w:rPr>
        <w:t xml:space="preserve"> sets out the requirements for stratifying a carbon estimation area.</w:t>
      </w:r>
    </w:p>
    <w:p w:rsidR="00CA008D" w:rsidRPr="002D6738" w:rsidRDefault="008119F2" w:rsidP="00194B78">
      <w:pPr>
        <w:pStyle w:val="R2"/>
        <w:keepLines w:val="0"/>
        <w:tabs>
          <w:tab w:val="clear" w:pos="794"/>
        </w:tabs>
        <w:spacing w:before="0" w:after="120" w:line="240" w:lineRule="auto"/>
        <w:ind w:left="0" w:firstLine="0"/>
        <w:jc w:val="left"/>
        <w:rPr>
          <w:color w:val="000000" w:themeColor="text1"/>
        </w:rPr>
      </w:pPr>
      <w:r w:rsidRPr="002D6738">
        <w:rPr>
          <w:color w:val="000000" w:themeColor="text1"/>
        </w:rPr>
        <w:t>Subsection</w:t>
      </w:r>
      <w:r w:rsidRPr="002D6738">
        <w:rPr>
          <w:color w:val="000000" w:themeColor="text1"/>
        </w:rPr>
        <w:t xml:space="preserve"> </w:t>
      </w:r>
      <w:r w:rsidRPr="002D6738">
        <w:rPr>
          <w:color w:val="000000" w:themeColor="text1"/>
        </w:rPr>
        <w:t>1</w:t>
      </w:r>
      <w:r w:rsidRPr="002D6738">
        <w:rPr>
          <w:color w:val="000000" w:themeColor="text1"/>
        </w:rPr>
        <w:t>5</w:t>
      </w:r>
      <w:r w:rsidRPr="002D6738">
        <w:rPr>
          <w:color w:val="000000" w:themeColor="text1"/>
        </w:rPr>
        <w:t>(</w:t>
      </w:r>
      <w:r w:rsidRPr="002D6738">
        <w:rPr>
          <w:color w:val="000000" w:themeColor="text1"/>
        </w:rPr>
        <w:t>1</w:t>
      </w:r>
      <w:r w:rsidRPr="002D6738">
        <w:rPr>
          <w:color w:val="000000" w:themeColor="text1"/>
        </w:rPr>
        <w:t>) provide</w:t>
      </w:r>
      <w:r w:rsidRPr="002D6738">
        <w:rPr>
          <w:color w:val="000000" w:themeColor="text1"/>
        </w:rPr>
        <w:t>s</w:t>
      </w:r>
      <w:r w:rsidRPr="002D6738">
        <w:rPr>
          <w:color w:val="000000" w:themeColor="text1"/>
        </w:rPr>
        <w:t xml:space="preserve"> that a carbon estimation area may </w:t>
      </w:r>
      <w:r w:rsidRPr="002D6738">
        <w:rPr>
          <w:color w:val="000000" w:themeColor="text1"/>
        </w:rPr>
        <w:t>consist of</w:t>
      </w:r>
      <w:r w:rsidRPr="002D6738">
        <w:rPr>
          <w:color w:val="000000" w:themeColor="text1"/>
        </w:rPr>
        <w:t xml:space="preserve"> a single area of land or separate areas of land. </w:t>
      </w:r>
    </w:p>
    <w:p w:rsidR="00855184" w:rsidRPr="002D6738" w:rsidRDefault="008119F2" w:rsidP="00194B78">
      <w:pPr>
        <w:pStyle w:val="R2"/>
        <w:keepLines w:val="0"/>
        <w:tabs>
          <w:tab w:val="clear" w:pos="794"/>
        </w:tabs>
        <w:spacing w:before="0" w:after="120" w:line="240" w:lineRule="auto"/>
        <w:ind w:left="0" w:firstLine="0"/>
        <w:jc w:val="left"/>
        <w:rPr>
          <w:color w:val="000000" w:themeColor="text1"/>
        </w:rPr>
      </w:pPr>
      <w:r w:rsidRPr="002D6738">
        <w:rPr>
          <w:color w:val="000000" w:themeColor="text1"/>
        </w:rPr>
        <w:t>For example, i</w:t>
      </w:r>
      <w:r w:rsidRPr="002D6738">
        <w:rPr>
          <w:color w:val="000000" w:themeColor="text1"/>
        </w:rPr>
        <w:t xml:space="preserve">t does not matter that a carbon estimation area is ‘split’ by an area </w:t>
      </w:r>
      <w:r w:rsidRPr="002D6738">
        <w:rPr>
          <w:color w:val="000000" w:themeColor="text1"/>
        </w:rPr>
        <w:t xml:space="preserve">the </w:t>
      </w:r>
      <w:r w:rsidRPr="002D6738">
        <w:rPr>
          <w:color w:val="000000" w:themeColor="text1"/>
        </w:rPr>
        <w:t xml:space="preserve">carbon stock </w:t>
      </w:r>
      <w:r w:rsidRPr="002D6738">
        <w:rPr>
          <w:color w:val="000000" w:themeColor="text1"/>
        </w:rPr>
        <w:t xml:space="preserve">of which </w:t>
      </w:r>
      <w:r w:rsidRPr="002D6738">
        <w:rPr>
          <w:color w:val="000000" w:themeColor="text1"/>
        </w:rPr>
        <w:t>is not modelled, so long as this area is not included in the total area of the carbon estimatio</w:t>
      </w:r>
      <w:r w:rsidRPr="002D6738">
        <w:rPr>
          <w:color w:val="000000" w:themeColor="text1"/>
        </w:rPr>
        <w:t xml:space="preserve">n area. This is illustrated in Figure </w:t>
      </w:r>
      <w:r w:rsidRPr="002D6738">
        <w:rPr>
          <w:color w:val="000000" w:themeColor="text1"/>
        </w:rPr>
        <w:t>1</w:t>
      </w:r>
      <w:r w:rsidRPr="002D6738">
        <w:rPr>
          <w:color w:val="000000" w:themeColor="text1"/>
        </w:rPr>
        <w:t>.</w:t>
      </w:r>
    </w:p>
    <w:p w:rsidR="006E4360" w:rsidRPr="002D6738" w:rsidRDefault="008119F2" w:rsidP="00194B78">
      <w:pPr>
        <w:pStyle w:val="R2"/>
        <w:keepNext/>
        <w:keepLines w:val="0"/>
        <w:tabs>
          <w:tab w:val="clear" w:pos="794"/>
        </w:tabs>
        <w:spacing w:before="0" w:after="120" w:line="240" w:lineRule="auto"/>
        <w:ind w:left="0" w:firstLine="0"/>
        <w:jc w:val="left"/>
        <w:rPr>
          <w:b/>
          <w:color w:val="000000" w:themeColor="text1"/>
        </w:rPr>
      </w:pPr>
      <w:r w:rsidRPr="002D6738">
        <w:rPr>
          <w:b/>
          <w:color w:val="000000" w:themeColor="text1"/>
        </w:rPr>
        <w:lastRenderedPageBreak/>
        <w:t>Figure 1</w:t>
      </w:r>
    </w:p>
    <w:p w:rsidR="00634AE3" w:rsidRPr="002D6738" w:rsidRDefault="008119F2" w:rsidP="00194B78">
      <w:pPr>
        <w:pStyle w:val="R2"/>
        <w:keepNext/>
        <w:keepLines w:val="0"/>
        <w:tabs>
          <w:tab w:val="clear" w:pos="794"/>
        </w:tabs>
        <w:spacing w:before="0" w:after="120" w:line="240" w:lineRule="auto"/>
        <w:ind w:left="0" w:firstLine="0"/>
        <w:jc w:val="center"/>
        <w:rPr>
          <w:color w:val="808080" w:themeColor="background1" w:themeShade="80"/>
        </w:rPr>
      </w:pPr>
      <w:r w:rsidRPr="002D6738">
        <w:rPr>
          <w:noProof/>
        </w:rPr>
        <w:drawing>
          <wp:inline distT="0" distB="0" distL="0" distR="0">
            <wp:extent cx="4501066" cy="2398143"/>
            <wp:effectExtent l="19050" t="0" r="0" b="0"/>
            <wp:docPr id="1" name="Picture 0" descr="CEAs for me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As for meth.PNG"/>
                    <pic:cNvPicPr/>
                  </pic:nvPicPr>
                  <pic:blipFill>
                    <a:blip r:embed="rId13" cstate="print"/>
                    <a:stretch>
                      <a:fillRect/>
                    </a:stretch>
                  </pic:blipFill>
                  <pic:spPr>
                    <a:xfrm>
                      <a:off x="0" y="0"/>
                      <a:ext cx="4509547" cy="2402662"/>
                    </a:xfrm>
                    <a:prstGeom prst="rect">
                      <a:avLst/>
                    </a:prstGeom>
                  </pic:spPr>
                </pic:pic>
              </a:graphicData>
            </a:graphic>
          </wp:inline>
        </w:drawing>
      </w:r>
    </w:p>
    <w:p w:rsidR="00EC4C2D"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Subsection </w:t>
      </w:r>
      <w:r w:rsidRPr="002D6738">
        <w:rPr>
          <w:rFonts w:ascii="Times New Roman" w:hAnsi="Times New Roman"/>
          <w:color w:val="000000" w:themeColor="text1"/>
          <w:sz w:val="24"/>
          <w:szCs w:val="24"/>
        </w:rPr>
        <w:t>1</w:t>
      </w:r>
      <w:r w:rsidRPr="002D6738">
        <w:rPr>
          <w:rFonts w:ascii="Times New Roman" w:hAnsi="Times New Roman"/>
          <w:color w:val="000000" w:themeColor="text1"/>
          <w:sz w:val="24"/>
          <w:szCs w:val="24"/>
        </w:rPr>
        <w:t>5</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4</w:t>
      </w:r>
      <w:r w:rsidRPr="002D6738">
        <w:rPr>
          <w:rFonts w:ascii="Times New Roman" w:hAnsi="Times New Roman"/>
          <w:color w:val="000000" w:themeColor="text1"/>
          <w:sz w:val="24"/>
          <w:szCs w:val="24"/>
        </w:rPr>
        <w:t xml:space="preserve">) provides that the project proponent must </w:t>
      </w:r>
      <w:r w:rsidRPr="002D6738">
        <w:rPr>
          <w:rFonts w:ascii="Times New Roman" w:hAnsi="Times New Roman"/>
          <w:color w:val="000000" w:themeColor="text1"/>
          <w:sz w:val="24"/>
          <w:szCs w:val="24"/>
        </w:rPr>
        <w:t>give</w:t>
      </w:r>
      <w:r w:rsidRPr="002D6738">
        <w:rPr>
          <w:rFonts w:ascii="Times New Roman" w:hAnsi="Times New Roman"/>
          <w:color w:val="000000" w:themeColor="text1"/>
          <w:sz w:val="24"/>
          <w:szCs w:val="24"/>
        </w:rPr>
        <w:t xml:space="preserve"> the Regulator a map showing each carbon estimation area in </w:t>
      </w:r>
      <w:r w:rsidRPr="002D6738">
        <w:rPr>
          <w:rFonts w:ascii="Times New Roman" w:hAnsi="Times New Roman"/>
          <w:color w:val="000000" w:themeColor="text1"/>
          <w:sz w:val="24"/>
          <w:szCs w:val="24"/>
        </w:rPr>
        <w:t>a</w:t>
      </w:r>
      <w:r w:rsidRPr="002D6738">
        <w:rPr>
          <w:rFonts w:ascii="Times New Roman" w:hAnsi="Times New Roman"/>
          <w:color w:val="000000" w:themeColor="text1"/>
          <w:sz w:val="24"/>
          <w:szCs w:val="24"/>
        </w:rPr>
        <w:t xml:space="preserve"> project area. Provided that each carbon estimation area is shown, the map may be the same map that is </w:t>
      </w:r>
      <w:r w:rsidRPr="002D6738">
        <w:rPr>
          <w:rFonts w:ascii="Times New Roman" w:hAnsi="Times New Roman"/>
          <w:color w:val="000000" w:themeColor="text1"/>
          <w:sz w:val="24"/>
          <w:szCs w:val="24"/>
        </w:rPr>
        <w:t>given</w:t>
      </w:r>
      <w:r w:rsidRPr="002D6738">
        <w:rPr>
          <w:rFonts w:ascii="Times New Roman" w:hAnsi="Times New Roman"/>
          <w:color w:val="000000" w:themeColor="text1"/>
          <w:sz w:val="24"/>
          <w:szCs w:val="24"/>
        </w:rPr>
        <w:t xml:space="preserve"> under </w:t>
      </w:r>
      <w:r w:rsidRPr="002D6738">
        <w:rPr>
          <w:rFonts w:ascii="Times New Roman" w:hAnsi="Times New Roman"/>
          <w:color w:val="000000" w:themeColor="text1"/>
          <w:sz w:val="24"/>
          <w:szCs w:val="24"/>
        </w:rPr>
        <w:t>subsection 13(2)</w:t>
      </w:r>
      <w:r w:rsidRPr="002D6738">
        <w:rPr>
          <w:rFonts w:ascii="Times New Roman" w:hAnsi="Times New Roman"/>
          <w:color w:val="000000" w:themeColor="text1"/>
          <w:sz w:val="24"/>
          <w:szCs w:val="24"/>
        </w:rPr>
        <w:t xml:space="preserve"> of the </w:t>
      </w:r>
      <w:r w:rsidRPr="002D6738">
        <w:rPr>
          <w:rFonts w:ascii="Times New Roman" w:hAnsi="Times New Roman"/>
          <w:i/>
          <w:color w:val="000000" w:themeColor="text1"/>
          <w:sz w:val="24"/>
          <w:szCs w:val="24"/>
        </w:rPr>
        <w:t>Carbon Credits (Carbon Farming Initiative) Rule 2015</w:t>
      </w:r>
      <w:r w:rsidRPr="002D6738">
        <w:rPr>
          <w:rFonts w:ascii="Times New Roman" w:hAnsi="Times New Roman"/>
          <w:color w:val="000000" w:themeColor="text1"/>
          <w:sz w:val="24"/>
          <w:szCs w:val="24"/>
        </w:rPr>
        <w:t xml:space="preserve"> (legislative rules)</w:t>
      </w:r>
      <w:r w:rsidRPr="002D6738">
        <w:rPr>
          <w:rFonts w:ascii="Times New Roman" w:hAnsi="Times New Roman"/>
          <w:color w:val="000000" w:themeColor="text1"/>
          <w:sz w:val="24"/>
          <w:szCs w:val="24"/>
        </w:rPr>
        <w:t>, which provides that the application</w:t>
      </w:r>
      <w:r w:rsidRPr="002D6738">
        <w:rPr>
          <w:rFonts w:ascii="Times New Roman" w:hAnsi="Times New Roman"/>
          <w:color w:val="000000" w:themeColor="text1"/>
          <w:sz w:val="24"/>
          <w:szCs w:val="24"/>
        </w:rPr>
        <w:t xml:space="preserve">s for </w:t>
      </w:r>
      <w:r w:rsidRPr="002D6738">
        <w:rPr>
          <w:rFonts w:ascii="Times New Roman" w:hAnsi="Times New Roman"/>
          <w:color w:val="000000" w:themeColor="text1"/>
          <w:sz w:val="24"/>
          <w:szCs w:val="24"/>
        </w:rPr>
        <w:t>area</w:t>
      </w:r>
      <w:r w:rsidRPr="002D6738">
        <w:rPr>
          <w:rFonts w:ascii="Times New Roman" w:hAnsi="Times New Roman"/>
          <w:color w:val="000000" w:themeColor="text1"/>
          <w:sz w:val="24"/>
          <w:szCs w:val="24"/>
        </w:rPr>
        <w:noBreakHyphen/>
      </w:r>
      <w:r w:rsidRPr="002D6738">
        <w:rPr>
          <w:rFonts w:ascii="Times New Roman" w:hAnsi="Times New Roman"/>
          <w:color w:val="000000" w:themeColor="text1"/>
          <w:sz w:val="24"/>
          <w:szCs w:val="24"/>
        </w:rPr>
        <w:t>based offsets projects</w:t>
      </w:r>
      <w:r w:rsidRPr="002D6738">
        <w:rPr>
          <w:rFonts w:ascii="Times New Roman" w:hAnsi="Times New Roman"/>
          <w:color w:val="000000" w:themeColor="text1"/>
          <w:sz w:val="24"/>
          <w:szCs w:val="24"/>
        </w:rPr>
        <w:t xml:space="preserve"> must be accompanied by a geospatial map that meets the requirements of the CFI Mapping Guidelines</w:t>
      </w:r>
      <w:r w:rsidRPr="002D6738">
        <w:rPr>
          <w:rFonts w:ascii="Times New Roman" w:hAnsi="Times New Roman"/>
          <w:color w:val="000000" w:themeColor="text1"/>
          <w:sz w:val="24"/>
          <w:szCs w:val="24"/>
        </w:rPr>
        <w:t xml:space="preserve">. These Guidelines are available at: </w:t>
      </w:r>
      <w:hyperlink r:id="rId14" w:history="1">
        <w:r w:rsidRPr="002D6738">
          <w:rPr>
            <w:rStyle w:val="Hyperlink"/>
            <w:rFonts w:ascii="Times New Roman" w:hAnsi="Times New Roman"/>
            <w:sz w:val="24"/>
            <w:szCs w:val="24"/>
          </w:rPr>
          <w:t>www.environment.gov.au/node/37155</w:t>
        </w:r>
      </w:hyperlink>
      <w:r w:rsidRPr="002D6738">
        <w:rPr>
          <w:rFonts w:ascii="Times New Roman" w:hAnsi="Times New Roman"/>
          <w:color w:val="000000" w:themeColor="text1"/>
          <w:sz w:val="24"/>
          <w:szCs w:val="24"/>
        </w:rPr>
        <w:t xml:space="preserve">.  </w:t>
      </w:r>
    </w:p>
    <w:p w:rsidR="00F84386"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A proponent may, but is not required to, show exclusion areas on the map. </w:t>
      </w:r>
    </w:p>
    <w:p w:rsidR="00F84386" w:rsidRPr="002D6738" w:rsidRDefault="008119F2" w:rsidP="00194B78">
      <w:pPr>
        <w:spacing w:after="120" w:line="240" w:lineRule="auto"/>
        <w:rPr>
          <w:rFonts w:ascii="Times New Roman" w:hAnsi="Times New Roman"/>
          <w:color w:val="000000" w:themeColor="text1"/>
          <w:sz w:val="24"/>
          <w:szCs w:val="24"/>
          <w:u w:val="single"/>
        </w:rPr>
      </w:pPr>
      <w:r w:rsidRPr="002D6738">
        <w:rPr>
          <w:rFonts w:ascii="Times New Roman" w:hAnsi="Times New Roman"/>
          <w:color w:val="000000" w:themeColor="text1"/>
          <w:sz w:val="24"/>
          <w:szCs w:val="24"/>
          <w:u w:val="single"/>
        </w:rPr>
        <w:t>16</w:t>
      </w:r>
      <w:r w:rsidRPr="002D6738">
        <w:rPr>
          <w:rFonts w:ascii="Times New Roman" w:hAnsi="Times New Roman"/>
          <w:color w:val="000000" w:themeColor="text1"/>
          <w:sz w:val="24"/>
          <w:szCs w:val="24"/>
          <w:u w:val="single"/>
        </w:rPr>
        <w:tab/>
        <w:t>Change of carbon estimation areas</w:t>
      </w:r>
    </w:p>
    <w:p w:rsidR="00F84386"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The number or boundaries of carbon estimation areas may be changed during the project at the end of a reporting period.  </w:t>
      </w:r>
    </w:p>
    <w:p w:rsidR="00F84386"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Subsection 16(1) speci</w:t>
      </w:r>
      <w:r w:rsidRPr="002D6738">
        <w:rPr>
          <w:rFonts w:ascii="Times New Roman" w:hAnsi="Times New Roman"/>
          <w:color w:val="000000" w:themeColor="text1"/>
          <w:sz w:val="24"/>
          <w:szCs w:val="24"/>
        </w:rPr>
        <w:t>fies the requirements in Subdivision 2 of Division 2 of Part 3 that the changed or added carbon estimation areas must meet.</w:t>
      </w:r>
    </w:p>
    <w:p w:rsidR="00F84386"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Note 1 to subsection 16(1) reminds proponents that changes to carbon estimation areas must be detailed in the next offsets report.</w:t>
      </w:r>
    </w:p>
    <w:p w:rsidR="00F84386"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Subsection 16(2) refers to carbon estimation area requirements that a proponent must meet when making an application for declaration of the project. The purpose of subsection 16(2) is to ensure that the proponent must also meet these requirements when chan</w:t>
      </w:r>
      <w:r w:rsidRPr="002D6738">
        <w:rPr>
          <w:rFonts w:ascii="Times New Roman" w:hAnsi="Times New Roman"/>
          <w:color w:val="000000" w:themeColor="text1"/>
          <w:sz w:val="24"/>
          <w:szCs w:val="24"/>
        </w:rPr>
        <w:t>ges are made to carbon estimation area numbers or boundaries after the project has commenced.</w:t>
      </w:r>
    </w:p>
    <w:p w:rsidR="00F84386"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Subsection 16(3) specifies that changes to the number or boundaries of carbon estimation areas cannot result in land that was both in a carbon estimation area and</w:t>
      </w:r>
      <w:r w:rsidRPr="002D6738">
        <w:rPr>
          <w:rFonts w:ascii="Times New Roman" w:hAnsi="Times New Roman"/>
          <w:color w:val="000000" w:themeColor="text1"/>
          <w:sz w:val="24"/>
          <w:szCs w:val="24"/>
        </w:rPr>
        <w:t xml:space="preserve"> reported on being removed entirely from a carbon estimation area in a project area. </w:t>
      </w:r>
      <w:r w:rsidRPr="002D6738">
        <w:rPr>
          <w:rFonts w:ascii="Times New Roman" w:hAnsi="Times New Roman"/>
          <w:sz w:val="24"/>
          <w:szCs w:val="24"/>
        </w:rPr>
        <w:t>This</w:t>
      </w:r>
      <w:r w:rsidRPr="002D6738">
        <w:rPr>
          <w:rFonts w:ascii="Times New Roman" w:hAnsi="Times New Roman"/>
          <w:color w:val="000000" w:themeColor="text1"/>
          <w:sz w:val="24"/>
          <w:szCs w:val="24"/>
        </w:rPr>
        <w:t xml:space="preserve"> is because any carbon sequestered in soil needs to be maintained for the nominated permanence period. </w:t>
      </w:r>
    </w:p>
    <w:p w:rsidR="00F84386"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A consequence of subsection 16(3) is that a carbon estimation a</w:t>
      </w:r>
      <w:r w:rsidRPr="002D6738">
        <w:rPr>
          <w:rFonts w:ascii="Times New Roman" w:hAnsi="Times New Roman"/>
          <w:color w:val="000000" w:themeColor="text1"/>
          <w:sz w:val="24"/>
          <w:szCs w:val="24"/>
        </w:rPr>
        <w:t xml:space="preserve">rea that has been reported on may only be reduced in size if the excised portion is included in another carbon estimation area and thus continues to be subject to the determination. </w:t>
      </w:r>
    </w:p>
    <w:p w:rsidR="00F84386"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Subsection 16(3) does not prevent a portion of a carbon estimation area b</w:t>
      </w:r>
      <w:r w:rsidRPr="002D6738">
        <w:rPr>
          <w:rFonts w:ascii="Times New Roman" w:hAnsi="Times New Roman"/>
          <w:color w:val="000000" w:themeColor="text1"/>
          <w:sz w:val="24"/>
          <w:szCs w:val="24"/>
        </w:rPr>
        <w:t>eing excised before the first report on the carbon estimation area is submitted. This is because no credits will have been issued for that carbon estimation area before the first report.</w:t>
      </w:r>
    </w:p>
    <w:p w:rsidR="00F84386"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lastRenderedPageBreak/>
        <w:t>Subsection 16(4) specifies that the boundaries of a carbon estimation</w:t>
      </w:r>
      <w:r w:rsidRPr="002D6738">
        <w:rPr>
          <w:rFonts w:ascii="Times New Roman" w:hAnsi="Times New Roman"/>
          <w:color w:val="000000" w:themeColor="text1"/>
          <w:sz w:val="24"/>
          <w:szCs w:val="24"/>
        </w:rPr>
        <w:t xml:space="preserve"> area must not be changed during a reporting period. The changes to the carbon estimation area boundaries should take effect at the start of the next reporting period. This is because the carbon estimation area is the basis for undertaking sequestration ca</w:t>
      </w:r>
      <w:r w:rsidRPr="002D6738">
        <w:rPr>
          <w:rFonts w:ascii="Times New Roman" w:hAnsi="Times New Roman"/>
          <w:color w:val="000000" w:themeColor="text1"/>
          <w:sz w:val="24"/>
          <w:szCs w:val="24"/>
        </w:rPr>
        <w:t>lculations under the determination.  The sequestration calculations do not cover carbon estimation areas whose boundaries have changed part way through a reporting period.</w:t>
      </w:r>
    </w:p>
    <w:p w:rsidR="00B10344" w:rsidRPr="002D6738" w:rsidRDefault="008119F2" w:rsidP="00194B78">
      <w:pPr>
        <w:pStyle w:val="R2"/>
        <w:keepLines w:val="0"/>
        <w:tabs>
          <w:tab w:val="clear" w:pos="794"/>
        </w:tabs>
        <w:spacing w:before="0" w:after="120" w:line="240" w:lineRule="auto"/>
        <w:ind w:left="0" w:firstLine="0"/>
        <w:jc w:val="left"/>
        <w:rPr>
          <w:b/>
          <w:color w:val="000000" w:themeColor="text1"/>
        </w:rPr>
      </w:pPr>
      <w:r w:rsidRPr="002D6738">
        <w:rPr>
          <w:b/>
          <w:color w:val="000000" w:themeColor="text1"/>
        </w:rPr>
        <w:t xml:space="preserve">Subdivision 3—Sustainable intensification </w:t>
      </w:r>
    </w:p>
    <w:p w:rsidR="00B10344" w:rsidRPr="002D6738" w:rsidRDefault="008119F2" w:rsidP="00194B78">
      <w:pPr>
        <w:pStyle w:val="R2"/>
        <w:keepLines w:val="0"/>
        <w:tabs>
          <w:tab w:val="clear" w:pos="794"/>
        </w:tabs>
        <w:spacing w:before="0" w:after="120" w:line="240" w:lineRule="auto"/>
        <w:ind w:left="0" w:firstLine="0"/>
        <w:jc w:val="left"/>
        <w:rPr>
          <w:color w:val="000000" w:themeColor="text1"/>
        </w:rPr>
      </w:pPr>
      <w:r w:rsidRPr="002D6738">
        <w:rPr>
          <w:color w:val="000000" w:themeColor="text1"/>
        </w:rPr>
        <w:t>Subdivision 3 sets out matters that mus</w:t>
      </w:r>
      <w:r w:rsidRPr="002D6738">
        <w:rPr>
          <w:color w:val="000000" w:themeColor="text1"/>
        </w:rPr>
        <w:t xml:space="preserve">t </w:t>
      </w:r>
      <w:r w:rsidRPr="002D6738">
        <w:rPr>
          <w:color w:val="000000" w:themeColor="text1"/>
        </w:rPr>
        <w:t>be provided to the Regulator before undertaking</w:t>
      </w:r>
      <w:r w:rsidRPr="002D6738">
        <w:rPr>
          <w:color w:val="000000" w:themeColor="text1"/>
        </w:rPr>
        <w:t xml:space="preserve"> sustainable intensification</w:t>
      </w:r>
      <w:r w:rsidRPr="002D6738">
        <w:rPr>
          <w:color w:val="000000" w:themeColor="text1"/>
        </w:rPr>
        <w:t xml:space="preserve"> in a soil carbon project</w:t>
      </w:r>
      <w:r w:rsidRPr="002D6738">
        <w:rPr>
          <w:color w:val="000000" w:themeColor="text1"/>
        </w:rPr>
        <w:t>.</w:t>
      </w:r>
      <w:r w:rsidRPr="002D6738">
        <w:rPr>
          <w:color w:val="000000" w:themeColor="text1"/>
        </w:rPr>
        <w:t xml:space="preserve"> </w:t>
      </w:r>
      <w:r w:rsidRPr="002D6738">
        <w:rPr>
          <w:color w:val="000000" w:themeColor="text1"/>
        </w:rPr>
        <w:t xml:space="preserve"> </w:t>
      </w:r>
      <w:r w:rsidRPr="002D6738">
        <w:rPr>
          <w:color w:val="000000" w:themeColor="text1"/>
        </w:rPr>
        <w:t xml:space="preserve">Each of the four </w:t>
      </w:r>
      <w:r w:rsidRPr="002D6738">
        <w:rPr>
          <w:color w:val="000000" w:themeColor="text1"/>
        </w:rPr>
        <w:t xml:space="preserve">sustainable intensification </w:t>
      </w:r>
      <w:r w:rsidRPr="002D6738">
        <w:rPr>
          <w:color w:val="000000" w:themeColor="text1"/>
        </w:rPr>
        <w:t xml:space="preserve">management </w:t>
      </w:r>
      <w:r w:rsidRPr="002D6738">
        <w:rPr>
          <w:color w:val="000000" w:themeColor="text1"/>
        </w:rPr>
        <w:t xml:space="preserve">actions </w:t>
      </w:r>
      <w:r w:rsidRPr="002D6738">
        <w:rPr>
          <w:color w:val="000000" w:themeColor="text1"/>
        </w:rPr>
        <w:t xml:space="preserve">represents a management intervention that </w:t>
      </w:r>
      <w:r w:rsidRPr="002D6738">
        <w:rPr>
          <w:color w:val="000000" w:themeColor="text1"/>
        </w:rPr>
        <w:t>could</w:t>
      </w:r>
      <w:r w:rsidRPr="002D6738">
        <w:rPr>
          <w:color w:val="000000" w:themeColor="text1"/>
        </w:rPr>
        <w:t xml:space="preserve"> overcome a potential limitation to plant </w:t>
      </w:r>
      <w:r w:rsidRPr="002D6738">
        <w:rPr>
          <w:color w:val="000000" w:themeColor="text1"/>
        </w:rPr>
        <w:t>production and</w:t>
      </w:r>
      <w:r w:rsidRPr="002D6738">
        <w:rPr>
          <w:color w:val="000000" w:themeColor="text1"/>
        </w:rPr>
        <w:t xml:space="preserve"> that </w:t>
      </w:r>
      <w:r w:rsidRPr="002D6738">
        <w:rPr>
          <w:color w:val="000000" w:themeColor="text1"/>
        </w:rPr>
        <w:t xml:space="preserve">could </w:t>
      </w:r>
      <w:r w:rsidRPr="002D6738">
        <w:rPr>
          <w:color w:val="000000" w:themeColor="text1"/>
        </w:rPr>
        <w:t xml:space="preserve">therefore </w:t>
      </w:r>
      <w:r w:rsidRPr="002D6738">
        <w:rPr>
          <w:color w:val="000000" w:themeColor="text1"/>
        </w:rPr>
        <w:t>sequester soil carbon.</w:t>
      </w:r>
    </w:p>
    <w:p w:rsidR="00B10344" w:rsidRPr="002D6738" w:rsidRDefault="008119F2" w:rsidP="00194B78">
      <w:pPr>
        <w:pStyle w:val="R2"/>
        <w:keepNext/>
        <w:keepLines w:val="0"/>
        <w:tabs>
          <w:tab w:val="clear" w:pos="794"/>
        </w:tabs>
        <w:spacing w:before="0" w:after="120" w:line="240" w:lineRule="auto"/>
        <w:ind w:left="709" w:hanging="709"/>
        <w:jc w:val="left"/>
        <w:rPr>
          <w:color w:val="000000" w:themeColor="text1"/>
          <w:u w:val="single"/>
        </w:rPr>
      </w:pPr>
      <w:r w:rsidRPr="002D6738">
        <w:rPr>
          <w:color w:val="000000" w:themeColor="text1"/>
          <w:u w:val="single"/>
        </w:rPr>
        <w:t>1</w:t>
      </w:r>
      <w:r w:rsidRPr="002D6738">
        <w:rPr>
          <w:color w:val="000000" w:themeColor="text1"/>
          <w:u w:val="single"/>
        </w:rPr>
        <w:t>7</w:t>
      </w:r>
      <w:r w:rsidRPr="002D6738">
        <w:rPr>
          <w:color w:val="000000" w:themeColor="text1"/>
          <w:u w:val="single"/>
        </w:rPr>
        <w:tab/>
        <w:t xml:space="preserve">Sustainable intensification—general requirement </w:t>
      </w:r>
    </w:p>
    <w:p w:rsidR="00F64041"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Section 1</w:t>
      </w:r>
      <w:r w:rsidRPr="002D6738">
        <w:rPr>
          <w:rFonts w:ascii="Times New Roman" w:hAnsi="Times New Roman"/>
          <w:color w:val="000000" w:themeColor="text1"/>
          <w:sz w:val="24"/>
          <w:szCs w:val="24"/>
        </w:rPr>
        <w:t>7</w:t>
      </w:r>
      <w:r w:rsidRPr="002D6738">
        <w:rPr>
          <w:rFonts w:ascii="Times New Roman" w:hAnsi="Times New Roman"/>
          <w:color w:val="000000" w:themeColor="text1"/>
          <w:sz w:val="24"/>
          <w:szCs w:val="24"/>
        </w:rPr>
        <w:t xml:space="preserve"> specifies </w:t>
      </w:r>
      <w:r w:rsidRPr="002D6738">
        <w:rPr>
          <w:rFonts w:ascii="Times New Roman" w:hAnsi="Times New Roman"/>
          <w:color w:val="000000" w:themeColor="text1"/>
          <w:sz w:val="24"/>
          <w:szCs w:val="24"/>
        </w:rPr>
        <w:t>the management acti</w:t>
      </w:r>
      <w:r w:rsidRPr="002D6738">
        <w:rPr>
          <w:rFonts w:ascii="Times New Roman" w:hAnsi="Times New Roman"/>
          <w:color w:val="000000" w:themeColor="text1"/>
          <w:sz w:val="24"/>
          <w:szCs w:val="24"/>
        </w:rPr>
        <w:t>on</w:t>
      </w:r>
      <w:r w:rsidRPr="002D6738">
        <w:rPr>
          <w:rFonts w:ascii="Times New Roman" w:hAnsi="Times New Roman"/>
          <w:color w:val="000000" w:themeColor="text1"/>
          <w:sz w:val="24"/>
          <w:szCs w:val="24"/>
        </w:rPr>
        <w:t xml:space="preserve">s that may be carried out in </w:t>
      </w:r>
      <w:r w:rsidRPr="002D6738">
        <w:rPr>
          <w:rFonts w:ascii="Times New Roman" w:hAnsi="Times New Roman"/>
          <w:color w:val="000000" w:themeColor="text1"/>
          <w:sz w:val="24"/>
          <w:szCs w:val="24"/>
        </w:rPr>
        <w:t>a</w:t>
      </w:r>
      <w:r w:rsidRPr="002D6738">
        <w:rPr>
          <w:rFonts w:ascii="Times New Roman" w:hAnsi="Times New Roman"/>
          <w:color w:val="000000" w:themeColor="text1"/>
          <w:sz w:val="24"/>
          <w:szCs w:val="24"/>
        </w:rPr>
        <w:t xml:space="preserve"> carbon estimation area as part of sustainable intensification.  </w:t>
      </w:r>
    </w:p>
    <w:p w:rsidR="00EB0F2D"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The </w:t>
      </w:r>
      <w:r w:rsidRPr="002D6738">
        <w:rPr>
          <w:rFonts w:ascii="Times New Roman" w:hAnsi="Times New Roman"/>
          <w:color w:val="000000" w:themeColor="text1"/>
          <w:sz w:val="24"/>
          <w:szCs w:val="24"/>
        </w:rPr>
        <w:t>proponent is required to nominate tw</w:t>
      </w:r>
      <w:r w:rsidRPr="002D6738">
        <w:rPr>
          <w:rFonts w:ascii="Times New Roman" w:hAnsi="Times New Roman"/>
          <w:color w:val="000000" w:themeColor="text1"/>
          <w:sz w:val="24"/>
          <w:szCs w:val="24"/>
        </w:rPr>
        <w:t>o of the specified activities</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before undertaking the project management activity</w:t>
      </w:r>
      <w:r w:rsidRPr="002D6738">
        <w:rPr>
          <w:rFonts w:ascii="Times New Roman" w:hAnsi="Times New Roman"/>
          <w:color w:val="000000" w:themeColor="text1"/>
          <w:sz w:val="24"/>
          <w:szCs w:val="24"/>
        </w:rPr>
        <w:t>.</w:t>
      </w:r>
    </w:p>
    <w:p w:rsidR="00B00631"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Two management acti</w:t>
      </w:r>
      <w:r w:rsidRPr="002D6738">
        <w:rPr>
          <w:rFonts w:ascii="Times New Roman" w:hAnsi="Times New Roman"/>
          <w:color w:val="000000" w:themeColor="text1"/>
          <w:sz w:val="24"/>
          <w:szCs w:val="24"/>
        </w:rPr>
        <w:t>on</w:t>
      </w:r>
      <w:r w:rsidRPr="002D6738">
        <w:rPr>
          <w:rFonts w:ascii="Times New Roman" w:hAnsi="Times New Roman"/>
          <w:color w:val="000000" w:themeColor="text1"/>
          <w:sz w:val="24"/>
          <w:szCs w:val="24"/>
        </w:rPr>
        <w:t xml:space="preserve">s are required for this </w:t>
      </w:r>
      <w:r w:rsidRPr="002D6738">
        <w:rPr>
          <w:rFonts w:ascii="Times New Roman" w:hAnsi="Times New Roman"/>
          <w:color w:val="000000" w:themeColor="text1"/>
          <w:sz w:val="24"/>
          <w:szCs w:val="24"/>
        </w:rPr>
        <w:t xml:space="preserve">project management activity </w:t>
      </w:r>
      <w:r w:rsidRPr="002D6738">
        <w:rPr>
          <w:rFonts w:ascii="Times New Roman" w:hAnsi="Times New Roman"/>
          <w:color w:val="000000" w:themeColor="text1"/>
          <w:sz w:val="24"/>
          <w:szCs w:val="24"/>
        </w:rPr>
        <w:t>because the sequestration value modelled by FullCAM is based on t</w:t>
      </w:r>
      <w:r w:rsidRPr="002D6738">
        <w:rPr>
          <w:rFonts w:ascii="Times New Roman" w:hAnsi="Times New Roman"/>
          <w:color w:val="000000" w:themeColor="text1"/>
          <w:sz w:val="24"/>
          <w:szCs w:val="24"/>
        </w:rPr>
        <w:t xml:space="preserve">he assumption that management interventions result in an average biomass increase of </w:t>
      </w:r>
      <w:r w:rsidRPr="002D6738">
        <w:rPr>
          <w:rFonts w:ascii="Times New Roman" w:hAnsi="Times New Roman"/>
          <w:color w:val="000000" w:themeColor="text1"/>
          <w:sz w:val="24"/>
          <w:szCs w:val="24"/>
        </w:rPr>
        <w:t>2</w:t>
      </w:r>
      <w:r w:rsidRPr="002D6738">
        <w:rPr>
          <w:rFonts w:ascii="Times New Roman" w:hAnsi="Times New Roman"/>
          <w:color w:val="000000" w:themeColor="text1"/>
          <w:sz w:val="24"/>
          <w:szCs w:val="24"/>
        </w:rPr>
        <w:t>0% (comprising both above and below ground components). The determination is based on the premise that two management acti</w:t>
      </w:r>
      <w:r w:rsidRPr="002D6738">
        <w:rPr>
          <w:rFonts w:ascii="Times New Roman" w:hAnsi="Times New Roman"/>
          <w:color w:val="000000" w:themeColor="text1"/>
          <w:sz w:val="24"/>
          <w:szCs w:val="24"/>
        </w:rPr>
        <w:t>on</w:t>
      </w:r>
      <w:r w:rsidRPr="002D6738">
        <w:rPr>
          <w:rFonts w:ascii="Times New Roman" w:hAnsi="Times New Roman"/>
          <w:color w:val="000000" w:themeColor="text1"/>
          <w:sz w:val="24"/>
          <w:szCs w:val="24"/>
        </w:rPr>
        <w:t xml:space="preserve">s will result in approximately this increase in biomass production on average across a representative sample of project sites. This premise was corroborated by independent expert advice and is further supported by the financial incentive for proponents to </w:t>
      </w:r>
      <w:r w:rsidRPr="002D6738">
        <w:rPr>
          <w:rFonts w:ascii="Times New Roman" w:hAnsi="Times New Roman"/>
          <w:color w:val="000000" w:themeColor="text1"/>
          <w:sz w:val="24"/>
          <w:szCs w:val="24"/>
        </w:rPr>
        <w:t xml:space="preserve">maximise productivity to offset the costs of implementing the management actions. </w:t>
      </w:r>
    </w:p>
    <w:p w:rsidR="007840E4"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The note to section 17 clarifies that while a proponent may carry out more than two management actions in a carbon estimation area, only </w:t>
      </w:r>
      <w:r w:rsidRPr="002D6738">
        <w:rPr>
          <w:rFonts w:ascii="Times New Roman" w:hAnsi="Times New Roman"/>
          <w:color w:val="000000" w:themeColor="text1"/>
          <w:sz w:val="24"/>
          <w:szCs w:val="24"/>
        </w:rPr>
        <w:t>two</w:t>
      </w:r>
      <w:r w:rsidRPr="002D6738">
        <w:rPr>
          <w:rFonts w:ascii="Times New Roman" w:hAnsi="Times New Roman"/>
          <w:color w:val="000000" w:themeColor="text1"/>
          <w:sz w:val="24"/>
          <w:szCs w:val="24"/>
        </w:rPr>
        <w:t xml:space="preserve"> actions will be credited.</w:t>
      </w:r>
    </w:p>
    <w:p w:rsidR="00F64041" w:rsidRPr="002D6738" w:rsidRDefault="008119F2" w:rsidP="00194B78">
      <w:pPr>
        <w:pStyle w:val="R2"/>
        <w:keepNext/>
        <w:keepLines w:val="0"/>
        <w:tabs>
          <w:tab w:val="clear" w:pos="794"/>
        </w:tabs>
        <w:spacing w:before="0" w:after="120" w:line="240" w:lineRule="auto"/>
        <w:ind w:left="709" w:hanging="709"/>
        <w:jc w:val="left"/>
        <w:rPr>
          <w:color w:val="000000" w:themeColor="text1"/>
          <w:u w:val="single"/>
        </w:rPr>
      </w:pPr>
      <w:r w:rsidRPr="002D6738">
        <w:rPr>
          <w:color w:val="000000" w:themeColor="text1"/>
          <w:u w:val="single"/>
        </w:rPr>
        <w:t>1</w:t>
      </w:r>
      <w:r w:rsidRPr="002D6738">
        <w:rPr>
          <w:color w:val="000000" w:themeColor="text1"/>
          <w:u w:val="single"/>
        </w:rPr>
        <w:t>8</w:t>
      </w:r>
      <w:r w:rsidRPr="002D6738">
        <w:rPr>
          <w:color w:val="000000" w:themeColor="text1"/>
          <w:u w:val="single"/>
        </w:rPr>
        <w:tab/>
      </w:r>
      <w:r w:rsidRPr="002D6738">
        <w:rPr>
          <w:color w:val="000000" w:themeColor="text1"/>
          <w:u w:val="single"/>
        </w:rPr>
        <w:t xml:space="preserve">Application requirements—nutrient management </w:t>
      </w:r>
    </w:p>
    <w:p w:rsidR="00F64041"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If the project proponent nominates nutrient management as a management </w:t>
      </w:r>
      <w:r w:rsidRPr="002D6738">
        <w:rPr>
          <w:rFonts w:ascii="Times New Roman" w:hAnsi="Times New Roman"/>
          <w:color w:val="000000" w:themeColor="text1"/>
          <w:sz w:val="24"/>
          <w:szCs w:val="24"/>
        </w:rPr>
        <w:t xml:space="preserve">action </w:t>
      </w:r>
      <w:r w:rsidRPr="002D6738">
        <w:rPr>
          <w:rFonts w:ascii="Times New Roman" w:hAnsi="Times New Roman"/>
          <w:color w:val="000000" w:themeColor="text1"/>
          <w:sz w:val="24"/>
          <w:szCs w:val="24"/>
        </w:rPr>
        <w:t>that will be undertaken as part of sustainable intensification in a carbon estimation area, the proponent must provide the matters r</w:t>
      </w:r>
      <w:r w:rsidRPr="002D6738">
        <w:rPr>
          <w:rFonts w:ascii="Times New Roman" w:hAnsi="Times New Roman"/>
          <w:color w:val="000000" w:themeColor="text1"/>
          <w:sz w:val="24"/>
          <w:szCs w:val="24"/>
        </w:rPr>
        <w:t xml:space="preserve">eferred to in section 18 </w:t>
      </w:r>
      <w:r w:rsidRPr="002D6738">
        <w:rPr>
          <w:rFonts w:ascii="Times New Roman" w:hAnsi="Times New Roman"/>
          <w:color w:val="000000" w:themeColor="text1"/>
          <w:sz w:val="24"/>
          <w:szCs w:val="24"/>
        </w:rPr>
        <w:t>to the Regulator before undertaking the action</w:t>
      </w:r>
      <w:r w:rsidRPr="002D6738">
        <w:rPr>
          <w:rFonts w:ascii="Times New Roman" w:hAnsi="Times New Roman"/>
          <w:color w:val="000000" w:themeColor="text1"/>
          <w:sz w:val="24"/>
          <w:szCs w:val="24"/>
        </w:rPr>
        <w:t>.</w:t>
      </w:r>
    </w:p>
    <w:p w:rsidR="00B00631"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Section 1</w:t>
      </w:r>
      <w:r w:rsidRPr="002D6738">
        <w:rPr>
          <w:rFonts w:ascii="Times New Roman" w:hAnsi="Times New Roman"/>
          <w:color w:val="000000" w:themeColor="text1"/>
          <w:sz w:val="24"/>
          <w:szCs w:val="24"/>
        </w:rPr>
        <w:t>8</w:t>
      </w:r>
      <w:r w:rsidRPr="002D6738">
        <w:rPr>
          <w:rFonts w:ascii="Times New Roman" w:hAnsi="Times New Roman"/>
          <w:color w:val="000000" w:themeColor="text1"/>
          <w:sz w:val="24"/>
          <w:szCs w:val="24"/>
        </w:rPr>
        <w:t xml:space="preserve"> requires that proponents </w:t>
      </w:r>
      <w:r w:rsidRPr="002D6738">
        <w:rPr>
          <w:rFonts w:ascii="Times New Roman" w:hAnsi="Times New Roman"/>
          <w:color w:val="000000" w:themeColor="text1"/>
          <w:sz w:val="24"/>
          <w:szCs w:val="24"/>
        </w:rPr>
        <w:t>provide</w:t>
      </w:r>
      <w:r w:rsidRPr="002D6738">
        <w:rPr>
          <w:rFonts w:ascii="Times New Roman" w:hAnsi="Times New Roman"/>
          <w:color w:val="000000" w:themeColor="text1"/>
          <w:sz w:val="24"/>
          <w:szCs w:val="24"/>
        </w:rPr>
        <w:t xml:space="preserve"> advice from a qualified person. </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 xml:space="preserve">A qualified person (as defined in </w:t>
      </w:r>
      <w:r w:rsidRPr="002D6738">
        <w:rPr>
          <w:rFonts w:ascii="Times New Roman" w:hAnsi="Times New Roman"/>
          <w:color w:val="000000" w:themeColor="text1"/>
          <w:sz w:val="24"/>
          <w:szCs w:val="24"/>
        </w:rPr>
        <w:t xml:space="preserve">the </w:t>
      </w:r>
      <w:r w:rsidRPr="002D6738">
        <w:rPr>
          <w:rFonts w:ascii="Times New Roman" w:hAnsi="Times New Roman"/>
          <w:i/>
          <w:sz w:val="24"/>
          <w:szCs w:val="24"/>
        </w:rPr>
        <w:t xml:space="preserve">Guidelines—Qualified Person under the </w:t>
      </w:r>
      <w:r w:rsidRPr="002D6738">
        <w:rPr>
          <w:rFonts w:ascii="Times New Roman" w:hAnsi="Times New Roman"/>
          <w:i/>
          <w:sz w:val="24"/>
          <w:szCs w:val="24"/>
        </w:rPr>
        <w:t xml:space="preserve">Estimating </w:t>
      </w:r>
      <w:r w:rsidRPr="002D6738">
        <w:rPr>
          <w:rFonts w:ascii="Times New Roman" w:hAnsi="Times New Roman"/>
          <w:i/>
          <w:sz w:val="24"/>
          <w:szCs w:val="24"/>
        </w:rPr>
        <w:t xml:space="preserve">Sequestration of </w:t>
      </w:r>
      <w:r w:rsidRPr="002D6738">
        <w:rPr>
          <w:rFonts w:ascii="Times New Roman" w:hAnsi="Times New Roman"/>
          <w:i/>
          <w:sz w:val="24"/>
          <w:szCs w:val="24"/>
        </w:rPr>
        <w:t>Carbon in Soil Using Default Values Determination</w:t>
      </w:r>
      <w:r w:rsidRPr="002D6738">
        <w:rPr>
          <w:rFonts w:ascii="Times New Roman" w:hAnsi="Times New Roman"/>
          <w:color w:val="000000" w:themeColor="text1"/>
          <w:sz w:val="24"/>
          <w:szCs w:val="24"/>
        </w:rPr>
        <w:t xml:space="preserve">) has formal qualifications in </w:t>
      </w:r>
      <w:r w:rsidRPr="002D6738">
        <w:rPr>
          <w:rFonts w:ascii="Times New Roman" w:hAnsi="Times New Roman"/>
          <w:color w:val="000000" w:themeColor="text1"/>
          <w:sz w:val="24"/>
          <w:szCs w:val="24"/>
        </w:rPr>
        <w:t xml:space="preserve">the relevant areas of agricultural production such as </w:t>
      </w:r>
      <w:r w:rsidRPr="002D6738">
        <w:rPr>
          <w:rFonts w:ascii="Times New Roman" w:hAnsi="Times New Roman"/>
          <w:color w:val="000000" w:themeColor="text1"/>
          <w:sz w:val="24"/>
          <w:szCs w:val="24"/>
        </w:rPr>
        <w:t>soil health and plant nutrition</w:t>
      </w:r>
      <w:r w:rsidRPr="002D6738">
        <w:rPr>
          <w:rFonts w:ascii="Times New Roman" w:hAnsi="Times New Roman"/>
          <w:color w:val="000000" w:themeColor="text1"/>
          <w:sz w:val="24"/>
          <w:szCs w:val="24"/>
        </w:rPr>
        <w:t xml:space="preserve"> (for nutrient management) soil acidity management (for management of soil acidity) and pas</w:t>
      </w:r>
      <w:r w:rsidRPr="002D6738">
        <w:rPr>
          <w:rFonts w:ascii="Times New Roman" w:hAnsi="Times New Roman"/>
          <w:color w:val="000000" w:themeColor="text1"/>
          <w:sz w:val="24"/>
          <w:szCs w:val="24"/>
        </w:rPr>
        <w:t>ture management (for pasture renovation)</w:t>
      </w:r>
      <w:r w:rsidRPr="002D6738">
        <w:rPr>
          <w:rFonts w:ascii="Times New Roman" w:hAnsi="Times New Roman"/>
          <w:color w:val="000000" w:themeColor="text1"/>
          <w:sz w:val="24"/>
          <w:szCs w:val="24"/>
        </w:rPr>
        <w:t xml:space="preserve">. A qualified person </w:t>
      </w:r>
      <w:r w:rsidRPr="002D6738">
        <w:rPr>
          <w:rFonts w:ascii="Times New Roman" w:hAnsi="Times New Roman"/>
          <w:color w:val="000000" w:themeColor="text1"/>
          <w:sz w:val="24"/>
          <w:szCs w:val="24"/>
        </w:rPr>
        <w:t>may</w:t>
      </w:r>
      <w:r w:rsidRPr="002D6738">
        <w:rPr>
          <w:rFonts w:ascii="Times New Roman" w:hAnsi="Times New Roman"/>
          <w:color w:val="000000" w:themeColor="text1"/>
          <w:sz w:val="24"/>
          <w:szCs w:val="24"/>
        </w:rPr>
        <w:t xml:space="preserve"> use a variety </w:t>
      </w:r>
      <w:r w:rsidRPr="002D6738">
        <w:rPr>
          <w:rFonts w:ascii="Times New Roman" w:hAnsi="Times New Roman"/>
          <w:color w:val="000000" w:themeColor="text1"/>
          <w:sz w:val="24"/>
          <w:szCs w:val="24"/>
        </w:rPr>
        <w:t>of</w:t>
      </w:r>
      <w:r w:rsidRPr="002D6738">
        <w:rPr>
          <w:rFonts w:ascii="Times New Roman" w:hAnsi="Times New Roman"/>
          <w:color w:val="000000" w:themeColor="text1"/>
          <w:sz w:val="24"/>
          <w:szCs w:val="24"/>
        </w:rPr>
        <w:t xml:space="preserve"> information about a carbon estimation area, such as previous nutrient applications, yield records and soil or plant tissue testing, to formulate advice. In addition to formal</w:t>
      </w:r>
      <w:r w:rsidRPr="002D6738">
        <w:rPr>
          <w:rFonts w:ascii="Times New Roman" w:hAnsi="Times New Roman"/>
          <w:color w:val="000000" w:themeColor="text1"/>
          <w:sz w:val="24"/>
          <w:szCs w:val="24"/>
        </w:rPr>
        <w:t xml:space="preserve"> training and expertise, a qualified person is likely to be industry accredited.</w:t>
      </w:r>
    </w:p>
    <w:p w:rsidR="00E97978"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Subsection 1</w:t>
      </w:r>
      <w:r w:rsidRPr="002D6738">
        <w:rPr>
          <w:rFonts w:ascii="Times New Roman" w:hAnsi="Times New Roman"/>
          <w:color w:val="000000" w:themeColor="text1"/>
          <w:sz w:val="24"/>
          <w:szCs w:val="24"/>
        </w:rPr>
        <w:t>8</w:t>
      </w:r>
      <w:r w:rsidRPr="002D6738">
        <w:rPr>
          <w:rFonts w:ascii="Times New Roman" w:hAnsi="Times New Roman"/>
          <w:color w:val="000000" w:themeColor="text1"/>
          <w:sz w:val="24"/>
          <w:szCs w:val="24"/>
        </w:rPr>
        <w:t xml:space="preserve">(2) </w:t>
      </w:r>
      <w:r w:rsidRPr="002D6738">
        <w:rPr>
          <w:rFonts w:ascii="Times New Roman" w:hAnsi="Times New Roman"/>
          <w:color w:val="000000" w:themeColor="text1"/>
          <w:sz w:val="24"/>
          <w:szCs w:val="24"/>
        </w:rPr>
        <w:t>specifies</w:t>
      </w:r>
      <w:r w:rsidRPr="002D6738">
        <w:rPr>
          <w:rFonts w:ascii="Times New Roman" w:hAnsi="Times New Roman"/>
          <w:color w:val="000000" w:themeColor="text1"/>
          <w:sz w:val="24"/>
          <w:szCs w:val="24"/>
        </w:rPr>
        <w:t xml:space="preserve"> that the </w:t>
      </w:r>
      <w:r w:rsidRPr="002D6738">
        <w:rPr>
          <w:rFonts w:ascii="Times New Roman" w:hAnsi="Times New Roman"/>
          <w:color w:val="000000" w:themeColor="text1"/>
          <w:sz w:val="24"/>
          <w:szCs w:val="24"/>
        </w:rPr>
        <w:t xml:space="preserve">qualified person must not have provided the advice any earlier than </w:t>
      </w:r>
      <w:r w:rsidRPr="002D6738">
        <w:rPr>
          <w:rFonts w:ascii="Times New Roman" w:hAnsi="Times New Roman"/>
          <w:color w:val="000000" w:themeColor="text1"/>
          <w:sz w:val="24"/>
          <w:szCs w:val="24"/>
        </w:rPr>
        <w:t>three</w:t>
      </w:r>
      <w:r w:rsidRPr="002D6738">
        <w:rPr>
          <w:rFonts w:ascii="Times New Roman" w:hAnsi="Times New Roman"/>
          <w:color w:val="000000" w:themeColor="text1"/>
          <w:sz w:val="24"/>
          <w:szCs w:val="24"/>
        </w:rPr>
        <w:t xml:space="preserve"> months before </w:t>
      </w:r>
      <w:r w:rsidRPr="002D6738">
        <w:rPr>
          <w:rFonts w:ascii="Times New Roman" w:hAnsi="Times New Roman"/>
          <w:color w:val="000000" w:themeColor="text1"/>
          <w:sz w:val="24"/>
          <w:szCs w:val="24"/>
        </w:rPr>
        <w:t xml:space="preserve">the proponent applies </w:t>
      </w:r>
      <w:r w:rsidRPr="002D6738">
        <w:rPr>
          <w:rFonts w:ascii="Times New Roman" w:hAnsi="Times New Roman"/>
          <w:color w:val="000000" w:themeColor="text1"/>
          <w:sz w:val="24"/>
          <w:szCs w:val="24"/>
        </w:rPr>
        <w:t>to the Regulator</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 xml:space="preserve">for </w:t>
      </w:r>
      <w:r w:rsidRPr="002D6738">
        <w:rPr>
          <w:rFonts w:ascii="Times New Roman" w:hAnsi="Times New Roman"/>
          <w:color w:val="000000" w:themeColor="text1"/>
          <w:sz w:val="24"/>
          <w:szCs w:val="24"/>
        </w:rPr>
        <w:t>declaration of the project (or to vary the project area)</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 xml:space="preserve"> This is to ensure that the advice is relatively current when the application is </w:t>
      </w:r>
      <w:r w:rsidRPr="002D6738">
        <w:rPr>
          <w:rFonts w:ascii="Times New Roman" w:hAnsi="Times New Roman"/>
          <w:color w:val="000000" w:themeColor="text1"/>
          <w:sz w:val="24"/>
          <w:szCs w:val="24"/>
        </w:rPr>
        <w:t>made</w:t>
      </w:r>
      <w:r w:rsidRPr="002D6738">
        <w:rPr>
          <w:rFonts w:ascii="Times New Roman" w:hAnsi="Times New Roman"/>
          <w:color w:val="000000" w:themeColor="text1"/>
          <w:sz w:val="24"/>
          <w:szCs w:val="24"/>
        </w:rPr>
        <w:t>.</w:t>
      </w:r>
    </w:p>
    <w:p w:rsidR="00B00631"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lastRenderedPageBreak/>
        <w:t xml:space="preserve">Subsection </w:t>
      </w:r>
      <w:r w:rsidRPr="002D6738">
        <w:rPr>
          <w:rFonts w:ascii="Times New Roman" w:hAnsi="Times New Roman"/>
          <w:color w:val="000000" w:themeColor="text1"/>
          <w:sz w:val="24"/>
          <w:szCs w:val="24"/>
        </w:rPr>
        <w:t>1</w:t>
      </w:r>
      <w:r w:rsidRPr="002D6738">
        <w:rPr>
          <w:rFonts w:ascii="Times New Roman" w:hAnsi="Times New Roman"/>
          <w:color w:val="000000" w:themeColor="text1"/>
          <w:sz w:val="24"/>
          <w:szCs w:val="24"/>
        </w:rPr>
        <w:t>8</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4</w:t>
      </w:r>
      <w:r w:rsidRPr="002D6738">
        <w:rPr>
          <w:rFonts w:ascii="Times New Roman" w:hAnsi="Times New Roman"/>
          <w:color w:val="000000" w:themeColor="text1"/>
          <w:sz w:val="24"/>
          <w:szCs w:val="24"/>
        </w:rPr>
        <w:t xml:space="preserve">) provides that the advice from a qualified person must </w:t>
      </w:r>
      <w:r w:rsidRPr="002D6738">
        <w:rPr>
          <w:rFonts w:ascii="Times New Roman" w:hAnsi="Times New Roman"/>
          <w:color w:val="000000" w:themeColor="text1"/>
          <w:sz w:val="24"/>
          <w:szCs w:val="24"/>
        </w:rPr>
        <w:t>state</w:t>
      </w:r>
      <w:r w:rsidRPr="002D6738">
        <w:rPr>
          <w:rFonts w:ascii="Times New Roman" w:hAnsi="Times New Roman"/>
          <w:color w:val="000000" w:themeColor="text1"/>
          <w:sz w:val="24"/>
          <w:szCs w:val="24"/>
        </w:rPr>
        <w:t xml:space="preserve"> that the carbon estimation area ha</w:t>
      </w:r>
      <w:r w:rsidRPr="002D6738">
        <w:rPr>
          <w:rFonts w:ascii="Times New Roman" w:hAnsi="Times New Roman"/>
          <w:color w:val="000000" w:themeColor="text1"/>
          <w:sz w:val="24"/>
          <w:szCs w:val="24"/>
        </w:rPr>
        <w:t>s</w:t>
      </w:r>
      <w:r w:rsidRPr="002D6738">
        <w:rPr>
          <w:rFonts w:ascii="Times New Roman" w:hAnsi="Times New Roman"/>
          <w:color w:val="000000" w:themeColor="text1"/>
          <w:sz w:val="24"/>
          <w:szCs w:val="24"/>
        </w:rPr>
        <w:t xml:space="preserve"> a material deficiency of at least one of </w:t>
      </w:r>
      <w:r w:rsidRPr="002D6738">
        <w:rPr>
          <w:rFonts w:ascii="Times New Roman" w:hAnsi="Times New Roman"/>
          <w:color w:val="000000" w:themeColor="text1"/>
          <w:sz w:val="24"/>
          <w:szCs w:val="24"/>
        </w:rPr>
        <w:t xml:space="preserve">the four nutrients </w:t>
      </w:r>
      <w:r w:rsidRPr="002D6738">
        <w:rPr>
          <w:rFonts w:ascii="Times New Roman" w:hAnsi="Times New Roman"/>
          <w:color w:val="000000" w:themeColor="text1"/>
          <w:sz w:val="24"/>
          <w:szCs w:val="24"/>
        </w:rPr>
        <w:t>relevant to the determination</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 xml:space="preserve">and was likely to have had such a deficiency </w:t>
      </w:r>
      <w:r w:rsidRPr="002D6738">
        <w:rPr>
          <w:rFonts w:ascii="Times New Roman" w:hAnsi="Times New Roman"/>
          <w:color w:val="000000" w:themeColor="text1"/>
          <w:sz w:val="24"/>
          <w:szCs w:val="24"/>
        </w:rPr>
        <w:t xml:space="preserve">in </w:t>
      </w:r>
      <w:r w:rsidRPr="002D6738">
        <w:rPr>
          <w:rFonts w:ascii="Times New Roman" w:hAnsi="Times New Roman"/>
          <w:color w:val="000000" w:themeColor="text1"/>
          <w:sz w:val="24"/>
          <w:szCs w:val="24"/>
        </w:rPr>
        <w:t>every year during</w:t>
      </w:r>
      <w:r w:rsidRPr="002D6738">
        <w:rPr>
          <w:rFonts w:ascii="Times New Roman" w:hAnsi="Times New Roman"/>
          <w:color w:val="000000" w:themeColor="text1"/>
          <w:sz w:val="24"/>
          <w:szCs w:val="24"/>
        </w:rPr>
        <w:t xml:space="preserve"> the baseline emissions period.</w:t>
      </w:r>
    </w:p>
    <w:p w:rsidR="00B00631"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 xml:space="preserve">A material deficiency is when plant growth is limited to 70% or less of the water limited yield potential, as a result of </w:t>
      </w:r>
      <w:r w:rsidRPr="002D6738">
        <w:rPr>
          <w:rFonts w:ascii="Times New Roman" w:hAnsi="Times New Roman"/>
          <w:sz w:val="24"/>
          <w:szCs w:val="24"/>
        </w:rPr>
        <w:t>the lack of one or more nutrients</w:t>
      </w:r>
      <w:r w:rsidRPr="002D6738">
        <w:rPr>
          <w:rFonts w:ascii="Times New Roman" w:hAnsi="Times New Roman"/>
          <w:sz w:val="24"/>
          <w:szCs w:val="24"/>
        </w:rPr>
        <w:t>. For further information on how to use soil testing to determine whether nutrients are limiting yiel</w:t>
      </w:r>
      <w:r w:rsidRPr="002D6738">
        <w:rPr>
          <w:rFonts w:ascii="Times New Roman" w:hAnsi="Times New Roman"/>
          <w:sz w:val="24"/>
          <w:szCs w:val="24"/>
        </w:rPr>
        <w:t xml:space="preserve">d, refer to the Grains Research &amp; Development Corporation </w:t>
      </w:r>
      <w:r w:rsidRPr="002D6738">
        <w:rPr>
          <w:rFonts w:ascii="Times New Roman" w:hAnsi="Times New Roman"/>
          <w:i/>
          <w:sz w:val="24"/>
          <w:szCs w:val="24"/>
        </w:rPr>
        <w:t>Crop Nutrition Fact Sheet</w:t>
      </w:r>
      <w:r w:rsidRPr="002D6738">
        <w:rPr>
          <w:rFonts w:ascii="Times New Roman" w:hAnsi="Times New Roman"/>
          <w:sz w:val="24"/>
          <w:szCs w:val="24"/>
        </w:rPr>
        <w:t xml:space="preserve"> </w:t>
      </w:r>
      <w:r w:rsidRPr="002D6738">
        <w:rPr>
          <w:rFonts w:ascii="Times New Roman" w:hAnsi="Times New Roman"/>
          <w:i/>
          <w:sz w:val="24"/>
          <w:szCs w:val="24"/>
        </w:rPr>
        <w:t xml:space="preserve">– soil testing for crop </w:t>
      </w:r>
      <w:r w:rsidRPr="002D6738">
        <w:rPr>
          <w:rFonts w:ascii="Times New Roman" w:hAnsi="Times New Roman"/>
          <w:sz w:val="24"/>
          <w:szCs w:val="24"/>
        </w:rPr>
        <w:t xml:space="preserve">nutrition series available at: </w:t>
      </w:r>
      <w:hyperlink r:id="rId15" w:history="1">
        <w:r w:rsidRPr="002D6738">
          <w:rPr>
            <w:rStyle w:val="Hyperlink"/>
            <w:rFonts w:ascii="Times New Roman" w:hAnsi="Times New Roman"/>
            <w:sz w:val="24"/>
            <w:szCs w:val="24"/>
          </w:rPr>
          <w:t>http://www.grdc.com.au/</w:t>
        </w:r>
      </w:hyperlink>
      <w:r w:rsidRPr="002D6738">
        <w:rPr>
          <w:rFonts w:ascii="Times New Roman" w:hAnsi="Times New Roman"/>
          <w:sz w:val="24"/>
          <w:szCs w:val="24"/>
        </w:rPr>
        <w:t xml:space="preserve">. </w:t>
      </w:r>
    </w:p>
    <w:p w:rsidR="00B00631"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Subsection </w:t>
      </w:r>
      <w:r w:rsidRPr="002D6738">
        <w:rPr>
          <w:rFonts w:ascii="Times New Roman" w:hAnsi="Times New Roman"/>
          <w:color w:val="000000" w:themeColor="text1"/>
          <w:sz w:val="24"/>
          <w:szCs w:val="24"/>
        </w:rPr>
        <w:t>1</w:t>
      </w:r>
      <w:r w:rsidRPr="002D6738">
        <w:rPr>
          <w:rFonts w:ascii="Times New Roman" w:hAnsi="Times New Roman"/>
          <w:color w:val="000000" w:themeColor="text1"/>
          <w:sz w:val="24"/>
          <w:szCs w:val="24"/>
        </w:rPr>
        <w:t>8</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5</w:t>
      </w:r>
      <w:r w:rsidRPr="002D6738">
        <w:rPr>
          <w:rFonts w:ascii="Times New Roman" w:hAnsi="Times New Roman"/>
          <w:color w:val="000000" w:themeColor="text1"/>
          <w:sz w:val="24"/>
          <w:szCs w:val="24"/>
        </w:rPr>
        <w:t xml:space="preserve">) sets out examples of evidence </w:t>
      </w:r>
      <w:r w:rsidRPr="002D6738">
        <w:rPr>
          <w:rFonts w:ascii="Times New Roman" w:hAnsi="Times New Roman"/>
          <w:color w:val="000000" w:themeColor="text1"/>
          <w:sz w:val="24"/>
          <w:szCs w:val="24"/>
        </w:rPr>
        <w:t>on w</w:t>
      </w:r>
      <w:r w:rsidRPr="002D6738">
        <w:rPr>
          <w:rFonts w:ascii="Times New Roman" w:hAnsi="Times New Roman"/>
          <w:color w:val="000000" w:themeColor="text1"/>
          <w:sz w:val="24"/>
          <w:szCs w:val="24"/>
        </w:rPr>
        <w:t>hich the advice must be based</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 xml:space="preserve">  The advice must be based on at least one of the listed types of evidence.</w:t>
      </w:r>
    </w:p>
    <w:p w:rsidR="007115ED" w:rsidRPr="002D6738" w:rsidRDefault="008119F2" w:rsidP="00194B78">
      <w:pPr>
        <w:pStyle w:val="R2"/>
        <w:keepNext/>
        <w:keepLines w:val="0"/>
        <w:tabs>
          <w:tab w:val="clear" w:pos="794"/>
        </w:tabs>
        <w:spacing w:before="0" w:after="120" w:line="240" w:lineRule="auto"/>
        <w:ind w:left="709" w:hanging="709"/>
        <w:jc w:val="left"/>
        <w:rPr>
          <w:color w:val="000000" w:themeColor="text1"/>
          <w:u w:val="single"/>
        </w:rPr>
      </w:pPr>
      <w:r w:rsidRPr="002D6738">
        <w:rPr>
          <w:color w:val="000000" w:themeColor="text1"/>
          <w:u w:val="single"/>
        </w:rPr>
        <w:t>1</w:t>
      </w:r>
      <w:r w:rsidRPr="002D6738">
        <w:rPr>
          <w:color w:val="000000" w:themeColor="text1"/>
          <w:u w:val="single"/>
        </w:rPr>
        <w:t>9</w:t>
      </w:r>
      <w:r w:rsidRPr="002D6738">
        <w:rPr>
          <w:color w:val="000000" w:themeColor="text1"/>
          <w:u w:val="single"/>
        </w:rPr>
        <w:tab/>
        <w:t xml:space="preserve">Application requirements—soil acidity management </w:t>
      </w:r>
    </w:p>
    <w:p w:rsidR="007115ED"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If the project proponent nominates soil acidity management as a management acti</w:t>
      </w:r>
      <w:r w:rsidRPr="002D6738">
        <w:rPr>
          <w:rFonts w:ascii="Times New Roman" w:hAnsi="Times New Roman"/>
          <w:color w:val="000000" w:themeColor="text1"/>
          <w:sz w:val="24"/>
          <w:szCs w:val="24"/>
        </w:rPr>
        <w:t>on</w:t>
      </w:r>
      <w:r w:rsidRPr="002D6738">
        <w:rPr>
          <w:rFonts w:ascii="Times New Roman" w:hAnsi="Times New Roman"/>
          <w:color w:val="000000" w:themeColor="text1"/>
          <w:sz w:val="24"/>
          <w:szCs w:val="24"/>
        </w:rPr>
        <w:t xml:space="preserve"> that will be undertaken as part of sustainable intensification in a carbon estimation area, the proponent must provide the matters referred to in section 1</w:t>
      </w:r>
      <w:r>
        <w:rPr>
          <w:rFonts w:ascii="Times New Roman" w:hAnsi="Times New Roman"/>
          <w:color w:val="000000" w:themeColor="text1"/>
          <w:sz w:val="24"/>
          <w:szCs w:val="24"/>
        </w:rPr>
        <w:t>9</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to the Regulator before undertaking the action</w:t>
      </w:r>
      <w:r w:rsidRPr="002D6738">
        <w:rPr>
          <w:rFonts w:ascii="Times New Roman" w:hAnsi="Times New Roman"/>
          <w:color w:val="000000" w:themeColor="text1"/>
          <w:sz w:val="24"/>
          <w:szCs w:val="24"/>
        </w:rPr>
        <w:t>.</w:t>
      </w:r>
    </w:p>
    <w:p w:rsidR="00D14128"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Section 1</w:t>
      </w:r>
      <w:r>
        <w:rPr>
          <w:rFonts w:ascii="Times New Roman" w:hAnsi="Times New Roman"/>
          <w:color w:val="000000" w:themeColor="text1"/>
          <w:sz w:val="24"/>
          <w:szCs w:val="24"/>
        </w:rPr>
        <w:t>9</w:t>
      </w:r>
      <w:r w:rsidRPr="002D6738">
        <w:rPr>
          <w:rFonts w:ascii="Times New Roman" w:hAnsi="Times New Roman"/>
          <w:color w:val="000000" w:themeColor="text1"/>
          <w:sz w:val="24"/>
          <w:szCs w:val="24"/>
        </w:rPr>
        <w:t xml:space="preserve"> requires that proponents provide advice</w:t>
      </w:r>
      <w:r w:rsidRPr="002D6738">
        <w:rPr>
          <w:rFonts w:ascii="Times New Roman" w:hAnsi="Times New Roman"/>
          <w:color w:val="000000" w:themeColor="text1"/>
          <w:sz w:val="24"/>
          <w:szCs w:val="24"/>
        </w:rPr>
        <w:t xml:space="preserve"> from a qualified person about the average soil pH levels in the carbon estimation area.</w:t>
      </w:r>
    </w:p>
    <w:p w:rsidR="00803E9A"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The determination defines carbon estimations areas with soils that have an average pH of less than 5.5 in surface soils (the 0–10 centimetre layer) and an average pH o</w:t>
      </w:r>
      <w:r w:rsidRPr="002D6738">
        <w:rPr>
          <w:rFonts w:ascii="Times New Roman" w:hAnsi="Times New Roman"/>
          <w:sz w:val="24"/>
          <w:szCs w:val="24"/>
        </w:rPr>
        <w:t xml:space="preserve">f less than 4.8 in subsoils (below 10 centimetres) to be acidic and therefore eligible to have soil acidity </w:t>
      </w:r>
      <w:r w:rsidRPr="002D6738">
        <w:rPr>
          <w:rFonts w:ascii="Times New Roman" w:hAnsi="Times New Roman"/>
          <w:sz w:val="24"/>
          <w:szCs w:val="24"/>
        </w:rPr>
        <w:t xml:space="preserve">management </w:t>
      </w:r>
      <w:r w:rsidRPr="002D6738">
        <w:rPr>
          <w:rFonts w:ascii="Times New Roman" w:hAnsi="Times New Roman"/>
          <w:sz w:val="24"/>
          <w:szCs w:val="24"/>
        </w:rPr>
        <w:t>carried out as a management acti</w:t>
      </w:r>
      <w:r w:rsidRPr="002D6738">
        <w:rPr>
          <w:rFonts w:ascii="Times New Roman" w:hAnsi="Times New Roman"/>
          <w:sz w:val="24"/>
          <w:szCs w:val="24"/>
        </w:rPr>
        <w:t>on</w:t>
      </w:r>
      <w:r w:rsidRPr="002D6738">
        <w:rPr>
          <w:rFonts w:ascii="Times New Roman" w:hAnsi="Times New Roman"/>
          <w:sz w:val="24"/>
          <w:szCs w:val="24"/>
        </w:rPr>
        <w:t xml:space="preserve">.  </w:t>
      </w:r>
    </w:p>
    <w:p w:rsidR="00803E9A"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Subsection 1</w:t>
      </w:r>
      <w:r w:rsidRPr="002D6738">
        <w:rPr>
          <w:rFonts w:ascii="Times New Roman" w:hAnsi="Times New Roman"/>
          <w:color w:val="000000" w:themeColor="text1"/>
          <w:sz w:val="24"/>
          <w:szCs w:val="24"/>
        </w:rPr>
        <w:t>9</w:t>
      </w:r>
      <w:r w:rsidRPr="002D6738">
        <w:rPr>
          <w:rFonts w:ascii="Times New Roman" w:hAnsi="Times New Roman"/>
          <w:color w:val="000000" w:themeColor="text1"/>
          <w:sz w:val="24"/>
          <w:szCs w:val="24"/>
        </w:rPr>
        <w:t>(5) sets out evidence on which the advice must</w:t>
      </w:r>
      <w:r w:rsidRPr="002D6738">
        <w:rPr>
          <w:rFonts w:ascii="Times New Roman" w:hAnsi="Times New Roman"/>
          <w:color w:val="000000" w:themeColor="text1"/>
          <w:sz w:val="24"/>
          <w:szCs w:val="24"/>
        </w:rPr>
        <w:t>, as a minimum,</w:t>
      </w:r>
      <w:r w:rsidRPr="002D6738">
        <w:rPr>
          <w:rFonts w:ascii="Times New Roman" w:hAnsi="Times New Roman"/>
          <w:color w:val="000000" w:themeColor="text1"/>
          <w:sz w:val="24"/>
          <w:szCs w:val="24"/>
        </w:rPr>
        <w:t xml:space="preserve"> be based. It also requires that the advice specify the results of the testing of the soil pH.</w:t>
      </w:r>
    </w:p>
    <w:p w:rsidR="00803E9A" w:rsidRPr="002D6738" w:rsidRDefault="008119F2" w:rsidP="00194B78">
      <w:pPr>
        <w:pStyle w:val="R2"/>
        <w:keepNext/>
        <w:keepLines w:val="0"/>
        <w:tabs>
          <w:tab w:val="clear" w:pos="794"/>
        </w:tabs>
        <w:spacing w:before="0" w:after="120" w:line="240" w:lineRule="auto"/>
        <w:ind w:left="709" w:hanging="709"/>
        <w:jc w:val="left"/>
        <w:rPr>
          <w:color w:val="000000" w:themeColor="text1"/>
          <w:u w:val="single"/>
        </w:rPr>
      </w:pPr>
      <w:r w:rsidRPr="002D6738">
        <w:rPr>
          <w:color w:val="000000" w:themeColor="text1"/>
          <w:u w:val="single"/>
        </w:rPr>
        <w:t>20</w:t>
      </w:r>
      <w:r w:rsidRPr="002D6738">
        <w:rPr>
          <w:color w:val="000000" w:themeColor="text1"/>
          <w:u w:val="single"/>
        </w:rPr>
        <w:tab/>
        <w:t xml:space="preserve">Application requirements—new irrigation </w:t>
      </w:r>
    </w:p>
    <w:p w:rsidR="00803E9A"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If the project proponent nominates new irrigation as a </w:t>
      </w:r>
      <w:r w:rsidRPr="002D6738">
        <w:rPr>
          <w:rFonts w:ascii="Times New Roman" w:hAnsi="Times New Roman"/>
          <w:color w:val="000000" w:themeColor="text1"/>
          <w:sz w:val="24"/>
          <w:szCs w:val="24"/>
        </w:rPr>
        <w:t>management action</w:t>
      </w:r>
      <w:r w:rsidRPr="002D6738">
        <w:rPr>
          <w:rFonts w:ascii="Times New Roman" w:hAnsi="Times New Roman"/>
          <w:color w:val="000000" w:themeColor="text1"/>
          <w:sz w:val="24"/>
          <w:szCs w:val="24"/>
        </w:rPr>
        <w:t xml:space="preserve"> that will be undertaken as part of sustainab</w:t>
      </w:r>
      <w:r w:rsidRPr="002D6738">
        <w:rPr>
          <w:rFonts w:ascii="Times New Roman" w:hAnsi="Times New Roman"/>
          <w:color w:val="000000" w:themeColor="text1"/>
          <w:sz w:val="24"/>
          <w:szCs w:val="24"/>
        </w:rPr>
        <w:t xml:space="preserve">le intensification in a carbon estimation area, the proponent must provide the evidence referred to in section </w:t>
      </w:r>
      <w:r w:rsidRPr="002D6738">
        <w:rPr>
          <w:rFonts w:ascii="Times New Roman" w:hAnsi="Times New Roman"/>
          <w:color w:val="000000" w:themeColor="text1"/>
          <w:sz w:val="24"/>
          <w:szCs w:val="24"/>
        </w:rPr>
        <w:t>20</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before undertaking the action</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 xml:space="preserve">  </w:t>
      </w:r>
    </w:p>
    <w:p w:rsidR="00593A00"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Note 1 to section </w:t>
      </w:r>
      <w:r w:rsidRPr="002D6738">
        <w:rPr>
          <w:rFonts w:ascii="Times New Roman" w:hAnsi="Times New Roman"/>
          <w:color w:val="000000" w:themeColor="text1"/>
          <w:sz w:val="24"/>
          <w:szCs w:val="24"/>
        </w:rPr>
        <w:t>20</w:t>
      </w:r>
      <w:r w:rsidRPr="002D6738">
        <w:rPr>
          <w:rFonts w:ascii="Times New Roman" w:hAnsi="Times New Roman"/>
          <w:color w:val="000000" w:themeColor="text1"/>
          <w:sz w:val="24"/>
          <w:szCs w:val="24"/>
        </w:rPr>
        <w:t xml:space="preserve"> contains examples of evidence that could be provided to demonstrate that the carbon esti</w:t>
      </w:r>
      <w:r w:rsidRPr="002D6738">
        <w:rPr>
          <w:rFonts w:ascii="Times New Roman" w:hAnsi="Times New Roman"/>
          <w:color w:val="000000" w:themeColor="text1"/>
          <w:sz w:val="24"/>
          <w:szCs w:val="24"/>
        </w:rPr>
        <w:t>mation area was not under irrigation during the five years of the baseline emissions period.</w:t>
      </w:r>
    </w:p>
    <w:p w:rsidR="00593A00" w:rsidRPr="002D6738" w:rsidRDefault="008119F2" w:rsidP="00194B78">
      <w:pPr>
        <w:pStyle w:val="R2"/>
        <w:keepNext/>
        <w:keepLines w:val="0"/>
        <w:tabs>
          <w:tab w:val="clear" w:pos="794"/>
        </w:tabs>
        <w:spacing w:before="0" w:after="120" w:line="240" w:lineRule="auto"/>
        <w:ind w:left="709" w:hanging="709"/>
        <w:jc w:val="left"/>
        <w:rPr>
          <w:color w:val="000000" w:themeColor="text1"/>
          <w:u w:val="single"/>
        </w:rPr>
      </w:pPr>
      <w:r w:rsidRPr="002D6738">
        <w:rPr>
          <w:color w:val="000000" w:themeColor="text1"/>
          <w:u w:val="single"/>
        </w:rPr>
        <w:t>2</w:t>
      </w:r>
      <w:r w:rsidRPr="002D6738">
        <w:rPr>
          <w:color w:val="000000" w:themeColor="text1"/>
          <w:u w:val="single"/>
        </w:rPr>
        <w:t>1</w:t>
      </w:r>
      <w:r w:rsidRPr="002D6738">
        <w:rPr>
          <w:color w:val="000000" w:themeColor="text1"/>
          <w:u w:val="single"/>
        </w:rPr>
        <w:tab/>
        <w:t xml:space="preserve">Application requirements—pasture renovation </w:t>
      </w:r>
    </w:p>
    <w:p w:rsidR="00593A00"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If the project proponent nominates pasture renovation as a management acti</w:t>
      </w:r>
      <w:r w:rsidRPr="002D6738">
        <w:rPr>
          <w:rFonts w:ascii="Times New Roman" w:hAnsi="Times New Roman"/>
          <w:color w:val="000000" w:themeColor="text1"/>
          <w:sz w:val="24"/>
          <w:szCs w:val="24"/>
        </w:rPr>
        <w:t>on</w:t>
      </w:r>
      <w:r w:rsidRPr="002D6738">
        <w:rPr>
          <w:rFonts w:ascii="Times New Roman" w:hAnsi="Times New Roman"/>
          <w:color w:val="000000" w:themeColor="text1"/>
          <w:sz w:val="24"/>
          <w:szCs w:val="24"/>
        </w:rPr>
        <w:t xml:space="preserve"> that will be undertaken as part of sustainable intensification in a carbon estimation area, the proponent must provide the evidence referred to in section 2</w:t>
      </w:r>
      <w:r w:rsidRPr="002D6738">
        <w:rPr>
          <w:rFonts w:ascii="Times New Roman" w:hAnsi="Times New Roman"/>
          <w:color w:val="000000" w:themeColor="text1"/>
          <w:sz w:val="24"/>
          <w:szCs w:val="24"/>
        </w:rPr>
        <w:t>1</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before undertaking the action</w:t>
      </w:r>
      <w:r w:rsidRPr="002D6738">
        <w:rPr>
          <w:rFonts w:ascii="Times New Roman" w:hAnsi="Times New Roman"/>
          <w:color w:val="000000" w:themeColor="text1"/>
          <w:sz w:val="24"/>
          <w:szCs w:val="24"/>
        </w:rPr>
        <w:t xml:space="preserve">.  </w:t>
      </w:r>
    </w:p>
    <w:p w:rsidR="00593A00"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sz w:val="24"/>
          <w:szCs w:val="24"/>
        </w:rPr>
        <w:t>Pasture renovation may only be undertaken as a management acti</w:t>
      </w:r>
      <w:r w:rsidRPr="002D6738">
        <w:rPr>
          <w:rFonts w:ascii="Times New Roman" w:hAnsi="Times New Roman"/>
          <w:sz w:val="24"/>
          <w:szCs w:val="24"/>
        </w:rPr>
        <w:t>on</w:t>
      </w:r>
      <w:r w:rsidRPr="002D6738">
        <w:rPr>
          <w:rFonts w:ascii="Times New Roman" w:hAnsi="Times New Roman"/>
          <w:sz w:val="24"/>
          <w:szCs w:val="24"/>
        </w:rPr>
        <w:t xml:space="preserve"> in a carbon estimation area that has been under pasture for at least the two years immediately before the </w:t>
      </w:r>
      <w:r w:rsidRPr="002D6738">
        <w:rPr>
          <w:rFonts w:ascii="Times New Roman" w:hAnsi="Times New Roman"/>
          <w:color w:val="000000" w:themeColor="text1"/>
          <w:sz w:val="24"/>
          <w:szCs w:val="24"/>
        </w:rPr>
        <w:t>evidence is provided</w:t>
      </w:r>
      <w:r w:rsidRPr="002D6738">
        <w:rPr>
          <w:rFonts w:ascii="Times New Roman" w:hAnsi="Times New Roman"/>
          <w:color w:val="000000" w:themeColor="text1"/>
          <w:sz w:val="24"/>
          <w:szCs w:val="24"/>
        </w:rPr>
        <w:t xml:space="preserve"> to the Regulator</w:t>
      </w:r>
      <w:r w:rsidRPr="002D6738">
        <w:rPr>
          <w:rFonts w:ascii="Times New Roman" w:hAnsi="Times New Roman"/>
          <w:sz w:val="24"/>
          <w:szCs w:val="24"/>
        </w:rPr>
        <w:t>.</w:t>
      </w:r>
    </w:p>
    <w:p w:rsidR="00473438"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Note 1 to </w:t>
      </w:r>
      <w:r w:rsidRPr="002D6738">
        <w:rPr>
          <w:rFonts w:ascii="Times New Roman" w:hAnsi="Times New Roman"/>
          <w:color w:val="000000" w:themeColor="text1"/>
          <w:sz w:val="24"/>
          <w:szCs w:val="24"/>
        </w:rPr>
        <w:t>section 2</w:t>
      </w:r>
      <w:r w:rsidRPr="002D6738">
        <w:rPr>
          <w:rFonts w:ascii="Times New Roman" w:hAnsi="Times New Roman"/>
          <w:color w:val="000000" w:themeColor="text1"/>
          <w:sz w:val="24"/>
          <w:szCs w:val="24"/>
        </w:rPr>
        <w:t>1</w:t>
      </w:r>
      <w:r w:rsidRPr="002D6738">
        <w:rPr>
          <w:rFonts w:ascii="Times New Roman" w:hAnsi="Times New Roman"/>
          <w:color w:val="000000" w:themeColor="text1"/>
          <w:sz w:val="24"/>
          <w:szCs w:val="24"/>
        </w:rPr>
        <w:t xml:space="preserve"> contains examples of evidence that could be provided to demonstrate that the carbon estim</w:t>
      </w:r>
      <w:r w:rsidRPr="002D6738">
        <w:rPr>
          <w:rFonts w:ascii="Times New Roman" w:hAnsi="Times New Roman"/>
          <w:color w:val="000000" w:themeColor="text1"/>
          <w:sz w:val="24"/>
          <w:szCs w:val="24"/>
        </w:rPr>
        <w:t>ation area was under pasture during that period.</w:t>
      </w:r>
    </w:p>
    <w:p w:rsidR="00593A00" w:rsidRPr="002D6738" w:rsidRDefault="008119F2" w:rsidP="00194B78">
      <w:pPr>
        <w:pStyle w:val="R2"/>
        <w:keepNext/>
        <w:keepLines w:val="0"/>
        <w:tabs>
          <w:tab w:val="clear" w:pos="794"/>
        </w:tabs>
        <w:spacing w:before="0" w:after="120" w:line="240" w:lineRule="auto"/>
        <w:ind w:left="0" w:firstLine="0"/>
        <w:jc w:val="left"/>
        <w:rPr>
          <w:b/>
          <w:color w:val="000000" w:themeColor="text1"/>
        </w:rPr>
      </w:pPr>
      <w:r w:rsidRPr="002D6738">
        <w:rPr>
          <w:b/>
          <w:color w:val="000000" w:themeColor="text1"/>
        </w:rPr>
        <w:lastRenderedPageBreak/>
        <w:t>Subdivision 4</w:t>
      </w:r>
      <w:r w:rsidRPr="002D6738">
        <w:rPr>
          <w:b/>
          <w:color w:val="000000" w:themeColor="text1"/>
        </w:rPr>
        <w:t>—</w:t>
      </w:r>
      <w:r w:rsidRPr="002D6738">
        <w:rPr>
          <w:b/>
          <w:color w:val="000000" w:themeColor="text1"/>
        </w:rPr>
        <w:t>Stubble retention</w:t>
      </w:r>
    </w:p>
    <w:p w:rsidR="00756458" w:rsidRPr="002D6738" w:rsidRDefault="008119F2" w:rsidP="00194B78">
      <w:pPr>
        <w:keepNext/>
        <w:spacing w:after="120" w:line="240" w:lineRule="auto"/>
        <w:rPr>
          <w:rFonts w:ascii="Times New Roman" w:hAnsi="Times New Roman"/>
          <w:sz w:val="24"/>
          <w:szCs w:val="24"/>
        </w:rPr>
      </w:pPr>
      <w:r w:rsidRPr="002D6738">
        <w:rPr>
          <w:rFonts w:ascii="Times New Roman" w:hAnsi="Times New Roman"/>
          <w:sz w:val="24"/>
          <w:szCs w:val="24"/>
        </w:rPr>
        <w:t xml:space="preserve">Where stubble (crop residues) is removed from a carbon estimation area, carbon inputs to the soil are reduced. Ceasing removal of stubble as part of a stubble retention </w:t>
      </w:r>
      <w:r w:rsidRPr="002D6738">
        <w:rPr>
          <w:rFonts w:ascii="Times New Roman" w:hAnsi="Times New Roman"/>
          <w:sz w:val="24"/>
          <w:szCs w:val="24"/>
        </w:rPr>
        <w:t>project provides a new stream of biomass inputs to the soil which can help to maintain soil carbon levels.</w:t>
      </w:r>
    </w:p>
    <w:p w:rsidR="00C24F9F" w:rsidRPr="002D6738" w:rsidRDefault="008119F2" w:rsidP="00194B78">
      <w:pPr>
        <w:pStyle w:val="R2"/>
        <w:keepLines w:val="0"/>
        <w:tabs>
          <w:tab w:val="clear" w:pos="794"/>
        </w:tabs>
        <w:spacing w:before="0" w:after="120" w:line="240" w:lineRule="auto"/>
        <w:ind w:left="0" w:firstLine="0"/>
        <w:jc w:val="left"/>
        <w:rPr>
          <w:color w:val="000000" w:themeColor="text1"/>
        </w:rPr>
      </w:pPr>
      <w:r w:rsidRPr="002D6738">
        <w:rPr>
          <w:color w:val="000000" w:themeColor="text1"/>
        </w:rPr>
        <w:t xml:space="preserve">Subdivision 4 sets out matters that must be provided to the Regulator </w:t>
      </w:r>
      <w:r w:rsidRPr="002D6738">
        <w:rPr>
          <w:color w:val="000000" w:themeColor="text1"/>
        </w:rPr>
        <w:t>before undertaking stubble retention as a project management activity</w:t>
      </w:r>
      <w:r w:rsidRPr="002D6738">
        <w:rPr>
          <w:color w:val="000000" w:themeColor="text1"/>
        </w:rPr>
        <w:t>.</w:t>
      </w:r>
    </w:p>
    <w:p w:rsidR="00756458" w:rsidRPr="002D6738" w:rsidRDefault="008119F2" w:rsidP="00194B78">
      <w:pPr>
        <w:pStyle w:val="R2"/>
        <w:keepNext/>
        <w:keepLines w:val="0"/>
        <w:tabs>
          <w:tab w:val="clear" w:pos="794"/>
        </w:tabs>
        <w:spacing w:before="0" w:after="120" w:line="240" w:lineRule="auto"/>
        <w:ind w:left="709" w:hanging="709"/>
        <w:jc w:val="left"/>
        <w:rPr>
          <w:color w:val="000000" w:themeColor="text1"/>
          <w:u w:val="single"/>
        </w:rPr>
      </w:pPr>
      <w:r w:rsidRPr="002D6738">
        <w:rPr>
          <w:color w:val="000000" w:themeColor="text1"/>
          <w:u w:val="single"/>
        </w:rPr>
        <w:t>2</w:t>
      </w:r>
      <w:r w:rsidRPr="002D6738">
        <w:rPr>
          <w:color w:val="000000" w:themeColor="text1"/>
          <w:u w:val="single"/>
        </w:rPr>
        <w:t>2</w:t>
      </w:r>
      <w:r w:rsidRPr="002D6738">
        <w:rPr>
          <w:color w:val="000000" w:themeColor="text1"/>
          <w:u w:val="single"/>
        </w:rPr>
        <w:tab/>
        <w:t>Appli</w:t>
      </w:r>
      <w:r w:rsidRPr="002D6738">
        <w:rPr>
          <w:color w:val="000000" w:themeColor="text1"/>
          <w:u w:val="single"/>
        </w:rPr>
        <w:t xml:space="preserve">cation requirements—stubble retention </w:t>
      </w:r>
    </w:p>
    <w:p w:rsidR="00D44812"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If the project proponent nominates stubble retention </w:t>
      </w:r>
      <w:r w:rsidRPr="002D6738">
        <w:rPr>
          <w:rFonts w:ascii="Times New Roman" w:hAnsi="Times New Roman"/>
          <w:color w:val="000000" w:themeColor="text1"/>
          <w:sz w:val="24"/>
          <w:szCs w:val="24"/>
        </w:rPr>
        <w:t>as a project management activity</w:t>
      </w:r>
      <w:r w:rsidRPr="002D6738">
        <w:rPr>
          <w:rFonts w:ascii="Times New Roman" w:hAnsi="Times New Roman"/>
          <w:color w:val="000000" w:themeColor="text1"/>
          <w:sz w:val="24"/>
          <w:szCs w:val="24"/>
        </w:rPr>
        <w:t xml:space="preserve"> for a carbon estimation area, the proponent must provide the evidence referred to in section 2</w:t>
      </w:r>
      <w:r w:rsidRPr="002D6738">
        <w:rPr>
          <w:rFonts w:ascii="Times New Roman" w:hAnsi="Times New Roman"/>
          <w:color w:val="000000" w:themeColor="text1"/>
          <w:sz w:val="24"/>
          <w:szCs w:val="24"/>
        </w:rPr>
        <w:t>2</w:t>
      </w:r>
      <w:r w:rsidRPr="002D6738">
        <w:rPr>
          <w:rFonts w:ascii="Times New Roman" w:hAnsi="Times New Roman"/>
          <w:color w:val="000000" w:themeColor="text1"/>
          <w:sz w:val="24"/>
          <w:szCs w:val="24"/>
        </w:rPr>
        <w:t xml:space="preserve"> with the application for declaratio</w:t>
      </w:r>
      <w:r w:rsidRPr="002D6738">
        <w:rPr>
          <w:rFonts w:ascii="Times New Roman" w:hAnsi="Times New Roman"/>
          <w:color w:val="000000" w:themeColor="text1"/>
          <w:sz w:val="24"/>
          <w:szCs w:val="24"/>
        </w:rPr>
        <w:t xml:space="preserve">n.  </w:t>
      </w:r>
    </w:p>
    <w:p w:rsidR="003565C6"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Stubble retention can only occur in a carbon estimation area where crops have been growing. Accordingly paragraph 2</w:t>
      </w:r>
      <w:r w:rsidRPr="002D6738">
        <w:rPr>
          <w:rFonts w:ascii="Times New Roman" w:hAnsi="Times New Roman"/>
          <w:sz w:val="24"/>
          <w:szCs w:val="24"/>
        </w:rPr>
        <w:t>2</w:t>
      </w:r>
      <w:r w:rsidRPr="002D6738">
        <w:rPr>
          <w:rFonts w:ascii="Times New Roman" w:hAnsi="Times New Roman"/>
          <w:sz w:val="24"/>
          <w:szCs w:val="24"/>
        </w:rPr>
        <w:t xml:space="preserve">(1)(a) requires that the proponent provide evidence that demonstrates that the project management activity will occur on </w:t>
      </w:r>
      <w:r w:rsidRPr="002D6738">
        <w:rPr>
          <w:rFonts w:ascii="Times New Roman" w:hAnsi="Times New Roman"/>
          <w:sz w:val="24"/>
          <w:szCs w:val="24"/>
        </w:rPr>
        <w:t>a carbon estim</w:t>
      </w:r>
      <w:r w:rsidRPr="002D6738">
        <w:rPr>
          <w:rFonts w:ascii="Times New Roman" w:hAnsi="Times New Roman"/>
          <w:sz w:val="24"/>
          <w:szCs w:val="24"/>
        </w:rPr>
        <w:t>ation area</w:t>
      </w:r>
      <w:r w:rsidRPr="002D6738">
        <w:rPr>
          <w:rFonts w:ascii="Times New Roman" w:hAnsi="Times New Roman"/>
          <w:sz w:val="24"/>
          <w:szCs w:val="24"/>
        </w:rPr>
        <w:t xml:space="preserve"> that </w:t>
      </w:r>
      <w:r w:rsidRPr="002D6738">
        <w:rPr>
          <w:rFonts w:ascii="Times New Roman" w:hAnsi="Times New Roman"/>
          <w:sz w:val="24"/>
          <w:szCs w:val="24"/>
        </w:rPr>
        <w:t>was</w:t>
      </w:r>
      <w:r w:rsidRPr="002D6738">
        <w:rPr>
          <w:rFonts w:ascii="Times New Roman" w:hAnsi="Times New Roman"/>
          <w:sz w:val="24"/>
          <w:szCs w:val="24"/>
        </w:rPr>
        <w:t xml:space="preserve"> under crops at least once a year during the baseline emissions period. </w:t>
      </w:r>
    </w:p>
    <w:p w:rsidR="00452F54"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The effect of p</w:t>
      </w:r>
      <w:r w:rsidRPr="002D6738">
        <w:rPr>
          <w:rFonts w:ascii="Times New Roman" w:hAnsi="Times New Roman"/>
          <w:sz w:val="24"/>
          <w:szCs w:val="24"/>
        </w:rPr>
        <w:t>aragraph</w:t>
      </w:r>
      <w:r w:rsidRPr="002D6738">
        <w:rPr>
          <w:rFonts w:ascii="Times New Roman" w:hAnsi="Times New Roman"/>
          <w:sz w:val="24"/>
          <w:szCs w:val="24"/>
        </w:rPr>
        <w:t> </w:t>
      </w:r>
      <w:r w:rsidRPr="002D6738">
        <w:rPr>
          <w:rFonts w:ascii="Times New Roman" w:hAnsi="Times New Roman"/>
          <w:sz w:val="24"/>
          <w:szCs w:val="24"/>
        </w:rPr>
        <w:t>2</w:t>
      </w:r>
      <w:r w:rsidRPr="002D6738">
        <w:rPr>
          <w:rFonts w:ascii="Times New Roman" w:hAnsi="Times New Roman"/>
          <w:sz w:val="24"/>
          <w:szCs w:val="24"/>
        </w:rPr>
        <w:t>2</w:t>
      </w:r>
      <w:r w:rsidRPr="002D6738">
        <w:rPr>
          <w:rFonts w:ascii="Times New Roman" w:hAnsi="Times New Roman"/>
          <w:sz w:val="24"/>
          <w:szCs w:val="24"/>
        </w:rPr>
        <w:t xml:space="preserve">(1)(b) </w:t>
      </w:r>
      <w:r w:rsidRPr="002D6738">
        <w:rPr>
          <w:rFonts w:ascii="Times New Roman" w:hAnsi="Times New Roman"/>
          <w:sz w:val="24"/>
          <w:szCs w:val="24"/>
        </w:rPr>
        <w:t>is</w:t>
      </w:r>
      <w:r w:rsidRPr="002D6738">
        <w:rPr>
          <w:rFonts w:ascii="Times New Roman" w:hAnsi="Times New Roman"/>
          <w:sz w:val="24"/>
          <w:szCs w:val="24"/>
        </w:rPr>
        <w:t xml:space="preserve"> that </w:t>
      </w:r>
      <w:r w:rsidRPr="002D6738">
        <w:rPr>
          <w:rFonts w:ascii="Times New Roman" w:hAnsi="Times New Roman"/>
          <w:sz w:val="24"/>
          <w:szCs w:val="24"/>
        </w:rPr>
        <w:t xml:space="preserve">the proponent must demonstrate that for at least </w:t>
      </w:r>
      <w:r w:rsidRPr="002D6738">
        <w:rPr>
          <w:rFonts w:ascii="Times New Roman" w:hAnsi="Times New Roman"/>
          <w:sz w:val="24"/>
          <w:szCs w:val="24"/>
        </w:rPr>
        <w:t>four</w:t>
      </w:r>
      <w:r w:rsidRPr="002D6738">
        <w:rPr>
          <w:rFonts w:ascii="Times New Roman" w:hAnsi="Times New Roman"/>
          <w:sz w:val="24"/>
          <w:szCs w:val="24"/>
        </w:rPr>
        <w:t xml:space="preserve"> out of the </w:t>
      </w:r>
      <w:r w:rsidRPr="002D6738">
        <w:rPr>
          <w:rFonts w:ascii="Times New Roman" w:hAnsi="Times New Roman"/>
          <w:sz w:val="24"/>
          <w:szCs w:val="24"/>
        </w:rPr>
        <w:t>five</w:t>
      </w:r>
      <w:r w:rsidRPr="002D6738">
        <w:rPr>
          <w:rFonts w:ascii="Times New Roman" w:hAnsi="Times New Roman"/>
          <w:sz w:val="24"/>
          <w:szCs w:val="24"/>
        </w:rPr>
        <w:t xml:space="preserve"> years in the baseline emissions period, </w:t>
      </w:r>
      <w:r w:rsidRPr="002D6738">
        <w:rPr>
          <w:rFonts w:ascii="Times New Roman" w:hAnsi="Times New Roman"/>
          <w:sz w:val="24"/>
          <w:szCs w:val="24"/>
        </w:rPr>
        <w:t xml:space="preserve">at least 30% </w:t>
      </w:r>
      <w:r w:rsidRPr="002D6738">
        <w:rPr>
          <w:rFonts w:ascii="Times New Roman" w:hAnsi="Times New Roman"/>
          <w:sz w:val="24"/>
          <w:szCs w:val="24"/>
        </w:rPr>
        <w:t>of stubble</w:t>
      </w:r>
      <w:r w:rsidRPr="002D6738">
        <w:rPr>
          <w:rFonts w:ascii="Times New Roman" w:hAnsi="Times New Roman"/>
          <w:sz w:val="24"/>
          <w:szCs w:val="24"/>
        </w:rPr>
        <w:t xml:space="preserve"> was removed from the area by burning or baling.  </w:t>
      </w:r>
    </w:p>
    <w:p w:rsidR="000E107A"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The note to subsection 2</w:t>
      </w:r>
      <w:r w:rsidRPr="002D6738">
        <w:rPr>
          <w:rFonts w:ascii="Times New Roman" w:hAnsi="Times New Roman"/>
          <w:color w:val="000000" w:themeColor="text1"/>
          <w:sz w:val="24"/>
          <w:szCs w:val="24"/>
        </w:rPr>
        <w:t>2</w:t>
      </w:r>
      <w:r w:rsidRPr="002D6738">
        <w:rPr>
          <w:rFonts w:ascii="Times New Roman" w:hAnsi="Times New Roman"/>
          <w:color w:val="000000" w:themeColor="text1"/>
          <w:sz w:val="24"/>
          <w:szCs w:val="24"/>
        </w:rPr>
        <w:t xml:space="preserve">(1) contains examples of evidence that the proponent could provide to </w:t>
      </w:r>
      <w:r w:rsidRPr="002D6738">
        <w:rPr>
          <w:rFonts w:ascii="Times New Roman" w:hAnsi="Times New Roman"/>
          <w:sz w:val="24"/>
          <w:szCs w:val="24"/>
        </w:rPr>
        <w:t xml:space="preserve">demonstrate that stubble removal actually occurred in the relevant carbon estimation area for </w:t>
      </w:r>
      <w:r w:rsidRPr="002D6738">
        <w:rPr>
          <w:rFonts w:ascii="Times New Roman" w:hAnsi="Times New Roman"/>
          <w:sz w:val="24"/>
          <w:szCs w:val="24"/>
        </w:rPr>
        <w:t>at lea</w:t>
      </w:r>
      <w:r w:rsidRPr="002D6738">
        <w:rPr>
          <w:rFonts w:ascii="Times New Roman" w:hAnsi="Times New Roman"/>
          <w:sz w:val="24"/>
          <w:szCs w:val="24"/>
        </w:rPr>
        <w:t xml:space="preserve">st </w:t>
      </w:r>
      <w:r w:rsidRPr="002D6738">
        <w:rPr>
          <w:rFonts w:ascii="Times New Roman" w:hAnsi="Times New Roman"/>
          <w:sz w:val="24"/>
          <w:szCs w:val="24"/>
        </w:rPr>
        <w:t>four years of the baseline emissions period</w:t>
      </w:r>
      <w:r w:rsidRPr="002D6738">
        <w:rPr>
          <w:rFonts w:ascii="Times New Roman" w:hAnsi="Times New Roman"/>
          <w:color w:val="000000" w:themeColor="text1"/>
          <w:sz w:val="24"/>
          <w:szCs w:val="24"/>
        </w:rPr>
        <w:t>.</w:t>
      </w:r>
    </w:p>
    <w:p w:rsidR="0067308A"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 xml:space="preserve">In some carbon estimation areas there may have been periods during the baseline emissions period where </w:t>
      </w:r>
      <w:r w:rsidRPr="002D6738">
        <w:rPr>
          <w:rFonts w:ascii="Times New Roman" w:hAnsi="Times New Roman"/>
          <w:sz w:val="24"/>
          <w:szCs w:val="24"/>
        </w:rPr>
        <w:t xml:space="preserve">stubble could not be removed. </w:t>
      </w:r>
      <w:r w:rsidRPr="002D6738">
        <w:rPr>
          <w:rFonts w:ascii="Times New Roman" w:hAnsi="Times New Roman"/>
          <w:sz w:val="24"/>
          <w:szCs w:val="24"/>
        </w:rPr>
        <w:t xml:space="preserve"> This </w:t>
      </w:r>
      <w:r w:rsidRPr="002D6738">
        <w:rPr>
          <w:rFonts w:ascii="Times New Roman" w:hAnsi="Times New Roman"/>
          <w:sz w:val="24"/>
          <w:szCs w:val="24"/>
        </w:rPr>
        <w:t xml:space="preserve">would most likely occur </w:t>
      </w:r>
      <w:r w:rsidRPr="002D6738">
        <w:rPr>
          <w:rFonts w:ascii="Times New Roman" w:hAnsi="Times New Roman"/>
          <w:sz w:val="24"/>
          <w:szCs w:val="24"/>
        </w:rPr>
        <w:t>if, for example, seasonal conditions</w:t>
      </w:r>
      <w:r w:rsidRPr="002D6738">
        <w:rPr>
          <w:rFonts w:ascii="Times New Roman" w:hAnsi="Times New Roman"/>
          <w:sz w:val="24"/>
          <w:szCs w:val="24"/>
        </w:rPr>
        <w:t xml:space="preserve"> meant it was too wet to burn or bale. It could also occur if</w:t>
      </w:r>
      <w:r w:rsidRPr="002D6738">
        <w:rPr>
          <w:rFonts w:ascii="Times New Roman" w:hAnsi="Times New Roman"/>
          <w:sz w:val="24"/>
          <w:szCs w:val="24"/>
        </w:rPr>
        <w:t xml:space="preserve"> </w:t>
      </w:r>
      <w:r w:rsidRPr="002D6738">
        <w:rPr>
          <w:rFonts w:ascii="Times New Roman" w:hAnsi="Times New Roman"/>
          <w:sz w:val="24"/>
          <w:szCs w:val="24"/>
        </w:rPr>
        <w:t>crops were not planted at all during that year. In such years it may not have been viable, or even possible, for the proponent to remove the amount of stubble required to demonstrate that stubbl</w:t>
      </w:r>
      <w:r w:rsidRPr="002D6738">
        <w:rPr>
          <w:rFonts w:ascii="Times New Roman" w:hAnsi="Times New Roman"/>
          <w:sz w:val="24"/>
          <w:szCs w:val="24"/>
        </w:rPr>
        <w:t xml:space="preserve">e removal was the </w:t>
      </w:r>
      <w:r w:rsidRPr="002D6738">
        <w:rPr>
          <w:rFonts w:ascii="Times New Roman" w:hAnsi="Times New Roman"/>
          <w:sz w:val="24"/>
          <w:szCs w:val="24"/>
        </w:rPr>
        <w:t>BAU</w:t>
      </w:r>
      <w:r w:rsidRPr="002D6738">
        <w:rPr>
          <w:rFonts w:ascii="Times New Roman" w:hAnsi="Times New Roman"/>
          <w:sz w:val="24"/>
          <w:szCs w:val="24"/>
        </w:rPr>
        <w:t xml:space="preserve"> management practice for the carbon estimation area. </w:t>
      </w:r>
    </w:p>
    <w:p w:rsidR="005417A0"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 xml:space="preserve">Under paragraph 22(1)(b), a proponent is allowed to have burnt or baled </w:t>
      </w:r>
      <w:r w:rsidRPr="002D6738">
        <w:rPr>
          <w:rFonts w:ascii="Times New Roman" w:hAnsi="Times New Roman"/>
          <w:sz w:val="24"/>
          <w:szCs w:val="24"/>
        </w:rPr>
        <w:t>less than 30% of</w:t>
      </w:r>
      <w:r w:rsidRPr="002D6738">
        <w:rPr>
          <w:rFonts w:ascii="Times New Roman" w:hAnsi="Times New Roman"/>
          <w:sz w:val="24"/>
          <w:szCs w:val="24"/>
        </w:rPr>
        <w:t xml:space="preserve"> stubble in one year of the baseline period. </w:t>
      </w:r>
    </w:p>
    <w:p w:rsidR="00756458"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 xml:space="preserve">Subsection 22(2) clarifies, however, that this </w:t>
      </w:r>
      <w:r w:rsidRPr="002D6738">
        <w:rPr>
          <w:rFonts w:ascii="Times New Roman" w:hAnsi="Times New Roman"/>
          <w:sz w:val="24"/>
          <w:szCs w:val="24"/>
        </w:rPr>
        <w:t xml:space="preserve">‘exception’ year cannot be the year immediately before the application is lodged with the Regulator.  If a proponent has already ceased burning or baling crop stubble in the lead up to the project, </w:t>
      </w:r>
      <w:r w:rsidRPr="002D6738">
        <w:rPr>
          <w:rFonts w:ascii="Times New Roman" w:hAnsi="Times New Roman"/>
          <w:sz w:val="24"/>
          <w:szCs w:val="24"/>
        </w:rPr>
        <w:t xml:space="preserve">it is likely that </w:t>
      </w:r>
      <w:r w:rsidRPr="002D6738">
        <w:rPr>
          <w:rFonts w:ascii="Times New Roman" w:hAnsi="Times New Roman"/>
          <w:sz w:val="24"/>
          <w:szCs w:val="24"/>
        </w:rPr>
        <w:t xml:space="preserve">stubble retention undertaken as part of </w:t>
      </w:r>
      <w:r w:rsidRPr="002D6738">
        <w:rPr>
          <w:rFonts w:ascii="Times New Roman" w:hAnsi="Times New Roman"/>
          <w:sz w:val="24"/>
          <w:szCs w:val="24"/>
        </w:rPr>
        <w:t>the project would not be additional.</w:t>
      </w:r>
    </w:p>
    <w:p w:rsidR="00473438" w:rsidRPr="002D6738" w:rsidRDefault="008119F2" w:rsidP="00194B78">
      <w:pPr>
        <w:pStyle w:val="R2"/>
        <w:keepNext/>
        <w:keepLines w:val="0"/>
        <w:tabs>
          <w:tab w:val="clear" w:pos="794"/>
        </w:tabs>
        <w:spacing w:before="0" w:after="120" w:line="240" w:lineRule="auto"/>
        <w:ind w:left="0" w:firstLine="0"/>
        <w:jc w:val="left"/>
        <w:rPr>
          <w:b/>
          <w:color w:val="000000" w:themeColor="text1"/>
        </w:rPr>
      </w:pPr>
      <w:r w:rsidRPr="002D6738">
        <w:rPr>
          <w:b/>
          <w:color w:val="000000" w:themeColor="text1"/>
        </w:rPr>
        <w:t>Subd</w:t>
      </w:r>
      <w:r w:rsidRPr="002D6738">
        <w:rPr>
          <w:b/>
          <w:color w:val="000000" w:themeColor="text1"/>
        </w:rPr>
        <w:t>ivision 5—Conversion to pasture</w:t>
      </w:r>
    </w:p>
    <w:p w:rsidR="00EE1205" w:rsidRPr="002D6738" w:rsidRDefault="008119F2" w:rsidP="00194B78">
      <w:pPr>
        <w:pStyle w:val="R2"/>
        <w:keepNext/>
        <w:keepLines w:val="0"/>
        <w:tabs>
          <w:tab w:val="clear" w:pos="794"/>
        </w:tabs>
        <w:spacing w:before="0" w:after="120" w:line="240" w:lineRule="auto"/>
        <w:ind w:left="0" w:firstLine="0"/>
        <w:jc w:val="left"/>
      </w:pPr>
      <w:r w:rsidRPr="002D6738">
        <w:t>Soil carbon levels are typically higher under pasture than under land that is continuously cropped</w:t>
      </w:r>
      <w:r w:rsidRPr="002D6738">
        <w:t xml:space="preserve"> or bare fallowed</w:t>
      </w:r>
      <w:r w:rsidRPr="002D6738">
        <w:t>. The larger amount of fine roots associated with pasture and the gr</w:t>
      </w:r>
      <w:r w:rsidRPr="002D6738">
        <w:t xml:space="preserve">eater ground cover assists to build and retain soil carbon. </w:t>
      </w:r>
    </w:p>
    <w:p w:rsidR="00D44812" w:rsidRPr="002D6738" w:rsidRDefault="008119F2" w:rsidP="00194B78">
      <w:pPr>
        <w:pStyle w:val="R2"/>
        <w:keepLines w:val="0"/>
        <w:tabs>
          <w:tab w:val="clear" w:pos="794"/>
        </w:tabs>
        <w:spacing w:before="0" w:after="120" w:line="240" w:lineRule="auto"/>
        <w:ind w:left="0" w:firstLine="0"/>
        <w:jc w:val="left"/>
        <w:rPr>
          <w:color w:val="000000" w:themeColor="text1"/>
        </w:rPr>
      </w:pPr>
      <w:r w:rsidRPr="002D6738">
        <w:rPr>
          <w:color w:val="000000" w:themeColor="text1"/>
        </w:rPr>
        <w:t xml:space="preserve">Subdivision </w:t>
      </w:r>
      <w:r w:rsidRPr="002D6738">
        <w:rPr>
          <w:color w:val="000000" w:themeColor="text1"/>
        </w:rPr>
        <w:t>5</w:t>
      </w:r>
      <w:r w:rsidRPr="002D6738">
        <w:rPr>
          <w:color w:val="000000" w:themeColor="text1"/>
        </w:rPr>
        <w:t xml:space="preserve"> sets out matters that must be provided to the Regulator </w:t>
      </w:r>
      <w:r w:rsidRPr="002D6738">
        <w:rPr>
          <w:color w:val="000000" w:themeColor="text1"/>
        </w:rPr>
        <w:t xml:space="preserve">before undertaking </w:t>
      </w:r>
      <w:r w:rsidRPr="002D6738">
        <w:rPr>
          <w:color w:val="000000" w:themeColor="text1"/>
        </w:rPr>
        <w:t>conversion to pasture</w:t>
      </w:r>
      <w:r w:rsidRPr="002D6738">
        <w:rPr>
          <w:color w:val="000000" w:themeColor="text1"/>
        </w:rPr>
        <w:t xml:space="preserve"> </w:t>
      </w:r>
      <w:r w:rsidRPr="002D6738">
        <w:rPr>
          <w:color w:val="000000" w:themeColor="text1"/>
        </w:rPr>
        <w:t>as a project management activity</w:t>
      </w:r>
      <w:r w:rsidRPr="002D6738">
        <w:rPr>
          <w:color w:val="000000" w:themeColor="text1"/>
        </w:rPr>
        <w:t>.</w:t>
      </w:r>
    </w:p>
    <w:p w:rsidR="00D44812" w:rsidRPr="002D6738" w:rsidRDefault="008119F2" w:rsidP="00194B78">
      <w:pPr>
        <w:pStyle w:val="R2"/>
        <w:keepNext/>
        <w:keepLines w:val="0"/>
        <w:tabs>
          <w:tab w:val="clear" w:pos="794"/>
        </w:tabs>
        <w:spacing w:before="0" w:after="120" w:line="240" w:lineRule="auto"/>
        <w:ind w:left="709" w:hanging="709"/>
        <w:jc w:val="left"/>
        <w:rPr>
          <w:color w:val="000000" w:themeColor="text1"/>
          <w:u w:val="single"/>
        </w:rPr>
      </w:pPr>
      <w:r w:rsidRPr="002D6738">
        <w:rPr>
          <w:color w:val="000000" w:themeColor="text1"/>
          <w:u w:val="single"/>
        </w:rPr>
        <w:t>2</w:t>
      </w:r>
      <w:r w:rsidRPr="002D6738">
        <w:rPr>
          <w:color w:val="000000" w:themeColor="text1"/>
          <w:u w:val="single"/>
        </w:rPr>
        <w:t>3</w:t>
      </w:r>
      <w:r w:rsidRPr="002D6738">
        <w:rPr>
          <w:color w:val="000000" w:themeColor="text1"/>
          <w:u w:val="single"/>
        </w:rPr>
        <w:tab/>
        <w:t>Application requirements—</w:t>
      </w:r>
      <w:r w:rsidRPr="002D6738">
        <w:rPr>
          <w:color w:val="000000" w:themeColor="text1"/>
          <w:u w:val="single"/>
        </w:rPr>
        <w:t>conversion to pasture</w:t>
      </w:r>
      <w:r w:rsidRPr="002D6738">
        <w:rPr>
          <w:color w:val="000000" w:themeColor="text1"/>
          <w:u w:val="single"/>
        </w:rPr>
        <w:t xml:space="preserve"> </w:t>
      </w:r>
    </w:p>
    <w:p w:rsidR="00EE1205"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If the project proponent </w:t>
      </w:r>
      <w:r w:rsidRPr="002D6738">
        <w:rPr>
          <w:rFonts w:ascii="Times New Roman" w:eastAsia="Times New Roman" w:hAnsi="Times New Roman"/>
          <w:color w:val="000000" w:themeColor="text1"/>
          <w:sz w:val="24"/>
          <w:szCs w:val="24"/>
          <w:lang w:eastAsia="en-AU"/>
        </w:rPr>
        <w:t xml:space="preserve">nominates conversion to pasture </w:t>
      </w:r>
      <w:r w:rsidRPr="002D6738">
        <w:rPr>
          <w:rFonts w:ascii="Times New Roman" w:eastAsia="Times New Roman" w:hAnsi="Times New Roman"/>
          <w:color w:val="000000" w:themeColor="text1"/>
          <w:sz w:val="24"/>
          <w:szCs w:val="24"/>
          <w:lang w:eastAsia="en-AU"/>
        </w:rPr>
        <w:t>as a project management activity</w:t>
      </w:r>
      <w:r w:rsidRPr="002D6738">
        <w:rPr>
          <w:rFonts w:ascii="Times New Roman" w:eastAsia="Times New Roman" w:hAnsi="Times New Roman"/>
          <w:color w:val="000000" w:themeColor="text1"/>
          <w:sz w:val="24"/>
          <w:szCs w:val="24"/>
          <w:lang w:eastAsia="en-AU"/>
        </w:rPr>
        <w:t xml:space="preserve"> for</w:t>
      </w:r>
      <w:r w:rsidRPr="002D6738">
        <w:rPr>
          <w:rFonts w:ascii="Times New Roman" w:hAnsi="Times New Roman"/>
          <w:color w:val="000000" w:themeColor="text1"/>
          <w:sz w:val="24"/>
          <w:szCs w:val="24"/>
        </w:rPr>
        <w:t xml:space="preserve"> a carbon estimation area, the proponent must provide the evidence referred to in section 2</w:t>
      </w:r>
      <w:r w:rsidRPr="002D6738">
        <w:rPr>
          <w:rFonts w:ascii="Times New Roman" w:hAnsi="Times New Roman"/>
          <w:color w:val="000000" w:themeColor="text1"/>
          <w:sz w:val="24"/>
          <w:szCs w:val="24"/>
        </w:rPr>
        <w:t>3</w:t>
      </w:r>
      <w:r w:rsidRPr="002D6738">
        <w:rPr>
          <w:rFonts w:ascii="Times New Roman" w:hAnsi="Times New Roman"/>
          <w:color w:val="000000" w:themeColor="text1"/>
          <w:sz w:val="24"/>
          <w:szCs w:val="24"/>
        </w:rPr>
        <w:t xml:space="preserve"> to the Regulator</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before undertaking the activity</w:t>
      </w:r>
      <w:r w:rsidRPr="002D6738">
        <w:rPr>
          <w:rFonts w:ascii="Times New Roman" w:hAnsi="Times New Roman"/>
          <w:color w:val="000000" w:themeColor="text1"/>
          <w:sz w:val="24"/>
          <w:szCs w:val="24"/>
        </w:rPr>
        <w:t>.</w:t>
      </w:r>
    </w:p>
    <w:p w:rsidR="00EE1205"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lastRenderedPageBreak/>
        <w:t>Section 2</w:t>
      </w:r>
      <w:r w:rsidRPr="002D6738">
        <w:rPr>
          <w:rFonts w:ascii="Times New Roman" w:hAnsi="Times New Roman"/>
          <w:sz w:val="24"/>
          <w:szCs w:val="24"/>
        </w:rPr>
        <w:t>3</w:t>
      </w:r>
      <w:r w:rsidRPr="002D6738">
        <w:rPr>
          <w:rFonts w:ascii="Times New Roman" w:hAnsi="Times New Roman"/>
          <w:sz w:val="24"/>
          <w:szCs w:val="24"/>
        </w:rPr>
        <w:t xml:space="preserve"> requires the proponent to provide evidence to demonstrate that the relevant carbon estimation area was </w:t>
      </w:r>
      <w:r w:rsidRPr="002D6738">
        <w:rPr>
          <w:rFonts w:ascii="Times New Roman" w:hAnsi="Times New Roman"/>
          <w:sz w:val="24"/>
          <w:szCs w:val="24"/>
        </w:rPr>
        <w:t>never</w:t>
      </w:r>
      <w:r w:rsidRPr="002D6738">
        <w:rPr>
          <w:rFonts w:ascii="Times New Roman" w:hAnsi="Times New Roman"/>
          <w:sz w:val="24"/>
          <w:szCs w:val="24"/>
        </w:rPr>
        <w:t xml:space="preserve"> under pasture during the baseline emissions period, and</w:t>
      </w:r>
      <w:r w:rsidRPr="002D6738">
        <w:rPr>
          <w:rFonts w:ascii="Times New Roman" w:hAnsi="Times New Roman"/>
          <w:sz w:val="24"/>
          <w:szCs w:val="24"/>
        </w:rPr>
        <w:t xml:space="preserve"> that </w:t>
      </w:r>
      <w:r w:rsidRPr="002D6738">
        <w:rPr>
          <w:rFonts w:ascii="Times New Roman" w:hAnsi="Times New Roman"/>
          <w:sz w:val="24"/>
          <w:szCs w:val="24"/>
        </w:rPr>
        <w:t xml:space="preserve">crops were grown in </w:t>
      </w:r>
      <w:r w:rsidRPr="002D6738">
        <w:rPr>
          <w:rFonts w:ascii="Times New Roman" w:hAnsi="Times New Roman"/>
          <w:sz w:val="24"/>
          <w:szCs w:val="24"/>
        </w:rPr>
        <w:t xml:space="preserve">the area in </w:t>
      </w:r>
      <w:r w:rsidRPr="002D6738">
        <w:rPr>
          <w:rFonts w:ascii="Times New Roman" w:hAnsi="Times New Roman"/>
          <w:sz w:val="24"/>
          <w:szCs w:val="24"/>
        </w:rPr>
        <w:t>each year of the baseline emissions period. This ensu</w:t>
      </w:r>
      <w:r w:rsidRPr="002D6738">
        <w:rPr>
          <w:rFonts w:ascii="Times New Roman" w:hAnsi="Times New Roman"/>
          <w:sz w:val="24"/>
          <w:szCs w:val="24"/>
        </w:rPr>
        <w:t>res that conti</w:t>
      </w:r>
      <w:r w:rsidRPr="002D6738">
        <w:rPr>
          <w:rFonts w:ascii="Times New Roman" w:hAnsi="Times New Roman"/>
          <w:sz w:val="24"/>
          <w:szCs w:val="24"/>
        </w:rPr>
        <w:t>nuous cropping</w:t>
      </w:r>
      <w:r w:rsidRPr="002D6738">
        <w:rPr>
          <w:rFonts w:ascii="Times New Roman" w:hAnsi="Times New Roman"/>
          <w:sz w:val="24"/>
          <w:szCs w:val="24"/>
        </w:rPr>
        <w:t xml:space="preserve"> or bare fallow, or both,</w:t>
      </w:r>
      <w:r w:rsidRPr="002D6738">
        <w:rPr>
          <w:rFonts w:ascii="Times New Roman" w:hAnsi="Times New Roman"/>
          <w:sz w:val="24"/>
          <w:szCs w:val="24"/>
        </w:rPr>
        <w:t xml:space="preserve"> was </w:t>
      </w:r>
      <w:r w:rsidRPr="002D6738">
        <w:rPr>
          <w:rFonts w:ascii="Times New Roman" w:hAnsi="Times New Roman"/>
          <w:sz w:val="24"/>
          <w:szCs w:val="24"/>
        </w:rPr>
        <w:t>BAU</w:t>
      </w:r>
      <w:r w:rsidRPr="002D6738">
        <w:rPr>
          <w:rFonts w:ascii="Times New Roman" w:hAnsi="Times New Roman"/>
          <w:sz w:val="24"/>
          <w:szCs w:val="24"/>
        </w:rPr>
        <w:t xml:space="preserve"> management practice for the relevant carbon estimation area in accordance with assumptions underpinning the modelled sequestration estimate. </w:t>
      </w:r>
    </w:p>
    <w:p w:rsidR="000E107A"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Note 1 to section 2</w:t>
      </w:r>
      <w:r w:rsidRPr="002D6738">
        <w:rPr>
          <w:rFonts w:ascii="Times New Roman" w:hAnsi="Times New Roman"/>
          <w:color w:val="000000" w:themeColor="text1"/>
          <w:sz w:val="24"/>
          <w:szCs w:val="24"/>
        </w:rPr>
        <w:t>3</w:t>
      </w:r>
      <w:r w:rsidRPr="002D6738">
        <w:rPr>
          <w:rFonts w:ascii="Times New Roman" w:hAnsi="Times New Roman"/>
          <w:color w:val="000000" w:themeColor="text1"/>
          <w:sz w:val="24"/>
          <w:szCs w:val="24"/>
        </w:rPr>
        <w:t xml:space="preserve"> contains examples of evidence t</w:t>
      </w:r>
      <w:r w:rsidRPr="002D6738">
        <w:rPr>
          <w:rFonts w:ascii="Times New Roman" w:hAnsi="Times New Roman"/>
          <w:color w:val="000000" w:themeColor="text1"/>
          <w:sz w:val="24"/>
          <w:szCs w:val="24"/>
        </w:rPr>
        <w:t>hat the proponent could provide to meet the requirements in paragraphs 2</w:t>
      </w:r>
      <w:r w:rsidRPr="002D6738">
        <w:rPr>
          <w:rFonts w:ascii="Times New Roman" w:hAnsi="Times New Roman"/>
          <w:color w:val="000000" w:themeColor="text1"/>
          <w:sz w:val="24"/>
          <w:szCs w:val="24"/>
        </w:rPr>
        <w:t>3</w:t>
      </w:r>
      <w:r w:rsidRPr="002D6738">
        <w:rPr>
          <w:rFonts w:ascii="Times New Roman" w:hAnsi="Times New Roman"/>
          <w:color w:val="000000" w:themeColor="text1"/>
          <w:sz w:val="24"/>
          <w:szCs w:val="24"/>
        </w:rPr>
        <w:t>(a) and (b).</w:t>
      </w:r>
    </w:p>
    <w:p w:rsidR="00D44812"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  </w:t>
      </w:r>
    </w:p>
    <w:p w:rsidR="004134DC" w:rsidRPr="002D6738" w:rsidRDefault="008119F2" w:rsidP="00194B78">
      <w:pPr>
        <w:spacing w:after="120" w:line="240" w:lineRule="auto"/>
        <w:rPr>
          <w:rFonts w:ascii="Times New Roman" w:hAnsi="Times New Roman"/>
          <w:b/>
          <w:color w:val="000000" w:themeColor="text1"/>
          <w:sz w:val="24"/>
          <w:szCs w:val="24"/>
        </w:rPr>
      </w:pPr>
      <w:r w:rsidRPr="002D6738">
        <w:rPr>
          <w:rFonts w:ascii="Times New Roman" w:hAnsi="Times New Roman"/>
          <w:b/>
          <w:color w:val="000000" w:themeColor="text1"/>
          <w:sz w:val="24"/>
          <w:szCs w:val="24"/>
        </w:rPr>
        <w:t>Division 3—Requirements for eligible projects</w:t>
      </w:r>
    </w:p>
    <w:p w:rsidR="004134DC"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Division 3 sets out the general requirements for eligible soil carbon projects.  </w:t>
      </w:r>
    </w:p>
    <w:p w:rsidR="00B10344"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Many of the management acti</w:t>
      </w:r>
      <w:r w:rsidRPr="002D6738">
        <w:rPr>
          <w:rFonts w:ascii="Times New Roman" w:hAnsi="Times New Roman"/>
          <w:color w:val="000000" w:themeColor="text1"/>
          <w:sz w:val="24"/>
          <w:szCs w:val="24"/>
        </w:rPr>
        <w:t>on</w:t>
      </w:r>
      <w:r w:rsidRPr="002D6738">
        <w:rPr>
          <w:rFonts w:ascii="Times New Roman" w:hAnsi="Times New Roman"/>
          <w:color w:val="000000" w:themeColor="text1"/>
          <w:sz w:val="24"/>
          <w:szCs w:val="24"/>
        </w:rPr>
        <w:t xml:space="preserve">s in the </w:t>
      </w:r>
      <w:r w:rsidRPr="002D6738">
        <w:rPr>
          <w:rFonts w:ascii="Times New Roman" w:hAnsi="Times New Roman"/>
          <w:color w:val="000000" w:themeColor="text1"/>
          <w:sz w:val="24"/>
          <w:szCs w:val="24"/>
        </w:rPr>
        <w:t>determination, such as installing irrigation infrastructure, applying nutrients or lime</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 xml:space="preserve"> and establishing new pastures, may require substantial investment to implement. This creates a strong financial incentive for proponents to undertake the activities in</w:t>
      </w:r>
      <w:r w:rsidRPr="002D6738">
        <w:rPr>
          <w:rFonts w:ascii="Times New Roman" w:hAnsi="Times New Roman"/>
          <w:color w:val="000000" w:themeColor="text1"/>
          <w:sz w:val="24"/>
          <w:szCs w:val="24"/>
        </w:rPr>
        <w:t xml:space="preserve"> a manner that maximises primary productivity, and hence yield, as this will increase the viability of the project. This financial incentive to increase productivity aligns with the objectives of the determination to increase carbon flows into the soil, ma</w:t>
      </w:r>
      <w:r w:rsidRPr="002D6738">
        <w:rPr>
          <w:rFonts w:ascii="Times New Roman" w:hAnsi="Times New Roman"/>
          <w:color w:val="000000" w:themeColor="text1"/>
          <w:sz w:val="24"/>
          <w:szCs w:val="24"/>
        </w:rPr>
        <w:t>king it likely that the activities will be carried out in a manner that genuinely maximises biomass production.</w:t>
      </w:r>
    </w:p>
    <w:p w:rsidR="00B10344"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For example, due to the cost of purchasing and applying fertiliser, a proponent is not likely to choose to undertake nutrient management if plan</w:t>
      </w:r>
      <w:r w:rsidRPr="002D6738">
        <w:rPr>
          <w:rFonts w:ascii="Times New Roman" w:hAnsi="Times New Roman"/>
          <w:color w:val="000000" w:themeColor="text1"/>
          <w:sz w:val="24"/>
          <w:szCs w:val="24"/>
        </w:rPr>
        <w:t>t production is not genuinely limited by nutrient deficiency. Similarly, the cost of purchasing and applying irrigation water means that proponents will likely make all endeavours to increase productivity in a carbon estimation area where irrigation is int</w:t>
      </w:r>
      <w:r w:rsidRPr="002D6738">
        <w:rPr>
          <w:rFonts w:ascii="Times New Roman" w:hAnsi="Times New Roman"/>
          <w:color w:val="000000" w:themeColor="text1"/>
          <w:sz w:val="24"/>
          <w:szCs w:val="24"/>
        </w:rPr>
        <w:t xml:space="preserve">roduced as a management </w:t>
      </w:r>
      <w:r w:rsidRPr="002D6738">
        <w:rPr>
          <w:rFonts w:ascii="Times New Roman" w:hAnsi="Times New Roman"/>
          <w:color w:val="000000" w:themeColor="text1"/>
          <w:sz w:val="24"/>
          <w:szCs w:val="24"/>
        </w:rPr>
        <w:t>action</w:t>
      </w:r>
      <w:r w:rsidRPr="002D6738">
        <w:rPr>
          <w:rFonts w:ascii="Times New Roman" w:hAnsi="Times New Roman"/>
          <w:color w:val="000000" w:themeColor="text1"/>
          <w:sz w:val="24"/>
          <w:szCs w:val="24"/>
        </w:rPr>
        <w:t>.</w:t>
      </w:r>
    </w:p>
    <w:p w:rsidR="00E42DA6"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Given this overarching alignment of incentives the determination does not establish unnecessarily detailed requirements and standards regarding activity implementation. Rather, the determination focuses on managing the risk </w:t>
      </w:r>
      <w:r w:rsidRPr="002D6738">
        <w:rPr>
          <w:rFonts w:ascii="Times New Roman" w:hAnsi="Times New Roman"/>
          <w:color w:val="000000" w:themeColor="text1"/>
          <w:sz w:val="24"/>
          <w:szCs w:val="24"/>
        </w:rPr>
        <w:t>of adverse environmental outcomes (such as through the inappropriate application of nutrients) and establishing a framework that ensures the activity will contribute to both productivity and soil carbon outcomes.</w:t>
      </w:r>
    </w:p>
    <w:p w:rsidR="004134DC" w:rsidRPr="002D6738" w:rsidRDefault="008119F2" w:rsidP="00194B78">
      <w:pPr>
        <w:spacing w:after="120" w:line="240" w:lineRule="auto"/>
        <w:rPr>
          <w:rFonts w:ascii="Times New Roman" w:hAnsi="Times New Roman"/>
          <w:b/>
          <w:color w:val="000000" w:themeColor="text1"/>
          <w:sz w:val="24"/>
          <w:szCs w:val="24"/>
        </w:rPr>
      </w:pPr>
      <w:r w:rsidRPr="002D6738">
        <w:rPr>
          <w:rFonts w:ascii="Times New Roman" w:hAnsi="Times New Roman"/>
          <w:b/>
          <w:color w:val="000000" w:themeColor="text1"/>
          <w:sz w:val="24"/>
          <w:szCs w:val="24"/>
        </w:rPr>
        <w:t>Subdivision 1—General requirements for elig</w:t>
      </w:r>
      <w:r w:rsidRPr="002D6738">
        <w:rPr>
          <w:rFonts w:ascii="Times New Roman" w:hAnsi="Times New Roman"/>
          <w:b/>
          <w:color w:val="000000" w:themeColor="text1"/>
          <w:sz w:val="24"/>
          <w:szCs w:val="24"/>
        </w:rPr>
        <w:t>ible projects</w:t>
      </w:r>
    </w:p>
    <w:p w:rsidR="004134DC" w:rsidRPr="002D6738" w:rsidRDefault="008119F2" w:rsidP="00194B78">
      <w:pPr>
        <w:pStyle w:val="R2"/>
        <w:keepNext/>
        <w:keepLines w:val="0"/>
        <w:tabs>
          <w:tab w:val="clear" w:pos="794"/>
        </w:tabs>
        <w:spacing w:before="0" w:after="120" w:line="240" w:lineRule="auto"/>
        <w:ind w:left="709" w:hanging="709"/>
        <w:jc w:val="left"/>
        <w:rPr>
          <w:color w:val="000000" w:themeColor="text1"/>
          <w:u w:val="single"/>
        </w:rPr>
      </w:pPr>
      <w:r w:rsidRPr="002D6738">
        <w:rPr>
          <w:color w:val="000000" w:themeColor="text1"/>
          <w:u w:val="single"/>
        </w:rPr>
        <w:t>2</w:t>
      </w:r>
      <w:r w:rsidRPr="002D6738">
        <w:rPr>
          <w:color w:val="000000" w:themeColor="text1"/>
          <w:u w:val="single"/>
        </w:rPr>
        <w:t>4</w:t>
      </w:r>
      <w:r w:rsidRPr="002D6738">
        <w:rPr>
          <w:color w:val="000000" w:themeColor="text1"/>
          <w:u w:val="single"/>
        </w:rPr>
        <w:tab/>
        <w:t xml:space="preserve">General requirements for </w:t>
      </w:r>
      <w:r w:rsidRPr="002D6738">
        <w:rPr>
          <w:color w:val="000000" w:themeColor="text1"/>
          <w:u w:val="single"/>
        </w:rPr>
        <w:t>soil carbon</w:t>
      </w:r>
      <w:r w:rsidRPr="002D6738">
        <w:rPr>
          <w:color w:val="000000" w:themeColor="text1"/>
          <w:u w:val="single"/>
        </w:rPr>
        <w:t xml:space="preserve"> projects </w:t>
      </w:r>
    </w:p>
    <w:p w:rsidR="00E46367"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Section 2</w:t>
      </w:r>
      <w:r w:rsidRPr="002D6738">
        <w:rPr>
          <w:rFonts w:ascii="Times New Roman" w:hAnsi="Times New Roman"/>
          <w:color w:val="000000" w:themeColor="text1"/>
          <w:sz w:val="24"/>
          <w:szCs w:val="24"/>
        </w:rPr>
        <w:t>4</w:t>
      </w:r>
      <w:r w:rsidRPr="002D6738">
        <w:rPr>
          <w:rFonts w:ascii="Times New Roman" w:hAnsi="Times New Roman"/>
          <w:color w:val="000000" w:themeColor="text1"/>
          <w:sz w:val="24"/>
          <w:szCs w:val="24"/>
        </w:rPr>
        <w:t xml:space="preserve"> sets out the general requirements for eligible soil carbon projects.</w:t>
      </w:r>
    </w:p>
    <w:p w:rsidR="00E46367"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Subsection </w:t>
      </w:r>
      <w:r w:rsidRPr="002D6738">
        <w:rPr>
          <w:rFonts w:ascii="Times New Roman" w:hAnsi="Times New Roman"/>
          <w:color w:val="000000" w:themeColor="text1"/>
          <w:sz w:val="24"/>
          <w:szCs w:val="24"/>
        </w:rPr>
        <w:t>2</w:t>
      </w:r>
      <w:r w:rsidRPr="002D6738">
        <w:rPr>
          <w:rFonts w:ascii="Times New Roman" w:hAnsi="Times New Roman"/>
          <w:color w:val="000000" w:themeColor="text1"/>
          <w:sz w:val="24"/>
          <w:szCs w:val="24"/>
        </w:rPr>
        <w:t>4</w:t>
      </w:r>
      <w:r w:rsidRPr="002D6738">
        <w:rPr>
          <w:rFonts w:ascii="Times New Roman" w:hAnsi="Times New Roman"/>
          <w:color w:val="000000" w:themeColor="text1"/>
          <w:sz w:val="24"/>
          <w:szCs w:val="24"/>
        </w:rPr>
        <w:t>(1) specifies that</w:t>
      </w:r>
      <w:r w:rsidRPr="002D6738">
        <w:rPr>
          <w:rFonts w:ascii="Times New Roman" w:hAnsi="Times New Roman"/>
          <w:color w:val="000000" w:themeColor="text1"/>
          <w:sz w:val="24"/>
          <w:szCs w:val="24"/>
        </w:rPr>
        <w:t>, during the nominated permanence period,</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a project management activity</w:t>
      </w:r>
      <w:r w:rsidRPr="002D6738">
        <w:rPr>
          <w:rFonts w:ascii="Times New Roman" w:hAnsi="Times New Roman"/>
          <w:color w:val="000000" w:themeColor="text1"/>
          <w:sz w:val="24"/>
          <w:szCs w:val="24"/>
        </w:rPr>
        <w:t xml:space="preserve"> must be carried out in a carbon estimation area</w:t>
      </w:r>
      <w:r w:rsidRPr="002D6738">
        <w:rPr>
          <w:rFonts w:ascii="Times New Roman" w:hAnsi="Times New Roman"/>
          <w:color w:val="000000" w:themeColor="text1"/>
          <w:sz w:val="24"/>
          <w:szCs w:val="24"/>
        </w:rPr>
        <w:t>.  Paragraph 24(1)(b) clarifies that the activity</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 xml:space="preserve">must be carried out </w:t>
      </w:r>
      <w:r w:rsidRPr="002D6738">
        <w:rPr>
          <w:rFonts w:ascii="Times New Roman" w:hAnsi="Times New Roman"/>
          <w:color w:val="000000" w:themeColor="text1"/>
          <w:sz w:val="24"/>
          <w:szCs w:val="24"/>
        </w:rPr>
        <w:t>in compliance wi</w:t>
      </w:r>
      <w:r w:rsidRPr="002D6738">
        <w:rPr>
          <w:rFonts w:ascii="Times New Roman" w:hAnsi="Times New Roman"/>
          <w:color w:val="000000" w:themeColor="text1"/>
          <w:sz w:val="24"/>
          <w:szCs w:val="24"/>
        </w:rPr>
        <w:t>th the eligibility requirements in Division </w:t>
      </w:r>
      <w:r w:rsidRPr="002D6738">
        <w:rPr>
          <w:rFonts w:ascii="Times New Roman" w:hAnsi="Times New Roman"/>
          <w:color w:val="000000" w:themeColor="text1"/>
          <w:sz w:val="24"/>
          <w:szCs w:val="24"/>
        </w:rPr>
        <w:t xml:space="preserve">3 of Part 3.  </w:t>
      </w:r>
    </w:p>
    <w:p w:rsidR="00BC0C9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Paragraph 24(2)(a) provides that the activity carried out in th</w:t>
      </w:r>
      <w:r w:rsidRPr="002D6738">
        <w:rPr>
          <w:rFonts w:ascii="Times New Roman" w:hAnsi="Times New Roman"/>
          <w:color w:val="000000" w:themeColor="text1"/>
          <w:sz w:val="24"/>
          <w:szCs w:val="24"/>
        </w:rPr>
        <w:t xml:space="preserve">e carbon estimation area may be the </w:t>
      </w:r>
      <w:r w:rsidRPr="002D6738">
        <w:rPr>
          <w:rFonts w:ascii="Times New Roman" w:hAnsi="Times New Roman"/>
          <w:color w:val="000000" w:themeColor="text1"/>
          <w:sz w:val="24"/>
          <w:szCs w:val="24"/>
        </w:rPr>
        <w:t xml:space="preserve">original </w:t>
      </w:r>
      <w:r w:rsidRPr="002D6738">
        <w:rPr>
          <w:rFonts w:ascii="Times New Roman" w:hAnsi="Times New Roman"/>
          <w:color w:val="000000" w:themeColor="text1"/>
          <w:sz w:val="24"/>
          <w:szCs w:val="24"/>
        </w:rPr>
        <w:t xml:space="preserve">activity specified in the application for declaration as an eligible offsets project, or </w:t>
      </w:r>
      <w:r w:rsidRPr="002D6738">
        <w:rPr>
          <w:rFonts w:ascii="Times New Roman" w:hAnsi="Times New Roman"/>
          <w:color w:val="000000" w:themeColor="text1"/>
          <w:sz w:val="24"/>
          <w:szCs w:val="24"/>
        </w:rPr>
        <w:t xml:space="preserve">a subsequent </w:t>
      </w:r>
      <w:r w:rsidRPr="002D6738">
        <w:rPr>
          <w:rFonts w:ascii="Times New Roman" w:hAnsi="Times New Roman"/>
          <w:color w:val="000000" w:themeColor="text1"/>
          <w:sz w:val="24"/>
          <w:szCs w:val="24"/>
        </w:rPr>
        <w:t xml:space="preserve">activity </w:t>
      </w:r>
      <w:r w:rsidRPr="002D6738">
        <w:rPr>
          <w:rFonts w:ascii="Times New Roman" w:hAnsi="Times New Roman"/>
          <w:color w:val="000000" w:themeColor="text1"/>
          <w:sz w:val="24"/>
          <w:szCs w:val="24"/>
        </w:rPr>
        <w:t xml:space="preserve">to </w:t>
      </w:r>
      <w:r w:rsidRPr="002D6738">
        <w:rPr>
          <w:rFonts w:ascii="Times New Roman" w:hAnsi="Times New Roman"/>
          <w:color w:val="000000" w:themeColor="text1"/>
          <w:sz w:val="24"/>
          <w:szCs w:val="24"/>
        </w:rPr>
        <w:t xml:space="preserve">which the proponent has </w:t>
      </w:r>
      <w:r w:rsidRPr="002D6738">
        <w:rPr>
          <w:rFonts w:ascii="Times New Roman" w:hAnsi="Times New Roman"/>
          <w:color w:val="000000" w:themeColor="text1"/>
          <w:sz w:val="24"/>
          <w:szCs w:val="24"/>
        </w:rPr>
        <w:t>changed</w:t>
      </w:r>
      <w:r w:rsidRPr="002D6738">
        <w:rPr>
          <w:rFonts w:ascii="Times New Roman" w:hAnsi="Times New Roman"/>
          <w:color w:val="000000" w:themeColor="text1"/>
          <w:sz w:val="24"/>
          <w:szCs w:val="24"/>
        </w:rPr>
        <w:t xml:space="preserve"> under section 85.</w:t>
      </w:r>
      <w:r w:rsidRPr="002D6738">
        <w:rPr>
          <w:rFonts w:ascii="Times New Roman" w:hAnsi="Times New Roman"/>
          <w:color w:val="000000" w:themeColor="text1"/>
          <w:sz w:val="24"/>
          <w:szCs w:val="24"/>
        </w:rPr>
        <w:t xml:space="preserve"> Section 85 allows project management activities and management actions to be changed subject to certain limitations.</w:t>
      </w:r>
    </w:p>
    <w:p w:rsidR="007861BB"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Subsection </w:t>
      </w:r>
      <w:r w:rsidRPr="002D6738">
        <w:rPr>
          <w:rFonts w:ascii="Times New Roman" w:hAnsi="Times New Roman"/>
          <w:color w:val="000000" w:themeColor="text1"/>
          <w:sz w:val="24"/>
          <w:szCs w:val="24"/>
        </w:rPr>
        <w:t>2</w:t>
      </w:r>
      <w:r w:rsidRPr="002D6738">
        <w:rPr>
          <w:rFonts w:ascii="Times New Roman" w:hAnsi="Times New Roman"/>
          <w:color w:val="000000" w:themeColor="text1"/>
          <w:sz w:val="24"/>
          <w:szCs w:val="24"/>
        </w:rPr>
        <w:t>4</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3</w:t>
      </w:r>
      <w:r w:rsidRPr="002D6738">
        <w:rPr>
          <w:rFonts w:ascii="Times New Roman" w:hAnsi="Times New Roman"/>
          <w:color w:val="000000" w:themeColor="text1"/>
          <w:sz w:val="24"/>
          <w:szCs w:val="24"/>
        </w:rPr>
        <w:t>) clarifies that ‘non-project’ land management activities may be carried out in a carbon estimation area in which managemen</w:t>
      </w:r>
      <w:r w:rsidRPr="002D6738">
        <w:rPr>
          <w:rFonts w:ascii="Times New Roman" w:hAnsi="Times New Roman"/>
          <w:color w:val="000000" w:themeColor="text1"/>
          <w:sz w:val="24"/>
          <w:szCs w:val="24"/>
        </w:rPr>
        <w:t xml:space="preserve">t </w:t>
      </w:r>
      <w:r w:rsidRPr="002D6738">
        <w:rPr>
          <w:rFonts w:ascii="Times New Roman" w:hAnsi="Times New Roman"/>
          <w:color w:val="000000" w:themeColor="text1"/>
          <w:sz w:val="24"/>
          <w:szCs w:val="24"/>
        </w:rPr>
        <w:t xml:space="preserve">actions </w:t>
      </w:r>
      <w:r w:rsidRPr="002D6738">
        <w:rPr>
          <w:rFonts w:ascii="Times New Roman" w:hAnsi="Times New Roman"/>
          <w:color w:val="000000" w:themeColor="text1"/>
          <w:sz w:val="24"/>
          <w:szCs w:val="24"/>
        </w:rPr>
        <w:t>are being carried out</w:t>
      </w:r>
      <w:r w:rsidRPr="002D6738">
        <w:rPr>
          <w:rFonts w:ascii="Times New Roman" w:hAnsi="Times New Roman"/>
          <w:color w:val="000000" w:themeColor="text1"/>
          <w:sz w:val="24"/>
          <w:szCs w:val="24"/>
        </w:rPr>
        <w:t xml:space="preserve"> under the project</w:t>
      </w:r>
      <w:r w:rsidRPr="002D6738">
        <w:rPr>
          <w:rFonts w:ascii="Times New Roman" w:hAnsi="Times New Roman"/>
          <w:color w:val="000000" w:themeColor="text1"/>
          <w:sz w:val="24"/>
          <w:szCs w:val="24"/>
        </w:rPr>
        <w:t>.</w:t>
      </w:r>
    </w:p>
    <w:p w:rsidR="00D76B73" w:rsidRPr="002D6738" w:rsidRDefault="008119F2" w:rsidP="00194B78">
      <w:pPr>
        <w:keepNext/>
        <w:spacing w:after="12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Subdivision 2—</w:t>
      </w:r>
      <w:r w:rsidRPr="002D6738">
        <w:rPr>
          <w:rFonts w:ascii="Times New Roman" w:hAnsi="Times New Roman"/>
          <w:b/>
          <w:color w:val="000000" w:themeColor="text1"/>
          <w:sz w:val="24"/>
          <w:szCs w:val="24"/>
        </w:rPr>
        <w:t>Sustainable intensification</w:t>
      </w:r>
      <w:r w:rsidRPr="002D6738">
        <w:rPr>
          <w:rFonts w:ascii="Times New Roman" w:hAnsi="Times New Roman"/>
          <w:b/>
          <w:color w:val="000000" w:themeColor="text1"/>
          <w:sz w:val="24"/>
          <w:szCs w:val="24"/>
        </w:rPr>
        <w:t>—general requirements</w:t>
      </w:r>
    </w:p>
    <w:p w:rsidR="00D62BCF" w:rsidRPr="002D6738" w:rsidRDefault="008119F2" w:rsidP="00194B78">
      <w:pPr>
        <w:keepNext/>
        <w:spacing w:after="120" w:line="240" w:lineRule="auto"/>
        <w:rPr>
          <w:rFonts w:ascii="Times New Roman" w:hAnsi="Times New Roman"/>
          <w:color w:val="000000" w:themeColor="text1"/>
          <w:sz w:val="24"/>
          <w:szCs w:val="24"/>
          <w:u w:val="single"/>
        </w:rPr>
      </w:pPr>
      <w:r w:rsidRPr="002D6738">
        <w:rPr>
          <w:rFonts w:ascii="Times New Roman" w:hAnsi="Times New Roman"/>
          <w:color w:val="000000" w:themeColor="text1"/>
          <w:sz w:val="24"/>
          <w:szCs w:val="24"/>
          <w:u w:val="single"/>
        </w:rPr>
        <w:t>2</w:t>
      </w:r>
      <w:r w:rsidRPr="002D6738">
        <w:rPr>
          <w:rFonts w:ascii="Times New Roman" w:hAnsi="Times New Roman"/>
          <w:color w:val="000000" w:themeColor="text1"/>
          <w:sz w:val="24"/>
          <w:szCs w:val="24"/>
          <w:u w:val="single"/>
        </w:rPr>
        <w:t>5</w:t>
      </w:r>
      <w:r w:rsidRPr="002D6738">
        <w:rPr>
          <w:rFonts w:ascii="Times New Roman" w:hAnsi="Times New Roman"/>
          <w:color w:val="000000" w:themeColor="text1"/>
          <w:sz w:val="24"/>
          <w:szCs w:val="24"/>
          <w:u w:val="single"/>
        </w:rPr>
        <w:tab/>
      </w:r>
      <w:r w:rsidRPr="002D6738">
        <w:rPr>
          <w:rFonts w:ascii="Times New Roman" w:hAnsi="Times New Roman"/>
          <w:color w:val="000000" w:themeColor="text1"/>
          <w:sz w:val="24"/>
          <w:szCs w:val="24"/>
          <w:u w:val="single"/>
        </w:rPr>
        <w:t>Sustainable intensification</w:t>
      </w:r>
      <w:r w:rsidRPr="002D6738">
        <w:rPr>
          <w:rFonts w:ascii="Times New Roman" w:hAnsi="Times New Roman"/>
          <w:color w:val="000000" w:themeColor="text1"/>
          <w:sz w:val="24"/>
          <w:szCs w:val="24"/>
          <w:u w:val="single"/>
        </w:rPr>
        <w:t xml:space="preserve">—management </w:t>
      </w:r>
      <w:r w:rsidRPr="002D6738">
        <w:rPr>
          <w:rFonts w:ascii="Times New Roman" w:hAnsi="Times New Roman"/>
          <w:color w:val="000000" w:themeColor="text1"/>
          <w:sz w:val="24"/>
          <w:szCs w:val="24"/>
          <w:u w:val="single"/>
        </w:rPr>
        <w:t>actions</w:t>
      </w:r>
    </w:p>
    <w:p w:rsidR="00D62BCF" w:rsidRPr="002D6738" w:rsidRDefault="008119F2" w:rsidP="00194B78">
      <w:pPr>
        <w:keepNext/>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w:t>
      </w:r>
      <w:r w:rsidRPr="002D6738">
        <w:rPr>
          <w:rFonts w:ascii="Times New Roman" w:hAnsi="Times New Roman"/>
          <w:color w:val="000000" w:themeColor="text1"/>
          <w:sz w:val="24"/>
          <w:szCs w:val="24"/>
        </w:rPr>
        <w:t>ubs</w:t>
      </w:r>
      <w:r w:rsidRPr="002D6738">
        <w:rPr>
          <w:rFonts w:ascii="Times New Roman" w:hAnsi="Times New Roman"/>
          <w:color w:val="000000" w:themeColor="text1"/>
          <w:sz w:val="24"/>
          <w:szCs w:val="24"/>
        </w:rPr>
        <w:t xml:space="preserve">ection </w:t>
      </w:r>
      <w:r w:rsidRPr="002D6738">
        <w:rPr>
          <w:rFonts w:ascii="Times New Roman" w:hAnsi="Times New Roman"/>
          <w:color w:val="000000" w:themeColor="text1"/>
          <w:sz w:val="24"/>
          <w:szCs w:val="24"/>
        </w:rPr>
        <w:t>2</w:t>
      </w:r>
      <w:r w:rsidRPr="002D6738">
        <w:rPr>
          <w:rFonts w:ascii="Times New Roman" w:hAnsi="Times New Roman"/>
          <w:color w:val="000000" w:themeColor="text1"/>
          <w:sz w:val="24"/>
          <w:szCs w:val="24"/>
        </w:rPr>
        <w:t>5</w:t>
      </w:r>
      <w:r w:rsidRPr="002D6738">
        <w:rPr>
          <w:rFonts w:ascii="Times New Roman" w:hAnsi="Times New Roman"/>
          <w:color w:val="000000" w:themeColor="text1"/>
          <w:sz w:val="24"/>
          <w:szCs w:val="24"/>
        </w:rPr>
        <w:t>(1)</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 xml:space="preserve">provides that </w:t>
      </w:r>
      <w:r w:rsidRPr="002D6738">
        <w:rPr>
          <w:rFonts w:ascii="Times New Roman" w:hAnsi="Times New Roman"/>
          <w:color w:val="000000" w:themeColor="text1"/>
          <w:sz w:val="24"/>
          <w:szCs w:val="24"/>
        </w:rPr>
        <w:t>sustainable intensification</w:t>
      </w:r>
      <w:r w:rsidRPr="002D6738">
        <w:rPr>
          <w:rFonts w:ascii="Times New Roman" w:hAnsi="Times New Roman"/>
          <w:color w:val="000000" w:themeColor="text1"/>
          <w:sz w:val="24"/>
          <w:szCs w:val="24"/>
        </w:rPr>
        <w:t xml:space="preserve"> must consist of two</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 xml:space="preserve">of the management </w:t>
      </w:r>
      <w:r w:rsidRPr="002D6738">
        <w:rPr>
          <w:rFonts w:ascii="Times New Roman" w:hAnsi="Times New Roman"/>
          <w:color w:val="000000" w:themeColor="text1"/>
          <w:sz w:val="24"/>
          <w:szCs w:val="24"/>
        </w:rPr>
        <w:t xml:space="preserve">actions </w:t>
      </w:r>
      <w:r w:rsidRPr="002D6738">
        <w:rPr>
          <w:rFonts w:ascii="Times New Roman" w:hAnsi="Times New Roman"/>
          <w:color w:val="000000" w:themeColor="text1"/>
          <w:sz w:val="24"/>
          <w:szCs w:val="24"/>
        </w:rPr>
        <w:t xml:space="preserve">listed in </w:t>
      </w:r>
      <w:r w:rsidRPr="002D6738">
        <w:rPr>
          <w:rFonts w:ascii="Times New Roman" w:hAnsi="Times New Roman"/>
          <w:color w:val="000000" w:themeColor="text1"/>
          <w:sz w:val="24"/>
          <w:szCs w:val="24"/>
        </w:rPr>
        <w:t>paragraphs (a)–(d)</w:t>
      </w:r>
      <w:r w:rsidRPr="002D6738">
        <w:rPr>
          <w:rFonts w:ascii="Times New Roman" w:hAnsi="Times New Roman"/>
          <w:color w:val="000000" w:themeColor="text1"/>
          <w:sz w:val="24"/>
          <w:szCs w:val="24"/>
        </w:rPr>
        <w:t>.</w:t>
      </w:r>
    </w:p>
    <w:p w:rsidR="009B0900"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Subsection 2</w:t>
      </w:r>
      <w:r w:rsidRPr="002D6738">
        <w:rPr>
          <w:rFonts w:ascii="Times New Roman" w:hAnsi="Times New Roman"/>
          <w:color w:val="000000" w:themeColor="text1"/>
          <w:sz w:val="24"/>
          <w:szCs w:val="24"/>
        </w:rPr>
        <w:t>5</w:t>
      </w:r>
      <w:r w:rsidRPr="002D6738">
        <w:rPr>
          <w:rFonts w:ascii="Times New Roman" w:hAnsi="Times New Roman"/>
          <w:color w:val="000000" w:themeColor="text1"/>
          <w:sz w:val="24"/>
          <w:szCs w:val="24"/>
        </w:rPr>
        <w:t xml:space="preserve">(2) clarifies that the actions must be those </w:t>
      </w:r>
      <w:r w:rsidRPr="002D6738">
        <w:rPr>
          <w:rFonts w:ascii="Times New Roman" w:hAnsi="Times New Roman"/>
          <w:color w:val="000000" w:themeColor="text1"/>
          <w:sz w:val="24"/>
          <w:szCs w:val="24"/>
        </w:rPr>
        <w:t xml:space="preserve">that the project proponent </w:t>
      </w:r>
      <w:r w:rsidRPr="002D6738">
        <w:rPr>
          <w:rFonts w:ascii="Times New Roman" w:hAnsi="Times New Roman"/>
          <w:color w:val="000000" w:themeColor="text1"/>
          <w:sz w:val="24"/>
          <w:szCs w:val="24"/>
        </w:rPr>
        <w:t xml:space="preserve">nominated </w:t>
      </w:r>
      <w:r w:rsidRPr="002D6738">
        <w:rPr>
          <w:rFonts w:ascii="Times New Roman" w:hAnsi="Times New Roman"/>
          <w:color w:val="000000" w:themeColor="text1"/>
          <w:sz w:val="24"/>
          <w:szCs w:val="24"/>
        </w:rPr>
        <w:t xml:space="preserve">when applying for declaration as an eligible offsets project under section 22 of the Act, or applying to </w:t>
      </w:r>
      <w:r w:rsidRPr="002D6738">
        <w:rPr>
          <w:rFonts w:ascii="Times New Roman" w:hAnsi="Times New Roman"/>
          <w:color w:val="000000" w:themeColor="text1"/>
          <w:sz w:val="24"/>
          <w:szCs w:val="24"/>
        </w:rPr>
        <w:t>vary the project area (as provided for under section 29 of the Act), unless the proponent has changed the</w:t>
      </w:r>
      <w:r w:rsidRPr="002D6738">
        <w:rPr>
          <w:rFonts w:ascii="Times New Roman" w:hAnsi="Times New Roman"/>
          <w:color w:val="000000" w:themeColor="text1"/>
          <w:sz w:val="24"/>
          <w:szCs w:val="24"/>
        </w:rPr>
        <w:t xml:space="preserve"> actions under section 8</w:t>
      </w:r>
      <w:r w:rsidRPr="002D6738">
        <w:rPr>
          <w:rFonts w:ascii="Times New Roman" w:hAnsi="Times New Roman"/>
          <w:color w:val="000000" w:themeColor="text1"/>
          <w:sz w:val="24"/>
          <w:szCs w:val="24"/>
        </w:rPr>
        <w:t>5</w:t>
      </w:r>
      <w:r w:rsidRPr="002D6738">
        <w:rPr>
          <w:rFonts w:ascii="Times New Roman" w:hAnsi="Times New Roman"/>
          <w:color w:val="000000" w:themeColor="text1"/>
          <w:sz w:val="24"/>
          <w:szCs w:val="24"/>
        </w:rPr>
        <w:t xml:space="preserve">.  </w:t>
      </w:r>
    </w:p>
    <w:p w:rsidR="001A49CA"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Subsection 25(3) specifies that the two management actions </w:t>
      </w:r>
      <w:r w:rsidRPr="002D6738">
        <w:rPr>
          <w:rFonts w:ascii="Times New Roman" w:hAnsi="Times New Roman"/>
          <w:color w:val="000000" w:themeColor="text1"/>
          <w:sz w:val="24"/>
          <w:szCs w:val="24"/>
        </w:rPr>
        <w:t>specified in the application are the ‘</w:t>
      </w:r>
      <w:r w:rsidRPr="002D6738">
        <w:rPr>
          <w:rFonts w:ascii="Times New Roman" w:hAnsi="Times New Roman"/>
          <w:color w:val="000000" w:themeColor="text1"/>
          <w:sz w:val="24"/>
          <w:szCs w:val="24"/>
        </w:rPr>
        <w:t xml:space="preserve">nominated </w:t>
      </w:r>
      <w:r w:rsidRPr="002D6738">
        <w:rPr>
          <w:rFonts w:ascii="Times New Roman" w:hAnsi="Times New Roman"/>
          <w:color w:val="000000" w:themeColor="text1"/>
          <w:sz w:val="24"/>
          <w:szCs w:val="24"/>
        </w:rPr>
        <w:t>management acti</w:t>
      </w:r>
      <w:r w:rsidRPr="002D6738">
        <w:rPr>
          <w:rFonts w:ascii="Times New Roman" w:hAnsi="Times New Roman"/>
          <w:color w:val="000000" w:themeColor="text1"/>
          <w:sz w:val="24"/>
          <w:szCs w:val="24"/>
        </w:rPr>
        <w:t xml:space="preserve">ons’. The nominated management actions </w:t>
      </w:r>
      <w:r w:rsidRPr="002D6738">
        <w:rPr>
          <w:rFonts w:ascii="Times New Roman" w:hAnsi="Times New Roman"/>
          <w:color w:val="000000" w:themeColor="text1"/>
          <w:sz w:val="24"/>
          <w:szCs w:val="24"/>
        </w:rPr>
        <w:t xml:space="preserve">are </w:t>
      </w:r>
      <w:r w:rsidRPr="002D6738">
        <w:rPr>
          <w:rFonts w:ascii="Times New Roman" w:hAnsi="Times New Roman"/>
          <w:color w:val="000000" w:themeColor="text1"/>
          <w:sz w:val="24"/>
          <w:szCs w:val="24"/>
        </w:rPr>
        <w:t xml:space="preserve">the </w:t>
      </w:r>
      <w:r w:rsidRPr="002D6738">
        <w:rPr>
          <w:rFonts w:ascii="Times New Roman" w:hAnsi="Times New Roman"/>
          <w:color w:val="000000" w:themeColor="text1"/>
          <w:sz w:val="24"/>
          <w:szCs w:val="24"/>
        </w:rPr>
        <w:t>creditable management actions</w:t>
      </w:r>
      <w:r w:rsidRPr="002D6738">
        <w:rPr>
          <w:rFonts w:ascii="Times New Roman" w:hAnsi="Times New Roman"/>
          <w:color w:val="000000" w:themeColor="text1"/>
          <w:sz w:val="24"/>
          <w:szCs w:val="24"/>
        </w:rPr>
        <w:t>—that is,</w:t>
      </w:r>
      <w:r w:rsidRPr="002D6738">
        <w:rPr>
          <w:rFonts w:ascii="Times New Roman" w:hAnsi="Times New Roman"/>
          <w:color w:val="000000" w:themeColor="text1"/>
          <w:sz w:val="24"/>
          <w:szCs w:val="24"/>
        </w:rPr>
        <w:t xml:space="preserve"> although more than two </w:t>
      </w:r>
      <w:r w:rsidRPr="002D6738">
        <w:rPr>
          <w:rFonts w:ascii="Times New Roman" w:hAnsi="Times New Roman"/>
          <w:color w:val="000000" w:themeColor="text1"/>
          <w:sz w:val="24"/>
          <w:szCs w:val="24"/>
        </w:rPr>
        <w:t xml:space="preserve">actions may </w:t>
      </w:r>
      <w:r w:rsidRPr="002D6738">
        <w:rPr>
          <w:rFonts w:ascii="Times New Roman" w:hAnsi="Times New Roman"/>
          <w:color w:val="000000" w:themeColor="text1"/>
          <w:sz w:val="24"/>
          <w:szCs w:val="24"/>
        </w:rPr>
        <w:t>be undertaken</w:t>
      </w:r>
      <w:r w:rsidRPr="002D6738">
        <w:rPr>
          <w:rFonts w:ascii="Times New Roman" w:hAnsi="Times New Roman"/>
          <w:color w:val="000000" w:themeColor="text1"/>
          <w:sz w:val="24"/>
          <w:szCs w:val="24"/>
        </w:rPr>
        <w:t xml:space="preserve"> in a carbon estimation area</w:t>
      </w:r>
      <w:r w:rsidRPr="002D6738">
        <w:rPr>
          <w:rFonts w:ascii="Times New Roman" w:hAnsi="Times New Roman"/>
          <w:color w:val="000000" w:themeColor="text1"/>
          <w:sz w:val="24"/>
          <w:szCs w:val="24"/>
        </w:rPr>
        <w:t xml:space="preserve">, only two are required for the project management activity to obtain credits. </w:t>
      </w:r>
    </w:p>
    <w:p w:rsidR="00716A20"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Subsection 25(</w:t>
      </w:r>
      <w:r w:rsidRPr="002D6738">
        <w:rPr>
          <w:rFonts w:ascii="Times New Roman" w:hAnsi="Times New Roman"/>
          <w:color w:val="000000" w:themeColor="text1"/>
          <w:sz w:val="24"/>
          <w:szCs w:val="24"/>
        </w:rPr>
        <w:t xml:space="preserve">4) clarifies </w:t>
      </w:r>
      <w:r w:rsidRPr="002D6738">
        <w:rPr>
          <w:rFonts w:ascii="Times New Roman" w:hAnsi="Times New Roman"/>
          <w:color w:val="000000" w:themeColor="text1"/>
          <w:sz w:val="24"/>
          <w:szCs w:val="24"/>
        </w:rPr>
        <w:t xml:space="preserve">the date when sustainable intensification as a project management activity is taken to have started. This date depends on whether the two nominated management actions </w:t>
      </w:r>
      <w:r w:rsidRPr="002D6738">
        <w:rPr>
          <w:rFonts w:ascii="Times New Roman" w:hAnsi="Times New Roman"/>
          <w:color w:val="000000" w:themeColor="text1"/>
          <w:sz w:val="24"/>
          <w:szCs w:val="24"/>
        </w:rPr>
        <w:t>start</w:t>
      </w:r>
      <w:r w:rsidRPr="002D6738">
        <w:rPr>
          <w:rFonts w:ascii="Times New Roman" w:hAnsi="Times New Roman"/>
          <w:color w:val="000000" w:themeColor="text1"/>
          <w:sz w:val="24"/>
          <w:szCs w:val="24"/>
        </w:rPr>
        <w:t xml:space="preserve"> at the same time or separately.  If separately, the project management</w:t>
      </w:r>
      <w:r w:rsidRPr="002D6738">
        <w:rPr>
          <w:rFonts w:ascii="Times New Roman" w:hAnsi="Times New Roman"/>
          <w:color w:val="000000" w:themeColor="text1"/>
          <w:sz w:val="24"/>
          <w:szCs w:val="24"/>
        </w:rPr>
        <w:t xml:space="preserve"> activity is taken to have started at the time when the </w:t>
      </w:r>
      <w:r w:rsidRPr="002D6738">
        <w:rPr>
          <w:rFonts w:ascii="Times New Roman" w:hAnsi="Times New Roman"/>
          <w:color w:val="000000" w:themeColor="text1"/>
          <w:sz w:val="24"/>
          <w:szCs w:val="24"/>
        </w:rPr>
        <w:t>earlier</w:t>
      </w:r>
      <w:r w:rsidRPr="002D6738">
        <w:rPr>
          <w:rFonts w:ascii="Times New Roman" w:hAnsi="Times New Roman"/>
          <w:color w:val="000000" w:themeColor="text1"/>
          <w:sz w:val="24"/>
          <w:szCs w:val="24"/>
        </w:rPr>
        <w:t xml:space="preserve"> of the two management actions began</w:t>
      </w:r>
      <w:r w:rsidRPr="002D6738">
        <w:rPr>
          <w:rFonts w:ascii="Times New Roman" w:hAnsi="Times New Roman"/>
          <w:color w:val="000000" w:themeColor="text1"/>
          <w:sz w:val="24"/>
          <w:szCs w:val="24"/>
        </w:rPr>
        <w:t xml:space="preserve">, provided the second action begins no later than </w:t>
      </w:r>
      <w:r w:rsidRPr="002D6738">
        <w:rPr>
          <w:rFonts w:ascii="Times New Roman" w:hAnsi="Times New Roman"/>
          <w:color w:val="000000" w:themeColor="text1"/>
          <w:sz w:val="24"/>
          <w:szCs w:val="24"/>
        </w:rPr>
        <w:t>six</w:t>
      </w:r>
      <w:r w:rsidRPr="002D6738">
        <w:rPr>
          <w:rFonts w:ascii="Times New Roman" w:hAnsi="Times New Roman"/>
          <w:color w:val="000000" w:themeColor="text1"/>
          <w:sz w:val="24"/>
          <w:szCs w:val="24"/>
        </w:rPr>
        <w:t xml:space="preserve"> months after the first action</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 xml:space="preserve"> </w:t>
      </w:r>
    </w:p>
    <w:p w:rsidR="00E44E22"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Subsection 25(5) clarifies that two management actions will not constit</w:t>
      </w:r>
      <w:r w:rsidRPr="002D6738">
        <w:rPr>
          <w:rFonts w:ascii="Times New Roman" w:hAnsi="Times New Roman"/>
          <w:color w:val="000000" w:themeColor="text1"/>
          <w:sz w:val="24"/>
          <w:szCs w:val="24"/>
        </w:rPr>
        <w:t>ute a sustainable intensification project management activity in a carbon estimation area if the actions were started more than six months apart.</w:t>
      </w:r>
    </w:p>
    <w:p w:rsidR="00061825" w:rsidRPr="002D6738" w:rsidRDefault="008119F2" w:rsidP="00194B78">
      <w:pPr>
        <w:spacing w:after="120" w:line="240" w:lineRule="auto"/>
        <w:rPr>
          <w:rFonts w:ascii="Times New Roman" w:hAnsi="Times New Roman"/>
          <w:color w:val="000000" w:themeColor="text1"/>
          <w:sz w:val="24"/>
          <w:szCs w:val="24"/>
          <w:u w:val="single"/>
        </w:rPr>
      </w:pPr>
      <w:r w:rsidRPr="002D6738">
        <w:rPr>
          <w:rFonts w:ascii="Times New Roman" w:hAnsi="Times New Roman"/>
          <w:color w:val="000000" w:themeColor="text1"/>
          <w:sz w:val="24"/>
          <w:szCs w:val="24"/>
          <w:u w:val="single"/>
        </w:rPr>
        <w:t>2</w:t>
      </w:r>
      <w:r w:rsidRPr="002D6738">
        <w:rPr>
          <w:rFonts w:ascii="Times New Roman" w:hAnsi="Times New Roman"/>
          <w:color w:val="000000" w:themeColor="text1"/>
          <w:sz w:val="24"/>
          <w:szCs w:val="24"/>
          <w:u w:val="single"/>
        </w:rPr>
        <w:t>6</w:t>
      </w:r>
      <w:r w:rsidRPr="002D6738">
        <w:rPr>
          <w:rFonts w:ascii="Times New Roman" w:hAnsi="Times New Roman"/>
          <w:color w:val="000000" w:themeColor="text1"/>
          <w:sz w:val="24"/>
          <w:szCs w:val="24"/>
          <w:u w:val="single"/>
        </w:rPr>
        <w:tab/>
        <w:t>Sustainable intensification—stubble removal event in carbon estimation area under crops</w:t>
      </w:r>
    </w:p>
    <w:p w:rsidR="00776677"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Section 2</w:t>
      </w:r>
      <w:r w:rsidRPr="002D6738">
        <w:rPr>
          <w:rFonts w:ascii="Times New Roman" w:hAnsi="Times New Roman"/>
          <w:color w:val="000000" w:themeColor="text1"/>
          <w:sz w:val="24"/>
          <w:szCs w:val="24"/>
        </w:rPr>
        <w:t>6</w:t>
      </w:r>
      <w:r w:rsidRPr="002D6738">
        <w:rPr>
          <w:rFonts w:ascii="Times New Roman" w:hAnsi="Times New Roman"/>
          <w:color w:val="000000" w:themeColor="text1"/>
          <w:sz w:val="24"/>
          <w:szCs w:val="24"/>
        </w:rPr>
        <w:t xml:space="preserve"> sets out the general rule limiting the frequency of stubble removal events in carbon estimation areas under crops in sustainable intensification.</w:t>
      </w:r>
    </w:p>
    <w:p w:rsidR="00704A31"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A stubble removal event refers to burning</w:t>
      </w:r>
      <w:r w:rsidRPr="002D6738">
        <w:rPr>
          <w:rFonts w:ascii="Times New Roman" w:hAnsi="Times New Roman"/>
          <w:color w:val="000000" w:themeColor="text1"/>
          <w:sz w:val="24"/>
          <w:szCs w:val="24"/>
        </w:rPr>
        <w:t xml:space="preserve"> or</w:t>
      </w:r>
      <w:r w:rsidRPr="002D6738">
        <w:rPr>
          <w:rFonts w:ascii="Times New Roman" w:hAnsi="Times New Roman"/>
          <w:color w:val="000000" w:themeColor="text1"/>
          <w:sz w:val="24"/>
          <w:szCs w:val="24"/>
        </w:rPr>
        <w:t xml:space="preserve"> baling that occurs in a carbon estimation area under crops and t</w:t>
      </w:r>
      <w:r w:rsidRPr="002D6738">
        <w:rPr>
          <w:rFonts w:ascii="Times New Roman" w:hAnsi="Times New Roman"/>
          <w:color w:val="000000" w:themeColor="text1"/>
          <w:sz w:val="24"/>
          <w:szCs w:val="24"/>
        </w:rPr>
        <w:t xml:space="preserve">hat removes stubble from the area. No more than one such event may occur in the area in every </w:t>
      </w:r>
      <w:r w:rsidRPr="002D6738">
        <w:rPr>
          <w:rFonts w:ascii="Times New Roman" w:hAnsi="Times New Roman"/>
          <w:color w:val="000000" w:themeColor="text1"/>
          <w:sz w:val="24"/>
          <w:szCs w:val="24"/>
        </w:rPr>
        <w:t>five</w:t>
      </w:r>
      <w:r w:rsidRPr="002D6738">
        <w:rPr>
          <w:rFonts w:ascii="Times New Roman" w:hAnsi="Times New Roman"/>
          <w:color w:val="000000" w:themeColor="text1"/>
          <w:sz w:val="24"/>
          <w:szCs w:val="24"/>
        </w:rPr>
        <w:t xml:space="preserve"> years that the area</w:t>
      </w:r>
      <w:r w:rsidRPr="002D6738">
        <w:rPr>
          <w:rFonts w:ascii="Times New Roman" w:hAnsi="Times New Roman"/>
          <w:color w:val="000000" w:themeColor="text1"/>
          <w:sz w:val="24"/>
          <w:szCs w:val="24"/>
        </w:rPr>
        <w:t xml:space="preserve"> is under crops. </w:t>
      </w:r>
      <w:r w:rsidRPr="002D6738">
        <w:rPr>
          <w:rFonts w:ascii="Times New Roman" w:hAnsi="Times New Roman"/>
          <w:color w:val="000000" w:themeColor="text1"/>
          <w:sz w:val="24"/>
          <w:szCs w:val="24"/>
        </w:rPr>
        <w:t xml:space="preserve">In counting the </w:t>
      </w:r>
      <w:r w:rsidRPr="002D6738">
        <w:rPr>
          <w:rFonts w:ascii="Times New Roman" w:hAnsi="Times New Roman"/>
          <w:color w:val="000000" w:themeColor="text1"/>
          <w:sz w:val="24"/>
          <w:szCs w:val="24"/>
        </w:rPr>
        <w:t xml:space="preserve">five </w:t>
      </w:r>
      <w:r w:rsidRPr="002D6738">
        <w:rPr>
          <w:rFonts w:ascii="Times New Roman" w:hAnsi="Times New Roman"/>
          <w:color w:val="000000" w:themeColor="text1"/>
          <w:sz w:val="24"/>
          <w:szCs w:val="24"/>
        </w:rPr>
        <w:t xml:space="preserve">years for the purposes of </w:t>
      </w:r>
      <w:r w:rsidRPr="002D6738">
        <w:rPr>
          <w:rFonts w:ascii="Times New Roman" w:hAnsi="Times New Roman"/>
          <w:color w:val="000000" w:themeColor="text1"/>
          <w:sz w:val="24"/>
          <w:szCs w:val="24"/>
        </w:rPr>
        <w:t>the section</w:t>
      </w:r>
      <w:r w:rsidRPr="002D6738">
        <w:rPr>
          <w:rFonts w:ascii="Times New Roman" w:hAnsi="Times New Roman"/>
          <w:color w:val="000000" w:themeColor="text1"/>
          <w:sz w:val="24"/>
          <w:szCs w:val="24"/>
        </w:rPr>
        <w:t xml:space="preserve">, only those years in which </w:t>
      </w:r>
      <w:r w:rsidRPr="002D6738">
        <w:rPr>
          <w:rFonts w:ascii="Times New Roman" w:hAnsi="Times New Roman"/>
          <w:color w:val="000000" w:themeColor="text1"/>
          <w:sz w:val="24"/>
          <w:szCs w:val="24"/>
        </w:rPr>
        <w:t xml:space="preserve">crops are grown on the land </w:t>
      </w:r>
      <w:r w:rsidRPr="002D6738">
        <w:rPr>
          <w:rFonts w:ascii="Times New Roman" w:hAnsi="Times New Roman"/>
          <w:color w:val="000000" w:themeColor="text1"/>
          <w:sz w:val="24"/>
          <w:szCs w:val="24"/>
        </w:rPr>
        <w:t xml:space="preserve">may be counted.  </w:t>
      </w:r>
      <w:r w:rsidRPr="002D6738">
        <w:rPr>
          <w:rFonts w:ascii="Times New Roman" w:hAnsi="Times New Roman"/>
          <w:color w:val="000000" w:themeColor="text1"/>
          <w:sz w:val="24"/>
          <w:szCs w:val="24"/>
        </w:rPr>
        <w:t xml:space="preserve">For example, crops may be grown on the land every second year. That would mean that the five years that the land is under crops would occur in a 10-year period.  </w:t>
      </w:r>
      <w:r w:rsidRPr="002D6738">
        <w:rPr>
          <w:rFonts w:ascii="Times New Roman" w:hAnsi="Times New Roman"/>
          <w:color w:val="000000" w:themeColor="text1"/>
          <w:sz w:val="24"/>
          <w:szCs w:val="24"/>
        </w:rPr>
        <w:t>Section 2</w:t>
      </w:r>
      <w:r w:rsidRPr="002D6738">
        <w:rPr>
          <w:rFonts w:ascii="Times New Roman" w:hAnsi="Times New Roman"/>
          <w:color w:val="000000" w:themeColor="text1"/>
          <w:sz w:val="24"/>
          <w:szCs w:val="24"/>
        </w:rPr>
        <w:t>6</w:t>
      </w:r>
      <w:r w:rsidRPr="002D6738">
        <w:rPr>
          <w:rFonts w:ascii="Times New Roman" w:hAnsi="Times New Roman"/>
          <w:color w:val="000000" w:themeColor="text1"/>
          <w:sz w:val="24"/>
          <w:szCs w:val="24"/>
        </w:rPr>
        <w:t xml:space="preserve"> provides that i</w:t>
      </w:r>
      <w:r w:rsidRPr="002D6738">
        <w:rPr>
          <w:rFonts w:ascii="Times New Roman" w:hAnsi="Times New Roman"/>
          <w:color w:val="000000" w:themeColor="text1"/>
          <w:sz w:val="24"/>
          <w:szCs w:val="24"/>
        </w:rPr>
        <w:t xml:space="preserve">f </w:t>
      </w:r>
      <w:r w:rsidRPr="002D6738">
        <w:rPr>
          <w:rFonts w:ascii="Times New Roman" w:hAnsi="Times New Roman"/>
          <w:color w:val="000000" w:themeColor="text1"/>
          <w:sz w:val="24"/>
          <w:szCs w:val="24"/>
        </w:rPr>
        <w:t xml:space="preserve">a stubble removal </w:t>
      </w:r>
      <w:r w:rsidRPr="002D6738">
        <w:rPr>
          <w:rFonts w:ascii="Times New Roman" w:hAnsi="Times New Roman"/>
          <w:color w:val="000000" w:themeColor="text1"/>
          <w:sz w:val="24"/>
          <w:szCs w:val="24"/>
        </w:rPr>
        <w:t>event occur</w:t>
      </w:r>
      <w:r w:rsidRPr="002D6738">
        <w:rPr>
          <w:rFonts w:ascii="Times New Roman" w:hAnsi="Times New Roman"/>
          <w:color w:val="000000" w:themeColor="text1"/>
          <w:sz w:val="24"/>
          <w:szCs w:val="24"/>
        </w:rPr>
        <w:t>red</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in more than one</w:t>
      </w:r>
      <w:r w:rsidRPr="002D6738">
        <w:rPr>
          <w:rFonts w:ascii="Times New Roman" w:hAnsi="Times New Roman"/>
          <w:color w:val="000000" w:themeColor="text1"/>
          <w:sz w:val="24"/>
          <w:szCs w:val="24"/>
        </w:rPr>
        <w:t xml:space="preserve"> of the five years in which the land is under crops, then </w:t>
      </w:r>
      <w:r w:rsidRPr="002D6738">
        <w:rPr>
          <w:rFonts w:ascii="Times New Roman" w:hAnsi="Times New Roman"/>
          <w:color w:val="000000" w:themeColor="text1"/>
          <w:sz w:val="24"/>
          <w:szCs w:val="24"/>
        </w:rPr>
        <w:t xml:space="preserve">the </w:t>
      </w:r>
      <w:r w:rsidRPr="002D6738">
        <w:rPr>
          <w:rFonts w:ascii="Times New Roman" w:hAnsi="Times New Roman"/>
          <w:color w:val="000000" w:themeColor="text1"/>
          <w:sz w:val="24"/>
          <w:szCs w:val="24"/>
        </w:rPr>
        <w:t>soil carbon</w:t>
      </w:r>
      <w:r w:rsidRPr="002D6738">
        <w:rPr>
          <w:rFonts w:ascii="Times New Roman" w:hAnsi="Times New Roman"/>
          <w:color w:val="000000" w:themeColor="text1"/>
          <w:sz w:val="24"/>
          <w:szCs w:val="24"/>
        </w:rPr>
        <w:t xml:space="preserve"> project </w:t>
      </w:r>
      <w:r w:rsidRPr="002D6738">
        <w:rPr>
          <w:rFonts w:ascii="Times New Roman" w:hAnsi="Times New Roman"/>
          <w:color w:val="000000" w:themeColor="text1"/>
          <w:sz w:val="24"/>
          <w:szCs w:val="24"/>
        </w:rPr>
        <w:t>would not be eligible</w:t>
      </w:r>
      <w:r w:rsidRPr="002D6738">
        <w:rPr>
          <w:rFonts w:ascii="Times New Roman" w:hAnsi="Times New Roman"/>
          <w:color w:val="000000" w:themeColor="text1"/>
          <w:sz w:val="24"/>
          <w:szCs w:val="24"/>
        </w:rPr>
        <w:t>.</w:t>
      </w:r>
    </w:p>
    <w:p w:rsidR="004B7FA8"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The effect of section 2</w:t>
      </w:r>
      <w:r w:rsidRPr="002D6738">
        <w:rPr>
          <w:rFonts w:ascii="Times New Roman" w:hAnsi="Times New Roman"/>
          <w:color w:val="000000" w:themeColor="text1"/>
          <w:sz w:val="24"/>
          <w:szCs w:val="24"/>
        </w:rPr>
        <w:t>6</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is</w:t>
      </w:r>
      <w:r w:rsidRPr="002D6738">
        <w:rPr>
          <w:rFonts w:ascii="Times New Roman" w:hAnsi="Times New Roman"/>
          <w:color w:val="000000" w:themeColor="text1"/>
          <w:sz w:val="24"/>
          <w:szCs w:val="24"/>
        </w:rPr>
        <w:t xml:space="preserve"> that if</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sustainable intensification</w:t>
      </w:r>
      <w:r w:rsidRPr="002D6738">
        <w:rPr>
          <w:rFonts w:ascii="Times New Roman" w:hAnsi="Times New Roman"/>
          <w:color w:val="000000" w:themeColor="text1"/>
          <w:sz w:val="24"/>
          <w:szCs w:val="24"/>
        </w:rPr>
        <w:t xml:space="preserve"> is carried out on land under crops, the crop residues must be retained on the carbon estimation area. This is because any soil carbon benefits from additional biomass production will be lost if the biomass is removed from the carbon estimation area. </w:t>
      </w:r>
    </w:p>
    <w:p w:rsidR="00D62BCF" w:rsidRPr="002D6738" w:rsidRDefault="008119F2" w:rsidP="00194B78">
      <w:pPr>
        <w:keepNext/>
        <w:spacing w:after="120" w:line="240" w:lineRule="auto"/>
        <w:rPr>
          <w:rFonts w:ascii="Times New Roman" w:hAnsi="Times New Roman"/>
          <w:b/>
          <w:color w:val="000000" w:themeColor="text1"/>
          <w:sz w:val="24"/>
          <w:szCs w:val="24"/>
        </w:rPr>
      </w:pPr>
      <w:r w:rsidRPr="002D6738">
        <w:rPr>
          <w:rFonts w:ascii="Times New Roman" w:hAnsi="Times New Roman"/>
          <w:b/>
          <w:color w:val="000000" w:themeColor="text1"/>
          <w:sz w:val="24"/>
          <w:szCs w:val="24"/>
        </w:rPr>
        <w:t>Subdivision 3—</w:t>
      </w:r>
      <w:r w:rsidRPr="002D6738">
        <w:rPr>
          <w:rFonts w:ascii="Times New Roman" w:hAnsi="Times New Roman"/>
          <w:b/>
          <w:color w:val="000000" w:themeColor="text1"/>
          <w:sz w:val="24"/>
          <w:szCs w:val="24"/>
        </w:rPr>
        <w:t>Eligibility</w:t>
      </w:r>
      <w:r w:rsidRPr="002D6738">
        <w:rPr>
          <w:rFonts w:ascii="Times New Roman" w:hAnsi="Times New Roman"/>
          <w:b/>
          <w:color w:val="000000" w:themeColor="text1"/>
          <w:sz w:val="24"/>
          <w:szCs w:val="24"/>
        </w:rPr>
        <w:t xml:space="preserve"> requirements for </w:t>
      </w:r>
      <w:r w:rsidRPr="002D6738">
        <w:rPr>
          <w:rFonts w:ascii="Times New Roman" w:hAnsi="Times New Roman"/>
          <w:b/>
          <w:color w:val="000000" w:themeColor="text1"/>
          <w:sz w:val="24"/>
          <w:szCs w:val="24"/>
        </w:rPr>
        <w:t>nutrient management</w:t>
      </w:r>
    </w:p>
    <w:p w:rsidR="00637825"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Subdivision 3 outlines the requirements for nutrient management and the written strategy underpinning the management action. </w:t>
      </w:r>
    </w:p>
    <w:p w:rsidR="00797A35" w:rsidRPr="002D6738" w:rsidRDefault="008119F2" w:rsidP="00194B78">
      <w:pPr>
        <w:keepNext/>
        <w:spacing w:after="120" w:line="240" w:lineRule="auto"/>
        <w:rPr>
          <w:rFonts w:ascii="Times New Roman" w:hAnsi="Times New Roman"/>
          <w:color w:val="000000" w:themeColor="text1"/>
          <w:sz w:val="24"/>
          <w:szCs w:val="24"/>
          <w:u w:val="single"/>
        </w:rPr>
      </w:pPr>
      <w:r w:rsidRPr="002D6738">
        <w:rPr>
          <w:rFonts w:ascii="Times New Roman" w:hAnsi="Times New Roman"/>
          <w:color w:val="000000" w:themeColor="text1"/>
          <w:sz w:val="24"/>
          <w:szCs w:val="24"/>
          <w:u w:val="single"/>
        </w:rPr>
        <w:lastRenderedPageBreak/>
        <w:t>2</w:t>
      </w:r>
      <w:r w:rsidRPr="002D6738">
        <w:rPr>
          <w:rFonts w:ascii="Times New Roman" w:hAnsi="Times New Roman"/>
          <w:color w:val="000000" w:themeColor="text1"/>
          <w:sz w:val="24"/>
          <w:szCs w:val="24"/>
          <w:u w:val="single"/>
        </w:rPr>
        <w:t>7</w:t>
      </w:r>
      <w:r w:rsidRPr="002D6738">
        <w:rPr>
          <w:rFonts w:ascii="Times New Roman" w:hAnsi="Times New Roman"/>
          <w:color w:val="000000" w:themeColor="text1"/>
          <w:sz w:val="24"/>
          <w:szCs w:val="24"/>
          <w:u w:val="single"/>
        </w:rPr>
        <w:t xml:space="preserve"> </w:t>
      </w:r>
      <w:r w:rsidRPr="002D6738">
        <w:rPr>
          <w:rFonts w:ascii="Times New Roman" w:hAnsi="Times New Roman"/>
          <w:color w:val="000000" w:themeColor="text1"/>
          <w:sz w:val="24"/>
          <w:szCs w:val="24"/>
          <w:u w:val="single"/>
        </w:rPr>
        <w:tab/>
        <w:t>Nutrient management—</w:t>
      </w:r>
      <w:r w:rsidRPr="002D6738">
        <w:rPr>
          <w:rFonts w:ascii="Times New Roman" w:hAnsi="Times New Roman"/>
          <w:color w:val="000000" w:themeColor="text1"/>
          <w:sz w:val="24"/>
          <w:szCs w:val="24"/>
          <w:u w:val="single"/>
        </w:rPr>
        <w:t>management action</w:t>
      </w:r>
    </w:p>
    <w:p w:rsidR="0094089F" w:rsidRPr="002D6738" w:rsidRDefault="008119F2" w:rsidP="00194B78">
      <w:pPr>
        <w:keepNext/>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Section 2</w:t>
      </w:r>
      <w:r w:rsidRPr="002D6738">
        <w:rPr>
          <w:rFonts w:ascii="Times New Roman" w:hAnsi="Times New Roman"/>
          <w:color w:val="000000" w:themeColor="text1"/>
          <w:sz w:val="24"/>
          <w:szCs w:val="24"/>
        </w:rPr>
        <w:t>7</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 xml:space="preserve">sets out the requirements that must be met for nutrient management to be a management </w:t>
      </w:r>
      <w:r w:rsidRPr="002D6738">
        <w:rPr>
          <w:rFonts w:ascii="Times New Roman" w:hAnsi="Times New Roman"/>
          <w:color w:val="000000" w:themeColor="text1"/>
          <w:sz w:val="24"/>
          <w:szCs w:val="24"/>
        </w:rPr>
        <w:t>action as part of a</w:t>
      </w:r>
      <w:r w:rsidRPr="002D6738">
        <w:rPr>
          <w:rFonts w:ascii="Times New Roman" w:hAnsi="Times New Roman"/>
          <w:color w:val="000000" w:themeColor="text1"/>
          <w:sz w:val="24"/>
          <w:szCs w:val="24"/>
        </w:rPr>
        <w:t xml:space="preserve"> sustainable intensification</w:t>
      </w:r>
      <w:r w:rsidRPr="002D6738">
        <w:rPr>
          <w:rFonts w:ascii="Times New Roman" w:hAnsi="Times New Roman"/>
          <w:color w:val="000000" w:themeColor="text1"/>
          <w:sz w:val="24"/>
          <w:szCs w:val="24"/>
        </w:rPr>
        <w:t xml:space="preserve"> project management activity</w:t>
      </w:r>
      <w:r w:rsidRPr="002D6738">
        <w:rPr>
          <w:rFonts w:ascii="Times New Roman" w:hAnsi="Times New Roman"/>
          <w:color w:val="000000" w:themeColor="text1"/>
          <w:sz w:val="24"/>
          <w:szCs w:val="24"/>
        </w:rPr>
        <w:t>.</w:t>
      </w:r>
    </w:p>
    <w:p w:rsidR="0013721B"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Subsection 27(2) specifies that a nutrient management strategy must be obtained before the ac</w:t>
      </w:r>
      <w:r w:rsidRPr="002D6738">
        <w:rPr>
          <w:rFonts w:ascii="Times New Roman" w:hAnsi="Times New Roman"/>
          <w:color w:val="000000" w:themeColor="text1"/>
          <w:sz w:val="24"/>
          <w:szCs w:val="24"/>
        </w:rPr>
        <w:t>tion commences. This is because the strategy informs the action.</w:t>
      </w:r>
    </w:p>
    <w:p w:rsidR="001D30A8"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Subsection 2</w:t>
      </w:r>
      <w:r w:rsidRPr="002D6738">
        <w:rPr>
          <w:rFonts w:ascii="Times New Roman" w:hAnsi="Times New Roman"/>
          <w:color w:val="000000" w:themeColor="text1"/>
          <w:sz w:val="24"/>
          <w:szCs w:val="24"/>
        </w:rPr>
        <w:t>7</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3</w:t>
      </w:r>
      <w:r w:rsidRPr="002D6738">
        <w:rPr>
          <w:rFonts w:ascii="Times New Roman" w:hAnsi="Times New Roman"/>
          <w:color w:val="000000" w:themeColor="text1"/>
          <w:sz w:val="24"/>
          <w:szCs w:val="24"/>
        </w:rPr>
        <w:t xml:space="preserve">) specifies </w:t>
      </w:r>
      <w:r w:rsidRPr="002D6738">
        <w:rPr>
          <w:rFonts w:ascii="Times New Roman" w:hAnsi="Times New Roman"/>
          <w:color w:val="000000" w:themeColor="text1"/>
          <w:sz w:val="24"/>
          <w:szCs w:val="24"/>
        </w:rPr>
        <w:t xml:space="preserve">that applying nutrients to a carbon estimation area in accordance with </w:t>
      </w:r>
      <w:r w:rsidRPr="002D6738">
        <w:rPr>
          <w:rFonts w:ascii="Times New Roman" w:hAnsi="Times New Roman"/>
          <w:color w:val="000000" w:themeColor="text1"/>
          <w:sz w:val="24"/>
          <w:szCs w:val="24"/>
        </w:rPr>
        <w:t>the most recent</w:t>
      </w:r>
      <w:r w:rsidRPr="002D6738">
        <w:rPr>
          <w:rFonts w:ascii="Times New Roman" w:hAnsi="Times New Roman"/>
          <w:color w:val="000000" w:themeColor="text1"/>
          <w:sz w:val="24"/>
          <w:szCs w:val="24"/>
        </w:rPr>
        <w:t xml:space="preserve"> nutrient management strategy </w:t>
      </w:r>
      <w:r w:rsidRPr="002D6738">
        <w:rPr>
          <w:rFonts w:ascii="Times New Roman" w:hAnsi="Times New Roman"/>
          <w:color w:val="000000" w:themeColor="text1"/>
          <w:sz w:val="24"/>
          <w:szCs w:val="24"/>
        </w:rPr>
        <w:t xml:space="preserve">and with the determination </w:t>
      </w:r>
      <w:r w:rsidRPr="002D6738">
        <w:rPr>
          <w:rFonts w:ascii="Times New Roman" w:hAnsi="Times New Roman"/>
          <w:color w:val="000000" w:themeColor="text1"/>
          <w:sz w:val="24"/>
          <w:szCs w:val="24"/>
        </w:rPr>
        <w:t xml:space="preserve">is </w:t>
      </w:r>
      <w:r w:rsidRPr="002D6738">
        <w:rPr>
          <w:rFonts w:ascii="Times New Roman" w:hAnsi="Times New Roman"/>
          <w:color w:val="000000" w:themeColor="text1"/>
          <w:sz w:val="24"/>
          <w:szCs w:val="24"/>
        </w:rPr>
        <w:t xml:space="preserve">when </w:t>
      </w:r>
      <w:r w:rsidRPr="002D6738">
        <w:rPr>
          <w:rFonts w:ascii="Times New Roman" w:hAnsi="Times New Roman"/>
          <w:color w:val="000000" w:themeColor="text1"/>
          <w:sz w:val="24"/>
          <w:szCs w:val="24"/>
        </w:rPr>
        <w:t xml:space="preserve">the management </w:t>
      </w:r>
      <w:r w:rsidRPr="002D6738">
        <w:rPr>
          <w:rFonts w:ascii="Times New Roman" w:hAnsi="Times New Roman"/>
          <w:color w:val="000000" w:themeColor="text1"/>
          <w:sz w:val="24"/>
          <w:szCs w:val="24"/>
        </w:rPr>
        <w:t xml:space="preserve">action </w:t>
      </w:r>
      <w:r w:rsidRPr="002D6738">
        <w:rPr>
          <w:rFonts w:ascii="Times New Roman" w:hAnsi="Times New Roman"/>
          <w:color w:val="000000" w:themeColor="text1"/>
          <w:sz w:val="24"/>
          <w:szCs w:val="24"/>
        </w:rPr>
        <w:t>of</w:t>
      </w:r>
      <w:r w:rsidRPr="002D6738">
        <w:rPr>
          <w:rFonts w:ascii="Times New Roman" w:hAnsi="Times New Roman"/>
          <w:color w:val="000000" w:themeColor="text1"/>
          <w:sz w:val="24"/>
          <w:szCs w:val="24"/>
        </w:rPr>
        <w:t xml:space="preserve"> nutrient management </w:t>
      </w:r>
      <w:r w:rsidRPr="002D6738">
        <w:rPr>
          <w:rFonts w:ascii="Times New Roman" w:hAnsi="Times New Roman"/>
          <w:color w:val="000000" w:themeColor="text1"/>
          <w:sz w:val="24"/>
          <w:szCs w:val="24"/>
        </w:rPr>
        <w:t>is taken to have begun.</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Subsection (</w:t>
      </w:r>
      <w:r w:rsidRPr="002D6738">
        <w:rPr>
          <w:rFonts w:ascii="Times New Roman" w:hAnsi="Times New Roman"/>
          <w:color w:val="000000" w:themeColor="text1"/>
          <w:sz w:val="24"/>
          <w:szCs w:val="24"/>
        </w:rPr>
        <w:t>3</w:t>
      </w:r>
      <w:r w:rsidRPr="002D6738">
        <w:rPr>
          <w:rFonts w:ascii="Times New Roman" w:hAnsi="Times New Roman"/>
          <w:color w:val="000000" w:themeColor="text1"/>
          <w:sz w:val="24"/>
          <w:szCs w:val="24"/>
        </w:rPr>
        <w:t>) specifie</w:t>
      </w:r>
      <w:r w:rsidRPr="002D6738">
        <w:rPr>
          <w:rFonts w:ascii="Times New Roman" w:hAnsi="Times New Roman"/>
          <w:color w:val="000000" w:themeColor="text1"/>
          <w:sz w:val="24"/>
          <w:szCs w:val="24"/>
        </w:rPr>
        <w:t>s</w:t>
      </w:r>
      <w:r w:rsidRPr="002D6738">
        <w:rPr>
          <w:rFonts w:ascii="Times New Roman" w:hAnsi="Times New Roman"/>
          <w:color w:val="000000" w:themeColor="text1"/>
          <w:sz w:val="24"/>
          <w:szCs w:val="24"/>
        </w:rPr>
        <w:t xml:space="preserve"> ‘the most recent nutrient management strategy’ because it is possible that a project could involve nutrient management for some years, then another management act</w:t>
      </w:r>
      <w:r w:rsidRPr="002D6738">
        <w:rPr>
          <w:rFonts w:ascii="Times New Roman" w:hAnsi="Times New Roman"/>
          <w:color w:val="000000" w:themeColor="text1"/>
          <w:sz w:val="24"/>
          <w:szCs w:val="24"/>
        </w:rPr>
        <w:t>ion for a few years, then switch back to nutrient management. Subsection (</w:t>
      </w:r>
      <w:r w:rsidRPr="002D6738">
        <w:rPr>
          <w:rFonts w:ascii="Times New Roman" w:hAnsi="Times New Roman"/>
          <w:color w:val="000000" w:themeColor="text1"/>
          <w:sz w:val="24"/>
          <w:szCs w:val="24"/>
        </w:rPr>
        <w:t>3</w:t>
      </w:r>
      <w:r w:rsidRPr="002D6738">
        <w:rPr>
          <w:rFonts w:ascii="Times New Roman" w:hAnsi="Times New Roman"/>
          <w:color w:val="000000" w:themeColor="text1"/>
          <w:sz w:val="24"/>
          <w:szCs w:val="24"/>
        </w:rPr>
        <w:t xml:space="preserve">) ensures that </w:t>
      </w:r>
      <w:r w:rsidRPr="002D6738">
        <w:rPr>
          <w:rFonts w:ascii="Times New Roman" w:hAnsi="Times New Roman"/>
          <w:color w:val="000000" w:themeColor="text1"/>
          <w:sz w:val="24"/>
          <w:szCs w:val="24"/>
        </w:rPr>
        <w:t xml:space="preserve">first </w:t>
      </w:r>
      <w:r w:rsidRPr="002D6738">
        <w:rPr>
          <w:rFonts w:ascii="Times New Roman" w:hAnsi="Times New Roman"/>
          <w:color w:val="000000" w:themeColor="text1"/>
          <w:sz w:val="24"/>
          <w:szCs w:val="24"/>
        </w:rPr>
        <w:t xml:space="preserve">application of nutrients under the most recent strategy is used to determine when the </w:t>
      </w:r>
      <w:r w:rsidRPr="002D6738">
        <w:rPr>
          <w:rFonts w:ascii="Times New Roman" w:hAnsi="Times New Roman"/>
          <w:color w:val="000000" w:themeColor="text1"/>
          <w:sz w:val="24"/>
          <w:szCs w:val="24"/>
        </w:rPr>
        <w:t xml:space="preserve">current nutrient management </w:t>
      </w:r>
      <w:r w:rsidRPr="002D6738">
        <w:rPr>
          <w:rFonts w:ascii="Times New Roman" w:hAnsi="Times New Roman"/>
          <w:color w:val="000000" w:themeColor="text1"/>
          <w:sz w:val="24"/>
          <w:szCs w:val="24"/>
        </w:rPr>
        <w:t>action began.</w:t>
      </w:r>
    </w:p>
    <w:p w:rsidR="00C31294"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Subsection 2</w:t>
      </w:r>
      <w:r w:rsidRPr="002D6738">
        <w:rPr>
          <w:rFonts w:ascii="Times New Roman" w:hAnsi="Times New Roman"/>
          <w:color w:val="000000" w:themeColor="text1"/>
          <w:sz w:val="24"/>
          <w:szCs w:val="24"/>
        </w:rPr>
        <w:t>7</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4</w:t>
      </w:r>
      <w:r w:rsidRPr="002D6738">
        <w:rPr>
          <w:rFonts w:ascii="Times New Roman" w:hAnsi="Times New Roman"/>
          <w:color w:val="000000" w:themeColor="text1"/>
          <w:sz w:val="24"/>
          <w:szCs w:val="24"/>
        </w:rPr>
        <w:t xml:space="preserve">) requires the nutrients to be applied to the carbon estimation area using the instructions detailed in the relevant nutrient management strategy. For example, the strategy may require that </w:t>
      </w:r>
      <w:r w:rsidRPr="002D6738">
        <w:rPr>
          <w:rFonts w:ascii="Times New Roman" w:hAnsi="Times New Roman"/>
          <w:color w:val="000000" w:themeColor="text1"/>
          <w:sz w:val="24"/>
          <w:szCs w:val="24"/>
        </w:rPr>
        <w:t xml:space="preserve">a paddock be top-dressed with </w:t>
      </w:r>
      <w:r w:rsidRPr="002D6738">
        <w:rPr>
          <w:rFonts w:ascii="Times New Roman" w:hAnsi="Times New Roman"/>
          <w:color w:val="000000" w:themeColor="text1"/>
          <w:sz w:val="24"/>
          <w:szCs w:val="24"/>
        </w:rPr>
        <w:t>5</w:t>
      </w:r>
      <w:r w:rsidRPr="002D6738">
        <w:rPr>
          <w:rFonts w:ascii="Times New Roman" w:hAnsi="Times New Roman"/>
          <w:color w:val="000000" w:themeColor="text1"/>
          <w:sz w:val="24"/>
          <w:szCs w:val="24"/>
        </w:rPr>
        <w:t xml:space="preserve">0 kilograms of </w:t>
      </w:r>
      <w:r w:rsidRPr="002D6738">
        <w:rPr>
          <w:rFonts w:ascii="Times New Roman" w:hAnsi="Times New Roman"/>
          <w:color w:val="000000" w:themeColor="text1"/>
          <w:sz w:val="24"/>
          <w:szCs w:val="24"/>
        </w:rPr>
        <w:t>nitrogen</w:t>
      </w:r>
      <w:r w:rsidRPr="002D6738">
        <w:rPr>
          <w:rFonts w:ascii="Times New Roman" w:hAnsi="Times New Roman"/>
          <w:color w:val="000000" w:themeColor="text1"/>
          <w:sz w:val="24"/>
          <w:szCs w:val="24"/>
        </w:rPr>
        <w:t xml:space="preserve"> per hectare</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 xml:space="preserve">in the week ahead of sowing. The rate, form, timing and placement specified by </w:t>
      </w:r>
      <w:r w:rsidRPr="002D6738">
        <w:rPr>
          <w:rFonts w:ascii="Times New Roman" w:hAnsi="Times New Roman"/>
          <w:color w:val="000000" w:themeColor="text1"/>
          <w:sz w:val="24"/>
          <w:szCs w:val="24"/>
        </w:rPr>
        <w:t xml:space="preserve">the </w:t>
      </w:r>
      <w:r w:rsidRPr="002D6738">
        <w:rPr>
          <w:rFonts w:ascii="Times New Roman" w:hAnsi="Times New Roman"/>
          <w:color w:val="000000" w:themeColor="text1"/>
          <w:sz w:val="24"/>
          <w:szCs w:val="24"/>
        </w:rPr>
        <w:t xml:space="preserve">strategy will vary according to the needs of the soil and crop. It may also vary from </w:t>
      </w:r>
      <w:r w:rsidRPr="002D6738">
        <w:rPr>
          <w:rFonts w:ascii="Times New Roman" w:hAnsi="Times New Roman"/>
          <w:color w:val="000000" w:themeColor="text1"/>
          <w:sz w:val="24"/>
          <w:szCs w:val="24"/>
        </w:rPr>
        <w:t>carbon estimation area to carbon estimation area.</w:t>
      </w:r>
      <w:r w:rsidRPr="002D6738">
        <w:rPr>
          <w:rFonts w:ascii="Times New Roman" w:hAnsi="Times New Roman"/>
          <w:color w:val="000000" w:themeColor="text1"/>
          <w:sz w:val="24"/>
          <w:szCs w:val="24"/>
        </w:rPr>
        <w:t xml:space="preserve"> </w:t>
      </w:r>
    </w:p>
    <w:p w:rsidR="00C31294"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Subsection 2</w:t>
      </w:r>
      <w:r w:rsidRPr="002D6738">
        <w:rPr>
          <w:rFonts w:ascii="Times New Roman" w:hAnsi="Times New Roman"/>
          <w:color w:val="000000" w:themeColor="text1"/>
          <w:sz w:val="24"/>
          <w:szCs w:val="24"/>
        </w:rPr>
        <w:t>7</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5</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 xml:space="preserve"> requires that the </w:t>
      </w:r>
      <w:r w:rsidRPr="002D6738">
        <w:rPr>
          <w:rFonts w:ascii="Times New Roman" w:hAnsi="Times New Roman"/>
          <w:color w:val="000000" w:themeColor="text1"/>
          <w:sz w:val="24"/>
          <w:szCs w:val="24"/>
        </w:rPr>
        <w:t>nutrient management does not</w:t>
      </w:r>
      <w:r w:rsidRPr="002D6738">
        <w:rPr>
          <w:rFonts w:ascii="Times New Roman" w:hAnsi="Times New Roman"/>
          <w:color w:val="000000" w:themeColor="text1"/>
          <w:sz w:val="24"/>
          <w:szCs w:val="24"/>
        </w:rPr>
        <w:t xml:space="preserve"> have an adverse</w:t>
      </w:r>
      <w:r w:rsidRPr="002D6738">
        <w:rPr>
          <w:rFonts w:ascii="Times New Roman" w:hAnsi="Times New Roman"/>
          <w:color w:val="000000" w:themeColor="text1"/>
          <w:sz w:val="24"/>
          <w:szCs w:val="24"/>
        </w:rPr>
        <w:t xml:space="preserve"> impact </w:t>
      </w:r>
      <w:r w:rsidRPr="002D6738">
        <w:rPr>
          <w:rFonts w:ascii="Times New Roman" w:hAnsi="Times New Roman"/>
          <w:color w:val="000000" w:themeColor="text1"/>
          <w:sz w:val="24"/>
          <w:szCs w:val="24"/>
        </w:rPr>
        <w:t xml:space="preserve">on </w:t>
      </w:r>
      <w:r w:rsidRPr="002D6738">
        <w:rPr>
          <w:rFonts w:ascii="Times New Roman" w:hAnsi="Times New Roman"/>
          <w:color w:val="000000" w:themeColor="text1"/>
          <w:sz w:val="24"/>
          <w:szCs w:val="24"/>
        </w:rPr>
        <w:t>the environment</w:t>
      </w:r>
      <w:r w:rsidRPr="002D6738">
        <w:rPr>
          <w:rFonts w:ascii="Times New Roman" w:hAnsi="Times New Roman"/>
          <w:color w:val="000000" w:themeColor="text1"/>
          <w:sz w:val="24"/>
          <w:szCs w:val="24"/>
        </w:rPr>
        <w:t>.  F</w:t>
      </w:r>
      <w:r w:rsidRPr="002D6738">
        <w:rPr>
          <w:rFonts w:ascii="Times New Roman" w:hAnsi="Times New Roman"/>
          <w:color w:val="000000" w:themeColor="text1"/>
          <w:sz w:val="24"/>
          <w:szCs w:val="24"/>
        </w:rPr>
        <w:t xml:space="preserve">or example, </w:t>
      </w:r>
      <w:r w:rsidRPr="002D6738">
        <w:rPr>
          <w:rFonts w:ascii="Times New Roman" w:hAnsi="Times New Roman"/>
          <w:color w:val="000000" w:themeColor="text1"/>
          <w:sz w:val="24"/>
          <w:szCs w:val="24"/>
        </w:rPr>
        <w:t>nutrients should be applied</w:t>
      </w:r>
      <w:r w:rsidRPr="002D6738">
        <w:rPr>
          <w:rFonts w:ascii="Times New Roman" w:hAnsi="Times New Roman"/>
          <w:color w:val="000000" w:themeColor="text1"/>
          <w:sz w:val="24"/>
          <w:szCs w:val="24"/>
        </w:rPr>
        <w:t xml:space="preserve"> to a carbon estimation area </w:t>
      </w:r>
      <w:r w:rsidRPr="002D6738">
        <w:rPr>
          <w:rFonts w:ascii="Times New Roman" w:hAnsi="Times New Roman"/>
          <w:color w:val="000000" w:themeColor="text1"/>
          <w:sz w:val="24"/>
          <w:szCs w:val="24"/>
        </w:rPr>
        <w:t>so as to manage the risk of</w:t>
      </w:r>
      <w:r w:rsidRPr="002D6738">
        <w:rPr>
          <w:rFonts w:ascii="Times New Roman" w:hAnsi="Times New Roman"/>
          <w:color w:val="000000" w:themeColor="text1"/>
          <w:sz w:val="24"/>
          <w:szCs w:val="24"/>
        </w:rPr>
        <w:t xml:space="preserve"> leaching and run-off to water sources. </w:t>
      </w:r>
    </w:p>
    <w:p w:rsidR="00785B54"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w:t>
      </w:r>
      <w:r w:rsidRPr="002D6738">
        <w:rPr>
          <w:rFonts w:ascii="Times New Roman" w:hAnsi="Times New Roman"/>
          <w:color w:val="000000" w:themeColor="text1"/>
          <w:sz w:val="24"/>
          <w:szCs w:val="24"/>
        </w:rPr>
        <w:t>ubsection 2</w:t>
      </w:r>
      <w:r w:rsidRPr="002D6738">
        <w:rPr>
          <w:rFonts w:ascii="Times New Roman" w:hAnsi="Times New Roman"/>
          <w:color w:val="000000" w:themeColor="text1"/>
          <w:sz w:val="24"/>
          <w:szCs w:val="24"/>
        </w:rPr>
        <w:t>7</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6</w:t>
      </w:r>
      <w:r w:rsidRPr="002D6738">
        <w:rPr>
          <w:rFonts w:ascii="Times New Roman" w:hAnsi="Times New Roman"/>
          <w:color w:val="000000" w:themeColor="text1"/>
          <w:sz w:val="24"/>
          <w:szCs w:val="24"/>
        </w:rPr>
        <w:t>) requires</w:t>
      </w:r>
      <w:r w:rsidRPr="002D6738">
        <w:rPr>
          <w:rFonts w:ascii="Times New Roman" w:hAnsi="Times New Roman"/>
          <w:color w:val="000000" w:themeColor="text1"/>
          <w:sz w:val="24"/>
          <w:szCs w:val="24"/>
        </w:rPr>
        <w:t xml:space="preserve"> reapplication </w:t>
      </w:r>
      <w:r w:rsidRPr="002D6738">
        <w:rPr>
          <w:rFonts w:ascii="Times New Roman" w:hAnsi="Times New Roman"/>
          <w:color w:val="000000" w:themeColor="text1"/>
          <w:sz w:val="24"/>
          <w:szCs w:val="24"/>
        </w:rPr>
        <w:t xml:space="preserve">of nutrients at certain rates. </w:t>
      </w:r>
      <w:r w:rsidRPr="002D6738">
        <w:rPr>
          <w:rFonts w:ascii="Times New Roman" w:hAnsi="Times New Roman"/>
          <w:color w:val="000000" w:themeColor="text1"/>
          <w:sz w:val="24"/>
          <w:szCs w:val="24"/>
        </w:rPr>
        <w:t>This ensures</w:t>
      </w:r>
      <w:r w:rsidRPr="002D6738">
        <w:rPr>
          <w:rFonts w:ascii="Times New Roman" w:hAnsi="Times New Roman"/>
          <w:color w:val="000000" w:themeColor="text1"/>
          <w:sz w:val="24"/>
          <w:szCs w:val="24"/>
        </w:rPr>
        <w:t xml:space="preserve"> regular maintenance of nutrient levels </w:t>
      </w:r>
      <w:r w:rsidRPr="002D6738">
        <w:rPr>
          <w:rFonts w:ascii="Times New Roman" w:hAnsi="Times New Roman"/>
          <w:color w:val="000000" w:themeColor="text1"/>
          <w:sz w:val="24"/>
          <w:szCs w:val="24"/>
        </w:rPr>
        <w:t>so</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 xml:space="preserve">that </w:t>
      </w:r>
      <w:r w:rsidRPr="002D6738">
        <w:rPr>
          <w:rFonts w:ascii="Times New Roman" w:hAnsi="Times New Roman"/>
          <w:color w:val="000000" w:themeColor="text1"/>
          <w:sz w:val="24"/>
          <w:szCs w:val="24"/>
        </w:rPr>
        <w:t>the soil does not have an imbalance or lack of nutrients between applications.</w:t>
      </w:r>
      <w:r w:rsidRPr="002D6738">
        <w:rPr>
          <w:rFonts w:ascii="Times New Roman" w:hAnsi="Times New Roman"/>
          <w:color w:val="000000" w:themeColor="text1"/>
          <w:sz w:val="24"/>
          <w:szCs w:val="24"/>
        </w:rPr>
        <w:t xml:space="preserve">  </w:t>
      </w:r>
    </w:p>
    <w:p w:rsidR="00B53D81"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The effect of subsection 2</w:t>
      </w:r>
      <w:r w:rsidRPr="002D6738">
        <w:rPr>
          <w:rFonts w:ascii="Times New Roman" w:hAnsi="Times New Roman"/>
          <w:color w:val="000000" w:themeColor="text1"/>
          <w:sz w:val="24"/>
          <w:szCs w:val="24"/>
        </w:rPr>
        <w:t>7</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6</w:t>
      </w:r>
      <w:r w:rsidRPr="002D6738">
        <w:rPr>
          <w:rFonts w:ascii="Times New Roman" w:hAnsi="Times New Roman"/>
          <w:color w:val="000000" w:themeColor="text1"/>
          <w:sz w:val="24"/>
          <w:szCs w:val="24"/>
        </w:rPr>
        <w:t>) is that if the nutrient management strategy is silent</w:t>
      </w:r>
      <w:r w:rsidRPr="002D6738">
        <w:rPr>
          <w:rFonts w:ascii="Times New Roman" w:hAnsi="Times New Roman"/>
          <w:color w:val="000000" w:themeColor="text1"/>
          <w:sz w:val="24"/>
          <w:szCs w:val="24"/>
        </w:rPr>
        <w:t xml:space="preserve"> regarding the rate of reapplication, then the nutrients must be reapplied </w:t>
      </w:r>
      <w:r w:rsidRPr="002D6738">
        <w:rPr>
          <w:rFonts w:ascii="Times New Roman" w:hAnsi="Times New Roman"/>
          <w:color w:val="000000" w:themeColor="text1"/>
          <w:sz w:val="24"/>
          <w:szCs w:val="24"/>
        </w:rPr>
        <w:t>at least every 5 years</w:t>
      </w:r>
      <w:r w:rsidRPr="002D6738">
        <w:rPr>
          <w:rFonts w:ascii="Times New Roman" w:hAnsi="Times New Roman"/>
          <w:color w:val="000000" w:themeColor="text1"/>
          <w:sz w:val="24"/>
          <w:szCs w:val="24"/>
        </w:rPr>
        <w:t xml:space="preserve"> during the project.  If the strategy does specify a rate of reapplication, </w:t>
      </w:r>
      <w:r w:rsidRPr="002D6738">
        <w:rPr>
          <w:rFonts w:ascii="Times New Roman" w:hAnsi="Times New Roman"/>
          <w:color w:val="000000" w:themeColor="text1"/>
          <w:sz w:val="24"/>
          <w:szCs w:val="24"/>
        </w:rPr>
        <w:t xml:space="preserve">and if the rate is more frequent than every 5 years, then </w:t>
      </w:r>
      <w:r w:rsidRPr="002D6738">
        <w:rPr>
          <w:rFonts w:ascii="Times New Roman" w:hAnsi="Times New Roman"/>
          <w:color w:val="000000" w:themeColor="text1"/>
          <w:sz w:val="24"/>
          <w:szCs w:val="24"/>
        </w:rPr>
        <w:t xml:space="preserve">the strategy’s rate must </w:t>
      </w:r>
      <w:r w:rsidRPr="002D6738">
        <w:rPr>
          <w:rFonts w:ascii="Times New Roman" w:hAnsi="Times New Roman"/>
          <w:color w:val="000000" w:themeColor="text1"/>
          <w:sz w:val="24"/>
          <w:szCs w:val="24"/>
        </w:rPr>
        <w:t>be followed.</w:t>
      </w:r>
      <w:r w:rsidRPr="002D6738">
        <w:rPr>
          <w:rFonts w:ascii="Times New Roman" w:hAnsi="Times New Roman"/>
          <w:color w:val="000000" w:themeColor="text1"/>
          <w:sz w:val="24"/>
          <w:szCs w:val="24"/>
        </w:rPr>
        <w:t xml:space="preserve"> In this way subsection 2</w:t>
      </w:r>
      <w:r w:rsidRPr="002D6738">
        <w:rPr>
          <w:rFonts w:ascii="Times New Roman" w:hAnsi="Times New Roman"/>
          <w:color w:val="000000" w:themeColor="text1"/>
          <w:sz w:val="24"/>
          <w:szCs w:val="24"/>
        </w:rPr>
        <w:t>7</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6</w:t>
      </w:r>
      <w:r w:rsidRPr="002D6738">
        <w:rPr>
          <w:rFonts w:ascii="Times New Roman" w:hAnsi="Times New Roman"/>
          <w:color w:val="000000" w:themeColor="text1"/>
          <w:sz w:val="24"/>
          <w:szCs w:val="24"/>
        </w:rPr>
        <w:t>) sets a maximum period of 5 years between reapplications.</w:t>
      </w:r>
    </w:p>
    <w:p w:rsidR="00B53D81"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Subsection 2</w:t>
      </w:r>
      <w:r w:rsidRPr="002D6738">
        <w:rPr>
          <w:rFonts w:ascii="Times New Roman" w:hAnsi="Times New Roman"/>
          <w:color w:val="000000" w:themeColor="text1"/>
          <w:sz w:val="24"/>
          <w:szCs w:val="24"/>
        </w:rPr>
        <w:t>7</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7</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 xml:space="preserve"> requires appropriate testing, as defined in section 6, to be undertaken at regular intervals to inform </w:t>
      </w:r>
      <w:r w:rsidRPr="002D6738">
        <w:rPr>
          <w:rFonts w:ascii="Times New Roman" w:hAnsi="Times New Roman"/>
          <w:color w:val="000000" w:themeColor="text1"/>
          <w:sz w:val="24"/>
          <w:szCs w:val="24"/>
        </w:rPr>
        <w:t xml:space="preserve">soil and nutrient management and </w:t>
      </w:r>
      <w:r w:rsidRPr="002D6738">
        <w:rPr>
          <w:rFonts w:ascii="Times New Roman" w:hAnsi="Times New Roman"/>
          <w:color w:val="000000" w:themeColor="text1"/>
          <w:sz w:val="24"/>
          <w:szCs w:val="24"/>
        </w:rPr>
        <w:t>revisions of the nutrient management strategy. Five years is considered a reasonable time frame for both crop and pasture areas. However, testing may be undertaken more frequently if needed to suit land management or as required by the qualified person for</w:t>
      </w:r>
      <w:r w:rsidRPr="002D6738">
        <w:rPr>
          <w:rFonts w:ascii="Times New Roman" w:hAnsi="Times New Roman"/>
          <w:color w:val="000000" w:themeColor="text1"/>
          <w:sz w:val="24"/>
          <w:szCs w:val="24"/>
        </w:rPr>
        <w:t xml:space="preserve"> the purposes of correcting the material deficie</w:t>
      </w:r>
      <w:r w:rsidRPr="002D6738">
        <w:rPr>
          <w:rFonts w:ascii="Times New Roman" w:hAnsi="Times New Roman"/>
          <w:color w:val="000000" w:themeColor="text1"/>
          <w:sz w:val="24"/>
          <w:szCs w:val="24"/>
        </w:rPr>
        <w:t xml:space="preserve">ncy and revising the strategy. </w:t>
      </w:r>
    </w:p>
    <w:p w:rsidR="0053262B"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u w:val="single"/>
        </w:rPr>
        <w:t>2</w:t>
      </w:r>
      <w:r w:rsidRPr="002D6738">
        <w:rPr>
          <w:rFonts w:ascii="Times New Roman" w:hAnsi="Times New Roman"/>
          <w:color w:val="000000" w:themeColor="text1"/>
          <w:sz w:val="24"/>
          <w:szCs w:val="24"/>
          <w:u w:val="single"/>
        </w:rPr>
        <w:t>8</w:t>
      </w:r>
      <w:r w:rsidRPr="002D6738">
        <w:rPr>
          <w:rFonts w:ascii="Times New Roman" w:hAnsi="Times New Roman"/>
          <w:color w:val="000000" w:themeColor="text1"/>
          <w:sz w:val="24"/>
          <w:szCs w:val="24"/>
          <w:u w:val="single"/>
        </w:rPr>
        <w:tab/>
        <w:t>Nutrient management—</w:t>
      </w:r>
      <w:r w:rsidRPr="002D6738">
        <w:rPr>
          <w:rFonts w:ascii="Times New Roman" w:hAnsi="Times New Roman"/>
          <w:color w:val="000000" w:themeColor="text1"/>
          <w:sz w:val="24"/>
          <w:szCs w:val="24"/>
          <w:u w:val="single"/>
        </w:rPr>
        <w:t>strategy</w:t>
      </w:r>
    </w:p>
    <w:p w:rsidR="00F523D8"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Section </w:t>
      </w:r>
      <w:r w:rsidRPr="002D6738">
        <w:rPr>
          <w:rFonts w:ascii="Times New Roman" w:hAnsi="Times New Roman"/>
          <w:color w:val="000000" w:themeColor="text1"/>
          <w:sz w:val="24"/>
          <w:szCs w:val="24"/>
        </w:rPr>
        <w:t>2</w:t>
      </w:r>
      <w:r w:rsidRPr="002D6738">
        <w:rPr>
          <w:rFonts w:ascii="Times New Roman" w:hAnsi="Times New Roman"/>
          <w:color w:val="000000" w:themeColor="text1"/>
          <w:sz w:val="24"/>
          <w:szCs w:val="24"/>
        </w:rPr>
        <w:t>8</w:t>
      </w:r>
      <w:r w:rsidRPr="002D6738">
        <w:rPr>
          <w:rFonts w:ascii="Times New Roman" w:hAnsi="Times New Roman"/>
          <w:color w:val="000000" w:themeColor="text1"/>
          <w:sz w:val="24"/>
          <w:szCs w:val="24"/>
        </w:rPr>
        <w:t xml:space="preserve"> specifies the requirements for a nutrient management strategy.</w:t>
      </w:r>
    </w:p>
    <w:p w:rsidR="006A38C5"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w:t>
      </w:r>
      <w:r w:rsidRPr="002D6738">
        <w:rPr>
          <w:rFonts w:ascii="Times New Roman" w:hAnsi="Times New Roman"/>
          <w:color w:val="000000" w:themeColor="text1"/>
          <w:sz w:val="24"/>
          <w:szCs w:val="24"/>
        </w:rPr>
        <w:t>ubs</w:t>
      </w:r>
      <w:r w:rsidRPr="002D6738">
        <w:rPr>
          <w:rFonts w:ascii="Times New Roman" w:hAnsi="Times New Roman"/>
          <w:color w:val="000000" w:themeColor="text1"/>
          <w:sz w:val="24"/>
          <w:szCs w:val="24"/>
        </w:rPr>
        <w:t xml:space="preserve">ection </w:t>
      </w:r>
      <w:r w:rsidRPr="002D6738">
        <w:rPr>
          <w:rFonts w:ascii="Times New Roman" w:hAnsi="Times New Roman"/>
          <w:color w:val="000000" w:themeColor="text1"/>
          <w:sz w:val="24"/>
          <w:szCs w:val="24"/>
        </w:rPr>
        <w:t>2</w:t>
      </w:r>
      <w:r w:rsidRPr="002D6738">
        <w:rPr>
          <w:rFonts w:ascii="Times New Roman" w:hAnsi="Times New Roman"/>
          <w:color w:val="000000" w:themeColor="text1"/>
          <w:sz w:val="24"/>
          <w:szCs w:val="24"/>
        </w:rPr>
        <w:t>8</w:t>
      </w:r>
      <w:r w:rsidRPr="002D6738">
        <w:rPr>
          <w:rFonts w:ascii="Times New Roman" w:hAnsi="Times New Roman"/>
          <w:color w:val="000000" w:themeColor="text1"/>
          <w:sz w:val="24"/>
          <w:szCs w:val="24"/>
        </w:rPr>
        <w:t xml:space="preserve">(1) </w:t>
      </w:r>
      <w:r w:rsidRPr="002D6738">
        <w:rPr>
          <w:rFonts w:ascii="Times New Roman" w:hAnsi="Times New Roman"/>
          <w:color w:val="000000" w:themeColor="text1"/>
          <w:sz w:val="24"/>
          <w:szCs w:val="24"/>
        </w:rPr>
        <w:t>provides that</w:t>
      </w:r>
      <w:r w:rsidRPr="002D6738">
        <w:rPr>
          <w:rFonts w:ascii="Times New Roman" w:hAnsi="Times New Roman"/>
          <w:color w:val="000000" w:themeColor="text1"/>
          <w:sz w:val="24"/>
          <w:szCs w:val="24"/>
        </w:rPr>
        <w:t xml:space="preserve"> the strategy must </w:t>
      </w:r>
      <w:r w:rsidRPr="002D6738">
        <w:rPr>
          <w:rFonts w:ascii="Times New Roman" w:hAnsi="Times New Roman"/>
          <w:color w:val="000000" w:themeColor="text1"/>
          <w:sz w:val="24"/>
          <w:szCs w:val="24"/>
        </w:rPr>
        <w:t xml:space="preserve">be in writing, and </w:t>
      </w:r>
      <w:r w:rsidRPr="002D6738">
        <w:rPr>
          <w:rFonts w:ascii="Times New Roman" w:hAnsi="Times New Roman"/>
          <w:color w:val="000000" w:themeColor="text1"/>
          <w:sz w:val="24"/>
          <w:szCs w:val="24"/>
        </w:rPr>
        <w:t>must be prepared by a qualified person</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 xml:space="preserve">It must also be signed and dated by that qualified person. </w:t>
      </w:r>
      <w:r w:rsidRPr="002D6738">
        <w:rPr>
          <w:rFonts w:ascii="Times New Roman" w:hAnsi="Times New Roman"/>
          <w:color w:val="000000" w:themeColor="text1"/>
          <w:sz w:val="24"/>
          <w:szCs w:val="24"/>
        </w:rPr>
        <w:t>The requirements for a q</w:t>
      </w:r>
      <w:r w:rsidRPr="002D6738">
        <w:rPr>
          <w:rFonts w:ascii="Times New Roman" w:hAnsi="Times New Roman"/>
          <w:color w:val="000000" w:themeColor="text1"/>
          <w:sz w:val="24"/>
          <w:szCs w:val="24"/>
        </w:rPr>
        <w:t xml:space="preserve">ualified person </w:t>
      </w:r>
      <w:r w:rsidRPr="002D6738">
        <w:rPr>
          <w:rFonts w:ascii="Times New Roman" w:hAnsi="Times New Roman"/>
          <w:color w:val="000000" w:themeColor="text1"/>
          <w:sz w:val="24"/>
          <w:szCs w:val="24"/>
        </w:rPr>
        <w:t>are</w:t>
      </w:r>
      <w:r w:rsidRPr="002D6738">
        <w:rPr>
          <w:rFonts w:ascii="Times New Roman" w:hAnsi="Times New Roman"/>
          <w:color w:val="000000" w:themeColor="text1"/>
          <w:sz w:val="24"/>
          <w:szCs w:val="24"/>
        </w:rPr>
        <w:t xml:space="preserve"> outlined in the </w:t>
      </w:r>
      <w:r w:rsidRPr="002D6738">
        <w:rPr>
          <w:rFonts w:ascii="Times New Roman" w:hAnsi="Times New Roman"/>
          <w:i/>
          <w:color w:val="000000" w:themeColor="text1"/>
          <w:sz w:val="24"/>
          <w:szCs w:val="24"/>
        </w:rPr>
        <w:t xml:space="preserve">Guidelines—Qualified Person under the </w:t>
      </w:r>
      <w:r w:rsidRPr="002D6738">
        <w:rPr>
          <w:rFonts w:ascii="Times New Roman" w:hAnsi="Times New Roman"/>
          <w:i/>
          <w:color w:val="000000" w:themeColor="text1"/>
          <w:sz w:val="24"/>
          <w:szCs w:val="24"/>
        </w:rPr>
        <w:t xml:space="preserve">Estimating </w:t>
      </w:r>
      <w:r w:rsidRPr="002D6738">
        <w:rPr>
          <w:rFonts w:ascii="Times New Roman" w:hAnsi="Times New Roman"/>
          <w:i/>
          <w:color w:val="000000" w:themeColor="text1"/>
          <w:sz w:val="24"/>
          <w:szCs w:val="24"/>
        </w:rPr>
        <w:t xml:space="preserve">Sequestration of Carbon in Soil Using Default </w:t>
      </w:r>
      <w:r w:rsidRPr="002D6738">
        <w:rPr>
          <w:rFonts w:ascii="Times New Roman" w:hAnsi="Times New Roman"/>
          <w:i/>
          <w:color w:val="000000" w:themeColor="text1"/>
          <w:sz w:val="24"/>
          <w:szCs w:val="24"/>
        </w:rPr>
        <w:t>Values Determination</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This document is published on the Department’s website.</w:t>
      </w:r>
    </w:p>
    <w:p w:rsidR="00AE5FE6"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Subsection </w:t>
      </w:r>
      <w:r w:rsidRPr="002D6738">
        <w:rPr>
          <w:rFonts w:ascii="Times New Roman" w:hAnsi="Times New Roman"/>
          <w:color w:val="000000" w:themeColor="text1"/>
          <w:sz w:val="24"/>
          <w:szCs w:val="24"/>
        </w:rPr>
        <w:t>2</w:t>
      </w:r>
      <w:r w:rsidRPr="002D6738">
        <w:rPr>
          <w:rFonts w:ascii="Times New Roman" w:hAnsi="Times New Roman"/>
          <w:color w:val="000000" w:themeColor="text1"/>
          <w:sz w:val="24"/>
          <w:szCs w:val="24"/>
        </w:rPr>
        <w:t>8</w:t>
      </w:r>
      <w:r w:rsidRPr="002D6738">
        <w:rPr>
          <w:rFonts w:ascii="Times New Roman" w:hAnsi="Times New Roman"/>
          <w:color w:val="000000" w:themeColor="text1"/>
          <w:sz w:val="24"/>
          <w:szCs w:val="24"/>
        </w:rPr>
        <w:t xml:space="preserve">(2) </w:t>
      </w:r>
      <w:r w:rsidRPr="002D6738">
        <w:rPr>
          <w:rFonts w:ascii="Times New Roman" w:hAnsi="Times New Roman"/>
          <w:color w:val="000000" w:themeColor="text1"/>
          <w:sz w:val="24"/>
          <w:szCs w:val="24"/>
        </w:rPr>
        <w:t xml:space="preserve">specifies details about the nutrient management practices that must be contained in the strategy.  </w:t>
      </w:r>
    </w:p>
    <w:p w:rsidR="00F523D8"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lastRenderedPageBreak/>
        <w:t>The</w:t>
      </w:r>
      <w:r w:rsidRPr="002D6738">
        <w:rPr>
          <w:rFonts w:ascii="Times New Roman" w:hAnsi="Times New Roman"/>
          <w:color w:val="000000" w:themeColor="text1"/>
          <w:sz w:val="24"/>
          <w:szCs w:val="24"/>
        </w:rPr>
        <w:t xml:space="preserve"> method for achieving </w:t>
      </w:r>
      <w:r w:rsidRPr="002D6738">
        <w:rPr>
          <w:rFonts w:ascii="Times New Roman" w:hAnsi="Times New Roman"/>
          <w:color w:val="000000" w:themeColor="text1"/>
          <w:sz w:val="24"/>
          <w:szCs w:val="24"/>
        </w:rPr>
        <w:t>the aims of the strategy</w:t>
      </w:r>
      <w:r w:rsidRPr="002D6738">
        <w:rPr>
          <w:rFonts w:ascii="Times New Roman" w:hAnsi="Times New Roman"/>
          <w:color w:val="000000" w:themeColor="text1"/>
          <w:sz w:val="24"/>
          <w:szCs w:val="24"/>
        </w:rPr>
        <w:t xml:space="preserve"> will take i</w:t>
      </w:r>
      <w:r w:rsidRPr="002D6738">
        <w:rPr>
          <w:rFonts w:ascii="Times New Roman" w:hAnsi="Times New Roman"/>
          <w:color w:val="000000" w:themeColor="text1"/>
          <w:sz w:val="24"/>
          <w:szCs w:val="24"/>
        </w:rPr>
        <w:t xml:space="preserve">nto account the specific circumstance of the </w:t>
      </w:r>
      <w:r w:rsidRPr="002D6738">
        <w:rPr>
          <w:rFonts w:ascii="Times New Roman" w:hAnsi="Times New Roman"/>
          <w:color w:val="000000" w:themeColor="text1"/>
          <w:sz w:val="24"/>
          <w:szCs w:val="24"/>
        </w:rPr>
        <w:t>carbon estimation area (or areas) to which the strategy applies</w:t>
      </w:r>
      <w:r w:rsidRPr="002D6738">
        <w:rPr>
          <w:rFonts w:ascii="Times New Roman" w:hAnsi="Times New Roman"/>
          <w:color w:val="000000" w:themeColor="text1"/>
          <w:sz w:val="24"/>
          <w:szCs w:val="24"/>
        </w:rPr>
        <w:t xml:space="preserve">. </w:t>
      </w:r>
      <w:r w:rsidRPr="002D6738">
        <w:rPr>
          <w:rFonts w:ascii="Times New Roman" w:hAnsi="Times New Roman"/>
          <w:sz w:val="24"/>
          <w:szCs w:val="24"/>
        </w:rPr>
        <w:t>This approach prov</w:t>
      </w:r>
      <w:r w:rsidRPr="002D6738">
        <w:rPr>
          <w:rFonts w:ascii="Times New Roman" w:hAnsi="Times New Roman"/>
          <w:sz w:val="24"/>
          <w:szCs w:val="24"/>
        </w:rPr>
        <w:t>ides flexibility for proponents,</w:t>
      </w:r>
      <w:r w:rsidRPr="002D6738">
        <w:rPr>
          <w:rFonts w:ascii="Times New Roman" w:hAnsi="Times New Roman"/>
          <w:sz w:val="24"/>
          <w:szCs w:val="24"/>
        </w:rPr>
        <w:t xml:space="preserve"> given the many different types of soil and plant tissue testing available and their suitability for different situations, while ensuring that robust evidence underpins nutrient management decisions. </w:t>
      </w:r>
      <w:r w:rsidRPr="002D6738">
        <w:rPr>
          <w:rFonts w:ascii="Times New Roman" w:hAnsi="Times New Roman"/>
          <w:color w:val="000000" w:themeColor="text1"/>
          <w:sz w:val="24"/>
          <w:szCs w:val="24"/>
        </w:rPr>
        <w:t>The qualified person may prescribe any combination of nu</w:t>
      </w:r>
      <w:r w:rsidRPr="002D6738">
        <w:rPr>
          <w:rFonts w:ascii="Times New Roman" w:hAnsi="Times New Roman"/>
          <w:color w:val="000000" w:themeColor="text1"/>
          <w:sz w:val="24"/>
          <w:szCs w:val="24"/>
        </w:rPr>
        <w:t xml:space="preserve">trient management practices suitable to the </w:t>
      </w:r>
      <w:r w:rsidRPr="002D6738">
        <w:rPr>
          <w:rFonts w:ascii="Times New Roman" w:hAnsi="Times New Roman"/>
          <w:color w:val="000000" w:themeColor="text1"/>
          <w:sz w:val="24"/>
          <w:szCs w:val="24"/>
        </w:rPr>
        <w:t>carbon estimation area</w:t>
      </w:r>
      <w:r w:rsidRPr="002D6738">
        <w:rPr>
          <w:rFonts w:ascii="Times New Roman" w:hAnsi="Times New Roman"/>
          <w:color w:val="000000" w:themeColor="text1"/>
          <w:sz w:val="24"/>
          <w:szCs w:val="24"/>
        </w:rPr>
        <w:t xml:space="preserve"> and land management practices if the aims of the activity and strategy are met.</w:t>
      </w:r>
    </w:p>
    <w:p w:rsidR="009914B8"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Paragraph</w:t>
      </w:r>
      <w:r w:rsidRPr="002D6738">
        <w:rPr>
          <w:rFonts w:ascii="Times New Roman" w:hAnsi="Times New Roman"/>
          <w:color w:val="000000" w:themeColor="text1"/>
          <w:sz w:val="24"/>
          <w:szCs w:val="24"/>
        </w:rPr>
        <w:t xml:space="preserve"> 2</w:t>
      </w:r>
      <w:r w:rsidRPr="002D6738">
        <w:rPr>
          <w:rFonts w:ascii="Times New Roman" w:hAnsi="Times New Roman"/>
          <w:color w:val="000000" w:themeColor="text1"/>
          <w:sz w:val="24"/>
          <w:szCs w:val="24"/>
        </w:rPr>
        <w:t>8</w:t>
      </w:r>
      <w:r w:rsidRPr="002D6738">
        <w:rPr>
          <w:rFonts w:ascii="Times New Roman" w:hAnsi="Times New Roman"/>
          <w:color w:val="000000" w:themeColor="text1"/>
          <w:sz w:val="24"/>
          <w:szCs w:val="24"/>
        </w:rPr>
        <w:t>(2)</w:t>
      </w:r>
      <w:r w:rsidRPr="002D6738">
        <w:rPr>
          <w:rFonts w:ascii="Times New Roman" w:hAnsi="Times New Roman"/>
          <w:color w:val="000000" w:themeColor="text1"/>
          <w:sz w:val="24"/>
          <w:szCs w:val="24"/>
        </w:rPr>
        <w:t>(a)</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 xml:space="preserve">requires that the </w:t>
      </w:r>
      <w:r w:rsidRPr="002D6738">
        <w:rPr>
          <w:rFonts w:ascii="Times New Roman" w:hAnsi="Times New Roman"/>
          <w:color w:val="000000" w:themeColor="text1"/>
          <w:sz w:val="24"/>
          <w:szCs w:val="24"/>
        </w:rPr>
        <w:t xml:space="preserve">strategy outline </w:t>
      </w:r>
      <w:r w:rsidRPr="002D6738">
        <w:rPr>
          <w:rFonts w:ascii="Times New Roman" w:hAnsi="Times New Roman"/>
          <w:color w:val="000000" w:themeColor="text1"/>
          <w:sz w:val="24"/>
          <w:szCs w:val="24"/>
        </w:rPr>
        <w:t xml:space="preserve">practices </w:t>
      </w:r>
      <w:r w:rsidRPr="002D6738">
        <w:rPr>
          <w:rFonts w:ascii="Times New Roman" w:hAnsi="Times New Roman"/>
          <w:color w:val="000000" w:themeColor="text1"/>
          <w:sz w:val="24"/>
          <w:szCs w:val="24"/>
        </w:rPr>
        <w:t xml:space="preserve">that could reasonably be expected </w:t>
      </w:r>
      <w:r w:rsidRPr="002D6738">
        <w:rPr>
          <w:rFonts w:ascii="Times New Roman" w:hAnsi="Times New Roman"/>
          <w:color w:val="000000" w:themeColor="text1"/>
          <w:sz w:val="24"/>
          <w:szCs w:val="24"/>
        </w:rPr>
        <w:t xml:space="preserve"> to</w:t>
      </w:r>
      <w:r w:rsidRPr="002D6738">
        <w:rPr>
          <w:rFonts w:ascii="Times New Roman" w:hAnsi="Times New Roman"/>
          <w:color w:val="000000" w:themeColor="text1"/>
          <w:sz w:val="24"/>
          <w:szCs w:val="24"/>
        </w:rPr>
        <w:t xml:space="preserve"> correct</w:t>
      </w:r>
      <w:r w:rsidRPr="002D6738">
        <w:rPr>
          <w:rFonts w:ascii="Times New Roman" w:hAnsi="Times New Roman"/>
          <w:color w:val="000000" w:themeColor="text1"/>
          <w:sz w:val="24"/>
          <w:szCs w:val="24"/>
        </w:rPr>
        <w:t xml:space="preserve"> the material deficiency </w:t>
      </w:r>
      <w:r w:rsidRPr="002D6738">
        <w:rPr>
          <w:rFonts w:ascii="Times New Roman" w:hAnsi="Times New Roman"/>
          <w:color w:val="000000" w:themeColor="text1"/>
          <w:sz w:val="24"/>
          <w:szCs w:val="24"/>
        </w:rPr>
        <w:t xml:space="preserve">of nutrients in a carbon estimation area </w:t>
      </w:r>
      <w:r w:rsidRPr="002D6738">
        <w:rPr>
          <w:rFonts w:ascii="Times New Roman" w:hAnsi="Times New Roman"/>
          <w:color w:val="000000" w:themeColor="text1"/>
          <w:sz w:val="24"/>
          <w:szCs w:val="24"/>
        </w:rPr>
        <w:t>each year</w:t>
      </w:r>
      <w:r w:rsidRPr="002D6738">
        <w:rPr>
          <w:rFonts w:ascii="Times New Roman" w:hAnsi="Times New Roman"/>
          <w:color w:val="000000" w:themeColor="text1"/>
          <w:sz w:val="24"/>
          <w:szCs w:val="24"/>
        </w:rPr>
        <w:t xml:space="preserve"> that the strategy is in effect</w:t>
      </w:r>
      <w:r w:rsidRPr="002D6738">
        <w:rPr>
          <w:rFonts w:ascii="Times New Roman" w:hAnsi="Times New Roman"/>
          <w:color w:val="000000" w:themeColor="text1"/>
          <w:sz w:val="24"/>
          <w:szCs w:val="24"/>
        </w:rPr>
        <w:t xml:space="preserve">. </w:t>
      </w:r>
    </w:p>
    <w:p w:rsidR="00C06D8E"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Paragraph 28(2)(b) requires that the strategy also outline practices tha</w:t>
      </w:r>
      <w:r w:rsidRPr="002D6738">
        <w:rPr>
          <w:rFonts w:ascii="Times New Roman" w:hAnsi="Times New Roman"/>
          <w:color w:val="000000" w:themeColor="text1"/>
          <w:sz w:val="24"/>
          <w:szCs w:val="24"/>
        </w:rPr>
        <w:t xml:space="preserve">t could reasonably be expected </w:t>
      </w:r>
      <w:r w:rsidRPr="002D6738">
        <w:rPr>
          <w:rFonts w:ascii="Times New Roman" w:hAnsi="Times New Roman"/>
          <w:color w:val="000000" w:themeColor="text1"/>
          <w:sz w:val="24"/>
          <w:szCs w:val="24"/>
        </w:rPr>
        <w:t>to result in improved biomass.</w:t>
      </w:r>
      <w:r w:rsidRPr="002D6738">
        <w:rPr>
          <w:rFonts w:ascii="Times New Roman" w:hAnsi="Times New Roman"/>
          <w:color w:val="000000" w:themeColor="text1"/>
          <w:sz w:val="24"/>
          <w:szCs w:val="24"/>
        </w:rPr>
        <w:t xml:space="preserve">  Improved biomass is when there is an increase in, for example, the yield of crops or pasture growth which may also be indicated by an increase in ground cover. It may also be an increase in root growth. The increase in biomass results in higher soil carb</w:t>
      </w:r>
      <w:r w:rsidRPr="002D6738">
        <w:rPr>
          <w:rFonts w:ascii="Times New Roman" w:hAnsi="Times New Roman"/>
          <w:color w:val="000000" w:themeColor="text1"/>
          <w:sz w:val="24"/>
          <w:szCs w:val="24"/>
        </w:rPr>
        <w:t>on.</w:t>
      </w:r>
    </w:p>
    <w:p w:rsidR="0053262B" w:rsidRPr="002D6738" w:rsidRDefault="008119F2" w:rsidP="00194B78">
      <w:pPr>
        <w:spacing w:after="120" w:line="240" w:lineRule="auto"/>
        <w:rPr>
          <w:rFonts w:ascii="Times New Roman" w:hAnsi="Times New Roman"/>
          <w:sz w:val="24"/>
          <w:szCs w:val="24"/>
        </w:rPr>
      </w:pPr>
      <w:r w:rsidRPr="002D6738">
        <w:rPr>
          <w:rFonts w:ascii="Times New Roman" w:hAnsi="Times New Roman"/>
          <w:color w:val="000000" w:themeColor="text1"/>
          <w:sz w:val="24"/>
          <w:szCs w:val="24"/>
        </w:rPr>
        <w:t xml:space="preserve">Paragraph </w:t>
      </w:r>
      <w:r w:rsidRPr="002D6738">
        <w:rPr>
          <w:rFonts w:ascii="Times New Roman" w:hAnsi="Times New Roman"/>
          <w:color w:val="000000" w:themeColor="text1"/>
          <w:sz w:val="24"/>
          <w:szCs w:val="24"/>
        </w:rPr>
        <w:t>2</w:t>
      </w:r>
      <w:r w:rsidRPr="002D6738">
        <w:rPr>
          <w:rFonts w:ascii="Times New Roman" w:hAnsi="Times New Roman"/>
          <w:color w:val="000000" w:themeColor="text1"/>
          <w:sz w:val="24"/>
          <w:szCs w:val="24"/>
        </w:rPr>
        <w:t>8</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3</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a</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 xml:space="preserve"> requires that n</w:t>
      </w:r>
      <w:r w:rsidRPr="002D6738">
        <w:rPr>
          <w:rFonts w:ascii="Times New Roman" w:hAnsi="Times New Roman"/>
          <w:sz w:val="24"/>
          <w:szCs w:val="24"/>
        </w:rPr>
        <w:t xml:space="preserve">utrients be applied to a carbon estimation area to meet the material deficiency and at least </w:t>
      </w:r>
      <w:r w:rsidRPr="002D6738">
        <w:rPr>
          <w:rFonts w:ascii="Times New Roman" w:hAnsi="Times New Roman"/>
          <w:sz w:val="24"/>
          <w:szCs w:val="24"/>
        </w:rPr>
        <w:t xml:space="preserve">to </w:t>
      </w:r>
      <w:r w:rsidRPr="002D6738">
        <w:rPr>
          <w:rFonts w:ascii="Times New Roman" w:hAnsi="Times New Roman"/>
          <w:sz w:val="24"/>
          <w:szCs w:val="24"/>
        </w:rPr>
        <w:t xml:space="preserve">replace the nutrients </w:t>
      </w:r>
      <w:r w:rsidRPr="002D6738">
        <w:rPr>
          <w:rFonts w:ascii="Times New Roman" w:hAnsi="Times New Roman"/>
          <w:sz w:val="24"/>
          <w:szCs w:val="24"/>
        </w:rPr>
        <w:t>that</w:t>
      </w:r>
      <w:r w:rsidRPr="002D6738">
        <w:rPr>
          <w:rFonts w:ascii="Times New Roman" w:hAnsi="Times New Roman"/>
          <w:sz w:val="24"/>
          <w:szCs w:val="24"/>
        </w:rPr>
        <w:t xml:space="preserve"> will be removed through crops or pasture produced on the carbon estimation area before the next</w:t>
      </w:r>
      <w:r w:rsidRPr="002D6738">
        <w:rPr>
          <w:rFonts w:ascii="Times New Roman" w:hAnsi="Times New Roman"/>
          <w:sz w:val="24"/>
          <w:szCs w:val="24"/>
        </w:rPr>
        <w:t xml:space="preserve"> nutrient application. This ensures that biomass production will not be improved by ‘mining’ the soil nutrient levels in the carbon estimation area.</w:t>
      </w:r>
    </w:p>
    <w:p w:rsidR="009914B8"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 xml:space="preserve">Paragraph </w:t>
      </w:r>
      <w:r w:rsidRPr="002D6738">
        <w:rPr>
          <w:rFonts w:ascii="Times New Roman" w:hAnsi="Times New Roman"/>
          <w:color w:val="000000" w:themeColor="text1"/>
          <w:sz w:val="24"/>
          <w:szCs w:val="24"/>
        </w:rPr>
        <w:t>2</w:t>
      </w:r>
      <w:r w:rsidRPr="002D6738">
        <w:rPr>
          <w:rFonts w:ascii="Times New Roman" w:hAnsi="Times New Roman"/>
          <w:color w:val="000000" w:themeColor="text1"/>
          <w:sz w:val="24"/>
          <w:szCs w:val="24"/>
        </w:rPr>
        <w:t>8</w:t>
      </w:r>
      <w:r w:rsidRPr="002D6738">
        <w:rPr>
          <w:rFonts w:ascii="Times New Roman" w:hAnsi="Times New Roman"/>
          <w:color w:val="000000" w:themeColor="text1"/>
          <w:sz w:val="24"/>
          <w:szCs w:val="24"/>
        </w:rPr>
        <w:t xml:space="preserve">(3)(b) </w:t>
      </w:r>
      <w:r w:rsidRPr="002D6738">
        <w:rPr>
          <w:rFonts w:ascii="Times New Roman" w:hAnsi="Times New Roman"/>
          <w:sz w:val="24"/>
          <w:szCs w:val="24"/>
        </w:rPr>
        <w:t xml:space="preserve">outlines a plant growth </w:t>
      </w:r>
      <w:r w:rsidRPr="002D6738">
        <w:rPr>
          <w:rFonts w:ascii="Times New Roman" w:hAnsi="Times New Roman"/>
          <w:sz w:val="24"/>
          <w:szCs w:val="24"/>
        </w:rPr>
        <w:t>target for the strategy that is i</w:t>
      </w:r>
      <w:r w:rsidRPr="002D6738">
        <w:rPr>
          <w:rFonts w:ascii="Times New Roman" w:hAnsi="Times New Roman"/>
          <w:sz w:val="24"/>
          <w:szCs w:val="24"/>
        </w:rPr>
        <w:t xml:space="preserve">ndicative of good nutrient and </w:t>
      </w:r>
      <w:r w:rsidRPr="002D6738">
        <w:rPr>
          <w:rFonts w:ascii="Times New Roman" w:hAnsi="Times New Roman"/>
          <w:sz w:val="24"/>
          <w:szCs w:val="24"/>
        </w:rPr>
        <w:t xml:space="preserve">soil management. The strategy is required to outline practices designed to achieve this </w:t>
      </w:r>
      <w:r w:rsidRPr="002D6738">
        <w:rPr>
          <w:rFonts w:ascii="Times New Roman" w:hAnsi="Times New Roman"/>
          <w:sz w:val="24"/>
          <w:szCs w:val="24"/>
        </w:rPr>
        <w:t xml:space="preserve">each year. A strategy should be in place for each year of the project but </w:t>
      </w:r>
      <w:r w:rsidRPr="002D6738">
        <w:rPr>
          <w:rFonts w:ascii="Times New Roman" w:hAnsi="Times New Roman"/>
          <w:sz w:val="24"/>
          <w:szCs w:val="24"/>
        </w:rPr>
        <w:t>does not need to</w:t>
      </w:r>
      <w:r w:rsidRPr="002D6738">
        <w:rPr>
          <w:rFonts w:ascii="Times New Roman" w:hAnsi="Times New Roman"/>
          <w:sz w:val="24"/>
          <w:szCs w:val="24"/>
        </w:rPr>
        <w:t xml:space="preserve"> forecast for all years of </w:t>
      </w:r>
      <w:r w:rsidRPr="002D6738">
        <w:rPr>
          <w:rFonts w:ascii="Times New Roman" w:hAnsi="Times New Roman"/>
          <w:sz w:val="24"/>
          <w:szCs w:val="24"/>
        </w:rPr>
        <w:t xml:space="preserve">the project in </w:t>
      </w:r>
      <w:r w:rsidRPr="002D6738">
        <w:rPr>
          <w:rFonts w:ascii="Times New Roman" w:hAnsi="Times New Roman"/>
          <w:sz w:val="24"/>
          <w:szCs w:val="24"/>
        </w:rPr>
        <w:t xml:space="preserve">the </w:t>
      </w:r>
      <w:r w:rsidRPr="002D6738">
        <w:rPr>
          <w:rFonts w:ascii="Times New Roman" w:hAnsi="Times New Roman"/>
          <w:sz w:val="24"/>
          <w:szCs w:val="24"/>
        </w:rPr>
        <w:t xml:space="preserve">one strategy. It </w:t>
      </w:r>
      <w:r w:rsidRPr="002D6738">
        <w:rPr>
          <w:rFonts w:ascii="Times New Roman" w:hAnsi="Times New Roman"/>
          <w:sz w:val="24"/>
          <w:szCs w:val="24"/>
        </w:rPr>
        <w:t xml:space="preserve">must be </w:t>
      </w:r>
      <w:r w:rsidRPr="002D6738">
        <w:rPr>
          <w:rFonts w:ascii="Times New Roman" w:hAnsi="Times New Roman"/>
          <w:sz w:val="24"/>
          <w:szCs w:val="24"/>
        </w:rPr>
        <w:t>reviewed</w:t>
      </w:r>
      <w:r w:rsidRPr="002D6738">
        <w:rPr>
          <w:rFonts w:ascii="Times New Roman" w:hAnsi="Times New Roman"/>
          <w:sz w:val="24"/>
          <w:szCs w:val="24"/>
        </w:rPr>
        <w:t xml:space="preserve"> at least every five years.</w:t>
      </w:r>
    </w:p>
    <w:p w:rsidR="00DA64AA"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 xml:space="preserve">Subsection </w:t>
      </w:r>
      <w:r w:rsidRPr="002D6738">
        <w:rPr>
          <w:rFonts w:ascii="Times New Roman" w:hAnsi="Times New Roman"/>
          <w:sz w:val="24"/>
          <w:szCs w:val="24"/>
        </w:rPr>
        <w:t>2</w:t>
      </w:r>
      <w:r w:rsidRPr="002D6738">
        <w:rPr>
          <w:rFonts w:ascii="Times New Roman" w:hAnsi="Times New Roman"/>
          <w:sz w:val="24"/>
          <w:szCs w:val="24"/>
        </w:rPr>
        <w:t>8</w:t>
      </w:r>
      <w:r w:rsidRPr="002D6738">
        <w:rPr>
          <w:rFonts w:ascii="Times New Roman" w:hAnsi="Times New Roman"/>
          <w:sz w:val="24"/>
          <w:szCs w:val="24"/>
        </w:rPr>
        <w:t>(</w:t>
      </w:r>
      <w:r w:rsidRPr="002D6738">
        <w:rPr>
          <w:rFonts w:ascii="Times New Roman" w:hAnsi="Times New Roman"/>
          <w:sz w:val="24"/>
          <w:szCs w:val="24"/>
        </w:rPr>
        <w:t>4</w:t>
      </w:r>
      <w:r w:rsidRPr="002D6738">
        <w:rPr>
          <w:rFonts w:ascii="Times New Roman" w:hAnsi="Times New Roman"/>
          <w:sz w:val="24"/>
          <w:szCs w:val="24"/>
        </w:rPr>
        <w:t xml:space="preserve">) </w:t>
      </w:r>
      <w:r w:rsidRPr="002D6738">
        <w:rPr>
          <w:rFonts w:ascii="Times New Roman" w:hAnsi="Times New Roman"/>
          <w:sz w:val="24"/>
          <w:szCs w:val="24"/>
        </w:rPr>
        <w:t xml:space="preserve">outlines the basic requirements of the strategy. The strategy could include more detail if the qualified person considers </w:t>
      </w:r>
      <w:r w:rsidRPr="002D6738">
        <w:rPr>
          <w:rFonts w:ascii="Times New Roman" w:hAnsi="Times New Roman"/>
          <w:sz w:val="24"/>
          <w:szCs w:val="24"/>
        </w:rPr>
        <w:t>that the additional detail is</w:t>
      </w:r>
      <w:r w:rsidRPr="002D6738">
        <w:rPr>
          <w:rFonts w:ascii="Times New Roman" w:hAnsi="Times New Roman"/>
          <w:sz w:val="24"/>
          <w:szCs w:val="24"/>
        </w:rPr>
        <w:t xml:space="preserve"> appropriate to correct the material deficiency. Thi</w:t>
      </w:r>
      <w:r w:rsidRPr="002D6738">
        <w:rPr>
          <w:rFonts w:ascii="Times New Roman" w:hAnsi="Times New Roman"/>
          <w:sz w:val="24"/>
          <w:szCs w:val="24"/>
        </w:rPr>
        <w:t xml:space="preserve">s information could include managing nutrient management given different levels of rainfall or indicators of the crop or pasture during the crop. </w:t>
      </w:r>
    </w:p>
    <w:p w:rsidR="00AA6FE6"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Subsection 2</w:t>
      </w:r>
      <w:r w:rsidRPr="002D6738">
        <w:rPr>
          <w:rFonts w:ascii="Times New Roman" w:hAnsi="Times New Roman"/>
          <w:color w:val="000000" w:themeColor="text1"/>
          <w:sz w:val="24"/>
          <w:szCs w:val="24"/>
        </w:rPr>
        <w:t>8</w:t>
      </w:r>
      <w:r w:rsidRPr="002D6738">
        <w:rPr>
          <w:rFonts w:ascii="Times New Roman" w:hAnsi="Times New Roman"/>
          <w:color w:val="000000" w:themeColor="text1"/>
          <w:sz w:val="24"/>
          <w:szCs w:val="24"/>
        </w:rPr>
        <w:t>(5) requires that the nutrient management strategy must take into account other possible limitat</w:t>
      </w:r>
      <w:r w:rsidRPr="002D6738">
        <w:rPr>
          <w:rFonts w:ascii="Times New Roman" w:hAnsi="Times New Roman"/>
          <w:color w:val="000000" w:themeColor="text1"/>
          <w:sz w:val="24"/>
          <w:szCs w:val="24"/>
        </w:rPr>
        <w:t>ions to sustainable intensification in the carbon estimation area.  A limitation could be anything that may have an impact on the effectiveness of the project management activity undertaken in the carbon estimation area.  Examples of limitations other than</w:t>
      </w:r>
      <w:r w:rsidRPr="002D6738">
        <w:rPr>
          <w:rFonts w:ascii="Times New Roman" w:hAnsi="Times New Roman"/>
          <w:color w:val="000000" w:themeColor="text1"/>
          <w:sz w:val="24"/>
          <w:szCs w:val="24"/>
        </w:rPr>
        <w:t xml:space="preserve"> a material deficiency in nutrients are set out in the note to subsection 2</w:t>
      </w:r>
      <w:r w:rsidRPr="002D6738">
        <w:rPr>
          <w:rFonts w:ascii="Times New Roman" w:hAnsi="Times New Roman"/>
          <w:color w:val="000000" w:themeColor="text1"/>
          <w:sz w:val="24"/>
          <w:szCs w:val="24"/>
        </w:rPr>
        <w:t>8</w:t>
      </w:r>
      <w:r w:rsidRPr="002D6738">
        <w:rPr>
          <w:rFonts w:ascii="Times New Roman" w:hAnsi="Times New Roman"/>
          <w:color w:val="000000" w:themeColor="text1"/>
          <w:sz w:val="24"/>
          <w:szCs w:val="24"/>
        </w:rPr>
        <w:t xml:space="preserve">(5).  These limitations could include soil sodicity, which </w:t>
      </w:r>
      <w:r w:rsidRPr="002D6738">
        <w:rPr>
          <w:rFonts w:ascii="Times New Roman" w:hAnsi="Times New Roman"/>
          <w:color w:val="000000" w:themeColor="text1"/>
          <w:sz w:val="24"/>
          <w:szCs w:val="24"/>
        </w:rPr>
        <w:t>relates to the amount of sodium held in a soil</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 xml:space="preserve">Soil acidity </w:t>
      </w:r>
      <w:r w:rsidRPr="002D6738">
        <w:rPr>
          <w:rFonts w:ascii="Times New Roman" w:hAnsi="Times New Roman"/>
          <w:color w:val="000000" w:themeColor="text1"/>
          <w:sz w:val="24"/>
          <w:szCs w:val="24"/>
        </w:rPr>
        <w:t>may</w:t>
      </w:r>
      <w:r w:rsidRPr="002D6738">
        <w:rPr>
          <w:rFonts w:ascii="Times New Roman" w:hAnsi="Times New Roman"/>
          <w:color w:val="000000" w:themeColor="text1"/>
          <w:sz w:val="24"/>
          <w:szCs w:val="24"/>
        </w:rPr>
        <w:t xml:space="preserve"> be another limitation in the area</w:t>
      </w:r>
      <w:r w:rsidRPr="002D6738">
        <w:rPr>
          <w:rFonts w:ascii="Times New Roman" w:hAnsi="Times New Roman"/>
          <w:color w:val="000000" w:themeColor="text1"/>
          <w:sz w:val="24"/>
          <w:szCs w:val="24"/>
        </w:rPr>
        <w:t xml:space="preserve"> that the strateg</w:t>
      </w:r>
      <w:r w:rsidRPr="002D6738">
        <w:rPr>
          <w:rFonts w:ascii="Times New Roman" w:hAnsi="Times New Roman"/>
          <w:color w:val="000000" w:themeColor="text1"/>
          <w:sz w:val="24"/>
          <w:szCs w:val="24"/>
        </w:rPr>
        <w:t>y may</w:t>
      </w:r>
      <w:r w:rsidRPr="002D6738">
        <w:rPr>
          <w:rFonts w:ascii="Times New Roman" w:hAnsi="Times New Roman"/>
          <w:color w:val="000000" w:themeColor="text1"/>
          <w:sz w:val="24"/>
          <w:szCs w:val="24"/>
        </w:rPr>
        <w:t xml:space="preserve"> need to take into account</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i</w:t>
      </w:r>
      <w:r w:rsidRPr="002D6738">
        <w:rPr>
          <w:rFonts w:ascii="Times New Roman" w:hAnsi="Times New Roman"/>
          <w:color w:val="000000" w:themeColor="text1"/>
          <w:sz w:val="24"/>
          <w:szCs w:val="24"/>
        </w:rPr>
        <w:t>f soil acidity management is not being undertaken in the carbon estimation area as a management action.</w:t>
      </w:r>
      <w:r w:rsidRPr="002D6738">
        <w:rPr>
          <w:rFonts w:ascii="Times New Roman" w:hAnsi="Times New Roman"/>
          <w:color w:val="000000" w:themeColor="text1"/>
          <w:sz w:val="24"/>
          <w:szCs w:val="24"/>
        </w:rPr>
        <w:t xml:space="preserve"> </w:t>
      </w:r>
      <w:r w:rsidRPr="002D6738">
        <w:rPr>
          <w:rFonts w:ascii="Times New Roman" w:hAnsi="Times New Roman"/>
          <w:sz w:val="24"/>
          <w:szCs w:val="24"/>
        </w:rPr>
        <w:t xml:space="preserve">Micronutrients </w:t>
      </w:r>
      <w:r w:rsidRPr="002D6738">
        <w:rPr>
          <w:rFonts w:ascii="Times New Roman" w:hAnsi="Times New Roman"/>
          <w:color w:val="000000" w:themeColor="text1"/>
          <w:sz w:val="24"/>
          <w:szCs w:val="24"/>
        </w:rPr>
        <w:t>may also limit the effectiveness of actions to improve soil carbon in a carbon estimation area and may theref</w:t>
      </w:r>
      <w:r w:rsidRPr="002D6738">
        <w:rPr>
          <w:rFonts w:ascii="Times New Roman" w:hAnsi="Times New Roman"/>
          <w:color w:val="000000" w:themeColor="text1"/>
          <w:sz w:val="24"/>
          <w:szCs w:val="24"/>
        </w:rPr>
        <w:t>ore need to be taken into account.</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 xml:space="preserve">Micronutrients include zinc, iron, molybdenum, manganese and others. </w:t>
      </w:r>
      <w:r w:rsidRPr="002D6738">
        <w:rPr>
          <w:rFonts w:ascii="Times New Roman" w:hAnsi="Times New Roman"/>
          <w:color w:val="000000" w:themeColor="text1"/>
          <w:sz w:val="24"/>
          <w:szCs w:val="24"/>
        </w:rPr>
        <w:t xml:space="preserve"> </w:t>
      </w:r>
    </w:p>
    <w:p w:rsidR="00AA6FE6"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Paragraph</w:t>
      </w:r>
      <w:r w:rsidRPr="002D6738">
        <w:rPr>
          <w:rFonts w:ascii="Times New Roman" w:hAnsi="Times New Roman"/>
          <w:color w:val="000000" w:themeColor="text1"/>
          <w:sz w:val="24"/>
          <w:szCs w:val="24"/>
        </w:rPr>
        <w:t xml:space="preserve"> 2</w:t>
      </w:r>
      <w:r w:rsidRPr="002D6738">
        <w:rPr>
          <w:rFonts w:ascii="Times New Roman" w:hAnsi="Times New Roman"/>
          <w:color w:val="000000" w:themeColor="text1"/>
          <w:sz w:val="24"/>
          <w:szCs w:val="24"/>
        </w:rPr>
        <w:t>8</w:t>
      </w:r>
      <w:r w:rsidRPr="002D6738">
        <w:rPr>
          <w:rFonts w:ascii="Times New Roman" w:hAnsi="Times New Roman"/>
          <w:color w:val="000000" w:themeColor="text1"/>
          <w:sz w:val="24"/>
          <w:szCs w:val="24"/>
        </w:rPr>
        <w:t>(6)</w:t>
      </w:r>
      <w:r w:rsidRPr="002D6738">
        <w:rPr>
          <w:rFonts w:ascii="Times New Roman" w:hAnsi="Times New Roman"/>
          <w:color w:val="000000" w:themeColor="text1"/>
          <w:sz w:val="24"/>
          <w:szCs w:val="24"/>
        </w:rPr>
        <w:t>(a)</w:t>
      </w:r>
      <w:r w:rsidRPr="002D6738">
        <w:rPr>
          <w:rFonts w:ascii="Times New Roman" w:hAnsi="Times New Roman"/>
          <w:color w:val="000000" w:themeColor="text1"/>
          <w:sz w:val="24"/>
          <w:szCs w:val="24"/>
        </w:rPr>
        <w:t xml:space="preserve"> requires that the strategy specif</w:t>
      </w:r>
      <w:r w:rsidRPr="002D6738">
        <w:rPr>
          <w:rFonts w:ascii="Times New Roman" w:hAnsi="Times New Roman"/>
          <w:color w:val="000000" w:themeColor="text1"/>
          <w:sz w:val="24"/>
          <w:szCs w:val="24"/>
        </w:rPr>
        <w:t>y</w:t>
      </w:r>
      <w:r w:rsidRPr="002D6738">
        <w:rPr>
          <w:rFonts w:ascii="Times New Roman" w:hAnsi="Times New Roman"/>
          <w:color w:val="000000" w:themeColor="text1"/>
          <w:sz w:val="24"/>
          <w:szCs w:val="24"/>
        </w:rPr>
        <w:t xml:space="preserve"> the evidence </w:t>
      </w:r>
      <w:r w:rsidRPr="002D6738">
        <w:rPr>
          <w:rFonts w:ascii="Times New Roman" w:hAnsi="Times New Roman"/>
          <w:color w:val="000000" w:themeColor="text1"/>
          <w:sz w:val="24"/>
          <w:szCs w:val="24"/>
        </w:rPr>
        <w:t>used</w:t>
      </w:r>
      <w:r w:rsidRPr="002D6738">
        <w:rPr>
          <w:rFonts w:ascii="Times New Roman" w:hAnsi="Times New Roman"/>
          <w:color w:val="000000" w:themeColor="text1"/>
          <w:sz w:val="24"/>
          <w:szCs w:val="24"/>
        </w:rPr>
        <w:t xml:space="preserve"> to determine how the practices or steps prescribed in the strategy will result in improved biomass in the carbon estimation area.   </w:t>
      </w:r>
    </w:p>
    <w:p w:rsidR="003628EA"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Paragraph 2</w:t>
      </w:r>
      <w:r w:rsidRPr="002D6738">
        <w:rPr>
          <w:rFonts w:ascii="Times New Roman" w:hAnsi="Times New Roman"/>
          <w:color w:val="000000" w:themeColor="text1"/>
          <w:sz w:val="24"/>
          <w:szCs w:val="24"/>
        </w:rPr>
        <w:t>8</w:t>
      </w:r>
      <w:r w:rsidRPr="002D6738">
        <w:rPr>
          <w:rFonts w:ascii="Times New Roman" w:hAnsi="Times New Roman"/>
          <w:color w:val="000000" w:themeColor="text1"/>
          <w:sz w:val="24"/>
          <w:szCs w:val="24"/>
        </w:rPr>
        <w:t>(6)(b) requires that the strategy specify the evidence that demonstrates how a product prescribed in the strat</w:t>
      </w:r>
      <w:r w:rsidRPr="002D6738">
        <w:rPr>
          <w:rFonts w:ascii="Times New Roman" w:hAnsi="Times New Roman"/>
          <w:color w:val="000000" w:themeColor="text1"/>
          <w:sz w:val="24"/>
          <w:szCs w:val="24"/>
        </w:rPr>
        <w:t xml:space="preserve">egy </w:t>
      </w:r>
      <w:r w:rsidRPr="002D6738">
        <w:rPr>
          <w:rFonts w:ascii="Times New Roman" w:hAnsi="Times New Roman"/>
          <w:color w:val="000000" w:themeColor="text1"/>
          <w:sz w:val="24"/>
          <w:szCs w:val="24"/>
        </w:rPr>
        <w:t xml:space="preserve">will help </w:t>
      </w:r>
      <w:r w:rsidRPr="002D6738">
        <w:rPr>
          <w:rFonts w:ascii="Times New Roman" w:hAnsi="Times New Roman"/>
          <w:color w:val="000000" w:themeColor="text1"/>
          <w:sz w:val="24"/>
          <w:szCs w:val="24"/>
        </w:rPr>
        <w:t>achieve the strategy’s aims</w:t>
      </w:r>
      <w:r w:rsidRPr="002D6738">
        <w:rPr>
          <w:rFonts w:ascii="Times New Roman" w:hAnsi="Times New Roman"/>
          <w:color w:val="000000" w:themeColor="text1"/>
          <w:sz w:val="24"/>
          <w:szCs w:val="24"/>
        </w:rPr>
        <w:t>.</w:t>
      </w:r>
    </w:p>
    <w:p w:rsidR="003628EA"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lastRenderedPageBreak/>
        <w:t xml:space="preserve">Evidence relating to these matters must be </w:t>
      </w:r>
      <w:r w:rsidRPr="002D6738">
        <w:rPr>
          <w:rFonts w:ascii="Times New Roman" w:hAnsi="Times New Roman"/>
          <w:color w:val="000000" w:themeColor="text1"/>
          <w:sz w:val="24"/>
          <w:szCs w:val="24"/>
        </w:rPr>
        <w:t>included in</w:t>
      </w:r>
      <w:r w:rsidRPr="002D6738">
        <w:rPr>
          <w:rFonts w:ascii="Times New Roman" w:hAnsi="Times New Roman"/>
          <w:color w:val="000000" w:themeColor="text1"/>
          <w:sz w:val="24"/>
          <w:szCs w:val="24"/>
        </w:rPr>
        <w:t xml:space="preserve"> the strategy </w:t>
      </w:r>
      <w:r w:rsidRPr="002D6738">
        <w:rPr>
          <w:rFonts w:ascii="Times New Roman" w:hAnsi="Times New Roman"/>
          <w:color w:val="000000" w:themeColor="text1"/>
          <w:sz w:val="24"/>
          <w:szCs w:val="24"/>
        </w:rPr>
        <w:t xml:space="preserve">to ensure </w:t>
      </w:r>
      <w:r w:rsidRPr="002D6738">
        <w:rPr>
          <w:rFonts w:ascii="Times New Roman" w:hAnsi="Times New Roman"/>
          <w:color w:val="000000" w:themeColor="text1"/>
          <w:sz w:val="24"/>
          <w:szCs w:val="24"/>
        </w:rPr>
        <w:t xml:space="preserve">that </w:t>
      </w:r>
      <w:r w:rsidRPr="002D6738">
        <w:rPr>
          <w:rFonts w:ascii="Times New Roman" w:hAnsi="Times New Roman"/>
          <w:color w:val="000000" w:themeColor="text1"/>
          <w:sz w:val="24"/>
          <w:szCs w:val="24"/>
        </w:rPr>
        <w:t xml:space="preserve">the qualified person </w:t>
      </w:r>
      <w:r w:rsidRPr="002D6738">
        <w:rPr>
          <w:rFonts w:ascii="Times New Roman" w:hAnsi="Times New Roman"/>
          <w:color w:val="000000" w:themeColor="text1"/>
          <w:sz w:val="24"/>
          <w:szCs w:val="24"/>
        </w:rPr>
        <w:t xml:space="preserve">develops </w:t>
      </w:r>
      <w:r w:rsidRPr="002D6738">
        <w:rPr>
          <w:rFonts w:ascii="Times New Roman" w:hAnsi="Times New Roman"/>
          <w:color w:val="000000" w:themeColor="text1"/>
          <w:sz w:val="24"/>
          <w:szCs w:val="24"/>
        </w:rPr>
        <w:t>a well</w:t>
      </w:r>
      <w:r w:rsidRPr="002D6738">
        <w:rPr>
          <w:rFonts w:ascii="Times New Roman" w:hAnsi="Times New Roman"/>
          <w:color w:val="000000" w:themeColor="text1"/>
          <w:sz w:val="24"/>
          <w:szCs w:val="24"/>
        </w:rPr>
        <w:noBreakHyphen/>
      </w:r>
      <w:r w:rsidRPr="002D6738">
        <w:rPr>
          <w:rFonts w:ascii="Times New Roman" w:hAnsi="Times New Roman"/>
          <w:color w:val="000000" w:themeColor="text1"/>
          <w:sz w:val="24"/>
          <w:szCs w:val="24"/>
        </w:rPr>
        <w:t xml:space="preserve">informed strategy that is likely to achieve the </w:t>
      </w:r>
      <w:r w:rsidRPr="002D6738">
        <w:rPr>
          <w:rFonts w:ascii="Times New Roman" w:hAnsi="Times New Roman"/>
          <w:color w:val="000000" w:themeColor="text1"/>
          <w:sz w:val="24"/>
          <w:szCs w:val="24"/>
        </w:rPr>
        <w:t xml:space="preserve">stated </w:t>
      </w:r>
      <w:r w:rsidRPr="002D6738">
        <w:rPr>
          <w:rFonts w:ascii="Times New Roman" w:hAnsi="Times New Roman"/>
          <w:color w:val="000000" w:themeColor="text1"/>
          <w:sz w:val="24"/>
          <w:szCs w:val="24"/>
        </w:rPr>
        <w:t xml:space="preserve">aims </w:t>
      </w:r>
      <w:r w:rsidRPr="002D6738">
        <w:rPr>
          <w:rFonts w:ascii="Times New Roman" w:hAnsi="Times New Roman"/>
          <w:color w:val="000000" w:themeColor="text1"/>
          <w:sz w:val="24"/>
          <w:szCs w:val="24"/>
        </w:rPr>
        <w:t xml:space="preserve">and therefore likely to </w:t>
      </w:r>
      <w:r w:rsidRPr="002D6738">
        <w:rPr>
          <w:rFonts w:ascii="Times New Roman" w:hAnsi="Times New Roman"/>
          <w:color w:val="000000" w:themeColor="text1"/>
          <w:sz w:val="24"/>
          <w:szCs w:val="24"/>
        </w:rPr>
        <w:t>result in</w:t>
      </w:r>
      <w:r w:rsidRPr="002D6738">
        <w:rPr>
          <w:rFonts w:ascii="Times New Roman" w:hAnsi="Times New Roman"/>
          <w:color w:val="000000" w:themeColor="text1"/>
          <w:sz w:val="24"/>
          <w:szCs w:val="24"/>
        </w:rPr>
        <w:t xml:space="preserve"> productivity and soil carbon benefits</w:t>
      </w:r>
      <w:r w:rsidRPr="002D6738">
        <w:rPr>
          <w:rFonts w:ascii="Times New Roman" w:hAnsi="Times New Roman"/>
          <w:color w:val="000000" w:themeColor="text1"/>
          <w:sz w:val="24"/>
          <w:szCs w:val="24"/>
        </w:rPr>
        <w:t xml:space="preserve">. It </w:t>
      </w:r>
      <w:r w:rsidRPr="002D6738">
        <w:rPr>
          <w:rFonts w:ascii="Times New Roman" w:hAnsi="Times New Roman"/>
          <w:color w:val="000000" w:themeColor="text1"/>
          <w:sz w:val="24"/>
          <w:szCs w:val="24"/>
        </w:rPr>
        <w:t xml:space="preserve">also serves as a resource to the landowner </w:t>
      </w:r>
      <w:r w:rsidRPr="002D6738">
        <w:rPr>
          <w:rFonts w:ascii="Times New Roman" w:hAnsi="Times New Roman"/>
          <w:color w:val="000000" w:themeColor="text1"/>
          <w:sz w:val="24"/>
          <w:szCs w:val="24"/>
        </w:rPr>
        <w:t>and provides an objective requirement that can be verified as part of the broader auditing requirements</w:t>
      </w:r>
      <w:r w:rsidRPr="002D6738">
        <w:rPr>
          <w:rFonts w:ascii="Times New Roman" w:hAnsi="Times New Roman"/>
          <w:color w:val="000000" w:themeColor="text1"/>
          <w:sz w:val="24"/>
          <w:szCs w:val="24"/>
        </w:rPr>
        <w:t xml:space="preserve"> and should be a consideration as to </w:t>
      </w:r>
      <w:r w:rsidRPr="002D6738">
        <w:rPr>
          <w:rFonts w:ascii="Times New Roman" w:hAnsi="Times New Roman"/>
          <w:color w:val="000000" w:themeColor="text1"/>
          <w:sz w:val="24"/>
          <w:szCs w:val="24"/>
        </w:rPr>
        <w:t>whether the acti</w:t>
      </w:r>
      <w:r w:rsidRPr="002D6738">
        <w:rPr>
          <w:rFonts w:ascii="Times New Roman" w:hAnsi="Times New Roman"/>
          <w:color w:val="000000" w:themeColor="text1"/>
          <w:sz w:val="24"/>
          <w:szCs w:val="24"/>
        </w:rPr>
        <w:t>on</w:t>
      </w:r>
      <w:r w:rsidRPr="002D6738">
        <w:rPr>
          <w:rFonts w:ascii="Times New Roman" w:hAnsi="Times New Roman"/>
          <w:color w:val="000000" w:themeColor="text1"/>
          <w:sz w:val="24"/>
          <w:szCs w:val="24"/>
        </w:rPr>
        <w:t>, based on t</w:t>
      </w:r>
      <w:r w:rsidRPr="002D6738">
        <w:rPr>
          <w:rFonts w:ascii="Times New Roman" w:hAnsi="Times New Roman"/>
          <w:color w:val="000000" w:themeColor="text1"/>
          <w:sz w:val="24"/>
          <w:szCs w:val="24"/>
        </w:rPr>
        <w:t>he strategy, has been carried out.</w:t>
      </w:r>
    </w:p>
    <w:p w:rsidR="00B8079D" w:rsidRPr="002D6738" w:rsidRDefault="008119F2" w:rsidP="00194B78">
      <w:pPr>
        <w:keepNext/>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u w:val="single"/>
        </w:rPr>
        <w:t>2</w:t>
      </w:r>
      <w:r w:rsidRPr="002D6738">
        <w:rPr>
          <w:rFonts w:ascii="Times New Roman" w:hAnsi="Times New Roman"/>
          <w:color w:val="000000" w:themeColor="text1"/>
          <w:sz w:val="24"/>
          <w:szCs w:val="24"/>
          <w:u w:val="single"/>
        </w:rPr>
        <w:t>9</w:t>
      </w:r>
      <w:r w:rsidRPr="002D6738">
        <w:rPr>
          <w:rFonts w:ascii="Times New Roman" w:hAnsi="Times New Roman"/>
          <w:color w:val="000000" w:themeColor="text1"/>
          <w:sz w:val="24"/>
          <w:szCs w:val="24"/>
          <w:u w:val="single"/>
        </w:rPr>
        <w:tab/>
        <w:t>Nutrient management—appropriate testing for strategy</w:t>
      </w:r>
    </w:p>
    <w:p w:rsidR="00B8079D" w:rsidRPr="002D6738" w:rsidRDefault="008119F2" w:rsidP="00194B78">
      <w:pPr>
        <w:keepNext/>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Section </w:t>
      </w:r>
      <w:r w:rsidRPr="002D6738">
        <w:rPr>
          <w:rFonts w:ascii="Times New Roman" w:hAnsi="Times New Roman"/>
          <w:color w:val="000000" w:themeColor="text1"/>
          <w:sz w:val="24"/>
          <w:szCs w:val="24"/>
        </w:rPr>
        <w:t>2</w:t>
      </w:r>
      <w:r w:rsidRPr="002D6738">
        <w:rPr>
          <w:rFonts w:ascii="Times New Roman" w:hAnsi="Times New Roman"/>
          <w:color w:val="000000" w:themeColor="text1"/>
          <w:sz w:val="24"/>
          <w:szCs w:val="24"/>
        </w:rPr>
        <w:t>9</w:t>
      </w:r>
      <w:r w:rsidRPr="002D6738">
        <w:rPr>
          <w:rFonts w:ascii="Times New Roman" w:hAnsi="Times New Roman"/>
          <w:color w:val="000000" w:themeColor="text1"/>
          <w:sz w:val="24"/>
          <w:szCs w:val="24"/>
        </w:rPr>
        <w:t xml:space="preserve"> sets out requirements for </w:t>
      </w:r>
      <w:r w:rsidRPr="002D6738">
        <w:rPr>
          <w:rFonts w:ascii="Times New Roman" w:hAnsi="Times New Roman"/>
          <w:color w:val="000000" w:themeColor="text1"/>
          <w:sz w:val="24"/>
          <w:szCs w:val="24"/>
        </w:rPr>
        <w:t xml:space="preserve">the appropriate testing on which </w:t>
      </w:r>
      <w:r w:rsidRPr="002D6738">
        <w:rPr>
          <w:rFonts w:ascii="Times New Roman" w:hAnsi="Times New Roman"/>
          <w:color w:val="000000" w:themeColor="text1"/>
          <w:sz w:val="24"/>
          <w:szCs w:val="24"/>
        </w:rPr>
        <w:t>a nutrient management</w:t>
      </w:r>
      <w:r w:rsidRPr="002D6738">
        <w:rPr>
          <w:rFonts w:ascii="Times New Roman" w:hAnsi="Times New Roman"/>
          <w:color w:val="000000" w:themeColor="text1"/>
          <w:sz w:val="24"/>
          <w:szCs w:val="24"/>
        </w:rPr>
        <w:t xml:space="preserve"> strategy may be based.</w:t>
      </w:r>
    </w:p>
    <w:p w:rsidR="004C5FF0"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Subsection </w:t>
      </w:r>
      <w:r w:rsidRPr="002D6738">
        <w:rPr>
          <w:rFonts w:ascii="Times New Roman" w:hAnsi="Times New Roman"/>
          <w:color w:val="000000" w:themeColor="text1"/>
          <w:sz w:val="24"/>
          <w:szCs w:val="24"/>
        </w:rPr>
        <w:t>2</w:t>
      </w:r>
      <w:r w:rsidRPr="002D6738">
        <w:rPr>
          <w:rFonts w:ascii="Times New Roman" w:hAnsi="Times New Roman"/>
          <w:color w:val="000000" w:themeColor="text1"/>
          <w:sz w:val="24"/>
          <w:szCs w:val="24"/>
        </w:rPr>
        <w:t>9</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1</w:t>
      </w:r>
      <w:r w:rsidRPr="002D6738">
        <w:rPr>
          <w:rFonts w:ascii="Times New Roman" w:hAnsi="Times New Roman"/>
          <w:color w:val="000000" w:themeColor="text1"/>
          <w:sz w:val="24"/>
          <w:szCs w:val="24"/>
        </w:rPr>
        <w:t xml:space="preserve">) requires </w:t>
      </w:r>
      <w:r w:rsidRPr="002D6738">
        <w:rPr>
          <w:rFonts w:ascii="Times New Roman" w:hAnsi="Times New Roman"/>
          <w:color w:val="000000" w:themeColor="text1"/>
          <w:sz w:val="24"/>
          <w:szCs w:val="24"/>
        </w:rPr>
        <w:t xml:space="preserve">that the </w:t>
      </w:r>
      <w:r w:rsidRPr="002D6738">
        <w:rPr>
          <w:rFonts w:ascii="Times New Roman" w:hAnsi="Times New Roman"/>
          <w:color w:val="000000" w:themeColor="text1"/>
          <w:sz w:val="24"/>
          <w:szCs w:val="24"/>
        </w:rPr>
        <w:t xml:space="preserve">first </w:t>
      </w:r>
      <w:r w:rsidRPr="002D6738">
        <w:rPr>
          <w:rFonts w:ascii="Times New Roman" w:hAnsi="Times New Roman"/>
          <w:color w:val="000000" w:themeColor="text1"/>
          <w:sz w:val="24"/>
          <w:szCs w:val="24"/>
        </w:rPr>
        <w:t xml:space="preserve">strategy be based on </w:t>
      </w:r>
      <w:r w:rsidRPr="002D6738">
        <w:rPr>
          <w:rFonts w:ascii="Times New Roman" w:hAnsi="Times New Roman"/>
          <w:color w:val="000000" w:themeColor="text1"/>
          <w:sz w:val="24"/>
          <w:szCs w:val="24"/>
        </w:rPr>
        <w:t xml:space="preserve">recent </w:t>
      </w:r>
      <w:r w:rsidRPr="002D6738">
        <w:rPr>
          <w:rFonts w:ascii="Times New Roman" w:hAnsi="Times New Roman"/>
          <w:color w:val="000000" w:themeColor="text1"/>
          <w:sz w:val="24"/>
          <w:szCs w:val="24"/>
        </w:rPr>
        <w:t xml:space="preserve">testing, to ensure </w:t>
      </w:r>
      <w:r w:rsidRPr="002D6738">
        <w:rPr>
          <w:rFonts w:ascii="Times New Roman" w:hAnsi="Times New Roman"/>
          <w:color w:val="000000" w:themeColor="text1"/>
          <w:sz w:val="24"/>
          <w:szCs w:val="24"/>
        </w:rPr>
        <w:t xml:space="preserve">that </w:t>
      </w:r>
      <w:r w:rsidRPr="002D6738">
        <w:rPr>
          <w:rFonts w:ascii="Times New Roman" w:hAnsi="Times New Roman"/>
          <w:color w:val="000000" w:themeColor="text1"/>
          <w:sz w:val="24"/>
          <w:szCs w:val="24"/>
        </w:rPr>
        <w:t>information about the state of the soil is relatively current</w:t>
      </w:r>
      <w:r w:rsidRPr="002D6738">
        <w:rPr>
          <w:rFonts w:ascii="Times New Roman" w:hAnsi="Times New Roman"/>
          <w:color w:val="000000" w:themeColor="text1"/>
          <w:sz w:val="24"/>
          <w:szCs w:val="24"/>
        </w:rPr>
        <w:t>.</w:t>
      </w:r>
    </w:p>
    <w:p w:rsidR="00B2606B"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There are limited circumstances in which testing does not need to be undertaken</w:t>
      </w:r>
      <w:r w:rsidRPr="002D6738">
        <w:rPr>
          <w:rFonts w:ascii="Times New Roman" w:hAnsi="Times New Roman"/>
          <w:color w:val="000000" w:themeColor="text1"/>
          <w:sz w:val="24"/>
          <w:szCs w:val="24"/>
        </w:rPr>
        <w:t xml:space="preserve"> for a nutrient management strategy</w:t>
      </w:r>
      <w:r w:rsidRPr="002D6738">
        <w:rPr>
          <w:rFonts w:ascii="Times New Roman" w:hAnsi="Times New Roman"/>
          <w:color w:val="000000" w:themeColor="text1"/>
          <w:sz w:val="24"/>
          <w:szCs w:val="24"/>
        </w:rPr>
        <w:t xml:space="preserve">.  </w:t>
      </w:r>
    </w:p>
    <w:p w:rsidR="00B2606B"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The first</w:t>
      </w:r>
      <w:r w:rsidRPr="002D6738">
        <w:rPr>
          <w:rFonts w:ascii="Times New Roman" w:hAnsi="Times New Roman"/>
          <w:color w:val="000000" w:themeColor="text1"/>
          <w:sz w:val="24"/>
          <w:szCs w:val="24"/>
        </w:rPr>
        <w:t xml:space="preserve"> exception to </w:t>
      </w:r>
      <w:r w:rsidRPr="002D6738">
        <w:rPr>
          <w:rFonts w:ascii="Times New Roman" w:hAnsi="Times New Roman"/>
          <w:color w:val="000000" w:themeColor="text1"/>
          <w:sz w:val="24"/>
          <w:szCs w:val="24"/>
        </w:rPr>
        <w:t>the requirement to test for nutrients</w:t>
      </w:r>
      <w:r w:rsidRPr="002D6738">
        <w:rPr>
          <w:rFonts w:ascii="Times New Roman" w:hAnsi="Times New Roman"/>
          <w:color w:val="000000" w:themeColor="text1"/>
          <w:sz w:val="24"/>
          <w:szCs w:val="24"/>
        </w:rPr>
        <w:t xml:space="preserve"> is set out in subsection </w:t>
      </w:r>
      <w:r w:rsidRPr="002D6738">
        <w:rPr>
          <w:rFonts w:ascii="Times New Roman" w:hAnsi="Times New Roman"/>
          <w:color w:val="000000" w:themeColor="text1"/>
          <w:sz w:val="24"/>
          <w:szCs w:val="24"/>
        </w:rPr>
        <w:t>2</w:t>
      </w:r>
      <w:r w:rsidRPr="002D6738">
        <w:rPr>
          <w:rFonts w:ascii="Times New Roman" w:hAnsi="Times New Roman"/>
          <w:color w:val="000000" w:themeColor="text1"/>
          <w:sz w:val="24"/>
          <w:szCs w:val="24"/>
        </w:rPr>
        <w:t>9</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2</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This provision specifies that i</w:t>
      </w:r>
      <w:r w:rsidRPr="002D6738">
        <w:rPr>
          <w:rFonts w:ascii="Times New Roman" w:hAnsi="Times New Roman"/>
          <w:color w:val="000000" w:themeColor="text1"/>
          <w:sz w:val="24"/>
          <w:szCs w:val="24"/>
        </w:rPr>
        <w:t>f a carbon estimation area is known not to be deficient in a certain nutrient, and a qualified person can provide reasons as to why this is known, then te</w:t>
      </w:r>
      <w:r w:rsidRPr="002D6738">
        <w:rPr>
          <w:rFonts w:ascii="Times New Roman" w:hAnsi="Times New Roman"/>
          <w:color w:val="000000" w:themeColor="text1"/>
          <w:sz w:val="24"/>
          <w:szCs w:val="24"/>
        </w:rPr>
        <w:t xml:space="preserve">sting for the nutrient does not need to occur. </w:t>
      </w:r>
      <w:r w:rsidRPr="002D6738">
        <w:rPr>
          <w:rFonts w:ascii="Times New Roman" w:hAnsi="Times New Roman"/>
          <w:color w:val="000000" w:themeColor="text1"/>
          <w:sz w:val="24"/>
          <w:szCs w:val="24"/>
        </w:rPr>
        <w:t>It should be noted that the nutrient referred to in paragraph 2</w:t>
      </w:r>
      <w:r w:rsidRPr="002D6738">
        <w:rPr>
          <w:rFonts w:ascii="Times New Roman" w:hAnsi="Times New Roman"/>
          <w:color w:val="000000" w:themeColor="text1"/>
          <w:sz w:val="24"/>
          <w:szCs w:val="24"/>
        </w:rPr>
        <w:t>9</w:t>
      </w:r>
      <w:r w:rsidRPr="002D6738">
        <w:rPr>
          <w:rFonts w:ascii="Times New Roman" w:hAnsi="Times New Roman"/>
          <w:color w:val="000000" w:themeColor="text1"/>
          <w:sz w:val="24"/>
          <w:szCs w:val="24"/>
        </w:rPr>
        <w:t>(2)(a) is different from the nutrient to be applied to the carbon estimation area and in which the carbon estimation area is deficient.</w:t>
      </w:r>
    </w:p>
    <w:p w:rsidR="00B2606B"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The second exception is set out in subsection </w:t>
      </w:r>
      <w:r w:rsidRPr="002D6738">
        <w:rPr>
          <w:rFonts w:ascii="Times New Roman" w:hAnsi="Times New Roman"/>
          <w:color w:val="000000" w:themeColor="text1"/>
          <w:sz w:val="24"/>
          <w:szCs w:val="24"/>
        </w:rPr>
        <w:t>2</w:t>
      </w:r>
      <w:r w:rsidRPr="002D6738">
        <w:rPr>
          <w:rFonts w:ascii="Times New Roman" w:hAnsi="Times New Roman"/>
          <w:color w:val="000000" w:themeColor="text1"/>
          <w:sz w:val="24"/>
          <w:szCs w:val="24"/>
        </w:rPr>
        <w:t>9</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3</w:t>
      </w:r>
      <w:r w:rsidRPr="002D6738">
        <w:rPr>
          <w:rFonts w:ascii="Times New Roman" w:hAnsi="Times New Roman"/>
          <w:color w:val="000000" w:themeColor="text1"/>
          <w:sz w:val="24"/>
          <w:szCs w:val="24"/>
        </w:rPr>
        <w:t>).  According to this provision, if it can be demonstrated by other means that a carbon estimation area is deficient in nitrogen, then appropriate testing for that nutrient does not need to be undertaken.</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 xml:space="preserve">This is because levels of nitrogen in soil may be estimated relatively easily through </w:t>
      </w:r>
      <w:r w:rsidRPr="002D6738">
        <w:rPr>
          <w:rFonts w:ascii="Times New Roman" w:hAnsi="Times New Roman"/>
          <w:color w:val="000000" w:themeColor="text1"/>
          <w:sz w:val="24"/>
          <w:szCs w:val="24"/>
        </w:rPr>
        <w:t>other means such as visual inspections, monitoring yields or nutrient budgeting</w:t>
      </w:r>
      <w:r w:rsidRPr="002D6738">
        <w:rPr>
          <w:rFonts w:ascii="Times New Roman" w:hAnsi="Times New Roman"/>
          <w:color w:val="000000" w:themeColor="text1"/>
          <w:sz w:val="24"/>
          <w:szCs w:val="24"/>
        </w:rPr>
        <w:t>.</w:t>
      </w:r>
    </w:p>
    <w:p w:rsidR="007F348A"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Subsection 2</w:t>
      </w:r>
      <w:r w:rsidRPr="002D6738">
        <w:rPr>
          <w:rFonts w:ascii="Times New Roman" w:hAnsi="Times New Roman"/>
          <w:color w:val="000000" w:themeColor="text1"/>
          <w:sz w:val="24"/>
          <w:szCs w:val="24"/>
        </w:rPr>
        <w:t>9</w:t>
      </w:r>
      <w:r w:rsidRPr="002D6738">
        <w:rPr>
          <w:rFonts w:ascii="Times New Roman" w:hAnsi="Times New Roman"/>
          <w:color w:val="000000" w:themeColor="text1"/>
          <w:sz w:val="24"/>
          <w:szCs w:val="24"/>
        </w:rPr>
        <w:t xml:space="preserve">(4) specifies that </w:t>
      </w:r>
      <w:r w:rsidRPr="002D6738">
        <w:rPr>
          <w:rFonts w:ascii="Times New Roman" w:hAnsi="Times New Roman"/>
          <w:color w:val="000000" w:themeColor="text1"/>
          <w:sz w:val="24"/>
          <w:szCs w:val="24"/>
        </w:rPr>
        <w:t xml:space="preserve">subsequent strategies </w:t>
      </w:r>
      <w:r w:rsidRPr="002D6738">
        <w:rPr>
          <w:rFonts w:ascii="Times New Roman" w:hAnsi="Times New Roman"/>
          <w:color w:val="000000" w:themeColor="text1"/>
          <w:sz w:val="24"/>
          <w:szCs w:val="24"/>
        </w:rPr>
        <w:t xml:space="preserve">must </w:t>
      </w:r>
      <w:r w:rsidRPr="002D6738">
        <w:rPr>
          <w:rFonts w:ascii="Times New Roman" w:hAnsi="Times New Roman"/>
          <w:color w:val="000000" w:themeColor="text1"/>
          <w:sz w:val="24"/>
          <w:szCs w:val="24"/>
        </w:rPr>
        <w:t>be based on testing that is no</w:t>
      </w:r>
      <w:r w:rsidRPr="002D6738">
        <w:rPr>
          <w:rFonts w:ascii="Times New Roman" w:hAnsi="Times New Roman"/>
          <w:color w:val="000000" w:themeColor="text1"/>
          <w:sz w:val="24"/>
          <w:szCs w:val="24"/>
        </w:rPr>
        <w:t xml:space="preserve"> more than 12 months old from the time the strategy is prepared.</w:t>
      </w:r>
      <w:r w:rsidRPr="002D6738">
        <w:rPr>
          <w:rFonts w:ascii="Times New Roman" w:hAnsi="Times New Roman"/>
          <w:color w:val="000000" w:themeColor="text1"/>
          <w:sz w:val="24"/>
          <w:szCs w:val="24"/>
        </w:rPr>
        <w:t xml:space="preserve">  Again, this ensures that each strategy is based on relatively recent information.</w:t>
      </w:r>
    </w:p>
    <w:p w:rsidR="008A4D42"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u w:val="single"/>
        </w:rPr>
        <w:t>30</w:t>
      </w:r>
      <w:r w:rsidRPr="002D6738">
        <w:rPr>
          <w:rFonts w:ascii="Times New Roman" w:hAnsi="Times New Roman"/>
          <w:color w:val="000000" w:themeColor="text1"/>
          <w:sz w:val="24"/>
          <w:szCs w:val="24"/>
          <w:u w:val="single"/>
        </w:rPr>
        <w:tab/>
        <w:t>Nutrient management—review of strategy</w:t>
      </w:r>
    </w:p>
    <w:p w:rsidR="00D967A6"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Section </w:t>
      </w:r>
      <w:r w:rsidRPr="002D6738">
        <w:rPr>
          <w:rFonts w:ascii="Times New Roman" w:hAnsi="Times New Roman"/>
          <w:color w:val="000000" w:themeColor="text1"/>
          <w:sz w:val="24"/>
          <w:szCs w:val="24"/>
        </w:rPr>
        <w:t>30</w:t>
      </w:r>
      <w:r w:rsidRPr="002D6738">
        <w:rPr>
          <w:rFonts w:ascii="Times New Roman" w:hAnsi="Times New Roman"/>
          <w:color w:val="000000" w:themeColor="text1"/>
          <w:sz w:val="24"/>
          <w:szCs w:val="24"/>
        </w:rPr>
        <w:t xml:space="preserve"> requires that e</w:t>
      </w:r>
      <w:r w:rsidRPr="002D6738">
        <w:rPr>
          <w:rFonts w:ascii="Times New Roman" w:hAnsi="Times New Roman"/>
          <w:sz w:val="24"/>
          <w:szCs w:val="24"/>
        </w:rPr>
        <w:t xml:space="preserve">very five years the nutrient management strategy must be reviewed and, if necessary, revised. </w:t>
      </w:r>
      <w:r w:rsidRPr="002D6738">
        <w:rPr>
          <w:rFonts w:ascii="Times New Roman" w:hAnsi="Times New Roman"/>
          <w:color w:val="000000" w:themeColor="text1"/>
          <w:sz w:val="24"/>
          <w:szCs w:val="24"/>
        </w:rPr>
        <w:t>This ensures that nutrients are applied in a manner that is suitable for each carbon estimation area, and that management can adapt over time as needed.</w:t>
      </w:r>
    </w:p>
    <w:p w:rsidR="00151124"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The note </w:t>
      </w:r>
      <w:r w:rsidRPr="002D6738">
        <w:rPr>
          <w:rFonts w:ascii="Times New Roman" w:hAnsi="Times New Roman"/>
          <w:color w:val="000000" w:themeColor="text1"/>
          <w:sz w:val="24"/>
          <w:szCs w:val="24"/>
        </w:rPr>
        <w:t>to section 30 reminds project proponents that in Part 5 of the determination there is a reporting requirement that relates to strategy revisions.</w:t>
      </w:r>
    </w:p>
    <w:p w:rsidR="00F921FF" w:rsidRPr="002D6738" w:rsidRDefault="008119F2" w:rsidP="00194B78">
      <w:pPr>
        <w:keepNext/>
        <w:spacing w:after="12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Subdivision 4—</w:t>
      </w:r>
      <w:r w:rsidRPr="002D6738">
        <w:rPr>
          <w:rFonts w:ascii="Times New Roman" w:hAnsi="Times New Roman"/>
          <w:b/>
          <w:color w:val="000000" w:themeColor="text1"/>
          <w:sz w:val="24"/>
          <w:szCs w:val="24"/>
        </w:rPr>
        <w:t>Eligibility</w:t>
      </w:r>
      <w:r w:rsidRPr="002D6738">
        <w:rPr>
          <w:rFonts w:ascii="Times New Roman" w:hAnsi="Times New Roman"/>
          <w:b/>
          <w:color w:val="000000" w:themeColor="text1"/>
          <w:sz w:val="24"/>
          <w:szCs w:val="24"/>
        </w:rPr>
        <w:t xml:space="preserve"> requirements for soil acidity management</w:t>
      </w:r>
    </w:p>
    <w:p w:rsidR="00881BA6"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w:t>
      </w:r>
      <w:r w:rsidRPr="002D6738">
        <w:rPr>
          <w:rFonts w:ascii="Times New Roman" w:hAnsi="Times New Roman"/>
          <w:color w:val="000000" w:themeColor="text1"/>
          <w:sz w:val="24"/>
          <w:szCs w:val="24"/>
        </w:rPr>
        <w:t xml:space="preserve">ubdivision </w:t>
      </w:r>
      <w:r w:rsidRPr="002D6738">
        <w:rPr>
          <w:rFonts w:ascii="Times New Roman" w:hAnsi="Times New Roman"/>
          <w:color w:val="000000" w:themeColor="text1"/>
          <w:sz w:val="24"/>
          <w:szCs w:val="24"/>
        </w:rPr>
        <w:t xml:space="preserve">4 </w:t>
      </w:r>
      <w:r w:rsidRPr="002D6738">
        <w:rPr>
          <w:rFonts w:ascii="Times New Roman" w:hAnsi="Times New Roman"/>
          <w:color w:val="000000" w:themeColor="text1"/>
          <w:sz w:val="24"/>
          <w:szCs w:val="24"/>
        </w:rPr>
        <w:t>outlines the requirements for</w:t>
      </w:r>
      <w:r w:rsidRPr="002D6738">
        <w:rPr>
          <w:rFonts w:ascii="Times New Roman" w:hAnsi="Times New Roman"/>
          <w:color w:val="000000" w:themeColor="text1"/>
          <w:sz w:val="24"/>
          <w:szCs w:val="24"/>
        </w:rPr>
        <w:t xml:space="preserve"> soil acidity management and the </w:t>
      </w:r>
      <w:r w:rsidRPr="002D6738">
        <w:rPr>
          <w:rFonts w:ascii="Times New Roman" w:hAnsi="Times New Roman"/>
          <w:color w:val="000000" w:themeColor="text1"/>
          <w:sz w:val="24"/>
          <w:szCs w:val="24"/>
        </w:rPr>
        <w:t xml:space="preserve">written </w:t>
      </w:r>
      <w:r w:rsidRPr="002D6738">
        <w:rPr>
          <w:rFonts w:ascii="Times New Roman" w:hAnsi="Times New Roman"/>
          <w:color w:val="000000" w:themeColor="text1"/>
          <w:sz w:val="24"/>
          <w:szCs w:val="24"/>
        </w:rPr>
        <w:t xml:space="preserve">strategy underpinning the </w:t>
      </w:r>
      <w:r w:rsidRPr="002D6738">
        <w:rPr>
          <w:rFonts w:ascii="Times New Roman" w:hAnsi="Times New Roman"/>
          <w:color w:val="000000" w:themeColor="text1"/>
          <w:sz w:val="24"/>
          <w:szCs w:val="24"/>
        </w:rPr>
        <w:t>management action</w:t>
      </w:r>
      <w:r w:rsidRPr="002D6738">
        <w:rPr>
          <w:rFonts w:ascii="Times New Roman" w:hAnsi="Times New Roman"/>
          <w:color w:val="000000" w:themeColor="text1"/>
          <w:sz w:val="24"/>
          <w:szCs w:val="24"/>
        </w:rPr>
        <w:t xml:space="preserve">. </w:t>
      </w:r>
    </w:p>
    <w:p w:rsidR="00EE3C16" w:rsidRPr="002D6738" w:rsidRDefault="008119F2" w:rsidP="00194B78">
      <w:pPr>
        <w:spacing w:after="120" w:line="240" w:lineRule="auto"/>
        <w:rPr>
          <w:rFonts w:ascii="Times New Roman" w:hAnsi="Times New Roman"/>
          <w:color w:val="000000" w:themeColor="text1"/>
          <w:sz w:val="24"/>
          <w:szCs w:val="24"/>
          <w:u w:val="single"/>
        </w:rPr>
      </w:pPr>
      <w:r w:rsidRPr="002D6738">
        <w:rPr>
          <w:rFonts w:ascii="Times New Roman" w:hAnsi="Times New Roman"/>
          <w:color w:val="000000" w:themeColor="text1"/>
          <w:sz w:val="24"/>
          <w:szCs w:val="24"/>
          <w:u w:val="single"/>
        </w:rPr>
        <w:t>3</w:t>
      </w:r>
      <w:r w:rsidRPr="002D6738">
        <w:rPr>
          <w:rFonts w:ascii="Times New Roman" w:hAnsi="Times New Roman"/>
          <w:color w:val="000000" w:themeColor="text1"/>
          <w:sz w:val="24"/>
          <w:szCs w:val="24"/>
          <w:u w:val="single"/>
        </w:rPr>
        <w:t>1</w:t>
      </w:r>
      <w:r w:rsidRPr="002D6738">
        <w:rPr>
          <w:rFonts w:ascii="Times New Roman" w:hAnsi="Times New Roman"/>
          <w:color w:val="000000" w:themeColor="text1"/>
          <w:sz w:val="24"/>
          <w:szCs w:val="24"/>
          <w:u w:val="single"/>
        </w:rPr>
        <w:tab/>
        <w:t>Soil acidity management—</w:t>
      </w:r>
      <w:r w:rsidRPr="002D6738">
        <w:rPr>
          <w:rFonts w:ascii="Times New Roman" w:hAnsi="Times New Roman"/>
          <w:color w:val="000000" w:themeColor="text1"/>
          <w:sz w:val="24"/>
          <w:szCs w:val="24"/>
          <w:u w:val="single"/>
        </w:rPr>
        <w:t xml:space="preserve">management </w:t>
      </w:r>
      <w:r w:rsidRPr="002D6738">
        <w:rPr>
          <w:rFonts w:ascii="Times New Roman" w:hAnsi="Times New Roman"/>
          <w:color w:val="000000" w:themeColor="text1"/>
          <w:sz w:val="24"/>
          <w:szCs w:val="24"/>
          <w:u w:val="single"/>
        </w:rPr>
        <w:t>acti</w:t>
      </w:r>
      <w:r w:rsidRPr="002D6738">
        <w:rPr>
          <w:rFonts w:ascii="Times New Roman" w:hAnsi="Times New Roman"/>
          <w:color w:val="000000" w:themeColor="text1"/>
          <w:sz w:val="24"/>
          <w:szCs w:val="24"/>
          <w:u w:val="single"/>
        </w:rPr>
        <w:t>on</w:t>
      </w:r>
    </w:p>
    <w:p w:rsidR="00881BA6"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sz w:val="24"/>
          <w:szCs w:val="24"/>
        </w:rPr>
        <w:t>Section 3</w:t>
      </w:r>
      <w:r w:rsidRPr="002D6738">
        <w:rPr>
          <w:rFonts w:ascii="Times New Roman" w:hAnsi="Times New Roman"/>
          <w:sz w:val="24"/>
          <w:szCs w:val="24"/>
        </w:rPr>
        <w:t>1</w:t>
      </w:r>
      <w:r w:rsidRPr="002D6738">
        <w:rPr>
          <w:rFonts w:ascii="Times New Roman" w:hAnsi="Times New Roman"/>
          <w:sz w:val="24"/>
          <w:szCs w:val="24"/>
        </w:rPr>
        <w:t xml:space="preserve"> sets out the requirements for the management acti</w:t>
      </w:r>
      <w:r w:rsidRPr="002D6738">
        <w:rPr>
          <w:rFonts w:ascii="Times New Roman" w:hAnsi="Times New Roman"/>
          <w:sz w:val="24"/>
          <w:szCs w:val="24"/>
        </w:rPr>
        <w:t>on</w:t>
      </w:r>
      <w:r w:rsidRPr="002D6738">
        <w:rPr>
          <w:rFonts w:ascii="Times New Roman" w:hAnsi="Times New Roman"/>
          <w:sz w:val="24"/>
          <w:szCs w:val="24"/>
        </w:rPr>
        <w:t xml:space="preserve"> of applying lime to soil.</w:t>
      </w:r>
    </w:p>
    <w:p w:rsidR="00C5481D"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A written</w:t>
      </w:r>
      <w:r w:rsidRPr="002D6738">
        <w:rPr>
          <w:rFonts w:ascii="Times New Roman" w:hAnsi="Times New Roman"/>
          <w:sz w:val="24"/>
          <w:szCs w:val="24"/>
        </w:rPr>
        <w:t xml:space="preserve"> strategy for soil acidity management must be developed before the activity commences. </w:t>
      </w:r>
      <w:r w:rsidRPr="002D6738">
        <w:rPr>
          <w:rFonts w:ascii="Times New Roman" w:hAnsi="Times New Roman"/>
          <w:sz w:val="24"/>
          <w:szCs w:val="24"/>
        </w:rPr>
        <w:t xml:space="preserve">Lime must be applied in accordance with </w:t>
      </w:r>
      <w:r w:rsidRPr="002D6738">
        <w:rPr>
          <w:rFonts w:ascii="Times New Roman" w:hAnsi="Times New Roman"/>
          <w:sz w:val="24"/>
          <w:szCs w:val="24"/>
        </w:rPr>
        <w:t>the strategy</w:t>
      </w:r>
      <w:r w:rsidRPr="002D6738">
        <w:rPr>
          <w:rFonts w:ascii="Times New Roman" w:hAnsi="Times New Roman"/>
          <w:sz w:val="24"/>
          <w:szCs w:val="24"/>
        </w:rPr>
        <w:t xml:space="preserve"> </w:t>
      </w:r>
      <w:r w:rsidRPr="002D6738">
        <w:rPr>
          <w:rFonts w:ascii="Times New Roman" w:hAnsi="Times New Roman"/>
          <w:sz w:val="24"/>
          <w:szCs w:val="24"/>
        </w:rPr>
        <w:t xml:space="preserve">at rates that are estimated to bring the average soil acidity of the carbon estimation area to </w:t>
      </w:r>
      <w:r w:rsidRPr="002D6738">
        <w:rPr>
          <w:rFonts w:ascii="Times New Roman" w:hAnsi="Times New Roman"/>
          <w:sz w:val="24"/>
          <w:szCs w:val="24"/>
        </w:rPr>
        <w:t xml:space="preserve">more than </w:t>
      </w:r>
      <w:r w:rsidRPr="002D6738">
        <w:rPr>
          <w:rFonts w:ascii="Times New Roman" w:hAnsi="Times New Roman"/>
          <w:sz w:val="24"/>
          <w:szCs w:val="24"/>
        </w:rPr>
        <w:t>pH 5.5 in t</w:t>
      </w:r>
      <w:r w:rsidRPr="002D6738">
        <w:rPr>
          <w:rFonts w:ascii="Times New Roman" w:hAnsi="Times New Roman"/>
          <w:sz w:val="24"/>
          <w:szCs w:val="24"/>
        </w:rPr>
        <w:t xml:space="preserve">he top soils within five years. </w:t>
      </w:r>
    </w:p>
    <w:p w:rsidR="00B22729" w:rsidRPr="002D6738" w:rsidRDefault="008119F2" w:rsidP="00194B78">
      <w:pPr>
        <w:spacing w:after="120" w:line="240" w:lineRule="auto"/>
        <w:rPr>
          <w:rFonts w:ascii="Times New Roman" w:hAnsi="Times New Roman"/>
          <w:sz w:val="24"/>
          <w:szCs w:val="24"/>
          <w:u w:val="single"/>
        </w:rPr>
      </w:pPr>
      <w:r w:rsidRPr="002D6738">
        <w:rPr>
          <w:rFonts w:ascii="Times New Roman" w:hAnsi="Times New Roman"/>
          <w:sz w:val="24"/>
          <w:szCs w:val="24"/>
        </w:rPr>
        <w:lastRenderedPageBreak/>
        <w:t>Subsequent soil testing of the carbon estimation area is required every five years</w:t>
      </w:r>
      <w:r w:rsidRPr="002D6738">
        <w:rPr>
          <w:rFonts w:ascii="Times New Roman" w:hAnsi="Times New Roman"/>
          <w:sz w:val="24"/>
          <w:szCs w:val="24"/>
        </w:rPr>
        <w:t>.  Lime must</w:t>
      </w:r>
      <w:r w:rsidRPr="002D6738">
        <w:rPr>
          <w:rFonts w:ascii="Times New Roman" w:hAnsi="Times New Roman"/>
          <w:sz w:val="24"/>
          <w:szCs w:val="24"/>
        </w:rPr>
        <w:t xml:space="preserve"> be reapplied </w:t>
      </w:r>
      <w:r w:rsidRPr="002D6738">
        <w:rPr>
          <w:rFonts w:ascii="Times New Roman" w:hAnsi="Times New Roman"/>
          <w:sz w:val="24"/>
          <w:szCs w:val="24"/>
        </w:rPr>
        <w:t xml:space="preserve">at the rate specified in </w:t>
      </w:r>
      <w:r w:rsidRPr="002D6738">
        <w:rPr>
          <w:rFonts w:ascii="Times New Roman" w:hAnsi="Times New Roman"/>
          <w:sz w:val="24"/>
          <w:szCs w:val="24"/>
        </w:rPr>
        <w:t>the most recent strategy</w:t>
      </w:r>
      <w:r w:rsidRPr="002D6738">
        <w:rPr>
          <w:rFonts w:ascii="Times New Roman" w:hAnsi="Times New Roman"/>
          <w:sz w:val="24"/>
          <w:szCs w:val="24"/>
        </w:rPr>
        <w:t>.  Paragraph 31(5)(b) clarifies that the period between reapplicat</w:t>
      </w:r>
      <w:r w:rsidRPr="002D6738">
        <w:rPr>
          <w:rFonts w:ascii="Times New Roman" w:hAnsi="Times New Roman"/>
          <w:sz w:val="24"/>
          <w:szCs w:val="24"/>
        </w:rPr>
        <w:t>ions must not be more than</w:t>
      </w:r>
      <w:r w:rsidRPr="002D6738">
        <w:rPr>
          <w:rFonts w:ascii="Times New Roman" w:hAnsi="Times New Roman"/>
          <w:sz w:val="24"/>
          <w:szCs w:val="24"/>
        </w:rPr>
        <w:t xml:space="preserve"> 5 years</w:t>
      </w:r>
      <w:r w:rsidRPr="002D6738">
        <w:rPr>
          <w:rFonts w:ascii="Times New Roman" w:hAnsi="Times New Roman"/>
          <w:sz w:val="24"/>
          <w:szCs w:val="24"/>
        </w:rPr>
        <w:t>.  Subsection 31(6) specifies that lime does not have to be reapplied if</w:t>
      </w:r>
      <w:r w:rsidRPr="002D6738">
        <w:rPr>
          <w:rFonts w:ascii="Times New Roman" w:hAnsi="Times New Roman"/>
          <w:sz w:val="24"/>
          <w:szCs w:val="24"/>
        </w:rPr>
        <w:t xml:space="preserve"> the testing shows that the average pH of the soils within the carbon estimation area remains </w:t>
      </w:r>
      <w:r w:rsidRPr="002D6738">
        <w:rPr>
          <w:rFonts w:ascii="Times New Roman" w:hAnsi="Times New Roman"/>
          <w:sz w:val="24"/>
          <w:szCs w:val="24"/>
        </w:rPr>
        <w:t xml:space="preserve">above </w:t>
      </w:r>
      <w:r w:rsidRPr="002D6738">
        <w:rPr>
          <w:rFonts w:ascii="Times New Roman" w:hAnsi="Times New Roman"/>
          <w:sz w:val="24"/>
          <w:szCs w:val="24"/>
        </w:rPr>
        <w:t xml:space="preserve">pH 5.5. </w:t>
      </w:r>
    </w:p>
    <w:p w:rsidR="00C929FE"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u w:val="single"/>
        </w:rPr>
        <w:t>3</w:t>
      </w:r>
      <w:r w:rsidRPr="002D6738">
        <w:rPr>
          <w:rFonts w:ascii="Times New Roman" w:hAnsi="Times New Roman"/>
          <w:sz w:val="24"/>
          <w:szCs w:val="24"/>
          <w:u w:val="single"/>
        </w:rPr>
        <w:t>2</w:t>
      </w:r>
      <w:r w:rsidRPr="002D6738">
        <w:rPr>
          <w:rFonts w:ascii="Times New Roman" w:hAnsi="Times New Roman"/>
          <w:sz w:val="24"/>
          <w:szCs w:val="24"/>
          <w:u w:val="single"/>
        </w:rPr>
        <w:tab/>
        <w:t>Soil acidity management—</w:t>
      </w:r>
      <w:r w:rsidRPr="002D6738">
        <w:rPr>
          <w:rFonts w:ascii="Times New Roman" w:hAnsi="Times New Roman"/>
          <w:sz w:val="24"/>
          <w:szCs w:val="24"/>
          <w:u w:val="single"/>
        </w:rPr>
        <w:t>strategy</w:t>
      </w:r>
    </w:p>
    <w:p w:rsidR="00AC649C"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Section 3</w:t>
      </w:r>
      <w:r w:rsidRPr="002D6738">
        <w:rPr>
          <w:rFonts w:ascii="Times New Roman" w:hAnsi="Times New Roman"/>
          <w:color w:val="000000" w:themeColor="text1"/>
          <w:sz w:val="24"/>
          <w:szCs w:val="24"/>
        </w:rPr>
        <w:t>2</w:t>
      </w:r>
      <w:r w:rsidRPr="002D6738">
        <w:rPr>
          <w:rFonts w:ascii="Times New Roman" w:hAnsi="Times New Roman"/>
          <w:color w:val="000000" w:themeColor="text1"/>
          <w:sz w:val="24"/>
          <w:szCs w:val="24"/>
        </w:rPr>
        <w:t xml:space="preserve"> specifies the requirements for a soil acidity management strategy.</w:t>
      </w:r>
    </w:p>
    <w:p w:rsidR="00C929FE"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Subsection 3</w:t>
      </w:r>
      <w:r w:rsidRPr="002D6738">
        <w:rPr>
          <w:rFonts w:ascii="Times New Roman" w:hAnsi="Times New Roman"/>
          <w:color w:val="000000" w:themeColor="text1"/>
          <w:sz w:val="24"/>
          <w:szCs w:val="24"/>
        </w:rPr>
        <w:t>2</w:t>
      </w:r>
      <w:r w:rsidRPr="002D6738">
        <w:rPr>
          <w:rFonts w:ascii="Times New Roman" w:hAnsi="Times New Roman"/>
          <w:color w:val="000000" w:themeColor="text1"/>
          <w:sz w:val="24"/>
          <w:szCs w:val="24"/>
        </w:rPr>
        <w:t>(1) provides that the strategy must be in writing, and must be prepared</w:t>
      </w:r>
      <w:r w:rsidRPr="002D6738">
        <w:rPr>
          <w:rFonts w:ascii="Times New Roman" w:hAnsi="Times New Roman"/>
          <w:color w:val="000000" w:themeColor="text1"/>
          <w:sz w:val="24"/>
          <w:szCs w:val="24"/>
        </w:rPr>
        <w:t xml:space="preserve"> and, if required, revised,</w:t>
      </w:r>
      <w:r w:rsidRPr="002D6738">
        <w:rPr>
          <w:rFonts w:ascii="Times New Roman" w:hAnsi="Times New Roman"/>
          <w:color w:val="000000" w:themeColor="text1"/>
          <w:sz w:val="24"/>
          <w:szCs w:val="24"/>
        </w:rPr>
        <w:t xml:space="preserve"> by a qualified person. That qualified person must sign and date th</w:t>
      </w:r>
      <w:r w:rsidRPr="002D6738">
        <w:rPr>
          <w:rFonts w:ascii="Times New Roman" w:hAnsi="Times New Roman"/>
          <w:color w:val="000000" w:themeColor="text1"/>
          <w:sz w:val="24"/>
          <w:szCs w:val="24"/>
        </w:rPr>
        <w:t>e strategy.</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 xml:space="preserve"> </w:t>
      </w:r>
    </w:p>
    <w:p w:rsidR="008611B7" w:rsidRPr="002D6738" w:rsidRDefault="008119F2" w:rsidP="00194B78">
      <w:pPr>
        <w:spacing w:after="120" w:line="240" w:lineRule="auto"/>
        <w:rPr>
          <w:rFonts w:ascii="Times New Roman" w:hAnsi="Times New Roman"/>
          <w:sz w:val="24"/>
          <w:szCs w:val="24"/>
        </w:rPr>
      </w:pPr>
      <w:r w:rsidRPr="002D6738">
        <w:rPr>
          <w:rFonts w:ascii="Times New Roman" w:hAnsi="Times New Roman"/>
          <w:color w:val="000000" w:themeColor="text1"/>
          <w:sz w:val="24"/>
          <w:szCs w:val="24"/>
        </w:rPr>
        <w:t>Subsection 3</w:t>
      </w:r>
      <w:r w:rsidRPr="002D6738">
        <w:rPr>
          <w:rFonts w:ascii="Times New Roman" w:hAnsi="Times New Roman"/>
          <w:color w:val="000000" w:themeColor="text1"/>
          <w:sz w:val="24"/>
          <w:szCs w:val="24"/>
        </w:rPr>
        <w:t>2</w:t>
      </w:r>
      <w:r w:rsidRPr="002D6738">
        <w:rPr>
          <w:rFonts w:ascii="Times New Roman" w:hAnsi="Times New Roman"/>
          <w:color w:val="000000" w:themeColor="text1"/>
          <w:sz w:val="24"/>
          <w:szCs w:val="24"/>
        </w:rPr>
        <w:t xml:space="preserve">(2) provides that the </w:t>
      </w:r>
      <w:r w:rsidRPr="002D6738">
        <w:rPr>
          <w:rFonts w:ascii="Times New Roman" w:hAnsi="Times New Roman"/>
          <w:sz w:val="24"/>
          <w:szCs w:val="24"/>
        </w:rPr>
        <w:t xml:space="preserve">strategy must outline practices that </w:t>
      </w:r>
      <w:r w:rsidRPr="002D6738">
        <w:rPr>
          <w:rFonts w:ascii="Times New Roman" w:hAnsi="Times New Roman"/>
          <w:sz w:val="24"/>
          <w:szCs w:val="24"/>
        </w:rPr>
        <w:t>could be reasonabl</w:t>
      </w:r>
      <w:r w:rsidRPr="002D6738">
        <w:rPr>
          <w:rFonts w:ascii="Times New Roman" w:hAnsi="Times New Roman"/>
          <w:sz w:val="24"/>
          <w:szCs w:val="24"/>
        </w:rPr>
        <w:t>y</w:t>
      </w:r>
      <w:r w:rsidRPr="002D6738">
        <w:rPr>
          <w:rFonts w:ascii="Times New Roman" w:hAnsi="Times New Roman"/>
          <w:sz w:val="24"/>
          <w:szCs w:val="24"/>
        </w:rPr>
        <w:t xml:space="preserve"> expected to </w:t>
      </w:r>
      <w:r w:rsidRPr="002D6738">
        <w:rPr>
          <w:rFonts w:ascii="Times New Roman" w:hAnsi="Times New Roman"/>
          <w:sz w:val="24"/>
          <w:szCs w:val="24"/>
        </w:rPr>
        <w:t xml:space="preserve">bring soils to a range of pH </w:t>
      </w:r>
      <w:r w:rsidRPr="002D6738">
        <w:rPr>
          <w:rFonts w:ascii="Times New Roman" w:hAnsi="Times New Roman"/>
          <w:sz w:val="24"/>
          <w:szCs w:val="24"/>
        </w:rPr>
        <w:t xml:space="preserve">that is </w:t>
      </w:r>
      <w:r w:rsidRPr="002D6738">
        <w:rPr>
          <w:rFonts w:ascii="Times New Roman" w:hAnsi="Times New Roman"/>
          <w:sz w:val="24"/>
          <w:szCs w:val="24"/>
        </w:rPr>
        <w:t xml:space="preserve">considered by industries and experts to be ideal for the majority of agricultural practices and improve soil carbon levels. As surface soils are easier to ameliorate, the target pH must be designed to be achieved no later than </w:t>
      </w:r>
      <w:r w:rsidRPr="002D6738">
        <w:rPr>
          <w:rFonts w:ascii="Times New Roman" w:hAnsi="Times New Roman"/>
          <w:sz w:val="24"/>
          <w:szCs w:val="24"/>
        </w:rPr>
        <w:t>five</w:t>
      </w:r>
      <w:r w:rsidRPr="002D6738">
        <w:rPr>
          <w:rFonts w:ascii="Times New Roman" w:hAnsi="Times New Roman"/>
          <w:sz w:val="24"/>
          <w:szCs w:val="24"/>
        </w:rPr>
        <w:t xml:space="preserve"> years from the first app</w:t>
      </w:r>
      <w:r w:rsidRPr="002D6738">
        <w:rPr>
          <w:rFonts w:ascii="Times New Roman" w:hAnsi="Times New Roman"/>
          <w:sz w:val="24"/>
          <w:szCs w:val="24"/>
        </w:rPr>
        <w:t xml:space="preserve">lication of lime. </w:t>
      </w:r>
    </w:p>
    <w:p w:rsidR="008611B7"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Correcting a soil acidity imbalance in sub-soils (10 centimetres depth and lower) is challenging and can take several years. The determination notes that the acidity management strategy must aim to correct the pH of sub-soils but does no</w:t>
      </w:r>
      <w:r w:rsidRPr="002D6738">
        <w:rPr>
          <w:rFonts w:ascii="Times New Roman" w:hAnsi="Times New Roman"/>
          <w:sz w:val="24"/>
          <w:szCs w:val="24"/>
        </w:rPr>
        <w:t>t apply a strict time-frame to this endeavour.</w:t>
      </w:r>
    </w:p>
    <w:p w:rsidR="003C4BD9"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The strategy should detail key information such as the type of carbonate (for example magnesium or calcium carbonate and the neutralising value), the amount to be applied, when (particularly in relation to cro</w:t>
      </w:r>
      <w:r w:rsidRPr="002D6738">
        <w:rPr>
          <w:rFonts w:ascii="Times New Roman" w:hAnsi="Times New Roman"/>
          <w:sz w:val="24"/>
          <w:szCs w:val="24"/>
        </w:rPr>
        <w:t xml:space="preserve">p and pasture growth), and where it is applied (surface and/or sub-surface applications). </w:t>
      </w:r>
      <w:r w:rsidRPr="002D6738">
        <w:rPr>
          <w:rFonts w:ascii="Times New Roman" w:hAnsi="Times New Roman"/>
          <w:sz w:val="24"/>
          <w:szCs w:val="24"/>
        </w:rPr>
        <w:t>The strategy must ensure practices do not adversely impact the environment</w:t>
      </w:r>
      <w:r w:rsidRPr="002D6738">
        <w:rPr>
          <w:rFonts w:ascii="Times New Roman" w:hAnsi="Times New Roman"/>
          <w:sz w:val="24"/>
          <w:szCs w:val="24"/>
        </w:rPr>
        <w:t xml:space="preserve">. </w:t>
      </w:r>
    </w:p>
    <w:p w:rsidR="003C4BD9"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Subsection 3</w:t>
      </w:r>
      <w:r w:rsidRPr="002D6738">
        <w:rPr>
          <w:rFonts w:ascii="Times New Roman" w:hAnsi="Times New Roman"/>
          <w:color w:val="000000" w:themeColor="text1"/>
          <w:sz w:val="24"/>
          <w:szCs w:val="24"/>
        </w:rPr>
        <w:t>2</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4</w:t>
      </w:r>
      <w:r w:rsidRPr="002D6738">
        <w:rPr>
          <w:rFonts w:ascii="Times New Roman" w:hAnsi="Times New Roman"/>
          <w:color w:val="000000" w:themeColor="text1"/>
          <w:sz w:val="24"/>
          <w:szCs w:val="24"/>
        </w:rPr>
        <w:t>) requires that testing for the first strategy be undertaken no earlier th</w:t>
      </w:r>
      <w:r w:rsidRPr="002D6738">
        <w:rPr>
          <w:rFonts w:ascii="Times New Roman" w:hAnsi="Times New Roman"/>
          <w:color w:val="000000" w:themeColor="text1"/>
          <w:sz w:val="24"/>
          <w:szCs w:val="24"/>
        </w:rPr>
        <w:t xml:space="preserve">an one year before the </w:t>
      </w:r>
      <w:r w:rsidRPr="002D6738">
        <w:rPr>
          <w:rFonts w:ascii="Times New Roman" w:hAnsi="Times New Roman"/>
          <w:color w:val="000000" w:themeColor="text1"/>
          <w:sz w:val="24"/>
          <w:szCs w:val="24"/>
        </w:rPr>
        <w:t>proponent applies</w:t>
      </w:r>
      <w:r w:rsidRPr="002D6738">
        <w:rPr>
          <w:rFonts w:ascii="Times New Roman" w:hAnsi="Times New Roman"/>
          <w:color w:val="000000" w:themeColor="text1"/>
          <w:sz w:val="24"/>
          <w:szCs w:val="24"/>
        </w:rPr>
        <w:t xml:space="preserve"> to the Regulator</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for declaration as an eligible offsets project under section 22 of the Act, or to vary the project area (as provided for under section 29 of the Act)</w:t>
      </w:r>
      <w:r w:rsidRPr="002D6738">
        <w:rPr>
          <w:rFonts w:ascii="Times New Roman" w:hAnsi="Times New Roman"/>
          <w:color w:val="000000" w:themeColor="text1"/>
          <w:sz w:val="24"/>
          <w:szCs w:val="24"/>
        </w:rPr>
        <w:t xml:space="preserve">.  Subsequent strategies must be based on testing that is no older than 12 months. </w:t>
      </w:r>
      <w:r w:rsidRPr="002D6738">
        <w:rPr>
          <w:rFonts w:ascii="Times New Roman" w:hAnsi="Times New Roman"/>
          <w:color w:val="000000" w:themeColor="text1"/>
          <w:sz w:val="24"/>
          <w:szCs w:val="24"/>
        </w:rPr>
        <w:t xml:space="preserve">This ensures that </w:t>
      </w:r>
      <w:r w:rsidRPr="002D6738">
        <w:rPr>
          <w:rFonts w:ascii="Times New Roman" w:hAnsi="Times New Roman"/>
          <w:color w:val="000000" w:themeColor="text1"/>
          <w:sz w:val="24"/>
          <w:szCs w:val="24"/>
        </w:rPr>
        <w:t>each</w:t>
      </w:r>
      <w:r w:rsidRPr="002D6738">
        <w:rPr>
          <w:rFonts w:ascii="Times New Roman" w:hAnsi="Times New Roman"/>
          <w:color w:val="000000" w:themeColor="text1"/>
          <w:sz w:val="24"/>
          <w:szCs w:val="24"/>
        </w:rPr>
        <w:t xml:space="preserve"> strategy is based on recent information.</w:t>
      </w:r>
    </w:p>
    <w:p w:rsidR="00B52D28" w:rsidRPr="002D6738" w:rsidRDefault="008119F2" w:rsidP="00194B78">
      <w:pPr>
        <w:spacing w:after="120" w:line="240" w:lineRule="auto"/>
        <w:rPr>
          <w:rFonts w:ascii="Times New Roman" w:hAnsi="Times New Roman"/>
          <w:b/>
          <w:color w:val="E36C0A" w:themeColor="accent6" w:themeShade="BF"/>
          <w:sz w:val="24"/>
          <w:szCs w:val="24"/>
        </w:rPr>
      </w:pPr>
      <w:r w:rsidRPr="002D6738">
        <w:rPr>
          <w:rFonts w:ascii="Times New Roman" w:hAnsi="Times New Roman"/>
          <w:sz w:val="24"/>
          <w:szCs w:val="24"/>
        </w:rPr>
        <w:t>Subsection 3</w:t>
      </w:r>
      <w:r w:rsidRPr="002D6738">
        <w:rPr>
          <w:rFonts w:ascii="Times New Roman" w:hAnsi="Times New Roman"/>
          <w:sz w:val="24"/>
          <w:szCs w:val="24"/>
        </w:rPr>
        <w:t>2</w:t>
      </w:r>
      <w:r w:rsidRPr="002D6738">
        <w:rPr>
          <w:rFonts w:ascii="Times New Roman" w:hAnsi="Times New Roman"/>
          <w:sz w:val="24"/>
          <w:szCs w:val="24"/>
        </w:rPr>
        <w:t>(5) requires that the soil acidity strategy must take into account other possible limitations to</w:t>
      </w:r>
      <w:r w:rsidRPr="002D6738">
        <w:rPr>
          <w:rFonts w:ascii="Times New Roman" w:hAnsi="Times New Roman"/>
          <w:sz w:val="24"/>
          <w:szCs w:val="24"/>
        </w:rPr>
        <w:t xml:space="preserve"> sustainable intensification in the carbon estimation area.  The limitation could be anything that may have an impact on the effectiveness of the project management activity undertaken in the carbon estimation area.  Examples of limitations other than soil</w:t>
      </w:r>
      <w:r w:rsidRPr="002D6738">
        <w:rPr>
          <w:rFonts w:ascii="Times New Roman" w:hAnsi="Times New Roman"/>
          <w:sz w:val="24"/>
          <w:szCs w:val="24"/>
        </w:rPr>
        <w:t xml:space="preserve"> acidity are set out in the note to subsection 3</w:t>
      </w:r>
      <w:r w:rsidRPr="002D6738">
        <w:rPr>
          <w:rFonts w:ascii="Times New Roman" w:hAnsi="Times New Roman"/>
          <w:sz w:val="24"/>
          <w:szCs w:val="24"/>
        </w:rPr>
        <w:t>2</w:t>
      </w:r>
      <w:r w:rsidRPr="002D6738">
        <w:rPr>
          <w:rFonts w:ascii="Times New Roman" w:hAnsi="Times New Roman"/>
          <w:sz w:val="24"/>
          <w:szCs w:val="24"/>
        </w:rPr>
        <w:t>(5).  These limitations could include soil sodicity, which relates to the amount of sodium held in a soil.  A material deficiency in one or more nutrients could be another limitation in the area that the str</w:t>
      </w:r>
      <w:r w:rsidRPr="002D6738">
        <w:rPr>
          <w:rFonts w:ascii="Times New Roman" w:hAnsi="Times New Roman"/>
          <w:sz w:val="24"/>
          <w:szCs w:val="24"/>
        </w:rPr>
        <w:t>ategy</w:t>
      </w:r>
      <w:r w:rsidRPr="002D6738">
        <w:rPr>
          <w:rFonts w:ascii="Times New Roman" w:hAnsi="Times New Roman"/>
          <w:sz w:val="24"/>
          <w:szCs w:val="24"/>
        </w:rPr>
        <w:t xml:space="preserve"> may need to take into account </w:t>
      </w:r>
      <w:r w:rsidRPr="002D6738">
        <w:rPr>
          <w:rFonts w:ascii="Times New Roman" w:hAnsi="Times New Roman"/>
          <w:sz w:val="24"/>
          <w:szCs w:val="24"/>
        </w:rPr>
        <w:t>if nutrient management is not being undertaken in the carbon estimation area as a management action.</w:t>
      </w:r>
      <w:r w:rsidRPr="002D6738">
        <w:rPr>
          <w:rFonts w:ascii="Times New Roman" w:hAnsi="Times New Roman"/>
          <w:sz w:val="24"/>
          <w:szCs w:val="24"/>
        </w:rPr>
        <w:t xml:space="preserve"> </w:t>
      </w:r>
      <w:r w:rsidRPr="002D6738">
        <w:rPr>
          <w:rFonts w:ascii="Times New Roman" w:hAnsi="Times New Roman"/>
          <w:sz w:val="24"/>
          <w:szCs w:val="24"/>
        </w:rPr>
        <w:t xml:space="preserve">Micronutrients </w:t>
      </w:r>
      <w:r w:rsidRPr="002D6738">
        <w:rPr>
          <w:rFonts w:ascii="Times New Roman" w:hAnsi="Times New Roman"/>
          <w:color w:val="000000" w:themeColor="text1"/>
          <w:sz w:val="24"/>
          <w:szCs w:val="24"/>
        </w:rPr>
        <w:t xml:space="preserve">may also limit the effectiveness of actions to improve soil carbon in a carbon estimation area and </w:t>
      </w:r>
      <w:r w:rsidRPr="002D6738">
        <w:rPr>
          <w:rFonts w:ascii="Times New Roman" w:hAnsi="Times New Roman"/>
          <w:color w:val="000000" w:themeColor="text1"/>
          <w:sz w:val="24"/>
          <w:szCs w:val="24"/>
        </w:rPr>
        <w:t>may t</w:t>
      </w:r>
      <w:r w:rsidRPr="002D6738">
        <w:rPr>
          <w:rFonts w:ascii="Times New Roman" w:hAnsi="Times New Roman"/>
          <w:color w:val="000000" w:themeColor="text1"/>
          <w:sz w:val="24"/>
          <w:szCs w:val="24"/>
        </w:rPr>
        <w:t>herefore need to</w:t>
      </w:r>
      <w:r w:rsidRPr="002D6738">
        <w:rPr>
          <w:rFonts w:ascii="Times New Roman" w:hAnsi="Times New Roman"/>
          <w:color w:val="000000" w:themeColor="text1"/>
          <w:sz w:val="24"/>
          <w:szCs w:val="24"/>
        </w:rPr>
        <w:t xml:space="preserve"> be taken into account.</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 xml:space="preserve">Micronutrients include zinc, iron, molybdenum, manganese and others.  </w:t>
      </w:r>
      <w:r w:rsidRPr="002D6738">
        <w:rPr>
          <w:rFonts w:ascii="Times New Roman" w:hAnsi="Times New Roman"/>
          <w:color w:val="000000" w:themeColor="text1"/>
          <w:sz w:val="24"/>
          <w:szCs w:val="24"/>
        </w:rPr>
        <w:t xml:space="preserve"> </w:t>
      </w:r>
    </w:p>
    <w:p w:rsidR="00B52D28"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Paragraph 3</w:t>
      </w:r>
      <w:r w:rsidRPr="002D6738">
        <w:rPr>
          <w:rFonts w:ascii="Times New Roman" w:hAnsi="Times New Roman"/>
          <w:sz w:val="24"/>
          <w:szCs w:val="24"/>
        </w:rPr>
        <w:t>2</w:t>
      </w:r>
      <w:r w:rsidRPr="002D6738">
        <w:rPr>
          <w:rFonts w:ascii="Times New Roman" w:hAnsi="Times New Roman"/>
          <w:sz w:val="24"/>
          <w:szCs w:val="24"/>
        </w:rPr>
        <w:t>(6)(</w:t>
      </w:r>
      <w:r w:rsidRPr="002D6738">
        <w:rPr>
          <w:rFonts w:ascii="Times New Roman" w:hAnsi="Times New Roman"/>
          <w:sz w:val="24"/>
          <w:szCs w:val="24"/>
        </w:rPr>
        <w:t xml:space="preserve">a) requires that the strategy specify the evidence used to determine how the practices or steps prescribed in the strategy will result in improved biomass in the carbon estimation area.   </w:t>
      </w:r>
    </w:p>
    <w:p w:rsidR="00B52D28"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 xml:space="preserve">Paragraph </w:t>
      </w:r>
      <w:r w:rsidRPr="002D6738">
        <w:rPr>
          <w:rFonts w:ascii="Times New Roman" w:hAnsi="Times New Roman"/>
          <w:sz w:val="24"/>
          <w:szCs w:val="24"/>
        </w:rPr>
        <w:t>3</w:t>
      </w:r>
      <w:r w:rsidRPr="002D6738">
        <w:rPr>
          <w:rFonts w:ascii="Times New Roman" w:hAnsi="Times New Roman"/>
          <w:sz w:val="24"/>
          <w:szCs w:val="24"/>
        </w:rPr>
        <w:t>2</w:t>
      </w:r>
      <w:r w:rsidRPr="002D6738">
        <w:rPr>
          <w:rFonts w:ascii="Times New Roman" w:hAnsi="Times New Roman"/>
          <w:sz w:val="24"/>
          <w:szCs w:val="24"/>
        </w:rPr>
        <w:t xml:space="preserve">(6)(b) requires that the strategy specify the evidence </w:t>
      </w:r>
      <w:r w:rsidRPr="002D6738">
        <w:rPr>
          <w:rFonts w:ascii="Times New Roman" w:hAnsi="Times New Roman"/>
          <w:sz w:val="24"/>
          <w:szCs w:val="24"/>
        </w:rPr>
        <w:t xml:space="preserve">that demonstrates how a product prescribed in the strategy will help </w:t>
      </w:r>
      <w:r w:rsidRPr="002D6738">
        <w:rPr>
          <w:rFonts w:ascii="Times New Roman" w:hAnsi="Times New Roman"/>
          <w:sz w:val="24"/>
          <w:szCs w:val="24"/>
        </w:rPr>
        <w:t>bring soils to the pH levels and timeframes specified in subsection 3</w:t>
      </w:r>
      <w:r w:rsidRPr="002D6738">
        <w:rPr>
          <w:rFonts w:ascii="Times New Roman" w:hAnsi="Times New Roman"/>
          <w:sz w:val="24"/>
          <w:szCs w:val="24"/>
        </w:rPr>
        <w:t>2</w:t>
      </w:r>
      <w:r w:rsidRPr="002D6738">
        <w:rPr>
          <w:rFonts w:ascii="Times New Roman" w:hAnsi="Times New Roman"/>
          <w:sz w:val="24"/>
          <w:szCs w:val="24"/>
        </w:rPr>
        <w:t>(2)</w:t>
      </w:r>
      <w:r w:rsidRPr="002D6738">
        <w:rPr>
          <w:rFonts w:ascii="Times New Roman" w:hAnsi="Times New Roman"/>
          <w:sz w:val="24"/>
          <w:szCs w:val="24"/>
        </w:rPr>
        <w:t>.</w:t>
      </w:r>
    </w:p>
    <w:p w:rsidR="00CA09DC"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lastRenderedPageBreak/>
        <w:t>Evidence relating to these matters must be included in the strategy to ensure that the qualified person develops</w:t>
      </w:r>
      <w:r w:rsidRPr="002D6738">
        <w:rPr>
          <w:rFonts w:ascii="Times New Roman" w:hAnsi="Times New Roman"/>
          <w:color w:val="000000" w:themeColor="text1"/>
          <w:sz w:val="24"/>
          <w:szCs w:val="24"/>
        </w:rPr>
        <w:t xml:space="preserve"> a well</w:t>
      </w:r>
      <w:r w:rsidRPr="002D6738">
        <w:rPr>
          <w:rFonts w:ascii="Times New Roman" w:hAnsi="Times New Roman"/>
          <w:color w:val="000000" w:themeColor="text1"/>
          <w:sz w:val="24"/>
          <w:szCs w:val="24"/>
        </w:rPr>
        <w:noBreakHyphen/>
        <w:t>informed strategy that is lik</w:t>
      </w:r>
      <w:r w:rsidRPr="002D6738">
        <w:rPr>
          <w:rFonts w:ascii="Times New Roman" w:hAnsi="Times New Roman"/>
          <w:color w:val="000000" w:themeColor="text1"/>
          <w:sz w:val="24"/>
          <w:szCs w:val="24"/>
        </w:rPr>
        <w:t xml:space="preserve">ely to achieve the stated aims </w:t>
      </w:r>
      <w:r w:rsidRPr="002D6738">
        <w:rPr>
          <w:rFonts w:ascii="Times New Roman" w:hAnsi="Times New Roman"/>
          <w:color w:val="000000" w:themeColor="text1"/>
          <w:sz w:val="24"/>
          <w:szCs w:val="24"/>
        </w:rPr>
        <w:t>and therefore likely to result in productivity and soil carbon benefits. It also serves as a resource to the landowner and provides an objective requirement that can be verified as part of</w:t>
      </w:r>
      <w:r w:rsidRPr="002D6738">
        <w:rPr>
          <w:rFonts w:ascii="Times New Roman" w:hAnsi="Times New Roman"/>
          <w:color w:val="000000" w:themeColor="text1"/>
          <w:sz w:val="24"/>
          <w:szCs w:val="24"/>
        </w:rPr>
        <w:t xml:space="preserve"> the broader auditing requirements and should be a consideration as to whether the activity, based on the strategy, has been carried out.</w:t>
      </w:r>
    </w:p>
    <w:p w:rsidR="00FE7855"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u w:val="single"/>
        </w:rPr>
        <w:t>3</w:t>
      </w:r>
      <w:r w:rsidRPr="002D6738">
        <w:rPr>
          <w:rFonts w:ascii="Times New Roman" w:hAnsi="Times New Roman"/>
          <w:color w:val="000000" w:themeColor="text1"/>
          <w:sz w:val="24"/>
          <w:szCs w:val="24"/>
          <w:u w:val="single"/>
        </w:rPr>
        <w:t>3</w:t>
      </w:r>
      <w:r w:rsidRPr="002D6738">
        <w:rPr>
          <w:rFonts w:ascii="Times New Roman" w:hAnsi="Times New Roman"/>
          <w:color w:val="000000" w:themeColor="text1"/>
          <w:sz w:val="24"/>
          <w:szCs w:val="24"/>
          <w:u w:val="single"/>
        </w:rPr>
        <w:tab/>
        <w:t>Soil acidity management—review of strategy</w:t>
      </w:r>
    </w:p>
    <w:p w:rsidR="00D2603E" w:rsidRPr="002D6738" w:rsidRDefault="008119F2" w:rsidP="00194B78">
      <w:pPr>
        <w:spacing w:after="120" w:line="240" w:lineRule="auto"/>
        <w:rPr>
          <w:rFonts w:ascii="Times New Roman" w:hAnsi="Times New Roman"/>
          <w:sz w:val="24"/>
          <w:szCs w:val="24"/>
        </w:rPr>
      </w:pPr>
      <w:r w:rsidRPr="002D6738">
        <w:rPr>
          <w:rFonts w:ascii="Times New Roman" w:hAnsi="Times New Roman"/>
          <w:color w:val="000000" w:themeColor="text1"/>
          <w:sz w:val="24"/>
          <w:szCs w:val="24"/>
        </w:rPr>
        <w:t>Section 3</w:t>
      </w:r>
      <w:r w:rsidRPr="002D6738">
        <w:rPr>
          <w:rFonts w:ascii="Times New Roman" w:hAnsi="Times New Roman"/>
          <w:color w:val="000000" w:themeColor="text1"/>
          <w:sz w:val="24"/>
          <w:szCs w:val="24"/>
        </w:rPr>
        <w:t>3</w:t>
      </w:r>
      <w:r w:rsidRPr="002D6738">
        <w:rPr>
          <w:rFonts w:ascii="Times New Roman" w:hAnsi="Times New Roman"/>
          <w:color w:val="000000" w:themeColor="text1"/>
          <w:sz w:val="24"/>
          <w:szCs w:val="24"/>
        </w:rPr>
        <w:t xml:space="preserve"> requires that t</w:t>
      </w:r>
      <w:r w:rsidRPr="002D6738">
        <w:rPr>
          <w:rFonts w:ascii="Times New Roman" w:hAnsi="Times New Roman"/>
          <w:color w:val="000000" w:themeColor="text1"/>
          <w:sz w:val="24"/>
          <w:szCs w:val="24"/>
        </w:rPr>
        <w:t xml:space="preserve">he </w:t>
      </w:r>
      <w:r w:rsidRPr="002D6738">
        <w:rPr>
          <w:rFonts w:ascii="Times New Roman" w:hAnsi="Times New Roman"/>
          <w:color w:val="000000" w:themeColor="text1"/>
          <w:sz w:val="24"/>
          <w:szCs w:val="24"/>
        </w:rPr>
        <w:t xml:space="preserve">soil acidity </w:t>
      </w:r>
      <w:r w:rsidRPr="002D6738">
        <w:rPr>
          <w:rFonts w:ascii="Times New Roman" w:hAnsi="Times New Roman"/>
          <w:color w:val="000000" w:themeColor="text1"/>
          <w:sz w:val="24"/>
          <w:szCs w:val="24"/>
        </w:rPr>
        <w:t>strategy be reviewed e</w:t>
      </w:r>
      <w:r w:rsidRPr="002D6738">
        <w:rPr>
          <w:rFonts w:ascii="Times New Roman" w:hAnsi="Times New Roman"/>
          <w:sz w:val="24"/>
          <w:szCs w:val="24"/>
        </w:rPr>
        <w:t xml:space="preserve">very five years and, if necessary, revised. </w:t>
      </w:r>
      <w:r w:rsidRPr="002D6738">
        <w:rPr>
          <w:rFonts w:ascii="Times New Roman" w:hAnsi="Times New Roman"/>
          <w:sz w:val="24"/>
          <w:szCs w:val="24"/>
        </w:rPr>
        <w:t xml:space="preserve">The strategy may be reviewed more frequently if required. </w:t>
      </w:r>
      <w:r w:rsidRPr="002D6738">
        <w:rPr>
          <w:rFonts w:ascii="Times New Roman" w:hAnsi="Times New Roman"/>
          <w:color w:val="000000" w:themeColor="text1"/>
          <w:sz w:val="24"/>
          <w:szCs w:val="24"/>
        </w:rPr>
        <w:t>This ensures that lime is applied in a manner that is suitable for each carbon estimation area, and that management can adapt over time as needed.</w:t>
      </w:r>
    </w:p>
    <w:p w:rsidR="00151124"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The </w:t>
      </w:r>
      <w:r w:rsidRPr="002D6738">
        <w:rPr>
          <w:rFonts w:ascii="Times New Roman" w:hAnsi="Times New Roman"/>
          <w:color w:val="000000" w:themeColor="text1"/>
          <w:sz w:val="24"/>
          <w:szCs w:val="24"/>
        </w:rPr>
        <w:t>note to section 33 reminds project proponents that in Part 5 of the determination there is a reporting requirement that relates to strategy revisions.</w:t>
      </w:r>
    </w:p>
    <w:p w:rsidR="001C2A4B" w:rsidRPr="002D6738" w:rsidRDefault="008119F2" w:rsidP="00194B78">
      <w:pPr>
        <w:spacing w:after="120" w:line="240" w:lineRule="auto"/>
        <w:rPr>
          <w:rFonts w:ascii="Times New Roman" w:hAnsi="Times New Roman"/>
          <w:b/>
          <w:sz w:val="24"/>
          <w:szCs w:val="24"/>
        </w:rPr>
      </w:pPr>
      <w:r w:rsidRPr="002D6738">
        <w:rPr>
          <w:rFonts w:ascii="Times New Roman" w:hAnsi="Times New Roman"/>
          <w:b/>
          <w:sz w:val="24"/>
          <w:szCs w:val="24"/>
        </w:rPr>
        <w:t>Subdivision 5—</w:t>
      </w:r>
      <w:r w:rsidRPr="002D6738">
        <w:rPr>
          <w:rFonts w:ascii="Times New Roman" w:hAnsi="Times New Roman"/>
          <w:b/>
          <w:sz w:val="24"/>
          <w:szCs w:val="24"/>
        </w:rPr>
        <w:t>Eligibility</w:t>
      </w:r>
      <w:r w:rsidRPr="002D6738">
        <w:rPr>
          <w:rFonts w:ascii="Times New Roman" w:hAnsi="Times New Roman"/>
          <w:b/>
          <w:sz w:val="24"/>
          <w:szCs w:val="24"/>
        </w:rPr>
        <w:t xml:space="preserve"> requirements for new irrigation</w:t>
      </w:r>
    </w:p>
    <w:p w:rsidR="009626FE"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Subdivision 5 outlines the requirements for new irrigation as a management action in a sustainable intensification project management activity. </w:t>
      </w:r>
    </w:p>
    <w:p w:rsidR="001C2A4B" w:rsidRPr="002D6738" w:rsidRDefault="008119F2" w:rsidP="00194B78">
      <w:pPr>
        <w:keepNext/>
        <w:spacing w:after="120" w:line="240" w:lineRule="auto"/>
        <w:rPr>
          <w:rFonts w:ascii="Times New Roman" w:hAnsi="Times New Roman"/>
          <w:sz w:val="24"/>
          <w:szCs w:val="24"/>
          <w:u w:val="single"/>
        </w:rPr>
      </w:pPr>
      <w:r w:rsidRPr="002D6738">
        <w:rPr>
          <w:rFonts w:ascii="Times New Roman" w:hAnsi="Times New Roman"/>
          <w:sz w:val="24"/>
          <w:szCs w:val="24"/>
          <w:u w:val="single"/>
        </w:rPr>
        <w:t>3</w:t>
      </w:r>
      <w:r w:rsidRPr="002D6738">
        <w:rPr>
          <w:rFonts w:ascii="Times New Roman" w:hAnsi="Times New Roman"/>
          <w:sz w:val="24"/>
          <w:szCs w:val="24"/>
          <w:u w:val="single"/>
        </w:rPr>
        <w:t>4</w:t>
      </w:r>
      <w:r w:rsidRPr="002D6738">
        <w:rPr>
          <w:rFonts w:ascii="Times New Roman" w:hAnsi="Times New Roman"/>
          <w:sz w:val="24"/>
          <w:szCs w:val="24"/>
          <w:u w:val="single"/>
        </w:rPr>
        <w:tab/>
        <w:t>New irrigation—</w:t>
      </w:r>
      <w:r w:rsidRPr="002D6738">
        <w:rPr>
          <w:rFonts w:ascii="Times New Roman" w:hAnsi="Times New Roman"/>
          <w:sz w:val="24"/>
          <w:szCs w:val="24"/>
          <w:u w:val="single"/>
        </w:rPr>
        <w:t xml:space="preserve">management action </w:t>
      </w:r>
    </w:p>
    <w:p w:rsidR="002B3144" w:rsidRPr="002D6738" w:rsidRDefault="008119F2" w:rsidP="00194B78">
      <w:pPr>
        <w:keepNext/>
        <w:spacing w:after="120" w:line="240" w:lineRule="auto"/>
        <w:rPr>
          <w:rFonts w:ascii="Times New Roman" w:hAnsi="Times New Roman"/>
          <w:sz w:val="24"/>
          <w:szCs w:val="24"/>
        </w:rPr>
      </w:pPr>
      <w:r w:rsidRPr="002D6738">
        <w:rPr>
          <w:rFonts w:ascii="Times New Roman" w:hAnsi="Times New Roman"/>
          <w:sz w:val="24"/>
          <w:szCs w:val="24"/>
        </w:rPr>
        <w:t>Introducing irrigation into previously non-irrigated areas has the potenti</w:t>
      </w:r>
      <w:r w:rsidRPr="002D6738">
        <w:rPr>
          <w:rFonts w:ascii="Times New Roman" w:hAnsi="Times New Roman"/>
          <w:sz w:val="24"/>
          <w:szCs w:val="24"/>
        </w:rPr>
        <w:t>al to sequester soil carbon by increasing biomass production.</w:t>
      </w:r>
      <w:r w:rsidRPr="002D6738">
        <w:rPr>
          <w:rFonts w:ascii="Times New Roman" w:hAnsi="Times New Roman"/>
          <w:sz w:val="24"/>
          <w:szCs w:val="24"/>
        </w:rPr>
        <w:t xml:space="preserve"> The determination requires that the water used to irrigate the new areas is additional water. That is, water sourced from either </w:t>
      </w:r>
      <w:r w:rsidRPr="002D6738">
        <w:rPr>
          <w:rFonts w:ascii="Times New Roman" w:hAnsi="Times New Roman"/>
          <w:sz w:val="24"/>
          <w:szCs w:val="24"/>
        </w:rPr>
        <w:t xml:space="preserve">the acquisition of new water from a </w:t>
      </w:r>
      <w:r w:rsidRPr="002D6738">
        <w:rPr>
          <w:rFonts w:ascii="Times New Roman" w:hAnsi="Times New Roman"/>
          <w:sz w:val="24"/>
          <w:szCs w:val="24"/>
        </w:rPr>
        <w:t>water access entitlement</w:t>
      </w:r>
      <w:r w:rsidRPr="002D6738">
        <w:rPr>
          <w:rFonts w:ascii="Times New Roman" w:hAnsi="Times New Roman"/>
          <w:sz w:val="24"/>
          <w:szCs w:val="24"/>
        </w:rPr>
        <w:t xml:space="preserve"> or i</w:t>
      </w:r>
      <w:r w:rsidRPr="002D6738">
        <w:rPr>
          <w:rFonts w:ascii="Times New Roman" w:hAnsi="Times New Roman"/>
          <w:sz w:val="24"/>
          <w:szCs w:val="24"/>
        </w:rPr>
        <w:t>rrigation right</w:t>
      </w:r>
      <w:r w:rsidRPr="002D6738">
        <w:rPr>
          <w:rFonts w:ascii="Times New Roman" w:hAnsi="Times New Roman"/>
          <w:sz w:val="24"/>
          <w:szCs w:val="24"/>
        </w:rPr>
        <w:t xml:space="preserve"> that has been obtained after the application for declaration of the project as an eligible offsets project</w:t>
      </w:r>
      <w:r w:rsidRPr="002D6738">
        <w:rPr>
          <w:rFonts w:ascii="Times New Roman" w:hAnsi="Times New Roman"/>
          <w:sz w:val="24"/>
          <w:szCs w:val="24"/>
        </w:rPr>
        <w:t xml:space="preserve">, or from on-farm efficiency improvements. This is because these sources of water are </w:t>
      </w:r>
      <w:r w:rsidRPr="002D6738">
        <w:rPr>
          <w:rFonts w:ascii="Times New Roman" w:hAnsi="Times New Roman"/>
          <w:sz w:val="24"/>
          <w:szCs w:val="24"/>
        </w:rPr>
        <w:t xml:space="preserve">relatively </w:t>
      </w:r>
      <w:r w:rsidRPr="002D6738">
        <w:rPr>
          <w:rFonts w:ascii="Times New Roman" w:hAnsi="Times New Roman"/>
          <w:sz w:val="24"/>
          <w:szCs w:val="24"/>
        </w:rPr>
        <w:t xml:space="preserve">easily accounted for and are less likely to lead to unintended environmental or economic impacts. </w:t>
      </w:r>
    </w:p>
    <w:p w:rsidR="00533312"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 xml:space="preserve">The on-farm efficiency improvements </w:t>
      </w:r>
      <w:r w:rsidRPr="002D6738">
        <w:rPr>
          <w:rFonts w:ascii="Times New Roman" w:hAnsi="Times New Roman"/>
          <w:sz w:val="24"/>
          <w:szCs w:val="24"/>
        </w:rPr>
        <w:t xml:space="preserve">must occur outside of the carbon estimation area in which new irrigation is undertaken as a management action. </w:t>
      </w:r>
    </w:p>
    <w:p w:rsidR="008611B7"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It is acc</w:t>
      </w:r>
      <w:r w:rsidRPr="002D6738">
        <w:rPr>
          <w:rFonts w:ascii="Times New Roman" w:hAnsi="Times New Roman"/>
          <w:sz w:val="24"/>
          <w:szCs w:val="24"/>
        </w:rPr>
        <w:t xml:space="preserve">eptable to acquire additional water through a temporary trade in water allocated to a water access entitlement held by a third party. </w:t>
      </w:r>
    </w:p>
    <w:p w:rsidR="001C2A4B"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 xml:space="preserve">The determination specifies that a </w:t>
      </w:r>
      <w:r w:rsidRPr="002D6738">
        <w:rPr>
          <w:rFonts w:ascii="Times New Roman" w:hAnsi="Times New Roman"/>
          <w:sz w:val="24"/>
          <w:szCs w:val="24"/>
        </w:rPr>
        <w:t xml:space="preserve">minimum amount </w:t>
      </w:r>
      <w:r w:rsidRPr="002D6738">
        <w:rPr>
          <w:rFonts w:ascii="Times New Roman" w:hAnsi="Times New Roman"/>
          <w:sz w:val="24"/>
          <w:szCs w:val="24"/>
        </w:rPr>
        <w:t xml:space="preserve">of 2 megalitres of additional water must be applied to relevant carbon </w:t>
      </w:r>
      <w:r w:rsidRPr="002D6738">
        <w:rPr>
          <w:rFonts w:ascii="Times New Roman" w:hAnsi="Times New Roman"/>
          <w:sz w:val="24"/>
          <w:szCs w:val="24"/>
        </w:rPr>
        <w:t xml:space="preserve">estimation areas each year. This volume of water is </w:t>
      </w:r>
      <w:r w:rsidRPr="002D6738">
        <w:rPr>
          <w:rFonts w:ascii="Times New Roman" w:hAnsi="Times New Roman"/>
          <w:sz w:val="24"/>
          <w:szCs w:val="24"/>
        </w:rPr>
        <w:t xml:space="preserve">considered </w:t>
      </w:r>
      <w:r w:rsidRPr="002D6738">
        <w:rPr>
          <w:rFonts w:ascii="Times New Roman" w:hAnsi="Times New Roman"/>
          <w:sz w:val="24"/>
          <w:szCs w:val="24"/>
        </w:rPr>
        <w:t xml:space="preserve">to be the minimum </w:t>
      </w:r>
      <w:r w:rsidRPr="002D6738">
        <w:rPr>
          <w:rFonts w:ascii="Times New Roman" w:hAnsi="Times New Roman"/>
          <w:sz w:val="24"/>
          <w:szCs w:val="24"/>
        </w:rPr>
        <w:t xml:space="preserve">threshold </w:t>
      </w:r>
      <w:r w:rsidRPr="002D6738">
        <w:rPr>
          <w:rFonts w:ascii="Times New Roman" w:hAnsi="Times New Roman"/>
          <w:sz w:val="24"/>
          <w:szCs w:val="24"/>
        </w:rPr>
        <w:t xml:space="preserve">amount needed to </w:t>
      </w:r>
      <w:r w:rsidRPr="002D6738">
        <w:rPr>
          <w:rFonts w:ascii="Times New Roman" w:hAnsi="Times New Roman"/>
          <w:sz w:val="24"/>
          <w:szCs w:val="24"/>
        </w:rPr>
        <w:t>produce a significant increase in biomass for a low-water requirement crop</w:t>
      </w:r>
      <w:r w:rsidRPr="002D6738">
        <w:rPr>
          <w:rFonts w:ascii="Times New Roman" w:hAnsi="Times New Roman"/>
          <w:sz w:val="24"/>
          <w:szCs w:val="24"/>
        </w:rPr>
        <w:t xml:space="preserve">. </w:t>
      </w:r>
      <w:r w:rsidRPr="002D6738">
        <w:rPr>
          <w:rFonts w:ascii="Times New Roman" w:hAnsi="Times New Roman"/>
          <w:sz w:val="24"/>
          <w:szCs w:val="24"/>
        </w:rPr>
        <w:t>It is noted that this</w:t>
      </w:r>
      <w:r w:rsidRPr="002D6738">
        <w:rPr>
          <w:rFonts w:ascii="Times New Roman" w:hAnsi="Times New Roman"/>
          <w:sz w:val="24"/>
          <w:szCs w:val="24"/>
        </w:rPr>
        <w:t xml:space="preserve"> is only a minimum amount to meet the </w:t>
      </w:r>
      <w:r w:rsidRPr="002D6738">
        <w:rPr>
          <w:rFonts w:ascii="Times New Roman" w:hAnsi="Times New Roman"/>
          <w:sz w:val="24"/>
          <w:szCs w:val="24"/>
        </w:rPr>
        <w:t xml:space="preserve">requirements </w:t>
      </w:r>
      <w:r w:rsidRPr="002D6738">
        <w:rPr>
          <w:rFonts w:ascii="Times New Roman" w:hAnsi="Times New Roman"/>
          <w:sz w:val="24"/>
          <w:szCs w:val="24"/>
        </w:rPr>
        <w:t>for new irrigation as a management action</w:t>
      </w:r>
      <w:r w:rsidRPr="002D6738">
        <w:rPr>
          <w:rFonts w:ascii="Times New Roman" w:hAnsi="Times New Roman"/>
          <w:sz w:val="24"/>
          <w:szCs w:val="24"/>
        </w:rPr>
        <w:t xml:space="preserve"> </w:t>
      </w:r>
      <w:r w:rsidRPr="002D6738">
        <w:rPr>
          <w:rFonts w:ascii="Times New Roman" w:hAnsi="Times New Roman"/>
          <w:sz w:val="24"/>
          <w:szCs w:val="24"/>
        </w:rPr>
        <w:t xml:space="preserve">and some crops will require more water. </w:t>
      </w:r>
    </w:p>
    <w:p w:rsidR="006F37A8"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 xml:space="preserve">In some </w:t>
      </w:r>
      <w:r w:rsidRPr="002D6738">
        <w:rPr>
          <w:rFonts w:ascii="Times New Roman" w:hAnsi="Times New Roman"/>
          <w:sz w:val="24"/>
          <w:szCs w:val="24"/>
        </w:rPr>
        <w:t>instances</w:t>
      </w:r>
      <w:r w:rsidRPr="002D6738">
        <w:rPr>
          <w:rFonts w:ascii="Times New Roman" w:hAnsi="Times New Roman"/>
          <w:sz w:val="24"/>
          <w:szCs w:val="24"/>
        </w:rPr>
        <w:t xml:space="preserve">, </w:t>
      </w:r>
      <w:r w:rsidRPr="002D6738">
        <w:rPr>
          <w:rFonts w:ascii="Times New Roman" w:hAnsi="Times New Roman"/>
          <w:sz w:val="24"/>
          <w:szCs w:val="24"/>
        </w:rPr>
        <w:t>if</w:t>
      </w:r>
      <w:r w:rsidRPr="002D6738">
        <w:rPr>
          <w:rFonts w:ascii="Times New Roman" w:hAnsi="Times New Roman"/>
          <w:sz w:val="24"/>
          <w:szCs w:val="24"/>
        </w:rPr>
        <w:t xml:space="preserve"> a proponent sources additional water by securing new</w:t>
      </w:r>
      <w:r w:rsidRPr="002D6738">
        <w:rPr>
          <w:rFonts w:ascii="Times New Roman" w:hAnsi="Times New Roman"/>
          <w:sz w:val="24"/>
          <w:szCs w:val="24"/>
        </w:rPr>
        <w:t>ly acquir</w:t>
      </w:r>
      <w:r w:rsidRPr="002D6738">
        <w:rPr>
          <w:rFonts w:ascii="Times New Roman" w:hAnsi="Times New Roman"/>
          <w:sz w:val="24"/>
          <w:szCs w:val="24"/>
        </w:rPr>
        <w:t>ed</w:t>
      </w:r>
      <w:r w:rsidRPr="002D6738">
        <w:rPr>
          <w:rFonts w:ascii="Times New Roman" w:hAnsi="Times New Roman"/>
          <w:sz w:val="24"/>
          <w:szCs w:val="24"/>
        </w:rPr>
        <w:t xml:space="preserve"> water from an</w:t>
      </w:r>
      <w:r w:rsidRPr="002D6738">
        <w:rPr>
          <w:rFonts w:ascii="Times New Roman" w:hAnsi="Times New Roman"/>
          <w:sz w:val="24"/>
          <w:szCs w:val="24"/>
        </w:rPr>
        <w:t xml:space="preserve"> in-stream water </w:t>
      </w:r>
      <w:r w:rsidRPr="002D6738">
        <w:rPr>
          <w:rFonts w:ascii="Times New Roman" w:hAnsi="Times New Roman"/>
          <w:sz w:val="24"/>
          <w:szCs w:val="24"/>
        </w:rPr>
        <w:t xml:space="preserve">or groundwater water </w:t>
      </w:r>
      <w:r w:rsidRPr="002D6738">
        <w:rPr>
          <w:rFonts w:ascii="Times New Roman" w:hAnsi="Times New Roman"/>
          <w:sz w:val="24"/>
          <w:szCs w:val="24"/>
        </w:rPr>
        <w:t>access entitlement</w:t>
      </w:r>
      <w:r w:rsidRPr="002D6738">
        <w:rPr>
          <w:rFonts w:ascii="Times New Roman" w:hAnsi="Times New Roman"/>
          <w:sz w:val="24"/>
          <w:szCs w:val="24"/>
        </w:rPr>
        <w:t xml:space="preserve"> or irrigation right</w:t>
      </w:r>
      <w:r w:rsidRPr="002D6738">
        <w:rPr>
          <w:rFonts w:ascii="Times New Roman" w:hAnsi="Times New Roman"/>
          <w:sz w:val="24"/>
          <w:szCs w:val="24"/>
        </w:rPr>
        <w:t>,</w:t>
      </w:r>
      <w:r w:rsidRPr="002D6738">
        <w:rPr>
          <w:rFonts w:ascii="Times New Roman" w:hAnsi="Times New Roman"/>
          <w:sz w:val="24"/>
          <w:szCs w:val="24"/>
        </w:rPr>
        <w:t xml:space="preserve"> a potential</w:t>
      </w:r>
      <w:r w:rsidRPr="002D6738">
        <w:rPr>
          <w:rFonts w:ascii="Times New Roman" w:hAnsi="Times New Roman"/>
          <w:sz w:val="24"/>
          <w:szCs w:val="24"/>
        </w:rPr>
        <w:t xml:space="preserve"> carbon</w:t>
      </w:r>
      <w:r w:rsidRPr="002D6738">
        <w:rPr>
          <w:rFonts w:ascii="Times New Roman" w:hAnsi="Times New Roman"/>
          <w:sz w:val="24"/>
          <w:szCs w:val="24"/>
        </w:rPr>
        <w:t xml:space="preserve"> leakage risk arises. In some cases, such as fully allocated catchments, the entitlement may have been acquired from another irrigator resulting in displaced biomass growth. Although the project area </w:t>
      </w:r>
      <w:r w:rsidRPr="002D6738">
        <w:rPr>
          <w:rFonts w:ascii="Times New Roman" w:hAnsi="Times New Roman"/>
          <w:sz w:val="24"/>
          <w:szCs w:val="24"/>
        </w:rPr>
        <w:t>in which the man</w:t>
      </w:r>
      <w:r w:rsidRPr="002D6738">
        <w:rPr>
          <w:rFonts w:ascii="Times New Roman" w:hAnsi="Times New Roman"/>
          <w:sz w:val="24"/>
          <w:szCs w:val="24"/>
        </w:rPr>
        <w:t xml:space="preserve">agement action is undertaken </w:t>
      </w:r>
      <w:r w:rsidRPr="002D6738">
        <w:rPr>
          <w:rFonts w:ascii="Times New Roman" w:hAnsi="Times New Roman"/>
          <w:sz w:val="24"/>
          <w:szCs w:val="24"/>
        </w:rPr>
        <w:t>will experience an increase in soil carbon, a different area of land outside of th</w:t>
      </w:r>
      <w:r w:rsidRPr="002D6738">
        <w:rPr>
          <w:rFonts w:ascii="Times New Roman" w:hAnsi="Times New Roman"/>
          <w:sz w:val="24"/>
          <w:szCs w:val="24"/>
        </w:rPr>
        <w:t>at</w:t>
      </w:r>
      <w:r w:rsidRPr="002D6738">
        <w:rPr>
          <w:rFonts w:ascii="Times New Roman" w:hAnsi="Times New Roman"/>
          <w:sz w:val="24"/>
          <w:szCs w:val="24"/>
        </w:rPr>
        <w:t xml:space="preserve"> project area may no longer be used to gr</w:t>
      </w:r>
      <w:r w:rsidRPr="002D6738">
        <w:rPr>
          <w:rFonts w:ascii="Times New Roman" w:hAnsi="Times New Roman"/>
          <w:sz w:val="24"/>
          <w:szCs w:val="24"/>
        </w:rPr>
        <w:t>ow irrigated crops or pasture—</w:t>
      </w:r>
      <w:r w:rsidRPr="002D6738">
        <w:rPr>
          <w:rFonts w:ascii="Times New Roman" w:hAnsi="Times New Roman"/>
          <w:sz w:val="24"/>
          <w:szCs w:val="24"/>
        </w:rPr>
        <w:t>potentially leading to a reduction in soil carbon that could offset proj</w:t>
      </w:r>
      <w:r w:rsidRPr="002D6738">
        <w:rPr>
          <w:rFonts w:ascii="Times New Roman" w:hAnsi="Times New Roman"/>
          <w:sz w:val="24"/>
          <w:szCs w:val="24"/>
        </w:rPr>
        <w:t>ect sequestration.</w:t>
      </w:r>
    </w:p>
    <w:p w:rsidR="006F37A8"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 xml:space="preserve">Given the difficulty of quantifying the magnitude of the leakage risk, and the fact that the likelihood of leakage occurring can vary considerably depending on the catchment in which the project is operating, the determination applies a </w:t>
      </w:r>
      <w:r w:rsidRPr="002D6738">
        <w:rPr>
          <w:rFonts w:ascii="Times New Roman" w:hAnsi="Times New Roman"/>
          <w:sz w:val="24"/>
          <w:szCs w:val="24"/>
        </w:rPr>
        <w:t xml:space="preserve">flat 50% discount to sequestration arising </w:t>
      </w:r>
      <w:r w:rsidRPr="002D6738">
        <w:rPr>
          <w:rFonts w:ascii="Times New Roman" w:hAnsi="Times New Roman"/>
          <w:sz w:val="24"/>
          <w:szCs w:val="24"/>
        </w:rPr>
        <w:lastRenderedPageBreak/>
        <w:t>from the use of additional water</w:t>
      </w:r>
      <w:r w:rsidRPr="002D6738">
        <w:rPr>
          <w:rFonts w:ascii="Times New Roman" w:hAnsi="Times New Roman"/>
          <w:sz w:val="24"/>
          <w:szCs w:val="24"/>
        </w:rPr>
        <w:t xml:space="preserve"> where any water is</w:t>
      </w:r>
      <w:r w:rsidRPr="002D6738">
        <w:rPr>
          <w:rFonts w:ascii="Times New Roman" w:hAnsi="Times New Roman"/>
          <w:sz w:val="24"/>
          <w:szCs w:val="24"/>
        </w:rPr>
        <w:t xml:space="preserve"> sourced from new in-stream entitlements or allocations. This discount is </w:t>
      </w:r>
      <w:r w:rsidRPr="002D6738">
        <w:rPr>
          <w:rFonts w:ascii="Times New Roman" w:hAnsi="Times New Roman"/>
          <w:sz w:val="24"/>
          <w:szCs w:val="24"/>
        </w:rPr>
        <w:t>included in the sequestration equations in Part 4. This factor is represented as 0.75 as</w:t>
      </w:r>
      <w:r w:rsidRPr="002D6738">
        <w:rPr>
          <w:rFonts w:ascii="Times New Roman" w:hAnsi="Times New Roman"/>
          <w:sz w:val="24"/>
          <w:szCs w:val="24"/>
        </w:rPr>
        <w:t xml:space="preserve"> there are two management actions required in the activity and the 50% discount only applies to one action.</w:t>
      </w:r>
    </w:p>
    <w:p w:rsidR="00AD0885"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 xml:space="preserve">It is a requirement of </w:t>
      </w:r>
      <w:r w:rsidRPr="002D6738">
        <w:rPr>
          <w:rFonts w:ascii="Times New Roman" w:hAnsi="Times New Roman"/>
          <w:sz w:val="24"/>
          <w:szCs w:val="24"/>
        </w:rPr>
        <w:t xml:space="preserve">the Act that </w:t>
      </w:r>
      <w:r w:rsidRPr="002D6738">
        <w:rPr>
          <w:rFonts w:ascii="Times New Roman" w:hAnsi="Times New Roman"/>
          <w:sz w:val="24"/>
          <w:szCs w:val="24"/>
        </w:rPr>
        <w:t>ERF</w:t>
      </w:r>
      <w:r w:rsidRPr="002D6738">
        <w:rPr>
          <w:rFonts w:ascii="Times New Roman" w:hAnsi="Times New Roman"/>
          <w:sz w:val="24"/>
          <w:szCs w:val="24"/>
        </w:rPr>
        <w:t xml:space="preserve"> projects are additional and do not receive funding for the same results from other programs. </w:t>
      </w:r>
      <w:r w:rsidRPr="002D6738">
        <w:rPr>
          <w:rFonts w:ascii="Times New Roman" w:hAnsi="Times New Roman"/>
          <w:sz w:val="24"/>
          <w:szCs w:val="24"/>
        </w:rPr>
        <w:t>Sequestration f</w:t>
      </w:r>
      <w:r w:rsidRPr="002D6738">
        <w:rPr>
          <w:rFonts w:ascii="Times New Roman" w:hAnsi="Times New Roman"/>
          <w:sz w:val="24"/>
          <w:szCs w:val="24"/>
        </w:rPr>
        <w:t xml:space="preserve">rom projects must not be likely to have occurred in the absence of the project due to funding from another Commonwealth, </w:t>
      </w:r>
      <w:r w:rsidRPr="002D6738">
        <w:rPr>
          <w:rFonts w:ascii="Times New Roman" w:hAnsi="Times New Roman"/>
          <w:sz w:val="24"/>
          <w:szCs w:val="24"/>
        </w:rPr>
        <w:t>S</w:t>
      </w:r>
      <w:r w:rsidRPr="002D6738">
        <w:rPr>
          <w:rFonts w:ascii="Times New Roman" w:hAnsi="Times New Roman"/>
          <w:sz w:val="24"/>
          <w:szCs w:val="24"/>
        </w:rPr>
        <w:t xml:space="preserve">tate, </w:t>
      </w:r>
      <w:r w:rsidRPr="002D6738">
        <w:rPr>
          <w:rFonts w:ascii="Times New Roman" w:hAnsi="Times New Roman"/>
          <w:sz w:val="24"/>
          <w:szCs w:val="24"/>
        </w:rPr>
        <w:t>T</w:t>
      </w:r>
      <w:r w:rsidRPr="002D6738">
        <w:rPr>
          <w:rFonts w:ascii="Times New Roman" w:hAnsi="Times New Roman"/>
          <w:sz w:val="24"/>
          <w:szCs w:val="24"/>
        </w:rPr>
        <w:t>erritory or local government program or scheme. The determination provides that eligible irrigation projects must not source th</w:t>
      </w:r>
      <w:r w:rsidRPr="002D6738">
        <w:rPr>
          <w:rFonts w:ascii="Times New Roman" w:hAnsi="Times New Roman"/>
          <w:sz w:val="24"/>
          <w:szCs w:val="24"/>
        </w:rPr>
        <w:t xml:space="preserve">eir water from efficiency upgrades paid for in full or in part by Commonwealth, </w:t>
      </w:r>
      <w:r w:rsidRPr="002D6738">
        <w:rPr>
          <w:rFonts w:ascii="Times New Roman" w:hAnsi="Times New Roman"/>
          <w:sz w:val="24"/>
          <w:szCs w:val="24"/>
        </w:rPr>
        <w:t>S</w:t>
      </w:r>
      <w:r w:rsidRPr="002D6738">
        <w:rPr>
          <w:rFonts w:ascii="Times New Roman" w:hAnsi="Times New Roman"/>
          <w:sz w:val="24"/>
          <w:szCs w:val="24"/>
        </w:rPr>
        <w:t xml:space="preserve">tate, </w:t>
      </w:r>
      <w:r w:rsidRPr="002D6738">
        <w:rPr>
          <w:rFonts w:ascii="Times New Roman" w:hAnsi="Times New Roman"/>
          <w:sz w:val="24"/>
          <w:szCs w:val="24"/>
        </w:rPr>
        <w:t>T</w:t>
      </w:r>
      <w:r w:rsidRPr="002D6738">
        <w:rPr>
          <w:rFonts w:ascii="Times New Roman" w:hAnsi="Times New Roman"/>
          <w:sz w:val="24"/>
          <w:szCs w:val="24"/>
        </w:rPr>
        <w:t>erritory or local government programs.</w:t>
      </w:r>
    </w:p>
    <w:p w:rsidR="00507E0A" w:rsidRPr="002D6738" w:rsidRDefault="008119F2" w:rsidP="00194B78">
      <w:pPr>
        <w:spacing w:after="120" w:line="240" w:lineRule="auto"/>
        <w:rPr>
          <w:rFonts w:ascii="Times New Roman" w:hAnsi="Times New Roman"/>
          <w:sz w:val="24"/>
          <w:szCs w:val="24"/>
          <w:u w:val="single"/>
        </w:rPr>
      </w:pPr>
      <w:r w:rsidRPr="002D6738">
        <w:rPr>
          <w:rFonts w:ascii="Times New Roman" w:hAnsi="Times New Roman"/>
          <w:sz w:val="24"/>
          <w:szCs w:val="24"/>
          <w:u w:val="single"/>
        </w:rPr>
        <w:t>3</w:t>
      </w:r>
      <w:r w:rsidRPr="002D6738">
        <w:rPr>
          <w:rFonts w:ascii="Times New Roman" w:hAnsi="Times New Roman"/>
          <w:sz w:val="24"/>
          <w:szCs w:val="24"/>
          <w:u w:val="single"/>
        </w:rPr>
        <w:t>5</w:t>
      </w:r>
      <w:r w:rsidRPr="002D6738">
        <w:rPr>
          <w:rFonts w:ascii="Times New Roman" w:hAnsi="Times New Roman"/>
          <w:sz w:val="24"/>
          <w:szCs w:val="24"/>
          <w:u w:val="single"/>
        </w:rPr>
        <w:tab/>
        <w:t xml:space="preserve">New irrigation—additional water </w:t>
      </w:r>
    </w:p>
    <w:p w:rsidR="00450B0F"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Section 3</w:t>
      </w:r>
      <w:r w:rsidRPr="002D6738">
        <w:rPr>
          <w:rFonts w:ascii="Times New Roman" w:hAnsi="Times New Roman"/>
          <w:sz w:val="24"/>
          <w:szCs w:val="24"/>
        </w:rPr>
        <w:t>5</w:t>
      </w:r>
      <w:r w:rsidRPr="002D6738">
        <w:rPr>
          <w:rFonts w:ascii="Times New Roman" w:hAnsi="Times New Roman"/>
          <w:sz w:val="24"/>
          <w:szCs w:val="24"/>
        </w:rPr>
        <w:t xml:space="preserve"> sets out requirements for the application of additional water to the carbon estimation area in which new irrigation </w:t>
      </w:r>
      <w:r w:rsidRPr="002D6738">
        <w:rPr>
          <w:rFonts w:ascii="Times New Roman" w:hAnsi="Times New Roman"/>
          <w:sz w:val="24"/>
          <w:szCs w:val="24"/>
        </w:rPr>
        <w:t>is undertaken.</w:t>
      </w:r>
    </w:p>
    <w:p w:rsidR="00D65F87"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Subsection 3</w:t>
      </w:r>
      <w:r w:rsidRPr="002D6738">
        <w:rPr>
          <w:rFonts w:ascii="Times New Roman" w:hAnsi="Times New Roman"/>
          <w:sz w:val="24"/>
          <w:szCs w:val="24"/>
        </w:rPr>
        <w:t>5</w:t>
      </w:r>
      <w:r w:rsidRPr="002D6738">
        <w:rPr>
          <w:rFonts w:ascii="Times New Roman" w:hAnsi="Times New Roman"/>
          <w:sz w:val="24"/>
          <w:szCs w:val="24"/>
        </w:rPr>
        <w:t>(2) provides that additional water must not be applied to a carbon estimation area if the environmental conditi</w:t>
      </w:r>
      <w:r w:rsidRPr="002D6738">
        <w:rPr>
          <w:rFonts w:ascii="Times New Roman" w:hAnsi="Times New Roman"/>
          <w:sz w:val="24"/>
          <w:szCs w:val="24"/>
        </w:rPr>
        <w:t>ons at the time would prevent the water achieving an increase in yield or pasture growth.</w:t>
      </w:r>
    </w:p>
    <w:p w:rsidR="00507E0A"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 xml:space="preserve">Conversely, the inability to apply additional water to a carbon estimation area due to natural events such as a drought </w:t>
      </w:r>
      <w:r w:rsidRPr="002D6738">
        <w:rPr>
          <w:rFonts w:ascii="Times New Roman" w:hAnsi="Times New Roman"/>
          <w:sz w:val="24"/>
          <w:szCs w:val="24"/>
        </w:rPr>
        <w:t>may</w:t>
      </w:r>
      <w:r w:rsidRPr="002D6738">
        <w:rPr>
          <w:rFonts w:ascii="Times New Roman" w:hAnsi="Times New Roman"/>
          <w:sz w:val="24"/>
          <w:szCs w:val="24"/>
        </w:rPr>
        <w:t xml:space="preserve"> result in a depletion event under the dete</w:t>
      </w:r>
      <w:r w:rsidRPr="002D6738">
        <w:rPr>
          <w:rFonts w:ascii="Times New Roman" w:hAnsi="Times New Roman"/>
          <w:sz w:val="24"/>
          <w:szCs w:val="24"/>
        </w:rPr>
        <w:t>rmination.  Depletion events are dealt with in Part 4.</w:t>
      </w:r>
    </w:p>
    <w:p w:rsidR="00D62BCF" w:rsidRPr="002D6738" w:rsidRDefault="008119F2" w:rsidP="00194B78">
      <w:pPr>
        <w:spacing w:after="120" w:line="240" w:lineRule="auto"/>
        <w:rPr>
          <w:rFonts w:ascii="Times New Roman" w:hAnsi="Times New Roman"/>
          <w:b/>
          <w:sz w:val="24"/>
          <w:szCs w:val="24"/>
        </w:rPr>
      </w:pPr>
      <w:r w:rsidRPr="002D6738">
        <w:rPr>
          <w:rFonts w:ascii="Times New Roman" w:hAnsi="Times New Roman"/>
          <w:b/>
          <w:sz w:val="24"/>
          <w:szCs w:val="24"/>
        </w:rPr>
        <w:t>Subdivision 6—</w:t>
      </w:r>
      <w:r w:rsidRPr="002D6738">
        <w:rPr>
          <w:rFonts w:ascii="Times New Roman" w:hAnsi="Times New Roman"/>
          <w:b/>
          <w:sz w:val="24"/>
          <w:szCs w:val="24"/>
        </w:rPr>
        <w:t>Eligibility</w:t>
      </w:r>
      <w:r w:rsidRPr="002D6738">
        <w:rPr>
          <w:rFonts w:ascii="Times New Roman" w:hAnsi="Times New Roman"/>
          <w:b/>
          <w:sz w:val="24"/>
          <w:szCs w:val="24"/>
        </w:rPr>
        <w:t xml:space="preserve"> requirements for pasture renovation</w:t>
      </w:r>
    </w:p>
    <w:p w:rsidR="00D65F87"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Subdivision 6 outlines the requirements for pasture renovation </w:t>
      </w:r>
      <w:r w:rsidRPr="002D6738">
        <w:rPr>
          <w:rFonts w:ascii="Times New Roman" w:hAnsi="Times New Roman"/>
          <w:color w:val="000000" w:themeColor="text1"/>
          <w:sz w:val="24"/>
          <w:szCs w:val="24"/>
        </w:rPr>
        <w:t>and the written strategy underpinning the management action</w:t>
      </w:r>
      <w:r w:rsidRPr="002D6738">
        <w:rPr>
          <w:rFonts w:ascii="Times New Roman" w:hAnsi="Times New Roman"/>
          <w:color w:val="000000" w:themeColor="text1"/>
          <w:sz w:val="24"/>
          <w:szCs w:val="24"/>
        </w:rPr>
        <w:t xml:space="preserve">. </w:t>
      </w:r>
    </w:p>
    <w:p w:rsidR="00990BD4" w:rsidRPr="002D6738" w:rsidRDefault="008119F2" w:rsidP="00194B78">
      <w:pPr>
        <w:spacing w:after="120" w:line="240" w:lineRule="auto"/>
        <w:rPr>
          <w:rFonts w:ascii="Times New Roman" w:hAnsi="Times New Roman"/>
          <w:sz w:val="24"/>
          <w:szCs w:val="24"/>
          <w:u w:val="single"/>
        </w:rPr>
      </w:pPr>
      <w:r w:rsidRPr="002D6738">
        <w:rPr>
          <w:rFonts w:ascii="Times New Roman" w:hAnsi="Times New Roman"/>
          <w:sz w:val="24"/>
          <w:szCs w:val="24"/>
          <w:u w:val="single"/>
        </w:rPr>
        <w:t>3</w:t>
      </w:r>
      <w:r w:rsidRPr="002D6738">
        <w:rPr>
          <w:rFonts w:ascii="Times New Roman" w:hAnsi="Times New Roman"/>
          <w:sz w:val="24"/>
          <w:szCs w:val="24"/>
          <w:u w:val="single"/>
        </w:rPr>
        <w:t>6</w:t>
      </w:r>
      <w:r w:rsidRPr="002D6738">
        <w:rPr>
          <w:rFonts w:ascii="Times New Roman" w:hAnsi="Times New Roman"/>
          <w:sz w:val="24"/>
          <w:szCs w:val="24"/>
          <w:u w:val="single"/>
        </w:rPr>
        <w:tab/>
        <w:t xml:space="preserve">Pasture </w:t>
      </w:r>
      <w:r w:rsidRPr="002D6738">
        <w:rPr>
          <w:rFonts w:ascii="Times New Roman" w:hAnsi="Times New Roman"/>
          <w:sz w:val="24"/>
          <w:szCs w:val="24"/>
          <w:u w:val="single"/>
        </w:rPr>
        <w:t>renovation—</w:t>
      </w:r>
      <w:r w:rsidRPr="002D6738">
        <w:rPr>
          <w:rFonts w:ascii="Times New Roman" w:hAnsi="Times New Roman"/>
          <w:sz w:val="24"/>
          <w:szCs w:val="24"/>
          <w:u w:val="single"/>
        </w:rPr>
        <w:t>management action</w:t>
      </w:r>
    </w:p>
    <w:p w:rsidR="00F9266A"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Pastures are renovated in order to improve productivity, often by re-sowing with more vigorous species. A renovated pasture is expected to produce higher biomass yield than the previous pasture, resulting in increased soil carb</w:t>
      </w:r>
      <w:r w:rsidRPr="002D6738">
        <w:rPr>
          <w:rFonts w:ascii="Times New Roman" w:hAnsi="Times New Roman"/>
          <w:sz w:val="24"/>
          <w:szCs w:val="24"/>
        </w:rPr>
        <w:t xml:space="preserve">on sequestration. </w:t>
      </w:r>
      <w:r w:rsidRPr="002D6738">
        <w:rPr>
          <w:rFonts w:ascii="Times New Roman" w:hAnsi="Times New Roman"/>
          <w:sz w:val="24"/>
          <w:szCs w:val="24"/>
        </w:rPr>
        <w:t>A strategy for pasture renovation must be developed before the activity commences.</w:t>
      </w:r>
    </w:p>
    <w:p w:rsidR="00F9266A"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In order to sequester soil carbon, the pasture must successfully re-establish following renovation. The determination specifies that the pasture must achie</w:t>
      </w:r>
      <w:r w:rsidRPr="002D6738">
        <w:rPr>
          <w:rFonts w:ascii="Times New Roman" w:hAnsi="Times New Roman"/>
          <w:sz w:val="24"/>
          <w:szCs w:val="24"/>
        </w:rPr>
        <w:t xml:space="preserve">ve a certain level of groundcover within </w:t>
      </w:r>
      <w:r w:rsidRPr="002D6738">
        <w:rPr>
          <w:rFonts w:ascii="Times New Roman" w:hAnsi="Times New Roman"/>
          <w:sz w:val="24"/>
          <w:szCs w:val="24"/>
        </w:rPr>
        <w:t>12</w:t>
      </w:r>
      <w:r w:rsidRPr="002D6738">
        <w:rPr>
          <w:rFonts w:ascii="Times New Roman" w:hAnsi="Times New Roman"/>
          <w:sz w:val="24"/>
          <w:szCs w:val="24"/>
        </w:rPr>
        <w:t xml:space="preserve"> months in order to have been considered successful. Renovated pastures that do not achieve the coverage target within the specified time will be considered to have failed. A failed pasture renovation will not be </w:t>
      </w:r>
      <w:r w:rsidRPr="002D6738">
        <w:rPr>
          <w:rFonts w:ascii="Times New Roman" w:hAnsi="Times New Roman"/>
          <w:sz w:val="24"/>
          <w:szCs w:val="24"/>
        </w:rPr>
        <w:t xml:space="preserve">considered to have achieved soil carbon sequestration. </w:t>
      </w:r>
    </w:p>
    <w:p w:rsidR="00A108BA"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The note to subsection 36(</w:t>
      </w:r>
      <w:r w:rsidRPr="002D6738">
        <w:rPr>
          <w:rFonts w:ascii="Times New Roman" w:hAnsi="Times New Roman"/>
          <w:color w:val="000000" w:themeColor="text1"/>
          <w:sz w:val="24"/>
          <w:szCs w:val="24"/>
        </w:rPr>
        <w:t>4</w:t>
      </w:r>
      <w:r w:rsidRPr="002D6738">
        <w:rPr>
          <w:rFonts w:ascii="Times New Roman" w:hAnsi="Times New Roman"/>
          <w:color w:val="000000" w:themeColor="text1"/>
          <w:sz w:val="24"/>
          <w:szCs w:val="24"/>
        </w:rPr>
        <w:t>) reminds proponents that there are monitoring and record keeping requirements relating to vegetation groundcover in Part 5 of the determination.</w:t>
      </w:r>
    </w:p>
    <w:p w:rsidR="001604E4"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 xml:space="preserve">Pasture renovation is an expensive exercise. Provided that the proponent can demonstrate that the renovation occurred (for example through receipts for machinery </w:t>
      </w:r>
      <w:r w:rsidRPr="002D6738">
        <w:rPr>
          <w:rFonts w:ascii="Times New Roman" w:hAnsi="Times New Roman"/>
          <w:sz w:val="24"/>
          <w:szCs w:val="24"/>
        </w:rPr>
        <w:t>or</w:t>
      </w:r>
      <w:r w:rsidRPr="002D6738">
        <w:rPr>
          <w:rFonts w:ascii="Times New Roman" w:hAnsi="Times New Roman"/>
          <w:sz w:val="24"/>
          <w:szCs w:val="24"/>
        </w:rPr>
        <w:t xml:space="preserve"> seed), and that the pasture successfully re-established, it is reasonable to assume that th</w:t>
      </w:r>
      <w:r w:rsidRPr="002D6738">
        <w:rPr>
          <w:rFonts w:ascii="Times New Roman" w:hAnsi="Times New Roman"/>
          <w:sz w:val="24"/>
          <w:szCs w:val="24"/>
        </w:rPr>
        <w:t xml:space="preserve">e proponent will take all reasonable steps to ensure that the pasture is actively growing and, hence, sequestering carbon. </w:t>
      </w:r>
    </w:p>
    <w:p w:rsidR="00430613"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S</w:t>
      </w:r>
      <w:r w:rsidRPr="002D6738">
        <w:rPr>
          <w:rFonts w:ascii="Times New Roman" w:hAnsi="Times New Roman"/>
          <w:sz w:val="24"/>
          <w:szCs w:val="24"/>
        </w:rPr>
        <w:t>ubsection</w:t>
      </w:r>
      <w:r w:rsidRPr="002D6738">
        <w:rPr>
          <w:rFonts w:ascii="Times New Roman" w:hAnsi="Times New Roman"/>
          <w:sz w:val="24"/>
          <w:szCs w:val="24"/>
        </w:rPr>
        <w:t xml:space="preserve"> 3</w:t>
      </w:r>
      <w:r w:rsidRPr="002D6738">
        <w:rPr>
          <w:rFonts w:ascii="Times New Roman" w:hAnsi="Times New Roman"/>
          <w:sz w:val="24"/>
          <w:szCs w:val="24"/>
        </w:rPr>
        <w:t>6</w:t>
      </w:r>
      <w:r w:rsidRPr="002D6738">
        <w:rPr>
          <w:rFonts w:ascii="Times New Roman" w:hAnsi="Times New Roman"/>
          <w:sz w:val="24"/>
          <w:szCs w:val="24"/>
        </w:rPr>
        <w:t>(</w:t>
      </w:r>
      <w:r w:rsidRPr="002D6738">
        <w:rPr>
          <w:rFonts w:ascii="Times New Roman" w:hAnsi="Times New Roman"/>
          <w:sz w:val="24"/>
          <w:szCs w:val="24"/>
        </w:rPr>
        <w:t>5</w:t>
      </w:r>
      <w:r w:rsidRPr="002D6738">
        <w:rPr>
          <w:rFonts w:ascii="Times New Roman" w:hAnsi="Times New Roman"/>
          <w:sz w:val="24"/>
          <w:szCs w:val="24"/>
        </w:rPr>
        <w:t xml:space="preserve">) </w:t>
      </w:r>
      <w:r w:rsidRPr="002D6738">
        <w:rPr>
          <w:rFonts w:ascii="Times New Roman" w:hAnsi="Times New Roman"/>
          <w:sz w:val="24"/>
          <w:szCs w:val="24"/>
        </w:rPr>
        <w:t xml:space="preserve">allows for any combination of grass species as each category of species can result in soil carbon. </w:t>
      </w:r>
      <w:r w:rsidRPr="002D6738">
        <w:rPr>
          <w:rFonts w:ascii="Times New Roman" w:hAnsi="Times New Roman"/>
          <w:sz w:val="24"/>
          <w:szCs w:val="24"/>
        </w:rPr>
        <w:t>Paragraph 37(3)(</w:t>
      </w:r>
      <w:r w:rsidRPr="002D6738">
        <w:rPr>
          <w:rFonts w:ascii="Times New Roman" w:hAnsi="Times New Roman"/>
          <w:sz w:val="24"/>
          <w:szCs w:val="24"/>
        </w:rPr>
        <w:t>a) requires t</w:t>
      </w:r>
      <w:r w:rsidRPr="002D6738">
        <w:rPr>
          <w:rFonts w:ascii="Times New Roman" w:hAnsi="Times New Roman"/>
          <w:sz w:val="24"/>
          <w:szCs w:val="24"/>
        </w:rPr>
        <w:t xml:space="preserve">he strategy </w:t>
      </w:r>
      <w:r w:rsidRPr="002D6738">
        <w:rPr>
          <w:rFonts w:ascii="Times New Roman" w:hAnsi="Times New Roman"/>
          <w:sz w:val="24"/>
          <w:szCs w:val="24"/>
        </w:rPr>
        <w:t>to provide advice on</w:t>
      </w:r>
      <w:r w:rsidRPr="002D6738">
        <w:rPr>
          <w:rFonts w:ascii="Times New Roman" w:hAnsi="Times New Roman"/>
          <w:sz w:val="24"/>
          <w:szCs w:val="24"/>
        </w:rPr>
        <w:t xml:space="preserve"> the appropriate species to use.</w:t>
      </w:r>
    </w:p>
    <w:p w:rsidR="00BE3C06"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lastRenderedPageBreak/>
        <w:t xml:space="preserve">Subsection 36(6) </w:t>
      </w:r>
      <w:r w:rsidRPr="002D6738">
        <w:rPr>
          <w:rFonts w:ascii="Times New Roman" w:hAnsi="Times New Roman"/>
          <w:sz w:val="24"/>
          <w:szCs w:val="24"/>
        </w:rPr>
        <w:t>is</w:t>
      </w:r>
      <w:r w:rsidRPr="002D6738">
        <w:rPr>
          <w:rFonts w:ascii="Times New Roman" w:hAnsi="Times New Roman"/>
          <w:sz w:val="24"/>
          <w:szCs w:val="24"/>
        </w:rPr>
        <w:t xml:space="preserve"> </w:t>
      </w:r>
      <w:r w:rsidRPr="002D6738">
        <w:rPr>
          <w:rFonts w:ascii="Times New Roman" w:hAnsi="Times New Roman"/>
          <w:sz w:val="24"/>
          <w:szCs w:val="24"/>
        </w:rPr>
        <w:t xml:space="preserve">designed to ensure </w:t>
      </w:r>
      <w:r w:rsidRPr="002D6738">
        <w:rPr>
          <w:rFonts w:ascii="Times New Roman" w:hAnsi="Times New Roman"/>
          <w:sz w:val="24"/>
          <w:szCs w:val="24"/>
        </w:rPr>
        <w:t xml:space="preserve">that the </w:t>
      </w:r>
      <w:r w:rsidRPr="002D6738">
        <w:rPr>
          <w:rFonts w:ascii="Times New Roman" w:hAnsi="Times New Roman"/>
          <w:sz w:val="24"/>
          <w:szCs w:val="24"/>
        </w:rPr>
        <w:t>pasture renovation occurs as a positive management activity, rather than simply al</w:t>
      </w:r>
      <w:r w:rsidRPr="002D6738">
        <w:rPr>
          <w:rFonts w:ascii="Times New Roman" w:hAnsi="Times New Roman"/>
          <w:sz w:val="24"/>
          <w:szCs w:val="24"/>
        </w:rPr>
        <w:t xml:space="preserve">lowing a tilled area to regrow grasses from old </w:t>
      </w:r>
      <w:r w:rsidRPr="002D6738">
        <w:rPr>
          <w:rFonts w:ascii="Times New Roman" w:hAnsi="Times New Roman"/>
          <w:sz w:val="24"/>
          <w:szCs w:val="24"/>
        </w:rPr>
        <w:t>seed in the</w:t>
      </w:r>
      <w:r w:rsidRPr="002D6738">
        <w:rPr>
          <w:rFonts w:ascii="Times New Roman" w:hAnsi="Times New Roman"/>
          <w:sz w:val="24"/>
          <w:szCs w:val="24"/>
        </w:rPr>
        <w:t xml:space="preserve"> soil. This is because </w:t>
      </w:r>
      <w:r w:rsidRPr="002D6738">
        <w:rPr>
          <w:rFonts w:ascii="Times New Roman" w:hAnsi="Times New Roman"/>
          <w:sz w:val="24"/>
          <w:szCs w:val="24"/>
        </w:rPr>
        <w:t>the latter</w:t>
      </w:r>
      <w:r w:rsidRPr="002D6738">
        <w:rPr>
          <w:rFonts w:ascii="Times New Roman" w:hAnsi="Times New Roman"/>
          <w:sz w:val="24"/>
          <w:szCs w:val="24"/>
        </w:rPr>
        <w:t xml:space="preserve"> approach</w:t>
      </w:r>
      <w:r w:rsidRPr="002D6738">
        <w:rPr>
          <w:rFonts w:ascii="Times New Roman" w:hAnsi="Times New Roman"/>
          <w:sz w:val="24"/>
          <w:szCs w:val="24"/>
        </w:rPr>
        <w:t xml:space="preserve"> </w:t>
      </w:r>
      <w:r w:rsidRPr="002D6738">
        <w:rPr>
          <w:rFonts w:ascii="Times New Roman" w:hAnsi="Times New Roman"/>
          <w:sz w:val="24"/>
          <w:szCs w:val="24"/>
        </w:rPr>
        <w:t>is unlikely to result in a high quality pasture that builds soil carbon</w:t>
      </w:r>
      <w:r w:rsidRPr="002D6738">
        <w:rPr>
          <w:rFonts w:ascii="Times New Roman" w:hAnsi="Times New Roman"/>
          <w:sz w:val="24"/>
          <w:szCs w:val="24"/>
        </w:rPr>
        <w:t xml:space="preserve">. </w:t>
      </w:r>
      <w:r w:rsidRPr="002D6738">
        <w:rPr>
          <w:rFonts w:ascii="Times New Roman" w:hAnsi="Times New Roman"/>
          <w:sz w:val="24"/>
          <w:szCs w:val="24"/>
        </w:rPr>
        <w:t>The provision</w:t>
      </w:r>
      <w:r w:rsidRPr="002D6738">
        <w:rPr>
          <w:rFonts w:ascii="Times New Roman" w:hAnsi="Times New Roman"/>
          <w:sz w:val="24"/>
          <w:szCs w:val="24"/>
        </w:rPr>
        <w:t xml:space="preserve"> does not mean the same vegetation</w:t>
      </w:r>
      <w:r w:rsidRPr="002D6738">
        <w:rPr>
          <w:rFonts w:ascii="Times New Roman" w:hAnsi="Times New Roman"/>
          <w:sz w:val="24"/>
          <w:szCs w:val="24"/>
        </w:rPr>
        <w:t xml:space="preserve"> species</w:t>
      </w:r>
      <w:r w:rsidRPr="002D6738">
        <w:rPr>
          <w:rFonts w:ascii="Times New Roman" w:hAnsi="Times New Roman"/>
          <w:sz w:val="24"/>
          <w:szCs w:val="24"/>
        </w:rPr>
        <w:t xml:space="preserve"> cannot be grown in both the old and the new pasture</w:t>
      </w:r>
      <w:r w:rsidRPr="002D6738">
        <w:rPr>
          <w:rFonts w:ascii="Times New Roman" w:hAnsi="Times New Roman"/>
          <w:sz w:val="24"/>
          <w:szCs w:val="24"/>
        </w:rPr>
        <w:t>,</w:t>
      </w:r>
      <w:r w:rsidRPr="002D6738">
        <w:rPr>
          <w:rFonts w:ascii="Times New Roman" w:hAnsi="Times New Roman"/>
          <w:sz w:val="24"/>
          <w:szCs w:val="24"/>
        </w:rPr>
        <w:t xml:space="preserve"> but that seed is sow</w:t>
      </w:r>
      <w:r w:rsidRPr="002D6738">
        <w:rPr>
          <w:rFonts w:ascii="Times New Roman" w:hAnsi="Times New Roman"/>
          <w:sz w:val="24"/>
          <w:szCs w:val="24"/>
        </w:rPr>
        <w:t>n to establish the new pasture.</w:t>
      </w:r>
    </w:p>
    <w:p w:rsidR="00BE3C06" w:rsidRPr="002D6738" w:rsidRDefault="008119F2" w:rsidP="00194B78">
      <w:pPr>
        <w:spacing w:after="120" w:line="240" w:lineRule="auto"/>
        <w:rPr>
          <w:rFonts w:ascii="Times New Roman" w:hAnsi="Times New Roman"/>
          <w:sz w:val="24"/>
          <w:szCs w:val="24"/>
          <w:u w:val="single"/>
        </w:rPr>
      </w:pPr>
      <w:r w:rsidRPr="002D6738">
        <w:rPr>
          <w:rFonts w:ascii="Times New Roman" w:hAnsi="Times New Roman"/>
          <w:sz w:val="24"/>
          <w:szCs w:val="24"/>
          <w:u w:val="single"/>
        </w:rPr>
        <w:t>3</w:t>
      </w:r>
      <w:r w:rsidRPr="002D6738">
        <w:rPr>
          <w:rFonts w:ascii="Times New Roman" w:hAnsi="Times New Roman"/>
          <w:sz w:val="24"/>
          <w:szCs w:val="24"/>
          <w:u w:val="single"/>
        </w:rPr>
        <w:t>7</w:t>
      </w:r>
      <w:r w:rsidRPr="002D6738">
        <w:rPr>
          <w:rFonts w:ascii="Times New Roman" w:hAnsi="Times New Roman"/>
          <w:sz w:val="24"/>
          <w:szCs w:val="24"/>
          <w:u w:val="single"/>
        </w:rPr>
        <w:tab/>
        <w:t xml:space="preserve">Pasture </w:t>
      </w:r>
      <w:r w:rsidRPr="002D6738">
        <w:rPr>
          <w:rFonts w:ascii="Times New Roman" w:hAnsi="Times New Roman"/>
          <w:sz w:val="24"/>
          <w:szCs w:val="24"/>
          <w:u w:val="single"/>
        </w:rPr>
        <w:t>renovation—</w:t>
      </w:r>
      <w:r w:rsidRPr="002D6738">
        <w:rPr>
          <w:rFonts w:ascii="Times New Roman" w:hAnsi="Times New Roman"/>
          <w:sz w:val="24"/>
          <w:szCs w:val="24"/>
          <w:u w:val="single"/>
        </w:rPr>
        <w:t>strategy</w:t>
      </w:r>
    </w:p>
    <w:p w:rsidR="00DB4CD2"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Section 3</w:t>
      </w:r>
      <w:r w:rsidRPr="002D6738">
        <w:rPr>
          <w:rFonts w:ascii="Times New Roman" w:hAnsi="Times New Roman"/>
          <w:color w:val="000000" w:themeColor="text1"/>
          <w:sz w:val="24"/>
          <w:szCs w:val="24"/>
        </w:rPr>
        <w:t>7</w:t>
      </w:r>
      <w:r w:rsidRPr="002D6738">
        <w:rPr>
          <w:rFonts w:ascii="Times New Roman" w:hAnsi="Times New Roman"/>
          <w:color w:val="000000" w:themeColor="text1"/>
          <w:sz w:val="24"/>
          <w:szCs w:val="24"/>
        </w:rPr>
        <w:t xml:space="preserve"> specifies the requirements for a pasture renovation strategy.</w:t>
      </w:r>
    </w:p>
    <w:p w:rsidR="007D391E"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To encourage a successful pasture, a strategy must be developed by a person with experience and knowledge in the area</w:t>
      </w:r>
      <w:r w:rsidRPr="002D6738">
        <w:rPr>
          <w:rFonts w:ascii="Times New Roman" w:hAnsi="Times New Roman"/>
          <w:sz w:val="24"/>
          <w:szCs w:val="24"/>
        </w:rPr>
        <w:t xml:space="preserve"> (in accordance with </w:t>
      </w:r>
      <w:r w:rsidRPr="002D6738">
        <w:rPr>
          <w:rFonts w:ascii="Times New Roman" w:hAnsi="Times New Roman"/>
          <w:i/>
          <w:sz w:val="24"/>
          <w:szCs w:val="24"/>
        </w:rPr>
        <w:t>Guidelines</w:t>
      </w:r>
      <w:r w:rsidRPr="002D6738">
        <w:rPr>
          <w:rFonts w:ascii="Times New Roman" w:hAnsi="Times New Roman"/>
          <w:i/>
          <w:sz w:val="24"/>
          <w:szCs w:val="24"/>
        </w:rPr>
        <w:t>—</w:t>
      </w:r>
      <w:r w:rsidRPr="002D6738">
        <w:rPr>
          <w:rFonts w:ascii="Times New Roman" w:hAnsi="Times New Roman"/>
          <w:i/>
          <w:sz w:val="24"/>
          <w:szCs w:val="24"/>
        </w:rPr>
        <w:t>Qualified Person</w:t>
      </w:r>
      <w:r w:rsidRPr="002D6738">
        <w:rPr>
          <w:rFonts w:ascii="Times New Roman" w:hAnsi="Times New Roman"/>
          <w:sz w:val="24"/>
          <w:szCs w:val="24"/>
        </w:rPr>
        <w:t>)</w:t>
      </w:r>
      <w:r w:rsidRPr="002D6738">
        <w:rPr>
          <w:rFonts w:ascii="Times New Roman" w:hAnsi="Times New Roman"/>
          <w:sz w:val="24"/>
          <w:szCs w:val="24"/>
        </w:rPr>
        <w:t xml:space="preserve"> and </w:t>
      </w:r>
      <w:r w:rsidRPr="002D6738">
        <w:rPr>
          <w:rFonts w:ascii="Times New Roman" w:hAnsi="Times New Roman"/>
          <w:sz w:val="24"/>
          <w:szCs w:val="24"/>
        </w:rPr>
        <w:t xml:space="preserve">detailed in a written document. </w:t>
      </w:r>
      <w:r w:rsidRPr="002D6738">
        <w:rPr>
          <w:rFonts w:ascii="Times New Roman" w:hAnsi="Times New Roman"/>
          <w:color w:val="000000" w:themeColor="text1"/>
          <w:sz w:val="24"/>
          <w:szCs w:val="24"/>
        </w:rPr>
        <w:t xml:space="preserve">That qualified person must sign and date the strategy.  </w:t>
      </w:r>
    </w:p>
    <w:p w:rsidR="00335B49"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 xml:space="preserve">The strategy must provide guidance on key </w:t>
      </w:r>
      <w:r w:rsidRPr="002D6738">
        <w:rPr>
          <w:rFonts w:ascii="Times New Roman" w:hAnsi="Times New Roman"/>
          <w:sz w:val="24"/>
          <w:szCs w:val="24"/>
        </w:rPr>
        <w:t>issues</w:t>
      </w:r>
      <w:r w:rsidRPr="002D6738">
        <w:rPr>
          <w:rFonts w:ascii="Times New Roman" w:hAnsi="Times New Roman"/>
          <w:sz w:val="24"/>
          <w:szCs w:val="24"/>
        </w:rPr>
        <w:t xml:space="preserve"> </w:t>
      </w:r>
      <w:r w:rsidRPr="002D6738">
        <w:rPr>
          <w:rFonts w:ascii="Times New Roman" w:hAnsi="Times New Roman"/>
          <w:sz w:val="24"/>
          <w:szCs w:val="24"/>
        </w:rPr>
        <w:t xml:space="preserve">in pasture renovation </w:t>
      </w:r>
      <w:r w:rsidRPr="002D6738">
        <w:rPr>
          <w:rFonts w:ascii="Times New Roman" w:hAnsi="Times New Roman"/>
          <w:sz w:val="24"/>
          <w:szCs w:val="24"/>
        </w:rPr>
        <w:t>including those listed</w:t>
      </w:r>
      <w:r w:rsidRPr="002D6738">
        <w:rPr>
          <w:rFonts w:ascii="Times New Roman" w:hAnsi="Times New Roman"/>
          <w:sz w:val="24"/>
          <w:szCs w:val="24"/>
        </w:rPr>
        <w:t xml:space="preserve"> in subsection 3</w:t>
      </w:r>
      <w:r w:rsidRPr="002D6738">
        <w:rPr>
          <w:rFonts w:ascii="Times New Roman" w:hAnsi="Times New Roman"/>
          <w:sz w:val="24"/>
          <w:szCs w:val="24"/>
        </w:rPr>
        <w:t>7</w:t>
      </w:r>
      <w:r w:rsidRPr="002D6738">
        <w:rPr>
          <w:rFonts w:ascii="Times New Roman" w:hAnsi="Times New Roman"/>
          <w:sz w:val="24"/>
          <w:szCs w:val="24"/>
        </w:rPr>
        <w:t>(</w:t>
      </w:r>
      <w:r w:rsidRPr="002D6738">
        <w:rPr>
          <w:rFonts w:ascii="Times New Roman" w:hAnsi="Times New Roman"/>
          <w:sz w:val="24"/>
          <w:szCs w:val="24"/>
        </w:rPr>
        <w:t>3</w:t>
      </w:r>
      <w:r w:rsidRPr="002D6738">
        <w:rPr>
          <w:rFonts w:ascii="Times New Roman" w:hAnsi="Times New Roman"/>
          <w:sz w:val="24"/>
          <w:szCs w:val="24"/>
        </w:rPr>
        <w:t>)</w:t>
      </w:r>
      <w:r w:rsidRPr="002D6738">
        <w:rPr>
          <w:rFonts w:ascii="Times New Roman" w:hAnsi="Times New Roman"/>
          <w:sz w:val="24"/>
          <w:szCs w:val="24"/>
        </w:rPr>
        <w:t xml:space="preserve">. </w:t>
      </w:r>
      <w:r w:rsidRPr="002D6738">
        <w:rPr>
          <w:rFonts w:ascii="Times New Roman" w:hAnsi="Times New Roman"/>
          <w:sz w:val="24"/>
          <w:szCs w:val="24"/>
        </w:rPr>
        <w:t xml:space="preserve"> For example, the strategy </w:t>
      </w:r>
      <w:r w:rsidRPr="002D6738">
        <w:rPr>
          <w:rFonts w:ascii="Times New Roman" w:hAnsi="Times New Roman"/>
          <w:sz w:val="24"/>
          <w:szCs w:val="24"/>
        </w:rPr>
        <w:t>must</w:t>
      </w:r>
      <w:r w:rsidRPr="002D6738">
        <w:rPr>
          <w:rFonts w:ascii="Times New Roman" w:hAnsi="Times New Roman"/>
          <w:sz w:val="24"/>
          <w:szCs w:val="24"/>
        </w:rPr>
        <w:t xml:space="preserve"> include advice on appropriate species to use, as specified in paragraph 3</w:t>
      </w:r>
      <w:r w:rsidRPr="002D6738">
        <w:rPr>
          <w:rFonts w:ascii="Times New Roman" w:hAnsi="Times New Roman"/>
          <w:sz w:val="24"/>
          <w:szCs w:val="24"/>
        </w:rPr>
        <w:t>7</w:t>
      </w:r>
      <w:r w:rsidRPr="002D6738">
        <w:rPr>
          <w:rFonts w:ascii="Times New Roman" w:hAnsi="Times New Roman"/>
          <w:sz w:val="24"/>
          <w:szCs w:val="24"/>
        </w:rPr>
        <w:t>(</w:t>
      </w:r>
      <w:r w:rsidRPr="002D6738">
        <w:rPr>
          <w:rFonts w:ascii="Times New Roman" w:hAnsi="Times New Roman"/>
          <w:sz w:val="24"/>
          <w:szCs w:val="24"/>
        </w:rPr>
        <w:t>3</w:t>
      </w:r>
      <w:r w:rsidRPr="002D6738">
        <w:rPr>
          <w:rFonts w:ascii="Times New Roman" w:hAnsi="Times New Roman"/>
          <w:sz w:val="24"/>
          <w:szCs w:val="24"/>
        </w:rPr>
        <w:t>)(a).  C</w:t>
      </w:r>
      <w:r w:rsidRPr="002D6738">
        <w:rPr>
          <w:rFonts w:ascii="Times New Roman" w:hAnsi="Times New Roman"/>
          <w:sz w:val="24"/>
          <w:szCs w:val="24"/>
        </w:rPr>
        <w:t xml:space="preserve">ertain species </w:t>
      </w:r>
      <w:r w:rsidRPr="002D6738">
        <w:rPr>
          <w:rFonts w:ascii="Times New Roman" w:hAnsi="Times New Roman"/>
          <w:sz w:val="24"/>
          <w:szCs w:val="24"/>
        </w:rPr>
        <w:t>will not</w:t>
      </w:r>
      <w:r w:rsidRPr="002D6738">
        <w:rPr>
          <w:rFonts w:ascii="Times New Roman" w:hAnsi="Times New Roman"/>
          <w:sz w:val="24"/>
          <w:szCs w:val="24"/>
        </w:rPr>
        <w:t xml:space="preserve"> be appropriate for all industries and land types</w:t>
      </w:r>
      <w:r w:rsidRPr="002D6738">
        <w:rPr>
          <w:rFonts w:ascii="Times New Roman" w:hAnsi="Times New Roman"/>
          <w:sz w:val="24"/>
          <w:szCs w:val="24"/>
        </w:rPr>
        <w:t>.  T</w:t>
      </w:r>
      <w:r w:rsidRPr="002D6738">
        <w:rPr>
          <w:rFonts w:ascii="Times New Roman" w:hAnsi="Times New Roman"/>
          <w:sz w:val="24"/>
          <w:szCs w:val="24"/>
        </w:rPr>
        <w:t xml:space="preserve">he qualified person </w:t>
      </w:r>
      <w:r w:rsidRPr="002D6738">
        <w:rPr>
          <w:rFonts w:ascii="Times New Roman" w:hAnsi="Times New Roman"/>
          <w:sz w:val="24"/>
          <w:szCs w:val="24"/>
        </w:rPr>
        <w:t>will therefore be able to</w:t>
      </w:r>
      <w:r w:rsidRPr="002D6738">
        <w:rPr>
          <w:rFonts w:ascii="Times New Roman" w:hAnsi="Times New Roman"/>
          <w:sz w:val="24"/>
          <w:szCs w:val="24"/>
        </w:rPr>
        <w:t xml:space="preserve"> design a strateg</w:t>
      </w:r>
      <w:r w:rsidRPr="002D6738">
        <w:rPr>
          <w:rFonts w:ascii="Times New Roman" w:hAnsi="Times New Roman"/>
          <w:sz w:val="24"/>
          <w:szCs w:val="24"/>
        </w:rPr>
        <w:t xml:space="preserve">y that encourages the appropriate balance for soil carbon sequestration. </w:t>
      </w:r>
      <w:r w:rsidRPr="002D6738">
        <w:rPr>
          <w:rFonts w:ascii="Times New Roman" w:hAnsi="Times New Roman"/>
          <w:sz w:val="24"/>
          <w:szCs w:val="24"/>
        </w:rPr>
        <w:t xml:space="preserve"> </w:t>
      </w:r>
    </w:p>
    <w:p w:rsidR="00F94666"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Subsection </w:t>
      </w:r>
      <w:r w:rsidRPr="002D6738">
        <w:rPr>
          <w:rFonts w:ascii="Times New Roman" w:hAnsi="Times New Roman"/>
          <w:sz w:val="24"/>
          <w:szCs w:val="24"/>
        </w:rPr>
        <w:t>3</w:t>
      </w:r>
      <w:r w:rsidRPr="002D6738">
        <w:rPr>
          <w:rFonts w:ascii="Times New Roman" w:hAnsi="Times New Roman"/>
          <w:sz w:val="24"/>
          <w:szCs w:val="24"/>
        </w:rPr>
        <w:t>7</w:t>
      </w:r>
      <w:r w:rsidRPr="002D6738">
        <w:rPr>
          <w:rFonts w:ascii="Times New Roman" w:hAnsi="Times New Roman"/>
          <w:sz w:val="24"/>
          <w:szCs w:val="24"/>
        </w:rPr>
        <w:t>(4)</w:t>
      </w:r>
      <w:r w:rsidRPr="002D6738">
        <w:rPr>
          <w:rFonts w:ascii="Times New Roman" w:hAnsi="Times New Roman"/>
          <w:color w:val="000000" w:themeColor="text1"/>
          <w:sz w:val="24"/>
          <w:szCs w:val="24"/>
        </w:rPr>
        <w:t xml:space="preserve"> requires that the pasture renovation strategy must take into account other possible limitations to sustainable intensification in the carbon estimation area.  A lim</w:t>
      </w:r>
      <w:r w:rsidRPr="002D6738">
        <w:rPr>
          <w:rFonts w:ascii="Times New Roman" w:hAnsi="Times New Roman"/>
          <w:color w:val="000000" w:themeColor="text1"/>
          <w:sz w:val="24"/>
          <w:szCs w:val="24"/>
        </w:rPr>
        <w:t xml:space="preserve">itation could be anything that may have an impact on the effectiveness of the project management activity undertaken in the carbon estimation area.  Examples of limitations other than poor pasture are set out in the note to subsection </w:t>
      </w:r>
      <w:r w:rsidRPr="002D6738">
        <w:rPr>
          <w:rFonts w:ascii="Times New Roman" w:hAnsi="Times New Roman"/>
          <w:sz w:val="24"/>
          <w:szCs w:val="24"/>
        </w:rPr>
        <w:t>3</w:t>
      </w:r>
      <w:r w:rsidRPr="002D6738">
        <w:rPr>
          <w:rFonts w:ascii="Times New Roman" w:hAnsi="Times New Roman"/>
          <w:sz w:val="24"/>
          <w:szCs w:val="24"/>
        </w:rPr>
        <w:t>7</w:t>
      </w:r>
      <w:r w:rsidRPr="002D6738">
        <w:rPr>
          <w:rFonts w:ascii="Times New Roman" w:hAnsi="Times New Roman"/>
          <w:sz w:val="24"/>
          <w:szCs w:val="24"/>
        </w:rPr>
        <w:t>(4)</w:t>
      </w:r>
      <w:r w:rsidRPr="002D6738">
        <w:rPr>
          <w:rFonts w:ascii="Times New Roman" w:hAnsi="Times New Roman"/>
          <w:color w:val="000000" w:themeColor="text1"/>
          <w:sz w:val="24"/>
          <w:szCs w:val="24"/>
        </w:rPr>
        <w:t>.  These limitat</w:t>
      </w:r>
      <w:r w:rsidRPr="002D6738">
        <w:rPr>
          <w:rFonts w:ascii="Times New Roman" w:hAnsi="Times New Roman"/>
          <w:color w:val="000000" w:themeColor="text1"/>
          <w:sz w:val="24"/>
          <w:szCs w:val="24"/>
        </w:rPr>
        <w:t>ions could include soil sodicity, which relates to the amount of sodium held in a soil, or a material deficiency in one or more nutrients, or soil acidity.</w:t>
      </w:r>
      <w:r w:rsidRPr="002D6738">
        <w:rPr>
          <w:rFonts w:ascii="Times New Roman" w:hAnsi="Times New Roman"/>
          <w:color w:val="000000" w:themeColor="text1"/>
          <w:sz w:val="24"/>
          <w:szCs w:val="24"/>
        </w:rPr>
        <w:t xml:space="preserve"> </w:t>
      </w:r>
      <w:r w:rsidRPr="002D6738">
        <w:rPr>
          <w:rFonts w:ascii="Times New Roman" w:hAnsi="Times New Roman"/>
          <w:sz w:val="24"/>
          <w:szCs w:val="24"/>
        </w:rPr>
        <w:t xml:space="preserve">Micronutrients </w:t>
      </w:r>
      <w:r w:rsidRPr="002D6738">
        <w:rPr>
          <w:rFonts w:ascii="Times New Roman" w:hAnsi="Times New Roman"/>
          <w:color w:val="000000" w:themeColor="text1"/>
          <w:sz w:val="24"/>
          <w:szCs w:val="24"/>
        </w:rPr>
        <w:t>may also limit the effectiveness of actions to improve soil carbon in a carbon estima</w:t>
      </w:r>
      <w:r w:rsidRPr="002D6738">
        <w:rPr>
          <w:rFonts w:ascii="Times New Roman" w:hAnsi="Times New Roman"/>
          <w:color w:val="000000" w:themeColor="text1"/>
          <w:sz w:val="24"/>
          <w:szCs w:val="24"/>
        </w:rPr>
        <w:t>tion area and may therefore need to be taken into account.</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 xml:space="preserve">Micronutrients include zinc, iron, molybdenum, manganese and others.  </w:t>
      </w:r>
      <w:r w:rsidRPr="002D6738">
        <w:rPr>
          <w:rFonts w:ascii="Times New Roman" w:hAnsi="Times New Roman"/>
          <w:color w:val="000000" w:themeColor="text1"/>
          <w:sz w:val="24"/>
          <w:szCs w:val="24"/>
        </w:rPr>
        <w:t xml:space="preserve"> </w:t>
      </w:r>
    </w:p>
    <w:p w:rsidR="00F94666"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Paragraph </w:t>
      </w:r>
      <w:r w:rsidRPr="002D6738">
        <w:rPr>
          <w:rFonts w:ascii="Times New Roman" w:hAnsi="Times New Roman"/>
          <w:color w:val="000000" w:themeColor="text1"/>
          <w:sz w:val="24"/>
          <w:szCs w:val="24"/>
        </w:rPr>
        <w:t>3</w:t>
      </w:r>
      <w:r w:rsidRPr="002D6738">
        <w:rPr>
          <w:rFonts w:ascii="Times New Roman" w:hAnsi="Times New Roman"/>
          <w:color w:val="000000" w:themeColor="text1"/>
          <w:sz w:val="24"/>
          <w:szCs w:val="24"/>
        </w:rPr>
        <w:t>7</w:t>
      </w:r>
      <w:r w:rsidRPr="002D6738">
        <w:rPr>
          <w:rFonts w:ascii="Times New Roman" w:hAnsi="Times New Roman"/>
          <w:color w:val="000000" w:themeColor="text1"/>
          <w:sz w:val="24"/>
          <w:szCs w:val="24"/>
        </w:rPr>
        <w:t>(5)(</w:t>
      </w:r>
      <w:r w:rsidRPr="002D6738">
        <w:rPr>
          <w:rFonts w:ascii="Times New Roman" w:hAnsi="Times New Roman"/>
          <w:color w:val="000000" w:themeColor="text1"/>
          <w:sz w:val="24"/>
          <w:szCs w:val="24"/>
        </w:rPr>
        <w:t xml:space="preserve">a) requires that the strategy specify the evidence used to determine how the steps prescribed in the strategy will result in improved biomass in the carbon estimation area.   </w:t>
      </w:r>
    </w:p>
    <w:p w:rsidR="00F94666"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Paragraph </w:t>
      </w:r>
      <w:r w:rsidRPr="002D6738">
        <w:rPr>
          <w:rFonts w:ascii="Times New Roman" w:hAnsi="Times New Roman"/>
          <w:color w:val="000000" w:themeColor="text1"/>
          <w:sz w:val="24"/>
          <w:szCs w:val="24"/>
        </w:rPr>
        <w:t>3</w:t>
      </w:r>
      <w:r w:rsidRPr="002D6738">
        <w:rPr>
          <w:rFonts w:ascii="Times New Roman" w:hAnsi="Times New Roman"/>
          <w:color w:val="000000" w:themeColor="text1"/>
          <w:sz w:val="24"/>
          <w:szCs w:val="24"/>
        </w:rPr>
        <w:t>7</w:t>
      </w:r>
      <w:r w:rsidRPr="002D6738">
        <w:rPr>
          <w:rFonts w:ascii="Times New Roman" w:hAnsi="Times New Roman"/>
          <w:color w:val="000000" w:themeColor="text1"/>
          <w:sz w:val="24"/>
          <w:szCs w:val="24"/>
        </w:rPr>
        <w:t>(5)(b) requires that the strategy specify the evidence that demonstr</w:t>
      </w:r>
      <w:r w:rsidRPr="002D6738">
        <w:rPr>
          <w:rFonts w:ascii="Times New Roman" w:hAnsi="Times New Roman"/>
          <w:color w:val="000000" w:themeColor="text1"/>
          <w:sz w:val="24"/>
          <w:szCs w:val="24"/>
        </w:rPr>
        <w:t>ates how a product prescribed in the strategy will help re-establish pasture in a carbon estimation area.</w:t>
      </w:r>
    </w:p>
    <w:p w:rsidR="00CA09DC"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Evidence relating to these matters must be included in the strategy to ensure that the qualified person develops a well</w:t>
      </w:r>
      <w:r w:rsidRPr="002D6738">
        <w:rPr>
          <w:rFonts w:ascii="Times New Roman" w:hAnsi="Times New Roman"/>
          <w:color w:val="000000" w:themeColor="text1"/>
          <w:sz w:val="24"/>
          <w:szCs w:val="24"/>
        </w:rPr>
        <w:noBreakHyphen/>
        <w:t>informed strategy that is li</w:t>
      </w:r>
      <w:r w:rsidRPr="002D6738">
        <w:rPr>
          <w:rFonts w:ascii="Times New Roman" w:hAnsi="Times New Roman"/>
          <w:color w:val="000000" w:themeColor="text1"/>
          <w:sz w:val="24"/>
          <w:szCs w:val="24"/>
        </w:rPr>
        <w:t>ke</w:t>
      </w:r>
      <w:r w:rsidRPr="002D6738">
        <w:rPr>
          <w:rFonts w:ascii="Times New Roman" w:hAnsi="Times New Roman"/>
          <w:color w:val="000000" w:themeColor="text1"/>
          <w:sz w:val="24"/>
          <w:szCs w:val="24"/>
        </w:rPr>
        <w:t>ly to achieve the stated aims</w:t>
      </w:r>
      <w:r w:rsidRPr="002D6738">
        <w:rPr>
          <w:rFonts w:ascii="Times New Roman" w:hAnsi="Times New Roman"/>
          <w:color w:val="000000" w:themeColor="text1"/>
          <w:sz w:val="24"/>
          <w:szCs w:val="24"/>
        </w:rPr>
        <w:t xml:space="preserve"> and therefore likely to result in productivity and soil carbon benefits. </w:t>
      </w:r>
      <w:r w:rsidRPr="002D6738">
        <w:rPr>
          <w:rFonts w:ascii="Times New Roman" w:hAnsi="Times New Roman"/>
          <w:color w:val="000000" w:themeColor="text1"/>
          <w:sz w:val="24"/>
          <w:szCs w:val="24"/>
        </w:rPr>
        <w:t>The strategy should serve</w:t>
      </w:r>
      <w:r w:rsidRPr="002D6738">
        <w:rPr>
          <w:rFonts w:ascii="Times New Roman" w:hAnsi="Times New Roman"/>
          <w:color w:val="000000" w:themeColor="text1"/>
          <w:sz w:val="24"/>
          <w:szCs w:val="24"/>
        </w:rPr>
        <w:t xml:space="preserve"> as a resource to the landowner</w:t>
      </w:r>
      <w:r w:rsidRPr="002D6738">
        <w:rPr>
          <w:rFonts w:ascii="Times New Roman" w:hAnsi="Times New Roman"/>
          <w:color w:val="000000" w:themeColor="text1"/>
          <w:sz w:val="24"/>
          <w:szCs w:val="24"/>
        </w:rPr>
        <w:t xml:space="preserve">.  It should also </w:t>
      </w:r>
      <w:r w:rsidRPr="002D6738">
        <w:rPr>
          <w:rFonts w:ascii="Times New Roman" w:hAnsi="Times New Roman"/>
          <w:color w:val="000000" w:themeColor="text1"/>
          <w:sz w:val="24"/>
          <w:szCs w:val="24"/>
        </w:rPr>
        <w:t xml:space="preserve">be </w:t>
      </w:r>
      <w:r w:rsidRPr="002D6738">
        <w:rPr>
          <w:rFonts w:ascii="Times New Roman" w:hAnsi="Times New Roman"/>
          <w:color w:val="000000" w:themeColor="text1"/>
          <w:sz w:val="24"/>
          <w:szCs w:val="24"/>
        </w:rPr>
        <w:t xml:space="preserve">able to be </w:t>
      </w:r>
      <w:r w:rsidRPr="002D6738">
        <w:rPr>
          <w:rFonts w:ascii="Times New Roman" w:hAnsi="Times New Roman"/>
          <w:color w:val="000000" w:themeColor="text1"/>
          <w:sz w:val="24"/>
          <w:szCs w:val="24"/>
        </w:rPr>
        <w:t xml:space="preserve">verified as part of the broader auditing requirements </w:t>
      </w:r>
      <w:r w:rsidRPr="002D6738">
        <w:rPr>
          <w:rFonts w:ascii="Times New Roman" w:hAnsi="Times New Roman"/>
          <w:color w:val="000000" w:themeColor="text1"/>
          <w:sz w:val="24"/>
          <w:szCs w:val="24"/>
        </w:rPr>
        <w:t>applying to</w:t>
      </w:r>
      <w:r w:rsidRPr="002D6738">
        <w:rPr>
          <w:rFonts w:ascii="Times New Roman" w:hAnsi="Times New Roman"/>
          <w:color w:val="000000" w:themeColor="text1"/>
          <w:sz w:val="24"/>
          <w:szCs w:val="24"/>
        </w:rPr>
        <w:t xml:space="preserve"> the project, </w:t>
      </w:r>
      <w:r w:rsidRPr="002D6738">
        <w:rPr>
          <w:rFonts w:ascii="Times New Roman" w:hAnsi="Times New Roman"/>
          <w:color w:val="000000" w:themeColor="text1"/>
          <w:sz w:val="24"/>
          <w:szCs w:val="24"/>
        </w:rPr>
        <w:t xml:space="preserve">and should be </w:t>
      </w:r>
      <w:r w:rsidRPr="002D6738">
        <w:rPr>
          <w:rFonts w:ascii="Times New Roman" w:hAnsi="Times New Roman"/>
          <w:color w:val="000000" w:themeColor="text1"/>
          <w:sz w:val="24"/>
          <w:szCs w:val="24"/>
        </w:rPr>
        <w:t>used as part of the process to determine</w:t>
      </w:r>
      <w:r w:rsidRPr="002D6738">
        <w:rPr>
          <w:rFonts w:ascii="Times New Roman" w:hAnsi="Times New Roman"/>
          <w:color w:val="000000" w:themeColor="text1"/>
          <w:sz w:val="24"/>
          <w:szCs w:val="24"/>
        </w:rPr>
        <w:t xml:space="preserve"> whether the activity has been carried out.</w:t>
      </w:r>
    </w:p>
    <w:p w:rsidR="00F94666"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u w:val="single"/>
        </w:rPr>
        <w:t>3</w:t>
      </w:r>
      <w:r w:rsidRPr="002D6738">
        <w:rPr>
          <w:rFonts w:ascii="Times New Roman" w:hAnsi="Times New Roman"/>
          <w:color w:val="000000" w:themeColor="text1"/>
          <w:sz w:val="24"/>
          <w:szCs w:val="24"/>
          <w:u w:val="single"/>
        </w:rPr>
        <w:t>8</w:t>
      </w:r>
      <w:r w:rsidRPr="002D6738">
        <w:rPr>
          <w:rFonts w:ascii="Times New Roman" w:hAnsi="Times New Roman"/>
          <w:color w:val="000000" w:themeColor="text1"/>
          <w:sz w:val="24"/>
          <w:szCs w:val="24"/>
          <w:u w:val="single"/>
        </w:rPr>
        <w:tab/>
      </w:r>
      <w:r w:rsidRPr="002D6738">
        <w:rPr>
          <w:rFonts w:ascii="Times New Roman" w:hAnsi="Times New Roman"/>
          <w:color w:val="000000" w:themeColor="text1"/>
          <w:sz w:val="24"/>
          <w:szCs w:val="24"/>
          <w:u w:val="single"/>
        </w:rPr>
        <w:t>Pasture renovation</w:t>
      </w:r>
      <w:r w:rsidRPr="002D6738">
        <w:rPr>
          <w:rFonts w:ascii="Times New Roman" w:hAnsi="Times New Roman"/>
          <w:color w:val="000000" w:themeColor="text1"/>
          <w:sz w:val="24"/>
          <w:szCs w:val="24"/>
          <w:u w:val="single"/>
        </w:rPr>
        <w:t>—review of strategy</w:t>
      </w:r>
    </w:p>
    <w:p w:rsidR="00F94666"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Section 3</w:t>
      </w:r>
      <w:r w:rsidRPr="002D6738">
        <w:rPr>
          <w:rFonts w:ascii="Times New Roman" w:hAnsi="Times New Roman"/>
          <w:color w:val="000000" w:themeColor="text1"/>
          <w:sz w:val="24"/>
          <w:szCs w:val="24"/>
        </w:rPr>
        <w:t>8</w:t>
      </w:r>
      <w:r w:rsidRPr="002D6738">
        <w:rPr>
          <w:rFonts w:ascii="Times New Roman" w:hAnsi="Times New Roman"/>
          <w:color w:val="000000" w:themeColor="text1"/>
          <w:sz w:val="24"/>
          <w:szCs w:val="24"/>
        </w:rPr>
        <w:t xml:space="preserve"> requires that the </w:t>
      </w:r>
      <w:r w:rsidRPr="002D6738">
        <w:rPr>
          <w:rFonts w:ascii="Times New Roman" w:hAnsi="Times New Roman"/>
          <w:color w:val="000000" w:themeColor="text1"/>
          <w:sz w:val="24"/>
          <w:szCs w:val="24"/>
        </w:rPr>
        <w:t>pasture renovation</w:t>
      </w:r>
      <w:r w:rsidRPr="002D6738">
        <w:rPr>
          <w:rFonts w:ascii="Times New Roman" w:hAnsi="Times New Roman"/>
          <w:color w:val="000000" w:themeColor="text1"/>
          <w:sz w:val="24"/>
          <w:szCs w:val="24"/>
        </w:rPr>
        <w:t xml:space="preserve"> strategy be reviewed e</w:t>
      </w:r>
      <w:r w:rsidRPr="002D6738">
        <w:rPr>
          <w:rFonts w:ascii="Times New Roman" w:hAnsi="Times New Roman"/>
          <w:sz w:val="24"/>
          <w:szCs w:val="24"/>
        </w:rPr>
        <w:t xml:space="preserve">very five years and, if necessary, revised. The strategy may be reviewed more frequently if required. </w:t>
      </w:r>
      <w:r w:rsidRPr="002D6738">
        <w:rPr>
          <w:rFonts w:ascii="Times New Roman" w:hAnsi="Times New Roman"/>
          <w:color w:val="000000" w:themeColor="text1"/>
          <w:sz w:val="24"/>
          <w:szCs w:val="24"/>
        </w:rPr>
        <w:t xml:space="preserve">This ensures that </w:t>
      </w:r>
      <w:r w:rsidRPr="002D6738">
        <w:rPr>
          <w:rFonts w:ascii="Times New Roman" w:hAnsi="Times New Roman"/>
          <w:color w:val="000000" w:themeColor="text1"/>
          <w:sz w:val="24"/>
          <w:szCs w:val="24"/>
        </w:rPr>
        <w:t>pasture is re-established</w:t>
      </w:r>
      <w:r w:rsidRPr="002D6738">
        <w:rPr>
          <w:rFonts w:ascii="Times New Roman" w:hAnsi="Times New Roman"/>
          <w:color w:val="000000" w:themeColor="text1"/>
          <w:sz w:val="24"/>
          <w:szCs w:val="24"/>
        </w:rPr>
        <w:t xml:space="preserve"> in a manner that is suitable for each carbon estimation area, and that </w:t>
      </w:r>
      <w:r w:rsidRPr="002D6738">
        <w:rPr>
          <w:rFonts w:ascii="Times New Roman" w:hAnsi="Times New Roman"/>
          <w:color w:val="000000" w:themeColor="text1"/>
          <w:sz w:val="24"/>
          <w:szCs w:val="24"/>
        </w:rPr>
        <w:t>maintenance practices</w:t>
      </w:r>
      <w:r w:rsidRPr="002D6738">
        <w:rPr>
          <w:rFonts w:ascii="Times New Roman" w:hAnsi="Times New Roman"/>
          <w:color w:val="000000" w:themeColor="text1"/>
          <w:sz w:val="24"/>
          <w:szCs w:val="24"/>
        </w:rPr>
        <w:t xml:space="preserve"> can adapt over ti</w:t>
      </w:r>
      <w:r w:rsidRPr="002D6738">
        <w:rPr>
          <w:rFonts w:ascii="Times New Roman" w:hAnsi="Times New Roman"/>
          <w:color w:val="000000" w:themeColor="text1"/>
          <w:sz w:val="24"/>
          <w:szCs w:val="24"/>
        </w:rPr>
        <w:t>me as needed.</w:t>
      </w:r>
    </w:p>
    <w:p w:rsidR="00B07BAB"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The note to section 38 reminds project proponents that in Part 5 of the determination there is a reporting requirement that relates to strategy revisions.</w:t>
      </w:r>
    </w:p>
    <w:p w:rsidR="00335B49" w:rsidRPr="002D6738" w:rsidRDefault="008119F2" w:rsidP="00194B78">
      <w:pPr>
        <w:keepNext/>
        <w:spacing w:after="120" w:line="240" w:lineRule="auto"/>
        <w:rPr>
          <w:rFonts w:ascii="Times New Roman" w:hAnsi="Times New Roman"/>
          <w:b/>
          <w:sz w:val="24"/>
          <w:szCs w:val="24"/>
        </w:rPr>
      </w:pPr>
      <w:r w:rsidRPr="002D6738">
        <w:rPr>
          <w:rFonts w:ascii="Times New Roman" w:hAnsi="Times New Roman"/>
          <w:b/>
          <w:sz w:val="24"/>
          <w:szCs w:val="24"/>
        </w:rPr>
        <w:lastRenderedPageBreak/>
        <w:t>Subdivision 7—</w:t>
      </w:r>
      <w:r w:rsidRPr="002D6738">
        <w:rPr>
          <w:rFonts w:ascii="Times New Roman" w:hAnsi="Times New Roman"/>
          <w:b/>
          <w:sz w:val="24"/>
          <w:szCs w:val="24"/>
        </w:rPr>
        <w:t>Eligibility</w:t>
      </w:r>
      <w:r w:rsidRPr="002D6738">
        <w:rPr>
          <w:rFonts w:ascii="Times New Roman" w:hAnsi="Times New Roman"/>
          <w:b/>
          <w:sz w:val="24"/>
          <w:szCs w:val="24"/>
        </w:rPr>
        <w:t xml:space="preserve"> requirements for stubble retention</w:t>
      </w:r>
    </w:p>
    <w:p w:rsidR="00D910CE" w:rsidRPr="002D6738" w:rsidRDefault="008119F2" w:rsidP="00194B78">
      <w:pPr>
        <w:keepNext/>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Subdivision 7 outlines the requirements for stubble retention as a </w:t>
      </w:r>
      <w:r w:rsidRPr="002D6738">
        <w:rPr>
          <w:rFonts w:ascii="Times New Roman" w:hAnsi="Times New Roman"/>
          <w:color w:val="000000" w:themeColor="text1"/>
          <w:sz w:val="24"/>
          <w:szCs w:val="24"/>
        </w:rPr>
        <w:t>project management activity</w:t>
      </w:r>
      <w:r w:rsidRPr="002D6738">
        <w:rPr>
          <w:rFonts w:ascii="Times New Roman" w:hAnsi="Times New Roman"/>
          <w:sz w:val="24"/>
          <w:szCs w:val="24"/>
        </w:rPr>
        <w:t xml:space="preserve"> </w:t>
      </w:r>
      <w:r w:rsidRPr="002D6738">
        <w:rPr>
          <w:rFonts w:ascii="Times New Roman" w:hAnsi="Times New Roman"/>
          <w:color w:val="000000" w:themeColor="text1"/>
          <w:sz w:val="24"/>
          <w:szCs w:val="24"/>
        </w:rPr>
        <w:t xml:space="preserve">in a carbon estimation area. </w:t>
      </w:r>
    </w:p>
    <w:p w:rsidR="00335B49"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 xml:space="preserve">Stubble retention ensures biomass stays in the </w:t>
      </w:r>
      <w:r w:rsidRPr="002D6738">
        <w:rPr>
          <w:rFonts w:ascii="Times New Roman" w:hAnsi="Times New Roman"/>
          <w:sz w:val="24"/>
          <w:szCs w:val="24"/>
        </w:rPr>
        <w:t>carbon estimation area</w:t>
      </w:r>
      <w:r w:rsidRPr="002D6738">
        <w:rPr>
          <w:rFonts w:ascii="Times New Roman" w:hAnsi="Times New Roman"/>
          <w:sz w:val="24"/>
          <w:szCs w:val="24"/>
        </w:rPr>
        <w:t xml:space="preserve"> instead of being removed due to burning</w:t>
      </w:r>
      <w:r w:rsidRPr="002D6738">
        <w:rPr>
          <w:rFonts w:ascii="Times New Roman" w:hAnsi="Times New Roman"/>
          <w:sz w:val="24"/>
          <w:szCs w:val="24"/>
        </w:rPr>
        <w:t xml:space="preserve"> or</w:t>
      </w:r>
      <w:r w:rsidRPr="002D6738">
        <w:rPr>
          <w:rFonts w:ascii="Times New Roman" w:hAnsi="Times New Roman"/>
          <w:sz w:val="24"/>
          <w:szCs w:val="24"/>
        </w:rPr>
        <w:t xml:space="preserve"> baling. The biomas</w:t>
      </w:r>
      <w:r w:rsidRPr="002D6738">
        <w:rPr>
          <w:rFonts w:ascii="Times New Roman" w:hAnsi="Times New Roman"/>
          <w:sz w:val="24"/>
          <w:szCs w:val="24"/>
        </w:rPr>
        <w:t xml:space="preserve">s reduces emissions from soil and can sequester carbon. </w:t>
      </w:r>
    </w:p>
    <w:p w:rsidR="00E62D2E" w:rsidRPr="002D6738" w:rsidRDefault="008119F2" w:rsidP="00194B78">
      <w:pPr>
        <w:keepNext/>
        <w:spacing w:after="120" w:line="240" w:lineRule="auto"/>
        <w:rPr>
          <w:rFonts w:ascii="Times New Roman" w:hAnsi="Times New Roman"/>
          <w:sz w:val="24"/>
          <w:szCs w:val="24"/>
          <w:u w:val="single"/>
        </w:rPr>
      </w:pPr>
      <w:r w:rsidRPr="002D6738">
        <w:rPr>
          <w:rFonts w:ascii="Times New Roman" w:hAnsi="Times New Roman"/>
          <w:sz w:val="24"/>
          <w:szCs w:val="24"/>
          <w:u w:val="single"/>
        </w:rPr>
        <w:t>3</w:t>
      </w:r>
      <w:r w:rsidRPr="002D6738">
        <w:rPr>
          <w:rFonts w:ascii="Times New Roman" w:hAnsi="Times New Roman"/>
          <w:sz w:val="24"/>
          <w:szCs w:val="24"/>
          <w:u w:val="single"/>
        </w:rPr>
        <w:t>9</w:t>
      </w:r>
      <w:r w:rsidRPr="002D6738">
        <w:rPr>
          <w:rFonts w:ascii="Times New Roman" w:hAnsi="Times New Roman"/>
          <w:sz w:val="24"/>
          <w:szCs w:val="24"/>
          <w:u w:val="single"/>
        </w:rPr>
        <w:tab/>
      </w:r>
      <w:r w:rsidRPr="002D6738">
        <w:rPr>
          <w:rFonts w:ascii="Times New Roman" w:hAnsi="Times New Roman"/>
          <w:sz w:val="24"/>
          <w:szCs w:val="24"/>
          <w:u w:val="single"/>
        </w:rPr>
        <w:t>Eligibility requirements for s</w:t>
      </w:r>
      <w:r w:rsidRPr="002D6738">
        <w:rPr>
          <w:rFonts w:ascii="Times New Roman" w:hAnsi="Times New Roman"/>
          <w:sz w:val="24"/>
          <w:szCs w:val="24"/>
          <w:u w:val="single"/>
        </w:rPr>
        <w:t>tubble retention</w:t>
      </w:r>
    </w:p>
    <w:p w:rsidR="001427AC" w:rsidRPr="002D6738" w:rsidRDefault="008119F2" w:rsidP="00194B78">
      <w:pPr>
        <w:keepNext/>
        <w:spacing w:after="120" w:line="240" w:lineRule="auto"/>
        <w:rPr>
          <w:rFonts w:ascii="Times New Roman" w:hAnsi="Times New Roman"/>
          <w:sz w:val="24"/>
          <w:szCs w:val="24"/>
        </w:rPr>
      </w:pPr>
      <w:r w:rsidRPr="002D6738">
        <w:rPr>
          <w:rFonts w:ascii="Times New Roman" w:hAnsi="Times New Roman"/>
          <w:sz w:val="24"/>
          <w:szCs w:val="24"/>
        </w:rPr>
        <w:t>Stubble must be kept in the carbon estimation area</w:t>
      </w:r>
      <w:r w:rsidRPr="002D6738">
        <w:rPr>
          <w:rFonts w:ascii="Times New Roman" w:hAnsi="Times New Roman"/>
          <w:sz w:val="24"/>
          <w:szCs w:val="24"/>
        </w:rPr>
        <w:t xml:space="preserve"> after each harvest or crop growth</w:t>
      </w:r>
      <w:r w:rsidRPr="002D6738">
        <w:rPr>
          <w:rFonts w:ascii="Times New Roman" w:hAnsi="Times New Roman"/>
          <w:sz w:val="24"/>
          <w:szCs w:val="24"/>
        </w:rPr>
        <w:t xml:space="preserve">. Stubble </w:t>
      </w:r>
      <w:r w:rsidRPr="002D6738">
        <w:rPr>
          <w:rFonts w:ascii="Times New Roman" w:hAnsi="Times New Roman"/>
          <w:sz w:val="24"/>
          <w:szCs w:val="24"/>
        </w:rPr>
        <w:t>includes</w:t>
      </w:r>
      <w:r w:rsidRPr="002D6738">
        <w:rPr>
          <w:rFonts w:ascii="Times New Roman" w:hAnsi="Times New Roman"/>
          <w:sz w:val="24"/>
          <w:szCs w:val="24"/>
        </w:rPr>
        <w:t xml:space="preserve"> the roots, leaves and other biomass that does</w:t>
      </w:r>
      <w:r w:rsidRPr="002D6738">
        <w:rPr>
          <w:rFonts w:ascii="Times New Roman" w:hAnsi="Times New Roman"/>
          <w:sz w:val="24"/>
          <w:szCs w:val="24"/>
        </w:rPr>
        <w:t xml:space="preserve"> not form the majority of the yield (for example, grain, but which will vary from crop to crop)</w:t>
      </w:r>
      <w:r w:rsidRPr="002D6738">
        <w:rPr>
          <w:rFonts w:ascii="Times New Roman" w:hAnsi="Times New Roman"/>
          <w:sz w:val="24"/>
          <w:szCs w:val="24"/>
        </w:rPr>
        <w:t xml:space="preserve">. </w:t>
      </w:r>
      <w:r w:rsidRPr="002D6738">
        <w:rPr>
          <w:rFonts w:ascii="Times New Roman" w:hAnsi="Times New Roman"/>
          <w:sz w:val="24"/>
          <w:szCs w:val="24"/>
        </w:rPr>
        <w:t>If</w:t>
      </w:r>
      <w:r w:rsidRPr="002D6738">
        <w:rPr>
          <w:rFonts w:ascii="Times New Roman" w:hAnsi="Times New Roman"/>
          <w:sz w:val="24"/>
          <w:szCs w:val="24"/>
        </w:rPr>
        <w:t xml:space="preserve"> any of this biomass </w:t>
      </w:r>
      <w:r w:rsidRPr="002D6738">
        <w:rPr>
          <w:rFonts w:ascii="Times New Roman" w:hAnsi="Times New Roman"/>
          <w:sz w:val="24"/>
          <w:szCs w:val="24"/>
        </w:rPr>
        <w:t>is burnt or baled then</w:t>
      </w:r>
      <w:r w:rsidRPr="002D6738">
        <w:rPr>
          <w:rFonts w:ascii="Times New Roman" w:hAnsi="Times New Roman"/>
          <w:sz w:val="24"/>
          <w:szCs w:val="24"/>
        </w:rPr>
        <w:t xml:space="preserve"> the activity is not considered to be carried out. </w:t>
      </w:r>
    </w:p>
    <w:p w:rsidR="000C6DE2"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 xml:space="preserve">It is recognised that there may be occasions where there is a </w:t>
      </w:r>
      <w:r w:rsidRPr="002D6738">
        <w:rPr>
          <w:rFonts w:ascii="Times New Roman" w:hAnsi="Times New Roman"/>
          <w:sz w:val="24"/>
          <w:szCs w:val="24"/>
        </w:rPr>
        <w:t xml:space="preserve">legitimate management need to remove stubble. For example, an above-average crop in one year may result in a large amount of stubble that impedes tillage for the next crop. Similarly, stubble may need to be removed through burning or </w:t>
      </w:r>
      <w:r w:rsidRPr="002D6738">
        <w:rPr>
          <w:rFonts w:ascii="Times New Roman" w:hAnsi="Times New Roman"/>
          <w:sz w:val="24"/>
          <w:szCs w:val="24"/>
        </w:rPr>
        <w:t xml:space="preserve">baling </w:t>
      </w:r>
      <w:r w:rsidRPr="002D6738">
        <w:rPr>
          <w:rFonts w:ascii="Times New Roman" w:hAnsi="Times New Roman"/>
          <w:sz w:val="24"/>
          <w:szCs w:val="24"/>
        </w:rPr>
        <w:t xml:space="preserve">to manage </w:t>
      </w:r>
      <w:r w:rsidRPr="002D6738">
        <w:rPr>
          <w:rFonts w:ascii="Times New Roman" w:hAnsi="Times New Roman"/>
          <w:sz w:val="24"/>
          <w:szCs w:val="24"/>
        </w:rPr>
        <w:t xml:space="preserve">a </w:t>
      </w:r>
      <w:r w:rsidRPr="002D6738">
        <w:rPr>
          <w:rFonts w:ascii="Times New Roman" w:hAnsi="Times New Roman"/>
          <w:sz w:val="24"/>
          <w:szCs w:val="24"/>
        </w:rPr>
        <w:t>bui</w:t>
      </w:r>
      <w:r w:rsidRPr="002D6738">
        <w:rPr>
          <w:rFonts w:ascii="Times New Roman" w:hAnsi="Times New Roman"/>
          <w:sz w:val="24"/>
          <w:szCs w:val="24"/>
        </w:rPr>
        <w:t>ld-up</w:t>
      </w:r>
      <w:r w:rsidRPr="002D6738">
        <w:rPr>
          <w:rFonts w:ascii="Times New Roman" w:hAnsi="Times New Roman"/>
          <w:sz w:val="24"/>
          <w:szCs w:val="24"/>
        </w:rPr>
        <w:t xml:space="preserve"> of weeds or an outbreak of disease. </w:t>
      </w:r>
    </w:p>
    <w:p w:rsidR="000C6DE2"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Accordingly, the determination allows for burning</w:t>
      </w:r>
      <w:r w:rsidRPr="002D6738">
        <w:rPr>
          <w:rFonts w:ascii="Times New Roman" w:hAnsi="Times New Roman"/>
          <w:sz w:val="24"/>
          <w:szCs w:val="24"/>
        </w:rPr>
        <w:t xml:space="preserve"> or</w:t>
      </w:r>
      <w:r w:rsidRPr="002D6738">
        <w:rPr>
          <w:rFonts w:ascii="Times New Roman" w:hAnsi="Times New Roman"/>
          <w:sz w:val="24"/>
          <w:szCs w:val="24"/>
        </w:rPr>
        <w:t xml:space="preserve"> baling to occur no more frequently than once every five years</w:t>
      </w:r>
      <w:r w:rsidRPr="002D6738">
        <w:rPr>
          <w:rFonts w:ascii="Times New Roman" w:hAnsi="Times New Roman"/>
          <w:sz w:val="24"/>
          <w:szCs w:val="24"/>
        </w:rPr>
        <w:t xml:space="preserve"> that the carbon estimation area is under crops</w:t>
      </w:r>
      <w:r w:rsidRPr="002D6738">
        <w:rPr>
          <w:rFonts w:ascii="Times New Roman" w:hAnsi="Times New Roman"/>
          <w:sz w:val="24"/>
          <w:szCs w:val="24"/>
        </w:rPr>
        <w:t xml:space="preserve">. This provides proponents with some flexibility to </w:t>
      </w:r>
      <w:r w:rsidRPr="002D6738">
        <w:rPr>
          <w:rFonts w:ascii="Times New Roman" w:hAnsi="Times New Roman"/>
          <w:sz w:val="24"/>
          <w:szCs w:val="24"/>
        </w:rPr>
        <w:t>manage unusual conditions, and credits will still be awarded in the year that stubble was removed. This is because the modelling underpinning the sequestration estimates for this activity took into account one year of stubble removal for every four years o</w:t>
      </w:r>
      <w:r w:rsidRPr="002D6738">
        <w:rPr>
          <w:rFonts w:ascii="Times New Roman" w:hAnsi="Times New Roman"/>
          <w:sz w:val="24"/>
          <w:szCs w:val="24"/>
        </w:rPr>
        <w:t>f stubble retention. If burning</w:t>
      </w:r>
      <w:r w:rsidRPr="002D6738">
        <w:rPr>
          <w:rFonts w:ascii="Times New Roman" w:hAnsi="Times New Roman"/>
          <w:sz w:val="24"/>
          <w:szCs w:val="24"/>
        </w:rPr>
        <w:t xml:space="preserve"> or</w:t>
      </w:r>
      <w:r w:rsidRPr="002D6738">
        <w:rPr>
          <w:rFonts w:ascii="Times New Roman" w:hAnsi="Times New Roman"/>
          <w:sz w:val="24"/>
          <w:szCs w:val="24"/>
        </w:rPr>
        <w:t xml:space="preserve"> </w:t>
      </w:r>
      <w:r w:rsidRPr="002D6738">
        <w:rPr>
          <w:rFonts w:ascii="Times New Roman" w:hAnsi="Times New Roman"/>
          <w:sz w:val="24"/>
          <w:szCs w:val="24"/>
        </w:rPr>
        <w:t xml:space="preserve">baling occurs more frequently than one </w:t>
      </w:r>
      <w:r w:rsidRPr="002D6738">
        <w:rPr>
          <w:rFonts w:ascii="Times New Roman" w:hAnsi="Times New Roman"/>
          <w:sz w:val="24"/>
          <w:szCs w:val="24"/>
        </w:rPr>
        <w:t xml:space="preserve">‘crops </w:t>
      </w:r>
      <w:r w:rsidRPr="002D6738">
        <w:rPr>
          <w:rFonts w:ascii="Times New Roman" w:hAnsi="Times New Roman"/>
          <w:sz w:val="24"/>
          <w:szCs w:val="24"/>
        </w:rPr>
        <w:t>year</w:t>
      </w:r>
      <w:r w:rsidRPr="002D6738">
        <w:rPr>
          <w:rFonts w:ascii="Times New Roman" w:hAnsi="Times New Roman"/>
          <w:sz w:val="24"/>
          <w:szCs w:val="24"/>
        </w:rPr>
        <w:t>’</w:t>
      </w:r>
      <w:r w:rsidRPr="002D6738">
        <w:rPr>
          <w:rFonts w:ascii="Times New Roman" w:hAnsi="Times New Roman"/>
          <w:sz w:val="24"/>
          <w:szCs w:val="24"/>
        </w:rPr>
        <w:t xml:space="preserve"> in five, the </w:t>
      </w:r>
      <w:r w:rsidRPr="002D6738">
        <w:rPr>
          <w:rFonts w:ascii="Times New Roman" w:hAnsi="Times New Roman"/>
          <w:sz w:val="24"/>
          <w:szCs w:val="24"/>
        </w:rPr>
        <w:t xml:space="preserve">action </w:t>
      </w:r>
      <w:r w:rsidRPr="002D6738">
        <w:rPr>
          <w:rFonts w:ascii="Times New Roman" w:hAnsi="Times New Roman"/>
          <w:sz w:val="24"/>
          <w:szCs w:val="24"/>
        </w:rPr>
        <w:t xml:space="preserve">of stubble retention is considered to have ceased. </w:t>
      </w:r>
    </w:p>
    <w:p w:rsidR="00335B49"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Subsection 3</w:t>
      </w:r>
      <w:r w:rsidRPr="002D6738">
        <w:rPr>
          <w:rFonts w:ascii="Times New Roman" w:hAnsi="Times New Roman"/>
          <w:sz w:val="24"/>
          <w:szCs w:val="24"/>
        </w:rPr>
        <w:t>9</w:t>
      </w:r>
      <w:r w:rsidRPr="002D6738">
        <w:rPr>
          <w:rFonts w:ascii="Times New Roman" w:hAnsi="Times New Roman"/>
          <w:sz w:val="24"/>
          <w:szCs w:val="24"/>
        </w:rPr>
        <w:t xml:space="preserve">(3) clarifies when </w:t>
      </w:r>
      <w:r w:rsidRPr="002D6738">
        <w:rPr>
          <w:rFonts w:ascii="Times New Roman" w:hAnsi="Times New Roman"/>
          <w:sz w:val="24"/>
          <w:szCs w:val="24"/>
        </w:rPr>
        <w:t xml:space="preserve">retaining </w:t>
      </w:r>
      <w:r w:rsidRPr="002D6738">
        <w:rPr>
          <w:rFonts w:ascii="Times New Roman" w:hAnsi="Times New Roman"/>
          <w:sz w:val="24"/>
          <w:szCs w:val="24"/>
        </w:rPr>
        <w:t xml:space="preserve">stubble is considered to have begun as a </w:t>
      </w:r>
      <w:r w:rsidRPr="002D6738">
        <w:rPr>
          <w:rFonts w:ascii="Times New Roman" w:hAnsi="Times New Roman"/>
          <w:sz w:val="24"/>
          <w:szCs w:val="24"/>
        </w:rPr>
        <w:t xml:space="preserve">management </w:t>
      </w:r>
      <w:r w:rsidRPr="002D6738">
        <w:rPr>
          <w:rFonts w:ascii="Times New Roman" w:hAnsi="Times New Roman"/>
          <w:sz w:val="24"/>
          <w:szCs w:val="24"/>
        </w:rPr>
        <w:t>action</w:t>
      </w:r>
      <w:r w:rsidRPr="002D6738">
        <w:rPr>
          <w:rFonts w:ascii="Times New Roman" w:hAnsi="Times New Roman"/>
          <w:sz w:val="24"/>
          <w:szCs w:val="24"/>
        </w:rPr>
        <w:t xml:space="preserve"> in a carbon estimation area.  The effect of subsection 3</w:t>
      </w:r>
      <w:r w:rsidRPr="002D6738">
        <w:rPr>
          <w:rFonts w:ascii="Times New Roman" w:hAnsi="Times New Roman"/>
          <w:sz w:val="24"/>
          <w:szCs w:val="24"/>
        </w:rPr>
        <w:t>9</w:t>
      </w:r>
      <w:r w:rsidRPr="002D6738">
        <w:rPr>
          <w:rFonts w:ascii="Times New Roman" w:hAnsi="Times New Roman"/>
          <w:sz w:val="24"/>
          <w:szCs w:val="24"/>
        </w:rPr>
        <w:t xml:space="preserve">(3) is that the first sowing after the most recent harvest is taken to be when the </w:t>
      </w:r>
      <w:r w:rsidRPr="002D6738">
        <w:rPr>
          <w:rFonts w:ascii="Times New Roman" w:hAnsi="Times New Roman"/>
          <w:sz w:val="24"/>
          <w:szCs w:val="24"/>
        </w:rPr>
        <w:t>action</w:t>
      </w:r>
      <w:r w:rsidRPr="002D6738">
        <w:rPr>
          <w:rFonts w:ascii="Times New Roman" w:hAnsi="Times New Roman"/>
          <w:sz w:val="24"/>
          <w:szCs w:val="24"/>
        </w:rPr>
        <w:t xml:space="preserve"> begins.  This allows the commencement time for the </w:t>
      </w:r>
      <w:r w:rsidRPr="002D6738">
        <w:rPr>
          <w:rFonts w:ascii="Times New Roman" w:hAnsi="Times New Roman"/>
          <w:sz w:val="24"/>
          <w:szCs w:val="24"/>
        </w:rPr>
        <w:t xml:space="preserve">action </w:t>
      </w:r>
      <w:r w:rsidRPr="002D6738">
        <w:rPr>
          <w:rFonts w:ascii="Times New Roman" w:hAnsi="Times New Roman"/>
          <w:sz w:val="24"/>
          <w:szCs w:val="24"/>
        </w:rPr>
        <w:t xml:space="preserve">to be determined </w:t>
      </w:r>
      <w:r w:rsidRPr="002D6738">
        <w:rPr>
          <w:rFonts w:ascii="Times New Roman" w:hAnsi="Times New Roman"/>
          <w:sz w:val="24"/>
          <w:szCs w:val="24"/>
        </w:rPr>
        <w:t>regardless of whether</w:t>
      </w:r>
      <w:r w:rsidRPr="002D6738">
        <w:rPr>
          <w:rFonts w:ascii="Times New Roman" w:hAnsi="Times New Roman"/>
          <w:sz w:val="24"/>
          <w:szCs w:val="24"/>
        </w:rPr>
        <w:t xml:space="preserve"> the a</w:t>
      </w:r>
      <w:r w:rsidRPr="002D6738">
        <w:rPr>
          <w:rFonts w:ascii="Times New Roman" w:hAnsi="Times New Roman"/>
          <w:sz w:val="24"/>
          <w:szCs w:val="24"/>
        </w:rPr>
        <w:t>ction</w:t>
      </w:r>
      <w:r w:rsidRPr="002D6738">
        <w:rPr>
          <w:rFonts w:ascii="Times New Roman" w:hAnsi="Times New Roman"/>
          <w:sz w:val="24"/>
          <w:szCs w:val="24"/>
        </w:rPr>
        <w:t xml:space="preserve"> </w:t>
      </w:r>
      <w:r w:rsidRPr="002D6738">
        <w:rPr>
          <w:rFonts w:ascii="Times New Roman" w:hAnsi="Times New Roman"/>
          <w:sz w:val="24"/>
          <w:szCs w:val="24"/>
        </w:rPr>
        <w:t>is carried out</w:t>
      </w:r>
      <w:r w:rsidRPr="002D6738">
        <w:rPr>
          <w:rFonts w:ascii="Times New Roman" w:hAnsi="Times New Roman"/>
          <w:sz w:val="24"/>
          <w:szCs w:val="24"/>
        </w:rPr>
        <w:t xml:space="preserve"> at the start of a project</w:t>
      </w:r>
      <w:r w:rsidRPr="002D6738">
        <w:rPr>
          <w:rFonts w:ascii="Times New Roman" w:hAnsi="Times New Roman"/>
          <w:sz w:val="24"/>
          <w:szCs w:val="24"/>
        </w:rPr>
        <w:t xml:space="preserve"> or </w:t>
      </w:r>
      <w:r w:rsidRPr="002D6738">
        <w:rPr>
          <w:rFonts w:ascii="Times New Roman" w:hAnsi="Times New Roman"/>
          <w:sz w:val="24"/>
          <w:szCs w:val="24"/>
        </w:rPr>
        <w:t>later in the life of the project.</w:t>
      </w:r>
    </w:p>
    <w:p w:rsidR="000C6DE2" w:rsidRPr="002D6738" w:rsidRDefault="008119F2" w:rsidP="00194B78">
      <w:pPr>
        <w:spacing w:after="120" w:line="240" w:lineRule="auto"/>
        <w:rPr>
          <w:rFonts w:ascii="Times New Roman" w:hAnsi="Times New Roman"/>
          <w:b/>
          <w:color w:val="000000" w:themeColor="text1"/>
          <w:sz w:val="24"/>
          <w:szCs w:val="24"/>
        </w:rPr>
      </w:pPr>
      <w:r w:rsidRPr="002D6738">
        <w:rPr>
          <w:rFonts w:ascii="Times New Roman" w:hAnsi="Times New Roman"/>
          <w:b/>
          <w:color w:val="000000" w:themeColor="text1"/>
          <w:sz w:val="24"/>
          <w:szCs w:val="24"/>
        </w:rPr>
        <w:t>Subdivision 8—</w:t>
      </w:r>
      <w:r w:rsidRPr="002D6738">
        <w:rPr>
          <w:rFonts w:ascii="Times New Roman" w:hAnsi="Times New Roman"/>
          <w:b/>
          <w:color w:val="000000" w:themeColor="text1"/>
          <w:sz w:val="24"/>
          <w:szCs w:val="24"/>
        </w:rPr>
        <w:t xml:space="preserve">Eligibility </w:t>
      </w:r>
      <w:r w:rsidRPr="002D6738">
        <w:rPr>
          <w:rFonts w:ascii="Times New Roman" w:hAnsi="Times New Roman"/>
          <w:b/>
          <w:color w:val="000000" w:themeColor="text1"/>
          <w:sz w:val="24"/>
          <w:szCs w:val="24"/>
        </w:rPr>
        <w:t>requirements for conversion to pasture</w:t>
      </w:r>
    </w:p>
    <w:p w:rsidR="000E4D18"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Subdivision 8 outlines the requirements for conversion to pasture </w:t>
      </w:r>
      <w:r w:rsidRPr="002D6738">
        <w:rPr>
          <w:rFonts w:ascii="Times New Roman" w:hAnsi="Times New Roman"/>
          <w:color w:val="000000" w:themeColor="text1"/>
          <w:sz w:val="24"/>
          <w:szCs w:val="24"/>
        </w:rPr>
        <w:t xml:space="preserve">and the written strategy underpinning the </w:t>
      </w:r>
      <w:r w:rsidRPr="002D6738">
        <w:rPr>
          <w:rFonts w:ascii="Times New Roman" w:hAnsi="Times New Roman"/>
          <w:color w:val="000000" w:themeColor="text1"/>
          <w:sz w:val="24"/>
          <w:szCs w:val="24"/>
        </w:rPr>
        <w:t>project management activity</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 xml:space="preserve"> </w:t>
      </w:r>
    </w:p>
    <w:p w:rsidR="003E0DB7"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Soil carbon levels are typically higher under pasture than under land that is continuously cropped. The larger amount of fine roots associated with pasture and the greater ground cover</w:t>
      </w:r>
      <w:r w:rsidRPr="002D6738">
        <w:rPr>
          <w:rFonts w:ascii="Times New Roman" w:hAnsi="Times New Roman"/>
          <w:sz w:val="24"/>
          <w:szCs w:val="24"/>
        </w:rPr>
        <w:t xml:space="preserve"> assists to build and retain soil carbon. </w:t>
      </w:r>
    </w:p>
    <w:p w:rsidR="003E0DB7" w:rsidRPr="002D6738" w:rsidRDefault="008119F2" w:rsidP="00194B78">
      <w:pPr>
        <w:spacing w:after="120" w:line="240" w:lineRule="auto"/>
        <w:rPr>
          <w:rFonts w:ascii="Times New Roman" w:hAnsi="Times New Roman"/>
          <w:sz w:val="24"/>
          <w:szCs w:val="24"/>
          <w:u w:val="single"/>
        </w:rPr>
      </w:pPr>
      <w:r w:rsidRPr="002D6738">
        <w:rPr>
          <w:rFonts w:ascii="Times New Roman" w:hAnsi="Times New Roman"/>
          <w:sz w:val="24"/>
          <w:szCs w:val="24"/>
          <w:u w:val="single"/>
        </w:rPr>
        <w:t>40</w:t>
      </w:r>
      <w:r w:rsidRPr="002D6738">
        <w:rPr>
          <w:rFonts w:ascii="Times New Roman" w:hAnsi="Times New Roman"/>
          <w:sz w:val="24"/>
          <w:szCs w:val="24"/>
          <w:u w:val="single"/>
        </w:rPr>
        <w:tab/>
        <w:t>Conversion to pasture—</w:t>
      </w:r>
      <w:r w:rsidRPr="002D6738">
        <w:rPr>
          <w:rFonts w:ascii="Times New Roman" w:hAnsi="Times New Roman"/>
          <w:sz w:val="24"/>
          <w:szCs w:val="24"/>
          <w:u w:val="single"/>
        </w:rPr>
        <w:t>management action</w:t>
      </w:r>
    </w:p>
    <w:p w:rsidR="00632968" w:rsidRPr="002D6738" w:rsidRDefault="008119F2" w:rsidP="00194B78">
      <w:pPr>
        <w:spacing w:after="120" w:line="240" w:lineRule="auto"/>
        <w:rPr>
          <w:rFonts w:ascii="Times New Roman" w:hAnsi="Times New Roman"/>
          <w:sz w:val="24"/>
          <w:szCs w:val="24"/>
        </w:rPr>
      </w:pPr>
      <w:r w:rsidRPr="002D6738">
        <w:rPr>
          <w:rFonts w:ascii="Times New Roman" w:hAnsi="Times New Roman"/>
          <w:color w:val="000000" w:themeColor="text1"/>
          <w:sz w:val="24"/>
          <w:szCs w:val="24"/>
        </w:rPr>
        <w:t xml:space="preserve">Subsection </w:t>
      </w:r>
      <w:r w:rsidRPr="002D6738">
        <w:rPr>
          <w:rFonts w:ascii="Times New Roman" w:hAnsi="Times New Roman"/>
          <w:color w:val="000000" w:themeColor="text1"/>
          <w:sz w:val="24"/>
          <w:szCs w:val="24"/>
        </w:rPr>
        <w:t>40</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1</w:t>
      </w:r>
      <w:r w:rsidRPr="002D6738">
        <w:rPr>
          <w:rFonts w:ascii="Times New Roman" w:hAnsi="Times New Roman"/>
          <w:color w:val="000000" w:themeColor="text1"/>
          <w:sz w:val="24"/>
          <w:szCs w:val="24"/>
        </w:rPr>
        <w:t xml:space="preserve">) provides </w:t>
      </w:r>
      <w:r w:rsidRPr="002D6738">
        <w:rPr>
          <w:rFonts w:ascii="Times New Roman" w:hAnsi="Times New Roman"/>
          <w:sz w:val="24"/>
          <w:szCs w:val="24"/>
        </w:rPr>
        <w:t>that converting land to pasture includes seeding and maintenance in accordance with a conversion to pasture strategy developed by a qualified person.  The action must be carried out on land that was under crops, bare fallowed, or both at the same time, imm</w:t>
      </w:r>
      <w:r w:rsidRPr="002D6738">
        <w:rPr>
          <w:rFonts w:ascii="Times New Roman" w:hAnsi="Times New Roman"/>
          <w:sz w:val="24"/>
          <w:szCs w:val="24"/>
        </w:rPr>
        <w:t xml:space="preserve">ediately before </w:t>
      </w:r>
      <w:r w:rsidRPr="002D6738">
        <w:rPr>
          <w:rFonts w:ascii="Times New Roman" w:hAnsi="Times New Roman"/>
          <w:sz w:val="24"/>
          <w:szCs w:val="24"/>
        </w:rPr>
        <w:t xml:space="preserve">conversion to pasture </w:t>
      </w:r>
      <w:r w:rsidRPr="002D6738">
        <w:rPr>
          <w:rFonts w:ascii="Times New Roman" w:hAnsi="Times New Roman"/>
          <w:sz w:val="24"/>
          <w:szCs w:val="24"/>
        </w:rPr>
        <w:t xml:space="preserve">is taken to have commenced. </w:t>
      </w:r>
    </w:p>
    <w:p w:rsidR="005874FB" w:rsidRPr="002D6738" w:rsidRDefault="008119F2" w:rsidP="00194B78">
      <w:pPr>
        <w:spacing w:after="120" w:line="240" w:lineRule="auto"/>
        <w:rPr>
          <w:rFonts w:ascii="Times New Roman" w:hAnsi="Times New Roman"/>
          <w:sz w:val="24"/>
          <w:szCs w:val="24"/>
        </w:rPr>
      </w:pPr>
      <w:r w:rsidRPr="002D6738">
        <w:rPr>
          <w:rFonts w:ascii="Times New Roman" w:hAnsi="Times New Roman"/>
          <w:color w:val="000000" w:themeColor="text1"/>
          <w:sz w:val="24"/>
          <w:szCs w:val="24"/>
        </w:rPr>
        <w:t xml:space="preserve">Subsection </w:t>
      </w:r>
      <w:r w:rsidRPr="002D6738">
        <w:rPr>
          <w:rFonts w:ascii="Times New Roman" w:hAnsi="Times New Roman"/>
          <w:color w:val="000000" w:themeColor="text1"/>
          <w:sz w:val="24"/>
          <w:szCs w:val="24"/>
        </w:rPr>
        <w:t>40</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3</w:t>
      </w:r>
      <w:r w:rsidRPr="002D6738">
        <w:rPr>
          <w:rFonts w:ascii="Times New Roman" w:hAnsi="Times New Roman"/>
          <w:color w:val="000000" w:themeColor="text1"/>
          <w:sz w:val="24"/>
          <w:szCs w:val="24"/>
        </w:rPr>
        <w:t xml:space="preserve">) specifies </w:t>
      </w:r>
      <w:r w:rsidRPr="002D6738">
        <w:rPr>
          <w:rFonts w:ascii="Times New Roman" w:hAnsi="Times New Roman"/>
          <w:color w:val="000000" w:themeColor="text1"/>
          <w:sz w:val="24"/>
          <w:szCs w:val="24"/>
        </w:rPr>
        <w:t xml:space="preserve">that </w:t>
      </w:r>
      <w:r w:rsidRPr="002D6738">
        <w:rPr>
          <w:rFonts w:ascii="Times New Roman" w:hAnsi="Times New Roman"/>
          <w:color w:val="000000" w:themeColor="text1"/>
          <w:sz w:val="24"/>
          <w:szCs w:val="24"/>
        </w:rPr>
        <w:t>conversion to pasture is taken to have begun</w:t>
      </w:r>
      <w:r w:rsidRPr="002D6738">
        <w:rPr>
          <w:rFonts w:ascii="Times New Roman" w:hAnsi="Times New Roman"/>
          <w:color w:val="000000" w:themeColor="text1"/>
          <w:sz w:val="24"/>
          <w:szCs w:val="24"/>
        </w:rPr>
        <w:t xml:space="preserve"> when the </w:t>
      </w:r>
      <w:r w:rsidRPr="002D6738">
        <w:rPr>
          <w:rFonts w:ascii="Times New Roman" w:hAnsi="Times New Roman"/>
          <w:color w:val="000000" w:themeColor="text1"/>
          <w:sz w:val="24"/>
          <w:szCs w:val="24"/>
        </w:rPr>
        <w:t xml:space="preserve">first seeds are added to the </w:t>
      </w:r>
      <w:r w:rsidRPr="002D6738">
        <w:rPr>
          <w:rFonts w:ascii="Times New Roman" w:hAnsi="Times New Roman"/>
          <w:color w:val="000000" w:themeColor="text1"/>
          <w:sz w:val="24"/>
          <w:szCs w:val="24"/>
        </w:rPr>
        <w:t xml:space="preserve">area under </w:t>
      </w:r>
      <w:r w:rsidRPr="002D6738">
        <w:rPr>
          <w:rFonts w:ascii="Times New Roman" w:hAnsi="Times New Roman"/>
          <w:color w:val="000000" w:themeColor="text1"/>
          <w:sz w:val="24"/>
          <w:szCs w:val="24"/>
        </w:rPr>
        <w:t>a conversion to</w:t>
      </w:r>
      <w:r w:rsidRPr="002D6738">
        <w:rPr>
          <w:rFonts w:ascii="Times New Roman" w:hAnsi="Times New Roman"/>
          <w:color w:val="000000" w:themeColor="text1"/>
          <w:sz w:val="24"/>
          <w:szCs w:val="24"/>
        </w:rPr>
        <w:t xml:space="preserve"> pasture strategy</w:t>
      </w:r>
      <w:r w:rsidRPr="002D6738">
        <w:rPr>
          <w:rFonts w:ascii="Times New Roman" w:hAnsi="Times New Roman"/>
          <w:color w:val="000000" w:themeColor="text1"/>
          <w:sz w:val="24"/>
          <w:szCs w:val="24"/>
        </w:rPr>
        <w:t xml:space="preserve">.   </w:t>
      </w:r>
    </w:p>
    <w:p w:rsidR="005874FB"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 xml:space="preserve">Section </w:t>
      </w:r>
      <w:r w:rsidRPr="002D6738">
        <w:rPr>
          <w:rFonts w:ascii="Times New Roman" w:hAnsi="Times New Roman"/>
          <w:sz w:val="24"/>
          <w:szCs w:val="24"/>
        </w:rPr>
        <w:t>40</w:t>
      </w:r>
      <w:r w:rsidRPr="002D6738">
        <w:rPr>
          <w:rFonts w:ascii="Times New Roman" w:hAnsi="Times New Roman"/>
          <w:sz w:val="24"/>
          <w:szCs w:val="24"/>
        </w:rPr>
        <w:t xml:space="preserve"> specifies addit</w:t>
      </w:r>
      <w:r w:rsidRPr="002D6738">
        <w:rPr>
          <w:rFonts w:ascii="Times New Roman" w:hAnsi="Times New Roman"/>
          <w:sz w:val="24"/>
          <w:szCs w:val="24"/>
        </w:rPr>
        <w:t>ional requirements for conversion to pasture that are similar to requirements for the pasture renovation management action.</w:t>
      </w:r>
    </w:p>
    <w:p w:rsidR="000F600F" w:rsidRPr="002D6738" w:rsidRDefault="008119F2" w:rsidP="00194B78">
      <w:pPr>
        <w:keepNext/>
        <w:spacing w:after="120" w:line="240" w:lineRule="auto"/>
        <w:rPr>
          <w:rFonts w:ascii="Times New Roman" w:hAnsi="Times New Roman"/>
          <w:sz w:val="24"/>
          <w:szCs w:val="24"/>
          <w:u w:val="single"/>
        </w:rPr>
      </w:pPr>
      <w:r w:rsidRPr="002D6738">
        <w:rPr>
          <w:rFonts w:ascii="Times New Roman" w:hAnsi="Times New Roman"/>
          <w:sz w:val="24"/>
          <w:szCs w:val="24"/>
          <w:u w:val="single"/>
        </w:rPr>
        <w:lastRenderedPageBreak/>
        <w:t>4</w:t>
      </w:r>
      <w:r w:rsidRPr="002D6738">
        <w:rPr>
          <w:rFonts w:ascii="Times New Roman" w:hAnsi="Times New Roman"/>
          <w:sz w:val="24"/>
          <w:szCs w:val="24"/>
          <w:u w:val="single"/>
        </w:rPr>
        <w:t>1</w:t>
      </w:r>
      <w:r w:rsidRPr="002D6738">
        <w:rPr>
          <w:rFonts w:ascii="Times New Roman" w:hAnsi="Times New Roman"/>
          <w:sz w:val="24"/>
          <w:szCs w:val="24"/>
          <w:u w:val="single"/>
        </w:rPr>
        <w:tab/>
        <w:t>Conversion to pasture—strategy</w:t>
      </w:r>
    </w:p>
    <w:p w:rsidR="000F600F" w:rsidRPr="002D6738" w:rsidRDefault="008119F2" w:rsidP="00194B78">
      <w:pPr>
        <w:keepNext/>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Section 4</w:t>
      </w:r>
      <w:r w:rsidRPr="002D6738">
        <w:rPr>
          <w:rFonts w:ascii="Times New Roman" w:hAnsi="Times New Roman"/>
          <w:color w:val="000000" w:themeColor="text1"/>
          <w:sz w:val="24"/>
          <w:szCs w:val="24"/>
        </w:rPr>
        <w:t>1</w:t>
      </w:r>
      <w:r w:rsidRPr="002D6738">
        <w:rPr>
          <w:rFonts w:ascii="Times New Roman" w:hAnsi="Times New Roman"/>
          <w:color w:val="000000" w:themeColor="text1"/>
          <w:sz w:val="24"/>
          <w:szCs w:val="24"/>
        </w:rPr>
        <w:t xml:space="preserve"> specifies the requirements for a conversion to pasture strategy.  These requirements are similar to the requirements for a pasture renovation strategy.</w:t>
      </w:r>
    </w:p>
    <w:p w:rsidR="000F600F"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u w:val="single"/>
        </w:rPr>
        <w:t>4</w:t>
      </w:r>
      <w:r w:rsidRPr="002D6738">
        <w:rPr>
          <w:rFonts w:ascii="Times New Roman" w:hAnsi="Times New Roman"/>
          <w:color w:val="000000" w:themeColor="text1"/>
          <w:sz w:val="24"/>
          <w:szCs w:val="24"/>
          <w:u w:val="single"/>
        </w:rPr>
        <w:t>2</w:t>
      </w:r>
      <w:r w:rsidRPr="002D6738">
        <w:rPr>
          <w:rFonts w:ascii="Times New Roman" w:hAnsi="Times New Roman"/>
          <w:color w:val="000000" w:themeColor="text1"/>
          <w:sz w:val="24"/>
          <w:szCs w:val="24"/>
          <w:u w:val="single"/>
        </w:rPr>
        <w:tab/>
      </w:r>
      <w:r w:rsidRPr="002D6738">
        <w:rPr>
          <w:rFonts w:ascii="Times New Roman" w:hAnsi="Times New Roman"/>
          <w:sz w:val="24"/>
          <w:szCs w:val="24"/>
          <w:u w:val="single"/>
        </w:rPr>
        <w:t>Conversion to pasture</w:t>
      </w:r>
      <w:r w:rsidRPr="002D6738">
        <w:rPr>
          <w:rFonts w:ascii="Times New Roman" w:hAnsi="Times New Roman"/>
          <w:color w:val="000000" w:themeColor="text1"/>
          <w:sz w:val="24"/>
          <w:szCs w:val="24"/>
          <w:u w:val="single"/>
        </w:rPr>
        <w:t>—review of strategy</w:t>
      </w:r>
    </w:p>
    <w:p w:rsidR="000F600F"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Section 4</w:t>
      </w:r>
      <w:r w:rsidRPr="002D6738">
        <w:rPr>
          <w:rFonts w:ascii="Times New Roman" w:hAnsi="Times New Roman"/>
          <w:color w:val="000000" w:themeColor="text1"/>
          <w:sz w:val="24"/>
          <w:szCs w:val="24"/>
        </w:rPr>
        <w:t>2</w:t>
      </w:r>
      <w:r w:rsidRPr="002D6738">
        <w:rPr>
          <w:rFonts w:ascii="Times New Roman" w:hAnsi="Times New Roman"/>
          <w:color w:val="000000" w:themeColor="text1"/>
          <w:sz w:val="24"/>
          <w:szCs w:val="24"/>
        </w:rPr>
        <w:t xml:space="preserve"> requires that the conversion to pasture strategy</w:t>
      </w:r>
      <w:r w:rsidRPr="002D6738">
        <w:rPr>
          <w:rFonts w:ascii="Times New Roman" w:hAnsi="Times New Roman"/>
          <w:color w:val="000000" w:themeColor="text1"/>
          <w:sz w:val="24"/>
          <w:szCs w:val="24"/>
        </w:rPr>
        <w:t xml:space="preserve"> be reviewed e</w:t>
      </w:r>
      <w:r w:rsidRPr="002D6738">
        <w:rPr>
          <w:rFonts w:ascii="Times New Roman" w:hAnsi="Times New Roman"/>
          <w:sz w:val="24"/>
          <w:szCs w:val="24"/>
        </w:rPr>
        <w:t xml:space="preserve">very five years and, if necessary, revised. The strategy may be reviewed more frequently if required. </w:t>
      </w:r>
      <w:r w:rsidRPr="002D6738">
        <w:rPr>
          <w:rFonts w:ascii="Times New Roman" w:hAnsi="Times New Roman"/>
          <w:color w:val="000000" w:themeColor="text1"/>
          <w:sz w:val="24"/>
          <w:szCs w:val="24"/>
        </w:rPr>
        <w:t>This ensures that pasture is established in a manner that is suitable for each carbon estimation area, and that maintenance practices can ad</w:t>
      </w:r>
      <w:r w:rsidRPr="002D6738">
        <w:rPr>
          <w:rFonts w:ascii="Times New Roman" w:hAnsi="Times New Roman"/>
          <w:color w:val="000000" w:themeColor="text1"/>
          <w:sz w:val="24"/>
          <w:szCs w:val="24"/>
        </w:rPr>
        <w:t>apt over time as needed.</w:t>
      </w:r>
    </w:p>
    <w:p w:rsidR="00A20E7A"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The note to section 42 reminds project proponents that in Part 5 of the determination there is a reporting requirement that relates to strategy revisions.</w:t>
      </w:r>
    </w:p>
    <w:p w:rsidR="005E26BC" w:rsidRPr="002D6738" w:rsidRDefault="008119F2" w:rsidP="00194B78">
      <w:pPr>
        <w:keepNext/>
        <w:keepLines/>
        <w:spacing w:after="120" w:line="240" w:lineRule="auto"/>
        <w:rPr>
          <w:rFonts w:ascii="Times New Roman" w:hAnsi="Times New Roman"/>
          <w:b/>
          <w:sz w:val="24"/>
          <w:szCs w:val="24"/>
        </w:rPr>
      </w:pPr>
      <w:r w:rsidRPr="002D6738">
        <w:rPr>
          <w:rFonts w:ascii="Times New Roman" w:hAnsi="Times New Roman"/>
          <w:b/>
          <w:sz w:val="24"/>
          <w:szCs w:val="24"/>
        </w:rPr>
        <w:t>Subdivision 9—Other eligibility requirements</w:t>
      </w:r>
    </w:p>
    <w:p w:rsidR="005E26BC" w:rsidRPr="002D6738" w:rsidRDefault="008119F2" w:rsidP="00194B78">
      <w:pPr>
        <w:keepNext/>
        <w:keepLines/>
        <w:spacing w:after="120" w:line="240" w:lineRule="auto"/>
        <w:rPr>
          <w:rFonts w:ascii="Times New Roman" w:hAnsi="Times New Roman"/>
          <w:sz w:val="24"/>
          <w:szCs w:val="24"/>
          <w:u w:val="single"/>
        </w:rPr>
      </w:pPr>
      <w:r w:rsidRPr="002D6738">
        <w:rPr>
          <w:rFonts w:ascii="Times New Roman" w:hAnsi="Times New Roman"/>
          <w:sz w:val="24"/>
          <w:szCs w:val="24"/>
          <w:u w:val="single"/>
        </w:rPr>
        <w:t>4</w:t>
      </w:r>
      <w:r w:rsidRPr="002D6738">
        <w:rPr>
          <w:rFonts w:ascii="Times New Roman" w:hAnsi="Times New Roman"/>
          <w:sz w:val="24"/>
          <w:szCs w:val="24"/>
          <w:u w:val="single"/>
        </w:rPr>
        <w:t>3</w:t>
      </w:r>
      <w:r w:rsidRPr="002D6738">
        <w:rPr>
          <w:rFonts w:ascii="Times New Roman" w:hAnsi="Times New Roman"/>
          <w:sz w:val="24"/>
          <w:szCs w:val="24"/>
          <w:u w:val="single"/>
        </w:rPr>
        <w:tab/>
        <w:t>Clearing woody vegetation</w:t>
      </w:r>
    </w:p>
    <w:p w:rsidR="005E26BC" w:rsidRPr="002D6738" w:rsidRDefault="008119F2" w:rsidP="00194B78">
      <w:pPr>
        <w:keepNext/>
        <w:keepLines/>
        <w:spacing w:after="120" w:line="240" w:lineRule="auto"/>
        <w:rPr>
          <w:rFonts w:ascii="Times New Roman" w:hAnsi="Times New Roman"/>
          <w:sz w:val="24"/>
          <w:szCs w:val="24"/>
        </w:rPr>
      </w:pPr>
      <w:r w:rsidRPr="002D6738">
        <w:rPr>
          <w:rFonts w:ascii="Times New Roman" w:hAnsi="Times New Roman"/>
          <w:sz w:val="24"/>
          <w:szCs w:val="24"/>
        </w:rPr>
        <w:t>Section 4</w:t>
      </w:r>
      <w:r w:rsidRPr="002D6738">
        <w:rPr>
          <w:rFonts w:ascii="Times New Roman" w:hAnsi="Times New Roman"/>
          <w:sz w:val="24"/>
          <w:szCs w:val="24"/>
        </w:rPr>
        <w:t>3</w:t>
      </w:r>
      <w:r w:rsidRPr="002D6738">
        <w:rPr>
          <w:rFonts w:ascii="Times New Roman" w:hAnsi="Times New Roman"/>
          <w:sz w:val="24"/>
          <w:szCs w:val="24"/>
        </w:rPr>
        <w:t xml:space="preserve"> prohibits proponents from clearing woody vegetation from within a project area other than in accordance with certain conditions.</w:t>
      </w:r>
    </w:p>
    <w:p w:rsidR="005E26BC"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This is because clearing woody vegetation releases carbon that had previously been sequestered in the vegetation bio</w:t>
      </w:r>
      <w:r w:rsidRPr="002D6738">
        <w:rPr>
          <w:rFonts w:ascii="Times New Roman" w:hAnsi="Times New Roman"/>
          <w:sz w:val="24"/>
          <w:szCs w:val="24"/>
        </w:rPr>
        <w:t xml:space="preserve">mass. If the clearing of vegetation occurred as a result of the project then this release of carbon would offset sequestered soil carbon. </w:t>
      </w:r>
    </w:p>
    <w:p w:rsidR="005E26BC"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If a proponent carries out clearing of woody vegetation in accordance with pre-existing clearing rights and all appli</w:t>
      </w:r>
      <w:r w:rsidRPr="002D6738">
        <w:rPr>
          <w:rFonts w:ascii="Times New Roman" w:hAnsi="Times New Roman"/>
          <w:sz w:val="24"/>
          <w:szCs w:val="24"/>
        </w:rPr>
        <w:t xml:space="preserve">cable laws and regulations, then it is assumed that the clearing would have occurred in the absence of the project and so these emissions are not accounted for as project related emissions. </w:t>
      </w:r>
    </w:p>
    <w:p w:rsidR="005E26BC" w:rsidRPr="002D6738" w:rsidRDefault="008119F2" w:rsidP="00194B78">
      <w:pPr>
        <w:keepNext/>
        <w:spacing w:after="120" w:line="240" w:lineRule="auto"/>
        <w:rPr>
          <w:rFonts w:ascii="Times New Roman" w:hAnsi="Times New Roman"/>
          <w:sz w:val="24"/>
          <w:szCs w:val="24"/>
          <w:u w:val="single"/>
        </w:rPr>
      </w:pPr>
      <w:r w:rsidRPr="002D6738">
        <w:rPr>
          <w:rFonts w:ascii="Times New Roman" w:hAnsi="Times New Roman"/>
          <w:sz w:val="24"/>
          <w:szCs w:val="24"/>
          <w:u w:val="single"/>
        </w:rPr>
        <w:t>4</w:t>
      </w:r>
      <w:r w:rsidRPr="002D6738">
        <w:rPr>
          <w:rFonts w:ascii="Times New Roman" w:hAnsi="Times New Roman"/>
          <w:sz w:val="24"/>
          <w:szCs w:val="24"/>
          <w:u w:val="single"/>
        </w:rPr>
        <w:t>4</w:t>
      </w:r>
      <w:r w:rsidRPr="002D6738">
        <w:rPr>
          <w:rFonts w:ascii="Times New Roman" w:hAnsi="Times New Roman"/>
          <w:sz w:val="24"/>
          <w:szCs w:val="24"/>
          <w:u w:val="single"/>
        </w:rPr>
        <w:tab/>
        <w:t>Newness requirement</w:t>
      </w:r>
    </w:p>
    <w:p w:rsidR="005E26BC" w:rsidRPr="002D6738" w:rsidRDefault="008119F2" w:rsidP="00194B78">
      <w:pPr>
        <w:keepNext/>
        <w:spacing w:after="120" w:line="240" w:lineRule="auto"/>
        <w:rPr>
          <w:rFonts w:ascii="Times New Roman" w:hAnsi="Times New Roman"/>
          <w:sz w:val="24"/>
          <w:szCs w:val="24"/>
        </w:rPr>
      </w:pPr>
      <w:r w:rsidRPr="002D6738">
        <w:rPr>
          <w:rFonts w:ascii="Times New Roman" w:hAnsi="Times New Roman"/>
          <w:sz w:val="24"/>
          <w:szCs w:val="24"/>
        </w:rPr>
        <w:t>A key requirement of the ERF is that credi</w:t>
      </w:r>
      <w:r w:rsidRPr="002D6738">
        <w:rPr>
          <w:rFonts w:ascii="Times New Roman" w:hAnsi="Times New Roman"/>
          <w:sz w:val="24"/>
          <w:szCs w:val="24"/>
        </w:rPr>
        <w:t>ts are issued for emissions reductions that are ‘additional’—that is, emissions reductions would not likely have occurred under normal business conditions, in the absence of the ERF.</w:t>
      </w:r>
    </w:p>
    <w:p w:rsidR="005E26BC"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Section 4</w:t>
      </w:r>
      <w:r w:rsidRPr="002D6738">
        <w:rPr>
          <w:rFonts w:ascii="Times New Roman" w:hAnsi="Times New Roman"/>
          <w:sz w:val="24"/>
          <w:szCs w:val="24"/>
        </w:rPr>
        <w:t>4</w:t>
      </w:r>
      <w:r w:rsidRPr="002D6738">
        <w:rPr>
          <w:rFonts w:ascii="Times New Roman" w:hAnsi="Times New Roman"/>
          <w:sz w:val="24"/>
          <w:szCs w:val="24"/>
        </w:rPr>
        <w:t xml:space="preserve"> specifies a requirement in lieu of the newness requirement und</w:t>
      </w:r>
      <w:r w:rsidRPr="002D6738">
        <w:rPr>
          <w:rFonts w:ascii="Times New Roman" w:hAnsi="Times New Roman"/>
          <w:sz w:val="24"/>
          <w:szCs w:val="24"/>
        </w:rPr>
        <w:t xml:space="preserve">er subparagraph 27(4A)(a)(ii) of the Act for soil carbon projects.  The specified requirement is to ensure that the assessment of newness disregards any written strategy that may be used to implement a project management activity </w:t>
      </w:r>
      <w:r w:rsidRPr="002D6738">
        <w:rPr>
          <w:rFonts w:ascii="Times New Roman" w:hAnsi="Times New Roman"/>
          <w:sz w:val="24"/>
          <w:szCs w:val="24"/>
        </w:rPr>
        <w:t xml:space="preserve">or management action </w:t>
      </w:r>
      <w:r w:rsidRPr="002D6738">
        <w:rPr>
          <w:rFonts w:ascii="Times New Roman" w:hAnsi="Times New Roman"/>
          <w:sz w:val="24"/>
          <w:szCs w:val="24"/>
        </w:rPr>
        <w:t>but t</w:t>
      </w:r>
      <w:r w:rsidRPr="002D6738">
        <w:rPr>
          <w:rFonts w:ascii="Times New Roman" w:hAnsi="Times New Roman"/>
          <w:sz w:val="24"/>
          <w:szCs w:val="24"/>
        </w:rPr>
        <w:t xml:space="preserve">hat is prepared before the activity </w:t>
      </w:r>
      <w:r w:rsidRPr="002D6738">
        <w:rPr>
          <w:rFonts w:ascii="Times New Roman" w:hAnsi="Times New Roman"/>
          <w:sz w:val="24"/>
          <w:szCs w:val="24"/>
        </w:rPr>
        <w:t xml:space="preserve">or action </w:t>
      </w:r>
      <w:r w:rsidRPr="002D6738">
        <w:rPr>
          <w:rFonts w:ascii="Times New Roman" w:hAnsi="Times New Roman"/>
          <w:sz w:val="24"/>
          <w:szCs w:val="24"/>
        </w:rPr>
        <w:t>begins. Section 4</w:t>
      </w:r>
      <w:r w:rsidRPr="002D6738">
        <w:rPr>
          <w:rFonts w:ascii="Times New Roman" w:hAnsi="Times New Roman"/>
          <w:sz w:val="24"/>
          <w:szCs w:val="24"/>
        </w:rPr>
        <w:t>4</w:t>
      </w:r>
      <w:r w:rsidRPr="002D6738">
        <w:rPr>
          <w:rFonts w:ascii="Times New Roman" w:hAnsi="Times New Roman"/>
          <w:sz w:val="24"/>
          <w:szCs w:val="24"/>
        </w:rPr>
        <w:t xml:space="preserve"> clarifies that the project must otherwise comply with the ‘newness requirement’ set out in subparagraph 27(4A)(a)(i) of the Act. </w:t>
      </w:r>
    </w:p>
    <w:p w:rsidR="005E26BC"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Projects under the determination must meet the other addition</w:t>
      </w:r>
      <w:r w:rsidRPr="002D6738">
        <w:rPr>
          <w:rFonts w:ascii="Times New Roman" w:hAnsi="Times New Roman"/>
          <w:sz w:val="24"/>
          <w:szCs w:val="24"/>
        </w:rPr>
        <w:t xml:space="preserve">ality requirements of the Act.  These are the regulatory additionality requirement and the government program requirement. </w:t>
      </w:r>
    </w:p>
    <w:p w:rsidR="005E26BC" w:rsidRPr="002D6738" w:rsidRDefault="008119F2" w:rsidP="00194B78">
      <w:pPr>
        <w:spacing w:after="120" w:line="240" w:lineRule="auto"/>
        <w:rPr>
          <w:rFonts w:ascii="Times New Roman" w:hAnsi="Times New Roman"/>
          <w:sz w:val="24"/>
          <w:szCs w:val="24"/>
        </w:rPr>
      </w:pPr>
    </w:p>
    <w:p w:rsidR="001420AA" w:rsidRPr="002D6738" w:rsidRDefault="008119F2" w:rsidP="00194B78">
      <w:pPr>
        <w:spacing w:after="120" w:line="240" w:lineRule="auto"/>
        <w:rPr>
          <w:rFonts w:ascii="Times New Roman" w:hAnsi="Times New Roman"/>
          <w:b/>
          <w:color w:val="808080" w:themeColor="background1" w:themeShade="80"/>
          <w:sz w:val="24"/>
          <w:szCs w:val="24"/>
          <w:u w:val="single"/>
        </w:rPr>
      </w:pPr>
    </w:p>
    <w:p w:rsidR="00D62BCF" w:rsidRPr="002D6738" w:rsidRDefault="008119F2" w:rsidP="00194B78">
      <w:pPr>
        <w:pageBreakBefore/>
        <w:spacing w:after="120" w:line="240" w:lineRule="auto"/>
        <w:ind w:left="1418" w:hanging="1418"/>
        <w:rPr>
          <w:rFonts w:ascii="Times New Roman" w:hAnsi="Times New Roman"/>
          <w:b/>
          <w:color w:val="000000" w:themeColor="text1"/>
          <w:sz w:val="24"/>
          <w:szCs w:val="24"/>
        </w:rPr>
      </w:pPr>
      <w:r w:rsidRPr="002D6738">
        <w:rPr>
          <w:rFonts w:ascii="Times New Roman" w:hAnsi="Times New Roman"/>
          <w:b/>
          <w:color w:val="000000" w:themeColor="text1"/>
          <w:sz w:val="24"/>
          <w:szCs w:val="24"/>
        </w:rPr>
        <w:lastRenderedPageBreak/>
        <w:t>Part 4—The net abatement amount</w:t>
      </w:r>
    </w:p>
    <w:p w:rsidR="00D62BCF" w:rsidRPr="002D6738" w:rsidRDefault="008119F2" w:rsidP="00194B78">
      <w:pPr>
        <w:spacing w:after="120" w:line="240" w:lineRule="auto"/>
        <w:rPr>
          <w:rFonts w:ascii="Times New Roman" w:hAnsi="Times New Roman"/>
          <w:b/>
          <w:color w:val="000000" w:themeColor="text1"/>
          <w:sz w:val="24"/>
          <w:szCs w:val="24"/>
        </w:rPr>
      </w:pPr>
      <w:r w:rsidRPr="002D6738">
        <w:rPr>
          <w:rFonts w:ascii="Times New Roman" w:hAnsi="Times New Roman"/>
          <w:b/>
          <w:color w:val="000000" w:themeColor="text1"/>
          <w:sz w:val="24"/>
          <w:szCs w:val="24"/>
        </w:rPr>
        <w:t xml:space="preserve">Division </w:t>
      </w:r>
      <w:r w:rsidRPr="002D6738">
        <w:rPr>
          <w:rFonts w:ascii="Times New Roman" w:hAnsi="Times New Roman"/>
          <w:b/>
          <w:color w:val="000000" w:themeColor="text1"/>
          <w:sz w:val="24"/>
          <w:szCs w:val="24"/>
        </w:rPr>
        <w:t>1—</w:t>
      </w:r>
      <w:r w:rsidRPr="002D6738">
        <w:rPr>
          <w:rFonts w:ascii="Times New Roman" w:hAnsi="Times New Roman"/>
          <w:b/>
          <w:color w:val="000000" w:themeColor="text1"/>
          <w:sz w:val="24"/>
          <w:szCs w:val="24"/>
        </w:rPr>
        <w:t>The net abatement amount—general</w:t>
      </w:r>
    </w:p>
    <w:p w:rsidR="00D62BCF" w:rsidRPr="002D6738" w:rsidRDefault="008119F2" w:rsidP="00194B78">
      <w:pPr>
        <w:spacing w:after="120" w:line="240" w:lineRule="auto"/>
        <w:rPr>
          <w:rFonts w:ascii="Times New Roman" w:hAnsi="Times New Roman"/>
          <w:color w:val="000000" w:themeColor="text1"/>
          <w:sz w:val="24"/>
          <w:szCs w:val="24"/>
          <w:u w:val="single"/>
        </w:rPr>
      </w:pPr>
      <w:r w:rsidRPr="002D6738">
        <w:rPr>
          <w:rFonts w:ascii="Times New Roman" w:hAnsi="Times New Roman"/>
          <w:color w:val="000000" w:themeColor="text1"/>
          <w:sz w:val="24"/>
          <w:szCs w:val="24"/>
          <w:u w:val="single"/>
        </w:rPr>
        <w:t>4</w:t>
      </w:r>
      <w:r w:rsidRPr="002D6738">
        <w:rPr>
          <w:rFonts w:ascii="Times New Roman" w:hAnsi="Times New Roman"/>
          <w:color w:val="000000" w:themeColor="text1"/>
          <w:sz w:val="24"/>
          <w:szCs w:val="24"/>
          <w:u w:val="single"/>
        </w:rPr>
        <w:t>5</w:t>
      </w:r>
      <w:r w:rsidRPr="002D6738">
        <w:rPr>
          <w:rFonts w:ascii="Times New Roman" w:hAnsi="Times New Roman"/>
          <w:color w:val="000000" w:themeColor="text1"/>
          <w:sz w:val="24"/>
          <w:szCs w:val="24"/>
          <w:u w:val="single"/>
        </w:rPr>
        <w:tab/>
        <w:t>The net abatement amount</w:t>
      </w:r>
    </w:p>
    <w:p w:rsidR="00D62BCF" w:rsidRPr="002D6738" w:rsidRDefault="008119F2" w:rsidP="00194B78">
      <w:pPr>
        <w:spacing w:after="120" w:line="240" w:lineRule="auto"/>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t xml:space="preserve">Section </w:t>
      </w:r>
      <w:r w:rsidRPr="002D6738">
        <w:rPr>
          <w:rFonts w:ascii="Times New Roman" w:eastAsia="Times New Roman" w:hAnsi="Times New Roman"/>
          <w:color w:val="000000" w:themeColor="text1"/>
          <w:sz w:val="24"/>
          <w:szCs w:val="24"/>
          <w:lang w:eastAsia="en-AU"/>
        </w:rPr>
        <w:t>4</w:t>
      </w:r>
      <w:r w:rsidRPr="002D6738">
        <w:rPr>
          <w:rFonts w:ascii="Times New Roman" w:eastAsia="Times New Roman" w:hAnsi="Times New Roman"/>
          <w:color w:val="000000" w:themeColor="text1"/>
          <w:sz w:val="24"/>
          <w:szCs w:val="24"/>
          <w:lang w:eastAsia="en-AU"/>
        </w:rPr>
        <w:t>5</w:t>
      </w:r>
      <w:r w:rsidRPr="002D6738">
        <w:rPr>
          <w:rFonts w:ascii="Times New Roman" w:eastAsia="Times New Roman" w:hAnsi="Times New Roman"/>
          <w:color w:val="000000" w:themeColor="text1"/>
          <w:sz w:val="24"/>
          <w:szCs w:val="24"/>
          <w:lang w:eastAsia="en-AU"/>
        </w:rPr>
        <w:t xml:space="preserve"> refers to paragraph 106(1)(c) of the Act, which provides that the Minister may, by legislative instrument, make a determination that: </w:t>
      </w:r>
    </w:p>
    <w:p w:rsidR="00D62BCF" w:rsidRPr="002D6738" w:rsidRDefault="008119F2" w:rsidP="00194B78">
      <w:pPr>
        <w:spacing w:after="120" w:line="240" w:lineRule="auto"/>
        <w:ind w:left="720"/>
        <w:rPr>
          <w:rFonts w:ascii="Times New Roman" w:eastAsia="Times New Roman" w:hAnsi="Times New Roman"/>
          <w:color w:val="000000" w:themeColor="text1"/>
          <w:szCs w:val="24"/>
          <w:lang w:eastAsia="en-AU"/>
        </w:rPr>
      </w:pPr>
      <w:r w:rsidRPr="002D6738">
        <w:rPr>
          <w:rFonts w:ascii="Times New Roman" w:eastAsia="Times New Roman" w:hAnsi="Times New Roman"/>
          <w:color w:val="000000" w:themeColor="text1"/>
          <w:szCs w:val="24"/>
          <w:lang w:eastAsia="en-AU"/>
        </w:rPr>
        <w:t>provides that, if such a project is an eligible offsets project, the carbon dioxide equivalent net amount for the projec</w:t>
      </w:r>
      <w:r w:rsidRPr="002D6738">
        <w:rPr>
          <w:rFonts w:ascii="Times New Roman" w:eastAsia="Times New Roman" w:hAnsi="Times New Roman"/>
          <w:color w:val="000000" w:themeColor="text1"/>
          <w:szCs w:val="24"/>
          <w:lang w:eastAsia="en-AU"/>
        </w:rPr>
        <w:t xml:space="preserve">t in relation to a reporting period for the project is taken, for the purposes of this Act, to be equal to the amount ascertained using a method specified in, or ascertained in accordance with, the determination. </w:t>
      </w:r>
    </w:p>
    <w:p w:rsidR="00D62BCF" w:rsidRPr="002D6738" w:rsidRDefault="008119F2" w:rsidP="00194B78">
      <w:pPr>
        <w:pStyle w:val="R2"/>
        <w:keepLines w:val="0"/>
        <w:spacing w:before="0" w:after="120" w:line="240" w:lineRule="auto"/>
        <w:ind w:left="0" w:firstLine="0"/>
        <w:rPr>
          <w:color w:val="000000" w:themeColor="text1"/>
        </w:rPr>
      </w:pPr>
      <w:r w:rsidRPr="002D6738">
        <w:rPr>
          <w:color w:val="000000" w:themeColor="text1"/>
        </w:rPr>
        <w:t xml:space="preserve">Subsection </w:t>
      </w:r>
      <w:r w:rsidRPr="002D6738">
        <w:rPr>
          <w:color w:val="000000" w:themeColor="text1"/>
        </w:rPr>
        <w:t>4</w:t>
      </w:r>
      <w:r w:rsidRPr="002D6738">
        <w:rPr>
          <w:color w:val="000000" w:themeColor="text1"/>
        </w:rPr>
        <w:t>5</w:t>
      </w:r>
      <w:r w:rsidRPr="002D6738">
        <w:rPr>
          <w:color w:val="000000" w:themeColor="text1"/>
        </w:rPr>
        <w:t xml:space="preserve">(1) clarifies that Part 4 of </w:t>
      </w:r>
      <w:r w:rsidRPr="002D6738">
        <w:rPr>
          <w:color w:val="000000" w:themeColor="text1"/>
        </w:rPr>
        <w:t>the determination specifies the carbon dioxide equivalent net amount for the project for the purposes of paragraph 106(1)(c) of the Act.</w:t>
      </w:r>
    </w:p>
    <w:p w:rsidR="00D62BCF" w:rsidRPr="002D6738" w:rsidRDefault="008119F2" w:rsidP="00194B78">
      <w:pPr>
        <w:pStyle w:val="R2"/>
        <w:keepLines w:val="0"/>
        <w:spacing w:before="0" w:after="120" w:line="240" w:lineRule="auto"/>
        <w:ind w:left="0" w:firstLine="0"/>
        <w:rPr>
          <w:color w:val="000000" w:themeColor="text1"/>
        </w:rPr>
      </w:pPr>
      <w:r w:rsidRPr="002D6738">
        <w:rPr>
          <w:color w:val="000000" w:themeColor="text1"/>
        </w:rPr>
        <w:t xml:space="preserve">Subsection </w:t>
      </w:r>
      <w:r w:rsidRPr="002D6738">
        <w:rPr>
          <w:color w:val="000000" w:themeColor="text1"/>
        </w:rPr>
        <w:t>4</w:t>
      </w:r>
      <w:r w:rsidRPr="002D6738">
        <w:rPr>
          <w:color w:val="000000" w:themeColor="text1"/>
        </w:rPr>
        <w:t>5</w:t>
      </w:r>
      <w:r w:rsidRPr="002D6738">
        <w:rPr>
          <w:color w:val="000000" w:themeColor="text1"/>
        </w:rPr>
        <w:t>(2) provides that the carbon dioxide equivalent net abatement amount in relation to a reporting period for</w:t>
      </w:r>
      <w:r w:rsidRPr="002D6738">
        <w:rPr>
          <w:color w:val="000000" w:themeColor="text1"/>
        </w:rPr>
        <w:t xml:space="preserve"> the project is taken to be the increase in soil carbon sequestration associated with the relevant management </w:t>
      </w:r>
      <w:r w:rsidRPr="002D6738">
        <w:rPr>
          <w:color w:val="000000" w:themeColor="text1"/>
        </w:rPr>
        <w:t>actions</w:t>
      </w:r>
      <w:r w:rsidRPr="002D6738">
        <w:rPr>
          <w:color w:val="000000" w:themeColor="text1"/>
        </w:rPr>
        <w:t xml:space="preserve"> for </w:t>
      </w:r>
      <w:r w:rsidRPr="002D6738">
        <w:rPr>
          <w:color w:val="000000" w:themeColor="text1"/>
        </w:rPr>
        <w:t>a</w:t>
      </w:r>
      <w:r w:rsidRPr="002D6738">
        <w:rPr>
          <w:color w:val="000000" w:themeColor="text1"/>
        </w:rPr>
        <w:t xml:space="preserve"> project area, less the </w:t>
      </w:r>
      <w:r w:rsidRPr="002D6738">
        <w:rPr>
          <w:color w:val="000000" w:themeColor="text1"/>
        </w:rPr>
        <w:t xml:space="preserve">change in </w:t>
      </w:r>
      <w:r w:rsidRPr="002D6738">
        <w:rPr>
          <w:color w:val="000000" w:themeColor="text1"/>
        </w:rPr>
        <w:t>project emissions during the reporting period.</w:t>
      </w:r>
    </w:p>
    <w:p w:rsidR="00D62BCF" w:rsidRPr="002D6738" w:rsidRDefault="008119F2" w:rsidP="00194B78">
      <w:pPr>
        <w:spacing w:after="120" w:line="240" w:lineRule="auto"/>
        <w:rPr>
          <w:rFonts w:ascii="Times New Roman" w:hAnsi="Times New Roman"/>
          <w:color w:val="000000" w:themeColor="text1"/>
          <w:sz w:val="24"/>
          <w:szCs w:val="24"/>
          <w:u w:val="single"/>
        </w:rPr>
      </w:pPr>
      <w:r w:rsidRPr="002D6738">
        <w:rPr>
          <w:rFonts w:ascii="Times New Roman" w:hAnsi="Times New Roman"/>
          <w:color w:val="000000" w:themeColor="text1"/>
          <w:sz w:val="24"/>
          <w:szCs w:val="24"/>
          <w:u w:val="single"/>
        </w:rPr>
        <w:t>4</w:t>
      </w:r>
      <w:r w:rsidRPr="002D6738">
        <w:rPr>
          <w:rFonts w:ascii="Times New Roman" w:hAnsi="Times New Roman"/>
          <w:color w:val="000000" w:themeColor="text1"/>
          <w:sz w:val="24"/>
          <w:szCs w:val="24"/>
          <w:u w:val="single"/>
        </w:rPr>
        <w:t>6</w:t>
      </w:r>
      <w:r w:rsidRPr="002D6738">
        <w:rPr>
          <w:rFonts w:ascii="Times New Roman" w:hAnsi="Times New Roman"/>
          <w:color w:val="000000" w:themeColor="text1"/>
          <w:sz w:val="24"/>
          <w:szCs w:val="24"/>
          <w:u w:val="single"/>
        </w:rPr>
        <w:tab/>
        <w:t xml:space="preserve">Overview of gases accounted for in abatement </w:t>
      </w:r>
      <w:r w:rsidRPr="002D6738">
        <w:rPr>
          <w:rFonts w:ascii="Times New Roman" w:hAnsi="Times New Roman"/>
          <w:color w:val="000000" w:themeColor="text1"/>
          <w:sz w:val="24"/>
          <w:szCs w:val="24"/>
          <w:u w:val="single"/>
        </w:rPr>
        <w:t>calculations</w:t>
      </w:r>
    </w:p>
    <w:p w:rsidR="00D62BCF"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Section </w:t>
      </w:r>
      <w:r w:rsidRPr="002D6738">
        <w:rPr>
          <w:rFonts w:ascii="Times New Roman" w:hAnsi="Times New Roman"/>
          <w:color w:val="000000" w:themeColor="text1"/>
          <w:sz w:val="24"/>
          <w:szCs w:val="24"/>
        </w:rPr>
        <w:t>4</w:t>
      </w:r>
      <w:r w:rsidRPr="002D6738">
        <w:rPr>
          <w:rFonts w:ascii="Times New Roman" w:hAnsi="Times New Roman"/>
          <w:color w:val="000000" w:themeColor="text1"/>
          <w:sz w:val="24"/>
          <w:szCs w:val="24"/>
        </w:rPr>
        <w:t>6</w:t>
      </w:r>
      <w:r w:rsidRPr="002D6738">
        <w:rPr>
          <w:rFonts w:ascii="Times New Roman" w:hAnsi="Times New Roman"/>
          <w:color w:val="000000" w:themeColor="text1"/>
          <w:sz w:val="24"/>
          <w:szCs w:val="24"/>
        </w:rPr>
        <w:t xml:space="preserve"> describes the greenhouse gas sources and relevant carbon pools that are assessed in order to determine the net abatement amount. </w:t>
      </w:r>
      <w:r w:rsidRPr="002D6738">
        <w:rPr>
          <w:rFonts w:ascii="Times New Roman" w:hAnsi="Times New Roman"/>
          <w:color w:val="000000" w:themeColor="text1"/>
          <w:sz w:val="24"/>
          <w:szCs w:val="24"/>
        </w:rPr>
        <w:t xml:space="preserve">This is known as the ‘greenhouse gas assessment boundary’.  </w:t>
      </w:r>
      <w:r w:rsidRPr="002D6738">
        <w:rPr>
          <w:rFonts w:ascii="Times New Roman" w:hAnsi="Times New Roman"/>
          <w:color w:val="000000" w:themeColor="text1"/>
          <w:sz w:val="24"/>
          <w:szCs w:val="24"/>
        </w:rPr>
        <w:t xml:space="preserve">The greenhouse gas assessment boundary includes the soil carbon pool within </w:t>
      </w:r>
      <w:r w:rsidRPr="002D6738">
        <w:rPr>
          <w:rFonts w:ascii="Times New Roman" w:hAnsi="Times New Roman"/>
          <w:color w:val="000000" w:themeColor="text1"/>
          <w:sz w:val="24"/>
          <w:szCs w:val="24"/>
        </w:rPr>
        <w:t>a</w:t>
      </w:r>
      <w:r w:rsidRPr="002D6738">
        <w:rPr>
          <w:rFonts w:ascii="Times New Roman" w:hAnsi="Times New Roman"/>
          <w:color w:val="000000" w:themeColor="text1"/>
          <w:sz w:val="24"/>
          <w:szCs w:val="24"/>
        </w:rPr>
        <w:t xml:space="preserve"> project area and all other on-farm emissions sources and sinks that are directly or indirectly affected by the project. These sources and sinks are:</w:t>
      </w:r>
    </w:p>
    <w:p w:rsidR="00D62BCF" w:rsidRPr="002D6738" w:rsidRDefault="008119F2" w:rsidP="00194B78">
      <w:pPr>
        <w:numPr>
          <w:ilvl w:val="0"/>
          <w:numId w:val="37"/>
        </w:num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soil organic carbon;</w:t>
      </w:r>
    </w:p>
    <w:p w:rsidR="00D62BCF" w:rsidRPr="002D6738" w:rsidRDefault="008119F2" w:rsidP="00194B78">
      <w:pPr>
        <w:numPr>
          <w:ilvl w:val="0"/>
          <w:numId w:val="37"/>
        </w:num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livestoc</w:t>
      </w:r>
      <w:r w:rsidRPr="002D6738">
        <w:rPr>
          <w:rFonts w:ascii="Times New Roman" w:hAnsi="Times New Roman"/>
          <w:color w:val="000000" w:themeColor="text1"/>
          <w:sz w:val="24"/>
          <w:szCs w:val="24"/>
        </w:rPr>
        <w:t>k;</w:t>
      </w:r>
    </w:p>
    <w:p w:rsidR="00D62BCF" w:rsidRPr="002D6738" w:rsidRDefault="008119F2" w:rsidP="00194B78">
      <w:pPr>
        <w:numPr>
          <w:ilvl w:val="0"/>
          <w:numId w:val="37"/>
        </w:num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synthetic fertiliser;</w:t>
      </w:r>
    </w:p>
    <w:p w:rsidR="00D62BCF" w:rsidRPr="002D6738" w:rsidRDefault="008119F2" w:rsidP="00194B78">
      <w:pPr>
        <w:numPr>
          <w:ilvl w:val="0"/>
          <w:numId w:val="37"/>
        </w:num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lime;</w:t>
      </w:r>
    </w:p>
    <w:p w:rsidR="00D62BCF" w:rsidRPr="002D6738" w:rsidRDefault="008119F2" w:rsidP="00194B78">
      <w:pPr>
        <w:numPr>
          <w:ilvl w:val="0"/>
          <w:numId w:val="37"/>
        </w:num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non-synthetic fertiliser;</w:t>
      </w:r>
    </w:p>
    <w:p w:rsidR="00D62BCF" w:rsidRPr="002D6738" w:rsidRDefault="008119F2" w:rsidP="00194B78">
      <w:pPr>
        <w:numPr>
          <w:ilvl w:val="0"/>
          <w:numId w:val="37"/>
        </w:num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fuel use;</w:t>
      </w:r>
    </w:p>
    <w:p w:rsidR="00D62BCF" w:rsidRPr="002D6738" w:rsidRDefault="008119F2" w:rsidP="00194B78">
      <w:pPr>
        <w:numPr>
          <w:ilvl w:val="0"/>
          <w:numId w:val="37"/>
        </w:num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residues;</w:t>
      </w:r>
    </w:p>
    <w:p w:rsidR="00C46853" w:rsidRPr="002D6738" w:rsidRDefault="008119F2" w:rsidP="00194B78">
      <w:pPr>
        <w:numPr>
          <w:ilvl w:val="0"/>
          <w:numId w:val="37"/>
        </w:num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above-ground woody biomass; </w:t>
      </w:r>
    </w:p>
    <w:p w:rsidR="00D62BCF" w:rsidRPr="002D6738" w:rsidRDefault="008119F2" w:rsidP="00194B78">
      <w:pPr>
        <w:numPr>
          <w:ilvl w:val="0"/>
          <w:numId w:val="37"/>
        </w:num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f</w:t>
      </w:r>
      <w:r w:rsidRPr="002D6738">
        <w:rPr>
          <w:rFonts w:ascii="Times New Roman" w:hAnsi="Times New Roman"/>
          <w:color w:val="000000" w:themeColor="text1"/>
          <w:sz w:val="24"/>
          <w:szCs w:val="24"/>
        </w:rPr>
        <w:t>ire.</w:t>
      </w:r>
    </w:p>
    <w:p w:rsidR="00B250CB" w:rsidRPr="002D6738" w:rsidRDefault="008119F2" w:rsidP="00194B78">
      <w:pPr>
        <w:pStyle w:val="tMain"/>
        <w:spacing w:before="0" w:after="120" w:line="240" w:lineRule="auto"/>
        <w:ind w:left="0" w:firstLine="0"/>
        <w:rPr>
          <w:rFonts w:eastAsia="Calibri"/>
          <w:color w:val="000000" w:themeColor="text1"/>
          <w:lang w:eastAsia="en-US"/>
        </w:rPr>
      </w:pPr>
      <w:r w:rsidRPr="002D6738">
        <w:rPr>
          <w:rFonts w:eastAsia="Calibri"/>
          <w:color w:val="000000" w:themeColor="text1"/>
          <w:lang w:eastAsia="en-US"/>
        </w:rPr>
        <w:t>The effect of section 4</w:t>
      </w:r>
      <w:r w:rsidRPr="002D6738">
        <w:rPr>
          <w:rFonts w:eastAsia="Calibri"/>
          <w:color w:val="000000" w:themeColor="text1"/>
          <w:lang w:eastAsia="en-US"/>
        </w:rPr>
        <w:t>6</w:t>
      </w:r>
      <w:r w:rsidRPr="002D6738">
        <w:rPr>
          <w:rFonts w:eastAsia="Calibri"/>
          <w:color w:val="000000" w:themeColor="text1"/>
          <w:lang w:eastAsia="en-US"/>
        </w:rPr>
        <w:t xml:space="preserve"> is that when making calculations under Part 4:</w:t>
      </w:r>
    </w:p>
    <w:p w:rsidR="00B250CB" w:rsidRPr="002D6738" w:rsidRDefault="008119F2" w:rsidP="00194B78">
      <w:pPr>
        <w:pStyle w:val="tPara"/>
        <w:numPr>
          <w:ilvl w:val="0"/>
          <w:numId w:val="36"/>
        </w:numPr>
        <w:spacing w:after="120" w:line="240" w:lineRule="auto"/>
        <w:ind w:left="709"/>
        <w:rPr>
          <w:rFonts w:ascii="Times New Roman" w:eastAsia="Calibri" w:hAnsi="Times New Roman" w:cs="Times New Roman"/>
          <w:color w:val="000000" w:themeColor="text1"/>
          <w:sz w:val="24"/>
          <w:szCs w:val="24"/>
        </w:rPr>
      </w:pPr>
      <w:r w:rsidRPr="002D6738">
        <w:rPr>
          <w:rFonts w:ascii="Times New Roman" w:eastAsia="Calibri" w:hAnsi="Times New Roman" w:cs="Times New Roman"/>
          <w:color w:val="000000" w:themeColor="text1"/>
          <w:sz w:val="24"/>
          <w:szCs w:val="24"/>
        </w:rPr>
        <w:tab/>
        <w:t xml:space="preserve">the carbon pools and emission sources and the corresponding greenhouse </w:t>
      </w:r>
      <w:r w:rsidRPr="002D6738">
        <w:rPr>
          <w:rFonts w:ascii="Times New Roman" w:eastAsia="Calibri" w:hAnsi="Times New Roman" w:cs="Times New Roman"/>
          <w:color w:val="000000" w:themeColor="text1"/>
          <w:sz w:val="24"/>
          <w:szCs w:val="24"/>
        </w:rPr>
        <w:t>gases in Table 1 must be taken into account; and</w:t>
      </w:r>
    </w:p>
    <w:p w:rsidR="00B250CB" w:rsidRPr="002D6738" w:rsidRDefault="008119F2" w:rsidP="00194B78">
      <w:pPr>
        <w:pStyle w:val="tPara"/>
        <w:numPr>
          <w:ilvl w:val="0"/>
          <w:numId w:val="36"/>
        </w:numPr>
        <w:spacing w:after="120" w:line="240" w:lineRule="auto"/>
        <w:ind w:left="709"/>
        <w:rPr>
          <w:rFonts w:ascii="Times New Roman" w:eastAsia="Calibri" w:hAnsi="Times New Roman" w:cs="Times New Roman"/>
          <w:color w:val="000000" w:themeColor="text1"/>
          <w:sz w:val="24"/>
          <w:szCs w:val="24"/>
        </w:rPr>
      </w:pPr>
      <w:r w:rsidRPr="002D6738">
        <w:rPr>
          <w:rFonts w:ascii="Times New Roman" w:eastAsia="Calibri" w:hAnsi="Times New Roman" w:cs="Times New Roman"/>
          <w:color w:val="000000" w:themeColor="text1"/>
          <w:sz w:val="24"/>
          <w:szCs w:val="24"/>
        </w:rPr>
        <w:tab/>
        <w:t>no other gases, carbon pools or emission sources may be taken into account.</w:t>
      </w:r>
    </w:p>
    <w:p w:rsidR="00D62BCF"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Not all sources and sinks within the greenhouse gas assessment boundary must be accounted for in determining net abatement for a range of reasons. In some cases management will not affect the factors that drive emissions from a particular source. In other </w:t>
      </w:r>
      <w:r w:rsidRPr="002D6738">
        <w:rPr>
          <w:rFonts w:ascii="Times New Roman" w:hAnsi="Times New Roman"/>
          <w:color w:val="000000" w:themeColor="text1"/>
          <w:sz w:val="24"/>
          <w:szCs w:val="24"/>
        </w:rPr>
        <w:t>cases, although there is a change in management that relates to a particular source, the emissions that are released from that source in the project are, for all intents and purposes, likely to be equivalent to those that would have been released in the ab</w:t>
      </w:r>
      <w:r w:rsidRPr="002D6738">
        <w:rPr>
          <w:rFonts w:ascii="Times New Roman" w:hAnsi="Times New Roman"/>
          <w:color w:val="000000" w:themeColor="text1"/>
          <w:sz w:val="24"/>
          <w:szCs w:val="24"/>
        </w:rPr>
        <w:t xml:space="preserve">sence of the project. In some instances the emissions from a particular source may change, but there is no causal link between the project itself and </w:t>
      </w:r>
      <w:r w:rsidRPr="002D6738">
        <w:rPr>
          <w:rFonts w:ascii="Times New Roman" w:hAnsi="Times New Roman"/>
          <w:color w:val="000000" w:themeColor="text1"/>
          <w:sz w:val="24"/>
          <w:szCs w:val="24"/>
        </w:rPr>
        <w:lastRenderedPageBreak/>
        <w:t>the emissions, or the emissions are out of the control of the proponent. The rationale behind including or</w:t>
      </w:r>
      <w:r w:rsidRPr="002D6738">
        <w:rPr>
          <w:rFonts w:ascii="Times New Roman" w:hAnsi="Times New Roman"/>
          <w:color w:val="000000" w:themeColor="text1"/>
          <w:sz w:val="24"/>
          <w:szCs w:val="24"/>
        </w:rPr>
        <w:t xml:space="preserve"> excluding each of the sources and sinks listed above from the net abatement calculations is set out below.</w:t>
      </w:r>
    </w:p>
    <w:p w:rsidR="00DC09F3" w:rsidRPr="002D6738" w:rsidRDefault="008119F2" w:rsidP="00194B78">
      <w:pPr>
        <w:spacing w:after="120" w:line="240" w:lineRule="auto"/>
        <w:rPr>
          <w:rFonts w:ascii="Times New Roman" w:hAnsi="Times New Roman"/>
          <w:i/>
          <w:color w:val="000000" w:themeColor="text1"/>
          <w:sz w:val="24"/>
          <w:szCs w:val="24"/>
          <w:u w:val="single"/>
        </w:rPr>
      </w:pPr>
      <w:r w:rsidRPr="002D6738">
        <w:rPr>
          <w:rFonts w:ascii="Times New Roman" w:hAnsi="Times New Roman"/>
          <w:i/>
          <w:color w:val="000000" w:themeColor="text1"/>
          <w:sz w:val="24"/>
          <w:szCs w:val="24"/>
          <w:u w:val="single"/>
        </w:rPr>
        <w:t>Soil organic carbon</w:t>
      </w:r>
    </w:p>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This is the primary emissions sink within the project and the basis for crediting under the determination. Changes in this </w:t>
      </w:r>
      <w:r w:rsidRPr="002D6738">
        <w:rPr>
          <w:rFonts w:ascii="Times New Roman" w:hAnsi="Times New Roman"/>
          <w:color w:val="000000" w:themeColor="text1"/>
          <w:sz w:val="24"/>
          <w:szCs w:val="24"/>
        </w:rPr>
        <w:t>pool</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are included in calculations of abatement.</w:t>
      </w:r>
    </w:p>
    <w:p w:rsidR="00DC09F3" w:rsidRPr="002D6738" w:rsidRDefault="008119F2" w:rsidP="00194B78">
      <w:pPr>
        <w:spacing w:after="120" w:line="240" w:lineRule="auto"/>
        <w:rPr>
          <w:rFonts w:ascii="Times New Roman" w:hAnsi="Times New Roman"/>
          <w:i/>
          <w:color w:val="000000" w:themeColor="text1"/>
          <w:sz w:val="24"/>
          <w:szCs w:val="24"/>
          <w:u w:val="single"/>
        </w:rPr>
      </w:pPr>
      <w:r w:rsidRPr="002D6738">
        <w:rPr>
          <w:rFonts w:ascii="Times New Roman" w:hAnsi="Times New Roman"/>
          <w:i/>
          <w:color w:val="000000" w:themeColor="text1"/>
          <w:sz w:val="24"/>
          <w:szCs w:val="24"/>
          <w:u w:val="single"/>
        </w:rPr>
        <w:t>Livestock</w:t>
      </w:r>
    </w:p>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Livestock emissions can change with increases or decreases in stocking rate or with changes to the quality of feed available. Livestock numbers are considered to be the primary driver of livestock emissi</w:t>
      </w:r>
      <w:r w:rsidRPr="002D6738">
        <w:rPr>
          <w:rFonts w:ascii="Times New Roman" w:hAnsi="Times New Roman"/>
          <w:color w:val="000000" w:themeColor="text1"/>
          <w:sz w:val="24"/>
          <w:szCs w:val="24"/>
        </w:rPr>
        <w:t xml:space="preserve">ons (enteric fermentation, dung and urine). Proponents must estimate changes in emissions resulting from increases or decreases in stocking rate compared to historic levels using methods derived from National Inventory </w:t>
      </w:r>
      <w:r w:rsidRPr="002D6738">
        <w:rPr>
          <w:rFonts w:ascii="Times New Roman" w:hAnsi="Times New Roman"/>
          <w:color w:val="000000" w:themeColor="text1"/>
          <w:sz w:val="24"/>
          <w:szCs w:val="24"/>
        </w:rPr>
        <w:t xml:space="preserve">Report </w:t>
      </w:r>
      <w:r w:rsidRPr="002D6738">
        <w:rPr>
          <w:rFonts w:ascii="Times New Roman" w:hAnsi="Times New Roman"/>
          <w:color w:val="000000" w:themeColor="text1"/>
          <w:sz w:val="24"/>
          <w:szCs w:val="24"/>
        </w:rPr>
        <w:t>processes.</w:t>
      </w:r>
    </w:p>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Providing for propo</w:t>
      </w:r>
      <w:r w:rsidRPr="002D6738">
        <w:rPr>
          <w:rFonts w:ascii="Times New Roman" w:hAnsi="Times New Roman"/>
          <w:color w:val="000000" w:themeColor="text1"/>
          <w:sz w:val="24"/>
          <w:szCs w:val="24"/>
        </w:rPr>
        <w:t>nents to calculate potential changes in livestock emissions due to different feed quality would overly complicate the determination and so the effect of dietary changes are not accounted for within the abatement calculations.</w:t>
      </w:r>
      <w:r w:rsidRPr="002D6738">
        <w:rPr>
          <w:rFonts w:ascii="Times New Roman" w:hAnsi="Times New Roman"/>
          <w:color w:val="000000" w:themeColor="text1"/>
          <w:sz w:val="24"/>
          <w:szCs w:val="24"/>
        </w:rPr>
        <w:t xml:space="preserve"> This is considered conservativ</w:t>
      </w:r>
      <w:r w:rsidRPr="002D6738">
        <w:rPr>
          <w:rFonts w:ascii="Times New Roman" w:hAnsi="Times New Roman"/>
          <w:color w:val="000000" w:themeColor="text1"/>
          <w:sz w:val="24"/>
          <w:szCs w:val="24"/>
        </w:rPr>
        <w:t>e as most of the management acti</w:t>
      </w:r>
      <w:r w:rsidRPr="002D6738">
        <w:rPr>
          <w:rFonts w:ascii="Times New Roman" w:hAnsi="Times New Roman"/>
          <w:color w:val="000000" w:themeColor="text1"/>
          <w:sz w:val="24"/>
          <w:szCs w:val="24"/>
        </w:rPr>
        <w:t>on</w:t>
      </w:r>
      <w:r w:rsidRPr="002D6738">
        <w:rPr>
          <w:rFonts w:ascii="Times New Roman" w:hAnsi="Times New Roman"/>
          <w:color w:val="000000" w:themeColor="text1"/>
          <w:sz w:val="24"/>
          <w:szCs w:val="24"/>
        </w:rPr>
        <w:t>s under the determination could reasonably be expected to increase the quality of livestock feed and, hence, to slightly reduce livestock emissions.</w:t>
      </w:r>
    </w:p>
    <w:p w:rsidR="00DC09F3" w:rsidRPr="002D6738" w:rsidRDefault="008119F2" w:rsidP="00194B78">
      <w:pPr>
        <w:spacing w:after="120" w:line="240" w:lineRule="auto"/>
        <w:rPr>
          <w:rFonts w:ascii="Times New Roman" w:hAnsi="Times New Roman"/>
          <w:i/>
          <w:color w:val="000000" w:themeColor="text1"/>
          <w:sz w:val="24"/>
          <w:szCs w:val="24"/>
          <w:u w:val="single"/>
        </w:rPr>
      </w:pPr>
      <w:r w:rsidRPr="002D6738">
        <w:rPr>
          <w:rFonts w:ascii="Times New Roman" w:hAnsi="Times New Roman"/>
          <w:i/>
          <w:color w:val="000000" w:themeColor="text1"/>
          <w:sz w:val="24"/>
          <w:szCs w:val="24"/>
          <w:u w:val="single"/>
        </w:rPr>
        <w:t xml:space="preserve">Synthetic </w:t>
      </w:r>
      <w:r w:rsidRPr="002D6738">
        <w:rPr>
          <w:rFonts w:ascii="Times New Roman" w:hAnsi="Times New Roman"/>
          <w:i/>
          <w:color w:val="000000" w:themeColor="text1"/>
          <w:sz w:val="24"/>
          <w:szCs w:val="24"/>
          <w:u w:val="single"/>
        </w:rPr>
        <w:t>f</w:t>
      </w:r>
      <w:r w:rsidRPr="002D6738">
        <w:rPr>
          <w:rFonts w:ascii="Times New Roman" w:hAnsi="Times New Roman"/>
          <w:i/>
          <w:color w:val="000000" w:themeColor="text1"/>
          <w:sz w:val="24"/>
          <w:szCs w:val="24"/>
          <w:u w:val="single"/>
        </w:rPr>
        <w:t>ertiliser</w:t>
      </w:r>
    </w:p>
    <w:p w:rsidR="00686CD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Several management acti</w:t>
      </w:r>
      <w:r w:rsidRPr="002D6738">
        <w:rPr>
          <w:rFonts w:ascii="Times New Roman" w:hAnsi="Times New Roman"/>
          <w:color w:val="000000" w:themeColor="text1"/>
          <w:sz w:val="24"/>
          <w:szCs w:val="24"/>
        </w:rPr>
        <w:t>on</w:t>
      </w:r>
      <w:r w:rsidRPr="002D6738">
        <w:rPr>
          <w:rFonts w:ascii="Times New Roman" w:hAnsi="Times New Roman"/>
          <w:color w:val="000000" w:themeColor="text1"/>
          <w:sz w:val="24"/>
          <w:szCs w:val="24"/>
        </w:rPr>
        <w:t xml:space="preserve">s (for example, nutrient management and pasture renovation) may result in increased applications of synthetic fertiliser compared to a </w:t>
      </w:r>
      <w:r w:rsidRPr="002D6738">
        <w:rPr>
          <w:rFonts w:ascii="Times New Roman" w:hAnsi="Times New Roman"/>
          <w:color w:val="000000" w:themeColor="text1"/>
          <w:sz w:val="24"/>
          <w:szCs w:val="24"/>
        </w:rPr>
        <w:t>BAU</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scenario. Industry data shows that the majority of key fertilisers likely to be used in soil carbon projects are impo</w:t>
      </w:r>
      <w:r w:rsidRPr="002D6738">
        <w:rPr>
          <w:rFonts w:ascii="Times New Roman" w:hAnsi="Times New Roman"/>
          <w:color w:val="000000" w:themeColor="text1"/>
          <w:sz w:val="24"/>
          <w:szCs w:val="24"/>
        </w:rPr>
        <w:t>rted from overseas countries rather than being manufactured in Australia. As international carbon accounting rules require emissions to be accounted for at their point of generation, the determination does not account for emissions associated with the manu</w:t>
      </w:r>
      <w:r w:rsidRPr="002D6738">
        <w:rPr>
          <w:rFonts w:ascii="Times New Roman" w:hAnsi="Times New Roman"/>
          <w:color w:val="000000" w:themeColor="text1"/>
          <w:sz w:val="24"/>
          <w:szCs w:val="24"/>
        </w:rPr>
        <w:t>facture of synthetic fertiliser.</w:t>
      </w:r>
    </w:p>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In accordance with the National Inventory</w:t>
      </w:r>
      <w:r w:rsidRPr="002D6738">
        <w:rPr>
          <w:rFonts w:ascii="Times New Roman" w:hAnsi="Times New Roman"/>
          <w:color w:val="000000" w:themeColor="text1"/>
          <w:sz w:val="24"/>
          <w:szCs w:val="24"/>
        </w:rPr>
        <w:t xml:space="preserve"> Report</w:t>
      </w:r>
      <w:r w:rsidRPr="002D6738">
        <w:rPr>
          <w:rFonts w:ascii="Times New Roman" w:hAnsi="Times New Roman"/>
          <w:color w:val="000000" w:themeColor="text1"/>
          <w:sz w:val="24"/>
          <w:szCs w:val="24"/>
        </w:rPr>
        <w:t xml:space="preserve">, emissions of nitrous oxide from </w:t>
      </w:r>
      <w:r w:rsidRPr="002D6738">
        <w:rPr>
          <w:rFonts w:ascii="Times New Roman" w:hAnsi="Times New Roman"/>
          <w:color w:val="000000" w:themeColor="text1"/>
          <w:sz w:val="24"/>
          <w:szCs w:val="24"/>
        </w:rPr>
        <w:t xml:space="preserve">the application of </w:t>
      </w:r>
      <w:r w:rsidRPr="002D6738">
        <w:rPr>
          <w:rFonts w:ascii="Times New Roman" w:hAnsi="Times New Roman"/>
          <w:color w:val="000000" w:themeColor="text1"/>
          <w:sz w:val="24"/>
          <w:szCs w:val="24"/>
        </w:rPr>
        <w:t xml:space="preserve">synthetic nitrogenous fertiliser (and also of carbon dioxide from </w:t>
      </w:r>
      <w:r w:rsidRPr="002D6738">
        <w:rPr>
          <w:rFonts w:ascii="Times New Roman" w:hAnsi="Times New Roman"/>
          <w:color w:val="000000" w:themeColor="text1"/>
          <w:sz w:val="24"/>
          <w:szCs w:val="24"/>
        </w:rPr>
        <w:t xml:space="preserve">the application of </w:t>
      </w:r>
      <w:r w:rsidRPr="002D6738">
        <w:rPr>
          <w:rFonts w:ascii="Times New Roman" w:hAnsi="Times New Roman"/>
          <w:color w:val="000000" w:themeColor="text1"/>
          <w:sz w:val="24"/>
          <w:szCs w:val="24"/>
        </w:rPr>
        <w:t xml:space="preserve">urea) must be accounted for. </w:t>
      </w:r>
      <w:r w:rsidRPr="002D6738">
        <w:rPr>
          <w:rFonts w:ascii="Times New Roman" w:hAnsi="Times New Roman"/>
          <w:color w:val="000000" w:themeColor="text1"/>
          <w:sz w:val="24"/>
          <w:szCs w:val="24"/>
        </w:rPr>
        <w:t>Proponents must estimate changes in emissions resulting from increases in synthetic fertiliser application compared to historic levels using methods derived from National Inventory</w:t>
      </w:r>
      <w:r w:rsidRPr="002D6738">
        <w:rPr>
          <w:rFonts w:ascii="Times New Roman" w:hAnsi="Times New Roman"/>
          <w:color w:val="FF0000"/>
          <w:sz w:val="24"/>
          <w:szCs w:val="24"/>
        </w:rPr>
        <w:t xml:space="preserve"> </w:t>
      </w:r>
      <w:r w:rsidRPr="002D6738">
        <w:rPr>
          <w:rFonts w:ascii="Times New Roman" w:hAnsi="Times New Roman"/>
          <w:color w:val="000000" w:themeColor="text1"/>
          <w:sz w:val="24"/>
          <w:szCs w:val="24"/>
        </w:rPr>
        <w:t xml:space="preserve">Report </w:t>
      </w:r>
      <w:r w:rsidRPr="002D6738">
        <w:rPr>
          <w:rFonts w:ascii="Times New Roman" w:hAnsi="Times New Roman"/>
          <w:color w:val="000000" w:themeColor="text1"/>
          <w:sz w:val="24"/>
          <w:szCs w:val="24"/>
        </w:rPr>
        <w:t>processes.</w:t>
      </w:r>
    </w:p>
    <w:p w:rsidR="00DC09F3" w:rsidRPr="002D6738" w:rsidRDefault="008119F2" w:rsidP="00194B78">
      <w:pPr>
        <w:spacing w:after="120" w:line="240" w:lineRule="auto"/>
        <w:rPr>
          <w:rFonts w:ascii="Times New Roman" w:hAnsi="Times New Roman"/>
          <w:i/>
          <w:color w:val="000000" w:themeColor="text1"/>
          <w:sz w:val="24"/>
          <w:szCs w:val="24"/>
          <w:u w:val="single"/>
        </w:rPr>
      </w:pPr>
      <w:r w:rsidRPr="002D6738">
        <w:rPr>
          <w:rFonts w:ascii="Times New Roman" w:hAnsi="Times New Roman"/>
          <w:i/>
          <w:color w:val="000000" w:themeColor="text1"/>
          <w:sz w:val="24"/>
          <w:szCs w:val="24"/>
          <w:u w:val="single"/>
        </w:rPr>
        <w:t>Lime</w:t>
      </w:r>
    </w:p>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Several project management activities (for example, soil acidity </w:t>
      </w:r>
      <w:r w:rsidRPr="002D6738">
        <w:rPr>
          <w:rFonts w:ascii="Times New Roman" w:hAnsi="Times New Roman"/>
          <w:color w:val="000000" w:themeColor="text1"/>
          <w:sz w:val="24"/>
          <w:szCs w:val="24"/>
        </w:rPr>
        <w:t xml:space="preserve">management </w:t>
      </w:r>
      <w:r w:rsidRPr="002D6738">
        <w:rPr>
          <w:rFonts w:ascii="Times New Roman" w:hAnsi="Times New Roman"/>
          <w:color w:val="000000" w:themeColor="text1"/>
          <w:sz w:val="24"/>
          <w:szCs w:val="24"/>
        </w:rPr>
        <w:t xml:space="preserve">and pasture renovation) may result in increased applications of lime compared to a </w:t>
      </w:r>
      <w:r w:rsidRPr="002D6738">
        <w:rPr>
          <w:rFonts w:ascii="Times New Roman" w:hAnsi="Times New Roman"/>
          <w:color w:val="000000" w:themeColor="text1"/>
          <w:sz w:val="24"/>
          <w:szCs w:val="24"/>
        </w:rPr>
        <w:t>BAU</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scenario</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 xml:space="preserve"> The National Inventory </w:t>
      </w:r>
      <w:r w:rsidRPr="002D6738">
        <w:rPr>
          <w:rFonts w:ascii="Times New Roman" w:hAnsi="Times New Roman"/>
          <w:color w:val="000000" w:themeColor="text1"/>
          <w:sz w:val="24"/>
          <w:szCs w:val="24"/>
        </w:rPr>
        <w:t xml:space="preserve">Report </w:t>
      </w:r>
      <w:r w:rsidRPr="002D6738">
        <w:rPr>
          <w:rFonts w:ascii="Times New Roman" w:hAnsi="Times New Roman"/>
          <w:color w:val="000000" w:themeColor="text1"/>
          <w:sz w:val="24"/>
          <w:szCs w:val="24"/>
        </w:rPr>
        <w:t>accounts for the carbon dioxide emissions that resul</w:t>
      </w:r>
      <w:r w:rsidRPr="002D6738">
        <w:rPr>
          <w:rFonts w:ascii="Times New Roman" w:hAnsi="Times New Roman"/>
          <w:color w:val="000000" w:themeColor="text1"/>
          <w:sz w:val="24"/>
          <w:szCs w:val="24"/>
        </w:rPr>
        <w:t xml:space="preserve">t from applications of either magnesium carbonate or calcium carbonate to agricultural soils. These emissions must be accounted for in </w:t>
      </w:r>
      <w:r w:rsidRPr="002D6738">
        <w:rPr>
          <w:rFonts w:ascii="Times New Roman" w:hAnsi="Times New Roman"/>
          <w:color w:val="000000" w:themeColor="text1"/>
          <w:sz w:val="24"/>
          <w:szCs w:val="24"/>
        </w:rPr>
        <w:t>the determination</w:t>
      </w:r>
      <w:r w:rsidRPr="002D6738">
        <w:rPr>
          <w:rFonts w:ascii="Times New Roman" w:hAnsi="Times New Roman"/>
          <w:color w:val="000000" w:themeColor="text1"/>
          <w:sz w:val="24"/>
          <w:szCs w:val="24"/>
        </w:rPr>
        <w:t xml:space="preserve"> using the conservative default emission factor derived from National Inventory </w:t>
      </w:r>
      <w:r w:rsidRPr="002D6738">
        <w:rPr>
          <w:rFonts w:ascii="Times New Roman" w:hAnsi="Times New Roman"/>
          <w:color w:val="000000" w:themeColor="text1"/>
          <w:sz w:val="24"/>
          <w:szCs w:val="24"/>
        </w:rPr>
        <w:t xml:space="preserve">Report </w:t>
      </w:r>
      <w:r w:rsidRPr="002D6738">
        <w:rPr>
          <w:rFonts w:ascii="Times New Roman" w:hAnsi="Times New Roman"/>
          <w:color w:val="000000" w:themeColor="text1"/>
          <w:sz w:val="24"/>
          <w:szCs w:val="24"/>
        </w:rPr>
        <w:t>processes.</w:t>
      </w:r>
    </w:p>
    <w:p w:rsidR="00DC09F3" w:rsidRPr="002D6738" w:rsidRDefault="008119F2" w:rsidP="00194B78">
      <w:pPr>
        <w:spacing w:after="120" w:line="240" w:lineRule="auto"/>
        <w:rPr>
          <w:rFonts w:ascii="Times New Roman" w:eastAsia="Times New Roman" w:hAnsi="Times New Roman"/>
          <w:i/>
          <w:color w:val="000000" w:themeColor="text1"/>
          <w:spacing w:val="-1"/>
          <w:sz w:val="24"/>
          <w:szCs w:val="24"/>
          <w:u w:val="single"/>
        </w:rPr>
      </w:pPr>
      <w:r w:rsidRPr="002D6738">
        <w:rPr>
          <w:rFonts w:ascii="Times New Roman" w:eastAsia="Times New Roman" w:hAnsi="Times New Roman"/>
          <w:i/>
          <w:color w:val="000000" w:themeColor="text1"/>
          <w:spacing w:val="-1"/>
          <w:sz w:val="24"/>
          <w:szCs w:val="24"/>
          <w:u w:val="single"/>
        </w:rPr>
        <w:t>Non-sy</w:t>
      </w:r>
      <w:r w:rsidRPr="002D6738">
        <w:rPr>
          <w:rFonts w:ascii="Times New Roman" w:eastAsia="Times New Roman" w:hAnsi="Times New Roman"/>
          <w:i/>
          <w:color w:val="000000" w:themeColor="text1"/>
          <w:spacing w:val="-1"/>
          <w:sz w:val="24"/>
          <w:szCs w:val="24"/>
          <w:u w:val="single"/>
        </w:rPr>
        <w:t>nthetic fertilisers</w:t>
      </w:r>
    </w:p>
    <w:p w:rsidR="00DC09F3" w:rsidRPr="002D6738" w:rsidRDefault="008119F2" w:rsidP="00194B78">
      <w:pPr>
        <w:spacing w:after="120" w:line="240" w:lineRule="auto"/>
        <w:rPr>
          <w:rFonts w:ascii="Times New Roman" w:eastAsia="Times New Roman" w:hAnsi="Times New Roman"/>
          <w:color w:val="000000" w:themeColor="text1"/>
          <w:spacing w:val="-1"/>
          <w:sz w:val="24"/>
          <w:szCs w:val="24"/>
        </w:rPr>
      </w:pPr>
      <w:r w:rsidRPr="002D6738">
        <w:rPr>
          <w:rFonts w:ascii="Times New Roman" w:hAnsi="Times New Roman"/>
          <w:color w:val="000000" w:themeColor="text1"/>
          <w:sz w:val="24"/>
          <w:szCs w:val="24"/>
        </w:rPr>
        <w:t>Non-synthetic fertilisers, such as compost or manure, comprise materials from the waste streams of different</w:t>
      </w:r>
      <w:r w:rsidRPr="002D6738">
        <w:rPr>
          <w:rFonts w:ascii="Times New Roman" w:hAnsi="Times New Roman"/>
          <w:color w:val="000000" w:themeColor="text1"/>
          <w:sz w:val="24"/>
          <w:szCs w:val="24"/>
        </w:rPr>
        <w:t xml:space="preserve"> processes (e.g. domestic green </w:t>
      </w:r>
      <w:r w:rsidRPr="002D6738">
        <w:rPr>
          <w:rFonts w:ascii="Times New Roman" w:hAnsi="Times New Roman"/>
          <w:color w:val="000000" w:themeColor="text1"/>
          <w:sz w:val="24"/>
          <w:szCs w:val="24"/>
        </w:rPr>
        <w:t xml:space="preserve">waste, cotton gin trash, grape marc, feedlot manure, chicken litter, food waste etc). </w:t>
      </w:r>
      <w:r w:rsidRPr="002D6738">
        <w:rPr>
          <w:rFonts w:ascii="Times New Roman" w:eastAsia="Times New Roman" w:hAnsi="Times New Roman"/>
          <w:color w:val="000000" w:themeColor="text1"/>
          <w:spacing w:val="-1"/>
          <w:sz w:val="24"/>
          <w:szCs w:val="24"/>
        </w:rPr>
        <w:t xml:space="preserve">Emissions </w:t>
      </w:r>
      <w:r w:rsidRPr="002D6738">
        <w:rPr>
          <w:rFonts w:ascii="Times New Roman" w:eastAsia="Times New Roman" w:hAnsi="Times New Roman"/>
          <w:color w:val="000000" w:themeColor="text1"/>
          <w:spacing w:val="-1"/>
          <w:sz w:val="24"/>
          <w:szCs w:val="24"/>
        </w:rPr>
        <w:t>from the production of these materials are not accounted for in deriving net abatement because these fertilisers are the by</w:t>
      </w:r>
      <w:r w:rsidRPr="002D6738">
        <w:rPr>
          <w:rFonts w:ascii="Times New Roman" w:eastAsia="Times New Roman" w:hAnsi="Times New Roman"/>
          <w:color w:val="000000" w:themeColor="text1"/>
          <w:spacing w:val="-1"/>
          <w:sz w:val="24"/>
          <w:szCs w:val="24"/>
        </w:rPr>
        <w:noBreakHyphen/>
      </w:r>
      <w:r w:rsidRPr="002D6738">
        <w:rPr>
          <w:rFonts w:ascii="Times New Roman" w:eastAsia="Times New Roman" w:hAnsi="Times New Roman"/>
          <w:color w:val="000000" w:themeColor="text1"/>
          <w:spacing w:val="-1"/>
          <w:sz w:val="24"/>
          <w:szCs w:val="24"/>
        </w:rPr>
        <w:t>product of other processes (such as intensive animal production) and their emissions would have occurred irrespective of the project</w:t>
      </w:r>
      <w:r w:rsidRPr="002D6738">
        <w:rPr>
          <w:rFonts w:ascii="Times New Roman" w:eastAsia="Times New Roman" w:hAnsi="Times New Roman"/>
          <w:color w:val="000000" w:themeColor="text1"/>
          <w:spacing w:val="-1"/>
          <w:sz w:val="24"/>
          <w:szCs w:val="24"/>
        </w:rPr>
        <w:t xml:space="preserve">. </w:t>
      </w:r>
    </w:p>
    <w:p w:rsidR="00DC09F3" w:rsidRPr="002D6738" w:rsidRDefault="008119F2" w:rsidP="00194B78">
      <w:pPr>
        <w:spacing w:after="120" w:line="240" w:lineRule="auto"/>
        <w:rPr>
          <w:rFonts w:ascii="Times New Roman" w:eastAsia="Times New Roman" w:hAnsi="Times New Roman"/>
          <w:color w:val="000000" w:themeColor="text1"/>
          <w:spacing w:val="-1"/>
          <w:sz w:val="24"/>
          <w:szCs w:val="24"/>
        </w:rPr>
      </w:pPr>
      <w:r w:rsidRPr="002D6738">
        <w:rPr>
          <w:rFonts w:ascii="Times New Roman" w:eastAsia="Times New Roman" w:hAnsi="Times New Roman"/>
          <w:color w:val="000000" w:themeColor="text1"/>
          <w:spacing w:val="-1"/>
          <w:sz w:val="24"/>
          <w:szCs w:val="24"/>
        </w:rPr>
        <w:lastRenderedPageBreak/>
        <w:t>The emissions associated with the application of non-synthetic fertiliser to land, any processing of feedstocks to form the value-added organic fertiliser (such as compost), and the subsequent decomposition of the fertiliser would be less than, or equal</w:t>
      </w:r>
      <w:r w:rsidRPr="002D6738">
        <w:rPr>
          <w:rFonts w:ascii="Times New Roman" w:eastAsia="Times New Roman" w:hAnsi="Times New Roman"/>
          <w:color w:val="000000" w:themeColor="text1"/>
          <w:spacing w:val="-1"/>
          <w:sz w:val="24"/>
          <w:szCs w:val="24"/>
        </w:rPr>
        <w:t xml:space="preserve"> to, the emissions from the feedstock in the absence of the project. There is limited relevant Australian data on this issue</w:t>
      </w:r>
      <w:r w:rsidRPr="002D6738">
        <w:rPr>
          <w:rFonts w:ascii="Times New Roman" w:eastAsia="Times New Roman" w:hAnsi="Times New Roman"/>
          <w:color w:val="000000" w:themeColor="text1"/>
          <w:spacing w:val="-1"/>
          <w:sz w:val="24"/>
          <w:szCs w:val="24"/>
        </w:rPr>
        <w:t>.  A</w:t>
      </w:r>
      <w:r w:rsidRPr="002D6738">
        <w:rPr>
          <w:rFonts w:ascii="Times New Roman" w:eastAsia="Times New Roman" w:hAnsi="Times New Roman"/>
          <w:color w:val="000000" w:themeColor="text1"/>
          <w:spacing w:val="-1"/>
          <w:sz w:val="24"/>
          <w:szCs w:val="24"/>
        </w:rPr>
        <w:t xml:space="preserve"> US study found</w:t>
      </w:r>
      <w:r w:rsidRPr="002D6738">
        <w:rPr>
          <w:rFonts w:ascii="Times New Roman" w:eastAsia="Times New Roman" w:hAnsi="Times New Roman"/>
          <w:color w:val="000000" w:themeColor="text1"/>
          <w:spacing w:val="-1"/>
          <w:sz w:val="24"/>
          <w:szCs w:val="24"/>
        </w:rPr>
        <w:t>, however,</w:t>
      </w:r>
      <w:r w:rsidRPr="002D6738">
        <w:rPr>
          <w:rFonts w:ascii="Times New Roman" w:eastAsia="Times New Roman" w:hAnsi="Times New Roman"/>
          <w:color w:val="000000" w:themeColor="text1"/>
          <w:spacing w:val="-1"/>
          <w:sz w:val="24"/>
          <w:szCs w:val="24"/>
        </w:rPr>
        <w:t xml:space="preserve"> </w:t>
      </w:r>
      <w:r w:rsidRPr="002D6738">
        <w:rPr>
          <w:rFonts w:ascii="Times New Roman" w:eastAsia="Times New Roman" w:hAnsi="Times New Roman"/>
          <w:color w:val="000000" w:themeColor="text1"/>
          <w:spacing w:val="-1"/>
          <w:sz w:val="24"/>
          <w:szCs w:val="24"/>
        </w:rPr>
        <w:t>that emissions associated with creating a compost from even high-nitrogen materials were ‘minimal’ com</w:t>
      </w:r>
      <w:r w:rsidRPr="002D6738">
        <w:rPr>
          <w:rFonts w:ascii="Times New Roman" w:eastAsia="Times New Roman" w:hAnsi="Times New Roman"/>
          <w:color w:val="000000" w:themeColor="text1"/>
          <w:spacing w:val="-1"/>
          <w:sz w:val="24"/>
          <w:szCs w:val="24"/>
        </w:rPr>
        <w:t>pared to those avoided by the decomposition of the same material.</w:t>
      </w:r>
      <w:r>
        <w:rPr>
          <w:rFonts w:ascii="Times New Roman" w:eastAsia="Times New Roman" w:hAnsi="Times New Roman"/>
          <w:color w:val="000000" w:themeColor="text1"/>
          <w:spacing w:val="-1"/>
          <w:sz w:val="24"/>
          <w:szCs w:val="24"/>
          <w:vertAlign w:val="superscript"/>
        </w:rPr>
        <w:footnoteReference w:id="1"/>
      </w:r>
      <w:r w:rsidRPr="002D6738">
        <w:rPr>
          <w:rFonts w:ascii="Times New Roman" w:eastAsia="Times New Roman" w:hAnsi="Times New Roman"/>
          <w:color w:val="000000" w:themeColor="text1"/>
          <w:spacing w:val="-1"/>
          <w:sz w:val="24"/>
          <w:szCs w:val="24"/>
        </w:rPr>
        <w:t xml:space="preserve"> The 2006 IPCC guidelines provide emission factors for both compost production and for spreading manure that are lower than for manure which is either stockpiled or disposed of to landfill.</w:t>
      </w:r>
      <w:r>
        <w:rPr>
          <w:rFonts w:ascii="Times New Roman" w:eastAsia="Times New Roman" w:hAnsi="Times New Roman"/>
          <w:color w:val="000000" w:themeColor="text1"/>
          <w:spacing w:val="-1"/>
          <w:sz w:val="24"/>
          <w:szCs w:val="24"/>
          <w:vertAlign w:val="superscript"/>
        </w:rPr>
        <w:footnoteReference w:id="2"/>
      </w:r>
      <w:r w:rsidRPr="002D6738">
        <w:rPr>
          <w:rFonts w:ascii="Times New Roman" w:eastAsia="Times New Roman" w:hAnsi="Times New Roman"/>
          <w:color w:val="000000" w:themeColor="text1"/>
          <w:spacing w:val="-1"/>
          <w:sz w:val="24"/>
          <w:szCs w:val="24"/>
        </w:rPr>
        <w:t xml:space="preserve">  Therefore emissions from processing of organic waste feedstocks into compost and for applying non-synthetic fertiliser to soil do not need to be accounted for. </w:t>
      </w:r>
    </w:p>
    <w:p w:rsidR="00DC09F3" w:rsidRPr="002D6738" w:rsidRDefault="008119F2" w:rsidP="00194B78">
      <w:pPr>
        <w:spacing w:after="120" w:line="240" w:lineRule="auto"/>
        <w:rPr>
          <w:rFonts w:ascii="Times New Roman" w:hAnsi="Times New Roman"/>
          <w:i/>
          <w:color w:val="000000" w:themeColor="text1"/>
          <w:sz w:val="24"/>
          <w:szCs w:val="24"/>
          <w:u w:val="single"/>
        </w:rPr>
      </w:pPr>
      <w:r w:rsidRPr="002D6738">
        <w:rPr>
          <w:rFonts w:ascii="Times New Roman" w:hAnsi="Times New Roman"/>
          <w:i/>
          <w:color w:val="000000" w:themeColor="text1"/>
          <w:sz w:val="24"/>
          <w:szCs w:val="24"/>
          <w:u w:val="single"/>
        </w:rPr>
        <w:t xml:space="preserve">Irrigation </w:t>
      </w:r>
      <w:r w:rsidRPr="002D6738">
        <w:rPr>
          <w:rFonts w:ascii="Times New Roman" w:hAnsi="Times New Roman"/>
          <w:i/>
          <w:color w:val="000000" w:themeColor="text1"/>
          <w:sz w:val="24"/>
          <w:szCs w:val="24"/>
          <w:u w:val="single"/>
        </w:rPr>
        <w:t>e</w:t>
      </w:r>
      <w:r w:rsidRPr="002D6738">
        <w:rPr>
          <w:rFonts w:ascii="Times New Roman" w:hAnsi="Times New Roman"/>
          <w:i/>
          <w:color w:val="000000" w:themeColor="text1"/>
          <w:sz w:val="24"/>
          <w:szCs w:val="24"/>
          <w:u w:val="single"/>
        </w:rPr>
        <w:t xml:space="preserve">nergy </w:t>
      </w:r>
    </w:p>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Irrigating previously non-irrigated areas may involve a material increase </w:t>
      </w:r>
      <w:r w:rsidRPr="002D6738">
        <w:rPr>
          <w:rFonts w:ascii="Times New Roman" w:hAnsi="Times New Roman"/>
          <w:color w:val="000000" w:themeColor="text1"/>
          <w:sz w:val="24"/>
          <w:szCs w:val="24"/>
        </w:rPr>
        <w:t>in emissions due to diesel fuel or electricity use</w:t>
      </w:r>
      <w:r w:rsidRPr="002D6738">
        <w:rPr>
          <w:rFonts w:ascii="Times New Roman" w:hAnsi="Times New Roman"/>
          <w:color w:val="000000" w:themeColor="text1"/>
          <w:sz w:val="24"/>
          <w:szCs w:val="24"/>
        </w:rPr>
        <w:t>, being</w:t>
      </w:r>
      <w:r w:rsidRPr="002D6738">
        <w:rPr>
          <w:rFonts w:ascii="Times New Roman" w:hAnsi="Times New Roman"/>
          <w:color w:val="000000" w:themeColor="text1"/>
          <w:sz w:val="24"/>
          <w:szCs w:val="24"/>
        </w:rPr>
        <w:t xml:space="preserve"> the two main sources of energy for irrigation. </w:t>
      </w:r>
    </w:p>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Other changes in energy use resulting from the project are likely to be immaterial. Fuel use associated with additional tillage is accounted for under</w:t>
      </w:r>
      <w:r w:rsidRPr="002D6738">
        <w:rPr>
          <w:rFonts w:ascii="Times New Roman" w:hAnsi="Times New Roman"/>
          <w:color w:val="000000" w:themeColor="text1"/>
          <w:sz w:val="24"/>
          <w:szCs w:val="24"/>
        </w:rPr>
        <w:t xml:space="preserve"> residues and other project management actions, involving application of lime or fertiliser for example, are unlikely to increase fuel use to the point where it becomes a material source of emissions. Therefore fuel use and electricity use emissions, other</w:t>
      </w:r>
      <w:r w:rsidRPr="002D6738">
        <w:rPr>
          <w:rFonts w:ascii="Times New Roman" w:hAnsi="Times New Roman"/>
          <w:color w:val="000000" w:themeColor="text1"/>
          <w:sz w:val="24"/>
          <w:szCs w:val="24"/>
        </w:rPr>
        <w:t xml:space="preserve"> than for irrigation, are considered to be immaterial and are not accounted for in calculating net abatement. </w:t>
      </w:r>
    </w:p>
    <w:p w:rsidR="00DC09F3" w:rsidRPr="002D6738" w:rsidRDefault="008119F2" w:rsidP="00194B78">
      <w:pPr>
        <w:spacing w:after="120" w:line="240" w:lineRule="auto"/>
        <w:rPr>
          <w:rFonts w:ascii="Times New Roman" w:hAnsi="Times New Roman"/>
          <w:i/>
          <w:color w:val="000000" w:themeColor="text1"/>
          <w:sz w:val="24"/>
          <w:szCs w:val="24"/>
          <w:u w:val="single"/>
        </w:rPr>
      </w:pPr>
      <w:r w:rsidRPr="002D6738">
        <w:rPr>
          <w:rFonts w:ascii="Times New Roman" w:hAnsi="Times New Roman"/>
          <w:i/>
          <w:color w:val="000000" w:themeColor="text1"/>
          <w:sz w:val="24"/>
          <w:szCs w:val="24"/>
          <w:u w:val="single"/>
        </w:rPr>
        <w:t xml:space="preserve">Residues </w:t>
      </w:r>
    </w:p>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Residues from crops or pasture result in the release of nitrous oxide emissions when they are tilled into the soil. </w:t>
      </w:r>
      <w:r w:rsidRPr="002D6738">
        <w:rPr>
          <w:rFonts w:ascii="Times New Roman" w:hAnsi="Times New Roman"/>
          <w:color w:val="000000" w:themeColor="text1"/>
          <w:sz w:val="24"/>
          <w:szCs w:val="24"/>
        </w:rPr>
        <w:t>Some project manage</w:t>
      </w:r>
      <w:r w:rsidRPr="002D6738">
        <w:rPr>
          <w:rFonts w:ascii="Times New Roman" w:hAnsi="Times New Roman"/>
          <w:color w:val="000000" w:themeColor="text1"/>
          <w:sz w:val="24"/>
          <w:szCs w:val="24"/>
        </w:rPr>
        <w:t xml:space="preserve">ment activities </w:t>
      </w:r>
      <w:r w:rsidRPr="002D6738">
        <w:rPr>
          <w:rFonts w:ascii="Times New Roman" w:hAnsi="Times New Roman"/>
          <w:color w:val="000000" w:themeColor="text1"/>
          <w:sz w:val="24"/>
          <w:szCs w:val="24"/>
        </w:rPr>
        <w:t xml:space="preserve">and management actions </w:t>
      </w:r>
      <w:r w:rsidRPr="002D6738">
        <w:rPr>
          <w:rFonts w:ascii="Times New Roman" w:hAnsi="Times New Roman"/>
          <w:color w:val="000000" w:themeColor="text1"/>
          <w:sz w:val="24"/>
          <w:szCs w:val="24"/>
        </w:rPr>
        <w:t xml:space="preserve">are expected to increase emissions from residues, such as: use of irrigation water on crops, renovation of pastures and tillage of crops. </w:t>
      </w:r>
      <w:r w:rsidRPr="002D6738">
        <w:rPr>
          <w:rFonts w:ascii="Times New Roman" w:hAnsi="Times New Roman"/>
          <w:color w:val="000000" w:themeColor="text1"/>
          <w:sz w:val="24"/>
          <w:szCs w:val="24"/>
        </w:rPr>
        <w:t xml:space="preserve">The determination uses default factors and processes derived from the National </w:t>
      </w:r>
      <w:r w:rsidRPr="002D6738">
        <w:rPr>
          <w:rFonts w:ascii="Times New Roman" w:hAnsi="Times New Roman"/>
          <w:color w:val="000000" w:themeColor="text1"/>
          <w:sz w:val="24"/>
          <w:szCs w:val="24"/>
        </w:rPr>
        <w:t xml:space="preserve">Inventory </w:t>
      </w:r>
      <w:r w:rsidRPr="002D6738">
        <w:rPr>
          <w:rFonts w:ascii="Times New Roman" w:hAnsi="Times New Roman"/>
          <w:color w:val="000000" w:themeColor="text1"/>
          <w:sz w:val="24"/>
          <w:szCs w:val="24"/>
        </w:rPr>
        <w:t xml:space="preserve">Report </w:t>
      </w:r>
      <w:r w:rsidRPr="002D6738">
        <w:rPr>
          <w:rFonts w:ascii="Times New Roman" w:hAnsi="Times New Roman"/>
          <w:color w:val="000000" w:themeColor="text1"/>
          <w:sz w:val="24"/>
          <w:szCs w:val="24"/>
        </w:rPr>
        <w:t>to calculate changes in emissions from residues.</w:t>
      </w:r>
    </w:p>
    <w:p w:rsidR="00DC09F3" w:rsidRPr="002D6738" w:rsidRDefault="008119F2" w:rsidP="00194B78">
      <w:pPr>
        <w:spacing w:after="120" w:line="240" w:lineRule="auto"/>
        <w:rPr>
          <w:rFonts w:ascii="Times New Roman" w:hAnsi="Times New Roman"/>
          <w:i/>
          <w:color w:val="000000" w:themeColor="text1"/>
          <w:sz w:val="24"/>
          <w:szCs w:val="24"/>
          <w:u w:val="single"/>
        </w:rPr>
      </w:pPr>
      <w:r w:rsidRPr="002D6738">
        <w:rPr>
          <w:rFonts w:ascii="Times New Roman" w:hAnsi="Times New Roman"/>
          <w:i/>
          <w:color w:val="000000" w:themeColor="text1"/>
          <w:sz w:val="24"/>
          <w:szCs w:val="24"/>
          <w:u w:val="single"/>
        </w:rPr>
        <w:t>Above ground woody biomass</w:t>
      </w:r>
    </w:p>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Management actions undertaken as part of the project </w:t>
      </w:r>
      <w:r w:rsidRPr="002D6738">
        <w:rPr>
          <w:rFonts w:ascii="Times New Roman" w:hAnsi="Times New Roman"/>
          <w:color w:val="000000" w:themeColor="text1"/>
          <w:sz w:val="24"/>
          <w:szCs w:val="24"/>
        </w:rPr>
        <w:t xml:space="preserve">are unlikely to cause an increase in above-ground woody biomass. Project proponents are unlikely to allow woody biomass levels to increase significantly as this would </w:t>
      </w:r>
      <w:r w:rsidRPr="002D6738">
        <w:rPr>
          <w:rFonts w:ascii="Times New Roman" w:hAnsi="Times New Roman"/>
          <w:color w:val="000000" w:themeColor="text1"/>
          <w:sz w:val="24"/>
          <w:szCs w:val="24"/>
        </w:rPr>
        <w:t>potentially</w:t>
      </w:r>
      <w:r w:rsidRPr="002D6738">
        <w:rPr>
          <w:rFonts w:ascii="Times New Roman" w:hAnsi="Times New Roman"/>
          <w:color w:val="000000" w:themeColor="text1"/>
          <w:sz w:val="24"/>
          <w:szCs w:val="24"/>
        </w:rPr>
        <w:t xml:space="preserve"> decrease the productivity of cropland or pasture. The sequestration values mo</w:t>
      </w:r>
      <w:r w:rsidRPr="002D6738">
        <w:rPr>
          <w:rFonts w:ascii="Times New Roman" w:hAnsi="Times New Roman"/>
          <w:color w:val="000000" w:themeColor="text1"/>
          <w:sz w:val="24"/>
          <w:szCs w:val="24"/>
        </w:rPr>
        <w:t xml:space="preserve">delled for </w:t>
      </w:r>
      <w:r w:rsidRPr="002D6738">
        <w:rPr>
          <w:rFonts w:ascii="Times New Roman" w:hAnsi="Times New Roman"/>
          <w:color w:val="000000" w:themeColor="text1"/>
          <w:sz w:val="24"/>
          <w:szCs w:val="24"/>
        </w:rPr>
        <w:t>the</w:t>
      </w:r>
      <w:r w:rsidRPr="002D6738">
        <w:rPr>
          <w:rFonts w:ascii="Times New Roman" w:hAnsi="Times New Roman"/>
          <w:color w:val="000000" w:themeColor="text1"/>
          <w:sz w:val="24"/>
          <w:szCs w:val="24"/>
        </w:rPr>
        <w:t xml:space="preserve"> determination do not consider increases in above ground woody biomass and projects under </w:t>
      </w:r>
      <w:r w:rsidRPr="002D6738">
        <w:rPr>
          <w:rFonts w:ascii="Times New Roman" w:hAnsi="Times New Roman"/>
          <w:color w:val="000000" w:themeColor="text1"/>
          <w:sz w:val="24"/>
          <w:szCs w:val="24"/>
        </w:rPr>
        <w:t>the</w:t>
      </w:r>
      <w:r w:rsidRPr="002D6738">
        <w:rPr>
          <w:rFonts w:ascii="Times New Roman" w:hAnsi="Times New Roman"/>
          <w:color w:val="000000" w:themeColor="text1"/>
          <w:sz w:val="24"/>
          <w:szCs w:val="24"/>
        </w:rPr>
        <w:t xml:space="preserve"> determination cannot be carried out in forested areas.  Accordi</w:t>
      </w:r>
      <w:r w:rsidRPr="002D6738">
        <w:rPr>
          <w:rFonts w:ascii="Times New Roman" w:hAnsi="Times New Roman"/>
          <w:color w:val="000000" w:themeColor="text1"/>
          <w:sz w:val="24"/>
          <w:szCs w:val="24"/>
        </w:rPr>
        <w:t>ngly emissions from this source/</w:t>
      </w:r>
      <w:r w:rsidRPr="002D6738">
        <w:rPr>
          <w:rFonts w:ascii="Times New Roman" w:hAnsi="Times New Roman"/>
          <w:color w:val="000000" w:themeColor="text1"/>
          <w:sz w:val="24"/>
          <w:szCs w:val="24"/>
        </w:rPr>
        <w:t>sink are not accounted for in estimating net abatemen</w:t>
      </w:r>
      <w:r w:rsidRPr="002D6738">
        <w:rPr>
          <w:rFonts w:ascii="Times New Roman" w:hAnsi="Times New Roman"/>
          <w:color w:val="000000" w:themeColor="text1"/>
          <w:sz w:val="24"/>
          <w:szCs w:val="24"/>
        </w:rPr>
        <w:t>t.</w:t>
      </w:r>
    </w:p>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Emissions may increase if the proponent clears an area of woody vegetation as a result of the project. The </w:t>
      </w:r>
      <w:r w:rsidRPr="002D6738">
        <w:rPr>
          <w:rFonts w:ascii="Times New Roman" w:hAnsi="Times New Roman"/>
          <w:color w:val="000000" w:themeColor="text1"/>
          <w:sz w:val="24"/>
          <w:szCs w:val="24"/>
        </w:rPr>
        <w:t xml:space="preserve">determination </w:t>
      </w:r>
      <w:r w:rsidRPr="002D6738">
        <w:rPr>
          <w:rFonts w:ascii="Times New Roman" w:hAnsi="Times New Roman"/>
          <w:color w:val="000000" w:themeColor="text1"/>
          <w:sz w:val="24"/>
          <w:szCs w:val="24"/>
        </w:rPr>
        <w:t xml:space="preserve">does not allow for woody vegetation to be cleared from </w:t>
      </w:r>
      <w:r w:rsidRPr="002D6738">
        <w:rPr>
          <w:rFonts w:ascii="Times New Roman" w:hAnsi="Times New Roman"/>
          <w:color w:val="000000" w:themeColor="text1"/>
          <w:sz w:val="24"/>
          <w:szCs w:val="24"/>
        </w:rPr>
        <w:t>a</w:t>
      </w:r>
      <w:r w:rsidRPr="002D6738">
        <w:rPr>
          <w:rFonts w:ascii="Times New Roman" w:hAnsi="Times New Roman"/>
          <w:color w:val="000000" w:themeColor="text1"/>
          <w:sz w:val="24"/>
          <w:szCs w:val="24"/>
        </w:rPr>
        <w:t xml:space="preserve"> project area unless </w:t>
      </w:r>
      <w:r w:rsidRPr="002D6738">
        <w:rPr>
          <w:rFonts w:ascii="Times New Roman" w:hAnsi="Times New Roman"/>
          <w:color w:val="000000" w:themeColor="text1"/>
          <w:sz w:val="24"/>
          <w:szCs w:val="24"/>
        </w:rPr>
        <w:t>the clearing</w:t>
      </w:r>
      <w:r w:rsidRPr="002D6738">
        <w:rPr>
          <w:rFonts w:ascii="Times New Roman" w:hAnsi="Times New Roman"/>
          <w:color w:val="000000" w:themeColor="text1"/>
          <w:sz w:val="24"/>
          <w:szCs w:val="24"/>
        </w:rPr>
        <w:t xml:space="preserve"> meets certain requirements that indicate t</w:t>
      </w:r>
      <w:r w:rsidRPr="002D6738">
        <w:rPr>
          <w:rFonts w:ascii="Times New Roman" w:hAnsi="Times New Roman"/>
          <w:color w:val="000000" w:themeColor="text1"/>
          <w:sz w:val="24"/>
          <w:szCs w:val="24"/>
        </w:rPr>
        <w:t xml:space="preserve">hat the clearing would likely have occurred at some point under a </w:t>
      </w:r>
      <w:r w:rsidRPr="002D6738">
        <w:rPr>
          <w:rFonts w:ascii="Times New Roman" w:hAnsi="Times New Roman"/>
          <w:color w:val="000000" w:themeColor="text1"/>
          <w:sz w:val="24"/>
          <w:szCs w:val="24"/>
        </w:rPr>
        <w:t>BAU</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 xml:space="preserve">scenario. </w:t>
      </w:r>
    </w:p>
    <w:p w:rsidR="00C46853" w:rsidRPr="002D6738" w:rsidRDefault="008119F2" w:rsidP="00194B78">
      <w:pPr>
        <w:keepNext/>
        <w:spacing w:after="120" w:line="240" w:lineRule="auto"/>
        <w:rPr>
          <w:rFonts w:ascii="Times New Roman" w:hAnsi="Times New Roman"/>
          <w:i/>
          <w:color w:val="000000" w:themeColor="text1"/>
          <w:sz w:val="24"/>
          <w:szCs w:val="24"/>
          <w:u w:val="single"/>
        </w:rPr>
      </w:pPr>
      <w:r w:rsidRPr="002D6738">
        <w:rPr>
          <w:rFonts w:ascii="Times New Roman" w:hAnsi="Times New Roman"/>
          <w:i/>
          <w:color w:val="000000" w:themeColor="text1"/>
          <w:sz w:val="24"/>
          <w:szCs w:val="24"/>
          <w:u w:val="single"/>
        </w:rPr>
        <w:t>Fire</w:t>
      </w:r>
    </w:p>
    <w:p w:rsidR="00192213" w:rsidRPr="002D6738" w:rsidRDefault="008119F2" w:rsidP="00194B78">
      <w:pPr>
        <w:keepNext/>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Management actions undertaken as part of the project </w:t>
      </w:r>
      <w:r w:rsidRPr="002D6738">
        <w:rPr>
          <w:rFonts w:ascii="Times New Roman" w:hAnsi="Times New Roman"/>
          <w:color w:val="000000" w:themeColor="text1"/>
          <w:sz w:val="24"/>
          <w:szCs w:val="24"/>
        </w:rPr>
        <w:t>are unlikely to lead to an increase in the frequency or intensity of (and hence emissions from) fire events. This is because woody biomass levels are unlikely to increase significantly and clearing of new areas of vegetation is subject to regulations. Some</w:t>
      </w:r>
      <w:r w:rsidRPr="002D6738">
        <w:rPr>
          <w:rFonts w:ascii="Times New Roman" w:hAnsi="Times New Roman"/>
          <w:color w:val="000000" w:themeColor="text1"/>
          <w:sz w:val="24"/>
          <w:szCs w:val="24"/>
        </w:rPr>
        <w:t xml:space="preserve"> activities, such as stubble retention, will reduce emissions from this source where stubble is no longer burned. While there may be increased ground cover </w:t>
      </w:r>
      <w:r w:rsidRPr="002D6738">
        <w:rPr>
          <w:rFonts w:ascii="Times New Roman" w:hAnsi="Times New Roman"/>
          <w:color w:val="000000" w:themeColor="text1"/>
          <w:sz w:val="24"/>
          <w:szCs w:val="24"/>
        </w:rPr>
        <w:lastRenderedPageBreak/>
        <w:t>and pasture production due to sustainable intensification, there is also likely to be increased or s</w:t>
      </w:r>
      <w:r w:rsidRPr="002D6738">
        <w:rPr>
          <w:rFonts w:ascii="Times New Roman" w:hAnsi="Times New Roman"/>
          <w:color w:val="000000" w:themeColor="text1"/>
          <w:sz w:val="24"/>
          <w:szCs w:val="24"/>
        </w:rPr>
        <w:t>imilar levels of pasture growth utilisation through grazing. As such grass fire frequency and intensity is not expected to change significantly. Accordingly this source is not included within the abatement calculations.</w:t>
      </w:r>
    </w:p>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The carbon pools and emission source</w:t>
      </w:r>
      <w:r w:rsidRPr="002D6738">
        <w:rPr>
          <w:rFonts w:ascii="Times New Roman" w:hAnsi="Times New Roman"/>
          <w:color w:val="000000" w:themeColor="text1"/>
          <w:sz w:val="24"/>
          <w:szCs w:val="24"/>
        </w:rPr>
        <w:t xml:space="preserve">s that need to be taken into account when calculating abatement for the project are set out in Table 1 in the determination. The </w:t>
      </w:r>
      <w:r w:rsidRPr="002D6738">
        <w:rPr>
          <w:rFonts w:ascii="Times New Roman" w:hAnsi="Times New Roman"/>
          <w:color w:val="000000" w:themeColor="text1"/>
          <w:sz w:val="24"/>
          <w:szCs w:val="24"/>
        </w:rPr>
        <w:t>t</w:t>
      </w:r>
      <w:r w:rsidRPr="002D6738">
        <w:rPr>
          <w:rFonts w:ascii="Times New Roman" w:hAnsi="Times New Roman"/>
          <w:color w:val="000000" w:themeColor="text1"/>
          <w:sz w:val="24"/>
          <w:szCs w:val="24"/>
        </w:rPr>
        <w:t>able below provides further detail on each emission source and provides justification for inclusion or exclusion from the gree</w:t>
      </w:r>
      <w:r w:rsidRPr="002D6738">
        <w:rPr>
          <w:rFonts w:ascii="Times New Roman" w:hAnsi="Times New Roman"/>
          <w:color w:val="000000" w:themeColor="text1"/>
          <w:sz w:val="24"/>
          <w:szCs w:val="24"/>
        </w:rPr>
        <w:t xml:space="preserve">nhouse gas assessment boundary. </w:t>
      </w:r>
    </w:p>
    <w:p w:rsidR="00DC09F3" w:rsidRPr="002D6738" w:rsidRDefault="008119F2" w:rsidP="00194B78">
      <w:pPr>
        <w:spacing w:after="120" w:line="240" w:lineRule="auto"/>
        <w:rPr>
          <w:rFonts w:ascii="Times New Roman" w:hAnsi="Times New Roman"/>
          <w:color w:val="000000" w:themeColor="text1"/>
          <w:sz w:val="24"/>
          <w:szCs w:val="24"/>
        </w:rPr>
      </w:pPr>
    </w:p>
    <w:tbl>
      <w:tblPr>
        <w:tblStyle w:val="TableGrid"/>
        <w:tblW w:w="0" w:type="auto"/>
        <w:tblLook w:val="04A0"/>
      </w:tblPr>
      <w:tblGrid>
        <w:gridCol w:w="2466"/>
        <w:gridCol w:w="2038"/>
        <w:gridCol w:w="1833"/>
        <w:gridCol w:w="2905"/>
      </w:tblGrid>
      <w:tr w:rsidR="00F679B2" w:rsidTr="00ED4D68">
        <w:tc>
          <w:tcPr>
            <w:tcW w:w="9242" w:type="dxa"/>
            <w:gridSpan w:val="4"/>
            <w:tcBorders>
              <w:bottom w:val="single" w:sz="4" w:space="0" w:color="auto"/>
            </w:tcBorders>
            <w:shd w:val="clear" w:color="auto" w:fill="D9D9D9" w:themeFill="background1" w:themeFillShade="D9"/>
          </w:tcPr>
          <w:p w:rsidR="00DC09F3" w:rsidRPr="002D6738" w:rsidRDefault="008119F2" w:rsidP="00194B78">
            <w:pPr>
              <w:spacing w:after="120" w:line="240" w:lineRule="auto"/>
              <w:rPr>
                <w:rFonts w:ascii="Times New Roman" w:hAnsi="Times New Roman"/>
                <w:b/>
                <w:color w:val="000000" w:themeColor="text1"/>
                <w:sz w:val="24"/>
                <w:szCs w:val="24"/>
              </w:rPr>
            </w:pPr>
            <w:r w:rsidRPr="002D6738">
              <w:rPr>
                <w:rFonts w:ascii="Times New Roman" w:hAnsi="Times New Roman"/>
                <w:b/>
                <w:color w:val="000000" w:themeColor="text1"/>
                <w:sz w:val="24"/>
                <w:szCs w:val="24"/>
              </w:rPr>
              <w:t>Baseline emissions</w:t>
            </w:r>
          </w:p>
        </w:tc>
      </w:tr>
      <w:tr w:rsidR="00F679B2" w:rsidTr="00ED4D68">
        <w:tc>
          <w:tcPr>
            <w:tcW w:w="2466" w:type="dxa"/>
            <w:tcBorders>
              <w:bottom w:val="single" w:sz="4" w:space="0" w:color="auto"/>
            </w:tcBorders>
            <w:shd w:val="clear" w:color="auto" w:fill="F2F2F2" w:themeFill="background1" w:themeFillShade="F2"/>
          </w:tcPr>
          <w:p w:rsidR="00DC09F3" w:rsidRPr="002D6738" w:rsidRDefault="008119F2" w:rsidP="00194B78">
            <w:pPr>
              <w:spacing w:after="120" w:line="240" w:lineRule="auto"/>
              <w:rPr>
                <w:rFonts w:ascii="Times New Roman" w:hAnsi="Times New Roman"/>
                <w:b/>
                <w:i/>
                <w:color w:val="000000" w:themeColor="text1"/>
                <w:sz w:val="24"/>
                <w:szCs w:val="24"/>
              </w:rPr>
            </w:pPr>
            <w:r w:rsidRPr="002D6738">
              <w:rPr>
                <w:rFonts w:ascii="Times New Roman" w:hAnsi="Times New Roman"/>
                <w:b/>
                <w:i/>
                <w:color w:val="000000" w:themeColor="text1"/>
                <w:sz w:val="24"/>
                <w:szCs w:val="24"/>
              </w:rPr>
              <w:t>Carbon pool or emission source</w:t>
            </w:r>
          </w:p>
        </w:tc>
        <w:tc>
          <w:tcPr>
            <w:tcW w:w="2038" w:type="dxa"/>
            <w:shd w:val="clear" w:color="auto" w:fill="F2F2F2" w:themeFill="background1" w:themeFillShade="F2"/>
          </w:tcPr>
          <w:p w:rsidR="00DC09F3" w:rsidRPr="002D6738" w:rsidRDefault="008119F2" w:rsidP="00194B78">
            <w:pPr>
              <w:spacing w:after="120" w:line="240" w:lineRule="auto"/>
              <w:rPr>
                <w:rFonts w:ascii="Times New Roman" w:hAnsi="Times New Roman"/>
                <w:b/>
                <w:color w:val="000000" w:themeColor="text1"/>
                <w:sz w:val="24"/>
                <w:szCs w:val="24"/>
              </w:rPr>
            </w:pPr>
            <w:r w:rsidRPr="002D6738">
              <w:rPr>
                <w:rFonts w:ascii="Times New Roman" w:hAnsi="Times New Roman"/>
                <w:b/>
                <w:i/>
                <w:color w:val="000000" w:themeColor="text1"/>
                <w:sz w:val="24"/>
                <w:szCs w:val="24"/>
              </w:rPr>
              <w:t>Greenhouse gas</w:t>
            </w:r>
          </w:p>
        </w:tc>
        <w:tc>
          <w:tcPr>
            <w:tcW w:w="1833" w:type="dxa"/>
            <w:shd w:val="clear" w:color="auto" w:fill="F2F2F2" w:themeFill="background1" w:themeFillShade="F2"/>
          </w:tcPr>
          <w:p w:rsidR="00DC09F3" w:rsidRPr="002D6738" w:rsidRDefault="008119F2" w:rsidP="00194B78">
            <w:pPr>
              <w:spacing w:after="120" w:line="240" w:lineRule="auto"/>
              <w:rPr>
                <w:rFonts w:ascii="Times New Roman" w:hAnsi="Times New Roman"/>
                <w:b/>
                <w:color w:val="000000" w:themeColor="text1"/>
                <w:sz w:val="24"/>
                <w:szCs w:val="24"/>
              </w:rPr>
            </w:pPr>
            <w:r w:rsidRPr="002D6738">
              <w:rPr>
                <w:rFonts w:ascii="Times New Roman" w:hAnsi="Times New Roman"/>
                <w:b/>
                <w:i/>
                <w:color w:val="000000" w:themeColor="text1"/>
                <w:sz w:val="24"/>
                <w:szCs w:val="24"/>
              </w:rPr>
              <w:t>Included / excluded</w:t>
            </w:r>
          </w:p>
        </w:tc>
        <w:tc>
          <w:tcPr>
            <w:tcW w:w="2905" w:type="dxa"/>
            <w:shd w:val="clear" w:color="auto" w:fill="F2F2F2" w:themeFill="background1" w:themeFillShade="F2"/>
          </w:tcPr>
          <w:p w:rsidR="00DC09F3" w:rsidRPr="002D6738" w:rsidRDefault="008119F2" w:rsidP="00194B78">
            <w:pPr>
              <w:spacing w:after="120" w:line="240" w:lineRule="auto"/>
              <w:rPr>
                <w:rFonts w:ascii="Times New Roman" w:hAnsi="Times New Roman"/>
                <w:b/>
                <w:color w:val="000000" w:themeColor="text1"/>
                <w:sz w:val="24"/>
                <w:szCs w:val="24"/>
              </w:rPr>
            </w:pPr>
            <w:r w:rsidRPr="002D6738">
              <w:rPr>
                <w:rFonts w:ascii="Times New Roman" w:hAnsi="Times New Roman"/>
                <w:b/>
                <w:i/>
                <w:color w:val="000000" w:themeColor="text1"/>
                <w:sz w:val="24"/>
                <w:szCs w:val="24"/>
              </w:rPr>
              <w:t>Justification for exclusion or inclusion</w:t>
            </w:r>
          </w:p>
        </w:tc>
      </w:tr>
      <w:tr w:rsidR="00F679B2" w:rsidTr="00ED4D68">
        <w:tc>
          <w:tcPr>
            <w:tcW w:w="2466" w:type="dxa"/>
            <w:tcBorders>
              <w:bottom w:val="single" w:sz="4" w:space="0" w:color="auto"/>
            </w:tcBorders>
            <w:shd w:val="clear" w:color="auto" w:fill="auto"/>
          </w:tcPr>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Soil Organic Carbon</w:t>
            </w:r>
          </w:p>
        </w:tc>
        <w:tc>
          <w:tcPr>
            <w:tcW w:w="2038" w:type="dxa"/>
            <w:shd w:val="clear" w:color="auto" w:fill="auto"/>
          </w:tcPr>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CO</w:t>
            </w:r>
            <w:r w:rsidRPr="002D6738">
              <w:rPr>
                <w:rFonts w:ascii="Times New Roman" w:hAnsi="Times New Roman"/>
                <w:color w:val="000000" w:themeColor="text1"/>
                <w:sz w:val="24"/>
                <w:szCs w:val="24"/>
                <w:vertAlign w:val="subscript"/>
              </w:rPr>
              <w:t>2</w:t>
            </w:r>
          </w:p>
        </w:tc>
        <w:tc>
          <w:tcPr>
            <w:tcW w:w="1833" w:type="dxa"/>
            <w:shd w:val="clear" w:color="auto" w:fill="auto"/>
          </w:tcPr>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Included (incorporated into the default sequestration values)</w:t>
            </w:r>
          </w:p>
        </w:tc>
        <w:tc>
          <w:tcPr>
            <w:tcW w:w="2905" w:type="dxa"/>
            <w:shd w:val="clear" w:color="auto" w:fill="auto"/>
          </w:tcPr>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The </w:t>
            </w:r>
            <w:r w:rsidRPr="002D6738">
              <w:rPr>
                <w:rFonts w:ascii="Times New Roman" w:hAnsi="Times New Roman"/>
                <w:color w:val="000000" w:themeColor="text1"/>
                <w:sz w:val="24"/>
                <w:szCs w:val="24"/>
              </w:rPr>
              <w:t xml:space="preserve">determination incentivises increased soil organic carbon. </w:t>
            </w:r>
          </w:p>
          <w:p w:rsidR="00DC09F3" w:rsidRPr="002D6738" w:rsidRDefault="008119F2" w:rsidP="00194B78">
            <w:pPr>
              <w:spacing w:after="120" w:line="240" w:lineRule="auto"/>
              <w:rPr>
                <w:rFonts w:ascii="Times New Roman" w:hAnsi="Times New Roman"/>
                <w:color w:val="000000" w:themeColor="text1"/>
                <w:sz w:val="24"/>
                <w:szCs w:val="24"/>
              </w:rPr>
            </w:pPr>
          </w:p>
        </w:tc>
      </w:tr>
      <w:tr w:rsidR="00F679B2" w:rsidTr="00ED4D68">
        <w:tc>
          <w:tcPr>
            <w:tcW w:w="2466" w:type="dxa"/>
            <w:tcBorders>
              <w:bottom w:val="single" w:sz="4" w:space="0" w:color="auto"/>
            </w:tcBorders>
            <w:shd w:val="clear" w:color="auto" w:fill="auto"/>
          </w:tcPr>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Livestock </w:t>
            </w:r>
          </w:p>
        </w:tc>
        <w:tc>
          <w:tcPr>
            <w:tcW w:w="2038" w:type="dxa"/>
            <w:shd w:val="clear" w:color="auto" w:fill="auto"/>
          </w:tcPr>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N</w:t>
            </w:r>
            <w:r w:rsidRPr="002D6738">
              <w:rPr>
                <w:rFonts w:ascii="Times New Roman" w:hAnsi="Times New Roman"/>
                <w:color w:val="000000" w:themeColor="text1"/>
                <w:sz w:val="24"/>
                <w:szCs w:val="24"/>
                <w:vertAlign w:val="subscript"/>
              </w:rPr>
              <w:t>2</w:t>
            </w:r>
            <w:r w:rsidRPr="002D6738">
              <w:rPr>
                <w:rFonts w:ascii="Times New Roman" w:hAnsi="Times New Roman"/>
                <w:color w:val="000000" w:themeColor="text1"/>
                <w:sz w:val="24"/>
                <w:szCs w:val="24"/>
              </w:rPr>
              <w:t>O</w:t>
            </w:r>
          </w:p>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CH</w:t>
            </w:r>
            <w:r w:rsidRPr="002D6738">
              <w:rPr>
                <w:rFonts w:ascii="Times New Roman" w:hAnsi="Times New Roman"/>
                <w:color w:val="000000" w:themeColor="text1"/>
                <w:sz w:val="24"/>
                <w:szCs w:val="24"/>
                <w:vertAlign w:val="subscript"/>
              </w:rPr>
              <w:t>4</w:t>
            </w:r>
          </w:p>
        </w:tc>
        <w:tc>
          <w:tcPr>
            <w:tcW w:w="1833" w:type="dxa"/>
            <w:shd w:val="clear" w:color="auto" w:fill="auto"/>
          </w:tcPr>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Included</w:t>
            </w:r>
          </w:p>
        </w:tc>
        <w:tc>
          <w:tcPr>
            <w:tcW w:w="2905" w:type="dxa"/>
            <w:shd w:val="clear" w:color="auto" w:fill="auto"/>
          </w:tcPr>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Potential for material change between baseline and project emissions.</w:t>
            </w:r>
          </w:p>
          <w:p w:rsidR="00DC09F3" w:rsidRPr="002D6738" w:rsidRDefault="008119F2" w:rsidP="00194B78">
            <w:pPr>
              <w:spacing w:after="120" w:line="240" w:lineRule="auto"/>
              <w:rPr>
                <w:rFonts w:ascii="Times New Roman" w:hAnsi="Times New Roman"/>
                <w:color w:val="000000" w:themeColor="text1"/>
                <w:sz w:val="24"/>
                <w:szCs w:val="24"/>
              </w:rPr>
            </w:pPr>
          </w:p>
        </w:tc>
      </w:tr>
      <w:tr w:rsidR="00F679B2" w:rsidTr="00ED4D68">
        <w:tc>
          <w:tcPr>
            <w:tcW w:w="2466" w:type="dxa"/>
            <w:tcBorders>
              <w:bottom w:val="single" w:sz="4" w:space="0" w:color="auto"/>
            </w:tcBorders>
            <w:shd w:val="clear" w:color="auto" w:fill="auto"/>
          </w:tcPr>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Synthetic fertiliser</w:t>
            </w:r>
          </w:p>
        </w:tc>
        <w:tc>
          <w:tcPr>
            <w:tcW w:w="2038" w:type="dxa"/>
            <w:shd w:val="clear" w:color="auto" w:fill="auto"/>
          </w:tcPr>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N</w:t>
            </w:r>
            <w:r w:rsidRPr="002D6738">
              <w:rPr>
                <w:rFonts w:ascii="Times New Roman" w:hAnsi="Times New Roman"/>
                <w:color w:val="000000" w:themeColor="text1"/>
                <w:sz w:val="24"/>
                <w:szCs w:val="24"/>
                <w:vertAlign w:val="subscript"/>
              </w:rPr>
              <w:t>2</w:t>
            </w:r>
            <w:r w:rsidRPr="002D6738">
              <w:rPr>
                <w:rFonts w:ascii="Times New Roman" w:hAnsi="Times New Roman"/>
                <w:color w:val="000000" w:themeColor="text1"/>
                <w:sz w:val="24"/>
                <w:szCs w:val="24"/>
              </w:rPr>
              <w:t xml:space="preserve">O </w:t>
            </w:r>
          </w:p>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CO</w:t>
            </w:r>
            <w:r w:rsidRPr="002D6738">
              <w:rPr>
                <w:rFonts w:ascii="Times New Roman" w:hAnsi="Times New Roman"/>
                <w:color w:val="000000" w:themeColor="text1"/>
                <w:sz w:val="24"/>
                <w:szCs w:val="24"/>
                <w:vertAlign w:val="subscript"/>
              </w:rPr>
              <w:t>2</w:t>
            </w:r>
            <w:r w:rsidRPr="002D6738">
              <w:rPr>
                <w:rFonts w:ascii="Times New Roman" w:hAnsi="Times New Roman"/>
                <w:color w:val="000000" w:themeColor="text1"/>
                <w:sz w:val="24"/>
                <w:szCs w:val="24"/>
              </w:rPr>
              <w:t xml:space="preserve"> </w:t>
            </w:r>
          </w:p>
        </w:tc>
        <w:tc>
          <w:tcPr>
            <w:tcW w:w="1833" w:type="dxa"/>
            <w:shd w:val="clear" w:color="auto" w:fill="auto"/>
          </w:tcPr>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Included</w:t>
            </w:r>
          </w:p>
        </w:tc>
        <w:tc>
          <w:tcPr>
            <w:tcW w:w="2905" w:type="dxa"/>
            <w:shd w:val="clear" w:color="auto" w:fill="auto"/>
          </w:tcPr>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Potential for material change between baseline and proj</w:t>
            </w:r>
            <w:r w:rsidRPr="002D6738">
              <w:rPr>
                <w:rFonts w:ascii="Times New Roman" w:hAnsi="Times New Roman"/>
                <w:color w:val="000000" w:themeColor="text1"/>
                <w:sz w:val="24"/>
                <w:szCs w:val="24"/>
              </w:rPr>
              <w:t>ect emissions.</w:t>
            </w:r>
          </w:p>
          <w:p w:rsidR="00DC09F3" w:rsidRPr="002D6738" w:rsidRDefault="008119F2" w:rsidP="00194B78">
            <w:pPr>
              <w:spacing w:after="120" w:line="240" w:lineRule="auto"/>
              <w:rPr>
                <w:rFonts w:ascii="Times New Roman" w:hAnsi="Times New Roman"/>
                <w:color w:val="000000" w:themeColor="text1"/>
                <w:sz w:val="24"/>
                <w:szCs w:val="24"/>
              </w:rPr>
            </w:pPr>
          </w:p>
        </w:tc>
      </w:tr>
      <w:tr w:rsidR="00F679B2" w:rsidTr="00ED4D68">
        <w:tc>
          <w:tcPr>
            <w:tcW w:w="2466" w:type="dxa"/>
            <w:tcBorders>
              <w:bottom w:val="single" w:sz="4" w:space="0" w:color="auto"/>
            </w:tcBorders>
            <w:shd w:val="clear" w:color="auto" w:fill="auto"/>
          </w:tcPr>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Lime</w:t>
            </w:r>
          </w:p>
        </w:tc>
        <w:tc>
          <w:tcPr>
            <w:tcW w:w="2038" w:type="dxa"/>
            <w:shd w:val="clear" w:color="auto" w:fill="auto"/>
          </w:tcPr>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CO</w:t>
            </w:r>
            <w:r w:rsidRPr="002D6738">
              <w:rPr>
                <w:rFonts w:ascii="Times New Roman" w:hAnsi="Times New Roman"/>
                <w:color w:val="000000" w:themeColor="text1"/>
                <w:sz w:val="24"/>
                <w:szCs w:val="24"/>
                <w:vertAlign w:val="subscript"/>
              </w:rPr>
              <w:t>2</w:t>
            </w:r>
            <w:r w:rsidRPr="002D6738">
              <w:rPr>
                <w:rFonts w:ascii="Times New Roman" w:hAnsi="Times New Roman"/>
                <w:color w:val="000000" w:themeColor="text1"/>
                <w:sz w:val="24"/>
                <w:szCs w:val="24"/>
              </w:rPr>
              <w:t xml:space="preserve"> </w:t>
            </w:r>
          </w:p>
        </w:tc>
        <w:tc>
          <w:tcPr>
            <w:tcW w:w="1833" w:type="dxa"/>
            <w:shd w:val="clear" w:color="auto" w:fill="auto"/>
          </w:tcPr>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Included</w:t>
            </w:r>
          </w:p>
        </w:tc>
        <w:tc>
          <w:tcPr>
            <w:tcW w:w="2905" w:type="dxa"/>
            <w:shd w:val="clear" w:color="auto" w:fill="auto"/>
          </w:tcPr>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Potential for material change between baseline and project emissions.</w:t>
            </w:r>
          </w:p>
          <w:p w:rsidR="00DC09F3" w:rsidRPr="002D6738" w:rsidRDefault="008119F2" w:rsidP="00194B78">
            <w:pPr>
              <w:spacing w:after="120" w:line="240" w:lineRule="auto"/>
              <w:rPr>
                <w:rFonts w:ascii="Times New Roman" w:hAnsi="Times New Roman"/>
                <w:color w:val="000000" w:themeColor="text1"/>
                <w:sz w:val="24"/>
                <w:szCs w:val="24"/>
              </w:rPr>
            </w:pPr>
          </w:p>
        </w:tc>
      </w:tr>
      <w:tr w:rsidR="00F679B2" w:rsidTr="00ED4D68">
        <w:tc>
          <w:tcPr>
            <w:tcW w:w="2466" w:type="dxa"/>
            <w:tcBorders>
              <w:bottom w:val="single" w:sz="4" w:space="0" w:color="auto"/>
            </w:tcBorders>
            <w:shd w:val="clear" w:color="auto" w:fill="auto"/>
          </w:tcPr>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Residues </w:t>
            </w:r>
          </w:p>
        </w:tc>
        <w:tc>
          <w:tcPr>
            <w:tcW w:w="2038" w:type="dxa"/>
            <w:shd w:val="clear" w:color="auto" w:fill="auto"/>
          </w:tcPr>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N</w:t>
            </w:r>
            <w:r w:rsidRPr="002D6738">
              <w:rPr>
                <w:rFonts w:ascii="Times New Roman" w:hAnsi="Times New Roman"/>
                <w:color w:val="000000" w:themeColor="text1"/>
                <w:sz w:val="24"/>
                <w:szCs w:val="24"/>
                <w:vertAlign w:val="subscript"/>
              </w:rPr>
              <w:t>2</w:t>
            </w:r>
            <w:r w:rsidRPr="002D6738">
              <w:rPr>
                <w:rFonts w:ascii="Times New Roman" w:hAnsi="Times New Roman"/>
                <w:color w:val="000000" w:themeColor="text1"/>
                <w:sz w:val="24"/>
                <w:szCs w:val="24"/>
              </w:rPr>
              <w:t>O</w:t>
            </w:r>
          </w:p>
          <w:p w:rsidR="00FC66B2"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CO</w:t>
            </w:r>
            <w:r w:rsidRPr="002D6738">
              <w:rPr>
                <w:rFonts w:ascii="Times New Roman" w:hAnsi="Times New Roman"/>
                <w:color w:val="000000" w:themeColor="text1"/>
                <w:sz w:val="24"/>
                <w:szCs w:val="24"/>
                <w:vertAlign w:val="subscript"/>
              </w:rPr>
              <w:t>2</w:t>
            </w:r>
          </w:p>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CH</w:t>
            </w:r>
            <w:r w:rsidRPr="002D6738">
              <w:rPr>
                <w:rFonts w:ascii="Times New Roman" w:hAnsi="Times New Roman"/>
                <w:color w:val="000000" w:themeColor="text1"/>
                <w:sz w:val="24"/>
                <w:szCs w:val="24"/>
                <w:vertAlign w:val="subscript"/>
              </w:rPr>
              <w:t>4</w:t>
            </w:r>
          </w:p>
        </w:tc>
        <w:tc>
          <w:tcPr>
            <w:tcW w:w="1833" w:type="dxa"/>
            <w:shd w:val="clear" w:color="auto" w:fill="auto"/>
          </w:tcPr>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Included</w:t>
            </w:r>
          </w:p>
        </w:tc>
        <w:tc>
          <w:tcPr>
            <w:tcW w:w="2905" w:type="dxa"/>
            <w:shd w:val="clear" w:color="auto" w:fill="auto"/>
          </w:tcPr>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Potential for material change between baseline and project emissions.</w:t>
            </w:r>
          </w:p>
          <w:p w:rsidR="00DC09F3" w:rsidRPr="002D6738" w:rsidRDefault="008119F2" w:rsidP="00194B78">
            <w:pPr>
              <w:spacing w:after="120" w:line="240" w:lineRule="auto"/>
              <w:rPr>
                <w:rFonts w:ascii="Times New Roman" w:hAnsi="Times New Roman"/>
                <w:color w:val="000000" w:themeColor="text1"/>
                <w:sz w:val="24"/>
                <w:szCs w:val="24"/>
              </w:rPr>
            </w:pPr>
          </w:p>
        </w:tc>
      </w:tr>
      <w:tr w:rsidR="00F679B2" w:rsidTr="00ED4D68">
        <w:tc>
          <w:tcPr>
            <w:tcW w:w="2466" w:type="dxa"/>
            <w:tcBorders>
              <w:bottom w:val="single" w:sz="4" w:space="0" w:color="auto"/>
            </w:tcBorders>
            <w:shd w:val="clear" w:color="auto" w:fill="auto"/>
          </w:tcPr>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Irrigation energy</w:t>
            </w:r>
          </w:p>
        </w:tc>
        <w:tc>
          <w:tcPr>
            <w:tcW w:w="2038" w:type="dxa"/>
            <w:shd w:val="clear" w:color="auto" w:fill="auto"/>
          </w:tcPr>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CO</w:t>
            </w:r>
            <w:r w:rsidRPr="002D6738">
              <w:rPr>
                <w:rFonts w:ascii="Times New Roman" w:hAnsi="Times New Roman"/>
                <w:color w:val="000000" w:themeColor="text1"/>
                <w:sz w:val="24"/>
                <w:szCs w:val="24"/>
                <w:vertAlign w:val="subscript"/>
              </w:rPr>
              <w:t>2</w:t>
            </w:r>
          </w:p>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N</w:t>
            </w:r>
            <w:r w:rsidRPr="002D6738">
              <w:rPr>
                <w:rFonts w:ascii="Times New Roman" w:hAnsi="Times New Roman"/>
                <w:color w:val="000000" w:themeColor="text1"/>
                <w:sz w:val="24"/>
                <w:szCs w:val="24"/>
                <w:vertAlign w:val="subscript"/>
              </w:rPr>
              <w:t>2</w:t>
            </w:r>
            <w:r w:rsidRPr="002D6738">
              <w:rPr>
                <w:rFonts w:ascii="Times New Roman" w:hAnsi="Times New Roman"/>
                <w:color w:val="000000" w:themeColor="text1"/>
                <w:sz w:val="24"/>
                <w:szCs w:val="24"/>
              </w:rPr>
              <w:t>O</w:t>
            </w:r>
          </w:p>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CH</w:t>
            </w:r>
            <w:r w:rsidRPr="002D6738">
              <w:rPr>
                <w:rFonts w:ascii="Times New Roman" w:hAnsi="Times New Roman"/>
                <w:color w:val="000000" w:themeColor="text1"/>
                <w:sz w:val="24"/>
                <w:szCs w:val="24"/>
                <w:vertAlign w:val="subscript"/>
              </w:rPr>
              <w:t>4</w:t>
            </w:r>
          </w:p>
        </w:tc>
        <w:tc>
          <w:tcPr>
            <w:tcW w:w="1833" w:type="dxa"/>
            <w:shd w:val="clear" w:color="auto" w:fill="auto"/>
          </w:tcPr>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Included</w:t>
            </w:r>
          </w:p>
        </w:tc>
        <w:tc>
          <w:tcPr>
            <w:tcW w:w="2905" w:type="dxa"/>
            <w:shd w:val="clear" w:color="auto" w:fill="auto"/>
          </w:tcPr>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Potential for material change between baseline and project emissions.</w:t>
            </w:r>
          </w:p>
        </w:tc>
      </w:tr>
      <w:tr w:rsidR="00F679B2" w:rsidTr="00ED4D68">
        <w:tc>
          <w:tcPr>
            <w:tcW w:w="2466" w:type="dxa"/>
            <w:tcBorders>
              <w:bottom w:val="single" w:sz="4" w:space="0" w:color="auto"/>
            </w:tcBorders>
            <w:shd w:val="clear" w:color="auto" w:fill="auto"/>
          </w:tcPr>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Non-synthetic fertiliser</w:t>
            </w:r>
          </w:p>
        </w:tc>
        <w:tc>
          <w:tcPr>
            <w:tcW w:w="2038" w:type="dxa"/>
            <w:shd w:val="clear" w:color="auto" w:fill="auto"/>
          </w:tcPr>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N</w:t>
            </w:r>
            <w:r w:rsidRPr="002D6738">
              <w:rPr>
                <w:rFonts w:ascii="Times New Roman" w:hAnsi="Times New Roman"/>
                <w:color w:val="000000" w:themeColor="text1"/>
                <w:sz w:val="24"/>
                <w:szCs w:val="24"/>
                <w:vertAlign w:val="subscript"/>
              </w:rPr>
              <w:t>2</w:t>
            </w:r>
            <w:r w:rsidRPr="002D6738">
              <w:rPr>
                <w:rFonts w:ascii="Times New Roman" w:hAnsi="Times New Roman"/>
                <w:color w:val="000000" w:themeColor="text1"/>
                <w:sz w:val="24"/>
                <w:szCs w:val="24"/>
              </w:rPr>
              <w:t>O</w:t>
            </w:r>
          </w:p>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CH</w:t>
            </w:r>
            <w:r w:rsidRPr="002D6738">
              <w:rPr>
                <w:rFonts w:ascii="Times New Roman" w:hAnsi="Times New Roman"/>
                <w:color w:val="000000" w:themeColor="text1"/>
                <w:sz w:val="24"/>
                <w:szCs w:val="24"/>
                <w:vertAlign w:val="subscript"/>
              </w:rPr>
              <w:t xml:space="preserve">4 </w:t>
            </w:r>
          </w:p>
        </w:tc>
        <w:tc>
          <w:tcPr>
            <w:tcW w:w="1833" w:type="dxa"/>
            <w:shd w:val="clear" w:color="auto" w:fill="auto"/>
          </w:tcPr>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Excluded</w:t>
            </w:r>
          </w:p>
        </w:tc>
        <w:tc>
          <w:tcPr>
            <w:tcW w:w="2905" w:type="dxa"/>
            <w:shd w:val="clear" w:color="auto" w:fill="auto"/>
          </w:tcPr>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No increase in emissions between </w:t>
            </w:r>
            <w:r w:rsidRPr="002D6738">
              <w:rPr>
                <w:rFonts w:ascii="Times New Roman" w:hAnsi="Times New Roman"/>
                <w:color w:val="000000" w:themeColor="text1"/>
                <w:sz w:val="24"/>
                <w:szCs w:val="24"/>
              </w:rPr>
              <w:t>BAU</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use of the non-synthetic fertiliser and project emissions.</w:t>
            </w:r>
          </w:p>
          <w:p w:rsidR="00DC09F3" w:rsidRPr="002D6738" w:rsidRDefault="008119F2" w:rsidP="00194B78">
            <w:pPr>
              <w:spacing w:after="120" w:line="240" w:lineRule="auto"/>
              <w:rPr>
                <w:rFonts w:ascii="Times New Roman" w:hAnsi="Times New Roman"/>
                <w:color w:val="000000" w:themeColor="text1"/>
                <w:sz w:val="24"/>
                <w:szCs w:val="24"/>
              </w:rPr>
            </w:pPr>
          </w:p>
        </w:tc>
      </w:tr>
      <w:tr w:rsidR="00F679B2" w:rsidTr="00ED4D68">
        <w:tc>
          <w:tcPr>
            <w:tcW w:w="2466" w:type="dxa"/>
            <w:tcBorders>
              <w:bottom w:val="single" w:sz="4" w:space="0" w:color="auto"/>
            </w:tcBorders>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lastRenderedPageBreak/>
              <w:t>Above ground woody biomass</w:t>
            </w:r>
          </w:p>
        </w:tc>
        <w:tc>
          <w:tcPr>
            <w:tcW w:w="2038" w:type="dxa"/>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CO</w:t>
            </w:r>
            <w:r w:rsidRPr="002D6738">
              <w:rPr>
                <w:rFonts w:ascii="Times New Roman" w:hAnsi="Times New Roman"/>
                <w:color w:val="000000" w:themeColor="text1"/>
                <w:sz w:val="24"/>
                <w:szCs w:val="24"/>
                <w:vertAlign w:val="subscript"/>
              </w:rPr>
              <w:t>2</w:t>
            </w:r>
          </w:p>
        </w:tc>
        <w:tc>
          <w:tcPr>
            <w:tcW w:w="1833" w:type="dxa"/>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Excluded</w:t>
            </w:r>
          </w:p>
        </w:tc>
        <w:tc>
          <w:tcPr>
            <w:tcW w:w="2905" w:type="dxa"/>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No </w:t>
            </w:r>
            <w:r w:rsidRPr="002D6738">
              <w:rPr>
                <w:rFonts w:ascii="Times New Roman" w:hAnsi="Times New Roman"/>
                <w:color w:val="000000" w:themeColor="text1"/>
                <w:sz w:val="24"/>
                <w:szCs w:val="24"/>
              </w:rPr>
              <w:t>material change between baseline and project emissions.</w:t>
            </w:r>
          </w:p>
          <w:p w:rsidR="00192213" w:rsidRPr="002D6738" w:rsidRDefault="008119F2" w:rsidP="00194B78">
            <w:pPr>
              <w:spacing w:after="120" w:line="240" w:lineRule="auto"/>
              <w:rPr>
                <w:rFonts w:ascii="Times New Roman" w:hAnsi="Times New Roman"/>
                <w:color w:val="000000" w:themeColor="text1"/>
                <w:sz w:val="24"/>
                <w:szCs w:val="24"/>
              </w:rPr>
            </w:pPr>
          </w:p>
        </w:tc>
      </w:tr>
      <w:tr w:rsidR="00F679B2" w:rsidTr="00ED4D68">
        <w:tc>
          <w:tcPr>
            <w:tcW w:w="2466" w:type="dxa"/>
            <w:tcBorders>
              <w:bottom w:val="single" w:sz="4" w:space="0" w:color="auto"/>
            </w:tcBorders>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Fire</w:t>
            </w:r>
          </w:p>
        </w:tc>
        <w:tc>
          <w:tcPr>
            <w:tcW w:w="2038" w:type="dxa"/>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CO</w:t>
            </w:r>
            <w:r w:rsidRPr="002D6738">
              <w:rPr>
                <w:rFonts w:ascii="Times New Roman" w:hAnsi="Times New Roman"/>
                <w:color w:val="000000" w:themeColor="text1"/>
                <w:sz w:val="24"/>
                <w:szCs w:val="24"/>
                <w:vertAlign w:val="subscript"/>
              </w:rPr>
              <w:t>2</w:t>
            </w:r>
          </w:p>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N</w:t>
            </w:r>
            <w:r w:rsidRPr="002D6738">
              <w:rPr>
                <w:rFonts w:ascii="Times New Roman" w:hAnsi="Times New Roman"/>
                <w:color w:val="000000" w:themeColor="text1"/>
                <w:sz w:val="24"/>
                <w:szCs w:val="24"/>
                <w:vertAlign w:val="subscript"/>
              </w:rPr>
              <w:t>2</w:t>
            </w:r>
            <w:r w:rsidRPr="002D6738">
              <w:rPr>
                <w:rFonts w:ascii="Times New Roman" w:hAnsi="Times New Roman"/>
                <w:color w:val="000000" w:themeColor="text1"/>
                <w:sz w:val="24"/>
                <w:szCs w:val="24"/>
              </w:rPr>
              <w:t>O</w:t>
            </w:r>
          </w:p>
          <w:p w:rsidR="00192213" w:rsidRPr="002D6738" w:rsidRDefault="008119F2" w:rsidP="00194B78">
            <w:pPr>
              <w:spacing w:after="120" w:line="240" w:lineRule="auto"/>
              <w:rPr>
                <w:rFonts w:ascii="Times New Roman" w:hAnsi="Times New Roman"/>
                <w:color w:val="000000" w:themeColor="text1"/>
                <w:sz w:val="24"/>
                <w:szCs w:val="24"/>
                <w:vertAlign w:val="subscript"/>
              </w:rPr>
            </w:pPr>
            <w:r w:rsidRPr="002D6738">
              <w:rPr>
                <w:rFonts w:ascii="Times New Roman" w:hAnsi="Times New Roman"/>
                <w:color w:val="000000" w:themeColor="text1"/>
                <w:sz w:val="24"/>
                <w:szCs w:val="24"/>
              </w:rPr>
              <w:t>CH</w:t>
            </w:r>
            <w:r w:rsidRPr="002D6738">
              <w:rPr>
                <w:rFonts w:ascii="Times New Roman" w:hAnsi="Times New Roman"/>
                <w:color w:val="000000" w:themeColor="text1"/>
                <w:sz w:val="24"/>
                <w:szCs w:val="24"/>
                <w:vertAlign w:val="subscript"/>
              </w:rPr>
              <w:t>4</w:t>
            </w:r>
          </w:p>
          <w:p w:rsidR="00192213" w:rsidRPr="002D6738" w:rsidRDefault="008119F2" w:rsidP="00194B78">
            <w:pPr>
              <w:spacing w:after="120" w:line="240" w:lineRule="auto"/>
              <w:rPr>
                <w:rFonts w:ascii="Times New Roman" w:hAnsi="Times New Roman"/>
                <w:color w:val="000000" w:themeColor="text1"/>
                <w:sz w:val="24"/>
                <w:szCs w:val="24"/>
              </w:rPr>
            </w:pPr>
          </w:p>
        </w:tc>
        <w:tc>
          <w:tcPr>
            <w:tcW w:w="1833" w:type="dxa"/>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Excluded</w:t>
            </w:r>
          </w:p>
        </w:tc>
        <w:tc>
          <w:tcPr>
            <w:tcW w:w="2905" w:type="dxa"/>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No material change between baseline and project emissions.</w:t>
            </w:r>
          </w:p>
        </w:tc>
      </w:tr>
      <w:tr w:rsidR="00F679B2" w:rsidTr="00ED4D68">
        <w:tc>
          <w:tcPr>
            <w:tcW w:w="9242" w:type="dxa"/>
            <w:gridSpan w:val="4"/>
            <w:tcBorders>
              <w:bottom w:val="single" w:sz="4" w:space="0" w:color="auto"/>
            </w:tcBorders>
            <w:shd w:val="clear" w:color="auto" w:fill="D9D9D9" w:themeFill="background1" w:themeFillShade="D9"/>
          </w:tcPr>
          <w:p w:rsidR="00192213" w:rsidRPr="002D6738" w:rsidRDefault="008119F2" w:rsidP="00194B78">
            <w:pPr>
              <w:spacing w:after="120" w:line="240" w:lineRule="auto"/>
              <w:ind w:left="360"/>
              <w:rPr>
                <w:rFonts w:ascii="Times New Roman" w:hAnsi="Times New Roman"/>
                <w:b/>
                <w:color w:val="000000" w:themeColor="text1"/>
                <w:sz w:val="24"/>
                <w:szCs w:val="24"/>
              </w:rPr>
            </w:pPr>
            <w:r w:rsidRPr="002D6738">
              <w:rPr>
                <w:rFonts w:ascii="Times New Roman" w:hAnsi="Times New Roman"/>
                <w:b/>
                <w:color w:val="000000" w:themeColor="text1"/>
                <w:sz w:val="24"/>
                <w:szCs w:val="24"/>
              </w:rPr>
              <w:t>Project emissions</w:t>
            </w:r>
          </w:p>
        </w:tc>
      </w:tr>
      <w:tr w:rsidR="00F679B2" w:rsidTr="00ED4D68">
        <w:tc>
          <w:tcPr>
            <w:tcW w:w="2466" w:type="dxa"/>
            <w:tcBorders>
              <w:bottom w:val="single" w:sz="4" w:space="0" w:color="auto"/>
            </w:tcBorders>
            <w:shd w:val="clear" w:color="auto" w:fill="F2F2F2" w:themeFill="background1" w:themeFillShade="F2"/>
          </w:tcPr>
          <w:p w:rsidR="00192213" w:rsidRPr="002D6738" w:rsidRDefault="008119F2" w:rsidP="00194B78">
            <w:pPr>
              <w:spacing w:after="120" w:line="240" w:lineRule="auto"/>
              <w:rPr>
                <w:rFonts w:ascii="Times New Roman" w:hAnsi="Times New Roman"/>
                <w:b/>
                <w:i/>
                <w:color w:val="000000" w:themeColor="text1"/>
                <w:sz w:val="24"/>
                <w:szCs w:val="24"/>
              </w:rPr>
            </w:pPr>
            <w:r w:rsidRPr="002D6738">
              <w:rPr>
                <w:rFonts w:ascii="Times New Roman" w:hAnsi="Times New Roman"/>
                <w:b/>
                <w:i/>
                <w:color w:val="000000" w:themeColor="text1"/>
                <w:sz w:val="24"/>
                <w:szCs w:val="24"/>
              </w:rPr>
              <w:t>Carbon pool or emission source</w:t>
            </w:r>
          </w:p>
        </w:tc>
        <w:tc>
          <w:tcPr>
            <w:tcW w:w="2038" w:type="dxa"/>
            <w:shd w:val="clear" w:color="auto" w:fill="F2F2F2" w:themeFill="background1" w:themeFillShade="F2"/>
          </w:tcPr>
          <w:p w:rsidR="00192213" w:rsidRPr="002D6738" w:rsidRDefault="008119F2" w:rsidP="00194B78">
            <w:pPr>
              <w:spacing w:after="120" w:line="240" w:lineRule="auto"/>
              <w:ind w:left="360"/>
              <w:rPr>
                <w:rFonts w:ascii="Times New Roman" w:hAnsi="Times New Roman"/>
                <w:b/>
                <w:color w:val="000000" w:themeColor="text1"/>
                <w:sz w:val="24"/>
                <w:szCs w:val="24"/>
              </w:rPr>
            </w:pPr>
            <w:r w:rsidRPr="002D6738">
              <w:rPr>
                <w:rFonts w:ascii="Times New Roman" w:hAnsi="Times New Roman"/>
                <w:b/>
                <w:i/>
                <w:color w:val="000000" w:themeColor="text1"/>
                <w:sz w:val="24"/>
                <w:szCs w:val="24"/>
              </w:rPr>
              <w:t>Greenhouse gas</w:t>
            </w:r>
          </w:p>
        </w:tc>
        <w:tc>
          <w:tcPr>
            <w:tcW w:w="1833" w:type="dxa"/>
            <w:shd w:val="clear" w:color="auto" w:fill="F2F2F2" w:themeFill="background1" w:themeFillShade="F2"/>
          </w:tcPr>
          <w:p w:rsidR="00192213" w:rsidRPr="002D6738" w:rsidRDefault="008119F2" w:rsidP="00194B78">
            <w:pPr>
              <w:spacing w:after="120" w:line="240" w:lineRule="auto"/>
              <w:rPr>
                <w:rFonts w:ascii="Times New Roman" w:hAnsi="Times New Roman"/>
                <w:b/>
                <w:color w:val="000000" w:themeColor="text1"/>
                <w:sz w:val="24"/>
                <w:szCs w:val="24"/>
              </w:rPr>
            </w:pPr>
            <w:r w:rsidRPr="002D6738">
              <w:rPr>
                <w:rFonts w:ascii="Times New Roman" w:hAnsi="Times New Roman"/>
                <w:b/>
                <w:i/>
                <w:color w:val="000000" w:themeColor="text1"/>
                <w:sz w:val="24"/>
                <w:szCs w:val="24"/>
              </w:rPr>
              <w:t>Included / excluded</w:t>
            </w:r>
          </w:p>
        </w:tc>
        <w:tc>
          <w:tcPr>
            <w:tcW w:w="2905" w:type="dxa"/>
            <w:shd w:val="clear" w:color="auto" w:fill="F2F2F2" w:themeFill="background1" w:themeFillShade="F2"/>
          </w:tcPr>
          <w:p w:rsidR="00192213" w:rsidRPr="002D6738" w:rsidRDefault="008119F2" w:rsidP="00194B78">
            <w:pPr>
              <w:spacing w:after="120" w:line="240" w:lineRule="auto"/>
              <w:rPr>
                <w:rFonts w:ascii="Times New Roman" w:hAnsi="Times New Roman"/>
                <w:b/>
                <w:color w:val="000000" w:themeColor="text1"/>
                <w:sz w:val="24"/>
                <w:szCs w:val="24"/>
              </w:rPr>
            </w:pPr>
            <w:r w:rsidRPr="002D6738">
              <w:rPr>
                <w:rFonts w:ascii="Times New Roman" w:hAnsi="Times New Roman"/>
                <w:b/>
                <w:i/>
                <w:color w:val="000000" w:themeColor="text1"/>
                <w:sz w:val="24"/>
                <w:szCs w:val="24"/>
              </w:rPr>
              <w:t xml:space="preserve">Justification for </w:t>
            </w:r>
            <w:r w:rsidRPr="002D6738">
              <w:rPr>
                <w:rFonts w:ascii="Times New Roman" w:hAnsi="Times New Roman"/>
                <w:b/>
                <w:i/>
                <w:color w:val="000000" w:themeColor="text1"/>
                <w:sz w:val="24"/>
                <w:szCs w:val="24"/>
              </w:rPr>
              <w:t>exclusion or inclusion</w:t>
            </w:r>
          </w:p>
        </w:tc>
      </w:tr>
      <w:tr w:rsidR="00F679B2" w:rsidTr="00ED4D68">
        <w:tc>
          <w:tcPr>
            <w:tcW w:w="2466" w:type="dxa"/>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Soil Organic Carbon</w:t>
            </w:r>
          </w:p>
        </w:tc>
        <w:tc>
          <w:tcPr>
            <w:tcW w:w="2038" w:type="dxa"/>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CO</w:t>
            </w:r>
            <w:r w:rsidRPr="002D6738">
              <w:rPr>
                <w:rFonts w:ascii="Times New Roman" w:hAnsi="Times New Roman"/>
                <w:color w:val="000000" w:themeColor="text1"/>
                <w:sz w:val="24"/>
                <w:szCs w:val="24"/>
                <w:vertAlign w:val="subscript"/>
              </w:rPr>
              <w:t>2</w:t>
            </w:r>
          </w:p>
        </w:tc>
        <w:tc>
          <w:tcPr>
            <w:tcW w:w="1833" w:type="dxa"/>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Included</w:t>
            </w:r>
          </w:p>
        </w:tc>
        <w:tc>
          <w:tcPr>
            <w:tcW w:w="2905" w:type="dxa"/>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The determination incentivises increased soil organic carbon.</w:t>
            </w:r>
          </w:p>
          <w:p w:rsidR="00192213" w:rsidRPr="002D6738" w:rsidRDefault="008119F2" w:rsidP="00194B78">
            <w:pPr>
              <w:spacing w:after="120" w:line="240" w:lineRule="auto"/>
              <w:rPr>
                <w:rFonts w:ascii="Times New Roman" w:hAnsi="Times New Roman"/>
                <w:color w:val="000000" w:themeColor="text1"/>
                <w:sz w:val="24"/>
                <w:szCs w:val="24"/>
              </w:rPr>
            </w:pPr>
          </w:p>
        </w:tc>
      </w:tr>
      <w:tr w:rsidR="00F679B2" w:rsidTr="00ED4D68">
        <w:trPr>
          <w:trHeight w:val="946"/>
        </w:trPr>
        <w:tc>
          <w:tcPr>
            <w:tcW w:w="2466" w:type="dxa"/>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Livestock </w:t>
            </w:r>
          </w:p>
        </w:tc>
        <w:tc>
          <w:tcPr>
            <w:tcW w:w="2038" w:type="dxa"/>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N</w:t>
            </w:r>
            <w:r w:rsidRPr="002D6738">
              <w:rPr>
                <w:rFonts w:ascii="Times New Roman" w:hAnsi="Times New Roman"/>
                <w:color w:val="000000" w:themeColor="text1"/>
                <w:sz w:val="24"/>
                <w:szCs w:val="24"/>
                <w:vertAlign w:val="subscript"/>
              </w:rPr>
              <w:t>2</w:t>
            </w:r>
            <w:r w:rsidRPr="002D6738">
              <w:rPr>
                <w:rFonts w:ascii="Times New Roman" w:hAnsi="Times New Roman"/>
                <w:color w:val="000000" w:themeColor="text1"/>
                <w:sz w:val="24"/>
                <w:szCs w:val="24"/>
              </w:rPr>
              <w:t>O</w:t>
            </w:r>
          </w:p>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CH</w:t>
            </w:r>
            <w:r w:rsidRPr="002D6738">
              <w:rPr>
                <w:rFonts w:ascii="Times New Roman" w:hAnsi="Times New Roman"/>
                <w:color w:val="000000" w:themeColor="text1"/>
                <w:sz w:val="24"/>
                <w:szCs w:val="24"/>
                <w:vertAlign w:val="subscript"/>
              </w:rPr>
              <w:t>4</w:t>
            </w:r>
          </w:p>
        </w:tc>
        <w:tc>
          <w:tcPr>
            <w:tcW w:w="1833" w:type="dxa"/>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Included</w:t>
            </w:r>
          </w:p>
        </w:tc>
        <w:tc>
          <w:tcPr>
            <w:tcW w:w="2905" w:type="dxa"/>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Potential for material change between baseline and project emissions.</w:t>
            </w:r>
          </w:p>
        </w:tc>
      </w:tr>
      <w:tr w:rsidR="00F679B2" w:rsidTr="00ED4D68">
        <w:tc>
          <w:tcPr>
            <w:tcW w:w="2466" w:type="dxa"/>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Synthetic fertiliser</w:t>
            </w:r>
          </w:p>
        </w:tc>
        <w:tc>
          <w:tcPr>
            <w:tcW w:w="2038" w:type="dxa"/>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N</w:t>
            </w:r>
            <w:r w:rsidRPr="002D6738">
              <w:rPr>
                <w:rFonts w:ascii="Times New Roman" w:hAnsi="Times New Roman"/>
                <w:color w:val="000000" w:themeColor="text1"/>
                <w:sz w:val="24"/>
                <w:szCs w:val="24"/>
                <w:vertAlign w:val="subscript"/>
              </w:rPr>
              <w:t>2</w:t>
            </w:r>
            <w:r w:rsidRPr="002D6738">
              <w:rPr>
                <w:rFonts w:ascii="Times New Roman" w:hAnsi="Times New Roman"/>
                <w:color w:val="000000" w:themeColor="text1"/>
                <w:sz w:val="24"/>
                <w:szCs w:val="24"/>
              </w:rPr>
              <w:t xml:space="preserve">O </w:t>
            </w:r>
          </w:p>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CO</w:t>
            </w:r>
            <w:r w:rsidRPr="002D6738">
              <w:rPr>
                <w:rFonts w:ascii="Times New Roman" w:hAnsi="Times New Roman"/>
                <w:color w:val="000000" w:themeColor="text1"/>
                <w:sz w:val="24"/>
                <w:szCs w:val="24"/>
                <w:vertAlign w:val="subscript"/>
              </w:rPr>
              <w:t>2</w:t>
            </w:r>
            <w:r w:rsidRPr="002D6738">
              <w:rPr>
                <w:rFonts w:ascii="Times New Roman" w:hAnsi="Times New Roman"/>
                <w:color w:val="000000" w:themeColor="text1"/>
                <w:sz w:val="24"/>
                <w:szCs w:val="24"/>
              </w:rPr>
              <w:t xml:space="preserve"> </w:t>
            </w:r>
          </w:p>
        </w:tc>
        <w:tc>
          <w:tcPr>
            <w:tcW w:w="1833" w:type="dxa"/>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Included</w:t>
            </w:r>
          </w:p>
        </w:tc>
        <w:tc>
          <w:tcPr>
            <w:tcW w:w="2905" w:type="dxa"/>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Potential for material change between baseline and project emissions.</w:t>
            </w:r>
          </w:p>
        </w:tc>
      </w:tr>
      <w:tr w:rsidR="00F679B2" w:rsidTr="00ED4D68">
        <w:tc>
          <w:tcPr>
            <w:tcW w:w="2466" w:type="dxa"/>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Lime</w:t>
            </w:r>
          </w:p>
        </w:tc>
        <w:tc>
          <w:tcPr>
            <w:tcW w:w="2038" w:type="dxa"/>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CO</w:t>
            </w:r>
            <w:r w:rsidRPr="002D6738">
              <w:rPr>
                <w:rFonts w:ascii="Times New Roman" w:hAnsi="Times New Roman"/>
                <w:color w:val="000000" w:themeColor="text1"/>
                <w:sz w:val="24"/>
                <w:szCs w:val="24"/>
                <w:vertAlign w:val="subscript"/>
              </w:rPr>
              <w:t>2</w:t>
            </w:r>
          </w:p>
        </w:tc>
        <w:tc>
          <w:tcPr>
            <w:tcW w:w="1833" w:type="dxa"/>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Included</w:t>
            </w:r>
          </w:p>
        </w:tc>
        <w:tc>
          <w:tcPr>
            <w:tcW w:w="2905" w:type="dxa"/>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Potential for material change between baseline and project emissions.</w:t>
            </w:r>
          </w:p>
          <w:p w:rsidR="00192213" w:rsidRPr="002D6738" w:rsidRDefault="008119F2" w:rsidP="00194B78">
            <w:pPr>
              <w:spacing w:after="120" w:line="240" w:lineRule="auto"/>
              <w:rPr>
                <w:rFonts w:ascii="Times New Roman" w:hAnsi="Times New Roman"/>
                <w:color w:val="000000" w:themeColor="text1"/>
                <w:sz w:val="24"/>
                <w:szCs w:val="24"/>
              </w:rPr>
            </w:pPr>
          </w:p>
        </w:tc>
      </w:tr>
      <w:tr w:rsidR="00F679B2" w:rsidTr="00ED4D68">
        <w:tc>
          <w:tcPr>
            <w:tcW w:w="2466" w:type="dxa"/>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Residues </w:t>
            </w:r>
          </w:p>
        </w:tc>
        <w:tc>
          <w:tcPr>
            <w:tcW w:w="2038" w:type="dxa"/>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N</w:t>
            </w:r>
            <w:r w:rsidRPr="002D6738">
              <w:rPr>
                <w:rFonts w:ascii="Times New Roman" w:hAnsi="Times New Roman"/>
                <w:color w:val="000000" w:themeColor="text1"/>
                <w:sz w:val="24"/>
                <w:szCs w:val="24"/>
                <w:vertAlign w:val="subscript"/>
              </w:rPr>
              <w:t>2</w:t>
            </w:r>
            <w:r w:rsidRPr="002D6738">
              <w:rPr>
                <w:rFonts w:ascii="Times New Roman" w:hAnsi="Times New Roman"/>
                <w:color w:val="000000" w:themeColor="text1"/>
                <w:sz w:val="24"/>
                <w:szCs w:val="24"/>
              </w:rPr>
              <w:t>O</w:t>
            </w:r>
          </w:p>
          <w:p w:rsidR="00FC66B2"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CO</w:t>
            </w:r>
            <w:r w:rsidRPr="002D6738">
              <w:rPr>
                <w:rFonts w:ascii="Times New Roman" w:hAnsi="Times New Roman"/>
                <w:color w:val="000000" w:themeColor="text1"/>
                <w:sz w:val="24"/>
                <w:szCs w:val="24"/>
                <w:vertAlign w:val="subscript"/>
              </w:rPr>
              <w:t>2</w:t>
            </w:r>
          </w:p>
          <w:p w:rsidR="00FC66B2"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CH</w:t>
            </w:r>
            <w:r w:rsidRPr="002D6738">
              <w:rPr>
                <w:rFonts w:ascii="Times New Roman" w:hAnsi="Times New Roman"/>
                <w:color w:val="000000" w:themeColor="text1"/>
                <w:sz w:val="24"/>
                <w:szCs w:val="24"/>
                <w:vertAlign w:val="subscript"/>
              </w:rPr>
              <w:t>4</w:t>
            </w:r>
          </w:p>
        </w:tc>
        <w:tc>
          <w:tcPr>
            <w:tcW w:w="1833" w:type="dxa"/>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Included</w:t>
            </w:r>
          </w:p>
        </w:tc>
        <w:tc>
          <w:tcPr>
            <w:tcW w:w="2905" w:type="dxa"/>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Potential for material change between baseline and </w:t>
            </w:r>
            <w:r w:rsidRPr="002D6738">
              <w:rPr>
                <w:rFonts w:ascii="Times New Roman" w:hAnsi="Times New Roman"/>
                <w:color w:val="000000" w:themeColor="text1"/>
                <w:sz w:val="24"/>
                <w:szCs w:val="24"/>
              </w:rPr>
              <w:t>project emissions.</w:t>
            </w:r>
          </w:p>
          <w:p w:rsidR="00192213" w:rsidRPr="002D6738" w:rsidRDefault="008119F2" w:rsidP="00194B78">
            <w:pPr>
              <w:spacing w:after="120" w:line="240" w:lineRule="auto"/>
              <w:rPr>
                <w:rFonts w:ascii="Times New Roman" w:hAnsi="Times New Roman"/>
                <w:color w:val="000000" w:themeColor="text1"/>
                <w:sz w:val="24"/>
                <w:szCs w:val="24"/>
              </w:rPr>
            </w:pPr>
          </w:p>
        </w:tc>
      </w:tr>
      <w:tr w:rsidR="00F679B2" w:rsidTr="00ED4D68">
        <w:tc>
          <w:tcPr>
            <w:tcW w:w="2466" w:type="dxa"/>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Irrigation energy</w:t>
            </w:r>
          </w:p>
        </w:tc>
        <w:tc>
          <w:tcPr>
            <w:tcW w:w="2038" w:type="dxa"/>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CO</w:t>
            </w:r>
            <w:r w:rsidRPr="002D6738">
              <w:rPr>
                <w:rFonts w:ascii="Times New Roman" w:hAnsi="Times New Roman"/>
                <w:color w:val="000000" w:themeColor="text1"/>
                <w:sz w:val="24"/>
                <w:szCs w:val="24"/>
                <w:vertAlign w:val="subscript"/>
              </w:rPr>
              <w:t>2</w:t>
            </w:r>
          </w:p>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N</w:t>
            </w:r>
            <w:r w:rsidRPr="002D6738">
              <w:rPr>
                <w:rFonts w:ascii="Times New Roman" w:hAnsi="Times New Roman"/>
                <w:color w:val="000000" w:themeColor="text1"/>
                <w:sz w:val="24"/>
                <w:szCs w:val="24"/>
                <w:vertAlign w:val="subscript"/>
              </w:rPr>
              <w:t>2</w:t>
            </w:r>
            <w:r w:rsidRPr="002D6738">
              <w:rPr>
                <w:rFonts w:ascii="Times New Roman" w:hAnsi="Times New Roman"/>
                <w:color w:val="000000" w:themeColor="text1"/>
                <w:sz w:val="24"/>
                <w:szCs w:val="24"/>
              </w:rPr>
              <w:t>O</w:t>
            </w:r>
          </w:p>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CH</w:t>
            </w:r>
            <w:r w:rsidRPr="002D6738">
              <w:rPr>
                <w:rFonts w:ascii="Times New Roman" w:hAnsi="Times New Roman"/>
                <w:color w:val="000000" w:themeColor="text1"/>
                <w:sz w:val="24"/>
                <w:szCs w:val="24"/>
                <w:vertAlign w:val="subscript"/>
              </w:rPr>
              <w:t>4</w:t>
            </w:r>
          </w:p>
        </w:tc>
        <w:tc>
          <w:tcPr>
            <w:tcW w:w="1833" w:type="dxa"/>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Included</w:t>
            </w:r>
          </w:p>
        </w:tc>
        <w:tc>
          <w:tcPr>
            <w:tcW w:w="2905" w:type="dxa"/>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Potential for material change between baseline and project emissions.</w:t>
            </w:r>
          </w:p>
        </w:tc>
      </w:tr>
      <w:tr w:rsidR="00F679B2" w:rsidTr="00ED4D68">
        <w:tc>
          <w:tcPr>
            <w:tcW w:w="2466" w:type="dxa"/>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Non-synthetic fertiliser</w:t>
            </w:r>
          </w:p>
        </w:tc>
        <w:tc>
          <w:tcPr>
            <w:tcW w:w="2038" w:type="dxa"/>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N</w:t>
            </w:r>
            <w:r w:rsidRPr="002D6738">
              <w:rPr>
                <w:rFonts w:ascii="Times New Roman" w:hAnsi="Times New Roman"/>
                <w:color w:val="000000" w:themeColor="text1"/>
                <w:sz w:val="24"/>
                <w:szCs w:val="24"/>
                <w:vertAlign w:val="subscript"/>
              </w:rPr>
              <w:t>2</w:t>
            </w:r>
            <w:r w:rsidRPr="002D6738">
              <w:rPr>
                <w:rFonts w:ascii="Times New Roman" w:hAnsi="Times New Roman"/>
                <w:color w:val="000000" w:themeColor="text1"/>
                <w:sz w:val="24"/>
                <w:szCs w:val="24"/>
              </w:rPr>
              <w:t>O</w:t>
            </w:r>
          </w:p>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CH</w:t>
            </w:r>
            <w:r w:rsidRPr="002D6738">
              <w:rPr>
                <w:rFonts w:ascii="Times New Roman" w:hAnsi="Times New Roman"/>
                <w:color w:val="000000" w:themeColor="text1"/>
                <w:sz w:val="24"/>
                <w:szCs w:val="24"/>
                <w:vertAlign w:val="subscript"/>
              </w:rPr>
              <w:t>4</w:t>
            </w:r>
          </w:p>
          <w:p w:rsidR="00192213" w:rsidRPr="002D6738" w:rsidRDefault="008119F2" w:rsidP="00194B78">
            <w:pPr>
              <w:spacing w:after="120" w:line="240" w:lineRule="auto"/>
              <w:rPr>
                <w:rFonts w:ascii="Times New Roman" w:hAnsi="Times New Roman"/>
                <w:color w:val="000000" w:themeColor="text1"/>
                <w:sz w:val="24"/>
                <w:szCs w:val="24"/>
              </w:rPr>
            </w:pPr>
          </w:p>
        </w:tc>
        <w:tc>
          <w:tcPr>
            <w:tcW w:w="1833" w:type="dxa"/>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Excluded</w:t>
            </w:r>
          </w:p>
        </w:tc>
        <w:tc>
          <w:tcPr>
            <w:tcW w:w="2905" w:type="dxa"/>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No increase in emissions between </w:t>
            </w:r>
            <w:r w:rsidRPr="002D6738">
              <w:rPr>
                <w:rFonts w:ascii="Times New Roman" w:hAnsi="Times New Roman"/>
                <w:color w:val="000000" w:themeColor="text1"/>
                <w:sz w:val="24"/>
                <w:szCs w:val="24"/>
              </w:rPr>
              <w:t>BAU</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 xml:space="preserve">use of the non-synthetic fertiliser and </w:t>
            </w:r>
            <w:r w:rsidRPr="002D6738">
              <w:rPr>
                <w:rFonts w:ascii="Times New Roman" w:hAnsi="Times New Roman"/>
                <w:color w:val="000000" w:themeColor="text1"/>
                <w:sz w:val="24"/>
                <w:szCs w:val="24"/>
              </w:rPr>
              <w:t>project emissions.</w:t>
            </w:r>
          </w:p>
          <w:p w:rsidR="00192213" w:rsidRPr="002D6738" w:rsidRDefault="008119F2" w:rsidP="00194B78">
            <w:pPr>
              <w:spacing w:after="120" w:line="240" w:lineRule="auto"/>
              <w:rPr>
                <w:rFonts w:ascii="Times New Roman" w:hAnsi="Times New Roman"/>
                <w:color w:val="000000" w:themeColor="text1"/>
                <w:sz w:val="24"/>
                <w:szCs w:val="24"/>
              </w:rPr>
            </w:pPr>
          </w:p>
        </w:tc>
      </w:tr>
      <w:tr w:rsidR="00F679B2" w:rsidTr="00ED4D68">
        <w:tc>
          <w:tcPr>
            <w:tcW w:w="2466" w:type="dxa"/>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Above ground woody biomass</w:t>
            </w:r>
          </w:p>
        </w:tc>
        <w:tc>
          <w:tcPr>
            <w:tcW w:w="2038" w:type="dxa"/>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CO</w:t>
            </w:r>
            <w:r w:rsidRPr="002D6738">
              <w:rPr>
                <w:rFonts w:ascii="Times New Roman" w:hAnsi="Times New Roman"/>
                <w:color w:val="000000" w:themeColor="text1"/>
                <w:sz w:val="24"/>
                <w:szCs w:val="24"/>
                <w:vertAlign w:val="subscript"/>
              </w:rPr>
              <w:t>2</w:t>
            </w:r>
          </w:p>
        </w:tc>
        <w:tc>
          <w:tcPr>
            <w:tcW w:w="1833" w:type="dxa"/>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Excluded</w:t>
            </w:r>
          </w:p>
        </w:tc>
        <w:tc>
          <w:tcPr>
            <w:tcW w:w="2905" w:type="dxa"/>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No material change between baseline and project emissions.</w:t>
            </w:r>
          </w:p>
          <w:p w:rsidR="00192213" w:rsidRPr="002D6738" w:rsidRDefault="008119F2" w:rsidP="00194B78">
            <w:pPr>
              <w:spacing w:after="120" w:line="240" w:lineRule="auto"/>
              <w:rPr>
                <w:rFonts w:ascii="Times New Roman" w:hAnsi="Times New Roman"/>
                <w:color w:val="000000" w:themeColor="text1"/>
                <w:sz w:val="24"/>
                <w:szCs w:val="24"/>
              </w:rPr>
            </w:pPr>
          </w:p>
        </w:tc>
      </w:tr>
      <w:tr w:rsidR="00F679B2" w:rsidTr="00ED4D68">
        <w:tc>
          <w:tcPr>
            <w:tcW w:w="2466" w:type="dxa"/>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lastRenderedPageBreak/>
              <w:t>Fire</w:t>
            </w:r>
          </w:p>
        </w:tc>
        <w:tc>
          <w:tcPr>
            <w:tcW w:w="2038" w:type="dxa"/>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CO</w:t>
            </w:r>
            <w:r w:rsidRPr="002D6738">
              <w:rPr>
                <w:rFonts w:ascii="Times New Roman" w:hAnsi="Times New Roman"/>
                <w:color w:val="000000" w:themeColor="text1"/>
                <w:sz w:val="24"/>
                <w:szCs w:val="24"/>
                <w:vertAlign w:val="subscript"/>
              </w:rPr>
              <w:t>2</w:t>
            </w:r>
          </w:p>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N</w:t>
            </w:r>
            <w:r w:rsidRPr="002D6738">
              <w:rPr>
                <w:rFonts w:ascii="Times New Roman" w:hAnsi="Times New Roman"/>
                <w:color w:val="000000" w:themeColor="text1"/>
                <w:sz w:val="24"/>
                <w:szCs w:val="24"/>
                <w:vertAlign w:val="subscript"/>
              </w:rPr>
              <w:t>2</w:t>
            </w:r>
            <w:r w:rsidRPr="002D6738">
              <w:rPr>
                <w:rFonts w:ascii="Times New Roman" w:hAnsi="Times New Roman"/>
                <w:color w:val="000000" w:themeColor="text1"/>
                <w:sz w:val="24"/>
                <w:szCs w:val="24"/>
              </w:rPr>
              <w:t>O</w:t>
            </w:r>
          </w:p>
          <w:p w:rsidR="00192213" w:rsidRPr="002D6738" w:rsidRDefault="008119F2" w:rsidP="00194B78">
            <w:pPr>
              <w:spacing w:after="120" w:line="240" w:lineRule="auto"/>
              <w:rPr>
                <w:rFonts w:ascii="Times New Roman" w:hAnsi="Times New Roman"/>
                <w:color w:val="000000" w:themeColor="text1"/>
                <w:sz w:val="24"/>
                <w:szCs w:val="24"/>
                <w:vertAlign w:val="subscript"/>
              </w:rPr>
            </w:pPr>
            <w:r w:rsidRPr="002D6738">
              <w:rPr>
                <w:rFonts w:ascii="Times New Roman" w:hAnsi="Times New Roman"/>
                <w:color w:val="000000" w:themeColor="text1"/>
                <w:sz w:val="24"/>
                <w:szCs w:val="24"/>
              </w:rPr>
              <w:t>CH</w:t>
            </w:r>
            <w:r w:rsidRPr="002D6738">
              <w:rPr>
                <w:rFonts w:ascii="Times New Roman" w:hAnsi="Times New Roman"/>
                <w:color w:val="000000" w:themeColor="text1"/>
                <w:sz w:val="24"/>
                <w:szCs w:val="24"/>
                <w:vertAlign w:val="subscript"/>
              </w:rPr>
              <w:t>4</w:t>
            </w:r>
          </w:p>
          <w:p w:rsidR="00192213" w:rsidRPr="002D6738" w:rsidRDefault="008119F2" w:rsidP="00194B78">
            <w:pPr>
              <w:spacing w:after="120" w:line="240" w:lineRule="auto"/>
              <w:rPr>
                <w:rFonts w:ascii="Times New Roman" w:hAnsi="Times New Roman"/>
                <w:color w:val="000000" w:themeColor="text1"/>
                <w:sz w:val="24"/>
                <w:szCs w:val="24"/>
              </w:rPr>
            </w:pPr>
          </w:p>
        </w:tc>
        <w:tc>
          <w:tcPr>
            <w:tcW w:w="1833" w:type="dxa"/>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Excluded</w:t>
            </w:r>
          </w:p>
        </w:tc>
        <w:tc>
          <w:tcPr>
            <w:tcW w:w="2905" w:type="dxa"/>
            <w:shd w:val="clear" w:color="auto" w:fill="auto"/>
          </w:tcPr>
          <w:p w:rsidR="0019221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No material change between baseline and project emissions.</w:t>
            </w:r>
          </w:p>
        </w:tc>
      </w:tr>
    </w:tbl>
    <w:p w:rsidR="00DC09F3" w:rsidRPr="002D6738" w:rsidRDefault="008119F2" w:rsidP="00194B78">
      <w:pPr>
        <w:pStyle w:val="R2"/>
        <w:keepLines w:val="0"/>
        <w:spacing w:before="0" w:after="120" w:line="240" w:lineRule="auto"/>
        <w:ind w:left="0" w:firstLine="0"/>
        <w:rPr>
          <w:color w:val="000000" w:themeColor="text1"/>
        </w:rPr>
      </w:pPr>
    </w:p>
    <w:p w:rsidR="00DC09F3" w:rsidRPr="002D6738" w:rsidRDefault="008119F2" w:rsidP="00194B78">
      <w:pPr>
        <w:pStyle w:val="R2"/>
        <w:keepLines w:val="0"/>
        <w:spacing w:before="0" w:after="120" w:line="240" w:lineRule="auto"/>
        <w:ind w:left="0" w:firstLine="0"/>
        <w:rPr>
          <w:b/>
          <w:color w:val="000000" w:themeColor="text1"/>
        </w:rPr>
      </w:pPr>
      <w:r w:rsidRPr="002D6738">
        <w:rPr>
          <w:b/>
          <w:color w:val="000000" w:themeColor="text1"/>
        </w:rPr>
        <w:t>Division 2—Calculations</w:t>
      </w:r>
      <w:bookmarkStart w:id="4" w:name="OLE_LINK1"/>
      <w:bookmarkStart w:id="5" w:name="OLE_LINK2"/>
      <w:r w:rsidRPr="002D6738">
        <w:rPr>
          <w:b/>
          <w:color w:val="000000" w:themeColor="text1"/>
        </w:rPr>
        <w:t>—</w:t>
      </w:r>
      <w:bookmarkEnd w:id="4"/>
      <w:bookmarkEnd w:id="5"/>
      <w:r w:rsidRPr="002D6738">
        <w:rPr>
          <w:b/>
          <w:color w:val="000000" w:themeColor="text1"/>
        </w:rPr>
        <w:t>general</w:t>
      </w:r>
    </w:p>
    <w:p w:rsidR="00DC09F3" w:rsidRPr="002D6738" w:rsidRDefault="008119F2" w:rsidP="00194B78">
      <w:pPr>
        <w:spacing w:after="120" w:line="240" w:lineRule="auto"/>
        <w:rPr>
          <w:rFonts w:ascii="Times New Roman" w:eastAsia="Times New Roman" w:hAnsi="Times New Roman"/>
          <w:b/>
          <w:color w:val="000000" w:themeColor="text1"/>
          <w:sz w:val="24"/>
          <w:szCs w:val="24"/>
          <w:lang w:eastAsia="en-AU"/>
        </w:rPr>
      </w:pPr>
      <w:r w:rsidRPr="002D6738">
        <w:rPr>
          <w:rFonts w:ascii="Times New Roman" w:eastAsia="Times New Roman" w:hAnsi="Times New Roman"/>
          <w:b/>
          <w:color w:val="000000" w:themeColor="text1"/>
          <w:sz w:val="24"/>
          <w:szCs w:val="24"/>
          <w:lang w:eastAsia="en-AU"/>
        </w:rPr>
        <w:t>Subdivision 1</w:t>
      </w:r>
      <w:bookmarkStart w:id="6" w:name="_Toc290029054"/>
      <w:bookmarkStart w:id="7" w:name="_Toc294604171"/>
      <w:r w:rsidRPr="002D6738">
        <w:rPr>
          <w:rFonts w:ascii="Times New Roman" w:eastAsia="Times New Roman" w:hAnsi="Times New Roman"/>
          <w:b/>
          <w:color w:val="000000" w:themeColor="text1"/>
          <w:sz w:val="24"/>
          <w:szCs w:val="24"/>
          <w:lang w:eastAsia="en-AU"/>
        </w:rPr>
        <w:t>—</w:t>
      </w:r>
      <w:r w:rsidRPr="002D6738">
        <w:rPr>
          <w:rFonts w:ascii="Times New Roman" w:eastAsia="Times New Roman" w:hAnsi="Times New Roman"/>
          <w:b/>
          <w:color w:val="000000" w:themeColor="text1"/>
          <w:sz w:val="24"/>
          <w:szCs w:val="24"/>
          <w:lang w:eastAsia="en-AU"/>
        </w:rPr>
        <w:t>Calculations—general</w:t>
      </w:r>
    </w:p>
    <w:p w:rsidR="00DC09F3" w:rsidRPr="002D6738" w:rsidRDefault="008119F2" w:rsidP="00194B78">
      <w:pPr>
        <w:pStyle w:val="R2"/>
        <w:keepLines w:val="0"/>
        <w:tabs>
          <w:tab w:val="clear" w:pos="794"/>
        </w:tabs>
        <w:spacing w:before="0" w:after="120" w:line="240" w:lineRule="auto"/>
        <w:ind w:left="0" w:firstLine="0"/>
        <w:rPr>
          <w:color w:val="000000" w:themeColor="text1"/>
          <w:u w:val="single"/>
        </w:rPr>
      </w:pPr>
      <w:r w:rsidRPr="002D6738">
        <w:rPr>
          <w:color w:val="000000" w:themeColor="text1"/>
          <w:u w:val="single"/>
        </w:rPr>
        <w:t>4</w:t>
      </w:r>
      <w:r w:rsidRPr="002D6738">
        <w:rPr>
          <w:color w:val="000000" w:themeColor="text1"/>
          <w:u w:val="single"/>
        </w:rPr>
        <w:t>7</w:t>
      </w:r>
      <w:r w:rsidRPr="002D6738">
        <w:rPr>
          <w:color w:val="000000" w:themeColor="text1"/>
          <w:u w:val="single"/>
        </w:rPr>
        <w:tab/>
      </w:r>
      <w:bookmarkEnd w:id="6"/>
      <w:bookmarkEnd w:id="7"/>
      <w:r w:rsidRPr="002D6738">
        <w:rPr>
          <w:color w:val="000000" w:themeColor="text1"/>
          <w:u w:val="single"/>
        </w:rPr>
        <w:t>Calculating the net abatement amount—overview of process</w:t>
      </w:r>
    </w:p>
    <w:p w:rsidR="00DC09F3" w:rsidRPr="002D6738" w:rsidRDefault="008119F2" w:rsidP="00194B78">
      <w:pPr>
        <w:tabs>
          <w:tab w:val="right" w:leader="dot" w:pos="9016"/>
        </w:tabs>
        <w:spacing w:after="120" w:line="240" w:lineRule="auto"/>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t xml:space="preserve">Section </w:t>
      </w:r>
      <w:r w:rsidRPr="002D6738">
        <w:rPr>
          <w:rFonts w:ascii="Times New Roman" w:eastAsia="Times New Roman" w:hAnsi="Times New Roman"/>
          <w:color w:val="000000" w:themeColor="text1"/>
          <w:sz w:val="24"/>
          <w:szCs w:val="24"/>
          <w:lang w:eastAsia="en-AU"/>
        </w:rPr>
        <w:t>4</w:t>
      </w:r>
      <w:r w:rsidRPr="002D6738">
        <w:rPr>
          <w:rFonts w:ascii="Times New Roman" w:eastAsia="Times New Roman" w:hAnsi="Times New Roman"/>
          <w:color w:val="000000" w:themeColor="text1"/>
          <w:sz w:val="24"/>
          <w:szCs w:val="24"/>
          <w:lang w:eastAsia="en-AU"/>
        </w:rPr>
        <w:t>7</w:t>
      </w:r>
      <w:r w:rsidRPr="002D6738">
        <w:rPr>
          <w:rFonts w:ascii="Times New Roman" w:eastAsia="Times New Roman" w:hAnsi="Times New Roman"/>
          <w:color w:val="000000" w:themeColor="text1"/>
          <w:sz w:val="24"/>
          <w:szCs w:val="24"/>
          <w:lang w:eastAsia="en-AU"/>
        </w:rPr>
        <w:t xml:space="preserve"> sets out the general approach for calculating net abatement for the project. </w:t>
      </w:r>
    </w:p>
    <w:p w:rsidR="00EA0C43" w:rsidRPr="002D6738" w:rsidRDefault="008119F2" w:rsidP="00194B78">
      <w:pPr>
        <w:tabs>
          <w:tab w:val="right" w:leader="dot" w:pos="9016"/>
        </w:tabs>
        <w:spacing w:after="120" w:line="240" w:lineRule="auto"/>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t xml:space="preserve">The process for calculating the net abatement amount </w:t>
      </w:r>
      <w:r w:rsidRPr="002D6738">
        <w:rPr>
          <w:rFonts w:ascii="Times New Roman" w:eastAsia="Times New Roman" w:hAnsi="Times New Roman"/>
          <w:color w:val="000000" w:themeColor="text1"/>
          <w:sz w:val="24"/>
          <w:szCs w:val="24"/>
          <w:lang w:eastAsia="en-AU"/>
        </w:rPr>
        <w:t>consists of the steps</w:t>
      </w:r>
      <w:r w:rsidRPr="002D6738">
        <w:rPr>
          <w:rFonts w:ascii="Times New Roman" w:eastAsia="Times New Roman" w:hAnsi="Times New Roman"/>
          <w:color w:val="000000" w:themeColor="text1"/>
          <w:sz w:val="24"/>
          <w:szCs w:val="24"/>
          <w:lang w:eastAsia="en-AU"/>
        </w:rPr>
        <w:t xml:space="preserve"> set out in section </w:t>
      </w:r>
      <w:r w:rsidRPr="002D6738">
        <w:rPr>
          <w:rFonts w:ascii="Times New Roman" w:eastAsia="Times New Roman" w:hAnsi="Times New Roman"/>
          <w:color w:val="000000" w:themeColor="text1"/>
          <w:sz w:val="24"/>
          <w:szCs w:val="24"/>
          <w:lang w:eastAsia="en-AU"/>
        </w:rPr>
        <w:t>4</w:t>
      </w:r>
      <w:r w:rsidRPr="002D6738">
        <w:rPr>
          <w:rFonts w:ascii="Times New Roman" w:eastAsia="Times New Roman" w:hAnsi="Times New Roman"/>
          <w:color w:val="000000" w:themeColor="text1"/>
          <w:sz w:val="24"/>
          <w:szCs w:val="24"/>
          <w:lang w:eastAsia="en-AU"/>
        </w:rPr>
        <w:t>7</w:t>
      </w:r>
      <w:r w:rsidRPr="002D6738">
        <w:rPr>
          <w:rFonts w:ascii="Times New Roman" w:eastAsia="Times New Roman" w:hAnsi="Times New Roman"/>
          <w:color w:val="000000" w:themeColor="text1"/>
          <w:sz w:val="24"/>
          <w:szCs w:val="24"/>
          <w:lang w:eastAsia="en-AU"/>
        </w:rPr>
        <w:t>.</w:t>
      </w:r>
    </w:p>
    <w:p w:rsidR="00DC09F3" w:rsidRPr="002D6738" w:rsidRDefault="008119F2" w:rsidP="00194B78">
      <w:pPr>
        <w:spacing w:after="120" w:line="240" w:lineRule="auto"/>
        <w:rPr>
          <w:rFonts w:ascii="Times New Roman" w:hAnsi="Times New Roman"/>
          <w:b/>
          <w:color w:val="000000" w:themeColor="text1"/>
          <w:sz w:val="24"/>
          <w:szCs w:val="24"/>
        </w:rPr>
      </w:pPr>
      <w:r w:rsidRPr="002D6738">
        <w:rPr>
          <w:rFonts w:ascii="Times New Roman" w:hAnsi="Times New Roman"/>
          <w:b/>
          <w:color w:val="000000" w:themeColor="text1"/>
          <w:sz w:val="24"/>
          <w:szCs w:val="24"/>
        </w:rPr>
        <w:t xml:space="preserve">Subdivision </w:t>
      </w:r>
      <w:r w:rsidRPr="002D6738">
        <w:rPr>
          <w:rFonts w:ascii="Times New Roman" w:hAnsi="Times New Roman"/>
          <w:b/>
          <w:color w:val="000000" w:themeColor="text1"/>
          <w:sz w:val="24"/>
          <w:szCs w:val="24"/>
        </w:rPr>
        <w:t>2</w:t>
      </w:r>
      <w:r w:rsidRPr="002D6738">
        <w:rPr>
          <w:color w:val="000000" w:themeColor="text1"/>
        </w:rPr>
        <w:t>—</w:t>
      </w:r>
      <w:r w:rsidRPr="002D6738">
        <w:rPr>
          <w:rFonts w:ascii="Times New Roman" w:hAnsi="Times New Roman"/>
          <w:b/>
          <w:color w:val="000000" w:themeColor="text1"/>
          <w:sz w:val="24"/>
          <w:szCs w:val="24"/>
        </w:rPr>
        <w:t>Calculating soil carbon sequestration</w:t>
      </w:r>
    </w:p>
    <w:p w:rsidR="002F0D79" w:rsidRPr="002D6738" w:rsidRDefault="008119F2" w:rsidP="00194B78">
      <w:pPr>
        <w:spacing w:after="120" w:line="240" w:lineRule="auto"/>
        <w:rPr>
          <w:rFonts w:ascii="Times New Roman" w:eastAsia="Times New Roman" w:hAnsi="Times New Roman"/>
          <w:color w:val="000000" w:themeColor="text1"/>
          <w:sz w:val="24"/>
          <w:szCs w:val="24"/>
          <w:u w:val="single"/>
          <w:lang w:eastAsia="en-AU"/>
        </w:rPr>
      </w:pPr>
      <w:r w:rsidRPr="002D6738">
        <w:rPr>
          <w:rFonts w:ascii="Times New Roman" w:eastAsia="Times New Roman" w:hAnsi="Times New Roman"/>
          <w:color w:val="000000" w:themeColor="text1"/>
          <w:sz w:val="24"/>
          <w:szCs w:val="24"/>
          <w:u w:val="single"/>
          <w:lang w:eastAsia="en-AU"/>
        </w:rPr>
        <w:t>48</w:t>
      </w:r>
      <w:r w:rsidRPr="002D6738">
        <w:rPr>
          <w:rFonts w:ascii="Times New Roman" w:eastAsia="Times New Roman" w:hAnsi="Times New Roman"/>
          <w:color w:val="000000" w:themeColor="text1"/>
          <w:sz w:val="24"/>
          <w:szCs w:val="24"/>
          <w:u w:val="single"/>
          <w:lang w:eastAsia="en-AU"/>
        </w:rPr>
        <w:tab/>
        <w:t>Sequestration period</w:t>
      </w:r>
    </w:p>
    <w:p w:rsidR="00ED4005" w:rsidRPr="002D6738" w:rsidRDefault="008119F2" w:rsidP="00194B78">
      <w:pPr>
        <w:spacing w:after="120" w:line="240" w:lineRule="auto"/>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t xml:space="preserve">Subsection </w:t>
      </w:r>
      <w:r w:rsidRPr="002D6738">
        <w:rPr>
          <w:rFonts w:ascii="Times New Roman" w:eastAsia="Times New Roman" w:hAnsi="Times New Roman"/>
          <w:color w:val="000000" w:themeColor="text1"/>
          <w:sz w:val="24"/>
          <w:szCs w:val="24"/>
          <w:lang w:eastAsia="en-AU"/>
        </w:rPr>
        <w:t xml:space="preserve">48(1) </w:t>
      </w:r>
      <w:r w:rsidRPr="002D6738">
        <w:rPr>
          <w:rFonts w:ascii="Times New Roman" w:eastAsia="Times New Roman" w:hAnsi="Times New Roman"/>
          <w:color w:val="000000" w:themeColor="text1"/>
          <w:sz w:val="24"/>
          <w:szCs w:val="24"/>
          <w:lang w:eastAsia="en-AU"/>
        </w:rPr>
        <w:t>explains what the term</w:t>
      </w:r>
      <w:r w:rsidRPr="002D6738">
        <w:rPr>
          <w:rFonts w:ascii="Times New Roman" w:eastAsia="Times New Roman" w:hAnsi="Times New Roman"/>
          <w:color w:val="000000" w:themeColor="text1"/>
          <w:sz w:val="24"/>
          <w:szCs w:val="24"/>
          <w:lang w:eastAsia="en-AU"/>
        </w:rPr>
        <w:t xml:space="preserve"> </w:t>
      </w:r>
      <w:r w:rsidRPr="002D6738">
        <w:rPr>
          <w:rFonts w:ascii="Times New Roman" w:eastAsia="Times New Roman" w:hAnsi="Times New Roman"/>
          <w:color w:val="000000" w:themeColor="text1"/>
          <w:sz w:val="24"/>
          <w:szCs w:val="24"/>
          <w:lang w:eastAsia="en-AU"/>
        </w:rPr>
        <w:t>‘</w:t>
      </w:r>
      <w:r w:rsidRPr="002D6738">
        <w:rPr>
          <w:rFonts w:ascii="Times New Roman" w:eastAsia="Times New Roman" w:hAnsi="Times New Roman"/>
          <w:color w:val="000000" w:themeColor="text1"/>
          <w:sz w:val="24"/>
          <w:szCs w:val="24"/>
          <w:lang w:eastAsia="en-AU"/>
        </w:rPr>
        <w:t>sequestration period</w:t>
      </w:r>
      <w:r w:rsidRPr="002D6738">
        <w:rPr>
          <w:rFonts w:ascii="Times New Roman" w:eastAsia="Times New Roman" w:hAnsi="Times New Roman"/>
          <w:color w:val="000000" w:themeColor="text1"/>
          <w:sz w:val="24"/>
          <w:szCs w:val="24"/>
          <w:lang w:eastAsia="en-AU"/>
        </w:rPr>
        <w:t xml:space="preserve">’ means in the determination.  A sequestration period is the part of a reporting period in </w:t>
      </w:r>
      <w:r w:rsidRPr="002D6738">
        <w:rPr>
          <w:rFonts w:ascii="Times New Roman" w:eastAsia="Times New Roman" w:hAnsi="Times New Roman"/>
          <w:color w:val="000000" w:themeColor="text1"/>
          <w:sz w:val="24"/>
          <w:szCs w:val="24"/>
          <w:lang w:eastAsia="en-AU"/>
        </w:rPr>
        <w:t>which a project management activity is carried out in a carbon estimation area. A sequestration period</w:t>
      </w:r>
      <w:r w:rsidRPr="002D6738">
        <w:rPr>
          <w:rFonts w:ascii="Times New Roman" w:eastAsia="Times New Roman" w:hAnsi="Times New Roman"/>
          <w:color w:val="000000" w:themeColor="text1"/>
          <w:sz w:val="24"/>
          <w:szCs w:val="24"/>
          <w:lang w:eastAsia="en-AU"/>
        </w:rPr>
        <w:t xml:space="preserve"> can be an amount that </w:t>
      </w:r>
      <w:r w:rsidRPr="002D6738">
        <w:rPr>
          <w:rFonts w:ascii="Times New Roman" w:eastAsia="Times New Roman" w:hAnsi="Times New Roman"/>
          <w:color w:val="000000" w:themeColor="text1"/>
          <w:sz w:val="24"/>
          <w:szCs w:val="24"/>
          <w:lang w:eastAsia="en-AU"/>
        </w:rPr>
        <w:t>does</w:t>
      </w:r>
      <w:r w:rsidRPr="002D6738">
        <w:rPr>
          <w:rFonts w:ascii="Times New Roman" w:eastAsia="Times New Roman" w:hAnsi="Times New Roman"/>
          <w:color w:val="000000" w:themeColor="text1"/>
          <w:sz w:val="24"/>
          <w:szCs w:val="24"/>
          <w:lang w:eastAsia="en-AU"/>
        </w:rPr>
        <w:t xml:space="preserve"> not </w:t>
      </w:r>
      <w:r w:rsidRPr="002D6738">
        <w:rPr>
          <w:rFonts w:ascii="Times New Roman" w:eastAsia="Times New Roman" w:hAnsi="Times New Roman"/>
          <w:color w:val="000000" w:themeColor="text1"/>
          <w:sz w:val="24"/>
          <w:szCs w:val="24"/>
          <w:lang w:eastAsia="en-AU"/>
        </w:rPr>
        <w:t xml:space="preserve">consist of </w:t>
      </w:r>
      <w:r w:rsidRPr="002D6738">
        <w:rPr>
          <w:rFonts w:ascii="Times New Roman" w:eastAsia="Times New Roman" w:hAnsi="Times New Roman"/>
          <w:color w:val="000000" w:themeColor="text1"/>
          <w:sz w:val="24"/>
          <w:szCs w:val="24"/>
          <w:lang w:eastAsia="en-AU"/>
        </w:rPr>
        <w:t>whole years</w:t>
      </w:r>
      <w:r w:rsidRPr="002D6738">
        <w:rPr>
          <w:rFonts w:ascii="Times New Roman" w:eastAsia="Times New Roman" w:hAnsi="Times New Roman"/>
          <w:color w:val="000000" w:themeColor="text1"/>
          <w:sz w:val="24"/>
          <w:szCs w:val="24"/>
          <w:lang w:eastAsia="en-AU"/>
        </w:rPr>
        <w:t>—</w:t>
      </w:r>
      <w:r w:rsidRPr="002D6738">
        <w:rPr>
          <w:rFonts w:ascii="Times New Roman" w:eastAsia="Times New Roman" w:hAnsi="Times New Roman"/>
          <w:color w:val="000000" w:themeColor="text1"/>
          <w:sz w:val="24"/>
          <w:szCs w:val="24"/>
          <w:lang w:eastAsia="en-AU"/>
        </w:rPr>
        <w:t>for example</w:t>
      </w:r>
      <w:r w:rsidRPr="002D6738">
        <w:rPr>
          <w:rFonts w:ascii="Times New Roman" w:eastAsia="Times New Roman" w:hAnsi="Times New Roman"/>
          <w:color w:val="000000" w:themeColor="text1"/>
          <w:sz w:val="24"/>
          <w:szCs w:val="24"/>
          <w:lang w:eastAsia="en-AU"/>
        </w:rPr>
        <w:t>,</w:t>
      </w:r>
      <w:r w:rsidRPr="002D6738">
        <w:rPr>
          <w:rFonts w:ascii="Times New Roman" w:eastAsia="Times New Roman" w:hAnsi="Times New Roman"/>
          <w:color w:val="000000" w:themeColor="text1"/>
          <w:sz w:val="24"/>
          <w:szCs w:val="24"/>
          <w:lang w:eastAsia="en-AU"/>
        </w:rPr>
        <w:t xml:space="preserve"> one and a half years. </w:t>
      </w:r>
      <w:r w:rsidRPr="002D6738">
        <w:rPr>
          <w:rFonts w:ascii="Times New Roman" w:eastAsia="Times New Roman" w:hAnsi="Times New Roman"/>
          <w:color w:val="000000" w:themeColor="text1"/>
          <w:sz w:val="24"/>
          <w:szCs w:val="24"/>
          <w:lang w:eastAsia="en-AU"/>
        </w:rPr>
        <w:t>A s</w:t>
      </w:r>
      <w:r w:rsidRPr="002D6738">
        <w:rPr>
          <w:rFonts w:ascii="Times New Roman" w:eastAsia="Times New Roman" w:hAnsi="Times New Roman"/>
          <w:color w:val="000000" w:themeColor="text1"/>
          <w:sz w:val="24"/>
          <w:szCs w:val="24"/>
          <w:lang w:eastAsia="en-AU"/>
        </w:rPr>
        <w:t>equestration period</w:t>
      </w:r>
      <w:r w:rsidRPr="002D6738">
        <w:rPr>
          <w:rFonts w:ascii="Times New Roman" w:eastAsia="Times New Roman" w:hAnsi="Times New Roman"/>
          <w:color w:val="000000" w:themeColor="text1"/>
          <w:sz w:val="24"/>
          <w:szCs w:val="24"/>
          <w:lang w:eastAsia="en-AU"/>
        </w:rPr>
        <w:t xml:space="preserve"> </w:t>
      </w:r>
      <w:r w:rsidRPr="002D6738">
        <w:rPr>
          <w:rFonts w:ascii="Times New Roman" w:eastAsia="Times New Roman" w:hAnsi="Times New Roman"/>
          <w:color w:val="000000" w:themeColor="text1"/>
          <w:sz w:val="24"/>
          <w:szCs w:val="24"/>
          <w:lang w:eastAsia="en-AU"/>
        </w:rPr>
        <w:t>is</w:t>
      </w:r>
      <w:r w:rsidRPr="002D6738">
        <w:rPr>
          <w:rFonts w:ascii="Times New Roman" w:eastAsia="Times New Roman" w:hAnsi="Times New Roman"/>
          <w:color w:val="000000" w:themeColor="text1"/>
          <w:sz w:val="24"/>
          <w:szCs w:val="24"/>
          <w:lang w:eastAsia="en-AU"/>
        </w:rPr>
        <w:t xml:space="preserve"> </w:t>
      </w:r>
      <w:r w:rsidRPr="002D6738">
        <w:rPr>
          <w:rFonts w:ascii="Times New Roman" w:eastAsia="Times New Roman" w:hAnsi="Times New Roman"/>
          <w:color w:val="000000" w:themeColor="text1"/>
          <w:sz w:val="24"/>
          <w:szCs w:val="24"/>
          <w:lang w:eastAsia="en-AU"/>
        </w:rPr>
        <w:t>also the period</w:t>
      </w:r>
      <w:r w:rsidRPr="002D6738">
        <w:rPr>
          <w:rFonts w:ascii="Times New Roman" w:eastAsia="Times New Roman" w:hAnsi="Times New Roman"/>
          <w:color w:val="000000" w:themeColor="text1"/>
          <w:sz w:val="24"/>
          <w:szCs w:val="24"/>
          <w:lang w:eastAsia="en-AU"/>
        </w:rPr>
        <w:t xml:space="preserve"> during which emissions</w:t>
      </w:r>
      <w:r w:rsidRPr="002D6738">
        <w:rPr>
          <w:rFonts w:ascii="Times New Roman" w:eastAsia="Times New Roman" w:hAnsi="Times New Roman"/>
          <w:color w:val="000000" w:themeColor="text1"/>
          <w:sz w:val="24"/>
          <w:szCs w:val="24"/>
          <w:lang w:eastAsia="en-AU"/>
        </w:rPr>
        <w:t xml:space="preserve"> </w:t>
      </w:r>
      <w:r w:rsidRPr="002D6738">
        <w:rPr>
          <w:rFonts w:ascii="Times New Roman" w:eastAsia="Times New Roman" w:hAnsi="Times New Roman"/>
          <w:color w:val="000000" w:themeColor="text1"/>
          <w:sz w:val="24"/>
          <w:szCs w:val="24"/>
          <w:lang w:eastAsia="en-AU"/>
        </w:rPr>
        <w:t xml:space="preserve">associated with the activity </w:t>
      </w:r>
      <w:r w:rsidRPr="002D6738">
        <w:rPr>
          <w:rFonts w:ascii="Times New Roman" w:eastAsia="Times New Roman" w:hAnsi="Times New Roman"/>
          <w:color w:val="000000" w:themeColor="text1"/>
          <w:sz w:val="24"/>
          <w:szCs w:val="24"/>
          <w:lang w:eastAsia="en-AU"/>
        </w:rPr>
        <w:t xml:space="preserve">are calculated. For example, if </w:t>
      </w:r>
      <w:r w:rsidRPr="002D6738">
        <w:rPr>
          <w:rFonts w:ascii="Times New Roman" w:eastAsia="Times New Roman" w:hAnsi="Times New Roman"/>
          <w:color w:val="000000" w:themeColor="text1"/>
          <w:sz w:val="24"/>
          <w:szCs w:val="24"/>
          <w:lang w:eastAsia="en-AU"/>
        </w:rPr>
        <w:t>a</w:t>
      </w:r>
      <w:r w:rsidRPr="002D6738">
        <w:rPr>
          <w:rFonts w:ascii="Times New Roman" w:eastAsia="Times New Roman" w:hAnsi="Times New Roman"/>
          <w:color w:val="000000" w:themeColor="text1"/>
          <w:sz w:val="24"/>
          <w:szCs w:val="24"/>
          <w:lang w:eastAsia="en-AU"/>
        </w:rPr>
        <w:t xml:space="preserve"> reporting period start</w:t>
      </w:r>
      <w:r w:rsidRPr="002D6738">
        <w:rPr>
          <w:rFonts w:ascii="Times New Roman" w:eastAsia="Times New Roman" w:hAnsi="Times New Roman"/>
          <w:color w:val="000000" w:themeColor="text1"/>
          <w:sz w:val="24"/>
          <w:szCs w:val="24"/>
          <w:lang w:eastAsia="en-AU"/>
        </w:rPr>
        <w:t>s</w:t>
      </w:r>
      <w:r w:rsidRPr="002D6738">
        <w:rPr>
          <w:rFonts w:ascii="Times New Roman" w:eastAsia="Times New Roman" w:hAnsi="Times New Roman"/>
          <w:color w:val="000000" w:themeColor="text1"/>
          <w:sz w:val="24"/>
          <w:szCs w:val="24"/>
          <w:lang w:eastAsia="en-AU"/>
        </w:rPr>
        <w:t xml:space="preserve"> in January </w:t>
      </w:r>
      <w:r w:rsidRPr="002D6738">
        <w:rPr>
          <w:rFonts w:ascii="Times New Roman" w:eastAsia="Times New Roman" w:hAnsi="Times New Roman"/>
          <w:color w:val="000000" w:themeColor="text1"/>
          <w:sz w:val="24"/>
          <w:szCs w:val="24"/>
          <w:lang w:eastAsia="en-AU"/>
        </w:rPr>
        <w:t>but</w:t>
      </w:r>
      <w:r w:rsidRPr="002D6738">
        <w:rPr>
          <w:rFonts w:ascii="Times New Roman" w:eastAsia="Times New Roman" w:hAnsi="Times New Roman"/>
          <w:color w:val="000000" w:themeColor="text1"/>
          <w:sz w:val="24"/>
          <w:szCs w:val="24"/>
          <w:lang w:eastAsia="en-AU"/>
        </w:rPr>
        <w:t xml:space="preserve"> the sequestration period start</w:t>
      </w:r>
      <w:r w:rsidRPr="002D6738">
        <w:rPr>
          <w:rFonts w:ascii="Times New Roman" w:eastAsia="Times New Roman" w:hAnsi="Times New Roman"/>
          <w:color w:val="000000" w:themeColor="text1"/>
          <w:sz w:val="24"/>
          <w:szCs w:val="24"/>
          <w:lang w:eastAsia="en-AU"/>
        </w:rPr>
        <w:t>s</w:t>
      </w:r>
      <w:r w:rsidRPr="002D6738">
        <w:rPr>
          <w:rFonts w:ascii="Times New Roman" w:eastAsia="Times New Roman" w:hAnsi="Times New Roman"/>
          <w:color w:val="000000" w:themeColor="text1"/>
          <w:sz w:val="24"/>
          <w:szCs w:val="24"/>
          <w:lang w:eastAsia="en-AU"/>
        </w:rPr>
        <w:t xml:space="preserve"> in March, emissions </w:t>
      </w:r>
      <w:r w:rsidRPr="002D6738">
        <w:rPr>
          <w:rFonts w:ascii="Times New Roman" w:eastAsia="Times New Roman" w:hAnsi="Times New Roman"/>
          <w:color w:val="000000" w:themeColor="text1"/>
          <w:sz w:val="24"/>
          <w:szCs w:val="24"/>
          <w:lang w:eastAsia="en-AU"/>
        </w:rPr>
        <w:t>would</w:t>
      </w:r>
      <w:r w:rsidRPr="002D6738">
        <w:rPr>
          <w:rFonts w:ascii="Times New Roman" w:eastAsia="Times New Roman" w:hAnsi="Times New Roman"/>
          <w:color w:val="000000" w:themeColor="text1"/>
          <w:sz w:val="24"/>
          <w:szCs w:val="24"/>
          <w:lang w:eastAsia="en-AU"/>
        </w:rPr>
        <w:t xml:space="preserve"> only be counted from March. </w:t>
      </w:r>
    </w:p>
    <w:p w:rsidR="00C25FB2" w:rsidRPr="002D6738" w:rsidRDefault="008119F2" w:rsidP="00194B78">
      <w:pPr>
        <w:spacing w:after="120" w:line="240" w:lineRule="auto"/>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t xml:space="preserve">Subsection 48(1) clarifies that </w:t>
      </w:r>
      <w:r w:rsidRPr="002D6738">
        <w:rPr>
          <w:rFonts w:ascii="Times New Roman" w:eastAsia="Times New Roman" w:hAnsi="Times New Roman"/>
          <w:color w:val="000000" w:themeColor="text1"/>
          <w:sz w:val="24"/>
          <w:szCs w:val="24"/>
          <w:lang w:eastAsia="en-AU"/>
        </w:rPr>
        <w:t>during a depletion event, no seque</w:t>
      </w:r>
      <w:r w:rsidRPr="002D6738">
        <w:rPr>
          <w:rFonts w:ascii="Times New Roman" w:eastAsia="Times New Roman" w:hAnsi="Times New Roman"/>
          <w:color w:val="000000" w:themeColor="text1"/>
          <w:sz w:val="24"/>
          <w:szCs w:val="24"/>
          <w:lang w:eastAsia="en-AU"/>
        </w:rPr>
        <w:t xml:space="preserve">stration or emissions are calculated. For example, if a sequestration period for a </w:t>
      </w:r>
      <w:r w:rsidRPr="002D6738">
        <w:rPr>
          <w:rFonts w:ascii="Times New Roman" w:eastAsia="Times New Roman" w:hAnsi="Times New Roman"/>
          <w:color w:val="000000" w:themeColor="text1"/>
          <w:sz w:val="24"/>
          <w:szCs w:val="24"/>
          <w:lang w:eastAsia="en-AU"/>
        </w:rPr>
        <w:t>carbon estimation area</w:t>
      </w:r>
      <w:r w:rsidRPr="002D6738">
        <w:rPr>
          <w:rFonts w:ascii="Times New Roman" w:eastAsia="Times New Roman" w:hAnsi="Times New Roman"/>
          <w:color w:val="000000" w:themeColor="text1"/>
          <w:sz w:val="24"/>
          <w:szCs w:val="24"/>
          <w:lang w:eastAsia="en-AU"/>
        </w:rPr>
        <w:t xml:space="preserve"> occurs from January 2015 to December 2016, but a depletion event occurs on January 2016, then no sequestration can be calculated </w:t>
      </w:r>
      <w:r w:rsidRPr="002D6738">
        <w:rPr>
          <w:rFonts w:ascii="Times New Roman" w:eastAsia="Times New Roman" w:hAnsi="Times New Roman"/>
          <w:color w:val="000000" w:themeColor="text1"/>
          <w:sz w:val="24"/>
          <w:szCs w:val="24"/>
          <w:lang w:eastAsia="en-AU"/>
        </w:rPr>
        <w:t xml:space="preserve">from January 2016 </w:t>
      </w:r>
      <w:r w:rsidRPr="002D6738">
        <w:rPr>
          <w:rFonts w:ascii="Times New Roman" w:eastAsia="Times New Roman" w:hAnsi="Times New Roman"/>
          <w:color w:val="000000" w:themeColor="text1"/>
          <w:sz w:val="24"/>
          <w:szCs w:val="24"/>
          <w:lang w:eastAsia="en-AU"/>
        </w:rPr>
        <w:t>unt</w:t>
      </w:r>
      <w:r w:rsidRPr="002D6738">
        <w:rPr>
          <w:rFonts w:ascii="Times New Roman" w:eastAsia="Times New Roman" w:hAnsi="Times New Roman"/>
          <w:color w:val="000000" w:themeColor="text1"/>
          <w:sz w:val="24"/>
          <w:szCs w:val="24"/>
          <w:lang w:eastAsia="en-AU"/>
        </w:rPr>
        <w:t>il the depletion event has ended and soil carbon stocks have been restored to the levels prior to the depletion event</w:t>
      </w:r>
      <w:r w:rsidRPr="002D6738">
        <w:rPr>
          <w:rFonts w:ascii="Times New Roman" w:eastAsia="Times New Roman" w:hAnsi="Times New Roman"/>
          <w:color w:val="000000" w:themeColor="text1"/>
          <w:sz w:val="24"/>
          <w:szCs w:val="24"/>
          <w:lang w:eastAsia="en-AU"/>
        </w:rPr>
        <w:t xml:space="preserve"> (that is, at the end of December 2015)</w:t>
      </w:r>
      <w:r w:rsidRPr="002D6738">
        <w:rPr>
          <w:rFonts w:ascii="Times New Roman" w:eastAsia="Times New Roman" w:hAnsi="Times New Roman"/>
          <w:color w:val="000000" w:themeColor="text1"/>
          <w:sz w:val="24"/>
          <w:szCs w:val="24"/>
          <w:lang w:eastAsia="en-AU"/>
        </w:rPr>
        <w:t xml:space="preserve">. </w:t>
      </w:r>
    </w:p>
    <w:p w:rsidR="00C25FB2" w:rsidRPr="002D6738" w:rsidRDefault="008119F2" w:rsidP="00194B78">
      <w:pPr>
        <w:spacing w:after="120" w:line="240" w:lineRule="auto"/>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t xml:space="preserve">Subsection 48(1) also clarifies that while not calculated during a depletion event, emissions are calculated when an activity is resumed or commenced in the carbon estimation area after the depletion event ends. This is because significant emissions could </w:t>
      </w:r>
      <w:r w:rsidRPr="002D6738">
        <w:rPr>
          <w:rFonts w:ascii="Times New Roman" w:eastAsia="Times New Roman" w:hAnsi="Times New Roman"/>
          <w:color w:val="000000" w:themeColor="text1"/>
          <w:sz w:val="24"/>
          <w:szCs w:val="24"/>
          <w:lang w:eastAsia="en-AU"/>
        </w:rPr>
        <w:t xml:space="preserve">be created while the soil carbon is being replenished. These emissions are then deducted from the overall project using the net abatement equations, specifically NA3 in section 84. </w:t>
      </w:r>
      <w:r w:rsidRPr="002D6738">
        <w:rPr>
          <w:rFonts w:ascii="Times New Roman" w:eastAsia="Times New Roman" w:hAnsi="Times New Roman"/>
          <w:color w:val="000000" w:themeColor="text1"/>
          <w:sz w:val="24"/>
          <w:szCs w:val="24"/>
          <w:lang w:eastAsia="en-AU"/>
        </w:rPr>
        <w:t>The emissions are deducted from the carbon estimation area sequestration af</w:t>
      </w:r>
      <w:r w:rsidRPr="002D6738">
        <w:rPr>
          <w:rFonts w:ascii="Times New Roman" w:eastAsia="Times New Roman" w:hAnsi="Times New Roman"/>
          <w:color w:val="000000" w:themeColor="text1"/>
          <w:sz w:val="24"/>
          <w:szCs w:val="24"/>
          <w:lang w:eastAsia="en-AU"/>
        </w:rPr>
        <w:t>ter the area has reached the end of the replenishment period and is sequestering soil carbon that can be credited.</w:t>
      </w:r>
    </w:p>
    <w:p w:rsidR="00E818E7" w:rsidRPr="002D6738" w:rsidRDefault="008119F2" w:rsidP="00194B78">
      <w:pPr>
        <w:spacing w:after="120" w:line="240" w:lineRule="auto"/>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t>The calculations and rules for a depletion event are in Division 8</w:t>
      </w:r>
      <w:r w:rsidRPr="002D6738">
        <w:rPr>
          <w:rFonts w:ascii="Times New Roman" w:eastAsia="Times New Roman" w:hAnsi="Times New Roman"/>
          <w:color w:val="000000" w:themeColor="text1"/>
          <w:sz w:val="24"/>
          <w:szCs w:val="24"/>
          <w:lang w:eastAsia="en-AU"/>
        </w:rPr>
        <w:t xml:space="preserve"> of the determination</w:t>
      </w:r>
      <w:r w:rsidRPr="002D6738">
        <w:rPr>
          <w:rFonts w:ascii="Times New Roman" w:eastAsia="Times New Roman" w:hAnsi="Times New Roman"/>
          <w:color w:val="000000" w:themeColor="text1"/>
          <w:sz w:val="24"/>
          <w:szCs w:val="24"/>
          <w:lang w:eastAsia="en-AU"/>
        </w:rPr>
        <w:t>.</w:t>
      </w:r>
    </w:p>
    <w:p w:rsidR="00EB30B9" w:rsidRPr="002D6738" w:rsidRDefault="008119F2" w:rsidP="00194B78">
      <w:pPr>
        <w:spacing w:after="120" w:line="240" w:lineRule="auto"/>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t xml:space="preserve">Paragraph </w:t>
      </w:r>
      <w:r w:rsidRPr="002D6738">
        <w:rPr>
          <w:rFonts w:ascii="Times New Roman" w:eastAsia="Times New Roman" w:hAnsi="Times New Roman"/>
          <w:color w:val="000000" w:themeColor="text1"/>
          <w:sz w:val="24"/>
          <w:szCs w:val="24"/>
          <w:lang w:eastAsia="en-AU"/>
        </w:rPr>
        <w:t>48(2)</w:t>
      </w:r>
      <w:r w:rsidRPr="002D6738">
        <w:rPr>
          <w:rFonts w:ascii="Times New Roman" w:eastAsia="Times New Roman" w:hAnsi="Times New Roman"/>
          <w:color w:val="000000" w:themeColor="text1"/>
          <w:sz w:val="24"/>
          <w:szCs w:val="24"/>
          <w:lang w:eastAsia="en-AU"/>
        </w:rPr>
        <w:t>(a)</w:t>
      </w:r>
      <w:r w:rsidRPr="002D6738">
        <w:rPr>
          <w:rFonts w:ascii="Times New Roman" w:eastAsia="Times New Roman" w:hAnsi="Times New Roman"/>
          <w:color w:val="000000" w:themeColor="text1"/>
          <w:sz w:val="24"/>
          <w:szCs w:val="24"/>
          <w:lang w:eastAsia="en-AU"/>
        </w:rPr>
        <w:t xml:space="preserve"> </w:t>
      </w:r>
      <w:r w:rsidRPr="002D6738">
        <w:rPr>
          <w:rFonts w:ascii="Times New Roman" w:eastAsia="Times New Roman" w:hAnsi="Times New Roman"/>
          <w:color w:val="000000" w:themeColor="text1"/>
          <w:sz w:val="24"/>
          <w:szCs w:val="24"/>
          <w:lang w:eastAsia="en-AU"/>
        </w:rPr>
        <w:t xml:space="preserve">clarifies when </w:t>
      </w:r>
      <w:r w:rsidRPr="002D6738">
        <w:rPr>
          <w:rFonts w:ascii="Times New Roman" w:eastAsia="Times New Roman" w:hAnsi="Times New Roman"/>
          <w:color w:val="000000" w:themeColor="text1"/>
          <w:sz w:val="24"/>
          <w:szCs w:val="24"/>
          <w:lang w:eastAsia="en-AU"/>
        </w:rPr>
        <w:t>sequestration peri</w:t>
      </w:r>
      <w:r w:rsidRPr="002D6738">
        <w:rPr>
          <w:rFonts w:ascii="Times New Roman" w:eastAsia="Times New Roman" w:hAnsi="Times New Roman"/>
          <w:color w:val="000000" w:themeColor="text1"/>
          <w:sz w:val="24"/>
          <w:szCs w:val="24"/>
          <w:lang w:eastAsia="en-AU"/>
        </w:rPr>
        <w:t>od</w:t>
      </w:r>
      <w:r w:rsidRPr="002D6738">
        <w:rPr>
          <w:rFonts w:ascii="Times New Roman" w:eastAsia="Times New Roman" w:hAnsi="Times New Roman"/>
          <w:color w:val="000000" w:themeColor="text1"/>
          <w:sz w:val="24"/>
          <w:szCs w:val="24"/>
          <w:lang w:eastAsia="en-AU"/>
        </w:rPr>
        <w:t xml:space="preserve">s commence in relation to reporting periods. </w:t>
      </w:r>
    </w:p>
    <w:p w:rsidR="00EB30B9" w:rsidRPr="002D6738" w:rsidRDefault="008119F2" w:rsidP="00194B78">
      <w:pPr>
        <w:spacing w:after="120" w:line="240" w:lineRule="auto"/>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t xml:space="preserve">Subparagraph 48(2)(a)(i) deals with the situation where a project management activity commenced in </w:t>
      </w:r>
      <w:r w:rsidRPr="002D6738">
        <w:rPr>
          <w:rFonts w:ascii="Times New Roman" w:eastAsia="Times New Roman" w:hAnsi="Times New Roman"/>
          <w:color w:val="000000" w:themeColor="text1"/>
          <w:sz w:val="24"/>
          <w:szCs w:val="24"/>
          <w:lang w:eastAsia="en-AU"/>
        </w:rPr>
        <w:t>a</w:t>
      </w:r>
      <w:r w:rsidRPr="002D6738">
        <w:rPr>
          <w:rFonts w:ascii="Times New Roman" w:eastAsia="Times New Roman" w:hAnsi="Times New Roman"/>
          <w:color w:val="000000" w:themeColor="text1"/>
          <w:sz w:val="24"/>
          <w:szCs w:val="24"/>
          <w:lang w:eastAsia="en-AU"/>
        </w:rPr>
        <w:t xml:space="preserve"> previous reporting period</w:t>
      </w:r>
      <w:r w:rsidRPr="002D6738">
        <w:rPr>
          <w:rFonts w:ascii="Times New Roman" w:eastAsia="Times New Roman" w:hAnsi="Times New Roman"/>
          <w:color w:val="000000" w:themeColor="text1"/>
          <w:sz w:val="24"/>
          <w:szCs w:val="24"/>
          <w:lang w:eastAsia="en-AU"/>
        </w:rPr>
        <w:t xml:space="preserve">, </w:t>
      </w:r>
      <w:r w:rsidRPr="002D6738">
        <w:rPr>
          <w:rFonts w:ascii="Times New Roman" w:eastAsia="Times New Roman" w:hAnsi="Times New Roman"/>
          <w:color w:val="000000" w:themeColor="text1"/>
          <w:sz w:val="24"/>
          <w:szCs w:val="24"/>
          <w:lang w:eastAsia="en-AU"/>
        </w:rPr>
        <w:t>and has continued into the current period</w:t>
      </w:r>
      <w:r w:rsidRPr="002D6738">
        <w:rPr>
          <w:rFonts w:ascii="Times New Roman" w:eastAsia="Times New Roman" w:hAnsi="Times New Roman"/>
          <w:color w:val="000000" w:themeColor="text1"/>
          <w:sz w:val="24"/>
          <w:szCs w:val="24"/>
          <w:lang w:eastAsia="en-AU"/>
        </w:rPr>
        <w:t xml:space="preserve"> without being changed under section 85 (which sets out the rules for changing activities and actions under the determination)</w:t>
      </w:r>
      <w:r w:rsidRPr="002D6738">
        <w:rPr>
          <w:rFonts w:ascii="Times New Roman" w:eastAsia="Times New Roman" w:hAnsi="Times New Roman"/>
          <w:color w:val="000000" w:themeColor="text1"/>
          <w:sz w:val="24"/>
          <w:szCs w:val="24"/>
          <w:lang w:eastAsia="en-AU"/>
        </w:rPr>
        <w:t>.  In that case the sequestration period is taken to have started at the beginning of the current reporting period.</w:t>
      </w:r>
    </w:p>
    <w:p w:rsidR="00EB30B9" w:rsidRPr="002D6738" w:rsidRDefault="008119F2" w:rsidP="00194B78">
      <w:pPr>
        <w:spacing w:after="120" w:line="240" w:lineRule="auto"/>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lastRenderedPageBreak/>
        <w:t>Subparagraph 4</w:t>
      </w:r>
      <w:r w:rsidRPr="002D6738">
        <w:rPr>
          <w:rFonts w:ascii="Times New Roman" w:eastAsia="Times New Roman" w:hAnsi="Times New Roman"/>
          <w:color w:val="000000" w:themeColor="text1"/>
          <w:sz w:val="24"/>
          <w:szCs w:val="24"/>
          <w:lang w:eastAsia="en-AU"/>
        </w:rPr>
        <w:t>8(2)(a)(ii) deals with the situation where a project management activity commences during the current reporting period. In that case the sequestration period is taken to have started when the activity commences under Part 3 of the determination.</w:t>
      </w:r>
    </w:p>
    <w:p w:rsidR="00E12835" w:rsidRPr="002D6738" w:rsidRDefault="008119F2" w:rsidP="00194B78">
      <w:pPr>
        <w:spacing w:after="120" w:line="240" w:lineRule="auto"/>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t xml:space="preserve">Paragraph </w:t>
      </w:r>
      <w:r w:rsidRPr="002D6738">
        <w:rPr>
          <w:rFonts w:ascii="Times New Roman" w:eastAsia="Times New Roman" w:hAnsi="Times New Roman"/>
          <w:color w:val="000000" w:themeColor="text1"/>
          <w:sz w:val="24"/>
          <w:szCs w:val="24"/>
          <w:lang w:eastAsia="en-AU"/>
        </w:rPr>
        <w:t>48(2)(b) clarifies that all sequestration periods end when the current reporting period ends.</w:t>
      </w:r>
    </w:p>
    <w:p w:rsidR="00652014" w:rsidRPr="002D6738" w:rsidRDefault="008119F2" w:rsidP="00194B78">
      <w:pPr>
        <w:keepNext/>
        <w:spacing w:after="120" w:line="240" w:lineRule="auto"/>
        <w:rPr>
          <w:rFonts w:ascii="Times New Roman" w:eastAsia="Times New Roman" w:hAnsi="Times New Roman"/>
          <w:color w:val="000000" w:themeColor="text1"/>
          <w:sz w:val="24"/>
          <w:szCs w:val="24"/>
          <w:u w:val="single"/>
          <w:lang w:eastAsia="en-AU"/>
        </w:rPr>
      </w:pPr>
      <w:r w:rsidRPr="002D6738">
        <w:rPr>
          <w:rFonts w:ascii="Times New Roman" w:eastAsia="Times New Roman" w:hAnsi="Times New Roman"/>
          <w:color w:val="000000" w:themeColor="text1"/>
          <w:sz w:val="24"/>
          <w:szCs w:val="24"/>
          <w:u w:val="single"/>
          <w:lang w:eastAsia="en-AU"/>
        </w:rPr>
        <w:t>49</w:t>
      </w:r>
      <w:r w:rsidRPr="002D6738">
        <w:rPr>
          <w:rFonts w:ascii="Times New Roman" w:eastAsia="Times New Roman" w:hAnsi="Times New Roman"/>
          <w:color w:val="000000" w:themeColor="text1"/>
          <w:sz w:val="24"/>
          <w:szCs w:val="24"/>
          <w:u w:val="single"/>
          <w:lang w:eastAsia="en-AU"/>
        </w:rPr>
        <w:tab/>
        <w:t xml:space="preserve">Sequestration amount in each carbon estimation area </w:t>
      </w:r>
    </w:p>
    <w:p w:rsidR="00DC09F3" w:rsidRPr="002D6738" w:rsidRDefault="008119F2" w:rsidP="00194B78">
      <w:pPr>
        <w:keepNext/>
        <w:spacing w:after="120" w:line="240" w:lineRule="auto"/>
        <w:rPr>
          <w:rFonts w:ascii="Times New Roman" w:hAnsi="Times New Roman"/>
          <w:color w:val="000000" w:themeColor="text1"/>
          <w:sz w:val="24"/>
          <w:szCs w:val="24"/>
        </w:rPr>
      </w:pPr>
      <w:r w:rsidRPr="002D6738">
        <w:rPr>
          <w:rFonts w:ascii="Times New Roman" w:eastAsia="Times New Roman" w:hAnsi="Times New Roman"/>
          <w:color w:val="000000" w:themeColor="text1"/>
          <w:sz w:val="24"/>
          <w:szCs w:val="24"/>
          <w:lang w:eastAsia="en-AU"/>
        </w:rPr>
        <w:t xml:space="preserve">The </w:t>
      </w:r>
      <w:r w:rsidRPr="002D6738">
        <w:rPr>
          <w:rFonts w:ascii="Times New Roman" w:eastAsia="Times New Roman" w:hAnsi="Times New Roman"/>
          <w:color w:val="000000" w:themeColor="text1"/>
          <w:sz w:val="24"/>
          <w:szCs w:val="24"/>
          <w:lang w:eastAsia="en-AU"/>
        </w:rPr>
        <w:t xml:space="preserve">soil carbon maps in the </w:t>
      </w:r>
      <w:r w:rsidRPr="002D6738">
        <w:rPr>
          <w:rFonts w:ascii="Times New Roman" w:eastAsia="Times New Roman" w:hAnsi="Times New Roman"/>
          <w:color w:val="000000" w:themeColor="text1"/>
          <w:sz w:val="24"/>
          <w:szCs w:val="24"/>
          <w:lang w:eastAsia="en-AU"/>
        </w:rPr>
        <w:t>CFI Mapping Tool</w:t>
      </w:r>
      <w:r w:rsidRPr="002D6738">
        <w:rPr>
          <w:rFonts w:ascii="Times New Roman" w:eastAsia="Times New Roman" w:hAnsi="Times New Roman"/>
          <w:color w:val="000000" w:themeColor="text1"/>
          <w:sz w:val="24"/>
          <w:szCs w:val="24"/>
          <w:lang w:eastAsia="en-AU"/>
        </w:rPr>
        <w:t xml:space="preserve"> </w:t>
      </w:r>
      <w:r w:rsidRPr="002D6738">
        <w:rPr>
          <w:rFonts w:ascii="Times New Roman" w:eastAsia="Times New Roman" w:hAnsi="Times New Roman"/>
          <w:color w:val="000000" w:themeColor="text1"/>
          <w:sz w:val="24"/>
          <w:szCs w:val="24"/>
          <w:lang w:eastAsia="en-AU"/>
        </w:rPr>
        <w:t xml:space="preserve">(the tool) </w:t>
      </w:r>
      <w:r w:rsidRPr="002D6738">
        <w:rPr>
          <w:rFonts w:ascii="Times New Roman" w:eastAsia="Times New Roman" w:hAnsi="Times New Roman"/>
          <w:color w:val="000000" w:themeColor="text1"/>
          <w:sz w:val="24"/>
          <w:szCs w:val="24"/>
          <w:lang w:eastAsia="en-AU"/>
        </w:rPr>
        <w:t>set</w:t>
      </w:r>
      <w:r w:rsidRPr="002D6738">
        <w:rPr>
          <w:rFonts w:ascii="Times New Roman" w:eastAsia="Times New Roman" w:hAnsi="Times New Roman"/>
          <w:color w:val="000000" w:themeColor="text1"/>
          <w:sz w:val="24"/>
          <w:szCs w:val="24"/>
          <w:lang w:eastAsia="en-AU"/>
        </w:rPr>
        <w:t xml:space="preserve"> out an annual amount of sequestration</w:t>
      </w:r>
      <w:r w:rsidRPr="002D6738">
        <w:rPr>
          <w:rFonts w:ascii="Times New Roman" w:eastAsia="Times New Roman" w:hAnsi="Times New Roman"/>
          <w:color w:val="000000" w:themeColor="text1"/>
          <w:sz w:val="24"/>
          <w:szCs w:val="24"/>
          <w:lang w:eastAsia="en-AU"/>
        </w:rPr>
        <w:t xml:space="preserve"> and </w:t>
      </w:r>
      <w:r w:rsidRPr="002D6738">
        <w:rPr>
          <w:rFonts w:ascii="Times New Roman" w:eastAsia="Times New Roman" w:hAnsi="Times New Roman"/>
          <w:color w:val="000000" w:themeColor="text1"/>
          <w:sz w:val="24"/>
          <w:szCs w:val="24"/>
          <w:lang w:eastAsia="en-AU"/>
        </w:rPr>
        <w:t>avoided emissions</w:t>
      </w:r>
      <w:r w:rsidRPr="002D6738">
        <w:rPr>
          <w:rFonts w:ascii="Times New Roman" w:eastAsia="Times New Roman" w:hAnsi="Times New Roman"/>
          <w:color w:val="000000" w:themeColor="text1"/>
          <w:sz w:val="24"/>
          <w:szCs w:val="24"/>
          <w:lang w:eastAsia="en-AU"/>
        </w:rPr>
        <w:t xml:space="preserve"> in each Statistical Area level 2</w:t>
      </w:r>
      <w:r w:rsidRPr="002D6738">
        <w:rPr>
          <w:rFonts w:ascii="Times New Roman" w:eastAsia="Times New Roman" w:hAnsi="Times New Roman"/>
          <w:color w:val="000000" w:themeColor="text1"/>
          <w:sz w:val="24"/>
          <w:szCs w:val="24"/>
          <w:lang w:eastAsia="en-AU"/>
        </w:rPr>
        <w:t xml:space="preserve"> </w:t>
      </w:r>
      <w:r w:rsidRPr="002D6738">
        <w:rPr>
          <w:rFonts w:ascii="Times New Roman" w:eastAsia="Times New Roman" w:hAnsi="Times New Roman"/>
          <w:color w:val="000000" w:themeColor="text1"/>
          <w:sz w:val="24"/>
          <w:szCs w:val="24"/>
          <w:lang w:eastAsia="en-AU"/>
        </w:rPr>
        <w:t xml:space="preserve">(SA2) </w:t>
      </w:r>
      <w:r w:rsidRPr="002D6738">
        <w:rPr>
          <w:rFonts w:ascii="Times New Roman" w:eastAsia="Times New Roman" w:hAnsi="Times New Roman"/>
          <w:color w:val="000000" w:themeColor="text1"/>
          <w:sz w:val="24"/>
          <w:szCs w:val="24"/>
          <w:lang w:eastAsia="en-AU"/>
        </w:rPr>
        <w:t xml:space="preserve">for each project management activity undertaken in accordance with the determination. </w:t>
      </w:r>
      <w:r w:rsidRPr="002D6738">
        <w:rPr>
          <w:rFonts w:ascii="Times New Roman" w:hAnsi="Times New Roman"/>
          <w:color w:val="000000" w:themeColor="text1"/>
          <w:sz w:val="24"/>
          <w:szCs w:val="24"/>
        </w:rPr>
        <w:t xml:space="preserve">For each project management activity there </w:t>
      </w:r>
      <w:r w:rsidRPr="002D6738">
        <w:rPr>
          <w:rFonts w:ascii="Times New Roman" w:hAnsi="Times New Roman"/>
          <w:color w:val="000000" w:themeColor="text1"/>
          <w:sz w:val="24"/>
          <w:szCs w:val="24"/>
        </w:rPr>
        <w:t xml:space="preserve">is a corresponding map and </w:t>
      </w:r>
      <w:r w:rsidRPr="002D6738">
        <w:rPr>
          <w:rFonts w:ascii="Times New Roman" w:hAnsi="Times New Roman"/>
          <w:color w:val="000000" w:themeColor="text1"/>
          <w:sz w:val="24"/>
          <w:szCs w:val="24"/>
        </w:rPr>
        <w:t>three potential sequestration values depend</w:t>
      </w:r>
      <w:r w:rsidRPr="002D6738">
        <w:rPr>
          <w:rFonts w:ascii="Times New Roman" w:hAnsi="Times New Roman"/>
          <w:color w:val="000000" w:themeColor="text1"/>
          <w:sz w:val="24"/>
          <w:szCs w:val="24"/>
        </w:rPr>
        <w:t xml:space="preserve">ing on </w:t>
      </w:r>
      <w:r w:rsidRPr="002D6738">
        <w:rPr>
          <w:rFonts w:ascii="Times New Roman" w:hAnsi="Times New Roman"/>
          <w:color w:val="000000" w:themeColor="text1"/>
          <w:sz w:val="24"/>
          <w:szCs w:val="24"/>
        </w:rPr>
        <w:t>the</w:t>
      </w:r>
      <w:r w:rsidRPr="002D6738">
        <w:rPr>
          <w:rFonts w:ascii="Times New Roman" w:hAnsi="Times New Roman"/>
          <w:color w:val="000000" w:themeColor="text1"/>
          <w:sz w:val="24"/>
          <w:szCs w:val="24"/>
        </w:rPr>
        <w:t xml:space="preserve"> SA2 </w:t>
      </w:r>
      <w:r w:rsidRPr="002D6738">
        <w:rPr>
          <w:rFonts w:ascii="Times New Roman" w:hAnsi="Times New Roman"/>
          <w:color w:val="000000" w:themeColor="text1"/>
          <w:sz w:val="24"/>
          <w:szCs w:val="24"/>
        </w:rPr>
        <w:t xml:space="preserve">in which </w:t>
      </w:r>
      <w:r w:rsidRPr="002D6738">
        <w:rPr>
          <w:rFonts w:ascii="Times New Roman" w:hAnsi="Times New Roman"/>
          <w:color w:val="000000" w:themeColor="text1"/>
          <w:sz w:val="24"/>
          <w:szCs w:val="24"/>
        </w:rPr>
        <w:t xml:space="preserve">the </w:t>
      </w:r>
      <w:r w:rsidRPr="002D6738">
        <w:rPr>
          <w:rFonts w:ascii="Times New Roman" w:hAnsi="Times New Roman"/>
          <w:color w:val="000000" w:themeColor="text1"/>
          <w:sz w:val="24"/>
          <w:szCs w:val="24"/>
        </w:rPr>
        <w:t xml:space="preserve">carbon estimation area </w:t>
      </w:r>
      <w:r w:rsidRPr="002D6738">
        <w:rPr>
          <w:rFonts w:ascii="Times New Roman" w:hAnsi="Times New Roman"/>
          <w:color w:val="000000" w:themeColor="text1"/>
          <w:sz w:val="24"/>
          <w:szCs w:val="24"/>
        </w:rPr>
        <w:t>is</w:t>
      </w:r>
      <w:r w:rsidRPr="002D6738">
        <w:rPr>
          <w:rFonts w:ascii="Times New Roman" w:hAnsi="Times New Roman"/>
          <w:color w:val="000000" w:themeColor="text1"/>
          <w:sz w:val="24"/>
          <w:szCs w:val="24"/>
        </w:rPr>
        <w:t xml:space="preserve"> located. </w:t>
      </w:r>
      <w:r w:rsidRPr="002D6738">
        <w:rPr>
          <w:rFonts w:ascii="Times New Roman" w:eastAsia="Times New Roman" w:hAnsi="Times New Roman"/>
          <w:color w:val="000000" w:themeColor="text1"/>
          <w:sz w:val="24"/>
          <w:szCs w:val="24"/>
          <w:lang w:eastAsia="en-AU"/>
        </w:rPr>
        <w:t>Proponents must calculate the amount of sequestration that has occurred in each carbon estimation area using th</w:t>
      </w:r>
      <w:r w:rsidRPr="002D6738">
        <w:rPr>
          <w:rFonts w:ascii="Times New Roman" w:eastAsia="Times New Roman" w:hAnsi="Times New Roman"/>
          <w:color w:val="000000" w:themeColor="text1"/>
          <w:sz w:val="24"/>
          <w:szCs w:val="24"/>
          <w:lang w:eastAsia="en-AU"/>
        </w:rPr>
        <w:t>e maps in the</w:t>
      </w:r>
      <w:r w:rsidRPr="002D6738">
        <w:rPr>
          <w:rFonts w:ascii="Times New Roman" w:eastAsia="Times New Roman" w:hAnsi="Times New Roman"/>
          <w:color w:val="000000" w:themeColor="text1"/>
          <w:sz w:val="24"/>
          <w:szCs w:val="24"/>
          <w:lang w:eastAsia="en-AU"/>
        </w:rPr>
        <w:t xml:space="preserve"> </w:t>
      </w:r>
      <w:r w:rsidRPr="002D6738">
        <w:rPr>
          <w:rFonts w:ascii="Times New Roman" w:eastAsia="Times New Roman" w:hAnsi="Times New Roman"/>
          <w:color w:val="000000" w:themeColor="text1"/>
          <w:sz w:val="24"/>
          <w:szCs w:val="24"/>
          <w:lang w:eastAsia="en-AU"/>
        </w:rPr>
        <w:t>tool</w:t>
      </w:r>
      <w:r w:rsidRPr="002D6738">
        <w:rPr>
          <w:rFonts w:ascii="Times New Roman" w:eastAsia="Times New Roman" w:hAnsi="Times New Roman"/>
          <w:color w:val="000000" w:themeColor="text1"/>
          <w:sz w:val="24"/>
          <w:szCs w:val="24"/>
          <w:lang w:eastAsia="en-AU"/>
        </w:rPr>
        <w:t xml:space="preserve"> by identifying the activity they are undertaking </w:t>
      </w:r>
      <w:r w:rsidRPr="002D6738">
        <w:rPr>
          <w:rFonts w:ascii="Times New Roman" w:eastAsia="Times New Roman" w:hAnsi="Times New Roman"/>
          <w:color w:val="000000" w:themeColor="text1"/>
          <w:sz w:val="24"/>
          <w:szCs w:val="24"/>
          <w:lang w:eastAsia="en-AU"/>
        </w:rPr>
        <w:t xml:space="preserve">in </w:t>
      </w:r>
      <w:r w:rsidRPr="002D6738">
        <w:rPr>
          <w:rFonts w:ascii="Times New Roman" w:eastAsia="Times New Roman" w:hAnsi="Times New Roman"/>
          <w:color w:val="000000" w:themeColor="text1"/>
          <w:sz w:val="24"/>
          <w:szCs w:val="24"/>
          <w:lang w:eastAsia="en-AU"/>
        </w:rPr>
        <w:t xml:space="preserve">a carbon estimation area and </w:t>
      </w:r>
      <w:r w:rsidRPr="002D6738">
        <w:rPr>
          <w:rFonts w:ascii="Times New Roman" w:eastAsia="Times New Roman" w:hAnsi="Times New Roman"/>
          <w:color w:val="000000" w:themeColor="text1"/>
          <w:sz w:val="24"/>
          <w:szCs w:val="24"/>
          <w:lang w:eastAsia="en-AU"/>
        </w:rPr>
        <w:t>the</w:t>
      </w:r>
      <w:r w:rsidRPr="002D6738">
        <w:rPr>
          <w:rFonts w:ascii="Times New Roman" w:eastAsia="Times New Roman" w:hAnsi="Times New Roman"/>
          <w:color w:val="000000" w:themeColor="text1"/>
          <w:sz w:val="24"/>
          <w:szCs w:val="24"/>
          <w:lang w:eastAsia="en-AU"/>
        </w:rPr>
        <w:t xml:space="preserve"> SA2 </w:t>
      </w:r>
      <w:r w:rsidRPr="002D6738">
        <w:rPr>
          <w:rFonts w:ascii="Times New Roman" w:eastAsia="Times New Roman" w:hAnsi="Times New Roman"/>
          <w:color w:val="000000" w:themeColor="text1"/>
          <w:sz w:val="24"/>
          <w:szCs w:val="24"/>
          <w:lang w:eastAsia="en-AU"/>
        </w:rPr>
        <w:t>in which the</w:t>
      </w:r>
      <w:r w:rsidRPr="002D6738">
        <w:rPr>
          <w:rFonts w:ascii="Times New Roman" w:eastAsia="Times New Roman" w:hAnsi="Times New Roman"/>
          <w:color w:val="000000" w:themeColor="text1"/>
          <w:sz w:val="24"/>
          <w:szCs w:val="24"/>
          <w:lang w:eastAsia="en-AU"/>
        </w:rPr>
        <w:t xml:space="preserve"> carbon estimation area is located. </w:t>
      </w:r>
      <w:r w:rsidRPr="002D6738">
        <w:rPr>
          <w:rFonts w:ascii="Times New Roman" w:eastAsia="Times New Roman" w:hAnsi="Times New Roman"/>
          <w:color w:val="000000" w:themeColor="text1"/>
          <w:sz w:val="24"/>
          <w:szCs w:val="24"/>
          <w:lang w:eastAsia="en-AU"/>
        </w:rPr>
        <w:t xml:space="preserve">The sequestration value </w:t>
      </w:r>
      <w:r w:rsidRPr="002D6738">
        <w:rPr>
          <w:rFonts w:ascii="Times New Roman" w:eastAsia="Times New Roman" w:hAnsi="Times New Roman"/>
          <w:color w:val="000000" w:themeColor="text1"/>
          <w:sz w:val="24"/>
          <w:szCs w:val="24"/>
          <w:lang w:eastAsia="en-AU"/>
        </w:rPr>
        <w:t>for each project management activity</w:t>
      </w:r>
      <w:r w:rsidRPr="002D6738">
        <w:rPr>
          <w:rFonts w:ascii="Times New Roman" w:eastAsia="Times New Roman" w:hAnsi="Times New Roman"/>
          <w:color w:val="000000" w:themeColor="text1"/>
          <w:sz w:val="24"/>
          <w:szCs w:val="24"/>
          <w:lang w:eastAsia="en-AU"/>
        </w:rPr>
        <w:t xml:space="preserve"> </w:t>
      </w:r>
      <w:r w:rsidRPr="002D6738">
        <w:rPr>
          <w:rFonts w:ascii="Times New Roman" w:eastAsia="Times New Roman" w:hAnsi="Times New Roman"/>
          <w:color w:val="000000" w:themeColor="text1"/>
          <w:sz w:val="24"/>
          <w:szCs w:val="24"/>
          <w:lang w:eastAsia="en-AU"/>
        </w:rPr>
        <w:t xml:space="preserve">accounts for </w:t>
      </w:r>
      <w:r w:rsidRPr="002D6738">
        <w:rPr>
          <w:rFonts w:ascii="Times New Roman" w:eastAsia="Times New Roman" w:hAnsi="Times New Roman"/>
          <w:color w:val="000000" w:themeColor="text1"/>
          <w:sz w:val="24"/>
          <w:szCs w:val="24"/>
          <w:lang w:eastAsia="en-AU"/>
        </w:rPr>
        <w:t xml:space="preserve">both absolute increases in soil carbon </w:t>
      </w:r>
      <w:r w:rsidRPr="002D6738">
        <w:rPr>
          <w:rFonts w:ascii="Times New Roman" w:eastAsia="Times New Roman" w:hAnsi="Times New Roman"/>
          <w:color w:val="000000" w:themeColor="text1"/>
          <w:sz w:val="24"/>
          <w:szCs w:val="24"/>
          <w:lang w:eastAsia="en-AU"/>
        </w:rPr>
        <w:t>as well as</w:t>
      </w:r>
      <w:r w:rsidRPr="002D6738">
        <w:rPr>
          <w:rFonts w:ascii="Times New Roman" w:eastAsia="Times New Roman" w:hAnsi="Times New Roman"/>
          <w:color w:val="000000" w:themeColor="text1"/>
          <w:sz w:val="24"/>
          <w:szCs w:val="24"/>
          <w:lang w:eastAsia="en-AU"/>
        </w:rPr>
        <w:t xml:space="preserve"> avoided losses of soil carbon</w:t>
      </w:r>
      <w:r w:rsidRPr="002D6738">
        <w:rPr>
          <w:rFonts w:ascii="Times New Roman" w:eastAsia="Times New Roman" w:hAnsi="Times New Roman"/>
          <w:color w:val="000000" w:themeColor="text1"/>
          <w:sz w:val="24"/>
          <w:szCs w:val="24"/>
          <w:lang w:eastAsia="en-AU"/>
        </w:rPr>
        <w:t>.</w:t>
      </w:r>
    </w:p>
    <w:p w:rsidR="008101F4" w:rsidRPr="002D6738" w:rsidRDefault="008119F2" w:rsidP="00194B78">
      <w:pPr>
        <w:spacing w:after="120" w:line="240" w:lineRule="auto"/>
        <w:rPr>
          <w:rFonts w:ascii="Times New Roman" w:hAnsi="Times New Roman"/>
          <w:sz w:val="24"/>
          <w:szCs w:val="24"/>
        </w:rPr>
      </w:pPr>
      <w:r w:rsidRPr="002D6738">
        <w:rPr>
          <w:rFonts w:ascii="Times New Roman" w:eastAsia="Times New Roman" w:hAnsi="Times New Roman"/>
          <w:color w:val="000000" w:themeColor="text1"/>
          <w:sz w:val="24"/>
          <w:szCs w:val="24"/>
          <w:lang w:eastAsia="en-AU"/>
        </w:rPr>
        <w:t xml:space="preserve">Subsection </w:t>
      </w:r>
      <w:r w:rsidRPr="002D6738">
        <w:rPr>
          <w:rFonts w:ascii="Times New Roman" w:eastAsia="Times New Roman" w:hAnsi="Times New Roman"/>
          <w:color w:val="000000" w:themeColor="text1"/>
          <w:sz w:val="24"/>
          <w:szCs w:val="24"/>
          <w:lang w:eastAsia="en-AU"/>
        </w:rPr>
        <w:t>4</w:t>
      </w:r>
      <w:r w:rsidRPr="002D6738">
        <w:rPr>
          <w:rFonts w:ascii="Times New Roman" w:eastAsia="Times New Roman" w:hAnsi="Times New Roman"/>
          <w:color w:val="000000" w:themeColor="text1"/>
          <w:sz w:val="24"/>
          <w:szCs w:val="24"/>
          <w:lang w:eastAsia="en-AU"/>
        </w:rPr>
        <w:t>9</w:t>
      </w:r>
      <w:r w:rsidRPr="002D6738">
        <w:rPr>
          <w:rFonts w:ascii="Times New Roman" w:eastAsia="Times New Roman" w:hAnsi="Times New Roman"/>
          <w:color w:val="000000" w:themeColor="text1"/>
          <w:sz w:val="24"/>
          <w:szCs w:val="24"/>
          <w:lang w:eastAsia="en-AU"/>
        </w:rPr>
        <w:t xml:space="preserve">(2) specifies how to </w:t>
      </w:r>
      <w:r w:rsidRPr="002D6738">
        <w:rPr>
          <w:rFonts w:ascii="Times New Roman" w:eastAsia="Times New Roman" w:hAnsi="Times New Roman"/>
          <w:color w:val="000000" w:themeColor="text1"/>
          <w:sz w:val="24"/>
          <w:szCs w:val="24"/>
          <w:lang w:eastAsia="en-AU"/>
        </w:rPr>
        <w:t xml:space="preserve">derive </w:t>
      </w:r>
      <w:r w:rsidRPr="002D6738">
        <w:rPr>
          <w:rFonts w:ascii="Times New Roman" w:eastAsia="Times New Roman" w:hAnsi="Times New Roman"/>
          <w:color w:val="000000" w:themeColor="text1"/>
          <w:sz w:val="24"/>
          <w:szCs w:val="24"/>
          <w:lang w:eastAsia="en-AU"/>
        </w:rPr>
        <w:t xml:space="preserve">the sequestration value for the relevant project management activity from the </w:t>
      </w:r>
      <w:r w:rsidRPr="002D6738">
        <w:rPr>
          <w:rFonts w:ascii="Times New Roman" w:eastAsia="Times New Roman" w:hAnsi="Times New Roman"/>
          <w:color w:val="000000" w:themeColor="text1"/>
          <w:sz w:val="24"/>
          <w:szCs w:val="24"/>
          <w:lang w:eastAsia="en-AU"/>
        </w:rPr>
        <w:t>CFI Mapping Tool</w:t>
      </w:r>
      <w:r w:rsidRPr="002D6738">
        <w:rPr>
          <w:rFonts w:ascii="Times New Roman" w:eastAsia="Times New Roman" w:hAnsi="Times New Roman"/>
          <w:color w:val="000000" w:themeColor="text1"/>
          <w:sz w:val="24"/>
          <w:szCs w:val="24"/>
          <w:lang w:eastAsia="en-AU"/>
        </w:rPr>
        <w:t>.</w:t>
      </w:r>
      <w:r w:rsidRPr="002D6738">
        <w:rPr>
          <w:rFonts w:ascii="Times New Roman" w:eastAsia="Times New Roman" w:hAnsi="Times New Roman"/>
          <w:color w:val="000000" w:themeColor="text1"/>
          <w:sz w:val="24"/>
          <w:szCs w:val="24"/>
          <w:lang w:eastAsia="en-AU"/>
        </w:rPr>
        <w:t xml:space="preserve"> </w:t>
      </w:r>
      <w:r w:rsidRPr="002D6738">
        <w:rPr>
          <w:rFonts w:ascii="Times New Roman" w:eastAsia="Times New Roman" w:hAnsi="Times New Roman"/>
          <w:color w:val="000000" w:themeColor="text1"/>
          <w:sz w:val="24"/>
          <w:szCs w:val="24"/>
          <w:lang w:eastAsia="en-AU"/>
        </w:rPr>
        <w:t>The main distinction is whether or not the project management act</w:t>
      </w:r>
      <w:r w:rsidRPr="002D6738">
        <w:rPr>
          <w:rFonts w:ascii="Times New Roman" w:eastAsia="Times New Roman" w:hAnsi="Times New Roman"/>
          <w:color w:val="000000" w:themeColor="text1"/>
          <w:sz w:val="24"/>
          <w:szCs w:val="24"/>
          <w:lang w:eastAsia="en-AU"/>
        </w:rPr>
        <w:t xml:space="preserve">ivity involves new irrigation. </w:t>
      </w:r>
      <w:r w:rsidRPr="002D6738">
        <w:rPr>
          <w:rFonts w:ascii="Times New Roman" w:eastAsia="Times New Roman" w:hAnsi="Times New Roman"/>
          <w:color w:val="000000" w:themeColor="text1"/>
          <w:sz w:val="24"/>
          <w:szCs w:val="24"/>
          <w:lang w:eastAsia="en-AU"/>
        </w:rPr>
        <w:t xml:space="preserve">This is </w:t>
      </w:r>
      <w:r w:rsidRPr="002D6738">
        <w:rPr>
          <w:rFonts w:ascii="Times New Roman" w:eastAsia="Times New Roman" w:hAnsi="Times New Roman"/>
          <w:color w:val="000000" w:themeColor="text1"/>
          <w:sz w:val="24"/>
          <w:szCs w:val="24"/>
          <w:lang w:eastAsia="en-AU"/>
        </w:rPr>
        <w:t>due to the potential risk of</w:t>
      </w:r>
      <w:r w:rsidRPr="002D6738">
        <w:rPr>
          <w:rFonts w:ascii="Times New Roman" w:eastAsia="Times New Roman" w:hAnsi="Times New Roman"/>
          <w:color w:val="000000" w:themeColor="text1"/>
          <w:sz w:val="24"/>
          <w:szCs w:val="24"/>
          <w:lang w:eastAsia="en-AU"/>
        </w:rPr>
        <w:t xml:space="preserve"> </w:t>
      </w:r>
      <w:r w:rsidRPr="002D6738">
        <w:rPr>
          <w:rFonts w:ascii="Times New Roman" w:eastAsia="Times New Roman" w:hAnsi="Times New Roman"/>
          <w:color w:val="000000" w:themeColor="text1"/>
          <w:sz w:val="24"/>
          <w:szCs w:val="24"/>
          <w:lang w:eastAsia="en-AU"/>
        </w:rPr>
        <w:t xml:space="preserve">carbon </w:t>
      </w:r>
      <w:r w:rsidRPr="002D6738">
        <w:rPr>
          <w:rFonts w:ascii="Times New Roman" w:eastAsia="Times New Roman" w:hAnsi="Times New Roman"/>
          <w:color w:val="000000" w:themeColor="text1"/>
          <w:sz w:val="24"/>
          <w:szCs w:val="24"/>
          <w:lang w:eastAsia="en-AU"/>
        </w:rPr>
        <w:t xml:space="preserve">leakage associated with new irrigation management actions. </w:t>
      </w:r>
      <w:r w:rsidRPr="002D6738">
        <w:rPr>
          <w:rFonts w:ascii="Times New Roman" w:hAnsi="Times New Roman"/>
          <w:sz w:val="24"/>
          <w:szCs w:val="24"/>
        </w:rPr>
        <w:t>In some cases, where a proponent sources additional water by securing newly acquir</w:t>
      </w:r>
      <w:r w:rsidRPr="002D6738">
        <w:rPr>
          <w:rFonts w:ascii="Times New Roman" w:hAnsi="Times New Roman"/>
          <w:sz w:val="24"/>
          <w:szCs w:val="24"/>
        </w:rPr>
        <w:t>ed</w:t>
      </w:r>
      <w:r w:rsidRPr="002D6738">
        <w:rPr>
          <w:rFonts w:ascii="Times New Roman" w:hAnsi="Times New Roman"/>
          <w:sz w:val="24"/>
          <w:szCs w:val="24"/>
        </w:rPr>
        <w:t xml:space="preserve"> water from an in-stream water or groundwater water access entitlement or irrigation r</w:t>
      </w:r>
      <w:r w:rsidRPr="002D6738">
        <w:rPr>
          <w:rFonts w:ascii="Times New Roman" w:hAnsi="Times New Roman"/>
          <w:sz w:val="24"/>
          <w:szCs w:val="24"/>
        </w:rPr>
        <w:t xml:space="preserve">ight, a </w:t>
      </w:r>
      <w:r w:rsidRPr="002D6738">
        <w:rPr>
          <w:rFonts w:ascii="Times New Roman" w:hAnsi="Times New Roman"/>
          <w:sz w:val="24"/>
          <w:szCs w:val="24"/>
        </w:rPr>
        <w:t xml:space="preserve">carbon </w:t>
      </w:r>
      <w:r w:rsidRPr="002D6738">
        <w:rPr>
          <w:rFonts w:ascii="Times New Roman" w:hAnsi="Times New Roman"/>
          <w:sz w:val="24"/>
          <w:szCs w:val="24"/>
        </w:rPr>
        <w:t xml:space="preserve">leakage risk may arise. </w:t>
      </w:r>
      <w:r w:rsidRPr="002D6738">
        <w:rPr>
          <w:rFonts w:ascii="Times New Roman" w:hAnsi="Times New Roman"/>
          <w:sz w:val="24"/>
          <w:szCs w:val="24"/>
        </w:rPr>
        <w:t>For example, if dealing w</w:t>
      </w:r>
      <w:r w:rsidRPr="002D6738">
        <w:rPr>
          <w:rFonts w:ascii="Times New Roman" w:hAnsi="Times New Roman"/>
          <w:sz w:val="24"/>
          <w:szCs w:val="24"/>
        </w:rPr>
        <w:t>ith a fully allocated catchment</w:t>
      </w:r>
      <w:r w:rsidRPr="002D6738">
        <w:rPr>
          <w:rFonts w:ascii="Times New Roman" w:hAnsi="Times New Roman"/>
          <w:sz w:val="24"/>
          <w:szCs w:val="24"/>
        </w:rPr>
        <w:t>, the entitlement may have been acquired from another irrigator resulting in displaced biomass growth. Although the project area in which the management action is undertaken wi</w:t>
      </w:r>
      <w:r w:rsidRPr="002D6738">
        <w:rPr>
          <w:rFonts w:ascii="Times New Roman" w:hAnsi="Times New Roman"/>
          <w:sz w:val="24"/>
          <w:szCs w:val="24"/>
        </w:rPr>
        <w:t>ll experience an increase in soil carbon, a different area of land outside of that project area may no longer be used to grow irrigated crops or pasture—potentially leading to a reduction in soil carbon that could offset project sequestration.</w:t>
      </w:r>
    </w:p>
    <w:p w:rsidR="008101F4" w:rsidRPr="002D6738" w:rsidRDefault="008119F2" w:rsidP="00194B78">
      <w:pPr>
        <w:spacing w:after="120" w:line="240" w:lineRule="auto"/>
        <w:rPr>
          <w:rFonts w:ascii="Times New Roman" w:hAnsi="Times New Roman"/>
          <w:sz w:val="24"/>
          <w:szCs w:val="24"/>
        </w:rPr>
      </w:pPr>
      <w:r w:rsidRPr="002D6738">
        <w:rPr>
          <w:rFonts w:ascii="Times New Roman" w:hAnsi="Times New Roman"/>
          <w:sz w:val="24"/>
          <w:szCs w:val="24"/>
        </w:rPr>
        <w:t>Given the di</w:t>
      </w:r>
      <w:r w:rsidRPr="002D6738">
        <w:rPr>
          <w:rFonts w:ascii="Times New Roman" w:hAnsi="Times New Roman"/>
          <w:sz w:val="24"/>
          <w:szCs w:val="24"/>
        </w:rPr>
        <w:t>fficulty of quantifying the magnitude of the leakage risk, and the fact that the likelihood of leakage occurring can vary considerably depending on the catchment in which the project is operating, the determination applies a flat 50% discount to sequestrat</w:t>
      </w:r>
      <w:r w:rsidRPr="002D6738">
        <w:rPr>
          <w:rFonts w:ascii="Times New Roman" w:hAnsi="Times New Roman"/>
          <w:sz w:val="24"/>
          <w:szCs w:val="24"/>
        </w:rPr>
        <w:t>ion arising from the use of additional water where any water is sourced from new in-stream entitlements or allocations. This factor is represented as 0.75 as there are two management actions required in the activity and the 50% discount only applies to one</w:t>
      </w:r>
      <w:r w:rsidRPr="002D6738">
        <w:rPr>
          <w:rFonts w:ascii="Times New Roman" w:hAnsi="Times New Roman"/>
          <w:sz w:val="24"/>
          <w:szCs w:val="24"/>
        </w:rPr>
        <w:t xml:space="preserve"> action.</w:t>
      </w:r>
      <w:r w:rsidRPr="002D6738">
        <w:rPr>
          <w:rFonts w:ascii="Times New Roman" w:hAnsi="Times New Roman"/>
          <w:sz w:val="24"/>
          <w:szCs w:val="24"/>
        </w:rPr>
        <w:t xml:space="preserve">  Equations SC1A and SC1B deal with this distinction.</w:t>
      </w:r>
    </w:p>
    <w:p w:rsidR="00A6465D" w:rsidRPr="002D6738" w:rsidRDefault="008119F2" w:rsidP="00194B78">
      <w:pPr>
        <w:spacing w:after="120" w:line="240" w:lineRule="auto"/>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t xml:space="preserve">Subsection </w:t>
      </w:r>
      <w:r w:rsidRPr="002D6738">
        <w:rPr>
          <w:rFonts w:ascii="Times New Roman" w:eastAsia="Times New Roman" w:hAnsi="Times New Roman"/>
          <w:color w:val="000000" w:themeColor="text1"/>
          <w:sz w:val="24"/>
          <w:szCs w:val="24"/>
          <w:lang w:eastAsia="en-AU"/>
        </w:rPr>
        <w:t>4</w:t>
      </w:r>
      <w:r w:rsidRPr="002D6738">
        <w:rPr>
          <w:rFonts w:ascii="Times New Roman" w:eastAsia="Times New Roman" w:hAnsi="Times New Roman"/>
          <w:color w:val="000000" w:themeColor="text1"/>
          <w:sz w:val="24"/>
          <w:szCs w:val="24"/>
          <w:lang w:eastAsia="en-AU"/>
        </w:rPr>
        <w:t>9</w:t>
      </w:r>
      <w:r w:rsidRPr="002D6738">
        <w:rPr>
          <w:rFonts w:ascii="Times New Roman" w:eastAsia="Times New Roman" w:hAnsi="Times New Roman"/>
          <w:color w:val="000000" w:themeColor="text1"/>
          <w:sz w:val="24"/>
          <w:szCs w:val="24"/>
          <w:lang w:eastAsia="en-AU"/>
        </w:rPr>
        <w:t>(</w:t>
      </w:r>
      <w:r w:rsidRPr="002D6738">
        <w:rPr>
          <w:rFonts w:ascii="Times New Roman" w:eastAsia="Times New Roman" w:hAnsi="Times New Roman"/>
          <w:color w:val="000000" w:themeColor="text1"/>
          <w:sz w:val="24"/>
          <w:szCs w:val="24"/>
          <w:lang w:eastAsia="en-AU"/>
        </w:rPr>
        <w:t>5</w:t>
      </w:r>
      <w:r w:rsidRPr="002D6738">
        <w:rPr>
          <w:rFonts w:ascii="Times New Roman" w:eastAsia="Times New Roman" w:hAnsi="Times New Roman"/>
          <w:color w:val="000000" w:themeColor="text1"/>
          <w:sz w:val="24"/>
          <w:szCs w:val="24"/>
          <w:lang w:eastAsia="en-AU"/>
        </w:rPr>
        <w:t xml:space="preserve">) requires that the sequestration value be multiplied by the </w:t>
      </w:r>
      <w:r w:rsidRPr="002D6738">
        <w:rPr>
          <w:rFonts w:ascii="Times New Roman" w:eastAsia="Times New Roman" w:hAnsi="Times New Roman"/>
          <w:color w:val="000000" w:themeColor="text1"/>
          <w:sz w:val="24"/>
          <w:szCs w:val="24"/>
          <w:lang w:eastAsia="en-AU"/>
        </w:rPr>
        <w:t>period</w:t>
      </w:r>
      <w:r w:rsidRPr="002D6738">
        <w:rPr>
          <w:rFonts w:ascii="Times New Roman" w:eastAsia="Times New Roman" w:hAnsi="Times New Roman"/>
          <w:color w:val="000000" w:themeColor="text1"/>
          <w:sz w:val="24"/>
          <w:szCs w:val="24"/>
          <w:lang w:eastAsia="en-AU"/>
        </w:rPr>
        <w:t xml:space="preserve"> </w:t>
      </w:r>
      <w:r w:rsidRPr="002D6738">
        <w:rPr>
          <w:rFonts w:ascii="Times New Roman" w:eastAsia="Times New Roman" w:hAnsi="Times New Roman"/>
          <w:color w:val="000000" w:themeColor="text1"/>
          <w:sz w:val="24"/>
          <w:szCs w:val="24"/>
          <w:lang w:eastAsia="en-AU"/>
        </w:rPr>
        <w:t>(in</w:t>
      </w:r>
      <w:r w:rsidRPr="002D6738">
        <w:rPr>
          <w:rFonts w:ascii="Times New Roman" w:eastAsia="Times New Roman" w:hAnsi="Times New Roman"/>
          <w:color w:val="000000" w:themeColor="text1"/>
          <w:sz w:val="24"/>
          <w:szCs w:val="24"/>
          <w:lang w:eastAsia="en-AU"/>
        </w:rPr>
        <w:t xml:space="preserve"> years</w:t>
      </w:r>
      <w:r w:rsidRPr="002D6738">
        <w:rPr>
          <w:rFonts w:ascii="Times New Roman" w:eastAsia="Times New Roman" w:hAnsi="Times New Roman"/>
          <w:color w:val="000000" w:themeColor="text1"/>
          <w:sz w:val="24"/>
          <w:szCs w:val="24"/>
          <w:lang w:eastAsia="en-AU"/>
        </w:rPr>
        <w:t>)</w:t>
      </w:r>
      <w:r w:rsidRPr="002D6738">
        <w:rPr>
          <w:rFonts w:ascii="Times New Roman" w:eastAsia="Times New Roman" w:hAnsi="Times New Roman"/>
          <w:color w:val="000000" w:themeColor="text1"/>
          <w:sz w:val="24"/>
          <w:szCs w:val="24"/>
          <w:lang w:eastAsia="en-AU"/>
        </w:rPr>
        <w:t xml:space="preserve"> that the activity was carried out in the reporting period.</w:t>
      </w:r>
      <w:r w:rsidRPr="002D6738">
        <w:rPr>
          <w:rFonts w:ascii="Times New Roman" w:eastAsia="Times New Roman" w:hAnsi="Times New Roman"/>
          <w:color w:val="000000" w:themeColor="text1"/>
          <w:sz w:val="24"/>
          <w:szCs w:val="24"/>
          <w:lang w:eastAsia="en-AU"/>
        </w:rPr>
        <w:t xml:space="preserve"> </w:t>
      </w:r>
      <w:r w:rsidRPr="002D6738">
        <w:rPr>
          <w:rFonts w:ascii="Times New Roman" w:eastAsia="Times New Roman" w:hAnsi="Times New Roman"/>
          <w:color w:val="000000" w:themeColor="text1"/>
          <w:sz w:val="24"/>
          <w:szCs w:val="24"/>
          <w:lang w:eastAsia="en-AU"/>
        </w:rPr>
        <w:t xml:space="preserve">This may </w:t>
      </w:r>
      <w:r w:rsidRPr="002D6738">
        <w:rPr>
          <w:rFonts w:ascii="Times New Roman" w:eastAsia="Times New Roman" w:hAnsi="Times New Roman"/>
          <w:color w:val="000000" w:themeColor="text1"/>
          <w:sz w:val="24"/>
          <w:szCs w:val="24"/>
          <w:lang w:eastAsia="en-AU"/>
        </w:rPr>
        <w:t>vary from</w:t>
      </w:r>
      <w:r w:rsidRPr="002D6738">
        <w:rPr>
          <w:rFonts w:ascii="Times New Roman" w:eastAsia="Times New Roman" w:hAnsi="Times New Roman"/>
          <w:color w:val="000000" w:themeColor="text1"/>
          <w:sz w:val="24"/>
          <w:szCs w:val="24"/>
          <w:lang w:eastAsia="en-AU"/>
        </w:rPr>
        <w:t xml:space="preserve"> six months (0.5 years)</w:t>
      </w:r>
      <w:r w:rsidRPr="002D6738">
        <w:rPr>
          <w:rFonts w:ascii="Times New Roman" w:eastAsia="Times New Roman" w:hAnsi="Times New Roman"/>
          <w:color w:val="000000" w:themeColor="text1"/>
          <w:sz w:val="24"/>
          <w:szCs w:val="24"/>
          <w:lang w:eastAsia="en-AU"/>
        </w:rPr>
        <w:t xml:space="preserve"> or 18 months (1.5 years), to </w:t>
      </w:r>
      <w:r w:rsidRPr="002D6738">
        <w:rPr>
          <w:rFonts w:ascii="Times New Roman" w:eastAsia="Times New Roman" w:hAnsi="Times New Roman"/>
          <w:color w:val="000000" w:themeColor="text1"/>
          <w:sz w:val="24"/>
          <w:szCs w:val="24"/>
          <w:lang w:eastAsia="en-AU"/>
        </w:rPr>
        <w:t xml:space="preserve"> five years. </w:t>
      </w:r>
      <w:r w:rsidRPr="002D6738">
        <w:rPr>
          <w:rFonts w:ascii="Times New Roman" w:eastAsia="Times New Roman" w:hAnsi="Times New Roman"/>
          <w:color w:val="000000" w:themeColor="text1"/>
          <w:sz w:val="24"/>
          <w:szCs w:val="24"/>
          <w:lang w:eastAsia="en-AU"/>
        </w:rPr>
        <w:t>It must also be multiplied by the area of the carbon estimation area</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 xml:space="preserve">To work out </w:t>
      </w:r>
      <m:oMath>
        <m:sSub>
          <m:sSubPr>
            <m:ctrlPr>
              <w:rPr>
                <w:rFonts w:ascii="Cambria Math" w:hAnsi="Times New Roman"/>
                <w:i/>
                <w:noProof/>
                <w:color w:val="000000" w:themeColor="text1"/>
                <w:sz w:val="24"/>
                <w:szCs w:val="24"/>
              </w:rPr>
            </m:ctrlPr>
          </m:sSubPr>
          <m:e>
            <m:r>
              <w:rPr>
                <w:rFonts w:ascii="Cambria Math" w:hAnsi="Cambria Math"/>
                <w:noProof/>
                <w:color w:val="000000" w:themeColor="text1"/>
                <w:sz w:val="24"/>
                <w:szCs w:val="24"/>
              </w:rPr>
              <m:t>n</m:t>
            </m:r>
          </m:e>
          <m:sub>
            <m:r>
              <w:rPr>
                <w:rFonts w:ascii="Cambria Math" w:hAnsi="Cambria Math"/>
                <w:noProof/>
                <w:color w:val="000000" w:themeColor="text1"/>
                <w:sz w:val="24"/>
                <w:szCs w:val="24"/>
              </w:rPr>
              <m:t>Rc</m:t>
            </m:r>
            <m:r>
              <w:rPr>
                <w:rFonts w:ascii="Cambria Math" w:hAnsi="Times New Roman"/>
                <w:noProof/>
                <w:color w:val="000000" w:themeColor="text1"/>
                <w:sz w:val="24"/>
                <w:szCs w:val="24"/>
              </w:rPr>
              <m:t>,</m:t>
            </m:r>
            <m:r>
              <w:rPr>
                <w:rFonts w:ascii="Cambria Math" w:hAnsi="Cambria Math"/>
                <w:noProof/>
                <w:color w:val="000000" w:themeColor="text1"/>
                <w:sz w:val="24"/>
                <w:szCs w:val="24"/>
              </w:rPr>
              <m:t>x</m:t>
            </m:r>
            <m:r>
              <w:rPr>
                <w:rFonts w:ascii="Cambria Math" w:hAnsi="Times New Roman"/>
                <w:noProof/>
                <w:color w:val="000000" w:themeColor="text1"/>
                <w:sz w:val="24"/>
                <w:szCs w:val="24"/>
              </w:rPr>
              <m:t>,</m:t>
            </m:r>
            <m:r>
              <w:rPr>
                <w:rFonts w:ascii="Cambria Math" w:hAnsi="Cambria Math"/>
                <w:noProof/>
                <w:color w:val="000000" w:themeColor="text1"/>
                <w:sz w:val="24"/>
                <w:szCs w:val="24"/>
              </w:rPr>
              <m:t>A</m:t>
            </m:r>
          </m:sub>
        </m:sSub>
      </m:oMath>
      <w:r w:rsidRPr="002D6738">
        <w:rPr>
          <w:rFonts w:ascii="Times New Roman" w:hAnsi="Times New Roman"/>
          <w:sz w:val="24"/>
          <w:szCs w:val="24"/>
        </w:rPr>
        <w:t xml:space="preserve">, </w:t>
      </w:r>
      <w:r w:rsidRPr="002D6738">
        <w:rPr>
          <w:rFonts w:ascii="Times New Roman" w:hAnsi="Times New Roman"/>
          <w:noProof/>
          <w:sz w:val="24"/>
          <w:szCs w:val="24"/>
        </w:rPr>
        <w:t>Division 3 in Part 3 sets out when project management activities and management actions are taken to commence</w:t>
      </w:r>
      <w:r w:rsidRPr="002D6738">
        <w:rPr>
          <w:rFonts w:ascii="Times New Roman" w:hAnsi="Times New Roman"/>
          <w:sz w:val="24"/>
          <w:szCs w:val="24"/>
        </w:rPr>
        <w:t xml:space="preserve">. Division 7 in Part 4 sets out </w:t>
      </w:r>
      <w:r w:rsidRPr="002D6738">
        <w:rPr>
          <w:rFonts w:ascii="Times New Roman" w:hAnsi="Times New Roman"/>
          <w:sz w:val="24"/>
          <w:szCs w:val="24"/>
        </w:rPr>
        <w:t xml:space="preserve">circumstances </w:t>
      </w:r>
      <w:r w:rsidRPr="002D6738">
        <w:rPr>
          <w:rFonts w:ascii="Times New Roman" w:hAnsi="Times New Roman"/>
          <w:sz w:val="24"/>
          <w:szCs w:val="24"/>
        </w:rPr>
        <w:t>when project management activities and management actions are taken to have ceased.</w:t>
      </w:r>
    </w:p>
    <w:p w:rsidR="00ED4D68" w:rsidRPr="002D6738" w:rsidRDefault="008119F2" w:rsidP="00194B78">
      <w:pPr>
        <w:keepNext/>
        <w:spacing w:after="120" w:line="240" w:lineRule="auto"/>
        <w:rPr>
          <w:rFonts w:ascii="Times New Roman" w:hAnsi="Times New Roman"/>
          <w:b/>
          <w:color w:val="000000" w:themeColor="text1"/>
          <w:sz w:val="24"/>
          <w:szCs w:val="24"/>
        </w:rPr>
      </w:pPr>
      <w:r w:rsidRPr="002D6738">
        <w:rPr>
          <w:rFonts w:ascii="Times New Roman" w:hAnsi="Times New Roman"/>
          <w:b/>
          <w:color w:val="000000" w:themeColor="text1"/>
          <w:sz w:val="24"/>
          <w:szCs w:val="24"/>
        </w:rPr>
        <w:t>Subdivision 3</w:t>
      </w:r>
      <w:r w:rsidRPr="002D6738">
        <w:rPr>
          <w:color w:val="000000" w:themeColor="text1"/>
        </w:rPr>
        <w:t>—</w:t>
      </w:r>
      <w:r w:rsidRPr="002D6738">
        <w:rPr>
          <w:rFonts w:ascii="Times New Roman" w:hAnsi="Times New Roman"/>
          <w:b/>
          <w:color w:val="000000" w:themeColor="text1"/>
          <w:sz w:val="24"/>
          <w:szCs w:val="24"/>
        </w:rPr>
        <w:t xml:space="preserve">Calculating </w:t>
      </w:r>
      <w:r w:rsidRPr="002D6738">
        <w:rPr>
          <w:rFonts w:ascii="Times New Roman" w:hAnsi="Times New Roman"/>
          <w:b/>
          <w:color w:val="000000" w:themeColor="text1"/>
          <w:sz w:val="24"/>
          <w:szCs w:val="24"/>
        </w:rPr>
        <w:t xml:space="preserve">project </w:t>
      </w:r>
      <w:r w:rsidRPr="002D6738">
        <w:rPr>
          <w:rFonts w:ascii="Times New Roman" w:hAnsi="Times New Roman"/>
          <w:b/>
          <w:color w:val="000000" w:themeColor="text1"/>
          <w:sz w:val="24"/>
          <w:szCs w:val="24"/>
        </w:rPr>
        <w:t>emissions—general</w:t>
      </w:r>
    </w:p>
    <w:p w:rsidR="00ED4D68" w:rsidRPr="002D6738" w:rsidRDefault="008119F2" w:rsidP="00194B78">
      <w:pPr>
        <w:keepNext/>
        <w:spacing w:after="120" w:line="240" w:lineRule="auto"/>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t xml:space="preserve">Subdivision 3 sets out general requirements for </w:t>
      </w:r>
      <w:r w:rsidRPr="002D6738">
        <w:rPr>
          <w:rFonts w:ascii="Times New Roman" w:eastAsia="Times New Roman" w:hAnsi="Times New Roman"/>
          <w:color w:val="000000" w:themeColor="text1"/>
          <w:sz w:val="24"/>
          <w:szCs w:val="24"/>
          <w:lang w:eastAsia="en-AU"/>
        </w:rPr>
        <w:t>calculating</w:t>
      </w:r>
      <w:r w:rsidRPr="002D6738">
        <w:rPr>
          <w:rFonts w:ascii="Times New Roman" w:eastAsia="Times New Roman" w:hAnsi="Times New Roman"/>
          <w:color w:val="000000" w:themeColor="text1"/>
          <w:sz w:val="24"/>
          <w:szCs w:val="24"/>
          <w:lang w:eastAsia="en-AU"/>
        </w:rPr>
        <w:t xml:space="preserve"> </w:t>
      </w:r>
      <w:r w:rsidRPr="002D6738">
        <w:rPr>
          <w:rFonts w:ascii="Times New Roman" w:eastAsia="Times New Roman" w:hAnsi="Times New Roman"/>
          <w:color w:val="000000" w:themeColor="text1"/>
          <w:sz w:val="24"/>
          <w:szCs w:val="24"/>
          <w:lang w:eastAsia="en-AU"/>
        </w:rPr>
        <w:t xml:space="preserve">the </w:t>
      </w:r>
      <w:r w:rsidRPr="002D6738">
        <w:rPr>
          <w:rFonts w:ascii="Times New Roman" w:eastAsia="Times New Roman" w:hAnsi="Times New Roman"/>
          <w:color w:val="000000" w:themeColor="text1"/>
          <w:sz w:val="24"/>
          <w:szCs w:val="24"/>
          <w:lang w:eastAsia="en-AU"/>
        </w:rPr>
        <w:t xml:space="preserve">project </w:t>
      </w:r>
      <w:r w:rsidRPr="002D6738">
        <w:rPr>
          <w:rFonts w:ascii="Times New Roman" w:eastAsia="Times New Roman" w:hAnsi="Times New Roman"/>
          <w:color w:val="000000" w:themeColor="text1"/>
          <w:sz w:val="24"/>
          <w:szCs w:val="24"/>
          <w:lang w:eastAsia="en-AU"/>
        </w:rPr>
        <w:t>em</w:t>
      </w:r>
      <w:r w:rsidRPr="002D6738">
        <w:rPr>
          <w:rFonts w:ascii="Times New Roman" w:eastAsia="Times New Roman" w:hAnsi="Times New Roman"/>
          <w:color w:val="000000" w:themeColor="text1"/>
          <w:sz w:val="24"/>
          <w:szCs w:val="24"/>
          <w:lang w:eastAsia="en-AU"/>
        </w:rPr>
        <w:t>ission</w:t>
      </w:r>
      <w:r w:rsidRPr="002D6738">
        <w:rPr>
          <w:rFonts w:ascii="Times New Roman" w:eastAsia="Times New Roman" w:hAnsi="Times New Roman"/>
          <w:color w:val="000000" w:themeColor="text1"/>
          <w:sz w:val="24"/>
          <w:szCs w:val="24"/>
          <w:lang w:eastAsia="en-AU"/>
        </w:rPr>
        <w:t>s from</w:t>
      </w:r>
      <w:r w:rsidRPr="002D6738">
        <w:rPr>
          <w:rFonts w:ascii="Times New Roman" w:eastAsia="Times New Roman" w:hAnsi="Times New Roman"/>
          <w:color w:val="000000" w:themeColor="text1"/>
          <w:sz w:val="24"/>
          <w:szCs w:val="24"/>
          <w:lang w:eastAsia="en-AU"/>
        </w:rPr>
        <w:t xml:space="preserve"> sources</w:t>
      </w:r>
      <w:r w:rsidRPr="002D6738">
        <w:rPr>
          <w:rFonts w:ascii="Times New Roman" w:eastAsia="Times New Roman" w:hAnsi="Times New Roman"/>
          <w:color w:val="000000" w:themeColor="text1"/>
          <w:sz w:val="24"/>
          <w:szCs w:val="24"/>
          <w:lang w:eastAsia="en-AU"/>
        </w:rPr>
        <w:t xml:space="preserve"> </w:t>
      </w:r>
      <w:r w:rsidRPr="002D6738">
        <w:rPr>
          <w:rFonts w:ascii="Times New Roman" w:eastAsia="Times New Roman" w:hAnsi="Times New Roman"/>
          <w:color w:val="000000" w:themeColor="text1"/>
          <w:sz w:val="24"/>
          <w:szCs w:val="24"/>
          <w:lang w:eastAsia="en-AU"/>
        </w:rPr>
        <w:t xml:space="preserve">in the greenhouse gas assessment boundary in section </w:t>
      </w:r>
      <w:r w:rsidRPr="002D6738">
        <w:rPr>
          <w:rFonts w:ascii="Times New Roman" w:eastAsia="Times New Roman" w:hAnsi="Times New Roman"/>
          <w:color w:val="000000" w:themeColor="text1"/>
          <w:sz w:val="24"/>
          <w:szCs w:val="24"/>
          <w:lang w:eastAsia="en-AU"/>
        </w:rPr>
        <w:t>4</w:t>
      </w:r>
      <w:r w:rsidRPr="002D6738">
        <w:rPr>
          <w:rFonts w:ascii="Times New Roman" w:eastAsia="Times New Roman" w:hAnsi="Times New Roman"/>
          <w:color w:val="000000" w:themeColor="text1"/>
          <w:sz w:val="24"/>
          <w:szCs w:val="24"/>
          <w:lang w:eastAsia="en-AU"/>
        </w:rPr>
        <w:t>6</w:t>
      </w:r>
      <w:r w:rsidRPr="002D6738">
        <w:rPr>
          <w:rFonts w:ascii="Times New Roman" w:eastAsia="Times New Roman" w:hAnsi="Times New Roman"/>
          <w:color w:val="000000" w:themeColor="text1"/>
          <w:sz w:val="24"/>
          <w:szCs w:val="24"/>
          <w:lang w:eastAsia="en-AU"/>
        </w:rPr>
        <w:t>.</w:t>
      </w:r>
      <w:r w:rsidRPr="002D6738">
        <w:rPr>
          <w:rFonts w:ascii="Times New Roman" w:eastAsia="Times New Roman" w:hAnsi="Times New Roman"/>
          <w:color w:val="000000" w:themeColor="text1"/>
          <w:sz w:val="24"/>
          <w:szCs w:val="24"/>
          <w:lang w:eastAsia="en-AU"/>
        </w:rPr>
        <w:t xml:space="preserve">  The emission sources are:</w:t>
      </w:r>
    </w:p>
    <w:p w:rsidR="00296749" w:rsidRPr="002D6738" w:rsidRDefault="008119F2" w:rsidP="00194B78">
      <w:pPr>
        <w:pStyle w:val="ListParagraph"/>
        <w:numPr>
          <w:ilvl w:val="0"/>
          <w:numId w:val="38"/>
        </w:numPr>
        <w:spacing w:after="120" w:line="240" w:lineRule="auto"/>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t xml:space="preserve">Livestock—section </w:t>
      </w:r>
      <w:r w:rsidRPr="002D6738">
        <w:rPr>
          <w:rFonts w:ascii="Times New Roman" w:eastAsia="Times New Roman" w:hAnsi="Times New Roman"/>
          <w:color w:val="000000" w:themeColor="text1"/>
          <w:sz w:val="24"/>
          <w:szCs w:val="24"/>
          <w:lang w:eastAsia="en-AU"/>
        </w:rPr>
        <w:t>50</w:t>
      </w:r>
      <w:r w:rsidRPr="002D6738">
        <w:rPr>
          <w:rFonts w:ascii="Times New Roman" w:eastAsia="Times New Roman" w:hAnsi="Times New Roman"/>
          <w:color w:val="000000" w:themeColor="text1"/>
          <w:sz w:val="24"/>
          <w:szCs w:val="24"/>
          <w:lang w:eastAsia="en-AU"/>
        </w:rPr>
        <w:t>;</w:t>
      </w:r>
    </w:p>
    <w:p w:rsidR="00296749" w:rsidRPr="002D6738" w:rsidRDefault="008119F2" w:rsidP="00194B78">
      <w:pPr>
        <w:pStyle w:val="ListParagraph"/>
        <w:numPr>
          <w:ilvl w:val="0"/>
          <w:numId w:val="38"/>
        </w:numPr>
        <w:spacing w:after="120" w:line="240" w:lineRule="auto"/>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lastRenderedPageBreak/>
        <w:t>Synthetic fertiliser—sectio</w:t>
      </w:r>
      <w:r w:rsidRPr="002D6738">
        <w:rPr>
          <w:rFonts w:ascii="Times New Roman" w:eastAsia="Times New Roman" w:hAnsi="Times New Roman"/>
          <w:color w:val="000000" w:themeColor="text1"/>
          <w:sz w:val="24"/>
          <w:szCs w:val="24"/>
          <w:lang w:eastAsia="en-AU"/>
        </w:rPr>
        <w:t xml:space="preserve">n </w:t>
      </w:r>
      <w:r w:rsidRPr="002D6738">
        <w:rPr>
          <w:rFonts w:ascii="Times New Roman" w:eastAsia="Times New Roman" w:hAnsi="Times New Roman"/>
          <w:color w:val="000000" w:themeColor="text1"/>
          <w:sz w:val="24"/>
          <w:szCs w:val="24"/>
          <w:lang w:eastAsia="en-AU"/>
        </w:rPr>
        <w:t>51</w:t>
      </w:r>
      <w:r w:rsidRPr="002D6738">
        <w:rPr>
          <w:rFonts w:ascii="Times New Roman" w:eastAsia="Times New Roman" w:hAnsi="Times New Roman"/>
          <w:color w:val="000000" w:themeColor="text1"/>
          <w:sz w:val="24"/>
          <w:szCs w:val="24"/>
          <w:lang w:eastAsia="en-AU"/>
        </w:rPr>
        <w:t>;</w:t>
      </w:r>
    </w:p>
    <w:p w:rsidR="00296749" w:rsidRPr="002D6738" w:rsidRDefault="008119F2" w:rsidP="00194B78">
      <w:pPr>
        <w:pStyle w:val="ListParagraph"/>
        <w:numPr>
          <w:ilvl w:val="0"/>
          <w:numId w:val="38"/>
        </w:numPr>
        <w:spacing w:after="120" w:line="240" w:lineRule="auto"/>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t xml:space="preserve">Lime—section </w:t>
      </w:r>
      <w:r w:rsidRPr="002D6738">
        <w:rPr>
          <w:rFonts w:ascii="Times New Roman" w:eastAsia="Times New Roman" w:hAnsi="Times New Roman"/>
          <w:color w:val="000000" w:themeColor="text1"/>
          <w:sz w:val="24"/>
          <w:szCs w:val="24"/>
          <w:lang w:eastAsia="en-AU"/>
        </w:rPr>
        <w:t>5</w:t>
      </w:r>
      <w:r w:rsidRPr="002D6738">
        <w:rPr>
          <w:rFonts w:ascii="Times New Roman" w:eastAsia="Times New Roman" w:hAnsi="Times New Roman"/>
          <w:color w:val="000000" w:themeColor="text1"/>
          <w:sz w:val="24"/>
          <w:szCs w:val="24"/>
          <w:lang w:eastAsia="en-AU"/>
        </w:rPr>
        <w:t>2</w:t>
      </w:r>
      <w:r w:rsidRPr="002D6738">
        <w:rPr>
          <w:rFonts w:ascii="Times New Roman" w:eastAsia="Times New Roman" w:hAnsi="Times New Roman"/>
          <w:color w:val="000000" w:themeColor="text1"/>
          <w:sz w:val="24"/>
          <w:szCs w:val="24"/>
          <w:lang w:eastAsia="en-AU"/>
        </w:rPr>
        <w:t>;</w:t>
      </w:r>
    </w:p>
    <w:p w:rsidR="00296749" w:rsidRPr="002D6738" w:rsidRDefault="008119F2" w:rsidP="00194B78">
      <w:pPr>
        <w:pStyle w:val="ListParagraph"/>
        <w:numPr>
          <w:ilvl w:val="0"/>
          <w:numId w:val="38"/>
        </w:numPr>
        <w:spacing w:after="120" w:line="240" w:lineRule="auto"/>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t xml:space="preserve">Residue—section </w:t>
      </w:r>
      <w:r w:rsidRPr="002D6738">
        <w:rPr>
          <w:rFonts w:ascii="Times New Roman" w:eastAsia="Times New Roman" w:hAnsi="Times New Roman"/>
          <w:color w:val="000000" w:themeColor="text1"/>
          <w:sz w:val="24"/>
          <w:szCs w:val="24"/>
          <w:lang w:eastAsia="en-AU"/>
        </w:rPr>
        <w:t>5</w:t>
      </w:r>
      <w:r w:rsidRPr="002D6738">
        <w:rPr>
          <w:rFonts w:ascii="Times New Roman" w:eastAsia="Times New Roman" w:hAnsi="Times New Roman"/>
          <w:color w:val="000000" w:themeColor="text1"/>
          <w:sz w:val="24"/>
          <w:szCs w:val="24"/>
          <w:lang w:eastAsia="en-AU"/>
        </w:rPr>
        <w:t>3</w:t>
      </w:r>
      <w:r w:rsidRPr="002D6738">
        <w:rPr>
          <w:rFonts w:ascii="Times New Roman" w:eastAsia="Times New Roman" w:hAnsi="Times New Roman"/>
          <w:color w:val="000000" w:themeColor="text1"/>
          <w:sz w:val="24"/>
          <w:szCs w:val="24"/>
          <w:lang w:eastAsia="en-AU"/>
        </w:rPr>
        <w:t>; and</w:t>
      </w:r>
    </w:p>
    <w:p w:rsidR="00296749" w:rsidRPr="002D6738" w:rsidRDefault="008119F2" w:rsidP="00194B78">
      <w:pPr>
        <w:pStyle w:val="ListParagraph"/>
        <w:numPr>
          <w:ilvl w:val="0"/>
          <w:numId w:val="38"/>
        </w:numPr>
        <w:spacing w:after="120" w:line="240" w:lineRule="auto"/>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t xml:space="preserve">Irrigation energy use—section </w:t>
      </w:r>
      <w:r w:rsidRPr="002D6738">
        <w:rPr>
          <w:rFonts w:ascii="Times New Roman" w:eastAsia="Times New Roman" w:hAnsi="Times New Roman"/>
          <w:color w:val="000000" w:themeColor="text1"/>
          <w:sz w:val="24"/>
          <w:szCs w:val="24"/>
          <w:lang w:eastAsia="en-AU"/>
        </w:rPr>
        <w:t>5</w:t>
      </w:r>
      <w:r w:rsidRPr="002D6738">
        <w:rPr>
          <w:rFonts w:ascii="Times New Roman" w:eastAsia="Times New Roman" w:hAnsi="Times New Roman"/>
          <w:color w:val="000000" w:themeColor="text1"/>
          <w:sz w:val="24"/>
          <w:szCs w:val="24"/>
          <w:lang w:eastAsia="en-AU"/>
        </w:rPr>
        <w:t>4</w:t>
      </w:r>
      <w:r w:rsidRPr="002D6738">
        <w:rPr>
          <w:rFonts w:ascii="Times New Roman" w:eastAsia="Times New Roman" w:hAnsi="Times New Roman"/>
          <w:color w:val="000000" w:themeColor="text1"/>
          <w:sz w:val="24"/>
          <w:szCs w:val="24"/>
          <w:lang w:eastAsia="en-AU"/>
        </w:rPr>
        <w:t>.</w:t>
      </w:r>
    </w:p>
    <w:p w:rsidR="00296749" w:rsidRPr="002D6738" w:rsidRDefault="008119F2" w:rsidP="00194B78">
      <w:pPr>
        <w:spacing w:after="120" w:line="240" w:lineRule="auto"/>
        <w:rPr>
          <w:rFonts w:ascii="Times New Roman" w:eastAsia="Times New Roman" w:hAnsi="Times New Roman"/>
          <w:b/>
          <w:color w:val="000000" w:themeColor="text1"/>
          <w:sz w:val="24"/>
          <w:szCs w:val="24"/>
          <w:lang w:eastAsia="en-AU"/>
        </w:rPr>
      </w:pPr>
    </w:p>
    <w:p w:rsidR="00ED4D68" w:rsidRPr="002D6738" w:rsidRDefault="008119F2" w:rsidP="00194B78">
      <w:pPr>
        <w:keepNext/>
        <w:spacing w:after="120" w:line="240" w:lineRule="auto"/>
        <w:rPr>
          <w:rFonts w:ascii="Times New Roman" w:eastAsia="Times New Roman" w:hAnsi="Times New Roman"/>
          <w:b/>
          <w:color w:val="000000" w:themeColor="text1"/>
          <w:sz w:val="24"/>
          <w:szCs w:val="24"/>
          <w:lang w:eastAsia="en-AU"/>
        </w:rPr>
      </w:pPr>
      <w:r w:rsidRPr="002D6738">
        <w:rPr>
          <w:rFonts w:ascii="Times New Roman" w:eastAsia="Times New Roman" w:hAnsi="Times New Roman"/>
          <w:b/>
          <w:color w:val="000000" w:themeColor="text1"/>
          <w:sz w:val="24"/>
          <w:szCs w:val="24"/>
          <w:lang w:eastAsia="en-AU"/>
        </w:rPr>
        <w:t xml:space="preserve">Division </w:t>
      </w:r>
      <w:r w:rsidRPr="002D6738">
        <w:rPr>
          <w:rFonts w:ascii="Times New Roman" w:eastAsia="Times New Roman" w:hAnsi="Times New Roman"/>
          <w:b/>
          <w:color w:val="000000" w:themeColor="text1"/>
          <w:sz w:val="24"/>
          <w:szCs w:val="24"/>
          <w:lang w:eastAsia="en-AU"/>
        </w:rPr>
        <w:t>3</w:t>
      </w:r>
      <w:r w:rsidRPr="002D6738">
        <w:rPr>
          <w:color w:val="000000" w:themeColor="text1"/>
        </w:rPr>
        <w:t>—</w:t>
      </w:r>
      <w:r w:rsidRPr="002D6738">
        <w:rPr>
          <w:rFonts w:ascii="Times New Roman" w:eastAsia="Times New Roman" w:hAnsi="Times New Roman"/>
          <w:b/>
          <w:color w:val="000000" w:themeColor="text1"/>
          <w:sz w:val="24"/>
          <w:szCs w:val="24"/>
          <w:lang w:eastAsia="en-AU"/>
        </w:rPr>
        <w:t>Calculating baseline emissions</w:t>
      </w:r>
    </w:p>
    <w:p w:rsidR="00DC09F3" w:rsidRPr="002D6738" w:rsidRDefault="008119F2" w:rsidP="00194B78">
      <w:pPr>
        <w:keepNext/>
        <w:spacing w:after="120" w:line="240" w:lineRule="auto"/>
        <w:rPr>
          <w:rFonts w:ascii="Times New Roman" w:hAnsi="Times New Roman"/>
          <w:b/>
          <w:color w:val="000000" w:themeColor="text1"/>
          <w:sz w:val="24"/>
          <w:szCs w:val="24"/>
        </w:rPr>
      </w:pPr>
      <w:r w:rsidRPr="002D6738">
        <w:rPr>
          <w:rFonts w:ascii="Times New Roman" w:hAnsi="Times New Roman"/>
          <w:b/>
          <w:color w:val="000000" w:themeColor="text1"/>
          <w:sz w:val="24"/>
          <w:szCs w:val="24"/>
        </w:rPr>
        <w:t xml:space="preserve">Subdivision </w:t>
      </w:r>
      <w:r w:rsidRPr="002D6738">
        <w:rPr>
          <w:rFonts w:ascii="Times New Roman" w:hAnsi="Times New Roman"/>
          <w:b/>
          <w:color w:val="000000" w:themeColor="text1"/>
          <w:sz w:val="24"/>
          <w:szCs w:val="24"/>
        </w:rPr>
        <w:t>1</w:t>
      </w:r>
      <w:r w:rsidRPr="002D6738">
        <w:rPr>
          <w:color w:val="000000" w:themeColor="text1"/>
        </w:rPr>
        <w:t>—</w:t>
      </w:r>
      <w:r w:rsidRPr="002D6738">
        <w:rPr>
          <w:rFonts w:ascii="Times New Roman" w:hAnsi="Times New Roman"/>
          <w:b/>
          <w:color w:val="000000" w:themeColor="text1"/>
          <w:sz w:val="24"/>
          <w:szCs w:val="24"/>
        </w:rPr>
        <w:t>Calculating baseline emissions—livestock</w:t>
      </w:r>
    </w:p>
    <w:p w:rsidR="00DC09F3" w:rsidRPr="002D6738" w:rsidRDefault="008119F2" w:rsidP="00194B78">
      <w:pPr>
        <w:keepNext/>
        <w:spacing w:after="120" w:line="240" w:lineRule="auto"/>
        <w:rPr>
          <w:rFonts w:ascii="Times New Roman" w:eastAsia="Times New Roman" w:hAnsi="Times New Roman"/>
          <w:color w:val="000000" w:themeColor="text1"/>
          <w:sz w:val="24"/>
          <w:szCs w:val="24"/>
          <w:u w:val="single"/>
          <w:lang w:eastAsia="en-AU"/>
        </w:rPr>
      </w:pPr>
      <w:r w:rsidRPr="002D6738">
        <w:rPr>
          <w:rFonts w:ascii="Times New Roman" w:eastAsia="Times New Roman" w:hAnsi="Times New Roman"/>
          <w:color w:val="000000" w:themeColor="text1"/>
          <w:sz w:val="24"/>
          <w:szCs w:val="24"/>
          <w:u w:val="single"/>
          <w:lang w:eastAsia="en-AU"/>
        </w:rPr>
        <w:t>5</w:t>
      </w:r>
      <w:r w:rsidRPr="002D6738">
        <w:rPr>
          <w:rFonts w:ascii="Times New Roman" w:eastAsia="Times New Roman" w:hAnsi="Times New Roman"/>
          <w:color w:val="000000" w:themeColor="text1"/>
          <w:sz w:val="24"/>
          <w:szCs w:val="24"/>
          <w:u w:val="single"/>
          <w:lang w:eastAsia="en-AU"/>
        </w:rPr>
        <w:t>5</w:t>
      </w:r>
      <w:r w:rsidRPr="002D6738">
        <w:rPr>
          <w:rFonts w:ascii="Times New Roman" w:eastAsia="Times New Roman" w:hAnsi="Times New Roman"/>
          <w:color w:val="000000" w:themeColor="text1"/>
          <w:sz w:val="24"/>
          <w:szCs w:val="24"/>
          <w:u w:val="single"/>
          <w:lang w:eastAsia="en-AU"/>
        </w:rPr>
        <w:tab/>
        <w:t>Livestock emissions during baseline emissions period</w:t>
      </w:r>
      <w:r w:rsidRPr="002D6738">
        <w:rPr>
          <w:rFonts w:ascii="Times New Roman" w:eastAsia="Times New Roman" w:hAnsi="Times New Roman"/>
          <w:color w:val="000000" w:themeColor="text1"/>
          <w:sz w:val="24"/>
          <w:szCs w:val="24"/>
          <w:u w:val="single"/>
          <w:lang w:eastAsia="en-AU"/>
        </w:rPr>
        <w:t>—general</w:t>
      </w:r>
      <w:r w:rsidRPr="002D6738">
        <w:rPr>
          <w:rFonts w:ascii="Times New Roman" w:eastAsia="Times New Roman" w:hAnsi="Times New Roman"/>
          <w:color w:val="000000" w:themeColor="text1"/>
          <w:sz w:val="24"/>
          <w:szCs w:val="24"/>
          <w:u w:val="single"/>
          <w:lang w:eastAsia="en-AU"/>
        </w:rPr>
        <w:t xml:space="preserve"> </w:t>
      </w:r>
    </w:p>
    <w:p w:rsidR="00FC1E54" w:rsidRPr="002D6738" w:rsidRDefault="008119F2" w:rsidP="00194B78">
      <w:pPr>
        <w:pStyle w:val="tMain"/>
        <w:keepNext/>
        <w:tabs>
          <w:tab w:val="clear" w:pos="794"/>
          <w:tab w:val="right" w:pos="0"/>
        </w:tabs>
        <w:spacing w:before="0" w:after="120" w:line="240" w:lineRule="auto"/>
        <w:ind w:left="0" w:firstLine="0"/>
        <w:jc w:val="left"/>
        <w:rPr>
          <w:color w:val="000000" w:themeColor="text1"/>
        </w:rPr>
      </w:pPr>
      <w:r w:rsidRPr="002D6738">
        <w:rPr>
          <w:color w:val="000000" w:themeColor="text1"/>
        </w:rPr>
        <w:t>Section 5</w:t>
      </w:r>
      <w:r w:rsidRPr="002D6738">
        <w:rPr>
          <w:color w:val="000000" w:themeColor="text1"/>
        </w:rPr>
        <w:t>5</w:t>
      </w:r>
      <w:r w:rsidRPr="002D6738">
        <w:rPr>
          <w:color w:val="000000" w:themeColor="text1"/>
        </w:rPr>
        <w:t xml:space="preserve"> sets out approaches for proponents to calculate baseline livestock emissions for carbon estimation areas under pa</w:t>
      </w:r>
      <w:r w:rsidRPr="002D6738">
        <w:rPr>
          <w:color w:val="000000" w:themeColor="text1"/>
        </w:rPr>
        <w:t xml:space="preserve">sture. </w:t>
      </w:r>
      <w:r w:rsidRPr="002D6738">
        <w:rPr>
          <w:color w:val="000000" w:themeColor="text1"/>
        </w:rPr>
        <w:t>This is because areas under pasture will generally involve livestock grazing.</w:t>
      </w:r>
    </w:p>
    <w:p w:rsidR="00DC09F3" w:rsidRPr="002D6738" w:rsidRDefault="008119F2" w:rsidP="00194B78">
      <w:pPr>
        <w:pStyle w:val="tMain"/>
        <w:keepNext/>
        <w:tabs>
          <w:tab w:val="clear" w:pos="794"/>
          <w:tab w:val="right" w:pos="0"/>
        </w:tabs>
        <w:spacing w:before="0" w:after="120" w:line="240" w:lineRule="auto"/>
        <w:ind w:left="0" w:firstLine="0"/>
        <w:jc w:val="left"/>
        <w:rPr>
          <w:color w:val="000000" w:themeColor="text1"/>
        </w:rPr>
      </w:pPr>
      <w:r w:rsidRPr="002D6738">
        <w:rPr>
          <w:color w:val="000000" w:themeColor="text1"/>
        </w:rPr>
        <w:t>Emissions from livestock will vary from year to year in t</w:t>
      </w:r>
      <w:r w:rsidRPr="002D6738">
        <w:rPr>
          <w:color w:val="000000" w:themeColor="text1"/>
        </w:rPr>
        <w:t xml:space="preserve">he baseline emissions period due to factors such as environmental variation and management cycles. </w:t>
      </w:r>
    </w:p>
    <w:p w:rsidR="00DC09F3" w:rsidRPr="002D6738" w:rsidRDefault="008119F2" w:rsidP="00194B78">
      <w:pPr>
        <w:pStyle w:val="tMain"/>
        <w:tabs>
          <w:tab w:val="clear" w:pos="794"/>
          <w:tab w:val="right" w:pos="0"/>
        </w:tabs>
        <w:spacing w:before="0" w:after="120" w:line="240" w:lineRule="auto"/>
        <w:ind w:left="0" w:firstLine="0"/>
        <w:jc w:val="left"/>
        <w:rPr>
          <w:color w:val="000000" w:themeColor="text1"/>
        </w:rPr>
      </w:pPr>
      <w:r w:rsidRPr="002D6738">
        <w:rPr>
          <w:color w:val="000000" w:themeColor="text1"/>
        </w:rPr>
        <w:t xml:space="preserve">Section </w:t>
      </w:r>
      <w:r w:rsidRPr="002D6738">
        <w:rPr>
          <w:color w:val="000000" w:themeColor="text1"/>
        </w:rPr>
        <w:t>5</w:t>
      </w:r>
      <w:r w:rsidRPr="002D6738">
        <w:rPr>
          <w:color w:val="000000" w:themeColor="text1"/>
        </w:rPr>
        <w:t>5</w:t>
      </w:r>
      <w:r w:rsidRPr="002D6738">
        <w:rPr>
          <w:color w:val="000000" w:themeColor="text1"/>
        </w:rPr>
        <w:t xml:space="preserve"> sets out alternative approaches for calculat</w:t>
      </w:r>
      <w:r w:rsidRPr="002D6738">
        <w:rPr>
          <w:color w:val="000000" w:themeColor="text1"/>
        </w:rPr>
        <w:t>ing</w:t>
      </w:r>
      <w:r w:rsidRPr="002D6738">
        <w:rPr>
          <w:color w:val="000000" w:themeColor="text1"/>
        </w:rPr>
        <w:t xml:space="preserve"> baseline livestock emissions: </w:t>
      </w:r>
    </w:p>
    <w:p w:rsidR="00DC09F3" w:rsidRPr="002D6738" w:rsidRDefault="008119F2" w:rsidP="00194B78">
      <w:pPr>
        <w:pStyle w:val="tMain"/>
        <w:numPr>
          <w:ilvl w:val="0"/>
          <w:numId w:val="12"/>
        </w:numPr>
        <w:tabs>
          <w:tab w:val="clear" w:pos="794"/>
          <w:tab w:val="right" w:pos="0"/>
        </w:tabs>
        <w:spacing w:before="0" w:after="120" w:line="240" w:lineRule="auto"/>
        <w:jc w:val="left"/>
        <w:rPr>
          <w:color w:val="000000" w:themeColor="text1"/>
        </w:rPr>
      </w:pPr>
      <w:r w:rsidRPr="002D6738">
        <w:rPr>
          <w:color w:val="000000" w:themeColor="text1"/>
        </w:rPr>
        <w:t>a default approach using historic</w:t>
      </w:r>
      <w:r w:rsidRPr="002D6738">
        <w:rPr>
          <w:color w:val="000000" w:themeColor="text1"/>
        </w:rPr>
        <w:t>al</w:t>
      </w:r>
      <w:r w:rsidRPr="002D6738">
        <w:rPr>
          <w:color w:val="000000" w:themeColor="text1"/>
        </w:rPr>
        <w:t xml:space="preserve"> stocking rate data (referred t</w:t>
      </w:r>
      <w:r w:rsidRPr="002D6738">
        <w:rPr>
          <w:color w:val="000000" w:themeColor="text1"/>
        </w:rPr>
        <w:t xml:space="preserve">o in the determination as </w:t>
      </w:r>
      <w:r w:rsidRPr="002D6738">
        <w:rPr>
          <w:color w:val="000000" w:themeColor="text1"/>
        </w:rPr>
        <w:t>‘</w:t>
      </w:r>
      <w:r w:rsidRPr="002D6738">
        <w:rPr>
          <w:color w:val="000000" w:themeColor="text1"/>
        </w:rPr>
        <w:t xml:space="preserve">livestock baseline A); and </w:t>
      </w:r>
    </w:p>
    <w:p w:rsidR="00DC09F3" w:rsidRPr="002D6738" w:rsidRDefault="008119F2" w:rsidP="00194B78">
      <w:pPr>
        <w:pStyle w:val="tMain"/>
        <w:numPr>
          <w:ilvl w:val="0"/>
          <w:numId w:val="12"/>
        </w:numPr>
        <w:tabs>
          <w:tab w:val="clear" w:pos="794"/>
          <w:tab w:val="right" w:pos="0"/>
        </w:tabs>
        <w:spacing w:before="0" w:after="120" w:line="240" w:lineRule="auto"/>
        <w:jc w:val="left"/>
        <w:rPr>
          <w:color w:val="000000" w:themeColor="text1"/>
        </w:rPr>
      </w:pPr>
      <w:r w:rsidRPr="002D6738">
        <w:rPr>
          <w:color w:val="000000" w:themeColor="text1"/>
        </w:rPr>
        <w:t xml:space="preserve">an alternative approach using assessed carrying capacity (referred to in the determination as </w:t>
      </w:r>
      <w:r w:rsidRPr="002D6738">
        <w:rPr>
          <w:color w:val="000000" w:themeColor="text1"/>
        </w:rPr>
        <w:t>‘</w:t>
      </w:r>
      <w:r w:rsidRPr="002D6738">
        <w:rPr>
          <w:color w:val="000000" w:themeColor="text1"/>
        </w:rPr>
        <w:t>livestock baseline B</w:t>
      </w:r>
      <w:r w:rsidRPr="002D6738">
        <w:rPr>
          <w:color w:val="000000" w:themeColor="text1"/>
        </w:rPr>
        <w:t>’</w:t>
      </w:r>
      <w:r w:rsidRPr="002D6738">
        <w:rPr>
          <w:color w:val="000000" w:themeColor="text1"/>
        </w:rPr>
        <w:t xml:space="preserve">). </w:t>
      </w:r>
    </w:p>
    <w:p w:rsidR="00DC09F3" w:rsidRPr="002D6738" w:rsidRDefault="008119F2" w:rsidP="00194B78">
      <w:pPr>
        <w:pStyle w:val="tMain"/>
        <w:tabs>
          <w:tab w:val="clear" w:pos="794"/>
          <w:tab w:val="right" w:pos="0"/>
        </w:tabs>
        <w:spacing w:before="0" w:after="120" w:line="240" w:lineRule="auto"/>
        <w:ind w:left="0" w:firstLine="0"/>
        <w:jc w:val="left"/>
        <w:rPr>
          <w:color w:val="000000" w:themeColor="text1"/>
        </w:rPr>
      </w:pPr>
      <w:r w:rsidRPr="002D6738">
        <w:rPr>
          <w:color w:val="000000" w:themeColor="text1"/>
        </w:rPr>
        <w:t>When accounting for livestock emissions, the default approach set out in the dete</w:t>
      </w:r>
      <w:r w:rsidRPr="002D6738">
        <w:rPr>
          <w:color w:val="000000" w:themeColor="text1"/>
        </w:rPr>
        <w:t>rmination (livestock baseline A) requires proponents to use annual stocking rates over the baseline emissions period to calculate the average annual emissions from livestock for each carbon estimation area under pasture. The five year baseline emissions pe</w:t>
      </w:r>
      <w:r w:rsidRPr="002D6738">
        <w:rPr>
          <w:color w:val="000000" w:themeColor="text1"/>
        </w:rPr>
        <w:t>riod ensures that a reasonable amount of variability in stocking rates is captured and reflected in the baseline.</w:t>
      </w:r>
    </w:p>
    <w:p w:rsidR="00DC09F3" w:rsidRPr="002D6738" w:rsidRDefault="008119F2" w:rsidP="00194B78">
      <w:pPr>
        <w:pStyle w:val="tMain"/>
        <w:tabs>
          <w:tab w:val="clear" w:pos="794"/>
          <w:tab w:val="right" w:pos="0"/>
        </w:tabs>
        <w:spacing w:before="0" w:after="120" w:line="240" w:lineRule="auto"/>
        <w:ind w:left="0" w:firstLine="0"/>
        <w:jc w:val="left"/>
        <w:rPr>
          <w:color w:val="000000" w:themeColor="text1"/>
        </w:rPr>
      </w:pPr>
      <w:r w:rsidRPr="002D6738">
        <w:rPr>
          <w:color w:val="000000" w:themeColor="text1"/>
        </w:rPr>
        <w:t>In order to screen out the effect of minor changes in stocking rate (and, hence, livestock emissions) due to environmental or other variation,</w:t>
      </w:r>
      <w:r w:rsidRPr="002D6738">
        <w:rPr>
          <w:color w:val="000000" w:themeColor="text1"/>
        </w:rPr>
        <w:t xml:space="preserve"> section </w:t>
      </w:r>
      <w:r w:rsidRPr="002D6738">
        <w:rPr>
          <w:color w:val="000000" w:themeColor="text1"/>
        </w:rPr>
        <w:t>5</w:t>
      </w:r>
      <w:r w:rsidRPr="002D6738">
        <w:rPr>
          <w:color w:val="000000" w:themeColor="text1"/>
        </w:rPr>
        <w:t>5</w:t>
      </w:r>
      <w:r w:rsidRPr="002D6738">
        <w:rPr>
          <w:color w:val="000000" w:themeColor="text1"/>
        </w:rPr>
        <w:t xml:space="preserve"> provides that proponents do not have to account for changes in livestock emissions within one standard deviation from the </w:t>
      </w:r>
      <w:r w:rsidRPr="002D6738">
        <w:rPr>
          <w:color w:val="000000" w:themeColor="text1"/>
        </w:rPr>
        <w:t xml:space="preserve">mean </w:t>
      </w:r>
      <w:r w:rsidRPr="002D6738">
        <w:rPr>
          <w:color w:val="000000" w:themeColor="text1"/>
        </w:rPr>
        <w:t xml:space="preserve">annual baseline emissions. Subsection </w:t>
      </w:r>
      <w:r w:rsidRPr="002D6738">
        <w:rPr>
          <w:color w:val="000000" w:themeColor="text1"/>
        </w:rPr>
        <w:t>5</w:t>
      </w:r>
      <w:r w:rsidRPr="002D6738">
        <w:rPr>
          <w:color w:val="000000" w:themeColor="text1"/>
        </w:rPr>
        <w:t>5</w:t>
      </w:r>
      <w:r w:rsidRPr="002D6738">
        <w:rPr>
          <w:color w:val="000000" w:themeColor="text1"/>
        </w:rPr>
        <w:t>(</w:t>
      </w:r>
      <w:r w:rsidRPr="002D6738">
        <w:rPr>
          <w:color w:val="000000" w:themeColor="text1"/>
        </w:rPr>
        <w:t>5</w:t>
      </w:r>
      <w:r w:rsidRPr="002D6738">
        <w:rPr>
          <w:color w:val="000000" w:themeColor="text1"/>
        </w:rPr>
        <w:t xml:space="preserve">) provides that emissions above one standard deviation from the </w:t>
      </w:r>
      <w:r w:rsidRPr="002D6738">
        <w:rPr>
          <w:color w:val="000000" w:themeColor="text1"/>
        </w:rPr>
        <w:t xml:space="preserve">mean </w:t>
      </w:r>
      <w:r w:rsidRPr="002D6738">
        <w:rPr>
          <w:color w:val="000000" w:themeColor="text1"/>
        </w:rPr>
        <w:t>annual</w:t>
      </w:r>
      <w:r w:rsidRPr="002D6738">
        <w:rPr>
          <w:color w:val="000000" w:themeColor="text1"/>
        </w:rPr>
        <w:t xml:space="preserve"> baseline emissions are considered to be materially different and must be accounted for in calculating net abatement.</w:t>
      </w:r>
    </w:p>
    <w:p w:rsidR="00FC1E54" w:rsidRPr="002D6738" w:rsidRDefault="008119F2" w:rsidP="00194B78">
      <w:pPr>
        <w:pStyle w:val="CommentText"/>
        <w:spacing w:after="120"/>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t xml:space="preserve">In </w:t>
      </w:r>
      <w:r w:rsidRPr="002D6738">
        <w:rPr>
          <w:rFonts w:ascii="Times New Roman" w:eastAsia="Times New Roman" w:hAnsi="Times New Roman"/>
          <w:color w:val="000000" w:themeColor="text1"/>
          <w:sz w:val="24"/>
          <w:szCs w:val="24"/>
          <w:lang w:eastAsia="en-AU"/>
        </w:rPr>
        <w:t xml:space="preserve">some </w:t>
      </w:r>
      <w:r w:rsidRPr="002D6738">
        <w:rPr>
          <w:rFonts w:ascii="Times New Roman" w:eastAsia="Times New Roman" w:hAnsi="Times New Roman"/>
          <w:color w:val="000000" w:themeColor="text1"/>
          <w:sz w:val="24"/>
          <w:szCs w:val="24"/>
          <w:lang w:eastAsia="en-AU"/>
        </w:rPr>
        <w:t xml:space="preserve">circumstances </w:t>
      </w:r>
      <w:r w:rsidRPr="002D6738">
        <w:rPr>
          <w:rFonts w:ascii="Times New Roman" w:eastAsia="Times New Roman" w:hAnsi="Times New Roman"/>
          <w:color w:val="000000" w:themeColor="text1"/>
          <w:sz w:val="24"/>
          <w:szCs w:val="24"/>
          <w:lang w:eastAsia="en-AU"/>
        </w:rPr>
        <w:t>a</w:t>
      </w:r>
      <w:r w:rsidRPr="002D6738">
        <w:rPr>
          <w:rFonts w:ascii="Times New Roman" w:eastAsia="Times New Roman" w:hAnsi="Times New Roman"/>
          <w:color w:val="000000" w:themeColor="text1"/>
          <w:sz w:val="24"/>
          <w:szCs w:val="24"/>
          <w:lang w:eastAsia="en-AU"/>
        </w:rPr>
        <w:t xml:space="preserve"> proponent </w:t>
      </w:r>
      <w:r w:rsidRPr="002D6738">
        <w:rPr>
          <w:rFonts w:ascii="Times New Roman" w:eastAsia="Times New Roman" w:hAnsi="Times New Roman"/>
          <w:color w:val="000000" w:themeColor="text1"/>
          <w:sz w:val="24"/>
          <w:szCs w:val="24"/>
          <w:lang w:eastAsia="en-AU"/>
        </w:rPr>
        <w:t>may not be able to</w:t>
      </w:r>
      <w:r w:rsidRPr="002D6738">
        <w:rPr>
          <w:rFonts w:ascii="Times New Roman" w:eastAsia="Times New Roman" w:hAnsi="Times New Roman"/>
          <w:color w:val="000000" w:themeColor="text1"/>
          <w:sz w:val="24"/>
          <w:szCs w:val="24"/>
          <w:lang w:eastAsia="en-AU"/>
        </w:rPr>
        <w:t xml:space="preserve"> provide historic</w:t>
      </w:r>
      <w:r w:rsidRPr="002D6738">
        <w:rPr>
          <w:rFonts w:ascii="Times New Roman" w:eastAsia="Times New Roman" w:hAnsi="Times New Roman"/>
          <w:color w:val="000000" w:themeColor="text1"/>
          <w:sz w:val="24"/>
          <w:szCs w:val="24"/>
          <w:lang w:eastAsia="en-AU"/>
        </w:rPr>
        <w:t>al</w:t>
      </w:r>
      <w:r w:rsidRPr="002D6738">
        <w:rPr>
          <w:rFonts w:ascii="Times New Roman" w:eastAsia="Times New Roman" w:hAnsi="Times New Roman"/>
          <w:color w:val="000000" w:themeColor="text1"/>
          <w:sz w:val="24"/>
          <w:szCs w:val="24"/>
          <w:lang w:eastAsia="en-AU"/>
        </w:rPr>
        <w:t xml:space="preserve"> data to use livestock baseline A</w:t>
      </w:r>
      <w:r w:rsidRPr="002D6738">
        <w:rPr>
          <w:rFonts w:ascii="Times New Roman" w:eastAsia="Times New Roman" w:hAnsi="Times New Roman"/>
          <w:color w:val="000000" w:themeColor="text1"/>
          <w:sz w:val="24"/>
          <w:szCs w:val="24"/>
          <w:lang w:eastAsia="en-AU"/>
        </w:rPr>
        <w:t xml:space="preserve">.  This may be because the </w:t>
      </w:r>
      <w:r w:rsidRPr="002D6738">
        <w:rPr>
          <w:rFonts w:ascii="Times New Roman" w:eastAsia="Times New Roman" w:hAnsi="Times New Roman"/>
          <w:color w:val="000000" w:themeColor="text1"/>
          <w:sz w:val="24"/>
          <w:szCs w:val="24"/>
          <w:lang w:eastAsia="en-AU"/>
        </w:rPr>
        <w:t>historical data cannot be accessed.  In these cases</w:t>
      </w:r>
      <w:r w:rsidRPr="002D6738">
        <w:rPr>
          <w:rFonts w:ascii="Times New Roman" w:eastAsia="Times New Roman" w:hAnsi="Times New Roman"/>
          <w:color w:val="000000" w:themeColor="text1"/>
          <w:sz w:val="24"/>
          <w:szCs w:val="24"/>
          <w:lang w:eastAsia="en-AU"/>
        </w:rPr>
        <w:t xml:space="preserve">, </w:t>
      </w:r>
      <w:r w:rsidRPr="002D6738">
        <w:rPr>
          <w:rFonts w:ascii="Times New Roman" w:eastAsia="Times New Roman" w:hAnsi="Times New Roman"/>
          <w:color w:val="000000" w:themeColor="text1"/>
          <w:sz w:val="24"/>
          <w:szCs w:val="24"/>
          <w:lang w:eastAsia="en-AU"/>
        </w:rPr>
        <w:t xml:space="preserve">the proponent must </w:t>
      </w:r>
      <w:r w:rsidRPr="002D6738">
        <w:rPr>
          <w:rFonts w:ascii="Times New Roman" w:eastAsia="Times New Roman" w:hAnsi="Times New Roman"/>
          <w:color w:val="000000" w:themeColor="text1"/>
          <w:sz w:val="24"/>
          <w:szCs w:val="24"/>
          <w:lang w:eastAsia="en-AU"/>
        </w:rPr>
        <w:t>calculate baseline emissions us</w:t>
      </w:r>
      <w:r w:rsidRPr="002D6738">
        <w:rPr>
          <w:rFonts w:ascii="Times New Roman" w:eastAsia="Times New Roman" w:hAnsi="Times New Roman"/>
          <w:color w:val="000000" w:themeColor="text1"/>
          <w:sz w:val="24"/>
          <w:szCs w:val="24"/>
          <w:lang w:eastAsia="en-AU"/>
        </w:rPr>
        <w:t xml:space="preserve">ing assessed carrying capacity—that is, </w:t>
      </w:r>
      <w:r w:rsidRPr="002D6738">
        <w:rPr>
          <w:rFonts w:ascii="Times New Roman" w:eastAsia="Times New Roman" w:hAnsi="Times New Roman"/>
          <w:color w:val="000000" w:themeColor="text1"/>
          <w:sz w:val="24"/>
          <w:szCs w:val="24"/>
          <w:lang w:eastAsia="en-AU"/>
        </w:rPr>
        <w:t>livestock baseline B. Under this approach a standard deviation cannot be calculated and subsection </w:t>
      </w:r>
      <w:r w:rsidRPr="002D6738">
        <w:rPr>
          <w:rFonts w:ascii="Times New Roman" w:eastAsia="Times New Roman" w:hAnsi="Times New Roman"/>
          <w:color w:val="000000" w:themeColor="text1"/>
          <w:sz w:val="24"/>
          <w:szCs w:val="24"/>
          <w:lang w:eastAsia="en-AU"/>
        </w:rPr>
        <w:t>5</w:t>
      </w:r>
      <w:r w:rsidRPr="002D6738">
        <w:rPr>
          <w:rFonts w:ascii="Times New Roman" w:eastAsia="Times New Roman" w:hAnsi="Times New Roman"/>
          <w:color w:val="000000" w:themeColor="text1"/>
          <w:sz w:val="24"/>
          <w:szCs w:val="24"/>
          <w:lang w:eastAsia="en-AU"/>
        </w:rPr>
        <w:t>5</w:t>
      </w:r>
      <w:r w:rsidRPr="002D6738">
        <w:rPr>
          <w:rFonts w:ascii="Times New Roman" w:eastAsia="Times New Roman" w:hAnsi="Times New Roman"/>
          <w:color w:val="000000" w:themeColor="text1"/>
          <w:sz w:val="24"/>
          <w:szCs w:val="24"/>
          <w:lang w:eastAsia="en-AU"/>
        </w:rPr>
        <w:t>(</w:t>
      </w:r>
      <w:r w:rsidRPr="002D6738">
        <w:rPr>
          <w:rFonts w:ascii="Times New Roman" w:eastAsia="Times New Roman" w:hAnsi="Times New Roman"/>
          <w:color w:val="000000" w:themeColor="text1"/>
          <w:sz w:val="24"/>
          <w:szCs w:val="24"/>
          <w:lang w:eastAsia="en-AU"/>
        </w:rPr>
        <w:t>7</w:t>
      </w:r>
      <w:r w:rsidRPr="002D6738">
        <w:rPr>
          <w:rFonts w:ascii="Times New Roman" w:eastAsia="Times New Roman" w:hAnsi="Times New Roman"/>
          <w:color w:val="000000" w:themeColor="text1"/>
          <w:sz w:val="24"/>
          <w:szCs w:val="24"/>
          <w:lang w:eastAsia="en-AU"/>
        </w:rPr>
        <w:t>) provides</w:t>
      </w:r>
      <w:r w:rsidRPr="002D6738">
        <w:rPr>
          <w:rFonts w:ascii="Times New Roman" w:eastAsia="Times New Roman" w:hAnsi="Times New Roman"/>
          <w:color w:val="000000" w:themeColor="text1"/>
          <w:sz w:val="24"/>
          <w:szCs w:val="24"/>
          <w:lang w:eastAsia="en-AU"/>
        </w:rPr>
        <w:t xml:space="preserve"> that a tolerance margin of 10% </w:t>
      </w:r>
      <w:r w:rsidRPr="002D6738">
        <w:rPr>
          <w:rFonts w:ascii="Times New Roman" w:eastAsia="Times New Roman" w:hAnsi="Times New Roman"/>
          <w:color w:val="000000" w:themeColor="text1"/>
          <w:sz w:val="24"/>
          <w:szCs w:val="24"/>
          <w:lang w:eastAsia="en-AU"/>
        </w:rPr>
        <w:t>must be</w:t>
      </w:r>
      <w:r w:rsidRPr="002D6738">
        <w:rPr>
          <w:rFonts w:ascii="Times New Roman" w:eastAsia="Times New Roman" w:hAnsi="Times New Roman"/>
          <w:color w:val="000000" w:themeColor="text1"/>
          <w:sz w:val="24"/>
          <w:szCs w:val="24"/>
          <w:lang w:eastAsia="en-AU"/>
        </w:rPr>
        <w:t xml:space="preserve"> used instead.</w:t>
      </w:r>
    </w:p>
    <w:p w:rsidR="00DC09F3" w:rsidRPr="002D6738" w:rsidRDefault="008119F2" w:rsidP="00194B78">
      <w:pPr>
        <w:spacing w:after="120" w:line="240" w:lineRule="auto"/>
        <w:rPr>
          <w:rFonts w:ascii="Times New Roman" w:eastAsia="Times New Roman" w:hAnsi="Times New Roman"/>
          <w:color w:val="000000" w:themeColor="text1"/>
          <w:sz w:val="24"/>
          <w:szCs w:val="24"/>
          <w:u w:val="single"/>
          <w:lang w:eastAsia="en-AU"/>
        </w:rPr>
      </w:pPr>
      <w:r w:rsidRPr="002D6738">
        <w:rPr>
          <w:rFonts w:ascii="Times New Roman" w:eastAsia="Times New Roman" w:hAnsi="Times New Roman"/>
          <w:color w:val="000000" w:themeColor="text1"/>
          <w:sz w:val="24"/>
          <w:szCs w:val="24"/>
          <w:u w:val="single"/>
          <w:lang w:eastAsia="en-AU"/>
        </w:rPr>
        <w:t>5</w:t>
      </w:r>
      <w:r w:rsidRPr="002D6738">
        <w:rPr>
          <w:rFonts w:ascii="Times New Roman" w:eastAsia="Times New Roman" w:hAnsi="Times New Roman"/>
          <w:color w:val="000000" w:themeColor="text1"/>
          <w:sz w:val="24"/>
          <w:szCs w:val="24"/>
          <w:u w:val="single"/>
          <w:lang w:eastAsia="en-AU"/>
        </w:rPr>
        <w:t>6</w:t>
      </w:r>
      <w:r w:rsidRPr="002D6738">
        <w:rPr>
          <w:rFonts w:ascii="Times New Roman" w:eastAsia="Times New Roman" w:hAnsi="Times New Roman"/>
          <w:color w:val="000000" w:themeColor="text1"/>
          <w:sz w:val="24"/>
          <w:szCs w:val="24"/>
          <w:u w:val="single"/>
          <w:lang w:eastAsia="en-AU"/>
        </w:rPr>
        <w:tab/>
        <w:t>Livestock baseline A</w:t>
      </w:r>
      <w:r w:rsidRPr="002D6738">
        <w:rPr>
          <w:rFonts w:ascii="Times New Roman" w:eastAsia="Times New Roman" w:hAnsi="Times New Roman"/>
          <w:color w:val="000000" w:themeColor="text1"/>
          <w:sz w:val="24"/>
          <w:szCs w:val="24"/>
          <w:u w:val="single"/>
          <w:lang w:eastAsia="en-AU"/>
        </w:rPr>
        <w:t xml:space="preserve">—requirements </w:t>
      </w:r>
      <w:r w:rsidRPr="002D6738">
        <w:rPr>
          <w:rFonts w:ascii="Times New Roman" w:eastAsia="Times New Roman" w:hAnsi="Times New Roman"/>
          <w:color w:val="000000" w:themeColor="text1"/>
          <w:sz w:val="24"/>
          <w:szCs w:val="24"/>
          <w:u w:val="single"/>
          <w:lang w:eastAsia="en-AU"/>
        </w:rPr>
        <w:t xml:space="preserve"> </w:t>
      </w:r>
    </w:p>
    <w:p w:rsidR="00DC09F3" w:rsidRPr="002D6738" w:rsidRDefault="008119F2" w:rsidP="00194B78">
      <w:pPr>
        <w:spacing w:after="120" w:line="240" w:lineRule="auto"/>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t xml:space="preserve">Section </w:t>
      </w:r>
      <w:r w:rsidRPr="002D6738">
        <w:rPr>
          <w:rFonts w:ascii="Times New Roman" w:eastAsia="Times New Roman" w:hAnsi="Times New Roman"/>
          <w:color w:val="000000" w:themeColor="text1"/>
          <w:sz w:val="24"/>
          <w:szCs w:val="24"/>
          <w:lang w:eastAsia="en-AU"/>
        </w:rPr>
        <w:t>5</w:t>
      </w:r>
      <w:r w:rsidRPr="002D6738">
        <w:rPr>
          <w:rFonts w:ascii="Times New Roman" w:eastAsia="Times New Roman" w:hAnsi="Times New Roman"/>
          <w:color w:val="000000" w:themeColor="text1"/>
          <w:sz w:val="24"/>
          <w:szCs w:val="24"/>
          <w:lang w:eastAsia="en-AU"/>
        </w:rPr>
        <w:t>6</w:t>
      </w:r>
      <w:r w:rsidRPr="002D6738">
        <w:rPr>
          <w:rFonts w:ascii="Times New Roman" w:eastAsia="Times New Roman" w:hAnsi="Times New Roman"/>
          <w:color w:val="000000" w:themeColor="text1"/>
          <w:sz w:val="24"/>
          <w:szCs w:val="24"/>
          <w:lang w:eastAsia="en-AU"/>
        </w:rPr>
        <w:t xml:space="preserve"> sets out the process for determining livestock emissions using livestock baseline A.</w:t>
      </w:r>
    </w:p>
    <w:p w:rsidR="00DC09F3" w:rsidRPr="002D6738" w:rsidRDefault="008119F2" w:rsidP="00194B78">
      <w:pPr>
        <w:spacing w:after="120" w:line="240" w:lineRule="auto"/>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t xml:space="preserve">Subsection </w:t>
      </w:r>
      <w:r w:rsidRPr="002D6738">
        <w:rPr>
          <w:rFonts w:ascii="Times New Roman" w:eastAsia="Times New Roman" w:hAnsi="Times New Roman"/>
          <w:color w:val="000000" w:themeColor="text1"/>
          <w:sz w:val="24"/>
          <w:szCs w:val="24"/>
          <w:lang w:eastAsia="en-AU"/>
        </w:rPr>
        <w:t>5</w:t>
      </w:r>
      <w:r w:rsidRPr="002D6738">
        <w:rPr>
          <w:rFonts w:ascii="Times New Roman" w:eastAsia="Times New Roman" w:hAnsi="Times New Roman"/>
          <w:color w:val="000000" w:themeColor="text1"/>
          <w:sz w:val="24"/>
          <w:szCs w:val="24"/>
          <w:lang w:eastAsia="en-AU"/>
        </w:rPr>
        <w:t>6</w:t>
      </w:r>
      <w:r w:rsidRPr="002D6738">
        <w:rPr>
          <w:rFonts w:ascii="Times New Roman" w:eastAsia="Times New Roman" w:hAnsi="Times New Roman"/>
          <w:color w:val="000000" w:themeColor="text1"/>
          <w:sz w:val="24"/>
          <w:szCs w:val="24"/>
          <w:lang w:eastAsia="en-AU"/>
        </w:rPr>
        <w:t xml:space="preserve">(1) specifies the formula for determining the total </w:t>
      </w:r>
      <w:r w:rsidRPr="002D6738">
        <w:rPr>
          <w:rFonts w:ascii="Times New Roman" w:eastAsia="Times New Roman" w:hAnsi="Times New Roman"/>
          <w:color w:val="000000" w:themeColor="text1"/>
          <w:sz w:val="24"/>
          <w:szCs w:val="24"/>
          <w:lang w:eastAsia="en-AU"/>
        </w:rPr>
        <w:t>emissions from livestock during year </w:t>
      </w:r>
      <w:r w:rsidRPr="002D6738">
        <w:rPr>
          <w:rFonts w:ascii="Times New Roman" w:eastAsia="Times New Roman" w:hAnsi="Times New Roman"/>
          <w:i/>
          <w:color w:val="000000" w:themeColor="text1"/>
          <w:sz w:val="24"/>
          <w:szCs w:val="24"/>
          <w:lang w:eastAsia="en-AU"/>
        </w:rPr>
        <w:t>B</w:t>
      </w:r>
      <w:r w:rsidRPr="002D6738">
        <w:rPr>
          <w:rFonts w:ascii="Times New Roman" w:eastAsia="Times New Roman" w:hAnsi="Times New Roman"/>
          <w:color w:val="000000" w:themeColor="text1"/>
          <w:sz w:val="24"/>
          <w:szCs w:val="24"/>
          <w:lang w:eastAsia="en-AU"/>
        </w:rPr>
        <w:t xml:space="preserve"> of the baseline emissions period for each relevant carbon estimation area.</w:t>
      </w:r>
      <w:r w:rsidRPr="002D6738">
        <w:rPr>
          <w:rFonts w:ascii="Times New Roman" w:eastAsia="Times New Roman" w:hAnsi="Times New Roman"/>
          <w:color w:val="000000" w:themeColor="text1"/>
          <w:sz w:val="24"/>
          <w:szCs w:val="24"/>
          <w:lang w:eastAsia="en-AU"/>
        </w:rPr>
        <w:t xml:space="preserve">  Note that species, state/region, livestock class and season (‘</w:t>
      </w:r>
      <w:r w:rsidRPr="002D6738">
        <w:rPr>
          <w:rFonts w:ascii="Times New Roman" w:eastAsia="Times New Roman" w:hAnsi="Times New Roman"/>
          <w:i/>
          <w:color w:val="000000" w:themeColor="text1"/>
          <w:sz w:val="24"/>
          <w:szCs w:val="24"/>
          <w:lang w:eastAsia="en-AU"/>
        </w:rPr>
        <w:t>gijk</w:t>
      </w:r>
      <w:r w:rsidRPr="002D6738">
        <w:rPr>
          <w:rFonts w:ascii="Times New Roman" w:eastAsia="Times New Roman" w:hAnsi="Times New Roman"/>
          <w:color w:val="000000" w:themeColor="text1"/>
          <w:sz w:val="24"/>
          <w:szCs w:val="24"/>
          <w:lang w:eastAsia="en-AU"/>
        </w:rPr>
        <w:t xml:space="preserve">’) are represented in the </w:t>
      </w:r>
      <w:r w:rsidRPr="002D6738">
        <w:rPr>
          <w:rFonts w:ascii="Times New Roman" w:eastAsia="Times New Roman" w:hAnsi="Times New Roman"/>
          <w:color w:val="000000" w:themeColor="text1"/>
          <w:sz w:val="24"/>
          <w:szCs w:val="24"/>
          <w:lang w:eastAsia="en-AU"/>
        </w:rPr>
        <w:t>S</w:t>
      </w:r>
      <w:r w:rsidRPr="002D6738">
        <w:rPr>
          <w:rFonts w:ascii="Times New Roman" w:eastAsia="Times New Roman" w:hAnsi="Times New Roman"/>
          <w:color w:val="000000" w:themeColor="text1"/>
          <w:sz w:val="24"/>
          <w:szCs w:val="24"/>
          <w:lang w:eastAsia="en-AU"/>
        </w:rPr>
        <w:t xml:space="preserve">tandard </w:t>
      </w:r>
      <w:r w:rsidRPr="002D6738">
        <w:rPr>
          <w:rFonts w:ascii="Times New Roman" w:eastAsia="Times New Roman" w:hAnsi="Times New Roman"/>
          <w:color w:val="000000" w:themeColor="text1"/>
          <w:sz w:val="24"/>
          <w:szCs w:val="24"/>
          <w:lang w:eastAsia="en-AU"/>
        </w:rPr>
        <w:t>P</w:t>
      </w:r>
      <w:r w:rsidRPr="002D6738">
        <w:rPr>
          <w:rFonts w:ascii="Times New Roman" w:eastAsia="Times New Roman" w:hAnsi="Times New Roman"/>
          <w:color w:val="000000" w:themeColor="text1"/>
          <w:sz w:val="24"/>
          <w:szCs w:val="24"/>
          <w:lang w:eastAsia="en-AU"/>
        </w:rPr>
        <w:t xml:space="preserve">arameters and </w:t>
      </w:r>
      <w:r w:rsidRPr="002D6738">
        <w:rPr>
          <w:rFonts w:ascii="Times New Roman" w:eastAsia="Times New Roman" w:hAnsi="Times New Roman"/>
          <w:color w:val="000000" w:themeColor="text1"/>
          <w:sz w:val="24"/>
          <w:szCs w:val="24"/>
          <w:lang w:eastAsia="en-AU"/>
        </w:rPr>
        <w:t>E</w:t>
      </w:r>
      <w:r w:rsidRPr="002D6738">
        <w:rPr>
          <w:rFonts w:ascii="Times New Roman" w:eastAsia="Times New Roman" w:hAnsi="Times New Roman"/>
          <w:color w:val="000000" w:themeColor="text1"/>
          <w:sz w:val="24"/>
          <w:szCs w:val="24"/>
          <w:lang w:eastAsia="en-AU"/>
        </w:rPr>
        <w:t>mission</w:t>
      </w:r>
      <w:r w:rsidRPr="002D6738">
        <w:rPr>
          <w:rFonts w:ascii="Times New Roman" w:eastAsia="Times New Roman" w:hAnsi="Times New Roman"/>
          <w:color w:val="000000" w:themeColor="text1"/>
          <w:sz w:val="24"/>
          <w:szCs w:val="24"/>
          <w:lang w:eastAsia="en-AU"/>
        </w:rPr>
        <w:t>s</w:t>
      </w:r>
      <w:r w:rsidRPr="002D6738">
        <w:rPr>
          <w:rFonts w:ascii="Times New Roman" w:eastAsia="Times New Roman" w:hAnsi="Times New Roman"/>
          <w:color w:val="000000" w:themeColor="text1"/>
          <w:sz w:val="24"/>
          <w:szCs w:val="24"/>
          <w:lang w:eastAsia="en-AU"/>
        </w:rPr>
        <w:t xml:space="preserve"> </w:t>
      </w:r>
      <w:r w:rsidRPr="002D6738">
        <w:rPr>
          <w:rFonts w:ascii="Times New Roman" w:eastAsia="Times New Roman" w:hAnsi="Times New Roman"/>
          <w:color w:val="000000" w:themeColor="text1"/>
          <w:sz w:val="24"/>
          <w:szCs w:val="24"/>
          <w:lang w:eastAsia="en-AU"/>
        </w:rPr>
        <w:t>F</w:t>
      </w:r>
      <w:r w:rsidRPr="002D6738">
        <w:rPr>
          <w:rFonts w:ascii="Times New Roman" w:eastAsia="Times New Roman" w:hAnsi="Times New Roman"/>
          <w:color w:val="000000" w:themeColor="text1"/>
          <w:sz w:val="24"/>
          <w:szCs w:val="24"/>
          <w:lang w:eastAsia="en-AU"/>
        </w:rPr>
        <w:t xml:space="preserve">actors table </w:t>
      </w:r>
      <w:r w:rsidRPr="002D6738">
        <w:rPr>
          <w:rFonts w:ascii="Times New Roman" w:eastAsia="Times New Roman" w:hAnsi="Times New Roman"/>
          <w:color w:val="000000" w:themeColor="text1"/>
          <w:sz w:val="24"/>
          <w:szCs w:val="24"/>
          <w:lang w:eastAsia="en-AU"/>
        </w:rPr>
        <w:t>as a single number. This categorisation for the emission factor should be used for determining the livestock group.</w:t>
      </w:r>
    </w:p>
    <w:p w:rsidR="00DC09F3" w:rsidRPr="002D6738" w:rsidRDefault="008119F2" w:rsidP="00194B78">
      <w:pPr>
        <w:spacing w:after="120" w:line="240" w:lineRule="auto"/>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lastRenderedPageBreak/>
        <w:t xml:space="preserve">Subsection </w:t>
      </w:r>
      <w:r w:rsidRPr="002D6738">
        <w:rPr>
          <w:rFonts w:ascii="Times New Roman" w:eastAsia="Times New Roman" w:hAnsi="Times New Roman"/>
          <w:color w:val="000000" w:themeColor="text1"/>
          <w:sz w:val="24"/>
          <w:szCs w:val="24"/>
          <w:lang w:eastAsia="en-AU"/>
        </w:rPr>
        <w:t>5</w:t>
      </w:r>
      <w:r w:rsidRPr="002D6738">
        <w:rPr>
          <w:rFonts w:ascii="Times New Roman" w:eastAsia="Times New Roman" w:hAnsi="Times New Roman"/>
          <w:color w:val="000000" w:themeColor="text1"/>
          <w:sz w:val="24"/>
          <w:szCs w:val="24"/>
          <w:lang w:eastAsia="en-AU"/>
        </w:rPr>
        <w:t>6</w:t>
      </w:r>
      <w:r w:rsidRPr="002D6738">
        <w:rPr>
          <w:rFonts w:ascii="Times New Roman" w:eastAsia="Times New Roman" w:hAnsi="Times New Roman"/>
          <w:color w:val="000000" w:themeColor="text1"/>
          <w:sz w:val="24"/>
          <w:szCs w:val="24"/>
          <w:lang w:eastAsia="en-AU"/>
        </w:rPr>
        <w:t>(</w:t>
      </w:r>
      <w:r w:rsidRPr="002D6738">
        <w:rPr>
          <w:rFonts w:ascii="Times New Roman" w:eastAsia="Times New Roman" w:hAnsi="Times New Roman"/>
          <w:color w:val="000000" w:themeColor="text1"/>
          <w:sz w:val="24"/>
          <w:szCs w:val="24"/>
          <w:lang w:eastAsia="en-AU"/>
        </w:rPr>
        <w:t>2</w:t>
      </w:r>
      <w:r w:rsidRPr="002D6738">
        <w:rPr>
          <w:rFonts w:ascii="Times New Roman" w:eastAsia="Times New Roman" w:hAnsi="Times New Roman"/>
          <w:color w:val="000000" w:themeColor="text1"/>
          <w:sz w:val="24"/>
          <w:szCs w:val="24"/>
          <w:lang w:eastAsia="en-AU"/>
        </w:rPr>
        <w:t>) specifies the formula for determining the mean annual emissions from livestock during the baseline emissions period for eac</w:t>
      </w:r>
      <w:r w:rsidRPr="002D6738">
        <w:rPr>
          <w:rFonts w:ascii="Times New Roman" w:eastAsia="Times New Roman" w:hAnsi="Times New Roman"/>
          <w:color w:val="000000" w:themeColor="text1"/>
          <w:sz w:val="24"/>
          <w:szCs w:val="24"/>
          <w:lang w:eastAsia="en-AU"/>
        </w:rPr>
        <w:t>h relevant carbon estimation area.</w:t>
      </w:r>
    </w:p>
    <w:p w:rsidR="00DC09F3" w:rsidRPr="002D6738" w:rsidRDefault="008119F2" w:rsidP="00194B78">
      <w:pPr>
        <w:spacing w:after="120" w:line="240" w:lineRule="auto"/>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t xml:space="preserve">Subsection </w:t>
      </w:r>
      <w:r w:rsidRPr="002D6738">
        <w:rPr>
          <w:rFonts w:ascii="Times New Roman" w:eastAsia="Times New Roman" w:hAnsi="Times New Roman"/>
          <w:color w:val="000000" w:themeColor="text1"/>
          <w:sz w:val="24"/>
          <w:szCs w:val="24"/>
          <w:lang w:eastAsia="en-AU"/>
        </w:rPr>
        <w:t>5</w:t>
      </w:r>
      <w:r w:rsidRPr="002D6738">
        <w:rPr>
          <w:rFonts w:ascii="Times New Roman" w:eastAsia="Times New Roman" w:hAnsi="Times New Roman"/>
          <w:color w:val="000000" w:themeColor="text1"/>
          <w:sz w:val="24"/>
          <w:szCs w:val="24"/>
          <w:lang w:eastAsia="en-AU"/>
        </w:rPr>
        <w:t>6</w:t>
      </w:r>
      <w:r w:rsidRPr="002D6738">
        <w:rPr>
          <w:rFonts w:ascii="Times New Roman" w:eastAsia="Times New Roman" w:hAnsi="Times New Roman"/>
          <w:color w:val="000000" w:themeColor="text1"/>
          <w:sz w:val="24"/>
          <w:szCs w:val="24"/>
          <w:lang w:eastAsia="en-AU"/>
        </w:rPr>
        <w:t>(</w:t>
      </w:r>
      <w:r w:rsidRPr="002D6738">
        <w:rPr>
          <w:rFonts w:ascii="Times New Roman" w:eastAsia="Times New Roman" w:hAnsi="Times New Roman"/>
          <w:color w:val="000000" w:themeColor="text1"/>
          <w:sz w:val="24"/>
          <w:szCs w:val="24"/>
          <w:lang w:eastAsia="en-AU"/>
        </w:rPr>
        <w:t>3</w:t>
      </w:r>
      <w:r w:rsidRPr="002D6738">
        <w:rPr>
          <w:rFonts w:ascii="Times New Roman" w:eastAsia="Times New Roman" w:hAnsi="Times New Roman"/>
          <w:color w:val="000000" w:themeColor="text1"/>
          <w:sz w:val="24"/>
          <w:szCs w:val="24"/>
          <w:lang w:eastAsia="en-AU"/>
        </w:rPr>
        <w:t>) specifies the formula for determining the standard deviation of the annual livestock emissions for the baseline emissions period for each relevant carbon estimation area.</w:t>
      </w:r>
      <w:r w:rsidRPr="002D6738">
        <w:rPr>
          <w:rFonts w:ascii="Times New Roman" w:eastAsia="Times New Roman" w:hAnsi="Times New Roman"/>
          <w:color w:val="000000" w:themeColor="text1"/>
          <w:sz w:val="24"/>
          <w:szCs w:val="24"/>
          <w:lang w:eastAsia="en-AU"/>
        </w:rPr>
        <w:t xml:space="preserve"> In this formula, ‘4’ is</w:t>
      </w:r>
      <w:r w:rsidRPr="002D6738">
        <w:rPr>
          <w:rFonts w:ascii="Times New Roman" w:eastAsia="Times New Roman" w:hAnsi="Times New Roman"/>
          <w:color w:val="000000" w:themeColor="text1"/>
          <w:sz w:val="24"/>
          <w:szCs w:val="24"/>
          <w:lang w:eastAsia="en-AU"/>
        </w:rPr>
        <w:t xml:space="preserve"> a simplif</w:t>
      </w:r>
      <w:r w:rsidRPr="002D6738">
        <w:rPr>
          <w:rFonts w:ascii="Times New Roman" w:eastAsia="Times New Roman" w:hAnsi="Times New Roman"/>
          <w:color w:val="000000" w:themeColor="text1"/>
          <w:sz w:val="24"/>
          <w:szCs w:val="24"/>
          <w:lang w:eastAsia="en-AU"/>
        </w:rPr>
        <w:t>ication of the stand</w:t>
      </w:r>
      <w:r w:rsidRPr="002D6738">
        <w:rPr>
          <w:rFonts w:ascii="Times New Roman" w:eastAsia="Times New Roman" w:hAnsi="Times New Roman"/>
          <w:color w:val="000000" w:themeColor="text1"/>
          <w:sz w:val="24"/>
          <w:szCs w:val="24"/>
          <w:lang w:eastAsia="en-AU"/>
        </w:rPr>
        <w:t>ard deviation formula denominator (</w:t>
      </w:r>
      <w:r w:rsidRPr="002D6738">
        <w:rPr>
          <w:rFonts w:ascii="Times New Roman" w:eastAsia="Times New Roman" w:hAnsi="Times New Roman"/>
          <w:i/>
          <w:color w:val="000000" w:themeColor="text1"/>
          <w:sz w:val="24"/>
          <w:szCs w:val="24"/>
          <w:lang w:eastAsia="en-AU"/>
        </w:rPr>
        <w:t>n</w:t>
      </w:r>
      <w:r w:rsidRPr="002D6738">
        <w:rPr>
          <w:rFonts w:ascii="Times New Roman" w:eastAsia="Times New Roman" w:hAnsi="Times New Roman"/>
          <w:color w:val="000000" w:themeColor="text1"/>
          <w:sz w:val="24"/>
          <w:szCs w:val="24"/>
          <w:lang w:eastAsia="en-AU"/>
        </w:rPr>
        <w:noBreakHyphen/>
      </w:r>
      <w:r w:rsidRPr="002D6738">
        <w:rPr>
          <w:rFonts w:ascii="Times New Roman" w:eastAsia="Times New Roman" w:hAnsi="Times New Roman"/>
          <w:color w:val="000000" w:themeColor="text1"/>
          <w:sz w:val="24"/>
          <w:szCs w:val="24"/>
          <w:lang w:eastAsia="en-AU"/>
        </w:rPr>
        <w:t>1</w:t>
      </w:r>
      <w:r w:rsidRPr="002D6738">
        <w:rPr>
          <w:rFonts w:ascii="Times New Roman" w:eastAsia="Times New Roman" w:hAnsi="Times New Roman"/>
          <w:color w:val="000000" w:themeColor="text1"/>
          <w:sz w:val="24"/>
          <w:szCs w:val="24"/>
          <w:lang w:eastAsia="en-AU"/>
        </w:rPr>
        <w:t>,</w:t>
      </w:r>
      <w:r w:rsidRPr="002D6738">
        <w:rPr>
          <w:rFonts w:ascii="Times New Roman" w:eastAsia="Times New Roman" w:hAnsi="Times New Roman"/>
          <w:color w:val="000000" w:themeColor="text1"/>
          <w:sz w:val="24"/>
          <w:szCs w:val="24"/>
          <w:lang w:eastAsia="en-AU"/>
        </w:rPr>
        <w:t xml:space="preserve"> where </w:t>
      </w:r>
      <w:r w:rsidRPr="002D6738">
        <w:rPr>
          <w:rFonts w:ascii="Times New Roman" w:eastAsia="Times New Roman" w:hAnsi="Times New Roman"/>
          <w:i/>
          <w:color w:val="000000" w:themeColor="text1"/>
          <w:sz w:val="24"/>
          <w:szCs w:val="24"/>
          <w:lang w:eastAsia="en-AU"/>
        </w:rPr>
        <w:t>n</w:t>
      </w:r>
      <w:r w:rsidRPr="002D6738">
        <w:rPr>
          <w:rFonts w:ascii="Times New Roman" w:eastAsia="Times New Roman" w:hAnsi="Times New Roman"/>
          <w:color w:val="000000" w:themeColor="text1"/>
          <w:sz w:val="24"/>
          <w:szCs w:val="24"/>
          <w:lang w:eastAsia="en-AU"/>
        </w:rPr>
        <w:t xml:space="preserve"> is 5 (the years)</w:t>
      </w:r>
      <w:r w:rsidRPr="002D6738">
        <w:rPr>
          <w:rFonts w:ascii="Times New Roman" w:eastAsia="Times New Roman" w:hAnsi="Times New Roman"/>
          <w:color w:val="000000" w:themeColor="text1"/>
          <w:sz w:val="24"/>
          <w:szCs w:val="24"/>
          <w:lang w:eastAsia="en-AU"/>
        </w:rPr>
        <w:t>)</w:t>
      </w:r>
      <w:r w:rsidRPr="002D6738">
        <w:rPr>
          <w:rFonts w:ascii="Times New Roman" w:eastAsia="Times New Roman" w:hAnsi="Times New Roman"/>
          <w:color w:val="000000" w:themeColor="text1"/>
          <w:sz w:val="24"/>
          <w:szCs w:val="24"/>
          <w:lang w:eastAsia="en-AU"/>
        </w:rPr>
        <w:t xml:space="preserve">. </w:t>
      </w:r>
    </w:p>
    <w:p w:rsidR="00DC09F3" w:rsidRPr="002D6738" w:rsidRDefault="008119F2" w:rsidP="00194B78">
      <w:pPr>
        <w:spacing w:after="120" w:line="240" w:lineRule="auto"/>
        <w:rPr>
          <w:rFonts w:ascii="Times New Roman" w:eastAsia="Times New Roman" w:hAnsi="Times New Roman"/>
          <w:color w:val="000000" w:themeColor="text1"/>
          <w:sz w:val="24"/>
          <w:szCs w:val="24"/>
          <w:u w:val="single"/>
          <w:lang w:eastAsia="en-AU"/>
        </w:rPr>
      </w:pPr>
      <w:r w:rsidRPr="002D6738">
        <w:rPr>
          <w:rFonts w:ascii="Times New Roman" w:eastAsia="Times New Roman" w:hAnsi="Times New Roman"/>
          <w:color w:val="000000" w:themeColor="text1"/>
          <w:sz w:val="24"/>
          <w:szCs w:val="24"/>
          <w:u w:val="single"/>
          <w:lang w:eastAsia="en-AU"/>
        </w:rPr>
        <w:t>5</w:t>
      </w:r>
      <w:r w:rsidRPr="002D6738">
        <w:rPr>
          <w:rFonts w:ascii="Times New Roman" w:eastAsia="Times New Roman" w:hAnsi="Times New Roman"/>
          <w:color w:val="000000" w:themeColor="text1"/>
          <w:sz w:val="24"/>
          <w:szCs w:val="24"/>
          <w:u w:val="single"/>
          <w:lang w:eastAsia="en-AU"/>
        </w:rPr>
        <w:t>7</w:t>
      </w:r>
      <w:r w:rsidRPr="002D6738">
        <w:rPr>
          <w:rFonts w:ascii="Times New Roman" w:eastAsia="Times New Roman" w:hAnsi="Times New Roman"/>
          <w:color w:val="000000" w:themeColor="text1"/>
          <w:sz w:val="24"/>
          <w:szCs w:val="24"/>
          <w:u w:val="single"/>
          <w:lang w:eastAsia="en-AU"/>
        </w:rPr>
        <w:tab/>
        <w:t>Livestock baseline B</w:t>
      </w:r>
      <w:r w:rsidRPr="002D6738">
        <w:rPr>
          <w:rFonts w:ascii="Times New Roman" w:eastAsia="Times New Roman" w:hAnsi="Times New Roman"/>
          <w:color w:val="000000" w:themeColor="text1"/>
          <w:sz w:val="24"/>
          <w:szCs w:val="24"/>
          <w:u w:val="single"/>
          <w:lang w:eastAsia="en-AU"/>
        </w:rPr>
        <w:t>—general</w:t>
      </w:r>
      <w:r w:rsidRPr="002D6738">
        <w:rPr>
          <w:rFonts w:ascii="Times New Roman" w:eastAsia="Times New Roman" w:hAnsi="Times New Roman"/>
          <w:color w:val="000000" w:themeColor="text1"/>
          <w:sz w:val="24"/>
          <w:szCs w:val="24"/>
          <w:u w:val="single"/>
          <w:lang w:eastAsia="en-AU"/>
        </w:rPr>
        <w:t xml:space="preserve"> </w:t>
      </w:r>
    </w:p>
    <w:p w:rsidR="00DC09F3" w:rsidRPr="002D6738" w:rsidRDefault="008119F2" w:rsidP="00194B78">
      <w:pPr>
        <w:spacing w:after="120" w:line="240" w:lineRule="auto"/>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t xml:space="preserve">Section </w:t>
      </w:r>
      <w:r w:rsidRPr="002D6738">
        <w:rPr>
          <w:rFonts w:ascii="Times New Roman" w:eastAsia="Times New Roman" w:hAnsi="Times New Roman"/>
          <w:color w:val="000000" w:themeColor="text1"/>
          <w:sz w:val="24"/>
          <w:szCs w:val="24"/>
          <w:lang w:eastAsia="en-AU"/>
        </w:rPr>
        <w:t>5</w:t>
      </w:r>
      <w:r w:rsidRPr="002D6738">
        <w:rPr>
          <w:rFonts w:ascii="Times New Roman" w:eastAsia="Times New Roman" w:hAnsi="Times New Roman"/>
          <w:color w:val="000000" w:themeColor="text1"/>
          <w:sz w:val="24"/>
          <w:szCs w:val="24"/>
          <w:lang w:eastAsia="en-AU"/>
        </w:rPr>
        <w:t>7</w:t>
      </w:r>
      <w:r w:rsidRPr="002D6738">
        <w:rPr>
          <w:rFonts w:ascii="Times New Roman" w:eastAsia="Times New Roman" w:hAnsi="Times New Roman"/>
          <w:color w:val="000000" w:themeColor="text1"/>
          <w:sz w:val="24"/>
          <w:szCs w:val="24"/>
          <w:lang w:eastAsia="en-AU"/>
        </w:rPr>
        <w:t xml:space="preserve"> sets out the </w:t>
      </w:r>
      <w:r w:rsidRPr="002D6738">
        <w:rPr>
          <w:rFonts w:ascii="Times New Roman" w:eastAsia="Times New Roman" w:hAnsi="Times New Roman"/>
          <w:color w:val="000000" w:themeColor="text1"/>
          <w:sz w:val="24"/>
          <w:szCs w:val="24"/>
          <w:lang w:eastAsia="en-AU"/>
        </w:rPr>
        <w:t>general requirements</w:t>
      </w:r>
      <w:r w:rsidRPr="002D6738">
        <w:rPr>
          <w:rFonts w:ascii="Times New Roman" w:eastAsia="Times New Roman" w:hAnsi="Times New Roman"/>
          <w:color w:val="000000" w:themeColor="text1"/>
          <w:sz w:val="24"/>
          <w:szCs w:val="24"/>
          <w:lang w:eastAsia="en-AU"/>
        </w:rPr>
        <w:t xml:space="preserve"> for determining livestock emissions using livestock baseline B.  The section requires that the project proponent:</w:t>
      </w:r>
    </w:p>
    <w:p w:rsidR="00DC09F3" w:rsidRPr="002D6738" w:rsidRDefault="008119F2" w:rsidP="00194B78">
      <w:pPr>
        <w:pStyle w:val="ListParagraph"/>
        <w:numPr>
          <w:ilvl w:val="0"/>
          <w:numId w:val="13"/>
        </w:numPr>
        <w:tabs>
          <w:tab w:val="right" w:leader="dot" w:pos="9016"/>
        </w:tabs>
        <w:spacing w:after="120" w:line="240" w:lineRule="auto"/>
        <w:rPr>
          <w:rFonts w:ascii="Times New Roman" w:hAnsi="Times New Roman"/>
          <w:noProof/>
          <w:color w:val="000000" w:themeColor="text1"/>
          <w:sz w:val="24"/>
        </w:rPr>
      </w:pPr>
      <w:r w:rsidRPr="002D6738">
        <w:rPr>
          <w:rFonts w:ascii="Times New Roman" w:hAnsi="Times New Roman"/>
          <w:noProof/>
          <w:color w:val="000000" w:themeColor="text1"/>
          <w:sz w:val="24"/>
        </w:rPr>
        <w:t>obtain an assessment of carrying capacity for the relevant carbon estimation area expressed as a total number of animal units (for example, D</w:t>
      </w:r>
      <w:r w:rsidRPr="002D6738">
        <w:rPr>
          <w:rFonts w:ascii="Times New Roman" w:hAnsi="Times New Roman"/>
          <w:noProof/>
          <w:color w:val="000000" w:themeColor="text1"/>
          <w:sz w:val="24"/>
        </w:rPr>
        <w:t xml:space="preserve">ry Sheep Equivalent or Animal Equivalent) from the relevant government </w:t>
      </w:r>
      <w:r w:rsidRPr="002D6738">
        <w:rPr>
          <w:rFonts w:ascii="Times New Roman" w:hAnsi="Times New Roman"/>
          <w:noProof/>
          <w:color w:val="000000" w:themeColor="text1"/>
          <w:sz w:val="24"/>
        </w:rPr>
        <w:t xml:space="preserve">body or </w:t>
      </w:r>
      <w:r w:rsidRPr="002D6738">
        <w:rPr>
          <w:rFonts w:ascii="Times New Roman" w:hAnsi="Times New Roman"/>
          <w:noProof/>
          <w:color w:val="000000" w:themeColor="text1"/>
          <w:sz w:val="24"/>
        </w:rPr>
        <w:t>authority</w:t>
      </w:r>
      <w:r w:rsidRPr="002D6738">
        <w:rPr>
          <w:rFonts w:ascii="Times New Roman" w:hAnsi="Times New Roman"/>
          <w:noProof/>
          <w:color w:val="000000" w:themeColor="text1"/>
          <w:sz w:val="24"/>
        </w:rPr>
        <w:t>; and</w:t>
      </w:r>
    </w:p>
    <w:p w:rsidR="00DC09F3" w:rsidRPr="002D6738" w:rsidRDefault="008119F2" w:rsidP="00194B78">
      <w:pPr>
        <w:pStyle w:val="ListParagraph"/>
        <w:numPr>
          <w:ilvl w:val="0"/>
          <w:numId w:val="13"/>
        </w:numPr>
        <w:tabs>
          <w:tab w:val="right" w:leader="dot" w:pos="9016"/>
        </w:tabs>
        <w:spacing w:after="120" w:line="240" w:lineRule="auto"/>
        <w:rPr>
          <w:rFonts w:ascii="Times New Roman" w:hAnsi="Times New Roman"/>
          <w:noProof/>
          <w:color w:val="000000" w:themeColor="text1"/>
          <w:sz w:val="24"/>
        </w:rPr>
      </w:pPr>
      <w:r w:rsidRPr="002D6738">
        <w:rPr>
          <w:rFonts w:ascii="Times New Roman" w:hAnsi="Times New Roman"/>
          <w:noProof/>
          <w:color w:val="000000" w:themeColor="text1"/>
          <w:sz w:val="24"/>
        </w:rPr>
        <w:t xml:space="preserve">obtain an auditable description of the process that was used to calculate the carrying capacity of the </w:t>
      </w:r>
      <w:r w:rsidRPr="002D6738">
        <w:rPr>
          <w:rFonts w:ascii="Times New Roman" w:hAnsi="Times New Roman"/>
          <w:noProof/>
          <w:color w:val="000000" w:themeColor="text1"/>
          <w:sz w:val="24"/>
        </w:rPr>
        <w:t xml:space="preserve">relevant </w:t>
      </w:r>
      <w:r w:rsidRPr="002D6738">
        <w:rPr>
          <w:rFonts w:ascii="Times New Roman" w:hAnsi="Times New Roman"/>
          <w:noProof/>
          <w:color w:val="000000" w:themeColor="text1"/>
          <w:sz w:val="24"/>
        </w:rPr>
        <w:t xml:space="preserve">project area from the relevant government </w:t>
      </w:r>
      <w:r w:rsidRPr="002D6738">
        <w:rPr>
          <w:rFonts w:ascii="Times New Roman" w:hAnsi="Times New Roman"/>
          <w:noProof/>
          <w:color w:val="000000" w:themeColor="text1"/>
          <w:sz w:val="24"/>
        </w:rPr>
        <w:t>body</w:t>
      </w:r>
      <w:r w:rsidRPr="002D6738">
        <w:rPr>
          <w:rFonts w:ascii="Times New Roman" w:hAnsi="Times New Roman"/>
          <w:noProof/>
          <w:color w:val="000000" w:themeColor="text1"/>
          <w:sz w:val="24"/>
        </w:rPr>
        <w:t>.</w:t>
      </w:r>
    </w:p>
    <w:p w:rsidR="00DC09F3" w:rsidRPr="002D6738" w:rsidRDefault="008119F2" w:rsidP="00194B78">
      <w:pPr>
        <w:tabs>
          <w:tab w:val="right" w:leader="dot" w:pos="9016"/>
        </w:tabs>
        <w:spacing w:after="120" w:line="240" w:lineRule="auto"/>
        <w:rPr>
          <w:rFonts w:ascii="Times New Roman" w:hAnsi="Times New Roman"/>
          <w:noProof/>
          <w:color w:val="000000" w:themeColor="text1"/>
          <w:sz w:val="24"/>
        </w:rPr>
      </w:pPr>
      <w:r w:rsidRPr="002D6738">
        <w:rPr>
          <w:rFonts w:ascii="Times New Roman" w:hAnsi="Times New Roman"/>
          <w:noProof/>
          <w:color w:val="000000" w:themeColor="text1"/>
          <w:sz w:val="24"/>
        </w:rPr>
        <w:t xml:space="preserve">Subsection </w:t>
      </w:r>
      <w:r w:rsidRPr="002D6738">
        <w:rPr>
          <w:rFonts w:ascii="Times New Roman" w:hAnsi="Times New Roman"/>
          <w:noProof/>
          <w:color w:val="000000" w:themeColor="text1"/>
          <w:sz w:val="24"/>
        </w:rPr>
        <w:t>5</w:t>
      </w:r>
      <w:r w:rsidRPr="002D6738">
        <w:rPr>
          <w:rFonts w:ascii="Times New Roman" w:hAnsi="Times New Roman"/>
          <w:noProof/>
          <w:color w:val="000000" w:themeColor="text1"/>
          <w:sz w:val="24"/>
        </w:rPr>
        <w:t>7</w:t>
      </w:r>
      <w:r w:rsidRPr="002D6738">
        <w:rPr>
          <w:rFonts w:ascii="Times New Roman" w:hAnsi="Times New Roman"/>
          <w:noProof/>
          <w:color w:val="000000" w:themeColor="text1"/>
          <w:sz w:val="24"/>
        </w:rPr>
        <w:t>(</w:t>
      </w:r>
      <w:r w:rsidRPr="002D6738">
        <w:rPr>
          <w:rFonts w:ascii="Times New Roman" w:hAnsi="Times New Roman"/>
          <w:noProof/>
          <w:color w:val="000000" w:themeColor="text1"/>
          <w:sz w:val="24"/>
        </w:rPr>
        <w:t>2</w:t>
      </w:r>
      <w:r w:rsidRPr="002D6738">
        <w:rPr>
          <w:rFonts w:ascii="Times New Roman" w:hAnsi="Times New Roman"/>
          <w:noProof/>
          <w:color w:val="000000" w:themeColor="text1"/>
          <w:sz w:val="24"/>
        </w:rPr>
        <w:t>) requires that in determining carrying capacity, any available property</w:t>
      </w:r>
      <w:r w:rsidRPr="002D6738">
        <w:rPr>
          <w:rFonts w:ascii="Times New Roman" w:hAnsi="Times New Roman"/>
          <w:noProof/>
          <w:color w:val="000000" w:themeColor="text1"/>
          <w:sz w:val="24"/>
        </w:rPr>
        <w:noBreakHyphen/>
      </w:r>
      <w:r w:rsidRPr="002D6738">
        <w:rPr>
          <w:rFonts w:ascii="Times New Roman" w:hAnsi="Times New Roman"/>
          <w:noProof/>
          <w:color w:val="000000" w:themeColor="text1"/>
          <w:sz w:val="24"/>
        </w:rPr>
        <w:t xml:space="preserve">specific data </w:t>
      </w:r>
      <w:r w:rsidRPr="002D6738">
        <w:rPr>
          <w:rFonts w:ascii="Times New Roman" w:hAnsi="Times New Roman"/>
          <w:noProof/>
          <w:color w:val="000000" w:themeColor="text1"/>
          <w:sz w:val="24"/>
        </w:rPr>
        <w:t xml:space="preserve">must be taken into account, and the </w:t>
      </w:r>
      <w:r w:rsidRPr="002D6738">
        <w:rPr>
          <w:rFonts w:ascii="Times New Roman" w:hAnsi="Times New Roman"/>
          <w:noProof/>
          <w:color w:val="000000" w:themeColor="text1"/>
          <w:sz w:val="24"/>
        </w:rPr>
        <w:t xml:space="preserve">assessment </w:t>
      </w:r>
      <w:r w:rsidRPr="002D6738">
        <w:rPr>
          <w:rFonts w:ascii="Times New Roman" w:hAnsi="Times New Roman"/>
          <w:noProof/>
          <w:color w:val="000000" w:themeColor="text1"/>
          <w:sz w:val="24"/>
        </w:rPr>
        <w:t xml:space="preserve">must be based </w:t>
      </w:r>
      <w:r w:rsidRPr="002D6738">
        <w:rPr>
          <w:rFonts w:ascii="Times New Roman" w:hAnsi="Times New Roman"/>
          <w:noProof/>
          <w:color w:val="000000" w:themeColor="text1"/>
          <w:sz w:val="24"/>
        </w:rPr>
        <w:t>on:</w:t>
      </w:r>
    </w:p>
    <w:p w:rsidR="00DC09F3" w:rsidRPr="002D6738" w:rsidRDefault="008119F2" w:rsidP="00194B78">
      <w:pPr>
        <w:pStyle w:val="ListParagraph"/>
        <w:numPr>
          <w:ilvl w:val="0"/>
          <w:numId w:val="14"/>
        </w:numPr>
        <w:tabs>
          <w:tab w:val="right" w:leader="dot" w:pos="9016"/>
        </w:tabs>
        <w:spacing w:after="120" w:line="240" w:lineRule="auto"/>
        <w:ind w:left="709"/>
        <w:rPr>
          <w:rFonts w:ascii="Times New Roman" w:hAnsi="Times New Roman"/>
          <w:noProof/>
          <w:color w:val="000000" w:themeColor="text1"/>
          <w:sz w:val="24"/>
        </w:rPr>
      </w:pPr>
      <w:r w:rsidRPr="002D6738">
        <w:rPr>
          <w:rFonts w:ascii="Times New Roman" w:hAnsi="Times New Roman"/>
          <w:noProof/>
          <w:color w:val="000000" w:themeColor="text1"/>
          <w:sz w:val="24"/>
        </w:rPr>
        <w:t>the recommended pasture utilisation rate for the relevant district;</w:t>
      </w:r>
    </w:p>
    <w:p w:rsidR="00DC09F3" w:rsidRPr="002D6738" w:rsidRDefault="008119F2" w:rsidP="00194B78">
      <w:pPr>
        <w:pStyle w:val="ListParagraph"/>
        <w:numPr>
          <w:ilvl w:val="0"/>
          <w:numId w:val="14"/>
        </w:numPr>
        <w:tabs>
          <w:tab w:val="right" w:leader="dot" w:pos="9016"/>
        </w:tabs>
        <w:spacing w:after="120" w:line="240" w:lineRule="auto"/>
        <w:ind w:left="709"/>
        <w:rPr>
          <w:rFonts w:ascii="Times New Roman" w:hAnsi="Times New Roman"/>
          <w:noProof/>
          <w:color w:val="000000" w:themeColor="text1"/>
          <w:sz w:val="24"/>
        </w:rPr>
      </w:pPr>
      <w:r w:rsidRPr="002D6738">
        <w:rPr>
          <w:rFonts w:ascii="Times New Roman" w:hAnsi="Times New Roman"/>
          <w:noProof/>
          <w:color w:val="000000" w:themeColor="text1"/>
          <w:sz w:val="24"/>
        </w:rPr>
        <w:t>the assessed carrying</w:t>
      </w:r>
      <w:r w:rsidRPr="002D6738">
        <w:rPr>
          <w:rFonts w:ascii="Times New Roman" w:hAnsi="Times New Roman"/>
          <w:noProof/>
          <w:color w:val="000000" w:themeColor="text1"/>
          <w:sz w:val="24"/>
        </w:rPr>
        <w:t xml:space="preserve"> capacity being sustainable over a minimum of </w:t>
      </w:r>
      <w:r w:rsidRPr="002D6738">
        <w:rPr>
          <w:rFonts w:ascii="Times New Roman" w:hAnsi="Times New Roman"/>
          <w:noProof/>
          <w:color w:val="000000" w:themeColor="text1"/>
          <w:sz w:val="24"/>
        </w:rPr>
        <w:t>10</w:t>
      </w:r>
      <w:r w:rsidRPr="002D6738">
        <w:rPr>
          <w:rFonts w:ascii="Times New Roman" w:hAnsi="Times New Roman"/>
          <w:noProof/>
          <w:color w:val="000000" w:themeColor="text1"/>
          <w:sz w:val="24"/>
        </w:rPr>
        <w:t xml:space="preserve"> years; and</w:t>
      </w:r>
    </w:p>
    <w:p w:rsidR="00DC09F3" w:rsidRPr="002D6738" w:rsidRDefault="008119F2" w:rsidP="00194B78">
      <w:pPr>
        <w:pStyle w:val="ListParagraph"/>
        <w:numPr>
          <w:ilvl w:val="0"/>
          <w:numId w:val="14"/>
        </w:numPr>
        <w:tabs>
          <w:tab w:val="right" w:leader="dot" w:pos="9016"/>
        </w:tabs>
        <w:spacing w:after="120" w:line="240" w:lineRule="auto"/>
        <w:ind w:left="709"/>
        <w:rPr>
          <w:rFonts w:ascii="Times New Roman" w:hAnsi="Times New Roman"/>
          <w:noProof/>
          <w:color w:val="000000" w:themeColor="text1"/>
          <w:sz w:val="24"/>
        </w:rPr>
      </w:pPr>
      <w:r w:rsidRPr="002D6738">
        <w:rPr>
          <w:rFonts w:ascii="Times New Roman" w:hAnsi="Times New Roman"/>
          <w:noProof/>
          <w:color w:val="000000" w:themeColor="text1"/>
          <w:sz w:val="24"/>
        </w:rPr>
        <w:t xml:space="preserve">the assumption that annual rainfall will be at the </w:t>
      </w:r>
      <w:r w:rsidRPr="002D6738">
        <w:rPr>
          <w:rFonts w:ascii="Times New Roman" w:hAnsi="Times New Roman"/>
          <w:noProof/>
          <w:color w:val="000000" w:themeColor="text1"/>
          <w:sz w:val="24"/>
        </w:rPr>
        <w:t>10</w:t>
      </w:r>
      <w:r w:rsidRPr="002D6738">
        <w:rPr>
          <w:rFonts w:ascii="Times New Roman" w:hAnsi="Times New Roman"/>
          <w:noProof/>
          <w:color w:val="000000" w:themeColor="text1"/>
          <w:sz w:val="24"/>
        </w:rPr>
        <w:t xml:space="preserve"> year average for </w:t>
      </w:r>
      <w:r w:rsidRPr="002D6738">
        <w:rPr>
          <w:rFonts w:ascii="Times New Roman" w:hAnsi="Times New Roman"/>
          <w:noProof/>
          <w:color w:val="000000" w:themeColor="text1"/>
          <w:sz w:val="24"/>
        </w:rPr>
        <w:t xml:space="preserve">the relevant </w:t>
      </w:r>
      <w:r w:rsidRPr="002D6738">
        <w:rPr>
          <w:rFonts w:ascii="Times New Roman" w:hAnsi="Times New Roman"/>
          <w:noProof/>
          <w:color w:val="000000" w:themeColor="text1"/>
          <w:sz w:val="24"/>
        </w:rPr>
        <w:t>district.</w:t>
      </w:r>
    </w:p>
    <w:p w:rsidR="00DC09F3" w:rsidRPr="002D6738" w:rsidRDefault="008119F2" w:rsidP="00194B78">
      <w:pPr>
        <w:tabs>
          <w:tab w:val="right" w:leader="dot" w:pos="9016"/>
        </w:tabs>
        <w:spacing w:after="120" w:line="240" w:lineRule="auto"/>
        <w:rPr>
          <w:rFonts w:ascii="Times New Roman" w:hAnsi="Times New Roman"/>
          <w:noProof/>
          <w:color w:val="000000" w:themeColor="text1"/>
          <w:sz w:val="24"/>
        </w:rPr>
      </w:pPr>
      <w:r w:rsidRPr="002D6738">
        <w:rPr>
          <w:rFonts w:ascii="Times New Roman" w:hAnsi="Times New Roman"/>
          <w:noProof/>
          <w:color w:val="000000" w:themeColor="text1"/>
          <w:sz w:val="24"/>
        </w:rPr>
        <w:t xml:space="preserve">Subsection </w:t>
      </w:r>
      <w:r w:rsidRPr="002D6738">
        <w:rPr>
          <w:rFonts w:ascii="Times New Roman" w:hAnsi="Times New Roman"/>
          <w:noProof/>
          <w:color w:val="000000" w:themeColor="text1"/>
          <w:sz w:val="24"/>
        </w:rPr>
        <w:t>5</w:t>
      </w:r>
      <w:r w:rsidRPr="002D6738">
        <w:rPr>
          <w:rFonts w:ascii="Times New Roman" w:hAnsi="Times New Roman"/>
          <w:noProof/>
          <w:color w:val="000000" w:themeColor="text1"/>
          <w:sz w:val="24"/>
        </w:rPr>
        <w:t>7</w:t>
      </w:r>
      <w:r w:rsidRPr="002D6738">
        <w:rPr>
          <w:rFonts w:ascii="Times New Roman" w:hAnsi="Times New Roman"/>
          <w:noProof/>
          <w:color w:val="000000" w:themeColor="text1"/>
          <w:sz w:val="24"/>
        </w:rPr>
        <w:t>(</w:t>
      </w:r>
      <w:r w:rsidRPr="002D6738">
        <w:rPr>
          <w:rFonts w:ascii="Times New Roman" w:hAnsi="Times New Roman"/>
          <w:noProof/>
          <w:color w:val="000000" w:themeColor="text1"/>
          <w:sz w:val="24"/>
        </w:rPr>
        <w:t>4</w:t>
      </w:r>
      <w:r w:rsidRPr="002D6738">
        <w:rPr>
          <w:rFonts w:ascii="Times New Roman" w:hAnsi="Times New Roman"/>
          <w:noProof/>
          <w:color w:val="000000" w:themeColor="text1"/>
          <w:sz w:val="24"/>
        </w:rPr>
        <w:t xml:space="preserve">) provides that for the purpose of calculating emissions under livestock baseline B, </w:t>
      </w:r>
      <m:oMath>
        <m:sSub>
          <m:sSubPr>
            <m:ctrlPr>
              <w:rPr>
                <w:rFonts w:ascii="Cambria Math" w:hAnsi="Times New Roman"/>
                <w:i/>
                <w:noProof/>
                <w:color w:val="000000" w:themeColor="text1"/>
                <w:sz w:val="24"/>
              </w:rPr>
            </m:ctrlPr>
          </m:sSubPr>
          <m:e>
            <m:r>
              <w:rPr>
                <w:rFonts w:ascii="Cambria Math" w:hAnsi="Cambria Math"/>
                <w:noProof/>
                <w:color w:val="000000" w:themeColor="text1"/>
                <w:sz w:val="24"/>
              </w:rPr>
              <m:t>AU</m:t>
            </m:r>
          </m:e>
          <m:sub>
            <m:r>
              <w:rPr>
                <w:rFonts w:ascii="Cambria Math" w:hAnsi="Cambria Math"/>
                <w:noProof/>
                <w:color w:val="000000" w:themeColor="text1"/>
                <w:sz w:val="24"/>
              </w:rPr>
              <m:t>A</m:t>
            </m:r>
          </m:sub>
        </m:sSub>
      </m:oMath>
      <w:r w:rsidRPr="002D6738">
        <w:rPr>
          <w:rFonts w:ascii="Times New Roman" w:hAnsi="Times New Roman"/>
          <w:noProof/>
          <w:color w:val="000000" w:themeColor="text1"/>
          <w:sz w:val="24"/>
        </w:rPr>
        <w:t xml:space="preserve"> is the assessed annual carrying capacity of the carbon estimation area </w:t>
      </w:r>
      <w:r w:rsidRPr="002D6738">
        <w:rPr>
          <w:rFonts w:ascii="Times New Roman" w:hAnsi="Times New Roman"/>
          <w:i/>
          <w:noProof/>
          <w:color w:val="000000" w:themeColor="text1"/>
          <w:sz w:val="24"/>
        </w:rPr>
        <w:t>A</w:t>
      </w:r>
      <w:r w:rsidRPr="002D6738">
        <w:rPr>
          <w:rFonts w:ascii="Times New Roman" w:hAnsi="Times New Roman"/>
          <w:noProof/>
          <w:color w:val="000000" w:themeColor="text1"/>
          <w:sz w:val="24"/>
        </w:rPr>
        <w:t xml:space="preserve">, in animal units. </w:t>
      </w:r>
    </w:p>
    <w:p w:rsidR="00F470EE" w:rsidRPr="002D6738" w:rsidRDefault="008119F2" w:rsidP="00194B78">
      <w:pPr>
        <w:keepNext/>
        <w:spacing w:after="120" w:line="240" w:lineRule="auto"/>
        <w:rPr>
          <w:rFonts w:ascii="Times New Roman" w:eastAsia="Times New Roman" w:hAnsi="Times New Roman"/>
          <w:color w:val="000000" w:themeColor="text1"/>
          <w:sz w:val="24"/>
          <w:szCs w:val="24"/>
          <w:u w:val="single"/>
          <w:lang w:eastAsia="en-AU"/>
        </w:rPr>
      </w:pPr>
      <w:r w:rsidRPr="002D6738">
        <w:rPr>
          <w:rFonts w:ascii="Times New Roman" w:eastAsia="Times New Roman" w:hAnsi="Times New Roman"/>
          <w:color w:val="000000" w:themeColor="text1"/>
          <w:sz w:val="24"/>
          <w:szCs w:val="24"/>
          <w:u w:val="single"/>
          <w:lang w:eastAsia="en-AU"/>
        </w:rPr>
        <w:t>5</w:t>
      </w:r>
      <w:r w:rsidRPr="002D6738">
        <w:rPr>
          <w:rFonts w:ascii="Times New Roman" w:eastAsia="Times New Roman" w:hAnsi="Times New Roman"/>
          <w:color w:val="000000" w:themeColor="text1"/>
          <w:sz w:val="24"/>
          <w:szCs w:val="24"/>
          <w:u w:val="single"/>
          <w:lang w:eastAsia="en-AU"/>
        </w:rPr>
        <w:t>8</w:t>
      </w:r>
      <w:r w:rsidRPr="002D6738">
        <w:rPr>
          <w:rFonts w:ascii="Times New Roman" w:eastAsia="Times New Roman" w:hAnsi="Times New Roman"/>
          <w:color w:val="000000" w:themeColor="text1"/>
          <w:sz w:val="24"/>
          <w:szCs w:val="24"/>
          <w:u w:val="single"/>
          <w:lang w:eastAsia="en-AU"/>
        </w:rPr>
        <w:tab/>
        <w:t xml:space="preserve">Livestock baseline B—requirements  </w:t>
      </w:r>
    </w:p>
    <w:p w:rsidR="00F470EE" w:rsidRPr="002D6738" w:rsidRDefault="008119F2" w:rsidP="00194B78">
      <w:pPr>
        <w:keepNext/>
        <w:tabs>
          <w:tab w:val="right" w:leader="dot" w:pos="9016"/>
        </w:tabs>
        <w:spacing w:after="120" w:line="240" w:lineRule="auto"/>
        <w:rPr>
          <w:rFonts w:ascii="Times New Roman" w:hAnsi="Times New Roman"/>
          <w:noProof/>
          <w:color w:val="000000" w:themeColor="text1"/>
          <w:sz w:val="24"/>
        </w:rPr>
      </w:pPr>
      <w:r w:rsidRPr="002D6738">
        <w:rPr>
          <w:rFonts w:ascii="Times New Roman" w:hAnsi="Times New Roman"/>
          <w:noProof/>
          <w:color w:val="000000" w:themeColor="text1"/>
          <w:sz w:val="24"/>
        </w:rPr>
        <w:t xml:space="preserve">Subsection </w:t>
      </w:r>
      <w:r w:rsidRPr="002D6738">
        <w:rPr>
          <w:rFonts w:ascii="Times New Roman" w:hAnsi="Times New Roman"/>
          <w:noProof/>
          <w:color w:val="000000" w:themeColor="text1"/>
          <w:sz w:val="24"/>
        </w:rPr>
        <w:t>5</w:t>
      </w:r>
      <w:r w:rsidRPr="002D6738">
        <w:rPr>
          <w:rFonts w:ascii="Times New Roman" w:hAnsi="Times New Roman"/>
          <w:noProof/>
          <w:color w:val="000000" w:themeColor="text1"/>
          <w:sz w:val="24"/>
        </w:rPr>
        <w:t>8</w:t>
      </w:r>
      <w:r w:rsidRPr="002D6738">
        <w:rPr>
          <w:rFonts w:ascii="Times New Roman" w:hAnsi="Times New Roman"/>
          <w:noProof/>
          <w:color w:val="000000" w:themeColor="text1"/>
          <w:sz w:val="24"/>
        </w:rPr>
        <w:t xml:space="preserve">(1) </w:t>
      </w:r>
      <w:r w:rsidRPr="002D6738">
        <w:rPr>
          <w:rFonts w:ascii="Times New Roman" w:eastAsia="Times New Roman" w:hAnsi="Times New Roman"/>
          <w:color w:val="000000" w:themeColor="text1"/>
          <w:sz w:val="24"/>
          <w:szCs w:val="24"/>
          <w:lang w:eastAsia="en-AU"/>
        </w:rPr>
        <w:t>sets</w:t>
      </w:r>
      <w:r w:rsidRPr="002D6738">
        <w:rPr>
          <w:rFonts w:ascii="Times New Roman" w:eastAsia="Times New Roman" w:hAnsi="Times New Roman"/>
          <w:color w:val="000000" w:themeColor="text1"/>
          <w:sz w:val="24"/>
          <w:szCs w:val="24"/>
          <w:lang w:eastAsia="en-AU"/>
        </w:rPr>
        <w:t xml:space="preserve"> out the process for determining livestock emissions during the first year of the project for each relevant carbon estimation area</w:t>
      </w:r>
      <w:r w:rsidRPr="002D6738">
        <w:rPr>
          <w:rFonts w:ascii="Times New Roman" w:eastAsia="Times New Roman" w:hAnsi="Times New Roman"/>
          <w:color w:val="000000" w:themeColor="text1"/>
          <w:sz w:val="24"/>
          <w:szCs w:val="24"/>
          <w:lang w:eastAsia="en-AU"/>
        </w:rPr>
        <w:t xml:space="preserve"> for the</w:t>
      </w:r>
      <w:r w:rsidRPr="002D6738">
        <w:rPr>
          <w:rFonts w:ascii="Times New Roman" w:eastAsia="Times New Roman" w:hAnsi="Times New Roman"/>
          <w:color w:val="000000" w:themeColor="text1"/>
          <w:sz w:val="24"/>
          <w:szCs w:val="24"/>
          <w:lang w:eastAsia="en-AU"/>
        </w:rPr>
        <w:t xml:space="preserve"> purposes of livestock baseline </w:t>
      </w:r>
      <w:r w:rsidRPr="002D6738">
        <w:rPr>
          <w:rFonts w:ascii="Times New Roman" w:eastAsia="Times New Roman" w:hAnsi="Times New Roman"/>
          <w:color w:val="000000" w:themeColor="text1"/>
          <w:sz w:val="24"/>
          <w:szCs w:val="24"/>
          <w:lang w:eastAsia="en-AU"/>
        </w:rPr>
        <w:t>B</w:t>
      </w:r>
      <w:r w:rsidRPr="002D6738">
        <w:rPr>
          <w:rFonts w:ascii="Times New Roman" w:eastAsia="Times New Roman" w:hAnsi="Times New Roman"/>
          <w:color w:val="000000" w:themeColor="text1"/>
          <w:sz w:val="24"/>
          <w:szCs w:val="24"/>
          <w:lang w:eastAsia="en-AU"/>
        </w:rPr>
        <w:t>.</w:t>
      </w:r>
    </w:p>
    <w:p w:rsidR="00DC09F3" w:rsidRPr="002D6738" w:rsidRDefault="008119F2" w:rsidP="00194B78">
      <w:pPr>
        <w:spacing w:after="120" w:line="240" w:lineRule="auto"/>
        <w:rPr>
          <w:rFonts w:ascii="Times New Roman" w:eastAsia="Times New Roman" w:hAnsi="Times New Roman"/>
          <w:color w:val="000000" w:themeColor="text1"/>
          <w:sz w:val="24"/>
          <w:szCs w:val="24"/>
          <w:lang w:eastAsia="en-AU"/>
        </w:rPr>
      </w:pPr>
      <w:r w:rsidRPr="002D6738">
        <w:rPr>
          <w:rFonts w:ascii="Times New Roman" w:hAnsi="Times New Roman"/>
          <w:noProof/>
          <w:color w:val="000000" w:themeColor="text1"/>
          <w:sz w:val="24"/>
        </w:rPr>
        <w:t xml:space="preserve">Subsection </w:t>
      </w:r>
      <w:r w:rsidRPr="002D6738">
        <w:rPr>
          <w:rFonts w:ascii="Times New Roman" w:hAnsi="Times New Roman"/>
          <w:noProof/>
          <w:color w:val="000000" w:themeColor="text1"/>
          <w:sz w:val="24"/>
        </w:rPr>
        <w:t>5</w:t>
      </w:r>
      <w:r w:rsidRPr="002D6738">
        <w:rPr>
          <w:rFonts w:ascii="Times New Roman" w:hAnsi="Times New Roman"/>
          <w:noProof/>
          <w:color w:val="000000" w:themeColor="text1"/>
          <w:sz w:val="24"/>
        </w:rPr>
        <w:t>8</w:t>
      </w:r>
      <w:r w:rsidRPr="002D6738">
        <w:rPr>
          <w:rFonts w:ascii="Times New Roman" w:hAnsi="Times New Roman"/>
          <w:noProof/>
          <w:color w:val="000000" w:themeColor="text1"/>
          <w:sz w:val="24"/>
        </w:rPr>
        <w:t xml:space="preserve">(3) </w:t>
      </w:r>
      <w:r w:rsidRPr="002D6738">
        <w:rPr>
          <w:rFonts w:ascii="Times New Roman" w:eastAsia="Times New Roman" w:hAnsi="Times New Roman"/>
          <w:color w:val="000000" w:themeColor="text1"/>
          <w:sz w:val="24"/>
          <w:szCs w:val="24"/>
          <w:lang w:eastAsia="en-AU"/>
        </w:rPr>
        <w:t>sets out the process for determining the annual baseline emissions</w:t>
      </w:r>
      <w:r w:rsidRPr="002D6738">
        <w:rPr>
          <w:rFonts w:ascii="Times New Roman" w:eastAsia="Times New Roman" w:hAnsi="Times New Roman"/>
          <w:color w:val="000000" w:themeColor="text1"/>
          <w:sz w:val="24"/>
          <w:szCs w:val="24"/>
          <w:lang w:eastAsia="en-AU"/>
        </w:rPr>
        <w:t xml:space="preserve"> from livestock for each relevant carbon estimation area.</w:t>
      </w:r>
    </w:p>
    <w:p w:rsidR="00293071" w:rsidRPr="002D6738" w:rsidRDefault="008119F2" w:rsidP="00194B78">
      <w:pPr>
        <w:spacing w:after="120" w:line="240" w:lineRule="auto"/>
        <w:rPr>
          <w:rFonts w:ascii="Times New Roman" w:eastAsia="Times New Roman" w:hAnsi="Times New Roman"/>
          <w:color w:val="000000" w:themeColor="text1"/>
          <w:sz w:val="24"/>
          <w:szCs w:val="24"/>
          <w:lang w:eastAsia="en-AU"/>
        </w:rPr>
      </w:pPr>
      <w:r w:rsidRPr="002D6738">
        <w:rPr>
          <w:rFonts w:ascii="Times New Roman" w:hAnsi="Times New Roman"/>
          <w:noProof/>
          <w:color w:val="000000" w:themeColor="text1"/>
          <w:sz w:val="24"/>
        </w:rPr>
        <w:t xml:space="preserve">Subsection </w:t>
      </w:r>
      <w:r w:rsidRPr="002D6738">
        <w:rPr>
          <w:rFonts w:ascii="Times New Roman" w:hAnsi="Times New Roman"/>
          <w:noProof/>
          <w:color w:val="000000" w:themeColor="text1"/>
          <w:sz w:val="24"/>
        </w:rPr>
        <w:t>5</w:t>
      </w:r>
      <w:r w:rsidRPr="002D6738">
        <w:rPr>
          <w:rFonts w:ascii="Times New Roman" w:hAnsi="Times New Roman"/>
          <w:noProof/>
          <w:color w:val="000000" w:themeColor="text1"/>
          <w:sz w:val="24"/>
        </w:rPr>
        <w:t>8</w:t>
      </w:r>
      <w:r w:rsidRPr="002D6738">
        <w:rPr>
          <w:rFonts w:ascii="Times New Roman" w:hAnsi="Times New Roman"/>
          <w:noProof/>
          <w:color w:val="000000" w:themeColor="text1"/>
          <w:sz w:val="24"/>
        </w:rPr>
        <w:t xml:space="preserve">(4) </w:t>
      </w:r>
      <w:r w:rsidRPr="002D6738">
        <w:rPr>
          <w:rFonts w:ascii="Times New Roman" w:eastAsia="Times New Roman" w:hAnsi="Times New Roman"/>
          <w:color w:val="000000" w:themeColor="text1"/>
          <w:sz w:val="24"/>
          <w:szCs w:val="24"/>
          <w:lang w:eastAsia="en-AU"/>
        </w:rPr>
        <w:t>sets out the process for determining the tolerance margin for the annual livestock emissions during the baseline emissions period for each relevant carbon estimation area.</w:t>
      </w:r>
    </w:p>
    <w:p w:rsidR="00DC09F3" w:rsidRPr="002D6738" w:rsidRDefault="008119F2" w:rsidP="00194B78">
      <w:pPr>
        <w:spacing w:after="120" w:line="240" w:lineRule="auto"/>
        <w:rPr>
          <w:rFonts w:ascii="Times New Roman" w:hAnsi="Times New Roman"/>
          <w:b/>
          <w:color w:val="000000" w:themeColor="text1"/>
          <w:sz w:val="24"/>
          <w:szCs w:val="24"/>
        </w:rPr>
      </w:pPr>
      <w:r w:rsidRPr="002D6738">
        <w:rPr>
          <w:rFonts w:ascii="Times New Roman" w:hAnsi="Times New Roman"/>
          <w:b/>
          <w:color w:val="000000" w:themeColor="text1"/>
          <w:sz w:val="24"/>
          <w:szCs w:val="24"/>
        </w:rPr>
        <w:t xml:space="preserve">Subdivision </w:t>
      </w:r>
      <w:r w:rsidRPr="002D6738">
        <w:rPr>
          <w:rFonts w:ascii="Times New Roman" w:hAnsi="Times New Roman"/>
          <w:b/>
          <w:color w:val="000000" w:themeColor="text1"/>
          <w:sz w:val="24"/>
          <w:szCs w:val="24"/>
        </w:rPr>
        <w:t>2</w:t>
      </w:r>
      <w:r w:rsidRPr="002D6738">
        <w:rPr>
          <w:color w:val="000000" w:themeColor="text1"/>
        </w:rPr>
        <w:t>—</w:t>
      </w:r>
      <w:r w:rsidRPr="002D6738">
        <w:rPr>
          <w:rFonts w:ascii="Times New Roman" w:hAnsi="Times New Roman"/>
          <w:b/>
          <w:color w:val="000000" w:themeColor="text1"/>
          <w:sz w:val="24"/>
          <w:szCs w:val="24"/>
        </w:rPr>
        <w:t>Calculating baseline emissions—synthetic fertiliser</w:t>
      </w:r>
      <w:r w:rsidRPr="002D6738">
        <w:rPr>
          <w:rFonts w:ascii="Times New Roman" w:hAnsi="Times New Roman"/>
          <w:b/>
          <w:color w:val="000000" w:themeColor="text1"/>
          <w:sz w:val="24"/>
          <w:szCs w:val="24"/>
        </w:rPr>
        <w:t xml:space="preserve"> </w:t>
      </w:r>
    </w:p>
    <w:p w:rsidR="00F9426D" w:rsidRPr="002D6738" w:rsidRDefault="008119F2" w:rsidP="00194B78">
      <w:pPr>
        <w:spacing w:after="120" w:line="240" w:lineRule="auto"/>
        <w:rPr>
          <w:rFonts w:ascii="Times New Roman" w:eastAsia="Times New Roman" w:hAnsi="Times New Roman"/>
          <w:color w:val="000000" w:themeColor="text1"/>
          <w:sz w:val="24"/>
          <w:szCs w:val="24"/>
          <w:u w:val="single"/>
          <w:lang w:eastAsia="en-AU"/>
        </w:rPr>
      </w:pPr>
      <w:r w:rsidRPr="002D6738">
        <w:rPr>
          <w:rFonts w:ascii="Times New Roman" w:eastAsia="Times New Roman" w:hAnsi="Times New Roman"/>
          <w:color w:val="000000" w:themeColor="text1"/>
          <w:sz w:val="24"/>
          <w:szCs w:val="24"/>
          <w:u w:val="single"/>
          <w:lang w:eastAsia="en-AU"/>
        </w:rPr>
        <w:t>5</w:t>
      </w:r>
      <w:r w:rsidRPr="002D6738">
        <w:rPr>
          <w:rFonts w:ascii="Times New Roman" w:eastAsia="Times New Roman" w:hAnsi="Times New Roman"/>
          <w:color w:val="000000" w:themeColor="text1"/>
          <w:sz w:val="24"/>
          <w:szCs w:val="24"/>
          <w:u w:val="single"/>
          <w:lang w:eastAsia="en-AU"/>
        </w:rPr>
        <w:t>9</w:t>
      </w:r>
      <w:r w:rsidRPr="002D6738">
        <w:rPr>
          <w:rFonts w:ascii="Times New Roman" w:eastAsia="Times New Roman" w:hAnsi="Times New Roman"/>
          <w:color w:val="000000" w:themeColor="text1"/>
          <w:sz w:val="24"/>
          <w:szCs w:val="24"/>
          <w:u w:val="single"/>
          <w:lang w:eastAsia="en-AU"/>
        </w:rPr>
        <w:tab/>
      </w:r>
      <w:r w:rsidRPr="002D6738">
        <w:rPr>
          <w:rFonts w:ascii="Times New Roman" w:eastAsia="Times New Roman" w:hAnsi="Times New Roman"/>
          <w:color w:val="000000" w:themeColor="text1"/>
          <w:sz w:val="24"/>
          <w:szCs w:val="24"/>
          <w:u w:val="single"/>
          <w:lang w:eastAsia="en-AU"/>
        </w:rPr>
        <w:t>Synthetic fertiliser</w:t>
      </w:r>
      <w:r w:rsidRPr="002D6738">
        <w:rPr>
          <w:rFonts w:ascii="Times New Roman" w:eastAsia="Times New Roman" w:hAnsi="Times New Roman"/>
          <w:color w:val="000000" w:themeColor="text1"/>
          <w:sz w:val="24"/>
          <w:szCs w:val="24"/>
          <w:u w:val="single"/>
          <w:lang w:eastAsia="en-AU"/>
        </w:rPr>
        <w:t xml:space="preserve"> baseline emissions </w:t>
      </w:r>
    </w:p>
    <w:p w:rsidR="00324223" w:rsidRPr="002D6738" w:rsidRDefault="008119F2" w:rsidP="00194B78">
      <w:pPr>
        <w:pStyle w:val="tMain"/>
        <w:tabs>
          <w:tab w:val="clear" w:pos="794"/>
          <w:tab w:val="right" w:pos="0"/>
        </w:tabs>
        <w:spacing w:before="0" w:after="120" w:line="240" w:lineRule="auto"/>
        <w:ind w:left="0" w:firstLine="0"/>
        <w:jc w:val="left"/>
        <w:rPr>
          <w:noProof/>
          <w:color w:val="000000" w:themeColor="text1"/>
        </w:rPr>
      </w:pPr>
      <w:r w:rsidRPr="002D6738">
        <w:rPr>
          <w:noProof/>
          <w:color w:val="000000" w:themeColor="text1"/>
        </w:rPr>
        <w:t xml:space="preserve">Project proponents undertaking </w:t>
      </w:r>
      <w:r w:rsidRPr="002D6738">
        <w:rPr>
          <w:noProof/>
          <w:color w:val="000000" w:themeColor="text1"/>
        </w:rPr>
        <w:t>sustainable intensification</w:t>
      </w:r>
      <w:r w:rsidRPr="002D6738">
        <w:rPr>
          <w:noProof/>
          <w:color w:val="000000" w:themeColor="text1"/>
        </w:rPr>
        <w:t xml:space="preserve"> projects where nutrient management is the management acti</w:t>
      </w:r>
      <w:r w:rsidRPr="002D6738">
        <w:rPr>
          <w:noProof/>
          <w:color w:val="000000" w:themeColor="text1"/>
        </w:rPr>
        <w:t>on</w:t>
      </w:r>
      <w:r w:rsidRPr="002D6738">
        <w:rPr>
          <w:noProof/>
          <w:color w:val="000000" w:themeColor="text1"/>
        </w:rPr>
        <w:t xml:space="preserve">, and proponents </w:t>
      </w:r>
      <w:r w:rsidRPr="002D6738">
        <w:rPr>
          <w:noProof/>
          <w:color w:val="000000" w:themeColor="text1"/>
        </w:rPr>
        <w:t>undertaking a co</w:t>
      </w:r>
      <w:r w:rsidRPr="002D6738">
        <w:rPr>
          <w:noProof/>
          <w:color w:val="000000" w:themeColor="text1"/>
        </w:rPr>
        <w:t>nversion to pasture</w:t>
      </w:r>
      <w:r w:rsidRPr="002D6738">
        <w:rPr>
          <w:noProof/>
          <w:color w:val="000000" w:themeColor="text1"/>
        </w:rPr>
        <w:t xml:space="preserve"> project, must calculate emissions from the use of synthetic fertiliser. </w:t>
      </w:r>
    </w:p>
    <w:p w:rsidR="00324223" w:rsidRPr="002D6738" w:rsidRDefault="008119F2" w:rsidP="00194B78">
      <w:pPr>
        <w:pStyle w:val="tMain"/>
        <w:tabs>
          <w:tab w:val="clear" w:pos="794"/>
          <w:tab w:val="right" w:pos="0"/>
        </w:tabs>
        <w:spacing w:before="0" w:after="120" w:line="240" w:lineRule="auto"/>
        <w:ind w:left="0" w:firstLine="0"/>
        <w:jc w:val="left"/>
        <w:rPr>
          <w:noProof/>
          <w:color w:val="000000" w:themeColor="text1"/>
        </w:rPr>
      </w:pPr>
      <w:r w:rsidRPr="002D6738">
        <w:rPr>
          <w:noProof/>
          <w:color w:val="000000" w:themeColor="text1"/>
        </w:rPr>
        <w:t xml:space="preserve">Section </w:t>
      </w:r>
      <w:r w:rsidRPr="002D6738">
        <w:rPr>
          <w:noProof/>
          <w:color w:val="000000" w:themeColor="text1"/>
        </w:rPr>
        <w:t>5</w:t>
      </w:r>
      <w:r w:rsidRPr="002D6738">
        <w:rPr>
          <w:noProof/>
          <w:color w:val="000000" w:themeColor="text1"/>
        </w:rPr>
        <w:t>9</w:t>
      </w:r>
      <w:r w:rsidRPr="002D6738">
        <w:rPr>
          <w:noProof/>
          <w:color w:val="000000" w:themeColor="text1"/>
        </w:rPr>
        <w:t xml:space="preserve"> sets out two approaches to calculating synthetic fertiliser emissions for the baseline emissions period. The default approach (synthetic</w:t>
      </w:r>
      <w:r w:rsidRPr="002D6738">
        <w:rPr>
          <w:noProof/>
          <w:color w:val="000000" w:themeColor="text1"/>
        </w:rPr>
        <w:t xml:space="preserve"> fertiliser baseline A) requires proponents to assume a zero baseline. </w:t>
      </w:r>
    </w:p>
    <w:p w:rsidR="00906807" w:rsidRPr="002D6738" w:rsidRDefault="008119F2" w:rsidP="00194B78">
      <w:pPr>
        <w:pStyle w:val="tMain"/>
        <w:tabs>
          <w:tab w:val="clear" w:pos="794"/>
          <w:tab w:val="right" w:pos="0"/>
        </w:tabs>
        <w:spacing w:before="0" w:after="120" w:line="240" w:lineRule="auto"/>
        <w:ind w:left="0" w:firstLine="0"/>
        <w:jc w:val="left"/>
        <w:rPr>
          <w:noProof/>
          <w:color w:val="000000" w:themeColor="text1"/>
        </w:rPr>
      </w:pPr>
      <w:r w:rsidRPr="002D6738">
        <w:rPr>
          <w:noProof/>
          <w:color w:val="000000" w:themeColor="text1"/>
        </w:rPr>
        <w:lastRenderedPageBreak/>
        <w:t xml:space="preserve">If </w:t>
      </w:r>
      <w:r w:rsidRPr="002D6738">
        <w:rPr>
          <w:noProof/>
          <w:color w:val="000000" w:themeColor="text1"/>
        </w:rPr>
        <w:t>synthetic fertiliser was applied to the relevant carbon estimation area in at least three out of the five years of the baseline emissions period</w:t>
      </w:r>
      <w:r w:rsidRPr="002D6738">
        <w:rPr>
          <w:noProof/>
          <w:color w:val="000000" w:themeColor="text1"/>
        </w:rPr>
        <w:t>,</w:t>
      </w:r>
      <w:r w:rsidRPr="002D6738">
        <w:rPr>
          <w:noProof/>
          <w:color w:val="000000" w:themeColor="text1"/>
        </w:rPr>
        <w:t xml:space="preserve"> then </w:t>
      </w:r>
      <w:r w:rsidRPr="002D6738">
        <w:rPr>
          <w:noProof/>
          <w:color w:val="000000" w:themeColor="text1"/>
        </w:rPr>
        <w:t>proponents</w:t>
      </w:r>
      <w:r w:rsidRPr="002D6738">
        <w:rPr>
          <w:noProof/>
          <w:color w:val="000000" w:themeColor="text1"/>
        </w:rPr>
        <w:t xml:space="preserve"> may calculate basel</w:t>
      </w:r>
      <w:r w:rsidRPr="002D6738">
        <w:rPr>
          <w:noProof/>
          <w:color w:val="000000" w:themeColor="text1"/>
        </w:rPr>
        <w:t xml:space="preserve">ine emissions using synthetic fertiliser baseline B. </w:t>
      </w:r>
    </w:p>
    <w:p w:rsidR="00324223" w:rsidRPr="002D6738" w:rsidRDefault="008119F2" w:rsidP="00194B78">
      <w:pPr>
        <w:pStyle w:val="tMain"/>
        <w:tabs>
          <w:tab w:val="clear" w:pos="794"/>
          <w:tab w:val="right" w:pos="0"/>
        </w:tabs>
        <w:spacing w:before="0" w:after="120" w:line="240" w:lineRule="auto"/>
        <w:ind w:left="0" w:firstLine="0"/>
        <w:jc w:val="left"/>
        <w:rPr>
          <w:color w:val="000000" w:themeColor="text1"/>
        </w:rPr>
      </w:pPr>
      <w:r w:rsidRPr="002D6738">
        <w:rPr>
          <w:noProof/>
          <w:color w:val="000000" w:themeColor="text1"/>
        </w:rPr>
        <w:t>This baseline requires that proponents calculate the mean annual emissions from synthetic fertiliser during the baseline emissions period. Changes in emissions from this source are accounted for in calc</w:t>
      </w:r>
      <w:r w:rsidRPr="002D6738">
        <w:rPr>
          <w:noProof/>
          <w:color w:val="000000" w:themeColor="text1"/>
        </w:rPr>
        <w:t>ulating net abatement where mean annual emissions during the reporting period vary from mean annual baseline emissions.</w:t>
      </w:r>
    </w:p>
    <w:p w:rsidR="00D84C8C" w:rsidRPr="002D6738" w:rsidRDefault="008119F2" w:rsidP="00194B78">
      <w:pPr>
        <w:keepNext/>
        <w:spacing w:after="120" w:line="240" w:lineRule="auto"/>
        <w:rPr>
          <w:rFonts w:ascii="Times New Roman" w:eastAsia="Times New Roman" w:hAnsi="Times New Roman"/>
          <w:color w:val="000000" w:themeColor="text1"/>
          <w:sz w:val="24"/>
          <w:szCs w:val="24"/>
          <w:u w:val="single"/>
          <w:lang w:eastAsia="en-AU"/>
        </w:rPr>
      </w:pPr>
      <w:r w:rsidRPr="002D6738">
        <w:rPr>
          <w:rFonts w:ascii="Times New Roman" w:eastAsia="Times New Roman" w:hAnsi="Times New Roman"/>
          <w:color w:val="000000" w:themeColor="text1"/>
          <w:sz w:val="24"/>
          <w:szCs w:val="24"/>
          <w:u w:val="single"/>
          <w:lang w:eastAsia="en-AU"/>
        </w:rPr>
        <w:t>60</w:t>
      </w:r>
      <w:r w:rsidRPr="002D6738">
        <w:rPr>
          <w:rFonts w:ascii="Times New Roman" w:eastAsia="Times New Roman" w:hAnsi="Times New Roman"/>
          <w:color w:val="000000" w:themeColor="text1"/>
          <w:sz w:val="24"/>
          <w:szCs w:val="24"/>
          <w:u w:val="single"/>
          <w:lang w:eastAsia="en-AU"/>
        </w:rPr>
        <w:tab/>
      </w:r>
      <w:r w:rsidRPr="002D6738">
        <w:rPr>
          <w:rFonts w:ascii="Times New Roman" w:eastAsia="Times New Roman" w:hAnsi="Times New Roman"/>
          <w:color w:val="000000" w:themeColor="text1"/>
          <w:sz w:val="24"/>
          <w:szCs w:val="24"/>
          <w:u w:val="single"/>
          <w:lang w:eastAsia="en-AU"/>
        </w:rPr>
        <w:t xml:space="preserve">Synthetic fertiliser baseline B </w:t>
      </w:r>
    </w:p>
    <w:p w:rsidR="00B0227E" w:rsidRPr="002D6738" w:rsidRDefault="008119F2" w:rsidP="00194B78">
      <w:pPr>
        <w:keepNext/>
        <w:spacing w:after="120" w:line="240" w:lineRule="auto"/>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t xml:space="preserve">Section </w:t>
      </w:r>
      <w:r w:rsidRPr="002D6738">
        <w:rPr>
          <w:rFonts w:ascii="Times New Roman" w:eastAsia="Times New Roman" w:hAnsi="Times New Roman"/>
          <w:color w:val="000000" w:themeColor="text1"/>
          <w:sz w:val="24"/>
          <w:szCs w:val="24"/>
          <w:lang w:eastAsia="en-AU"/>
        </w:rPr>
        <w:t>60</w:t>
      </w:r>
      <w:r w:rsidRPr="002D6738">
        <w:rPr>
          <w:rFonts w:ascii="Times New Roman" w:eastAsia="Times New Roman" w:hAnsi="Times New Roman"/>
          <w:color w:val="000000" w:themeColor="text1"/>
          <w:sz w:val="24"/>
          <w:szCs w:val="24"/>
          <w:lang w:eastAsia="en-AU"/>
        </w:rPr>
        <w:t xml:space="preserve"> sets out the process for determining emissions from synthetic fertiliser using synthetic fertiliser baseline B.</w:t>
      </w:r>
    </w:p>
    <w:p w:rsidR="00324223" w:rsidRPr="002D6738" w:rsidRDefault="008119F2" w:rsidP="00194B78">
      <w:pPr>
        <w:pStyle w:val="tMain"/>
        <w:tabs>
          <w:tab w:val="clear" w:pos="794"/>
          <w:tab w:val="right" w:pos="0"/>
        </w:tabs>
        <w:spacing w:before="0" w:after="120" w:line="240" w:lineRule="auto"/>
        <w:ind w:left="0" w:firstLine="0"/>
        <w:jc w:val="left"/>
        <w:rPr>
          <w:color w:val="000000" w:themeColor="text1"/>
        </w:rPr>
      </w:pPr>
      <w:r w:rsidRPr="002D6738">
        <w:rPr>
          <w:color w:val="000000" w:themeColor="text1"/>
        </w:rPr>
        <w:t xml:space="preserve">Subsection </w:t>
      </w:r>
      <w:r w:rsidRPr="002D6738">
        <w:rPr>
          <w:color w:val="000000" w:themeColor="text1"/>
        </w:rPr>
        <w:t>60</w:t>
      </w:r>
      <w:r w:rsidRPr="002D6738">
        <w:rPr>
          <w:color w:val="000000" w:themeColor="text1"/>
        </w:rPr>
        <w:t>(1) specifies the formula for determining nitrous oxide emissions resulting from fertiliser applied to each relevant carbon estima</w:t>
      </w:r>
      <w:r w:rsidRPr="002D6738">
        <w:rPr>
          <w:color w:val="000000" w:themeColor="text1"/>
        </w:rPr>
        <w:t>tion area during each year of the baseline emissions period.</w:t>
      </w:r>
    </w:p>
    <w:p w:rsidR="00B0227E" w:rsidRPr="002D6738" w:rsidRDefault="008119F2" w:rsidP="00194B78">
      <w:pPr>
        <w:pStyle w:val="tMain"/>
        <w:tabs>
          <w:tab w:val="clear" w:pos="794"/>
          <w:tab w:val="right" w:pos="0"/>
        </w:tabs>
        <w:spacing w:before="0" w:after="120" w:line="240" w:lineRule="auto"/>
        <w:ind w:left="0" w:firstLine="0"/>
        <w:jc w:val="left"/>
        <w:rPr>
          <w:color w:val="000000" w:themeColor="text1"/>
        </w:rPr>
      </w:pPr>
      <w:r w:rsidRPr="002D6738">
        <w:rPr>
          <w:color w:val="000000" w:themeColor="text1"/>
        </w:rPr>
        <w:t xml:space="preserve">Subsection </w:t>
      </w:r>
      <w:r w:rsidRPr="002D6738">
        <w:rPr>
          <w:color w:val="000000" w:themeColor="text1"/>
        </w:rPr>
        <w:t>60</w:t>
      </w:r>
      <w:r w:rsidRPr="002D6738">
        <w:rPr>
          <w:color w:val="000000" w:themeColor="text1"/>
        </w:rPr>
        <w:t>(</w:t>
      </w:r>
      <w:r w:rsidRPr="002D6738">
        <w:rPr>
          <w:color w:val="000000" w:themeColor="text1"/>
        </w:rPr>
        <w:t>2</w:t>
      </w:r>
      <w:r w:rsidRPr="002D6738">
        <w:rPr>
          <w:color w:val="000000" w:themeColor="text1"/>
        </w:rPr>
        <w:t xml:space="preserve">) specifies the formula for determining </w:t>
      </w:r>
      <w:r w:rsidRPr="002D6738">
        <w:rPr>
          <w:color w:val="000000" w:themeColor="text1"/>
        </w:rPr>
        <w:t>the total</w:t>
      </w:r>
      <w:r w:rsidRPr="002D6738">
        <w:rPr>
          <w:color w:val="000000" w:themeColor="text1"/>
        </w:rPr>
        <w:t xml:space="preserve"> emissions resulting from fertiliser applied to each relevant carbon estimation area during each year of the baseline emissions per</w:t>
      </w:r>
      <w:r w:rsidRPr="002D6738">
        <w:rPr>
          <w:color w:val="000000" w:themeColor="text1"/>
        </w:rPr>
        <w:t>iod.</w:t>
      </w:r>
    </w:p>
    <w:p w:rsidR="0048256A" w:rsidRPr="002D6738" w:rsidRDefault="008119F2" w:rsidP="00194B78">
      <w:pPr>
        <w:pStyle w:val="tMain"/>
        <w:tabs>
          <w:tab w:val="clear" w:pos="794"/>
          <w:tab w:val="right" w:pos="0"/>
        </w:tabs>
        <w:spacing w:before="0" w:after="120" w:line="240" w:lineRule="auto"/>
        <w:ind w:left="0" w:firstLine="0"/>
        <w:jc w:val="left"/>
        <w:rPr>
          <w:color w:val="000000" w:themeColor="text1"/>
        </w:rPr>
      </w:pPr>
      <w:r w:rsidRPr="002D6738">
        <w:rPr>
          <w:color w:val="000000" w:themeColor="text1"/>
        </w:rPr>
        <w:t>The formula uses the paramete</w:t>
      </w:r>
      <w:r w:rsidRPr="002D6738">
        <w:rPr>
          <w:color w:val="000000" w:themeColor="text1"/>
        </w:rPr>
        <w:t>r</w:t>
      </w:r>
      <w:r w:rsidRPr="002D6738">
        <w:rPr>
          <w:color w:val="000000" w:themeColor="text1"/>
        </w:rPr>
        <w:t xml:space="preserve"> </w:t>
      </w:r>
      <m:oMath>
        <m:sSub>
          <m:sSubPr>
            <m:ctrlPr>
              <w:rPr>
                <w:rFonts w:ascii="Cambria Math" w:hAnsi="Cambria Math"/>
                <w:i/>
                <w:noProof/>
                <w:color w:val="000000" w:themeColor="text1"/>
              </w:rPr>
            </m:ctrlPr>
          </m:sSubPr>
          <m:e>
            <m:r>
              <w:rPr>
                <w:rFonts w:ascii="Cambria Math" w:hAnsi="Cambria Math"/>
                <w:noProof/>
                <w:color w:val="000000" w:themeColor="text1"/>
              </w:rPr>
              <m:t>EF</m:t>
            </m:r>
          </m:e>
          <m:sub>
            <m:r>
              <w:rPr>
                <w:rFonts w:ascii="Cambria Math" w:hAnsi="Cambria Math"/>
                <w:noProof/>
                <w:color w:val="000000" w:themeColor="text1"/>
              </w:rPr>
              <m:t>U</m:t>
            </m:r>
          </m:sub>
        </m:sSub>
      </m:oMath>
      <w:r w:rsidRPr="002D6738">
        <w:rPr>
          <w:color w:val="000000" w:themeColor="text1"/>
        </w:rPr>
        <w:t xml:space="preserve"> which is the </w:t>
      </w:r>
      <w:r w:rsidRPr="002D6738">
        <w:rPr>
          <w:noProof/>
          <w:color w:val="000000" w:themeColor="text1"/>
        </w:rPr>
        <w:t xml:space="preserve">National Inventory </w:t>
      </w:r>
      <w:r w:rsidRPr="002D6738">
        <w:rPr>
          <w:noProof/>
          <w:color w:val="000000" w:themeColor="text1"/>
        </w:rPr>
        <w:t xml:space="preserve">Report </w:t>
      </w:r>
      <w:r w:rsidRPr="002D6738">
        <w:rPr>
          <w:noProof/>
          <w:color w:val="000000" w:themeColor="text1"/>
        </w:rPr>
        <w:t xml:space="preserve">emission factor for carbon dioxide emissions from urea, as updated from time to time.  </w:t>
      </w:r>
      <w:r w:rsidRPr="002D6738">
        <w:rPr>
          <w:color w:val="000000" w:themeColor="text1"/>
        </w:rPr>
        <w:t xml:space="preserve">At the time of writing this was </w:t>
      </w:r>
      <w:r w:rsidRPr="002D6738">
        <w:rPr>
          <w:color w:val="000000" w:themeColor="text1"/>
        </w:rPr>
        <w:t>0.73 (being the IPCC (2006) default emission factor).</w:t>
      </w:r>
    </w:p>
    <w:p w:rsidR="00293071" w:rsidRPr="002D6738" w:rsidRDefault="008119F2" w:rsidP="00194B78">
      <w:pPr>
        <w:pStyle w:val="tMain"/>
        <w:tabs>
          <w:tab w:val="clear" w:pos="794"/>
          <w:tab w:val="right" w:pos="0"/>
        </w:tabs>
        <w:spacing w:before="0" w:after="120" w:line="240" w:lineRule="auto"/>
        <w:ind w:left="0" w:firstLine="0"/>
        <w:jc w:val="left"/>
        <w:rPr>
          <w:color w:val="000000" w:themeColor="text1"/>
        </w:rPr>
      </w:pPr>
      <w:r w:rsidRPr="002D6738">
        <w:rPr>
          <w:color w:val="000000" w:themeColor="text1"/>
        </w:rPr>
        <w:t xml:space="preserve">Subsection </w:t>
      </w:r>
      <w:r w:rsidRPr="002D6738">
        <w:rPr>
          <w:color w:val="000000" w:themeColor="text1"/>
        </w:rPr>
        <w:t>60</w:t>
      </w:r>
      <w:r w:rsidRPr="002D6738">
        <w:rPr>
          <w:color w:val="000000" w:themeColor="text1"/>
        </w:rPr>
        <w:t xml:space="preserve">(3) specifies the formula for determining the </w:t>
      </w:r>
      <w:r w:rsidRPr="002D6738">
        <w:rPr>
          <w:color w:val="000000" w:themeColor="text1"/>
        </w:rPr>
        <w:t>mean</w:t>
      </w:r>
      <w:r w:rsidRPr="002D6738">
        <w:rPr>
          <w:color w:val="000000" w:themeColor="text1"/>
        </w:rPr>
        <w:t xml:space="preserve"> </w:t>
      </w:r>
      <w:r w:rsidRPr="002D6738">
        <w:rPr>
          <w:color w:val="000000" w:themeColor="text1"/>
        </w:rPr>
        <w:t>emissions resulting from fertiliser applied to each relevant carbon estimation area during the baseline emissions period as a whole.</w:t>
      </w:r>
    </w:p>
    <w:p w:rsidR="00CB2E66" w:rsidRPr="002D6738" w:rsidRDefault="008119F2" w:rsidP="00194B78">
      <w:pPr>
        <w:keepNext/>
        <w:spacing w:after="120" w:line="240" w:lineRule="auto"/>
        <w:rPr>
          <w:rFonts w:ascii="Times New Roman" w:hAnsi="Times New Roman"/>
          <w:b/>
          <w:color w:val="000000" w:themeColor="text1"/>
          <w:sz w:val="24"/>
          <w:szCs w:val="24"/>
        </w:rPr>
      </w:pPr>
      <w:r w:rsidRPr="002D6738">
        <w:rPr>
          <w:rFonts w:ascii="Times New Roman" w:hAnsi="Times New Roman"/>
          <w:b/>
          <w:color w:val="000000" w:themeColor="text1"/>
          <w:sz w:val="24"/>
          <w:szCs w:val="24"/>
        </w:rPr>
        <w:t>Subdivision 3</w:t>
      </w:r>
      <w:r w:rsidRPr="002D6738">
        <w:rPr>
          <w:color w:val="000000" w:themeColor="text1"/>
        </w:rPr>
        <w:t>—</w:t>
      </w:r>
      <w:r w:rsidRPr="002D6738">
        <w:rPr>
          <w:rFonts w:ascii="Times New Roman" w:hAnsi="Times New Roman"/>
          <w:b/>
          <w:color w:val="000000" w:themeColor="text1"/>
          <w:sz w:val="24"/>
          <w:szCs w:val="24"/>
        </w:rPr>
        <w:t xml:space="preserve">Calculating baseline emissions—lime </w:t>
      </w:r>
    </w:p>
    <w:p w:rsidR="0021200F" w:rsidRPr="002D6738" w:rsidRDefault="008119F2" w:rsidP="00194B78">
      <w:pPr>
        <w:keepNext/>
        <w:spacing w:after="120" w:line="240" w:lineRule="auto"/>
        <w:rPr>
          <w:rFonts w:ascii="Times New Roman" w:eastAsia="Times New Roman" w:hAnsi="Times New Roman"/>
          <w:color w:val="000000" w:themeColor="text1"/>
          <w:sz w:val="24"/>
          <w:szCs w:val="24"/>
          <w:u w:val="single"/>
          <w:lang w:eastAsia="en-AU"/>
        </w:rPr>
      </w:pPr>
      <w:r w:rsidRPr="002D6738">
        <w:rPr>
          <w:rFonts w:ascii="Times New Roman" w:eastAsia="Times New Roman" w:hAnsi="Times New Roman"/>
          <w:color w:val="000000" w:themeColor="text1"/>
          <w:sz w:val="24"/>
          <w:szCs w:val="24"/>
          <w:u w:val="single"/>
          <w:lang w:eastAsia="en-AU"/>
        </w:rPr>
        <w:t>61</w:t>
      </w:r>
      <w:r w:rsidRPr="002D6738">
        <w:rPr>
          <w:rFonts w:ascii="Times New Roman" w:eastAsia="Times New Roman" w:hAnsi="Times New Roman"/>
          <w:color w:val="000000" w:themeColor="text1"/>
          <w:sz w:val="24"/>
          <w:szCs w:val="24"/>
          <w:u w:val="single"/>
          <w:lang w:eastAsia="en-AU"/>
        </w:rPr>
        <w:tab/>
        <w:t xml:space="preserve">Lime </w:t>
      </w:r>
      <w:r w:rsidRPr="002D6738">
        <w:rPr>
          <w:rFonts w:ascii="Times New Roman" w:eastAsia="Times New Roman" w:hAnsi="Times New Roman"/>
          <w:color w:val="000000" w:themeColor="text1"/>
          <w:sz w:val="24"/>
          <w:szCs w:val="24"/>
          <w:u w:val="single"/>
          <w:lang w:eastAsia="en-AU"/>
        </w:rPr>
        <w:t xml:space="preserve">baseline emissions </w:t>
      </w:r>
    </w:p>
    <w:p w:rsidR="0021200F" w:rsidRPr="002D6738" w:rsidRDefault="008119F2" w:rsidP="00194B78">
      <w:pPr>
        <w:pStyle w:val="CommentText"/>
        <w:keepNext/>
        <w:spacing w:after="120"/>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t xml:space="preserve">Project proponents undertaking </w:t>
      </w:r>
      <w:r w:rsidRPr="002D6738">
        <w:rPr>
          <w:rFonts w:ascii="Times New Roman" w:eastAsia="Times New Roman" w:hAnsi="Times New Roman"/>
          <w:color w:val="000000" w:themeColor="text1"/>
          <w:sz w:val="24"/>
          <w:szCs w:val="24"/>
          <w:lang w:eastAsia="en-AU"/>
        </w:rPr>
        <w:t>sustainable intensification</w:t>
      </w:r>
      <w:r w:rsidRPr="002D6738">
        <w:rPr>
          <w:rFonts w:ascii="Times New Roman" w:eastAsia="Times New Roman" w:hAnsi="Times New Roman"/>
          <w:color w:val="000000" w:themeColor="text1"/>
          <w:sz w:val="24"/>
          <w:szCs w:val="24"/>
          <w:lang w:eastAsia="en-AU"/>
        </w:rPr>
        <w:t xml:space="preserve"> where</w:t>
      </w:r>
      <w:r w:rsidRPr="002D6738">
        <w:rPr>
          <w:rFonts w:ascii="Times New Roman" w:eastAsia="Times New Roman" w:hAnsi="Times New Roman"/>
          <w:color w:val="000000" w:themeColor="text1"/>
          <w:sz w:val="24"/>
          <w:szCs w:val="24"/>
          <w:lang w:eastAsia="en-AU"/>
        </w:rPr>
        <w:t xml:space="preserve"> the</w:t>
      </w:r>
      <w:r w:rsidRPr="002D6738">
        <w:rPr>
          <w:rFonts w:ascii="Times New Roman" w:eastAsia="Times New Roman" w:hAnsi="Times New Roman"/>
          <w:color w:val="000000" w:themeColor="text1"/>
          <w:sz w:val="24"/>
          <w:szCs w:val="24"/>
          <w:lang w:eastAsia="en-AU"/>
        </w:rPr>
        <w:t xml:space="preserve"> manag</w:t>
      </w:r>
      <w:r w:rsidRPr="002D6738">
        <w:rPr>
          <w:rFonts w:ascii="Times New Roman" w:eastAsia="Times New Roman" w:hAnsi="Times New Roman"/>
          <w:color w:val="000000" w:themeColor="text1"/>
          <w:sz w:val="24"/>
          <w:szCs w:val="24"/>
          <w:lang w:eastAsia="en-AU"/>
        </w:rPr>
        <w:t>ement of</w:t>
      </w:r>
      <w:r w:rsidRPr="002D6738">
        <w:rPr>
          <w:rFonts w:ascii="Times New Roman" w:eastAsia="Times New Roman" w:hAnsi="Times New Roman"/>
          <w:color w:val="000000" w:themeColor="text1"/>
          <w:sz w:val="24"/>
          <w:szCs w:val="24"/>
          <w:lang w:eastAsia="en-AU"/>
        </w:rPr>
        <w:t xml:space="preserve"> soil acidity is a management acti</w:t>
      </w:r>
      <w:r w:rsidRPr="002D6738">
        <w:rPr>
          <w:rFonts w:ascii="Times New Roman" w:eastAsia="Times New Roman" w:hAnsi="Times New Roman"/>
          <w:color w:val="000000" w:themeColor="text1"/>
          <w:sz w:val="24"/>
          <w:szCs w:val="24"/>
          <w:lang w:eastAsia="en-AU"/>
        </w:rPr>
        <w:t>on</w:t>
      </w:r>
      <w:r w:rsidRPr="002D6738">
        <w:rPr>
          <w:rFonts w:ascii="Times New Roman" w:eastAsia="Times New Roman" w:hAnsi="Times New Roman"/>
          <w:color w:val="000000" w:themeColor="text1"/>
          <w:sz w:val="24"/>
          <w:szCs w:val="24"/>
          <w:lang w:eastAsia="en-AU"/>
        </w:rPr>
        <w:t xml:space="preserve"> must account for emissions from lime in calculating net abatement. </w:t>
      </w:r>
    </w:p>
    <w:p w:rsidR="00293071" w:rsidRPr="002D6738" w:rsidRDefault="008119F2" w:rsidP="00194B78">
      <w:pPr>
        <w:pStyle w:val="CommentText"/>
        <w:spacing w:after="120"/>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t xml:space="preserve">Lime is generally applied infrequently to </w:t>
      </w:r>
      <w:r w:rsidRPr="002D6738">
        <w:rPr>
          <w:rFonts w:ascii="Times New Roman" w:eastAsia="Times New Roman" w:hAnsi="Times New Roman"/>
          <w:color w:val="000000" w:themeColor="text1"/>
          <w:sz w:val="24"/>
          <w:szCs w:val="24"/>
          <w:lang w:eastAsia="en-AU"/>
        </w:rPr>
        <w:t>agricultural soils (often at greater than 10-year intervals)</w:t>
      </w:r>
      <w:r w:rsidRPr="002D6738">
        <w:rPr>
          <w:rFonts w:ascii="Times New Roman" w:eastAsia="Times New Roman" w:hAnsi="Times New Roman"/>
          <w:color w:val="000000" w:themeColor="text1"/>
          <w:sz w:val="24"/>
          <w:szCs w:val="24"/>
          <w:lang w:eastAsia="en-AU"/>
        </w:rPr>
        <w:t xml:space="preserve"> and proponents must demonstrate that the soil in the relevant carbon estimation area was acidic at the beginning of the project</w:t>
      </w:r>
      <w:r w:rsidRPr="002D6738">
        <w:rPr>
          <w:rFonts w:ascii="Times New Roman" w:eastAsia="Times New Roman" w:hAnsi="Times New Roman"/>
          <w:color w:val="000000" w:themeColor="text1"/>
          <w:sz w:val="24"/>
          <w:szCs w:val="24"/>
          <w:lang w:eastAsia="en-AU"/>
        </w:rPr>
        <w:t xml:space="preserve">. It is therefore </w:t>
      </w:r>
      <w:r w:rsidRPr="002D6738">
        <w:rPr>
          <w:rFonts w:ascii="Times New Roman" w:eastAsia="Times New Roman" w:hAnsi="Times New Roman"/>
          <w:color w:val="000000" w:themeColor="text1"/>
          <w:sz w:val="24"/>
          <w:szCs w:val="24"/>
          <w:lang w:eastAsia="en-AU"/>
        </w:rPr>
        <w:t xml:space="preserve">reasonable to assume </w:t>
      </w:r>
      <w:r w:rsidRPr="002D6738">
        <w:rPr>
          <w:rFonts w:ascii="Times New Roman" w:eastAsia="Times New Roman" w:hAnsi="Times New Roman"/>
          <w:color w:val="000000" w:themeColor="text1"/>
          <w:sz w:val="24"/>
          <w:szCs w:val="24"/>
          <w:lang w:eastAsia="en-AU"/>
        </w:rPr>
        <w:t xml:space="preserve">that </w:t>
      </w:r>
      <w:r w:rsidRPr="002D6738">
        <w:rPr>
          <w:rFonts w:ascii="Times New Roman" w:eastAsia="Times New Roman" w:hAnsi="Times New Roman"/>
          <w:color w:val="000000" w:themeColor="text1"/>
          <w:sz w:val="24"/>
          <w:szCs w:val="24"/>
          <w:lang w:eastAsia="en-AU"/>
        </w:rPr>
        <w:t>emissions from the appli</w:t>
      </w:r>
      <w:r w:rsidRPr="002D6738">
        <w:rPr>
          <w:rFonts w:ascii="Times New Roman" w:eastAsia="Times New Roman" w:hAnsi="Times New Roman"/>
          <w:color w:val="000000" w:themeColor="text1"/>
          <w:sz w:val="24"/>
          <w:szCs w:val="24"/>
          <w:lang w:eastAsia="en-AU"/>
        </w:rPr>
        <w:t>cation of lime during the baseline emissions period were negligible</w:t>
      </w:r>
      <w:r w:rsidRPr="002D6738">
        <w:rPr>
          <w:rFonts w:ascii="Times New Roman" w:eastAsia="Times New Roman" w:hAnsi="Times New Roman"/>
          <w:color w:val="000000" w:themeColor="text1"/>
          <w:sz w:val="24"/>
          <w:szCs w:val="24"/>
          <w:lang w:eastAsia="en-AU"/>
        </w:rPr>
        <w:t>. Accordingly the determination assumes that baseline emissions from this source are zero.</w:t>
      </w:r>
    </w:p>
    <w:p w:rsidR="00E725A7" w:rsidRPr="002D6738" w:rsidRDefault="008119F2" w:rsidP="00194B78">
      <w:pPr>
        <w:spacing w:after="120" w:line="240" w:lineRule="auto"/>
        <w:rPr>
          <w:rFonts w:ascii="Times New Roman" w:hAnsi="Times New Roman"/>
          <w:b/>
          <w:color w:val="000000" w:themeColor="text1"/>
          <w:sz w:val="24"/>
          <w:szCs w:val="24"/>
        </w:rPr>
      </w:pPr>
      <w:r w:rsidRPr="002D6738">
        <w:rPr>
          <w:rFonts w:ascii="Times New Roman" w:hAnsi="Times New Roman"/>
          <w:b/>
          <w:color w:val="000000" w:themeColor="text1"/>
          <w:sz w:val="24"/>
          <w:szCs w:val="24"/>
        </w:rPr>
        <w:t xml:space="preserve">Subdivision </w:t>
      </w:r>
      <w:r w:rsidRPr="002D6738">
        <w:rPr>
          <w:rFonts w:ascii="Times New Roman" w:hAnsi="Times New Roman"/>
          <w:b/>
          <w:color w:val="000000" w:themeColor="text1"/>
          <w:sz w:val="24"/>
          <w:szCs w:val="24"/>
        </w:rPr>
        <w:t>4—</w:t>
      </w:r>
      <w:r w:rsidRPr="002D6738">
        <w:rPr>
          <w:rFonts w:ascii="Times New Roman" w:hAnsi="Times New Roman"/>
          <w:b/>
          <w:color w:val="000000" w:themeColor="text1"/>
          <w:sz w:val="24"/>
          <w:szCs w:val="24"/>
        </w:rPr>
        <w:t xml:space="preserve">Calculating baseline emissions—residues </w:t>
      </w:r>
    </w:p>
    <w:p w:rsidR="00E725A7" w:rsidRPr="002D6738" w:rsidRDefault="008119F2" w:rsidP="00194B78">
      <w:pPr>
        <w:spacing w:after="120" w:line="240" w:lineRule="auto"/>
        <w:rPr>
          <w:rFonts w:ascii="Times New Roman" w:eastAsia="Times New Roman" w:hAnsi="Times New Roman"/>
          <w:color w:val="000000" w:themeColor="text1"/>
          <w:sz w:val="24"/>
          <w:szCs w:val="24"/>
          <w:u w:val="single"/>
          <w:lang w:eastAsia="en-AU"/>
        </w:rPr>
      </w:pPr>
      <w:r w:rsidRPr="002D6738">
        <w:rPr>
          <w:rFonts w:ascii="Times New Roman" w:eastAsia="Times New Roman" w:hAnsi="Times New Roman"/>
          <w:color w:val="000000" w:themeColor="text1"/>
          <w:sz w:val="24"/>
          <w:szCs w:val="24"/>
          <w:u w:val="single"/>
          <w:lang w:eastAsia="en-AU"/>
        </w:rPr>
        <w:t>6</w:t>
      </w:r>
      <w:r w:rsidRPr="002D6738">
        <w:rPr>
          <w:rFonts w:ascii="Times New Roman" w:eastAsia="Times New Roman" w:hAnsi="Times New Roman"/>
          <w:color w:val="000000" w:themeColor="text1"/>
          <w:sz w:val="24"/>
          <w:szCs w:val="24"/>
          <w:u w:val="single"/>
          <w:lang w:eastAsia="en-AU"/>
        </w:rPr>
        <w:t>2</w:t>
      </w:r>
      <w:r w:rsidRPr="002D6738">
        <w:rPr>
          <w:rFonts w:ascii="Times New Roman" w:eastAsia="Times New Roman" w:hAnsi="Times New Roman"/>
          <w:color w:val="000000" w:themeColor="text1"/>
          <w:sz w:val="24"/>
          <w:szCs w:val="24"/>
          <w:u w:val="single"/>
          <w:lang w:eastAsia="en-AU"/>
        </w:rPr>
        <w:tab/>
        <w:t xml:space="preserve">Residue baseline emissions—general </w:t>
      </w:r>
    </w:p>
    <w:p w:rsidR="00E725A7" w:rsidRPr="002D6738" w:rsidRDefault="008119F2" w:rsidP="00194B78">
      <w:pPr>
        <w:pStyle w:val="CommentText"/>
        <w:spacing w:after="120"/>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t xml:space="preserve">Emissions from residues must be calculated for the following </w:t>
      </w:r>
      <w:r w:rsidRPr="002D6738">
        <w:rPr>
          <w:rFonts w:ascii="Times New Roman" w:eastAsia="Times New Roman" w:hAnsi="Times New Roman"/>
          <w:color w:val="000000" w:themeColor="text1"/>
          <w:sz w:val="24"/>
          <w:szCs w:val="24"/>
          <w:lang w:eastAsia="en-AU"/>
        </w:rPr>
        <w:t>project management activities</w:t>
      </w:r>
      <w:r w:rsidRPr="002D6738">
        <w:rPr>
          <w:rFonts w:ascii="Times New Roman" w:eastAsia="Times New Roman" w:hAnsi="Times New Roman"/>
          <w:color w:val="000000" w:themeColor="text1"/>
          <w:sz w:val="24"/>
          <w:szCs w:val="24"/>
          <w:lang w:eastAsia="en-AU"/>
        </w:rPr>
        <w:t xml:space="preserve">, outlined in subsection </w:t>
      </w:r>
      <w:r w:rsidRPr="002D6738">
        <w:rPr>
          <w:rFonts w:ascii="Times New Roman" w:eastAsia="Times New Roman" w:hAnsi="Times New Roman"/>
          <w:color w:val="000000" w:themeColor="text1"/>
          <w:sz w:val="24"/>
          <w:szCs w:val="24"/>
          <w:lang w:eastAsia="en-AU"/>
        </w:rPr>
        <w:t>6</w:t>
      </w:r>
      <w:r w:rsidRPr="002D6738">
        <w:rPr>
          <w:rFonts w:ascii="Times New Roman" w:eastAsia="Times New Roman" w:hAnsi="Times New Roman"/>
          <w:color w:val="000000" w:themeColor="text1"/>
          <w:sz w:val="24"/>
          <w:szCs w:val="24"/>
          <w:lang w:eastAsia="en-AU"/>
        </w:rPr>
        <w:t>2</w:t>
      </w:r>
      <w:r w:rsidRPr="002D6738">
        <w:rPr>
          <w:rFonts w:ascii="Times New Roman" w:eastAsia="Times New Roman" w:hAnsi="Times New Roman"/>
          <w:color w:val="000000" w:themeColor="text1"/>
          <w:sz w:val="24"/>
          <w:szCs w:val="24"/>
          <w:lang w:eastAsia="en-AU"/>
        </w:rPr>
        <w:t>(4)</w:t>
      </w:r>
      <w:r w:rsidRPr="002D6738">
        <w:rPr>
          <w:rFonts w:ascii="Times New Roman" w:eastAsia="Times New Roman" w:hAnsi="Times New Roman"/>
          <w:color w:val="000000" w:themeColor="text1"/>
          <w:sz w:val="24"/>
          <w:szCs w:val="24"/>
          <w:lang w:eastAsia="en-AU"/>
        </w:rPr>
        <w:t xml:space="preserve">: </w:t>
      </w:r>
    </w:p>
    <w:p w:rsidR="004B6F3A" w:rsidRPr="002D6738" w:rsidRDefault="008119F2" w:rsidP="00194B78">
      <w:pPr>
        <w:pStyle w:val="CommentText"/>
        <w:numPr>
          <w:ilvl w:val="0"/>
          <w:numId w:val="28"/>
        </w:numPr>
        <w:spacing w:after="120"/>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t xml:space="preserve">stubble retention and </w:t>
      </w:r>
      <w:r w:rsidRPr="002D6738">
        <w:rPr>
          <w:rFonts w:ascii="Times New Roman" w:eastAsia="Times New Roman" w:hAnsi="Times New Roman"/>
          <w:color w:val="000000" w:themeColor="text1"/>
          <w:sz w:val="24"/>
          <w:szCs w:val="24"/>
          <w:lang w:eastAsia="en-AU"/>
        </w:rPr>
        <w:t>sustainable intensification</w:t>
      </w:r>
      <w:r w:rsidRPr="002D6738">
        <w:rPr>
          <w:rFonts w:ascii="Times New Roman" w:eastAsia="Times New Roman" w:hAnsi="Times New Roman"/>
          <w:color w:val="000000" w:themeColor="text1"/>
          <w:sz w:val="24"/>
          <w:szCs w:val="24"/>
          <w:lang w:eastAsia="en-AU"/>
        </w:rPr>
        <w:t xml:space="preserve"> </w:t>
      </w:r>
      <w:r w:rsidRPr="002D6738">
        <w:rPr>
          <w:rFonts w:ascii="Times New Roman" w:eastAsia="Times New Roman" w:hAnsi="Times New Roman"/>
          <w:color w:val="000000" w:themeColor="text1"/>
          <w:sz w:val="24"/>
          <w:szCs w:val="24"/>
          <w:lang w:eastAsia="en-AU"/>
        </w:rPr>
        <w:t xml:space="preserve">carried out on carbon estimation areas under </w:t>
      </w:r>
      <w:r w:rsidRPr="002D6738">
        <w:rPr>
          <w:rFonts w:ascii="Times New Roman" w:eastAsia="Times New Roman" w:hAnsi="Times New Roman"/>
          <w:color w:val="000000" w:themeColor="text1"/>
          <w:sz w:val="24"/>
          <w:szCs w:val="24"/>
          <w:lang w:eastAsia="en-AU"/>
        </w:rPr>
        <w:t xml:space="preserve">pasture for which pasture renovation </w:t>
      </w:r>
      <w:r w:rsidRPr="002D6738">
        <w:rPr>
          <w:rFonts w:ascii="Times New Roman" w:eastAsia="Times New Roman" w:hAnsi="Times New Roman"/>
          <w:color w:val="000000" w:themeColor="text1"/>
          <w:sz w:val="24"/>
          <w:szCs w:val="24"/>
          <w:lang w:eastAsia="en-AU"/>
        </w:rPr>
        <w:t>is a management acti</w:t>
      </w:r>
      <w:r w:rsidRPr="002D6738">
        <w:rPr>
          <w:rFonts w:ascii="Times New Roman" w:eastAsia="Times New Roman" w:hAnsi="Times New Roman"/>
          <w:color w:val="000000" w:themeColor="text1"/>
          <w:sz w:val="24"/>
          <w:szCs w:val="24"/>
          <w:lang w:eastAsia="en-AU"/>
        </w:rPr>
        <w:t>on</w:t>
      </w:r>
      <w:r w:rsidRPr="002D6738">
        <w:rPr>
          <w:rFonts w:ascii="Times New Roman" w:eastAsia="Times New Roman" w:hAnsi="Times New Roman"/>
          <w:color w:val="000000" w:themeColor="text1"/>
          <w:sz w:val="24"/>
          <w:szCs w:val="24"/>
          <w:lang w:eastAsia="en-AU"/>
        </w:rPr>
        <w:t xml:space="preserve"> (residue baseline</w:t>
      </w:r>
      <w:r w:rsidRPr="002D6738">
        <w:rPr>
          <w:rFonts w:ascii="Times New Roman" w:eastAsia="Times New Roman" w:hAnsi="Times New Roman"/>
          <w:color w:val="000000" w:themeColor="text1"/>
          <w:sz w:val="24"/>
          <w:szCs w:val="24"/>
          <w:lang w:eastAsia="en-AU"/>
        </w:rPr>
        <w:t> </w:t>
      </w:r>
      <w:r w:rsidRPr="002D6738">
        <w:rPr>
          <w:rFonts w:ascii="Times New Roman" w:eastAsia="Times New Roman" w:hAnsi="Times New Roman"/>
          <w:color w:val="000000" w:themeColor="text1"/>
          <w:sz w:val="24"/>
          <w:szCs w:val="24"/>
          <w:lang w:eastAsia="en-AU"/>
        </w:rPr>
        <w:t xml:space="preserve">A); </w:t>
      </w:r>
    </w:p>
    <w:p w:rsidR="004B6F3A" w:rsidRPr="002D6738" w:rsidRDefault="008119F2" w:rsidP="00194B78">
      <w:pPr>
        <w:pStyle w:val="CommentText"/>
        <w:numPr>
          <w:ilvl w:val="0"/>
          <w:numId w:val="28"/>
        </w:numPr>
        <w:spacing w:after="120"/>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t>sustainable intensification</w:t>
      </w:r>
      <w:r w:rsidRPr="002D6738">
        <w:rPr>
          <w:rFonts w:ascii="Times New Roman" w:eastAsia="Times New Roman" w:hAnsi="Times New Roman"/>
          <w:color w:val="000000" w:themeColor="text1"/>
          <w:sz w:val="24"/>
          <w:szCs w:val="24"/>
          <w:lang w:eastAsia="en-AU"/>
        </w:rPr>
        <w:t xml:space="preserve"> carried out on carbon estimation areas under crops (residue baseline B); and </w:t>
      </w:r>
    </w:p>
    <w:p w:rsidR="00E725A7" w:rsidRPr="002D6738" w:rsidRDefault="008119F2" w:rsidP="00194B78">
      <w:pPr>
        <w:pStyle w:val="CommentText"/>
        <w:numPr>
          <w:ilvl w:val="0"/>
          <w:numId w:val="28"/>
        </w:numPr>
        <w:spacing w:after="120"/>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t>conversion to pasture (residue baseline C).</w:t>
      </w:r>
    </w:p>
    <w:p w:rsidR="004B6F3A" w:rsidRPr="002D6738" w:rsidRDefault="008119F2" w:rsidP="00194B78">
      <w:pPr>
        <w:keepNext/>
        <w:spacing w:after="120" w:line="240" w:lineRule="auto"/>
        <w:rPr>
          <w:rFonts w:ascii="Times New Roman" w:eastAsia="Times New Roman" w:hAnsi="Times New Roman"/>
          <w:color w:val="000000" w:themeColor="text1"/>
          <w:sz w:val="24"/>
          <w:szCs w:val="24"/>
          <w:u w:val="single"/>
          <w:lang w:eastAsia="en-AU"/>
        </w:rPr>
      </w:pPr>
      <w:r w:rsidRPr="002D6738">
        <w:rPr>
          <w:rFonts w:ascii="Times New Roman" w:eastAsia="Times New Roman" w:hAnsi="Times New Roman"/>
          <w:color w:val="000000" w:themeColor="text1"/>
          <w:sz w:val="24"/>
          <w:szCs w:val="24"/>
          <w:u w:val="single"/>
          <w:lang w:eastAsia="en-AU"/>
        </w:rPr>
        <w:lastRenderedPageBreak/>
        <w:t>6</w:t>
      </w:r>
      <w:r w:rsidRPr="002D6738">
        <w:rPr>
          <w:rFonts w:ascii="Times New Roman" w:eastAsia="Times New Roman" w:hAnsi="Times New Roman"/>
          <w:color w:val="000000" w:themeColor="text1"/>
          <w:sz w:val="24"/>
          <w:szCs w:val="24"/>
          <w:u w:val="single"/>
          <w:lang w:eastAsia="en-AU"/>
        </w:rPr>
        <w:t>3</w:t>
      </w:r>
      <w:r w:rsidRPr="002D6738">
        <w:rPr>
          <w:rFonts w:ascii="Times New Roman" w:eastAsia="Times New Roman" w:hAnsi="Times New Roman"/>
          <w:color w:val="000000" w:themeColor="text1"/>
          <w:sz w:val="24"/>
          <w:szCs w:val="24"/>
          <w:u w:val="single"/>
          <w:lang w:eastAsia="en-AU"/>
        </w:rPr>
        <w:tab/>
        <w:t xml:space="preserve">Residue baseline A </w:t>
      </w:r>
    </w:p>
    <w:p w:rsidR="00682194" w:rsidRPr="002D6738" w:rsidRDefault="008119F2" w:rsidP="00194B78">
      <w:pPr>
        <w:pStyle w:val="tMain"/>
        <w:keepNext/>
        <w:tabs>
          <w:tab w:val="clear" w:pos="794"/>
          <w:tab w:val="right" w:pos="0"/>
        </w:tabs>
        <w:spacing w:before="0" w:after="120" w:line="240" w:lineRule="auto"/>
        <w:ind w:left="0" w:firstLine="0"/>
        <w:jc w:val="left"/>
        <w:rPr>
          <w:color w:val="000000" w:themeColor="text1"/>
        </w:rPr>
      </w:pPr>
      <w:r w:rsidRPr="002D6738">
        <w:rPr>
          <w:color w:val="000000" w:themeColor="text1"/>
        </w:rPr>
        <w:t xml:space="preserve">For stubble retention (residue </w:t>
      </w:r>
      <w:r w:rsidRPr="002D6738">
        <w:rPr>
          <w:color w:val="000000" w:themeColor="text1"/>
        </w:rPr>
        <w:t>baseline A)</w:t>
      </w:r>
      <w:r w:rsidRPr="002D6738">
        <w:rPr>
          <w:color w:val="000000" w:themeColor="text1"/>
        </w:rPr>
        <w:t>,</w:t>
      </w:r>
      <w:r w:rsidRPr="002D6738">
        <w:rPr>
          <w:color w:val="000000" w:themeColor="text1"/>
        </w:rPr>
        <w:t xml:space="preserve"> the determination assumes that all crop residue was removed from the carbon estimation area </w:t>
      </w:r>
      <w:r w:rsidRPr="002D6738">
        <w:rPr>
          <w:color w:val="000000" w:themeColor="text1"/>
        </w:rPr>
        <w:t xml:space="preserve">during the baseline emissions period </w:t>
      </w:r>
      <w:r w:rsidRPr="002D6738">
        <w:rPr>
          <w:color w:val="000000" w:themeColor="text1"/>
        </w:rPr>
        <w:t xml:space="preserve">and, hence, that baseline emissions from this source were zero. </w:t>
      </w:r>
    </w:p>
    <w:p w:rsidR="004B6F3A" w:rsidRPr="002D6738" w:rsidRDefault="008119F2" w:rsidP="00194B78">
      <w:pPr>
        <w:pStyle w:val="tMain"/>
        <w:tabs>
          <w:tab w:val="clear" w:pos="794"/>
          <w:tab w:val="right" w:pos="0"/>
        </w:tabs>
        <w:spacing w:before="0" w:after="120" w:line="240" w:lineRule="auto"/>
        <w:ind w:left="0" w:firstLine="0"/>
        <w:jc w:val="left"/>
        <w:rPr>
          <w:color w:val="000000" w:themeColor="text1"/>
        </w:rPr>
      </w:pPr>
      <w:r w:rsidRPr="002D6738">
        <w:rPr>
          <w:color w:val="000000" w:themeColor="text1"/>
        </w:rPr>
        <w:t>Similarly, the determination assumes that there w</w:t>
      </w:r>
      <w:r w:rsidRPr="002D6738">
        <w:rPr>
          <w:color w:val="000000" w:themeColor="text1"/>
        </w:rPr>
        <w:t>ere no historic</w:t>
      </w:r>
      <w:r w:rsidRPr="002D6738">
        <w:rPr>
          <w:color w:val="000000" w:themeColor="text1"/>
        </w:rPr>
        <w:t>al</w:t>
      </w:r>
      <w:r w:rsidRPr="002D6738">
        <w:rPr>
          <w:color w:val="000000" w:themeColor="text1"/>
        </w:rPr>
        <w:t xml:space="preserve"> emissions from pasture renovation as pastures are typically renovated at intervals of greater than 10 years</w:t>
      </w:r>
      <w:r w:rsidRPr="002D6738">
        <w:rPr>
          <w:color w:val="000000" w:themeColor="text1"/>
        </w:rPr>
        <w:t>. I</w:t>
      </w:r>
      <w:r w:rsidRPr="002D6738">
        <w:rPr>
          <w:color w:val="000000" w:themeColor="text1"/>
        </w:rPr>
        <w:t xml:space="preserve">t is </w:t>
      </w:r>
      <w:r w:rsidRPr="002D6738">
        <w:rPr>
          <w:color w:val="000000" w:themeColor="text1"/>
        </w:rPr>
        <w:t>reasonable to assume</w:t>
      </w:r>
      <w:r w:rsidRPr="002D6738">
        <w:rPr>
          <w:color w:val="000000" w:themeColor="text1"/>
        </w:rPr>
        <w:t xml:space="preserve"> that a renovation event would </w:t>
      </w:r>
      <w:r w:rsidRPr="002D6738">
        <w:rPr>
          <w:color w:val="000000" w:themeColor="text1"/>
        </w:rPr>
        <w:t xml:space="preserve">not </w:t>
      </w:r>
      <w:r w:rsidRPr="002D6738">
        <w:rPr>
          <w:color w:val="000000" w:themeColor="text1"/>
        </w:rPr>
        <w:t>occur both during the baseline emissions period and also at the begi</w:t>
      </w:r>
      <w:r w:rsidRPr="002D6738">
        <w:rPr>
          <w:color w:val="000000" w:themeColor="text1"/>
        </w:rPr>
        <w:t xml:space="preserve">nning of the project. </w:t>
      </w:r>
    </w:p>
    <w:p w:rsidR="004B6F3A" w:rsidRPr="002D6738" w:rsidRDefault="008119F2" w:rsidP="00194B78">
      <w:pPr>
        <w:pStyle w:val="tMain"/>
        <w:tabs>
          <w:tab w:val="clear" w:pos="794"/>
          <w:tab w:val="right" w:pos="0"/>
        </w:tabs>
        <w:spacing w:before="0" w:after="120" w:line="240" w:lineRule="auto"/>
        <w:ind w:left="0" w:firstLine="0"/>
        <w:jc w:val="left"/>
        <w:rPr>
          <w:color w:val="000000" w:themeColor="text1"/>
        </w:rPr>
      </w:pPr>
      <w:r w:rsidRPr="002D6738">
        <w:rPr>
          <w:color w:val="000000" w:themeColor="text1"/>
        </w:rPr>
        <w:t xml:space="preserve">For these </w:t>
      </w:r>
      <w:r w:rsidRPr="002D6738">
        <w:rPr>
          <w:color w:val="000000" w:themeColor="text1"/>
        </w:rPr>
        <w:t>project management activities and management actions</w:t>
      </w:r>
      <w:r w:rsidRPr="002D6738">
        <w:rPr>
          <w:color w:val="000000" w:themeColor="text1"/>
        </w:rPr>
        <w:t xml:space="preserve">, all emissions from residues must be accounted for in calculating net abatement. </w:t>
      </w:r>
    </w:p>
    <w:p w:rsidR="004B6F3A" w:rsidRPr="002D6738" w:rsidRDefault="008119F2" w:rsidP="00194B78">
      <w:pPr>
        <w:keepNext/>
        <w:spacing w:after="120" w:line="240" w:lineRule="auto"/>
        <w:rPr>
          <w:rFonts w:ascii="Times New Roman" w:eastAsia="Times New Roman" w:hAnsi="Times New Roman"/>
          <w:color w:val="000000" w:themeColor="text1"/>
          <w:sz w:val="24"/>
          <w:szCs w:val="24"/>
          <w:u w:val="single"/>
          <w:lang w:eastAsia="en-AU"/>
        </w:rPr>
      </w:pPr>
      <w:r w:rsidRPr="002D6738">
        <w:rPr>
          <w:rFonts w:ascii="Times New Roman" w:eastAsia="Times New Roman" w:hAnsi="Times New Roman"/>
          <w:color w:val="000000" w:themeColor="text1"/>
          <w:sz w:val="24"/>
          <w:szCs w:val="24"/>
          <w:u w:val="single"/>
          <w:lang w:eastAsia="en-AU"/>
        </w:rPr>
        <w:t>6</w:t>
      </w:r>
      <w:r w:rsidRPr="002D6738">
        <w:rPr>
          <w:rFonts w:ascii="Times New Roman" w:eastAsia="Times New Roman" w:hAnsi="Times New Roman"/>
          <w:color w:val="000000" w:themeColor="text1"/>
          <w:sz w:val="24"/>
          <w:szCs w:val="24"/>
          <w:u w:val="single"/>
          <w:lang w:eastAsia="en-AU"/>
        </w:rPr>
        <w:t>4</w:t>
      </w:r>
      <w:r w:rsidRPr="002D6738">
        <w:rPr>
          <w:rFonts w:ascii="Times New Roman" w:eastAsia="Times New Roman" w:hAnsi="Times New Roman"/>
          <w:color w:val="000000" w:themeColor="text1"/>
          <w:sz w:val="24"/>
          <w:szCs w:val="24"/>
          <w:u w:val="single"/>
          <w:lang w:eastAsia="en-AU"/>
        </w:rPr>
        <w:tab/>
        <w:t xml:space="preserve">Residue baseline B </w:t>
      </w:r>
    </w:p>
    <w:p w:rsidR="004B6F3A" w:rsidRPr="002D6738" w:rsidRDefault="008119F2" w:rsidP="00194B78">
      <w:pPr>
        <w:pStyle w:val="CommentText"/>
        <w:keepNext/>
        <w:spacing w:after="120"/>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t xml:space="preserve">In residue baseline B </w:t>
      </w:r>
      <w:r w:rsidRPr="002D6738">
        <w:rPr>
          <w:rFonts w:ascii="Times New Roman" w:eastAsia="Times New Roman" w:hAnsi="Times New Roman"/>
          <w:color w:val="000000" w:themeColor="text1"/>
          <w:sz w:val="24"/>
          <w:szCs w:val="24"/>
          <w:lang w:eastAsia="en-AU"/>
        </w:rPr>
        <w:t>sustainable intensification</w:t>
      </w:r>
      <w:r w:rsidRPr="002D6738">
        <w:rPr>
          <w:rFonts w:ascii="Times New Roman" w:eastAsia="Times New Roman" w:hAnsi="Times New Roman"/>
          <w:color w:val="000000" w:themeColor="text1"/>
          <w:sz w:val="24"/>
          <w:szCs w:val="24"/>
          <w:lang w:eastAsia="en-AU"/>
        </w:rPr>
        <w:t xml:space="preserve"> </w:t>
      </w:r>
      <w:r w:rsidRPr="002D6738">
        <w:rPr>
          <w:rFonts w:ascii="Times New Roman" w:eastAsia="Times New Roman" w:hAnsi="Times New Roman"/>
          <w:color w:val="000000" w:themeColor="text1"/>
          <w:sz w:val="24"/>
          <w:szCs w:val="24"/>
          <w:lang w:eastAsia="en-AU"/>
        </w:rPr>
        <w:t xml:space="preserve">as a project management activity </w:t>
      </w:r>
      <w:r w:rsidRPr="002D6738">
        <w:rPr>
          <w:rFonts w:ascii="Times New Roman" w:eastAsia="Times New Roman" w:hAnsi="Times New Roman"/>
          <w:color w:val="000000" w:themeColor="text1"/>
          <w:sz w:val="24"/>
          <w:szCs w:val="24"/>
          <w:lang w:eastAsia="en-AU"/>
        </w:rPr>
        <w:t>is</w:t>
      </w:r>
      <w:r w:rsidRPr="002D6738">
        <w:rPr>
          <w:rFonts w:ascii="Times New Roman" w:eastAsia="Times New Roman" w:hAnsi="Times New Roman"/>
          <w:color w:val="000000" w:themeColor="text1"/>
          <w:sz w:val="24"/>
          <w:szCs w:val="24"/>
          <w:lang w:eastAsia="en-AU"/>
        </w:rPr>
        <w:t xml:space="preserve"> assumed to result in a </w:t>
      </w:r>
      <w:r w:rsidRPr="002D6738">
        <w:rPr>
          <w:rFonts w:ascii="Times New Roman" w:eastAsia="Times New Roman" w:hAnsi="Times New Roman"/>
          <w:color w:val="000000" w:themeColor="text1"/>
          <w:sz w:val="24"/>
          <w:szCs w:val="24"/>
          <w:lang w:eastAsia="en-AU"/>
        </w:rPr>
        <w:t>2</w:t>
      </w:r>
      <w:r w:rsidRPr="002D6738">
        <w:rPr>
          <w:rFonts w:ascii="Times New Roman" w:eastAsia="Times New Roman" w:hAnsi="Times New Roman"/>
          <w:color w:val="000000" w:themeColor="text1"/>
          <w:sz w:val="24"/>
          <w:szCs w:val="24"/>
          <w:lang w:eastAsia="en-AU"/>
        </w:rPr>
        <w:t xml:space="preserve">0% biomass increase and therefore an additional </w:t>
      </w:r>
      <w:r w:rsidRPr="002D6738">
        <w:rPr>
          <w:rFonts w:ascii="Times New Roman" w:eastAsia="Times New Roman" w:hAnsi="Times New Roman"/>
          <w:color w:val="000000" w:themeColor="text1"/>
          <w:sz w:val="24"/>
          <w:szCs w:val="24"/>
          <w:lang w:eastAsia="en-AU"/>
        </w:rPr>
        <w:t>2</w:t>
      </w:r>
      <w:r w:rsidRPr="002D6738">
        <w:rPr>
          <w:rFonts w:ascii="Times New Roman" w:eastAsia="Times New Roman" w:hAnsi="Times New Roman"/>
          <w:color w:val="000000" w:themeColor="text1"/>
          <w:sz w:val="24"/>
          <w:szCs w:val="24"/>
          <w:lang w:eastAsia="en-AU"/>
        </w:rPr>
        <w:t xml:space="preserve">0% of crop residue emissions. </w:t>
      </w:r>
    </w:p>
    <w:p w:rsidR="004B6F3A" w:rsidRPr="002D6738" w:rsidRDefault="008119F2" w:rsidP="00194B78">
      <w:pPr>
        <w:pStyle w:val="CommentText"/>
        <w:spacing w:after="120"/>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t xml:space="preserve">Section </w:t>
      </w:r>
      <w:r w:rsidRPr="002D6738">
        <w:rPr>
          <w:rFonts w:ascii="Times New Roman" w:eastAsia="Times New Roman" w:hAnsi="Times New Roman"/>
          <w:color w:val="000000" w:themeColor="text1"/>
          <w:sz w:val="24"/>
          <w:szCs w:val="24"/>
          <w:lang w:eastAsia="en-AU"/>
        </w:rPr>
        <w:t>6</w:t>
      </w:r>
      <w:r w:rsidRPr="002D6738">
        <w:rPr>
          <w:rFonts w:ascii="Times New Roman" w:eastAsia="Times New Roman" w:hAnsi="Times New Roman"/>
          <w:color w:val="000000" w:themeColor="text1"/>
          <w:sz w:val="24"/>
          <w:szCs w:val="24"/>
          <w:lang w:eastAsia="en-AU"/>
        </w:rPr>
        <w:t>4</w:t>
      </w:r>
      <w:r w:rsidRPr="002D6738">
        <w:rPr>
          <w:rFonts w:ascii="Times New Roman" w:eastAsia="Times New Roman" w:hAnsi="Times New Roman"/>
          <w:color w:val="000000" w:themeColor="text1"/>
          <w:sz w:val="24"/>
          <w:szCs w:val="24"/>
          <w:lang w:eastAsia="en-AU"/>
        </w:rPr>
        <w:t xml:space="preserve"> requires that the additional </w:t>
      </w:r>
      <w:r w:rsidRPr="002D6738">
        <w:rPr>
          <w:rFonts w:ascii="Times New Roman" w:eastAsia="Times New Roman" w:hAnsi="Times New Roman"/>
          <w:color w:val="000000" w:themeColor="text1"/>
          <w:sz w:val="24"/>
          <w:szCs w:val="24"/>
          <w:lang w:eastAsia="en-AU"/>
        </w:rPr>
        <w:t>2</w:t>
      </w:r>
      <w:r w:rsidRPr="002D6738">
        <w:rPr>
          <w:rFonts w:ascii="Times New Roman" w:eastAsia="Times New Roman" w:hAnsi="Times New Roman"/>
          <w:color w:val="000000" w:themeColor="text1"/>
          <w:sz w:val="24"/>
          <w:szCs w:val="24"/>
          <w:lang w:eastAsia="en-AU"/>
        </w:rPr>
        <w:t>0% of residue emissions must be accounted for in calculating net abatement.</w:t>
      </w:r>
    </w:p>
    <w:p w:rsidR="00BD7C0A" w:rsidRPr="002D6738" w:rsidRDefault="008119F2" w:rsidP="00194B78">
      <w:pPr>
        <w:keepNext/>
        <w:spacing w:after="120" w:line="240" w:lineRule="auto"/>
        <w:rPr>
          <w:rFonts w:ascii="Times New Roman" w:eastAsia="Times New Roman" w:hAnsi="Times New Roman"/>
          <w:color w:val="000000" w:themeColor="text1"/>
          <w:sz w:val="24"/>
          <w:szCs w:val="24"/>
          <w:u w:val="single"/>
          <w:lang w:eastAsia="en-AU"/>
        </w:rPr>
      </w:pPr>
      <w:r w:rsidRPr="002D6738">
        <w:rPr>
          <w:rFonts w:ascii="Times New Roman" w:eastAsia="Times New Roman" w:hAnsi="Times New Roman"/>
          <w:color w:val="000000" w:themeColor="text1"/>
          <w:sz w:val="24"/>
          <w:szCs w:val="24"/>
          <w:u w:val="single"/>
          <w:lang w:eastAsia="en-AU"/>
        </w:rPr>
        <w:t>6</w:t>
      </w:r>
      <w:r w:rsidRPr="002D6738">
        <w:rPr>
          <w:rFonts w:ascii="Times New Roman" w:eastAsia="Times New Roman" w:hAnsi="Times New Roman"/>
          <w:color w:val="000000" w:themeColor="text1"/>
          <w:sz w:val="24"/>
          <w:szCs w:val="24"/>
          <w:u w:val="single"/>
          <w:lang w:eastAsia="en-AU"/>
        </w:rPr>
        <w:t>5</w:t>
      </w:r>
      <w:r w:rsidRPr="002D6738">
        <w:rPr>
          <w:rFonts w:ascii="Times New Roman" w:eastAsia="Times New Roman" w:hAnsi="Times New Roman"/>
          <w:color w:val="000000" w:themeColor="text1"/>
          <w:sz w:val="24"/>
          <w:szCs w:val="24"/>
          <w:u w:val="single"/>
          <w:lang w:eastAsia="en-AU"/>
        </w:rPr>
        <w:tab/>
        <w:t xml:space="preserve">Residue baseline C </w:t>
      </w:r>
    </w:p>
    <w:p w:rsidR="00BD7C0A" w:rsidRPr="002D6738" w:rsidRDefault="008119F2" w:rsidP="00194B78">
      <w:pPr>
        <w:pStyle w:val="tMain"/>
        <w:keepNext/>
        <w:tabs>
          <w:tab w:val="clear" w:pos="794"/>
          <w:tab w:val="right" w:pos="0"/>
        </w:tabs>
        <w:spacing w:before="0" w:after="120" w:line="240" w:lineRule="auto"/>
        <w:ind w:left="0" w:firstLine="0"/>
        <w:jc w:val="left"/>
        <w:rPr>
          <w:color w:val="000000" w:themeColor="text1"/>
        </w:rPr>
      </w:pPr>
      <w:r w:rsidRPr="002D6738">
        <w:rPr>
          <w:color w:val="000000" w:themeColor="text1"/>
        </w:rPr>
        <w:t xml:space="preserve">Under residue baseline C, proponents must calculate the mean annual emissions from crop residues during the baseline emissions period even though there are unlikely to be any emissions from residues during the project. This is </w:t>
      </w:r>
      <w:r w:rsidRPr="002D6738">
        <w:rPr>
          <w:color w:val="000000" w:themeColor="text1"/>
        </w:rPr>
        <w:t>because these baseline emissions will ‘offset’ some of the emissions from livestock resulting from the conversion to pasture and give a more accurate estimate of the net abatement profile of the project.</w:t>
      </w:r>
    </w:p>
    <w:p w:rsidR="004B6F3A" w:rsidRPr="002D6738" w:rsidRDefault="008119F2" w:rsidP="00194B78">
      <w:pPr>
        <w:pStyle w:val="tMain"/>
        <w:keepNext/>
        <w:tabs>
          <w:tab w:val="clear" w:pos="794"/>
          <w:tab w:val="right" w:pos="0"/>
        </w:tabs>
        <w:spacing w:before="0" w:after="120" w:line="240" w:lineRule="auto"/>
        <w:ind w:left="0" w:firstLine="0"/>
        <w:jc w:val="left"/>
        <w:rPr>
          <w:color w:val="000000" w:themeColor="text1"/>
        </w:rPr>
      </w:pPr>
      <w:r w:rsidRPr="002D6738">
        <w:rPr>
          <w:color w:val="000000" w:themeColor="text1"/>
        </w:rPr>
        <w:t xml:space="preserve">Subsection </w:t>
      </w:r>
      <w:r w:rsidRPr="002D6738">
        <w:rPr>
          <w:color w:val="000000" w:themeColor="text1"/>
        </w:rPr>
        <w:t>6</w:t>
      </w:r>
      <w:r w:rsidRPr="002D6738">
        <w:rPr>
          <w:color w:val="000000" w:themeColor="text1"/>
        </w:rPr>
        <w:t>5</w:t>
      </w:r>
      <w:r w:rsidRPr="002D6738">
        <w:rPr>
          <w:color w:val="000000" w:themeColor="text1"/>
        </w:rPr>
        <w:t>(3) sets out the formula for determinin</w:t>
      </w:r>
      <w:r w:rsidRPr="002D6738">
        <w:rPr>
          <w:color w:val="000000" w:themeColor="text1"/>
        </w:rPr>
        <w:t xml:space="preserve">g emissions from residues from each crop </w:t>
      </w:r>
      <w:r w:rsidRPr="002D6738">
        <w:rPr>
          <w:color w:val="000000" w:themeColor="text1"/>
        </w:rPr>
        <w:t xml:space="preserve">that follows a tillage event and is </w:t>
      </w:r>
      <w:r w:rsidRPr="002D6738">
        <w:rPr>
          <w:color w:val="000000" w:themeColor="text1"/>
        </w:rPr>
        <w:t xml:space="preserve">grown in </w:t>
      </w:r>
      <w:r w:rsidRPr="002D6738">
        <w:rPr>
          <w:color w:val="000000" w:themeColor="text1"/>
        </w:rPr>
        <w:t>a</w:t>
      </w:r>
      <w:r w:rsidRPr="002D6738">
        <w:rPr>
          <w:color w:val="000000" w:themeColor="text1"/>
        </w:rPr>
        <w:t xml:space="preserve"> carbon estimation area</w:t>
      </w:r>
      <w:r w:rsidRPr="002D6738">
        <w:rPr>
          <w:color w:val="000000" w:themeColor="text1"/>
        </w:rPr>
        <w:t>,</w:t>
      </w:r>
      <w:r w:rsidRPr="002D6738">
        <w:rPr>
          <w:color w:val="000000" w:themeColor="text1"/>
        </w:rPr>
        <w:t xml:space="preserve"> for each year of the baseline emissions period.</w:t>
      </w:r>
    </w:p>
    <w:p w:rsidR="005D0699" w:rsidRPr="002D6738" w:rsidRDefault="008119F2" w:rsidP="00194B78">
      <w:pPr>
        <w:pStyle w:val="tMain"/>
        <w:keepNext/>
        <w:tabs>
          <w:tab w:val="clear" w:pos="794"/>
          <w:tab w:val="right" w:pos="0"/>
        </w:tabs>
        <w:spacing w:before="0" w:after="120" w:line="240" w:lineRule="auto"/>
        <w:ind w:left="0" w:firstLine="0"/>
        <w:jc w:val="left"/>
        <w:rPr>
          <w:color w:val="000000" w:themeColor="text1"/>
        </w:rPr>
      </w:pPr>
      <w:r w:rsidRPr="002D6738">
        <w:rPr>
          <w:color w:val="000000" w:themeColor="text1"/>
        </w:rPr>
        <w:t xml:space="preserve">‘Tillage’ </w:t>
      </w:r>
      <w:r w:rsidRPr="002D6738">
        <w:rPr>
          <w:color w:val="000000" w:themeColor="text1"/>
        </w:rPr>
        <w:t>means</w:t>
      </w:r>
      <w:r w:rsidRPr="002D6738">
        <w:rPr>
          <w:color w:val="000000" w:themeColor="text1"/>
        </w:rPr>
        <w:t xml:space="preserve"> any form of mechanical preparation of the soil and includes ploughing, cultivati</w:t>
      </w:r>
      <w:r w:rsidRPr="002D6738">
        <w:rPr>
          <w:color w:val="000000" w:themeColor="text1"/>
        </w:rPr>
        <w:t>on</w:t>
      </w:r>
      <w:r w:rsidRPr="002D6738">
        <w:rPr>
          <w:color w:val="000000" w:themeColor="text1"/>
        </w:rPr>
        <w:t>,</w:t>
      </w:r>
      <w:r w:rsidRPr="002D6738">
        <w:rPr>
          <w:color w:val="000000" w:themeColor="text1"/>
        </w:rPr>
        <w:t xml:space="preserve"> and direct drill.</w:t>
      </w:r>
    </w:p>
    <w:p w:rsidR="00BD7C0A" w:rsidRPr="002D6738" w:rsidRDefault="008119F2" w:rsidP="00194B78">
      <w:pPr>
        <w:pStyle w:val="tMain"/>
        <w:keepNext/>
        <w:tabs>
          <w:tab w:val="clear" w:pos="794"/>
          <w:tab w:val="right" w:pos="0"/>
        </w:tabs>
        <w:spacing w:before="0" w:after="120" w:line="240" w:lineRule="auto"/>
        <w:ind w:left="0" w:firstLine="0"/>
        <w:jc w:val="left"/>
        <w:rPr>
          <w:color w:val="000000" w:themeColor="text1"/>
        </w:rPr>
      </w:pPr>
      <w:r w:rsidRPr="002D6738">
        <w:rPr>
          <w:color w:val="000000" w:themeColor="text1"/>
        </w:rPr>
        <w:t xml:space="preserve">Subsection </w:t>
      </w:r>
      <w:r w:rsidRPr="002D6738">
        <w:rPr>
          <w:color w:val="000000" w:themeColor="text1"/>
        </w:rPr>
        <w:t>6</w:t>
      </w:r>
      <w:r w:rsidRPr="002D6738">
        <w:rPr>
          <w:color w:val="000000" w:themeColor="text1"/>
        </w:rPr>
        <w:t>5</w:t>
      </w:r>
      <w:r w:rsidRPr="002D6738">
        <w:rPr>
          <w:color w:val="000000" w:themeColor="text1"/>
        </w:rPr>
        <w:t>(</w:t>
      </w:r>
      <w:r w:rsidRPr="002D6738">
        <w:rPr>
          <w:color w:val="000000" w:themeColor="text1"/>
        </w:rPr>
        <w:t>4) sets out the formula for determining total emissions from residues of all crop types grown in the relevant carbon estimation area for each year of the baseline emissions period.</w:t>
      </w:r>
    </w:p>
    <w:p w:rsidR="00B0227E" w:rsidRPr="002D6738" w:rsidRDefault="008119F2" w:rsidP="00194B78">
      <w:pPr>
        <w:pStyle w:val="tMain"/>
        <w:tabs>
          <w:tab w:val="clear" w:pos="794"/>
          <w:tab w:val="right" w:pos="0"/>
        </w:tabs>
        <w:spacing w:before="0" w:after="120" w:line="240" w:lineRule="auto"/>
        <w:ind w:left="0" w:firstLine="0"/>
        <w:jc w:val="left"/>
        <w:rPr>
          <w:color w:val="000000" w:themeColor="text1"/>
        </w:rPr>
      </w:pPr>
      <w:r w:rsidRPr="002D6738">
        <w:rPr>
          <w:color w:val="000000" w:themeColor="text1"/>
        </w:rPr>
        <w:t xml:space="preserve">Subsection </w:t>
      </w:r>
      <w:r w:rsidRPr="002D6738">
        <w:rPr>
          <w:color w:val="000000" w:themeColor="text1"/>
        </w:rPr>
        <w:t>6</w:t>
      </w:r>
      <w:r w:rsidRPr="002D6738">
        <w:rPr>
          <w:color w:val="000000" w:themeColor="text1"/>
        </w:rPr>
        <w:t>5</w:t>
      </w:r>
      <w:r w:rsidRPr="002D6738">
        <w:rPr>
          <w:color w:val="000000" w:themeColor="text1"/>
        </w:rPr>
        <w:t>(</w:t>
      </w:r>
      <w:r w:rsidRPr="002D6738">
        <w:rPr>
          <w:color w:val="000000" w:themeColor="text1"/>
        </w:rPr>
        <w:t>5) sets out the formula f</w:t>
      </w:r>
      <w:r w:rsidRPr="002D6738">
        <w:rPr>
          <w:color w:val="000000" w:themeColor="text1"/>
        </w:rPr>
        <w:t>or determining emissions from fuel used for tillage events.</w:t>
      </w:r>
      <w:r w:rsidRPr="002D6738">
        <w:rPr>
          <w:color w:val="000000" w:themeColor="text1"/>
        </w:rPr>
        <w:t xml:space="preserve"> In this formula, </w:t>
      </w:r>
      <w:r w:rsidRPr="002D6738">
        <w:rPr>
          <w:i/>
          <w:color w:val="000000" w:themeColor="text1"/>
        </w:rPr>
        <w:t>n</w:t>
      </w:r>
      <w:r w:rsidRPr="002D6738">
        <w:rPr>
          <w:color w:val="000000" w:themeColor="text1"/>
        </w:rPr>
        <w:t xml:space="preserve"> is the number of gases and is therefore equal to 3, for methane, nitrous oxide</w:t>
      </w:r>
      <w:r w:rsidRPr="002D6738">
        <w:rPr>
          <w:color w:val="000000" w:themeColor="text1"/>
        </w:rPr>
        <w:t>,</w:t>
      </w:r>
      <w:r w:rsidRPr="002D6738">
        <w:rPr>
          <w:color w:val="000000" w:themeColor="text1"/>
        </w:rPr>
        <w:t xml:space="preserve"> and carbon dioxide.</w:t>
      </w:r>
    </w:p>
    <w:p w:rsidR="0063230E" w:rsidRPr="002D6738" w:rsidRDefault="008119F2" w:rsidP="00194B78">
      <w:pPr>
        <w:pStyle w:val="tMain"/>
        <w:tabs>
          <w:tab w:val="clear" w:pos="794"/>
          <w:tab w:val="right" w:pos="0"/>
        </w:tabs>
        <w:spacing w:before="0" w:after="120" w:line="240" w:lineRule="auto"/>
        <w:ind w:left="0" w:firstLine="0"/>
        <w:jc w:val="left"/>
        <w:rPr>
          <w:color w:val="000000" w:themeColor="text1"/>
        </w:rPr>
      </w:pPr>
      <w:r w:rsidRPr="002D6738">
        <w:rPr>
          <w:color w:val="000000" w:themeColor="text1"/>
        </w:rPr>
        <w:t xml:space="preserve">Subsection </w:t>
      </w:r>
      <w:r w:rsidRPr="002D6738">
        <w:rPr>
          <w:color w:val="000000" w:themeColor="text1"/>
        </w:rPr>
        <w:t>6</w:t>
      </w:r>
      <w:r w:rsidRPr="002D6738">
        <w:rPr>
          <w:color w:val="000000" w:themeColor="text1"/>
        </w:rPr>
        <w:t>5</w:t>
      </w:r>
      <w:r w:rsidRPr="002D6738">
        <w:rPr>
          <w:color w:val="000000" w:themeColor="text1"/>
        </w:rPr>
        <w:t>(</w:t>
      </w:r>
      <w:r w:rsidRPr="002D6738">
        <w:rPr>
          <w:color w:val="000000" w:themeColor="text1"/>
        </w:rPr>
        <w:t xml:space="preserve">6) sets out the formula for determining total emissions from </w:t>
      </w:r>
      <w:r w:rsidRPr="002D6738">
        <w:rPr>
          <w:color w:val="000000" w:themeColor="text1"/>
        </w:rPr>
        <w:t>residues and tillage events for each year of the baseline emissions period for each relevant carbon estimation area.</w:t>
      </w:r>
    </w:p>
    <w:p w:rsidR="0063230E" w:rsidRPr="002D6738" w:rsidRDefault="008119F2" w:rsidP="00194B78">
      <w:pPr>
        <w:pStyle w:val="tMain"/>
        <w:tabs>
          <w:tab w:val="clear" w:pos="794"/>
          <w:tab w:val="right" w:pos="0"/>
        </w:tabs>
        <w:spacing w:before="0" w:after="120" w:line="240" w:lineRule="auto"/>
        <w:ind w:left="0" w:firstLine="0"/>
        <w:jc w:val="left"/>
        <w:rPr>
          <w:color w:val="000000" w:themeColor="text1"/>
        </w:rPr>
      </w:pPr>
      <w:r w:rsidRPr="002D6738">
        <w:rPr>
          <w:color w:val="000000" w:themeColor="text1"/>
        </w:rPr>
        <w:t xml:space="preserve">Subsection </w:t>
      </w:r>
      <w:r w:rsidRPr="002D6738">
        <w:rPr>
          <w:color w:val="000000" w:themeColor="text1"/>
        </w:rPr>
        <w:t>6</w:t>
      </w:r>
      <w:r w:rsidRPr="002D6738">
        <w:rPr>
          <w:color w:val="000000" w:themeColor="text1"/>
        </w:rPr>
        <w:t>5</w:t>
      </w:r>
      <w:r w:rsidRPr="002D6738">
        <w:rPr>
          <w:color w:val="000000" w:themeColor="text1"/>
        </w:rPr>
        <w:t>(</w:t>
      </w:r>
      <w:r w:rsidRPr="002D6738">
        <w:rPr>
          <w:color w:val="000000" w:themeColor="text1"/>
        </w:rPr>
        <w:t>7) sets out the formula for determining mean annual emissions from residues and tillage for the baseline emissions period for</w:t>
      </w:r>
      <w:r w:rsidRPr="002D6738">
        <w:rPr>
          <w:color w:val="000000" w:themeColor="text1"/>
        </w:rPr>
        <w:t xml:space="preserve"> each relevant carbon estimation area.</w:t>
      </w:r>
    </w:p>
    <w:p w:rsidR="00BC1E6F" w:rsidRPr="002D6738" w:rsidRDefault="008119F2" w:rsidP="00194B78">
      <w:pPr>
        <w:keepNext/>
        <w:spacing w:after="120" w:line="240" w:lineRule="auto"/>
        <w:rPr>
          <w:color w:val="000000" w:themeColor="text1"/>
        </w:rPr>
      </w:pPr>
      <w:r w:rsidRPr="002D6738">
        <w:rPr>
          <w:rFonts w:ascii="Times New Roman" w:hAnsi="Times New Roman"/>
          <w:b/>
          <w:color w:val="000000" w:themeColor="text1"/>
          <w:sz w:val="24"/>
          <w:szCs w:val="24"/>
        </w:rPr>
        <w:lastRenderedPageBreak/>
        <w:t xml:space="preserve">Subdivision </w:t>
      </w:r>
      <w:r w:rsidRPr="002D6738">
        <w:rPr>
          <w:rFonts w:ascii="Times New Roman" w:hAnsi="Times New Roman"/>
          <w:b/>
          <w:color w:val="000000" w:themeColor="text1"/>
          <w:sz w:val="24"/>
          <w:szCs w:val="24"/>
        </w:rPr>
        <w:t>5—</w:t>
      </w:r>
      <w:r w:rsidRPr="002D6738">
        <w:rPr>
          <w:rFonts w:ascii="Times New Roman" w:hAnsi="Times New Roman"/>
          <w:b/>
          <w:color w:val="000000" w:themeColor="text1"/>
          <w:sz w:val="24"/>
          <w:szCs w:val="24"/>
        </w:rPr>
        <w:t>Calculating baseline emissions—irrigation energy use</w:t>
      </w:r>
    </w:p>
    <w:p w:rsidR="00D47958" w:rsidRPr="002D6738" w:rsidRDefault="008119F2" w:rsidP="00194B78">
      <w:pPr>
        <w:keepNext/>
        <w:spacing w:after="120" w:line="240" w:lineRule="auto"/>
        <w:rPr>
          <w:rFonts w:ascii="Times New Roman" w:eastAsia="Times New Roman" w:hAnsi="Times New Roman"/>
          <w:color w:val="000000" w:themeColor="text1"/>
          <w:sz w:val="24"/>
          <w:szCs w:val="24"/>
          <w:u w:val="single"/>
          <w:lang w:eastAsia="en-AU"/>
        </w:rPr>
      </w:pPr>
      <w:r w:rsidRPr="002D6738">
        <w:rPr>
          <w:rFonts w:ascii="Times New Roman" w:eastAsia="Times New Roman" w:hAnsi="Times New Roman"/>
          <w:color w:val="000000" w:themeColor="text1"/>
          <w:sz w:val="24"/>
          <w:szCs w:val="24"/>
          <w:u w:val="single"/>
          <w:lang w:eastAsia="en-AU"/>
        </w:rPr>
        <w:t>6</w:t>
      </w:r>
      <w:r w:rsidRPr="002D6738">
        <w:rPr>
          <w:rFonts w:ascii="Times New Roman" w:eastAsia="Times New Roman" w:hAnsi="Times New Roman"/>
          <w:color w:val="000000" w:themeColor="text1"/>
          <w:sz w:val="24"/>
          <w:szCs w:val="24"/>
          <w:u w:val="single"/>
          <w:lang w:eastAsia="en-AU"/>
        </w:rPr>
        <w:t>6</w:t>
      </w:r>
      <w:r w:rsidRPr="002D6738">
        <w:rPr>
          <w:rFonts w:ascii="Times New Roman" w:eastAsia="Times New Roman" w:hAnsi="Times New Roman"/>
          <w:color w:val="000000" w:themeColor="text1"/>
          <w:sz w:val="24"/>
          <w:szCs w:val="24"/>
          <w:u w:val="single"/>
          <w:lang w:eastAsia="en-AU"/>
        </w:rPr>
        <w:tab/>
        <w:t xml:space="preserve">Irrigation energy use baseline emissions </w:t>
      </w:r>
    </w:p>
    <w:p w:rsidR="00D47958" w:rsidRPr="002D6738" w:rsidRDefault="008119F2" w:rsidP="00194B78">
      <w:pPr>
        <w:pStyle w:val="tMain"/>
        <w:keepNext/>
        <w:tabs>
          <w:tab w:val="clear" w:pos="794"/>
          <w:tab w:val="right" w:pos="0"/>
        </w:tabs>
        <w:spacing w:before="0" w:after="120" w:line="240" w:lineRule="auto"/>
        <w:ind w:left="0" w:firstLine="0"/>
        <w:jc w:val="left"/>
        <w:rPr>
          <w:color w:val="000000" w:themeColor="text1"/>
        </w:rPr>
      </w:pPr>
      <w:r w:rsidRPr="002D6738">
        <w:rPr>
          <w:color w:val="000000" w:themeColor="text1"/>
        </w:rPr>
        <w:t>Emissions from energy use for irrigation (that is, diesel fuel and electricity</w:t>
      </w:r>
      <w:r w:rsidRPr="002D6738">
        <w:rPr>
          <w:color w:val="000000" w:themeColor="text1"/>
        </w:rPr>
        <w:t>—</w:t>
      </w:r>
      <w:r w:rsidRPr="002D6738">
        <w:rPr>
          <w:color w:val="000000" w:themeColor="text1"/>
        </w:rPr>
        <w:t xml:space="preserve">being the two most common </w:t>
      </w:r>
      <w:r w:rsidRPr="002D6738">
        <w:rPr>
          <w:color w:val="000000" w:themeColor="text1"/>
        </w:rPr>
        <w:t>sources of energy used to power irrigation infrastructure</w:t>
      </w:r>
      <w:r w:rsidRPr="002D6738">
        <w:rPr>
          <w:color w:val="000000" w:themeColor="text1"/>
        </w:rPr>
        <w:t xml:space="preserve">) must be calculated for </w:t>
      </w:r>
      <w:r w:rsidRPr="002D6738">
        <w:rPr>
          <w:color w:val="000000" w:themeColor="text1"/>
        </w:rPr>
        <w:t>sustainable intensification</w:t>
      </w:r>
      <w:r w:rsidRPr="002D6738">
        <w:rPr>
          <w:color w:val="000000" w:themeColor="text1"/>
        </w:rPr>
        <w:t xml:space="preserve"> </w:t>
      </w:r>
      <w:r w:rsidRPr="002D6738">
        <w:rPr>
          <w:color w:val="000000" w:themeColor="text1"/>
        </w:rPr>
        <w:t>as a project management activity</w:t>
      </w:r>
      <w:r w:rsidRPr="002D6738">
        <w:rPr>
          <w:color w:val="000000" w:themeColor="text1"/>
        </w:rPr>
        <w:t xml:space="preserve"> for which irrigation is a management acti</w:t>
      </w:r>
      <w:r w:rsidRPr="002D6738">
        <w:rPr>
          <w:color w:val="000000" w:themeColor="text1"/>
        </w:rPr>
        <w:t>on</w:t>
      </w:r>
      <w:r w:rsidRPr="002D6738">
        <w:rPr>
          <w:color w:val="000000" w:themeColor="text1"/>
        </w:rPr>
        <w:t xml:space="preserve">. </w:t>
      </w:r>
    </w:p>
    <w:p w:rsidR="00D47958" w:rsidRPr="002D6738" w:rsidRDefault="008119F2" w:rsidP="00194B78">
      <w:pPr>
        <w:pStyle w:val="tMain"/>
        <w:keepNext/>
        <w:tabs>
          <w:tab w:val="clear" w:pos="794"/>
          <w:tab w:val="right" w:pos="0"/>
        </w:tabs>
        <w:spacing w:before="0" w:after="120" w:line="240" w:lineRule="auto"/>
        <w:ind w:left="0" w:firstLine="0"/>
        <w:jc w:val="left"/>
        <w:rPr>
          <w:color w:val="000000" w:themeColor="text1"/>
        </w:rPr>
      </w:pPr>
      <w:r w:rsidRPr="002D6738">
        <w:rPr>
          <w:color w:val="000000" w:themeColor="text1"/>
        </w:rPr>
        <w:t xml:space="preserve">The determination provides that this </w:t>
      </w:r>
      <w:r w:rsidRPr="002D6738">
        <w:rPr>
          <w:color w:val="000000" w:themeColor="text1"/>
        </w:rPr>
        <w:t>management action</w:t>
      </w:r>
      <w:r w:rsidRPr="002D6738">
        <w:rPr>
          <w:color w:val="000000" w:themeColor="text1"/>
        </w:rPr>
        <w:t xml:space="preserve"> can only be </w:t>
      </w:r>
      <w:r w:rsidRPr="002D6738">
        <w:rPr>
          <w:color w:val="000000" w:themeColor="text1"/>
        </w:rPr>
        <w:t>applied to areas that were not previously irrigated. Therefore baseline emissions from this source are assumed to be zero.</w:t>
      </w:r>
    </w:p>
    <w:p w:rsidR="00D47958" w:rsidRPr="002D6738" w:rsidRDefault="008119F2" w:rsidP="00194B78">
      <w:pPr>
        <w:pStyle w:val="tMain"/>
        <w:tabs>
          <w:tab w:val="clear" w:pos="794"/>
          <w:tab w:val="right" w:pos="0"/>
        </w:tabs>
        <w:spacing w:before="0" w:after="120" w:line="240" w:lineRule="auto"/>
        <w:ind w:left="0" w:firstLine="0"/>
        <w:jc w:val="left"/>
        <w:rPr>
          <w:color w:val="000000" w:themeColor="text1"/>
        </w:rPr>
      </w:pPr>
    </w:p>
    <w:p w:rsidR="003F5487" w:rsidRPr="002D6738" w:rsidRDefault="008119F2" w:rsidP="00194B78">
      <w:pPr>
        <w:pStyle w:val="tMain"/>
        <w:keepNext/>
        <w:tabs>
          <w:tab w:val="clear" w:pos="794"/>
          <w:tab w:val="right" w:pos="0"/>
        </w:tabs>
        <w:spacing w:before="0" w:after="120" w:line="240" w:lineRule="auto"/>
        <w:ind w:left="0" w:firstLine="0"/>
        <w:jc w:val="left"/>
        <w:rPr>
          <w:b/>
          <w:color w:val="000000" w:themeColor="text1"/>
        </w:rPr>
      </w:pPr>
      <w:r w:rsidRPr="002D6738">
        <w:rPr>
          <w:b/>
          <w:color w:val="000000" w:themeColor="text1"/>
        </w:rPr>
        <w:t>Division 4—Calculating project emissions</w:t>
      </w:r>
    </w:p>
    <w:p w:rsidR="003F5487" w:rsidRPr="002D6738" w:rsidRDefault="008119F2" w:rsidP="00194B78">
      <w:pPr>
        <w:pStyle w:val="tMain"/>
        <w:keepNext/>
        <w:tabs>
          <w:tab w:val="clear" w:pos="794"/>
          <w:tab w:val="right" w:pos="0"/>
        </w:tabs>
        <w:spacing w:before="0" w:after="120" w:line="240" w:lineRule="auto"/>
        <w:ind w:left="0" w:firstLine="0"/>
        <w:jc w:val="left"/>
        <w:rPr>
          <w:color w:val="000000" w:themeColor="text1"/>
          <w:u w:val="single"/>
        </w:rPr>
      </w:pPr>
      <w:r w:rsidRPr="002D6738">
        <w:rPr>
          <w:color w:val="000000" w:themeColor="text1"/>
          <w:u w:val="single"/>
        </w:rPr>
        <w:t>6</w:t>
      </w:r>
      <w:r w:rsidRPr="002D6738">
        <w:rPr>
          <w:color w:val="000000" w:themeColor="text1"/>
          <w:u w:val="single"/>
        </w:rPr>
        <w:t>7</w:t>
      </w:r>
      <w:r w:rsidRPr="002D6738">
        <w:rPr>
          <w:color w:val="000000" w:themeColor="text1"/>
          <w:u w:val="single"/>
        </w:rPr>
        <w:tab/>
        <w:t>Project emissions—livestock</w:t>
      </w:r>
    </w:p>
    <w:p w:rsidR="003F5487" w:rsidRPr="002D6738" w:rsidRDefault="008119F2" w:rsidP="00194B78">
      <w:pPr>
        <w:pStyle w:val="tMain"/>
        <w:tabs>
          <w:tab w:val="clear" w:pos="794"/>
          <w:tab w:val="right" w:pos="0"/>
        </w:tabs>
        <w:spacing w:before="0" w:after="120" w:line="240" w:lineRule="auto"/>
        <w:ind w:left="0" w:firstLine="0"/>
        <w:jc w:val="left"/>
        <w:rPr>
          <w:color w:val="000000" w:themeColor="text1"/>
        </w:rPr>
      </w:pPr>
      <w:r w:rsidRPr="002D6738">
        <w:rPr>
          <w:color w:val="000000" w:themeColor="text1"/>
        </w:rPr>
        <w:t xml:space="preserve">Subsection </w:t>
      </w:r>
      <w:r w:rsidRPr="002D6738">
        <w:rPr>
          <w:color w:val="000000" w:themeColor="text1"/>
        </w:rPr>
        <w:t>6</w:t>
      </w:r>
      <w:r w:rsidRPr="002D6738">
        <w:rPr>
          <w:color w:val="000000" w:themeColor="text1"/>
        </w:rPr>
        <w:t>7</w:t>
      </w:r>
      <w:r w:rsidRPr="002D6738">
        <w:rPr>
          <w:color w:val="000000" w:themeColor="text1"/>
        </w:rPr>
        <w:t xml:space="preserve">(1) specifies the formula for determining the </w:t>
      </w:r>
      <w:r w:rsidRPr="002D6738">
        <w:rPr>
          <w:color w:val="000000" w:themeColor="text1"/>
        </w:rPr>
        <w:t>emissions for each livestock group according to the number of days the group spent in the relevant carbon estimation area of the reporting period.</w:t>
      </w:r>
    </w:p>
    <w:p w:rsidR="003F5487" w:rsidRPr="002D6738" w:rsidRDefault="008119F2" w:rsidP="00194B78">
      <w:pPr>
        <w:pStyle w:val="tMain"/>
        <w:tabs>
          <w:tab w:val="clear" w:pos="794"/>
          <w:tab w:val="right" w:pos="0"/>
        </w:tabs>
        <w:spacing w:before="0" w:after="120" w:line="240" w:lineRule="auto"/>
        <w:ind w:left="0" w:firstLine="0"/>
        <w:jc w:val="left"/>
        <w:rPr>
          <w:color w:val="000000" w:themeColor="text1"/>
        </w:rPr>
      </w:pPr>
      <w:r w:rsidRPr="002D6738">
        <w:rPr>
          <w:color w:val="000000" w:themeColor="text1"/>
        </w:rPr>
        <w:t xml:space="preserve">Subsection </w:t>
      </w:r>
      <w:r w:rsidRPr="002D6738">
        <w:rPr>
          <w:color w:val="000000" w:themeColor="text1"/>
        </w:rPr>
        <w:t>6</w:t>
      </w:r>
      <w:r w:rsidRPr="002D6738">
        <w:rPr>
          <w:color w:val="000000" w:themeColor="text1"/>
        </w:rPr>
        <w:t>7</w:t>
      </w:r>
      <w:r w:rsidRPr="002D6738">
        <w:rPr>
          <w:color w:val="000000" w:themeColor="text1"/>
        </w:rPr>
        <w:t>(</w:t>
      </w:r>
      <w:r w:rsidRPr="002D6738">
        <w:rPr>
          <w:color w:val="000000" w:themeColor="text1"/>
        </w:rPr>
        <w:t>2) specifies the formula for determining the total emissions from livestock for the reporting p</w:t>
      </w:r>
      <w:r w:rsidRPr="002D6738">
        <w:rPr>
          <w:color w:val="000000" w:themeColor="text1"/>
        </w:rPr>
        <w:t>eriod for each relevant carbon estimation area.</w:t>
      </w:r>
    </w:p>
    <w:p w:rsidR="003F5487" w:rsidRPr="002D6738" w:rsidRDefault="008119F2" w:rsidP="00194B78">
      <w:pPr>
        <w:pStyle w:val="tMain"/>
        <w:tabs>
          <w:tab w:val="clear" w:pos="794"/>
          <w:tab w:val="right" w:pos="0"/>
        </w:tabs>
        <w:spacing w:before="0" w:after="120" w:line="240" w:lineRule="auto"/>
        <w:ind w:left="0" w:firstLine="0"/>
        <w:jc w:val="left"/>
        <w:rPr>
          <w:color w:val="000000" w:themeColor="text1"/>
        </w:rPr>
      </w:pPr>
      <w:r w:rsidRPr="002D6738">
        <w:rPr>
          <w:color w:val="000000" w:themeColor="text1"/>
        </w:rPr>
        <w:t xml:space="preserve">Subsection </w:t>
      </w:r>
      <w:r w:rsidRPr="002D6738">
        <w:rPr>
          <w:color w:val="000000" w:themeColor="text1"/>
        </w:rPr>
        <w:t>6</w:t>
      </w:r>
      <w:r w:rsidRPr="002D6738">
        <w:rPr>
          <w:color w:val="000000" w:themeColor="text1"/>
        </w:rPr>
        <w:t>7</w:t>
      </w:r>
      <w:r w:rsidRPr="002D6738">
        <w:rPr>
          <w:color w:val="000000" w:themeColor="text1"/>
        </w:rPr>
        <w:t>(</w:t>
      </w:r>
      <w:r w:rsidRPr="002D6738">
        <w:rPr>
          <w:color w:val="000000" w:themeColor="text1"/>
        </w:rPr>
        <w:t>3) specifies the formula for determining the mean annual livestock emissions for the reporting period for each relevant carbon estimation area.</w:t>
      </w:r>
    </w:p>
    <w:p w:rsidR="003F5487" w:rsidRPr="002D6738" w:rsidRDefault="008119F2" w:rsidP="00194B78">
      <w:pPr>
        <w:pStyle w:val="tMain"/>
        <w:keepNext/>
        <w:tabs>
          <w:tab w:val="clear" w:pos="794"/>
          <w:tab w:val="right" w:pos="0"/>
        </w:tabs>
        <w:spacing w:before="0" w:after="120" w:line="240" w:lineRule="auto"/>
        <w:ind w:left="0" w:firstLine="0"/>
        <w:jc w:val="left"/>
        <w:rPr>
          <w:color w:val="000000" w:themeColor="text1"/>
          <w:u w:val="single"/>
        </w:rPr>
      </w:pPr>
      <w:r w:rsidRPr="002D6738">
        <w:rPr>
          <w:color w:val="000000" w:themeColor="text1"/>
          <w:u w:val="single"/>
        </w:rPr>
        <w:t>6</w:t>
      </w:r>
      <w:r w:rsidRPr="002D6738">
        <w:rPr>
          <w:color w:val="000000" w:themeColor="text1"/>
          <w:u w:val="single"/>
        </w:rPr>
        <w:t>8</w:t>
      </w:r>
      <w:r w:rsidRPr="002D6738">
        <w:rPr>
          <w:color w:val="000000" w:themeColor="text1"/>
          <w:u w:val="single"/>
        </w:rPr>
        <w:tab/>
        <w:t>Project emissions—</w:t>
      </w:r>
      <w:r w:rsidRPr="002D6738">
        <w:rPr>
          <w:color w:val="000000" w:themeColor="text1"/>
          <w:u w:val="single"/>
        </w:rPr>
        <w:t>synthetic fertiliser</w:t>
      </w:r>
    </w:p>
    <w:p w:rsidR="008B37C1" w:rsidRPr="002D6738" w:rsidRDefault="008119F2" w:rsidP="00194B78">
      <w:pPr>
        <w:pStyle w:val="tMain"/>
        <w:keepNext/>
        <w:tabs>
          <w:tab w:val="clear" w:pos="794"/>
          <w:tab w:val="right" w:pos="0"/>
        </w:tabs>
        <w:spacing w:before="0" w:after="120" w:line="240" w:lineRule="auto"/>
        <w:ind w:left="0" w:firstLine="0"/>
        <w:jc w:val="left"/>
        <w:rPr>
          <w:color w:val="000000" w:themeColor="text1"/>
        </w:rPr>
      </w:pPr>
      <w:r w:rsidRPr="002D6738">
        <w:rPr>
          <w:color w:val="000000" w:themeColor="text1"/>
        </w:rPr>
        <w:t>Subsecti</w:t>
      </w:r>
      <w:r w:rsidRPr="002D6738">
        <w:rPr>
          <w:color w:val="000000" w:themeColor="text1"/>
        </w:rPr>
        <w:t xml:space="preserve">on </w:t>
      </w:r>
      <w:r w:rsidRPr="002D6738">
        <w:rPr>
          <w:color w:val="000000" w:themeColor="text1"/>
        </w:rPr>
        <w:t>6</w:t>
      </w:r>
      <w:r w:rsidRPr="002D6738">
        <w:rPr>
          <w:color w:val="000000" w:themeColor="text1"/>
        </w:rPr>
        <w:t>8</w:t>
      </w:r>
      <w:r w:rsidRPr="002D6738">
        <w:rPr>
          <w:color w:val="000000" w:themeColor="text1"/>
        </w:rPr>
        <w:t xml:space="preserve">(1) specifies the formula for determining the nitrous oxide emissions resulting from fertiliser applied to each relevant carbon estimation area </w:t>
      </w:r>
      <w:r w:rsidRPr="002D6738">
        <w:rPr>
          <w:color w:val="000000" w:themeColor="text1"/>
        </w:rPr>
        <w:t xml:space="preserve">during </w:t>
      </w:r>
      <w:r w:rsidRPr="002D6738">
        <w:rPr>
          <w:color w:val="000000" w:themeColor="text1"/>
        </w:rPr>
        <w:t>each</w:t>
      </w:r>
      <w:r w:rsidRPr="002D6738">
        <w:rPr>
          <w:color w:val="000000" w:themeColor="text1"/>
        </w:rPr>
        <w:t xml:space="preserve"> year of the reporting period.</w:t>
      </w:r>
    </w:p>
    <w:p w:rsidR="008B37C1" w:rsidRPr="002D6738" w:rsidRDefault="008119F2" w:rsidP="00194B78">
      <w:pPr>
        <w:pStyle w:val="tMain"/>
        <w:tabs>
          <w:tab w:val="clear" w:pos="794"/>
          <w:tab w:val="right" w:pos="0"/>
        </w:tabs>
        <w:spacing w:before="0" w:after="120" w:line="240" w:lineRule="auto"/>
        <w:ind w:left="0" w:firstLine="0"/>
        <w:jc w:val="left"/>
        <w:rPr>
          <w:color w:val="000000" w:themeColor="text1"/>
        </w:rPr>
      </w:pPr>
      <w:r w:rsidRPr="002D6738">
        <w:rPr>
          <w:color w:val="000000" w:themeColor="text1"/>
        </w:rPr>
        <w:t xml:space="preserve">Subsection </w:t>
      </w:r>
      <w:r w:rsidRPr="002D6738">
        <w:rPr>
          <w:color w:val="000000" w:themeColor="text1"/>
        </w:rPr>
        <w:t>6</w:t>
      </w:r>
      <w:r w:rsidRPr="002D6738">
        <w:rPr>
          <w:color w:val="000000" w:themeColor="text1"/>
        </w:rPr>
        <w:t>8</w:t>
      </w:r>
      <w:r w:rsidRPr="002D6738">
        <w:rPr>
          <w:color w:val="000000" w:themeColor="text1"/>
        </w:rPr>
        <w:t>(</w:t>
      </w:r>
      <w:r w:rsidRPr="002D6738">
        <w:rPr>
          <w:color w:val="000000" w:themeColor="text1"/>
        </w:rPr>
        <w:t xml:space="preserve">2) specifies the formula for determining the total </w:t>
      </w:r>
      <w:r w:rsidRPr="002D6738">
        <w:rPr>
          <w:color w:val="000000" w:themeColor="text1"/>
        </w:rPr>
        <w:t xml:space="preserve">emissions </w:t>
      </w:r>
      <w:r w:rsidRPr="002D6738">
        <w:rPr>
          <w:color w:val="000000" w:themeColor="text1"/>
        </w:rPr>
        <w:t>resulting from fertiliser applied to each relevant carbon estimation area during the reporting period</w:t>
      </w:r>
      <w:r w:rsidRPr="002D6738">
        <w:rPr>
          <w:color w:val="000000" w:themeColor="text1"/>
        </w:rPr>
        <w:t>.</w:t>
      </w:r>
    </w:p>
    <w:p w:rsidR="000D5F12" w:rsidRPr="002D6738" w:rsidRDefault="008119F2" w:rsidP="00194B78">
      <w:pPr>
        <w:pStyle w:val="tMain"/>
        <w:tabs>
          <w:tab w:val="clear" w:pos="794"/>
          <w:tab w:val="right" w:pos="0"/>
        </w:tabs>
        <w:spacing w:before="0" w:after="120" w:line="240" w:lineRule="auto"/>
        <w:ind w:left="0" w:firstLine="0"/>
        <w:jc w:val="left"/>
        <w:rPr>
          <w:color w:val="000000" w:themeColor="text1"/>
        </w:rPr>
      </w:pPr>
      <w:r w:rsidRPr="002D6738">
        <w:rPr>
          <w:color w:val="000000" w:themeColor="text1"/>
        </w:rPr>
        <w:t xml:space="preserve">The formula uses the parameter </w:t>
      </w:r>
      <m:oMath>
        <m:sSub>
          <m:sSubPr>
            <m:ctrlPr>
              <w:rPr>
                <w:rFonts w:ascii="Cambria Math" w:hAnsi="Cambria Math"/>
                <w:i/>
                <w:noProof/>
                <w:color w:val="000000" w:themeColor="text1"/>
              </w:rPr>
            </m:ctrlPr>
          </m:sSubPr>
          <m:e>
            <m:r>
              <w:rPr>
                <w:rFonts w:ascii="Cambria Math" w:hAnsi="Cambria Math"/>
                <w:noProof/>
                <w:color w:val="000000" w:themeColor="text1"/>
              </w:rPr>
              <m:t>EF</m:t>
            </m:r>
          </m:e>
          <m:sub>
            <m:r>
              <w:rPr>
                <w:rFonts w:ascii="Cambria Math" w:hAnsi="Cambria Math"/>
                <w:noProof/>
                <w:color w:val="000000" w:themeColor="text1"/>
              </w:rPr>
              <m:t>U</m:t>
            </m:r>
          </m:sub>
        </m:sSub>
      </m:oMath>
      <w:r w:rsidRPr="002D6738">
        <w:rPr>
          <w:color w:val="000000" w:themeColor="text1"/>
        </w:rPr>
        <w:t xml:space="preserve"> which is the </w:t>
      </w:r>
      <w:r w:rsidRPr="002D6738">
        <w:rPr>
          <w:noProof/>
          <w:color w:val="000000" w:themeColor="text1"/>
        </w:rPr>
        <w:t>National Inventory</w:t>
      </w:r>
      <w:r w:rsidRPr="002D6738">
        <w:rPr>
          <w:noProof/>
          <w:color w:val="000000" w:themeColor="text1"/>
        </w:rPr>
        <w:t xml:space="preserve"> Report</w:t>
      </w:r>
      <w:r w:rsidRPr="002D6738">
        <w:rPr>
          <w:noProof/>
          <w:color w:val="000000" w:themeColor="text1"/>
        </w:rPr>
        <w:t xml:space="preserve"> emission factor for carbon dioxide emissions from urea,</w:t>
      </w:r>
      <w:r w:rsidRPr="002D6738">
        <w:rPr>
          <w:noProof/>
          <w:color w:val="000000" w:themeColor="text1"/>
        </w:rPr>
        <w:t xml:space="preserve"> as updated from time to time. </w:t>
      </w:r>
      <w:r w:rsidRPr="002D6738">
        <w:rPr>
          <w:color w:val="000000" w:themeColor="text1"/>
        </w:rPr>
        <w:t xml:space="preserve">At the time of writing this was </w:t>
      </w:r>
      <w:r w:rsidRPr="002D6738">
        <w:rPr>
          <w:color w:val="000000" w:themeColor="text1"/>
        </w:rPr>
        <w:t>0.73 (being the IPCC (2006) default emission factor).</w:t>
      </w:r>
    </w:p>
    <w:p w:rsidR="000D5F12" w:rsidRPr="002D6738" w:rsidRDefault="008119F2" w:rsidP="00194B78">
      <w:pPr>
        <w:pStyle w:val="tMain"/>
        <w:tabs>
          <w:tab w:val="clear" w:pos="794"/>
          <w:tab w:val="right" w:pos="0"/>
        </w:tabs>
        <w:spacing w:before="0" w:after="120" w:line="240" w:lineRule="auto"/>
        <w:ind w:left="0" w:firstLine="0"/>
        <w:jc w:val="left"/>
        <w:rPr>
          <w:color w:val="000000" w:themeColor="text1"/>
        </w:rPr>
      </w:pPr>
      <w:r w:rsidRPr="002D6738">
        <w:rPr>
          <w:color w:val="000000" w:themeColor="text1"/>
        </w:rPr>
        <w:t xml:space="preserve">Subsection </w:t>
      </w:r>
      <w:r w:rsidRPr="002D6738">
        <w:rPr>
          <w:color w:val="000000" w:themeColor="text1"/>
        </w:rPr>
        <w:t>6</w:t>
      </w:r>
      <w:r w:rsidRPr="002D6738">
        <w:rPr>
          <w:color w:val="000000" w:themeColor="text1"/>
        </w:rPr>
        <w:t>8</w:t>
      </w:r>
      <w:r w:rsidRPr="002D6738">
        <w:rPr>
          <w:color w:val="000000" w:themeColor="text1"/>
        </w:rPr>
        <w:t>(</w:t>
      </w:r>
      <w:r w:rsidRPr="002D6738">
        <w:rPr>
          <w:color w:val="000000" w:themeColor="text1"/>
        </w:rPr>
        <w:t xml:space="preserve">3) </w:t>
      </w:r>
      <w:r w:rsidRPr="002D6738">
        <w:rPr>
          <w:color w:val="000000" w:themeColor="text1"/>
        </w:rPr>
        <w:t xml:space="preserve">specifies the formula for determining the mean annual emissions resulting from fertiliser applied to each relevant carbon </w:t>
      </w:r>
      <w:r w:rsidRPr="002D6738">
        <w:rPr>
          <w:color w:val="000000" w:themeColor="text1"/>
        </w:rPr>
        <w:t>estimation area during the reporting period.</w:t>
      </w:r>
    </w:p>
    <w:p w:rsidR="000D5F12" w:rsidRPr="002D6738" w:rsidRDefault="008119F2" w:rsidP="00194B78">
      <w:pPr>
        <w:pStyle w:val="tMain"/>
        <w:keepNext/>
        <w:tabs>
          <w:tab w:val="clear" w:pos="794"/>
          <w:tab w:val="right" w:pos="0"/>
        </w:tabs>
        <w:spacing w:before="0" w:after="120" w:line="240" w:lineRule="auto"/>
        <w:ind w:left="0" w:firstLine="0"/>
        <w:jc w:val="left"/>
        <w:rPr>
          <w:color w:val="000000" w:themeColor="text1"/>
          <w:u w:val="single"/>
        </w:rPr>
      </w:pPr>
      <w:r w:rsidRPr="002D6738">
        <w:rPr>
          <w:color w:val="000000" w:themeColor="text1"/>
          <w:u w:val="single"/>
        </w:rPr>
        <w:t>6</w:t>
      </w:r>
      <w:r w:rsidRPr="002D6738">
        <w:rPr>
          <w:color w:val="000000" w:themeColor="text1"/>
          <w:u w:val="single"/>
        </w:rPr>
        <w:t>9</w:t>
      </w:r>
      <w:r w:rsidRPr="002D6738">
        <w:rPr>
          <w:color w:val="000000" w:themeColor="text1"/>
          <w:u w:val="single"/>
        </w:rPr>
        <w:tab/>
        <w:t>Project emissions—lime</w:t>
      </w:r>
    </w:p>
    <w:p w:rsidR="00A17830" w:rsidRPr="002D6738" w:rsidRDefault="008119F2" w:rsidP="00194B78">
      <w:pPr>
        <w:pStyle w:val="tMain"/>
        <w:keepNext/>
        <w:tabs>
          <w:tab w:val="clear" w:pos="794"/>
          <w:tab w:val="right" w:pos="0"/>
        </w:tabs>
        <w:spacing w:before="0" w:after="120" w:line="240" w:lineRule="auto"/>
        <w:ind w:left="0" w:firstLine="0"/>
        <w:jc w:val="left"/>
        <w:rPr>
          <w:color w:val="000000" w:themeColor="text1"/>
        </w:rPr>
      </w:pPr>
      <w:r w:rsidRPr="002D6738">
        <w:rPr>
          <w:color w:val="000000" w:themeColor="text1"/>
        </w:rPr>
        <w:t xml:space="preserve">Subsection </w:t>
      </w:r>
      <w:r w:rsidRPr="002D6738">
        <w:rPr>
          <w:color w:val="000000" w:themeColor="text1"/>
        </w:rPr>
        <w:t>6</w:t>
      </w:r>
      <w:r w:rsidRPr="002D6738">
        <w:rPr>
          <w:color w:val="000000" w:themeColor="text1"/>
        </w:rPr>
        <w:t>9</w:t>
      </w:r>
      <w:r w:rsidRPr="002D6738">
        <w:rPr>
          <w:color w:val="000000" w:themeColor="text1"/>
        </w:rPr>
        <w:t xml:space="preserve">(1) specifies the formula for determining </w:t>
      </w:r>
      <w:r w:rsidRPr="002D6738">
        <w:rPr>
          <w:noProof/>
          <w:color w:val="000000" w:themeColor="text1"/>
        </w:rPr>
        <w:t>the total quantity of carbonates (CaCO</w:t>
      </w:r>
      <w:r w:rsidRPr="002D6738">
        <w:rPr>
          <w:noProof/>
          <w:color w:val="000000" w:themeColor="text1"/>
          <w:vertAlign w:val="subscript"/>
        </w:rPr>
        <w:t>3</w:t>
      </w:r>
      <w:r w:rsidRPr="002D6738">
        <w:rPr>
          <w:noProof/>
          <w:color w:val="000000" w:themeColor="text1"/>
        </w:rPr>
        <w:t xml:space="preserve"> or CaMg(CO</w:t>
      </w:r>
      <w:r w:rsidRPr="002D6738">
        <w:rPr>
          <w:noProof/>
          <w:color w:val="000000" w:themeColor="text1"/>
          <w:vertAlign w:val="subscript"/>
        </w:rPr>
        <w:t>3</w:t>
      </w:r>
      <w:r w:rsidRPr="002D6738">
        <w:rPr>
          <w:noProof/>
          <w:color w:val="000000" w:themeColor="text1"/>
        </w:rPr>
        <w:t>)</w:t>
      </w:r>
      <w:r w:rsidRPr="002D6738">
        <w:rPr>
          <w:noProof/>
          <w:color w:val="000000" w:themeColor="text1"/>
          <w:vertAlign w:val="subscript"/>
        </w:rPr>
        <w:t>2</w:t>
      </w:r>
      <w:r w:rsidRPr="002D6738">
        <w:rPr>
          <w:noProof/>
          <w:color w:val="000000" w:themeColor="text1"/>
        </w:rPr>
        <w:t>) applied to each relevant</w:t>
      </w:r>
      <w:r w:rsidRPr="002D6738">
        <w:rPr>
          <w:b/>
          <w:noProof/>
          <w:color w:val="000000" w:themeColor="text1"/>
        </w:rPr>
        <w:t xml:space="preserve"> </w:t>
      </w:r>
      <w:r w:rsidRPr="002D6738">
        <w:rPr>
          <w:color w:val="000000" w:themeColor="text1"/>
        </w:rPr>
        <w:t>carbon estimation area</w:t>
      </w:r>
      <w:r w:rsidRPr="002D6738">
        <w:rPr>
          <w:color w:val="000000" w:themeColor="text1"/>
        </w:rPr>
        <w:t xml:space="preserve"> for the reporting period</w:t>
      </w:r>
      <w:r w:rsidRPr="002D6738">
        <w:rPr>
          <w:color w:val="000000" w:themeColor="text1"/>
        </w:rPr>
        <w:t>.</w:t>
      </w:r>
    </w:p>
    <w:p w:rsidR="00BD7C0A" w:rsidRPr="002D6738" w:rsidRDefault="008119F2" w:rsidP="00194B78">
      <w:pPr>
        <w:pStyle w:val="tMain"/>
        <w:tabs>
          <w:tab w:val="clear" w:pos="794"/>
          <w:tab w:val="right" w:pos="0"/>
        </w:tabs>
        <w:spacing w:before="0" w:after="120" w:line="240" w:lineRule="auto"/>
        <w:ind w:left="0" w:firstLine="0"/>
        <w:jc w:val="left"/>
        <w:rPr>
          <w:color w:val="000000" w:themeColor="text1"/>
        </w:rPr>
      </w:pPr>
      <w:r w:rsidRPr="002D6738">
        <w:rPr>
          <w:color w:val="000000" w:themeColor="text1"/>
        </w:rPr>
        <w:t xml:space="preserve">Subsection </w:t>
      </w:r>
      <w:r w:rsidRPr="002D6738">
        <w:rPr>
          <w:color w:val="000000" w:themeColor="text1"/>
        </w:rPr>
        <w:t>6</w:t>
      </w:r>
      <w:r w:rsidRPr="002D6738">
        <w:rPr>
          <w:color w:val="000000" w:themeColor="text1"/>
        </w:rPr>
        <w:t>9</w:t>
      </w:r>
      <w:r w:rsidRPr="002D6738">
        <w:rPr>
          <w:color w:val="000000" w:themeColor="text1"/>
        </w:rPr>
        <w:t>(</w:t>
      </w:r>
      <w:r w:rsidRPr="002D6738">
        <w:rPr>
          <w:color w:val="000000" w:themeColor="text1"/>
        </w:rPr>
        <w:t xml:space="preserve">2) specifies the formula for determining the quantity of carbon dioxide emissions released from applications of lime applied to each relevant </w:t>
      </w:r>
      <w:r w:rsidRPr="002D6738">
        <w:rPr>
          <w:color w:val="000000" w:themeColor="text1"/>
        </w:rPr>
        <w:t>carbon estimation area</w:t>
      </w:r>
      <w:r w:rsidRPr="002D6738">
        <w:rPr>
          <w:color w:val="000000" w:themeColor="text1"/>
        </w:rPr>
        <w:t xml:space="preserve"> for the reporting period</w:t>
      </w:r>
      <w:r w:rsidRPr="002D6738">
        <w:rPr>
          <w:color w:val="000000" w:themeColor="text1"/>
        </w:rPr>
        <w:t>.</w:t>
      </w:r>
    </w:p>
    <w:p w:rsidR="00585367" w:rsidRPr="002D6738" w:rsidRDefault="008119F2" w:rsidP="00194B78">
      <w:pPr>
        <w:pStyle w:val="tMain"/>
        <w:tabs>
          <w:tab w:val="clear" w:pos="794"/>
          <w:tab w:val="right" w:pos="0"/>
        </w:tabs>
        <w:spacing w:before="0" w:after="120" w:line="240" w:lineRule="auto"/>
        <w:ind w:left="0" w:firstLine="0"/>
        <w:jc w:val="left"/>
        <w:rPr>
          <w:color w:val="000000" w:themeColor="text1"/>
        </w:rPr>
      </w:pPr>
      <w:r w:rsidRPr="002D6738">
        <w:rPr>
          <w:color w:val="000000" w:themeColor="text1"/>
        </w:rPr>
        <w:t xml:space="preserve">The formula uses the parameter </w:t>
      </w:r>
      <m:oMath>
        <m:sSub>
          <m:sSubPr>
            <m:ctrlPr>
              <w:rPr>
                <w:rFonts w:ascii="Cambria Math" w:hAnsi="Cambria Math"/>
                <w:i/>
                <w:noProof/>
                <w:color w:val="000000" w:themeColor="text1"/>
              </w:rPr>
            </m:ctrlPr>
          </m:sSubPr>
          <m:e>
            <m:r>
              <w:rPr>
                <w:rFonts w:ascii="Cambria Math" w:hAnsi="Cambria Math"/>
                <w:noProof/>
                <w:color w:val="000000" w:themeColor="text1"/>
              </w:rPr>
              <m:t>EF</m:t>
            </m:r>
          </m:e>
          <m:sub>
            <m:r>
              <w:rPr>
                <w:rFonts w:ascii="Cambria Math" w:hAnsi="Cambria Math"/>
                <w:noProof/>
                <w:color w:val="000000" w:themeColor="text1"/>
              </w:rPr>
              <m:t>L</m:t>
            </m:r>
          </m:sub>
        </m:sSub>
      </m:oMath>
      <w:r w:rsidRPr="002D6738">
        <w:rPr>
          <w:color w:val="000000" w:themeColor="text1"/>
        </w:rPr>
        <w:t xml:space="preserve"> which is the </w:t>
      </w:r>
      <w:r w:rsidRPr="002D6738">
        <w:rPr>
          <w:noProof/>
          <w:color w:val="000000" w:themeColor="text1"/>
        </w:rPr>
        <w:t xml:space="preserve">National Inventory </w:t>
      </w:r>
      <w:r w:rsidRPr="002D6738">
        <w:rPr>
          <w:noProof/>
          <w:color w:val="000000" w:themeColor="text1"/>
        </w:rPr>
        <w:t xml:space="preserve">Report </w:t>
      </w:r>
      <w:r w:rsidRPr="002D6738">
        <w:rPr>
          <w:noProof/>
          <w:color w:val="000000" w:themeColor="text1"/>
        </w:rPr>
        <w:t xml:space="preserve">emission factor for </w:t>
      </w:r>
      <w:r w:rsidRPr="002D6738">
        <w:rPr>
          <w:noProof/>
          <w:color w:val="000000" w:themeColor="text1"/>
        </w:rPr>
        <w:t>carbonates</w:t>
      </w:r>
      <w:r w:rsidRPr="002D6738">
        <w:rPr>
          <w:noProof/>
          <w:color w:val="000000" w:themeColor="text1"/>
        </w:rPr>
        <w:t xml:space="preserve">, as updated from time to time.  </w:t>
      </w:r>
      <w:r w:rsidRPr="002D6738">
        <w:rPr>
          <w:color w:val="000000" w:themeColor="text1"/>
        </w:rPr>
        <w:t>At the time of writing this was</w:t>
      </w:r>
      <w:r w:rsidRPr="002D6738">
        <w:rPr>
          <w:color w:val="000000" w:themeColor="text1"/>
        </w:rPr>
        <w:t xml:space="preserve"> 0.</w:t>
      </w:r>
      <w:r w:rsidRPr="002D6738">
        <w:rPr>
          <w:color w:val="000000" w:themeColor="text1"/>
        </w:rPr>
        <w:t>1</w:t>
      </w:r>
      <w:r w:rsidRPr="002D6738">
        <w:rPr>
          <w:color w:val="000000" w:themeColor="text1"/>
        </w:rPr>
        <w:t>3 (being the IPCC (2006) default emission factor).</w:t>
      </w:r>
    </w:p>
    <w:p w:rsidR="00AD63B7" w:rsidRPr="002D6738" w:rsidRDefault="008119F2" w:rsidP="00194B78">
      <w:pPr>
        <w:pStyle w:val="tMain"/>
        <w:keepNext/>
        <w:tabs>
          <w:tab w:val="clear" w:pos="794"/>
          <w:tab w:val="right" w:pos="0"/>
        </w:tabs>
        <w:spacing w:before="0" w:after="120" w:line="240" w:lineRule="auto"/>
        <w:ind w:left="0" w:firstLine="0"/>
        <w:jc w:val="left"/>
        <w:rPr>
          <w:color w:val="000000" w:themeColor="text1"/>
          <w:u w:val="single"/>
        </w:rPr>
      </w:pPr>
      <w:r w:rsidRPr="002D6738">
        <w:rPr>
          <w:color w:val="000000" w:themeColor="text1"/>
          <w:u w:val="single"/>
        </w:rPr>
        <w:lastRenderedPageBreak/>
        <w:t>70</w:t>
      </w:r>
      <w:r w:rsidRPr="002D6738">
        <w:rPr>
          <w:color w:val="000000" w:themeColor="text1"/>
          <w:u w:val="single"/>
        </w:rPr>
        <w:tab/>
        <w:t>Project emissions—residues</w:t>
      </w:r>
    </w:p>
    <w:p w:rsidR="00AD63B7" w:rsidRPr="002D6738" w:rsidRDefault="008119F2" w:rsidP="00194B78">
      <w:pPr>
        <w:pStyle w:val="tMain"/>
        <w:keepNext/>
        <w:tabs>
          <w:tab w:val="clear" w:pos="794"/>
          <w:tab w:val="right" w:pos="0"/>
        </w:tabs>
        <w:spacing w:before="0" w:after="120" w:line="240" w:lineRule="auto"/>
        <w:ind w:left="0" w:firstLine="0"/>
        <w:jc w:val="left"/>
        <w:rPr>
          <w:color w:val="000000" w:themeColor="text1"/>
        </w:rPr>
      </w:pPr>
      <w:r w:rsidRPr="002D6738">
        <w:rPr>
          <w:color w:val="000000" w:themeColor="text1"/>
        </w:rPr>
        <w:t xml:space="preserve">Subsection </w:t>
      </w:r>
      <w:r w:rsidRPr="002D6738">
        <w:rPr>
          <w:color w:val="000000" w:themeColor="text1"/>
        </w:rPr>
        <w:t>70</w:t>
      </w:r>
      <w:r w:rsidRPr="002D6738">
        <w:rPr>
          <w:color w:val="000000" w:themeColor="text1"/>
        </w:rPr>
        <w:t xml:space="preserve">(1) specifies </w:t>
      </w:r>
      <w:r w:rsidRPr="002D6738">
        <w:rPr>
          <w:color w:val="000000" w:themeColor="text1"/>
        </w:rPr>
        <w:t xml:space="preserve">the formula for determining </w:t>
      </w:r>
      <w:r w:rsidRPr="002D6738">
        <w:rPr>
          <w:color w:val="000000" w:themeColor="text1"/>
        </w:rPr>
        <w:t>the quantity of emissions released from the residues of each crop grown in the reporting period for each relevant carbon estimation area.</w:t>
      </w:r>
    </w:p>
    <w:p w:rsidR="00D018BA" w:rsidRPr="002D6738" w:rsidRDefault="008119F2" w:rsidP="00194B78">
      <w:pPr>
        <w:pStyle w:val="tMain"/>
        <w:tabs>
          <w:tab w:val="clear" w:pos="794"/>
          <w:tab w:val="right" w:pos="0"/>
        </w:tabs>
        <w:spacing w:before="0" w:after="120" w:line="240" w:lineRule="auto"/>
        <w:ind w:left="0" w:firstLine="0"/>
        <w:jc w:val="left"/>
        <w:rPr>
          <w:color w:val="000000" w:themeColor="text1"/>
        </w:rPr>
      </w:pPr>
      <w:r w:rsidRPr="002D6738">
        <w:rPr>
          <w:color w:val="000000" w:themeColor="text1"/>
        </w:rPr>
        <w:t xml:space="preserve">The formula uses the parameter </w:t>
      </w:r>
      <m:oMath>
        <m:sSub>
          <m:sSubPr>
            <m:ctrlPr>
              <w:rPr>
                <w:rFonts w:ascii="Cambria Math" w:hAnsi="Cambria Math"/>
                <w:i/>
                <w:color w:val="000000" w:themeColor="text1"/>
              </w:rPr>
            </m:ctrlPr>
          </m:sSubPr>
          <m:e>
            <m:r>
              <w:rPr>
                <w:rFonts w:ascii="Cambria Math" w:hAnsi="Cambria Math"/>
                <w:color w:val="000000" w:themeColor="text1"/>
              </w:rPr>
              <m:t>EF</m:t>
            </m:r>
          </m:e>
          <m:sub>
            <m:r>
              <w:rPr>
                <w:rFonts w:ascii="Cambria Math" w:hAnsi="Cambria Math"/>
                <w:color w:val="000000" w:themeColor="text1"/>
              </w:rPr>
              <m:t>R</m:t>
            </m:r>
          </m:sub>
        </m:sSub>
      </m:oMath>
      <w:r w:rsidRPr="002D6738">
        <w:rPr>
          <w:color w:val="000000" w:themeColor="text1"/>
        </w:rPr>
        <w:t xml:space="preserve"> which is the </w:t>
      </w:r>
      <w:r w:rsidRPr="002D6738">
        <w:rPr>
          <w:noProof/>
          <w:color w:val="000000" w:themeColor="text1"/>
        </w:rPr>
        <w:t xml:space="preserve">National Inventory Report </w:t>
      </w:r>
      <w:r w:rsidRPr="002D6738">
        <w:rPr>
          <w:noProof/>
          <w:color w:val="000000" w:themeColor="text1"/>
        </w:rPr>
        <w:t>emission fact</w:t>
      </w:r>
      <w:r w:rsidRPr="002D6738">
        <w:rPr>
          <w:noProof/>
          <w:color w:val="000000" w:themeColor="text1"/>
        </w:rPr>
        <w:t xml:space="preserve">or for residues, as updated from time to time.  </w:t>
      </w:r>
      <w:r w:rsidRPr="002D6738">
        <w:rPr>
          <w:color w:val="000000" w:themeColor="text1"/>
        </w:rPr>
        <w:t xml:space="preserve">At the time of writing this was </w:t>
      </w:r>
      <w:r w:rsidRPr="002D6738">
        <w:rPr>
          <w:noProof/>
          <w:color w:val="000000" w:themeColor="text1"/>
        </w:rPr>
        <w:t>6.09 tonnes CO</w:t>
      </w:r>
      <w:r w:rsidRPr="002D6738">
        <w:rPr>
          <w:noProof/>
          <w:color w:val="000000" w:themeColor="text1"/>
          <w:vertAlign w:val="subscript"/>
        </w:rPr>
        <w:t>2</w:t>
      </w:r>
      <w:r w:rsidRPr="002D6738">
        <w:rPr>
          <w:noProof/>
          <w:color w:val="000000" w:themeColor="text1"/>
        </w:rPr>
        <w:noBreakHyphen/>
        <w:t>e </w:t>
      </w:r>
      <w:r w:rsidRPr="002D6738">
        <w:rPr>
          <w:noProof/>
          <w:color w:val="000000" w:themeColor="text1"/>
        </w:rPr>
        <w:t>/ tonne N</w:t>
      </w:r>
      <w:r w:rsidRPr="002D6738">
        <w:rPr>
          <w:color w:val="000000" w:themeColor="text1"/>
        </w:rPr>
        <w:t xml:space="preserve"> (being the IPCC (2006) default emission factor).</w:t>
      </w:r>
    </w:p>
    <w:p w:rsidR="00AD63B7" w:rsidRPr="002D6738" w:rsidRDefault="008119F2" w:rsidP="00194B78">
      <w:pPr>
        <w:pStyle w:val="tMain"/>
        <w:tabs>
          <w:tab w:val="clear" w:pos="794"/>
          <w:tab w:val="right" w:pos="0"/>
        </w:tabs>
        <w:spacing w:before="0" w:after="120" w:line="240" w:lineRule="auto"/>
        <w:ind w:left="0" w:firstLine="0"/>
        <w:jc w:val="left"/>
        <w:rPr>
          <w:color w:val="000000" w:themeColor="text1"/>
        </w:rPr>
      </w:pPr>
      <w:r w:rsidRPr="002D6738">
        <w:rPr>
          <w:color w:val="000000" w:themeColor="text1"/>
        </w:rPr>
        <w:t xml:space="preserve">Subsection </w:t>
      </w:r>
      <w:r w:rsidRPr="002D6738">
        <w:rPr>
          <w:color w:val="000000" w:themeColor="text1"/>
        </w:rPr>
        <w:t>70</w:t>
      </w:r>
      <w:r w:rsidRPr="002D6738">
        <w:rPr>
          <w:color w:val="000000" w:themeColor="text1"/>
        </w:rPr>
        <w:t>(</w:t>
      </w:r>
      <w:r w:rsidRPr="002D6738">
        <w:rPr>
          <w:color w:val="000000" w:themeColor="text1"/>
        </w:rPr>
        <w:t xml:space="preserve">2) specifies the formula for determining the total quantity of emissions released </w:t>
      </w:r>
      <w:r w:rsidRPr="002D6738">
        <w:rPr>
          <w:color w:val="000000" w:themeColor="text1"/>
        </w:rPr>
        <w:t>from residues for each relevant carbon estimation area for the reporting period.</w:t>
      </w:r>
    </w:p>
    <w:p w:rsidR="00AD63B7" w:rsidRPr="002D6738" w:rsidRDefault="008119F2" w:rsidP="00194B78">
      <w:pPr>
        <w:pStyle w:val="tMain"/>
        <w:tabs>
          <w:tab w:val="clear" w:pos="794"/>
          <w:tab w:val="right" w:pos="0"/>
        </w:tabs>
        <w:spacing w:before="0" w:after="120" w:line="240" w:lineRule="auto"/>
        <w:ind w:left="0" w:firstLine="0"/>
        <w:jc w:val="left"/>
        <w:rPr>
          <w:color w:val="000000" w:themeColor="text1"/>
        </w:rPr>
      </w:pPr>
      <w:r w:rsidRPr="002D6738">
        <w:rPr>
          <w:color w:val="000000" w:themeColor="text1"/>
        </w:rPr>
        <w:t xml:space="preserve">Subsection </w:t>
      </w:r>
      <w:r w:rsidRPr="002D6738">
        <w:rPr>
          <w:color w:val="000000" w:themeColor="text1"/>
        </w:rPr>
        <w:t>70</w:t>
      </w:r>
      <w:r w:rsidRPr="002D6738">
        <w:rPr>
          <w:color w:val="000000" w:themeColor="text1"/>
        </w:rPr>
        <w:t>(</w:t>
      </w:r>
      <w:r w:rsidRPr="002D6738">
        <w:rPr>
          <w:color w:val="000000" w:themeColor="text1"/>
        </w:rPr>
        <w:t>3) specifies the formula for determining the quantity of emissions released from each pasture renewal or renovation event for the reporting period for each relev</w:t>
      </w:r>
      <w:r w:rsidRPr="002D6738">
        <w:rPr>
          <w:color w:val="000000" w:themeColor="text1"/>
        </w:rPr>
        <w:t>ant carbon estimation area.</w:t>
      </w:r>
    </w:p>
    <w:p w:rsidR="000C6C48" w:rsidRPr="002D6738" w:rsidRDefault="008119F2" w:rsidP="00194B78">
      <w:pPr>
        <w:pStyle w:val="tMain"/>
        <w:tabs>
          <w:tab w:val="clear" w:pos="794"/>
          <w:tab w:val="right" w:pos="0"/>
        </w:tabs>
        <w:spacing w:before="0" w:after="120" w:line="240" w:lineRule="auto"/>
        <w:ind w:left="0" w:firstLine="0"/>
        <w:jc w:val="left"/>
        <w:rPr>
          <w:color w:val="000000" w:themeColor="text1"/>
        </w:rPr>
      </w:pPr>
      <w:r w:rsidRPr="002D6738">
        <w:rPr>
          <w:color w:val="000000" w:themeColor="text1"/>
        </w:rPr>
        <w:t xml:space="preserve">Subsection </w:t>
      </w:r>
      <w:r w:rsidRPr="002D6738">
        <w:rPr>
          <w:color w:val="000000" w:themeColor="text1"/>
        </w:rPr>
        <w:t>70</w:t>
      </w:r>
      <w:r w:rsidRPr="002D6738">
        <w:rPr>
          <w:color w:val="000000" w:themeColor="text1"/>
        </w:rPr>
        <w:t>(</w:t>
      </w:r>
      <w:r w:rsidRPr="002D6738">
        <w:rPr>
          <w:color w:val="000000" w:themeColor="text1"/>
        </w:rPr>
        <w:t>4) specifies the formula for determining the emissions released from fuel use associated with tillage events (crop and pasture renovation events) for the reporting period for each relevant carbon estimation area.</w:t>
      </w:r>
    </w:p>
    <w:p w:rsidR="000C6C48" w:rsidRPr="002D6738" w:rsidRDefault="008119F2" w:rsidP="00194B78">
      <w:pPr>
        <w:pStyle w:val="tMain"/>
        <w:tabs>
          <w:tab w:val="clear" w:pos="794"/>
          <w:tab w:val="right" w:pos="0"/>
        </w:tabs>
        <w:spacing w:before="0" w:after="120" w:line="240" w:lineRule="auto"/>
        <w:ind w:left="0" w:firstLine="0"/>
        <w:jc w:val="left"/>
        <w:rPr>
          <w:color w:val="000000" w:themeColor="text1"/>
        </w:rPr>
      </w:pPr>
      <w:r w:rsidRPr="002D6738">
        <w:rPr>
          <w:color w:val="000000" w:themeColor="text1"/>
        </w:rPr>
        <w:t>T</w:t>
      </w:r>
      <w:r w:rsidRPr="002D6738">
        <w:rPr>
          <w:color w:val="000000" w:themeColor="text1"/>
        </w:rPr>
        <w:t xml:space="preserve">he formula uses the parameter </w:t>
      </w:r>
      <m:oMath>
        <m:sSub>
          <m:sSubPr>
            <m:ctrlPr>
              <w:rPr>
                <w:rFonts w:ascii="Cambria Math" w:hAnsi="Cambria Math"/>
                <w:i/>
                <w:color w:val="000000" w:themeColor="text1"/>
              </w:rPr>
            </m:ctrlPr>
          </m:sSubPr>
          <m:e>
            <m:r>
              <w:rPr>
                <w:rFonts w:ascii="Cambria Math" w:hAnsi="Cambria Math"/>
                <w:color w:val="000000" w:themeColor="text1"/>
              </w:rPr>
              <m:t>EF</m:t>
            </m:r>
          </m:e>
          <m:sub>
            <m:r>
              <w:rPr>
                <w:rFonts w:ascii="Cambria Math" w:hAnsi="Cambria Math"/>
                <w:color w:val="000000" w:themeColor="text1"/>
              </w:rPr>
              <m:t>Fg</m:t>
            </m:r>
          </m:sub>
        </m:sSub>
      </m:oMath>
      <w:r w:rsidRPr="002D6738">
        <w:rPr>
          <w:color w:val="000000" w:themeColor="text1"/>
        </w:rPr>
        <w:t xml:space="preserve"> which is the </w:t>
      </w:r>
      <w:r w:rsidRPr="002D6738">
        <w:rPr>
          <w:noProof/>
          <w:color w:val="000000" w:themeColor="text1"/>
        </w:rPr>
        <w:t xml:space="preserve">emission factor for each gas type </w:t>
      </w:r>
      <w:r w:rsidRPr="002D6738">
        <w:rPr>
          <w:i/>
          <w:noProof/>
          <w:color w:val="000000" w:themeColor="text1"/>
        </w:rPr>
        <w:t>g</w:t>
      </w:r>
      <w:r w:rsidRPr="002D6738">
        <w:rPr>
          <w:noProof/>
          <w:color w:val="000000" w:themeColor="text1"/>
        </w:rPr>
        <w:t>, being carbon dioxide, methane or nitrous oxide</w:t>
      </w:r>
      <w:r w:rsidRPr="002D6738">
        <w:rPr>
          <w:color w:val="000000" w:themeColor="text1"/>
        </w:rPr>
        <w:t>.</w:t>
      </w:r>
      <w:r w:rsidRPr="002D6738">
        <w:rPr>
          <w:color w:val="000000" w:themeColor="text1"/>
        </w:rPr>
        <w:t xml:space="preserve"> </w:t>
      </w:r>
      <w:r w:rsidRPr="002D6738">
        <w:rPr>
          <w:color w:val="000000" w:themeColor="text1"/>
        </w:rPr>
        <w:t>At the time of writing t</w:t>
      </w:r>
      <w:r w:rsidRPr="002D6738">
        <w:rPr>
          <w:color w:val="000000" w:themeColor="text1"/>
        </w:rPr>
        <w:t xml:space="preserve">he values for </w:t>
      </w:r>
      <w:r w:rsidRPr="002D6738">
        <w:rPr>
          <w:i/>
          <w:noProof/>
        </w:rPr>
        <w:t>EC</w:t>
      </w:r>
      <w:r w:rsidRPr="002D6738">
        <w:rPr>
          <w:i/>
          <w:noProof/>
          <w:vertAlign w:val="subscript"/>
        </w:rPr>
        <w:t>F</w:t>
      </w:r>
      <w:r w:rsidRPr="002D6738">
        <w:rPr>
          <w:noProof/>
        </w:rPr>
        <w:t xml:space="preserve"> and </w:t>
      </w:r>
      <w:r w:rsidRPr="002D6738">
        <w:rPr>
          <w:i/>
          <w:noProof/>
        </w:rPr>
        <w:t>EF</w:t>
      </w:r>
      <w:r w:rsidRPr="002D6738">
        <w:rPr>
          <w:i/>
          <w:noProof/>
          <w:vertAlign w:val="subscript"/>
        </w:rPr>
        <w:t>Fg</w:t>
      </w:r>
      <w:r w:rsidRPr="002D6738">
        <w:rPr>
          <w:noProof/>
        </w:rPr>
        <w:t xml:space="preserve"> </w:t>
      </w:r>
      <w:r w:rsidRPr="002D6738">
        <w:rPr>
          <w:noProof/>
        </w:rPr>
        <w:t>we</w:t>
      </w:r>
      <w:r w:rsidRPr="002D6738">
        <w:rPr>
          <w:noProof/>
        </w:rPr>
        <w:t xml:space="preserve">re set out in ‘Fuel combustion—fuels for transport energy </w:t>
      </w:r>
      <w:r w:rsidRPr="002D6738">
        <w:rPr>
          <w:noProof/>
        </w:rPr>
        <w:t>purposes’ of ‘Schedule 1—Energy content factors and emission factors’ to the NGER Measurement Determination.</w:t>
      </w:r>
    </w:p>
    <w:p w:rsidR="000C6C48" w:rsidRPr="002D6738" w:rsidRDefault="008119F2" w:rsidP="00194B78">
      <w:pPr>
        <w:pStyle w:val="tMain"/>
        <w:tabs>
          <w:tab w:val="clear" w:pos="794"/>
          <w:tab w:val="right" w:pos="0"/>
        </w:tabs>
        <w:spacing w:before="0" w:after="120" w:line="240" w:lineRule="auto"/>
        <w:ind w:left="0" w:firstLine="0"/>
        <w:jc w:val="left"/>
        <w:rPr>
          <w:color w:val="000000" w:themeColor="text1"/>
        </w:rPr>
      </w:pPr>
      <w:r w:rsidRPr="002D6738">
        <w:rPr>
          <w:color w:val="000000" w:themeColor="text1"/>
        </w:rPr>
        <w:t xml:space="preserve">Subsection </w:t>
      </w:r>
      <w:r w:rsidRPr="002D6738">
        <w:rPr>
          <w:color w:val="000000" w:themeColor="text1"/>
        </w:rPr>
        <w:t>70</w:t>
      </w:r>
      <w:r w:rsidRPr="002D6738">
        <w:rPr>
          <w:color w:val="000000" w:themeColor="text1"/>
        </w:rPr>
        <w:t>(</w:t>
      </w:r>
      <w:r w:rsidRPr="002D6738">
        <w:rPr>
          <w:color w:val="000000" w:themeColor="text1"/>
        </w:rPr>
        <w:t>5) specifies the formula for determining the total emissions released from all residues and tillage events for the reporting period f</w:t>
      </w:r>
      <w:r w:rsidRPr="002D6738">
        <w:rPr>
          <w:color w:val="000000" w:themeColor="text1"/>
        </w:rPr>
        <w:t>or each relevant carbon estimation area.</w:t>
      </w:r>
    </w:p>
    <w:p w:rsidR="00AD5D83" w:rsidRPr="002D6738" w:rsidRDefault="008119F2" w:rsidP="00194B78">
      <w:pPr>
        <w:pStyle w:val="tMain"/>
        <w:keepNext/>
        <w:tabs>
          <w:tab w:val="clear" w:pos="794"/>
          <w:tab w:val="right" w:pos="0"/>
        </w:tabs>
        <w:spacing w:before="0" w:after="120" w:line="240" w:lineRule="auto"/>
        <w:ind w:left="0" w:firstLine="0"/>
        <w:jc w:val="left"/>
        <w:rPr>
          <w:color w:val="000000" w:themeColor="text1"/>
          <w:u w:val="single"/>
        </w:rPr>
      </w:pPr>
      <w:r w:rsidRPr="002D6738">
        <w:rPr>
          <w:color w:val="000000" w:themeColor="text1"/>
          <w:u w:val="single"/>
        </w:rPr>
        <w:t>71</w:t>
      </w:r>
      <w:r w:rsidRPr="002D6738">
        <w:rPr>
          <w:color w:val="000000" w:themeColor="text1"/>
          <w:u w:val="single"/>
        </w:rPr>
        <w:tab/>
        <w:t>Project emissions—irrigation energy use</w:t>
      </w:r>
    </w:p>
    <w:p w:rsidR="00AD5D83" w:rsidRPr="002D6738" w:rsidRDefault="008119F2" w:rsidP="00194B78">
      <w:pPr>
        <w:pStyle w:val="tMain"/>
        <w:tabs>
          <w:tab w:val="clear" w:pos="794"/>
          <w:tab w:val="right" w:pos="0"/>
        </w:tabs>
        <w:spacing w:before="0" w:after="120" w:line="240" w:lineRule="auto"/>
        <w:ind w:left="0" w:firstLine="0"/>
        <w:jc w:val="left"/>
        <w:rPr>
          <w:color w:val="000000" w:themeColor="text1"/>
        </w:rPr>
      </w:pPr>
      <w:r w:rsidRPr="002D6738">
        <w:rPr>
          <w:color w:val="000000" w:themeColor="text1"/>
        </w:rPr>
        <w:t xml:space="preserve">Proponents undertaking </w:t>
      </w:r>
      <w:r w:rsidRPr="002D6738">
        <w:rPr>
          <w:color w:val="000000" w:themeColor="text1"/>
        </w:rPr>
        <w:t>sustainable intensification</w:t>
      </w:r>
      <w:r w:rsidRPr="002D6738">
        <w:rPr>
          <w:color w:val="000000" w:themeColor="text1"/>
        </w:rPr>
        <w:t xml:space="preserve"> </w:t>
      </w:r>
      <w:r w:rsidRPr="002D6738">
        <w:rPr>
          <w:color w:val="000000" w:themeColor="text1"/>
        </w:rPr>
        <w:t>as a project management activity</w:t>
      </w:r>
      <w:r w:rsidRPr="002D6738">
        <w:rPr>
          <w:color w:val="000000" w:themeColor="text1"/>
        </w:rPr>
        <w:t xml:space="preserve"> where irrigation is a management acti</w:t>
      </w:r>
      <w:r w:rsidRPr="002D6738">
        <w:rPr>
          <w:color w:val="000000" w:themeColor="text1"/>
        </w:rPr>
        <w:t>on</w:t>
      </w:r>
      <w:r w:rsidRPr="002D6738">
        <w:rPr>
          <w:color w:val="000000" w:themeColor="text1"/>
        </w:rPr>
        <w:t xml:space="preserve"> are required to calculate emissions from energy </w:t>
      </w:r>
      <w:r w:rsidRPr="002D6738">
        <w:rPr>
          <w:color w:val="000000" w:themeColor="text1"/>
        </w:rPr>
        <w:t xml:space="preserve">used to irrigate each relevant carbon estimation area. </w:t>
      </w:r>
    </w:p>
    <w:p w:rsidR="00AD5D83" w:rsidRPr="002D6738" w:rsidRDefault="008119F2" w:rsidP="00194B78">
      <w:pPr>
        <w:pStyle w:val="tMain"/>
        <w:tabs>
          <w:tab w:val="clear" w:pos="794"/>
          <w:tab w:val="right" w:pos="0"/>
        </w:tabs>
        <w:spacing w:before="0" w:after="120" w:line="240" w:lineRule="auto"/>
        <w:ind w:left="0" w:firstLine="0"/>
        <w:jc w:val="left"/>
        <w:rPr>
          <w:color w:val="000000" w:themeColor="text1"/>
        </w:rPr>
      </w:pPr>
      <w:r w:rsidRPr="002D6738">
        <w:rPr>
          <w:color w:val="000000" w:themeColor="text1"/>
        </w:rPr>
        <w:t xml:space="preserve">Section </w:t>
      </w:r>
      <w:r w:rsidRPr="002D6738">
        <w:rPr>
          <w:color w:val="000000" w:themeColor="text1"/>
        </w:rPr>
        <w:t>71</w:t>
      </w:r>
      <w:r w:rsidRPr="002D6738">
        <w:rPr>
          <w:color w:val="000000" w:themeColor="text1"/>
        </w:rPr>
        <w:t xml:space="preserve"> provides equations to calculate emissions arising from both fuel use and electricity use. Proponents must use either or both as applicable to each relevant carbon estimation area.</w:t>
      </w:r>
    </w:p>
    <w:p w:rsidR="000C6C48" w:rsidRPr="002D6738" w:rsidRDefault="008119F2" w:rsidP="00194B78">
      <w:pPr>
        <w:pStyle w:val="tMain"/>
        <w:tabs>
          <w:tab w:val="clear" w:pos="794"/>
          <w:tab w:val="right" w:pos="0"/>
        </w:tabs>
        <w:spacing w:before="0" w:after="120" w:line="240" w:lineRule="auto"/>
        <w:ind w:left="0" w:firstLine="0"/>
        <w:jc w:val="left"/>
        <w:rPr>
          <w:color w:val="000000" w:themeColor="text1"/>
        </w:rPr>
      </w:pPr>
      <w:r w:rsidRPr="002D6738">
        <w:rPr>
          <w:color w:val="000000" w:themeColor="text1"/>
        </w:rPr>
        <w:t>Subsectio</w:t>
      </w:r>
      <w:r w:rsidRPr="002D6738">
        <w:rPr>
          <w:color w:val="000000" w:themeColor="text1"/>
        </w:rPr>
        <w:t xml:space="preserve">n </w:t>
      </w:r>
      <w:r w:rsidRPr="002D6738">
        <w:rPr>
          <w:color w:val="000000" w:themeColor="text1"/>
        </w:rPr>
        <w:t>71</w:t>
      </w:r>
      <w:r w:rsidRPr="002D6738">
        <w:rPr>
          <w:color w:val="000000" w:themeColor="text1"/>
        </w:rPr>
        <w:t>(2) specifies the formula for determining the emissions released from fuel use associated with irrigation for each relevant carbon estimation area for the reporting period.</w:t>
      </w:r>
    </w:p>
    <w:p w:rsidR="00AD5D83" w:rsidRPr="002D6738" w:rsidRDefault="008119F2" w:rsidP="00194B78">
      <w:pPr>
        <w:pStyle w:val="tMain"/>
        <w:tabs>
          <w:tab w:val="clear" w:pos="794"/>
          <w:tab w:val="right" w:pos="0"/>
        </w:tabs>
        <w:spacing w:before="0" w:after="120" w:line="240" w:lineRule="auto"/>
        <w:ind w:left="0" w:firstLine="0"/>
        <w:jc w:val="left"/>
        <w:rPr>
          <w:color w:val="000000" w:themeColor="text1"/>
        </w:rPr>
      </w:pPr>
      <w:r w:rsidRPr="002D6738">
        <w:rPr>
          <w:color w:val="000000" w:themeColor="text1"/>
        </w:rPr>
        <w:t xml:space="preserve">Subsection </w:t>
      </w:r>
      <w:r w:rsidRPr="002D6738">
        <w:rPr>
          <w:color w:val="000000" w:themeColor="text1"/>
        </w:rPr>
        <w:t>71</w:t>
      </w:r>
      <w:r w:rsidRPr="002D6738">
        <w:rPr>
          <w:color w:val="000000" w:themeColor="text1"/>
        </w:rPr>
        <w:t>(</w:t>
      </w:r>
      <w:r w:rsidRPr="002D6738">
        <w:rPr>
          <w:color w:val="000000" w:themeColor="text1"/>
        </w:rPr>
        <w:t xml:space="preserve">3) specifies the formula for determining the emissions released </w:t>
      </w:r>
      <w:r w:rsidRPr="002D6738">
        <w:rPr>
          <w:color w:val="000000" w:themeColor="text1"/>
        </w:rPr>
        <w:t>from electricity use associated with irrigation for each relevant carbon estimation area for the reporting period.</w:t>
      </w:r>
    </w:p>
    <w:p w:rsidR="00B0227E" w:rsidRPr="002D6738" w:rsidRDefault="008119F2" w:rsidP="00194B78">
      <w:pPr>
        <w:pStyle w:val="tMain"/>
        <w:tabs>
          <w:tab w:val="clear" w:pos="794"/>
          <w:tab w:val="right" w:pos="0"/>
        </w:tabs>
        <w:spacing w:before="0" w:after="120" w:line="240" w:lineRule="auto"/>
        <w:ind w:left="0" w:firstLine="0"/>
        <w:jc w:val="left"/>
        <w:rPr>
          <w:color w:val="000000" w:themeColor="text1"/>
        </w:rPr>
      </w:pPr>
    </w:p>
    <w:p w:rsidR="00AB277C" w:rsidRPr="002D6738" w:rsidRDefault="008119F2" w:rsidP="00194B78">
      <w:pPr>
        <w:pStyle w:val="tMain"/>
        <w:tabs>
          <w:tab w:val="clear" w:pos="794"/>
          <w:tab w:val="right" w:pos="0"/>
        </w:tabs>
        <w:spacing w:before="0" w:after="120" w:line="240" w:lineRule="auto"/>
        <w:ind w:left="0" w:firstLine="0"/>
        <w:jc w:val="left"/>
        <w:rPr>
          <w:b/>
          <w:color w:val="000000" w:themeColor="text1"/>
        </w:rPr>
      </w:pPr>
      <w:r w:rsidRPr="002D6738">
        <w:rPr>
          <w:b/>
          <w:color w:val="000000" w:themeColor="text1"/>
        </w:rPr>
        <w:t>Division 5</w:t>
      </w:r>
      <w:r w:rsidRPr="002D6738">
        <w:rPr>
          <w:b/>
          <w:color w:val="000000" w:themeColor="text1"/>
        </w:rPr>
        <w:t>—</w:t>
      </w:r>
      <w:r w:rsidRPr="002D6738">
        <w:rPr>
          <w:b/>
          <w:color w:val="000000" w:themeColor="text1"/>
        </w:rPr>
        <w:t xml:space="preserve">Calculating </w:t>
      </w:r>
      <w:r w:rsidRPr="002D6738">
        <w:rPr>
          <w:b/>
          <w:color w:val="000000" w:themeColor="text1"/>
        </w:rPr>
        <w:t>total</w:t>
      </w:r>
      <w:r w:rsidRPr="002D6738">
        <w:rPr>
          <w:b/>
          <w:color w:val="000000" w:themeColor="text1"/>
        </w:rPr>
        <w:t xml:space="preserve"> change in emissions</w:t>
      </w:r>
    </w:p>
    <w:p w:rsidR="00AB277C" w:rsidRPr="002D6738" w:rsidRDefault="008119F2" w:rsidP="00194B78">
      <w:pPr>
        <w:pStyle w:val="tMain"/>
        <w:tabs>
          <w:tab w:val="clear" w:pos="794"/>
          <w:tab w:val="right" w:pos="0"/>
        </w:tabs>
        <w:spacing w:before="0" w:after="120" w:line="240" w:lineRule="auto"/>
        <w:ind w:left="0" w:firstLine="0"/>
        <w:jc w:val="left"/>
        <w:rPr>
          <w:b/>
          <w:color w:val="000000" w:themeColor="text1"/>
        </w:rPr>
      </w:pPr>
      <w:r w:rsidRPr="002D6738">
        <w:rPr>
          <w:b/>
          <w:color w:val="000000" w:themeColor="text1"/>
        </w:rPr>
        <w:t xml:space="preserve">Subdivision 1—Calculating </w:t>
      </w:r>
      <w:r w:rsidRPr="002D6738">
        <w:rPr>
          <w:b/>
          <w:color w:val="000000" w:themeColor="text1"/>
        </w:rPr>
        <w:t>total</w:t>
      </w:r>
      <w:r w:rsidRPr="002D6738">
        <w:rPr>
          <w:b/>
          <w:color w:val="000000" w:themeColor="text1"/>
        </w:rPr>
        <w:t xml:space="preserve"> change in emissions—livestock</w:t>
      </w:r>
    </w:p>
    <w:p w:rsidR="00B43029" w:rsidRPr="002D6738" w:rsidRDefault="008119F2" w:rsidP="00194B78">
      <w:pPr>
        <w:pStyle w:val="tMain"/>
        <w:tabs>
          <w:tab w:val="clear" w:pos="794"/>
          <w:tab w:val="right" w:pos="0"/>
        </w:tabs>
        <w:spacing w:before="0" w:after="120" w:line="240" w:lineRule="auto"/>
        <w:ind w:left="0" w:firstLine="0"/>
        <w:jc w:val="left"/>
        <w:rPr>
          <w:color w:val="000000" w:themeColor="text1"/>
        </w:rPr>
      </w:pPr>
      <w:r w:rsidRPr="002D6738">
        <w:rPr>
          <w:color w:val="000000" w:themeColor="text1"/>
        </w:rPr>
        <w:t>Subdivision 1 provides equati</w:t>
      </w:r>
      <w:r w:rsidRPr="002D6738">
        <w:rPr>
          <w:color w:val="000000" w:themeColor="text1"/>
        </w:rPr>
        <w:t xml:space="preserve">ons for calculating the </w:t>
      </w:r>
      <w:r w:rsidRPr="002D6738">
        <w:rPr>
          <w:color w:val="000000" w:themeColor="text1"/>
        </w:rPr>
        <w:t>total</w:t>
      </w:r>
      <w:r w:rsidRPr="002D6738">
        <w:rPr>
          <w:color w:val="000000" w:themeColor="text1"/>
        </w:rPr>
        <w:t xml:space="preserve"> change in livestock emissions.</w:t>
      </w:r>
    </w:p>
    <w:p w:rsidR="00B43029" w:rsidRPr="002D6738" w:rsidRDefault="008119F2" w:rsidP="00194B78">
      <w:pPr>
        <w:pStyle w:val="tMain"/>
        <w:tabs>
          <w:tab w:val="clear" w:pos="794"/>
          <w:tab w:val="right" w:pos="0"/>
        </w:tabs>
        <w:spacing w:before="0" w:after="120" w:line="240" w:lineRule="auto"/>
        <w:ind w:left="0" w:firstLine="0"/>
        <w:jc w:val="left"/>
        <w:rPr>
          <w:color w:val="000000" w:themeColor="text1"/>
        </w:rPr>
      </w:pPr>
      <w:r w:rsidRPr="002D6738">
        <w:rPr>
          <w:color w:val="000000" w:themeColor="text1"/>
        </w:rPr>
        <w:t xml:space="preserve">Section </w:t>
      </w:r>
      <w:r w:rsidRPr="002D6738">
        <w:rPr>
          <w:color w:val="000000" w:themeColor="text1"/>
        </w:rPr>
        <w:t>7</w:t>
      </w:r>
      <w:r w:rsidRPr="002D6738">
        <w:rPr>
          <w:color w:val="000000" w:themeColor="text1"/>
        </w:rPr>
        <w:t>2</w:t>
      </w:r>
      <w:r w:rsidRPr="002D6738">
        <w:rPr>
          <w:color w:val="000000" w:themeColor="text1"/>
        </w:rPr>
        <w:t xml:space="preserve"> provides that </w:t>
      </w:r>
      <w:r w:rsidRPr="002D6738">
        <w:rPr>
          <w:color w:val="000000" w:themeColor="text1"/>
        </w:rPr>
        <w:t xml:space="preserve">the </w:t>
      </w:r>
      <w:r w:rsidRPr="002D6738">
        <w:rPr>
          <w:color w:val="000000" w:themeColor="text1"/>
        </w:rPr>
        <w:t xml:space="preserve">material difference must be calculated using whichever of </w:t>
      </w:r>
      <w:r w:rsidRPr="002D6738">
        <w:rPr>
          <w:color w:val="000000" w:themeColor="text1"/>
        </w:rPr>
        <w:t>E</w:t>
      </w:r>
      <w:r w:rsidRPr="002D6738">
        <w:rPr>
          <w:color w:val="000000" w:themeColor="text1"/>
        </w:rPr>
        <w:t>quations LS10 and LS11 apply.</w:t>
      </w:r>
    </w:p>
    <w:p w:rsidR="00B43029" w:rsidRPr="002D6738" w:rsidRDefault="008119F2" w:rsidP="00194B78">
      <w:pPr>
        <w:pStyle w:val="tMain"/>
        <w:tabs>
          <w:tab w:val="clear" w:pos="794"/>
          <w:tab w:val="right" w:pos="0"/>
        </w:tabs>
        <w:spacing w:before="0" w:after="120" w:line="240" w:lineRule="auto"/>
        <w:ind w:left="0" w:firstLine="0"/>
        <w:jc w:val="left"/>
        <w:rPr>
          <w:color w:val="000000" w:themeColor="text1"/>
        </w:rPr>
      </w:pPr>
      <w:r w:rsidRPr="002D6738">
        <w:rPr>
          <w:color w:val="000000" w:themeColor="text1"/>
        </w:rPr>
        <w:t>If the mean annual livestock emissions for the reporting period are greater t</w:t>
      </w:r>
      <w:r w:rsidRPr="002D6738">
        <w:rPr>
          <w:color w:val="000000" w:themeColor="text1"/>
        </w:rPr>
        <w:t>han the mean annual livestock emissions for the baseline emissions period, then Equation LS10 in section </w:t>
      </w:r>
      <w:r w:rsidRPr="002D6738">
        <w:rPr>
          <w:color w:val="000000" w:themeColor="text1"/>
        </w:rPr>
        <w:t>7</w:t>
      </w:r>
      <w:r w:rsidRPr="002D6738">
        <w:rPr>
          <w:color w:val="000000" w:themeColor="text1"/>
        </w:rPr>
        <w:t>3</w:t>
      </w:r>
      <w:r w:rsidRPr="002D6738">
        <w:rPr>
          <w:color w:val="000000" w:themeColor="text1"/>
        </w:rPr>
        <w:t xml:space="preserve"> must be used to calculate material difference.</w:t>
      </w:r>
    </w:p>
    <w:p w:rsidR="00B43029" w:rsidRPr="002D6738" w:rsidRDefault="008119F2" w:rsidP="00194B78">
      <w:pPr>
        <w:pStyle w:val="tMain"/>
        <w:tabs>
          <w:tab w:val="clear" w:pos="794"/>
          <w:tab w:val="right" w:pos="0"/>
        </w:tabs>
        <w:spacing w:before="0" w:after="120" w:line="240" w:lineRule="auto"/>
        <w:ind w:left="0" w:firstLine="0"/>
        <w:jc w:val="left"/>
        <w:rPr>
          <w:color w:val="000000" w:themeColor="text1"/>
        </w:rPr>
      </w:pPr>
      <w:r w:rsidRPr="002D6738">
        <w:rPr>
          <w:color w:val="000000" w:themeColor="text1"/>
        </w:rPr>
        <w:lastRenderedPageBreak/>
        <w:t>If the mean annual livestock emissions for the reporting period are less than the mean annual livesto</w:t>
      </w:r>
      <w:r w:rsidRPr="002D6738">
        <w:rPr>
          <w:color w:val="000000" w:themeColor="text1"/>
        </w:rPr>
        <w:t xml:space="preserve">ck emissions for the baseline emissions period, then Equation LS11 in section </w:t>
      </w:r>
      <w:r w:rsidRPr="002D6738">
        <w:rPr>
          <w:color w:val="000000" w:themeColor="text1"/>
        </w:rPr>
        <w:t>7</w:t>
      </w:r>
      <w:r w:rsidRPr="002D6738">
        <w:rPr>
          <w:color w:val="000000" w:themeColor="text1"/>
        </w:rPr>
        <w:t>4</w:t>
      </w:r>
      <w:r w:rsidRPr="002D6738">
        <w:rPr>
          <w:color w:val="000000" w:themeColor="text1"/>
        </w:rPr>
        <w:t xml:space="preserve"> must be used to calculate material difference.</w:t>
      </w:r>
    </w:p>
    <w:p w:rsidR="00AB277C" w:rsidRPr="002D6738" w:rsidRDefault="008119F2" w:rsidP="00194B78">
      <w:pPr>
        <w:pStyle w:val="tMain"/>
        <w:tabs>
          <w:tab w:val="clear" w:pos="794"/>
          <w:tab w:val="right" w:pos="0"/>
        </w:tabs>
        <w:spacing w:before="0" w:after="120" w:line="240" w:lineRule="auto"/>
        <w:ind w:left="0" w:firstLine="0"/>
        <w:jc w:val="left"/>
        <w:rPr>
          <w:color w:val="000000" w:themeColor="text1"/>
        </w:rPr>
      </w:pPr>
      <w:r w:rsidRPr="002D6738">
        <w:rPr>
          <w:color w:val="000000" w:themeColor="text1"/>
        </w:rPr>
        <w:t xml:space="preserve">Section </w:t>
      </w:r>
      <w:r w:rsidRPr="002D6738">
        <w:rPr>
          <w:color w:val="000000" w:themeColor="text1"/>
        </w:rPr>
        <w:t>7</w:t>
      </w:r>
      <w:r w:rsidRPr="002D6738">
        <w:rPr>
          <w:color w:val="000000" w:themeColor="text1"/>
        </w:rPr>
        <w:t>5</w:t>
      </w:r>
      <w:r w:rsidRPr="002D6738">
        <w:rPr>
          <w:color w:val="000000" w:themeColor="text1"/>
        </w:rPr>
        <w:t xml:space="preserve"> specifies the formula for determining the change in livestock emissions for the reporting period for each relevant carbon estimation area.</w:t>
      </w:r>
    </w:p>
    <w:p w:rsidR="00B43029" w:rsidRPr="002D6738" w:rsidRDefault="008119F2" w:rsidP="00194B78">
      <w:pPr>
        <w:pStyle w:val="tMain"/>
        <w:tabs>
          <w:tab w:val="clear" w:pos="794"/>
          <w:tab w:val="right" w:pos="0"/>
        </w:tabs>
        <w:spacing w:before="0" w:after="120" w:line="240" w:lineRule="auto"/>
        <w:ind w:left="0" w:firstLine="0"/>
        <w:jc w:val="left"/>
        <w:rPr>
          <w:b/>
          <w:color w:val="000000" w:themeColor="text1"/>
        </w:rPr>
      </w:pPr>
      <w:r w:rsidRPr="002D6738">
        <w:rPr>
          <w:b/>
          <w:color w:val="000000" w:themeColor="text1"/>
        </w:rPr>
        <w:t xml:space="preserve">Subdivision 2—Calculating </w:t>
      </w:r>
      <w:r w:rsidRPr="002D6738">
        <w:rPr>
          <w:b/>
          <w:color w:val="000000" w:themeColor="text1"/>
        </w:rPr>
        <w:t>total</w:t>
      </w:r>
      <w:r w:rsidRPr="002D6738">
        <w:rPr>
          <w:b/>
          <w:color w:val="000000" w:themeColor="text1"/>
        </w:rPr>
        <w:t xml:space="preserve"> change in emissions—synthetic fertiliser, lime, residues and fuel</w:t>
      </w:r>
    </w:p>
    <w:p w:rsidR="00B43029" w:rsidRPr="002D6738" w:rsidRDefault="008119F2" w:rsidP="00194B78">
      <w:pPr>
        <w:pStyle w:val="tMain"/>
        <w:tabs>
          <w:tab w:val="clear" w:pos="794"/>
          <w:tab w:val="right" w:pos="0"/>
        </w:tabs>
        <w:spacing w:before="0" w:after="120" w:line="240" w:lineRule="auto"/>
        <w:ind w:left="0" w:firstLine="0"/>
        <w:jc w:val="left"/>
        <w:rPr>
          <w:color w:val="000000" w:themeColor="text1"/>
        </w:rPr>
      </w:pPr>
      <w:r w:rsidRPr="002D6738">
        <w:rPr>
          <w:color w:val="000000" w:themeColor="text1"/>
        </w:rPr>
        <w:t xml:space="preserve">Subdivision </w:t>
      </w:r>
      <w:r w:rsidRPr="002D6738">
        <w:rPr>
          <w:color w:val="000000" w:themeColor="text1"/>
        </w:rPr>
        <w:t>2</w:t>
      </w:r>
      <w:r w:rsidRPr="002D6738">
        <w:rPr>
          <w:color w:val="000000" w:themeColor="text1"/>
        </w:rPr>
        <w:t xml:space="preserve"> prov</w:t>
      </w:r>
      <w:r w:rsidRPr="002D6738">
        <w:rPr>
          <w:color w:val="000000" w:themeColor="text1"/>
        </w:rPr>
        <w:t xml:space="preserve">ides equations for calculating the </w:t>
      </w:r>
      <w:r w:rsidRPr="002D6738">
        <w:rPr>
          <w:color w:val="000000" w:themeColor="text1"/>
        </w:rPr>
        <w:t>total</w:t>
      </w:r>
      <w:r w:rsidRPr="002D6738">
        <w:rPr>
          <w:color w:val="000000" w:themeColor="text1"/>
        </w:rPr>
        <w:t xml:space="preserve"> change in the other emissions source</w:t>
      </w:r>
      <w:r w:rsidRPr="002D6738">
        <w:rPr>
          <w:color w:val="000000" w:themeColor="text1"/>
        </w:rPr>
        <w:t>s relevant to the determination</w:t>
      </w:r>
      <w:r w:rsidRPr="002D6738">
        <w:rPr>
          <w:color w:val="000000" w:themeColor="text1"/>
        </w:rPr>
        <w:t>:</w:t>
      </w:r>
      <w:r w:rsidRPr="002D6738">
        <w:rPr>
          <w:color w:val="000000" w:themeColor="text1"/>
        </w:rPr>
        <w:t xml:space="preserve"> synthetic fertiliser, lime, residues and fuel.</w:t>
      </w:r>
    </w:p>
    <w:p w:rsidR="00B0227E" w:rsidRPr="002D6738" w:rsidRDefault="008119F2" w:rsidP="00194B78">
      <w:pPr>
        <w:spacing w:after="120" w:line="240" w:lineRule="auto"/>
        <w:rPr>
          <w:rFonts w:ascii="Times New Roman" w:eastAsia="Times New Roman" w:hAnsi="Times New Roman"/>
          <w:color w:val="000000" w:themeColor="text1"/>
          <w:sz w:val="24"/>
          <w:szCs w:val="24"/>
          <w:lang w:eastAsia="en-AU"/>
        </w:rPr>
      </w:pPr>
    </w:p>
    <w:p w:rsidR="00B43029" w:rsidRPr="002D6738" w:rsidRDefault="008119F2" w:rsidP="00194B78">
      <w:pPr>
        <w:pStyle w:val="tMain"/>
        <w:keepNext/>
        <w:tabs>
          <w:tab w:val="clear" w:pos="794"/>
          <w:tab w:val="right" w:pos="0"/>
        </w:tabs>
        <w:spacing w:before="0" w:after="120" w:line="240" w:lineRule="auto"/>
        <w:ind w:left="0" w:firstLine="0"/>
        <w:jc w:val="left"/>
        <w:rPr>
          <w:b/>
          <w:color w:val="000000" w:themeColor="text1"/>
        </w:rPr>
      </w:pPr>
      <w:r w:rsidRPr="002D6738">
        <w:rPr>
          <w:b/>
          <w:color w:val="000000" w:themeColor="text1"/>
        </w:rPr>
        <w:t>Division 6</w:t>
      </w:r>
      <w:r w:rsidRPr="002D6738">
        <w:rPr>
          <w:b/>
          <w:color w:val="000000" w:themeColor="text1"/>
        </w:rPr>
        <w:t>—</w:t>
      </w:r>
      <w:r w:rsidRPr="002D6738">
        <w:rPr>
          <w:b/>
          <w:color w:val="000000" w:themeColor="text1"/>
        </w:rPr>
        <w:t>Calculation of the carbon dioxide equivalent net abatement amount</w:t>
      </w:r>
    </w:p>
    <w:p w:rsidR="00B43029" w:rsidRPr="002D6738" w:rsidRDefault="008119F2" w:rsidP="00194B78">
      <w:pPr>
        <w:pStyle w:val="tMain"/>
        <w:keepNext/>
        <w:tabs>
          <w:tab w:val="clear" w:pos="794"/>
          <w:tab w:val="right" w:pos="0"/>
        </w:tabs>
        <w:spacing w:before="0" w:after="120" w:line="240" w:lineRule="auto"/>
        <w:ind w:left="0" w:firstLine="0"/>
        <w:jc w:val="left"/>
        <w:rPr>
          <w:color w:val="000000" w:themeColor="text1"/>
        </w:rPr>
      </w:pPr>
      <w:r w:rsidRPr="002D6738">
        <w:rPr>
          <w:color w:val="000000" w:themeColor="text1"/>
        </w:rPr>
        <w:t>D</w:t>
      </w:r>
      <w:r w:rsidRPr="002D6738">
        <w:rPr>
          <w:color w:val="000000" w:themeColor="text1"/>
        </w:rPr>
        <w:t xml:space="preserve">ivision </w:t>
      </w:r>
      <w:r w:rsidRPr="002D6738">
        <w:rPr>
          <w:color w:val="000000" w:themeColor="text1"/>
        </w:rPr>
        <w:t>6</w:t>
      </w:r>
      <w:r w:rsidRPr="002D6738">
        <w:rPr>
          <w:color w:val="000000" w:themeColor="text1"/>
        </w:rPr>
        <w:t xml:space="preserve"> provides equations for calculating the net abatement for </w:t>
      </w:r>
      <w:r w:rsidRPr="002D6738">
        <w:rPr>
          <w:color w:val="000000" w:themeColor="text1"/>
        </w:rPr>
        <w:t>a</w:t>
      </w:r>
      <w:r w:rsidRPr="002D6738">
        <w:rPr>
          <w:color w:val="000000" w:themeColor="text1"/>
        </w:rPr>
        <w:t xml:space="preserve"> project area.</w:t>
      </w:r>
    </w:p>
    <w:p w:rsidR="00CA3533" w:rsidRPr="002D6738" w:rsidRDefault="008119F2" w:rsidP="00194B78">
      <w:pPr>
        <w:pStyle w:val="tMain"/>
        <w:tabs>
          <w:tab w:val="clear" w:pos="794"/>
          <w:tab w:val="right" w:pos="0"/>
        </w:tabs>
        <w:spacing w:before="0" w:after="120" w:line="240" w:lineRule="auto"/>
        <w:ind w:left="0" w:firstLine="0"/>
        <w:jc w:val="left"/>
        <w:rPr>
          <w:color w:val="000000" w:themeColor="text1"/>
        </w:rPr>
      </w:pPr>
      <w:r w:rsidRPr="002D6738">
        <w:rPr>
          <w:color w:val="000000" w:themeColor="text1"/>
        </w:rPr>
        <w:t xml:space="preserve">Section </w:t>
      </w:r>
      <w:r w:rsidRPr="002D6738">
        <w:rPr>
          <w:color w:val="000000" w:themeColor="text1"/>
        </w:rPr>
        <w:t>81</w:t>
      </w:r>
      <w:r w:rsidRPr="002D6738">
        <w:rPr>
          <w:color w:val="000000" w:themeColor="text1"/>
        </w:rPr>
        <w:t xml:space="preserve"> specifies the formula for determining the net </w:t>
      </w:r>
      <w:r w:rsidRPr="002D6738">
        <w:rPr>
          <w:color w:val="000000" w:themeColor="text1"/>
        </w:rPr>
        <w:t xml:space="preserve">change in </w:t>
      </w:r>
      <w:r w:rsidRPr="002D6738">
        <w:rPr>
          <w:color w:val="000000" w:themeColor="text1"/>
        </w:rPr>
        <w:t>emissions for each carbon estimation area.</w:t>
      </w:r>
      <w:r w:rsidRPr="002D6738">
        <w:rPr>
          <w:color w:val="000000" w:themeColor="text1"/>
        </w:rPr>
        <w:t xml:space="preserve">  Subsection </w:t>
      </w:r>
      <w:r w:rsidRPr="002D6738">
        <w:rPr>
          <w:color w:val="000000" w:themeColor="text1"/>
        </w:rPr>
        <w:t>81</w:t>
      </w:r>
      <w:r w:rsidRPr="002D6738">
        <w:rPr>
          <w:color w:val="000000" w:themeColor="text1"/>
        </w:rPr>
        <w:t xml:space="preserve">(2) clarifies that if an emissions source is not relevant </w:t>
      </w:r>
      <w:r w:rsidRPr="002D6738">
        <w:rPr>
          <w:color w:val="000000" w:themeColor="text1"/>
        </w:rPr>
        <w:t>to a carbon estimation area, then the value for that parameter must be zero.</w:t>
      </w:r>
      <w:r w:rsidRPr="002D6738">
        <w:rPr>
          <w:color w:val="000000" w:themeColor="text1"/>
        </w:rPr>
        <w:t xml:space="preserve"> </w:t>
      </w:r>
    </w:p>
    <w:p w:rsidR="00135DEE" w:rsidRPr="002D6738" w:rsidRDefault="008119F2" w:rsidP="00194B78">
      <w:pPr>
        <w:pStyle w:val="tMain"/>
        <w:tabs>
          <w:tab w:val="clear" w:pos="794"/>
          <w:tab w:val="right" w:pos="0"/>
        </w:tabs>
        <w:spacing w:before="0" w:after="120" w:line="240" w:lineRule="auto"/>
        <w:ind w:left="0" w:firstLine="0"/>
        <w:jc w:val="left"/>
        <w:rPr>
          <w:color w:val="000000" w:themeColor="text1"/>
        </w:rPr>
      </w:pPr>
      <w:r w:rsidRPr="002D6738">
        <w:rPr>
          <w:color w:val="000000" w:themeColor="text1"/>
        </w:rPr>
        <w:t>Subsection</w:t>
      </w:r>
      <w:r w:rsidRPr="002D6738">
        <w:rPr>
          <w:color w:val="000000" w:themeColor="text1"/>
        </w:rPr>
        <w:t>s</w:t>
      </w:r>
      <w:r w:rsidRPr="002D6738">
        <w:rPr>
          <w:color w:val="000000" w:themeColor="text1"/>
        </w:rPr>
        <w:t xml:space="preserve"> 81(3) and (4) refer to </w:t>
      </w:r>
      <m:oMath>
        <m:r>
          <m:rPr>
            <m:nor/>
          </m:rPr>
          <w:rPr>
            <w:i/>
            <w:noProof/>
            <w:color w:val="000000" w:themeColor="text1"/>
          </w:rPr>
          <m:t>∆</m:t>
        </m:r>
        <m:sSub>
          <m:sSubPr>
            <m:ctrlPr>
              <w:rPr>
                <w:rFonts w:ascii="Cambria Math" w:eastAsiaTheme="minorEastAsia" w:hAnsi="Cambria Math"/>
                <w:i/>
                <w:noProof/>
              </w:rPr>
            </m:ctrlPr>
          </m:sSubPr>
          <m:e>
            <m:r>
              <w:rPr>
                <w:rFonts w:ascii="Cambria Math" w:eastAsiaTheme="minorEastAsia" w:hAnsi="Cambria Math"/>
                <w:noProof/>
              </w:rPr>
              <m:t>E</m:t>
            </m:r>
          </m:e>
          <m:sub>
            <m:r>
              <w:rPr>
                <w:rFonts w:ascii="Cambria Math" w:eastAsiaTheme="minorEastAsia" w:hAnsi="Cambria Math"/>
                <w:noProof/>
              </w:rPr>
              <m:t>ALL,Rc-</m:t>
            </m:r>
            <m:r>
              <w:rPr>
                <w:rFonts w:ascii="Cambria Math" w:eastAsiaTheme="minorEastAsia"/>
                <w:noProof/>
              </w:rPr>
              <m:t>1,</m:t>
            </m:r>
            <m:r>
              <w:rPr>
                <w:rFonts w:ascii="Cambria Math" w:eastAsiaTheme="minorEastAsia" w:hAnsi="Cambria Math"/>
                <w:noProof/>
              </w:rPr>
              <m:t>A</m:t>
            </m:r>
          </m:sub>
        </m:sSub>
      </m:oMath>
      <w:r w:rsidRPr="002D6738">
        <w:t>. If there are fewer emissions in the project than</w:t>
      </w:r>
      <w:r w:rsidRPr="002D6738">
        <w:t xml:space="preserve"> during</w:t>
      </w:r>
      <w:r w:rsidRPr="002D6738">
        <w:t xml:space="preserve"> the baseline, this will result in negative </w:t>
      </w:r>
      <w:r w:rsidRPr="002D6738">
        <w:t xml:space="preserve">emissions. </w:t>
      </w:r>
      <w:r w:rsidRPr="002D6738">
        <w:t>When this oc</w:t>
      </w:r>
      <w:r w:rsidRPr="002D6738">
        <w:t>curs, the value is zero f</w:t>
      </w:r>
      <w:r w:rsidRPr="002D6738">
        <w:t xml:space="preserve">or the purposes of the calculations. This is because </w:t>
      </w:r>
      <w:r w:rsidRPr="002D6738">
        <w:t xml:space="preserve">the </w:t>
      </w:r>
      <w:r w:rsidRPr="002D6738">
        <w:t xml:space="preserve">negative emissions would result in greater net abatement </w:t>
      </w:r>
      <w:r w:rsidRPr="002D6738">
        <w:t>but not due</w:t>
      </w:r>
      <w:r w:rsidRPr="002D6738">
        <w:t xml:space="preserve"> to the sequestration activity. </w:t>
      </w:r>
      <w:r w:rsidRPr="002D6738">
        <w:t>T</w:t>
      </w:r>
      <w:r w:rsidRPr="002D6738">
        <w:t>he negative emissions may</w:t>
      </w:r>
      <w:r w:rsidRPr="002D6738">
        <w:t>, however,</w:t>
      </w:r>
      <w:r w:rsidRPr="002D6738">
        <w:t xml:space="preserve"> be considered in the next reporting p</w:t>
      </w:r>
      <w:r w:rsidRPr="002D6738">
        <w:t>eriod</w:t>
      </w:r>
      <w:r w:rsidRPr="002D6738">
        <w:t xml:space="preserve"> where the negative emissions may balance out the emissions for that period</w:t>
      </w:r>
      <w:r w:rsidRPr="002D6738">
        <w:t>. This allows for fluctuations in emissions between reporting periods</w:t>
      </w:r>
      <w:r w:rsidRPr="002D6738">
        <w:t>.</w:t>
      </w:r>
    </w:p>
    <w:p w:rsidR="004C377E" w:rsidRPr="002D6738" w:rsidRDefault="008119F2" w:rsidP="00194B78">
      <w:pPr>
        <w:pStyle w:val="tMain"/>
        <w:tabs>
          <w:tab w:val="clear" w:pos="794"/>
          <w:tab w:val="right" w:pos="0"/>
        </w:tabs>
        <w:spacing w:before="0" w:after="120" w:line="240" w:lineRule="auto"/>
        <w:ind w:left="0" w:firstLine="0"/>
        <w:jc w:val="left"/>
        <w:rPr>
          <w:color w:val="000000" w:themeColor="text1"/>
        </w:rPr>
      </w:pPr>
      <w:r w:rsidRPr="002D6738">
        <w:rPr>
          <w:color w:val="000000" w:themeColor="text1"/>
        </w:rPr>
        <w:t xml:space="preserve">Section </w:t>
      </w:r>
      <w:r w:rsidRPr="002D6738">
        <w:rPr>
          <w:color w:val="000000" w:themeColor="text1"/>
        </w:rPr>
        <w:t>8</w:t>
      </w:r>
      <w:r w:rsidRPr="002D6738">
        <w:rPr>
          <w:color w:val="000000" w:themeColor="text1"/>
        </w:rPr>
        <w:t>2</w:t>
      </w:r>
      <w:r w:rsidRPr="002D6738">
        <w:rPr>
          <w:color w:val="000000" w:themeColor="text1"/>
        </w:rPr>
        <w:t xml:space="preserve"> specifies the formula for determining the net change in emissions for the project.</w:t>
      </w:r>
    </w:p>
    <w:p w:rsidR="004C377E" w:rsidRPr="002D6738" w:rsidRDefault="008119F2" w:rsidP="00194B78">
      <w:pPr>
        <w:pStyle w:val="tMain"/>
        <w:tabs>
          <w:tab w:val="clear" w:pos="794"/>
          <w:tab w:val="right" w:pos="0"/>
        </w:tabs>
        <w:spacing w:before="0" w:after="120" w:line="240" w:lineRule="auto"/>
        <w:ind w:left="0" w:firstLine="0"/>
        <w:jc w:val="left"/>
        <w:rPr>
          <w:color w:val="000000" w:themeColor="text1"/>
        </w:rPr>
      </w:pPr>
      <w:r w:rsidRPr="002D6738">
        <w:rPr>
          <w:color w:val="000000" w:themeColor="text1"/>
        </w:rPr>
        <w:t xml:space="preserve">Section </w:t>
      </w:r>
      <w:r w:rsidRPr="002D6738">
        <w:rPr>
          <w:color w:val="000000" w:themeColor="text1"/>
        </w:rPr>
        <w:t>8</w:t>
      </w:r>
      <w:r w:rsidRPr="002D6738">
        <w:rPr>
          <w:color w:val="000000" w:themeColor="text1"/>
        </w:rPr>
        <w:t>3</w:t>
      </w:r>
      <w:r w:rsidRPr="002D6738">
        <w:rPr>
          <w:color w:val="000000" w:themeColor="text1"/>
        </w:rPr>
        <w:t xml:space="preserve"> </w:t>
      </w:r>
      <w:r w:rsidRPr="002D6738">
        <w:rPr>
          <w:color w:val="000000" w:themeColor="text1"/>
        </w:rPr>
        <w:t xml:space="preserve">specifies the formula for determining the </w:t>
      </w:r>
      <w:r w:rsidRPr="002D6738">
        <w:rPr>
          <w:color w:val="000000" w:themeColor="text1"/>
        </w:rPr>
        <w:t>sequestration for</w:t>
      </w:r>
      <w:r w:rsidRPr="002D6738">
        <w:rPr>
          <w:color w:val="000000" w:themeColor="text1"/>
        </w:rPr>
        <w:t xml:space="preserve"> each carbon estimation area in </w:t>
      </w:r>
      <w:r w:rsidRPr="002D6738">
        <w:rPr>
          <w:color w:val="000000" w:themeColor="text1"/>
        </w:rPr>
        <w:t>the project.</w:t>
      </w:r>
    </w:p>
    <w:p w:rsidR="00135DEE" w:rsidRPr="002D6738" w:rsidRDefault="008119F2" w:rsidP="00194B78">
      <w:pPr>
        <w:pStyle w:val="tMain"/>
        <w:tabs>
          <w:tab w:val="clear" w:pos="794"/>
          <w:tab w:val="right" w:pos="0"/>
        </w:tabs>
        <w:spacing w:before="0" w:after="120" w:line="240" w:lineRule="auto"/>
        <w:ind w:left="0" w:firstLine="0"/>
        <w:jc w:val="left"/>
        <w:rPr>
          <w:color w:val="000000" w:themeColor="text1"/>
        </w:rPr>
      </w:pPr>
      <w:r w:rsidRPr="002D6738">
        <w:rPr>
          <w:color w:val="000000" w:themeColor="text1"/>
        </w:rPr>
        <w:t xml:space="preserve">Section </w:t>
      </w:r>
      <w:r w:rsidRPr="002D6738">
        <w:rPr>
          <w:color w:val="000000" w:themeColor="text1"/>
        </w:rPr>
        <w:t>8</w:t>
      </w:r>
      <w:r w:rsidRPr="002D6738">
        <w:rPr>
          <w:color w:val="000000" w:themeColor="text1"/>
        </w:rPr>
        <w:t>4</w:t>
      </w:r>
      <w:r w:rsidRPr="002D6738">
        <w:rPr>
          <w:color w:val="000000" w:themeColor="text1"/>
        </w:rPr>
        <w:t xml:space="preserve"> specifies the formula for determining the net abatement across the project. </w:t>
      </w:r>
      <w:r w:rsidRPr="002D6738">
        <w:rPr>
          <w:color w:val="000000" w:themeColor="text1"/>
        </w:rPr>
        <w:t>If emissions are greater than sequestration</w:t>
      </w:r>
      <w:r w:rsidRPr="002D6738">
        <w:rPr>
          <w:color w:val="000000" w:themeColor="text1"/>
        </w:rPr>
        <w:t xml:space="preserve"> then</w:t>
      </w:r>
      <w:r w:rsidRPr="002D6738">
        <w:rPr>
          <w:color w:val="000000" w:themeColor="text1"/>
        </w:rPr>
        <w:t xml:space="preserve"> the net abatemen</w:t>
      </w:r>
      <w:r w:rsidRPr="002D6738">
        <w:rPr>
          <w:color w:val="000000" w:themeColor="text1"/>
        </w:rPr>
        <w:t>t will be a negative value. For the purposes of the calculations this is taken to be</w:t>
      </w:r>
      <w:r w:rsidRPr="002D6738">
        <w:rPr>
          <w:color w:val="000000" w:themeColor="text1"/>
        </w:rPr>
        <w:t xml:space="preserve"> zero. However, these emissions need to be considered in the next reporting period to</w:t>
      </w:r>
      <w:r w:rsidRPr="002D6738">
        <w:rPr>
          <w:color w:val="000000" w:themeColor="text1"/>
        </w:rPr>
        <w:t xml:space="preserve"> ensure they are accounted for. </w:t>
      </w:r>
      <m:oMath>
        <m:sSub>
          <m:sSubPr>
            <m:ctrlPr>
              <w:rPr>
                <w:rFonts w:ascii="Cambria Math" w:hAnsi="Cambria Math"/>
                <w:i/>
                <w:noProof/>
              </w:rPr>
            </m:ctrlPr>
          </m:sSubPr>
          <m:e>
            <m:r>
              <w:rPr>
                <w:rFonts w:ascii="Cambria Math" w:hAnsi="Cambria Math"/>
                <w:noProof/>
              </w:rPr>
              <m:t>NA</m:t>
            </m:r>
          </m:e>
          <m:sub>
            <m:r>
              <w:rPr>
                <w:rFonts w:ascii="Cambria Math" w:hAnsi="Cambria Math"/>
                <w:noProof/>
              </w:rPr>
              <m:t>Rc-1</m:t>
            </m:r>
            <m:r>
              <w:rPr>
                <w:rFonts w:ascii="Cambria Math"/>
                <w:noProof/>
              </w:rPr>
              <m:t>,Proj</m:t>
            </m:r>
          </m:sub>
        </m:sSub>
      </m:oMath>
      <w:r w:rsidRPr="002D6738">
        <w:t xml:space="preserve"> represents this carry-over amount. </w:t>
      </w:r>
    </w:p>
    <w:p w:rsidR="005D483C" w:rsidRPr="002D6738" w:rsidRDefault="008119F2" w:rsidP="00194B78">
      <w:pPr>
        <w:pStyle w:val="tMain"/>
        <w:keepNext/>
        <w:tabs>
          <w:tab w:val="clear" w:pos="794"/>
          <w:tab w:val="right" w:pos="0"/>
        </w:tabs>
        <w:spacing w:before="0" w:after="120" w:line="240" w:lineRule="auto"/>
        <w:ind w:left="0" w:firstLine="0"/>
        <w:jc w:val="left"/>
        <w:rPr>
          <w:color w:val="000000" w:themeColor="text1"/>
        </w:rPr>
      </w:pPr>
    </w:p>
    <w:p w:rsidR="008E37D3" w:rsidRPr="002D6738" w:rsidRDefault="008119F2" w:rsidP="00194B78">
      <w:pPr>
        <w:spacing w:after="120" w:line="240" w:lineRule="auto"/>
        <w:rPr>
          <w:rFonts w:ascii="Times New Roman" w:hAnsi="Times New Roman"/>
          <w:b/>
          <w:color w:val="000000" w:themeColor="text1"/>
          <w:sz w:val="24"/>
          <w:szCs w:val="24"/>
        </w:rPr>
      </w:pPr>
      <w:r w:rsidRPr="002D6738">
        <w:rPr>
          <w:rFonts w:ascii="Times New Roman" w:hAnsi="Times New Roman"/>
          <w:b/>
          <w:color w:val="000000" w:themeColor="text1"/>
          <w:sz w:val="24"/>
          <w:szCs w:val="24"/>
        </w:rPr>
        <w:t xml:space="preserve">Division 7—Changing </w:t>
      </w:r>
      <w:r w:rsidRPr="002D6738">
        <w:rPr>
          <w:rFonts w:ascii="Times New Roman" w:hAnsi="Times New Roman"/>
          <w:b/>
          <w:color w:val="000000" w:themeColor="text1"/>
          <w:sz w:val="24"/>
          <w:szCs w:val="24"/>
        </w:rPr>
        <w:t>project management activities or management actions</w:t>
      </w:r>
    </w:p>
    <w:p w:rsidR="008E37D3" w:rsidRPr="002D6738" w:rsidRDefault="008119F2" w:rsidP="00194B78">
      <w:pPr>
        <w:spacing w:after="120" w:line="240" w:lineRule="auto"/>
        <w:rPr>
          <w:rFonts w:ascii="Times New Roman" w:eastAsia="Times New Roman" w:hAnsi="Times New Roman"/>
          <w:color w:val="000000" w:themeColor="text1"/>
          <w:sz w:val="24"/>
          <w:szCs w:val="24"/>
          <w:u w:val="single"/>
          <w:lang w:eastAsia="en-AU"/>
        </w:rPr>
      </w:pPr>
      <w:r w:rsidRPr="002D6738">
        <w:rPr>
          <w:rFonts w:ascii="Times New Roman" w:eastAsia="Times New Roman" w:hAnsi="Times New Roman"/>
          <w:color w:val="000000" w:themeColor="text1"/>
          <w:sz w:val="24"/>
          <w:szCs w:val="24"/>
          <w:u w:val="single"/>
          <w:lang w:eastAsia="en-AU"/>
        </w:rPr>
        <w:t>8</w:t>
      </w:r>
      <w:r w:rsidRPr="002D6738">
        <w:rPr>
          <w:rFonts w:ascii="Times New Roman" w:eastAsia="Times New Roman" w:hAnsi="Times New Roman"/>
          <w:color w:val="000000" w:themeColor="text1"/>
          <w:sz w:val="24"/>
          <w:szCs w:val="24"/>
          <w:u w:val="single"/>
          <w:lang w:eastAsia="en-AU"/>
        </w:rPr>
        <w:t>5</w:t>
      </w:r>
      <w:r w:rsidRPr="002D6738">
        <w:rPr>
          <w:rFonts w:ascii="Times New Roman" w:eastAsia="Times New Roman" w:hAnsi="Times New Roman"/>
          <w:color w:val="000000" w:themeColor="text1"/>
          <w:sz w:val="24"/>
          <w:szCs w:val="24"/>
          <w:u w:val="single"/>
          <w:lang w:eastAsia="en-AU"/>
        </w:rPr>
        <w:tab/>
        <w:t>Limitations on changing activities or actions</w:t>
      </w:r>
    </w:p>
    <w:p w:rsidR="00DB7C22"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Section 8</w:t>
      </w:r>
      <w:r w:rsidRPr="002D6738">
        <w:rPr>
          <w:rFonts w:ascii="Times New Roman" w:hAnsi="Times New Roman"/>
          <w:color w:val="000000" w:themeColor="text1"/>
          <w:sz w:val="24"/>
          <w:szCs w:val="24"/>
        </w:rPr>
        <w:t>5</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 xml:space="preserve">sets out the limited circumstances in which it </w:t>
      </w:r>
      <w:r w:rsidRPr="002D6738">
        <w:rPr>
          <w:rFonts w:ascii="Times New Roman" w:hAnsi="Times New Roman"/>
          <w:color w:val="000000" w:themeColor="text1"/>
          <w:sz w:val="24"/>
          <w:szCs w:val="24"/>
        </w:rPr>
        <w:t xml:space="preserve">is possible to change from one project management activity or management </w:t>
      </w:r>
      <w:r w:rsidRPr="002D6738">
        <w:rPr>
          <w:rFonts w:ascii="Times New Roman" w:hAnsi="Times New Roman"/>
          <w:color w:val="000000" w:themeColor="text1"/>
          <w:sz w:val="24"/>
          <w:szCs w:val="24"/>
        </w:rPr>
        <w:t>action to another.</w:t>
      </w:r>
      <w:r w:rsidRPr="002D6738">
        <w:rPr>
          <w:rFonts w:ascii="Times New Roman" w:hAnsi="Times New Roman"/>
          <w:color w:val="000000" w:themeColor="text1"/>
          <w:sz w:val="24"/>
          <w:szCs w:val="24"/>
        </w:rPr>
        <w:t xml:space="preserve">  </w:t>
      </w:r>
    </w:p>
    <w:p w:rsidR="00DB7C22"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The effect of section 85 </w:t>
      </w:r>
      <w:r w:rsidRPr="002D6738">
        <w:rPr>
          <w:rFonts w:ascii="Times New Roman" w:hAnsi="Times New Roman"/>
          <w:color w:val="000000" w:themeColor="text1"/>
          <w:sz w:val="24"/>
          <w:szCs w:val="24"/>
        </w:rPr>
        <w:t xml:space="preserve">is </w:t>
      </w:r>
      <w:r w:rsidRPr="002D6738">
        <w:rPr>
          <w:rFonts w:ascii="Times New Roman" w:hAnsi="Times New Roman"/>
          <w:color w:val="000000" w:themeColor="text1"/>
          <w:sz w:val="24"/>
          <w:szCs w:val="24"/>
        </w:rPr>
        <w:t xml:space="preserve">that it is not possible to change to a project management activity with a lower sequestration value than the activity currently carried out </w:t>
      </w:r>
      <w:r w:rsidRPr="002D6738">
        <w:rPr>
          <w:rFonts w:ascii="Times New Roman" w:hAnsi="Times New Roman"/>
          <w:color w:val="000000" w:themeColor="text1"/>
          <w:sz w:val="24"/>
          <w:szCs w:val="24"/>
        </w:rPr>
        <w:t xml:space="preserve">in the carbon estimation area. </w:t>
      </w:r>
      <w:r w:rsidRPr="002D6738">
        <w:rPr>
          <w:rFonts w:ascii="Times New Roman" w:hAnsi="Times New Roman"/>
          <w:color w:val="000000" w:themeColor="text1"/>
          <w:sz w:val="24"/>
          <w:szCs w:val="24"/>
        </w:rPr>
        <w:t xml:space="preserve">Sequestration values for activities </w:t>
      </w:r>
      <w:r w:rsidRPr="002D6738">
        <w:rPr>
          <w:rFonts w:ascii="Times New Roman" w:hAnsi="Times New Roman"/>
          <w:color w:val="000000" w:themeColor="text1"/>
          <w:sz w:val="24"/>
          <w:szCs w:val="24"/>
        </w:rPr>
        <w:t xml:space="preserve">are derived </w:t>
      </w:r>
      <w:r w:rsidRPr="002D6738">
        <w:rPr>
          <w:rFonts w:ascii="Times New Roman" w:hAnsi="Times New Roman"/>
          <w:color w:val="000000" w:themeColor="text1"/>
          <w:sz w:val="24"/>
          <w:szCs w:val="24"/>
        </w:rPr>
        <w:t>using</w:t>
      </w:r>
      <w:r w:rsidRPr="002D6738">
        <w:rPr>
          <w:rFonts w:ascii="Times New Roman" w:hAnsi="Times New Roman"/>
          <w:color w:val="000000" w:themeColor="text1"/>
          <w:sz w:val="24"/>
          <w:szCs w:val="24"/>
        </w:rPr>
        <w:t xml:space="preserve"> the CFI Mappin</w:t>
      </w:r>
      <w:r w:rsidRPr="002D6738">
        <w:rPr>
          <w:rFonts w:ascii="Times New Roman" w:hAnsi="Times New Roman"/>
          <w:color w:val="000000" w:themeColor="text1"/>
          <w:sz w:val="24"/>
          <w:szCs w:val="24"/>
        </w:rPr>
        <w:t xml:space="preserve">g Tool. </w:t>
      </w:r>
      <w:r w:rsidRPr="002D6738">
        <w:rPr>
          <w:rFonts w:ascii="Times New Roman" w:hAnsi="Times New Roman"/>
          <w:color w:val="000000" w:themeColor="text1"/>
          <w:sz w:val="24"/>
          <w:szCs w:val="24"/>
        </w:rPr>
        <w:t>For example, the sequestration value for a stubble retention project management activity is lower than the value for a conversion to pasture activity</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This means that</w:t>
      </w:r>
      <w:r w:rsidRPr="002D6738">
        <w:rPr>
          <w:rFonts w:ascii="Times New Roman" w:hAnsi="Times New Roman"/>
          <w:color w:val="000000" w:themeColor="text1"/>
          <w:sz w:val="24"/>
          <w:szCs w:val="24"/>
        </w:rPr>
        <w:t xml:space="preserve"> a proponent </w:t>
      </w:r>
      <w:r w:rsidRPr="002D6738">
        <w:rPr>
          <w:rFonts w:ascii="Times New Roman" w:hAnsi="Times New Roman"/>
          <w:color w:val="000000" w:themeColor="text1"/>
          <w:sz w:val="24"/>
          <w:szCs w:val="24"/>
        </w:rPr>
        <w:t>is not able to</w:t>
      </w:r>
      <w:r w:rsidRPr="002D6738">
        <w:rPr>
          <w:rFonts w:ascii="Times New Roman" w:hAnsi="Times New Roman"/>
          <w:color w:val="000000" w:themeColor="text1"/>
          <w:sz w:val="24"/>
          <w:szCs w:val="24"/>
        </w:rPr>
        <w:t xml:space="preserve"> change from conversion to pasture to stubble retention, but could change from stubble retention to conversion to pasture.</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The proponent is also not able to change from sustainable intensification to stubble retention or conversion to pasture.</w:t>
      </w:r>
    </w:p>
    <w:p w:rsidR="00A431AB"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lastRenderedPageBreak/>
        <w:t>Subsection 8</w:t>
      </w:r>
      <w:r w:rsidRPr="002D6738">
        <w:rPr>
          <w:rFonts w:ascii="Times New Roman" w:hAnsi="Times New Roman"/>
          <w:color w:val="000000" w:themeColor="text1"/>
          <w:sz w:val="24"/>
          <w:szCs w:val="24"/>
        </w:rPr>
        <w:t xml:space="preserve">5(2) </w:t>
      </w:r>
      <w:r w:rsidRPr="002D6738">
        <w:rPr>
          <w:rFonts w:ascii="Times New Roman" w:hAnsi="Times New Roman"/>
          <w:color w:val="000000" w:themeColor="text1"/>
          <w:sz w:val="24"/>
          <w:szCs w:val="24"/>
        </w:rPr>
        <w:t>provides that</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an activity</w:t>
      </w:r>
      <w:r w:rsidRPr="002D6738">
        <w:rPr>
          <w:rFonts w:ascii="Times New Roman" w:hAnsi="Times New Roman"/>
          <w:color w:val="000000" w:themeColor="text1"/>
          <w:sz w:val="24"/>
          <w:szCs w:val="24"/>
        </w:rPr>
        <w:t xml:space="preserve"> in a carb</w:t>
      </w:r>
      <w:r w:rsidRPr="002D6738">
        <w:rPr>
          <w:rFonts w:ascii="Times New Roman" w:hAnsi="Times New Roman"/>
          <w:color w:val="000000" w:themeColor="text1"/>
          <w:sz w:val="24"/>
          <w:szCs w:val="24"/>
        </w:rPr>
        <w:t xml:space="preserve">on estimation area </w:t>
      </w:r>
      <w:r w:rsidRPr="002D6738">
        <w:rPr>
          <w:rFonts w:ascii="Times New Roman" w:hAnsi="Times New Roman"/>
          <w:color w:val="000000" w:themeColor="text1"/>
          <w:sz w:val="24"/>
          <w:szCs w:val="24"/>
        </w:rPr>
        <w:t>must not</w:t>
      </w:r>
      <w:r w:rsidRPr="002D6738">
        <w:rPr>
          <w:rFonts w:ascii="Times New Roman" w:hAnsi="Times New Roman"/>
          <w:color w:val="000000" w:themeColor="text1"/>
          <w:sz w:val="24"/>
          <w:szCs w:val="24"/>
        </w:rPr>
        <w:t xml:space="preserve"> change</w:t>
      </w:r>
      <w:r w:rsidRPr="002D6738">
        <w:rPr>
          <w:rFonts w:ascii="Times New Roman" w:hAnsi="Times New Roman"/>
          <w:color w:val="000000" w:themeColor="text1"/>
          <w:sz w:val="24"/>
          <w:szCs w:val="24"/>
        </w:rPr>
        <w:t xml:space="preserve"> before the reporting period ends</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 xml:space="preserve">The effect of subsection 85(2) is </w:t>
      </w:r>
      <w:r w:rsidRPr="002D6738">
        <w:rPr>
          <w:rFonts w:ascii="Times New Roman" w:hAnsi="Times New Roman"/>
          <w:color w:val="000000" w:themeColor="text1"/>
          <w:sz w:val="24"/>
          <w:szCs w:val="24"/>
        </w:rPr>
        <w:t xml:space="preserve">that </w:t>
      </w:r>
      <w:r w:rsidRPr="002D6738">
        <w:rPr>
          <w:rFonts w:ascii="Times New Roman" w:hAnsi="Times New Roman"/>
          <w:color w:val="000000" w:themeColor="text1"/>
          <w:sz w:val="24"/>
          <w:szCs w:val="24"/>
        </w:rPr>
        <w:t>an activity</w:t>
      </w:r>
      <w:r w:rsidRPr="002D6738">
        <w:rPr>
          <w:rFonts w:ascii="Times New Roman" w:hAnsi="Times New Roman"/>
          <w:color w:val="000000" w:themeColor="text1"/>
          <w:sz w:val="24"/>
          <w:szCs w:val="24"/>
        </w:rPr>
        <w:t xml:space="preserve"> must change </w:t>
      </w:r>
      <w:r w:rsidRPr="002D6738">
        <w:rPr>
          <w:rFonts w:ascii="Times New Roman" w:hAnsi="Times New Roman"/>
          <w:color w:val="000000" w:themeColor="text1"/>
          <w:sz w:val="24"/>
          <w:szCs w:val="24"/>
        </w:rPr>
        <w:t xml:space="preserve">only </w:t>
      </w:r>
      <w:r w:rsidRPr="002D6738">
        <w:rPr>
          <w:rFonts w:ascii="Times New Roman" w:hAnsi="Times New Roman"/>
          <w:color w:val="000000" w:themeColor="text1"/>
          <w:sz w:val="24"/>
          <w:szCs w:val="24"/>
        </w:rPr>
        <w:t xml:space="preserve">at the start of a new </w:t>
      </w:r>
      <w:r w:rsidRPr="002D6738">
        <w:rPr>
          <w:rFonts w:ascii="Times New Roman" w:hAnsi="Times New Roman"/>
          <w:color w:val="000000" w:themeColor="text1"/>
          <w:sz w:val="24"/>
          <w:szCs w:val="24"/>
        </w:rPr>
        <w:t xml:space="preserve">reporting period. This is because the project management </w:t>
      </w:r>
      <w:r w:rsidRPr="002D6738">
        <w:rPr>
          <w:rFonts w:ascii="Times New Roman" w:hAnsi="Times New Roman"/>
          <w:color w:val="000000" w:themeColor="text1"/>
          <w:sz w:val="24"/>
          <w:szCs w:val="24"/>
        </w:rPr>
        <w:t xml:space="preserve">activity is </w:t>
      </w:r>
      <w:r w:rsidRPr="002D6738">
        <w:rPr>
          <w:rFonts w:ascii="Times New Roman" w:hAnsi="Times New Roman"/>
          <w:color w:val="000000" w:themeColor="text1"/>
          <w:sz w:val="24"/>
          <w:szCs w:val="24"/>
        </w:rPr>
        <w:t xml:space="preserve">the </w:t>
      </w:r>
      <w:r w:rsidRPr="002D6738">
        <w:rPr>
          <w:rFonts w:ascii="Times New Roman" w:hAnsi="Times New Roman"/>
          <w:color w:val="000000" w:themeColor="text1"/>
          <w:sz w:val="24"/>
          <w:szCs w:val="24"/>
        </w:rPr>
        <w:t xml:space="preserve">basis of sequestration calculations for </w:t>
      </w:r>
      <w:r w:rsidRPr="002D6738">
        <w:rPr>
          <w:rFonts w:ascii="Times New Roman" w:hAnsi="Times New Roman"/>
          <w:color w:val="000000" w:themeColor="text1"/>
          <w:sz w:val="24"/>
          <w:szCs w:val="24"/>
        </w:rPr>
        <w:t xml:space="preserve">a </w:t>
      </w:r>
      <w:r w:rsidRPr="002D6738">
        <w:rPr>
          <w:rFonts w:ascii="Times New Roman" w:hAnsi="Times New Roman"/>
          <w:color w:val="000000" w:themeColor="text1"/>
          <w:sz w:val="24"/>
          <w:szCs w:val="24"/>
        </w:rPr>
        <w:t>reporting period</w:t>
      </w:r>
      <w:r w:rsidRPr="002D6738">
        <w:rPr>
          <w:rFonts w:ascii="Times New Roman" w:hAnsi="Times New Roman"/>
          <w:color w:val="000000" w:themeColor="text1"/>
          <w:sz w:val="24"/>
          <w:szCs w:val="24"/>
        </w:rPr>
        <w:t xml:space="preserve"> and therefore needs to remain the same throughout the period</w:t>
      </w:r>
      <w:r w:rsidRPr="002D6738">
        <w:rPr>
          <w:rFonts w:ascii="Times New Roman" w:hAnsi="Times New Roman"/>
          <w:color w:val="000000" w:themeColor="text1"/>
          <w:sz w:val="24"/>
          <w:szCs w:val="24"/>
        </w:rPr>
        <w:t xml:space="preserve">. </w:t>
      </w:r>
    </w:p>
    <w:p w:rsidR="00F34807"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Subsection 85(3) </w:t>
      </w:r>
      <w:r w:rsidRPr="002D6738">
        <w:rPr>
          <w:rFonts w:ascii="Times New Roman" w:hAnsi="Times New Roman"/>
          <w:color w:val="000000" w:themeColor="text1"/>
          <w:sz w:val="24"/>
          <w:szCs w:val="24"/>
        </w:rPr>
        <w:t>provides</w:t>
      </w:r>
      <w:r w:rsidRPr="002D6738">
        <w:rPr>
          <w:rFonts w:ascii="Times New Roman" w:hAnsi="Times New Roman"/>
          <w:color w:val="000000" w:themeColor="text1"/>
          <w:sz w:val="24"/>
          <w:szCs w:val="24"/>
        </w:rPr>
        <w:t xml:space="preserve"> that </w:t>
      </w:r>
      <w:r w:rsidRPr="002D6738">
        <w:rPr>
          <w:rFonts w:ascii="Times New Roman" w:hAnsi="Times New Roman"/>
          <w:color w:val="000000" w:themeColor="text1"/>
          <w:sz w:val="24"/>
          <w:szCs w:val="24"/>
        </w:rPr>
        <w:t xml:space="preserve">management </w:t>
      </w:r>
      <w:r w:rsidRPr="002D6738">
        <w:rPr>
          <w:rFonts w:ascii="Times New Roman" w:hAnsi="Times New Roman"/>
          <w:color w:val="000000" w:themeColor="text1"/>
          <w:sz w:val="24"/>
          <w:szCs w:val="24"/>
        </w:rPr>
        <w:t xml:space="preserve">actions </w:t>
      </w:r>
      <w:r w:rsidRPr="002D6738">
        <w:rPr>
          <w:rFonts w:ascii="Times New Roman" w:hAnsi="Times New Roman"/>
          <w:color w:val="000000" w:themeColor="text1"/>
          <w:sz w:val="24"/>
          <w:szCs w:val="24"/>
        </w:rPr>
        <w:t>carried out as part of a</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 xml:space="preserve">sustainable intensification </w:t>
      </w:r>
      <w:r w:rsidRPr="002D6738">
        <w:rPr>
          <w:rFonts w:ascii="Times New Roman" w:hAnsi="Times New Roman"/>
          <w:color w:val="000000" w:themeColor="text1"/>
          <w:sz w:val="24"/>
          <w:szCs w:val="24"/>
        </w:rPr>
        <w:t xml:space="preserve">project management activity </w:t>
      </w:r>
      <w:r w:rsidRPr="002D6738">
        <w:rPr>
          <w:rFonts w:ascii="Times New Roman" w:hAnsi="Times New Roman"/>
          <w:color w:val="000000" w:themeColor="text1"/>
          <w:sz w:val="24"/>
          <w:szCs w:val="24"/>
        </w:rPr>
        <w:t xml:space="preserve">must not change </w:t>
      </w:r>
      <w:r w:rsidRPr="002D6738">
        <w:rPr>
          <w:rFonts w:ascii="Times New Roman" w:hAnsi="Times New Roman"/>
          <w:color w:val="000000" w:themeColor="text1"/>
          <w:sz w:val="24"/>
          <w:szCs w:val="24"/>
        </w:rPr>
        <w:t>part way through</w:t>
      </w:r>
      <w:r w:rsidRPr="002D6738">
        <w:rPr>
          <w:rFonts w:ascii="Times New Roman" w:hAnsi="Times New Roman"/>
          <w:color w:val="000000" w:themeColor="text1"/>
          <w:sz w:val="24"/>
          <w:szCs w:val="24"/>
        </w:rPr>
        <w:t xml:space="preserve"> a</w:t>
      </w:r>
      <w:r w:rsidRPr="002D6738">
        <w:rPr>
          <w:rFonts w:ascii="Times New Roman" w:hAnsi="Times New Roman"/>
          <w:color w:val="000000" w:themeColor="text1"/>
          <w:sz w:val="24"/>
          <w:szCs w:val="24"/>
        </w:rPr>
        <w:t xml:space="preserve"> reporting period.</w:t>
      </w:r>
      <w:r w:rsidRPr="002D6738">
        <w:rPr>
          <w:rFonts w:ascii="Times New Roman" w:hAnsi="Times New Roman"/>
          <w:color w:val="000000" w:themeColor="text1"/>
          <w:sz w:val="24"/>
          <w:szCs w:val="24"/>
        </w:rPr>
        <w:t xml:space="preserve"> The effect of subsection 85(3) is that a management action within a sustainable intensification project management activity should only change at the start of a new reporting </w:t>
      </w:r>
      <w:r w:rsidRPr="002D6738">
        <w:rPr>
          <w:rFonts w:ascii="Times New Roman" w:hAnsi="Times New Roman"/>
          <w:color w:val="000000" w:themeColor="text1"/>
          <w:sz w:val="24"/>
          <w:szCs w:val="24"/>
        </w:rPr>
        <w:t>period.</w:t>
      </w:r>
      <w:r w:rsidRPr="002D6738">
        <w:rPr>
          <w:rFonts w:ascii="Times New Roman" w:hAnsi="Times New Roman"/>
          <w:color w:val="000000" w:themeColor="text1"/>
          <w:sz w:val="24"/>
          <w:szCs w:val="24"/>
        </w:rPr>
        <w:t xml:space="preserve"> </w:t>
      </w:r>
    </w:p>
    <w:p w:rsidR="009F25FC"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Subsection 8</w:t>
      </w:r>
      <w:r w:rsidRPr="002D6738">
        <w:rPr>
          <w:rFonts w:ascii="Times New Roman" w:hAnsi="Times New Roman"/>
          <w:color w:val="000000" w:themeColor="text1"/>
          <w:sz w:val="24"/>
          <w:szCs w:val="24"/>
        </w:rPr>
        <w:t>5</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4</w:t>
      </w:r>
      <w:r w:rsidRPr="002D6738">
        <w:rPr>
          <w:rFonts w:ascii="Times New Roman" w:hAnsi="Times New Roman"/>
          <w:color w:val="000000" w:themeColor="text1"/>
          <w:sz w:val="24"/>
          <w:szCs w:val="24"/>
        </w:rPr>
        <w:t xml:space="preserve">) provides that if </w:t>
      </w:r>
      <w:r w:rsidRPr="002D6738">
        <w:rPr>
          <w:rFonts w:ascii="Times New Roman" w:hAnsi="Times New Roman"/>
          <w:color w:val="000000" w:themeColor="text1"/>
          <w:sz w:val="24"/>
          <w:szCs w:val="24"/>
        </w:rPr>
        <w:t>an activity or action is</w:t>
      </w:r>
      <w:r w:rsidRPr="002D6738">
        <w:rPr>
          <w:rFonts w:ascii="Times New Roman" w:hAnsi="Times New Roman"/>
          <w:color w:val="000000" w:themeColor="text1"/>
          <w:sz w:val="24"/>
          <w:szCs w:val="24"/>
        </w:rPr>
        <w:t xml:space="preserve"> changed, the new activity or action must meet the relevant eligibility requirements set out in Division 3 of Part 3.</w:t>
      </w:r>
    </w:p>
    <w:p w:rsidR="00A0535D" w:rsidRPr="002D6738" w:rsidRDefault="008119F2" w:rsidP="00194B78">
      <w:pPr>
        <w:spacing w:after="120" w:line="240" w:lineRule="auto"/>
        <w:rPr>
          <w:rFonts w:ascii="Times New Roman" w:hAnsi="Times New Roman"/>
          <w:color w:val="000000" w:themeColor="text1"/>
          <w:sz w:val="24"/>
          <w:szCs w:val="24"/>
          <w:u w:val="single"/>
        </w:rPr>
      </w:pPr>
      <w:r w:rsidRPr="002D6738">
        <w:rPr>
          <w:rFonts w:ascii="Times New Roman" w:hAnsi="Times New Roman"/>
          <w:color w:val="000000" w:themeColor="text1"/>
          <w:sz w:val="24"/>
          <w:szCs w:val="24"/>
          <w:u w:val="single"/>
        </w:rPr>
        <w:t>86</w:t>
      </w:r>
      <w:r w:rsidRPr="002D6738">
        <w:rPr>
          <w:rFonts w:ascii="Times New Roman" w:hAnsi="Times New Roman"/>
          <w:color w:val="000000" w:themeColor="text1"/>
          <w:sz w:val="24"/>
          <w:szCs w:val="24"/>
          <w:u w:val="single"/>
        </w:rPr>
        <w:tab/>
        <w:t xml:space="preserve">When management action is taken to have ceased in carbon estimation </w:t>
      </w:r>
      <w:r w:rsidRPr="002D6738">
        <w:rPr>
          <w:rFonts w:ascii="Times New Roman" w:hAnsi="Times New Roman"/>
          <w:color w:val="000000" w:themeColor="text1"/>
          <w:sz w:val="24"/>
          <w:szCs w:val="24"/>
          <w:u w:val="single"/>
        </w:rPr>
        <w:t>area with pasture</w:t>
      </w:r>
    </w:p>
    <w:p w:rsidR="00E2670A"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Section 86 provides that the management action of </w:t>
      </w:r>
      <w:r w:rsidRPr="002D6738">
        <w:rPr>
          <w:rFonts w:ascii="Times New Roman" w:hAnsi="Times New Roman"/>
          <w:color w:val="000000" w:themeColor="text1"/>
          <w:sz w:val="24"/>
          <w:szCs w:val="24"/>
        </w:rPr>
        <w:t xml:space="preserve">establishing, renovating, </w:t>
      </w:r>
      <w:r w:rsidRPr="002D6738">
        <w:rPr>
          <w:rFonts w:ascii="Times New Roman" w:hAnsi="Times New Roman"/>
          <w:color w:val="000000" w:themeColor="text1"/>
          <w:sz w:val="24"/>
          <w:szCs w:val="24"/>
        </w:rPr>
        <w:t>or</w:t>
      </w:r>
      <w:r w:rsidRPr="002D6738">
        <w:rPr>
          <w:rFonts w:ascii="Times New Roman" w:hAnsi="Times New Roman"/>
          <w:color w:val="000000" w:themeColor="text1"/>
          <w:sz w:val="24"/>
          <w:szCs w:val="24"/>
        </w:rPr>
        <w:t xml:space="preserve"> maintaining</w:t>
      </w:r>
      <w:r w:rsidRPr="002D6738">
        <w:rPr>
          <w:rFonts w:ascii="Times New Roman" w:hAnsi="Times New Roman"/>
          <w:color w:val="000000" w:themeColor="text1"/>
          <w:sz w:val="24"/>
          <w:szCs w:val="24"/>
        </w:rPr>
        <w:t xml:space="preserve"> pasture will be taken to have ceased if a depletion event occurs under section 89 due to </w:t>
      </w:r>
      <w:r w:rsidRPr="002D6738">
        <w:rPr>
          <w:rFonts w:ascii="Times New Roman" w:hAnsi="Times New Roman"/>
          <w:color w:val="000000" w:themeColor="text1"/>
          <w:sz w:val="24"/>
          <w:szCs w:val="24"/>
        </w:rPr>
        <w:t xml:space="preserve">the presence of </w:t>
      </w:r>
      <w:r w:rsidRPr="002D6738">
        <w:rPr>
          <w:rFonts w:ascii="Times New Roman" w:hAnsi="Times New Roman"/>
          <w:color w:val="000000" w:themeColor="text1"/>
          <w:sz w:val="24"/>
          <w:szCs w:val="24"/>
        </w:rPr>
        <w:t xml:space="preserve">bare soil </w:t>
      </w:r>
      <w:r w:rsidRPr="002D6738">
        <w:rPr>
          <w:rFonts w:ascii="Times New Roman" w:hAnsi="Times New Roman"/>
          <w:color w:val="000000" w:themeColor="text1"/>
          <w:sz w:val="24"/>
          <w:szCs w:val="24"/>
        </w:rPr>
        <w:t xml:space="preserve">in the carbon estimation area. </w:t>
      </w:r>
    </w:p>
    <w:p w:rsidR="005C6D38"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The action will be taken to have ceased when the depletion event commences</w:t>
      </w:r>
      <w:r w:rsidRPr="002D6738">
        <w:rPr>
          <w:rFonts w:ascii="Times New Roman" w:hAnsi="Times New Roman"/>
          <w:color w:val="000000" w:themeColor="text1"/>
          <w:sz w:val="24"/>
          <w:szCs w:val="24"/>
        </w:rPr>
        <w:t>. The commencement of the depletion event is</w:t>
      </w:r>
      <w:r w:rsidRPr="002D6738">
        <w:rPr>
          <w:rFonts w:ascii="Times New Roman" w:hAnsi="Times New Roman"/>
          <w:color w:val="000000" w:themeColor="text1"/>
          <w:sz w:val="24"/>
          <w:szCs w:val="24"/>
        </w:rPr>
        <w:t xml:space="preserve"> determined </w:t>
      </w:r>
      <w:r w:rsidRPr="002D6738">
        <w:rPr>
          <w:rFonts w:ascii="Times New Roman" w:hAnsi="Times New Roman"/>
          <w:color w:val="000000" w:themeColor="text1"/>
          <w:sz w:val="24"/>
          <w:szCs w:val="24"/>
        </w:rPr>
        <w:t>under</w:t>
      </w:r>
      <w:r w:rsidRPr="002D6738">
        <w:rPr>
          <w:rFonts w:ascii="Times New Roman" w:hAnsi="Times New Roman"/>
          <w:color w:val="000000" w:themeColor="text1"/>
          <w:sz w:val="24"/>
          <w:szCs w:val="24"/>
        </w:rPr>
        <w:t xml:space="preserve"> subsection 89(3).</w:t>
      </w:r>
      <w:r w:rsidRPr="002D6738">
        <w:rPr>
          <w:rFonts w:ascii="Times New Roman" w:hAnsi="Times New Roman"/>
          <w:color w:val="000000" w:themeColor="text1"/>
          <w:sz w:val="24"/>
          <w:szCs w:val="24"/>
        </w:rPr>
        <w:t xml:space="preserve"> </w:t>
      </w:r>
    </w:p>
    <w:p w:rsidR="00A0535D"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The presence of bare soil in carbon estimation areas where these acti</w:t>
      </w:r>
      <w:r w:rsidRPr="002D6738">
        <w:rPr>
          <w:rFonts w:ascii="Times New Roman" w:hAnsi="Times New Roman"/>
          <w:color w:val="000000" w:themeColor="text1"/>
          <w:sz w:val="24"/>
          <w:szCs w:val="24"/>
        </w:rPr>
        <w:t>on</w:t>
      </w:r>
      <w:r w:rsidRPr="002D6738">
        <w:rPr>
          <w:rFonts w:ascii="Times New Roman" w:hAnsi="Times New Roman"/>
          <w:color w:val="000000" w:themeColor="text1"/>
          <w:sz w:val="24"/>
          <w:szCs w:val="24"/>
        </w:rPr>
        <w:t xml:space="preserve">s </w:t>
      </w:r>
      <w:r w:rsidRPr="002D6738">
        <w:rPr>
          <w:rFonts w:ascii="Times New Roman" w:hAnsi="Times New Roman"/>
          <w:color w:val="000000" w:themeColor="text1"/>
          <w:sz w:val="24"/>
          <w:szCs w:val="24"/>
        </w:rPr>
        <w:t>are undertaken</w:t>
      </w:r>
      <w:r w:rsidRPr="002D6738">
        <w:rPr>
          <w:rFonts w:ascii="Times New Roman" w:hAnsi="Times New Roman"/>
          <w:color w:val="000000" w:themeColor="text1"/>
          <w:sz w:val="24"/>
          <w:szCs w:val="24"/>
        </w:rPr>
        <w:t xml:space="preserve"> is the main i</w:t>
      </w:r>
      <w:r w:rsidRPr="002D6738">
        <w:rPr>
          <w:rFonts w:ascii="Times New Roman" w:hAnsi="Times New Roman"/>
          <w:color w:val="000000" w:themeColor="text1"/>
          <w:sz w:val="24"/>
          <w:szCs w:val="24"/>
        </w:rPr>
        <w:t>ndication that soil carbon is likely to be depleting</w:t>
      </w:r>
      <w:r w:rsidRPr="002D6738">
        <w:rPr>
          <w:rFonts w:ascii="Times New Roman" w:hAnsi="Times New Roman"/>
          <w:color w:val="000000" w:themeColor="text1"/>
          <w:sz w:val="24"/>
          <w:szCs w:val="24"/>
        </w:rPr>
        <w:t xml:space="preserve"> and that the actions are no longer taking place</w:t>
      </w:r>
      <w:r w:rsidRPr="002D6738">
        <w:rPr>
          <w:rFonts w:ascii="Times New Roman" w:hAnsi="Times New Roman"/>
          <w:color w:val="000000" w:themeColor="text1"/>
          <w:sz w:val="24"/>
          <w:szCs w:val="24"/>
        </w:rPr>
        <w:t xml:space="preserve">. </w:t>
      </w:r>
    </w:p>
    <w:p w:rsidR="008E37D3" w:rsidRPr="002D6738" w:rsidRDefault="008119F2" w:rsidP="00194B78">
      <w:pPr>
        <w:spacing w:after="120" w:line="240" w:lineRule="auto"/>
        <w:rPr>
          <w:rFonts w:ascii="Times New Roman" w:hAnsi="Times New Roman"/>
          <w:color w:val="000000" w:themeColor="text1"/>
          <w:sz w:val="24"/>
          <w:szCs w:val="24"/>
          <w:u w:val="single"/>
        </w:rPr>
      </w:pPr>
      <w:r w:rsidRPr="002D6738">
        <w:rPr>
          <w:rFonts w:ascii="Times New Roman" w:hAnsi="Times New Roman"/>
          <w:color w:val="000000" w:themeColor="text1"/>
          <w:sz w:val="24"/>
          <w:szCs w:val="24"/>
          <w:u w:val="single"/>
        </w:rPr>
        <w:t>8</w:t>
      </w:r>
      <w:r w:rsidRPr="002D6738">
        <w:rPr>
          <w:rFonts w:ascii="Times New Roman" w:hAnsi="Times New Roman"/>
          <w:color w:val="000000" w:themeColor="text1"/>
          <w:sz w:val="24"/>
          <w:szCs w:val="24"/>
          <w:u w:val="single"/>
        </w:rPr>
        <w:t>7</w:t>
      </w:r>
      <w:r w:rsidRPr="002D6738">
        <w:rPr>
          <w:rFonts w:ascii="Times New Roman" w:hAnsi="Times New Roman"/>
          <w:color w:val="000000" w:themeColor="text1"/>
          <w:sz w:val="24"/>
          <w:szCs w:val="24"/>
          <w:u w:val="single"/>
        </w:rPr>
        <w:tab/>
        <w:t>When</w:t>
      </w:r>
      <w:r w:rsidRPr="002D6738">
        <w:rPr>
          <w:rFonts w:ascii="Times New Roman" w:hAnsi="Times New Roman"/>
          <w:color w:val="000000" w:themeColor="text1"/>
          <w:sz w:val="24"/>
          <w:szCs w:val="24"/>
          <w:u w:val="single"/>
        </w:rPr>
        <w:t xml:space="preserve"> other</w:t>
      </w:r>
      <w:r w:rsidRPr="002D6738">
        <w:rPr>
          <w:rFonts w:ascii="Times New Roman" w:hAnsi="Times New Roman"/>
          <w:color w:val="000000" w:themeColor="text1"/>
          <w:sz w:val="24"/>
          <w:szCs w:val="24"/>
          <w:u w:val="single"/>
        </w:rPr>
        <w:t xml:space="preserve"> activity </w:t>
      </w:r>
      <w:r w:rsidRPr="002D6738">
        <w:rPr>
          <w:rFonts w:ascii="Times New Roman" w:hAnsi="Times New Roman"/>
          <w:color w:val="000000" w:themeColor="text1"/>
          <w:sz w:val="24"/>
          <w:szCs w:val="24"/>
          <w:u w:val="single"/>
        </w:rPr>
        <w:t xml:space="preserve">or action </w:t>
      </w:r>
      <w:r w:rsidRPr="002D6738">
        <w:rPr>
          <w:rFonts w:ascii="Times New Roman" w:hAnsi="Times New Roman"/>
          <w:color w:val="000000" w:themeColor="text1"/>
          <w:sz w:val="24"/>
          <w:szCs w:val="24"/>
          <w:u w:val="single"/>
        </w:rPr>
        <w:t>is taken to have ceased</w:t>
      </w:r>
      <w:r w:rsidRPr="002D6738">
        <w:rPr>
          <w:rFonts w:ascii="Times New Roman" w:hAnsi="Times New Roman"/>
          <w:color w:val="000000" w:themeColor="text1"/>
          <w:sz w:val="24"/>
          <w:szCs w:val="24"/>
          <w:u w:val="single"/>
        </w:rPr>
        <w:t xml:space="preserve"> in carbon estimation area</w:t>
      </w:r>
    </w:p>
    <w:p w:rsidR="008E37D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Section </w:t>
      </w:r>
      <w:r w:rsidRPr="002D6738">
        <w:rPr>
          <w:rFonts w:ascii="Times New Roman" w:hAnsi="Times New Roman"/>
          <w:color w:val="000000" w:themeColor="text1"/>
          <w:sz w:val="24"/>
          <w:szCs w:val="24"/>
        </w:rPr>
        <w:t>8</w:t>
      </w:r>
      <w:r w:rsidRPr="002D6738">
        <w:rPr>
          <w:rFonts w:ascii="Times New Roman" w:hAnsi="Times New Roman"/>
          <w:color w:val="000000" w:themeColor="text1"/>
          <w:sz w:val="24"/>
          <w:szCs w:val="24"/>
        </w:rPr>
        <w:t>7</w:t>
      </w:r>
      <w:r w:rsidRPr="002D6738">
        <w:rPr>
          <w:rFonts w:ascii="Times New Roman" w:hAnsi="Times New Roman"/>
          <w:color w:val="000000" w:themeColor="text1"/>
          <w:sz w:val="24"/>
          <w:szCs w:val="24"/>
        </w:rPr>
        <w:t xml:space="preserve"> se</w:t>
      </w:r>
      <w:r w:rsidRPr="002D6738">
        <w:rPr>
          <w:rFonts w:ascii="Times New Roman" w:hAnsi="Times New Roman"/>
          <w:color w:val="000000" w:themeColor="text1"/>
          <w:sz w:val="24"/>
          <w:szCs w:val="24"/>
        </w:rPr>
        <w:t>ts out situations in which</w:t>
      </w:r>
      <w:r w:rsidRPr="002D6738">
        <w:rPr>
          <w:rFonts w:ascii="Times New Roman" w:hAnsi="Times New Roman"/>
          <w:color w:val="000000" w:themeColor="text1"/>
          <w:sz w:val="24"/>
          <w:szCs w:val="24"/>
        </w:rPr>
        <w:t xml:space="preserve"> project management activit</w:t>
      </w:r>
      <w:r w:rsidRPr="002D6738">
        <w:rPr>
          <w:rFonts w:ascii="Times New Roman" w:hAnsi="Times New Roman"/>
          <w:color w:val="000000" w:themeColor="text1"/>
          <w:sz w:val="24"/>
          <w:szCs w:val="24"/>
        </w:rPr>
        <w:t>ies</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or management action</w:t>
      </w:r>
      <w:r w:rsidRPr="002D6738">
        <w:rPr>
          <w:rFonts w:ascii="Times New Roman" w:hAnsi="Times New Roman"/>
          <w:color w:val="000000" w:themeColor="text1"/>
          <w:sz w:val="24"/>
          <w:szCs w:val="24"/>
        </w:rPr>
        <w:t>s that are not covered by section 86</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 xml:space="preserve">will be considered to have ceased in a carbon estimation area. </w:t>
      </w:r>
      <w:r w:rsidRPr="002D6738">
        <w:rPr>
          <w:rFonts w:ascii="Times New Roman" w:hAnsi="Times New Roman"/>
          <w:color w:val="000000" w:themeColor="text1"/>
          <w:sz w:val="24"/>
          <w:szCs w:val="24"/>
        </w:rPr>
        <w:t xml:space="preserve"> </w:t>
      </w:r>
    </w:p>
    <w:p w:rsidR="008E37D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In general, if a management acti</w:t>
      </w:r>
      <w:r w:rsidRPr="002D6738">
        <w:rPr>
          <w:rFonts w:ascii="Times New Roman" w:hAnsi="Times New Roman"/>
          <w:color w:val="000000" w:themeColor="text1"/>
          <w:sz w:val="24"/>
          <w:szCs w:val="24"/>
        </w:rPr>
        <w:t>on</w:t>
      </w:r>
      <w:r w:rsidRPr="002D6738">
        <w:rPr>
          <w:rFonts w:ascii="Times New Roman" w:hAnsi="Times New Roman"/>
          <w:color w:val="000000" w:themeColor="text1"/>
          <w:sz w:val="24"/>
          <w:szCs w:val="24"/>
        </w:rPr>
        <w:t xml:space="preserve"> is no longer being carried out in accordance with the requirements of Division 3</w:t>
      </w:r>
      <w:r w:rsidRPr="002D6738">
        <w:rPr>
          <w:rFonts w:ascii="Times New Roman" w:hAnsi="Times New Roman"/>
          <w:color w:val="000000" w:themeColor="text1"/>
          <w:sz w:val="24"/>
          <w:szCs w:val="24"/>
        </w:rPr>
        <w:t xml:space="preserve"> of Part 3</w:t>
      </w:r>
      <w:r w:rsidRPr="002D6738">
        <w:rPr>
          <w:rFonts w:ascii="Times New Roman" w:hAnsi="Times New Roman"/>
          <w:color w:val="000000" w:themeColor="text1"/>
          <w:sz w:val="24"/>
          <w:szCs w:val="24"/>
        </w:rPr>
        <w:t xml:space="preserve">, then </w:t>
      </w:r>
      <w:r w:rsidRPr="002D6738">
        <w:rPr>
          <w:rFonts w:ascii="Times New Roman" w:hAnsi="Times New Roman"/>
          <w:color w:val="000000" w:themeColor="text1"/>
          <w:sz w:val="24"/>
          <w:szCs w:val="24"/>
        </w:rPr>
        <w:t>the acti</w:t>
      </w:r>
      <w:r w:rsidRPr="002D6738">
        <w:rPr>
          <w:rFonts w:ascii="Times New Roman" w:hAnsi="Times New Roman"/>
          <w:color w:val="000000" w:themeColor="text1"/>
          <w:sz w:val="24"/>
          <w:szCs w:val="24"/>
        </w:rPr>
        <w:t>on</w:t>
      </w:r>
      <w:r w:rsidRPr="002D6738">
        <w:rPr>
          <w:rFonts w:ascii="Times New Roman" w:hAnsi="Times New Roman"/>
          <w:color w:val="000000" w:themeColor="text1"/>
          <w:sz w:val="24"/>
          <w:szCs w:val="24"/>
        </w:rPr>
        <w:t xml:space="preserve"> will be taken to have ceased </w:t>
      </w:r>
      <w:r w:rsidRPr="002D6738">
        <w:rPr>
          <w:rFonts w:ascii="Times New Roman" w:hAnsi="Times New Roman"/>
          <w:color w:val="000000" w:themeColor="text1"/>
          <w:sz w:val="24"/>
          <w:szCs w:val="24"/>
        </w:rPr>
        <w:t>under section 8</w:t>
      </w:r>
      <w:r w:rsidRPr="002D6738">
        <w:rPr>
          <w:rFonts w:ascii="Times New Roman" w:hAnsi="Times New Roman"/>
          <w:color w:val="000000" w:themeColor="text1"/>
          <w:sz w:val="24"/>
          <w:szCs w:val="24"/>
        </w:rPr>
        <w:t>7</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 xml:space="preserve">and </w:t>
      </w:r>
      <w:r w:rsidRPr="002D6738">
        <w:rPr>
          <w:rFonts w:ascii="Times New Roman" w:hAnsi="Times New Roman"/>
          <w:color w:val="000000" w:themeColor="text1"/>
          <w:sz w:val="24"/>
          <w:szCs w:val="24"/>
        </w:rPr>
        <w:t xml:space="preserve">a </w:t>
      </w:r>
      <w:r w:rsidRPr="002D6738">
        <w:rPr>
          <w:rFonts w:ascii="Times New Roman" w:hAnsi="Times New Roman"/>
          <w:color w:val="000000" w:themeColor="text1"/>
          <w:sz w:val="24"/>
          <w:szCs w:val="24"/>
        </w:rPr>
        <w:t xml:space="preserve">depletion event </w:t>
      </w:r>
      <w:r w:rsidRPr="002D6738">
        <w:rPr>
          <w:rFonts w:ascii="Times New Roman" w:hAnsi="Times New Roman"/>
          <w:color w:val="000000" w:themeColor="text1"/>
          <w:sz w:val="24"/>
          <w:szCs w:val="24"/>
        </w:rPr>
        <w:t>wil</w:t>
      </w:r>
      <w:r w:rsidRPr="002D6738">
        <w:rPr>
          <w:rFonts w:ascii="Times New Roman" w:hAnsi="Times New Roman"/>
          <w:color w:val="000000" w:themeColor="text1"/>
          <w:sz w:val="24"/>
          <w:szCs w:val="24"/>
        </w:rPr>
        <w:t>l be taken to have occurred (</w:t>
      </w:r>
      <w:r w:rsidRPr="002D6738">
        <w:rPr>
          <w:rFonts w:ascii="Times New Roman" w:hAnsi="Times New Roman"/>
          <w:color w:val="000000" w:themeColor="text1"/>
          <w:sz w:val="24"/>
          <w:szCs w:val="24"/>
        </w:rPr>
        <w:t xml:space="preserve">section </w:t>
      </w:r>
      <w:r w:rsidRPr="002D6738">
        <w:rPr>
          <w:rFonts w:ascii="Times New Roman" w:hAnsi="Times New Roman"/>
          <w:color w:val="000000" w:themeColor="text1"/>
          <w:sz w:val="24"/>
          <w:szCs w:val="24"/>
        </w:rPr>
        <w:t>88</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 This is because the FullCAM modelling used to derive the sequestration values assumed that the relevant management intervention woul</w:t>
      </w:r>
      <w:r w:rsidRPr="002D6738">
        <w:rPr>
          <w:rFonts w:ascii="Times New Roman" w:hAnsi="Times New Roman"/>
          <w:color w:val="000000" w:themeColor="text1"/>
          <w:sz w:val="24"/>
          <w:szCs w:val="24"/>
        </w:rPr>
        <w:t>d continue for the entire permanence period</w:t>
      </w:r>
      <w:r w:rsidRPr="002D6738">
        <w:rPr>
          <w:rFonts w:ascii="Times New Roman" w:hAnsi="Times New Roman"/>
          <w:color w:val="000000" w:themeColor="text1"/>
          <w:sz w:val="24"/>
          <w:szCs w:val="24"/>
        </w:rPr>
        <w:t xml:space="preserve"> of the project</w:t>
      </w:r>
      <w:r w:rsidRPr="002D6738">
        <w:rPr>
          <w:rFonts w:ascii="Times New Roman" w:hAnsi="Times New Roman"/>
          <w:color w:val="000000" w:themeColor="text1"/>
          <w:sz w:val="24"/>
          <w:szCs w:val="24"/>
        </w:rPr>
        <w:t>. According to the carbon dynamics used in FullCAM, once an acti</w:t>
      </w:r>
      <w:r w:rsidRPr="002D6738">
        <w:rPr>
          <w:rFonts w:ascii="Times New Roman" w:hAnsi="Times New Roman"/>
          <w:color w:val="000000" w:themeColor="text1"/>
          <w:sz w:val="24"/>
          <w:szCs w:val="24"/>
        </w:rPr>
        <w:t>on</w:t>
      </w:r>
      <w:r w:rsidRPr="002D6738">
        <w:rPr>
          <w:rFonts w:ascii="Times New Roman" w:hAnsi="Times New Roman"/>
          <w:color w:val="000000" w:themeColor="text1"/>
          <w:sz w:val="24"/>
          <w:szCs w:val="24"/>
        </w:rPr>
        <w:t xml:space="preserve"> ceases the increased carbon flows cease and the soil carbon stocks will return to BAU levels.</w:t>
      </w:r>
    </w:p>
    <w:p w:rsidR="007952B0"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Accordingly, subsections 8</w:t>
      </w:r>
      <w:r w:rsidRPr="002D6738">
        <w:rPr>
          <w:rFonts w:ascii="Times New Roman" w:hAnsi="Times New Roman"/>
          <w:color w:val="000000" w:themeColor="text1"/>
          <w:sz w:val="24"/>
          <w:szCs w:val="24"/>
        </w:rPr>
        <w:t>7</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1</w:t>
      </w:r>
      <w:r w:rsidRPr="002D6738">
        <w:rPr>
          <w:rFonts w:ascii="Times New Roman" w:hAnsi="Times New Roman"/>
          <w:color w:val="000000" w:themeColor="text1"/>
          <w:sz w:val="24"/>
          <w:szCs w:val="24"/>
        </w:rPr>
        <w:t>) and (</w:t>
      </w:r>
      <w:r w:rsidRPr="002D6738">
        <w:rPr>
          <w:rFonts w:ascii="Times New Roman" w:hAnsi="Times New Roman"/>
          <w:color w:val="000000" w:themeColor="text1"/>
          <w:sz w:val="24"/>
          <w:szCs w:val="24"/>
        </w:rPr>
        <w:t>2</w:t>
      </w:r>
      <w:r w:rsidRPr="002D6738">
        <w:rPr>
          <w:rFonts w:ascii="Times New Roman" w:hAnsi="Times New Roman"/>
          <w:color w:val="000000" w:themeColor="text1"/>
          <w:sz w:val="24"/>
          <w:szCs w:val="24"/>
        </w:rPr>
        <w:t xml:space="preserve">) provide that if a proponent fails to apply nutrients or lime </w:t>
      </w:r>
      <w:r w:rsidRPr="002D6738">
        <w:rPr>
          <w:rFonts w:ascii="Times New Roman" w:hAnsi="Times New Roman"/>
          <w:color w:val="000000" w:themeColor="text1"/>
          <w:sz w:val="24"/>
          <w:szCs w:val="24"/>
        </w:rPr>
        <w:t>at the times specified in Division 3 of Part 3</w:t>
      </w:r>
      <w:r w:rsidRPr="002D6738">
        <w:rPr>
          <w:rFonts w:ascii="Times New Roman" w:hAnsi="Times New Roman"/>
          <w:color w:val="000000" w:themeColor="text1"/>
          <w:sz w:val="24"/>
          <w:szCs w:val="24"/>
        </w:rPr>
        <w:t xml:space="preserve">, the relevant management action will be taken to have ceased.   </w:t>
      </w:r>
    </w:p>
    <w:p w:rsidR="008E37D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Subsection 8</w:t>
      </w:r>
      <w:r w:rsidRPr="002D6738">
        <w:rPr>
          <w:rFonts w:ascii="Times New Roman" w:hAnsi="Times New Roman"/>
          <w:color w:val="000000" w:themeColor="text1"/>
          <w:sz w:val="24"/>
          <w:szCs w:val="24"/>
        </w:rPr>
        <w:t>7</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3</w:t>
      </w:r>
      <w:r w:rsidRPr="002D6738">
        <w:rPr>
          <w:rFonts w:ascii="Times New Roman" w:hAnsi="Times New Roman"/>
          <w:color w:val="000000" w:themeColor="text1"/>
          <w:sz w:val="24"/>
          <w:szCs w:val="24"/>
        </w:rPr>
        <w:t xml:space="preserve">) sets out the general rule for when new irrigation will be taken </w:t>
      </w:r>
      <w:r w:rsidRPr="002D6738">
        <w:rPr>
          <w:rFonts w:ascii="Times New Roman" w:hAnsi="Times New Roman"/>
          <w:color w:val="000000" w:themeColor="text1"/>
          <w:sz w:val="24"/>
          <w:szCs w:val="24"/>
        </w:rPr>
        <w:t>to have ceased as a management action</w:t>
      </w:r>
      <w:r w:rsidRPr="002D6738">
        <w:rPr>
          <w:rFonts w:ascii="Times New Roman" w:hAnsi="Times New Roman"/>
          <w:color w:val="000000" w:themeColor="text1"/>
          <w:sz w:val="24"/>
          <w:szCs w:val="24"/>
        </w:rPr>
        <w:t xml:space="preserve"> in a carbon estimation area</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There are, however, some circumstances when applying water to the carbon estimation area may not have been necessary to support increased biomass. For example high rainfall or flood conditi</w:t>
      </w:r>
      <w:r w:rsidRPr="002D6738">
        <w:rPr>
          <w:rFonts w:ascii="Times New Roman" w:hAnsi="Times New Roman"/>
          <w:color w:val="000000" w:themeColor="text1"/>
          <w:sz w:val="24"/>
          <w:szCs w:val="24"/>
        </w:rPr>
        <w:t xml:space="preserve">ons may make the application of further water via irrigation unnecessary or even environmentally unsound. Subsection </w:t>
      </w:r>
      <w:r w:rsidRPr="002D6738">
        <w:rPr>
          <w:rFonts w:ascii="Times New Roman" w:hAnsi="Times New Roman"/>
          <w:color w:val="000000" w:themeColor="text1"/>
          <w:sz w:val="24"/>
          <w:szCs w:val="24"/>
        </w:rPr>
        <w:t>8</w:t>
      </w:r>
      <w:r w:rsidRPr="002D6738">
        <w:rPr>
          <w:rFonts w:ascii="Times New Roman" w:hAnsi="Times New Roman"/>
          <w:color w:val="000000" w:themeColor="text1"/>
          <w:sz w:val="24"/>
          <w:szCs w:val="24"/>
        </w:rPr>
        <w:t>7</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4</w:t>
      </w:r>
      <w:r w:rsidRPr="002D6738">
        <w:rPr>
          <w:rFonts w:ascii="Times New Roman" w:hAnsi="Times New Roman"/>
          <w:color w:val="000000" w:themeColor="text1"/>
          <w:sz w:val="24"/>
          <w:szCs w:val="24"/>
        </w:rPr>
        <w:t xml:space="preserve">) specifies that, </w:t>
      </w:r>
      <w:r w:rsidRPr="002D6738">
        <w:rPr>
          <w:rFonts w:ascii="Times New Roman" w:hAnsi="Times New Roman"/>
          <w:color w:val="000000" w:themeColor="text1"/>
          <w:sz w:val="24"/>
          <w:szCs w:val="24"/>
        </w:rPr>
        <w:t>if additional water is not applied during a year because</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environmental conditions mean the water would not improve yi</w:t>
      </w:r>
      <w:r w:rsidRPr="002D6738">
        <w:rPr>
          <w:rFonts w:ascii="Times New Roman" w:hAnsi="Times New Roman"/>
          <w:color w:val="000000" w:themeColor="text1"/>
          <w:sz w:val="24"/>
          <w:szCs w:val="24"/>
        </w:rPr>
        <w:t>elds</w:t>
      </w:r>
      <w:r w:rsidRPr="002D6738">
        <w:rPr>
          <w:rFonts w:ascii="Times New Roman" w:hAnsi="Times New Roman"/>
          <w:color w:val="000000" w:themeColor="text1"/>
          <w:sz w:val="24"/>
          <w:szCs w:val="24"/>
        </w:rPr>
        <w:t>, the management acti</w:t>
      </w:r>
      <w:r w:rsidRPr="002D6738">
        <w:rPr>
          <w:rFonts w:ascii="Times New Roman" w:hAnsi="Times New Roman"/>
          <w:color w:val="000000" w:themeColor="text1"/>
          <w:sz w:val="24"/>
          <w:szCs w:val="24"/>
        </w:rPr>
        <w:t>on</w:t>
      </w:r>
      <w:r w:rsidRPr="002D6738">
        <w:rPr>
          <w:rFonts w:ascii="Times New Roman" w:hAnsi="Times New Roman"/>
          <w:color w:val="000000" w:themeColor="text1"/>
          <w:sz w:val="24"/>
          <w:szCs w:val="24"/>
        </w:rPr>
        <w:t xml:space="preserve"> will not be taken to have ceased. </w:t>
      </w:r>
      <w:r w:rsidRPr="002D6738">
        <w:rPr>
          <w:rFonts w:ascii="Times New Roman" w:hAnsi="Times New Roman"/>
          <w:color w:val="000000" w:themeColor="text1"/>
          <w:sz w:val="24"/>
          <w:szCs w:val="24"/>
        </w:rPr>
        <w:t xml:space="preserve">The note to subsection </w:t>
      </w:r>
      <w:r w:rsidRPr="002D6738">
        <w:rPr>
          <w:rFonts w:ascii="Times New Roman" w:hAnsi="Times New Roman"/>
          <w:color w:val="000000" w:themeColor="text1"/>
          <w:sz w:val="24"/>
          <w:szCs w:val="24"/>
        </w:rPr>
        <w:t xml:space="preserve">87(4) </w:t>
      </w:r>
      <w:r w:rsidRPr="002D6738">
        <w:rPr>
          <w:rFonts w:ascii="Times New Roman" w:hAnsi="Times New Roman"/>
          <w:color w:val="000000" w:themeColor="text1"/>
          <w:sz w:val="24"/>
          <w:szCs w:val="24"/>
        </w:rPr>
        <w:t>points out that p</w:t>
      </w:r>
      <w:r w:rsidRPr="002D6738">
        <w:rPr>
          <w:rFonts w:ascii="Times New Roman" w:hAnsi="Times New Roman"/>
          <w:color w:val="000000" w:themeColor="text1"/>
          <w:sz w:val="24"/>
          <w:szCs w:val="24"/>
        </w:rPr>
        <w:t xml:space="preserve">roponents </w:t>
      </w:r>
      <w:r w:rsidRPr="002D6738">
        <w:rPr>
          <w:rFonts w:ascii="Times New Roman" w:hAnsi="Times New Roman"/>
          <w:color w:val="000000" w:themeColor="text1"/>
          <w:sz w:val="24"/>
          <w:szCs w:val="24"/>
        </w:rPr>
        <w:t>are required to</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 xml:space="preserve">keep records that </w:t>
      </w:r>
      <w:r w:rsidRPr="002D6738">
        <w:rPr>
          <w:rFonts w:ascii="Times New Roman" w:hAnsi="Times New Roman"/>
          <w:color w:val="000000" w:themeColor="text1"/>
          <w:sz w:val="24"/>
          <w:szCs w:val="24"/>
        </w:rPr>
        <w:t>demonstrate that such a situation has occurred</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lastRenderedPageBreak/>
        <w:t>E</w:t>
      </w:r>
      <w:r w:rsidRPr="002D6738">
        <w:rPr>
          <w:rFonts w:ascii="Times New Roman" w:hAnsi="Times New Roman"/>
          <w:color w:val="000000" w:themeColor="text1"/>
          <w:sz w:val="24"/>
          <w:szCs w:val="24"/>
        </w:rPr>
        <w:t>vidence of this situation may include seasonal or annua</w:t>
      </w:r>
      <w:r w:rsidRPr="002D6738">
        <w:rPr>
          <w:rFonts w:ascii="Times New Roman" w:hAnsi="Times New Roman"/>
          <w:color w:val="000000" w:themeColor="text1"/>
          <w:sz w:val="24"/>
          <w:szCs w:val="24"/>
        </w:rPr>
        <w:t xml:space="preserve">l rainfall records, soil moisture tests or advice from relevant specialists.   </w:t>
      </w:r>
    </w:p>
    <w:p w:rsidR="00F60A1D"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Subsection 8</w:t>
      </w:r>
      <w:r w:rsidRPr="002D6738">
        <w:rPr>
          <w:rFonts w:ascii="Times New Roman" w:hAnsi="Times New Roman"/>
          <w:color w:val="000000" w:themeColor="text1"/>
          <w:sz w:val="24"/>
          <w:szCs w:val="24"/>
        </w:rPr>
        <w:t>7</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5</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 xml:space="preserve">clarifies that </w:t>
      </w:r>
      <w:r w:rsidRPr="002D6738">
        <w:rPr>
          <w:rFonts w:ascii="Times New Roman" w:hAnsi="Times New Roman"/>
          <w:color w:val="000000" w:themeColor="text1"/>
          <w:sz w:val="24"/>
          <w:szCs w:val="24"/>
        </w:rPr>
        <w:t>sustainable intensification will cease as a project management activity in a carbon estimation area if one or both management actions th</w:t>
      </w:r>
      <w:r w:rsidRPr="002D6738">
        <w:rPr>
          <w:rFonts w:ascii="Times New Roman" w:hAnsi="Times New Roman"/>
          <w:color w:val="000000" w:themeColor="text1"/>
          <w:sz w:val="24"/>
          <w:szCs w:val="24"/>
        </w:rPr>
        <w:t xml:space="preserve">at make </w:t>
      </w:r>
      <w:r w:rsidRPr="002D6738">
        <w:rPr>
          <w:rFonts w:ascii="Times New Roman" w:hAnsi="Times New Roman"/>
          <w:color w:val="000000" w:themeColor="text1"/>
          <w:sz w:val="24"/>
          <w:szCs w:val="24"/>
        </w:rPr>
        <w:t xml:space="preserve">up the activity cease. </w:t>
      </w:r>
      <w:r w:rsidRPr="002D6738">
        <w:rPr>
          <w:rFonts w:ascii="Times New Roman" w:hAnsi="Times New Roman"/>
          <w:color w:val="000000" w:themeColor="text1"/>
          <w:sz w:val="24"/>
          <w:szCs w:val="24"/>
        </w:rPr>
        <w:t>The effect of subsection 87(</w:t>
      </w:r>
      <w:r w:rsidRPr="002D6738">
        <w:rPr>
          <w:rFonts w:ascii="Times New Roman" w:hAnsi="Times New Roman"/>
          <w:color w:val="000000" w:themeColor="text1"/>
          <w:sz w:val="24"/>
          <w:szCs w:val="24"/>
        </w:rPr>
        <w:t>5</w:t>
      </w:r>
      <w:r w:rsidRPr="002D6738">
        <w:rPr>
          <w:rFonts w:ascii="Times New Roman" w:hAnsi="Times New Roman"/>
          <w:color w:val="000000" w:themeColor="text1"/>
          <w:sz w:val="24"/>
          <w:szCs w:val="24"/>
        </w:rPr>
        <w:t xml:space="preserve">) is that the activity as a whole will cease even if only one of the two nominated actions has </w:t>
      </w:r>
      <w:r w:rsidRPr="002D6738">
        <w:rPr>
          <w:rFonts w:ascii="Times New Roman" w:hAnsi="Times New Roman"/>
          <w:color w:val="000000" w:themeColor="text1"/>
          <w:sz w:val="24"/>
          <w:szCs w:val="24"/>
        </w:rPr>
        <w:t>ceased</w:t>
      </w:r>
      <w:r w:rsidRPr="002D6738">
        <w:rPr>
          <w:rFonts w:ascii="Times New Roman" w:hAnsi="Times New Roman"/>
          <w:color w:val="000000" w:themeColor="text1"/>
          <w:sz w:val="24"/>
          <w:szCs w:val="24"/>
        </w:rPr>
        <w:t>.</w:t>
      </w:r>
    </w:p>
    <w:p w:rsidR="00F60A1D"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Subsection 87(</w:t>
      </w:r>
      <w:r w:rsidRPr="002D6738">
        <w:rPr>
          <w:rFonts w:ascii="Times New Roman" w:hAnsi="Times New Roman"/>
          <w:color w:val="000000" w:themeColor="text1"/>
          <w:sz w:val="24"/>
          <w:szCs w:val="24"/>
        </w:rPr>
        <w:t>6</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specifies</w:t>
      </w:r>
      <w:r w:rsidRPr="002D6738">
        <w:rPr>
          <w:rFonts w:ascii="Times New Roman" w:hAnsi="Times New Roman"/>
          <w:color w:val="000000" w:themeColor="text1"/>
          <w:sz w:val="24"/>
          <w:szCs w:val="24"/>
        </w:rPr>
        <w:t xml:space="preserve"> that</w:t>
      </w:r>
      <w:r w:rsidRPr="002D6738">
        <w:rPr>
          <w:rFonts w:ascii="Times New Roman" w:hAnsi="Times New Roman"/>
          <w:color w:val="000000" w:themeColor="text1"/>
          <w:sz w:val="24"/>
          <w:szCs w:val="24"/>
        </w:rPr>
        <w:t xml:space="preserve"> ‘nominated’ in relation to manag</w:t>
      </w:r>
      <w:r w:rsidRPr="002D6738">
        <w:rPr>
          <w:rFonts w:ascii="Times New Roman" w:hAnsi="Times New Roman"/>
          <w:color w:val="000000" w:themeColor="text1"/>
          <w:sz w:val="24"/>
          <w:szCs w:val="24"/>
        </w:rPr>
        <w:t>e</w:t>
      </w:r>
      <w:r w:rsidRPr="002D6738">
        <w:rPr>
          <w:rFonts w:ascii="Times New Roman" w:hAnsi="Times New Roman"/>
          <w:color w:val="000000" w:themeColor="text1"/>
          <w:sz w:val="24"/>
          <w:szCs w:val="24"/>
        </w:rPr>
        <w:t>ment actions has the same meaning as</w:t>
      </w:r>
      <w:r w:rsidRPr="002D6738">
        <w:rPr>
          <w:rFonts w:ascii="Times New Roman" w:hAnsi="Times New Roman"/>
          <w:color w:val="000000" w:themeColor="text1"/>
          <w:sz w:val="24"/>
          <w:szCs w:val="24"/>
        </w:rPr>
        <w:t xml:space="preserve"> the phrase ‘nominated management action’ defined in section 25. Section 25 provides that a management action in a sustainable intensification project management activity will be a ‘nominated management action’ if it is:</w:t>
      </w:r>
    </w:p>
    <w:p w:rsidR="00C02512" w:rsidRPr="002D6738" w:rsidRDefault="008119F2" w:rsidP="00194B78">
      <w:pPr>
        <w:pStyle w:val="tPara"/>
        <w:spacing w:after="120" w:line="240" w:lineRule="auto"/>
        <w:ind w:left="2421"/>
        <w:rPr>
          <w:rFonts w:ascii="Times New Roman" w:eastAsia="Calibri" w:hAnsi="Times New Roman" w:cs="Times New Roman"/>
          <w:color w:val="000000" w:themeColor="text1"/>
          <w:sz w:val="24"/>
          <w:szCs w:val="24"/>
        </w:rPr>
      </w:pPr>
      <w:r w:rsidRPr="002D6738">
        <w:rPr>
          <w:rFonts w:ascii="Times New Roman" w:eastAsia="Calibri" w:hAnsi="Times New Roman" w:cs="Times New Roman"/>
          <w:color w:val="000000" w:themeColor="text1"/>
          <w:sz w:val="24"/>
          <w:szCs w:val="24"/>
        </w:rPr>
        <w:t>(a) nominated in accordance with se</w:t>
      </w:r>
      <w:r w:rsidRPr="002D6738">
        <w:rPr>
          <w:rFonts w:ascii="Times New Roman" w:eastAsia="Calibri" w:hAnsi="Times New Roman" w:cs="Times New Roman"/>
          <w:color w:val="000000" w:themeColor="text1"/>
          <w:sz w:val="24"/>
          <w:szCs w:val="24"/>
        </w:rPr>
        <w:t xml:space="preserve">ction 17; or </w:t>
      </w:r>
    </w:p>
    <w:p w:rsidR="00C02512" w:rsidRPr="002D6738" w:rsidRDefault="008119F2" w:rsidP="00194B78">
      <w:pPr>
        <w:pStyle w:val="tPara"/>
        <w:spacing w:after="120" w:line="240" w:lineRule="auto"/>
        <w:ind w:left="2421"/>
        <w:rPr>
          <w:rFonts w:ascii="Times New Roman" w:eastAsia="Calibri" w:hAnsi="Times New Roman" w:cs="Times New Roman"/>
          <w:color w:val="000000" w:themeColor="text1"/>
          <w:sz w:val="24"/>
          <w:szCs w:val="24"/>
        </w:rPr>
      </w:pPr>
      <w:r w:rsidRPr="002D6738">
        <w:rPr>
          <w:rFonts w:ascii="Times New Roman" w:eastAsia="Calibri" w:hAnsi="Times New Roman" w:cs="Times New Roman"/>
          <w:color w:val="000000" w:themeColor="text1"/>
          <w:sz w:val="24"/>
          <w:szCs w:val="24"/>
        </w:rPr>
        <w:t>(b) changed in accordance with section 85.</w:t>
      </w:r>
    </w:p>
    <w:p w:rsidR="00195C67"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Subsection 87(7) set</w:t>
      </w:r>
      <w:r w:rsidRPr="002D6738">
        <w:rPr>
          <w:rFonts w:ascii="Times New Roman" w:hAnsi="Times New Roman"/>
          <w:color w:val="000000" w:themeColor="text1"/>
          <w:sz w:val="24"/>
          <w:szCs w:val="24"/>
        </w:rPr>
        <w:t>s</w:t>
      </w:r>
      <w:r w:rsidRPr="002D6738">
        <w:rPr>
          <w:rFonts w:ascii="Times New Roman" w:hAnsi="Times New Roman"/>
          <w:color w:val="000000" w:themeColor="text1"/>
          <w:sz w:val="24"/>
          <w:szCs w:val="24"/>
        </w:rPr>
        <w:t xml:space="preserve"> out the circumstances in which the project management activity of stubble retention will be taken to have ceased.</w:t>
      </w:r>
      <w:r w:rsidRPr="002D6738">
        <w:rPr>
          <w:rFonts w:ascii="Times New Roman" w:hAnsi="Times New Roman"/>
          <w:color w:val="000000" w:themeColor="text1"/>
          <w:sz w:val="24"/>
          <w:szCs w:val="24"/>
        </w:rPr>
        <w:t xml:space="preserve"> This is where more than one stubble removal event occurs in a p</w:t>
      </w:r>
      <w:r w:rsidRPr="002D6738">
        <w:rPr>
          <w:rFonts w:ascii="Times New Roman" w:hAnsi="Times New Roman"/>
          <w:color w:val="000000" w:themeColor="text1"/>
          <w:sz w:val="24"/>
          <w:szCs w:val="24"/>
        </w:rPr>
        <w:t>eriod of five years that the relevant land is under crops. Subsection 87(7) provides that if more than one stubble removal event occurs on such land in that time, stubble retention will be taken to have ceased as a project management activity.</w:t>
      </w:r>
      <w:r w:rsidRPr="002D6738">
        <w:rPr>
          <w:rFonts w:ascii="Times New Roman" w:hAnsi="Times New Roman"/>
          <w:color w:val="000000" w:themeColor="text1"/>
          <w:sz w:val="24"/>
          <w:szCs w:val="24"/>
        </w:rPr>
        <w:t xml:space="preserve">  </w:t>
      </w:r>
    </w:p>
    <w:p w:rsidR="002D770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Subsection</w:t>
      </w:r>
      <w:r w:rsidRPr="002D6738">
        <w:rPr>
          <w:rFonts w:ascii="Times New Roman" w:hAnsi="Times New Roman"/>
          <w:color w:val="000000" w:themeColor="text1"/>
          <w:sz w:val="24"/>
          <w:szCs w:val="24"/>
        </w:rPr>
        <w:t>s</w:t>
      </w:r>
      <w:r w:rsidRPr="002D6738">
        <w:rPr>
          <w:rFonts w:ascii="Times New Roman" w:hAnsi="Times New Roman"/>
          <w:color w:val="000000" w:themeColor="text1"/>
          <w:sz w:val="24"/>
          <w:szCs w:val="24"/>
        </w:rPr>
        <w:t xml:space="preserve"> 87(</w:t>
      </w:r>
      <w:r w:rsidRPr="002D6738">
        <w:rPr>
          <w:rFonts w:ascii="Times New Roman" w:hAnsi="Times New Roman"/>
          <w:color w:val="000000" w:themeColor="text1"/>
          <w:sz w:val="24"/>
          <w:szCs w:val="24"/>
        </w:rPr>
        <w:t>8</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and (</w:t>
      </w:r>
      <w:r w:rsidRPr="002D6738">
        <w:rPr>
          <w:rFonts w:ascii="Times New Roman" w:hAnsi="Times New Roman"/>
          <w:color w:val="000000" w:themeColor="text1"/>
          <w:sz w:val="24"/>
          <w:szCs w:val="24"/>
        </w:rPr>
        <w:t>9</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specif</w:t>
      </w:r>
      <w:r w:rsidRPr="002D6738">
        <w:rPr>
          <w:rFonts w:ascii="Times New Roman" w:hAnsi="Times New Roman"/>
          <w:color w:val="000000" w:themeColor="text1"/>
          <w:sz w:val="24"/>
          <w:szCs w:val="24"/>
        </w:rPr>
        <w:t xml:space="preserve">y the point at which project management activities are taken to cease under section 87.  </w:t>
      </w:r>
    </w:p>
    <w:p w:rsidR="007A4D89"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Subsection 87(</w:t>
      </w:r>
      <w:r w:rsidRPr="002D6738">
        <w:rPr>
          <w:rFonts w:ascii="Times New Roman" w:hAnsi="Times New Roman"/>
          <w:color w:val="000000" w:themeColor="text1"/>
          <w:sz w:val="24"/>
          <w:szCs w:val="24"/>
        </w:rPr>
        <w:t>8</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provides that</w:t>
      </w:r>
      <w:r w:rsidRPr="002D6738">
        <w:rPr>
          <w:rFonts w:ascii="Times New Roman" w:hAnsi="Times New Roman"/>
          <w:color w:val="000000" w:themeColor="text1"/>
          <w:sz w:val="24"/>
          <w:szCs w:val="24"/>
        </w:rPr>
        <w:t xml:space="preserve"> a sustainable intensification </w:t>
      </w:r>
      <w:r w:rsidRPr="002D6738">
        <w:rPr>
          <w:rFonts w:ascii="Times New Roman" w:hAnsi="Times New Roman"/>
          <w:color w:val="000000" w:themeColor="text1"/>
          <w:sz w:val="24"/>
          <w:szCs w:val="24"/>
        </w:rPr>
        <w:t>project management activity</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will be taken to have ceased at the beginning of the se</w:t>
      </w:r>
      <w:r w:rsidRPr="002D6738">
        <w:rPr>
          <w:rFonts w:ascii="Times New Roman" w:hAnsi="Times New Roman"/>
          <w:color w:val="000000" w:themeColor="text1"/>
          <w:sz w:val="24"/>
          <w:szCs w:val="24"/>
        </w:rPr>
        <w:t xml:space="preserve">questration year in which the activity stopped. This </w:t>
      </w:r>
      <w:r w:rsidRPr="002D6738">
        <w:rPr>
          <w:rFonts w:ascii="Times New Roman" w:hAnsi="Times New Roman"/>
          <w:color w:val="000000" w:themeColor="text1"/>
          <w:sz w:val="24"/>
          <w:szCs w:val="24"/>
        </w:rPr>
        <w:t xml:space="preserve">generic cease time </w:t>
      </w:r>
      <w:r w:rsidRPr="002D6738">
        <w:rPr>
          <w:rFonts w:ascii="Times New Roman" w:hAnsi="Times New Roman"/>
          <w:color w:val="000000" w:themeColor="text1"/>
          <w:sz w:val="24"/>
          <w:szCs w:val="24"/>
        </w:rPr>
        <w:t xml:space="preserve">takes into account the possible variation in times when the relevant management action should have been undertaken. </w:t>
      </w:r>
      <w:r w:rsidRPr="002D6738">
        <w:rPr>
          <w:rFonts w:ascii="Times New Roman" w:hAnsi="Times New Roman"/>
          <w:color w:val="000000" w:themeColor="text1"/>
          <w:sz w:val="24"/>
          <w:szCs w:val="24"/>
        </w:rPr>
        <w:t>For example, a nutrient management strategy may not require nutrient</w:t>
      </w:r>
      <w:r w:rsidRPr="002D6738">
        <w:rPr>
          <w:rFonts w:ascii="Times New Roman" w:hAnsi="Times New Roman"/>
          <w:color w:val="000000" w:themeColor="text1"/>
          <w:sz w:val="24"/>
          <w:szCs w:val="24"/>
        </w:rPr>
        <w:t>s to be applied to a carbon estimation area on a</w:t>
      </w:r>
      <w:r w:rsidRPr="002D6738">
        <w:rPr>
          <w:rFonts w:ascii="Times New Roman" w:hAnsi="Times New Roman"/>
          <w:color w:val="000000" w:themeColor="text1"/>
          <w:sz w:val="24"/>
          <w:szCs w:val="24"/>
        </w:rPr>
        <w:t>ny</w:t>
      </w:r>
      <w:r w:rsidRPr="002D6738">
        <w:rPr>
          <w:rFonts w:ascii="Times New Roman" w:hAnsi="Times New Roman"/>
          <w:color w:val="000000" w:themeColor="text1"/>
          <w:sz w:val="24"/>
          <w:szCs w:val="24"/>
        </w:rPr>
        <w:t xml:space="preserve"> particular date. If, however, nutrients have not been applied by the end of the current sequestration year, the action (and therefore the sustainable intensification activity as a whole) is taken to have c</w:t>
      </w:r>
      <w:r w:rsidRPr="002D6738">
        <w:rPr>
          <w:rFonts w:ascii="Times New Roman" w:hAnsi="Times New Roman"/>
          <w:color w:val="000000" w:themeColor="text1"/>
          <w:sz w:val="24"/>
          <w:szCs w:val="24"/>
        </w:rPr>
        <w:t>eased. The depletion event is then taken to have started at the beginning of the current sequestration year.</w:t>
      </w:r>
      <w:r w:rsidRPr="002D6738">
        <w:rPr>
          <w:color w:val="000000" w:themeColor="text1"/>
        </w:rPr>
        <w:t xml:space="preserve">  </w:t>
      </w:r>
    </w:p>
    <w:p w:rsidR="00846C86"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Subsection 8</w:t>
      </w:r>
      <w:r w:rsidRPr="002D6738">
        <w:rPr>
          <w:rFonts w:ascii="Times New Roman" w:hAnsi="Times New Roman"/>
          <w:color w:val="000000" w:themeColor="text1"/>
          <w:sz w:val="24"/>
          <w:szCs w:val="24"/>
        </w:rPr>
        <w:t>7</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9</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 xml:space="preserve">specifies </w:t>
      </w:r>
      <w:r w:rsidRPr="002D6738">
        <w:rPr>
          <w:rFonts w:ascii="Times New Roman" w:hAnsi="Times New Roman"/>
          <w:color w:val="000000" w:themeColor="text1"/>
          <w:sz w:val="24"/>
          <w:szCs w:val="24"/>
        </w:rPr>
        <w:t>that stubble retention</w:t>
      </w:r>
      <w:r w:rsidRPr="002D6738">
        <w:rPr>
          <w:rFonts w:ascii="Times New Roman" w:hAnsi="Times New Roman"/>
          <w:color w:val="000000" w:themeColor="text1"/>
          <w:sz w:val="24"/>
          <w:szCs w:val="24"/>
        </w:rPr>
        <w:t xml:space="preserve"> cease</w:t>
      </w:r>
      <w:r w:rsidRPr="002D6738">
        <w:rPr>
          <w:rFonts w:ascii="Times New Roman" w:hAnsi="Times New Roman"/>
          <w:color w:val="000000" w:themeColor="text1"/>
          <w:sz w:val="24"/>
          <w:szCs w:val="24"/>
        </w:rPr>
        <w:t>s</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 xml:space="preserve">as </w:t>
      </w:r>
      <w:r w:rsidRPr="002D6738">
        <w:rPr>
          <w:rFonts w:ascii="Times New Roman" w:hAnsi="Times New Roman"/>
          <w:color w:val="000000" w:themeColor="text1"/>
          <w:sz w:val="24"/>
          <w:szCs w:val="24"/>
        </w:rPr>
        <w:t>a project management activity</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 xml:space="preserve">when </w:t>
      </w:r>
      <w:r w:rsidRPr="002D6738">
        <w:rPr>
          <w:rFonts w:ascii="Times New Roman" w:hAnsi="Times New Roman"/>
          <w:color w:val="000000" w:themeColor="text1"/>
          <w:sz w:val="24"/>
          <w:szCs w:val="24"/>
        </w:rPr>
        <w:t>a</w:t>
      </w:r>
      <w:r w:rsidRPr="002D6738">
        <w:rPr>
          <w:rFonts w:ascii="Times New Roman" w:hAnsi="Times New Roman"/>
          <w:color w:val="000000" w:themeColor="text1"/>
          <w:sz w:val="24"/>
          <w:szCs w:val="24"/>
        </w:rPr>
        <w:t xml:space="preserve"> second stubble removal event </w:t>
      </w:r>
      <w:r w:rsidRPr="002D6738">
        <w:rPr>
          <w:rFonts w:ascii="Times New Roman" w:hAnsi="Times New Roman"/>
          <w:color w:val="000000" w:themeColor="text1"/>
          <w:sz w:val="24"/>
          <w:szCs w:val="24"/>
        </w:rPr>
        <w:t xml:space="preserve">begins within five </w:t>
      </w:r>
      <w:r w:rsidRPr="002D6738">
        <w:rPr>
          <w:rFonts w:ascii="Times New Roman" w:hAnsi="Times New Roman"/>
          <w:color w:val="000000" w:themeColor="text1"/>
          <w:sz w:val="24"/>
          <w:szCs w:val="24"/>
        </w:rPr>
        <w:t>years that the land is under crops</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 xml:space="preserve"> </w:t>
      </w:r>
    </w:p>
    <w:p w:rsidR="00A7092C"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Subsection 87(1</w:t>
      </w:r>
      <w:r w:rsidRPr="002D6738">
        <w:rPr>
          <w:rFonts w:ascii="Times New Roman" w:hAnsi="Times New Roman"/>
          <w:color w:val="000000" w:themeColor="text1"/>
          <w:sz w:val="24"/>
          <w:szCs w:val="24"/>
        </w:rPr>
        <w:t>0</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 xml:space="preserve">clarifies the </w:t>
      </w:r>
      <w:r w:rsidRPr="002D6738">
        <w:rPr>
          <w:rFonts w:ascii="Times New Roman" w:hAnsi="Times New Roman"/>
          <w:color w:val="000000" w:themeColor="text1"/>
          <w:sz w:val="24"/>
          <w:szCs w:val="24"/>
        </w:rPr>
        <w:t>meaning</w:t>
      </w:r>
      <w:r w:rsidRPr="002D6738">
        <w:rPr>
          <w:rFonts w:ascii="Times New Roman" w:hAnsi="Times New Roman"/>
          <w:color w:val="000000" w:themeColor="text1"/>
          <w:sz w:val="24"/>
          <w:szCs w:val="24"/>
        </w:rPr>
        <w:t xml:space="preserve"> of </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sequestration year</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 xml:space="preserve">In particular it sets out when a </w:t>
      </w:r>
      <w:r w:rsidRPr="002D6738">
        <w:rPr>
          <w:rFonts w:ascii="Times New Roman" w:hAnsi="Times New Roman"/>
          <w:color w:val="000000" w:themeColor="text1"/>
          <w:sz w:val="24"/>
          <w:szCs w:val="24"/>
        </w:rPr>
        <w:t xml:space="preserve">sequestration year </w:t>
      </w:r>
      <w:r w:rsidRPr="002D6738">
        <w:rPr>
          <w:rFonts w:ascii="Times New Roman" w:hAnsi="Times New Roman"/>
          <w:color w:val="000000" w:themeColor="text1"/>
          <w:sz w:val="24"/>
          <w:szCs w:val="24"/>
        </w:rPr>
        <w:t>begins for any sustainable intensification, stubble retention or conversion to pasture project manage</w:t>
      </w:r>
      <w:r w:rsidRPr="002D6738">
        <w:rPr>
          <w:rFonts w:ascii="Times New Roman" w:hAnsi="Times New Roman"/>
          <w:color w:val="000000" w:themeColor="text1"/>
          <w:sz w:val="24"/>
          <w:szCs w:val="24"/>
        </w:rPr>
        <w:t>ment activity</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The effect of subsection</w:t>
      </w:r>
      <w:r w:rsidRPr="002D6738">
        <w:rPr>
          <w:rFonts w:ascii="Times New Roman" w:hAnsi="Times New Roman"/>
          <w:color w:val="000000" w:themeColor="text1"/>
          <w:sz w:val="24"/>
          <w:szCs w:val="24"/>
        </w:rPr>
        <w:t> </w:t>
      </w:r>
      <w:r w:rsidRPr="002D6738">
        <w:rPr>
          <w:rFonts w:ascii="Times New Roman" w:hAnsi="Times New Roman"/>
          <w:color w:val="000000" w:themeColor="text1"/>
          <w:sz w:val="24"/>
          <w:szCs w:val="24"/>
        </w:rPr>
        <w:t>87(1</w:t>
      </w:r>
      <w:r w:rsidRPr="002D6738">
        <w:rPr>
          <w:rFonts w:ascii="Times New Roman" w:hAnsi="Times New Roman"/>
          <w:color w:val="000000" w:themeColor="text1"/>
          <w:sz w:val="24"/>
          <w:szCs w:val="24"/>
        </w:rPr>
        <w:t>0</w:t>
      </w:r>
      <w:r w:rsidRPr="002D6738">
        <w:rPr>
          <w:rFonts w:ascii="Times New Roman" w:hAnsi="Times New Roman"/>
          <w:color w:val="000000" w:themeColor="text1"/>
          <w:sz w:val="24"/>
          <w:szCs w:val="24"/>
        </w:rPr>
        <w:t xml:space="preserve">) is that a sequestration year </w:t>
      </w:r>
      <w:r w:rsidRPr="002D6738">
        <w:rPr>
          <w:rFonts w:ascii="Times New Roman" w:hAnsi="Times New Roman"/>
          <w:color w:val="000000" w:themeColor="text1"/>
          <w:sz w:val="24"/>
          <w:szCs w:val="24"/>
        </w:rPr>
        <w:t xml:space="preserve">is specific to each project management activity. For example, if a sustainable intensification activity commences on </w:t>
      </w:r>
      <w:r w:rsidRPr="002D6738">
        <w:rPr>
          <w:rFonts w:ascii="Times New Roman" w:hAnsi="Times New Roman"/>
          <w:color w:val="000000" w:themeColor="text1"/>
          <w:sz w:val="24"/>
          <w:szCs w:val="24"/>
        </w:rPr>
        <w:t>1 September 2015</w:t>
      </w:r>
      <w:r w:rsidRPr="002D6738">
        <w:rPr>
          <w:rFonts w:ascii="Times New Roman" w:hAnsi="Times New Roman"/>
          <w:color w:val="000000" w:themeColor="text1"/>
          <w:sz w:val="24"/>
          <w:szCs w:val="24"/>
        </w:rPr>
        <w:t xml:space="preserve"> with the application of both fertiliser and lime,</w:t>
      </w:r>
      <w:r w:rsidRPr="002D6738">
        <w:rPr>
          <w:rFonts w:ascii="Times New Roman" w:hAnsi="Times New Roman"/>
          <w:color w:val="000000" w:themeColor="text1"/>
          <w:sz w:val="24"/>
          <w:szCs w:val="24"/>
        </w:rPr>
        <w:t xml:space="preserve"> the sequestration period for this activity starts on 1 September, and therefore</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 xml:space="preserve">1 September </w:t>
      </w:r>
      <w:r w:rsidRPr="002D6738">
        <w:rPr>
          <w:rFonts w:ascii="Times New Roman" w:hAnsi="Times New Roman"/>
          <w:color w:val="000000" w:themeColor="text1"/>
          <w:sz w:val="24"/>
          <w:szCs w:val="24"/>
        </w:rPr>
        <w:t>is the start and anniversary of the sequestration year.</w:t>
      </w:r>
    </w:p>
    <w:p w:rsidR="00B94858" w:rsidRPr="002D6738" w:rsidRDefault="008119F2" w:rsidP="00194B78">
      <w:pPr>
        <w:spacing w:after="120" w:line="240" w:lineRule="auto"/>
        <w:rPr>
          <w:rFonts w:ascii="Times New Roman" w:hAnsi="Times New Roman"/>
          <w:color w:val="000000" w:themeColor="text1"/>
          <w:sz w:val="24"/>
          <w:szCs w:val="24"/>
          <w:u w:val="single"/>
        </w:rPr>
      </w:pPr>
      <w:r w:rsidRPr="002D6738">
        <w:rPr>
          <w:rFonts w:ascii="Times New Roman" w:hAnsi="Times New Roman"/>
          <w:color w:val="000000" w:themeColor="text1"/>
          <w:sz w:val="24"/>
          <w:szCs w:val="24"/>
          <w:u w:val="single"/>
        </w:rPr>
        <w:t>88</w:t>
      </w:r>
      <w:r w:rsidRPr="002D6738">
        <w:rPr>
          <w:rFonts w:ascii="Times New Roman" w:hAnsi="Times New Roman"/>
          <w:color w:val="000000" w:themeColor="text1"/>
          <w:sz w:val="24"/>
          <w:szCs w:val="24"/>
          <w:u w:val="single"/>
        </w:rPr>
        <w:tab/>
        <w:t>Ceased activity or action taken to be depletion event</w:t>
      </w:r>
    </w:p>
    <w:p w:rsidR="00A96F5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Section </w:t>
      </w:r>
      <w:r w:rsidRPr="002D6738">
        <w:rPr>
          <w:rFonts w:ascii="Times New Roman" w:hAnsi="Times New Roman"/>
          <w:color w:val="000000" w:themeColor="text1"/>
          <w:sz w:val="24"/>
          <w:szCs w:val="24"/>
        </w:rPr>
        <w:t>88</w:t>
      </w:r>
      <w:r w:rsidRPr="002D6738">
        <w:rPr>
          <w:rFonts w:ascii="Times New Roman" w:hAnsi="Times New Roman"/>
          <w:color w:val="000000" w:themeColor="text1"/>
          <w:sz w:val="24"/>
          <w:szCs w:val="24"/>
        </w:rPr>
        <w:t xml:space="preserve"> provides that the cessation of a project management activity or management action under section 8</w:t>
      </w:r>
      <w:r w:rsidRPr="002D6738">
        <w:rPr>
          <w:rFonts w:ascii="Times New Roman" w:hAnsi="Times New Roman"/>
          <w:color w:val="000000" w:themeColor="text1"/>
          <w:sz w:val="24"/>
          <w:szCs w:val="24"/>
        </w:rPr>
        <w:t>7</w:t>
      </w:r>
      <w:r w:rsidRPr="002D6738">
        <w:rPr>
          <w:rFonts w:ascii="Times New Roman" w:hAnsi="Times New Roman"/>
          <w:color w:val="000000" w:themeColor="text1"/>
          <w:sz w:val="24"/>
          <w:szCs w:val="24"/>
        </w:rPr>
        <w:t xml:space="preserve"> will result in a depletion event occurring in the carbon estimation area.</w:t>
      </w:r>
    </w:p>
    <w:p w:rsidR="008E37D3" w:rsidRPr="002D6738" w:rsidRDefault="008119F2" w:rsidP="00194B78">
      <w:pPr>
        <w:spacing w:after="120" w:line="240" w:lineRule="auto"/>
        <w:rPr>
          <w:rFonts w:ascii="Times New Roman" w:hAnsi="Times New Roman"/>
          <w:color w:val="808080" w:themeColor="background1" w:themeShade="80"/>
          <w:sz w:val="24"/>
          <w:szCs w:val="24"/>
        </w:rPr>
      </w:pPr>
    </w:p>
    <w:p w:rsidR="007C275E" w:rsidRPr="002D6738" w:rsidRDefault="008119F2" w:rsidP="00194B78">
      <w:pPr>
        <w:keepNext/>
        <w:spacing w:after="120" w:line="240" w:lineRule="auto"/>
        <w:rPr>
          <w:rFonts w:ascii="Times New Roman" w:hAnsi="Times New Roman"/>
          <w:b/>
          <w:color w:val="000000" w:themeColor="text1"/>
          <w:sz w:val="24"/>
          <w:szCs w:val="24"/>
        </w:rPr>
      </w:pPr>
      <w:r w:rsidRPr="002D6738">
        <w:rPr>
          <w:rFonts w:ascii="Times New Roman" w:hAnsi="Times New Roman"/>
          <w:b/>
          <w:color w:val="000000" w:themeColor="text1"/>
          <w:sz w:val="24"/>
          <w:szCs w:val="24"/>
        </w:rPr>
        <w:lastRenderedPageBreak/>
        <w:t>Division 8—Carbon depletion</w:t>
      </w:r>
    </w:p>
    <w:p w:rsidR="008E37D3" w:rsidRPr="002D6738" w:rsidRDefault="008119F2" w:rsidP="00194B78">
      <w:pPr>
        <w:keepNext/>
        <w:spacing w:after="120" w:line="240" w:lineRule="auto"/>
        <w:rPr>
          <w:rFonts w:ascii="Times New Roman" w:hAnsi="Times New Roman"/>
          <w:color w:val="000000" w:themeColor="text1"/>
          <w:sz w:val="24"/>
          <w:szCs w:val="24"/>
          <w:u w:val="single"/>
        </w:rPr>
      </w:pPr>
      <w:r w:rsidRPr="002D6738">
        <w:rPr>
          <w:rFonts w:ascii="Times New Roman" w:hAnsi="Times New Roman"/>
          <w:color w:val="000000" w:themeColor="text1"/>
          <w:sz w:val="24"/>
          <w:szCs w:val="24"/>
          <w:u w:val="single"/>
        </w:rPr>
        <w:t>8</w:t>
      </w:r>
      <w:r w:rsidRPr="002D6738">
        <w:rPr>
          <w:rFonts w:ascii="Times New Roman" w:hAnsi="Times New Roman"/>
          <w:color w:val="000000" w:themeColor="text1"/>
          <w:sz w:val="24"/>
          <w:szCs w:val="24"/>
          <w:u w:val="single"/>
        </w:rPr>
        <w:t>9</w:t>
      </w:r>
      <w:r w:rsidRPr="002D6738">
        <w:rPr>
          <w:rFonts w:ascii="Times New Roman" w:hAnsi="Times New Roman"/>
          <w:color w:val="000000" w:themeColor="text1"/>
          <w:sz w:val="24"/>
          <w:szCs w:val="24"/>
          <w:u w:val="single"/>
        </w:rPr>
        <w:tab/>
        <w:t>Bare soil</w:t>
      </w:r>
    </w:p>
    <w:p w:rsidR="00721F42" w:rsidRPr="002D6738" w:rsidRDefault="008119F2" w:rsidP="00194B78">
      <w:pPr>
        <w:keepNext/>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Section </w:t>
      </w:r>
      <w:r w:rsidRPr="002D6738">
        <w:rPr>
          <w:rFonts w:ascii="Times New Roman" w:hAnsi="Times New Roman"/>
          <w:color w:val="000000" w:themeColor="text1"/>
          <w:sz w:val="24"/>
          <w:szCs w:val="24"/>
        </w:rPr>
        <w:t>8</w:t>
      </w:r>
      <w:r w:rsidRPr="002D6738">
        <w:rPr>
          <w:rFonts w:ascii="Times New Roman" w:hAnsi="Times New Roman"/>
          <w:color w:val="000000" w:themeColor="text1"/>
          <w:sz w:val="24"/>
          <w:szCs w:val="24"/>
        </w:rPr>
        <w:t>9</w:t>
      </w:r>
      <w:r w:rsidRPr="002D6738">
        <w:rPr>
          <w:rFonts w:ascii="Times New Roman" w:hAnsi="Times New Roman"/>
          <w:color w:val="000000" w:themeColor="text1"/>
          <w:sz w:val="24"/>
          <w:szCs w:val="24"/>
        </w:rPr>
        <w:t xml:space="preserve"> provides that a carbon estimation area must not have more than 30% bare soil, or less than 70% vegetation groundcover, for more than </w:t>
      </w:r>
      <w:r w:rsidRPr="002D6738">
        <w:rPr>
          <w:rFonts w:ascii="Times New Roman" w:hAnsi="Times New Roman"/>
          <w:color w:val="000000" w:themeColor="text1"/>
          <w:sz w:val="24"/>
          <w:szCs w:val="24"/>
        </w:rPr>
        <w:t>three</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 xml:space="preserve">consecutive </w:t>
      </w:r>
      <w:r w:rsidRPr="002D6738">
        <w:rPr>
          <w:rFonts w:ascii="Times New Roman" w:hAnsi="Times New Roman"/>
          <w:color w:val="000000" w:themeColor="text1"/>
          <w:sz w:val="24"/>
          <w:szCs w:val="24"/>
        </w:rPr>
        <w:t>soil monitoring periods</w:t>
      </w:r>
      <w:r w:rsidRPr="002D6738">
        <w:rPr>
          <w:rFonts w:ascii="Times New Roman" w:hAnsi="Times New Roman"/>
          <w:color w:val="000000" w:themeColor="text1"/>
          <w:sz w:val="24"/>
          <w:szCs w:val="24"/>
        </w:rPr>
        <w:t xml:space="preserve"> during the project. </w:t>
      </w:r>
      <w:r w:rsidRPr="002D6738">
        <w:rPr>
          <w:rFonts w:ascii="Times New Roman" w:hAnsi="Times New Roman"/>
          <w:color w:val="000000" w:themeColor="text1"/>
          <w:sz w:val="24"/>
          <w:szCs w:val="24"/>
        </w:rPr>
        <w:t xml:space="preserve">A soil monitoring period is </w:t>
      </w:r>
      <w:r w:rsidRPr="002D6738">
        <w:rPr>
          <w:rFonts w:ascii="Times New Roman" w:hAnsi="Times New Roman"/>
          <w:color w:val="000000" w:themeColor="text1"/>
          <w:sz w:val="24"/>
          <w:szCs w:val="24"/>
        </w:rPr>
        <w:t xml:space="preserve">three </w:t>
      </w:r>
      <w:r w:rsidRPr="002D6738">
        <w:rPr>
          <w:rFonts w:ascii="Times New Roman" w:hAnsi="Times New Roman"/>
          <w:color w:val="000000" w:themeColor="text1"/>
          <w:sz w:val="24"/>
          <w:szCs w:val="24"/>
        </w:rPr>
        <w:t>months.</w:t>
      </w:r>
    </w:p>
    <w:p w:rsidR="008E37D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This is because land </w:t>
      </w:r>
      <w:r w:rsidRPr="002D6738">
        <w:rPr>
          <w:rFonts w:ascii="Times New Roman" w:hAnsi="Times New Roman"/>
          <w:color w:val="000000" w:themeColor="text1"/>
          <w:sz w:val="24"/>
          <w:szCs w:val="24"/>
        </w:rPr>
        <w:t xml:space="preserve">that does not have vegetation groundcover </w:t>
      </w:r>
      <w:r w:rsidRPr="002D6738">
        <w:rPr>
          <w:rFonts w:ascii="Times New Roman" w:hAnsi="Times New Roman"/>
          <w:color w:val="000000" w:themeColor="text1"/>
          <w:sz w:val="24"/>
          <w:szCs w:val="24"/>
        </w:rPr>
        <w:t>is at high risk of losing carbon rich topsoil through erosion. Erosion events can offset or potentially even reverse any gains of soil carbon from sequestration and are challenging to quantify</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accurately</w:t>
      </w:r>
      <w:r w:rsidRPr="002D6738">
        <w:rPr>
          <w:rFonts w:ascii="Times New Roman" w:hAnsi="Times New Roman"/>
          <w:color w:val="000000" w:themeColor="text1"/>
          <w:sz w:val="24"/>
          <w:szCs w:val="24"/>
        </w:rPr>
        <w:t>.</w:t>
      </w:r>
    </w:p>
    <w:p w:rsidR="008E37D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The determination does not specify particular activities that may lead to bare soil, as it is up to the proponent to manage factors that affect groundcover such as grazing intensity, the effect of seasonal conditions, and the use of crop residu</w:t>
      </w:r>
      <w:r w:rsidRPr="002D6738">
        <w:rPr>
          <w:rFonts w:ascii="Times New Roman" w:hAnsi="Times New Roman"/>
          <w:color w:val="000000" w:themeColor="text1"/>
          <w:sz w:val="24"/>
          <w:szCs w:val="24"/>
        </w:rPr>
        <w:t xml:space="preserve">es. </w:t>
      </w:r>
    </w:p>
    <w:p w:rsidR="00B303E6"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Subsection 89(1) provides that if land is </w:t>
      </w:r>
      <w:r w:rsidRPr="002D6738">
        <w:rPr>
          <w:rFonts w:ascii="Times New Roman" w:hAnsi="Times New Roman"/>
          <w:color w:val="000000" w:themeColor="text1"/>
          <w:sz w:val="24"/>
          <w:szCs w:val="24"/>
        </w:rPr>
        <w:t xml:space="preserve">either </w:t>
      </w:r>
      <w:r w:rsidRPr="002D6738">
        <w:rPr>
          <w:rFonts w:ascii="Times New Roman" w:hAnsi="Times New Roman"/>
          <w:color w:val="000000" w:themeColor="text1"/>
          <w:sz w:val="24"/>
          <w:szCs w:val="24"/>
        </w:rPr>
        <w:t xml:space="preserve">without the specified level of groundcover </w:t>
      </w:r>
      <w:r w:rsidRPr="002D6738">
        <w:rPr>
          <w:rFonts w:ascii="Times New Roman" w:hAnsi="Times New Roman"/>
          <w:color w:val="000000" w:themeColor="text1"/>
          <w:sz w:val="24"/>
          <w:szCs w:val="24"/>
        </w:rPr>
        <w:t>or the ground cover is not monitored for</w:t>
      </w:r>
      <w:r w:rsidRPr="002D6738">
        <w:rPr>
          <w:rFonts w:ascii="Times New Roman" w:hAnsi="Times New Roman"/>
          <w:color w:val="000000" w:themeColor="text1"/>
          <w:sz w:val="24"/>
          <w:szCs w:val="24"/>
        </w:rPr>
        <w:t xml:space="preserve"> three consecutive monitoring periods, then a depletion event is taken to have occurred on that land.</w:t>
      </w:r>
      <w:r w:rsidRPr="002D6738">
        <w:rPr>
          <w:rFonts w:ascii="Times New Roman" w:hAnsi="Times New Roman"/>
          <w:color w:val="000000" w:themeColor="text1"/>
          <w:sz w:val="24"/>
          <w:szCs w:val="24"/>
        </w:rPr>
        <w:t xml:space="preserve"> </w:t>
      </w:r>
      <w:r w:rsidRPr="002D6738">
        <w:rPr>
          <w:rFonts w:ascii="Times New Roman" w:eastAsia="Times New Roman" w:hAnsi="Times New Roman"/>
          <w:color w:val="000000"/>
          <w:sz w:val="24"/>
          <w:szCs w:val="24"/>
          <w:lang w:eastAsia="en-AU"/>
        </w:rPr>
        <w:t>Vegetation ground</w:t>
      </w:r>
      <w:r w:rsidRPr="002D6738">
        <w:rPr>
          <w:rFonts w:ascii="Times New Roman" w:eastAsia="Times New Roman" w:hAnsi="Times New Roman"/>
          <w:color w:val="000000"/>
          <w:sz w:val="24"/>
          <w:szCs w:val="24"/>
          <w:lang w:eastAsia="en-AU"/>
        </w:rPr>
        <w:t>cover is relatively straightforward to monitor and</w:t>
      </w:r>
      <w:r w:rsidRPr="002D6738">
        <w:rPr>
          <w:rFonts w:ascii="Times New Roman" w:eastAsia="Times New Roman" w:hAnsi="Times New Roman"/>
          <w:color w:val="000000"/>
          <w:sz w:val="24"/>
          <w:szCs w:val="24"/>
          <w:lang w:eastAsia="en-AU"/>
        </w:rPr>
        <w:t xml:space="preserve"> a lack of groundcover</w:t>
      </w:r>
      <w:r w:rsidRPr="002D6738">
        <w:rPr>
          <w:rFonts w:ascii="Times New Roman" w:eastAsia="Times New Roman" w:hAnsi="Times New Roman"/>
          <w:color w:val="000000"/>
          <w:sz w:val="24"/>
          <w:szCs w:val="24"/>
          <w:lang w:eastAsia="en-AU"/>
        </w:rPr>
        <w:t xml:space="preserve"> can have a significant effect on net abatement.  The consequences of not monitoring vegetation groundcover as specified in subsection 89(1) are therefore reasonable.</w:t>
      </w:r>
    </w:p>
    <w:p w:rsidR="00B94858"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Subsection 89(2) </w:t>
      </w:r>
      <w:r w:rsidRPr="002D6738">
        <w:rPr>
          <w:rFonts w:ascii="Times New Roman" w:hAnsi="Times New Roman"/>
          <w:color w:val="000000" w:themeColor="text1"/>
          <w:sz w:val="24"/>
          <w:szCs w:val="24"/>
        </w:rPr>
        <w:t>clarifies that such a depletion event canno</w:t>
      </w:r>
      <w:r w:rsidRPr="002D6738">
        <w:rPr>
          <w:rFonts w:ascii="Times New Roman" w:hAnsi="Times New Roman"/>
          <w:color w:val="000000" w:themeColor="text1"/>
          <w:sz w:val="24"/>
          <w:szCs w:val="24"/>
        </w:rPr>
        <w:t>t occur in the first sequestration year in which pasture renovation or conversion to pasture is undertaken in a carbon estimation area. This is because the determination allows up to 12 months for pasture to be es</w:t>
      </w:r>
      <w:r w:rsidRPr="002D6738">
        <w:rPr>
          <w:rFonts w:ascii="Times New Roman" w:hAnsi="Times New Roman"/>
          <w:color w:val="000000" w:themeColor="text1"/>
          <w:sz w:val="24"/>
          <w:szCs w:val="24"/>
        </w:rPr>
        <w:t>tablished after the pasture is first seeded or re-seeded (see subsection 36(</w:t>
      </w:r>
      <w:r w:rsidRPr="002D6738">
        <w:rPr>
          <w:rFonts w:ascii="Times New Roman" w:hAnsi="Times New Roman"/>
          <w:color w:val="000000" w:themeColor="text1"/>
          <w:sz w:val="24"/>
          <w:szCs w:val="24"/>
        </w:rPr>
        <w:t>4</w:t>
      </w:r>
      <w:r w:rsidRPr="002D6738">
        <w:rPr>
          <w:rFonts w:ascii="Times New Roman" w:hAnsi="Times New Roman"/>
          <w:color w:val="000000" w:themeColor="text1"/>
          <w:sz w:val="24"/>
          <w:szCs w:val="24"/>
        </w:rPr>
        <w:t>)).</w:t>
      </w:r>
    </w:p>
    <w:p w:rsidR="00614DB2"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Subsection 89(5) specifies that a ‘soil monitoring period’ is the period </w:t>
      </w:r>
      <w:r w:rsidRPr="002D6738">
        <w:rPr>
          <w:rFonts w:ascii="Times New Roman" w:hAnsi="Times New Roman"/>
          <w:color w:val="000000" w:themeColor="text1"/>
          <w:sz w:val="24"/>
          <w:szCs w:val="24"/>
        </w:rPr>
        <w:t>set out</w:t>
      </w:r>
      <w:r w:rsidRPr="002D6738">
        <w:rPr>
          <w:rFonts w:ascii="Times New Roman" w:hAnsi="Times New Roman"/>
          <w:color w:val="000000" w:themeColor="text1"/>
          <w:sz w:val="24"/>
          <w:szCs w:val="24"/>
        </w:rPr>
        <w:t xml:space="preserve"> in subsection 99(2).  Subsection 99(2) refers to a three-month period.</w:t>
      </w:r>
    </w:p>
    <w:p w:rsidR="008E37D3" w:rsidRPr="002D6738" w:rsidRDefault="008119F2" w:rsidP="00194B78">
      <w:pPr>
        <w:spacing w:after="120" w:line="240" w:lineRule="auto"/>
        <w:rPr>
          <w:rFonts w:ascii="Times New Roman" w:hAnsi="Times New Roman"/>
          <w:color w:val="000000" w:themeColor="text1"/>
          <w:sz w:val="24"/>
          <w:szCs w:val="24"/>
          <w:u w:val="single"/>
        </w:rPr>
      </w:pPr>
      <w:r w:rsidRPr="002D6738">
        <w:rPr>
          <w:rFonts w:ascii="Times New Roman" w:hAnsi="Times New Roman"/>
          <w:color w:val="000000" w:themeColor="text1"/>
          <w:sz w:val="24"/>
          <w:szCs w:val="24"/>
          <w:u w:val="single"/>
        </w:rPr>
        <w:t xml:space="preserve">90 </w:t>
      </w:r>
      <w:r w:rsidRPr="002D6738">
        <w:rPr>
          <w:rFonts w:ascii="Times New Roman" w:hAnsi="Times New Roman"/>
          <w:color w:val="000000" w:themeColor="text1"/>
          <w:sz w:val="24"/>
          <w:szCs w:val="24"/>
          <w:u w:val="single"/>
        </w:rPr>
        <w:tab/>
        <w:t xml:space="preserve">Depletion </w:t>
      </w:r>
      <w:r w:rsidRPr="002D6738">
        <w:rPr>
          <w:rFonts w:ascii="Times New Roman" w:hAnsi="Times New Roman"/>
          <w:color w:val="000000" w:themeColor="text1"/>
          <w:sz w:val="24"/>
          <w:szCs w:val="24"/>
          <w:u w:val="single"/>
        </w:rPr>
        <w:t>and reple</w:t>
      </w:r>
      <w:r w:rsidRPr="002D6738">
        <w:rPr>
          <w:rFonts w:ascii="Times New Roman" w:hAnsi="Times New Roman"/>
          <w:color w:val="000000" w:themeColor="text1"/>
          <w:sz w:val="24"/>
          <w:szCs w:val="24"/>
          <w:u w:val="single"/>
        </w:rPr>
        <w:t xml:space="preserve">nishment </w:t>
      </w:r>
      <w:r w:rsidRPr="002D6738">
        <w:rPr>
          <w:rFonts w:ascii="Times New Roman" w:hAnsi="Times New Roman"/>
          <w:color w:val="000000" w:themeColor="text1"/>
          <w:sz w:val="24"/>
          <w:szCs w:val="24"/>
          <w:u w:val="single"/>
        </w:rPr>
        <w:t>events—requirements</w:t>
      </w:r>
    </w:p>
    <w:p w:rsidR="00FD0014"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A depletion event is defined in the determination as being an event which is taken to result in the reversal of sequestration from the eligible offsets project in accordance with:</w:t>
      </w:r>
    </w:p>
    <w:p w:rsidR="00AA5D7C" w:rsidRPr="002D6738" w:rsidRDefault="008119F2" w:rsidP="00194B78">
      <w:pPr>
        <w:pStyle w:val="tPara"/>
        <w:numPr>
          <w:ilvl w:val="0"/>
          <w:numId w:val="40"/>
        </w:numPr>
        <w:tabs>
          <w:tab w:val="clear" w:pos="1531"/>
        </w:tabs>
        <w:spacing w:after="120" w:line="240" w:lineRule="auto"/>
        <w:jc w:val="left"/>
        <w:rPr>
          <w:rFonts w:ascii="Times New Roman" w:eastAsia="Calibri" w:hAnsi="Times New Roman" w:cs="Times New Roman"/>
          <w:color w:val="000000" w:themeColor="text1"/>
          <w:sz w:val="24"/>
          <w:szCs w:val="24"/>
        </w:rPr>
      </w:pPr>
      <w:r w:rsidRPr="002D6738">
        <w:rPr>
          <w:rFonts w:ascii="Times New Roman" w:eastAsia="Calibri" w:hAnsi="Times New Roman" w:cs="Times New Roman"/>
          <w:color w:val="000000" w:themeColor="text1"/>
          <w:sz w:val="24"/>
          <w:szCs w:val="24"/>
        </w:rPr>
        <w:t xml:space="preserve">section </w:t>
      </w:r>
      <w:r w:rsidRPr="002D6738">
        <w:rPr>
          <w:rFonts w:ascii="Times New Roman" w:eastAsia="Calibri" w:hAnsi="Times New Roman" w:cs="Times New Roman"/>
          <w:color w:val="000000" w:themeColor="text1"/>
          <w:sz w:val="24"/>
          <w:szCs w:val="24"/>
        </w:rPr>
        <w:t>88</w:t>
      </w:r>
      <w:r w:rsidRPr="002D6738">
        <w:rPr>
          <w:rFonts w:ascii="Times New Roman" w:eastAsia="Calibri" w:hAnsi="Times New Roman" w:cs="Times New Roman"/>
          <w:color w:val="000000" w:themeColor="text1"/>
          <w:sz w:val="24"/>
          <w:szCs w:val="24"/>
        </w:rPr>
        <w:t xml:space="preserve">, which deals with </w:t>
      </w:r>
      <w:r w:rsidRPr="002D6738">
        <w:rPr>
          <w:rFonts w:ascii="Times New Roman" w:eastAsia="Calibri" w:hAnsi="Times New Roman" w:cs="Times New Roman"/>
          <w:color w:val="000000" w:themeColor="text1"/>
          <w:sz w:val="24"/>
          <w:szCs w:val="24"/>
        </w:rPr>
        <w:t xml:space="preserve">ceasing project </w:t>
      </w:r>
      <w:r w:rsidRPr="002D6738">
        <w:rPr>
          <w:rFonts w:ascii="Times New Roman" w:eastAsia="Calibri" w:hAnsi="Times New Roman" w:cs="Times New Roman"/>
          <w:color w:val="000000" w:themeColor="text1"/>
          <w:sz w:val="24"/>
          <w:szCs w:val="24"/>
        </w:rPr>
        <w:t>management activities or management actions;</w:t>
      </w:r>
      <w:r w:rsidRPr="002D6738">
        <w:rPr>
          <w:rFonts w:ascii="Times New Roman" w:eastAsia="Calibri" w:hAnsi="Times New Roman" w:cs="Times New Roman"/>
          <w:color w:val="000000" w:themeColor="text1"/>
          <w:sz w:val="24"/>
          <w:szCs w:val="24"/>
        </w:rPr>
        <w:t xml:space="preserve"> or</w:t>
      </w:r>
    </w:p>
    <w:p w:rsidR="00FD0014" w:rsidRPr="002D6738" w:rsidRDefault="008119F2" w:rsidP="00194B78">
      <w:pPr>
        <w:pStyle w:val="tPara"/>
        <w:numPr>
          <w:ilvl w:val="0"/>
          <w:numId w:val="40"/>
        </w:numPr>
        <w:tabs>
          <w:tab w:val="clear" w:pos="1531"/>
        </w:tabs>
        <w:spacing w:after="120" w:line="240" w:lineRule="auto"/>
        <w:jc w:val="left"/>
        <w:rPr>
          <w:rFonts w:ascii="Times New Roman" w:eastAsia="Calibri" w:hAnsi="Times New Roman" w:cs="Times New Roman"/>
          <w:color w:val="000000" w:themeColor="text1"/>
          <w:sz w:val="24"/>
          <w:szCs w:val="24"/>
        </w:rPr>
      </w:pPr>
      <w:r w:rsidRPr="002D6738">
        <w:rPr>
          <w:rFonts w:ascii="Times New Roman" w:eastAsia="Calibri" w:hAnsi="Times New Roman" w:cs="Times New Roman"/>
          <w:color w:val="000000" w:themeColor="text1"/>
          <w:sz w:val="24"/>
          <w:szCs w:val="24"/>
        </w:rPr>
        <w:t xml:space="preserve">subsection </w:t>
      </w:r>
      <w:r w:rsidRPr="002D6738">
        <w:rPr>
          <w:rFonts w:ascii="Times New Roman" w:eastAsia="Calibri" w:hAnsi="Times New Roman" w:cs="Times New Roman"/>
          <w:color w:val="000000" w:themeColor="text1"/>
          <w:sz w:val="24"/>
          <w:szCs w:val="24"/>
        </w:rPr>
        <w:t>8</w:t>
      </w:r>
      <w:r w:rsidRPr="002D6738">
        <w:rPr>
          <w:rFonts w:ascii="Times New Roman" w:eastAsia="Calibri" w:hAnsi="Times New Roman" w:cs="Times New Roman"/>
          <w:color w:val="000000" w:themeColor="text1"/>
          <w:sz w:val="24"/>
          <w:szCs w:val="24"/>
        </w:rPr>
        <w:t>9</w:t>
      </w:r>
      <w:r w:rsidRPr="002D6738">
        <w:rPr>
          <w:rFonts w:ascii="Times New Roman" w:eastAsia="Calibri" w:hAnsi="Times New Roman" w:cs="Times New Roman"/>
          <w:color w:val="000000" w:themeColor="text1"/>
          <w:sz w:val="24"/>
          <w:szCs w:val="24"/>
        </w:rPr>
        <w:t>(1)</w:t>
      </w:r>
      <w:r w:rsidRPr="002D6738">
        <w:rPr>
          <w:rFonts w:ascii="Times New Roman" w:eastAsia="Calibri" w:hAnsi="Times New Roman" w:cs="Times New Roman"/>
          <w:color w:val="000000" w:themeColor="text1"/>
          <w:sz w:val="24"/>
          <w:szCs w:val="24"/>
        </w:rPr>
        <w:t>, which deals with bare soil</w:t>
      </w:r>
      <w:r w:rsidRPr="002D6738">
        <w:rPr>
          <w:rFonts w:ascii="Times New Roman" w:eastAsia="Calibri" w:hAnsi="Times New Roman" w:cs="Times New Roman"/>
          <w:color w:val="000000" w:themeColor="text1"/>
          <w:sz w:val="24"/>
          <w:szCs w:val="24"/>
        </w:rPr>
        <w:t>.</w:t>
      </w:r>
    </w:p>
    <w:p w:rsidR="008E37D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Subsection </w:t>
      </w:r>
      <w:r w:rsidRPr="002D6738">
        <w:rPr>
          <w:rFonts w:ascii="Times New Roman" w:hAnsi="Times New Roman"/>
          <w:color w:val="000000" w:themeColor="text1"/>
          <w:sz w:val="24"/>
          <w:szCs w:val="24"/>
        </w:rPr>
        <w:t>90</w:t>
      </w:r>
      <w:r w:rsidRPr="002D6738">
        <w:rPr>
          <w:rFonts w:ascii="Times New Roman" w:hAnsi="Times New Roman"/>
          <w:color w:val="000000" w:themeColor="text1"/>
          <w:sz w:val="24"/>
          <w:szCs w:val="24"/>
        </w:rPr>
        <w:t>(1) specifies that soil carbon stocks are considered to have reversed at an annual rate of one-seventh of the total sequestration achieved in the pro</w:t>
      </w:r>
      <w:r w:rsidRPr="002D6738">
        <w:rPr>
          <w:rFonts w:ascii="Times New Roman" w:hAnsi="Times New Roman"/>
          <w:color w:val="000000" w:themeColor="text1"/>
          <w:sz w:val="24"/>
          <w:szCs w:val="24"/>
        </w:rPr>
        <w:t>ject. This predetermined rate approximates the soil carbon dynamics built into FullCAM and serves to give clarity to proponents and to the Regulator about how to calculate the effect of a depletion event. On the basis of these calculations, the Regulator m</w:t>
      </w:r>
      <w:r w:rsidRPr="002D6738">
        <w:rPr>
          <w:rFonts w:ascii="Times New Roman" w:hAnsi="Times New Roman"/>
          <w:color w:val="000000" w:themeColor="text1"/>
          <w:sz w:val="24"/>
          <w:szCs w:val="24"/>
        </w:rPr>
        <w:t>ay determine whether a ‘significant reversal’ has occurred</w:t>
      </w:r>
      <w:r w:rsidRPr="002D6738">
        <w:rPr>
          <w:rFonts w:ascii="Times New Roman" w:hAnsi="Times New Roman"/>
          <w:color w:val="000000" w:themeColor="text1"/>
          <w:sz w:val="24"/>
          <w:szCs w:val="24"/>
        </w:rPr>
        <w:t xml:space="preserve"> under </w:t>
      </w:r>
      <w:r w:rsidRPr="002D6738">
        <w:rPr>
          <w:rFonts w:ascii="Times New Roman" w:hAnsi="Times New Roman"/>
          <w:color w:val="000000" w:themeColor="text1"/>
          <w:sz w:val="24"/>
          <w:szCs w:val="24"/>
        </w:rPr>
        <w:t xml:space="preserve">the </w:t>
      </w:r>
      <w:r w:rsidRPr="002D6738">
        <w:rPr>
          <w:rFonts w:ascii="Times New Roman" w:hAnsi="Times New Roman"/>
          <w:i/>
          <w:color w:val="000000" w:themeColor="text1"/>
          <w:sz w:val="24"/>
          <w:szCs w:val="24"/>
        </w:rPr>
        <w:t>Carbon Credits (Carbon Farming Initiative) Regulations 2011</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regulations</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 xml:space="preserve"> or </w:t>
      </w:r>
      <w:r w:rsidRPr="002D6738">
        <w:rPr>
          <w:rFonts w:ascii="Times New Roman" w:hAnsi="Times New Roman"/>
          <w:color w:val="000000" w:themeColor="text1"/>
          <w:sz w:val="24"/>
          <w:szCs w:val="24"/>
        </w:rPr>
        <w:t xml:space="preserve">the </w:t>
      </w:r>
      <w:r w:rsidRPr="002D6738">
        <w:rPr>
          <w:rFonts w:ascii="Times New Roman" w:hAnsi="Times New Roman"/>
          <w:color w:val="000000" w:themeColor="text1"/>
          <w:sz w:val="24"/>
          <w:szCs w:val="24"/>
        </w:rPr>
        <w:t>legislative rules</w:t>
      </w:r>
      <w:r w:rsidRPr="002D6738">
        <w:rPr>
          <w:rFonts w:ascii="Times New Roman" w:hAnsi="Times New Roman"/>
          <w:color w:val="000000" w:themeColor="text1"/>
          <w:sz w:val="24"/>
          <w:szCs w:val="24"/>
        </w:rPr>
        <w:t xml:space="preserve">. </w:t>
      </w:r>
    </w:p>
    <w:p w:rsidR="000318AE"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For the purposes of subsection 90(1), total sequestration is determined from the project declaration date even for project areas that were added to the project after this time.  This approach is </w:t>
      </w:r>
      <w:r w:rsidRPr="002D6738">
        <w:rPr>
          <w:rFonts w:ascii="Times New Roman" w:hAnsi="Times New Roman"/>
          <w:color w:val="000000" w:themeColor="text1"/>
          <w:sz w:val="24"/>
          <w:szCs w:val="24"/>
        </w:rPr>
        <w:t xml:space="preserve">considered to be </w:t>
      </w:r>
      <w:r w:rsidRPr="002D6738">
        <w:rPr>
          <w:rFonts w:ascii="Times New Roman" w:hAnsi="Times New Roman"/>
          <w:color w:val="000000" w:themeColor="text1"/>
          <w:sz w:val="24"/>
          <w:szCs w:val="24"/>
        </w:rPr>
        <w:t>conservative.</w:t>
      </w:r>
    </w:p>
    <w:p w:rsidR="00716A20"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Subsection </w:t>
      </w:r>
      <w:r w:rsidRPr="002D6738">
        <w:rPr>
          <w:rFonts w:ascii="Times New Roman" w:hAnsi="Times New Roman"/>
          <w:color w:val="000000" w:themeColor="text1"/>
          <w:sz w:val="24"/>
          <w:szCs w:val="24"/>
        </w:rPr>
        <w:t>90</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2</w:t>
      </w:r>
      <w:r w:rsidRPr="002D6738">
        <w:rPr>
          <w:rFonts w:ascii="Times New Roman" w:hAnsi="Times New Roman"/>
          <w:color w:val="000000" w:themeColor="text1"/>
          <w:sz w:val="24"/>
          <w:szCs w:val="24"/>
        </w:rPr>
        <w:t xml:space="preserve">) sets out </w:t>
      </w:r>
      <w:r w:rsidRPr="002D6738">
        <w:rPr>
          <w:rFonts w:ascii="Times New Roman" w:hAnsi="Times New Roman"/>
          <w:color w:val="000000" w:themeColor="text1"/>
          <w:sz w:val="24"/>
          <w:szCs w:val="24"/>
        </w:rPr>
        <w:t>cert</w:t>
      </w:r>
      <w:r w:rsidRPr="002D6738">
        <w:rPr>
          <w:rFonts w:ascii="Times New Roman" w:hAnsi="Times New Roman"/>
          <w:color w:val="000000" w:themeColor="text1"/>
          <w:sz w:val="24"/>
          <w:szCs w:val="24"/>
        </w:rPr>
        <w:t xml:space="preserve">ain </w:t>
      </w:r>
      <w:r w:rsidRPr="002D6738">
        <w:rPr>
          <w:rFonts w:ascii="Times New Roman" w:hAnsi="Times New Roman"/>
          <w:color w:val="000000" w:themeColor="text1"/>
          <w:sz w:val="24"/>
          <w:szCs w:val="24"/>
        </w:rPr>
        <w:t xml:space="preserve">circumstances in which a depletion event is considered to have stopped. </w:t>
      </w:r>
    </w:p>
    <w:p w:rsidR="00013690"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Paragraph 90(2)(a) provides that if the depletion event occurred due to the cessation of a project management activity or management action in the carbon estimation area, then the</w:t>
      </w:r>
      <w:r w:rsidRPr="002D6738">
        <w:rPr>
          <w:rFonts w:ascii="Times New Roman" w:hAnsi="Times New Roman"/>
          <w:color w:val="000000" w:themeColor="text1"/>
          <w:sz w:val="24"/>
          <w:szCs w:val="24"/>
        </w:rPr>
        <w:t xml:space="preserve"> depletion event will be taken to have stopped when the activity and actions that were being </w:t>
      </w:r>
      <w:r w:rsidRPr="002D6738">
        <w:rPr>
          <w:rFonts w:ascii="Times New Roman" w:hAnsi="Times New Roman"/>
          <w:color w:val="000000" w:themeColor="text1"/>
          <w:sz w:val="24"/>
          <w:szCs w:val="24"/>
        </w:rPr>
        <w:lastRenderedPageBreak/>
        <w:t>carried out immediately before the depletion event occurred are resumed</w:t>
      </w:r>
      <w:r w:rsidRPr="002D6738">
        <w:rPr>
          <w:rFonts w:ascii="Times New Roman" w:hAnsi="Times New Roman"/>
          <w:color w:val="000000" w:themeColor="text1"/>
          <w:sz w:val="24"/>
          <w:szCs w:val="24"/>
        </w:rPr>
        <w:t>, or a new activity and actions are begun</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 xml:space="preserve"> </w:t>
      </w:r>
    </w:p>
    <w:p w:rsidR="00716A20"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Paragraph 90(2)(b) provides that if the </w:t>
      </w:r>
      <w:r w:rsidRPr="002D6738">
        <w:rPr>
          <w:rFonts w:ascii="Times New Roman" w:hAnsi="Times New Roman"/>
          <w:color w:val="000000" w:themeColor="text1"/>
          <w:sz w:val="24"/>
          <w:szCs w:val="24"/>
        </w:rPr>
        <w:t>depletion event occurred due to bare soil</w:t>
      </w:r>
      <w:r w:rsidRPr="002D6738">
        <w:rPr>
          <w:rFonts w:ascii="Times New Roman" w:hAnsi="Times New Roman"/>
          <w:color w:val="000000" w:themeColor="text1"/>
          <w:sz w:val="24"/>
          <w:szCs w:val="24"/>
        </w:rPr>
        <w:t xml:space="preserve"> or a failure to monitor for </w:t>
      </w:r>
      <w:r w:rsidRPr="002D6738">
        <w:rPr>
          <w:rFonts w:ascii="Times New Roman" w:hAnsi="Times New Roman"/>
          <w:color w:val="000000" w:themeColor="text1"/>
          <w:sz w:val="24"/>
          <w:szCs w:val="24"/>
        </w:rPr>
        <w:t>three</w:t>
      </w:r>
      <w:r w:rsidRPr="002D6738">
        <w:rPr>
          <w:rFonts w:ascii="Times New Roman" w:hAnsi="Times New Roman"/>
          <w:color w:val="000000" w:themeColor="text1"/>
          <w:sz w:val="24"/>
          <w:szCs w:val="24"/>
        </w:rPr>
        <w:t xml:space="preserve"> consecutive monitoring periods (</w:t>
      </w:r>
      <w:r w:rsidRPr="002D6738">
        <w:rPr>
          <w:rFonts w:ascii="Times New Roman" w:hAnsi="Times New Roman"/>
          <w:color w:val="000000" w:themeColor="text1"/>
          <w:sz w:val="24"/>
          <w:szCs w:val="24"/>
        </w:rPr>
        <w:t>of three</w:t>
      </w:r>
      <w:r w:rsidRPr="002D6738">
        <w:rPr>
          <w:rFonts w:ascii="Times New Roman" w:hAnsi="Times New Roman"/>
          <w:color w:val="000000" w:themeColor="text1"/>
          <w:sz w:val="24"/>
          <w:szCs w:val="24"/>
        </w:rPr>
        <w:t xml:space="preserve"> months each)</w:t>
      </w:r>
      <w:r w:rsidRPr="002D6738">
        <w:rPr>
          <w:rFonts w:ascii="Times New Roman" w:hAnsi="Times New Roman"/>
          <w:color w:val="000000" w:themeColor="text1"/>
          <w:sz w:val="24"/>
          <w:szCs w:val="24"/>
        </w:rPr>
        <w:t xml:space="preserve">, the </w:t>
      </w:r>
      <w:r w:rsidRPr="002D6738">
        <w:rPr>
          <w:rFonts w:ascii="Times New Roman" w:hAnsi="Times New Roman"/>
          <w:color w:val="000000" w:themeColor="text1"/>
          <w:sz w:val="24"/>
          <w:szCs w:val="24"/>
        </w:rPr>
        <w:t xml:space="preserve">depletion </w:t>
      </w:r>
      <w:r w:rsidRPr="002D6738">
        <w:rPr>
          <w:rFonts w:ascii="Times New Roman" w:hAnsi="Times New Roman"/>
          <w:color w:val="000000" w:themeColor="text1"/>
          <w:sz w:val="24"/>
          <w:szCs w:val="24"/>
        </w:rPr>
        <w:t xml:space="preserve">event will be taken to have stopped when </w:t>
      </w:r>
      <w:r w:rsidRPr="002D6738">
        <w:rPr>
          <w:rFonts w:ascii="Times New Roman" w:hAnsi="Times New Roman"/>
          <w:color w:val="000000" w:themeColor="text1"/>
          <w:sz w:val="24"/>
          <w:szCs w:val="24"/>
        </w:rPr>
        <w:t xml:space="preserve">monitoring resumes and </w:t>
      </w:r>
      <w:r w:rsidRPr="002D6738">
        <w:rPr>
          <w:rFonts w:ascii="Times New Roman" w:hAnsi="Times New Roman"/>
          <w:color w:val="000000" w:themeColor="text1"/>
          <w:sz w:val="24"/>
          <w:szCs w:val="24"/>
        </w:rPr>
        <w:t xml:space="preserve">the carbon estimation area </w:t>
      </w:r>
      <w:r w:rsidRPr="002D6738">
        <w:rPr>
          <w:rFonts w:ascii="Times New Roman" w:hAnsi="Times New Roman"/>
          <w:color w:val="000000" w:themeColor="text1"/>
          <w:sz w:val="24"/>
          <w:szCs w:val="24"/>
        </w:rPr>
        <w:t>does not have</w:t>
      </w:r>
      <w:r w:rsidRPr="002D6738">
        <w:rPr>
          <w:rFonts w:ascii="Times New Roman" w:hAnsi="Times New Roman"/>
          <w:color w:val="000000" w:themeColor="text1"/>
          <w:sz w:val="24"/>
          <w:szCs w:val="24"/>
        </w:rPr>
        <w:t xml:space="preserve"> bare s</w:t>
      </w:r>
      <w:r w:rsidRPr="002D6738">
        <w:rPr>
          <w:rFonts w:ascii="Times New Roman" w:hAnsi="Times New Roman"/>
          <w:color w:val="000000" w:themeColor="text1"/>
          <w:sz w:val="24"/>
          <w:szCs w:val="24"/>
        </w:rPr>
        <w:t>oil.</w:t>
      </w:r>
      <w:r w:rsidRPr="002D6738">
        <w:rPr>
          <w:rFonts w:ascii="Times New Roman" w:hAnsi="Times New Roman"/>
          <w:color w:val="000000" w:themeColor="text1"/>
          <w:sz w:val="24"/>
          <w:szCs w:val="24"/>
        </w:rPr>
        <w:t xml:space="preserve"> </w:t>
      </w:r>
    </w:p>
    <w:p w:rsidR="008E37D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Subsection 90(3) specifies that </w:t>
      </w:r>
      <w:r w:rsidRPr="002D6738">
        <w:rPr>
          <w:rFonts w:ascii="Times New Roman" w:hAnsi="Times New Roman"/>
          <w:color w:val="000000" w:themeColor="text1"/>
          <w:sz w:val="24"/>
          <w:szCs w:val="24"/>
        </w:rPr>
        <w:t xml:space="preserve">if a </w:t>
      </w:r>
      <w:r w:rsidRPr="002D6738">
        <w:rPr>
          <w:rFonts w:ascii="Times New Roman" w:hAnsi="Times New Roman"/>
          <w:color w:val="000000" w:themeColor="text1"/>
          <w:sz w:val="24"/>
          <w:szCs w:val="24"/>
        </w:rPr>
        <w:t>depletion event</w:t>
      </w:r>
      <w:r w:rsidRPr="002D6738">
        <w:rPr>
          <w:rFonts w:ascii="Times New Roman" w:hAnsi="Times New Roman"/>
          <w:color w:val="000000" w:themeColor="text1"/>
          <w:sz w:val="24"/>
          <w:szCs w:val="24"/>
        </w:rPr>
        <w:t xml:space="preserve"> does not stop in accordance with subsection 90(2), then it will stop after</w:t>
      </w:r>
      <w:r w:rsidRPr="002D6738">
        <w:rPr>
          <w:rFonts w:ascii="Times New Roman" w:hAnsi="Times New Roman"/>
          <w:color w:val="000000" w:themeColor="text1"/>
          <w:sz w:val="24"/>
          <w:szCs w:val="24"/>
        </w:rPr>
        <w:t xml:space="preserve"> seven years. Subsection</w:t>
      </w:r>
      <w:r w:rsidRPr="002D6738">
        <w:rPr>
          <w:rFonts w:ascii="Times New Roman" w:hAnsi="Times New Roman"/>
          <w:color w:val="000000" w:themeColor="text1"/>
          <w:sz w:val="24"/>
          <w:szCs w:val="24"/>
        </w:rPr>
        <w:t> </w:t>
      </w:r>
      <w:r w:rsidRPr="002D6738">
        <w:rPr>
          <w:rFonts w:ascii="Times New Roman" w:hAnsi="Times New Roman"/>
          <w:color w:val="000000" w:themeColor="text1"/>
          <w:sz w:val="24"/>
          <w:szCs w:val="24"/>
        </w:rPr>
        <w:t xml:space="preserve">90(3) in effect sets a maximum period for depletion events.  </w:t>
      </w:r>
      <w:r w:rsidRPr="002D6738">
        <w:rPr>
          <w:rFonts w:ascii="Times New Roman" w:hAnsi="Times New Roman"/>
          <w:color w:val="000000" w:themeColor="text1"/>
          <w:sz w:val="24"/>
          <w:szCs w:val="24"/>
        </w:rPr>
        <w:t>After seven years, the soil carbon st</w:t>
      </w:r>
      <w:r w:rsidRPr="002D6738">
        <w:rPr>
          <w:rFonts w:ascii="Times New Roman" w:hAnsi="Times New Roman"/>
          <w:color w:val="000000" w:themeColor="text1"/>
          <w:sz w:val="24"/>
          <w:szCs w:val="24"/>
        </w:rPr>
        <w:t xml:space="preserve">ocks prior to the depletion event will have been exhausted. </w:t>
      </w:r>
      <w:r w:rsidRPr="002D6738">
        <w:rPr>
          <w:rFonts w:ascii="Times New Roman" w:hAnsi="Times New Roman"/>
          <w:color w:val="000000" w:themeColor="text1"/>
          <w:sz w:val="24"/>
          <w:szCs w:val="24"/>
        </w:rPr>
        <w:t>I</w:t>
      </w:r>
      <w:r w:rsidRPr="002D6738">
        <w:rPr>
          <w:rFonts w:ascii="Times New Roman" w:hAnsi="Times New Roman"/>
          <w:color w:val="000000" w:themeColor="text1"/>
          <w:sz w:val="24"/>
          <w:szCs w:val="24"/>
        </w:rPr>
        <w:t xml:space="preserve">t is not possible </w:t>
      </w:r>
      <w:r w:rsidRPr="002D6738">
        <w:rPr>
          <w:rFonts w:ascii="Times New Roman" w:hAnsi="Times New Roman"/>
          <w:color w:val="000000" w:themeColor="text1"/>
          <w:sz w:val="24"/>
          <w:szCs w:val="24"/>
        </w:rPr>
        <w:t xml:space="preserve">under the determination </w:t>
      </w:r>
      <w:r w:rsidRPr="002D6738">
        <w:rPr>
          <w:rFonts w:ascii="Times New Roman" w:hAnsi="Times New Roman"/>
          <w:color w:val="000000" w:themeColor="text1"/>
          <w:sz w:val="24"/>
          <w:szCs w:val="24"/>
        </w:rPr>
        <w:t>to reduce stocks below this level. While the depletion event may have stopped for the purposes of the depletion calculations, it does not necessarily mea</w:t>
      </w:r>
      <w:r w:rsidRPr="002D6738">
        <w:rPr>
          <w:rFonts w:ascii="Times New Roman" w:hAnsi="Times New Roman"/>
          <w:color w:val="000000" w:themeColor="text1"/>
          <w:sz w:val="24"/>
          <w:szCs w:val="24"/>
        </w:rPr>
        <w:t>n that soil carbon stocks may recover</w:t>
      </w:r>
      <w:r w:rsidRPr="002D6738">
        <w:rPr>
          <w:rFonts w:ascii="Times New Roman" w:hAnsi="Times New Roman"/>
          <w:color w:val="000000" w:themeColor="text1"/>
          <w:sz w:val="24"/>
          <w:szCs w:val="24"/>
        </w:rPr>
        <w:t xml:space="preserve"> from this point</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The requirements in s</w:t>
      </w:r>
      <w:r w:rsidRPr="002D6738">
        <w:rPr>
          <w:rFonts w:ascii="Times New Roman" w:hAnsi="Times New Roman"/>
          <w:color w:val="000000" w:themeColor="text1"/>
          <w:sz w:val="24"/>
          <w:szCs w:val="24"/>
        </w:rPr>
        <w:t>ubsection 90(</w:t>
      </w:r>
      <w:r w:rsidRPr="002D6738">
        <w:rPr>
          <w:rFonts w:ascii="Times New Roman" w:hAnsi="Times New Roman"/>
          <w:color w:val="000000" w:themeColor="text1"/>
          <w:sz w:val="24"/>
          <w:szCs w:val="24"/>
        </w:rPr>
        <w:t>4</w:t>
      </w:r>
      <w:r w:rsidRPr="002D6738">
        <w:rPr>
          <w:rFonts w:ascii="Times New Roman" w:hAnsi="Times New Roman"/>
          <w:color w:val="000000" w:themeColor="text1"/>
          <w:sz w:val="24"/>
          <w:szCs w:val="24"/>
        </w:rPr>
        <w:t xml:space="preserve">) must be met in order for soil carbon stocks to begin to recover. </w:t>
      </w:r>
    </w:p>
    <w:p w:rsidR="00C83AA0"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Subsection 90(</w:t>
      </w:r>
      <w:r w:rsidRPr="002D6738">
        <w:rPr>
          <w:rFonts w:ascii="Times New Roman" w:hAnsi="Times New Roman"/>
          <w:color w:val="000000" w:themeColor="text1"/>
          <w:sz w:val="24"/>
          <w:szCs w:val="24"/>
        </w:rPr>
        <w:t>4</w:t>
      </w:r>
      <w:r w:rsidRPr="002D6738">
        <w:rPr>
          <w:rFonts w:ascii="Times New Roman" w:hAnsi="Times New Roman"/>
          <w:color w:val="000000" w:themeColor="text1"/>
          <w:sz w:val="24"/>
          <w:szCs w:val="24"/>
        </w:rPr>
        <w:t xml:space="preserve">) clarifies when soil carbon stocks begin to recover after a depletion event ends. </w:t>
      </w:r>
    </w:p>
    <w:p w:rsidR="00C83AA0"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Paragraph 90(4)(a) deals with depletion events due to bare soil or a failure to monitor groundcover. If the depletion event stops and a project management activity was undertaken in the carbon estimation area during the event, then replenishment will begi</w:t>
      </w:r>
      <w:r w:rsidRPr="002D6738">
        <w:rPr>
          <w:rFonts w:ascii="Times New Roman" w:hAnsi="Times New Roman"/>
          <w:color w:val="000000" w:themeColor="text1"/>
          <w:sz w:val="24"/>
          <w:szCs w:val="24"/>
        </w:rPr>
        <w:t>n when both monitoring resumes and the area does not have bare soil.</w:t>
      </w:r>
    </w:p>
    <w:p w:rsidR="000318AE"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Paragraph 90(4)(b) provides that in all other situations, replenishment will begin when a project management activity is resumed</w:t>
      </w:r>
      <w:r w:rsidRPr="002D6738">
        <w:rPr>
          <w:rFonts w:ascii="Times New Roman" w:hAnsi="Times New Roman"/>
          <w:color w:val="000000" w:themeColor="text1"/>
          <w:sz w:val="24"/>
          <w:szCs w:val="24"/>
        </w:rPr>
        <w:t xml:space="preserve"> or commenced in the area. Note that if</w:t>
      </w:r>
      <w:r w:rsidRPr="002D6738">
        <w:rPr>
          <w:rFonts w:ascii="Times New Roman" w:hAnsi="Times New Roman"/>
          <w:color w:val="000000" w:themeColor="text1"/>
          <w:sz w:val="24"/>
          <w:szCs w:val="24"/>
        </w:rPr>
        <w:t xml:space="preserve"> a project managemen</w:t>
      </w:r>
      <w:r w:rsidRPr="002D6738">
        <w:rPr>
          <w:rFonts w:ascii="Times New Roman" w:hAnsi="Times New Roman"/>
          <w:color w:val="000000" w:themeColor="text1"/>
          <w:sz w:val="24"/>
          <w:szCs w:val="24"/>
        </w:rPr>
        <w:t xml:space="preserve">t activity </w:t>
      </w:r>
      <w:r w:rsidRPr="002D6738">
        <w:rPr>
          <w:rFonts w:ascii="Times New Roman" w:hAnsi="Times New Roman"/>
          <w:color w:val="000000" w:themeColor="text1"/>
          <w:sz w:val="24"/>
          <w:szCs w:val="24"/>
        </w:rPr>
        <w:t>is not undertaken</w:t>
      </w:r>
      <w:r w:rsidRPr="002D6738">
        <w:rPr>
          <w:rFonts w:ascii="Times New Roman" w:hAnsi="Times New Roman"/>
          <w:color w:val="000000" w:themeColor="text1"/>
          <w:sz w:val="24"/>
          <w:szCs w:val="24"/>
        </w:rPr>
        <w:t xml:space="preserve"> in the area until some time after </w:t>
      </w:r>
      <w:r w:rsidRPr="002D6738">
        <w:rPr>
          <w:rFonts w:ascii="Times New Roman" w:hAnsi="Times New Roman"/>
          <w:color w:val="000000" w:themeColor="text1"/>
          <w:sz w:val="24"/>
          <w:szCs w:val="24"/>
        </w:rPr>
        <w:t xml:space="preserve">soil carbon </w:t>
      </w:r>
      <w:r w:rsidRPr="002D6738">
        <w:rPr>
          <w:rFonts w:ascii="Times New Roman" w:hAnsi="Times New Roman"/>
          <w:color w:val="000000" w:themeColor="text1"/>
          <w:sz w:val="24"/>
          <w:szCs w:val="24"/>
        </w:rPr>
        <w:t>stocks are exhausted, the stocks will begin to replenish when the activity commences</w:t>
      </w:r>
      <w:r w:rsidRPr="002D6738">
        <w:rPr>
          <w:rFonts w:ascii="Times New Roman" w:hAnsi="Times New Roman"/>
          <w:color w:val="000000" w:themeColor="text1"/>
          <w:sz w:val="24"/>
          <w:szCs w:val="24"/>
        </w:rPr>
        <w:t xml:space="preserve"> or is resumed</w:t>
      </w:r>
      <w:r w:rsidRPr="002D6738">
        <w:rPr>
          <w:rFonts w:ascii="Times New Roman" w:hAnsi="Times New Roman"/>
          <w:color w:val="000000" w:themeColor="text1"/>
          <w:sz w:val="24"/>
          <w:szCs w:val="24"/>
        </w:rPr>
        <w:t>.</w:t>
      </w:r>
    </w:p>
    <w:p w:rsidR="00317B84" w:rsidRPr="002D6738" w:rsidRDefault="008119F2" w:rsidP="00194B78">
      <w:pPr>
        <w:widowControl w:val="0"/>
        <w:spacing w:after="120" w:line="240" w:lineRule="auto"/>
        <w:rPr>
          <w:rFonts w:ascii="Times New Roman" w:eastAsia="Times New Roman" w:hAnsi="Times New Roman"/>
          <w:color w:val="000000" w:themeColor="text1"/>
          <w:sz w:val="24"/>
          <w:szCs w:val="24"/>
          <w:u w:val="single"/>
          <w:lang w:eastAsia="en-AU"/>
        </w:rPr>
      </w:pPr>
      <w:r w:rsidRPr="002D6738">
        <w:rPr>
          <w:rFonts w:ascii="Times New Roman" w:eastAsia="Times New Roman" w:hAnsi="Times New Roman"/>
          <w:color w:val="000000" w:themeColor="text1"/>
          <w:sz w:val="24"/>
          <w:szCs w:val="24"/>
          <w:u w:val="single"/>
          <w:lang w:eastAsia="en-AU"/>
        </w:rPr>
        <w:t>91</w:t>
      </w:r>
      <w:r w:rsidRPr="002D6738">
        <w:rPr>
          <w:rFonts w:ascii="Times New Roman" w:eastAsia="Times New Roman" w:hAnsi="Times New Roman"/>
          <w:color w:val="000000" w:themeColor="text1"/>
          <w:sz w:val="24"/>
          <w:szCs w:val="24"/>
          <w:u w:val="single"/>
          <w:lang w:eastAsia="en-AU"/>
        </w:rPr>
        <w:tab/>
        <w:t xml:space="preserve">Calculation of </w:t>
      </w:r>
      <w:r w:rsidRPr="002D6738">
        <w:rPr>
          <w:rFonts w:ascii="Times New Roman" w:eastAsia="Times New Roman" w:hAnsi="Times New Roman"/>
          <w:color w:val="000000" w:themeColor="text1"/>
          <w:sz w:val="24"/>
          <w:szCs w:val="24"/>
          <w:u w:val="single"/>
          <w:lang w:eastAsia="en-AU"/>
        </w:rPr>
        <w:t xml:space="preserve">carbon </w:t>
      </w:r>
      <w:r w:rsidRPr="002D6738">
        <w:rPr>
          <w:rFonts w:ascii="Times New Roman" w:eastAsia="Times New Roman" w:hAnsi="Times New Roman"/>
          <w:color w:val="000000" w:themeColor="text1"/>
          <w:sz w:val="24"/>
          <w:szCs w:val="24"/>
          <w:u w:val="single"/>
          <w:lang w:eastAsia="en-AU"/>
        </w:rPr>
        <w:t>depletion</w:t>
      </w:r>
      <w:r w:rsidRPr="002D6738">
        <w:rPr>
          <w:rFonts w:ascii="Times New Roman" w:eastAsia="Times New Roman" w:hAnsi="Times New Roman"/>
          <w:color w:val="000000" w:themeColor="text1"/>
          <w:sz w:val="24"/>
          <w:szCs w:val="24"/>
          <w:u w:val="single"/>
          <w:lang w:eastAsia="en-AU"/>
        </w:rPr>
        <w:t xml:space="preserve"> </w:t>
      </w:r>
    </w:p>
    <w:p w:rsidR="00F0459A" w:rsidRPr="002D6738" w:rsidRDefault="008119F2" w:rsidP="00194B78">
      <w:pPr>
        <w:pStyle w:val="tMain"/>
        <w:keepLines w:val="0"/>
        <w:widowControl w:val="0"/>
        <w:tabs>
          <w:tab w:val="clear" w:pos="794"/>
          <w:tab w:val="right" w:pos="0"/>
        </w:tabs>
        <w:spacing w:before="0" w:after="120" w:line="240" w:lineRule="auto"/>
        <w:ind w:left="0" w:firstLine="0"/>
        <w:jc w:val="left"/>
        <w:rPr>
          <w:color w:val="000000" w:themeColor="text1"/>
        </w:rPr>
      </w:pPr>
      <w:r w:rsidRPr="002D6738">
        <w:rPr>
          <w:color w:val="000000" w:themeColor="text1"/>
        </w:rPr>
        <w:t xml:space="preserve">Section </w:t>
      </w:r>
      <w:r w:rsidRPr="002D6738">
        <w:rPr>
          <w:color w:val="000000" w:themeColor="text1"/>
        </w:rPr>
        <w:t>91</w:t>
      </w:r>
      <w:r w:rsidRPr="002D6738">
        <w:rPr>
          <w:color w:val="000000" w:themeColor="text1"/>
        </w:rPr>
        <w:t xml:space="preserve"> sets out the treatment to be applied to a </w:t>
      </w:r>
      <w:r w:rsidRPr="002D6738">
        <w:rPr>
          <w:color w:val="000000" w:themeColor="text1"/>
        </w:rPr>
        <w:t>carbon estimation area</w:t>
      </w:r>
      <w:r w:rsidRPr="002D6738">
        <w:rPr>
          <w:color w:val="000000" w:themeColor="text1"/>
        </w:rPr>
        <w:t xml:space="preserve"> that undergoes a </w:t>
      </w:r>
      <w:r w:rsidRPr="002D6738">
        <w:rPr>
          <w:color w:val="000000" w:themeColor="text1"/>
        </w:rPr>
        <w:t>depletion</w:t>
      </w:r>
      <w:r w:rsidRPr="002D6738">
        <w:rPr>
          <w:color w:val="000000" w:themeColor="text1"/>
        </w:rPr>
        <w:t xml:space="preserve"> event.</w:t>
      </w:r>
    </w:p>
    <w:p w:rsidR="00F0459A" w:rsidRPr="002D6738" w:rsidRDefault="008119F2" w:rsidP="00194B78">
      <w:pPr>
        <w:pStyle w:val="tMain"/>
        <w:keepLines w:val="0"/>
        <w:widowControl w:val="0"/>
        <w:tabs>
          <w:tab w:val="clear" w:pos="794"/>
          <w:tab w:val="right" w:pos="0"/>
        </w:tabs>
        <w:spacing w:before="0" w:after="120" w:line="240" w:lineRule="auto"/>
        <w:ind w:left="0" w:firstLine="0"/>
        <w:jc w:val="left"/>
        <w:rPr>
          <w:color w:val="000000" w:themeColor="text1"/>
        </w:rPr>
      </w:pPr>
      <w:r w:rsidRPr="002D6738">
        <w:rPr>
          <w:color w:val="000000" w:themeColor="text1"/>
        </w:rPr>
        <w:t xml:space="preserve">The effect of section </w:t>
      </w:r>
      <w:r w:rsidRPr="002D6738">
        <w:rPr>
          <w:color w:val="000000" w:themeColor="text1"/>
        </w:rPr>
        <w:t>91</w:t>
      </w:r>
      <w:r w:rsidRPr="002D6738">
        <w:rPr>
          <w:color w:val="000000" w:themeColor="text1"/>
        </w:rPr>
        <w:t xml:space="preserve"> is that c</w:t>
      </w:r>
      <w:r w:rsidRPr="002D6738">
        <w:rPr>
          <w:color w:val="000000" w:themeColor="text1"/>
        </w:rPr>
        <w:t>arbon estimation areas</w:t>
      </w:r>
      <w:r w:rsidRPr="002D6738">
        <w:rPr>
          <w:color w:val="000000" w:themeColor="text1"/>
        </w:rPr>
        <w:t xml:space="preserve"> undergoing a </w:t>
      </w:r>
      <w:r w:rsidRPr="002D6738">
        <w:rPr>
          <w:color w:val="000000" w:themeColor="text1"/>
        </w:rPr>
        <w:t xml:space="preserve">depletion </w:t>
      </w:r>
      <w:r w:rsidRPr="002D6738">
        <w:rPr>
          <w:color w:val="000000" w:themeColor="text1"/>
        </w:rPr>
        <w:t xml:space="preserve">event must not be counted as part of </w:t>
      </w:r>
      <w:r w:rsidRPr="002D6738">
        <w:rPr>
          <w:color w:val="000000" w:themeColor="text1"/>
        </w:rPr>
        <w:t>the</w:t>
      </w:r>
      <w:r w:rsidRPr="002D6738">
        <w:rPr>
          <w:color w:val="000000" w:themeColor="text1"/>
        </w:rPr>
        <w:t xml:space="preserve"> project</w:t>
      </w:r>
      <w:r w:rsidRPr="002D6738">
        <w:rPr>
          <w:color w:val="000000" w:themeColor="text1"/>
        </w:rPr>
        <w:t>’s</w:t>
      </w:r>
      <w:r w:rsidRPr="002D6738">
        <w:rPr>
          <w:color w:val="000000" w:themeColor="text1"/>
        </w:rPr>
        <w:t xml:space="preserve"> net abatement calculation</w:t>
      </w:r>
      <w:r w:rsidRPr="002D6738">
        <w:rPr>
          <w:color w:val="000000" w:themeColor="text1"/>
        </w:rPr>
        <w:t xml:space="preserve">s from the time that the </w:t>
      </w:r>
      <w:r w:rsidRPr="002D6738">
        <w:rPr>
          <w:color w:val="000000" w:themeColor="text1"/>
        </w:rPr>
        <w:t xml:space="preserve">depletion </w:t>
      </w:r>
      <w:r w:rsidRPr="002D6738">
        <w:rPr>
          <w:color w:val="000000" w:themeColor="text1"/>
        </w:rPr>
        <w:t>event commences u</w:t>
      </w:r>
      <w:r w:rsidRPr="002D6738">
        <w:rPr>
          <w:color w:val="000000" w:themeColor="text1"/>
        </w:rPr>
        <w:t xml:space="preserve">ntil the </w:t>
      </w:r>
      <w:r w:rsidRPr="002D6738">
        <w:rPr>
          <w:color w:val="000000" w:themeColor="text1"/>
        </w:rPr>
        <w:t xml:space="preserve">amount of sequestered carbon </w:t>
      </w:r>
      <w:r w:rsidRPr="002D6738">
        <w:rPr>
          <w:color w:val="000000" w:themeColor="text1"/>
        </w:rPr>
        <w:t xml:space="preserve">for the area </w:t>
      </w:r>
      <w:r w:rsidRPr="002D6738">
        <w:rPr>
          <w:color w:val="000000" w:themeColor="text1"/>
        </w:rPr>
        <w:t xml:space="preserve">reaches the </w:t>
      </w:r>
      <w:r w:rsidRPr="002D6738">
        <w:rPr>
          <w:color w:val="000000" w:themeColor="text1"/>
        </w:rPr>
        <w:t>total amount sequestered up until</w:t>
      </w:r>
      <w:r w:rsidRPr="002D6738">
        <w:rPr>
          <w:color w:val="000000" w:themeColor="text1"/>
        </w:rPr>
        <w:t xml:space="preserve"> the </w:t>
      </w:r>
      <w:r w:rsidRPr="002D6738">
        <w:rPr>
          <w:color w:val="000000" w:themeColor="text1"/>
        </w:rPr>
        <w:t xml:space="preserve">day before </w:t>
      </w:r>
      <w:r w:rsidRPr="002D6738">
        <w:rPr>
          <w:color w:val="000000" w:themeColor="text1"/>
        </w:rPr>
        <w:t xml:space="preserve">the depletion event. </w:t>
      </w:r>
      <w:r w:rsidRPr="002D6738">
        <w:rPr>
          <w:color w:val="000000" w:themeColor="text1"/>
        </w:rPr>
        <w:t xml:space="preserve">This is to ensure that the effect of the </w:t>
      </w:r>
      <w:r w:rsidRPr="002D6738">
        <w:rPr>
          <w:color w:val="000000" w:themeColor="text1"/>
        </w:rPr>
        <w:t xml:space="preserve">depletion </w:t>
      </w:r>
      <w:r w:rsidRPr="002D6738">
        <w:rPr>
          <w:color w:val="000000" w:themeColor="text1"/>
        </w:rPr>
        <w:t>can be accounted for</w:t>
      </w:r>
      <w:r w:rsidRPr="002D6738">
        <w:rPr>
          <w:color w:val="000000" w:themeColor="text1"/>
        </w:rPr>
        <w:t xml:space="preserve"> </w:t>
      </w:r>
      <w:r w:rsidRPr="002D6738">
        <w:rPr>
          <w:color w:val="000000" w:themeColor="text1"/>
        </w:rPr>
        <w:t xml:space="preserve">separately to the rest of the </w:t>
      </w:r>
      <w:r w:rsidRPr="002D6738">
        <w:rPr>
          <w:color w:val="000000" w:themeColor="text1"/>
        </w:rPr>
        <w:t xml:space="preserve">relevant </w:t>
      </w:r>
      <w:r w:rsidRPr="002D6738">
        <w:rPr>
          <w:color w:val="000000" w:themeColor="text1"/>
        </w:rPr>
        <w:t>project area.</w:t>
      </w:r>
    </w:p>
    <w:p w:rsidR="00FD2A99" w:rsidRPr="002D6738" w:rsidRDefault="008119F2" w:rsidP="00194B78">
      <w:pPr>
        <w:pStyle w:val="tMain"/>
        <w:keepLines w:val="0"/>
        <w:widowControl w:val="0"/>
        <w:tabs>
          <w:tab w:val="clear" w:pos="794"/>
          <w:tab w:val="right" w:pos="0"/>
        </w:tabs>
        <w:spacing w:before="0" w:after="120" w:line="240" w:lineRule="auto"/>
        <w:ind w:left="0" w:firstLine="0"/>
        <w:jc w:val="left"/>
        <w:rPr>
          <w:color w:val="000000" w:themeColor="text1"/>
        </w:rPr>
      </w:pPr>
      <w:r w:rsidRPr="002D6738">
        <w:rPr>
          <w:color w:val="000000" w:themeColor="text1"/>
        </w:rPr>
        <w:t xml:space="preserve">Subsections 91(3)–(6) set out </w:t>
      </w:r>
      <w:r w:rsidRPr="002D6738">
        <w:rPr>
          <w:color w:val="000000" w:themeColor="text1"/>
        </w:rPr>
        <w:t>parts</w:t>
      </w:r>
      <w:r w:rsidRPr="002D6738">
        <w:rPr>
          <w:color w:val="000000" w:themeColor="text1"/>
        </w:rPr>
        <w:t xml:space="preserve"> of the determination that are affected if a depletion event occurs in a carbon estimation area.</w:t>
      </w:r>
    </w:p>
    <w:p w:rsidR="008E2319" w:rsidRPr="002D6738" w:rsidRDefault="008119F2" w:rsidP="00194B78">
      <w:pPr>
        <w:pStyle w:val="tMain"/>
        <w:keepLines w:val="0"/>
        <w:widowControl w:val="0"/>
        <w:tabs>
          <w:tab w:val="clear" w:pos="794"/>
          <w:tab w:val="right" w:pos="0"/>
        </w:tabs>
        <w:spacing w:before="0" w:after="120" w:line="240" w:lineRule="auto"/>
        <w:ind w:left="0" w:firstLine="0"/>
        <w:jc w:val="left"/>
        <w:rPr>
          <w:color w:val="000000" w:themeColor="text1"/>
        </w:rPr>
      </w:pPr>
      <w:r w:rsidRPr="002D6738">
        <w:rPr>
          <w:color w:val="000000" w:themeColor="text1"/>
        </w:rPr>
        <w:t xml:space="preserve">Subsection 91(3) specifies that the boundaries of a carbon estimation </w:t>
      </w:r>
      <w:r w:rsidRPr="002D6738">
        <w:rPr>
          <w:color w:val="000000" w:themeColor="text1"/>
        </w:rPr>
        <w:t>area cannot be changed during a depletion event and subsequent replenishment period.</w:t>
      </w:r>
      <w:r w:rsidRPr="002D6738">
        <w:rPr>
          <w:color w:val="000000" w:themeColor="text1"/>
        </w:rPr>
        <w:t xml:space="preserve"> </w:t>
      </w:r>
    </w:p>
    <w:p w:rsidR="007273E7" w:rsidRPr="002D6738" w:rsidRDefault="008119F2" w:rsidP="00194B78">
      <w:pPr>
        <w:pStyle w:val="tMain"/>
        <w:keepLines w:val="0"/>
        <w:widowControl w:val="0"/>
        <w:tabs>
          <w:tab w:val="clear" w:pos="794"/>
          <w:tab w:val="right" w:pos="0"/>
        </w:tabs>
        <w:spacing w:before="0" w:after="120" w:line="240" w:lineRule="auto"/>
        <w:ind w:left="0" w:firstLine="0"/>
        <w:jc w:val="left"/>
        <w:rPr>
          <w:color w:val="000000" w:themeColor="text1"/>
        </w:rPr>
      </w:pPr>
      <w:r w:rsidRPr="002D6738">
        <w:rPr>
          <w:color w:val="000000" w:themeColor="text1"/>
        </w:rPr>
        <w:t>Paragraph 91(4)(a) clarifies that when calculating sequestration, a sequestration period will not include any part of a reporting period that overlaps with a depletion or</w:t>
      </w:r>
      <w:r w:rsidRPr="002D6738">
        <w:rPr>
          <w:color w:val="000000" w:themeColor="text1"/>
        </w:rPr>
        <w:t xml:space="preserve"> replenishment period.</w:t>
      </w:r>
    </w:p>
    <w:p w:rsidR="007273E7" w:rsidRPr="002D6738" w:rsidRDefault="008119F2" w:rsidP="00194B78">
      <w:pPr>
        <w:pStyle w:val="tMain"/>
        <w:keepLines w:val="0"/>
        <w:widowControl w:val="0"/>
        <w:tabs>
          <w:tab w:val="clear" w:pos="794"/>
          <w:tab w:val="right" w:pos="0"/>
        </w:tabs>
        <w:spacing w:before="0" w:after="120" w:line="240" w:lineRule="auto"/>
        <w:ind w:left="0" w:firstLine="0"/>
        <w:jc w:val="left"/>
        <w:rPr>
          <w:color w:val="000000" w:themeColor="text1"/>
        </w:rPr>
      </w:pPr>
      <w:r w:rsidRPr="002D6738">
        <w:rPr>
          <w:color w:val="000000" w:themeColor="text1"/>
        </w:rPr>
        <w:t>Paragraph 91(4)(b) clarifies that when calculating emissions, a sequestration period will not include any part of a reporting period that overlaps with a depletion period.</w:t>
      </w:r>
      <w:r w:rsidRPr="002D6738">
        <w:rPr>
          <w:color w:val="000000" w:themeColor="text1"/>
        </w:rPr>
        <w:t xml:space="preserve"> This means that emissions are not calculated </w:t>
      </w:r>
      <w:r w:rsidRPr="002D6738">
        <w:rPr>
          <w:color w:val="000000" w:themeColor="text1"/>
        </w:rPr>
        <w:t>if</w:t>
      </w:r>
      <w:r w:rsidRPr="002D6738">
        <w:rPr>
          <w:color w:val="000000" w:themeColor="text1"/>
        </w:rPr>
        <w:t xml:space="preserve"> the relevant </w:t>
      </w:r>
      <w:r w:rsidRPr="002D6738">
        <w:rPr>
          <w:color w:val="000000" w:themeColor="text1"/>
        </w:rPr>
        <w:t xml:space="preserve">activity is not </w:t>
      </w:r>
      <w:r w:rsidRPr="002D6738">
        <w:rPr>
          <w:color w:val="000000" w:themeColor="text1"/>
        </w:rPr>
        <w:t>taking place</w:t>
      </w:r>
      <w:r w:rsidRPr="002D6738">
        <w:rPr>
          <w:color w:val="000000" w:themeColor="text1"/>
        </w:rPr>
        <w:t xml:space="preserve">. However, emissions must be calculated when </w:t>
      </w:r>
      <w:r w:rsidRPr="002D6738">
        <w:rPr>
          <w:color w:val="000000" w:themeColor="text1"/>
        </w:rPr>
        <w:t xml:space="preserve">an activity </w:t>
      </w:r>
      <w:r w:rsidRPr="002D6738">
        <w:rPr>
          <w:color w:val="000000" w:themeColor="text1"/>
        </w:rPr>
        <w:t xml:space="preserve">commences </w:t>
      </w:r>
      <w:r w:rsidRPr="002D6738">
        <w:rPr>
          <w:color w:val="000000" w:themeColor="text1"/>
        </w:rPr>
        <w:t xml:space="preserve">or is resumed </w:t>
      </w:r>
      <w:r w:rsidRPr="002D6738">
        <w:rPr>
          <w:color w:val="000000" w:themeColor="text1"/>
        </w:rPr>
        <w:t>at the start of the replenishment period. Emissions for the carbon estimation area will be calculated until, and including, EA</w:t>
      </w:r>
      <w:r>
        <w:rPr>
          <w:color w:val="000000" w:themeColor="text1"/>
        </w:rPr>
        <w:t>LL</w:t>
      </w:r>
      <w:r w:rsidRPr="002D6738">
        <w:rPr>
          <w:color w:val="000000" w:themeColor="text1"/>
        </w:rPr>
        <w:t>1 (subsection 81(1)</w:t>
      </w:r>
      <w:r w:rsidRPr="002D6738">
        <w:rPr>
          <w:color w:val="000000" w:themeColor="text1"/>
        </w:rPr>
        <w:t xml:space="preserve">). When the first offsets report is submitted after the </w:t>
      </w:r>
      <w:r w:rsidRPr="002D6738">
        <w:rPr>
          <w:color w:val="000000" w:themeColor="text1"/>
        </w:rPr>
        <w:lastRenderedPageBreak/>
        <w:t>replenishment period, these emissions will be included.</w:t>
      </w:r>
    </w:p>
    <w:p w:rsidR="007030A1" w:rsidRPr="002D6738" w:rsidRDefault="008119F2" w:rsidP="00194B78">
      <w:pPr>
        <w:pStyle w:val="tMain"/>
        <w:keepLines w:val="0"/>
        <w:widowControl w:val="0"/>
        <w:tabs>
          <w:tab w:val="clear" w:pos="794"/>
          <w:tab w:val="right" w:pos="0"/>
        </w:tabs>
        <w:spacing w:before="0" w:after="120" w:line="240" w:lineRule="auto"/>
        <w:ind w:left="0" w:firstLine="0"/>
        <w:jc w:val="left"/>
        <w:rPr>
          <w:color w:val="000000" w:themeColor="text1"/>
        </w:rPr>
      </w:pPr>
      <w:r w:rsidRPr="002D6738">
        <w:rPr>
          <w:color w:val="000000" w:themeColor="text1"/>
        </w:rPr>
        <w:t xml:space="preserve">Paragraph </w:t>
      </w:r>
      <w:r w:rsidRPr="002D6738">
        <w:rPr>
          <w:color w:val="000000" w:themeColor="text1"/>
        </w:rPr>
        <w:t>91(5)</w:t>
      </w:r>
      <w:r w:rsidRPr="002D6738">
        <w:rPr>
          <w:color w:val="000000" w:themeColor="text1"/>
        </w:rPr>
        <w:t>(a)</w:t>
      </w:r>
      <w:r w:rsidRPr="002D6738">
        <w:rPr>
          <w:color w:val="000000" w:themeColor="text1"/>
        </w:rPr>
        <w:t xml:space="preserve"> specifies that emissions do not have to be calculated when there is no sequestration period </w:t>
      </w:r>
      <w:r w:rsidRPr="002D6738">
        <w:rPr>
          <w:color w:val="000000" w:themeColor="text1"/>
        </w:rPr>
        <w:t xml:space="preserve">in a reporting period </w:t>
      </w:r>
      <w:r w:rsidRPr="002D6738">
        <w:rPr>
          <w:color w:val="000000" w:themeColor="text1"/>
        </w:rPr>
        <w:t>for a carbo</w:t>
      </w:r>
      <w:r w:rsidRPr="002D6738">
        <w:rPr>
          <w:color w:val="000000" w:themeColor="text1"/>
        </w:rPr>
        <w:t xml:space="preserve">n estimation area. </w:t>
      </w:r>
    </w:p>
    <w:p w:rsidR="007273E7" w:rsidRPr="002D6738" w:rsidRDefault="008119F2" w:rsidP="00194B78">
      <w:pPr>
        <w:pStyle w:val="tMain"/>
        <w:keepLines w:val="0"/>
        <w:widowControl w:val="0"/>
        <w:tabs>
          <w:tab w:val="clear" w:pos="794"/>
          <w:tab w:val="right" w:pos="0"/>
        </w:tabs>
        <w:spacing w:before="0" w:after="120" w:line="240" w:lineRule="auto"/>
        <w:ind w:left="0" w:firstLine="0"/>
        <w:jc w:val="left"/>
        <w:rPr>
          <w:color w:val="000000" w:themeColor="text1"/>
        </w:rPr>
      </w:pPr>
      <w:r w:rsidRPr="002D6738">
        <w:rPr>
          <w:color w:val="000000" w:themeColor="text1"/>
        </w:rPr>
        <w:t xml:space="preserve">Paragraph 91(5)(b) </w:t>
      </w:r>
      <w:r w:rsidRPr="002D6738">
        <w:rPr>
          <w:color w:val="000000" w:themeColor="text1"/>
        </w:rPr>
        <w:t>specifies that</w:t>
      </w:r>
      <w:r w:rsidRPr="002D6738">
        <w:rPr>
          <w:color w:val="000000" w:themeColor="text1"/>
        </w:rPr>
        <w:t>,</w:t>
      </w:r>
      <w:r w:rsidRPr="002D6738">
        <w:rPr>
          <w:color w:val="000000" w:themeColor="text1"/>
        </w:rPr>
        <w:t xml:space="preserve"> when calculating </w:t>
      </w:r>
      <w:r w:rsidRPr="002D6738">
        <w:rPr>
          <w:color w:val="000000" w:themeColor="text1"/>
        </w:rPr>
        <w:t xml:space="preserve">the </w:t>
      </w:r>
      <w:r w:rsidRPr="002D6738">
        <w:rPr>
          <w:noProof/>
        </w:rPr>
        <w:t>net change in emissions for each carbon estimation area in the project (EALL1), the total change in emissions from all sources for the reporting period for the area (</w:t>
      </w:r>
      <m:oMath>
        <m:r>
          <m:rPr>
            <m:nor/>
          </m:rPr>
          <w:rPr>
            <w:i/>
            <w:noProof/>
          </w:rPr>
          <m:t>∆</m:t>
        </m:r>
        <m:sSub>
          <m:sSubPr>
            <m:ctrlPr>
              <w:rPr>
                <w:rFonts w:ascii="Cambria Math" w:eastAsiaTheme="minorEastAsia" w:hAnsi="Cambria Math"/>
                <w:i/>
                <w:noProof/>
              </w:rPr>
            </m:ctrlPr>
          </m:sSubPr>
          <m:e>
            <m:r>
              <w:rPr>
                <w:rFonts w:ascii="Cambria Math" w:eastAsiaTheme="minorEastAsia" w:hAnsi="Cambria Math"/>
                <w:noProof/>
              </w:rPr>
              <m:t>E</m:t>
            </m:r>
          </m:e>
          <m:sub>
            <m:r>
              <w:rPr>
                <w:rFonts w:ascii="Cambria Math" w:eastAsiaTheme="minorEastAsia" w:hAnsi="Cambria Math"/>
                <w:noProof/>
              </w:rPr>
              <m:t>All</m:t>
            </m:r>
            <m:r>
              <w:rPr>
                <w:rFonts w:ascii="Cambria Math" w:eastAsiaTheme="minorEastAsia"/>
                <w:noProof/>
              </w:rPr>
              <m:t xml:space="preserve">, </m:t>
            </m:r>
            <m:r>
              <w:rPr>
                <w:rFonts w:ascii="Cambria Math" w:eastAsiaTheme="minorEastAsia" w:hAnsi="Cambria Math"/>
                <w:noProof/>
              </w:rPr>
              <m:t>R</m:t>
            </m:r>
            <m:r>
              <w:rPr>
                <w:rFonts w:ascii="Cambria Math" w:eastAsiaTheme="minorEastAsia" w:hAnsi="Cambria Math"/>
                <w:noProof/>
              </w:rPr>
              <m:t>c</m:t>
            </m:r>
            <m:r>
              <w:rPr>
                <w:rFonts w:ascii="Cambria Math" w:eastAsiaTheme="minorEastAsia"/>
                <w:noProof/>
              </w:rPr>
              <m:t>,</m:t>
            </m:r>
            <m:r>
              <w:rPr>
                <w:rFonts w:ascii="Cambria Math" w:eastAsiaTheme="minorEastAsia" w:hAnsi="Cambria Math"/>
                <w:noProof/>
              </w:rPr>
              <m:t>A</m:t>
            </m:r>
          </m:sub>
        </m:sSub>
      </m:oMath>
      <w:r w:rsidRPr="002D6738">
        <w:rPr>
          <w:noProof/>
        </w:rPr>
        <w:t>) is taken to be zero.</w:t>
      </w:r>
    </w:p>
    <w:p w:rsidR="00E6491B" w:rsidRPr="002D6738" w:rsidRDefault="008119F2" w:rsidP="00194B78">
      <w:pPr>
        <w:pStyle w:val="tMain"/>
        <w:keepLines w:val="0"/>
        <w:widowControl w:val="0"/>
        <w:tabs>
          <w:tab w:val="clear" w:pos="794"/>
          <w:tab w:val="right" w:pos="0"/>
        </w:tabs>
        <w:spacing w:before="0" w:after="120" w:line="240" w:lineRule="auto"/>
        <w:ind w:left="0" w:firstLine="0"/>
        <w:jc w:val="left"/>
        <w:rPr>
          <w:color w:val="000000" w:themeColor="text1"/>
        </w:rPr>
      </w:pPr>
      <w:r w:rsidRPr="002D6738">
        <w:rPr>
          <w:color w:val="000000" w:themeColor="text1"/>
        </w:rPr>
        <w:t xml:space="preserve">Subsection 91(6) provides an exception to the rule in subsection 85(1) which allows project management activities and management actions to </w:t>
      </w:r>
      <w:r w:rsidRPr="002D6738">
        <w:rPr>
          <w:color w:val="000000" w:themeColor="text1"/>
        </w:rPr>
        <w:t>be changed</w:t>
      </w:r>
      <w:r w:rsidRPr="002D6738">
        <w:rPr>
          <w:color w:val="000000" w:themeColor="text1"/>
        </w:rPr>
        <w:t xml:space="preserve"> in certain circumstances. Subsection 91(6) specifies that a project management</w:t>
      </w:r>
      <w:r w:rsidRPr="002D6738">
        <w:rPr>
          <w:color w:val="000000" w:themeColor="text1"/>
        </w:rPr>
        <w:t xml:space="preserve"> activity or management action must not change in a carbon estimation area </w:t>
      </w:r>
      <w:r w:rsidRPr="002D6738">
        <w:rPr>
          <w:color w:val="000000" w:themeColor="text1"/>
        </w:rPr>
        <w:t>during a</w:t>
      </w:r>
      <w:r w:rsidRPr="002D6738">
        <w:rPr>
          <w:color w:val="000000" w:themeColor="text1"/>
        </w:rPr>
        <w:t xml:space="preserve"> replenishment period.</w:t>
      </w:r>
      <w:r w:rsidRPr="002D6738">
        <w:rPr>
          <w:color w:val="000000" w:themeColor="text1"/>
        </w:rPr>
        <w:t xml:space="preserve"> </w:t>
      </w:r>
      <w:r w:rsidRPr="002D6738">
        <w:rPr>
          <w:color w:val="000000" w:themeColor="text1"/>
        </w:rPr>
        <w:t>This means that once a depletion event is over, it is possible to undertake an activity that is different from the activity undertaken when the deplet</w:t>
      </w:r>
      <w:r w:rsidRPr="002D6738">
        <w:rPr>
          <w:color w:val="000000" w:themeColor="text1"/>
        </w:rPr>
        <w:t xml:space="preserve">ion event occurred. </w:t>
      </w:r>
      <w:r w:rsidRPr="002D6738">
        <w:rPr>
          <w:color w:val="000000" w:themeColor="text1"/>
        </w:rPr>
        <w:t>In order to allow time for the activity to</w:t>
      </w:r>
      <w:r w:rsidRPr="002D6738">
        <w:rPr>
          <w:color w:val="000000" w:themeColor="text1"/>
        </w:rPr>
        <w:t xml:space="preserve"> have an</w:t>
      </w:r>
      <w:r w:rsidRPr="002D6738">
        <w:rPr>
          <w:color w:val="000000" w:themeColor="text1"/>
        </w:rPr>
        <w:t xml:space="preserve"> impact </w:t>
      </w:r>
      <w:r w:rsidRPr="002D6738">
        <w:rPr>
          <w:color w:val="000000" w:themeColor="text1"/>
        </w:rPr>
        <w:t xml:space="preserve">on </w:t>
      </w:r>
      <w:r w:rsidRPr="002D6738">
        <w:rPr>
          <w:color w:val="000000" w:themeColor="text1"/>
        </w:rPr>
        <w:t>soil carbon</w:t>
      </w:r>
      <w:r w:rsidRPr="002D6738">
        <w:rPr>
          <w:color w:val="000000" w:themeColor="text1"/>
        </w:rPr>
        <w:t>,</w:t>
      </w:r>
      <w:r w:rsidRPr="002D6738">
        <w:rPr>
          <w:color w:val="000000" w:themeColor="text1"/>
        </w:rPr>
        <w:t xml:space="preserve"> only one activity may be undertaken</w:t>
      </w:r>
      <w:r w:rsidRPr="002D6738">
        <w:rPr>
          <w:color w:val="000000" w:themeColor="text1"/>
        </w:rPr>
        <w:t xml:space="preserve"> during </w:t>
      </w:r>
      <w:r w:rsidRPr="002D6738">
        <w:rPr>
          <w:color w:val="000000" w:themeColor="text1"/>
        </w:rPr>
        <w:t>a</w:t>
      </w:r>
      <w:r w:rsidRPr="002D6738">
        <w:rPr>
          <w:color w:val="000000" w:themeColor="text1"/>
        </w:rPr>
        <w:t xml:space="preserve"> replenishment period</w:t>
      </w:r>
      <w:r w:rsidRPr="002D6738">
        <w:rPr>
          <w:color w:val="000000" w:themeColor="text1"/>
        </w:rPr>
        <w:t xml:space="preserve">. </w:t>
      </w:r>
    </w:p>
    <w:p w:rsidR="008A32FF" w:rsidRPr="002D6738" w:rsidRDefault="008119F2" w:rsidP="00194B78">
      <w:pPr>
        <w:pStyle w:val="tMain"/>
        <w:keepLines w:val="0"/>
        <w:widowControl w:val="0"/>
        <w:tabs>
          <w:tab w:val="clear" w:pos="794"/>
          <w:tab w:val="right" w:pos="0"/>
        </w:tabs>
        <w:spacing w:before="0" w:after="120" w:line="240" w:lineRule="auto"/>
        <w:ind w:left="0" w:firstLine="0"/>
        <w:jc w:val="left"/>
        <w:rPr>
          <w:color w:val="000000" w:themeColor="text1"/>
        </w:rPr>
      </w:pPr>
      <w:r w:rsidRPr="002D6738">
        <w:rPr>
          <w:color w:val="000000" w:themeColor="text1"/>
        </w:rPr>
        <w:t>Subsection 91(</w:t>
      </w:r>
      <w:r w:rsidRPr="002D6738">
        <w:rPr>
          <w:color w:val="000000" w:themeColor="text1"/>
        </w:rPr>
        <w:t>7</w:t>
      </w:r>
      <w:r w:rsidRPr="002D6738">
        <w:rPr>
          <w:color w:val="000000" w:themeColor="text1"/>
        </w:rPr>
        <w:t>)</w:t>
      </w:r>
      <w:r w:rsidRPr="002D6738">
        <w:rPr>
          <w:color w:val="000000" w:themeColor="text1"/>
        </w:rPr>
        <w:t xml:space="preserve"> specifies how to calculate the </w:t>
      </w:r>
      <w:r w:rsidRPr="002D6738">
        <w:rPr>
          <w:color w:val="000000" w:themeColor="text1"/>
        </w:rPr>
        <w:t>amount of sequestered carbon</w:t>
      </w:r>
      <w:r w:rsidRPr="002D6738">
        <w:rPr>
          <w:color w:val="000000" w:themeColor="text1"/>
        </w:rPr>
        <w:t xml:space="preserve"> across the carbon estimation area that is undergoing the depletion event.</w:t>
      </w:r>
      <w:r w:rsidRPr="002D6738">
        <w:rPr>
          <w:color w:val="000000" w:themeColor="text1"/>
        </w:rPr>
        <w:t xml:space="preserve"> This </w:t>
      </w:r>
      <w:r w:rsidRPr="002D6738">
        <w:rPr>
          <w:color w:val="000000" w:themeColor="text1"/>
        </w:rPr>
        <w:t xml:space="preserve">amount </w:t>
      </w:r>
      <w:r w:rsidRPr="002D6738">
        <w:rPr>
          <w:color w:val="000000" w:themeColor="text1"/>
        </w:rPr>
        <w:t xml:space="preserve">must be used in </w:t>
      </w:r>
      <w:r w:rsidRPr="002D6738">
        <w:rPr>
          <w:color w:val="000000" w:themeColor="text1"/>
        </w:rPr>
        <w:t xml:space="preserve">the </w:t>
      </w:r>
      <w:r w:rsidRPr="002D6738">
        <w:rPr>
          <w:color w:val="000000" w:themeColor="text1"/>
        </w:rPr>
        <w:t>equations</w:t>
      </w:r>
      <w:r w:rsidRPr="002D6738">
        <w:rPr>
          <w:color w:val="000000" w:themeColor="text1"/>
        </w:rPr>
        <w:t xml:space="preserve"> that follow</w:t>
      </w:r>
      <w:r w:rsidRPr="002D6738">
        <w:rPr>
          <w:color w:val="000000" w:themeColor="text1"/>
        </w:rPr>
        <w:t xml:space="preserve">. </w:t>
      </w:r>
      <w:r w:rsidRPr="002D6738">
        <w:rPr>
          <w:color w:val="000000" w:themeColor="text1"/>
        </w:rPr>
        <w:t xml:space="preserve"> </w:t>
      </w:r>
    </w:p>
    <w:p w:rsidR="00A93D35" w:rsidRPr="002D6738" w:rsidRDefault="008119F2" w:rsidP="00194B78">
      <w:pPr>
        <w:pStyle w:val="tMain"/>
        <w:keepLines w:val="0"/>
        <w:widowControl w:val="0"/>
        <w:tabs>
          <w:tab w:val="clear" w:pos="794"/>
          <w:tab w:val="right" w:pos="0"/>
        </w:tabs>
        <w:spacing w:before="0" w:after="120" w:line="240" w:lineRule="auto"/>
        <w:ind w:left="0" w:firstLine="0"/>
        <w:jc w:val="left"/>
        <w:rPr>
          <w:color w:val="000000" w:themeColor="text1"/>
        </w:rPr>
      </w:pPr>
      <w:r w:rsidRPr="002D6738">
        <w:rPr>
          <w:color w:val="000000" w:themeColor="text1"/>
        </w:rPr>
        <w:t xml:space="preserve">Subsection </w:t>
      </w:r>
      <w:r w:rsidRPr="002D6738">
        <w:rPr>
          <w:color w:val="000000" w:themeColor="text1"/>
        </w:rPr>
        <w:t>91</w:t>
      </w:r>
      <w:r w:rsidRPr="002D6738">
        <w:rPr>
          <w:color w:val="000000" w:themeColor="text1"/>
        </w:rPr>
        <w:t>(</w:t>
      </w:r>
      <w:r w:rsidRPr="002D6738">
        <w:rPr>
          <w:color w:val="000000" w:themeColor="text1"/>
        </w:rPr>
        <w:t>8</w:t>
      </w:r>
      <w:r w:rsidRPr="002D6738">
        <w:rPr>
          <w:color w:val="000000" w:themeColor="text1"/>
        </w:rPr>
        <w:t xml:space="preserve">) specifies how to calculate the </w:t>
      </w:r>
      <w:r w:rsidRPr="002D6738">
        <w:rPr>
          <w:color w:val="000000" w:themeColor="text1"/>
        </w:rPr>
        <w:t xml:space="preserve">total accumulated carbon sequestration </w:t>
      </w:r>
      <w:r w:rsidRPr="002D6738">
        <w:rPr>
          <w:color w:val="000000" w:themeColor="text1"/>
        </w:rPr>
        <w:t xml:space="preserve">for </w:t>
      </w:r>
      <w:r w:rsidRPr="002D6738">
        <w:rPr>
          <w:color w:val="000000" w:themeColor="text1"/>
        </w:rPr>
        <w:t xml:space="preserve">the relevant </w:t>
      </w:r>
      <w:r w:rsidRPr="002D6738">
        <w:rPr>
          <w:color w:val="000000" w:themeColor="text1"/>
        </w:rPr>
        <w:t>carbon estimation ar</w:t>
      </w:r>
      <w:r w:rsidRPr="002D6738">
        <w:rPr>
          <w:color w:val="000000" w:themeColor="text1"/>
        </w:rPr>
        <w:t xml:space="preserve">ea </w:t>
      </w:r>
      <w:r w:rsidRPr="002D6738">
        <w:rPr>
          <w:i/>
          <w:color w:val="000000" w:themeColor="text1"/>
        </w:rPr>
        <w:t>A</w:t>
      </w:r>
      <w:r w:rsidRPr="002D6738">
        <w:rPr>
          <w:color w:val="000000" w:themeColor="text1"/>
        </w:rPr>
        <w:t>.</w:t>
      </w:r>
      <w:r w:rsidRPr="002D6738">
        <w:rPr>
          <w:color w:val="000000" w:themeColor="text1"/>
        </w:rPr>
        <w:t xml:space="preserve"> </w:t>
      </w:r>
      <w:r w:rsidRPr="002D6738">
        <w:rPr>
          <w:color w:val="000000" w:themeColor="text1"/>
        </w:rPr>
        <w:t xml:space="preserve">This involves calculating the sequestration based on the most recent project management activity and </w:t>
      </w:r>
      <w:r w:rsidRPr="002D6738">
        <w:rPr>
          <w:color w:val="000000" w:themeColor="text1"/>
        </w:rPr>
        <w:t xml:space="preserve">the </w:t>
      </w:r>
      <w:r w:rsidRPr="002D6738">
        <w:rPr>
          <w:color w:val="000000" w:themeColor="text1"/>
        </w:rPr>
        <w:t xml:space="preserve">years the project has been underway. </w:t>
      </w:r>
      <w:r w:rsidRPr="002D6738">
        <w:rPr>
          <w:color w:val="000000" w:themeColor="text1"/>
        </w:rPr>
        <w:t xml:space="preserve"> </w:t>
      </w:r>
    </w:p>
    <w:p w:rsidR="001F308A" w:rsidRPr="002D6738" w:rsidRDefault="008119F2" w:rsidP="00194B78">
      <w:pPr>
        <w:pStyle w:val="tMain"/>
        <w:keepLines w:val="0"/>
        <w:widowControl w:val="0"/>
        <w:tabs>
          <w:tab w:val="clear" w:pos="794"/>
          <w:tab w:val="right" w:pos="0"/>
        </w:tabs>
        <w:spacing w:before="0" w:after="120" w:line="240" w:lineRule="auto"/>
        <w:ind w:left="0" w:firstLine="0"/>
        <w:jc w:val="left"/>
        <w:rPr>
          <w:color w:val="000000" w:themeColor="text1"/>
        </w:rPr>
      </w:pPr>
      <w:r w:rsidRPr="002D6738">
        <w:rPr>
          <w:color w:val="000000" w:themeColor="text1"/>
        </w:rPr>
        <w:t>Subsection 91(</w:t>
      </w:r>
      <w:r w:rsidRPr="002D6738">
        <w:rPr>
          <w:color w:val="000000" w:themeColor="text1"/>
        </w:rPr>
        <w:t>9</w:t>
      </w:r>
      <w:r w:rsidRPr="002D6738">
        <w:rPr>
          <w:color w:val="000000" w:themeColor="text1"/>
        </w:rPr>
        <w:t xml:space="preserve">) reflects </w:t>
      </w:r>
      <w:r w:rsidRPr="002D6738">
        <w:rPr>
          <w:color w:val="000000" w:themeColor="text1"/>
        </w:rPr>
        <w:t>the rate of decline of s</w:t>
      </w:r>
      <w:r w:rsidRPr="002D6738">
        <w:rPr>
          <w:color w:val="000000" w:themeColor="text1"/>
        </w:rPr>
        <w:t xml:space="preserve">equestration for a </w:t>
      </w:r>
      <w:r w:rsidRPr="002D6738">
        <w:rPr>
          <w:color w:val="000000" w:themeColor="text1"/>
        </w:rPr>
        <w:t>carbon estimation area</w:t>
      </w:r>
      <w:r w:rsidRPr="002D6738">
        <w:rPr>
          <w:color w:val="000000" w:themeColor="text1"/>
        </w:rPr>
        <w:t xml:space="preserve"> </w:t>
      </w:r>
      <w:r w:rsidRPr="002D6738">
        <w:rPr>
          <w:color w:val="000000" w:themeColor="text1"/>
        </w:rPr>
        <w:t>in which</w:t>
      </w:r>
      <w:r w:rsidRPr="002D6738">
        <w:rPr>
          <w:color w:val="000000" w:themeColor="text1"/>
        </w:rPr>
        <w:t xml:space="preserve"> a depletion event</w:t>
      </w:r>
      <w:r w:rsidRPr="002D6738">
        <w:rPr>
          <w:color w:val="000000" w:themeColor="text1"/>
        </w:rPr>
        <w:t xml:space="preserve"> has occurred</w:t>
      </w:r>
      <w:r w:rsidRPr="002D6738">
        <w:rPr>
          <w:color w:val="000000" w:themeColor="text1"/>
        </w:rPr>
        <w:t xml:space="preserve">. </w:t>
      </w:r>
      <w:r w:rsidRPr="002D6738">
        <w:rPr>
          <w:color w:val="000000" w:themeColor="text1"/>
        </w:rPr>
        <w:t>This is a rate of 1/7</w:t>
      </w:r>
      <w:r w:rsidRPr="002D6738">
        <w:rPr>
          <w:color w:val="000000" w:themeColor="text1"/>
          <w:vertAlign w:val="superscript"/>
        </w:rPr>
        <w:t xml:space="preserve">th </w:t>
      </w:r>
      <w:r w:rsidRPr="002D6738">
        <w:rPr>
          <w:color w:val="000000" w:themeColor="text1"/>
        </w:rPr>
        <w:t xml:space="preserve">of the total accumulated carbon sequestration per year. </w:t>
      </w:r>
      <w:r w:rsidRPr="002D6738">
        <w:rPr>
          <w:color w:val="000000" w:themeColor="text1"/>
        </w:rPr>
        <w:t xml:space="preserve"> </w:t>
      </w:r>
    </w:p>
    <w:p w:rsidR="00BE7A74" w:rsidRPr="002D6738" w:rsidRDefault="008119F2" w:rsidP="00194B78">
      <w:pPr>
        <w:pStyle w:val="tMain"/>
        <w:keepLines w:val="0"/>
        <w:widowControl w:val="0"/>
        <w:tabs>
          <w:tab w:val="clear" w:pos="794"/>
          <w:tab w:val="right" w:pos="0"/>
        </w:tabs>
        <w:spacing w:before="0" w:after="120" w:line="240" w:lineRule="auto"/>
        <w:ind w:left="0" w:firstLine="0"/>
        <w:jc w:val="left"/>
        <w:rPr>
          <w:color w:val="000000" w:themeColor="text1"/>
        </w:rPr>
      </w:pPr>
      <w:r w:rsidRPr="002D6738">
        <w:rPr>
          <w:color w:val="000000" w:themeColor="text1"/>
        </w:rPr>
        <w:t>Subsection 91(</w:t>
      </w:r>
      <w:r w:rsidRPr="002D6738">
        <w:rPr>
          <w:color w:val="000000" w:themeColor="text1"/>
        </w:rPr>
        <w:t>10</w:t>
      </w:r>
      <w:r w:rsidRPr="002D6738">
        <w:rPr>
          <w:color w:val="000000" w:themeColor="text1"/>
        </w:rPr>
        <w:t>) specifies what happens to sequestration levels at the end of the seven-year period after a depletion event began in a carbo</w:t>
      </w:r>
      <w:r w:rsidRPr="002D6738">
        <w:rPr>
          <w:color w:val="000000" w:themeColor="text1"/>
        </w:rPr>
        <w:t>n estimation area. If the depletion event has not already stopped, the event is considered to have stopped at this point as the area will have returned to its BAU levels and cannot deplete below this level.</w:t>
      </w:r>
    </w:p>
    <w:p w:rsidR="004D2CF1" w:rsidRPr="002D6738" w:rsidRDefault="008119F2" w:rsidP="00194B78">
      <w:pPr>
        <w:pStyle w:val="tMain"/>
        <w:keepLines w:val="0"/>
        <w:widowControl w:val="0"/>
        <w:tabs>
          <w:tab w:val="clear" w:pos="794"/>
          <w:tab w:val="right" w:pos="0"/>
        </w:tabs>
        <w:spacing w:before="0" w:after="120" w:line="240" w:lineRule="auto"/>
        <w:ind w:left="0" w:firstLine="0"/>
        <w:jc w:val="left"/>
        <w:rPr>
          <w:color w:val="000000" w:themeColor="text1"/>
        </w:rPr>
      </w:pPr>
      <w:r w:rsidRPr="002D6738">
        <w:rPr>
          <w:color w:val="000000" w:themeColor="text1"/>
        </w:rPr>
        <w:t>Subsection 91(</w:t>
      </w:r>
      <w:r w:rsidRPr="002D6738">
        <w:rPr>
          <w:color w:val="000000" w:themeColor="text1"/>
        </w:rPr>
        <w:t>11</w:t>
      </w:r>
      <w:r w:rsidRPr="002D6738">
        <w:rPr>
          <w:color w:val="000000" w:themeColor="text1"/>
        </w:rPr>
        <w:t xml:space="preserve">) specifies how to calculate the </w:t>
      </w:r>
      <w:r w:rsidRPr="002D6738">
        <w:rPr>
          <w:color w:val="000000" w:themeColor="text1"/>
        </w:rPr>
        <w:t>period required to replenish carbon to the level before</w:t>
      </w:r>
      <w:r w:rsidRPr="002D6738">
        <w:rPr>
          <w:color w:val="000000" w:themeColor="text1"/>
        </w:rPr>
        <w:t xml:space="preserve"> the depletion event </w:t>
      </w:r>
      <w:r w:rsidRPr="002D6738">
        <w:rPr>
          <w:color w:val="000000" w:themeColor="text1"/>
        </w:rPr>
        <w:t>began</w:t>
      </w:r>
      <w:r w:rsidRPr="002D6738">
        <w:rPr>
          <w:color w:val="000000" w:themeColor="text1"/>
        </w:rPr>
        <w:t xml:space="preserve">. The proponent must undertake the project management activity in accordance with the determination for the duration of the replenishment period to ensure soil carbon returns </w:t>
      </w:r>
      <w:r w:rsidRPr="002D6738">
        <w:rPr>
          <w:color w:val="000000" w:themeColor="text1"/>
        </w:rPr>
        <w:t xml:space="preserve">to the </w:t>
      </w:r>
      <w:r w:rsidRPr="002D6738">
        <w:t>total accumulated carbon sequestration</w:t>
      </w:r>
      <w:r w:rsidRPr="002D6738">
        <w:rPr>
          <w:color w:val="000000" w:themeColor="text1"/>
        </w:rPr>
        <w:t xml:space="preserve">. </w:t>
      </w:r>
      <w:r w:rsidRPr="002D6738">
        <w:rPr>
          <w:color w:val="000000" w:themeColor="text1"/>
        </w:rPr>
        <w:t>Th</w:t>
      </w:r>
      <w:r w:rsidRPr="002D6738">
        <w:rPr>
          <w:color w:val="000000" w:themeColor="text1"/>
        </w:rPr>
        <w:t>e</w:t>
      </w:r>
      <w:r w:rsidRPr="002D6738">
        <w:rPr>
          <w:color w:val="000000" w:themeColor="text1"/>
        </w:rPr>
        <w:t xml:space="preserve"> formula </w:t>
      </w:r>
      <w:r w:rsidRPr="002D6738">
        <w:rPr>
          <w:color w:val="000000" w:themeColor="text1"/>
        </w:rPr>
        <w:t xml:space="preserve">in subsection 91(11) (Equation D4) </w:t>
      </w:r>
      <w:r w:rsidRPr="002D6738">
        <w:rPr>
          <w:color w:val="000000" w:themeColor="text1"/>
        </w:rPr>
        <w:t>enables the proponent to calculate how long t</w:t>
      </w:r>
      <w:r w:rsidRPr="002D6738">
        <w:rPr>
          <w:color w:val="000000" w:themeColor="text1"/>
        </w:rPr>
        <w:t>he replenishment period will be</w:t>
      </w:r>
      <w:r w:rsidRPr="002D6738">
        <w:rPr>
          <w:color w:val="000000" w:themeColor="text1"/>
        </w:rPr>
        <w:t xml:space="preserve">. </w:t>
      </w:r>
      <w:r w:rsidRPr="002D6738">
        <w:rPr>
          <w:color w:val="000000" w:themeColor="text1"/>
        </w:rPr>
        <w:t xml:space="preserve"> </w:t>
      </w:r>
    </w:p>
    <w:p w:rsidR="00DC09F3" w:rsidRPr="002D6738" w:rsidRDefault="008119F2" w:rsidP="00194B78">
      <w:pPr>
        <w:pageBreakBefore/>
        <w:spacing w:after="120" w:line="240" w:lineRule="auto"/>
        <w:rPr>
          <w:rFonts w:ascii="Times New Roman" w:hAnsi="Times New Roman"/>
          <w:b/>
          <w:color w:val="000000" w:themeColor="text1"/>
          <w:sz w:val="24"/>
          <w:szCs w:val="24"/>
        </w:rPr>
      </w:pPr>
      <w:r w:rsidRPr="002D6738">
        <w:rPr>
          <w:rFonts w:ascii="Times New Roman" w:hAnsi="Times New Roman"/>
          <w:b/>
          <w:color w:val="000000" w:themeColor="text1"/>
          <w:sz w:val="24"/>
          <w:szCs w:val="24"/>
        </w:rPr>
        <w:lastRenderedPageBreak/>
        <w:t>Part 5—</w:t>
      </w:r>
      <w:r w:rsidRPr="002D6738">
        <w:rPr>
          <w:rFonts w:ascii="Times New Roman" w:hAnsi="Times New Roman"/>
          <w:b/>
          <w:color w:val="000000" w:themeColor="text1"/>
          <w:sz w:val="24"/>
          <w:szCs w:val="24"/>
        </w:rPr>
        <w:t>Reporting, n</w:t>
      </w:r>
      <w:r w:rsidRPr="002D6738">
        <w:rPr>
          <w:rFonts w:ascii="Times New Roman" w:hAnsi="Times New Roman"/>
          <w:b/>
          <w:color w:val="000000" w:themeColor="text1"/>
          <w:sz w:val="24"/>
          <w:szCs w:val="24"/>
        </w:rPr>
        <w:t>otification, r</w:t>
      </w:r>
      <w:r w:rsidRPr="002D6738">
        <w:rPr>
          <w:rFonts w:ascii="Times New Roman" w:hAnsi="Times New Roman"/>
          <w:b/>
          <w:color w:val="000000" w:themeColor="text1"/>
          <w:sz w:val="24"/>
          <w:szCs w:val="24"/>
        </w:rPr>
        <w:t xml:space="preserve">ecord-keeping and </w:t>
      </w:r>
      <w:r w:rsidRPr="002D6738">
        <w:rPr>
          <w:rFonts w:ascii="Times New Roman" w:hAnsi="Times New Roman"/>
          <w:b/>
          <w:color w:val="000000" w:themeColor="text1"/>
          <w:sz w:val="24"/>
          <w:szCs w:val="24"/>
        </w:rPr>
        <w:t>monitoring</w:t>
      </w:r>
      <w:r w:rsidRPr="002D6738">
        <w:rPr>
          <w:rFonts w:ascii="Times New Roman" w:hAnsi="Times New Roman"/>
          <w:b/>
          <w:color w:val="000000" w:themeColor="text1"/>
          <w:sz w:val="24"/>
          <w:szCs w:val="24"/>
        </w:rPr>
        <w:t xml:space="preserve"> requirements</w:t>
      </w:r>
    </w:p>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The record-keeping requirements in the determination ensure that the activities that occurred in </w:t>
      </w:r>
      <w:r w:rsidRPr="002D6738">
        <w:rPr>
          <w:rFonts w:ascii="Times New Roman" w:hAnsi="Times New Roman"/>
          <w:color w:val="000000" w:themeColor="text1"/>
          <w:sz w:val="24"/>
          <w:szCs w:val="24"/>
        </w:rPr>
        <w:t>a</w:t>
      </w:r>
      <w:r w:rsidRPr="002D6738">
        <w:rPr>
          <w:rFonts w:ascii="Times New Roman" w:hAnsi="Times New Roman"/>
          <w:color w:val="000000" w:themeColor="text1"/>
          <w:sz w:val="24"/>
          <w:szCs w:val="24"/>
        </w:rPr>
        <w:t xml:space="preserve"> project area during the baseline emissions period and the project period can be proven to the satisfaction of the Regulator. </w:t>
      </w:r>
    </w:p>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The record-keeping requirements</w:t>
      </w:r>
      <w:r w:rsidRPr="002D6738">
        <w:rPr>
          <w:rFonts w:ascii="Times New Roman" w:hAnsi="Times New Roman"/>
          <w:color w:val="000000" w:themeColor="text1"/>
          <w:sz w:val="24"/>
          <w:szCs w:val="24"/>
        </w:rPr>
        <w:t xml:space="preserve"> must also establish ‘newness’, support net abatement estimates, and verify that the project management activities have been undertaken in accordance with the determination. </w:t>
      </w:r>
    </w:p>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There is no requirement for records to be kept in hard-copy format. It is accepta</w:t>
      </w:r>
      <w:r w:rsidRPr="002D6738">
        <w:rPr>
          <w:rFonts w:ascii="Times New Roman" w:hAnsi="Times New Roman"/>
          <w:color w:val="000000" w:themeColor="text1"/>
          <w:sz w:val="24"/>
          <w:szCs w:val="24"/>
        </w:rPr>
        <w:t>ble for the records to be kept electronically.</w:t>
      </w:r>
    </w:p>
    <w:p w:rsidR="00DC09F3" w:rsidRPr="002D6738" w:rsidRDefault="008119F2" w:rsidP="00194B78">
      <w:pPr>
        <w:spacing w:after="120" w:line="240" w:lineRule="auto"/>
        <w:rPr>
          <w:rFonts w:ascii="Times New Roman" w:hAnsi="Times New Roman"/>
          <w:b/>
          <w:color w:val="000000" w:themeColor="text1"/>
          <w:sz w:val="24"/>
          <w:szCs w:val="24"/>
        </w:rPr>
      </w:pPr>
    </w:p>
    <w:p w:rsidR="00DC09F3" w:rsidRPr="002D6738" w:rsidRDefault="008119F2" w:rsidP="00194B78">
      <w:pPr>
        <w:spacing w:after="120" w:line="240" w:lineRule="auto"/>
        <w:rPr>
          <w:rFonts w:ascii="Times New Roman" w:hAnsi="Times New Roman"/>
          <w:b/>
          <w:color w:val="000000" w:themeColor="text1"/>
          <w:sz w:val="24"/>
          <w:szCs w:val="24"/>
        </w:rPr>
      </w:pPr>
      <w:r w:rsidRPr="002D6738">
        <w:rPr>
          <w:rFonts w:ascii="Times New Roman" w:hAnsi="Times New Roman"/>
          <w:b/>
          <w:color w:val="000000" w:themeColor="text1"/>
          <w:sz w:val="24"/>
          <w:szCs w:val="24"/>
        </w:rPr>
        <w:t>Division 1</w:t>
      </w:r>
      <w:r w:rsidRPr="002D6738">
        <w:rPr>
          <w:rFonts w:ascii="Times New Roman" w:hAnsi="Times New Roman"/>
          <w:b/>
          <w:color w:val="000000" w:themeColor="text1"/>
          <w:sz w:val="24"/>
          <w:szCs w:val="24"/>
        </w:rPr>
        <w:t>—</w:t>
      </w:r>
      <w:r w:rsidRPr="002D6738">
        <w:rPr>
          <w:rFonts w:ascii="Times New Roman" w:hAnsi="Times New Roman"/>
          <w:b/>
          <w:color w:val="000000" w:themeColor="text1"/>
          <w:sz w:val="24"/>
          <w:szCs w:val="24"/>
        </w:rPr>
        <w:t>General</w:t>
      </w:r>
    </w:p>
    <w:p w:rsidR="00DC09F3" w:rsidRPr="002D6738" w:rsidRDefault="008119F2" w:rsidP="00194B78">
      <w:pPr>
        <w:spacing w:after="120" w:line="240" w:lineRule="auto"/>
        <w:rPr>
          <w:rFonts w:ascii="Times New Roman" w:hAnsi="Times New Roman"/>
          <w:color w:val="000000" w:themeColor="text1"/>
          <w:sz w:val="24"/>
          <w:szCs w:val="24"/>
          <w:u w:val="single"/>
        </w:rPr>
      </w:pPr>
      <w:r w:rsidRPr="002D6738">
        <w:rPr>
          <w:rFonts w:ascii="Times New Roman" w:hAnsi="Times New Roman"/>
          <w:color w:val="000000" w:themeColor="text1"/>
          <w:sz w:val="24"/>
          <w:szCs w:val="24"/>
          <w:u w:val="single"/>
        </w:rPr>
        <w:t>92</w:t>
      </w:r>
      <w:r w:rsidRPr="002D6738">
        <w:rPr>
          <w:rFonts w:ascii="Times New Roman" w:hAnsi="Times New Roman"/>
          <w:color w:val="000000" w:themeColor="text1"/>
          <w:sz w:val="24"/>
          <w:szCs w:val="24"/>
          <w:u w:val="single"/>
        </w:rPr>
        <w:tab/>
      </w:r>
      <w:r w:rsidRPr="002D6738">
        <w:rPr>
          <w:rFonts w:ascii="Times New Roman" w:hAnsi="Times New Roman"/>
          <w:color w:val="000000" w:themeColor="text1"/>
          <w:sz w:val="24"/>
          <w:szCs w:val="24"/>
          <w:u w:val="single"/>
        </w:rPr>
        <w:t>Operation of this Part</w:t>
      </w:r>
    </w:p>
    <w:p w:rsidR="00DC09F3" w:rsidRPr="002D6738" w:rsidRDefault="008119F2" w:rsidP="00194B78">
      <w:pPr>
        <w:spacing w:after="120" w:line="240" w:lineRule="auto"/>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t>Subsection 106(3) of the Act provides that a methodology determination may require the project proponent of an eligible offsets project to comply wi</w:t>
      </w:r>
      <w:r w:rsidRPr="002D6738">
        <w:rPr>
          <w:rFonts w:ascii="Times New Roman" w:eastAsia="Times New Roman" w:hAnsi="Times New Roman"/>
          <w:color w:val="000000" w:themeColor="text1"/>
          <w:sz w:val="24"/>
          <w:szCs w:val="24"/>
          <w:lang w:eastAsia="en-AU"/>
        </w:rPr>
        <w:t xml:space="preserve">th specified </w:t>
      </w:r>
      <w:r w:rsidRPr="002D6738">
        <w:rPr>
          <w:rFonts w:ascii="Times New Roman" w:eastAsia="Times New Roman" w:hAnsi="Times New Roman"/>
          <w:color w:val="000000" w:themeColor="text1"/>
          <w:sz w:val="24"/>
          <w:szCs w:val="24"/>
          <w:lang w:eastAsia="en-AU"/>
        </w:rPr>
        <w:t xml:space="preserve">reporting, notification, record-keeping and </w:t>
      </w:r>
      <w:r w:rsidRPr="002D6738">
        <w:rPr>
          <w:rFonts w:ascii="Times New Roman" w:eastAsia="Times New Roman" w:hAnsi="Times New Roman"/>
          <w:color w:val="000000" w:themeColor="text1"/>
          <w:sz w:val="24"/>
          <w:szCs w:val="24"/>
          <w:lang w:eastAsia="en-AU"/>
        </w:rPr>
        <w:t>monitoring</w:t>
      </w:r>
      <w:r w:rsidRPr="002D6738">
        <w:rPr>
          <w:rFonts w:ascii="Times New Roman" w:eastAsia="Times New Roman" w:hAnsi="Times New Roman"/>
          <w:color w:val="000000" w:themeColor="text1"/>
          <w:sz w:val="24"/>
          <w:szCs w:val="24"/>
          <w:lang w:eastAsia="en-AU"/>
        </w:rPr>
        <w:t xml:space="preserve"> </w:t>
      </w:r>
      <w:r w:rsidRPr="002D6738">
        <w:rPr>
          <w:rFonts w:ascii="Times New Roman" w:eastAsia="Times New Roman" w:hAnsi="Times New Roman"/>
          <w:color w:val="000000" w:themeColor="text1"/>
          <w:sz w:val="24"/>
          <w:szCs w:val="24"/>
          <w:lang w:eastAsia="en-AU"/>
        </w:rPr>
        <w:t xml:space="preserve">requirements. </w:t>
      </w:r>
    </w:p>
    <w:p w:rsidR="00DC09F3" w:rsidRPr="002D6738" w:rsidRDefault="008119F2" w:rsidP="00194B78">
      <w:pPr>
        <w:spacing w:after="120" w:line="240" w:lineRule="auto"/>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t>U</w:t>
      </w:r>
      <w:r w:rsidRPr="002D6738">
        <w:rPr>
          <w:rFonts w:ascii="Times New Roman" w:eastAsia="Times New Roman" w:hAnsi="Times New Roman"/>
          <w:color w:val="000000" w:themeColor="text1"/>
          <w:sz w:val="24"/>
          <w:szCs w:val="24"/>
          <w:lang w:eastAsia="en-AU"/>
        </w:rPr>
        <w:t>nder Parts 17 and 21 of the Act</w:t>
      </w:r>
      <w:r w:rsidRPr="002D6738">
        <w:rPr>
          <w:rFonts w:ascii="Times New Roman" w:eastAsia="Times New Roman" w:hAnsi="Times New Roman"/>
          <w:color w:val="000000" w:themeColor="text1"/>
          <w:sz w:val="24"/>
          <w:szCs w:val="24"/>
          <w:lang w:eastAsia="en-AU"/>
        </w:rPr>
        <w:t xml:space="preserve"> a failure to comply with these requirements may constitute a breach of a civil penalty provision, and a financial penalty may be payable.</w:t>
      </w:r>
    </w:p>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The </w:t>
      </w:r>
      <w:r w:rsidRPr="002D6738">
        <w:rPr>
          <w:rFonts w:ascii="Times New Roman" w:eastAsia="Times New Roman" w:hAnsi="Times New Roman"/>
          <w:color w:val="000000" w:themeColor="text1"/>
          <w:sz w:val="24"/>
          <w:szCs w:val="24"/>
          <w:lang w:eastAsia="en-AU"/>
        </w:rPr>
        <w:t xml:space="preserve">reporting, notification, record-keeping and monitoring </w:t>
      </w:r>
      <w:r w:rsidRPr="002D6738">
        <w:rPr>
          <w:rFonts w:ascii="Times New Roman" w:hAnsi="Times New Roman"/>
          <w:color w:val="000000" w:themeColor="text1"/>
          <w:sz w:val="24"/>
          <w:szCs w:val="24"/>
        </w:rPr>
        <w:t xml:space="preserve">requirements specified in </w:t>
      </w:r>
      <w:r w:rsidRPr="002D6738">
        <w:rPr>
          <w:rFonts w:ascii="Times New Roman" w:hAnsi="Times New Roman"/>
          <w:color w:val="000000" w:themeColor="text1"/>
          <w:sz w:val="24"/>
          <w:szCs w:val="24"/>
        </w:rPr>
        <w:t>a methodology</w:t>
      </w:r>
      <w:r w:rsidRPr="002D6738">
        <w:rPr>
          <w:rFonts w:ascii="Times New Roman" w:hAnsi="Times New Roman"/>
          <w:color w:val="000000" w:themeColor="text1"/>
          <w:sz w:val="24"/>
          <w:szCs w:val="24"/>
        </w:rPr>
        <w:t xml:space="preserve"> determination are in addition to any requirements specified in </w:t>
      </w:r>
      <w:r w:rsidRPr="002D6738">
        <w:rPr>
          <w:rFonts w:ascii="Times New Roman" w:hAnsi="Times New Roman"/>
          <w:color w:val="000000" w:themeColor="text1"/>
          <w:sz w:val="24"/>
          <w:szCs w:val="24"/>
        </w:rPr>
        <w:t>the Act,</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r</w:t>
      </w:r>
      <w:r w:rsidRPr="002D6738">
        <w:rPr>
          <w:rFonts w:ascii="Times New Roman" w:hAnsi="Times New Roman"/>
          <w:color w:val="000000" w:themeColor="text1"/>
          <w:sz w:val="24"/>
          <w:szCs w:val="24"/>
        </w:rPr>
        <w:t>egulations</w:t>
      </w:r>
      <w:r w:rsidRPr="002D6738">
        <w:rPr>
          <w:rFonts w:ascii="Times New Roman" w:hAnsi="Times New Roman"/>
          <w:color w:val="000000" w:themeColor="text1"/>
          <w:sz w:val="24"/>
          <w:szCs w:val="24"/>
        </w:rPr>
        <w:t>,</w:t>
      </w:r>
      <w:r w:rsidRPr="002D6738">
        <w:rPr>
          <w:rFonts w:ascii="Times New Roman" w:hAnsi="Times New Roman"/>
          <w:color w:val="000000" w:themeColor="text1"/>
          <w:sz w:val="24"/>
          <w:szCs w:val="24"/>
        </w:rPr>
        <w:t xml:space="preserve"> and </w:t>
      </w:r>
      <w:r w:rsidRPr="002D6738">
        <w:rPr>
          <w:rFonts w:ascii="Times New Roman" w:hAnsi="Times New Roman"/>
          <w:color w:val="000000" w:themeColor="text1"/>
          <w:sz w:val="24"/>
          <w:szCs w:val="24"/>
        </w:rPr>
        <w:t>l</w:t>
      </w:r>
      <w:r w:rsidRPr="002D6738">
        <w:rPr>
          <w:rFonts w:ascii="Times New Roman" w:hAnsi="Times New Roman"/>
          <w:color w:val="000000" w:themeColor="text1"/>
          <w:sz w:val="24"/>
          <w:szCs w:val="24"/>
        </w:rPr>
        <w:t xml:space="preserve">egislative </w:t>
      </w:r>
      <w:r w:rsidRPr="002D6738">
        <w:rPr>
          <w:rFonts w:ascii="Times New Roman" w:hAnsi="Times New Roman"/>
          <w:color w:val="000000" w:themeColor="text1"/>
          <w:sz w:val="24"/>
          <w:szCs w:val="24"/>
        </w:rPr>
        <w:t>r</w:t>
      </w:r>
      <w:r w:rsidRPr="002D6738">
        <w:rPr>
          <w:rFonts w:ascii="Times New Roman" w:hAnsi="Times New Roman"/>
          <w:color w:val="000000" w:themeColor="text1"/>
          <w:sz w:val="24"/>
          <w:szCs w:val="24"/>
        </w:rPr>
        <w:t>ules</w:t>
      </w:r>
      <w:r w:rsidRPr="002D6738">
        <w:rPr>
          <w:rFonts w:ascii="Times New Roman" w:hAnsi="Times New Roman"/>
          <w:color w:val="000000" w:themeColor="text1"/>
          <w:sz w:val="24"/>
          <w:szCs w:val="24"/>
        </w:rPr>
        <w:t>.</w:t>
      </w:r>
    </w:p>
    <w:p w:rsidR="00DC09F3" w:rsidRPr="002D6738" w:rsidRDefault="008119F2" w:rsidP="00194B78">
      <w:pPr>
        <w:spacing w:after="120" w:line="240" w:lineRule="auto"/>
        <w:rPr>
          <w:rFonts w:ascii="Times New Roman" w:hAnsi="Times New Roman"/>
          <w:color w:val="000000" w:themeColor="text1"/>
          <w:sz w:val="24"/>
          <w:szCs w:val="24"/>
        </w:rPr>
      </w:pPr>
    </w:p>
    <w:p w:rsidR="00DC09F3" w:rsidRPr="002D6738" w:rsidRDefault="008119F2" w:rsidP="00194B78">
      <w:pPr>
        <w:spacing w:after="120" w:line="240" w:lineRule="auto"/>
        <w:rPr>
          <w:rFonts w:ascii="Times New Roman" w:hAnsi="Times New Roman"/>
          <w:b/>
          <w:color w:val="000000" w:themeColor="text1"/>
          <w:sz w:val="24"/>
          <w:szCs w:val="24"/>
        </w:rPr>
      </w:pPr>
      <w:bookmarkStart w:id="8" w:name="_Toc318098665"/>
      <w:bookmarkStart w:id="9" w:name="_Toc319521136"/>
      <w:r w:rsidRPr="002D6738">
        <w:rPr>
          <w:rFonts w:ascii="Times New Roman" w:hAnsi="Times New Roman"/>
          <w:b/>
          <w:color w:val="000000" w:themeColor="text1"/>
          <w:sz w:val="24"/>
          <w:szCs w:val="24"/>
        </w:rPr>
        <w:t xml:space="preserve">Division </w:t>
      </w:r>
      <w:r w:rsidRPr="002D6738">
        <w:rPr>
          <w:rFonts w:ascii="Times New Roman" w:hAnsi="Times New Roman"/>
          <w:b/>
          <w:color w:val="000000" w:themeColor="text1"/>
          <w:sz w:val="24"/>
          <w:szCs w:val="24"/>
        </w:rPr>
        <w:t>2—</w:t>
      </w:r>
      <w:r w:rsidRPr="002D6738">
        <w:rPr>
          <w:rFonts w:ascii="Times New Roman" w:hAnsi="Times New Roman"/>
          <w:b/>
          <w:color w:val="000000" w:themeColor="text1"/>
          <w:sz w:val="24"/>
          <w:szCs w:val="24"/>
        </w:rPr>
        <w:t>Reporting requirements</w:t>
      </w:r>
      <w:bookmarkEnd w:id="8"/>
      <w:bookmarkEnd w:id="9"/>
    </w:p>
    <w:p w:rsidR="00F80A07" w:rsidRPr="002D6738" w:rsidRDefault="008119F2" w:rsidP="00194B78">
      <w:pPr>
        <w:spacing w:after="120" w:line="240" w:lineRule="auto"/>
        <w:rPr>
          <w:rFonts w:ascii="Times New Roman" w:hAnsi="Times New Roman"/>
          <w:color w:val="000000" w:themeColor="text1"/>
          <w:sz w:val="24"/>
          <w:szCs w:val="24"/>
          <w:u w:val="single"/>
        </w:rPr>
      </w:pPr>
      <w:r w:rsidRPr="002D6738">
        <w:rPr>
          <w:rFonts w:ascii="Times New Roman" w:hAnsi="Times New Roman"/>
          <w:color w:val="000000" w:themeColor="text1"/>
          <w:sz w:val="24"/>
          <w:szCs w:val="24"/>
          <w:u w:val="single"/>
        </w:rPr>
        <w:t>93</w:t>
      </w:r>
      <w:r w:rsidRPr="002D6738">
        <w:rPr>
          <w:rFonts w:ascii="Times New Roman" w:hAnsi="Times New Roman"/>
          <w:color w:val="000000" w:themeColor="text1"/>
          <w:sz w:val="24"/>
          <w:szCs w:val="24"/>
          <w:u w:val="single"/>
        </w:rPr>
        <w:tab/>
      </w:r>
      <w:r w:rsidRPr="002D6738">
        <w:rPr>
          <w:rFonts w:ascii="Times New Roman" w:hAnsi="Times New Roman"/>
          <w:color w:val="000000" w:themeColor="text1"/>
          <w:sz w:val="24"/>
          <w:szCs w:val="24"/>
          <w:u w:val="single"/>
        </w:rPr>
        <w:t>Offsets reports</w:t>
      </w:r>
      <w:r w:rsidRPr="002D6738">
        <w:rPr>
          <w:rFonts w:ascii="Times New Roman" w:hAnsi="Times New Roman"/>
          <w:color w:val="000000" w:themeColor="text1"/>
          <w:sz w:val="24"/>
          <w:szCs w:val="24"/>
          <w:u w:val="single"/>
        </w:rPr>
        <w:t xml:space="preserve"> requirements—review of strategies</w:t>
      </w:r>
    </w:p>
    <w:p w:rsidR="00CD4F74"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Division 3 of </w:t>
      </w:r>
      <w:r w:rsidRPr="002D6738">
        <w:rPr>
          <w:rFonts w:ascii="Times New Roman" w:hAnsi="Times New Roman"/>
          <w:color w:val="000000" w:themeColor="text1"/>
          <w:sz w:val="24"/>
          <w:szCs w:val="24"/>
        </w:rPr>
        <w:t xml:space="preserve">Part 3 of the determination sets out various requirements to review strategies for management actions.  </w:t>
      </w:r>
    </w:p>
    <w:p w:rsidR="00C624B8"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Section 93 requires a project proponent to include in an offsets report evidence that shows that a str</w:t>
      </w:r>
      <w:r w:rsidRPr="002D6738">
        <w:rPr>
          <w:rFonts w:ascii="Times New Roman" w:hAnsi="Times New Roman"/>
          <w:color w:val="000000" w:themeColor="text1"/>
          <w:sz w:val="24"/>
          <w:szCs w:val="24"/>
        </w:rPr>
        <w:t xml:space="preserve">ategy review has occurred as required under </w:t>
      </w:r>
      <w:r w:rsidRPr="002D6738">
        <w:rPr>
          <w:rFonts w:ascii="Times New Roman" w:hAnsi="Times New Roman"/>
          <w:color w:val="000000" w:themeColor="text1"/>
          <w:sz w:val="24"/>
          <w:szCs w:val="24"/>
        </w:rPr>
        <w:t xml:space="preserve">Division 3 of </w:t>
      </w:r>
      <w:r w:rsidRPr="002D6738">
        <w:rPr>
          <w:rFonts w:ascii="Times New Roman" w:hAnsi="Times New Roman"/>
          <w:color w:val="000000" w:themeColor="text1"/>
          <w:sz w:val="24"/>
          <w:szCs w:val="24"/>
        </w:rPr>
        <w:t>Part</w:t>
      </w:r>
      <w:r w:rsidRPr="002D6738">
        <w:rPr>
          <w:rFonts w:ascii="Times New Roman" w:hAnsi="Times New Roman"/>
          <w:color w:val="000000" w:themeColor="text1"/>
          <w:sz w:val="24"/>
          <w:szCs w:val="24"/>
        </w:rPr>
        <w:t> </w:t>
      </w:r>
      <w:r w:rsidRPr="002D6738">
        <w:rPr>
          <w:rFonts w:ascii="Times New Roman" w:hAnsi="Times New Roman"/>
          <w:color w:val="000000" w:themeColor="text1"/>
          <w:sz w:val="24"/>
          <w:szCs w:val="24"/>
        </w:rPr>
        <w:t xml:space="preserve">3. </w:t>
      </w:r>
    </w:p>
    <w:p w:rsidR="00E92D7E" w:rsidRPr="002D6738" w:rsidRDefault="008119F2" w:rsidP="00194B78">
      <w:pPr>
        <w:spacing w:after="120" w:line="240" w:lineRule="auto"/>
        <w:rPr>
          <w:rFonts w:ascii="Times New Roman" w:hAnsi="Times New Roman"/>
          <w:color w:val="000000" w:themeColor="text1"/>
          <w:sz w:val="24"/>
          <w:szCs w:val="24"/>
          <w:u w:val="single"/>
        </w:rPr>
      </w:pPr>
      <w:r w:rsidRPr="002D6738">
        <w:rPr>
          <w:rFonts w:ascii="Times New Roman" w:hAnsi="Times New Roman"/>
          <w:color w:val="000000" w:themeColor="text1"/>
          <w:sz w:val="24"/>
          <w:szCs w:val="24"/>
          <w:u w:val="single"/>
        </w:rPr>
        <w:t>9</w:t>
      </w:r>
      <w:r w:rsidRPr="002D6738">
        <w:rPr>
          <w:rFonts w:ascii="Times New Roman" w:hAnsi="Times New Roman"/>
          <w:color w:val="000000" w:themeColor="text1"/>
          <w:sz w:val="24"/>
          <w:szCs w:val="24"/>
          <w:u w:val="single"/>
        </w:rPr>
        <w:t>4</w:t>
      </w:r>
      <w:r w:rsidRPr="002D6738">
        <w:rPr>
          <w:rFonts w:ascii="Times New Roman" w:hAnsi="Times New Roman"/>
          <w:color w:val="000000" w:themeColor="text1"/>
          <w:sz w:val="24"/>
          <w:szCs w:val="24"/>
          <w:u w:val="single"/>
        </w:rPr>
        <w:tab/>
      </w:r>
      <w:r w:rsidRPr="002D6738">
        <w:rPr>
          <w:rFonts w:ascii="Times New Roman" w:hAnsi="Times New Roman"/>
          <w:color w:val="000000" w:themeColor="text1"/>
          <w:sz w:val="24"/>
          <w:szCs w:val="24"/>
          <w:u w:val="single"/>
        </w:rPr>
        <w:t>Offsets reports requirements—determination of certain factors and parameters</w:t>
      </w:r>
    </w:p>
    <w:p w:rsidR="002D3A13" w:rsidRPr="002D6738" w:rsidRDefault="008119F2" w:rsidP="00194B78">
      <w:pPr>
        <w:spacing w:after="120" w:line="240" w:lineRule="auto"/>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t>T</w:t>
      </w:r>
      <w:r w:rsidRPr="002D6738">
        <w:rPr>
          <w:rFonts w:ascii="Times New Roman" w:eastAsia="Times New Roman" w:hAnsi="Times New Roman"/>
          <w:color w:val="000000" w:themeColor="text1"/>
          <w:sz w:val="24"/>
          <w:szCs w:val="24"/>
          <w:lang w:eastAsia="en-AU"/>
        </w:rPr>
        <w:t xml:space="preserve">he offsets reporting requirements in </w:t>
      </w:r>
      <w:r w:rsidRPr="002D6738">
        <w:rPr>
          <w:rFonts w:ascii="Times New Roman" w:eastAsia="Times New Roman" w:hAnsi="Times New Roman"/>
          <w:color w:val="000000" w:themeColor="text1"/>
          <w:sz w:val="24"/>
          <w:szCs w:val="24"/>
          <w:lang w:eastAsia="en-AU"/>
        </w:rPr>
        <w:t>section 9</w:t>
      </w:r>
      <w:r w:rsidRPr="002D6738">
        <w:rPr>
          <w:rFonts w:ascii="Times New Roman" w:eastAsia="Times New Roman" w:hAnsi="Times New Roman"/>
          <w:color w:val="000000" w:themeColor="text1"/>
          <w:sz w:val="24"/>
          <w:szCs w:val="24"/>
          <w:lang w:eastAsia="en-AU"/>
        </w:rPr>
        <w:t>4</w:t>
      </w:r>
      <w:r w:rsidRPr="002D6738">
        <w:rPr>
          <w:rFonts w:ascii="Times New Roman" w:eastAsia="Times New Roman" w:hAnsi="Times New Roman"/>
          <w:color w:val="000000" w:themeColor="text1"/>
          <w:sz w:val="24"/>
          <w:szCs w:val="24"/>
          <w:lang w:eastAsia="en-AU"/>
        </w:rPr>
        <w:t xml:space="preserve"> apply where it is not possible to meet the requirements of subsection </w:t>
      </w:r>
      <w:r w:rsidRPr="002D6738">
        <w:rPr>
          <w:rFonts w:ascii="Times New Roman" w:eastAsia="Times New Roman" w:hAnsi="Times New Roman"/>
          <w:color w:val="000000" w:themeColor="text1"/>
          <w:sz w:val="24"/>
          <w:szCs w:val="24"/>
          <w:lang w:eastAsia="en-AU"/>
        </w:rPr>
        <w:t>7</w:t>
      </w:r>
      <w:r w:rsidRPr="002D6738">
        <w:rPr>
          <w:rFonts w:ascii="Times New Roman" w:eastAsia="Times New Roman" w:hAnsi="Times New Roman"/>
          <w:color w:val="000000" w:themeColor="text1"/>
          <w:sz w:val="24"/>
          <w:szCs w:val="24"/>
          <w:lang w:eastAsia="en-AU"/>
        </w:rPr>
        <w:t xml:space="preserve">(1), as outlined in paragraph </w:t>
      </w:r>
      <w:r w:rsidRPr="002D6738">
        <w:rPr>
          <w:rFonts w:ascii="Times New Roman" w:eastAsia="Times New Roman" w:hAnsi="Times New Roman"/>
          <w:color w:val="000000" w:themeColor="text1"/>
          <w:sz w:val="24"/>
          <w:szCs w:val="24"/>
          <w:lang w:eastAsia="en-AU"/>
        </w:rPr>
        <w:t>7(2)(b).</w:t>
      </w:r>
      <w:r w:rsidRPr="002D6738">
        <w:rPr>
          <w:rFonts w:ascii="Times New Roman" w:eastAsia="Times New Roman" w:hAnsi="Times New Roman"/>
          <w:color w:val="000000" w:themeColor="text1"/>
          <w:sz w:val="24"/>
          <w:szCs w:val="24"/>
          <w:lang w:eastAsia="en-AU"/>
        </w:rPr>
        <w:t xml:space="preserve"> </w:t>
      </w:r>
    </w:p>
    <w:p w:rsidR="00E92D7E" w:rsidRPr="002D6738" w:rsidRDefault="008119F2" w:rsidP="00194B78">
      <w:pPr>
        <w:spacing w:after="120" w:line="240" w:lineRule="auto"/>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t xml:space="preserve">The purpose of </w:t>
      </w:r>
      <w:r w:rsidRPr="002D6738">
        <w:rPr>
          <w:rFonts w:ascii="Times New Roman" w:eastAsia="Times New Roman" w:hAnsi="Times New Roman"/>
          <w:color w:val="000000" w:themeColor="text1"/>
          <w:sz w:val="24"/>
          <w:szCs w:val="24"/>
          <w:lang w:eastAsia="en-AU"/>
        </w:rPr>
        <w:t>section 9</w:t>
      </w:r>
      <w:r w:rsidRPr="002D6738">
        <w:rPr>
          <w:rFonts w:ascii="Times New Roman" w:eastAsia="Times New Roman" w:hAnsi="Times New Roman"/>
          <w:color w:val="000000" w:themeColor="text1"/>
          <w:sz w:val="24"/>
          <w:szCs w:val="24"/>
          <w:lang w:eastAsia="en-AU"/>
        </w:rPr>
        <w:t>4</w:t>
      </w:r>
      <w:r w:rsidRPr="002D6738">
        <w:rPr>
          <w:rFonts w:ascii="Times New Roman" w:eastAsia="Times New Roman" w:hAnsi="Times New Roman"/>
          <w:color w:val="000000" w:themeColor="text1"/>
          <w:sz w:val="24"/>
          <w:szCs w:val="24"/>
          <w:lang w:eastAsia="en-AU"/>
        </w:rPr>
        <w:t xml:space="preserve"> </w:t>
      </w:r>
      <w:r w:rsidRPr="002D6738">
        <w:rPr>
          <w:rFonts w:ascii="Times New Roman" w:eastAsia="Times New Roman" w:hAnsi="Times New Roman"/>
          <w:color w:val="000000" w:themeColor="text1"/>
          <w:sz w:val="24"/>
          <w:szCs w:val="24"/>
          <w:lang w:eastAsia="en-AU"/>
        </w:rPr>
        <w:t xml:space="preserve">is to provide the Regulator with information on which version of </w:t>
      </w:r>
      <w:r w:rsidRPr="002D6738">
        <w:rPr>
          <w:rFonts w:ascii="Times New Roman" w:eastAsia="Times New Roman" w:hAnsi="Times New Roman"/>
          <w:color w:val="000000" w:themeColor="text1"/>
          <w:sz w:val="24"/>
          <w:szCs w:val="24"/>
          <w:lang w:eastAsia="en-AU"/>
        </w:rPr>
        <w:t>any</w:t>
      </w:r>
      <w:r w:rsidRPr="002D6738">
        <w:rPr>
          <w:rFonts w:ascii="Times New Roman" w:eastAsia="Times New Roman" w:hAnsi="Times New Roman"/>
          <w:color w:val="000000" w:themeColor="text1"/>
          <w:sz w:val="24"/>
          <w:szCs w:val="24"/>
          <w:lang w:eastAsia="en-AU"/>
        </w:rPr>
        <w:t xml:space="preserve"> relevant external source has been used by a proje</w:t>
      </w:r>
      <w:r w:rsidRPr="002D6738">
        <w:rPr>
          <w:rFonts w:ascii="Times New Roman" w:eastAsia="Times New Roman" w:hAnsi="Times New Roman"/>
          <w:color w:val="000000" w:themeColor="text1"/>
          <w:sz w:val="24"/>
          <w:szCs w:val="24"/>
          <w:lang w:eastAsia="en-AU"/>
        </w:rPr>
        <w:t xml:space="preserve">ct proponent </w:t>
      </w:r>
      <w:r w:rsidRPr="002D6738">
        <w:rPr>
          <w:rFonts w:ascii="Times New Roman" w:eastAsia="Times New Roman" w:hAnsi="Times New Roman"/>
          <w:color w:val="000000" w:themeColor="text1"/>
          <w:sz w:val="24"/>
          <w:szCs w:val="24"/>
          <w:lang w:eastAsia="en-AU"/>
        </w:rPr>
        <w:t xml:space="preserve">to define or calculate a factor or parameter </w:t>
      </w:r>
      <w:r w:rsidRPr="002D6738">
        <w:rPr>
          <w:rFonts w:ascii="Times New Roman" w:eastAsia="Times New Roman" w:hAnsi="Times New Roman"/>
          <w:color w:val="000000" w:themeColor="text1"/>
          <w:sz w:val="24"/>
          <w:szCs w:val="24"/>
          <w:lang w:eastAsia="en-AU"/>
        </w:rPr>
        <w:t xml:space="preserve">set out in the </w:t>
      </w:r>
      <w:r w:rsidRPr="002D6738">
        <w:rPr>
          <w:rFonts w:ascii="Times New Roman" w:eastAsia="Times New Roman" w:hAnsi="Times New Roman"/>
          <w:color w:val="000000" w:themeColor="text1"/>
          <w:sz w:val="24"/>
          <w:szCs w:val="24"/>
          <w:lang w:eastAsia="en-AU"/>
        </w:rPr>
        <w:t>d</w:t>
      </w:r>
      <w:r w:rsidRPr="002D6738">
        <w:rPr>
          <w:rFonts w:ascii="Times New Roman" w:eastAsia="Times New Roman" w:hAnsi="Times New Roman"/>
          <w:color w:val="000000" w:themeColor="text1"/>
          <w:sz w:val="24"/>
          <w:szCs w:val="24"/>
          <w:lang w:eastAsia="en-AU"/>
        </w:rPr>
        <w:t xml:space="preserve">etermination. The proponent is required to detail in </w:t>
      </w:r>
      <w:r w:rsidRPr="002D6738">
        <w:rPr>
          <w:rFonts w:ascii="Times New Roman" w:eastAsia="Times New Roman" w:hAnsi="Times New Roman"/>
          <w:color w:val="000000" w:themeColor="text1"/>
          <w:sz w:val="24"/>
          <w:szCs w:val="24"/>
          <w:lang w:eastAsia="en-AU"/>
        </w:rPr>
        <w:t>the</w:t>
      </w:r>
      <w:r w:rsidRPr="002D6738">
        <w:rPr>
          <w:rFonts w:ascii="Times New Roman" w:eastAsia="Times New Roman" w:hAnsi="Times New Roman"/>
          <w:color w:val="000000" w:themeColor="text1"/>
          <w:sz w:val="24"/>
          <w:szCs w:val="24"/>
          <w:lang w:eastAsia="en-AU"/>
        </w:rPr>
        <w:t xml:space="preserve"> offsets report the version of the external source that was used, the dates that the version was used</w:t>
      </w:r>
      <w:r w:rsidRPr="002D6738">
        <w:rPr>
          <w:rFonts w:ascii="Times New Roman" w:eastAsia="Times New Roman" w:hAnsi="Times New Roman"/>
          <w:color w:val="000000" w:themeColor="text1"/>
          <w:sz w:val="24"/>
          <w:szCs w:val="24"/>
          <w:lang w:eastAsia="en-AU"/>
        </w:rPr>
        <w:t>,</w:t>
      </w:r>
      <w:r w:rsidRPr="002D6738">
        <w:rPr>
          <w:rFonts w:ascii="Times New Roman" w:eastAsia="Times New Roman" w:hAnsi="Times New Roman"/>
          <w:color w:val="000000" w:themeColor="text1"/>
          <w:sz w:val="24"/>
          <w:szCs w:val="24"/>
          <w:lang w:eastAsia="en-AU"/>
        </w:rPr>
        <w:t xml:space="preserve"> and why it was not poss</w:t>
      </w:r>
      <w:r w:rsidRPr="002D6738">
        <w:rPr>
          <w:rFonts w:ascii="Times New Roman" w:eastAsia="Times New Roman" w:hAnsi="Times New Roman"/>
          <w:color w:val="000000" w:themeColor="text1"/>
          <w:sz w:val="24"/>
          <w:szCs w:val="24"/>
          <w:lang w:eastAsia="en-AU"/>
        </w:rPr>
        <w:t>ible for the proponent to use the version that was in force at the end of the reporting period.</w:t>
      </w:r>
    </w:p>
    <w:p w:rsidR="005E6CDA" w:rsidRPr="002D6738" w:rsidRDefault="008119F2" w:rsidP="00194B78">
      <w:pPr>
        <w:spacing w:after="120" w:line="240" w:lineRule="auto"/>
        <w:rPr>
          <w:rFonts w:ascii="Times New Roman" w:hAnsi="Times New Roman"/>
          <w:color w:val="000000" w:themeColor="text1"/>
          <w:sz w:val="24"/>
          <w:szCs w:val="24"/>
          <w:u w:val="single"/>
        </w:rPr>
      </w:pPr>
      <w:r w:rsidRPr="002D6738">
        <w:rPr>
          <w:rFonts w:ascii="Times New Roman" w:hAnsi="Times New Roman"/>
          <w:color w:val="000000" w:themeColor="text1"/>
          <w:sz w:val="24"/>
          <w:szCs w:val="24"/>
          <w:u w:val="single"/>
        </w:rPr>
        <w:t>9</w:t>
      </w:r>
      <w:r w:rsidRPr="002D6738">
        <w:rPr>
          <w:rFonts w:ascii="Times New Roman" w:hAnsi="Times New Roman"/>
          <w:color w:val="000000" w:themeColor="text1"/>
          <w:sz w:val="24"/>
          <w:szCs w:val="24"/>
          <w:u w:val="single"/>
        </w:rPr>
        <w:t>5</w:t>
      </w:r>
      <w:r w:rsidRPr="002D6738">
        <w:rPr>
          <w:rFonts w:ascii="Times New Roman" w:hAnsi="Times New Roman"/>
          <w:color w:val="000000" w:themeColor="text1"/>
          <w:sz w:val="24"/>
          <w:szCs w:val="24"/>
          <w:u w:val="single"/>
        </w:rPr>
        <w:tab/>
        <w:t>Offsets reports requirements—changing carbon estimation areas</w:t>
      </w:r>
    </w:p>
    <w:p w:rsidR="0051319F"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Section 9</w:t>
      </w:r>
      <w:r w:rsidRPr="002D6738">
        <w:rPr>
          <w:rFonts w:ascii="Times New Roman" w:hAnsi="Times New Roman"/>
          <w:color w:val="000000" w:themeColor="text1"/>
          <w:sz w:val="24"/>
          <w:szCs w:val="24"/>
        </w:rPr>
        <w:t>5</w:t>
      </w:r>
      <w:r w:rsidRPr="002D6738">
        <w:rPr>
          <w:rFonts w:ascii="Times New Roman" w:hAnsi="Times New Roman"/>
          <w:color w:val="000000" w:themeColor="text1"/>
          <w:sz w:val="24"/>
          <w:szCs w:val="24"/>
        </w:rPr>
        <w:t xml:space="preserve"> </w:t>
      </w:r>
      <w:r w:rsidRPr="002D6738">
        <w:rPr>
          <w:rFonts w:ascii="Times New Roman" w:hAnsi="Times New Roman"/>
          <w:color w:val="000000" w:themeColor="text1"/>
          <w:sz w:val="24"/>
          <w:szCs w:val="24"/>
        </w:rPr>
        <w:t xml:space="preserve">requires that </w:t>
      </w:r>
      <w:r w:rsidRPr="002D6738">
        <w:rPr>
          <w:rFonts w:ascii="Times New Roman" w:hAnsi="Times New Roman"/>
          <w:color w:val="000000" w:themeColor="text1"/>
          <w:sz w:val="24"/>
          <w:szCs w:val="24"/>
        </w:rPr>
        <w:t>details about</w:t>
      </w:r>
      <w:r w:rsidRPr="002D6738">
        <w:rPr>
          <w:rFonts w:ascii="Times New Roman" w:hAnsi="Times New Roman"/>
          <w:color w:val="000000" w:themeColor="text1"/>
          <w:sz w:val="24"/>
          <w:szCs w:val="24"/>
        </w:rPr>
        <w:t xml:space="preserve"> changes to the number or boundaries of carbon estimation areas in the project must be </w:t>
      </w:r>
      <w:r w:rsidRPr="002D6738">
        <w:rPr>
          <w:rFonts w:ascii="Times New Roman" w:hAnsi="Times New Roman"/>
          <w:color w:val="000000" w:themeColor="text1"/>
          <w:sz w:val="24"/>
          <w:szCs w:val="24"/>
        </w:rPr>
        <w:t xml:space="preserve">included in the next offsets report </w:t>
      </w:r>
      <w:r w:rsidRPr="002D6738">
        <w:rPr>
          <w:rFonts w:ascii="Times New Roman" w:hAnsi="Times New Roman"/>
          <w:color w:val="000000" w:themeColor="text1"/>
          <w:sz w:val="24"/>
          <w:szCs w:val="24"/>
        </w:rPr>
        <w:t xml:space="preserve">that reports on the carbon estimation areas </w:t>
      </w:r>
      <w:r w:rsidRPr="002D6738">
        <w:rPr>
          <w:rFonts w:ascii="Times New Roman" w:hAnsi="Times New Roman"/>
          <w:color w:val="000000" w:themeColor="text1"/>
          <w:sz w:val="24"/>
          <w:szCs w:val="24"/>
        </w:rPr>
        <w:t xml:space="preserve">provided to the Regulator after the changes are made.  </w:t>
      </w:r>
      <w:r w:rsidRPr="002D6738">
        <w:rPr>
          <w:rFonts w:ascii="Times New Roman" w:hAnsi="Times New Roman"/>
          <w:color w:val="000000" w:themeColor="text1"/>
          <w:sz w:val="24"/>
          <w:szCs w:val="24"/>
        </w:rPr>
        <w:t xml:space="preserve">The report must be accompanied by </w:t>
      </w:r>
      <w:r w:rsidRPr="002D6738">
        <w:rPr>
          <w:rFonts w:ascii="Times New Roman" w:hAnsi="Times New Roman"/>
          <w:color w:val="000000" w:themeColor="text1"/>
          <w:sz w:val="24"/>
          <w:szCs w:val="24"/>
        </w:rPr>
        <w:t>the map specified in subsection 15(4).</w:t>
      </w:r>
      <w:r w:rsidRPr="002D6738">
        <w:rPr>
          <w:rFonts w:ascii="Times New Roman" w:hAnsi="Times New Roman"/>
          <w:color w:val="000000" w:themeColor="text1"/>
          <w:sz w:val="24"/>
          <w:szCs w:val="24"/>
        </w:rPr>
        <w:t xml:space="preserve"> The map must show each carbon estimation area in a project area.</w:t>
      </w:r>
    </w:p>
    <w:p w:rsidR="0059102F" w:rsidRPr="002D6738" w:rsidRDefault="008119F2" w:rsidP="00194B78">
      <w:pPr>
        <w:keepNext/>
        <w:spacing w:after="120" w:line="240" w:lineRule="auto"/>
        <w:rPr>
          <w:rFonts w:ascii="Times New Roman" w:hAnsi="Times New Roman"/>
          <w:color w:val="000000" w:themeColor="text1"/>
          <w:sz w:val="24"/>
          <w:szCs w:val="24"/>
          <w:u w:val="single"/>
        </w:rPr>
      </w:pPr>
      <w:r w:rsidRPr="002D6738">
        <w:rPr>
          <w:rFonts w:ascii="Times New Roman" w:hAnsi="Times New Roman"/>
          <w:color w:val="000000" w:themeColor="text1"/>
          <w:sz w:val="24"/>
          <w:szCs w:val="24"/>
          <w:u w:val="single"/>
        </w:rPr>
        <w:lastRenderedPageBreak/>
        <w:t>9</w:t>
      </w:r>
      <w:r w:rsidRPr="002D6738">
        <w:rPr>
          <w:rFonts w:ascii="Times New Roman" w:hAnsi="Times New Roman"/>
          <w:color w:val="000000" w:themeColor="text1"/>
          <w:sz w:val="24"/>
          <w:szCs w:val="24"/>
          <w:u w:val="single"/>
        </w:rPr>
        <w:t>6</w:t>
      </w:r>
      <w:r w:rsidRPr="002D6738">
        <w:rPr>
          <w:rFonts w:ascii="Times New Roman" w:hAnsi="Times New Roman"/>
          <w:color w:val="000000" w:themeColor="text1"/>
          <w:sz w:val="24"/>
          <w:szCs w:val="24"/>
          <w:u w:val="single"/>
        </w:rPr>
        <w:tab/>
        <w:t xml:space="preserve">Offsets reports requirements—depletion events </w:t>
      </w:r>
    </w:p>
    <w:p w:rsidR="00512647" w:rsidRPr="002D6738" w:rsidRDefault="008119F2" w:rsidP="00194B78">
      <w:pPr>
        <w:keepNext/>
        <w:widowControl w:val="0"/>
        <w:spacing w:after="120" w:line="240" w:lineRule="auto"/>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t>Paragraphs</w:t>
      </w:r>
      <w:r w:rsidRPr="002D6738">
        <w:rPr>
          <w:rFonts w:ascii="Times New Roman" w:eastAsia="Times New Roman" w:hAnsi="Times New Roman"/>
          <w:color w:val="000000" w:themeColor="text1"/>
          <w:sz w:val="24"/>
          <w:szCs w:val="24"/>
          <w:lang w:eastAsia="en-AU"/>
        </w:rPr>
        <w:t xml:space="preserve"> 9</w:t>
      </w:r>
      <w:r w:rsidRPr="002D6738">
        <w:rPr>
          <w:rFonts w:ascii="Times New Roman" w:eastAsia="Times New Roman" w:hAnsi="Times New Roman"/>
          <w:color w:val="000000" w:themeColor="text1"/>
          <w:sz w:val="24"/>
          <w:szCs w:val="24"/>
          <w:lang w:eastAsia="en-AU"/>
        </w:rPr>
        <w:t>6</w:t>
      </w:r>
      <w:r w:rsidRPr="002D6738">
        <w:rPr>
          <w:rFonts w:ascii="Times New Roman" w:eastAsia="Times New Roman" w:hAnsi="Times New Roman"/>
          <w:color w:val="000000" w:themeColor="text1"/>
          <w:sz w:val="24"/>
          <w:szCs w:val="24"/>
          <w:lang w:eastAsia="en-AU"/>
        </w:rPr>
        <w:t>(a) and (b)</w:t>
      </w:r>
      <w:r w:rsidRPr="002D6738">
        <w:rPr>
          <w:rFonts w:ascii="Times New Roman" w:eastAsia="Times New Roman" w:hAnsi="Times New Roman"/>
          <w:color w:val="000000" w:themeColor="text1"/>
          <w:sz w:val="24"/>
          <w:szCs w:val="24"/>
          <w:lang w:eastAsia="en-AU"/>
        </w:rPr>
        <w:t xml:space="preserve"> </w:t>
      </w:r>
      <w:r w:rsidRPr="002D6738">
        <w:rPr>
          <w:rFonts w:ascii="Times New Roman" w:eastAsia="Times New Roman" w:hAnsi="Times New Roman"/>
          <w:color w:val="000000" w:themeColor="text1"/>
          <w:sz w:val="24"/>
          <w:szCs w:val="24"/>
          <w:lang w:eastAsia="en-AU"/>
        </w:rPr>
        <w:t>provide</w:t>
      </w:r>
      <w:r w:rsidRPr="002D6738">
        <w:rPr>
          <w:rFonts w:ascii="Times New Roman" w:eastAsia="Times New Roman" w:hAnsi="Times New Roman"/>
          <w:color w:val="000000" w:themeColor="text1"/>
          <w:sz w:val="24"/>
          <w:szCs w:val="24"/>
          <w:lang w:eastAsia="en-AU"/>
        </w:rPr>
        <w:t xml:space="preserve"> that a proponent must set out in the relevant offsets report the start and end dates of any depletion event that occurred, or is taken to have occurred, during a reporting period.</w:t>
      </w:r>
    </w:p>
    <w:p w:rsidR="003A1B3A" w:rsidRPr="002D6738" w:rsidRDefault="008119F2" w:rsidP="00194B78">
      <w:pPr>
        <w:keepNext/>
        <w:widowControl w:val="0"/>
        <w:spacing w:after="120" w:line="240" w:lineRule="auto"/>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t xml:space="preserve">Paragraph 96(c) requires that information about the nature of the event be </w:t>
      </w:r>
      <w:r w:rsidRPr="002D6738">
        <w:rPr>
          <w:rFonts w:ascii="Times New Roman" w:eastAsia="Times New Roman" w:hAnsi="Times New Roman"/>
          <w:color w:val="000000" w:themeColor="text1"/>
          <w:sz w:val="24"/>
          <w:szCs w:val="24"/>
          <w:lang w:eastAsia="en-AU"/>
        </w:rPr>
        <w:t>provided in the report. Information about the nature of a depletion event could include whether the event was ‘human-made’ or caused by natural conditions.</w:t>
      </w:r>
    </w:p>
    <w:p w:rsidR="003A1B3A" w:rsidRPr="002D6738" w:rsidRDefault="008119F2" w:rsidP="00194B78">
      <w:pPr>
        <w:keepNext/>
        <w:widowControl w:val="0"/>
        <w:spacing w:after="120" w:line="240" w:lineRule="auto"/>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t>Paragraph 96(</w:t>
      </w:r>
      <w:r w:rsidRPr="002D6738">
        <w:rPr>
          <w:rFonts w:ascii="Times New Roman" w:eastAsia="Times New Roman" w:hAnsi="Times New Roman"/>
          <w:color w:val="000000" w:themeColor="text1"/>
          <w:sz w:val="24"/>
          <w:szCs w:val="24"/>
          <w:lang w:eastAsia="en-AU"/>
        </w:rPr>
        <w:t>d</w:t>
      </w:r>
      <w:r w:rsidRPr="002D6738">
        <w:rPr>
          <w:rFonts w:ascii="Times New Roman" w:eastAsia="Times New Roman" w:hAnsi="Times New Roman"/>
          <w:color w:val="000000" w:themeColor="text1"/>
          <w:sz w:val="24"/>
          <w:szCs w:val="24"/>
          <w:lang w:eastAsia="en-AU"/>
        </w:rPr>
        <w:t>) requires that the proponent specify in the report the relevant provision in the dete</w:t>
      </w:r>
      <w:r w:rsidRPr="002D6738">
        <w:rPr>
          <w:rFonts w:ascii="Times New Roman" w:eastAsia="Times New Roman" w:hAnsi="Times New Roman"/>
          <w:color w:val="000000" w:themeColor="text1"/>
          <w:sz w:val="24"/>
          <w:szCs w:val="24"/>
          <w:lang w:eastAsia="en-AU"/>
        </w:rPr>
        <w:t xml:space="preserve">rmination under which the depletion event is taken to have occurred (for example, </w:t>
      </w:r>
      <w:r w:rsidRPr="002D6738">
        <w:rPr>
          <w:rFonts w:ascii="Times New Roman" w:eastAsia="Times New Roman" w:hAnsi="Times New Roman"/>
          <w:color w:val="000000" w:themeColor="text1"/>
          <w:sz w:val="24"/>
          <w:szCs w:val="24"/>
          <w:lang w:eastAsia="en-AU"/>
        </w:rPr>
        <w:t>section </w:t>
      </w:r>
      <w:r w:rsidRPr="002D6738">
        <w:rPr>
          <w:rFonts w:ascii="Times New Roman" w:eastAsia="Times New Roman" w:hAnsi="Times New Roman"/>
          <w:color w:val="000000" w:themeColor="text1"/>
          <w:sz w:val="24"/>
          <w:szCs w:val="24"/>
          <w:lang w:eastAsia="en-AU"/>
        </w:rPr>
        <w:t>88 or subsection 89(1)).</w:t>
      </w:r>
    </w:p>
    <w:p w:rsidR="003A1B3A" w:rsidRPr="002D6738" w:rsidRDefault="008119F2" w:rsidP="00194B78">
      <w:pPr>
        <w:keepNext/>
        <w:widowControl w:val="0"/>
        <w:spacing w:after="120" w:line="240" w:lineRule="auto"/>
        <w:rPr>
          <w:rFonts w:ascii="Times New Roman" w:eastAsia="Times New Roman" w:hAnsi="Times New Roman"/>
          <w:color w:val="000000" w:themeColor="text1"/>
          <w:sz w:val="24"/>
          <w:szCs w:val="24"/>
          <w:lang w:eastAsia="en-AU"/>
        </w:rPr>
      </w:pPr>
    </w:p>
    <w:p w:rsidR="00A20622" w:rsidRPr="002D6738" w:rsidRDefault="008119F2" w:rsidP="00194B78">
      <w:pPr>
        <w:keepNext/>
        <w:spacing w:after="120" w:line="240" w:lineRule="auto"/>
        <w:rPr>
          <w:rFonts w:ascii="Times New Roman" w:hAnsi="Times New Roman"/>
          <w:b/>
          <w:color w:val="000000" w:themeColor="text1"/>
          <w:sz w:val="24"/>
          <w:szCs w:val="24"/>
        </w:rPr>
      </w:pPr>
      <w:r w:rsidRPr="002D6738">
        <w:rPr>
          <w:rFonts w:ascii="Times New Roman" w:hAnsi="Times New Roman"/>
          <w:b/>
          <w:color w:val="000000" w:themeColor="text1"/>
          <w:sz w:val="24"/>
          <w:szCs w:val="24"/>
        </w:rPr>
        <w:t>Division 3—Notification requirements</w:t>
      </w:r>
    </w:p>
    <w:p w:rsidR="00512647" w:rsidRPr="002D6738" w:rsidRDefault="008119F2" w:rsidP="00194B78">
      <w:pPr>
        <w:keepNext/>
        <w:widowControl w:val="0"/>
        <w:spacing w:after="120" w:line="240" w:lineRule="auto"/>
        <w:rPr>
          <w:rFonts w:ascii="Times New Roman" w:eastAsia="Times New Roman" w:hAnsi="Times New Roman"/>
          <w:color w:val="000000" w:themeColor="text1"/>
          <w:sz w:val="24"/>
          <w:szCs w:val="24"/>
          <w:lang w:eastAsia="en-AU"/>
        </w:rPr>
      </w:pPr>
      <w:r w:rsidRPr="002D6738">
        <w:rPr>
          <w:rFonts w:ascii="Times New Roman" w:hAnsi="Times New Roman"/>
          <w:color w:val="000000" w:themeColor="text1"/>
          <w:sz w:val="24"/>
          <w:szCs w:val="24"/>
          <w:u w:val="single"/>
        </w:rPr>
        <w:t>9</w:t>
      </w:r>
      <w:r w:rsidRPr="002D6738">
        <w:rPr>
          <w:rFonts w:ascii="Times New Roman" w:hAnsi="Times New Roman"/>
          <w:color w:val="000000" w:themeColor="text1"/>
          <w:sz w:val="24"/>
          <w:szCs w:val="24"/>
          <w:u w:val="single"/>
        </w:rPr>
        <w:t>7</w:t>
      </w:r>
      <w:r w:rsidRPr="002D6738">
        <w:rPr>
          <w:rFonts w:ascii="Times New Roman" w:hAnsi="Times New Roman"/>
          <w:color w:val="000000" w:themeColor="text1"/>
          <w:sz w:val="24"/>
          <w:szCs w:val="24"/>
          <w:u w:val="single"/>
        </w:rPr>
        <w:tab/>
        <w:t>Notification of Regulator</w:t>
      </w:r>
    </w:p>
    <w:p w:rsidR="00512647" w:rsidRPr="002D6738" w:rsidRDefault="008119F2" w:rsidP="00194B78">
      <w:pPr>
        <w:keepNext/>
        <w:widowControl w:val="0"/>
        <w:spacing w:after="120" w:line="240" w:lineRule="auto"/>
        <w:rPr>
          <w:rFonts w:ascii="Times New Roman" w:eastAsia="Times New Roman" w:hAnsi="Times New Roman"/>
          <w:color w:val="000000" w:themeColor="text1"/>
          <w:sz w:val="24"/>
          <w:szCs w:val="24"/>
          <w:lang w:eastAsia="en-AU"/>
        </w:rPr>
      </w:pPr>
      <w:r w:rsidRPr="002D6738">
        <w:rPr>
          <w:rFonts w:ascii="Times New Roman" w:hAnsi="Times New Roman"/>
          <w:color w:val="000000" w:themeColor="text1"/>
          <w:sz w:val="24"/>
          <w:szCs w:val="24"/>
        </w:rPr>
        <w:t xml:space="preserve">Paragraph 106(3)(b) of the Act provides that a methodology determination </w:t>
      </w:r>
      <w:r w:rsidRPr="002D6738">
        <w:rPr>
          <w:rFonts w:ascii="Times New Roman" w:hAnsi="Times New Roman"/>
          <w:color w:val="000000" w:themeColor="text1"/>
          <w:sz w:val="24"/>
          <w:szCs w:val="24"/>
        </w:rPr>
        <w:t>may specify requirements to notify the Regulator of one or more matters relating to the project.</w:t>
      </w:r>
    </w:p>
    <w:p w:rsidR="00FE4F05" w:rsidRPr="002D6738" w:rsidRDefault="008119F2" w:rsidP="00194B78">
      <w:pPr>
        <w:widowControl w:val="0"/>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For the purposes of paragraph 106(3)(b), section </w:t>
      </w:r>
      <w:r w:rsidRPr="002D6738">
        <w:rPr>
          <w:rFonts w:ascii="Times New Roman" w:hAnsi="Times New Roman"/>
          <w:color w:val="000000" w:themeColor="text1"/>
          <w:sz w:val="24"/>
          <w:szCs w:val="24"/>
        </w:rPr>
        <w:t>9</w:t>
      </w:r>
      <w:r w:rsidRPr="002D6738">
        <w:rPr>
          <w:rFonts w:ascii="Times New Roman" w:hAnsi="Times New Roman"/>
          <w:color w:val="000000" w:themeColor="text1"/>
          <w:sz w:val="24"/>
          <w:szCs w:val="24"/>
        </w:rPr>
        <w:t>7</w:t>
      </w:r>
      <w:r w:rsidRPr="002D6738">
        <w:rPr>
          <w:rFonts w:ascii="Times New Roman" w:hAnsi="Times New Roman"/>
          <w:color w:val="000000" w:themeColor="text1"/>
          <w:sz w:val="24"/>
          <w:szCs w:val="24"/>
        </w:rPr>
        <w:t xml:space="preserve"> of the determination </w:t>
      </w:r>
      <w:r w:rsidRPr="002D6738">
        <w:rPr>
          <w:rFonts w:ascii="Times New Roman" w:hAnsi="Times New Roman"/>
          <w:color w:val="000000" w:themeColor="text1"/>
          <w:sz w:val="24"/>
          <w:szCs w:val="24"/>
        </w:rPr>
        <w:t>sets out</w:t>
      </w:r>
      <w:r w:rsidRPr="002D6738">
        <w:rPr>
          <w:rFonts w:ascii="Times New Roman" w:hAnsi="Times New Roman"/>
          <w:color w:val="000000" w:themeColor="text1"/>
          <w:sz w:val="24"/>
          <w:szCs w:val="24"/>
        </w:rPr>
        <w:t xml:space="preserve"> when project proponents must notify the Regulator.</w:t>
      </w:r>
    </w:p>
    <w:p w:rsidR="00DC09F3" w:rsidRPr="002D6738" w:rsidRDefault="008119F2" w:rsidP="00194B78">
      <w:pPr>
        <w:widowControl w:val="0"/>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Subsection 9</w:t>
      </w:r>
      <w:r w:rsidRPr="002D6738">
        <w:rPr>
          <w:rFonts w:ascii="Times New Roman" w:hAnsi="Times New Roman"/>
          <w:color w:val="000000" w:themeColor="text1"/>
          <w:sz w:val="24"/>
          <w:szCs w:val="24"/>
        </w:rPr>
        <w:t>7</w:t>
      </w:r>
      <w:r w:rsidRPr="002D6738">
        <w:rPr>
          <w:rFonts w:ascii="Times New Roman" w:hAnsi="Times New Roman"/>
          <w:color w:val="000000" w:themeColor="text1"/>
          <w:sz w:val="24"/>
          <w:szCs w:val="24"/>
        </w:rPr>
        <w:t xml:space="preserve">(1) provides </w:t>
      </w:r>
      <w:r w:rsidRPr="002D6738">
        <w:rPr>
          <w:rFonts w:ascii="Times New Roman" w:hAnsi="Times New Roman"/>
          <w:color w:val="000000" w:themeColor="text1"/>
          <w:sz w:val="24"/>
          <w:szCs w:val="24"/>
        </w:rPr>
        <w:t>that proponents must notify the Regulator if they cease carrying out an eligible project management activity or management action before the nominated 25</w:t>
      </w:r>
      <w:r w:rsidRPr="002D6738">
        <w:rPr>
          <w:rFonts w:ascii="Times New Roman" w:hAnsi="Times New Roman"/>
          <w:color w:val="000000" w:themeColor="text1"/>
          <w:sz w:val="24"/>
          <w:szCs w:val="24"/>
        </w:rPr>
        <w:noBreakHyphen/>
        <w:t>year or 100-year permanence period has ended.  In t</w:t>
      </w:r>
      <w:r w:rsidRPr="002D6738">
        <w:rPr>
          <w:rFonts w:ascii="Times New Roman" w:hAnsi="Times New Roman"/>
          <w:color w:val="000000" w:themeColor="text1"/>
          <w:sz w:val="24"/>
          <w:szCs w:val="24"/>
        </w:rPr>
        <w:t>his case, proponent</w:t>
      </w:r>
      <w:r w:rsidRPr="002D6738">
        <w:rPr>
          <w:rFonts w:ascii="Times New Roman" w:hAnsi="Times New Roman"/>
          <w:color w:val="000000" w:themeColor="text1"/>
          <w:sz w:val="24"/>
          <w:szCs w:val="24"/>
        </w:rPr>
        <w:t>s</w:t>
      </w:r>
      <w:r w:rsidRPr="002D6738">
        <w:rPr>
          <w:rFonts w:ascii="Times New Roman" w:hAnsi="Times New Roman"/>
          <w:color w:val="000000" w:themeColor="text1"/>
          <w:sz w:val="24"/>
          <w:szCs w:val="24"/>
        </w:rPr>
        <w:t xml:space="preserve"> must </w:t>
      </w:r>
      <w:r w:rsidRPr="002D6738">
        <w:rPr>
          <w:rFonts w:ascii="Times New Roman" w:hAnsi="Times New Roman"/>
          <w:color w:val="000000" w:themeColor="text1"/>
          <w:sz w:val="24"/>
          <w:szCs w:val="24"/>
        </w:rPr>
        <w:t>notify the Regulator with</w:t>
      </w:r>
      <w:r w:rsidRPr="002D6738">
        <w:rPr>
          <w:rFonts w:ascii="Times New Roman" w:hAnsi="Times New Roman"/>
          <w:color w:val="000000" w:themeColor="text1"/>
          <w:sz w:val="24"/>
          <w:szCs w:val="24"/>
        </w:rPr>
        <w:t xml:space="preserve">in 30 days after the activity </w:t>
      </w:r>
      <w:r w:rsidRPr="002D6738">
        <w:rPr>
          <w:rFonts w:ascii="Times New Roman" w:hAnsi="Times New Roman"/>
          <w:color w:val="000000" w:themeColor="text1"/>
          <w:sz w:val="24"/>
          <w:szCs w:val="24"/>
        </w:rPr>
        <w:t xml:space="preserve">or action has </w:t>
      </w:r>
      <w:r w:rsidRPr="002D6738">
        <w:rPr>
          <w:rFonts w:ascii="Times New Roman" w:hAnsi="Times New Roman"/>
          <w:color w:val="000000" w:themeColor="text1"/>
          <w:sz w:val="24"/>
          <w:szCs w:val="24"/>
        </w:rPr>
        <w:t>stopped</w:t>
      </w:r>
      <w:r w:rsidRPr="002D6738">
        <w:rPr>
          <w:rFonts w:ascii="Times New Roman" w:hAnsi="Times New Roman"/>
          <w:color w:val="000000" w:themeColor="text1"/>
          <w:sz w:val="24"/>
          <w:szCs w:val="24"/>
        </w:rPr>
        <w:t>.</w:t>
      </w:r>
    </w:p>
    <w:p w:rsidR="00FE4F05" w:rsidRPr="002D6738" w:rsidRDefault="008119F2" w:rsidP="00194B78">
      <w:pPr>
        <w:widowControl w:val="0"/>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Subsection 9</w:t>
      </w:r>
      <w:r w:rsidRPr="002D6738">
        <w:rPr>
          <w:rFonts w:ascii="Times New Roman" w:hAnsi="Times New Roman"/>
          <w:color w:val="000000" w:themeColor="text1"/>
          <w:sz w:val="24"/>
          <w:szCs w:val="24"/>
        </w:rPr>
        <w:t>7</w:t>
      </w:r>
      <w:r w:rsidRPr="002D6738">
        <w:rPr>
          <w:rFonts w:ascii="Times New Roman" w:hAnsi="Times New Roman"/>
          <w:color w:val="000000" w:themeColor="text1"/>
          <w:sz w:val="24"/>
          <w:szCs w:val="24"/>
        </w:rPr>
        <w:t>(2) provides that proponents must</w:t>
      </w:r>
      <w:r w:rsidRPr="002D6738">
        <w:rPr>
          <w:rFonts w:ascii="Times New Roman" w:hAnsi="Times New Roman"/>
          <w:color w:val="000000" w:themeColor="text1"/>
          <w:sz w:val="24"/>
          <w:szCs w:val="24"/>
        </w:rPr>
        <w:t xml:space="preserve"> also</w:t>
      </w:r>
      <w:r w:rsidRPr="002D6738">
        <w:rPr>
          <w:rFonts w:ascii="Times New Roman" w:hAnsi="Times New Roman"/>
          <w:color w:val="000000" w:themeColor="text1"/>
          <w:sz w:val="24"/>
          <w:szCs w:val="24"/>
        </w:rPr>
        <w:t xml:space="preserve"> notify the Regulator </w:t>
      </w:r>
      <w:r w:rsidRPr="002D6738">
        <w:rPr>
          <w:rFonts w:ascii="Times New Roman" w:hAnsi="Times New Roman"/>
          <w:color w:val="000000" w:themeColor="text1"/>
          <w:sz w:val="24"/>
          <w:szCs w:val="24"/>
        </w:rPr>
        <w:t>within 30 days after an activity or action is changed</w:t>
      </w:r>
      <w:r w:rsidRPr="002D6738">
        <w:rPr>
          <w:rFonts w:ascii="Times New Roman" w:hAnsi="Times New Roman"/>
          <w:color w:val="000000" w:themeColor="text1"/>
          <w:sz w:val="24"/>
          <w:szCs w:val="24"/>
        </w:rPr>
        <w:t>.</w:t>
      </w:r>
    </w:p>
    <w:p w:rsidR="002F6291" w:rsidRPr="002D6738" w:rsidRDefault="008119F2" w:rsidP="00194B78">
      <w:pPr>
        <w:widowControl w:val="0"/>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Subsection 9</w:t>
      </w:r>
      <w:r w:rsidRPr="002D6738">
        <w:rPr>
          <w:rFonts w:ascii="Times New Roman" w:hAnsi="Times New Roman"/>
          <w:color w:val="000000" w:themeColor="text1"/>
          <w:sz w:val="24"/>
          <w:szCs w:val="24"/>
        </w:rPr>
        <w:t>7</w:t>
      </w:r>
      <w:r w:rsidRPr="002D6738">
        <w:rPr>
          <w:rFonts w:ascii="Times New Roman" w:hAnsi="Times New Roman"/>
          <w:color w:val="000000" w:themeColor="text1"/>
          <w:sz w:val="24"/>
          <w:szCs w:val="24"/>
        </w:rPr>
        <w:t xml:space="preserve">(3) provides that proponents must notify the Regulator if </w:t>
      </w:r>
      <w:r w:rsidRPr="002D6738">
        <w:rPr>
          <w:rFonts w:ascii="Times New Roman" w:hAnsi="Times New Roman"/>
          <w:color w:val="000000" w:themeColor="text1"/>
          <w:sz w:val="24"/>
          <w:szCs w:val="24"/>
        </w:rPr>
        <w:t>a</w:t>
      </w:r>
      <w:r w:rsidRPr="002D6738">
        <w:rPr>
          <w:rFonts w:ascii="Times New Roman" w:hAnsi="Times New Roman"/>
          <w:color w:val="000000" w:themeColor="text1"/>
          <w:sz w:val="24"/>
          <w:szCs w:val="24"/>
        </w:rPr>
        <w:t xml:space="preserve"> depletion event occur</w:t>
      </w:r>
      <w:r w:rsidRPr="002D6738">
        <w:rPr>
          <w:rFonts w:ascii="Times New Roman" w:hAnsi="Times New Roman"/>
          <w:color w:val="000000" w:themeColor="text1"/>
          <w:sz w:val="24"/>
          <w:szCs w:val="24"/>
        </w:rPr>
        <w:t>s</w:t>
      </w:r>
      <w:r w:rsidRPr="002D6738">
        <w:rPr>
          <w:rFonts w:ascii="Times New Roman" w:hAnsi="Times New Roman"/>
          <w:color w:val="000000" w:themeColor="text1"/>
          <w:sz w:val="24"/>
          <w:szCs w:val="24"/>
        </w:rPr>
        <w:t xml:space="preserve"> in a carbon estimation area.  In this case, proponents must notify the Regulator within 30 days after the depletion event began.</w:t>
      </w:r>
    </w:p>
    <w:p w:rsidR="002F6291" w:rsidRPr="002D6738" w:rsidRDefault="008119F2" w:rsidP="00194B78">
      <w:pPr>
        <w:widowControl w:val="0"/>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Subsection 9</w:t>
      </w:r>
      <w:r w:rsidRPr="002D6738">
        <w:rPr>
          <w:rFonts w:ascii="Times New Roman" w:hAnsi="Times New Roman"/>
          <w:color w:val="000000" w:themeColor="text1"/>
          <w:sz w:val="24"/>
          <w:szCs w:val="24"/>
        </w:rPr>
        <w:t>7</w:t>
      </w:r>
      <w:r w:rsidRPr="002D6738">
        <w:rPr>
          <w:rFonts w:ascii="Times New Roman" w:hAnsi="Times New Roman"/>
          <w:color w:val="000000" w:themeColor="text1"/>
          <w:sz w:val="24"/>
          <w:szCs w:val="24"/>
        </w:rPr>
        <w:t>(4) requires that the start and end date of a depletion event be included in the notificat</w:t>
      </w:r>
      <w:r w:rsidRPr="002D6738">
        <w:rPr>
          <w:rFonts w:ascii="Times New Roman" w:hAnsi="Times New Roman"/>
          <w:color w:val="000000" w:themeColor="text1"/>
          <w:sz w:val="24"/>
          <w:szCs w:val="24"/>
        </w:rPr>
        <w:t>ion of the event to the Regulator.</w:t>
      </w:r>
    </w:p>
    <w:p w:rsidR="00DC09F3" w:rsidRPr="002D6738" w:rsidRDefault="008119F2" w:rsidP="00194B78">
      <w:pPr>
        <w:spacing w:after="120" w:line="240" w:lineRule="auto"/>
        <w:rPr>
          <w:rFonts w:ascii="Times New Roman" w:hAnsi="Times New Roman"/>
          <w:color w:val="000000" w:themeColor="text1"/>
          <w:sz w:val="24"/>
          <w:szCs w:val="24"/>
        </w:rPr>
      </w:pPr>
    </w:p>
    <w:p w:rsidR="00DC09F3" w:rsidRPr="002D6738" w:rsidRDefault="008119F2" w:rsidP="00194B78">
      <w:pPr>
        <w:keepNext/>
        <w:spacing w:after="120" w:line="240" w:lineRule="auto"/>
        <w:rPr>
          <w:rFonts w:ascii="Times New Roman" w:hAnsi="Times New Roman"/>
          <w:b/>
          <w:color w:val="000000" w:themeColor="text1"/>
          <w:sz w:val="24"/>
          <w:szCs w:val="24"/>
        </w:rPr>
      </w:pPr>
      <w:r w:rsidRPr="002D6738">
        <w:rPr>
          <w:rFonts w:ascii="Times New Roman" w:hAnsi="Times New Roman"/>
          <w:b/>
          <w:color w:val="000000" w:themeColor="text1"/>
          <w:sz w:val="24"/>
          <w:szCs w:val="24"/>
        </w:rPr>
        <w:t xml:space="preserve">Division </w:t>
      </w:r>
      <w:r w:rsidRPr="002D6738">
        <w:rPr>
          <w:rFonts w:ascii="Times New Roman" w:hAnsi="Times New Roman"/>
          <w:b/>
          <w:color w:val="000000" w:themeColor="text1"/>
          <w:sz w:val="24"/>
          <w:szCs w:val="24"/>
        </w:rPr>
        <w:t>4</w:t>
      </w:r>
      <w:r w:rsidRPr="002D6738">
        <w:rPr>
          <w:rFonts w:ascii="Times New Roman" w:hAnsi="Times New Roman"/>
          <w:b/>
          <w:color w:val="000000" w:themeColor="text1"/>
          <w:sz w:val="24"/>
          <w:szCs w:val="24"/>
        </w:rPr>
        <w:t>—</w:t>
      </w:r>
      <w:r w:rsidRPr="002D6738">
        <w:rPr>
          <w:rFonts w:ascii="Times New Roman" w:hAnsi="Times New Roman"/>
          <w:b/>
          <w:color w:val="000000" w:themeColor="text1"/>
          <w:sz w:val="24"/>
          <w:szCs w:val="24"/>
        </w:rPr>
        <w:t>Record-keeping and project monitoring</w:t>
      </w:r>
      <w:r w:rsidRPr="002D6738">
        <w:rPr>
          <w:rFonts w:ascii="Times New Roman" w:hAnsi="Times New Roman"/>
          <w:b/>
          <w:color w:val="000000" w:themeColor="text1"/>
          <w:sz w:val="24"/>
          <w:szCs w:val="24"/>
        </w:rPr>
        <w:t xml:space="preserve"> requirements</w:t>
      </w:r>
    </w:p>
    <w:p w:rsidR="007B22ED" w:rsidRPr="002D6738" w:rsidRDefault="008119F2" w:rsidP="00194B78">
      <w:pPr>
        <w:keepNext/>
        <w:spacing w:after="120" w:line="240" w:lineRule="auto"/>
        <w:rPr>
          <w:rFonts w:ascii="Times New Roman" w:hAnsi="Times New Roman"/>
          <w:color w:val="000000" w:themeColor="text1"/>
          <w:sz w:val="24"/>
          <w:szCs w:val="24"/>
          <w:u w:val="single"/>
        </w:rPr>
      </w:pPr>
      <w:r w:rsidRPr="002D6738">
        <w:rPr>
          <w:rFonts w:ascii="Times New Roman" w:hAnsi="Times New Roman"/>
          <w:color w:val="000000" w:themeColor="text1"/>
          <w:sz w:val="24"/>
          <w:szCs w:val="24"/>
          <w:u w:val="single"/>
        </w:rPr>
        <w:t>9</w:t>
      </w:r>
      <w:r w:rsidRPr="002D6738">
        <w:rPr>
          <w:rFonts w:ascii="Times New Roman" w:hAnsi="Times New Roman"/>
          <w:color w:val="000000" w:themeColor="text1"/>
          <w:sz w:val="24"/>
          <w:szCs w:val="24"/>
          <w:u w:val="single"/>
        </w:rPr>
        <w:t>8</w:t>
      </w:r>
      <w:r w:rsidRPr="002D6738">
        <w:rPr>
          <w:rFonts w:ascii="Times New Roman" w:hAnsi="Times New Roman"/>
          <w:color w:val="000000" w:themeColor="text1"/>
          <w:sz w:val="24"/>
          <w:szCs w:val="24"/>
          <w:u w:val="single"/>
        </w:rPr>
        <w:tab/>
        <w:t>Records that must</w:t>
      </w:r>
      <w:r w:rsidRPr="002D6738">
        <w:rPr>
          <w:rFonts w:ascii="Times New Roman" w:hAnsi="Times New Roman"/>
          <w:color w:val="000000" w:themeColor="text1"/>
          <w:sz w:val="24"/>
          <w:szCs w:val="24"/>
          <w:u w:val="single"/>
        </w:rPr>
        <w:t xml:space="preserve"> be created and kept</w:t>
      </w:r>
    </w:p>
    <w:p w:rsidR="007B22ED" w:rsidRPr="002D6738" w:rsidRDefault="008119F2" w:rsidP="00194B78">
      <w:pPr>
        <w:keepNext/>
        <w:spacing w:after="120" w:line="240" w:lineRule="auto"/>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t>Section 9</w:t>
      </w:r>
      <w:r w:rsidRPr="002D6738">
        <w:rPr>
          <w:rFonts w:ascii="Times New Roman" w:eastAsia="Times New Roman" w:hAnsi="Times New Roman"/>
          <w:color w:val="000000" w:themeColor="text1"/>
          <w:sz w:val="24"/>
          <w:szCs w:val="24"/>
          <w:lang w:eastAsia="en-AU"/>
        </w:rPr>
        <w:t>8</w:t>
      </w:r>
      <w:r w:rsidRPr="002D6738">
        <w:rPr>
          <w:rFonts w:ascii="Times New Roman" w:eastAsia="Times New Roman" w:hAnsi="Times New Roman"/>
          <w:color w:val="000000" w:themeColor="text1"/>
          <w:sz w:val="24"/>
          <w:szCs w:val="24"/>
          <w:lang w:eastAsia="en-AU"/>
        </w:rPr>
        <w:t xml:space="preserve"> sets out specific record-keeping requirements for soil carbon projects</w:t>
      </w:r>
      <w:r w:rsidRPr="002D6738">
        <w:rPr>
          <w:rFonts w:ascii="Times New Roman" w:eastAsia="Times New Roman" w:hAnsi="Times New Roman"/>
          <w:color w:val="000000" w:themeColor="text1"/>
          <w:sz w:val="24"/>
          <w:szCs w:val="24"/>
          <w:lang w:eastAsia="en-AU"/>
        </w:rPr>
        <w:t>.</w:t>
      </w:r>
    </w:p>
    <w:p w:rsidR="0039374A" w:rsidRPr="002D6738" w:rsidRDefault="008119F2" w:rsidP="00194B78">
      <w:pPr>
        <w:keepNext/>
        <w:spacing w:after="120" w:line="240" w:lineRule="auto"/>
        <w:rPr>
          <w:rFonts w:ascii="Times New Roman" w:hAnsi="Times New Roman"/>
          <w:color w:val="000000" w:themeColor="text1"/>
          <w:sz w:val="24"/>
          <w:szCs w:val="24"/>
          <w:u w:val="single"/>
        </w:rPr>
      </w:pPr>
      <w:r w:rsidRPr="002D6738">
        <w:rPr>
          <w:rFonts w:ascii="Times New Roman" w:hAnsi="Times New Roman"/>
          <w:color w:val="000000" w:themeColor="text1"/>
          <w:sz w:val="24"/>
          <w:szCs w:val="24"/>
          <w:u w:val="single"/>
        </w:rPr>
        <w:t>9</w:t>
      </w:r>
      <w:r w:rsidRPr="002D6738">
        <w:rPr>
          <w:rFonts w:ascii="Times New Roman" w:hAnsi="Times New Roman"/>
          <w:color w:val="000000" w:themeColor="text1"/>
          <w:sz w:val="24"/>
          <w:szCs w:val="24"/>
          <w:u w:val="single"/>
        </w:rPr>
        <w:t>9</w:t>
      </w:r>
      <w:r w:rsidRPr="002D6738">
        <w:rPr>
          <w:rFonts w:ascii="Times New Roman" w:hAnsi="Times New Roman"/>
          <w:color w:val="000000" w:themeColor="text1"/>
          <w:sz w:val="24"/>
          <w:szCs w:val="24"/>
          <w:u w:val="single"/>
        </w:rPr>
        <w:tab/>
        <w:t>Record keeping and</w:t>
      </w:r>
      <w:r w:rsidRPr="002D6738">
        <w:rPr>
          <w:rFonts w:ascii="Times New Roman" w:hAnsi="Times New Roman"/>
          <w:color w:val="000000" w:themeColor="text1"/>
          <w:sz w:val="24"/>
          <w:szCs w:val="24"/>
          <w:u w:val="single"/>
        </w:rPr>
        <w:t xml:space="preserve"> project monitoring—</w:t>
      </w:r>
      <w:r w:rsidRPr="002D6738">
        <w:rPr>
          <w:rFonts w:ascii="Times New Roman" w:hAnsi="Times New Roman"/>
          <w:color w:val="000000" w:themeColor="text1"/>
          <w:sz w:val="24"/>
          <w:szCs w:val="24"/>
          <w:u w:val="single"/>
        </w:rPr>
        <w:t>vegetation groundcover</w:t>
      </w:r>
    </w:p>
    <w:p w:rsidR="0039374A" w:rsidRPr="002D6738" w:rsidRDefault="008119F2" w:rsidP="00194B78">
      <w:pPr>
        <w:keepNext/>
        <w:spacing w:after="120" w:line="240" w:lineRule="auto"/>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t>Section 9</w:t>
      </w:r>
      <w:r w:rsidRPr="002D6738">
        <w:rPr>
          <w:rFonts w:ascii="Times New Roman" w:eastAsia="Times New Roman" w:hAnsi="Times New Roman"/>
          <w:color w:val="000000" w:themeColor="text1"/>
          <w:sz w:val="24"/>
          <w:szCs w:val="24"/>
          <w:lang w:eastAsia="en-AU"/>
        </w:rPr>
        <w:t>9</w:t>
      </w:r>
      <w:r w:rsidRPr="002D6738">
        <w:rPr>
          <w:rFonts w:ascii="Times New Roman" w:eastAsia="Times New Roman" w:hAnsi="Times New Roman"/>
          <w:color w:val="000000" w:themeColor="text1"/>
          <w:sz w:val="24"/>
          <w:szCs w:val="24"/>
          <w:lang w:eastAsia="en-AU"/>
        </w:rPr>
        <w:t xml:space="preserve"> requires that </w:t>
      </w:r>
      <w:r w:rsidRPr="002D6738">
        <w:rPr>
          <w:rFonts w:ascii="Times New Roman" w:eastAsia="Times New Roman" w:hAnsi="Times New Roman"/>
          <w:color w:val="000000" w:themeColor="text1"/>
          <w:sz w:val="24"/>
          <w:szCs w:val="24"/>
          <w:lang w:eastAsia="en-AU"/>
        </w:rPr>
        <w:t xml:space="preserve">every three months </w:t>
      </w:r>
      <w:r w:rsidRPr="002D6738">
        <w:rPr>
          <w:rFonts w:ascii="Times New Roman" w:eastAsia="Times New Roman" w:hAnsi="Times New Roman"/>
          <w:color w:val="000000" w:themeColor="text1"/>
          <w:sz w:val="24"/>
          <w:szCs w:val="24"/>
          <w:lang w:eastAsia="en-AU"/>
        </w:rPr>
        <w:t>proponents monitor</w:t>
      </w:r>
      <w:r w:rsidRPr="002D6738">
        <w:rPr>
          <w:rFonts w:ascii="Times New Roman" w:eastAsia="Times New Roman" w:hAnsi="Times New Roman"/>
          <w:color w:val="000000" w:themeColor="text1"/>
          <w:sz w:val="24"/>
          <w:szCs w:val="24"/>
          <w:lang w:eastAsia="en-AU"/>
        </w:rPr>
        <w:t xml:space="preserve"> a carbon estimation area</w:t>
      </w:r>
      <w:r w:rsidRPr="002D6738">
        <w:rPr>
          <w:rFonts w:ascii="Times New Roman" w:eastAsia="Times New Roman" w:hAnsi="Times New Roman"/>
          <w:color w:val="000000" w:themeColor="text1"/>
          <w:sz w:val="24"/>
          <w:szCs w:val="24"/>
          <w:lang w:eastAsia="en-AU"/>
        </w:rPr>
        <w:t xml:space="preserve"> to </w:t>
      </w:r>
      <w:r w:rsidRPr="002D6738">
        <w:rPr>
          <w:rFonts w:ascii="Times New Roman" w:eastAsia="Times New Roman" w:hAnsi="Times New Roman"/>
          <w:color w:val="000000" w:themeColor="text1"/>
          <w:sz w:val="24"/>
          <w:szCs w:val="24"/>
          <w:lang w:eastAsia="en-AU"/>
        </w:rPr>
        <w:t>ensure that the level of ground</w:t>
      </w:r>
      <w:r w:rsidRPr="002D6738">
        <w:rPr>
          <w:rFonts w:ascii="Times New Roman" w:eastAsia="Times New Roman" w:hAnsi="Times New Roman"/>
          <w:color w:val="000000" w:themeColor="text1"/>
          <w:sz w:val="24"/>
          <w:szCs w:val="24"/>
          <w:lang w:eastAsia="en-AU"/>
        </w:rPr>
        <w:t xml:space="preserve">cover within </w:t>
      </w:r>
      <w:r w:rsidRPr="002D6738">
        <w:rPr>
          <w:rFonts w:ascii="Times New Roman" w:eastAsia="Times New Roman" w:hAnsi="Times New Roman"/>
          <w:color w:val="000000" w:themeColor="text1"/>
          <w:sz w:val="24"/>
          <w:szCs w:val="24"/>
          <w:lang w:eastAsia="en-AU"/>
        </w:rPr>
        <w:t>the</w:t>
      </w:r>
      <w:r w:rsidRPr="002D6738">
        <w:rPr>
          <w:rFonts w:ascii="Times New Roman" w:eastAsia="Times New Roman" w:hAnsi="Times New Roman"/>
          <w:color w:val="000000" w:themeColor="text1"/>
          <w:sz w:val="24"/>
          <w:szCs w:val="24"/>
          <w:lang w:eastAsia="en-AU"/>
        </w:rPr>
        <w:t xml:space="preserve"> area</w:t>
      </w:r>
      <w:r w:rsidRPr="002D6738">
        <w:rPr>
          <w:rFonts w:ascii="Times New Roman" w:eastAsia="Times New Roman" w:hAnsi="Times New Roman"/>
          <w:color w:val="000000" w:themeColor="text1"/>
          <w:sz w:val="24"/>
          <w:szCs w:val="24"/>
          <w:lang w:eastAsia="en-AU"/>
        </w:rPr>
        <w:t xml:space="preserve"> does not drop below 70%. This aligns with the re</w:t>
      </w:r>
      <w:r w:rsidRPr="002D6738">
        <w:rPr>
          <w:rFonts w:ascii="Times New Roman" w:eastAsia="Times New Roman" w:hAnsi="Times New Roman"/>
          <w:color w:val="000000" w:themeColor="text1"/>
          <w:sz w:val="24"/>
          <w:szCs w:val="24"/>
          <w:lang w:eastAsia="en-AU"/>
        </w:rPr>
        <w:t xml:space="preserve">quirements </w:t>
      </w:r>
      <w:r w:rsidRPr="002D6738">
        <w:rPr>
          <w:rFonts w:ascii="Times New Roman" w:eastAsia="Times New Roman" w:hAnsi="Times New Roman"/>
          <w:color w:val="000000" w:themeColor="text1"/>
          <w:sz w:val="24"/>
          <w:szCs w:val="24"/>
          <w:lang w:eastAsia="en-AU"/>
        </w:rPr>
        <w:t>in</w:t>
      </w:r>
      <w:r w:rsidRPr="002D6738">
        <w:rPr>
          <w:rFonts w:ascii="Times New Roman" w:eastAsia="Times New Roman" w:hAnsi="Times New Roman"/>
          <w:color w:val="000000" w:themeColor="text1"/>
          <w:sz w:val="24"/>
          <w:szCs w:val="24"/>
          <w:lang w:eastAsia="en-AU"/>
        </w:rPr>
        <w:t xml:space="preserve"> section </w:t>
      </w:r>
      <w:r w:rsidRPr="002D6738">
        <w:rPr>
          <w:rFonts w:ascii="Times New Roman" w:eastAsia="Times New Roman" w:hAnsi="Times New Roman"/>
          <w:color w:val="000000" w:themeColor="text1"/>
          <w:sz w:val="24"/>
          <w:szCs w:val="24"/>
          <w:lang w:eastAsia="en-AU"/>
        </w:rPr>
        <w:t>8</w:t>
      </w:r>
      <w:r w:rsidRPr="002D6738">
        <w:rPr>
          <w:rFonts w:ascii="Times New Roman" w:eastAsia="Times New Roman" w:hAnsi="Times New Roman"/>
          <w:color w:val="000000" w:themeColor="text1"/>
          <w:sz w:val="24"/>
          <w:szCs w:val="24"/>
          <w:lang w:eastAsia="en-AU"/>
        </w:rPr>
        <w:t>9</w:t>
      </w:r>
      <w:r w:rsidRPr="002D6738">
        <w:rPr>
          <w:rFonts w:ascii="Times New Roman" w:eastAsia="Times New Roman" w:hAnsi="Times New Roman"/>
          <w:color w:val="000000" w:themeColor="text1"/>
          <w:sz w:val="24"/>
          <w:szCs w:val="24"/>
          <w:lang w:eastAsia="en-AU"/>
        </w:rPr>
        <w:t xml:space="preserve"> </w:t>
      </w:r>
      <w:r w:rsidRPr="002D6738">
        <w:rPr>
          <w:rFonts w:ascii="Times New Roman" w:eastAsia="Times New Roman" w:hAnsi="Times New Roman"/>
          <w:color w:val="000000" w:themeColor="text1"/>
          <w:sz w:val="24"/>
          <w:szCs w:val="24"/>
          <w:lang w:eastAsia="en-AU"/>
        </w:rPr>
        <w:t>regarding</w:t>
      </w:r>
      <w:r w:rsidRPr="002D6738">
        <w:rPr>
          <w:rFonts w:ascii="Times New Roman" w:eastAsia="Times New Roman" w:hAnsi="Times New Roman"/>
          <w:color w:val="000000" w:themeColor="text1"/>
          <w:sz w:val="24"/>
          <w:szCs w:val="24"/>
          <w:lang w:eastAsia="en-AU"/>
        </w:rPr>
        <w:t xml:space="preserve"> bare soil</w:t>
      </w:r>
      <w:r w:rsidRPr="002D6738">
        <w:rPr>
          <w:rFonts w:ascii="Times New Roman" w:eastAsia="Times New Roman" w:hAnsi="Times New Roman"/>
          <w:color w:val="000000" w:themeColor="text1"/>
          <w:sz w:val="24"/>
          <w:szCs w:val="24"/>
          <w:lang w:eastAsia="en-AU"/>
        </w:rPr>
        <w:t>.</w:t>
      </w:r>
    </w:p>
    <w:p w:rsidR="0039374A" w:rsidRPr="002D6738" w:rsidRDefault="008119F2" w:rsidP="00194B78">
      <w:pPr>
        <w:spacing w:after="120" w:line="240" w:lineRule="auto"/>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t>Section 9</w:t>
      </w:r>
      <w:r w:rsidRPr="002D6738">
        <w:rPr>
          <w:rFonts w:ascii="Times New Roman" w:eastAsia="Times New Roman" w:hAnsi="Times New Roman"/>
          <w:color w:val="000000" w:themeColor="text1"/>
          <w:sz w:val="24"/>
          <w:szCs w:val="24"/>
          <w:lang w:eastAsia="en-AU"/>
        </w:rPr>
        <w:t>9</w:t>
      </w:r>
      <w:r w:rsidRPr="002D6738">
        <w:rPr>
          <w:rFonts w:ascii="Times New Roman" w:eastAsia="Times New Roman" w:hAnsi="Times New Roman"/>
          <w:color w:val="000000" w:themeColor="text1"/>
          <w:sz w:val="24"/>
          <w:szCs w:val="24"/>
          <w:lang w:eastAsia="en-AU"/>
        </w:rPr>
        <w:t xml:space="preserve"> sets out a general process for mon</w:t>
      </w:r>
      <w:r w:rsidRPr="002D6738">
        <w:rPr>
          <w:rFonts w:ascii="Times New Roman" w:eastAsia="Times New Roman" w:hAnsi="Times New Roman"/>
          <w:color w:val="000000" w:themeColor="text1"/>
          <w:sz w:val="24"/>
          <w:szCs w:val="24"/>
          <w:lang w:eastAsia="en-AU"/>
        </w:rPr>
        <w:t>itoring and reporting on ground</w:t>
      </w:r>
      <w:r w:rsidRPr="002D6738">
        <w:rPr>
          <w:rFonts w:ascii="Times New Roman" w:eastAsia="Times New Roman" w:hAnsi="Times New Roman"/>
          <w:color w:val="000000" w:themeColor="text1"/>
          <w:sz w:val="24"/>
          <w:szCs w:val="24"/>
          <w:lang w:eastAsia="en-AU"/>
        </w:rPr>
        <w:t>cover. The general elements of a monitoring protocol are set out</w:t>
      </w:r>
      <w:r w:rsidRPr="002D6738">
        <w:rPr>
          <w:rFonts w:ascii="Times New Roman" w:eastAsia="Times New Roman" w:hAnsi="Times New Roman"/>
          <w:color w:val="000000" w:themeColor="text1"/>
          <w:sz w:val="24"/>
          <w:szCs w:val="24"/>
          <w:lang w:eastAsia="en-AU"/>
        </w:rPr>
        <w:t xml:space="preserve"> in the section</w:t>
      </w:r>
      <w:r w:rsidRPr="002D6738">
        <w:rPr>
          <w:rFonts w:ascii="Times New Roman" w:eastAsia="Times New Roman" w:hAnsi="Times New Roman"/>
          <w:color w:val="000000" w:themeColor="text1"/>
          <w:sz w:val="24"/>
          <w:szCs w:val="24"/>
          <w:lang w:eastAsia="en-AU"/>
        </w:rPr>
        <w:t>, but proponents have the flexibility to design a process to suit th</w:t>
      </w:r>
      <w:r w:rsidRPr="002D6738">
        <w:rPr>
          <w:rFonts w:ascii="Times New Roman" w:eastAsia="Times New Roman" w:hAnsi="Times New Roman"/>
          <w:color w:val="000000" w:themeColor="text1"/>
          <w:sz w:val="24"/>
          <w:szCs w:val="24"/>
          <w:lang w:eastAsia="en-AU"/>
        </w:rPr>
        <w:t>eir circumstances. The primary concern is that a consistent and replicable method is</w:t>
      </w:r>
      <w:r w:rsidRPr="002D6738">
        <w:rPr>
          <w:rFonts w:ascii="Times New Roman" w:eastAsia="Times New Roman" w:hAnsi="Times New Roman"/>
          <w:color w:val="000000" w:themeColor="text1"/>
          <w:sz w:val="24"/>
          <w:szCs w:val="24"/>
          <w:lang w:eastAsia="en-AU"/>
        </w:rPr>
        <w:t xml:space="preserve"> used so that changes in ground</w:t>
      </w:r>
      <w:r w:rsidRPr="002D6738">
        <w:rPr>
          <w:rFonts w:ascii="Times New Roman" w:eastAsia="Times New Roman" w:hAnsi="Times New Roman"/>
          <w:color w:val="000000" w:themeColor="text1"/>
          <w:sz w:val="24"/>
          <w:szCs w:val="24"/>
          <w:lang w:eastAsia="en-AU"/>
        </w:rPr>
        <w:t>cover over time are detected.</w:t>
      </w:r>
    </w:p>
    <w:p w:rsidR="0039374A" w:rsidRPr="002D6738" w:rsidRDefault="008119F2" w:rsidP="00194B78">
      <w:pPr>
        <w:spacing w:after="120" w:line="240" w:lineRule="auto"/>
        <w:rPr>
          <w:rFonts w:ascii="Times New Roman" w:hAnsi="Times New Roman"/>
          <w:color w:val="000000" w:themeColor="text1"/>
          <w:sz w:val="24"/>
          <w:szCs w:val="24"/>
          <w:u w:val="single"/>
        </w:rPr>
      </w:pPr>
      <w:r w:rsidRPr="002D6738">
        <w:rPr>
          <w:rFonts w:ascii="Times New Roman" w:hAnsi="Times New Roman"/>
          <w:color w:val="000000" w:themeColor="text1"/>
          <w:sz w:val="24"/>
          <w:szCs w:val="24"/>
          <w:u w:val="single"/>
        </w:rPr>
        <w:lastRenderedPageBreak/>
        <w:t>100</w:t>
      </w:r>
      <w:r w:rsidRPr="002D6738">
        <w:rPr>
          <w:rFonts w:ascii="Times New Roman" w:hAnsi="Times New Roman"/>
          <w:color w:val="000000" w:themeColor="text1"/>
          <w:sz w:val="24"/>
          <w:szCs w:val="24"/>
          <w:u w:val="single"/>
        </w:rPr>
        <w:tab/>
      </w:r>
      <w:r w:rsidRPr="002D6738">
        <w:rPr>
          <w:rFonts w:ascii="Times New Roman" w:hAnsi="Times New Roman"/>
          <w:color w:val="000000" w:themeColor="text1"/>
          <w:sz w:val="24"/>
          <w:szCs w:val="24"/>
          <w:u w:val="single"/>
        </w:rPr>
        <w:t>Project monitoring—</w:t>
      </w:r>
      <w:r w:rsidRPr="002D6738">
        <w:rPr>
          <w:rFonts w:ascii="Times New Roman" w:hAnsi="Times New Roman"/>
          <w:color w:val="000000" w:themeColor="text1"/>
          <w:sz w:val="24"/>
          <w:szCs w:val="24"/>
          <w:u w:val="single"/>
        </w:rPr>
        <w:t xml:space="preserve">livestock </w:t>
      </w:r>
    </w:p>
    <w:p w:rsidR="0039374A" w:rsidRPr="002D6738" w:rsidRDefault="008119F2" w:rsidP="00194B78">
      <w:pPr>
        <w:spacing w:after="120" w:line="240" w:lineRule="auto"/>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t>S</w:t>
      </w:r>
      <w:r w:rsidRPr="002D6738">
        <w:rPr>
          <w:rFonts w:ascii="Times New Roman" w:eastAsia="Times New Roman" w:hAnsi="Times New Roman"/>
          <w:color w:val="000000" w:themeColor="text1"/>
          <w:sz w:val="24"/>
          <w:szCs w:val="24"/>
          <w:lang w:eastAsia="en-AU"/>
        </w:rPr>
        <w:t xml:space="preserve">ection </w:t>
      </w:r>
      <w:r w:rsidRPr="002D6738">
        <w:rPr>
          <w:rFonts w:ascii="Times New Roman" w:eastAsia="Times New Roman" w:hAnsi="Times New Roman"/>
          <w:color w:val="000000" w:themeColor="text1"/>
          <w:sz w:val="24"/>
          <w:szCs w:val="24"/>
          <w:lang w:eastAsia="en-AU"/>
        </w:rPr>
        <w:t>100</w:t>
      </w:r>
      <w:r w:rsidRPr="002D6738">
        <w:rPr>
          <w:rFonts w:ascii="Times New Roman" w:eastAsia="Times New Roman" w:hAnsi="Times New Roman"/>
          <w:color w:val="000000" w:themeColor="text1"/>
          <w:sz w:val="24"/>
          <w:szCs w:val="24"/>
          <w:lang w:eastAsia="en-AU"/>
        </w:rPr>
        <w:t xml:space="preserve"> </w:t>
      </w:r>
      <w:r w:rsidRPr="002D6738">
        <w:rPr>
          <w:rFonts w:ascii="Times New Roman" w:eastAsia="Times New Roman" w:hAnsi="Times New Roman"/>
          <w:color w:val="000000" w:themeColor="text1"/>
          <w:sz w:val="24"/>
          <w:szCs w:val="24"/>
          <w:lang w:eastAsia="en-AU"/>
        </w:rPr>
        <w:t>sets out monitoring requirements for livestock so that changes in</w:t>
      </w:r>
      <w:r w:rsidRPr="002D6738">
        <w:rPr>
          <w:rFonts w:ascii="Times New Roman" w:eastAsia="Times New Roman" w:hAnsi="Times New Roman"/>
          <w:color w:val="000000" w:themeColor="text1"/>
          <w:sz w:val="24"/>
          <w:szCs w:val="24"/>
          <w:lang w:eastAsia="en-AU"/>
        </w:rPr>
        <w:t xml:space="preserve"> emissions from this source can be calculated in accordance with Part 4 of the determination.</w:t>
      </w:r>
    </w:p>
    <w:p w:rsidR="00103018" w:rsidRPr="002D6738" w:rsidRDefault="008119F2" w:rsidP="00194B78">
      <w:pPr>
        <w:keepNext/>
        <w:spacing w:after="120" w:line="240" w:lineRule="auto"/>
        <w:rPr>
          <w:rFonts w:ascii="Times New Roman" w:hAnsi="Times New Roman"/>
          <w:color w:val="000000" w:themeColor="text1"/>
          <w:sz w:val="24"/>
          <w:szCs w:val="24"/>
          <w:u w:val="single"/>
        </w:rPr>
      </w:pPr>
      <w:r w:rsidRPr="002D6738">
        <w:rPr>
          <w:rFonts w:ascii="Times New Roman" w:hAnsi="Times New Roman"/>
          <w:color w:val="000000" w:themeColor="text1"/>
          <w:sz w:val="24"/>
          <w:szCs w:val="24"/>
          <w:u w:val="single"/>
        </w:rPr>
        <w:t>10</w:t>
      </w:r>
      <w:r w:rsidRPr="002D6738">
        <w:rPr>
          <w:rFonts w:ascii="Times New Roman" w:hAnsi="Times New Roman"/>
          <w:color w:val="000000" w:themeColor="text1"/>
          <w:sz w:val="24"/>
          <w:szCs w:val="24"/>
          <w:u w:val="single"/>
        </w:rPr>
        <w:t>1</w:t>
      </w:r>
      <w:r w:rsidRPr="002D6738">
        <w:rPr>
          <w:rFonts w:ascii="Times New Roman" w:hAnsi="Times New Roman"/>
          <w:color w:val="000000" w:themeColor="text1"/>
          <w:sz w:val="24"/>
          <w:szCs w:val="24"/>
          <w:u w:val="single"/>
        </w:rPr>
        <w:tab/>
        <w:t>Project monitoring—</w:t>
      </w:r>
      <w:r w:rsidRPr="002D6738">
        <w:rPr>
          <w:rFonts w:ascii="Times New Roman" w:hAnsi="Times New Roman"/>
          <w:color w:val="000000" w:themeColor="text1"/>
          <w:sz w:val="24"/>
          <w:szCs w:val="24"/>
          <w:u w:val="single"/>
        </w:rPr>
        <w:t>other parameters</w:t>
      </w:r>
      <w:r w:rsidRPr="002D6738">
        <w:rPr>
          <w:rFonts w:ascii="Times New Roman" w:hAnsi="Times New Roman"/>
          <w:color w:val="000000" w:themeColor="text1"/>
          <w:sz w:val="24"/>
          <w:szCs w:val="24"/>
          <w:u w:val="single"/>
        </w:rPr>
        <w:t xml:space="preserve"> </w:t>
      </w:r>
    </w:p>
    <w:p w:rsidR="00103018" w:rsidRPr="002D6738" w:rsidRDefault="008119F2" w:rsidP="00194B78">
      <w:pPr>
        <w:keepNext/>
        <w:spacing w:after="120" w:line="240" w:lineRule="auto"/>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t xml:space="preserve">Section </w:t>
      </w:r>
      <w:r w:rsidRPr="002D6738">
        <w:rPr>
          <w:rFonts w:ascii="Times New Roman" w:eastAsia="Times New Roman" w:hAnsi="Times New Roman"/>
          <w:color w:val="000000" w:themeColor="text1"/>
          <w:sz w:val="24"/>
          <w:szCs w:val="24"/>
          <w:lang w:eastAsia="en-AU"/>
        </w:rPr>
        <w:t>10</w:t>
      </w:r>
      <w:r w:rsidRPr="002D6738">
        <w:rPr>
          <w:rFonts w:ascii="Times New Roman" w:eastAsia="Times New Roman" w:hAnsi="Times New Roman"/>
          <w:color w:val="000000" w:themeColor="text1"/>
          <w:sz w:val="24"/>
          <w:szCs w:val="24"/>
          <w:lang w:eastAsia="en-AU"/>
        </w:rPr>
        <w:t>1</w:t>
      </w:r>
      <w:r w:rsidRPr="002D6738">
        <w:rPr>
          <w:rFonts w:ascii="Times New Roman" w:eastAsia="Times New Roman" w:hAnsi="Times New Roman"/>
          <w:color w:val="000000" w:themeColor="text1"/>
          <w:sz w:val="24"/>
          <w:szCs w:val="24"/>
          <w:lang w:eastAsia="en-AU"/>
        </w:rPr>
        <w:t xml:space="preserve"> lists parameters that require monitoring, including specifications for the procedure</w:t>
      </w:r>
      <w:r w:rsidRPr="002D6738">
        <w:rPr>
          <w:rFonts w:ascii="Times New Roman" w:eastAsia="Times New Roman" w:hAnsi="Times New Roman"/>
          <w:color w:val="000000" w:themeColor="text1"/>
          <w:sz w:val="24"/>
          <w:szCs w:val="24"/>
          <w:lang w:eastAsia="en-AU"/>
        </w:rPr>
        <w:t xml:space="preserve"> and</w:t>
      </w:r>
      <w:r w:rsidRPr="002D6738">
        <w:rPr>
          <w:rFonts w:ascii="Times New Roman" w:eastAsia="Times New Roman" w:hAnsi="Times New Roman"/>
          <w:color w:val="000000" w:themeColor="text1"/>
          <w:sz w:val="24"/>
          <w:szCs w:val="24"/>
          <w:lang w:eastAsia="en-AU"/>
        </w:rPr>
        <w:t xml:space="preserve"> frequency of monitoring</w:t>
      </w:r>
      <w:r w:rsidRPr="002D6738">
        <w:rPr>
          <w:rFonts w:ascii="Times New Roman" w:eastAsia="Times New Roman" w:hAnsi="Times New Roman"/>
          <w:color w:val="000000" w:themeColor="text1"/>
          <w:sz w:val="24"/>
          <w:szCs w:val="24"/>
          <w:lang w:eastAsia="en-AU"/>
        </w:rPr>
        <w:t>,</w:t>
      </w:r>
      <w:r w:rsidRPr="002D6738">
        <w:rPr>
          <w:rFonts w:ascii="Times New Roman" w:eastAsia="Times New Roman" w:hAnsi="Times New Roman"/>
          <w:color w:val="000000" w:themeColor="text1"/>
          <w:sz w:val="24"/>
          <w:szCs w:val="24"/>
          <w:lang w:eastAsia="en-AU"/>
        </w:rPr>
        <w:t xml:space="preserve"> and how to derive the parameter value based on measurements and monitoring data.</w:t>
      </w:r>
    </w:p>
    <w:p w:rsidR="00103018" w:rsidRPr="002D6738" w:rsidRDefault="008119F2" w:rsidP="00194B78">
      <w:pPr>
        <w:spacing w:after="120" w:line="240" w:lineRule="auto"/>
        <w:rPr>
          <w:rFonts w:ascii="Times New Roman" w:eastAsia="Times New Roman" w:hAnsi="Times New Roman"/>
          <w:sz w:val="24"/>
          <w:szCs w:val="24"/>
          <w:lang w:val="en-US" w:eastAsia="en-AU"/>
        </w:rPr>
      </w:pPr>
      <w:r w:rsidRPr="002D6738">
        <w:rPr>
          <w:rFonts w:ascii="Times New Roman" w:eastAsia="Times New Roman" w:hAnsi="Times New Roman"/>
          <w:sz w:val="24"/>
          <w:szCs w:val="24"/>
          <w:lang w:eastAsia="en-AU"/>
        </w:rPr>
        <w:t xml:space="preserve">A failure to monitor parameters in accordance with Division 4 of Part 5 is a breach </w:t>
      </w:r>
      <w:r w:rsidRPr="002D6738">
        <w:rPr>
          <w:rFonts w:ascii="Times New Roman" w:eastAsia="Times New Roman" w:hAnsi="Times New Roman"/>
          <w:sz w:val="24"/>
          <w:szCs w:val="24"/>
          <w:lang w:eastAsia="en-AU"/>
        </w:rPr>
        <w:t>of</w:t>
      </w:r>
      <w:r w:rsidRPr="002D6738">
        <w:rPr>
          <w:rFonts w:ascii="Times New Roman" w:eastAsia="Times New Roman" w:hAnsi="Times New Roman"/>
          <w:sz w:val="24"/>
          <w:szCs w:val="24"/>
          <w:lang w:eastAsia="en-AU"/>
        </w:rPr>
        <w:t xml:space="preserve"> </w:t>
      </w:r>
      <w:r w:rsidRPr="002D6738">
        <w:rPr>
          <w:rFonts w:ascii="Times New Roman" w:eastAsia="Times New Roman" w:hAnsi="Times New Roman"/>
          <w:sz w:val="24"/>
          <w:szCs w:val="24"/>
          <w:lang w:eastAsia="en-AU"/>
        </w:rPr>
        <w:t xml:space="preserve">the </w:t>
      </w:r>
      <w:r w:rsidRPr="002D6738">
        <w:rPr>
          <w:rFonts w:ascii="Times New Roman" w:eastAsia="Times New Roman" w:hAnsi="Times New Roman"/>
          <w:sz w:val="24"/>
          <w:szCs w:val="24"/>
          <w:lang w:eastAsia="en-AU"/>
        </w:rPr>
        <w:t xml:space="preserve">requirements of the </w:t>
      </w:r>
      <w:r w:rsidRPr="002D6738">
        <w:rPr>
          <w:rFonts w:ascii="Times New Roman" w:eastAsia="Times New Roman" w:hAnsi="Times New Roman"/>
          <w:sz w:val="24"/>
          <w:szCs w:val="24"/>
          <w:lang w:eastAsia="en-AU"/>
        </w:rPr>
        <w:t>d</w:t>
      </w:r>
      <w:r w:rsidRPr="002D6738">
        <w:rPr>
          <w:rFonts w:ascii="Times New Roman" w:eastAsia="Times New Roman" w:hAnsi="Times New Roman"/>
          <w:sz w:val="24"/>
          <w:szCs w:val="24"/>
          <w:lang w:eastAsia="en-AU"/>
        </w:rPr>
        <w:t>etermination. In the case where it ha</w:t>
      </w:r>
      <w:r w:rsidRPr="002D6738">
        <w:rPr>
          <w:rFonts w:ascii="Times New Roman" w:eastAsia="Times New Roman" w:hAnsi="Times New Roman"/>
          <w:sz w:val="24"/>
          <w:szCs w:val="24"/>
          <w:lang w:eastAsia="en-AU"/>
        </w:rPr>
        <w:t xml:space="preserve">s not been possible to monitor </w:t>
      </w:r>
      <w:r w:rsidRPr="002D6738">
        <w:rPr>
          <w:rFonts w:ascii="Times New Roman" w:eastAsia="Times New Roman" w:hAnsi="Times New Roman"/>
          <w:sz w:val="24"/>
          <w:szCs w:val="24"/>
          <w:lang w:eastAsia="en-AU"/>
        </w:rPr>
        <w:t xml:space="preserve">certain parameters </w:t>
      </w:r>
      <w:r w:rsidRPr="002D6738">
        <w:rPr>
          <w:rFonts w:ascii="Times New Roman" w:eastAsia="Times New Roman" w:hAnsi="Times New Roman"/>
          <w:sz w:val="24"/>
          <w:szCs w:val="24"/>
          <w:lang w:eastAsia="en-AU"/>
        </w:rPr>
        <w:t>in accordance with the requirements</w:t>
      </w:r>
      <w:r w:rsidRPr="002D6738">
        <w:rPr>
          <w:rFonts w:ascii="Times New Roman" w:eastAsia="Times New Roman" w:hAnsi="Times New Roman"/>
          <w:sz w:val="24"/>
          <w:szCs w:val="24"/>
          <w:lang w:eastAsia="en-AU"/>
        </w:rPr>
        <w:t>,</w:t>
      </w:r>
      <w:r w:rsidRPr="002D6738">
        <w:rPr>
          <w:rFonts w:ascii="Times New Roman" w:eastAsia="Times New Roman" w:hAnsi="Times New Roman"/>
          <w:sz w:val="24"/>
          <w:szCs w:val="24"/>
          <w:lang w:eastAsia="en-AU"/>
        </w:rPr>
        <w:t xml:space="preserve"> </w:t>
      </w:r>
      <w:r w:rsidRPr="002D6738">
        <w:rPr>
          <w:rFonts w:ascii="Times New Roman" w:eastAsia="Times New Roman" w:hAnsi="Times New Roman"/>
          <w:sz w:val="24"/>
          <w:szCs w:val="24"/>
          <w:lang w:eastAsia="en-AU"/>
        </w:rPr>
        <w:t>a project proponent</w:t>
      </w:r>
      <w:r w:rsidRPr="002D6738">
        <w:rPr>
          <w:rFonts w:ascii="Times New Roman" w:eastAsia="Times New Roman" w:hAnsi="Times New Roman"/>
          <w:sz w:val="24"/>
          <w:szCs w:val="24"/>
          <w:lang w:eastAsia="en-AU"/>
        </w:rPr>
        <w:t xml:space="preserve"> should use one of the approaches </w:t>
      </w:r>
      <w:r w:rsidRPr="002D6738">
        <w:rPr>
          <w:rFonts w:ascii="Times New Roman" w:eastAsia="Times New Roman" w:hAnsi="Times New Roman"/>
          <w:sz w:val="24"/>
          <w:szCs w:val="24"/>
          <w:lang w:eastAsia="en-AU"/>
        </w:rPr>
        <w:t>set out</w:t>
      </w:r>
      <w:r w:rsidRPr="002D6738">
        <w:rPr>
          <w:rFonts w:ascii="Times New Roman" w:eastAsia="Times New Roman" w:hAnsi="Times New Roman"/>
          <w:sz w:val="24"/>
          <w:szCs w:val="24"/>
          <w:lang w:eastAsia="en-AU"/>
        </w:rPr>
        <w:t xml:space="preserve"> in section </w:t>
      </w:r>
      <w:r w:rsidRPr="002D6738">
        <w:rPr>
          <w:rFonts w:ascii="Times New Roman" w:eastAsia="Times New Roman" w:hAnsi="Times New Roman"/>
          <w:sz w:val="24"/>
          <w:szCs w:val="24"/>
          <w:lang w:eastAsia="en-AU"/>
        </w:rPr>
        <w:t>10</w:t>
      </w:r>
      <w:r w:rsidRPr="002D6738">
        <w:rPr>
          <w:rFonts w:ascii="Times New Roman" w:eastAsia="Times New Roman" w:hAnsi="Times New Roman"/>
          <w:sz w:val="24"/>
          <w:szCs w:val="24"/>
          <w:lang w:eastAsia="en-AU"/>
        </w:rPr>
        <w:t>3.</w:t>
      </w:r>
    </w:p>
    <w:p w:rsidR="009744F9" w:rsidRPr="002D6738" w:rsidRDefault="008119F2" w:rsidP="00194B78">
      <w:pPr>
        <w:keepNext/>
        <w:spacing w:after="120" w:line="240" w:lineRule="auto"/>
        <w:rPr>
          <w:rFonts w:ascii="Times New Roman" w:hAnsi="Times New Roman"/>
          <w:color w:val="000000" w:themeColor="text1"/>
          <w:sz w:val="24"/>
          <w:szCs w:val="24"/>
          <w:u w:val="single"/>
        </w:rPr>
      </w:pPr>
      <w:r w:rsidRPr="002D6738">
        <w:rPr>
          <w:rFonts w:ascii="Times New Roman" w:hAnsi="Times New Roman"/>
          <w:color w:val="000000" w:themeColor="text1"/>
          <w:sz w:val="24"/>
          <w:szCs w:val="24"/>
          <w:u w:val="single"/>
        </w:rPr>
        <w:t>10</w:t>
      </w:r>
      <w:r w:rsidRPr="002D6738">
        <w:rPr>
          <w:rFonts w:ascii="Times New Roman" w:hAnsi="Times New Roman"/>
          <w:color w:val="000000" w:themeColor="text1"/>
          <w:sz w:val="24"/>
          <w:szCs w:val="24"/>
          <w:u w:val="single"/>
        </w:rPr>
        <w:t>2</w:t>
      </w:r>
      <w:r w:rsidRPr="002D6738">
        <w:rPr>
          <w:rFonts w:ascii="Times New Roman" w:hAnsi="Times New Roman"/>
          <w:color w:val="000000" w:themeColor="text1"/>
          <w:sz w:val="24"/>
          <w:szCs w:val="24"/>
          <w:u w:val="single"/>
        </w:rPr>
        <w:tab/>
        <w:t xml:space="preserve">Consequences of not monitoring </w:t>
      </w:r>
      <w:r w:rsidRPr="002D6738">
        <w:rPr>
          <w:rFonts w:ascii="Times New Roman" w:hAnsi="Times New Roman"/>
          <w:color w:val="000000" w:themeColor="text1"/>
          <w:sz w:val="24"/>
          <w:szCs w:val="24"/>
          <w:u w:val="single"/>
        </w:rPr>
        <w:t>livestock</w:t>
      </w:r>
    </w:p>
    <w:p w:rsidR="009744F9" w:rsidRPr="002D6738" w:rsidRDefault="008119F2" w:rsidP="00194B78">
      <w:pPr>
        <w:keepNext/>
        <w:spacing w:after="120" w:line="240" w:lineRule="auto"/>
        <w:rPr>
          <w:rFonts w:ascii="Times New Roman" w:eastAsia="Times New Roman" w:hAnsi="Times New Roman"/>
          <w:color w:val="000000" w:themeColor="text1"/>
          <w:sz w:val="24"/>
          <w:szCs w:val="24"/>
          <w:lang w:eastAsia="en-AU"/>
        </w:rPr>
      </w:pPr>
      <w:r w:rsidRPr="002D6738">
        <w:rPr>
          <w:rFonts w:ascii="Times New Roman" w:eastAsia="Times New Roman" w:hAnsi="Times New Roman"/>
          <w:color w:val="000000" w:themeColor="text1"/>
          <w:sz w:val="24"/>
          <w:szCs w:val="24"/>
          <w:lang w:eastAsia="en-AU"/>
        </w:rPr>
        <w:t xml:space="preserve">Section </w:t>
      </w:r>
      <w:r w:rsidRPr="002D6738">
        <w:rPr>
          <w:rFonts w:ascii="Times New Roman" w:eastAsia="Times New Roman" w:hAnsi="Times New Roman"/>
          <w:color w:val="000000" w:themeColor="text1"/>
          <w:sz w:val="24"/>
          <w:szCs w:val="24"/>
          <w:lang w:eastAsia="en-AU"/>
        </w:rPr>
        <w:t>10</w:t>
      </w:r>
      <w:r w:rsidRPr="002D6738">
        <w:rPr>
          <w:rFonts w:ascii="Times New Roman" w:eastAsia="Times New Roman" w:hAnsi="Times New Roman"/>
          <w:color w:val="000000" w:themeColor="text1"/>
          <w:sz w:val="24"/>
          <w:szCs w:val="24"/>
          <w:lang w:eastAsia="en-AU"/>
        </w:rPr>
        <w:t>2</w:t>
      </w:r>
      <w:r w:rsidRPr="002D6738">
        <w:rPr>
          <w:rFonts w:ascii="Times New Roman" w:eastAsia="Times New Roman" w:hAnsi="Times New Roman"/>
          <w:color w:val="000000" w:themeColor="text1"/>
          <w:sz w:val="24"/>
          <w:szCs w:val="24"/>
          <w:lang w:eastAsia="en-AU"/>
        </w:rPr>
        <w:t xml:space="preserve"> sets out the consequences of not monitoring livestock in accordance with the monitoring requirements under the determination.</w:t>
      </w:r>
    </w:p>
    <w:p w:rsidR="009744F9" w:rsidRPr="002D6738" w:rsidRDefault="008119F2" w:rsidP="00194B78">
      <w:pPr>
        <w:spacing w:after="120" w:line="240" w:lineRule="auto"/>
        <w:rPr>
          <w:rFonts w:ascii="Times New Roman" w:eastAsia="Times New Roman" w:hAnsi="Times New Roman"/>
          <w:color w:val="000000"/>
          <w:sz w:val="24"/>
          <w:szCs w:val="24"/>
          <w:lang w:eastAsia="en-AU"/>
        </w:rPr>
      </w:pPr>
      <w:r w:rsidRPr="002D6738">
        <w:rPr>
          <w:rFonts w:ascii="Times New Roman" w:eastAsia="Times New Roman" w:hAnsi="Times New Roman"/>
          <w:color w:val="000000" w:themeColor="text1"/>
          <w:sz w:val="24"/>
          <w:szCs w:val="24"/>
          <w:lang w:eastAsia="en-AU"/>
        </w:rPr>
        <w:t xml:space="preserve">Subsection </w:t>
      </w:r>
      <w:r w:rsidRPr="002D6738">
        <w:rPr>
          <w:rFonts w:ascii="Times New Roman" w:eastAsia="Times New Roman" w:hAnsi="Times New Roman"/>
          <w:color w:val="000000" w:themeColor="text1"/>
          <w:sz w:val="24"/>
          <w:szCs w:val="24"/>
          <w:lang w:eastAsia="en-AU"/>
        </w:rPr>
        <w:t>10</w:t>
      </w:r>
      <w:r w:rsidRPr="002D6738">
        <w:rPr>
          <w:rFonts w:ascii="Times New Roman" w:eastAsia="Times New Roman" w:hAnsi="Times New Roman"/>
          <w:color w:val="000000" w:themeColor="text1"/>
          <w:sz w:val="24"/>
          <w:szCs w:val="24"/>
          <w:lang w:eastAsia="en-AU"/>
        </w:rPr>
        <w:t>2</w:t>
      </w:r>
      <w:r w:rsidRPr="002D6738">
        <w:rPr>
          <w:rFonts w:ascii="Times New Roman" w:eastAsia="Times New Roman" w:hAnsi="Times New Roman"/>
          <w:color w:val="000000" w:themeColor="text1"/>
          <w:sz w:val="24"/>
          <w:szCs w:val="24"/>
          <w:lang w:eastAsia="en-AU"/>
        </w:rPr>
        <w:t xml:space="preserve">(1) provides that if </w:t>
      </w:r>
      <w:r w:rsidRPr="002D6738">
        <w:rPr>
          <w:rFonts w:ascii="Times New Roman" w:eastAsia="Times New Roman" w:hAnsi="Times New Roman"/>
          <w:color w:val="000000"/>
          <w:sz w:val="24"/>
          <w:szCs w:val="24"/>
          <w:lang w:eastAsia="en-AU"/>
        </w:rPr>
        <w:t xml:space="preserve">a proponent fails to monitor livestock </w:t>
      </w:r>
      <w:r w:rsidRPr="002D6738">
        <w:rPr>
          <w:rFonts w:ascii="Times New Roman" w:eastAsia="Times New Roman" w:hAnsi="Times New Roman"/>
          <w:color w:val="000000"/>
          <w:sz w:val="24"/>
          <w:szCs w:val="24"/>
          <w:lang w:eastAsia="en-AU"/>
        </w:rPr>
        <w:t>in a carbon estimation area</w:t>
      </w:r>
      <w:r w:rsidRPr="002D6738">
        <w:rPr>
          <w:rFonts w:ascii="Times New Roman" w:eastAsia="Times New Roman" w:hAnsi="Times New Roman"/>
          <w:color w:val="000000"/>
          <w:sz w:val="24"/>
          <w:szCs w:val="24"/>
          <w:lang w:eastAsia="en-AU"/>
        </w:rPr>
        <w:t xml:space="preserve"> for a period of time in a reporting period (the </w:t>
      </w:r>
      <w:r w:rsidRPr="002D6738">
        <w:rPr>
          <w:rFonts w:ascii="Times New Roman" w:eastAsia="Times New Roman" w:hAnsi="Times New Roman"/>
          <w:color w:val="000000"/>
          <w:sz w:val="24"/>
          <w:szCs w:val="24"/>
          <w:lang w:eastAsia="en-AU"/>
        </w:rPr>
        <w:t>‘</w:t>
      </w:r>
      <w:r w:rsidRPr="002D6738">
        <w:rPr>
          <w:rFonts w:ascii="Times New Roman" w:eastAsia="Times New Roman" w:hAnsi="Times New Roman"/>
          <w:bCs/>
          <w:iCs/>
          <w:sz w:val="24"/>
          <w:szCs w:val="24"/>
          <w:lang w:eastAsia="en-AU"/>
        </w:rPr>
        <w:t>non</w:t>
      </w:r>
      <w:r w:rsidRPr="002D6738">
        <w:rPr>
          <w:rFonts w:ascii="Times New Roman" w:eastAsia="Times New Roman" w:hAnsi="Times New Roman"/>
          <w:bCs/>
          <w:iCs/>
          <w:sz w:val="24"/>
          <w:szCs w:val="24"/>
          <w:lang w:eastAsia="en-AU"/>
        </w:rPr>
        <w:noBreakHyphen/>
        <w:t>monitored period</w:t>
      </w:r>
      <w:r w:rsidRPr="002D6738">
        <w:rPr>
          <w:rFonts w:ascii="Times New Roman" w:eastAsia="Times New Roman" w:hAnsi="Times New Roman"/>
          <w:bCs/>
          <w:iCs/>
          <w:sz w:val="24"/>
          <w:szCs w:val="24"/>
          <w:lang w:eastAsia="en-AU"/>
        </w:rPr>
        <w:t>’</w:t>
      </w:r>
      <w:r w:rsidRPr="002D6738">
        <w:rPr>
          <w:rFonts w:ascii="Times New Roman" w:eastAsia="Times New Roman" w:hAnsi="Times New Roman"/>
          <w:color w:val="000000"/>
          <w:sz w:val="24"/>
          <w:szCs w:val="24"/>
          <w:lang w:eastAsia="en-AU"/>
        </w:rPr>
        <w:t>)</w:t>
      </w:r>
      <w:r w:rsidRPr="002D6738">
        <w:rPr>
          <w:rFonts w:ascii="Times New Roman" w:eastAsia="Times New Roman" w:hAnsi="Times New Roman"/>
          <w:color w:val="000000"/>
          <w:sz w:val="24"/>
          <w:szCs w:val="24"/>
          <w:lang w:eastAsia="en-AU"/>
        </w:rPr>
        <w:t xml:space="preserve">, then the abatement for the area during </w:t>
      </w:r>
      <w:r w:rsidRPr="002D6738">
        <w:rPr>
          <w:rFonts w:ascii="Times New Roman" w:eastAsia="Times New Roman" w:hAnsi="Times New Roman"/>
          <w:color w:val="000000"/>
          <w:sz w:val="24"/>
          <w:szCs w:val="24"/>
          <w:lang w:eastAsia="en-AU"/>
        </w:rPr>
        <w:t>the non-monitored</w:t>
      </w:r>
      <w:r w:rsidRPr="002D6738">
        <w:rPr>
          <w:rFonts w:ascii="Times New Roman" w:eastAsia="Times New Roman" w:hAnsi="Times New Roman"/>
          <w:color w:val="000000"/>
          <w:sz w:val="24"/>
          <w:szCs w:val="24"/>
          <w:lang w:eastAsia="en-AU"/>
        </w:rPr>
        <w:t xml:space="preserve"> period is taken to be zero.</w:t>
      </w:r>
    </w:p>
    <w:p w:rsidR="00124EFA" w:rsidRPr="002D6738" w:rsidRDefault="008119F2" w:rsidP="00194B78">
      <w:pPr>
        <w:spacing w:after="120" w:line="240" w:lineRule="auto"/>
        <w:rPr>
          <w:rFonts w:ascii="Times New Roman" w:eastAsia="Times New Roman" w:hAnsi="Times New Roman"/>
          <w:color w:val="000000"/>
          <w:sz w:val="24"/>
          <w:szCs w:val="24"/>
          <w:lang w:eastAsia="en-AU"/>
        </w:rPr>
      </w:pPr>
      <w:r w:rsidRPr="002D6738">
        <w:rPr>
          <w:rFonts w:ascii="Times New Roman" w:eastAsia="Times New Roman" w:hAnsi="Times New Roman"/>
          <w:color w:val="000000"/>
          <w:sz w:val="24"/>
          <w:szCs w:val="24"/>
          <w:lang w:eastAsia="en-AU"/>
        </w:rPr>
        <w:t>Livestock numbers are relatively straightforward to monitor</w:t>
      </w:r>
      <w:r w:rsidRPr="002D6738">
        <w:rPr>
          <w:rFonts w:ascii="Times New Roman" w:eastAsia="Times New Roman" w:hAnsi="Times New Roman"/>
          <w:color w:val="000000"/>
          <w:sz w:val="24"/>
          <w:szCs w:val="24"/>
          <w:lang w:eastAsia="en-AU"/>
        </w:rPr>
        <w:t xml:space="preserve"> and </w:t>
      </w:r>
      <w:r w:rsidRPr="002D6738">
        <w:rPr>
          <w:rFonts w:ascii="Times New Roman" w:eastAsia="Times New Roman" w:hAnsi="Times New Roman"/>
          <w:color w:val="000000"/>
          <w:sz w:val="24"/>
          <w:szCs w:val="24"/>
          <w:lang w:eastAsia="en-AU"/>
        </w:rPr>
        <w:t>can</w:t>
      </w:r>
      <w:r w:rsidRPr="002D6738">
        <w:rPr>
          <w:rFonts w:ascii="Times New Roman" w:eastAsia="Times New Roman" w:hAnsi="Times New Roman"/>
          <w:color w:val="000000"/>
          <w:sz w:val="24"/>
          <w:szCs w:val="24"/>
          <w:lang w:eastAsia="en-AU"/>
        </w:rPr>
        <w:t xml:space="preserve"> </w:t>
      </w:r>
      <w:r w:rsidRPr="002D6738">
        <w:rPr>
          <w:rFonts w:ascii="Times New Roman" w:eastAsia="Times New Roman" w:hAnsi="Times New Roman"/>
          <w:color w:val="000000"/>
          <w:sz w:val="24"/>
          <w:szCs w:val="24"/>
          <w:lang w:eastAsia="en-AU"/>
        </w:rPr>
        <w:t xml:space="preserve">have a significant effect on net abatement.  The consequences of not monitoring livestock numbers are therefore </w:t>
      </w:r>
      <w:r w:rsidRPr="002D6738">
        <w:rPr>
          <w:rFonts w:ascii="Times New Roman" w:eastAsia="Times New Roman" w:hAnsi="Times New Roman"/>
          <w:color w:val="000000"/>
          <w:sz w:val="24"/>
          <w:szCs w:val="24"/>
          <w:lang w:eastAsia="en-AU"/>
        </w:rPr>
        <w:t xml:space="preserve">considered to be </w:t>
      </w:r>
      <w:r w:rsidRPr="002D6738">
        <w:rPr>
          <w:rFonts w:ascii="Times New Roman" w:eastAsia="Times New Roman" w:hAnsi="Times New Roman"/>
          <w:color w:val="000000"/>
          <w:sz w:val="24"/>
          <w:szCs w:val="24"/>
          <w:lang w:eastAsia="en-AU"/>
        </w:rPr>
        <w:t>reasonable.</w:t>
      </w:r>
    </w:p>
    <w:p w:rsidR="007041D7" w:rsidRPr="002D6738" w:rsidRDefault="008119F2" w:rsidP="00194B78">
      <w:pPr>
        <w:spacing w:after="120" w:line="240" w:lineRule="auto"/>
        <w:rPr>
          <w:rFonts w:ascii="Times New Roman" w:eastAsia="Times New Roman" w:hAnsi="Times New Roman"/>
          <w:color w:val="000000"/>
          <w:sz w:val="24"/>
          <w:szCs w:val="24"/>
          <w:lang w:eastAsia="en-AU"/>
        </w:rPr>
      </w:pPr>
      <w:r w:rsidRPr="002D6738">
        <w:rPr>
          <w:rFonts w:ascii="Times New Roman" w:eastAsia="Times New Roman" w:hAnsi="Times New Roman"/>
          <w:color w:val="000000"/>
          <w:sz w:val="24"/>
          <w:szCs w:val="24"/>
          <w:lang w:eastAsia="en-AU"/>
        </w:rPr>
        <w:t xml:space="preserve">Subsection </w:t>
      </w:r>
      <w:r w:rsidRPr="002D6738">
        <w:rPr>
          <w:rFonts w:ascii="Times New Roman" w:eastAsia="Times New Roman" w:hAnsi="Times New Roman"/>
          <w:color w:val="000000"/>
          <w:sz w:val="24"/>
          <w:szCs w:val="24"/>
          <w:lang w:eastAsia="en-AU"/>
        </w:rPr>
        <w:t>10</w:t>
      </w:r>
      <w:r w:rsidRPr="002D6738">
        <w:rPr>
          <w:rFonts w:ascii="Times New Roman" w:eastAsia="Times New Roman" w:hAnsi="Times New Roman"/>
          <w:color w:val="000000"/>
          <w:sz w:val="24"/>
          <w:szCs w:val="24"/>
          <w:lang w:eastAsia="en-AU"/>
        </w:rPr>
        <w:t>2</w:t>
      </w:r>
      <w:r w:rsidRPr="002D6738">
        <w:rPr>
          <w:rFonts w:ascii="Times New Roman" w:eastAsia="Times New Roman" w:hAnsi="Times New Roman"/>
          <w:color w:val="000000"/>
          <w:sz w:val="24"/>
          <w:szCs w:val="24"/>
          <w:lang w:eastAsia="en-AU"/>
        </w:rPr>
        <w:t>(</w:t>
      </w:r>
      <w:r w:rsidRPr="002D6738">
        <w:rPr>
          <w:rFonts w:ascii="Times New Roman" w:eastAsia="Times New Roman" w:hAnsi="Times New Roman"/>
          <w:color w:val="000000"/>
          <w:sz w:val="24"/>
          <w:szCs w:val="24"/>
          <w:lang w:eastAsia="en-AU"/>
        </w:rPr>
        <w:t>2</w:t>
      </w:r>
      <w:r w:rsidRPr="002D6738">
        <w:rPr>
          <w:rFonts w:ascii="Times New Roman" w:eastAsia="Times New Roman" w:hAnsi="Times New Roman"/>
          <w:color w:val="000000"/>
          <w:sz w:val="24"/>
          <w:szCs w:val="24"/>
          <w:lang w:eastAsia="en-AU"/>
        </w:rPr>
        <w:t xml:space="preserve">) clarifies that section </w:t>
      </w:r>
      <w:r w:rsidRPr="002D6738">
        <w:rPr>
          <w:rFonts w:ascii="Times New Roman" w:eastAsia="Times New Roman" w:hAnsi="Times New Roman"/>
          <w:color w:val="000000"/>
          <w:sz w:val="24"/>
          <w:szCs w:val="24"/>
          <w:lang w:eastAsia="en-AU"/>
        </w:rPr>
        <w:t>10</w:t>
      </w:r>
      <w:r w:rsidRPr="002D6738">
        <w:rPr>
          <w:rFonts w:ascii="Times New Roman" w:eastAsia="Times New Roman" w:hAnsi="Times New Roman"/>
          <w:color w:val="000000"/>
          <w:sz w:val="24"/>
          <w:szCs w:val="24"/>
          <w:lang w:eastAsia="en-AU"/>
        </w:rPr>
        <w:t>2</w:t>
      </w:r>
      <w:r w:rsidRPr="002D6738">
        <w:rPr>
          <w:rFonts w:ascii="Times New Roman" w:eastAsia="Times New Roman" w:hAnsi="Times New Roman"/>
          <w:color w:val="000000"/>
          <w:sz w:val="24"/>
          <w:szCs w:val="24"/>
          <w:lang w:eastAsia="en-AU"/>
        </w:rPr>
        <w:t xml:space="preserve"> does not prevent the Regulator from taking action under the Act or sub</w:t>
      </w:r>
      <w:r w:rsidRPr="002D6738">
        <w:rPr>
          <w:rFonts w:ascii="Times New Roman" w:eastAsia="Times New Roman" w:hAnsi="Times New Roman"/>
          <w:color w:val="000000"/>
          <w:sz w:val="24"/>
          <w:szCs w:val="24"/>
          <w:lang w:eastAsia="en-AU"/>
        </w:rPr>
        <w:t xml:space="preserve">ordinate legislation in response to the proponent’s failure to monitor vegetation groundcover </w:t>
      </w:r>
      <w:r w:rsidRPr="002D6738">
        <w:rPr>
          <w:rFonts w:ascii="Times New Roman" w:eastAsia="Times New Roman" w:hAnsi="Times New Roman"/>
          <w:color w:val="000000"/>
          <w:sz w:val="24"/>
          <w:szCs w:val="24"/>
          <w:lang w:eastAsia="en-AU"/>
        </w:rPr>
        <w:t xml:space="preserve">or livestock </w:t>
      </w:r>
      <w:r w:rsidRPr="002D6738">
        <w:rPr>
          <w:rFonts w:ascii="Times New Roman" w:eastAsia="Times New Roman" w:hAnsi="Times New Roman"/>
          <w:color w:val="000000"/>
          <w:sz w:val="24"/>
          <w:szCs w:val="24"/>
          <w:lang w:eastAsia="en-AU"/>
        </w:rPr>
        <w:t>in accordance with the monitoring requirements</w:t>
      </w:r>
      <w:r w:rsidRPr="002D6738">
        <w:rPr>
          <w:rFonts w:ascii="Times New Roman" w:eastAsia="Times New Roman" w:hAnsi="Times New Roman"/>
          <w:color w:val="000000"/>
          <w:sz w:val="24"/>
          <w:szCs w:val="24"/>
          <w:lang w:eastAsia="en-AU"/>
        </w:rPr>
        <w:t xml:space="preserve"> in the determination</w:t>
      </w:r>
      <w:r w:rsidRPr="002D6738">
        <w:rPr>
          <w:rFonts w:ascii="Times New Roman" w:eastAsia="Times New Roman" w:hAnsi="Times New Roman"/>
          <w:color w:val="000000"/>
          <w:sz w:val="24"/>
          <w:szCs w:val="24"/>
          <w:lang w:eastAsia="en-AU"/>
        </w:rPr>
        <w:t>.</w:t>
      </w:r>
    </w:p>
    <w:p w:rsidR="00FD7766" w:rsidRPr="002D6738" w:rsidRDefault="008119F2" w:rsidP="00194B78">
      <w:pPr>
        <w:spacing w:after="120" w:line="240" w:lineRule="auto"/>
        <w:rPr>
          <w:rFonts w:ascii="Times New Roman" w:eastAsia="Times New Roman" w:hAnsi="Times New Roman"/>
          <w:color w:val="000000"/>
          <w:sz w:val="24"/>
          <w:szCs w:val="24"/>
          <w:lang w:eastAsia="en-AU"/>
        </w:rPr>
      </w:pPr>
      <w:r w:rsidRPr="002D6738">
        <w:rPr>
          <w:rFonts w:ascii="Times New Roman" w:eastAsia="Times New Roman" w:hAnsi="Times New Roman"/>
          <w:color w:val="000000"/>
          <w:sz w:val="24"/>
          <w:szCs w:val="24"/>
          <w:lang w:eastAsia="en-AU"/>
        </w:rPr>
        <w:t>The note to subsection 102(</w:t>
      </w:r>
      <w:r w:rsidRPr="002D6738">
        <w:rPr>
          <w:rFonts w:ascii="Times New Roman" w:eastAsia="Times New Roman" w:hAnsi="Times New Roman"/>
          <w:color w:val="000000"/>
          <w:sz w:val="24"/>
          <w:szCs w:val="24"/>
          <w:lang w:eastAsia="en-AU"/>
        </w:rPr>
        <w:t>2</w:t>
      </w:r>
      <w:r w:rsidRPr="002D6738">
        <w:rPr>
          <w:rFonts w:ascii="Times New Roman" w:eastAsia="Times New Roman" w:hAnsi="Times New Roman"/>
          <w:color w:val="000000"/>
          <w:sz w:val="24"/>
          <w:szCs w:val="24"/>
          <w:lang w:eastAsia="en-AU"/>
        </w:rPr>
        <w:t xml:space="preserve">) </w:t>
      </w:r>
      <w:r w:rsidRPr="002D6738">
        <w:rPr>
          <w:rFonts w:ascii="Times New Roman" w:eastAsia="Times New Roman" w:hAnsi="Times New Roman"/>
          <w:color w:val="000000"/>
          <w:sz w:val="24"/>
          <w:szCs w:val="24"/>
          <w:lang w:eastAsia="en-AU"/>
        </w:rPr>
        <w:t>sets out examples of</w:t>
      </w:r>
      <w:r w:rsidRPr="002D6738">
        <w:rPr>
          <w:rFonts w:ascii="Times New Roman" w:eastAsia="Times New Roman" w:hAnsi="Times New Roman"/>
          <w:color w:val="000000"/>
          <w:sz w:val="24"/>
          <w:szCs w:val="24"/>
          <w:lang w:eastAsia="en-AU"/>
        </w:rPr>
        <w:t xml:space="preserve"> actions that the Regulator may take under the Act in response to a failure to comply with the determination’s monitoring requirements.  </w:t>
      </w:r>
    </w:p>
    <w:p w:rsidR="00E43BE2" w:rsidRPr="002D6738" w:rsidRDefault="008119F2" w:rsidP="00194B78">
      <w:pPr>
        <w:spacing w:after="120" w:line="240" w:lineRule="auto"/>
        <w:rPr>
          <w:rFonts w:ascii="Times New Roman" w:eastAsia="Times New Roman" w:hAnsi="Times New Roman"/>
          <w:color w:val="000000"/>
          <w:sz w:val="24"/>
          <w:szCs w:val="24"/>
          <w:lang w:eastAsia="en-AU"/>
        </w:rPr>
      </w:pPr>
      <w:r w:rsidRPr="002D6738">
        <w:rPr>
          <w:rFonts w:ascii="Times New Roman" w:eastAsia="Times New Roman" w:hAnsi="Times New Roman"/>
          <w:color w:val="000000"/>
          <w:sz w:val="24"/>
          <w:szCs w:val="24"/>
          <w:lang w:eastAsia="en-AU"/>
        </w:rPr>
        <w:t xml:space="preserve">The Regulator may </w:t>
      </w:r>
      <w:r w:rsidRPr="002D6738">
        <w:rPr>
          <w:rFonts w:ascii="Times New Roman" w:eastAsia="Times New Roman" w:hAnsi="Times New Roman"/>
          <w:color w:val="000000"/>
          <w:sz w:val="24"/>
          <w:szCs w:val="24"/>
          <w:lang w:eastAsia="en-AU"/>
        </w:rPr>
        <w:t xml:space="preserve">also </w:t>
      </w:r>
      <w:r w:rsidRPr="002D6738">
        <w:rPr>
          <w:rFonts w:ascii="Times New Roman" w:eastAsia="Times New Roman" w:hAnsi="Times New Roman"/>
          <w:color w:val="000000"/>
          <w:sz w:val="24"/>
          <w:szCs w:val="24"/>
          <w:lang w:eastAsia="en-AU"/>
        </w:rPr>
        <w:t xml:space="preserve">determine an appropriate response within its compliance and enforcement framework depending on </w:t>
      </w:r>
      <w:r w:rsidRPr="002D6738">
        <w:rPr>
          <w:rFonts w:ascii="Times New Roman" w:eastAsia="Times New Roman" w:hAnsi="Times New Roman"/>
          <w:color w:val="000000"/>
          <w:sz w:val="24"/>
          <w:szCs w:val="24"/>
          <w:lang w:eastAsia="en-AU"/>
        </w:rPr>
        <w:t xml:space="preserve">the nature of the non-compliance (i.e. whether it is a one-off minor event or a more significant or repeated breach). This could include determining that no eligible net abatement has been achieved by the project for the period of the breach. </w:t>
      </w:r>
    </w:p>
    <w:p w:rsidR="00B906B6" w:rsidRPr="002D6738" w:rsidRDefault="008119F2" w:rsidP="00194B78">
      <w:pPr>
        <w:keepNext/>
        <w:spacing w:after="120" w:line="240" w:lineRule="auto"/>
        <w:rPr>
          <w:rFonts w:ascii="Times New Roman" w:hAnsi="Times New Roman"/>
          <w:color w:val="000000" w:themeColor="text1"/>
          <w:sz w:val="24"/>
          <w:szCs w:val="24"/>
          <w:u w:val="single"/>
        </w:rPr>
      </w:pPr>
      <w:r w:rsidRPr="002D6738">
        <w:rPr>
          <w:rFonts w:ascii="Times New Roman" w:hAnsi="Times New Roman"/>
          <w:color w:val="000000" w:themeColor="text1"/>
          <w:sz w:val="24"/>
          <w:szCs w:val="24"/>
          <w:u w:val="single"/>
        </w:rPr>
        <w:t>10</w:t>
      </w:r>
      <w:r w:rsidRPr="002D6738">
        <w:rPr>
          <w:rFonts w:ascii="Times New Roman" w:hAnsi="Times New Roman"/>
          <w:color w:val="000000" w:themeColor="text1"/>
          <w:sz w:val="24"/>
          <w:szCs w:val="24"/>
          <w:u w:val="single"/>
        </w:rPr>
        <w:t>3</w:t>
      </w:r>
      <w:r w:rsidRPr="002D6738">
        <w:rPr>
          <w:rFonts w:ascii="Times New Roman" w:hAnsi="Times New Roman"/>
          <w:color w:val="000000" w:themeColor="text1"/>
          <w:sz w:val="24"/>
          <w:szCs w:val="24"/>
          <w:u w:val="single"/>
        </w:rPr>
        <w:tab/>
      </w:r>
      <w:r w:rsidRPr="002D6738">
        <w:rPr>
          <w:rFonts w:ascii="Times New Roman" w:hAnsi="Times New Roman"/>
          <w:color w:val="000000" w:themeColor="text1"/>
          <w:sz w:val="24"/>
          <w:szCs w:val="24"/>
          <w:u w:val="single"/>
        </w:rPr>
        <w:t xml:space="preserve">Consequences of not </w:t>
      </w:r>
      <w:r w:rsidRPr="002D6738">
        <w:rPr>
          <w:rFonts w:ascii="Times New Roman" w:hAnsi="Times New Roman"/>
          <w:color w:val="000000" w:themeColor="text1"/>
          <w:sz w:val="24"/>
          <w:szCs w:val="24"/>
          <w:u w:val="single"/>
        </w:rPr>
        <w:t>meeting requirement to monitor certain parameters</w:t>
      </w:r>
      <w:r w:rsidRPr="002D6738">
        <w:rPr>
          <w:rFonts w:ascii="Times New Roman" w:hAnsi="Times New Roman"/>
          <w:color w:val="000000" w:themeColor="text1"/>
          <w:sz w:val="24"/>
          <w:szCs w:val="24"/>
          <w:u w:val="single"/>
        </w:rPr>
        <w:t xml:space="preserve"> </w:t>
      </w:r>
    </w:p>
    <w:p w:rsidR="0079149D" w:rsidRPr="002D6738" w:rsidRDefault="008119F2" w:rsidP="00194B78">
      <w:pPr>
        <w:spacing w:after="120" w:line="240" w:lineRule="auto"/>
        <w:rPr>
          <w:rFonts w:ascii="Times New Roman" w:eastAsia="Times New Roman" w:hAnsi="Times New Roman"/>
          <w:color w:val="000000"/>
          <w:sz w:val="24"/>
          <w:szCs w:val="24"/>
          <w:lang w:eastAsia="en-AU"/>
        </w:rPr>
      </w:pPr>
      <w:r w:rsidRPr="002D6738">
        <w:rPr>
          <w:rFonts w:ascii="Times New Roman" w:eastAsia="Times New Roman" w:hAnsi="Times New Roman"/>
          <w:color w:val="000000"/>
          <w:sz w:val="24"/>
          <w:szCs w:val="24"/>
          <w:lang w:eastAsia="en-AU"/>
        </w:rPr>
        <w:t xml:space="preserve">Compliance with requirements for monitoring parameters is important to ensure that </w:t>
      </w:r>
      <w:r w:rsidRPr="002D6738">
        <w:rPr>
          <w:rFonts w:ascii="Times New Roman" w:eastAsia="Times New Roman" w:hAnsi="Times New Roman"/>
          <w:color w:val="000000"/>
          <w:sz w:val="24"/>
          <w:szCs w:val="24"/>
          <w:lang w:eastAsia="en-AU"/>
        </w:rPr>
        <w:t xml:space="preserve">credited </w:t>
      </w:r>
      <w:r w:rsidRPr="002D6738">
        <w:rPr>
          <w:rFonts w:ascii="Times New Roman" w:eastAsia="Times New Roman" w:hAnsi="Times New Roman"/>
          <w:color w:val="000000"/>
          <w:sz w:val="24"/>
          <w:szCs w:val="24"/>
          <w:lang w:eastAsia="en-AU"/>
        </w:rPr>
        <w:t xml:space="preserve">abatement is calculated correctly. </w:t>
      </w:r>
      <w:r w:rsidRPr="002D6738">
        <w:rPr>
          <w:rFonts w:ascii="Times New Roman" w:eastAsia="Times New Roman" w:hAnsi="Times New Roman"/>
          <w:color w:val="000000"/>
          <w:sz w:val="24"/>
          <w:szCs w:val="24"/>
          <w:lang w:eastAsia="en-AU"/>
        </w:rPr>
        <w:t>The m</w:t>
      </w:r>
      <w:r w:rsidRPr="002D6738">
        <w:rPr>
          <w:rFonts w:ascii="Times New Roman" w:eastAsia="Times New Roman" w:hAnsi="Times New Roman"/>
          <w:color w:val="000000"/>
          <w:sz w:val="24"/>
          <w:szCs w:val="24"/>
          <w:lang w:eastAsia="en-AU"/>
        </w:rPr>
        <w:t xml:space="preserve">onitoring requirements </w:t>
      </w:r>
      <w:r w:rsidRPr="002D6738">
        <w:rPr>
          <w:rFonts w:ascii="Times New Roman" w:eastAsia="Times New Roman" w:hAnsi="Times New Roman"/>
          <w:color w:val="000000"/>
          <w:sz w:val="24"/>
          <w:szCs w:val="24"/>
          <w:lang w:eastAsia="en-AU"/>
        </w:rPr>
        <w:t xml:space="preserve">in Division 4 of Part 5 </w:t>
      </w:r>
      <w:r w:rsidRPr="002D6738">
        <w:rPr>
          <w:rFonts w:ascii="Times New Roman" w:eastAsia="Times New Roman" w:hAnsi="Times New Roman"/>
          <w:color w:val="000000"/>
          <w:sz w:val="24"/>
          <w:szCs w:val="24"/>
          <w:lang w:eastAsia="en-AU"/>
        </w:rPr>
        <w:t>includ</w:t>
      </w:r>
      <w:r w:rsidRPr="002D6738">
        <w:rPr>
          <w:rFonts w:ascii="Times New Roman" w:eastAsia="Times New Roman" w:hAnsi="Times New Roman"/>
          <w:color w:val="000000"/>
          <w:sz w:val="24"/>
          <w:szCs w:val="24"/>
          <w:lang w:eastAsia="en-AU"/>
        </w:rPr>
        <w:t xml:space="preserve">e the procedures for monitoring. </w:t>
      </w:r>
    </w:p>
    <w:p w:rsidR="0079149D" w:rsidRPr="002D6738" w:rsidRDefault="008119F2" w:rsidP="00194B78">
      <w:pPr>
        <w:spacing w:after="120" w:line="240" w:lineRule="auto"/>
        <w:rPr>
          <w:rFonts w:ascii="Times New Roman" w:eastAsia="Times New Roman" w:hAnsi="Times New Roman"/>
          <w:color w:val="000000"/>
          <w:sz w:val="24"/>
          <w:szCs w:val="24"/>
          <w:lang w:eastAsia="en-AU"/>
        </w:rPr>
      </w:pPr>
      <w:r w:rsidRPr="002D6738">
        <w:rPr>
          <w:rFonts w:ascii="Times New Roman" w:eastAsia="Times New Roman" w:hAnsi="Times New Roman"/>
          <w:color w:val="000000"/>
          <w:sz w:val="24"/>
          <w:szCs w:val="24"/>
          <w:lang w:eastAsia="en-AU"/>
        </w:rPr>
        <w:t xml:space="preserve">In some cases a project may be unable to </w:t>
      </w:r>
      <w:r w:rsidRPr="002D6738">
        <w:rPr>
          <w:rFonts w:ascii="Times New Roman" w:eastAsia="Times New Roman" w:hAnsi="Times New Roman"/>
          <w:color w:val="000000"/>
          <w:sz w:val="24"/>
          <w:szCs w:val="24"/>
          <w:lang w:eastAsia="en-AU"/>
        </w:rPr>
        <w:t>meet</w:t>
      </w:r>
      <w:r w:rsidRPr="002D6738">
        <w:rPr>
          <w:rFonts w:ascii="Times New Roman" w:eastAsia="Times New Roman" w:hAnsi="Times New Roman"/>
          <w:color w:val="000000"/>
          <w:sz w:val="24"/>
          <w:szCs w:val="24"/>
          <w:lang w:eastAsia="en-AU"/>
        </w:rPr>
        <w:t xml:space="preserve"> the </w:t>
      </w:r>
      <w:r w:rsidRPr="002D6738">
        <w:rPr>
          <w:rFonts w:ascii="Times New Roman" w:eastAsia="Times New Roman" w:hAnsi="Times New Roman"/>
          <w:color w:val="000000"/>
          <w:sz w:val="24"/>
          <w:szCs w:val="24"/>
          <w:lang w:eastAsia="en-AU"/>
        </w:rPr>
        <w:t xml:space="preserve">specified </w:t>
      </w:r>
      <w:r w:rsidRPr="002D6738">
        <w:rPr>
          <w:rFonts w:ascii="Times New Roman" w:eastAsia="Times New Roman" w:hAnsi="Times New Roman"/>
          <w:color w:val="000000"/>
          <w:sz w:val="24"/>
          <w:szCs w:val="24"/>
          <w:lang w:eastAsia="en-AU"/>
        </w:rPr>
        <w:t>requirements</w:t>
      </w:r>
      <w:r w:rsidRPr="002D6738">
        <w:rPr>
          <w:rFonts w:ascii="Times New Roman" w:eastAsia="Times New Roman" w:hAnsi="Times New Roman"/>
          <w:color w:val="000000"/>
          <w:sz w:val="24"/>
          <w:szCs w:val="24"/>
          <w:lang w:eastAsia="en-AU"/>
        </w:rPr>
        <w:t xml:space="preserve"> regarding a particular parameter. When this occurs</w:t>
      </w:r>
      <w:r w:rsidRPr="002D6738">
        <w:rPr>
          <w:rFonts w:ascii="Times New Roman" w:eastAsia="Times New Roman" w:hAnsi="Times New Roman"/>
          <w:color w:val="000000"/>
          <w:sz w:val="24"/>
          <w:szCs w:val="24"/>
          <w:lang w:eastAsia="en-AU"/>
        </w:rPr>
        <w:t xml:space="preserve"> section 10</w:t>
      </w:r>
      <w:r w:rsidRPr="002D6738">
        <w:rPr>
          <w:rFonts w:ascii="Times New Roman" w:eastAsia="Times New Roman" w:hAnsi="Times New Roman"/>
          <w:color w:val="000000"/>
          <w:sz w:val="24"/>
          <w:szCs w:val="24"/>
          <w:lang w:eastAsia="en-AU"/>
        </w:rPr>
        <w:t>3</w:t>
      </w:r>
      <w:r w:rsidRPr="002D6738">
        <w:rPr>
          <w:rFonts w:ascii="Times New Roman" w:eastAsia="Times New Roman" w:hAnsi="Times New Roman"/>
          <w:color w:val="000000"/>
          <w:sz w:val="24"/>
          <w:szCs w:val="24"/>
          <w:lang w:eastAsia="en-AU"/>
        </w:rPr>
        <w:t xml:space="preserve"> identifies the actions that must be undertaken for the time intervals </w:t>
      </w:r>
      <w:r w:rsidRPr="002D6738">
        <w:rPr>
          <w:rFonts w:ascii="Times New Roman" w:eastAsia="Times New Roman" w:hAnsi="Times New Roman"/>
          <w:color w:val="000000"/>
          <w:sz w:val="24"/>
          <w:szCs w:val="24"/>
          <w:lang w:eastAsia="en-AU"/>
        </w:rPr>
        <w:t>in which</w:t>
      </w:r>
      <w:r w:rsidRPr="002D6738">
        <w:rPr>
          <w:rFonts w:ascii="Times New Roman" w:eastAsia="Times New Roman" w:hAnsi="Times New Roman"/>
          <w:color w:val="000000"/>
          <w:sz w:val="24"/>
          <w:szCs w:val="24"/>
          <w:lang w:eastAsia="en-AU"/>
        </w:rPr>
        <w:t xml:space="preserve"> the par</w:t>
      </w:r>
      <w:r w:rsidRPr="002D6738">
        <w:rPr>
          <w:rFonts w:ascii="Times New Roman" w:eastAsia="Times New Roman" w:hAnsi="Times New Roman"/>
          <w:color w:val="000000"/>
          <w:sz w:val="24"/>
          <w:szCs w:val="24"/>
          <w:lang w:eastAsia="en-AU"/>
        </w:rPr>
        <w:t xml:space="preserve">ameters were not monitored </w:t>
      </w:r>
      <w:r w:rsidRPr="002D6738">
        <w:rPr>
          <w:rFonts w:ascii="Times New Roman" w:eastAsia="Times New Roman" w:hAnsi="Times New Roman"/>
          <w:color w:val="000000"/>
          <w:sz w:val="24"/>
          <w:szCs w:val="24"/>
          <w:lang w:eastAsia="en-AU"/>
        </w:rPr>
        <w:t>as required</w:t>
      </w:r>
      <w:r w:rsidRPr="002D6738">
        <w:rPr>
          <w:rFonts w:ascii="Times New Roman" w:eastAsia="Times New Roman" w:hAnsi="Times New Roman"/>
          <w:color w:val="000000"/>
          <w:sz w:val="24"/>
          <w:szCs w:val="24"/>
          <w:lang w:eastAsia="en-AU"/>
        </w:rPr>
        <w:t xml:space="preserve"> (the </w:t>
      </w:r>
      <w:r w:rsidRPr="002D6738">
        <w:rPr>
          <w:rFonts w:ascii="Times New Roman" w:eastAsia="Times New Roman" w:hAnsi="Times New Roman"/>
          <w:color w:val="000000"/>
          <w:sz w:val="24"/>
          <w:szCs w:val="24"/>
          <w:lang w:eastAsia="en-AU"/>
        </w:rPr>
        <w:t>‘</w:t>
      </w:r>
      <w:r w:rsidRPr="002D6738">
        <w:rPr>
          <w:rFonts w:ascii="Times New Roman" w:eastAsia="Times New Roman" w:hAnsi="Times New Roman"/>
          <w:color w:val="000000"/>
          <w:sz w:val="24"/>
          <w:szCs w:val="24"/>
          <w:lang w:eastAsia="en-AU"/>
        </w:rPr>
        <w:t>non-monitored period</w:t>
      </w:r>
      <w:r w:rsidRPr="002D6738">
        <w:rPr>
          <w:rFonts w:ascii="Times New Roman" w:eastAsia="Times New Roman" w:hAnsi="Times New Roman"/>
          <w:color w:val="000000"/>
          <w:sz w:val="24"/>
          <w:szCs w:val="24"/>
          <w:lang w:eastAsia="en-AU"/>
        </w:rPr>
        <w:t>’</w:t>
      </w:r>
      <w:r w:rsidRPr="002D6738">
        <w:rPr>
          <w:rFonts w:ascii="Times New Roman" w:eastAsia="Times New Roman" w:hAnsi="Times New Roman"/>
          <w:color w:val="000000"/>
          <w:sz w:val="24"/>
          <w:szCs w:val="24"/>
          <w:lang w:eastAsia="en-AU"/>
        </w:rPr>
        <w:t xml:space="preserve">). </w:t>
      </w:r>
      <w:r w:rsidRPr="002D6738">
        <w:rPr>
          <w:rFonts w:ascii="Times New Roman" w:eastAsia="Times New Roman" w:hAnsi="Times New Roman"/>
          <w:color w:val="000000"/>
          <w:sz w:val="24"/>
          <w:szCs w:val="24"/>
          <w:lang w:eastAsia="en-AU"/>
        </w:rPr>
        <w:t>Where the parameters are relatively straightforward to monitor and have a significant effect on net abatement (items 1, 2 and 3 in the table</w:t>
      </w:r>
      <w:r w:rsidRPr="002D6738">
        <w:rPr>
          <w:rFonts w:ascii="Times New Roman" w:eastAsia="Times New Roman" w:hAnsi="Times New Roman"/>
          <w:color w:val="000000"/>
          <w:sz w:val="24"/>
          <w:szCs w:val="24"/>
          <w:lang w:eastAsia="en-AU"/>
        </w:rPr>
        <w:t xml:space="preserve"> in section 103</w:t>
      </w:r>
      <w:r w:rsidRPr="002D6738">
        <w:rPr>
          <w:rFonts w:ascii="Times New Roman" w:eastAsia="Times New Roman" w:hAnsi="Times New Roman"/>
          <w:color w:val="000000"/>
          <w:sz w:val="24"/>
          <w:szCs w:val="24"/>
          <w:lang w:eastAsia="en-AU"/>
        </w:rPr>
        <w:t xml:space="preserve">), </w:t>
      </w:r>
      <w:r w:rsidRPr="002D6738">
        <w:rPr>
          <w:rFonts w:ascii="Times New Roman" w:eastAsia="Times New Roman" w:hAnsi="Times New Roman"/>
          <w:color w:val="000000"/>
          <w:sz w:val="24"/>
          <w:szCs w:val="24"/>
          <w:lang w:eastAsia="en-AU"/>
        </w:rPr>
        <w:t>the</w:t>
      </w:r>
      <w:r w:rsidRPr="002D6738">
        <w:rPr>
          <w:rFonts w:ascii="Times New Roman" w:eastAsia="Times New Roman" w:hAnsi="Times New Roman"/>
          <w:color w:val="000000"/>
          <w:sz w:val="24"/>
          <w:szCs w:val="24"/>
          <w:lang w:eastAsia="en-AU"/>
        </w:rPr>
        <w:t xml:space="preserve"> abatement for the </w:t>
      </w:r>
      <w:r w:rsidRPr="002D6738">
        <w:rPr>
          <w:rFonts w:ascii="Times New Roman" w:eastAsia="Times New Roman" w:hAnsi="Times New Roman"/>
          <w:color w:val="000000"/>
          <w:sz w:val="24"/>
          <w:szCs w:val="24"/>
          <w:lang w:eastAsia="en-AU"/>
        </w:rPr>
        <w:t xml:space="preserve">non-monitored </w:t>
      </w:r>
      <w:r w:rsidRPr="002D6738">
        <w:rPr>
          <w:rFonts w:ascii="Times New Roman" w:eastAsia="Times New Roman" w:hAnsi="Times New Roman"/>
          <w:color w:val="000000"/>
          <w:sz w:val="24"/>
          <w:szCs w:val="24"/>
          <w:lang w:eastAsia="en-AU"/>
        </w:rPr>
        <w:t>period is taken to be zero. This approach</w:t>
      </w:r>
      <w:r w:rsidRPr="002D6738">
        <w:rPr>
          <w:rFonts w:ascii="Times New Roman" w:eastAsia="Times New Roman" w:hAnsi="Times New Roman"/>
          <w:color w:val="000000"/>
          <w:sz w:val="24"/>
          <w:szCs w:val="24"/>
          <w:lang w:eastAsia="en-AU"/>
        </w:rPr>
        <w:t xml:space="preserve"> is necessary to ensure that all estimates or assumptions used in the </w:t>
      </w:r>
      <w:r w:rsidRPr="002D6738">
        <w:rPr>
          <w:rFonts w:ascii="Times New Roman" w:eastAsia="Times New Roman" w:hAnsi="Times New Roman"/>
          <w:color w:val="000000"/>
          <w:sz w:val="24"/>
          <w:szCs w:val="24"/>
          <w:lang w:eastAsia="en-AU"/>
        </w:rPr>
        <w:t>d</w:t>
      </w:r>
      <w:r w:rsidRPr="002D6738">
        <w:rPr>
          <w:rFonts w:ascii="Times New Roman" w:eastAsia="Times New Roman" w:hAnsi="Times New Roman"/>
          <w:color w:val="000000"/>
          <w:sz w:val="24"/>
          <w:szCs w:val="24"/>
          <w:lang w:eastAsia="en-AU"/>
        </w:rPr>
        <w:t xml:space="preserve">etermination are conservative and are in accordance with the offsets integrity standards outlined in section 133 of the Act. </w:t>
      </w:r>
    </w:p>
    <w:p w:rsidR="00277959" w:rsidRPr="002D6738" w:rsidRDefault="008119F2" w:rsidP="00194B78">
      <w:pPr>
        <w:spacing w:after="120" w:line="240" w:lineRule="auto"/>
        <w:rPr>
          <w:rFonts w:ascii="Times New Roman" w:eastAsia="Times New Roman" w:hAnsi="Times New Roman"/>
          <w:color w:val="000000"/>
          <w:sz w:val="24"/>
          <w:szCs w:val="24"/>
          <w:lang w:eastAsia="en-AU"/>
        </w:rPr>
      </w:pPr>
      <w:r w:rsidRPr="002D6738">
        <w:rPr>
          <w:rFonts w:ascii="Times New Roman" w:eastAsia="Times New Roman" w:hAnsi="Times New Roman"/>
          <w:color w:val="000000"/>
          <w:sz w:val="24"/>
          <w:szCs w:val="24"/>
          <w:lang w:eastAsia="en-AU"/>
        </w:rPr>
        <w:lastRenderedPageBreak/>
        <w:t>If t</w:t>
      </w:r>
      <w:r w:rsidRPr="002D6738">
        <w:rPr>
          <w:rFonts w:ascii="Times New Roman" w:eastAsia="Times New Roman" w:hAnsi="Times New Roman"/>
          <w:color w:val="000000"/>
          <w:sz w:val="24"/>
          <w:szCs w:val="24"/>
          <w:lang w:eastAsia="en-AU"/>
        </w:rPr>
        <w:t>he parameters listed in item 4 of the table in section 103 are not monitored, the proponent must make a conservative estimate of the parameter for the duration of the non-monitored period.</w:t>
      </w:r>
    </w:p>
    <w:p w:rsidR="0079149D" w:rsidRPr="002D6738" w:rsidRDefault="008119F2" w:rsidP="00194B78">
      <w:pPr>
        <w:spacing w:after="120" w:line="240" w:lineRule="auto"/>
        <w:rPr>
          <w:rFonts w:ascii="Times New Roman" w:eastAsia="Times New Roman" w:hAnsi="Times New Roman"/>
          <w:color w:val="000000"/>
          <w:sz w:val="24"/>
          <w:szCs w:val="24"/>
          <w:lang w:eastAsia="en-AU"/>
        </w:rPr>
      </w:pPr>
    </w:p>
    <w:p w:rsidR="007041D7" w:rsidRPr="002D6738" w:rsidRDefault="008119F2" w:rsidP="00194B78">
      <w:pPr>
        <w:pStyle w:val="Heading3"/>
        <w:spacing w:before="0" w:after="120" w:line="240" w:lineRule="auto"/>
        <w:rPr>
          <w:rFonts w:ascii="Times New Roman" w:eastAsia="Calibri" w:hAnsi="Times New Roman" w:cs="Times New Roman"/>
          <w:b/>
          <w:color w:val="000000" w:themeColor="text1"/>
        </w:rPr>
      </w:pPr>
      <w:r w:rsidRPr="002D6738">
        <w:rPr>
          <w:rFonts w:ascii="Times New Roman" w:eastAsia="Calibri" w:hAnsi="Times New Roman" w:cs="Times New Roman"/>
          <w:b/>
          <w:color w:val="000000" w:themeColor="text1"/>
        </w:rPr>
        <w:t xml:space="preserve">Division </w:t>
      </w:r>
      <w:r w:rsidRPr="002D6738">
        <w:rPr>
          <w:rFonts w:ascii="Times New Roman" w:eastAsia="Calibri" w:hAnsi="Times New Roman" w:cs="Times New Roman"/>
          <w:b/>
          <w:color w:val="000000" w:themeColor="text1"/>
        </w:rPr>
        <w:t>5</w:t>
      </w:r>
      <w:r w:rsidRPr="002D6738">
        <w:rPr>
          <w:rFonts w:ascii="Times New Roman" w:eastAsia="Calibri" w:hAnsi="Times New Roman" w:cs="Times New Roman"/>
          <w:b/>
          <w:color w:val="000000" w:themeColor="text1"/>
        </w:rPr>
        <w:t>—Reporting under section 77A of the Act</w:t>
      </w:r>
    </w:p>
    <w:p w:rsidR="0039374A" w:rsidRPr="002D6738" w:rsidRDefault="008119F2" w:rsidP="00194B78">
      <w:pPr>
        <w:spacing w:after="120" w:line="240" w:lineRule="auto"/>
        <w:rPr>
          <w:rFonts w:ascii="Times New Roman" w:hAnsi="Times New Roman"/>
          <w:color w:val="000000" w:themeColor="text1"/>
          <w:sz w:val="24"/>
          <w:szCs w:val="24"/>
          <w:u w:val="single"/>
        </w:rPr>
      </w:pPr>
      <w:r w:rsidRPr="002D6738">
        <w:rPr>
          <w:rFonts w:ascii="Times New Roman" w:hAnsi="Times New Roman"/>
          <w:color w:val="000000" w:themeColor="text1"/>
          <w:sz w:val="24"/>
          <w:szCs w:val="24"/>
          <w:u w:val="single"/>
        </w:rPr>
        <w:t>10</w:t>
      </w:r>
      <w:r w:rsidRPr="002D6738">
        <w:rPr>
          <w:rFonts w:ascii="Times New Roman" w:hAnsi="Times New Roman"/>
          <w:color w:val="000000" w:themeColor="text1"/>
          <w:sz w:val="24"/>
          <w:szCs w:val="24"/>
          <w:u w:val="single"/>
        </w:rPr>
        <w:t>4</w:t>
      </w:r>
      <w:r w:rsidRPr="002D6738">
        <w:rPr>
          <w:rFonts w:ascii="Times New Roman" w:hAnsi="Times New Roman"/>
          <w:color w:val="000000" w:themeColor="text1"/>
          <w:sz w:val="24"/>
          <w:szCs w:val="24"/>
          <w:u w:val="single"/>
        </w:rPr>
        <w:t xml:space="preserve">      No division of carbon estimation area </w:t>
      </w:r>
    </w:p>
    <w:p w:rsidR="00BA68C4" w:rsidRPr="002D6738" w:rsidRDefault="008119F2" w:rsidP="00194B78">
      <w:pPr>
        <w:spacing w:after="120" w:line="240" w:lineRule="auto"/>
        <w:rPr>
          <w:rFonts w:ascii="Times New Roman" w:eastAsia="Times New Roman" w:hAnsi="Times New Roman"/>
          <w:color w:val="000000"/>
          <w:sz w:val="24"/>
          <w:szCs w:val="24"/>
          <w:lang w:eastAsia="en-AU"/>
        </w:rPr>
      </w:pPr>
      <w:r w:rsidRPr="002D6738">
        <w:rPr>
          <w:rFonts w:ascii="Times New Roman" w:eastAsia="Times New Roman" w:hAnsi="Times New Roman"/>
          <w:color w:val="000000"/>
          <w:sz w:val="24"/>
          <w:szCs w:val="24"/>
          <w:lang w:eastAsia="en-AU"/>
        </w:rPr>
        <w:t xml:space="preserve">Section 77A of the Act provides that a project may be divided into two or more specified parts for the purpose of reporting. </w:t>
      </w:r>
    </w:p>
    <w:p w:rsidR="00DC09F3" w:rsidRPr="002D6738" w:rsidRDefault="008119F2" w:rsidP="00194B78">
      <w:pPr>
        <w:spacing w:after="120" w:line="240" w:lineRule="auto"/>
        <w:rPr>
          <w:rFonts w:ascii="Times New Roman" w:eastAsia="Times New Roman" w:hAnsi="Times New Roman"/>
          <w:color w:val="000000"/>
          <w:sz w:val="24"/>
          <w:szCs w:val="24"/>
          <w:lang w:eastAsia="en-AU"/>
        </w:rPr>
      </w:pPr>
      <w:r w:rsidRPr="002D6738">
        <w:rPr>
          <w:rFonts w:ascii="Times New Roman" w:eastAsia="Times New Roman" w:hAnsi="Times New Roman"/>
          <w:color w:val="000000"/>
          <w:sz w:val="24"/>
          <w:szCs w:val="24"/>
          <w:lang w:eastAsia="en-AU"/>
        </w:rPr>
        <w:t>S</w:t>
      </w:r>
      <w:r w:rsidRPr="002D6738">
        <w:rPr>
          <w:rFonts w:ascii="Times New Roman" w:eastAsia="Times New Roman" w:hAnsi="Times New Roman"/>
          <w:color w:val="000000"/>
          <w:sz w:val="24"/>
          <w:szCs w:val="24"/>
          <w:lang w:eastAsia="en-AU"/>
        </w:rPr>
        <w:t xml:space="preserve">ection </w:t>
      </w:r>
      <w:r w:rsidRPr="002D6738">
        <w:rPr>
          <w:rFonts w:ascii="Times New Roman" w:eastAsia="Times New Roman" w:hAnsi="Times New Roman"/>
          <w:color w:val="000000"/>
          <w:sz w:val="24"/>
          <w:szCs w:val="24"/>
          <w:lang w:eastAsia="en-AU"/>
        </w:rPr>
        <w:t>10</w:t>
      </w:r>
      <w:r w:rsidRPr="002D6738">
        <w:rPr>
          <w:rFonts w:ascii="Times New Roman" w:eastAsia="Times New Roman" w:hAnsi="Times New Roman"/>
          <w:color w:val="000000"/>
          <w:sz w:val="24"/>
          <w:szCs w:val="24"/>
          <w:lang w:eastAsia="en-AU"/>
        </w:rPr>
        <w:t>4</w:t>
      </w:r>
      <w:r w:rsidRPr="002D6738">
        <w:rPr>
          <w:rFonts w:ascii="Times New Roman" w:eastAsia="Times New Roman" w:hAnsi="Times New Roman"/>
          <w:color w:val="000000"/>
          <w:sz w:val="24"/>
          <w:szCs w:val="24"/>
          <w:lang w:eastAsia="en-AU"/>
        </w:rPr>
        <w:t xml:space="preserve"> of the determination </w:t>
      </w:r>
      <w:r w:rsidRPr="002D6738">
        <w:rPr>
          <w:rFonts w:ascii="Times New Roman" w:eastAsia="Times New Roman" w:hAnsi="Times New Roman"/>
          <w:color w:val="000000"/>
          <w:sz w:val="24"/>
          <w:szCs w:val="24"/>
          <w:lang w:eastAsia="en-AU"/>
        </w:rPr>
        <w:t xml:space="preserve">specifies that if a project is divided, this cannot </w:t>
      </w:r>
      <w:r w:rsidRPr="002D6738">
        <w:rPr>
          <w:rFonts w:ascii="Times New Roman" w:eastAsia="Times New Roman" w:hAnsi="Times New Roman"/>
          <w:color w:val="000000"/>
          <w:sz w:val="24"/>
          <w:szCs w:val="24"/>
          <w:lang w:eastAsia="en-AU"/>
        </w:rPr>
        <w:t xml:space="preserve">involve division of a </w:t>
      </w:r>
      <w:r w:rsidRPr="002D6738">
        <w:rPr>
          <w:rFonts w:ascii="Times New Roman" w:eastAsia="Times New Roman" w:hAnsi="Times New Roman"/>
          <w:color w:val="000000"/>
          <w:sz w:val="24"/>
          <w:szCs w:val="24"/>
          <w:lang w:eastAsia="en-AU"/>
        </w:rPr>
        <w:t>carbon estimation area</w:t>
      </w:r>
      <w:r w:rsidRPr="002D6738">
        <w:rPr>
          <w:rFonts w:ascii="Times New Roman" w:eastAsia="Times New Roman" w:hAnsi="Times New Roman"/>
          <w:color w:val="000000"/>
          <w:sz w:val="24"/>
          <w:szCs w:val="24"/>
          <w:lang w:eastAsia="en-AU"/>
        </w:rPr>
        <w:t>.</w:t>
      </w:r>
      <w:r w:rsidRPr="002D6738">
        <w:rPr>
          <w:rFonts w:ascii="Times New Roman" w:eastAsia="Times New Roman" w:hAnsi="Times New Roman"/>
          <w:color w:val="000000"/>
          <w:sz w:val="24"/>
          <w:szCs w:val="24"/>
          <w:lang w:eastAsia="en-AU"/>
        </w:rPr>
        <w:t xml:space="preserve">  This ensures that project management activities are overseen at a carbon estimation area level.</w:t>
      </w:r>
      <w:r w:rsidRPr="002D6738">
        <w:rPr>
          <w:rFonts w:ascii="Times New Roman" w:hAnsi="Times New Roman"/>
          <w:color w:val="000000" w:themeColor="text1"/>
          <w:sz w:val="24"/>
          <w:szCs w:val="24"/>
          <w:u w:val="single"/>
        </w:rPr>
        <w:br w:type="page"/>
      </w:r>
    </w:p>
    <w:p w:rsidR="00DC09F3" w:rsidRPr="002D6738" w:rsidRDefault="008119F2" w:rsidP="00194B78">
      <w:pPr>
        <w:pStyle w:val="Footer"/>
        <w:keepNext/>
        <w:keepLines/>
        <w:spacing w:after="120"/>
        <w:jc w:val="right"/>
        <w:rPr>
          <w:rFonts w:ascii="Times New Roman" w:hAnsi="Times New Roman"/>
          <w:color w:val="000000" w:themeColor="text1"/>
          <w:sz w:val="24"/>
          <w:szCs w:val="24"/>
          <w:u w:val="single"/>
        </w:rPr>
      </w:pPr>
      <w:r w:rsidRPr="002D6738">
        <w:rPr>
          <w:rFonts w:ascii="Times New Roman" w:hAnsi="Times New Roman"/>
          <w:color w:val="000000" w:themeColor="text1"/>
          <w:sz w:val="24"/>
          <w:szCs w:val="24"/>
          <w:u w:val="single"/>
        </w:rPr>
        <w:lastRenderedPageBreak/>
        <w:t>Attachment B</w:t>
      </w:r>
    </w:p>
    <w:p w:rsidR="00DC09F3" w:rsidRPr="002D6738" w:rsidRDefault="008119F2" w:rsidP="00194B78">
      <w:pPr>
        <w:keepNext/>
        <w:keepLines/>
        <w:spacing w:after="120" w:line="240" w:lineRule="auto"/>
        <w:jc w:val="center"/>
        <w:rPr>
          <w:rFonts w:ascii="Times New Roman" w:hAnsi="Times New Roman"/>
          <w:b/>
          <w:color w:val="000000" w:themeColor="text1"/>
          <w:sz w:val="24"/>
          <w:szCs w:val="24"/>
        </w:rPr>
      </w:pPr>
      <w:r w:rsidRPr="002D6738">
        <w:rPr>
          <w:rFonts w:ascii="Times New Roman" w:hAnsi="Times New Roman"/>
          <w:b/>
          <w:color w:val="000000" w:themeColor="text1"/>
          <w:sz w:val="24"/>
          <w:szCs w:val="24"/>
        </w:rPr>
        <w:t>Statement of Compatibility with Human Rights</w:t>
      </w:r>
    </w:p>
    <w:p w:rsidR="00DC09F3" w:rsidRPr="002D6738" w:rsidRDefault="008119F2" w:rsidP="00194B78">
      <w:pPr>
        <w:keepNext/>
        <w:keepLines/>
        <w:spacing w:after="120" w:line="240" w:lineRule="auto"/>
        <w:jc w:val="center"/>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Prepared in accordance with Part 3 of the </w:t>
      </w:r>
      <w:r w:rsidRPr="002D6738">
        <w:rPr>
          <w:rFonts w:ascii="Times New Roman" w:hAnsi="Times New Roman"/>
          <w:i/>
          <w:color w:val="000000" w:themeColor="text1"/>
          <w:sz w:val="24"/>
          <w:szCs w:val="24"/>
        </w:rPr>
        <w:t>Human Rights</w:t>
      </w:r>
      <w:r w:rsidRPr="002D6738">
        <w:rPr>
          <w:rFonts w:ascii="Times New Roman" w:hAnsi="Times New Roman"/>
          <w:i/>
          <w:color w:val="000000" w:themeColor="text1"/>
          <w:sz w:val="24"/>
          <w:szCs w:val="24"/>
        </w:rPr>
        <w:t xml:space="preserve"> (Parliamentary Scrutiny) Act 2011</w:t>
      </w:r>
    </w:p>
    <w:p w:rsidR="00DC09F3" w:rsidRPr="002D6738" w:rsidRDefault="008119F2" w:rsidP="00194B78">
      <w:pPr>
        <w:spacing w:after="120" w:line="240" w:lineRule="auto"/>
        <w:jc w:val="center"/>
        <w:rPr>
          <w:rFonts w:ascii="Times New Roman" w:hAnsi="Times New Roman"/>
          <w:i/>
          <w:color w:val="000000" w:themeColor="text1"/>
          <w:sz w:val="24"/>
          <w:szCs w:val="24"/>
        </w:rPr>
      </w:pPr>
      <w:r w:rsidRPr="002D6738">
        <w:rPr>
          <w:rFonts w:ascii="Times New Roman" w:hAnsi="Times New Roman"/>
          <w:i/>
          <w:color w:val="000000" w:themeColor="text1"/>
          <w:sz w:val="24"/>
          <w:szCs w:val="24"/>
        </w:rPr>
        <w:t xml:space="preserve">Carbon Credits </w:t>
      </w:r>
      <w:r w:rsidRPr="002D6738">
        <w:rPr>
          <w:rFonts w:ascii="Times New Roman" w:hAnsi="Times New Roman"/>
          <w:i/>
          <w:color w:val="000000" w:themeColor="text1"/>
          <w:sz w:val="24"/>
          <w:szCs w:val="24"/>
        </w:rPr>
        <w:t>(Carbon Farming Initiative—</w:t>
      </w:r>
      <w:r w:rsidRPr="002D6738">
        <w:rPr>
          <w:rFonts w:ascii="Times New Roman" w:hAnsi="Times New Roman"/>
          <w:i/>
          <w:color w:val="000000" w:themeColor="text1"/>
          <w:sz w:val="24"/>
          <w:szCs w:val="24"/>
        </w:rPr>
        <w:t xml:space="preserve">Estimating </w:t>
      </w:r>
      <w:r w:rsidRPr="002D6738">
        <w:rPr>
          <w:rFonts w:ascii="Times New Roman" w:hAnsi="Times New Roman"/>
          <w:i/>
          <w:color w:val="000000" w:themeColor="text1"/>
          <w:sz w:val="24"/>
          <w:szCs w:val="24"/>
        </w:rPr>
        <w:t xml:space="preserve">Sequestration of Carbon in Soil Using Default Values) </w:t>
      </w:r>
      <w:r w:rsidRPr="002D6738">
        <w:rPr>
          <w:rFonts w:ascii="Times New Roman" w:hAnsi="Times New Roman"/>
          <w:i/>
          <w:color w:val="000000" w:themeColor="text1"/>
          <w:sz w:val="24"/>
          <w:szCs w:val="24"/>
        </w:rPr>
        <w:t>Methodology Determination 201</w:t>
      </w:r>
      <w:r w:rsidRPr="002D6738">
        <w:rPr>
          <w:rFonts w:ascii="Times New Roman" w:hAnsi="Times New Roman"/>
          <w:i/>
          <w:color w:val="000000" w:themeColor="text1"/>
          <w:sz w:val="24"/>
          <w:szCs w:val="24"/>
        </w:rPr>
        <w:t>5</w:t>
      </w:r>
    </w:p>
    <w:p w:rsidR="00DC09F3" w:rsidRPr="002D6738" w:rsidRDefault="008119F2" w:rsidP="00194B78">
      <w:pPr>
        <w:keepNext/>
        <w:keepLines/>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This legislative instrument is compatible with the human rights and freedoms recognised or declared in the international instruments listed in section 3 of the </w:t>
      </w:r>
      <w:r w:rsidRPr="002D6738">
        <w:rPr>
          <w:rFonts w:ascii="Times New Roman" w:hAnsi="Times New Roman"/>
          <w:i/>
          <w:color w:val="000000" w:themeColor="text1"/>
          <w:sz w:val="24"/>
          <w:szCs w:val="24"/>
        </w:rPr>
        <w:t>Human Rights (Parliamentary Scrutiny) Act 2011</w:t>
      </w:r>
      <w:r w:rsidRPr="002D6738">
        <w:rPr>
          <w:rFonts w:ascii="Times New Roman" w:hAnsi="Times New Roman"/>
          <w:color w:val="000000" w:themeColor="text1"/>
          <w:sz w:val="24"/>
          <w:szCs w:val="24"/>
        </w:rPr>
        <w:t>.</w:t>
      </w:r>
    </w:p>
    <w:p w:rsidR="00DC09F3" w:rsidRPr="002D6738" w:rsidRDefault="008119F2" w:rsidP="00194B78">
      <w:pPr>
        <w:keepNext/>
        <w:keepLines/>
        <w:spacing w:after="120" w:line="240" w:lineRule="auto"/>
        <w:rPr>
          <w:rFonts w:ascii="Times New Roman" w:hAnsi="Times New Roman"/>
          <w:b/>
          <w:color w:val="000000" w:themeColor="text1"/>
          <w:sz w:val="24"/>
          <w:szCs w:val="24"/>
        </w:rPr>
      </w:pPr>
      <w:r w:rsidRPr="002D6738">
        <w:rPr>
          <w:rFonts w:ascii="Times New Roman" w:hAnsi="Times New Roman"/>
          <w:b/>
          <w:color w:val="000000" w:themeColor="text1"/>
          <w:sz w:val="24"/>
          <w:szCs w:val="24"/>
        </w:rPr>
        <w:t>Overview of the Legislative Instrument</w:t>
      </w:r>
    </w:p>
    <w:p w:rsidR="00DC09F3" w:rsidRPr="002D6738" w:rsidRDefault="008119F2" w:rsidP="00194B78">
      <w:p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The</w:t>
      </w:r>
      <w:r w:rsidRPr="002D6738">
        <w:rPr>
          <w:rFonts w:ascii="Times New Roman" w:hAnsi="Times New Roman"/>
          <w:i/>
          <w:color w:val="000000" w:themeColor="text1"/>
          <w:sz w:val="24"/>
          <w:szCs w:val="24"/>
        </w:rPr>
        <w:t xml:space="preserve"> </w:t>
      </w:r>
      <w:r w:rsidRPr="002D6738">
        <w:rPr>
          <w:rFonts w:ascii="Times New Roman" w:hAnsi="Times New Roman"/>
          <w:i/>
          <w:color w:val="000000" w:themeColor="text1"/>
          <w:sz w:val="24"/>
          <w:szCs w:val="24"/>
        </w:rPr>
        <w:t>Carbo</w:t>
      </w:r>
      <w:r w:rsidRPr="002D6738">
        <w:rPr>
          <w:rFonts w:ascii="Times New Roman" w:hAnsi="Times New Roman"/>
          <w:i/>
          <w:color w:val="000000" w:themeColor="text1"/>
          <w:sz w:val="24"/>
          <w:szCs w:val="24"/>
        </w:rPr>
        <w:t>n Credits (Carbon Farming Initiative—</w:t>
      </w:r>
      <w:r w:rsidRPr="002D6738">
        <w:rPr>
          <w:rFonts w:ascii="Times New Roman" w:hAnsi="Times New Roman"/>
          <w:i/>
          <w:color w:val="000000" w:themeColor="text1"/>
          <w:sz w:val="24"/>
          <w:szCs w:val="24"/>
        </w:rPr>
        <w:t xml:space="preserve"> Estimating </w:t>
      </w:r>
      <w:r w:rsidRPr="002D6738">
        <w:rPr>
          <w:rFonts w:ascii="Times New Roman" w:hAnsi="Times New Roman"/>
          <w:i/>
          <w:color w:val="000000" w:themeColor="text1"/>
          <w:sz w:val="24"/>
          <w:szCs w:val="24"/>
        </w:rPr>
        <w:t xml:space="preserve">Sequestration of Carbon in Soil Using Default Values) Methodology Determination 2015 </w:t>
      </w:r>
      <w:r w:rsidRPr="002D6738">
        <w:rPr>
          <w:rFonts w:ascii="Times New Roman" w:hAnsi="Times New Roman"/>
          <w:color w:val="000000" w:themeColor="text1"/>
          <w:sz w:val="24"/>
          <w:szCs w:val="24"/>
        </w:rPr>
        <w:t xml:space="preserve">(the determination) sets out the detailed rules for implementing and monitoring offsets projects that sequester carbon in </w:t>
      </w:r>
      <w:r w:rsidRPr="002D6738">
        <w:rPr>
          <w:rFonts w:ascii="Times New Roman" w:hAnsi="Times New Roman"/>
          <w:color w:val="000000" w:themeColor="text1"/>
          <w:sz w:val="24"/>
          <w:szCs w:val="24"/>
        </w:rPr>
        <w:t>agricultural soils using:</w:t>
      </w:r>
    </w:p>
    <w:p w:rsidR="00DC09F3" w:rsidRPr="002D6738" w:rsidRDefault="008119F2" w:rsidP="00194B78">
      <w:pPr>
        <w:pStyle w:val="ListParagraph"/>
        <w:numPr>
          <w:ilvl w:val="0"/>
          <w:numId w:val="17"/>
        </w:num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 xml:space="preserve">certain types of management actions on project land; and </w:t>
      </w:r>
    </w:p>
    <w:p w:rsidR="00DC09F3" w:rsidRPr="002D6738" w:rsidRDefault="008119F2" w:rsidP="00194B78">
      <w:pPr>
        <w:pStyle w:val="ListParagraph"/>
        <w:numPr>
          <w:ilvl w:val="0"/>
          <w:numId w:val="17"/>
        </w:numPr>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modelled estimates of sequestration.</w:t>
      </w:r>
    </w:p>
    <w:p w:rsidR="00DC09F3" w:rsidRPr="002D6738" w:rsidRDefault="008119F2" w:rsidP="00194B78">
      <w:pPr>
        <w:keepNext/>
        <w:keepLines/>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Project proponents wishing to implement the determination must make an application to the Clean Energy Regulator (the Regulator) and me</w:t>
      </w:r>
      <w:r w:rsidRPr="002D6738">
        <w:rPr>
          <w:rFonts w:ascii="Times New Roman" w:hAnsi="Times New Roman"/>
          <w:color w:val="000000" w:themeColor="text1"/>
          <w:sz w:val="24"/>
          <w:szCs w:val="24"/>
        </w:rPr>
        <w:t xml:space="preserve">et the eligibility requirements set out under the </w:t>
      </w:r>
      <w:r w:rsidRPr="002D6738">
        <w:rPr>
          <w:rFonts w:ascii="Times New Roman" w:hAnsi="Times New Roman"/>
          <w:i/>
          <w:color w:val="000000" w:themeColor="text1"/>
          <w:sz w:val="24"/>
          <w:szCs w:val="24"/>
        </w:rPr>
        <w:t>Carbon Credits (Carbon Farming Initiative) Act 2011</w:t>
      </w:r>
      <w:r w:rsidRPr="002D6738">
        <w:rPr>
          <w:rFonts w:ascii="Times New Roman" w:hAnsi="Times New Roman"/>
          <w:color w:val="000000" w:themeColor="text1"/>
          <w:sz w:val="24"/>
          <w:szCs w:val="24"/>
        </w:rPr>
        <w:t xml:space="preserve">. Offsets projects that are approved by the Regulator can generate Australian carbon credit units. </w:t>
      </w:r>
    </w:p>
    <w:p w:rsidR="00DC09F3" w:rsidRPr="002D6738" w:rsidRDefault="008119F2" w:rsidP="00194B78">
      <w:pPr>
        <w:keepNext/>
        <w:keepLines/>
        <w:spacing w:after="120" w:line="240" w:lineRule="auto"/>
        <w:rPr>
          <w:rFonts w:ascii="Times New Roman" w:hAnsi="Times New Roman"/>
          <w:b/>
          <w:color w:val="000000" w:themeColor="text1"/>
          <w:sz w:val="24"/>
          <w:szCs w:val="24"/>
        </w:rPr>
      </w:pPr>
      <w:r w:rsidRPr="002D6738">
        <w:rPr>
          <w:rFonts w:ascii="Times New Roman" w:hAnsi="Times New Roman"/>
          <w:b/>
          <w:color w:val="000000" w:themeColor="text1"/>
          <w:sz w:val="24"/>
          <w:szCs w:val="24"/>
        </w:rPr>
        <w:t>Human rights implications</w:t>
      </w:r>
    </w:p>
    <w:p w:rsidR="00DC09F3" w:rsidRPr="002D6738" w:rsidRDefault="008119F2" w:rsidP="00194B78">
      <w:pPr>
        <w:keepNext/>
        <w:keepLines/>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This legislative instrument d</w:t>
      </w:r>
      <w:r w:rsidRPr="002D6738">
        <w:rPr>
          <w:rFonts w:ascii="Times New Roman" w:hAnsi="Times New Roman"/>
          <w:color w:val="000000" w:themeColor="text1"/>
          <w:sz w:val="24"/>
          <w:szCs w:val="24"/>
        </w:rPr>
        <w:t>oes not engage any of the applicable rights or freedoms.</w:t>
      </w:r>
    </w:p>
    <w:p w:rsidR="00DC09F3" w:rsidRPr="002D6738" w:rsidRDefault="008119F2" w:rsidP="00194B78">
      <w:pPr>
        <w:keepNext/>
        <w:keepLines/>
        <w:spacing w:after="120" w:line="240" w:lineRule="auto"/>
        <w:rPr>
          <w:rFonts w:ascii="Times New Roman" w:hAnsi="Times New Roman"/>
          <w:b/>
          <w:color w:val="000000" w:themeColor="text1"/>
          <w:sz w:val="24"/>
          <w:szCs w:val="24"/>
        </w:rPr>
      </w:pPr>
      <w:r w:rsidRPr="002D6738">
        <w:rPr>
          <w:rFonts w:ascii="Times New Roman" w:hAnsi="Times New Roman"/>
          <w:b/>
          <w:color w:val="000000" w:themeColor="text1"/>
          <w:sz w:val="24"/>
          <w:szCs w:val="24"/>
        </w:rPr>
        <w:t>Conclusion</w:t>
      </w:r>
    </w:p>
    <w:p w:rsidR="00DC09F3" w:rsidRPr="002D6738" w:rsidRDefault="008119F2" w:rsidP="00194B78">
      <w:pPr>
        <w:keepNext/>
        <w:keepLines/>
        <w:spacing w:after="120" w:line="240" w:lineRule="auto"/>
        <w:rPr>
          <w:rFonts w:ascii="Times New Roman" w:hAnsi="Times New Roman"/>
          <w:color w:val="000000" w:themeColor="text1"/>
          <w:sz w:val="24"/>
          <w:szCs w:val="24"/>
        </w:rPr>
      </w:pPr>
      <w:r w:rsidRPr="002D6738">
        <w:rPr>
          <w:rFonts w:ascii="Times New Roman" w:hAnsi="Times New Roman"/>
          <w:color w:val="000000" w:themeColor="text1"/>
          <w:sz w:val="24"/>
          <w:szCs w:val="24"/>
        </w:rPr>
        <w:t>This legislative instrument is compatible with human rights as it does not raise any human rights issues.</w:t>
      </w:r>
    </w:p>
    <w:p w:rsidR="00DC09F3" w:rsidRPr="002D6738" w:rsidRDefault="008119F2" w:rsidP="00194B78">
      <w:pPr>
        <w:keepNext/>
        <w:keepLines/>
        <w:spacing w:after="120" w:line="240" w:lineRule="auto"/>
        <w:jc w:val="center"/>
        <w:rPr>
          <w:rFonts w:ascii="Times New Roman" w:hAnsi="Times New Roman"/>
          <w:color w:val="000000" w:themeColor="text1"/>
          <w:sz w:val="24"/>
          <w:szCs w:val="24"/>
        </w:rPr>
      </w:pPr>
    </w:p>
    <w:p w:rsidR="00DC09F3" w:rsidRPr="00502806" w:rsidRDefault="008119F2" w:rsidP="00194B78">
      <w:pPr>
        <w:keepNext/>
        <w:keepLines/>
        <w:spacing w:after="120" w:line="240" w:lineRule="auto"/>
        <w:jc w:val="center"/>
        <w:rPr>
          <w:rFonts w:ascii="Times New Roman" w:hAnsi="Times New Roman"/>
          <w:color w:val="000000" w:themeColor="text1"/>
          <w:sz w:val="24"/>
          <w:szCs w:val="24"/>
        </w:rPr>
      </w:pPr>
      <w:r w:rsidRPr="002D6738">
        <w:rPr>
          <w:rFonts w:ascii="Times New Roman" w:hAnsi="Times New Roman"/>
          <w:b/>
          <w:color w:val="000000" w:themeColor="text1"/>
          <w:sz w:val="24"/>
          <w:szCs w:val="24"/>
        </w:rPr>
        <w:t>Greg Hunt, Minister for the Environment</w:t>
      </w:r>
    </w:p>
    <w:p w:rsidR="00DC09F3" w:rsidRPr="009F731C" w:rsidRDefault="008119F2" w:rsidP="00194B78">
      <w:pPr>
        <w:keepNext/>
        <w:keepLines/>
        <w:spacing w:after="120" w:line="240" w:lineRule="auto"/>
        <w:rPr>
          <w:rFonts w:ascii="Times New Roman" w:hAnsi="Times New Roman"/>
          <w:color w:val="000000" w:themeColor="text1"/>
          <w:sz w:val="24"/>
          <w:szCs w:val="24"/>
        </w:rPr>
      </w:pPr>
    </w:p>
    <w:p w:rsidR="00DC09F3" w:rsidRPr="00AD4615" w:rsidRDefault="008119F2" w:rsidP="00194B78">
      <w:pPr>
        <w:spacing w:after="120" w:line="240" w:lineRule="auto"/>
        <w:rPr>
          <w:rFonts w:ascii="Times New Roman" w:hAnsi="Times New Roman"/>
          <w:color w:val="000000" w:themeColor="text1"/>
          <w:sz w:val="24"/>
          <w:szCs w:val="24"/>
        </w:rPr>
      </w:pPr>
    </w:p>
    <w:sectPr w:rsidR="00DC09F3" w:rsidRPr="00AD4615" w:rsidSect="00925523">
      <w:headerReference w:type="even" r:id="rId16"/>
      <w:headerReference w:type="default" r:id="rId17"/>
      <w:footerReference w:type="default" r:id="rId18"/>
      <w:headerReference w:type="first" r:id="rId19"/>
      <w:footerReference w:type="first" r:id="rId20"/>
      <w:pgSz w:w="11906" w:h="16838" w:code="9"/>
      <w:pgMar w:top="1440" w:right="1440" w:bottom="1440"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9B2" w:rsidRDefault="00F679B2" w:rsidP="00F679B2">
      <w:pPr>
        <w:spacing w:after="0" w:line="240" w:lineRule="auto"/>
      </w:pPr>
      <w:r>
        <w:separator/>
      </w:r>
    </w:p>
  </w:endnote>
  <w:endnote w:type="continuationSeparator" w:id="0">
    <w:p w:rsidR="00F679B2" w:rsidRDefault="00F679B2" w:rsidP="00F679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B78" w:rsidRPr="0003613D" w:rsidRDefault="00F679B2">
    <w:pPr>
      <w:pStyle w:val="Footer"/>
      <w:jc w:val="center"/>
      <w:rPr>
        <w:rFonts w:ascii="Times New Roman" w:hAnsi="Times New Roman"/>
        <w:sz w:val="20"/>
      </w:rPr>
    </w:pPr>
    <w:r w:rsidRPr="0003613D">
      <w:rPr>
        <w:rFonts w:ascii="Times New Roman" w:hAnsi="Times New Roman"/>
        <w:sz w:val="20"/>
      </w:rPr>
      <w:fldChar w:fldCharType="begin"/>
    </w:r>
    <w:r w:rsidR="008119F2" w:rsidRPr="0003613D">
      <w:rPr>
        <w:rFonts w:ascii="Times New Roman" w:hAnsi="Times New Roman"/>
        <w:sz w:val="20"/>
      </w:rPr>
      <w:instrText xml:space="preserve"> PAGE   \* MERGEFORMAT </w:instrText>
    </w:r>
    <w:r w:rsidRPr="0003613D">
      <w:rPr>
        <w:rFonts w:ascii="Times New Roman" w:hAnsi="Times New Roman"/>
        <w:sz w:val="20"/>
      </w:rPr>
      <w:fldChar w:fldCharType="separate"/>
    </w:r>
    <w:r w:rsidR="008119F2">
      <w:rPr>
        <w:rFonts w:ascii="Times New Roman" w:hAnsi="Times New Roman"/>
        <w:noProof/>
        <w:sz w:val="20"/>
      </w:rPr>
      <w:t>51</w:t>
    </w:r>
    <w:r w:rsidRPr="0003613D">
      <w:rPr>
        <w:rFonts w:ascii="Times New Roman" w:hAnsi="Times New Roman"/>
        <w:noProof/>
        <w:sz w:val="20"/>
      </w:rPr>
      <w:fldChar w:fldCharType="end"/>
    </w:r>
  </w:p>
  <w:p w:rsidR="00194B78" w:rsidRDefault="008119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B78" w:rsidRDefault="008119F2" w:rsidP="009A1EB8">
    <w:pPr>
      <w:pStyle w:val="Footer"/>
      <w:jc w:val="center"/>
    </w:pPr>
  </w:p>
  <w:p w:rsidR="00194B78" w:rsidRDefault="008119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B78" w:rsidRDefault="008119F2" w:rsidP="00621DDE">
      <w:pPr>
        <w:spacing w:after="0" w:line="240" w:lineRule="auto"/>
      </w:pPr>
      <w:r>
        <w:separator/>
      </w:r>
    </w:p>
  </w:footnote>
  <w:footnote w:type="continuationSeparator" w:id="0">
    <w:p w:rsidR="00194B78" w:rsidRDefault="008119F2" w:rsidP="00621DDE">
      <w:pPr>
        <w:spacing w:after="0" w:line="240" w:lineRule="auto"/>
      </w:pPr>
      <w:r>
        <w:continuationSeparator/>
      </w:r>
    </w:p>
  </w:footnote>
  <w:footnote w:id="1">
    <w:p w:rsidR="00194B78" w:rsidRPr="00D102FF" w:rsidRDefault="008119F2" w:rsidP="00DC09F3">
      <w:pPr>
        <w:pStyle w:val="FootnoteText"/>
        <w:rPr>
          <w:rFonts w:ascii="Times New Roman" w:hAnsi="Times New Roman"/>
          <w:sz w:val="18"/>
          <w:szCs w:val="18"/>
        </w:rPr>
      </w:pPr>
      <w:r w:rsidRPr="00D102FF">
        <w:rPr>
          <w:rStyle w:val="FootnoteReference"/>
          <w:rFonts w:ascii="Times New Roman" w:hAnsi="Times New Roman"/>
          <w:sz w:val="18"/>
          <w:szCs w:val="18"/>
        </w:rPr>
        <w:footnoteRef/>
      </w:r>
      <w:r w:rsidRPr="00D102FF">
        <w:rPr>
          <w:rFonts w:ascii="Times New Roman" w:hAnsi="Times New Roman"/>
          <w:sz w:val="18"/>
          <w:szCs w:val="18"/>
        </w:rPr>
        <w:t xml:space="preserve"> Brown et al, Greenhouse gas balance for composting operations, Journal of Environmental Quality, 2008 Jun 23;</w:t>
      </w:r>
      <w:r>
        <w:rPr>
          <w:rFonts w:ascii="Times New Roman" w:hAnsi="Times New Roman"/>
          <w:sz w:val="18"/>
          <w:szCs w:val="18"/>
        </w:rPr>
        <w:t xml:space="preserve"> </w:t>
      </w:r>
      <w:r w:rsidRPr="00D102FF">
        <w:rPr>
          <w:rFonts w:ascii="Times New Roman" w:hAnsi="Times New Roman"/>
          <w:sz w:val="18"/>
          <w:szCs w:val="18"/>
        </w:rPr>
        <w:t>37(4):1396-410, p.1</w:t>
      </w:r>
      <w:r>
        <w:rPr>
          <w:rFonts w:ascii="Times New Roman" w:hAnsi="Times New Roman"/>
          <w:sz w:val="18"/>
          <w:szCs w:val="18"/>
        </w:rPr>
        <w:t>.</w:t>
      </w:r>
    </w:p>
  </w:footnote>
  <w:footnote w:id="2">
    <w:p w:rsidR="00194B78" w:rsidRPr="003D15A6" w:rsidRDefault="008119F2" w:rsidP="00DC09F3">
      <w:pPr>
        <w:pStyle w:val="FootnoteText"/>
        <w:rPr>
          <w:sz w:val="18"/>
          <w:szCs w:val="18"/>
        </w:rPr>
      </w:pPr>
      <w:r w:rsidRPr="00D102FF">
        <w:rPr>
          <w:rStyle w:val="FootnoteReference"/>
          <w:rFonts w:ascii="Times New Roman" w:hAnsi="Times New Roman"/>
          <w:sz w:val="18"/>
          <w:szCs w:val="18"/>
        </w:rPr>
        <w:footnoteRef/>
      </w:r>
      <w:r w:rsidRPr="00D102FF">
        <w:rPr>
          <w:rFonts w:ascii="Times New Roman" w:hAnsi="Times New Roman"/>
          <w:sz w:val="18"/>
          <w:szCs w:val="18"/>
        </w:rPr>
        <w:t xml:space="preserve"> IPCC, 2006 IPCC</w:t>
      </w:r>
      <w:r w:rsidRPr="00D102FF">
        <w:rPr>
          <w:rFonts w:ascii="Times New Roman" w:hAnsi="Times New Roman"/>
          <w:sz w:val="18"/>
          <w:szCs w:val="18"/>
        </w:rPr>
        <w:t xml:space="preserve"> Guidelines for National Greenhouse Gas Inventories, IPCC p.10.63</w:t>
      </w:r>
      <w:r>
        <w:rPr>
          <w:rFonts w:ascii="Times New Roman" w:hAnsi="Times New Roman"/>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B78" w:rsidRDefault="008119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B78" w:rsidRDefault="008119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B78" w:rsidRDefault="008119F2">
    <w:pPr>
      <w:pStyle w:val="Header"/>
    </w:pPr>
  </w:p>
  <w:p w:rsidR="00194B78" w:rsidRDefault="008119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FA2B2F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E501FD"/>
    <w:multiLevelType w:val="hybridMultilevel"/>
    <w:tmpl w:val="FD74170A"/>
    <w:lvl w:ilvl="0" w:tplc="1276BE8C">
      <w:start w:val="1"/>
      <w:numFmt w:val="lowerLetter"/>
      <w:lvlText w:val="(%1)"/>
      <w:lvlJc w:val="left"/>
      <w:pPr>
        <w:ind w:left="720" w:hanging="360"/>
      </w:pPr>
      <w:rPr>
        <w:rFonts w:hint="default"/>
      </w:rPr>
    </w:lvl>
    <w:lvl w:ilvl="1" w:tplc="87C4E7C8" w:tentative="1">
      <w:start w:val="1"/>
      <w:numFmt w:val="bullet"/>
      <w:lvlText w:val="o"/>
      <w:lvlJc w:val="left"/>
      <w:pPr>
        <w:ind w:left="1440" w:hanging="360"/>
      </w:pPr>
      <w:rPr>
        <w:rFonts w:ascii="Courier New" w:hAnsi="Courier New" w:cs="Courier New" w:hint="default"/>
      </w:rPr>
    </w:lvl>
    <w:lvl w:ilvl="2" w:tplc="7C5C62DE" w:tentative="1">
      <w:start w:val="1"/>
      <w:numFmt w:val="bullet"/>
      <w:lvlText w:val=""/>
      <w:lvlJc w:val="left"/>
      <w:pPr>
        <w:ind w:left="2160" w:hanging="360"/>
      </w:pPr>
      <w:rPr>
        <w:rFonts w:ascii="Wingdings" w:hAnsi="Wingdings" w:hint="default"/>
      </w:rPr>
    </w:lvl>
    <w:lvl w:ilvl="3" w:tplc="56D485BC" w:tentative="1">
      <w:start w:val="1"/>
      <w:numFmt w:val="bullet"/>
      <w:lvlText w:val=""/>
      <w:lvlJc w:val="left"/>
      <w:pPr>
        <w:ind w:left="2880" w:hanging="360"/>
      </w:pPr>
      <w:rPr>
        <w:rFonts w:ascii="Symbol" w:hAnsi="Symbol" w:hint="default"/>
      </w:rPr>
    </w:lvl>
    <w:lvl w:ilvl="4" w:tplc="DD464FBE" w:tentative="1">
      <w:start w:val="1"/>
      <w:numFmt w:val="bullet"/>
      <w:lvlText w:val="o"/>
      <w:lvlJc w:val="left"/>
      <w:pPr>
        <w:ind w:left="3600" w:hanging="360"/>
      </w:pPr>
      <w:rPr>
        <w:rFonts w:ascii="Courier New" w:hAnsi="Courier New" w:cs="Courier New" w:hint="default"/>
      </w:rPr>
    </w:lvl>
    <w:lvl w:ilvl="5" w:tplc="C466F28A" w:tentative="1">
      <w:start w:val="1"/>
      <w:numFmt w:val="bullet"/>
      <w:lvlText w:val=""/>
      <w:lvlJc w:val="left"/>
      <w:pPr>
        <w:ind w:left="4320" w:hanging="360"/>
      </w:pPr>
      <w:rPr>
        <w:rFonts w:ascii="Wingdings" w:hAnsi="Wingdings" w:hint="default"/>
      </w:rPr>
    </w:lvl>
    <w:lvl w:ilvl="6" w:tplc="39049E4E" w:tentative="1">
      <w:start w:val="1"/>
      <w:numFmt w:val="bullet"/>
      <w:lvlText w:val=""/>
      <w:lvlJc w:val="left"/>
      <w:pPr>
        <w:ind w:left="5040" w:hanging="360"/>
      </w:pPr>
      <w:rPr>
        <w:rFonts w:ascii="Symbol" w:hAnsi="Symbol" w:hint="default"/>
      </w:rPr>
    </w:lvl>
    <w:lvl w:ilvl="7" w:tplc="B64ABF72" w:tentative="1">
      <w:start w:val="1"/>
      <w:numFmt w:val="bullet"/>
      <w:lvlText w:val="o"/>
      <w:lvlJc w:val="left"/>
      <w:pPr>
        <w:ind w:left="5760" w:hanging="360"/>
      </w:pPr>
      <w:rPr>
        <w:rFonts w:ascii="Courier New" w:hAnsi="Courier New" w:cs="Courier New" w:hint="default"/>
      </w:rPr>
    </w:lvl>
    <w:lvl w:ilvl="8" w:tplc="27845B58" w:tentative="1">
      <w:start w:val="1"/>
      <w:numFmt w:val="bullet"/>
      <w:lvlText w:val=""/>
      <w:lvlJc w:val="left"/>
      <w:pPr>
        <w:ind w:left="6480" w:hanging="360"/>
      </w:pPr>
      <w:rPr>
        <w:rFonts w:ascii="Wingdings" w:hAnsi="Wingdings" w:hint="default"/>
      </w:rPr>
    </w:lvl>
  </w:abstractNum>
  <w:abstractNum w:abstractNumId="2">
    <w:nsid w:val="0257621B"/>
    <w:multiLevelType w:val="multilevel"/>
    <w:tmpl w:val="4880AF70"/>
    <w:lvl w:ilvl="0">
      <w:start w:val="1"/>
      <w:numFmt w:val="decimal"/>
      <w:pStyle w:val="OutlineNumbered1"/>
      <w:lvlText w:val="%1."/>
      <w:lvlJc w:val="left"/>
      <w:pPr>
        <w:tabs>
          <w:tab w:val="num" w:pos="520"/>
        </w:tabs>
        <w:ind w:left="520" w:hanging="520"/>
      </w:pPr>
      <w:rPr>
        <w:rFonts w:cs="Times New Roman"/>
      </w:rPr>
    </w:lvl>
    <w:lvl w:ilvl="1">
      <w:start w:val="1"/>
      <w:numFmt w:val="decimal"/>
      <w:pStyle w:val="OutlineNumbered2"/>
      <w:lvlText w:val="%1.%2."/>
      <w:lvlJc w:val="left"/>
      <w:pPr>
        <w:tabs>
          <w:tab w:val="num" w:pos="1040"/>
        </w:tabs>
        <w:ind w:left="1040" w:hanging="520"/>
      </w:pPr>
      <w:rPr>
        <w:rFonts w:cs="Times New Roman"/>
      </w:rPr>
    </w:lvl>
    <w:lvl w:ilvl="2">
      <w:start w:val="1"/>
      <w:numFmt w:val="decimal"/>
      <w:pStyle w:val="OutlineNumbered3"/>
      <w:lvlText w:val="%1.%2.%3."/>
      <w:lvlJc w:val="left"/>
      <w:pPr>
        <w:tabs>
          <w:tab w:val="num" w:pos="1560"/>
        </w:tabs>
        <w:ind w:left="1560" w:hanging="52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0346531D"/>
    <w:multiLevelType w:val="hybridMultilevel"/>
    <w:tmpl w:val="7480D538"/>
    <w:lvl w:ilvl="0" w:tplc="3C447404">
      <w:start w:val="1"/>
      <w:numFmt w:val="decimal"/>
      <w:lvlText w:val="%1."/>
      <w:lvlJc w:val="left"/>
      <w:pPr>
        <w:ind w:left="360" w:hanging="360"/>
      </w:pPr>
    </w:lvl>
    <w:lvl w:ilvl="1" w:tplc="33688FC2">
      <w:start w:val="1"/>
      <w:numFmt w:val="lowerLetter"/>
      <w:lvlText w:val="(%2)"/>
      <w:lvlJc w:val="left"/>
      <w:pPr>
        <w:ind w:left="1080" w:hanging="360"/>
      </w:pPr>
      <w:rPr>
        <w:rFonts w:hint="default"/>
      </w:rPr>
    </w:lvl>
    <w:lvl w:ilvl="2" w:tplc="799EFFC0">
      <w:start w:val="1"/>
      <w:numFmt w:val="lowerRoman"/>
      <w:lvlText w:val="(%3)"/>
      <w:lvlJc w:val="right"/>
      <w:pPr>
        <w:ind w:left="1800" w:hanging="180"/>
      </w:pPr>
      <w:rPr>
        <w:rFonts w:hint="default"/>
      </w:rPr>
    </w:lvl>
    <w:lvl w:ilvl="3" w:tplc="1016851C" w:tentative="1">
      <w:start w:val="1"/>
      <w:numFmt w:val="decimal"/>
      <w:lvlText w:val="%4."/>
      <w:lvlJc w:val="left"/>
      <w:pPr>
        <w:ind w:left="2520" w:hanging="360"/>
      </w:pPr>
    </w:lvl>
    <w:lvl w:ilvl="4" w:tplc="2D78C430" w:tentative="1">
      <w:start w:val="1"/>
      <w:numFmt w:val="lowerLetter"/>
      <w:lvlText w:val="%5."/>
      <w:lvlJc w:val="left"/>
      <w:pPr>
        <w:ind w:left="3240" w:hanging="360"/>
      </w:pPr>
    </w:lvl>
    <w:lvl w:ilvl="5" w:tplc="1F320E68" w:tentative="1">
      <w:start w:val="1"/>
      <w:numFmt w:val="lowerRoman"/>
      <w:lvlText w:val="%6."/>
      <w:lvlJc w:val="right"/>
      <w:pPr>
        <w:ind w:left="3960" w:hanging="180"/>
      </w:pPr>
    </w:lvl>
    <w:lvl w:ilvl="6" w:tplc="07CC6EF6" w:tentative="1">
      <w:start w:val="1"/>
      <w:numFmt w:val="decimal"/>
      <w:lvlText w:val="%7."/>
      <w:lvlJc w:val="left"/>
      <w:pPr>
        <w:ind w:left="4680" w:hanging="360"/>
      </w:pPr>
    </w:lvl>
    <w:lvl w:ilvl="7" w:tplc="71AA1F54" w:tentative="1">
      <w:start w:val="1"/>
      <w:numFmt w:val="lowerLetter"/>
      <w:lvlText w:val="%8."/>
      <w:lvlJc w:val="left"/>
      <w:pPr>
        <w:ind w:left="5400" w:hanging="360"/>
      </w:pPr>
    </w:lvl>
    <w:lvl w:ilvl="8" w:tplc="1CE842AE" w:tentative="1">
      <w:start w:val="1"/>
      <w:numFmt w:val="lowerRoman"/>
      <w:lvlText w:val="%9."/>
      <w:lvlJc w:val="right"/>
      <w:pPr>
        <w:ind w:left="6120" w:hanging="180"/>
      </w:pPr>
    </w:lvl>
  </w:abstractNum>
  <w:abstractNum w:abstractNumId="4">
    <w:nsid w:val="072B2A06"/>
    <w:multiLevelType w:val="hybridMultilevel"/>
    <w:tmpl w:val="C270E526"/>
    <w:lvl w:ilvl="0" w:tplc="8C0C0A94">
      <w:start w:val="1"/>
      <w:numFmt w:val="lowerLetter"/>
      <w:lvlText w:val="(%1)"/>
      <w:lvlJc w:val="left"/>
      <w:pPr>
        <w:ind w:left="720" w:hanging="360"/>
      </w:pPr>
      <w:rPr>
        <w:rFonts w:hint="default"/>
      </w:rPr>
    </w:lvl>
    <w:lvl w:ilvl="1" w:tplc="2EA83F78" w:tentative="1">
      <w:start w:val="1"/>
      <w:numFmt w:val="lowerLetter"/>
      <w:lvlText w:val="%2."/>
      <w:lvlJc w:val="left"/>
      <w:pPr>
        <w:ind w:left="1440" w:hanging="360"/>
      </w:pPr>
    </w:lvl>
    <w:lvl w:ilvl="2" w:tplc="378428A8" w:tentative="1">
      <w:start w:val="1"/>
      <w:numFmt w:val="lowerRoman"/>
      <w:lvlText w:val="%3."/>
      <w:lvlJc w:val="right"/>
      <w:pPr>
        <w:ind w:left="2160" w:hanging="180"/>
      </w:pPr>
    </w:lvl>
    <w:lvl w:ilvl="3" w:tplc="1D722094" w:tentative="1">
      <w:start w:val="1"/>
      <w:numFmt w:val="decimal"/>
      <w:lvlText w:val="%4."/>
      <w:lvlJc w:val="left"/>
      <w:pPr>
        <w:ind w:left="2880" w:hanging="360"/>
      </w:pPr>
    </w:lvl>
    <w:lvl w:ilvl="4" w:tplc="598CDDCC" w:tentative="1">
      <w:start w:val="1"/>
      <w:numFmt w:val="lowerLetter"/>
      <w:lvlText w:val="%5."/>
      <w:lvlJc w:val="left"/>
      <w:pPr>
        <w:ind w:left="3600" w:hanging="360"/>
      </w:pPr>
    </w:lvl>
    <w:lvl w:ilvl="5" w:tplc="5F8E4C42" w:tentative="1">
      <w:start w:val="1"/>
      <w:numFmt w:val="lowerRoman"/>
      <w:lvlText w:val="%6."/>
      <w:lvlJc w:val="right"/>
      <w:pPr>
        <w:ind w:left="4320" w:hanging="180"/>
      </w:pPr>
    </w:lvl>
    <w:lvl w:ilvl="6" w:tplc="F02C8496" w:tentative="1">
      <w:start w:val="1"/>
      <w:numFmt w:val="decimal"/>
      <w:lvlText w:val="%7."/>
      <w:lvlJc w:val="left"/>
      <w:pPr>
        <w:ind w:left="5040" w:hanging="360"/>
      </w:pPr>
    </w:lvl>
    <w:lvl w:ilvl="7" w:tplc="DB2248EA" w:tentative="1">
      <w:start w:val="1"/>
      <w:numFmt w:val="lowerLetter"/>
      <w:lvlText w:val="%8."/>
      <w:lvlJc w:val="left"/>
      <w:pPr>
        <w:ind w:left="5760" w:hanging="360"/>
      </w:pPr>
    </w:lvl>
    <w:lvl w:ilvl="8" w:tplc="D0B2D0E4" w:tentative="1">
      <w:start w:val="1"/>
      <w:numFmt w:val="lowerRoman"/>
      <w:lvlText w:val="%9."/>
      <w:lvlJc w:val="right"/>
      <w:pPr>
        <w:ind w:left="6480" w:hanging="180"/>
      </w:pPr>
    </w:lvl>
  </w:abstractNum>
  <w:abstractNum w:abstractNumId="5">
    <w:nsid w:val="080A23C6"/>
    <w:multiLevelType w:val="hybridMultilevel"/>
    <w:tmpl w:val="252664CC"/>
    <w:lvl w:ilvl="0" w:tplc="51E432CA">
      <w:start w:val="1"/>
      <w:numFmt w:val="decimal"/>
      <w:lvlText w:val="%1."/>
      <w:lvlJc w:val="left"/>
      <w:pPr>
        <w:ind w:left="360" w:hanging="360"/>
      </w:pPr>
    </w:lvl>
    <w:lvl w:ilvl="1" w:tplc="B6148E0C">
      <w:start w:val="1"/>
      <w:numFmt w:val="lowerLetter"/>
      <w:lvlText w:val="(%2)"/>
      <w:lvlJc w:val="left"/>
      <w:pPr>
        <w:ind w:left="1080" w:hanging="360"/>
      </w:pPr>
      <w:rPr>
        <w:rFonts w:hint="default"/>
      </w:rPr>
    </w:lvl>
    <w:lvl w:ilvl="2" w:tplc="0DBC605A">
      <w:start w:val="1"/>
      <w:numFmt w:val="lowerLetter"/>
      <w:lvlText w:val="(%3)"/>
      <w:lvlJc w:val="left"/>
      <w:pPr>
        <w:ind w:left="1800" w:hanging="180"/>
      </w:pPr>
      <w:rPr>
        <w:rFonts w:hint="default"/>
      </w:rPr>
    </w:lvl>
    <w:lvl w:ilvl="3" w:tplc="EAB4AE32" w:tentative="1">
      <w:start w:val="1"/>
      <w:numFmt w:val="decimal"/>
      <w:lvlText w:val="%4."/>
      <w:lvlJc w:val="left"/>
      <w:pPr>
        <w:ind w:left="2520" w:hanging="360"/>
      </w:pPr>
    </w:lvl>
    <w:lvl w:ilvl="4" w:tplc="697ADFF0" w:tentative="1">
      <w:start w:val="1"/>
      <w:numFmt w:val="lowerLetter"/>
      <w:lvlText w:val="%5."/>
      <w:lvlJc w:val="left"/>
      <w:pPr>
        <w:ind w:left="3240" w:hanging="360"/>
      </w:pPr>
    </w:lvl>
    <w:lvl w:ilvl="5" w:tplc="995E1FB8" w:tentative="1">
      <w:start w:val="1"/>
      <w:numFmt w:val="lowerRoman"/>
      <w:lvlText w:val="%6."/>
      <w:lvlJc w:val="right"/>
      <w:pPr>
        <w:ind w:left="3960" w:hanging="180"/>
      </w:pPr>
    </w:lvl>
    <w:lvl w:ilvl="6" w:tplc="4AEA6D36" w:tentative="1">
      <w:start w:val="1"/>
      <w:numFmt w:val="decimal"/>
      <w:lvlText w:val="%7."/>
      <w:lvlJc w:val="left"/>
      <w:pPr>
        <w:ind w:left="4680" w:hanging="360"/>
      </w:pPr>
    </w:lvl>
    <w:lvl w:ilvl="7" w:tplc="2E561C1A" w:tentative="1">
      <w:start w:val="1"/>
      <w:numFmt w:val="lowerLetter"/>
      <w:lvlText w:val="%8."/>
      <w:lvlJc w:val="left"/>
      <w:pPr>
        <w:ind w:left="5400" w:hanging="360"/>
      </w:pPr>
    </w:lvl>
    <w:lvl w:ilvl="8" w:tplc="85D81056" w:tentative="1">
      <w:start w:val="1"/>
      <w:numFmt w:val="lowerRoman"/>
      <w:lvlText w:val="%9."/>
      <w:lvlJc w:val="right"/>
      <w:pPr>
        <w:ind w:left="6120" w:hanging="180"/>
      </w:pPr>
    </w:lvl>
  </w:abstractNum>
  <w:abstractNum w:abstractNumId="6">
    <w:nsid w:val="0C1E1E0B"/>
    <w:multiLevelType w:val="hybridMultilevel"/>
    <w:tmpl w:val="5656AA9A"/>
    <w:lvl w:ilvl="0" w:tplc="4AF61898">
      <w:start w:val="1"/>
      <w:numFmt w:val="decimal"/>
      <w:lvlText w:val="%1."/>
      <w:lvlJc w:val="left"/>
      <w:pPr>
        <w:ind w:left="720" w:hanging="360"/>
      </w:pPr>
    </w:lvl>
    <w:lvl w:ilvl="1" w:tplc="EC8A29FE" w:tentative="1">
      <w:start w:val="1"/>
      <w:numFmt w:val="lowerLetter"/>
      <w:lvlText w:val="%2."/>
      <w:lvlJc w:val="left"/>
      <w:pPr>
        <w:ind w:left="1440" w:hanging="360"/>
      </w:pPr>
    </w:lvl>
    <w:lvl w:ilvl="2" w:tplc="42B21EFA" w:tentative="1">
      <w:start w:val="1"/>
      <w:numFmt w:val="lowerRoman"/>
      <w:lvlText w:val="%3."/>
      <w:lvlJc w:val="right"/>
      <w:pPr>
        <w:ind w:left="2160" w:hanging="180"/>
      </w:pPr>
    </w:lvl>
    <w:lvl w:ilvl="3" w:tplc="CE8E93D2" w:tentative="1">
      <w:start w:val="1"/>
      <w:numFmt w:val="decimal"/>
      <w:lvlText w:val="%4."/>
      <w:lvlJc w:val="left"/>
      <w:pPr>
        <w:ind w:left="2880" w:hanging="360"/>
      </w:pPr>
    </w:lvl>
    <w:lvl w:ilvl="4" w:tplc="6D7235F2" w:tentative="1">
      <w:start w:val="1"/>
      <w:numFmt w:val="lowerLetter"/>
      <w:lvlText w:val="%5."/>
      <w:lvlJc w:val="left"/>
      <w:pPr>
        <w:ind w:left="3600" w:hanging="360"/>
      </w:pPr>
    </w:lvl>
    <w:lvl w:ilvl="5" w:tplc="D4EE2634" w:tentative="1">
      <w:start w:val="1"/>
      <w:numFmt w:val="lowerRoman"/>
      <w:lvlText w:val="%6."/>
      <w:lvlJc w:val="right"/>
      <w:pPr>
        <w:ind w:left="4320" w:hanging="180"/>
      </w:pPr>
    </w:lvl>
    <w:lvl w:ilvl="6" w:tplc="1C74F89A" w:tentative="1">
      <w:start w:val="1"/>
      <w:numFmt w:val="decimal"/>
      <w:lvlText w:val="%7."/>
      <w:lvlJc w:val="left"/>
      <w:pPr>
        <w:ind w:left="5040" w:hanging="360"/>
      </w:pPr>
    </w:lvl>
    <w:lvl w:ilvl="7" w:tplc="F6FA58F0" w:tentative="1">
      <w:start w:val="1"/>
      <w:numFmt w:val="lowerLetter"/>
      <w:lvlText w:val="%8."/>
      <w:lvlJc w:val="left"/>
      <w:pPr>
        <w:ind w:left="5760" w:hanging="360"/>
      </w:pPr>
    </w:lvl>
    <w:lvl w:ilvl="8" w:tplc="5BB6B938" w:tentative="1">
      <w:start w:val="1"/>
      <w:numFmt w:val="lowerRoman"/>
      <w:lvlText w:val="%9."/>
      <w:lvlJc w:val="right"/>
      <w:pPr>
        <w:ind w:left="6480" w:hanging="180"/>
      </w:pPr>
    </w:lvl>
  </w:abstractNum>
  <w:abstractNum w:abstractNumId="7">
    <w:nsid w:val="0CE30425"/>
    <w:multiLevelType w:val="hybridMultilevel"/>
    <w:tmpl w:val="7C0A24C0"/>
    <w:lvl w:ilvl="0" w:tplc="5E625486">
      <w:start w:val="1"/>
      <w:numFmt w:val="bullet"/>
      <w:lvlText w:val=""/>
      <w:lvlJc w:val="left"/>
      <w:pPr>
        <w:ind w:left="720" w:hanging="360"/>
      </w:pPr>
      <w:rPr>
        <w:rFonts w:ascii="Symbol" w:hAnsi="Symbol" w:hint="default"/>
      </w:rPr>
    </w:lvl>
    <w:lvl w:ilvl="1" w:tplc="27647002" w:tentative="1">
      <w:start w:val="1"/>
      <w:numFmt w:val="lowerLetter"/>
      <w:lvlText w:val="%2."/>
      <w:lvlJc w:val="left"/>
      <w:pPr>
        <w:ind w:left="1440" w:hanging="360"/>
      </w:pPr>
    </w:lvl>
    <w:lvl w:ilvl="2" w:tplc="68FC296C" w:tentative="1">
      <w:start w:val="1"/>
      <w:numFmt w:val="lowerRoman"/>
      <w:lvlText w:val="%3."/>
      <w:lvlJc w:val="right"/>
      <w:pPr>
        <w:ind w:left="2160" w:hanging="180"/>
      </w:pPr>
    </w:lvl>
    <w:lvl w:ilvl="3" w:tplc="580E9676" w:tentative="1">
      <w:start w:val="1"/>
      <w:numFmt w:val="decimal"/>
      <w:lvlText w:val="%4."/>
      <w:lvlJc w:val="left"/>
      <w:pPr>
        <w:ind w:left="2880" w:hanging="360"/>
      </w:pPr>
    </w:lvl>
    <w:lvl w:ilvl="4" w:tplc="C17436BA" w:tentative="1">
      <w:start w:val="1"/>
      <w:numFmt w:val="lowerLetter"/>
      <w:lvlText w:val="%5."/>
      <w:lvlJc w:val="left"/>
      <w:pPr>
        <w:ind w:left="3600" w:hanging="360"/>
      </w:pPr>
    </w:lvl>
    <w:lvl w:ilvl="5" w:tplc="DAFEFB50" w:tentative="1">
      <w:start w:val="1"/>
      <w:numFmt w:val="lowerRoman"/>
      <w:lvlText w:val="%6."/>
      <w:lvlJc w:val="right"/>
      <w:pPr>
        <w:ind w:left="4320" w:hanging="180"/>
      </w:pPr>
    </w:lvl>
    <w:lvl w:ilvl="6" w:tplc="D3EA742A" w:tentative="1">
      <w:start w:val="1"/>
      <w:numFmt w:val="decimal"/>
      <w:lvlText w:val="%7."/>
      <w:lvlJc w:val="left"/>
      <w:pPr>
        <w:ind w:left="5040" w:hanging="360"/>
      </w:pPr>
    </w:lvl>
    <w:lvl w:ilvl="7" w:tplc="D3D2B284" w:tentative="1">
      <w:start w:val="1"/>
      <w:numFmt w:val="lowerLetter"/>
      <w:lvlText w:val="%8."/>
      <w:lvlJc w:val="left"/>
      <w:pPr>
        <w:ind w:left="5760" w:hanging="360"/>
      </w:pPr>
    </w:lvl>
    <w:lvl w:ilvl="8" w:tplc="268AE45A" w:tentative="1">
      <w:start w:val="1"/>
      <w:numFmt w:val="lowerRoman"/>
      <w:lvlText w:val="%9."/>
      <w:lvlJc w:val="right"/>
      <w:pPr>
        <w:ind w:left="6480" w:hanging="180"/>
      </w:pPr>
    </w:lvl>
  </w:abstractNum>
  <w:abstractNum w:abstractNumId="8">
    <w:nsid w:val="0D326E78"/>
    <w:multiLevelType w:val="hybridMultilevel"/>
    <w:tmpl w:val="5656AA9A"/>
    <w:lvl w:ilvl="0" w:tplc="A4ACD8D8">
      <w:start w:val="1"/>
      <w:numFmt w:val="decimal"/>
      <w:lvlText w:val="%1."/>
      <w:lvlJc w:val="left"/>
      <w:pPr>
        <w:ind w:left="720" w:hanging="360"/>
      </w:pPr>
    </w:lvl>
    <w:lvl w:ilvl="1" w:tplc="51D26DCE" w:tentative="1">
      <w:start w:val="1"/>
      <w:numFmt w:val="lowerLetter"/>
      <w:lvlText w:val="%2."/>
      <w:lvlJc w:val="left"/>
      <w:pPr>
        <w:ind w:left="1440" w:hanging="360"/>
      </w:pPr>
    </w:lvl>
    <w:lvl w:ilvl="2" w:tplc="F3DA7632" w:tentative="1">
      <w:start w:val="1"/>
      <w:numFmt w:val="lowerRoman"/>
      <w:lvlText w:val="%3."/>
      <w:lvlJc w:val="right"/>
      <w:pPr>
        <w:ind w:left="2160" w:hanging="180"/>
      </w:pPr>
    </w:lvl>
    <w:lvl w:ilvl="3" w:tplc="E312B78E" w:tentative="1">
      <w:start w:val="1"/>
      <w:numFmt w:val="decimal"/>
      <w:lvlText w:val="%4."/>
      <w:lvlJc w:val="left"/>
      <w:pPr>
        <w:ind w:left="2880" w:hanging="360"/>
      </w:pPr>
    </w:lvl>
    <w:lvl w:ilvl="4" w:tplc="6548F7CE" w:tentative="1">
      <w:start w:val="1"/>
      <w:numFmt w:val="lowerLetter"/>
      <w:lvlText w:val="%5."/>
      <w:lvlJc w:val="left"/>
      <w:pPr>
        <w:ind w:left="3600" w:hanging="360"/>
      </w:pPr>
    </w:lvl>
    <w:lvl w:ilvl="5" w:tplc="2B4C8132" w:tentative="1">
      <w:start w:val="1"/>
      <w:numFmt w:val="lowerRoman"/>
      <w:lvlText w:val="%6."/>
      <w:lvlJc w:val="right"/>
      <w:pPr>
        <w:ind w:left="4320" w:hanging="180"/>
      </w:pPr>
    </w:lvl>
    <w:lvl w:ilvl="6" w:tplc="FFFCF014" w:tentative="1">
      <w:start w:val="1"/>
      <w:numFmt w:val="decimal"/>
      <w:lvlText w:val="%7."/>
      <w:lvlJc w:val="left"/>
      <w:pPr>
        <w:ind w:left="5040" w:hanging="360"/>
      </w:pPr>
    </w:lvl>
    <w:lvl w:ilvl="7" w:tplc="C982FFB2" w:tentative="1">
      <w:start w:val="1"/>
      <w:numFmt w:val="lowerLetter"/>
      <w:lvlText w:val="%8."/>
      <w:lvlJc w:val="left"/>
      <w:pPr>
        <w:ind w:left="5760" w:hanging="360"/>
      </w:pPr>
    </w:lvl>
    <w:lvl w:ilvl="8" w:tplc="DE586FA8" w:tentative="1">
      <w:start w:val="1"/>
      <w:numFmt w:val="lowerRoman"/>
      <w:lvlText w:val="%9."/>
      <w:lvlJc w:val="right"/>
      <w:pPr>
        <w:ind w:left="6480" w:hanging="180"/>
      </w:pPr>
    </w:lvl>
  </w:abstractNum>
  <w:abstractNum w:abstractNumId="9">
    <w:nsid w:val="0EB744FA"/>
    <w:multiLevelType w:val="hybridMultilevel"/>
    <w:tmpl w:val="B90A2D56"/>
    <w:lvl w:ilvl="0" w:tplc="25AC9A90">
      <w:start w:val="1"/>
      <w:numFmt w:val="lowerLetter"/>
      <w:lvlText w:val="(%1)"/>
      <w:lvlJc w:val="left"/>
      <w:pPr>
        <w:ind w:left="720" w:hanging="360"/>
      </w:pPr>
      <w:rPr>
        <w:rFonts w:hint="default"/>
      </w:rPr>
    </w:lvl>
    <w:lvl w:ilvl="1" w:tplc="1E38B8A4" w:tentative="1">
      <w:start w:val="1"/>
      <w:numFmt w:val="lowerLetter"/>
      <w:lvlText w:val="%2."/>
      <w:lvlJc w:val="left"/>
      <w:pPr>
        <w:ind w:left="1440" w:hanging="360"/>
      </w:pPr>
    </w:lvl>
    <w:lvl w:ilvl="2" w:tplc="1D72F0D8" w:tentative="1">
      <w:start w:val="1"/>
      <w:numFmt w:val="lowerRoman"/>
      <w:lvlText w:val="%3."/>
      <w:lvlJc w:val="right"/>
      <w:pPr>
        <w:ind w:left="2160" w:hanging="180"/>
      </w:pPr>
    </w:lvl>
    <w:lvl w:ilvl="3" w:tplc="383CD300" w:tentative="1">
      <w:start w:val="1"/>
      <w:numFmt w:val="decimal"/>
      <w:lvlText w:val="%4."/>
      <w:lvlJc w:val="left"/>
      <w:pPr>
        <w:ind w:left="2880" w:hanging="360"/>
      </w:pPr>
    </w:lvl>
    <w:lvl w:ilvl="4" w:tplc="358ED8BE" w:tentative="1">
      <w:start w:val="1"/>
      <w:numFmt w:val="lowerLetter"/>
      <w:lvlText w:val="%5."/>
      <w:lvlJc w:val="left"/>
      <w:pPr>
        <w:ind w:left="3600" w:hanging="360"/>
      </w:pPr>
    </w:lvl>
    <w:lvl w:ilvl="5" w:tplc="6EAE6A2E" w:tentative="1">
      <w:start w:val="1"/>
      <w:numFmt w:val="lowerRoman"/>
      <w:lvlText w:val="%6."/>
      <w:lvlJc w:val="right"/>
      <w:pPr>
        <w:ind w:left="4320" w:hanging="180"/>
      </w:pPr>
    </w:lvl>
    <w:lvl w:ilvl="6" w:tplc="CD526AD6" w:tentative="1">
      <w:start w:val="1"/>
      <w:numFmt w:val="decimal"/>
      <w:lvlText w:val="%7."/>
      <w:lvlJc w:val="left"/>
      <w:pPr>
        <w:ind w:left="5040" w:hanging="360"/>
      </w:pPr>
    </w:lvl>
    <w:lvl w:ilvl="7" w:tplc="EDDEFFF8" w:tentative="1">
      <w:start w:val="1"/>
      <w:numFmt w:val="lowerLetter"/>
      <w:lvlText w:val="%8."/>
      <w:lvlJc w:val="left"/>
      <w:pPr>
        <w:ind w:left="5760" w:hanging="360"/>
      </w:pPr>
    </w:lvl>
    <w:lvl w:ilvl="8" w:tplc="756C1106" w:tentative="1">
      <w:start w:val="1"/>
      <w:numFmt w:val="lowerRoman"/>
      <w:lvlText w:val="%9."/>
      <w:lvlJc w:val="right"/>
      <w:pPr>
        <w:ind w:left="6480" w:hanging="180"/>
      </w:pPr>
    </w:lvl>
  </w:abstractNum>
  <w:abstractNum w:abstractNumId="10">
    <w:nsid w:val="0FB70D6D"/>
    <w:multiLevelType w:val="hybridMultilevel"/>
    <w:tmpl w:val="04CAF552"/>
    <w:lvl w:ilvl="0" w:tplc="7B200E9E">
      <w:start w:val="1"/>
      <w:numFmt w:val="lowerLetter"/>
      <w:lvlText w:val="(%1)"/>
      <w:lvlJc w:val="left"/>
      <w:pPr>
        <w:ind w:left="720" w:hanging="360"/>
      </w:pPr>
      <w:rPr>
        <w:rFonts w:hint="default"/>
      </w:rPr>
    </w:lvl>
    <w:lvl w:ilvl="1" w:tplc="440CD6FE" w:tentative="1">
      <w:start w:val="1"/>
      <w:numFmt w:val="lowerLetter"/>
      <w:lvlText w:val="%2."/>
      <w:lvlJc w:val="left"/>
      <w:pPr>
        <w:ind w:left="1440" w:hanging="360"/>
      </w:pPr>
    </w:lvl>
    <w:lvl w:ilvl="2" w:tplc="7BF27F96" w:tentative="1">
      <w:start w:val="1"/>
      <w:numFmt w:val="lowerRoman"/>
      <w:lvlText w:val="%3."/>
      <w:lvlJc w:val="right"/>
      <w:pPr>
        <w:ind w:left="2160" w:hanging="180"/>
      </w:pPr>
    </w:lvl>
    <w:lvl w:ilvl="3" w:tplc="2E46A858" w:tentative="1">
      <w:start w:val="1"/>
      <w:numFmt w:val="decimal"/>
      <w:lvlText w:val="%4."/>
      <w:lvlJc w:val="left"/>
      <w:pPr>
        <w:ind w:left="2880" w:hanging="360"/>
      </w:pPr>
    </w:lvl>
    <w:lvl w:ilvl="4" w:tplc="C9E862B2" w:tentative="1">
      <w:start w:val="1"/>
      <w:numFmt w:val="lowerLetter"/>
      <w:lvlText w:val="%5."/>
      <w:lvlJc w:val="left"/>
      <w:pPr>
        <w:ind w:left="3600" w:hanging="360"/>
      </w:pPr>
    </w:lvl>
    <w:lvl w:ilvl="5" w:tplc="B0D68B62" w:tentative="1">
      <w:start w:val="1"/>
      <w:numFmt w:val="lowerRoman"/>
      <w:lvlText w:val="%6."/>
      <w:lvlJc w:val="right"/>
      <w:pPr>
        <w:ind w:left="4320" w:hanging="180"/>
      </w:pPr>
    </w:lvl>
    <w:lvl w:ilvl="6" w:tplc="B9126274" w:tentative="1">
      <w:start w:val="1"/>
      <w:numFmt w:val="decimal"/>
      <w:lvlText w:val="%7."/>
      <w:lvlJc w:val="left"/>
      <w:pPr>
        <w:ind w:left="5040" w:hanging="360"/>
      </w:pPr>
    </w:lvl>
    <w:lvl w:ilvl="7" w:tplc="788AEC98" w:tentative="1">
      <w:start w:val="1"/>
      <w:numFmt w:val="lowerLetter"/>
      <w:lvlText w:val="%8."/>
      <w:lvlJc w:val="left"/>
      <w:pPr>
        <w:ind w:left="5760" w:hanging="360"/>
      </w:pPr>
    </w:lvl>
    <w:lvl w:ilvl="8" w:tplc="15B66B74" w:tentative="1">
      <w:start w:val="1"/>
      <w:numFmt w:val="lowerRoman"/>
      <w:lvlText w:val="%9."/>
      <w:lvlJc w:val="right"/>
      <w:pPr>
        <w:ind w:left="6480" w:hanging="180"/>
      </w:pPr>
    </w:lvl>
  </w:abstractNum>
  <w:abstractNum w:abstractNumId="11">
    <w:nsid w:val="10D032A7"/>
    <w:multiLevelType w:val="hybridMultilevel"/>
    <w:tmpl w:val="F7A4EE7C"/>
    <w:lvl w:ilvl="0" w:tplc="DE82A6F6">
      <w:start w:val="1"/>
      <w:numFmt w:val="decimal"/>
      <w:lvlText w:val="%1."/>
      <w:lvlJc w:val="left"/>
      <w:pPr>
        <w:ind w:left="720" w:hanging="360"/>
      </w:pPr>
    </w:lvl>
    <w:lvl w:ilvl="1" w:tplc="C70A613C" w:tentative="1">
      <w:start w:val="1"/>
      <w:numFmt w:val="lowerLetter"/>
      <w:lvlText w:val="%2."/>
      <w:lvlJc w:val="left"/>
      <w:pPr>
        <w:ind w:left="1440" w:hanging="360"/>
      </w:pPr>
    </w:lvl>
    <w:lvl w:ilvl="2" w:tplc="D2DA7B18" w:tentative="1">
      <w:start w:val="1"/>
      <w:numFmt w:val="lowerRoman"/>
      <w:lvlText w:val="%3."/>
      <w:lvlJc w:val="right"/>
      <w:pPr>
        <w:ind w:left="2160" w:hanging="180"/>
      </w:pPr>
    </w:lvl>
    <w:lvl w:ilvl="3" w:tplc="A7200C0C" w:tentative="1">
      <w:start w:val="1"/>
      <w:numFmt w:val="decimal"/>
      <w:lvlText w:val="%4."/>
      <w:lvlJc w:val="left"/>
      <w:pPr>
        <w:ind w:left="2880" w:hanging="360"/>
      </w:pPr>
    </w:lvl>
    <w:lvl w:ilvl="4" w:tplc="6888B724" w:tentative="1">
      <w:start w:val="1"/>
      <w:numFmt w:val="lowerLetter"/>
      <w:lvlText w:val="%5."/>
      <w:lvlJc w:val="left"/>
      <w:pPr>
        <w:ind w:left="3600" w:hanging="360"/>
      </w:pPr>
    </w:lvl>
    <w:lvl w:ilvl="5" w:tplc="8FA890DE" w:tentative="1">
      <w:start w:val="1"/>
      <w:numFmt w:val="lowerRoman"/>
      <w:lvlText w:val="%6."/>
      <w:lvlJc w:val="right"/>
      <w:pPr>
        <w:ind w:left="4320" w:hanging="180"/>
      </w:pPr>
    </w:lvl>
    <w:lvl w:ilvl="6" w:tplc="2DBE2CCE" w:tentative="1">
      <w:start w:val="1"/>
      <w:numFmt w:val="decimal"/>
      <w:lvlText w:val="%7."/>
      <w:lvlJc w:val="left"/>
      <w:pPr>
        <w:ind w:left="5040" w:hanging="360"/>
      </w:pPr>
    </w:lvl>
    <w:lvl w:ilvl="7" w:tplc="59E4198E" w:tentative="1">
      <w:start w:val="1"/>
      <w:numFmt w:val="lowerLetter"/>
      <w:lvlText w:val="%8."/>
      <w:lvlJc w:val="left"/>
      <w:pPr>
        <w:ind w:left="5760" w:hanging="360"/>
      </w:pPr>
    </w:lvl>
    <w:lvl w:ilvl="8" w:tplc="E1809A3E" w:tentative="1">
      <w:start w:val="1"/>
      <w:numFmt w:val="lowerRoman"/>
      <w:lvlText w:val="%9."/>
      <w:lvlJc w:val="right"/>
      <w:pPr>
        <w:ind w:left="6480" w:hanging="180"/>
      </w:pPr>
    </w:lvl>
  </w:abstractNum>
  <w:abstractNum w:abstractNumId="12">
    <w:nsid w:val="11F34528"/>
    <w:multiLevelType w:val="hybridMultilevel"/>
    <w:tmpl w:val="CA34A0F0"/>
    <w:lvl w:ilvl="0" w:tplc="EED4D680">
      <w:start w:val="1"/>
      <w:numFmt w:val="lowerLetter"/>
      <w:lvlText w:val="(%1)"/>
      <w:lvlJc w:val="left"/>
      <w:pPr>
        <w:ind w:left="1080" w:hanging="360"/>
      </w:pPr>
      <w:rPr>
        <w:rFonts w:hint="default"/>
      </w:rPr>
    </w:lvl>
    <w:lvl w:ilvl="1" w:tplc="9F90FB88" w:tentative="1">
      <w:start w:val="1"/>
      <w:numFmt w:val="lowerLetter"/>
      <w:lvlText w:val="%2."/>
      <w:lvlJc w:val="left"/>
      <w:pPr>
        <w:ind w:left="1800" w:hanging="360"/>
      </w:pPr>
    </w:lvl>
    <w:lvl w:ilvl="2" w:tplc="53BA8BD8" w:tentative="1">
      <w:start w:val="1"/>
      <w:numFmt w:val="lowerRoman"/>
      <w:lvlText w:val="%3."/>
      <w:lvlJc w:val="right"/>
      <w:pPr>
        <w:ind w:left="2520" w:hanging="180"/>
      </w:pPr>
    </w:lvl>
    <w:lvl w:ilvl="3" w:tplc="56020478" w:tentative="1">
      <w:start w:val="1"/>
      <w:numFmt w:val="decimal"/>
      <w:lvlText w:val="%4."/>
      <w:lvlJc w:val="left"/>
      <w:pPr>
        <w:ind w:left="3240" w:hanging="360"/>
      </w:pPr>
    </w:lvl>
    <w:lvl w:ilvl="4" w:tplc="E70E982A" w:tentative="1">
      <w:start w:val="1"/>
      <w:numFmt w:val="lowerLetter"/>
      <w:lvlText w:val="%5."/>
      <w:lvlJc w:val="left"/>
      <w:pPr>
        <w:ind w:left="3960" w:hanging="360"/>
      </w:pPr>
    </w:lvl>
    <w:lvl w:ilvl="5" w:tplc="1530133A" w:tentative="1">
      <w:start w:val="1"/>
      <w:numFmt w:val="lowerRoman"/>
      <w:lvlText w:val="%6."/>
      <w:lvlJc w:val="right"/>
      <w:pPr>
        <w:ind w:left="4680" w:hanging="180"/>
      </w:pPr>
    </w:lvl>
    <w:lvl w:ilvl="6" w:tplc="09821C08" w:tentative="1">
      <w:start w:val="1"/>
      <w:numFmt w:val="decimal"/>
      <w:lvlText w:val="%7."/>
      <w:lvlJc w:val="left"/>
      <w:pPr>
        <w:ind w:left="5400" w:hanging="360"/>
      </w:pPr>
    </w:lvl>
    <w:lvl w:ilvl="7" w:tplc="AE56C388" w:tentative="1">
      <w:start w:val="1"/>
      <w:numFmt w:val="lowerLetter"/>
      <w:lvlText w:val="%8."/>
      <w:lvlJc w:val="left"/>
      <w:pPr>
        <w:ind w:left="6120" w:hanging="360"/>
      </w:pPr>
    </w:lvl>
    <w:lvl w:ilvl="8" w:tplc="E71E27F6" w:tentative="1">
      <w:start w:val="1"/>
      <w:numFmt w:val="lowerRoman"/>
      <w:lvlText w:val="%9."/>
      <w:lvlJc w:val="right"/>
      <w:pPr>
        <w:ind w:left="6840" w:hanging="180"/>
      </w:pPr>
    </w:lvl>
  </w:abstractNum>
  <w:abstractNum w:abstractNumId="13">
    <w:nsid w:val="12766439"/>
    <w:multiLevelType w:val="hybridMultilevel"/>
    <w:tmpl w:val="5656AA9A"/>
    <w:lvl w:ilvl="0" w:tplc="8A961060">
      <w:start w:val="1"/>
      <w:numFmt w:val="decimal"/>
      <w:lvlText w:val="%1."/>
      <w:lvlJc w:val="left"/>
      <w:pPr>
        <w:ind w:left="720" w:hanging="360"/>
      </w:pPr>
    </w:lvl>
    <w:lvl w:ilvl="1" w:tplc="B9187802" w:tentative="1">
      <w:start w:val="1"/>
      <w:numFmt w:val="lowerLetter"/>
      <w:lvlText w:val="%2."/>
      <w:lvlJc w:val="left"/>
      <w:pPr>
        <w:ind w:left="1440" w:hanging="360"/>
      </w:pPr>
    </w:lvl>
    <w:lvl w:ilvl="2" w:tplc="6130D69C" w:tentative="1">
      <w:start w:val="1"/>
      <w:numFmt w:val="lowerRoman"/>
      <w:lvlText w:val="%3."/>
      <w:lvlJc w:val="right"/>
      <w:pPr>
        <w:ind w:left="2160" w:hanging="180"/>
      </w:pPr>
    </w:lvl>
    <w:lvl w:ilvl="3" w:tplc="9B8CF264" w:tentative="1">
      <w:start w:val="1"/>
      <w:numFmt w:val="decimal"/>
      <w:lvlText w:val="%4."/>
      <w:lvlJc w:val="left"/>
      <w:pPr>
        <w:ind w:left="2880" w:hanging="360"/>
      </w:pPr>
    </w:lvl>
    <w:lvl w:ilvl="4" w:tplc="A27AA0D6" w:tentative="1">
      <w:start w:val="1"/>
      <w:numFmt w:val="lowerLetter"/>
      <w:lvlText w:val="%5."/>
      <w:lvlJc w:val="left"/>
      <w:pPr>
        <w:ind w:left="3600" w:hanging="360"/>
      </w:pPr>
    </w:lvl>
    <w:lvl w:ilvl="5" w:tplc="B328953C" w:tentative="1">
      <w:start w:val="1"/>
      <w:numFmt w:val="lowerRoman"/>
      <w:lvlText w:val="%6."/>
      <w:lvlJc w:val="right"/>
      <w:pPr>
        <w:ind w:left="4320" w:hanging="180"/>
      </w:pPr>
    </w:lvl>
    <w:lvl w:ilvl="6" w:tplc="AB60294C" w:tentative="1">
      <w:start w:val="1"/>
      <w:numFmt w:val="decimal"/>
      <w:lvlText w:val="%7."/>
      <w:lvlJc w:val="left"/>
      <w:pPr>
        <w:ind w:left="5040" w:hanging="360"/>
      </w:pPr>
    </w:lvl>
    <w:lvl w:ilvl="7" w:tplc="C37AC8C8" w:tentative="1">
      <w:start w:val="1"/>
      <w:numFmt w:val="lowerLetter"/>
      <w:lvlText w:val="%8."/>
      <w:lvlJc w:val="left"/>
      <w:pPr>
        <w:ind w:left="5760" w:hanging="360"/>
      </w:pPr>
    </w:lvl>
    <w:lvl w:ilvl="8" w:tplc="449C8B94" w:tentative="1">
      <w:start w:val="1"/>
      <w:numFmt w:val="lowerRoman"/>
      <w:lvlText w:val="%9."/>
      <w:lvlJc w:val="right"/>
      <w:pPr>
        <w:ind w:left="6480" w:hanging="180"/>
      </w:pPr>
    </w:lvl>
  </w:abstractNum>
  <w:abstractNum w:abstractNumId="14">
    <w:nsid w:val="13DE61D5"/>
    <w:multiLevelType w:val="hybridMultilevel"/>
    <w:tmpl w:val="DD802C34"/>
    <w:lvl w:ilvl="0" w:tplc="FB9ACC3E">
      <w:start w:val="1"/>
      <w:numFmt w:val="bullet"/>
      <w:lvlText w:val="­"/>
      <w:lvlJc w:val="left"/>
      <w:pPr>
        <w:ind w:left="360" w:hanging="360"/>
      </w:pPr>
      <w:rPr>
        <w:rFonts w:ascii="Times New Roman" w:hAnsi="Times New Roman" w:cs="Times New Roman" w:hint="default"/>
      </w:rPr>
    </w:lvl>
    <w:lvl w:ilvl="1" w:tplc="05C22318" w:tentative="1">
      <w:start w:val="1"/>
      <w:numFmt w:val="bullet"/>
      <w:lvlText w:val="o"/>
      <w:lvlJc w:val="left"/>
      <w:pPr>
        <w:ind w:left="1080" w:hanging="360"/>
      </w:pPr>
      <w:rPr>
        <w:rFonts w:ascii="Courier New" w:hAnsi="Courier New" w:cs="Courier New" w:hint="default"/>
      </w:rPr>
    </w:lvl>
    <w:lvl w:ilvl="2" w:tplc="939C572C" w:tentative="1">
      <w:start w:val="1"/>
      <w:numFmt w:val="bullet"/>
      <w:lvlText w:val=""/>
      <w:lvlJc w:val="left"/>
      <w:pPr>
        <w:ind w:left="1800" w:hanging="360"/>
      </w:pPr>
      <w:rPr>
        <w:rFonts w:ascii="Wingdings" w:hAnsi="Wingdings" w:hint="default"/>
      </w:rPr>
    </w:lvl>
    <w:lvl w:ilvl="3" w:tplc="940AA664" w:tentative="1">
      <w:start w:val="1"/>
      <w:numFmt w:val="bullet"/>
      <w:lvlText w:val=""/>
      <w:lvlJc w:val="left"/>
      <w:pPr>
        <w:ind w:left="2520" w:hanging="360"/>
      </w:pPr>
      <w:rPr>
        <w:rFonts w:ascii="Symbol" w:hAnsi="Symbol" w:hint="default"/>
      </w:rPr>
    </w:lvl>
    <w:lvl w:ilvl="4" w:tplc="DD546116" w:tentative="1">
      <w:start w:val="1"/>
      <w:numFmt w:val="bullet"/>
      <w:lvlText w:val="o"/>
      <w:lvlJc w:val="left"/>
      <w:pPr>
        <w:ind w:left="3240" w:hanging="360"/>
      </w:pPr>
      <w:rPr>
        <w:rFonts w:ascii="Courier New" w:hAnsi="Courier New" w:cs="Courier New" w:hint="default"/>
      </w:rPr>
    </w:lvl>
    <w:lvl w:ilvl="5" w:tplc="0A42FA04" w:tentative="1">
      <w:start w:val="1"/>
      <w:numFmt w:val="bullet"/>
      <w:lvlText w:val=""/>
      <w:lvlJc w:val="left"/>
      <w:pPr>
        <w:ind w:left="3960" w:hanging="360"/>
      </w:pPr>
      <w:rPr>
        <w:rFonts w:ascii="Wingdings" w:hAnsi="Wingdings" w:hint="default"/>
      </w:rPr>
    </w:lvl>
    <w:lvl w:ilvl="6" w:tplc="34BC7EDE" w:tentative="1">
      <w:start w:val="1"/>
      <w:numFmt w:val="bullet"/>
      <w:lvlText w:val=""/>
      <w:lvlJc w:val="left"/>
      <w:pPr>
        <w:ind w:left="4680" w:hanging="360"/>
      </w:pPr>
      <w:rPr>
        <w:rFonts w:ascii="Symbol" w:hAnsi="Symbol" w:hint="default"/>
      </w:rPr>
    </w:lvl>
    <w:lvl w:ilvl="7" w:tplc="6C404DA2" w:tentative="1">
      <w:start w:val="1"/>
      <w:numFmt w:val="bullet"/>
      <w:lvlText w:val="o"/>
      <w:lvlJc w:val="left"/>
      <w:pPr>
        <w:ind w:left="5400" w:hanging="360"/>
      </w:pPr>
      <w:rPr>
        <w:rFonts w:ascii="Courier New" w:hAnsi="Courier New" w:cs="Courier New" w:hint="default"/>
      </w:rPr>
    </w:lvl>
    <w:lvl w:ilvl="8" w:tplc="CB18DA6A" w:tentative="1">
      <w:start w:val="1"/>
      <w:numFmt w:val="bullet"/>
      <w:lvlText w:val=""/>
      <w:lvlJc w:val="left"/>
      <w:pPr>
        <w:ind w:left="6120" w:hanging="360"/>
      </w:pPr>
      <w:rPr>
        <w:rFonts w:ascii="Wingdings" w:hAnsi="Wingdings" w:hint="default"/>
      </w:rPr>
    </w:lvl>
  </w:abstractNum>
  <w:abstractNum w:abstractNumId="15">
    <w:nsid w:val="13E4391B"/>
    <w:multiLevelType w:val="hybridMultilevel"/>
    <w:tmpl w:val="E782130A"/>
    <w:lvl w:ilvl="0" w:tplc="49DCECF2">
      <w:start w:val="1"/>
      <w:numFmt w:val="lowerLetter"/>
      <w:lvlText w:val="(%1)"/>
      <w:lvlJc w:val="left"/>
      <w:pPr>
        <w:ind w:left="1440" w:hanging="360"/>
      </w:pPr>
      <w:rPr>
        <w:rFonts w:hint="default"/>
      </w:rPr>
    </w:lvl>
    <w:lvl w:ilvl="1" w:tplc="934AEC64" w:tentative="1">
      <w:start w:val="1"/>
      <w:numFmt w:val="lowerLetter"/>
      <w:lvlText w:val="%2."/>
      <w:lvlJc w:val="left"/>
      <w:pPr>
        <w:ind w:left="2160" w:hanging="360"/>
      </w:pPr>
    </w:lvl>
    <w:lvl w:ilvl="2" w:tplc="3FD07260" w:tentative="1">
      <w:start w:val="1"/>
      <w:numFmt w:val="lowerRoman"/>
      <w:lvlText w:val="%3."/>
      <w:lvlJc w:val="right"/>
      <w:pPr>
        <w:ind w:left="2880" w:hanging="180"/>
      </w:pPr>
    </w:lvl>
    <w:lvl w:ilvl="3" w:tplc="50FC5AEA" w:tentative="1">
      <w:start w:val="1"/>
      <w:numFmt w:val="decimal"/>
      <w:lvlText w:val="%4."/>
      <w:lvlJc w:val="left"/>
      <w:pPr>
        <w:ind w:left="3600" w:hanging="360"/>
      </w:pPr>
    </w:lvl>
    <w:lvl w:ilvl="4" w:tplc="6066BDF8" w:tentative="1">
      <w:start w:val="1"/>
      <w:numFmt w:val="lowerLetter"/>
      <w:lvlText w:val="%5."/>
      <w:lvlJc w:val="left"/>
      <w:pPr>
        <w:ind w:left="4320" w:hanging="360"/>
      </w:pPr>
    </w:lvl>
    <w:lvl w:ilvl="5" w:tplc="7A08FFB0" w:tentative="1">
      <w:start w:val="1"/>
      <w:numFmt w:val="lowerRoman"/>
      <w:lvlText w:val="%6."/>
      <w:lvlJc w:val="right"/>
      <w:pPr>
        <w:ind w:left="5040" w:hanging="180"/>
      </w:pPr>
    </w:lvl>
    <w:lvl w:ilvl="6" w:tplc="B70A6E60" w:tentative="1">
      <w:start w:val="1"/>
      <w:numFmt w:val="decimal"/>
      <w:lvlText w:val="%7."/>
      <w:lvlJc w:val="left"/>
      <w:pPr>
        <w:ind w:left="5760" w:hanging="360"/>
      </w:pPr>
    </w:lvl>
    <w:lvl w:ilvl="7" w:tplc="EEC47340" w:tentative="1">
      <w:start w:val="1"/>
      <w:numFmt w:val="lowerLetter"/>
      <w:lvlText w:val="%8."/>
      <w:lvlJc w:val="left"/>
      <w:pPr>
        <w:ind w:left="6480" w:hanging="360"/>
      </w:pPr>
    </w:lvl>
    <w:lvl w:ilvl="8" w:tplc="B87AB128" w:tentative="1">
      <w:start w:val="1"/>
      <w:numFmt w:val="lowerRoman"/>
      <w:lvlText w:val="%9."/>
      <w:lvlJc w:val="right"/>
      <w:pPr>
        <w:ind w:left="7200" w:hanging="180"/>
      </w:pPr>
    </w:lvl>
  </w:abstractNum>
  <w:abstractNum w:abstractNumId="16">
    <w:nsid w:val="14A9534D"/>
    <w:multiLevelType w:val="hybridMultilevel"/>
    <w:tmpl w:val="F4EC9BB6"/>
    <w:lvl w:ilvl="0" w:tplc="D8B05A9E">
      <w:start w:val="1"/>
      <w:numFmt w:val="lowerLetter"/>
      <w:lvlText w:val="(%1)"/>
      <w:lvlJc w:val="left"/>
      <w:pPr>
        <w:ind w:left="720" w:hanging="360"/>
      </w:pPr>
      <w:rPr>
        <w:rFonts w:hint="default"/>
      </w:rPr>
    </w:lvl>
    <w:lvl w:ilvl="1" w:tplc="DE2A75CA" w:tentative="1">
      <w:start w:val="1"/>
      <w:numFmt w:val="bullet"/>
      <w:lvlText w:val="o"/>
      <w:lvlJc w:val="left"/>
      <w:pPr>
        <w:ind w:left="1440" w:hanging="360"/>
      </w:pPr>
      <w:rPr>
        <w:rFonts w:ascii="Courier New" w:hAnsi="Courier New" w:cs="Courier New" w:hint="default"/>
      </w:rPr>
    </w:lvl>
    <w:lvl w:ilvl="2" w:tplc="521A2286" w:tentative="1">
      <w:start w:val="1"/>
      <w:numFmt w:val="bullet"/>
      <w:lvlText w:val=""/>
      <w:lvlJc w:val="left"/>
      <w:pPr>
        <w:ind w:left="2160" w:hanging="360"/>
      </w:pPr>
      <w:rPr>
        <w:rFonts w:ascii="Wingdings" w:hAnsi="Wingdings" w:hint="default"/>
      </w:rPr>
    </w:lvl>
    <w:lvl w:ilvl="3" w:tplc="CF9E806C" w:tentative="1">
      <w:start w:val="1"/>
      <w:numFmt w:val="bullet"/>
      <w:lvlText w:val=""/>
      <w:lvlJc w:val="left"/>
      <w:pPr>
        <w:ind w:left="2880" w:hanging="360"/>
      </w:pPr>
      <w:rPr>
        <w:rFonts w:ascii="Symbol" w:hAnsi="Symbol" w:hint="default"/>
      </w:rPr>
    </w:lvl>
    <w:lvl w:ilvl="4" w:tplc="265E6576" w:tentative="1">
      <w:start w:val="1"/>
      <w:numFmt w:val="bullet"/>
      <w:lvlText w:val="o"/>
      <w:lvlJc w:val="left"/>
      <w:pPr>
        <w:ind w:left="3600" w:hanging="360"/>
      </w:pPr>
      <w:rPr>
        <w:rFonts w:ascii="Courier New" w:hAnsi="Courier New" w:cs="Courier New" w:hint="default"/>
      </w:rPr>
    </w:lvl>
    <w:lvl w:ilvl="5" w:tplc="CE6C798C" w:tentative="1">
      <w:start w:val="1"/>
      <w:numFmt w:val="bullet"/>
      <w:lvlText w:val=""/>
      <w:lvlJc w:val="left"/>
      <w:pPr>
        <w:ind w:left="4320" w:hanging="360"/>
      </w:pPr>
      <w:rPr>
        <w:rFonts w:ascii="Wingdings" w:hAnsi="Wingdings" w:hint="default"/>
      </w:rPr>
    </w:lvl>
    <w:lvl w:ilvl="6" w:tplc="6CA0CFC2" w:tentative="1">
      <w:start w:val="1"/>
      <w:numFmt w:val="bullet"/>
      <w:lvlText w:val=""/>
      <w:lvlJc w:val="left"/>
      <w:pPr>
        <w:ind w:left="5040" w:hanging="360"/>
      </w:pPr>
      <w:rPr>
        <w:rFonts w:ascii="Symbol" w:hAnsi="Symbol" w:hint="default"/>
      </w:rPr>
    </w:lvl>
    <w:lvl w:ilvl="7" w:tplc="DB2CC906" w:tentative="1">
      <w:start w:val="1"/>
      <w:numFmt w:val="bullet"/>
      <w:lvlText w:val="o"/>
      <w:lvlJc w:val="left"/>
      <w:pPr>
        <w:ind w:left="5760" w:hanging="360"/>
      </w:pPr>
      <w:rPr>
        <w:rFonts w:ascii="Courier New" w:hAnsi="Courier New" w:cs="Courier New" w:hint="default"/>
      </w:rPr>
    </w:lvl>
    <w:lvl w:ilvl="8" w:tplc="79F6600C" w:tentative="1">
      <w:start w:val="1"/>
      <w:numFmt w:val="bullet"/>
      <w:lvlText w:val=""/>
      <w:lvlJc w:val="left"/>
      <w:pPr>
        <w:ind w:left="6480" w:hanging="360"/>
      </w:pPr>
      <w:rPr>
        <w:rFonts w:ascii="Wingdings" w:hAnsi="Wingdings" w:hint="default"/>
      </w:rPr>
    </w:lvl>
  </w:abstractNum>
  <w:abstractNum w:abstractNumId="17">
    <w:nsid w:val="16F31E5B"/>
    <w:multiLevelType w:val="hybridMultilevel"/>
    <w:tmpl w:val="6B4A5534"/>
    <w:lvl w:ilvl="0" w:tplc="9E5A63EE">
      <w:start w:val="1"/>
      <w:numFmt w:val="bullet"/>
      <w:lvlText w:val=""/>
      <w:lvlJc w:val="left"/>
      <w:pPr>
        <w:ind w:left="720" w:hanging="360"/>
      </w:pPr>
      <w:rPr>
        <w:rFonts w:ascii="Symbol" w:hAnsi="Symbol" w:hint="default"/>
      </w:rPr>
    </w:lvl>
    <w:lvl w:ilvl="1" w:tplc="0EFC3D3A" w:tentative="1">
      <w:start w:val="1"/>
      <w:numFmt w:val="bullet"/>
      <w:lvlText w:val="o"/>
      <w:lvlJc w:val="left"/>
      <w:pPr>
        <w:ind w:left="1440" w:hanging="360"/>
      </w:pPr>
      <w:rPr>
        <w:rFonts w:ascii="Courier New" w:hAnsi="Courier New" w:cs="Courier New" w:hint="default"/>
      </w:rPr>
    </w:lvl>
    <w:lvl w:ilvl="2" w:tplc="40405632" w:tentative="1">
      <w:start w:val="1"/>
      <w:numFmt w:val="bullet"/>
      <w:lvlText w:val=""/>
      <w:lvlJc w:val="left"/>
      <w:pPr>
        <w:ind w:left="2160" w:hanging="360"/>
      </w:pPr>
      <w:rPr>
        <w:rFonts w:ascii="Wingdings" w:hAnsi="Wingdings" w:hint="default"/>
      </w:rPr>
    </w:lvl>
    <w:lvl w:ilvl="3" w:tplc="4E3E2274" w:tentative="1">
      <w:start w:val="1"/>
      <w:numFmt w:val="bullet"/>
      <w:lvlText w:val=""/>
      <w:lvlJc w:val="left"/>
      <w:pPr>
        <w:ind w:left="2880" w:hanging="360"/>
      </w:pPr>
      <w:rPr>
        <w:rFonts w:ascii="Symbol" w:hAnsi="Symbol" w:hint="default"/>
      </w:rPr>
    </w:lvl>
    <w:lvl w:ilvl="4" w:tplc="19B0D84A" w:tentative="1">
      <w:start w:val="1"/>
      <w:numFmt w:val="bullet"/>
      <w:lvlText w:val="o"/>
      <w:lvlJc w:val="left"/>
      <w:pPr>
        <w:ind w:left="3600" w:hanging="360"/>
      </w:pPr>
      <w:rPr>
        <w:rFonts w:ascii="Courier New" w:hAnsi="Courier New" w:cs="Courier New" w:hint="default"/>
      </w:rPr>
    </w:lvl>
    <w:lvl w:ilvl="5" w:tplc="3B78F5A8" w:tentative="1">
      <w:start w:val="1"/>
      <w:numFmt w:val="bullet"/>
      <w:lvlText w:val=""/>
      <w:lvlJc w:val="left"/>
      <w:pPr>
        <w:ind w:left="4320" w:hanging="360"/>
      </w:pPr>
      <w:rPr>
        <w:rFonts w:ascii="Wingdings" w:hAnsi="Wingdings" w:hint="default"/>
      </w:rPr>
    </w:lvl>
    <w:lvl w:ilvl="6" w:tplc="D7BAA89A" w:tentative="1">
      <w:start w:val="1"/>
      <w:numFmt w:val="bullet"/>
      <w:lvlText w:val=""/>
      <w:lvlJc w:val="left"/>
      <w:pPr>
        <w:ind w:left="5040" w:hanging="360"/>
      </w:pPr>
      <w:rPr>
        <w:rFonts w:ascii="Symbol" w:hAnsi="Symbol" w:hint="default"/>
      </w:rPr>
    </w:lvl>
    <w:lvl w:ilvl="7" w:tplc="C24C53AE" w:tentative="1">
      <w:start w:val="1"/>
      <w:numFmt w:val="bullet"/>
      <w:lvlText w:val="o"/>
      <w:lvlJc w:val="left"/>
      <w:pPr>
        <w:ind w:left="5760" w:hanging="360"/>
      </w:pPr>
      <w:rPr>
        <w:rFonts w:ascii="Courier New" w:hAnsi="Courier New" w:cs="Courier New" w:hint="default"/>
      </w:rPr>
    </w:lvl>
    <w:lvl w:ilvl="8" w:tplc="C2A23EC8" w:tentative="1">
      <w:start w:val="1"/>
      <w:numFmt w:val="bullet"/>
      <w:lvlText w:val=""/>
      <w:lvlJc w:val="left"/>
      <w:pPr>
        <w:ind w:left="6480" w:hanging="360"/>
      </w:pPr>
      <w:rPr>
        <w:rFonts w:ascii="Wingdings" w:hAnsi="Wingdings" w:hint="default"/>
      </w:rPr>
    </w:lvl>
  </w:abstractNum>
  <w:abstractNum w:abstractNumId="18">
    <w:nsid w:val="18B91FEB"/>
    <w:multiLevelType w:val="hybridMultilevel"/>
    <w:tmpl w:val="506E1EBA"/>
    <w:lvl w:ilvl="0" w:tplc="54CCA860">
      <w:start w:val="1"/>
      <w:numFmt w:val="bullet"/>
      <w:lvlText w:val=""/>
      <w:lvlJc w:val="left"/>
      <w:pPr>
        <w:ind w:left="720" w:hanging="360"/>
      </w:pPr>
      <w:rPr>
        <w:rFonts w:ascii="Symbol" w:hAnsi="Symbol" w:hint="default"/>
      </w:rPr>
    </w:lvl>
    <w:lvl w:ilvl="1" w:tplc="00A05812" w:tentative="1">
      <w:start w:val="1"/>
      <w:numFmt w:val="bullet"/>
      <w:lvlText w:val="o"/>
      <w:lvlJc w:val="left"/>
      <w:pPr>
        <w:ind w:left="1440" w:hanging="360"/>
      </w:pPr>
      <w:rPr>
        <w:rFonts w:ascii="Courier New" w:hAnsi="Courier New" w:cs="Courier New" w:hint="default"/>
      </w:rPr>
    </w:lvl>
    <w:lvl w:ilvl="2" w:tplc="357AE606" w:tentative="1">
      <w:start w:val="1"/>
      <w:numFmt w:val="bullet"/>
      <w:lvlText w:val=""/>
      <w:lvlJc w:val="left"/>
      <w:pPr>
        <w:ind w:left="2160" w:hanging="360"/>
      </w:pPr>
      <w:rPr>
        <w:rFonts w:ascii="Wingdings" w:hAnsi="Wingdings" w:hint="default"/>
      </w:rPr>
    </w:lvl>
    <w:lvl w:ilvl="3" w:tplc="2E0A9C24" w:tentative="1">
      <w:start w:val="1"/>
      <w:numFmt w:val="bullet"/>
      <w:lvlText w:val=""/>
      <w:lvlJc w:val="left"/>
      <w:pPr>
        <w:ind w:left="2880" w:hanging="360"/>
      </w:pPr>
      <w:rPr>
        <w:rFonts w:ascii="Symbol" w:hAnsi="Symbol" w:hint="default"/>
      </w:rPr>
    </w:lvl>
    <w:lvl w:ilvl="4" w:tplc="896672A8" w:tentative="1">
      <w:start w:val="1"/>
      <w:numFmt w:val="bullet"/>
      <w:lvlText w:val="o"/>
      <w:lvlJc w:val="left"/>
      <w:pPr>
        <w:ind w:left="3600" w:hanging="360"/>
      </w:pPr>
      <w:rPr>
        <w:rFonts w:ascii="Courier New" w:hAnsi="Courier New" w:cs="Courier New" w:hint="default"/>
      </w:rPr>
    </w:lvl>
    <w:lvl w:ilvl="5" w:tplc="38F449F4" w:tentative="1">
      <w:start w:val="1"/>
      <w:numFmt w:val="bullet"/>
      <w:lvlText w:val=""/>
      <w:lvlJc w:val="left"/>
      <w:pPr>
        <w:ind w:left="4320" w:hanging="360"/>
      </w:pPr>
      <w:rPr>
        <w:rFonts w:ascii="Wingdings" w:hAnsi="Wingdings" w:hint="default"/>
      </w:rPr>
    </w:lvl>
    <w:lvl w:ilvl="6" w:tplc="63180798" w:tentative="1">
      <w:start w:val="1"/>
      <w:numFmt w:val="bullet"/>
      <w:lvlText w:val=""/>
      <w:lvlJc w:val="left"/>
      <w:pPr>
        <w:ind w:left="5040" w:hanging="360"/>
      </w:pPr>
      <w:rPr>
        <w:rFonts w:ascii="Symbol" w:hAnsi="Symbol" w:hint="default"/>
      </w:rPr>
    </w:lvl>
    <w:lvl w:ilvl="7" w:tplc="D5A847F8" w:tentative="1">
      <w:start w:val="1"/>
      <w:numFmt w:val="bullet"/>
      <w:lvlText w:val="o"/>
      <w:lvlJc w:val="left"/>
      <w:pPr>
        <w:ind w:left="5760" w:hanging="360"/>
      </w:pPr>
      <w:rPr>
        <w:rFonts w:ascii="Courier New" w:hAnsi="Courier New" w:cs="Courier New" w:hint="default"/>
      </w:rPr>
    </w:lvl>
    <w:lvl w:ilvl="8" w:tplc="5CA23BCE" w:tentative="1">
      <w:start w:val="1"/>
      <w:numFmt w:val="bullet"/>
      <w:lvlText w:val=""/>
      <w:lvlJc w:val="left"/>
      <w:pPr>
        <w:ind w:left="6480" w:hanging="360"/>
      </w:pPr>
      <w:rPr>
        <w:rFonts w:ascii="Wingdings" w:hAnsi="Wingdings" w:hint="default"/>
      </w:rPr>
    </w:lvl>
  </w:abstractNum>
  <w:abstractNum w:abstractNumId="19">
    <w:nsid w:val="1AE208E2"/>
    <w:multiLevelType w:val="hybridMultilevel"/>
    <w:tmpl w:val="DA048072"/>
    <w:lvl w:ilvl="0" w:tplc="55504BA2">
      <w:start w:val="1"/>
      <w:numFmt w:val="decimal"/>
      <w:lvlText w:val="%1."/>
      <w:lvlJc w:val="left"/>
      <w:pPr>
        <w:ind w:left="838" w:hanging="360"/>
      </w:pPr>
    </w:lvl>
    <w:lvl w:ilvl="1" w:tplc="E23CC590" w:tentative="1">
      <w:start w:val="1"/>
      <w:numFmt w:val="lowerLetter"/>
      <w:lvlText w:val="%2."/>
      <w:lvlJc w:val="left"/>
      <w:pPr>
        <w:ind w:left="1558" w:hanging="360"/>
      </w:pPr>
    </w:lvl>
    <w:lvl w:ilvl="2" w:tplc="AB7E795E" w:tentative="1">
      <w:start w:val="1"/>
      <w:numFmt w:val="lowerRoman"/>
      <w:lvlText w:val="%3."/>
      <w:lvlJc w:val="right"/>
      <w:pPr>
        <w:ind w:left="2278" w:hanging="180"/>
      </w:pPr>
    </w:lvl>
    <w:lvl w:ilvl="3" w:tplc="7444E290" w:tentative="1">
      <w:start w:val="1"/>
      <w:numFmt w:val="decimal"/>
      <w:lvlText w:val="%4."/>
      <w:lvlJc w:val="left"/>
      <w:pPr>
        <w:ind w:left="2998" w:hanging="360"/>
      </w:pPr>
    </w:lvl>
    <w:lvl w:ilvl="4" w:tplc="622A6C30" w:tentative="1">
      <w:start w:val="1"/>
      <w:numFmt w:val="lowerLetter"/>
      <w:lvlText w:val="%5."/>
      <w:lvlJc w:val="left"/>
      <w:pPr>
        <w:ind w:left="3718" w:hanging="360"/>
      </w:pPr>
    </w:lvl>
    <w:lvl w:ilvl="5" w:tplc="D74298F2" w:tentative="1">
      <w:start w:val="1"/>
      <w:numFmt w:val="lowerRoman"/>
      <w:lvlText w:val="%6."/>
      <w:lvlJc w:val="right"/>
      <w:pPr>
        <w:ind w:left="4438" w:hanging="180"/>
      </w:pPr>
    </w:lvl>
    <w:lvl w:ilvl="6" w:tplc="F73A0E30" w:tentative="1">
      <w:start w:val="1"/>
      <w:numFmt w:val="decimal"/>
      <w:lvlText w:val="%7."/>
      <w:lvlJc w:val="left"/>
      <w:pPr>
        <w:ind w:left="5158" w:hanging="360"/>
      </w:pPr>
    </w:lvl>
    <w:lvl w:ilvl="7" w:tplc="BE02F63E" w:tentative="1">
      <w:start w:val="1"/>
      <w:numFmt w:val="lowerLetter"/>
      <w:lvlText w:val="%8."/>
      <w:lvlJc w:val="left"/>
      <w:pPr>
        <w:ind w:left="5878" w:hanging="360"/>
      </w:pPr>
    </w:lvl>
    <w:lvl w:ilvl="8" w:tplc="3D9CE8F0" w:tentative="1">
      <w:start w:val="1"/>
      <w:numFmt w:val="lowerRoman"/>
      <w:lvlText w:val="%9."/>
      <w:lvlJc w:val="right"/>
      <w:pPr>
        <w:ind w:left="6598" w:hanging="180"/>
      </w:pPr>
    </w:lvl>
  </w:abstractNum>
  <w:abstractNum w:abstractNumId="20">
    <w:nsid w:val="1E4F69DB"/>
    <w:multiLevelType w:val="hybridMultilevel"/>
    <w:tmpl w:val="A2F2B400"/>
    <w:lvl w:ilvl="0" w:tplc="DE7E1B62">
      <w:start w:val="1"/>
      <w:numFmt w:val="lowerLetter"/>
      <w:lvlText w:val="(%1)"/>
      <w:lvlJc w:val="left"/>
      <w:pPr>
        <w:ind w:left="720" w:hanging="360"/>
      </w:pPr>
      <w:rPr>
        <w:rFonts w:hint="default"/>
      </w:rPr>
    </w:lvl>
    <w:lvl w:ilvl="1" w:tplc="EB50E466" w:tentative="1">
      <w:start w:val="1"/>
      <w:numFmt w:val="lowerLetter"/>
      <w:lvlText w:val="%2."/>
      <w:lvlJc w:val="left"/>
      <w:pPr>
        <w:ind w:left="1440" w:hanging="360"/>
      </w:pPr>
    </w:lvl>
    <w:lvl w:ilvl="2" w:tplc="A4225C70" w:tentative="1">
      <w:start w:val="1"/>
      <w:numFmt w:val="lowerRoman"/>
      <w:lvlText w:val="%3."/>
      <w:lvlJc w:val="right"/>
      <w:pPr>
        <w:ind w:left="2160" w:hanging="180"/>
      </w:pPr>
    </w:lvl>
    <w:lvl w:ilvl="3" w:tplc="8B968A6E" w:tentative="1">
      <w:start w:val="1"/>
      <w:numFmt w:val="decimal"/>
      <w:lvlText w:val="%4."/>
      <w:lvlJc w:val="left"/>
      <w:pPr>
        <w:ind w:left="2880" w:hanging="360"/>
      </w:pPr>
    </w:lvl>
    <w:lvl w:ilvl="4" w:tplc="44888012" w:tentative="1">
      <w:start w:val="1"/>
      <w:numFmt w:val="lowerLetter"/>
      <w:lvlText w:val="%5."/>
      <w:lvlJc w:val="left"/>
      <w:pPr>
        <w:ind w:left="3600" w:hanging="360"/>
      </w:pPr>
    </w:lvl>
    <w:lvl w:ilvl="5" w:tplc="D242C33C" w:tentative="1">
      <w:start w:val="1"/>
      <w:numFmt w:val="lowerRoman"/>
      <w:lvlText w:val="%6."/>
      <w:lvlJc w:val="right"/>
      <w:pPr>
        <w:ind w:left="4320" w:hanging="180"/>
      </w:pPr>
    </w:lvl>
    <w:lvl w:ilvl="6" w:tplc="4D60CB14" w:tentative="1">
      <w:start w:val="1"/>
      <w:numFmt w:val="decimal"/>
      <w:lvlText w:val="%7."/>
      <w:lvlJc w:val="left"/>
      <w:pPr>
        <w:ind w:left="5040" w:hanging="360"/>
      </w:pPr>
    </w:lvl>
    <w:lvl w:ilvl="7" w:tplc="777A220A" w:tentative="1">
      <w:start w:val="1"/>
      <w:numFmt w:val="lowerLetter"/>
      <w:lvlText w:val="%8."/>
      <w:lvlJc w:val="left"/>
      <w:pPr>
        <w:ind w:left="5760" w:hanging="360"/>
      </w:pPr>
    </w:lvl>
    <w:lvl w:ilvl="8" w:tplc="2176EE4C" w:tentative="1">
      <w:start w:val="1"/>
      <w:numFmt w:val="lowerRoman"/>
      <w:lvlText w:val="%9."/>
      <w:lvlJc w:val="right"/>
      <w:pPr>
        <w:ind w:left="6480" w:hanging="180"/>
      </w:pPr>
    </w:lvl>
  </w:abstractNum>
  <w:abstractNum w:abstractNumId="21">
    <w:nsid w:val="1F4A1322"/>
    <w:multiLevelType w:val="hybridMultilevel"/>
    <w:tmpl w:val="43D2542E"/>
    <w:lvl w:ilvl="0" w:tplc="6E46D092">
      <w:start w:val="1"/>
      <w:numFmt w:val="lowerLetter"/>
      <w:lvlText w:val="(%1)"/>
      <w:lvlJc w:val="left"/>
      <w:pPr>
        <w:ind w:left="786" w:hanging="360"/>
      </w:pPr>
      <w:rPr>
        <w:rFonts w:hint="default"/>
      </w:rPr>
    </w:lvl>
    <w:lvl w:ilvl="1" w:tplc="0AC69CCE" w:tentative="1">
      <w:start w:val="1"/>
      <w:numFmt w:val="lowerLetter"/>
      <w:lvlText w:val="%2."/>
      <w:lvlJc w:val="left"/>
      <w:pPr>
        <w:ind w:left="1506" w:hanging="360"/>
      </w:pPr>
    </w:lvl>
    <w:lvl w:ilvl="2" w:tplc="FF3E9CD6" w:tentative="1">
      <w:start w:val="1"/>
      <w:numFmt w:val="lowerRoman"/>
      <w:lvlText w:val="%3."/>
      <w:lvlJc w:val="right"/>
      <w:pPr>
        <w:ind w:left="2226" w:hanging="180"/>
      </w:pPr>
    </w:lvl>
    <w:lvl w:ilvl="3" w:tplc="4FC82CC0" w:tentative="1">
      <w:start w:val="1"/>
      <w:numFmt w:val="decimal"/>
      <w:lvlText w:val="%4."/>
      <w:lvlJc w:val="left"/>
      <w:pPr>
        <w:ind w:left="2946" w:hanging="360"/>
      </w:pPr>
    </w:lvl>
    <w:lvl w:ilvl="4" w:tplc="51106148" w:tentative="1">
      <w:start w:val="1"/>
      <w:numFmt w:val="lowerLetter"/>
      <w:lvlText w:val="%5."/>
      <w:lvlJc w:val="left"/>
      <w:pPr>
        <w:ind w:left="3666" w:hanging="360"/>
      </w:pPr>
    </w:lvl>
    <w:lvl w:ilvl="5" w:tplc="88C6AE38" w:tentative="1">
      <w:start w:val="1"/>
      <w:numFmt w:val="lowerRoman"/>
      <w:lvlText w:val="%6."/>
      <w:lvlJc w:val="right"/>
      <w:pPr>
        <w:ind w:left="4386" w:hanging="180"/>
      </w:pPr>
    </w:lvl>
    <w:lvl w:ilvl="6" w:tplc="27C6289A" w:tentative="1">
      <w:start w:val="1"/>
      <w:numFmt w:val="decimal"/>
      <w:lvlText w:val="%7."/>
      <w:lvlJc w:val="left"/>
      <w:pPr>
        <w:ind w:left="5106" w:hanging="360"/>
      </w:pPr>
    </w:lvl>
    <w:lvl w:ilvl="7" w:tplc="10B8D596" w:tentative="1">
      <w:start w:val="1"/>
      <w:numFmt w:val="lowerLetter"/>
      <w:lvlText w:val="%8."/>
      <w:lvlJc w:val="left"/>
      <w:pPr>
        <w:ind w:left="5826" w:hanging="360"/>
      </w:pPr>
    </w:lvl>
    <w:lvl w:ilvl="8" w:tplc="633C75BE" w:tentative="1">
      <w:start w:val="1"/>
      <w:numFmt w:val="lowerRoman"/>
      <w:lvlText w:val="%9."/>
      <w:lvlJc w:val="right"/>
      <w:pPr>
        <w:ind w:left="6546" w:hanging="180"/>
      </w:pPr>
    </w:lvl>
  </w:abstractNum>
  <w:abstractNum w:abstractNumId="22">
    <w:nsid w:val="20B03BC4"/>
    <w:multiLevelType w:val="hybridMultilevel"/>
    <w:tmpl w:val="5656AA9A"/>
    <w:lvl w:ilvl="0" w:tplc="9AE84F12">
      <w:start w:val="1"/>
      <w:numFmt w:val="decimal"/>
      <w:lvlText w:val="%1."/>
      <w:lvlJc w:val="left"/>
      <w:pPr>
        <w:ind w:left="720" w:hanging="360"/>
      </w:pPr>
    </w:lvl>
    <w:lvl w:ilvl="1" w:tplc="CEA2AE76" w:tentative="1">
      <w:start w:val="1"/>
      <w:numFmt w:val="lowerLetter"/>
      <w:lvlText w:val="%2."/>
      <w:lvlJc w:val="left"/>
      <w:pPr>
        <w:ind w:left="1440" w:hanging="360"/>
      </w:pPr>
    </w:lvl>
    <w:lvl w:ilvl="2" w:tplc="6FF482AE" w:tentative="1">
      <w:start w:val="1"/>
      <w:numFmt w:val="lowerRoman"/>
      <w:lvlText w:val="%3."/>
      <w:lvlJc w:val="right"/>
      <w:pPr>
        <w:ind w:left="2160" w:hanging="180"/>
      </w:pPr>
    </w:lvl>
    <w:lvl w:ilvl="3" w:tplc="BCDCB37E" w:tentative="1">
      <w:start w:val="1"/>
      <w:numFmt w:val="decimal"/>
      <w:lvlText w:val="%4."/>
      <w:lvlJc w:val="left"/>
      <w:pPr>
        <w:ind w:left="2880" w:hanging="360"/>
      </w:pPr>
    </w:lvl>
    <w:lvl w:ilvl="4" w:tplc="7FCE724C" w:tentative="1">
      <w:start w:val="1"/>
      <w:numFmt w:val="lowerLetter"/>
      <w:lvlText w:val="%5."/>
      <w:lvlJc w:val="left"/>
      <w:pPr>
        <w:ind w:left="3600" w:hanging="360"/>
      </w:pPr>
    </w:lvl>
    <w:lvl w:ilvl="5" w:tplc="63B0C802" w:tentative="1">
      <w:start w:val="1"/>
      <w:numFmt w:val="lowerRoman"/>
      <w:lvlText w:val="%6."/>
      <w:lvlJc w:val="right"/>
      <w:pPr>
        <w:ind w:left="4320" w:hanging="180"/>
      </w:pPr>
    </w:lvl>
    <w:lvl w:ilvl="6" w:tplc="A2680E3C" w:tentative="1">
      <w:start w:val="1"/>
      <w:numFmt w:val="decimal"/>
      <w:lvlText w:val="%7."/>
      <w:lvlJc w:val="left"/>
      <w:pPr>
        <w:ind w:left="5040" w:hanging="360"/>
      </w:pPr>
    </w:lvl>
    <w:lvl w:ilvl="7" w:tplc="4E34756A" w:tentative="1">
      <w:start w:val="1"/>
      <w:numFmt w:val="lowerLetter"/>
      <w:lvlText w:val="%8."/>
      <w:lvlJc w:val="left"/>
      <w:pPr>
        <w:ind w:left="5760" w:hanging="360"/>
      </w:pPr>
    </w:lvl>
    <w:lvl w:ilvl="8" w:tplc="C2444DEE" w:tentative="1">
      <w:start w:val="1"/>
      <w:numFmt w:val="lowerRoman"/>
      <w:lvlText w:val="%9."/>
      <w:lvlJc w:val="right"/>
      <w:pPr>
        <w:ind w:left="6480" w:hanging="180"/>
      </w:pPr>
    </w:lvl>
  </w:abstractNum>
  <w:abstractNum w:abstractNumId="23">
    <w:nsid w:val="21306C3F"/>
    <w:multiLevelType w:val="hybridMultilevel"/>
    <w:tmpl w:val="5656AA9A"/>
    <w:lvl w:ilvl="0" w:tplc="B608E2FE">
      <w:start w:val="1"/>
      <w:numFmt w:val="decimal"/>
      <w:lvlText w:val="%1."/>
      <w:lvlJc w:val="left"/>
      <w:pPr>
        <w:ind w:left="720" w:hanging="360"/>
      </w:pPr>
    </w:lvl>
    <w:lvl w:ilvl="1" w:tplc="EEB8D1FE" w:tentative="1">
      <w:start w:val="1"/>
      <w:numFmt w:val="lowerLetter"/>
      <w:lvlText w:val="%2."/>
      <w:lvlJc w:val="left"/>
      <w:pPr>
        <w:ind w:left="1440" w:hanging="360"/>
      </w:pPr>
    </w:lvl>
    <w:lvl w:ilvl="2" w:tplc="8D2C4CD6" w:tentative="1">
      <w:start w:val="1"/>
      <w:numFmt w:val="lowerRoman"/>
      <w:lvlText w:val="%3."/>
      <w:lvlJc w:val="right"/>
      <w:pPr>
        <w:ind w:left="2160" w:hanging="180"/>
      </w:pPr>
    </w:lvl>
    <w:lvl w:ilvl="3" w:tplc="2D00AE3E" w:tentative="1">
      <w:start w:val="1"/>
      <w:numFmt w:val="decimal"/>
      <w:lvlText w:val="%4."/>
      <w:lvlJc w:val="left"/>
      <w:pPr>
        <w:ind w:left="2880" w:hanging="360"/>
      </w:pPr>
    </w:lvl>
    <w:lvl w:ilvl="4" w:tplc="FEE643CC" w:tentative="1">
      <w:start w:val="1"/>
      <w:numFmt w:val="lowerLetter"/>
      <w:lvlText w:val="%5."/>
      <w:lvlJc w:val="left"/>
      <w:pPr>
        <w:ind w:left="3600" w:hanging="360"/>
      </w:pPr>
    </w:lvl>
    <w:lvl w:ilvl="5" w:tplc="4F561112" w:tentative="1">
      <w:start w:val="1"/>
      <w:numFmt w:val="lowerRoman"/>
      <w:lvlText w:val="%6."/>
      <w:lvlJc w:val="right"/>
      <w:pPr>
        <w:ind w:left="4320" w:hanging="180"/>
      </w:pPr>
    </w:lvl>
    <w:lvl w:ilvl="6" w:tplc="3710B5FE" w:tentative="1">
      <w:start w:val="1"/>
      <w:numFmt w:val="decimal"/>
      <w:lvlText w:val="%7."/>
      <w:lvlJc w:val="left"/>
      <w:pPr>
        <w:ind w:left="5040" w:hanging="360"/>
      </w:pPr>
    </w:lvl>
    <w:lvl w:ilvl="7" w:tplc="6F604358" w:tentative="1">
      <w:start w:val="1"/>
      <w:numFmt w:val="lowerLetter"/>
      <w:lvlText w:val="%8."/>
      <w:lvlJc w:val="left"/>
      <w:pPr>
        <w:ind w:left="5760" w:hanging="360"/>
      </w:pPr>
    </w:lvl>
    <w:lvl w:ilvl="8" w:tplc="18F6E778" w:tentative="1">
      <w:start w:val="1"/>
      <w:numFmt w:val="lowerRoman"/>
      <w:lvlText w:val="%9."/>
      <w:lvlJc w:val="right"/>
      <w:pPr>
        <w:ind w:left="6480" w:hanging="180"/>
      </w:pPr>
    </w:lvl>
  </w:abstractNum>
  <w:abstractNum w:abstractNumId="24">
    <w:nsid w:val="26D21213"/>
    <w:multiLevelType w:val="hybridMultilevel"/>
    <w:tmpl w:val="4A62F42E"/>
    <w:lvl w:ilvl="0" w:tplc="42AAEC56">
      <w:start w:val="1"/>
      <w:numFmt w:val="lowerLetter"/>
      <w:lvlText w:val="(%1)"/>
      <w:lvlJc w:val="left"/>
      <w:pPr>
        <w:ind w:left="720" w:hanging="360"/>
      </w:pPr>
      <w:rPr>
        <w:rFonts w:hint="default"/>
      </w:rPr>
    </w:lvl>
    <w:lvl w:ilvl="1" w:tplc="268C4EE4">
      <w:start w:val="1"/>
      <w:numFmt w:val="bullet"/>
      <w:lvlText w:val="o"/>
      <w:lvlJc w:val="left"/>
      <w:pPr>
        <w:ind w:left="1440" w:hanging="360"/>
      </w:pPr>
      <w:rPr>
        <w:rFonts w:ascii="Courier New" w:hAnsi="Courier New" w:cs="Courier New" w:hint="default"/>
      </w:rPr>
    </w:lvl>
    <w:lvl w:ilvl="2" w:tplc="12907298" w:tentative="1">
      <w:start w:val="1"/>
      <w:numFmt w:val="bullet"/>
      <w:lvlText w:val=""/>
      <w:lvlJc w:val="left"/>
      <w:pPr>
        <w:ind w:left="2160" w:hanging="360"/>
      </w:pPr>
      <w:rPr>
        <w:rFonts w:ascii="Wingdings" w:hAnsi="Wingdings" w:hint="default"/>
      </w:rPr>
    </w:lvl>
    <w:lvl w:ilvl="3" w:tplc="A948A728" w:tentative="1">
      <w:start w:val="1"/>
      <w:numFmt w:val="bullet"/>
      <w:lvlText w:val=""/>
      <w:lvlJc w:val="left"/>
      <w:pPr>
        <w:ind w:left="2880" w:hanging="360"/>
      </w:pPr>
      <w:rPr>
        <w:rFonts w:ascii="Symbol" w:hAnsi="Symbol" w:hint="default"/>
      </w:rPr>
    </w:lvl>
    <w:lvl w:ilvl="4" w:tplc="4D1A31AE" w:tentative="1">
      <w:start w:val="1"/>
      <w:numFmt w:val="bullet"/>
      <w:lvlText w:val="o"/>
      <w:lvlJc w:val="left"/>
      <w:pPr>
        <w:ind w:left="3600" w:hanging="360"/>
      </w:pPr>
      <w:rPr>
        <w:rFonts w:ascii="Courier New" w:hAnsi="Courier New" w:cs="Courier New" w:hint="default"/>
      </w:rPr>
    </w:lvl>
    <w:lvl w:ilvl="5" w:tplc="5E204EEA" w:tentative="1">
      <w:start w:val="1"/>
      <w:numFmt w:val="bullet"/>
      <w:lvlText w:val=""/>
      <w:lvlJc w:val="left"/>
      <w:pPr>
        <w:ind w:left="4320" w:hanging="360"/>
      </w:pPr>
      <w:rPr>
        <w:rFonts w:ascii="Wingdings" w:hAnsi="Wingdings" w:hint="default"/>
      </w:rPr>
    </w:lvl>
    <w:lvl w:ilvl="6" w:tplc="D7347914" w:tentative="1">
      <w:start w:val="1"/>
      <w:numFmt w:val="bullet"/>
      <w:lvlText w:val=""/>
      <w:lvlJc w:val="left"/>
      <w:pPr>
        <w:ind w:left="5040" w:hanging="360"/>
      </w:pPr>
      <w:rPr>
        <w:rFonts w:ascii="Symbol" w:hAnsi="Symbol" w:hint="default"/>
      </w:rPr>
    </w:lvl>
    <w:lvl w:ilvl="7" w:tplc="820688B0" w:tentative="1">
      <w:start w:val="1"/>
      <w:numFmt w:val="bullet"/>
      <w:lvlText w:val="o"/>
      <w:lvlJc w:val="left"/>
      <w:pPr>
        <w:ind w:left="5760" w:hanging="360"/>
      </w:pPr>
      <w:rPr>
        <w:rFonts w:ascii="Courier New" w:hAnsi="Courier New" w:cs="Courier New" w:hint="default"/>
      </w:rPr>
    </w:lvl>
    <w:lvl w:ilvl="8" w:tplc="291C9218" w:tentative="1">
      <w:start w:val="1"/>
      <w:numFmt w:val="bullet"/>
      <w:lvlText w:val=""/>
      <w:lvlJc w:val="left"/>
      <w:pPr>
        <w:ind w:left="6480" w:hanging="360"/>
      </w:pPr>
      <w:rPr>
        <w:rFonts w:ascii="Wingdings" w:hAnsi="Wingdings" w:hint="default"/>
      </w:rPr>
    </w:lvl>
  </w:abstractNum>
  <w:abstractNum w:abstractNumId="25">
    <w:nsid w:val="29892E65"/>
    <w:multiLevelType w:val="multilevel"/>
    <w:tmpl w:val="1318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2C5C7D82"/>
    <w:multiLevelType w:val="hybridMultilevel"/>
    <w:tmpl w:val="5656AA9A"/>
    <w:lvl w:ilvl="0" w:tplc="54A23240">
      <w:start w:val="1"/>
      <w:numFmt w:val="decimal"/>
      <w:lvlText w:val="%1."/>
      <w:lvlJc w:val="left"/>
      <w:pPr>
        <w:ind w:left="720" w:hanging="360"/>
      </w:pPr>
    </w:lvl>
    <w:lvl w:ilvl="1" w:tplc="33F814C0" w:tentative="1">
      <w:start w:val="1"/>
      <w:numFmt w:val="lowerLetter"/>
      <w:lvlText w:val="%2."/>
      <w:lvlJc w:val="left"/>
      <w:pPr>
        <w:ind w:left="1440" w:hanging="360"/>
      </w:pPr>
    </w:lvl>
    <w:lvl w:ilvl="2" w:tplc="46CA00BC" w:tentative="1">
      <w:start w:val="1"/>
      <w:numFmt w:val="lowerRoman"/>
      <w:lvlText w:val="%3."/>
      <w:lvlJc w:val="right"/>
      <w:pPr>
        <w:ind w:left="2160" w:hanging="180"/>
      </w:pPr>
    </w:lvl>
    <w:lvl w:ilvl="3" w:tplc="94B8C9D6" w:tentative="1">
      <w:start w:val="1"/>
      <w:numFmt w:val="decimal"/>
      <w:lvlText w:val="%4."/>
      <w:lvlJc w:val="left"/>
      <w:pPr>
        <w:ind w:left="2880" w:hanging="360"/>
      </w:pPr>
    </w:lvl>
    <w:lvl w:ilvl="4" w:tplc="A1C8F69C" w:tentative="1">
      <w:start w:val="1"/>
      <w:numFmt w:val="lowerLetter"/>
      <w:lvlText w:val="%5."/>
      <w:lvlJc w:val="left"/>
      <w:pPr>
        <w:ind w:left="3600" w:hanging="360"/>
      </w:pPr>
    </w:lvl>
    <w:lvl w:ilvl="5" w:tplc="73F4F682" w:tentative="1">
      <w:start w:val="1"/>
      <w:numFmt w:val="lowerRoman"/>
      <w:lvlText w:val="%6."/>
      <w:lvlJc w:val="right"/>
      <w:pPr>
        <w:ind w:left="4320" w:hanging="180"/>
      </w:pPr>
    </w:lvl>
    <w:lvl w:ilvl="6" w:tplc="716A63AE" w:tentative="1">
      <w:start w:val="1"/>
      <w:numFmt w:val="decimal"/>
      <w:lvlText w:val="%7."/>
      <w:lvlJc w:val="left"/>
      <w:pPr>
        <w:ind w:left="5040" w:hanging="360"/>
      </w:pPr>
    </w:lvl>
    <w:lvl w:ilvl="7" w:tplc="8ACA093E" w:tentative="1">
      <w:start w:val="1"/>
      <w:numFmt w:val="lowerLetter"/>
      <w:lvlText w:val="%8."/>
      <w:lvlJc w:val="left"/>
      <w:pPr>
        <w:ind w:left="5760" w:hanging="360"/>
      </w:pPr>
    </w:lvl>
    <w:lvl w:ilvl="8" w:tplc="E45661D6" w:tentative="1">
      <w:start w:val="1"/>
      <w:numFmt w:val="lowerRoman"/>
      <w:lvlText w:val="%9."/>
      <w:lvlJc w:val="right"/>
      <w:pPr>
        <w:ind w:left="6480" w:hanging="180"/>
      </w:pPr>
    </w:lvl>
  </w:abstractNum>
  <w:abstractNum w:abstractNumId="27">
    <w:nsid w:val="2CB1321F"/>
    <w:multiLevelType w:val="hybridMultilevel"/>
    <w:tmpl w:val="0546C9AC"/>
    <w:lvl w:ilvl="0" w:tplc="86D89CD2">
      <w:start w:val="1"/>
      <w:numFmt w:val="bullet"/>
      <w:lvlText w:val="­"/>
      <w:lvlJc w:val="left"/>
      <w:pPr>
        <w:ind w:left="720" w:hanging="360"/>
      </w:pPr>
      <w:rPr>
        <w:rFonts w:ascii="Times New Roman" w:hAnsi="Times New Roman" w:cs="Times New Roman" w:hint="default"/>
      </w:rPr>
    </w:lvl>
    <w:lvl w:ilvl="1" w:tplc="990611A2" w:tentative="1">
      <w:start w:val="1"/>
      <w:numFmt w:val="bullet"/>
      <w:lvlText w:val="o"/>
      <w:lvlJc w:val="left"/>
      <w:pPr>
        <w:ind w:left="1440" w:hanging="360"/>
      </w:pPr>
      <w:rPr>
        <w:rFonts w:ascii="Courier New" w:hAnsi="Courier New" w:cs="Courier New" w:hint="default"/>
      </w:rPr>
    </w:lvl>
    <w:lvl w:ilvl="2" w:tplc="D186AC92" w:tentative="1">
      <w:start w:val="1"/>
      <w:numFmt w:val="bullet"/>
      <w:lvlText w:val=""/>
      <w:lvlJc w:val="left"/>
      <w:pPr>
        <w:ind w:left="2160" w:hanging="360"/>
      </w:pPr>
      <w:rPr>
        <w:rFonts w:ascii="Wingdings" w:hAnsi="Wingdings" w:hint="default"/>
      </w:rPr>
    </w:lvl>
    <w:lvl w:ilvl="3" w:tplc="DB9458D8" w:tentative="1">
      <w:start w:val="1"/>
      <w:numFmt w:val="bullet"/>
      <w:lvlText w:val=""/>
      <w:lvlJc w:val="left"/>
      <w:pPr>
        <w:ind w:left="2880" w:hanging="360"/>
      </w:pPr>
      <w:rPr>
        <w:rFonts w:ascii="Symbol" w:hAnsi="Symbol" w:hint="default"/>
      </w:rPr>
    </w:lvl>
    <w:lvl w:ilvl="4" w:tplc="C74641B6" w:tentative="1">
      <w:start w:val="1"/>
      <w:numFmt w:val="bullet"/>
      <w:lvlText w:val="o"/>
      <w:lvlJc w:val="left"/>
      <w:pPr>
        <w:ind w:left="3600" w:hanging="360"/>
      </w:pPr>
      <w:rPr>
        <w:rFonts w:ascii="Courier New" w:hAnsi="Courier New" w:cs="Courier New" w:hint="default"/>
      </w:rPr>
    </w:lvl>
    <w:lvl w:ilvl="5" w:tplc="3D7C47A2" w:tentative="1">
      <w:start w:val="1"/>
      <w:numFmt w:val="bullet"/>
      <w:lvlText w:val=""/>
      <w:lvlJc w:val="left"/>
      <w:pPr>
        <w:ind w:left="4320" w:hanging="360"/>
      </w:pPr>
      <w:rPr>
        <w:rFonts w:ascii="Wingdings" w:hAnsi="Wingdings" w:hint="default"/>
      </w:rPr>
    </w:lvl>
    <w:lvl w:ilvl="6" w:tplc="8E1C4522" w:tentative="1">
      <w:start w:val="1"/>
      <w:numFmt w:val="bullet"/>
      <w:lvlText w:val=""/>
      <w:lvlJc w:val="left"/>
      <w:pPr>
        <w:ind w:left="5040" w:hanging="360"/>
      </w:pPr>
      <w:rPr>
        <w:rFonts w:ascii="Symbol" w:hAnsi="Symbol" w:hint="default"/>
      </w:rPr>
    </w:lvl>
    <w:lvl w:ilvl="7" w:tplc="8C02CEAC" w:tentative="1">
      <w:start w:val="1"/>
      <w:numFmt w:val="bullet"/>
      <w:lvlText w:val="o"/>
      <w:lvlJc w:val="left"/>
      <w:pPr>
        <w:ind w:left="5760" w:hanging="360"/>
      </w:pPr>
      <w:rPr>
        <w:rFonts w:ascii="Courier New" w:hAnsi="Courier New" w:cs="Courier New" w:hint="default"/>
      </w:rPr>
    </w:lvl>
    <w:lvl w:ilvl="8" w:tplc="45509554" w:tentative="1">
      <w:start w:val="1"/>
      <w:numFmt w:val="bullet"/>
      <w:lvlText w:val=""/>
      <w:lvlJc w:val="left"/>
      <w:pPr>
        <w:ind w:left="6480" w:hanging="360"/>
      </w:pPr>
      <w:rPr>
        <w:rFonts w:ascii="Wingdings" w:hAnsi="Wingdings" w:hint="default"/>
      </w:rPr>
    </w:lvl>
  </w:abstractNum>
  <w:abstractNum w:abstractNumId="28">
    <w:nsid w:val="2F714851"/>
    <w:multiLevelType w:val="hybridMultilevel"/>
    <w:tmpl w:val="43128442"/>
    <w:lvl w:ilvl="0" w:tplc="D79AAF08">
      <w:start w:val="1"/>
      <w:numFmt w:val="lowerLetter"/>
      <w:lvlText w:val="(%1)"/>
      <w:lvlJc w:val="left"/>
      <w:pPr>
        <w:ind w:left="720" w:hanging="360"/>
      </w:pPr>
      <w:rPr>
        <w:rFonts w:hint="default"/>
      </w:rPr>
    </w:lvl>
    <w:lvl w:ilvl="1" w:tplc="521698E4" w:tentative="1">
      <w:start w:val="1"/>
      <w:numFmt w:val="lowerLetter"/>
      <w:lvlText w:val="%2."/>
      <w:lvlJc w:val="left"/>
      <w:pPr>
        <w:ind w:left="1440" w:hanging="360"/>
      </w:pPr>
    </w:lvl>
    <w:lvl w:ilvl="2" w:tplc="DB944F46" w:tentative="1">
      <w:start w:val="1"/>
      <w:numFmt w:val="lowerRoman"/>
      <w:lvlText w:val="%3."/>
      <w:lvlJc w:val="right"/>
      <w:pPr>
        <w:ind w:left="2160" w:hanging="180"/>
      </w:pPr>
    </w:lvl>
    <w:lvl w:ilvl="3" w:tplc="A548649A" w:tentative="1">
      <w:start w:val="1"/>
      <w:numFmt w:val="decimal"/>
      <w:lvlText w:val="%4."/>
      <w:lvlJc w:val="left"/>
      <w:pPr>
        <w:ind w:left="2880" w:hanging="360"/>
      </w:pPr>
    </w:lvl>
    <w:lvl w:ilvl="4" w:tplc="03985630" w:tentative="1">
      <w:start w:val="1"/>
      <w:numFmt w:val="lowerLetter"/>
      <w:lvlText w:val="%5."/>
      <w:lvlJc w:val="left"/>
      <w:pPr>
        <w:ind w:left="3600" w:hanging="360"/>
      </w:pPr>
    </w:lvl>
    <w:lvl w:ilvl="5" w:tplc="EA1E09C0" w:tentative="1">
      <w:start w:val="1"/>
      <w:numFmt w:val="lowerRoman"/>
      <w:lvlText w:val="%6."/>
      <w:lvlJc w:val="right"/>
      <w:pPr>
        <w:ind w:left="4320" w:hanging="180"/>
      </w:pPr>
    </w:lvl>
    <w:lvl w:ilvl="6" w:tplc="45042F58" w:tentative="1">
      <w:start w:val="1"/>
      <w:numFmt w:val="decimal"/>
      <w:lvlText w:val="%7."/>
      <w:lvlJc w:val="left"/>
      <w:pPr>
        <w:ind w:left="5040" w:hanging="360"/>
      </w:pPr>
    </w:lvl>
    <w:lvl w:ilvl="7" w:tplc="A9C6A558" w:tentative="1">
      <w:start w:val="1"/>
      <w:numFmt w:val="lowerLetter"/>
      <w:lvlText w:val="%8."/>
      <w:lvlJc w:val="left"/>
      <w:pPr>
        <w:ind w:left="5760" w:hanging="360"/>
      </w:pPr>
    </w:lvl>
    <w:lvl w:ilvl="8" w:tplc="AE3E2E68" w:tentative="1">
      <w:start w:val="1"/>
      <w:numFmt w:val="lowerRoman"/>
      <w:lvlText w:val="%9."/>
      <w:lvlJc w:val="right"/>
      <w:pPr>
        <w:ind w:left="6480" w:hanging="180"/>
      </w:pPr>
    </w:lvl>
  </w:abstractNum>
  <w:abstractNum w:abstractNumId="29">
    <w:nsid w:val="311409E7"/>
    <w:multiLevelType w:val="hybridMultilevel"/>
    <w:tmpl w:val="04CAF552"/>
    <w:lvl w:ilvl="0" w:tplc="D33A08A4">
      <w:start w:val="1"/>
      <w:numFmt w:val="lowerLetter"/>
      <w:lvlText w:val="(%1)"/>
      <w:lvlJc w:val="left"/>
      <w:pPr>
        <w:ind w:left="720" w:hanging="360"/>
      </w:pPr>
      <w:rPr>
        <w:rFonts w:hint="default"/>
      </w:rPr>
    </w:lvl>
    <w:lvl w:ilvl="1" w:tplc="B980EEB2" w:tentative="1">
      <w:start w:val="1"/>
      <w:numFmt w:val="lowerLetter"/>
      <w:lvlText w:val="%2."/>
      <w:lvlJc w:val="left"/>
      <w:pPr>
        <w:ind w:left="1440" w:hanging="360"/>
      </w:pPr>
    </w:lvl>
    <w:lvl w:ilvl="2" w:tplc="CA16627E" w:tentative="1">
      <w:start w:val="1"/>
      <w:numFmt w:val="lowerRoman"/>
      <w:lvlText w:val="%3."/>
      <w:lvlJc w:val="right"/>
      <w:pPr>
        <w:ind w:left="2160" w:hanging="180"/>
      </w:pPr>
    </w:lvl>
    <w:lvl w:ilvl="3" w:tplc="D4FA32F2" w:tentative="1">
      <w:start w:val="1"/>
      <w:numFmt w:val="decimal"/>
      <w:lvlText w:val="%4."/>
      <w:lvlJc w:val="left"/>
      <w:pPr>
        <w:ind w:left="2880" w:hanging="360"/>
      </w:pPr>
    </w:lvl>
    <w:lvl w:ilvl="4" w:tplc="FD74E9A2" w:tentative="1">
      <w:start w:val="1"/>
      <w:numFmt w:val="lowerLetter"/>
      <w:lvlText w:val="%5."/>
      <w:lvlJc w:val="left"/>
      <w:pPr>
        <w:ind w:left="3600" w:hanging="360"/>
      </w:pPr>
    </w:lvl>
    <w:lvl w:ilvl="5" w:tplc="7DA2369A" w:tentative="1">
      <w:start w:val="1"/>
      <w:numFmt w:val="lowerRoman"/>
      <w:lvlText w:val="%6."/>
      <w:lvlJc w:val="right"/>
      <w:pPr>
        <w:ind w:left="4320" w:hanging="180"/>
      </w:pPr>
    </w:lvl>
    <w:lvl w:ilvl="6" w:tplc="344A6688" w:tentative="1">
      <w:start w:val="1"/>
      <w:numFmt w:val="decimal"/>
      <w:lvlText w:val="%7."/>
      <w:lvlJc w:val="left"/>
      <w:pPr>
        <w:ind w:left="5040" w:hanging="360"/>
      </w:pPr>
    </w:lvl>
    <w:lvl w:ilvl="7" w:tplc="08DAE872" w:tentative="1">
      <w:start w:val="1"/>
      <w:numFmt w:val="lowerLetter"/>
      <w:lvlText w:val="%8."/>
      <w:lvlJc w:val="left"/>
      <w:pPr>
        <w:ind w:left="5760" w:hanging="360"/>
      </w:pPr>
    </w:lvl>
    <w:lvl w:ilvl="8" w:tplc="1C1E1A46" w:tentative="1">
      <w:start w:val="1"/>
      <w:numFmt w:val="lowerRoman"/>
      <w:lvlText w:val="%9."/>
      <w:lvlJc w:val="right"/>
      <w:pPr>
        <w:ind w:left="6480" w:hanging="180"/>
      </w:pPr>
    </w:lvl>
  </w:abstractNum>
  <w:abstractNum w:abstractNumId="30">
    <w:nsid w:val="326204ED"/>
    <w:multiLevelType w:val="hybridMultilevel"/>
    <w:tmpl w:val="419C8A38"/>
    <w:lvl w:ilvl="0" w:tplc="C03E97EC">
      <w:start w:val="1"/>
      <w:numFmt w:val="bullet"/>
      <w:lvlText w:val=""/>
      <w:lvlJc w:val="left"/>
      <w:pPr>
        <w:ind w:left="720" w:hanging="360"/>
      </w:pPr>
      <w:rPr>
        <w:rFonts w:ascii="Symbol" w:hAnsi="Symbol" w:hint="default"/>
      </w:rPr>
    </w:lvl>
    <w:lvl w:ilvl="1" w:tplc="D02A69B6">
      <w:start w:val="1"/>
      <w:numFmt w:val="lowerRoman"/>
      <w:lvlText w:val="(%2)"/>
      <w:lvlJc w:val="right"/>
      <w:pPr>
        <w:ind w:left="1440" w:hanging="360"/>
      </w:pPr>
      <w:rPr>
        <w:rFonts w:hint="default"/>
      </w:rPr>
    </w:lvl>
    <w:lvl w:ilvl="2" w:tplc="DEA2A562" w:tentative="1">
      <w:start w:val="1"/>
      <w:numFmt w:val="bullet"/>
      <w:lvlText w:val=""/>
      <w:lvlJc w:val="left"/>
      <w:pPr>
        <w:ind w:left="2160" w:hanging="360"/>
      </w:pPr>
      <w:rPr>
        <w:rFonts w:ascii="Wingdings" w:hAnsi="Wingdings" w:hint="default"/>
      </w:rPr>
    </w:lvl>
    <w:lvl w:ilvl="3" w:tplc="23C49068" w:tentative="1">
      <w:start w:val="1"/>
      <w:numFmt w:val="bullet"/>
      <w:lvlText w:val=""/>
      <w:lvlJc w:val="left"/>
      <w:pPr>
        <w:ind w:left="2880" w:hanging="360"/>
      </w:pPr>
      <w:rPr>
        <w:rFonts w:ascii="Symbol" w:hAnsi="Symbol" w:hint="default"/>
      </w:rPr>
    </w:lvl>
    <w:lvl w:ilvl="4" w:tplc="5E1607CA" w:tentative="1">
      <w:start w:val="1"/>
      <w:numFmt w:val="bullet"/>
      <w:lvlText w:val="o"/>
      <w:lvlJc w:val="left"/>
      <w:pPr>
        <w:ind w:left="3600" w:hanging="360"/>
      </w:pPr>
      <w:rPr>
        <w:rFonts w:ascii="Courier New" w:hAnsi="Courier New" w:cs="Courier New" w:hint="default"/>
      </w:rPr>
    </w:lvl>
    <w:lvl w:ilvl="5" w:tplc="10226F52" w:tentative="1">
      <w:start w:val="1"/>
      <w:numFmt w:val="bullet"/>
      <w:lvlText w:val=""/>
      <w:lvlJc w:val="left"/>
      <w:pPr>
        <w:ind w:left="4320" w:hanging="360"/>
      </w:pPr>
      <w:rPr>
        <w:rFonts w:ascii="Wingdings" w:hAnsi="Wingdings" w:hint="default"/>
      </w:rPr>
    </w:lvl>
    <w:lvl w:ilvl="6" w:tplc="07C8F4DC" w:tentative="1">
      <w:start w:val="1"/>
      <w:numFmt w:val="bullet"/>
      <w:lvlText w:val=""/>
      <w:lvlJc w:val="left"/>
      <w:pPr>
        <w:ind w:left="5040" w:hanging="360"/>
      </w:pPr>
      <w:rPr>
        <w:rFonts w:ascii="Symbol" w:hAnsi="Symbol" w:hint="default"/>
      </w:rPr>
    </w:lvl>
    <w:lvl w:ilvl="7" w:tplc="488C8C20" w:tentative="1">
      <w:start w:val="1"/>
      <w:numFmt w:val="bullet"/>
      <w:lvlText w:val="o"/>
      <w:lvlJc w:val="left"/>
      <w:pPr>
        <w:ind w:left="5760" w:hanging="360"/>
      </w:pPr>
      <w:rPr>
        <w:rFonts w:ascii="Courier New" w:hAnsi="Courier New" w:cs="Courier New" w:hint="default"/>
      </w:rPr>
    </w:lvl>
    <w:lvl w:ilvl="8" w:tplc="48241D5E" w:tentative="1">
      <w:start w:val="1"/>
      <w:numFmt w:val="bullet"/>
      <w:lvlText w:val=""/>
      <w:lvlJc w:val="left"/>
      <w:pPr>
        <w:ind w:left="6480" w:hanging="360"/>
      </w:pPr>
      <w:rPr>
        <w:rFonts w:ascii="Wingdings" w:hAnsi="Wingdings" w:hint="default"/>
      </w:rPr>
    </w:lvl>
  </w:abstractNum>
  <w:abstractNum w:abstractNumId="31">
    <w:nsid w:val="361F139E"/>
    <w:multiLevelType w:val="hybridMultilevel"/>
    <w:tmpl w:val="8676CE66"/>
    <w:lvl w:ilvl="0" w:tplc="A5788FC2">
      <w:start w:val="1"/>
      <w:numFmt w:val="lowerLetter"/>
      <w:lvlText w:val="(%1)"/>
      <w:lvlJc w:val="left"/>
      <w:pPr>
        <w:ind w:left="720" w:hanging="360"/>
      </w:pPr>
      <w:rPr>
        <w:rFonts w:hint="default"/>
      </w:rPr>
    </w:lvl>
    <w:lvl w:ilvl="1" w:tplc="9C72473C" w:tentative="1">
      <w:start w:val="1"/>
      <w:numFmt w:val="lowerLetter"/>
      <w:lvlText w:val="%2."/>
      <w:lvlJc w:val="left"/>
      <w:pPr>
        <w:ind w:left="1440" w:hanging="360"/>
      </w:pPr>
    </w:lvl>
    <w:lvl w:ilvl="2" w:tplc="181C32A6" w:tentative="1">
      <w:start w:val="1"/>
      <w:numFmt w:val="lowerRoman"/>
      <w:lvlText w:val="%3."/>
      <w:lvlJc w:val="right"/>
      <w:pPr>
        <w:ind w:left="2160" w:hanging="180"/>
      </w:pPr>
    </w:lvl>
    <w:lvl w:ilvl="3" w:tplc="56789BD8" w:tentative="1">
      <w:start w:val="1"/>
      <w:numFmt w:val="decimal"/>
      <w:lvlText w:val="%4."/>
      <w:lvlJc w:val="left"/>
      <w:pPr>
        <w:ind w:left="2880" w:hanging="360"/>
      </w:pPr>
    </w:lvl>
    <w:lvl w:ilvl="4" w:tplc="32E28950" w:tentative="1">
      <w:start w:val="1"/>
      <w:numFmt w:val="lowerLetter"/>
      <w:lvlText w:val="%5."/>
      <w:lvlJc w:val="left"/>
      <w:pPr>
        <w:ind w:left="3600" w:hanging="360"/>
      </w:pPr>
    </w:lvl>
    <w:lvl w:ilvl="5" w:tplc="4466673C" w:tentative="1">
      <w:start w:val="1"/>
      <w:numFmt w:val="lowerRoman"/>
      <w:lvlText w:val="%6."/>
      <w:lvlJc w:val="right"/>
      <w:pPr>
        <w:ind w:left="4320" w:hanging="180"/>
      </w:pPr>
    </w:lvl>
    <w:lvl w:ilvl="6" w:tplc="02F0F112" w:tentative="1">
      <w:start w:val="1"/>
      <w:numFmt w:val="decimal"/>
      <w:lvlText w:val="%7."/>
      <w:lvlJc w:val="left"/>
      <w:pPr>
        <w:ind w:left="5040" w:hanging="360"/>
      </w:pPr>
    </w:lvl>
    <w:lvl w:ilvl="7" w:tplc="073A9038" w:tentative="1">
      <w:start w:val="1"/>
      <w:numFmt w:val="lowerLetter"/>
      <w:lvlText w:val="%8."/>
      <w:lvlJc w:val="left"/>
      <w:pPr>
        <w:ind w:left="5760" w:hanging="360"/>
      </w:pPr>
    </w:lvl>
    <w:lvl w:ilvl="8" w:tplc="1EF04D22" w:tentative="1">
      <w:start w:val="1"/>
      <w:numFmt w:val="lowerRoman"/>
      <w:lvlText w:val="%9."/>
      <w:lvlJc w:val="right"/>
      <w:pPr>
        <w:ind w:left="6480" w:hanging="180"/>
      </w:pPr>
    </w:lvl>
  </w:abstractNum>
  <w:abstractNum w:abstractNumId="32">
    <w:nsid w:val="3C0E1C8E"/>
    <w:multiLevelType w:val="hybridMultilevel"/>
    <w:tmpl w:val="5656AA9A"/>
    <w:lvl w:ilvl="0" w:tplc="A0B0F1AC">
      <w:start w:val="1"/>
      <w:numFmt w:val="decimal"/>
      <w:lvlText w:val="%1."/>
      <w:lvlJc w:val="left"/>
      <w:pPr>
        <w:ind w:left="720" w:hanging="360"/>
      </w:pPr>
    </w:lvl>
    <w:lvl w:ilvl="1" w:tplc="17A6A2DE" w:tentative="1">
      <w:start w:val="1"/>
      <w:numFmt w:val="lowerLetter"/>
      <w:lvlText w:val="%2."/>
      <w:lvlJc w:val="left"/>
      <w:pPr>
        <w:ind w:left="1440" w:hanging="360"/>
      </w:pPr>
    </w:lvl>
    <w:lvl w:ilvl="2" w:tplc="BE5442BA" w:tentative="1">
      <w:start w:val="1"/>
      <w:numFmt w:val="lowerRoman"/>
      <w:lvlText w:val="%3."/>
      <w:lvlJc w:val="right"/>
      <w:pPr>
        <w:ind w:left="2160" w:hanging="180"/>
      </w:pPr>
    </w:lvl>
    <w:lvl w:ilvl="3" w:tplc="653890EA" w:tentative="1">
      <w:start w:val="1"/>
      <w:numFmt w:val="decimal"/>
      <w:lvlText w:val="%4."/>
      <w:lvlJc w:val="left"/>
      <w:pPr>
        <w:ind w:left="2880" w:hanging="360"/>
      </w:pPr>
    </w:lvl>
    <w:lvl w:ilvl="4" w:tplc="F904D33E" w:tentative="1">
      <w:start w:val="1"/>
      <w:numFmt w:val="lowerLetter"/>
      <w:lvlText w:val="%5."/>
      <w:lvlJc w:val="left"/>
      <w:pPr>
        <w:ind w:left="3600" w:hanging="360"/>
      </w:pPr>
    </w:lvl>
    <w:lvl w:ilvl="5" w:tplc="6930F104" w:tentative="1">
      <w:start w:val="1"/>
      <w:numFmt w:val="lowerRoman"/>
      <w:lvlText w:val="%6."/>
      <w:lvlJc w:val="right"/>
      <w:pPr>
        <w:ind w:left="4320" w:hanging="180"/>
      </w:pPr>
    </w:lvl>
    <w:lvl w:ilvl="6" w:tplc="AD16D9B4" w:tentative="1">
      <w:start w:val="1"/>
      <w:numFmt w:val="decimal"/>
      <w:lvlText w:val="%7."/>
      <w:lvlJc w:val="left"/>
      <w:pPr>
        <w:ind w:left="5040" w:hanging="360"/>
      </w:pPr>
    </w:lvl>
    <w:lvl w:ilvl="7" w:tplc="60F4D124" w:tentative="1">
      <w:start w:val="1"/>
      <w:numFmt w:val="lowerLetter"/>
      <w:lvlText w:val="%8."/>
      <w:lvlJc w:val="left"/>
      <w:pPr>
        <w:ind w:left="5760" w:hanging="360"/>
      </w:pPr>
    </w:lvl>
    <w:lvl w:ilvl="8" w:tplc="053AF752" w:tentative="1">
      <w:start w:val="1"/>
      <w:numFmt w:val="lowerRoman"/>
      <w:lvlText w:val="%9."/>
      <w:lvlJc w:val="right"/>
      <w:pPr>
        <w:ind w:left="6480" w:hanging="180"/>
      </w:pPr>
    </w:lvl>
  </w:abstractNum>
  <w:abstractNum w:abstractNumId="33">
    <w:nsid w:val="43095FCB"/>
    <w:multiLevelType w:val="hybridMultilevel"/>
    <w:tmpl w:val="5622C9C8"/>
    <w:lvl w:ilvl="0" w:tplc="A920C3EA">
      <w:start w:val="1"/>
      <w:numFmt w:val="lowerLetter"/>
      <w:lvlText w:val="(%1)"/>
      <w:lvlJc w:val="left"/>
      <w:pPr>
        <w:ind w:left="720" w:hanging="360"/>
      </w:pPr>
      <w:rPr>
        <w:rFonts w:hint="default"/>
      </w:rPr>
    </w:lvl>
    <w:lvl w:ilvl="1" w:tplc="7FBCF80C" w:tentative="1">
      <w:start w:val="1"/>
      <w:numFmt w:val="bullet"/>
      <w:lvlText w:val="o"/>
      <w:lvlJc w:val="left"/>
      <w:pPr>
        <w:ind w:left="1440" w:hanging="360"/>
      </w:pPr>
      <w:rPr>
        <w:rFonts w:ascii="Courier New" w:hAnsi="Courier New" w:cs="Courier New" w:hint="default"/>
      </w:rPr>
    </w:lvl>
    <w:lvl w:ilvl="2" w:tplc="83A834D4" w:tentative="1">
      <w:start w:val="1"/>
      <w:numFmt w:val="bullet"/>
      <w:lvlText w:val=""/>
      <w:lvlJc w:val="left"/>
      <w:pPr>
        <w:ind w:left="2160" w:hanging="360"/>
      </w:pPr>
      <w:rPr>
        <w:rFonts w:ascii="Wingdings" w:hAnsi="Wingdings" w:hint="default"/>
      </w:rPr>
    </w:lvl>
    <w:lvl w:ilvl="3" w:tplc="237A68FE" w:tentative="1">
      <w:start w:val="1"/>
      <w:numFmt w:val="bullet"/>
      <w:lvlText w:val=""/>
      <w:lvlJc w:val="left"/>
      <w:pPr>
        <w:ind w:left="2880" w:hanging="360"/>
      </w:pPr>
      <w:rPr>
        <w:rFonts w:ascii="Symbol" w:hAnsi="Symbol" w:hint="default"/>
      </w:rPr>
    </w:lvl>
    <w:lvl w:ilvl="4" w:tplc="3DD6BD90" w:tentative="1">
      <w:start w:val="1"/>
      <w:numFmt w:val="bullet"/>
      <w:lvlText w:val="o"/>
      <w:lvlJc w:val="left"/>
      <w:pPr>
        <w:ind w:left="3600" w:hanging="360"/>
      </w:pPr>
      <w:rPr>
        <w:rFonts w:ascii="Courier New" w:hAnsi="Courier New" w:cs="Courier New" w:hint="default"/>
      </w:rPr>
    </w:lvl>
    <w:lvl w:ilvl="5" w:tplc="B3E285B8" w:tentative="1">
      <w:start w:val="1"/>
      <w:numFmt w:val="bullet"/>
      <w:lvlText w:val=""/>
      <w:lvlJc w:val="left"/>
      <w:pPr>
        <w:ind w:left="4320" w:hanging="360"/>
      </w:pPr>
      <w:rPr>
        <w:rFonts w:ascii="Wingdings" w:hAnsi="Wingdings" w:hint="default"/>
      </w:rPr>
    </w:lvl>
    <w:lvl w:ilvl="6" w:tplc="87846368" w:tentative="1">
      <w:start w:val="1"/>
      <w:numFmt w:val="bullet"/>
      <w:lvlText w:val=""/>
      <w:lvlJc w:val="left"/>
      <w:pPr>
        <w:ind w:left="5040" w:hanging="360"/>
      </w:pPr>
      <w:rPr>
        <w:rFonts w:ascii="Symbol" w:hAnsi="Symbol" w:hint="default"/>
      </w:rPr>
    </w:lvl>
    <w:lvl w:ilvl="7" w:tplc="2C0EA06C" w:tentative="1">
      <w:start w:val="1"/>
      <w:numFmt w:val="bullet"/>
      <w:lvlText w:val="o"/>
      <w:lvlJc w:val="left"/>
      <w:pPr>
        <w:ind w:left="5760" w:hanging="360"/>
      </w:pPr>
      <w:rPr>
        <w:rFonts w:ascii="Courier New" w:hAnsi="Courier New" w:cs="Courier New" w:hint="default"/>
      </w:rPr>
    </w:lvl>
    <w:lvl w:ilvl="8" w:tplc="CFDCB3AE" w:tentative="1">
      <w:start w:val="1"/>
      <w:numFmt w:val="bullet"/>
      <w:lvlText w:val=""/>
      <w:lvlJc w:val="left"/>
      <w:pPr>
        <w:ind w:left="6480" w:hanging="360"/>
      </w:pPr>
      <w:rPr>
        <w:rFonts w:ascii="Wingdings" w:hAnsi="Wingdings" w:hint="default"/>
      </w:rPr>
    </w:lvl>
  </w:abstractNum>
  <w:abstractNum w:abstractNumId="34">
    <w:nsid w:val="4C297451"/>
    <w:multiLevelType w:val="hybridMultilevel"/>
    <w:tmpl w:val="18781000"/>
    <w:lvl w:ilvl="0" w:tplc="3ECA1FC0">
      <w:start w:val="1"/>
      <w:numFmt w:val="lowerLetter"/>
      <w:lvlText w:val="(%1)"/>
      <w:lvlJc w:val="left"/>
      <w:pPr>
        <w:ind w:left="1146" w:hanging="360"/>
      </w:pPr>
      <w:rPr>
        <w:rFonts w:hint="default"/>
      </w:rPr>
    </w:lvl>
    <w:lvl w:ilvl="1" w:tplc="71FA0354" w:tentative="1">
      <w:start w:val="1"/>
      <w:numFmt w:val="lowerLetter"/>
      <w:lvlText w:val="%2."/>
      <w:lvlJc w:val="left"/>
      <w:pPr>
        <w:ind w:left="1866" w:hanging="360"/>
      </w:pPr>
    </w:lvl>
    <w:lvl w:ilvl="2" w:tplc="1742AE8C" w:tentative="1">
      <w:start w:val="1"/>
      <w:numFmt w:val="lowerRoman"/>
      <w:lvlText w:val="%3."/>
      <w:lvlJc w:val="right"/>
      <w:pPr>
        <w:ind w:left="2586" w:hanging="180"/>
      </w:pPr>
    </w:lvl>
    <w:lvl w:ilvl="3" w:tplc="A964FA22" w:tentative="1">
      <w:start w:val="1"/>
      <w:numFmt w:val="decimal"/>
      <w:lvlText w:val="%4."/>
      <w:lvlJc w:val="left"/>
      <w:pPr>
        <w:ind w:left="3306" w:hanging="360"/>
      </w:pPr>
    </w:lvl>
    <w:lvl w:ilvl="4" w:tplc="9EA00386" w:tentative="1">
      <w:start w:val="1"/>
      <w:numFmt w:val="lowerLetter"/>
      <w:lvlText w:val="%5."/>
      <w:lvlJc w:val="left"/>
      <w:pPr>
        <w:ind w:left="4026" w:hanging="360"/>
      </w:pPr>
    </w:lvl>
    <w:lvl w:ilvl="5" w:tplc="7B1A0D32" w:tentative="1">
      <w:start w:val="1"/>
      <w:numFmt w:val="lowerRoman"/>
      <w:lvlText w:val="%6."/>
      <w:lvlJc w:val="right"/>
      <w:pPr>
        <w:ind w:left="4746" w:hanging="180"/>
      </w:pPr>
    </w:lvl>
    <w:lvl w:ilvl="6" w:tplc="8356FC4C" w:tentative="1">
      <w:start w:val="1"/>
      <w:numFmt w:val="decimal"/>
      <w:lvlText w:val="%7."/>
      <w:lvlJc w:val="left"/>
      <w:pPr>
        <w:ind w:left="5466" w:hanging="360"/>
      </w:pPr>
    </w:lvl>
    <w:lvl w:ilvl="7" w:tplc="9648D108" w:tentative="1">
      <w:start w:val="1"/>
      <w:numFmt w:val="lowerLetter"/>
      <w:lvlText w:val="%8."/>
      <w:lvlJc w:val="left"/>
      <w:pPr>
        <w:ind w:left="6186" w:hanging="360"/>
      </w:pPr>
    </w:lvl>
    <w:lvl w:ilvl="8" w:tplc="AD0A00A0" w:tentative="1">
      <w:start w:val="1"/>
      <w:numFmt w:val="lowerRoman"/>
      <w:lvlText w:val="%9."/>
      <w:lvlJc w:val="right"/>
      <w:pPr>
        <w:ind w:left="6906" w:hanging="180"/>
      </w:pPr>
    </w:lvl>
  </w:abstractNum>
  <w:abstractNum w:abstractNumId="35">
    <w:nsid w:val="4E0C5D42"/>
    <w:multiLevelType w:val="hybridMultilevel"/>
    <w:tmpl w:val="5656AA9A"/>
    <w:lvl w:ilvl="0" w:tplc="51FE033C">
      <w:start w:val="1"/>
      <w:numFmt w:val="decimal"/>
      <w:lvlText w:val="%1."/>
      <w:lvlJc w:val="left"/>
      <w:pPr>
        <w:ind w:left="720" w:hanging="360"/>
      </w:pPr>
    </w:lvl>
    <w:lvl w:ilvl="1" w:tplc="763C3952" w:tentative="1">
      <w:start w:val="1"/>
      <w:numFmt w:val="lowerLetter"/>
      <w:lvlText w:val="%2."/>
      <w:lvlJc w:val="left"/>
      <w:pPr>
        <w:ind w:left="1440" w:hanging="360"/>
      </w:pPr>
    </w:lvl>
    <w:lvl w:ilvl="2" w:tplc="4874EDE6" w:tentative="1">
      <w:start w:val="1"/>
      <w:numFmt w:val="lowerRoman"/>
      <w:lvlText w:val="%3."/>
      <w:lvlJc w:val="right"/>
      <w:pPr>
        <w:ind w:left="2160" w:hanging="180"/>
      </w:pPr>
    </w:lvl>
    <w:lvl w:ilvl="3" w:tplc="0F0A33B2" w:tentative="1">
      <w:start w:val="1"/>
      <w:numFmt w:val="decimal"/>
      <w:lvlText w:val="%4."/>
      <w:lvlJc w:val="left"/>
      <w:pPr>
        <w:ind w:left="2880" w:hanging="360"/>
      </w:pPr>
    </w:lvl>
    <w:lvl w:ilvl="4" w:tplc="B80296C2" w:tentative="1">
      <w:start w:val="1"/>
      <w:numFmt w:val="lowerLetter"/>
      <w:lvlText w:val="%5."/>
      <w:lvlJc w:val="left"/>
      <w:pPr>
        <w:ind w:left="3600" w:hanging="360"/>
      </w:pPr>
    </w:lvl>
    <w:lvl w:ilvl="5" w:tplc="3D381698" w:tentative="1">
      <w:start w:val="1"/>
      <w:numFmt w:val="lowerRoman"/>
      <w:lvlText w:val="%6."/>
      <w:lvlJc w:val="right"/>
      <w:pPr>
        <w:ind w:left="4320" w:hanging="180"/>
      </w:pPr>
    </w:lvl>
    <w:lvl w:ilvl="6" w:tplc="2D60291C" w:tentative="1">
      <w:start w:val="1"/>
      <w:numFmt w:val="decimal"/>
      <w:lvlText w:val="%7."/>
      <w:lvlJc w:val="left"/>
      <w:pPr>
        <w:ind w:left="5040" w:hanging="360"/>
      </w:pPr>
    </w:lvl>
    <w:lvl w:ilvl="7" w:tplc="77208EFE" w:tentative="1">
      <w:start w:val="1"/>
      <w:numFmt w:val="lowerLetter"/>
      <w:lvlText w:val="%8."/>
      <w:lvlJc w:val="left"/>
      <w:pPr>
        <w:ind w:left="5760" w:hanging="360"/>
      </w:pPr>
    </w:lvl>
    <w:lvl w:ilvl="8" w:tplc="2794C3D4" w:tentative="1">
      <w:start w:val="1"/>
      <w:numFmt w:val="lowerRoman"/>
      <w:lvlText w:val="%9."/>
      <w:lvlJc w:val="right"/>
      <w:pPr>
        <w:ind w:left="6480" w:hanging="180"/>
      </w:pPr>
    </w:lvl>
  </w:abstractNum>
  <w:abstractNum w:abstractNumId="36">
    <w:nsid w:val="53E367DE"/>
    <w:multiLevelType w:val="hybridMultilevel"/>
    <w:tmpl w:val="C0CCD696"/>
    <w:lvl w:ilvl="0" w:tplc="3368AD12">
      <w:numFmt w:val="bullet"/>
      <w:lvlText w:val="-"/>
      <w:lvlJc w:val="left"/>
      <w:pPr>
        <w:ind w:left="720" w:hanging="360"/>
      </w:pPr>
      <w:rPr>
        <w:rFonts w:ascii="Calibri" w:eastAsia="Calibri" w:hAnsi="Calibri" w:cs="Times New Roman" w:hint="default"/>
      </w:rPr>
    </w:lvl>
    <w:lvl w:ilvl="1" w:tplc="03149924">
      <w:start w:val="1"/>
      <w:numFmt w:val="decimal"/>
      <w:lvlText w:val="%2."/>
      <w:lvlJc w:val="left"/>
      <w:pPr>
        <w:tabs>
          <w:tab w:val="num" w:pos="1440"/>
        </w:tabs>
        <w:ind w:left="1440" w:hanging="360"/>
      </w:pPr>
    </w:lvl>
    <w:lvl w:ilvl="2" w:tplc="95BE4110">
      <w:start w:val="1"/>
      <w:numFmt w:val="decimal"/>
      <w:lvlText w:val="%3."/>
      <w:lvlJc w:val="left"/>
      <w:pPr>
        <w:tabs>
          <w:tab w:val="num" w:pos="2160"/>
        </w:tabs>
        <w:ind w:left="2160" w:hanging="360"/>
      </w:pPr>
    </w:lvl>
    <w:lvl w:ilvl="3" w:tplc="50265606">
      <w:start w:val="1"/>
      <w:numFmt w:val="decimal"/>
      <w:lvlText w:val="%4."/>
      <w:lvlJc w:val="left"/>
      <w:pPr>
        <w:tabs>
          <w:tab w:val="num" w:pos="2880"/>
        </w:tabs>
        <w:ind w:left="2880" w:hanging="360"/>
      </w:pPr>
    </w:lvl>
    <w:lvl w:ilvl="4" w:tplc="8B084DB2">
      <w:start w:val="1"/>
      <w:numFmt w:val="decimal"/>
      <w:lvlText w:val="%5."/>
      <w:lvlJc w:val="left"/>
      <w:pPr>
        <w:tabs>
          <w:tab w:val="num" w:pos="3600"/>
        </w:tabs>
        <w:ind w:left="3600" w:hanging="360"/>
      </w:pPr>
    </w:lvl>
    <w:lvl w:ilvl="5" w:tplc="31446E10">
      <w:start w:val="1"/>
      <w:numFmt w:val="decimal"/>
      <w:lvlText w:val="%6."/>
      <w:lvlJc w:val="left"/>
      <w:pPr>
        <w:tabs>
          <w:tab w:val="num" w:pos="4320"/>
        </w:tabs>
        <w:ind w:left="4320" w:hanging="360"/>
      </w:pPr>
    </w:lvl>
    <w:lvl w:ilvl="6" w:tplc="CC2E7E28">
      <w:start w:val="1"/>
      <w:numFmt w:val="decimal"/>
      <w:lvlText w:val="%7."/>
      <w:lvlJc w:val="left"/>
      <w:pPr>
        <w:tabs>
          <w:tab w:val="num" w:pos="5040"/>
        </w:tabs>
        <w:ind w:left="5040" w:hanging="360"/>
      </w:pPr>
    </w:lvl>
    <w:lvl w:ilvl="7" w:tplc="4A040AC2">
      <w:start w:val="1"/>
      <w:numFmt w:val="decimal"/>
      <w:lvlText w:val="%8."/>
      <w:lvlJc w:val="left"/>
      <w:pPr>
        <w:tabs>
          <w:tab w:val="num" w:pos="5760"/>
        </w:tabs>
        <w:ind w:left="5760" w:hanging="360"/>
      </w:pPr>
    </w:lvl>
    <w:lvl w:ilvl="8" w:tplc="38A8D370">
      <w:start w:val="1"/>
      <w:numFmt w:val="decimal"/>
      <w:lvlText w:val="%9."/>
      <w:lvlJc w:val="left"/>
      <w:pPr>
        <w:tabs>
          <w:tab w:val="num" w:pos="6480"/>
        </w:tabs>
        <w:ind w:left="6480" w:hanging="360"/>
      </w:pPr>
    </w:lvl>
  </w:abstractNum>
  <w:abstractNum w:abstractNumId="37">
    <w:nsid w:val="5D374EC2"/>
    <w:multiLevelType w:val="hybridMultilevel"/>
    <w:tmpl w:val="614C0B5E"/>
    <w:lvl w:ilvl="0" w:tplc="7C705D1A">
      <w:start w:val="1"/>
      <w:numFmt w:val="lowerLetter"/>
      <w:lvlText w:val="(%1)"/>
      <w:lvlJc w:val="left"/>
      <w:pPr>
        <w:ind w:left="720" w:hanging="360"/>
      </w:pPr>
      <w:rPr>
        <w:rFonts w:hint="default"/>
      </w:rPr>
    </w:lvl>
    <w:lvl w:ilvl="1" w:tplc="40CE811C" w:tentative="1">
      <w:start w:val="1"/>
      <w:numFmt w:val="lowerLetter"/>
      <w:lvlText w:val="%2."/>
      <w:lvlJc w:val="left"/>
      <w:pPr>
        <w:ind w:left="1440" w:hanging="360"/>
      </w:pPr>
    </w:lvl>
    <w:lvl w:ilvl="2" w:tplc="7292B62C" w:tentative="1">
      <w:start w:val="1"/>
      <w:numFmt w:val="lowerRoman"/>
      <w:lvlText w:val="%3."/>
      <w:lvlJc w:val="right"/>
      <w:pPr>
        <w:ind w:left="2160" w:hanging="180"/>
      </w:pPr>
    </w:lvl>
    <w:lvl w:ilvl="3" w:tplc="4066D504" w:tentative="1">
      <w:start w:val="1"/>
      <w:numFmt w:val="decimal"/>
      <w:lvlText w:val="%4."/>
      <w:lvlJc w:val="left"/>
      <w:pPr>
        <w:ind w:left="2880" w:hanging="360"/>
      </w:pPr>
    </w:lvl>
    <w:lvl w:ilvl="4" w:tplc="77DE0634" w:tentative="1">
      <w:start w:val="1"/>
      <w:numFmt w:val="lowerLetter"/>
      <w:lvlText w:val="%5."/>
      <w:lvlJc w:val="left"/>
      <w:pPr>
        <w:ind w:left="3600" w:hanging="360"/>
      </w:pPr>
    </w:lvl>
    <w:lvl w:ilvl="5" w:tplc="4F0A9FBE" w:tentative="1">
      <w:start w:val="1"/>
      <w:numFmt w:val="lowerRoman"/>
      <w:lvlText w:val="%6."/>
      <w:lvlJc w:val="right"/>
      <w:pPr>
        <w:ind w:left="4320" w:hanging="180"/>
      </w:pPr>
    </w:lvl>
    <w:lvl w:ilvl="6" w:tplc="EC4CA9D0" w:tentative="1">
      <w:start w:val="1"/>
      <w:numFmt w:val="decimal"/>
      <w:lvlText w:val="%7."/>
      <w:lvlJc w:val="left"/>
      <w:pPr>
        <w:ind w:left="5040" w:hanging="360"/>
      </w:pPr>
    </w:lvl>
    <w:lvl w:ilvl="7" w:tplc="251C1E3C" w:tentative="1">
      <w:start w:val="1"/>
      <w:numFmt w:val="lowerLetter"/>
      <w:lvlText w:val="%8."/>
      <w:lvlJc w:val="left"/>
      <w:pPr>
        <w:ind w:left="5760" w:hanging="360"/>
      </w:pPr>
    </w:lvl>
    <w:lvl w:ilvl="8" w:tplc="53C06232" w:tentative="1">
      <w:start w:val="1"/>
      <w:numFmt w:val="lowerRoman"/>
      <w:lvlText w:val="%9."/>
      <w:lvlJc w:val="right"/>
      <w:pPr>
        <w:ind w:left="6480" w:hanging="180"/>
      </w:pPr>
    </w:lvl>
  </w:abstractNum>
  <w:abstractNum w:abstractNumId="38">
    <w:nsid w:val="68351891"/>
    <w:multiLevelType w:val="hybridMultilevel"/>
    <w:tmpl w:val="318ACBEA"/>
    <w:lvl w:ilvl="0" w:tplc="3DE4CF76">
      <w:start w:val="1"/>
      <w:numFmt w:val="lowerLetter"/>
      <w:lvlText w:val="(%1)"/>
      <w:lvlJc w:val="left"/>
      <w:pPr>
        <w:ind w:left="862" w:hanging="360"/>
      </w:pPr>
      <w:rPr>
        <w:rFonts w:hint="default"/>
      </w:rPr>
    </w:lvl>
    <w:lvl w:ilvl="1" w:tplc="90C07EAC" w:tentative="1">
      <w:start w:val="1"/>
      <w:numFmt w:val="lowerLetter"/>
      <w:lvlText w:val="%2."/>
      <w:lvlJc w:val="left"/>
      <w:pPr>
        <w:ind w:left="1582" w:hanging="360"/>
      </w:pPr>
    </w:lvl>
    <w:lvl w:ilvl="2" w:tplc="026AF550" w:tentative="1">
      <w:start w:val="1"/>
      <w:numFmt w:val="lowerRoman"/>
      <w:lvlText w:val="%3."/>
      <w:lvlJc w:val="right"/>
      <w:pPr>
        <w:ind w:left="2302" w:hanging="180"/>
      </w:pPr>
    </w:lvl>
    <w:lvl w:ilvl="3" w:tplc="A36E2B52" w:tentative="1">
      <w:start w:val="1"/>
      <w:numFmt w:val="decimal"/>
      <w:lvlText w:val="%4."/>
      <w:lvlJc w:val="left"/>
      <w:pPr>
        <w:ind w:left="3022" w:hanging="360"/>
      </w:pPr>
    </w:lvl>
    <w:lvl w:ilvl="4" w:tplc="35520928" w:tentative="1">
      <w:start w:val="1"/>
      <w:numFmt w:val="lowerLetter"/>
      <w:lvlText w:val="%5."/>
      <w:lvlJc w:val="left"/>
      <w:pPr>
        <w:ind w:left="3742" w:hanging="360"/>
      </w:pPr>
    </w:lvl>
    <w:lvl w:ilvl="5" w:tplc="8F149596" w:tentative="1">
      <w:start w:val="1"/>
      <w:numFmt w:val="lowerRoman"/>
      <w:lvlText w:val="%6."/>
      <w:lvlJc w:val="right"/>
      <w:pPr>
        <w:ind w:left="4462" w:hanging="180"/>
      </w:pPr>
    </w:lvl>
    <w:lvl w:ilvl="6" w:tplc="0548FA56" w:tentative="1">
      <w:start w:val="1"/>
      <w:numFmt w:val="decimal"/>
      <w:lvlText w:val="%7."/>
      <w:lvlJc w:val="left"/>
      <w:pPr>
        <w:ind w:left="5182" w:hanging="360"/>
      </w:pPr>
    </w:lvl>
    <w:lvl w:ilvl="7" w:tplc="684A4FF6" w:tentative="1">
      <w:start w:val="1"/>
      <w:numFmt w:val="lowerLetter"/>
      <w:lvlText w:val="%8."/>
      <w:lvlJc w:val="left"/>
      <w:pPr>
        <w:ind w:left="5902" w:hanging="360"/>
      </w:pPr>
    </w:lvl>
    <w:lvl w:ilvl="8" w:tplc="E5C6A27A" w:tentative="1">
      <w:start w:val="1"/>
      <w:numFmt w:val="lowerRoman"/>
      <w:lvlText w:val="%9."/>
      <w:lvlJc w:val="right"/>
      <w:pPr>
        <w:ind w:left="6622" w:hanging="180"/>
      </w:pPr>
    </w:lvl>
  </w:abstractNum>
  <w:abstractNum w:abstractNumId="39">
    <w:nsid w:val="693C7B5D"/>
    <w:multiLevelType w:val="hybridMultilevel"/>
    <w:tmpl w:val="F76CAA66"/>
    <w:name w:val="StandardNumberedList23232"/>
    <w:lvl w:ilvl="0" w:tplc="7738FBD2">
      <w:start w:val="1"/>
      <w:numFmt w:val="bullet"/>
      <w:lvlText w:val=""/>
      <w:lvlJc w:val="left"/>
      <w:pPr>
        <w:ind w:left="1080" w:hanging="360"/>
      </w:pPr>
      <w:rPr>
        <w:rFonts w:ascii="Symbol" w:hAnsi="Symbol" w:hint="default"/>
      </w:rPr>
    </w:lvl>
    <w:lvl w:ilvl="1" w:tplc="73808D2E" w:tentative="1">
      <w:start w:val="1"/>
      <w:numFmt w:val="bullet"/>
      <w:lvlText w:val="o"/>
      <w:lvlJc w:val="left"/>
      <w:pPr>
        <w:ind w:left="1800" w:hanging="360"/>
      </w:pPr>
      <w:rPr>
        <w:rFonts w:ascii="Courier New" w:hAnsi="Courier New" w:hint="default"/>
      </w:rPr>
    </w:lvl>
    <w:lvl w:ilvl="2" w:tplc="BEC063B6" w:tentative="1">
      <w:start w:val="1"/>
      <w:numFmt w:val="bullet"/>
      <w:lvlText w:val=""/>
      <w:lvlJc w:val="left"/>
      <w:pPr>
        <w:ind w:left="2520" w:hanging="360"/>
      </w:pPr>
      <w:rPr>
        <w:rFonts w:ascii="Wingdings" w:hAnsi="Wingdings" w:hint="default"/>
      </w:rPr>
    </w:lvl>
    <w:lvl w:ilvl="3" w:tplc="DBBE868E" w:tentative="1">
      <w:start w:val="1"/>
      <w:numFmt w:val="bullet"/>
      <w:lvlText w:val=""/>
      <w:lvlJc w:val="left"/>
      <w:pPr>
        <w:ind w:left="3240" w:hanging="360"/>
      </w:pPr>
      <w:rPr>
        <w:rFonts w:ascii="Symbol" w:hAnsi="Symbol" w:hint="default"/>
      </w:rPr>
    </w:lvl>
    <w:lvl w:ilvl="4" w:tplc="79B6DD06" w:tentative="1">
      <w:start w:val="1"/>
      <w:numFmt w:val="bullet"/>
      <w:lvlText w:val="o"/>
      <w:lvlJc w:val="left"/>
      <w:pPr>
        <w:ind w:left="3960" w:hanging="360"/>
      </w:pPr>
      <w:rPr>
        <w:rFonts w:ascii="Courier New" w:hAnsi="Courier New" w:hint="default"/>
      </w:rPr>
    </w:lvl>
    <w:lvl w:ilvl="5" w:tplc="D2663E0E" w:tentative="1">
      <w:start w:val="1"/>
      <w:numFmt w:val="bullet"/>
      <w:lvlText w:val=""/>
      <w:lvlJc w:val="left"/>
      <w:pPr>
        <w:ind w:left="4680" w:hanging="360"/>
      </w:pPr>
      <w:rPr>
        <w:rFonts w:ascii="Wingdings" w:hAnsi="Wingdings" w:hint="default"/>
      </w:rPr>
    </w:lvl>
    <w:lvl w:ilvl="6" w:tplc="FC10A80E" w:tentative="1">
      <w:start w:val="1"/>
      <w:numFmt w:val="bullet"/>
      <w:lvlText w:val=""/>
      <w:lvlJc w:val="left"/>
      <w:pPr>
        <w:ind w:left="5400" w:hanging="360"/>
      </w:pPr>
      <w:rPr>
        <w:rFonts w:ascii="Symbol" w:hAnsi="Symbol" w:hint="default"/>
      </w:rPr>
    </w:lvl>
    <w:lvl w:ilvl="7" w:tplc="94C01C24" w:tentative="1">
      <w:start w:val="1"/>
      <w:numFmt w:val="bullet"/>
      <w:lvlText w:val="o"/>
      <w:lvlJc w:val="left"/>
      <w:pPr>
        <w:ind w:left="6120" w:hanging="360"/>
      </w:pPr>
      <w:rPr>
        <w:rFonts w:ascii="Courier New" w:hAnsi="Courier New" w:hint="default"/>
      </w:rPr>
    </w:lvl>
    <w:lvl w:ilvl="8" w:tplc="0F92BE0C" w:tentative="1">
      <w:start w:val="1"/>
      <w:numFmt w:val="bullet"/>
      <w:lvlText w:val=""/>
      <w:lvlJc w:val="left"/>
      <w:pPr>
        <w:ind w:left="6840" w:hanging="360"/>
      </w:pPr>
      <w:rPr>
        <w:rFonts w:ascii="Wingdings" w:hAnsi="Wingdings" w:hint="default"/>
      </w:rPr>
    </w:lvl>
  </w:abstractNum>
  <w:abstractNum w:abstractNumId="40">
    <w:nsid w:val="6AF22175"/>
    <w:multiLevelType w:val="hybridMultilevel"/>
    <w:tmpl w:val="B8B8FC0E"/>
    <w:lvl w:ilvl="0" w:tplc="E676C7B6">
      <w:start w:val="1"/>
      <w:numFmt w:val="decimal"/>
      <w:lvlText w:val="%1."/>
      <w:lvlJc w:val="left"/>
      <w:pPr>
        <w:ind w:left="720" w:hanging="360"/>
      </w:pPr>
    </w:lvl>
    <w:lvl w:ilvl="1" w:tplc="2B2469B2">
      <w:start w:val="1"/>
      <w:numFmt w:val="lowerLetter"/>
      <w:lvlText w:val="(%2)"/>
      <w:lvlJc w:val="left"/>
      <w:pPr>
        <w:ind w:left="1440" w:hanging="360"/>
      </w:pPr>
      <w:rPr>
        <w:rFonts w:hint="default"/>
      </w:rPr>
    </w:lvl>
    <w:lvl w:ilvl="2" w:tplc="596032E6" w:tentative="1">
      <w:start w:val="1"/>
      <w:numFmt w:val="lowerRoman"/>
      <w:lvlText w:val="%3."/>
      <w:lvlJc w:val="right"/>
      <w:pPr>
        <w:ind w:left="2160" w:hanging="180"/>
      </w:pPr>
    </w:lvl>
    <w:lvl w:ilvl="3" w:tplc="2962EAD0" w:tentative="1">
      <w:start w:val="1"/>
      <w:numFmt w:val="decimal"/>
      <w:lvlText w:val="%4."/>
      <w:lvlJc w:val="left"/>
      <w:pPr>
        <w:ind w:left="2880" w:hanging="360"/>
      </w:pPr>
    </w:lvl>
    <w:lvl w:ilvl="4" w:tplc="EA2C5FA2" w:tentative="1">
      <w:start w:val="1"/>
      <w:numFmt w:val="lowerLetter"/>
      <w:lvlText w:val="%5."/>
      <w:lvlJc w:val="left"/>
      <w:pPr>
        <w:ind w:left="3600" w:hanging="360"/>
      </w:pPr>
    </w:lvl>
    <w:lvl w:ilvl="5" w:tplc="59E8948C" w:tentative="1">
      <w:start w:val="1"/>
      <w:numFmt w:val="lowerRoman"/>
      <w:lvlText w:val="%6."/>
      <w:lvlJc w:val="right"/>
      <w:pPr>
        <w:ind w:left="4320" w:hanging="180"/>
      </w:pPr>
    </w:lvl>
    <w:lvl w:ilvl="6" w:tplc="50C64D02" w:tentative="1">
      <w:start w:val="1"/>
      <w:numFmt w:val="decimal"/>
      <w:lvlText w:val="%7."/>
      <w:lvlJc w:val="left"/>
      <w:pPr>
        <w:ind w:left="5040" w:hanging="360"/>
      </w:pPr>
    </w:lvl>
    <w:lvl w:ilvl="7" w:tplc="AF2CA39E" w:tentative="1">
      <w:start w:val="1"/>
      <w:numFmt w:val="lowerLetter"/>
      <w:lvlText w:val="%8."/>
      <w:lvlJc w:val="left"/>
      <w:pPr>
        <w:ind w:left="5760" w:hanging="360"/>
      </w:pPr>
    </w:lvl>
    <w:lvl w:ilvl="8" w:tplc="97283E3C" w:tentative="1">
      <w:start w:val="1"/>
      <w:numFmt w:val="lowerRoman"/>
      <w:lvlText w:val="%9."/>
      <w:lvlJc w:val="right"/>
      <w:pPr>
        <w:ind w:left="6480" w:hanging="180"/>
      </w:pPr>
    </w:lvl>
  </w:abstractNum>
  <w:abstractNum w:abstractNumId="41">
    <w:nsid w:val="6D911D06"/>
    <w:multiLevelType w:val="hybridMultilevel"/>
    <w:tmpl w:val="6274878E"/>
    <w:lvl w:ilvl="0" w:tplc="BEC63CA4">
      <w:start w:val="1"/>
      <w:numFmt w:val="lowerLetter"/>
      <w:lvlText w:val="(%1)"/>
      <w:lvlJc w:val="left"/>
      <w:pPr>
        <w:ind w:left="720" w:hanging="360"/>
      </w:pPr>
      <w:rPr>
        <w:rFonts w:hint="default"/>
      </w:rPr>
    </w:lvl>
    <w:lvl w:ilvl="1" w:tplc="AAB0BDBE" w:tentative="1">
      <w:start w:val="1"/>
      <w:numFmt w:val="lowerLetter"/>
      <w:lvlText w:val="%2."/>
      <w:lvlJc w:val="left"/>
      <w:pPr>
        <w:ind w:left="1440" w:hanging="360"/>
      </w:pPr>
    </w:lvl>
    <w:lvl w:ilvl="2" w:tplc="CB1468F6" w:tentative="1">
      <w:start w:val="1"/>
      <w:numFmt w:val="lowerRoman"/>
      <w:lvlText w:val="%3."/>
      <w:lvlJc w:val="right"/>
      <w:pPr>
        <w:ind w:left="2160" w:hanging="180"/>
      </w:pPr>
    </w:lvl>
    <w:lvl w:ilvl="3" w:tplc="1A5EF378" w:tentative="1">
      <w:start w:val="1"/>
      <w:numFmt w:val="decimal"/>
      <w:lvlText w:val="%4."/>
      <w:lvlJc w:val="left"/>
      <w:pPr>
        <w:ind w:left="2880" w:hanging="360"/>
      </w:pPr>
    </w:lvl>
    <w:lvl w:ilvl="4" w:tplc="DC9A79F6" w:tentative="1">
      <w:start w:val="1"/>
      <w:numFmt w:val="lowerLetter"/>
      <w:lvlText w:val="%5."/>
      <w:lvlJc w:val="left"/>
      <w:pPr>
        <w:ind w:left="3600" w:hanging="360"/>
      </w:pPr>
    </w:lvl>
    <w:lvl w:ilvl="5" w:tplc="3CD408F0" w:tentative="1">
      <w:start w:val="1"/>
      <w:numFmt w:val="lowerRoman"/>
      <w:lvlText w:val="%6."/>
      <w:lvlJc w:val="right"/>
      <w:pPr>
        <w:ind w:left="4320" w:hanging="180"/>
      </w:pPr>
    </w:lvl>
    <w:lvl w:ilvl="6" w:tplc="3C88A44A" w:tentative="1">
      <w:start w:val="1"/>
      <w:numFmt w:val="decimal"/>
      <w:lvlText w:val="%7."/>
      <w:lvlJc w:val="left"/>
      <w:pPr>
        <w:ind w:left="5040" w:hanging="360"/>
      </w:pPr>
    </w:lvl>
    <w:lvl w:ilvl="7" w:tplc="3F6C8E2A" w:tentative="1">
      <w:start w:val="1"/>
      <w:numFmt w:val="lowerLetter"/>
      <w:lvlText w:val="%8."/>
      <w:lvlJc w:val="left"/>
      <w:pPr>
        <w:ind w:left="5760" w:hanging="360"/>
      </w:pPr>
    </w:lvl>
    <w:lvl w:ilvl="8" w:tplc="4DE0EBD6" w:tentative="1">
      <w:start w:val="1"/>
      <w:numFmt w:val="lowerRoman"/>
      <w:lvlText w:val="%9."/>
      <w:lvlJc w:val="right"/>
      <w:pPr>
        <w:ind w:left="6480" w:hanging="180"/>
      </w:pPr>
    </w:lvl>
  </w:abstractNum>
  <w:abstractNum w:abstractNumId="42">
    <w:nsid w:val="6F38155E"/>
    <w:multiLevelType w:val="hybridMultilevel"/>
    <w:tmpl w:val="F362AB04"/>
    <w:lvl w:ilvl="0" w:tplc="404C390E">
      <w:start w:val="1"/>
      <w:numFmt w:val="lowerLetter"/>
      <w:lvlText w:val="(%1)"/>
      <w:lvlJc w:val="left"/>
      <w:pPr>
        <w:ind w:left="720" w:hanging="360"/>
      </w:pPr>
      <w:rPr>
        <w:rFonts w:hint="default"/>
      </w:rPr>
    </w:lvl>
    <w:lvl w:ilvl="1" w:tplc="614AC156" w:tentative="1">
      <w:start w:val="1"/>
      <w:numFmt w:val="lowerLetter"/>
      <w:lvlText w:val="%2."/>
      <w:lvlJc w:val="left"/>
      <w:pPr>
        <w:ind w:left="1440" w:hanging="360"/>
      </w:pPr>
    </w:lvl>
    <w:lvl w:ilvl="2" w:tplc="ADBEE804" w:tentative="1">
      <w:start w:val="1"/>
      <w:numFmt w:val="lowerRoman"/>
      <w:lvlText w:val="%3."/>
      <w:lvlJc w:val="right"/>
      <w:pPr>
        <w:ind w:left="2160" w:hanging="180"/>
      </w:pPr>
    </w:lvl>
    <w:lvl w:ilvl="3" w:tplc="9986586C" w:tentative="1">
      <w:start w:val="1"/>
      <w:numFmt w:val="decimal"/>
      <w:lvlText w:val="%4."/>
      <w:lvlJc w:val="left"/>
      <w:pPr>
        <w:ind w:left="2880" w:hanging="360"/>
      </w:pPr>
    </w:lvl>
    <w:lvl w:ilvl="4" w:tplc="8C949E40" w:tentative="1">
      <w:start w:val="1"/>
      <w:numFmt w:val="lowerLetter"/>
      <w:lvlText w:val="%5."/>
      <w:lvlJc w:val="left"/>
      <w:pPr>
        <w:ind w:left="3600" w:hanging="360"/>
      </w:pPr>
    </w:lvl>
    <w:lvl w:ilvl="5" w:tplc="A806967E" w:tentative="1">
      <w:start w:val="1"/>
      <w:numFmt w:val="lowerRoman"/>
      <w:lvlText w:val="%6."/>
      <w:lvlJc w:val="right"/>
      <w:pPr>
        <w:ind w:left="4320" w:hanging="180"/>
      </w:pPr>
    </w:lvl>
    <w:lvl w:ilvl="6" w:tplc="DB422D86" w:tentative="1">
      <w:start w:val="1"/>
      <w:numFmt w:val="decimal"/>
      <w:lvlText w:val="%7."/>
      <w:lvlJc w:val="left"/>
      <w:pPr>
        <w:ind w:left="5040" w:hanging="360"/>
      </w:pPr>
    </w:lvl>
    <w:lvl w:ilvl="7" w:tplc="D9040D6C" w:tentative="1">
      <w:start w:val="1"/>
      <w:numFmt w:val="lowerLetter"/>
      <w:lvlText w:val="%8."/>
      <w:lvlJc w:val="left"/>
      <w:pPr>
        <w:ind w:left="5760" w:hanging="360"/>
      </w:pPr>
    </w:lvl>
    <w:lvl w:ilvl="8" w:tplc="4A32BA04" w:tentative="1">
      <w:start w:val="1"/>
      <w:numFmt w:val="lowerRoman"/>
      <w:lvlText w:val="%9."/>
      <w:lvlJc w:val="right"/>
      <w:pPr>
        <w:ind w:left="6480" w:hanging="180"/>
      </w:pPr>
    </w:lvl>
  </w:abstractNum>
  <w:abstractNum w:abstractNumId="43">
    <w:nsid w:val="72C83816"/>
    <w:multiLevelType w:val="multilevel"/>
    <w:tmpl w:val="9FF863A8"/>
    <w:lvl w:ilvl="0">
      <w:start w:val="1"/>
      <w:numFmt w:val="lowerRoman"/>
      <w:pStyle w:val="Bullet"/>
      <w:lvlText w:val="(%1)"/>
      <w:lvlJc w:val="left"/>
      <w:pPr>
        <w:tabs>
          <w:tab w:val="num" w:pos="520"/>
        </w:tabs>
        <w:ind w:left="520" w:hanging="520"/>
      </w:pPr>
      <w:rPr>
        <w:rFonts w:ascii="Times New Roman" w:eastAsia="Times New Roman" w:hAnsi="Times New Roman" w:cs="Times New Roman" w:hint="default"/>
      </w:rPr>
    </w:lvl>
    <w:lvl w:ilvl="1">
      <w:start w:val="1"/>
      <w:numFmt w:val="bullet"/>
      <w:pStyle w:val="Dash"/>
      <w:lvlText w:val="–"/>
      <w:lvlJc w:val="left"/>
      <w:pPr>
        <w:tabs>
          <w:tab w:val="num" w:pos="1560"/>
        </w:tabs>
        <w:ind w:left="1560" w:hanging="520"/>
      </w:pPr>
      <w:rPr>
        <w:rFonts w:ascii="Times New Roman" w:hAnsi="Times New Roman" w:hint="default"/>
      </w:rPr>
    </w:lvl>
    <w:lvl w:ilvl="2">
      <w:start w:val="1"/>
      <w:numFmt w:val="bullet"/>
      <w:pStyle w:val="DoubleDot"/>
      <w:lvlText w:val=":"/>
      <w:lvlJc w:val="left"/>
      <w:pPr>
        <w:tabs>
          <w:tab w:val="num" w:pos="2080"/>
        </w:tabs>
        <w:ind w:left="2080" w:hanging="520"/>
      </w:pPr>
      <w:rPr>
        <w:rFonts w:ascii="Times New Roman" w:hAnsi="Times New Roman" w:hint="default"/>
      </w:rPr>
    </w:lvl>
    <w:lvl w:ilvl="3">
      <w:start w:val="1"/>
      <w:numFmt w:val="decimal"/>
      <w:lvlText w:val="(%4)"/>
      <w:lvlJc w:val="left"/>
      <w:pPr>
        <w:ind w:left="360" w:hanging="360"/>
      </w:pPr>
      <w:rPr>
        <w:rFonts w:cs="Times New Roman" w:hint="default"/>
      </w:rPr>
    </w:lvl>
    <w:lvl w:ilvl="4">
      <w:start w:val="1"/>
      <w:numFmt w:val="lowerLetter"/>
      <w:lvlText w:val="(%5)"/>
      <w:lvlJc w:val="left"/>
      <w:pPr>
        <w:ind w:left="3040"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44">
    <w:nsid w:val="740839C1"/>
    <w:multiLevelType w:val="hybridMultilevel"/>
    <w:tmpl w:val="A6A219C8"/>
    <w:lvl w:ilvl="0" w:tplc="CB1A23D8">
      <w:start w:val="1"/>
      <w:numFmt w:val="decimal"/>
      <w:lvlText w:val="%1."/>
      <w:lvlJc w:val="left"/>
      <w:pPr>
        <w:ind w:left="360" w:hanging="360"/>
      </w:pPr>
    </w:lvl>
    <w:lvl w:ilvl="1" w:tplc="82CAFEF0">
      <w:start w:val="1"/>
      <w:numFmt w:val="lowerLetter"/>
      <w:lvlText w:val="(%2)"/>
      <w:lvlJc w:val="left"/>
      <w:pPr>
        <w:ind w:left="1080" w:hanging="360"/>
      </w:pPr>
      <w:rPr>
        <w:rFonts w:hint="default"/>
      </w:rPr>
    </w:lvl>
    <w:lvl w:ilvl="2" w:tplc="EFFC494A">
      <w:start w:val="1"/>
      <w:numFmt w:val="lowerRoman"/>
      <w:lvlText w:val="%3."/>
      <w:lvlJc w:val="right"/>
      <w:pPr>
        <w:ind w:left="1800" w:hanging="180"/>
      </w:pPr>
    </w:lvl>
    <w:lvl w:ilvl="3" w:tplc="1AB623C0" w:tentative="1">
      <w:start w:val="1"/>
      <w:numFmt w:val="decimal"/>
      <w:lvlText w:val="%4."/>
      <w:lvlJc w:val="left"/>
      <w:pPr>
        <w:ind w:left="2520" w:hanging="360"/>
      </w:pPr>
    </w:lvl>
    <w:lvl w:ilvl="4" w:tplc="F574E3A0" w:tentative="1">
      <w:start w:val="1"/>
      <w:numFmt w:val="lowerLetter"/>
      <w:lvlText w:val="%5."/>
      <w:lvlJc w:val="left"/>
      <w:pPr>
        <w:ind w:left="3240" w:hanging="360"/>
      </w:pPr>
    </w:lvl>
    <w:lvl w:ilvl="5" w:tplc="0D38660E" w:tentative="1">
      <w:start w:val="1"/>
      <w:numFmt w:val="lowerRoman"/>
      <w:lvlText w:val="%6."/>
      <w:lvlJc w:val="right"/>
      <w:pPr>
        <w:ind w:left="3960" w:hanging="180"/>
      </w:pPr>
    </w:lvl>
    <w:lvl w:ilvl="6" w:tplc="C2E0B4E2" w:tentative="1">
      <w:start w:val="1"/>
      <w:numFmt w:val="decimal"/>
      <w:lvlText w:val="%7."/>
      <w:lvlJc w:val="left"/>
      <w:pPr>
        <w:ind w:left="4680" w:hanging="360"/>
      </w:pPr>
    </w:lvl>
    <w:lvl w:ilvl="7" w:tplc="F1EA5836" w:tentative="1">
      <w:start w:val="1"/>
      <w:numFmt w:val="lowerLetter"/>
      <w:lvlText w:val="%8."/>
      <w:lvlJc w:val="left"/>
      <w:pPr>
        <w:ind w:left="5400" w:hanging="360"/>
      </w:pPr>
    </w:lvl>
    <w:lvl w:ilvl="8" w:tplc="A476F5C8" w:tentative="1">
      <w:start w:val="1"/>
      <w:numFmt w:val="lowerRoman"/>
      <w:lvlText w:val="%9."/>
      <w:lvlJc w:val="right"/>
      <w:pPr>
        <w:ind w:left="6120" w:hanging="180"/>
      </w:pPr>
    </w:lvl>
  </w:abstractNum>
  <w:abstractNum w:abstractNumId="45">
    <w:nsid w:val="7D591862"/>
    <w:multiLevelType w:val="hybridMultilevel"/>
    <w:tmpl w:val="4F003290"/>
    <w:lvl w:ilvl="0" w:tplc="E95C3290">
      <w:start w:val="1"/>
      <w:numFmt w:val="bullet"/>
      <w:lvlText w:val=""/>
      <w:lvlJc w:val="left"/>
      <w:pPr>
        <w:ind w:left="720" w:hanging="360"/>
      </w:pPr>
      <w:rPr>
        <w:rFonts w:ascii="Symbol" w:hAnsi="Symbol" w:hint="default"/>
      </w:rPr>
    </w:lvl>
    <w:lvl w:ilvl="1" w:tplc="2B78FB2C" w:tentative="1">
      <w:start w:val="1"/>
      <w:numFmt w:val="bullet"/>
      <w:lvlText w:val="o"/>
      <w:lvlJc w:val="left"/>
      <w:pPr>
        <w:ind w:left="1440" w:hanging="360"/>
      </w:pPr>
      <w:rPr>
        <w:rFonts w:ascii="Courier New" w:hAnsi="Courier New" w:cs="Courier New" w:hint="default"/>
      </w:rPr>
    </w:lvl>
    <w:lvl w:ilvl="2" w:tplc="756416C6" w:tentative="1">
      <w:start w:val="1"/>
      <w:numFmt w:val="bullet"/>
      <w:lvlText w:val=""/>
      <w:lvlJc w:val="left"/>
      <w:pPr>
        <w:ind w:left="2160" w:hanging="360"/>
      </w:pPr>
      <w:rPr>
        <w:rFonts w:ascii="Wingdings" w:hAnsi="Wingdings" w:hint="default"/>
      </w:rPr>
    </w:lvl>
    <w:lvl w:ilvl="3" w:tplc="086C5C82" w:tentative="1">
      <w:start w:val="1"/>
      <w:numFmt w:val="bullet"/>
      <w:lvlText w:val=""/>
      <w:lvlJc w:val="left"/>
      <w:pPr>
        <w:ind w:left="2880" w:hanging="360"/>
      </w:pPr>
      <w:rPr>
        <w:rFonts w:ascii="Symbol" w:hAnsi="Symbol" w:hint="default"/>
      </w:rPr>
    </w:lvl>
    <w:lvl w:ilvl="4" w:tplc="56ECF326" w:tentative="1">
      <w:start w:val="1"/>
      <w:numFmt w:val="bullet"/>
      <w:lvlText w:val="o"/>
      <w:lvlJc w:val="left"/>
      <w:pPr>
        <w:ind w:left="3600" w:hanging="360"/>
      </w:pPr>
      <w:rPr>
        <w:rFonts w:ascii="Courier New" w:hAnsi="Courier New" w:cs="Courier New" w:hint="default"/>
      </w:rPr>
    </w:lvl>
    <w:lvl w:ilvl="5" w:tplc="9E3610EC" w:tentative="1">
      <w:start w:val="1"/>
      <w:numFmt w:val="bullet"/>
      <w:lvlText w:val=""/>
      <w:lvlJc w:val="left"/>
      <w:pPr>
        <w:ind w:left="4320" w:hanging="360"/>
      </w:pPr>
      <w:rPr>
        <w:rFonts w:ascii="Wingdings" w:hAnsi="Wingdings" w:hint="default"/>
      </w:rPr>
    </w:lvl>
    <w:lvl w:ilvl="6" w:tplc="949EEBE0" w:tentative="1">
      <w:start w:val="1"/>
      <w:numFmt w:val="bullet"/>
      <w:lvlText w:val=""/>
      <w:lvlJc w:val="left"/>
      <w:pPr>
        <w:ind w:left="5040" w:hanging="360"/>
      </w:pPr>
      <w:rPr>
        <w:rFonts w:ascii="Symbol" w:hAnsi="Symbol" w:hint="default"/>
      </w:rPr>
    </w:lvl>
    <w:lvl w:ilvl="7" w:tplc="79B47750" w:tentative="1">
      <w:start w:val="1"/>
      <w:numFmt w:val="bullet"/>
      <w:lvlText w:val="o"/>
      <w:lvlJc w:val="left"/>
      <w:pPr>
        <w:ind w:left="5760" w:hanging="360"/>
      </w:pPr>
      <w:rPr>
        <w:rFonts w:ascii="Courier New" w:hAnsi="Courier New" w:cs="Courier New" w:hint="default"/>
      </w:rPr>
    </w:lvl>
    <w:lvl w:ilvl="8" w:tplc="9BEE93D2" w:tentative="1">
      <w:start w:val="1"/>
      <w:numFmt w:val="bullet"/>
      <w:lvlText w:val=""/>
      <w:lvlJc w:val="left"/>
      <w:pPr>
        <w:ind w:left="6480" w:hanging="360"/>
      </w:pPr>
      <w:rPr>
        <w:rFonts w:ascii="Wingdings" w:hAnsi="Wingdings" w:hint="default"/>
      </w:rPr>
    </w:lvl>
  </w:abstractNum>
  <w:num w:numId="1">
    <w:abstractNumId w:val="43"/>
  </w:num>
  <w:num w:numId="2">
    <w:abstractNumId w:val="2"/>
  </w:num>
  <w:num w:numId="3">
    <w:abstractNumId w:val="44"/>
  </w:num>
  <w:num w:numId="4">
    <w:abstractNumId w:val="14"/>
  </w:num>
  <w:num w:numId="5">
    <w:abstractNumId w:val="9"/>
  </w:num>
  <w:num w:numId="6">
    <w:abstractNumId w:val="41"/>
  </w:num>
  <w:num w:numId="7">
    <w:abstractNumId w:val="1"/>
  </w:num>
  <w:num w:numId="8">
    <w:abstractNumId w:val="24"/>
  </w:num>
  <w:num w:numId="9">
    <w:abstractNumId w:val="30"/>
  </w:num>
  <w:num w:numId="10">
    <w:abstractNumId w:val="4"/>
  </w:num>
  <w:num w:numId="11">
    <w:abstractNumId w:val="27"/>
  </w:num>
  <w:num w:numId="12">
    <w:abstractNumId w:val="42"/>
  </w:num>
  <w:num w:numId="13">
    <w:abstractNumId w:val="20"/>
  </w:num>
  <w:num w:numId="14">
    <w:abstractNumId w:val="15"/>
  </w:num>
  <w:num w:numId="15">
    <w:abstractNumId w:val="16"/>
  </w:num>
  <w:num w:numId="16">
    <w:abstractNumId w:val="0"/>
  </w:num>
  <w:num w:numId="17">
    <w:abstractNumId w:val="31"/>
  </w:num>
  <w:num w:numId="18">
    <w:abstractNumId w:val="17"/>
  </w:num>
  <w:num w:numId="19">
    <w:abstractNumId w:val="13"/>
  </w:num>
  <w:num w:numId="20">
    <w:abstractNumId w:val="32"/>
  </w:num>
  <w:num w:numId="21">
    <w:abstractNumId w:val="19"/>
  </w:num>
  <w:num w:numId="22">
    <w:abstractNumId w:val="8"/>
  </w:num>
  <w:num w:numId="23">
    <w:abstractNumId w:val="40"/>
  </w:num>
  <w:num w:numId="24">
    <w:abstractNumId w:val="22"/>
  </w:num>
  <w:num w:numId="25">
    <w:abstractNumId w:val="6"/>
  </w:num>
  <w:num w:numId="26">
    <w:abstractNumId w:val="23"/>
  </w:num>
  <w:num w:numId="27">
    <w:abstractNumId w:val="7"/>
  </w:num>
  <w:num w:numId="28">
    <w:abstractNumId w:val="37"/>
  </w:num>
  <w:num w:numId="29">
    <w:abstractNumId w:val="26"/>
  </w:num>
  <w:num w:numId="30">
    <w:abstractNumId w:val="35"/>
  </w:num>
  <w:num w:numId="31">
    <w:abstractNumId w:val="3"/>
  </w:num>
  <w:num w:numId="32">
    <w:abstractNumId w:val="5"/>
  </w:num>
  <w:num w:numId="33">
    <w:abstractNumId w:val="18"/>
  </w:num>
  <w:num w:numId="34">
    <w:abstractNumId w:val="11"/>
  </w:num>
  <w:num w:numId="35">
    <w:abstractNumId w:val="29"/>
  </w:num>
  <w:num w:numId="36">
    <w:abstractNumId w:val="12"/>
  </w:num>
  <w:num w:numId="37">
    <w:abstractNumId w:val="33"/>
  </w:num>
  <w:num w:numId="38">
    <w:abstractNumId w:val="28"/>
  </w:num>
  <w:num w:numId="39">
    <w:abstractNumId w:val="25"/>
  </w:num>
  <w:num w:numId="40">
    <w:abstractNumId w:val="34"/>
  </w:num>
  <w:num w:numId="41">
    <w:abstractNumId w:val="21"/>
  </w:num>
  <w:num w:numId="42">
    <w:abstractNumId w:val="45"/>
  </w:num>
  <w:num w:numId="43">
    <w:abstractNumId w:val="10"/>
  </w:num>
  <w:num w:numId="4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efaultTabStop w:val="720"/>
  <w:characterSpacingControl w:val="doNotCompress"/>
  <w:footnotePr>
    <w:footnote w:id="-1"/>
    <w:footnote w:id="0"/>
  </w:footnotePr>
  <w:endnotePr>
    <w:endnote w:id="-1"/>
    <w:endnote w:id="0"/>
  </w:endnotePr>
  <w:compat/>
  <w:rsids>
    <w:rsidRoot w:val="00F679B2"/>
    <w:rsid w:val="008119F2"/>
    <w:rsid w:val="00F679B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AU" w:eastAsia="en-A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57799"/>
    <w:pPr>
      <w:spacing w:after="200" w:line="276" w:lineRule="auto"/>
    </w:pPr>
    <w:rPr>
      <w:lang w:eastAsia="en-US"/>
    </w:rPr>
  </w:style>
  <w:style w:type="paragraph" w:styleId="Heading1">
    <w:name w:val="heading 1"/>
    <w:basedOn w:val="Normal"/>
    <w:link w:val="Heading1Char"/>
    <w:uiPriority w:val="99"/>
    <w:qFormat/>
    <w:rsid w:val="00A57799"/>
    <w:pPr>
      <w:spacing w:before="319" w:after="79" w:line="240" w:lineRule="auto"/>
      <w:outlineLvl w:val="0"/>
    </w:pPr>
    <w:rPr>
      <w:rFonts w:ascii="Times New Roman" w:eastAsia="Times New Roman" w:hAnsi="Times New Roman"/>
      <w:b/>
      <w:bCs/>
      <w:color w:val="336699"/>
      <w:kern w:val="36"/>
      <w:sz w:val="23"/>
      <w:szCs w:val="23"/>
      <w:lang w:eastAsia="en-AU"/>
    </w:rPr>
  </w:style>
  <w:style w:type="paragraph" w:styleId="Heading2">
    <w:name w:val="heading 2"/>
    <w:basedOn w:val="Normal"/>
    <w:next w:val="Normal"/>
    <w:link w:val="Heading2Char"/>
    <w:uiPriority w:val="99"/>
    <w:qFormat/>
    <w:rsid w:val="003A3A7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locked/>
    <w:rsid w:val="007041D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locked/>
    <w:rsid w:val="0061659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locked/>
    <w:rsid w:val="000C297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qFormat/>
    <w:rsid w:val="0061177F"/>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7799"/>
    <w:rPr>
      <w:rFonts w:ascii="Times New Roman" w:hAnsi="Times New Roman" w:cs="Times New Roman"/>
      <w:b/>
      <w:bCs/>
      <w:color w:val="336699"/>
      <w:kern w:val="36"/>
      <w:sz w:val="23"/>
      <w:szCs w:val="23"/>
      <w:lang w:eastAsia="en-AU"/>
    </w:rPr>
  </w:style>
  <w:style w:type="character" w:customStyle="1" w:styleId="Heading2Char">
    <w:name w:val="Heading 2 Char"/>
    <w:basedOn w:val="DefaultParagraphFont"/>
    <w:link w:val="Heading2"/>
    <w:uiPriority w:val="99"/>
    <w:locked/>
    <w:rsid w:val="003A3A79"/>
    <w:rPr>
      <w:rFonts w:ascii="Cambria" w:hAnsi="Cambria" w:cs="Times New Roman"/>
      <w:b/>
      <w:bCs/>
      <w:color w:val="4F81BD"/>
      <w:sz w:val="26"/>
      <w:szCs w:val="26"/>
    </w:rPr>
  </w:style>
  <w:style w:type="character" w:customStyle="1" w:styleId="Heading6Char">
    <w:name w:val="Heading 6 Char"/>
    <w:basedOn w:val="DefaultParagraphFont"/>
    <w:link w:val="Heading6"/>
    <w:uiPriority w:val="99"/>
    <w:semiHidden/>
    <w:locked/>
    <w:rsid w:val="0061177F"/>
    <w:rPr>
      <w:rFonts w:ascii="Cambria" w:hAnsi="Cambria" w:cs="Times New Roman"/>
      <w:i/>
      <w:iCs/>
      <w:color w:val="243F60"/>
    </w:rPr>
  </w:style>
  <w:style w:type="paragraph" w:customStyle="1" w:styleId="Bullet">
    <w:name w:val="Bullet"/>
    <w:aliases w:val="b"/>
    <w:basedOn w:val="Normal"/>
    <w:link w:val="BulletChar"/>
    <w:uiPriority w:val="99"/>
    <w:qFormat/>
    <w:rsid w:val="00A57799"/>
    <w:pPr>
      <w:numPr>
        <w:numId w:val="1"/>
      </w:numPr>
      <w:spacing w:before="120" w:after="120"/>
    </w:pPr>
    <w:rPr>
      <w:rFonts w:eastAsia="Times New Roman"/>
    </w:rPr>
  </w:style>
  <w:style w:type="character" w:customStyle="1" w:styleId="BulletChar">
    <w:name w:val="Bullet Char"/>
    <w:aliases w:val="b Char"/>
    <w:basedOn w:val="DefaultParagraphFont"/>
    <w:link w:val="Bullet"/>
    <w:uiPriority w:val="99"/>
    <w:locked/>
    <w:rsid w:val="00A57799"/>
    <w:rPr>
      <w:rFonts w:eastAsia="Times New Roman"/>
      <w:lang w:eastAsia="en-US"/>
    </w:rPr>
  </w:style>
  <w:style w:type="paragraph" w:customStyle="1" w:styleId="Dash">
    <w:name w:val="Dash"/>
    <w:basedOn w:val="Normal"/>
    <w:link w:val="DashChar"/>
    <w:uiPriority w:val="99"/>
    <w:qFormat/>
    <w:rsid w:val="00A57799"/>
    <w:pPr>
      <w:numPr>
        <w:ilvl w:val="1"/>
        <w:numId w:val="1"/>
      </w:numPr>
      <w:spacing w:before="120" w:after="120"/>
    </w:pPr>
    <w:rPr>
      <w:rFonts w:eastAsia="Times New Roman"/>
    </w:rPr>
  </w:style>
  <w:style w:type="paragraph" w:customStyle="1" w:styleId="DoubleDot">
    <w:name w:val="Double Dot"/>
    <w:basedOn w:val="Normal"/>
    <w:uiPriority w:val="99"/>
    <w:rsid w:val="00A57799"/>
    <w:pPr>
      <w:numPr>
        <w:ilvl w:val="2"/>
        <w:numId w:val="1"/>
      </w:numPr>
      <w:spacing w:before="120" w:after="120"/>
    </w:pPr>
    <w:rPr>
      <w:rFonts w:eastAsia="Times New Roman"/>
    </w:rPr>
  </w:style>
  <w:style w:type="table" w:styleId="TableGrid">
    <w:name w:val="Table Grid"/>
    <w:basedOn w:val="TableNormal"/>
    <w:uiPriority w:val="59"/>
    <w:rsid w:val="00A57799"/>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99"/>
    <w:qFormat/>
    <w:rsid w:val="00C11589"/>
    <w:rPr>
      <w:rFonts w:cs="Times New Roman"/>
      <w:b/>
      <w:bCs/>
    </w:rPr>
  </w:style>
  <w:style w:type="paragraph" w:styleId="BalloonText">
    <w:name w:val="Balloon Text"/>
    <w:basedOn w:val="Normal"/>
    <w:link w:val="BalloonTextChar"/>
    <w:uiPriority w:val="99"/>
    <w:semiHidden/>
    <w:rsid w:val="003542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42B6"/>
    <w:rPr>
      <w:rFonts w:ascii="Tahoma" w:hAnsi="Tahoma" w:cs="Tahoma"/>
      <w:sz w:val="16"/>
      <w:szCs w:val="16"/>
    </w:rPr>
  </w:style>
  <w:style w:type="character" w:styleId="Hyperlink">
    <w:name w:val="Hyperlink"/>
    <w:basedOn w:val="DefaultParagraphFont"/>
    <w:uiPriority w:val="99"/>
    <w:rsid w:val="00E453FA"/>
    <w:rPr>
      <w:rFonts w:cs="Times New Roman"/>
      <w:color w:val="0000FF"/>
      <w:u w:val="single"/>
    </w:rPr>
  </w:style>
  <w:style w:type="paragraph" w:styleId="ListParagraph">
    <w:name w:val="List Paragraph"/>
    <w:basedOn w:val="Normal"/>
    <w:link w:val="ListParagraphChar"/>
    <w:uiPriority w:val="34"/>
    <w:qFormat/>
    <w:rsid w:val="003B5BFC"/>
    <w:pPr>
      <w:ind w:left="720"/>
    </w:pPr>
  </w:style>
  <w:style w:type="paragraph" w:customStyle="1" w:styleId="OutlineNumbered1">
    <w:name w:val="Outline Numbered 1"/>
    <w:basedOn w:val="Normal"/>
    <w:link w:val="OutlineNumbered1Char"/>
    <w:uiPriority w:val="99"/>
    <w:rsid w:val="003B5BFC"/>
    <w:pPr>
      <w:numPr>
        <w:numId w:val="2"/>
      </w:numPr>
    </w:pPr>
  </w:style>
  <w:style w:type="character" w:customStyle="1" w:styleId="OutlineNumbered1Char">
    <w:name w:val="Outline Numbered 1 Char"/>
    <w:basedOn w:val="BulletChar"/>
    <w:link w:val="OutlineNumbered1"/>
    <w:uiPriority w:val="99"/>
    <w:locked/>
    <w:rsid w:val="003B5BFC"/>
    <w:rPr>
      <w:rFonts w:eastAsia="Times New Roman"/>
      <w:lang w:eastAsia="en-US"/>
    </w:rPr>
  </w:style>
  <w:style w:type="paragraph" w:customStyle="1" w:styleId="OutlineNumbered2">
    <w:name w:val="Outline Numbered 2"/>
    <w:basedOn w:val="Normal"/>
    <w:uiPriority w:val="99"/>
    <w:rsid w:val="003B5BFC"/>
    <w:pPr>
      <w:numPr>
        <w:ilvl w:val="1"/>
        <w:numId w:val="2"/>
      </w:numPr>
    </w:pPr>
  </w:style>
  <w:style w:type="paragraph" w:customStyle="1" w:styleId="OutlineNumbered3">
    <w:name w:val="Outline Numbered 3"/>
    <w:basedOn w:val="Normal"/>
    <w:uiPriority w:val="99"/>
    <w:rsid w:val="003B5BFC"/>
    <w:pPr>
      <w:numPr>
        <w:ilvl w:val="2"/>
        <w:numId w:val="2"/>
      </w:numPr>
    </w:pPr>
  </w:style>
  <w:style w:type="character" w:styleId="CommentReference">
    <w:name w:val="annotation reference"/>
    <w:basedOn w:val="DefaultParagraphFont"/>
    <w:uiPriority w:val="99"/>
    <w:rsid w:val="00F560C8"/>
    <w:rPr>
      <w:rFonts w:cs="Times New Roman"/>
      <w:sz w:val="16"/>
      <w:szCs w:val="16"/>
    </w:rPr>
  </w:style>
  <w:style w:type="paragraph" w:styleId="CommentText">
    <w:name w:val="annotation text"/>
    <w:basedOn w:val="Normal"/>
    <w:link w:val="CommentTextChar"/>
    <w:uiPriority w:val="99"/>
    <w:rsid w:val="00F560C8"/>
    <w:pPr>
      <w:spacing w:line="240" w:lineRule="auto"/>
    </w:pPr>
    <w:rPr>
      <w:sz w:val="20"/>
      <w:szCs w:val="20"/>
    </w:rPr>
  </w:style>
  <w:style w:type="character" w:customStyle="1" w:styleId="CommentTextChar">
    <w:name w:val="Comment Text Char"/>
    <w:basedOn w:val="DefaultParagraphFont"/>
    <w:link w:val="CommentText"/>
    <w:uiPriority w:val="99"/>
    <w:locked/>
    <w:rsid w:val="00F560C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F560C8"/>
    <w:rPr>
      <w:b/>
      <w:bCs/>
    </w:rPr>
  </w:style>
  <w:style w:type="character" w:customStyle="1" w:styleId="CommentSubjectChar">
    <w:name w:val="Comment Subject Char"/>
    <w:basedOn w:val="CommentTextChar"/>
    <w:link w:val="CommentSubject"/>
    <w:uiPriority w:val="99"/>
    <w:semiHidden/>
    <w:locked/>
    <w:rsid w:val="00F560C8"/>
    <w:rPr>
      <w:rFonts w:ascii="Calibri" w:hAnsi="Calibri" w:cs="Times New Roman"/>
      <w:b/>
      <w:bCs/>
      <w:sz w:val="20"/>
      <w:szCs w:val="20"/>
    </w:rPr>
  </w:style>
  <w:style w:type="paragraph" w:styleId="NormalWeb">
    <w:name w:val="Normal (Web)"/>
    <w:basedOn w:val="Normal"/>
    <w:uiPriority w:val="99"/>
    <w:rsid w:val="000F340F"/>
    <w:pPr>
      <w:spacing w:before="100" w:beforeAutospacing="1" w:after="100" w:afterAutospacing="1" w:line="240" w:lineRule="auto"/>
    </w:pPr>
    <w:rPr>
      <w:rFonts w:ascii="Times New Roman" w:eastAsia="Times New Roman" w:hAnsi="Times New Roman"/>
      <w:sz w:val="24"/>
      <w:szCs w:val="24"/>
      <w:lang w:eastAsia="en-AU"/>
    </w:rPr>
  </w:style>
  <w:style w:type="character" w:styleId="HTMLAcronym">
    <w:name w:val="HTML Acronym"/>
    <w:basedOn w:val="DefaultParagraphFont"/>
    <w:uiPriority w:val="99"/>
    <w:semiHidden/>
    <w:rsid w:val="007B39FF"/>
    <w:rPr>
      <w:rFonts w:cs="Times New Roman"/>
    </w:rPr>
  </w:style>
  <w:style w:type="paragraph" w:styleId="Header">
    <w:name w:val="header"/>
    <w:basedOn w:val="Normal"/>
    <w:link w:val="HeaderChar"/>
    <w:uiPriority w:val="99"/>
    <w:semiHidden/>
    <w:rsid w:val="00B74B2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B74B20"/>
    <w:rPr>
      <w:rFonts w:ascii="Calibri" w:hAnsi="Calibri" w:cs="Times New Roman"/>
    </w:rPr>
  </w:style>
  <w:style w:type="paragraph" w:styleId="Footer">
    <w:name w:val="footer"/>
    <w:basedOn w:val="Normal"/>
    <w:link w:val="FooterChar"/>
    <w:uiPriority w:val="99"/>
    <w:rsid w:val="00B74B2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74B20"/>
    <w:rPr>
      <w:rFonts w:ascii="Calibri" w:hAnsi="Calibri" w:cs="Times New Roman"/>
    </w:rPr>
  </w:style>
  <w:style w:type="paragraph" w:customStyle="1" w:styleId="R1">
    <w:name w:val="R1"/>
    <w:aliases w:val="1. or 1.(1)"/>
    <w:basedOn w:val="Normal"/>
    <w:next w:val="R2"/>
    <w:uiPriority w:val="99"/>
    <w:rsid w:val="000F2F4A"/>
    <w:pPr>
      <w:keepLines/>
      <w:tabs>
        <w:tab w:val="right" w:pos="794"/>
      </w:tabs>
      <w:spacing w:before="120" w:after="0" w:line="260" w:lineRule="exact"/>
      <w:ind w:left="964" w:hanging="964"/>
      <w:jc w:val="both"/>
    </w:pPr>
    <w:rPr>
      <w:rFonts w:ascii="Times New Roman" w:eastAsia="Times New Roman" w:hAnsi="Times New Roman"/>
      <w:sz w:val="24"/>
      <w:szCs w:val="24"/>
      <w:lang w:eastAsia="en-AU"/>
    </w:rPr>
  </w:style>
  <w:style w:type="paragraph" w:customStyle="1" w:styleId="R2">
    <w:name w:val="R2"/>
    <w:aliases w:val="(2)"/>
    <w:basedOn w:val="Normal"/>
    <w:uiPriority w:val="99"/>
    <w:rsid w:val="000F2F4A"/>
    <w:pPr>
      <w:keepLines/>
      <w:tabs>
        <w:tab w:val="right" w:pos="794"/>
      </w:tabs>
      <w:spacing w:before="180" w:after="0" w:line="260" w:lineRule="exact"/>
      <w:ind w:left="964" w:hanging="964"/>
      <w:jc w:val="both"/>
    </w:pPr>
    <w:rPr>
      <w:rFonts w:ascii="Times New Roman" w:eastAsia="Times New Roman" w:hAnsi="Times New Roman"/>
      <w:sz w:val="24"/>
      <w:szCs w:val="24"/>
      <w:lang w:eastAsia="en-AU"/>
    </w:rPr>
  </w:style>
  <w:style w:type="paragraph" w:styleId="FootnoteText">
    <w:name w:val="footnote text"/>
    <w:basedOn w:val="Normal"/>
    <w:link w:val="FootnoteTextChar"/>
    <w:uiPriority w:val="99"/>
    <w:rsid w:val="005B4D4F"/>
    <w:pPr>
      <w:spacing w:after="0" w:line="240" w:lineRule="auto"/>
    </w:pPr>
    <w:rPr>
      <w:sz w:val="20"/>
      <w:szCs w:val="20"/>
    </w:rPr>
  </w:style>
  <w:style w:type="character" w:customStyle="1" w:styleId="FootnoteTextChar">
    <w:name w:val="Footnote Text Char"/>
    <w:basedOn w:val="DefaultParagraphFont"/>
    <w:link w:val="FootnoteText"/>
    <w:uiPriority w:val="99"/>
    <w:locked/>
    <w:rsid w:val="005B4D4F"/>
    <w:rPr>
      <w:rFonts w:ascii="Calibri" w:hAnsi="Calibri" w:cs="Times New Roman"/>
      <w:sz w:val="20"/>
      <w:szCs w:val="20"/>
    </w:rPr>
  </w:style>
  <w:style w:type="character" w:styleId="FootnoteReference">
    <w:name w:val="footnote reference"/>
    <w:basedOn w:val="DefaultParagraphFont"/>
    <w:uiPriority w:val="99"/>
    <w:rsid w:val="005B4D4F"/>
    <w:rPr>
      <w:rFonts w:cs="Times New Roman"/>
      <w:vertAlign w:val="superscript"/>
    </w:rPr>
  </w:style>
  <w:style w:type="paragraph" w:styleId="Caption">
    <w:name w:val="caption"/>
    <w:basedOn w:val="Normal"/>
    <w:next w:val="Normal"/>
    <w:uiPriority w:val="99"/>
    <w:qFormat/>
    <w:rsid w:val="00732658"/>
    <w:pPr>
      <w:spacing w:before="120" w:after="120" w:line="240" w:lineRule="auto"/>
    </w:pPr>
    <w:rPr>
      <w:rFonts w:ascii="Times New Roman" w:eastAsia="Times New Roman" w:hAnsi="Times New Roman"/>
      <w:b/>
      <w:bCs/>
      <w:sz w:val="20"/>
      <w:szCs w:val="20"/>
      <w:lang w:eastAsia="en-AU"/>
    </w:rPr>
  </w:style>
  <w:style w:type="paragraph" w:customStyle="1" w:styleId="HSR">
    <w:name w:val="HSR"/>
    <w:aliases w:val="Subregulation Heading"/>
    <w:basedOn w:val="Normal"/>
    <w:next w:val="Normal"/>
    <w:uiPriority w:val="99"/>
    <w:rsid w:val="0061177F"/>
    <w:pPr>
      <w:keepNext/>
      <w:spacing w:before="300" w:after="0" w:line="240" w:lineRule="auto"/>
      <w:ind w:left="964"/>
    </w:pPr>
    <w:rPr>
      <w:rFonts w:ascii="Arial" w:eastAsia="Times New Roman" w:hAnsi="Arial"/>
      <w:i/>
      <w:sz w:val="24"/>
      <w:szCs w:val="24"/>
      <w:lang w:eastAsia="en-AU"/>
    </w:rPr>
  </w:style>
  <w:style w:type="table" w:customStyle="1" w:styleId="LightShading-Accent11">
    <w:name w:val="Light Shading - Accent 11"/>
    <w:uiPriority w:val="99"/>
    <w:rsid w:val="0061177F"/>
    <w:rPr>
      <w:color w:val="365F91"/>
      <w:sz w:val="24"/>
      <w:szCs w:val="24"/>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CharSectno">
    <w:name w:val="CharSectno"/>
    <w:basedOn w:val="DefaultParagraphFont"/>
    <w:uiPriority w:val="99"/>
    <w:rsid w:val="00AB0E83"/>
    <w:rPr>
      <w:rFonts w:cs="Times New Roman"/>
    </w:rPr>
  </w:style>
  <w:style w:type="table" w:customStyle="1" w:styleId="TableGrid2">
    <w:name w:val="Table Grid2"/>
    <w:uiPriority w:val="99"/>
    <w:rsid w:val="00AB0E8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7C7FAD"/>
    <w:pPr>
      <w:autoSpaceDE w:val="0"/>
      <w:autoSpaceDN w:val="0"/>
      <w:adjustRightInd w:val="0"/>
    </w:pPr>
    <w:rPr>
      <w:rFonts w:cs="Calibri"/>
      <w:color w:val="000000"/>
      <w:sz w:val="24"/>
      <w:szCs w:val="24"/>
      <w:lang w:eastAsia="en-US"/>
    </w:rPr>
  </w:style>
  <w:style w:type="paragraph" w:customStyle="1" w:styleId="P1">
    <w:name w:val="P1"/>
    <w:aliases w:val="(a)"/>
    <w:basedOn w:val="Normal"/>
    <w:uiPriority w:val="99"/>
    <w:rsid w:val="008825E2"/>
    <w:pPr>
      <w:keepLines/>
      <w:tabs>
        <w:tab w:val="right" w:pos="1191"/>
      </w:tabs>
      <w:spacing w:before="60" w:after="0" w:line="260" w:lineRule="exact"/>
      <w:ind w:left="1418" w:hanging="1418"/>
      <w:jc w:val="both"/>
    </w:pPr>
    <w:rPr>
      <w:rFonts w:ascii="Times New Roman" w:eastAsia="Times New Roman" w:hAnsi="Times New Roman"/>
      <w:sz w:val="24"/>
      <w:szCs w:val="24"/>
      <w:lang w:eastAsia="en-AU"/>
    </w:rPr>
  </w:style>
  <w:style w:type="paragraph" w:customStyle="1" w:styleId="HR">
    <w:name w:val="HR"/>
    <w:aliases w:val="Regulation Heading"/>
    <w:basedOn w:val="Normal"/>
    <w:next w:val="R1"/>
    <w:uiPriority w:val="99"/>
    <w:rsid w:val="00377653"/>
    <w:pPr>
      <w:keepNext/>
      <w:keepLines/>
      <w:spacing w:before="360" w:after="0" w:line="240" w:lineRule="auto"/>
      <w:ind w:left="964" w:hanging="964"/>
    </w:pPr>
    <w:rPr>
      <w:rFonts w:ascii="Arial" w:eastAsia="Times New Roman" w:hAnsi="Arial"/>
      <w:b/>
      <w:sz w:val="24"/>
      <w:szCs w:val="24"/>
      <w:lang w:eastAsia="en-AU"/>
    </w:rPr>
  </w:style>
  <w:style w:type="paragraph" w:styleId="Revision">
    <w:name w:val="Revision"/>
    <w:hidden/>
    <w:uiPriority w:val="99"/>
    <w:semiHidden/>
    <w:rsid w:val="00661953"/>
    <w:rPr>
      <w:lang w:eastAsia="en-US"/>
    </w:rPr>
  </w:style>
  <w:style w:type="table" w:customStyle="1" w:styleId="LightGrid-Accent11">
    <w:name w:val="Light Grid - Accent 11"/>
    <w:uiPriority w:val="99"/>
    <w:rsid w:val="00D11EBC"/>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DashChar">
    <w:name w:val="Dash Char"/>
    <w:basedOn w:val="DefaultParagraphFont"/>
    <w:link w:val="Dash"/>
    <w:uiPriority w:val="99"/>
    <w:locked/>
    <w:rsid w:val="005F4018"/>
    <w:rPr>
      <w:rFonts w:eastAsia="Times New Roman"/>
      <w:lang w:eastAsia="en-US"/>
    </w:rPr>
  </w:style>
  <w:style w:type="character" w:styleId="FollowedHyperlink">
    <w:name w:val="FollowedHyperlink"/>
    <w:basedOn w:val="DefaultParagraphFont"/>
    <w:uiPriority w:val="99"/>
    <w:semiHidden/>
    <w:rsid w:val="00E17A4A"/>
    <w:rPr>
      <w:rFonts w:cs="Times New Roman"/>
      <w:color w:val="800080"/>
      <w:u w:val="single"/>
    </w:rPr>
  </w:style>
  <w:style w:type="paragraph" w:customStyle="1" w:styleId="definition">
    <w:name w:val="definition"/>
    <w:basedOn w:val="Normal"/>
    <w:uiPriority w:val="99"/>
    <w:rsid w:val="005222C7"/>
    <w:pPr>
      <w:spacing w:before="80" w:after="0" w:line="260" w:lineRule="exact"/>
      <w:ind w:left="964"/>
      <w:jc w:val="both"/>
    </w:pPr>
    <w:rPr>
      <w:rFonts w:ascii="Times New Roman" w:eastAsia="Times New Roman" w:hAnsi="Times New Roman"/>
      <w:sz w:val="24"/>
      <w:szCs w:val="24"/>
      <w:lang w:eastAsia="en-AU"/>
    </w:rPr>
  </w:style>
  <w:style w:type="paragraph" w:customStyle="1" w:styleId="P2">
    <w:name w:val="P2"/>
    <w:basedOn w:val="Normal"/>
    <w:rsid w:val="00D8487B"/>
    <w:pPr>
      <w:keepLines/>
      <w:tabs>
        <w:tab w:val="right" w:pos="2098"/>
      </w:tabs>
      <w:spacing w:after="100" w:line="260" w:lineRule="exact"/>
      <w:ind w:left="2268" w:hanging="2268"/>
      <w:jc w:val="both"/>
    </w:pPr>
    <w:rPr>
      <w:rFonts w:asciiTheme="minorHAnsi" w:eastAsiaTheme="minorHAnsi" w:hAnsiTheme="minorHAnsi" w:cstheme="minorBidi"/>
    </w:rPr>
  </w:style>
  <w:style w:type="character" w:customStyle="1" w:styleId="ListParagraphChar">
    <w:name w:val="List Paragraph Char"/>
    <w:basedOn w:val="DefaultParagraphFont"/>
    <w:link w:val="ListParagraph"/>
    <w:uiPriority w:val="34"/>
    <w:locked/>
    <w:rsid w:val="0066015E"/>
    <w:rPr>
      <w:lang w:eastAsia="en-US"/>
    </w:rPr>
  </w:style>
  <w:style w:type="paragraph" w:customStyle="1" w:styleId="Def">
    <w:name w:val="Def"/>
    <w:basedOn w:val="Normal"/>
    <w:uiPriority w:val="99"/>
    <w:rsid w:val="00FC0ABE"/>
    <w:pPr>
      <w:spacing w:before="80" w:after="100" w:line="260" w:lineRule="exact"/>
      <w:ind w:left="964"/>
      <w:jc w:val="both"/>
    </w:pPr>
    <w:rPr>
      <w:rFonts w:asciiTheme="minorHAnsi" w:eastAsiaTheme="minorHAnsi" w:hAnsiTheme="minorHAnsi" w:cstheme="minorBidi"/>
    </w:rPr>
  </w:style>
  <w:style w:type="paragraph" w:customStyle="1" w:styleId="NoteSS">
    <w:name w:val="Note SS"/>
    <w:basedOn w:val="Normal"/>
    <w:qFormat/>
    <w:rsid w:val="00455DCD"/>
    <w:pPr>
      <w:keepLines/>
      <w:spacing w:before="120" w:line="220" w:lineRule="exact"/>
      <w:ind w:left="964"/>
      <w:jc w:val="both"/>
    </w:pPr>
    <w:rPr>
      <w:rFonts w:asciiTheme="minorHAnsi" w:eastAsiaTheme="minorHAnsi" w:hAnsiTheme="minorHAnsi" w:cstheme="minorBidi"/>
      <w:sz w:val="20"/>
    </w:rPr>
  </w:style>
  <w:style w:type="paragraph" w:customStyle="1" w:styleId="tPara">
    <w:name w:val="t_Para"/>
    <w:aliases w:val="a,paragraph"/>
    <w:basedOn w:val="Normal"/>
    <w:link w:val="paragraphChar"/>
    <w:qFormat/>
    <w:rsid w:val="00F1670F"/>
    <w:pPr>
      <w:keepLines/>
      <w:tabs>
        <w:tab w:val="right" w:pos="1531"/>
      </w:tabs>
      <w:spacing w:after="100" w:line="260" w:lineRule="exact"/>
      <w:ind w:left="1701" w:hanging="1701"/>
      <w:jc w:val="both"/>
    </w:pPr>
    <w:rPr>
      <w:rFonts w:asciiTheme="minorHAnsi" w:eastAsiaTheme="minorHAnsi" w:hAnsiTheme="minorHAnsi" w:cstheme="minorBidi"/>
    </w:rPr>
  </w:style>
  <w:style w:type="character" w:styleId="PlaceholderText">
    <w:name w:val="Placeholder Text"/>
    <w:basedOn w:val="DefaultParagraphFont"/>
    <w:uiPriority w:val="99"/>
    <w:semiHidden/>
    <w:rsid w:val="00A05985"/>
    <w:rPr>
      <w:color w:val="808080"/>
    </w:rPr>
  </w:style>
  <w:style w:type="paragraph" w:customStyle="1" w:styleId="noteDrafter">
    <w:name w:val="note_Drafter"/>
    <w:basedOn w:val="Normal"/>
    <w:qFormat/>
    <w:rsid w:val="00C91515"/>
    <w:pPr>
      <w:spacing w:before="80" w:after="80" w:line="240" w:lineRule="auto"/>
    </w:pPr>
    <w:rPr>
      <w:rFonts w:ascii="Times New Roman" w:eastAsia="Times New Roman" w:hAnsi="Times New Roman"/>
      <w:color w:val="0070C0"/>
      <w:sz w:val="24"/>
      <w:szCs w:val="24"/>
      <w:lang w:eastAsia="en-AU"/>
    </w:rPr>
  </w:style>
  <w:style w:type="paragraph" w:customStyle="1" w:styleId="p10">
    <w:name w:val="p1"/>
    <w:basedOn w:val="Normal"/>
    <w:rsid w:val="00387643"/>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h5Section">
    <w:name w:val="h5_Section"/>
    <w:basedOn w:val="Heading5"/>
    <w:next w:val="Normal"/>
    <w:uiPriority w:val="99"/>
    <w:qFormat/>
    <w:rsid w:val="000C2977"/>
    <w:pPr>
      <w:spacing w:before="360" w:after="60" w:line="240" w:lineRule="auto"/>
      <w:ind w:left="964" w:hanging="964"/>
    </w:pPr>
    <w:rPr>
      <w:rFonts w:ascii="Arial" w:eastAsia="Times New Roman" w:hAnsi="Arial" w:cs="Times New Roman"/>
      <w:b/>
      <w:bCs/>
      <w:iCs/>
      <w:color w:val="auto"/>
      <w:sz w:val="24"/>
      <w:szCs w:val="26"/>
      <w:lang w:eastAsia="en-AU"/>
    </w:rPr>
  </w:style>
  <w:style w:type="paragraph" w:customStyle="1" w:styleId="tMain">
    <w:name w:val="t_Main"/>
    <w:aliases w:val="ss,subsection"/>
    <w:basedOn w:val="Normal"/>
    <w:link w:val="subsectionChar"/>
    <w:qFormat/>
    <w:rsid w:val="000C2977"/>
    <w:pPr>
      <w:keepLines/>
      <w:tabs>
        <w:tab w:val="right" w:pos="794"/>
      </w:tabs>
      <w:spacing w:before="80" w:after="100" w:line="260" w:lineRule="exact"/>
      <w:ind w:left="964" w:hanging="964"/>
      <w:jc w:val="both"/>
    </w:pPr>
    <w:rPr>
      <w:rFonts w:ascii="Times New Roman" w:eastAsia="Times New Roman" w:hAnsi="Times New Roman"/>
      <w:sz w:val="24"/>
      <w:szCs w:val="24"/>
      <w:lang w:eastAsia="en-AU"/>
    </w:rPr>
  </w:style>
  <w:style w:type="character" w:customStyle="1" w:styleId="Heading5Char">
    <w:name w:val="Heading 5 Char"/>
    <w:basedOn w:val="DefaultParagraphFont"/>
    <w:link w:val="Heading5"/>
    <w:uiPriority w:val="9"/>
    <w:semiHidden/>
    <w:rsid w:val="000C2977"/>
    <w:rPr>
      <w:rFonts w:asciiTheme="majorHAnsi" w:eastAsiaTheme="majorEastAsia" w:hAnsiTheme="majorHAnsi" w:cstheme="majorBidi"/>
      <w:color w:val="243F60" w:themeColor="accent1" w:themeShade="7F"/>
      <w:lang w:eastAsia="en-US"/>
    </w:rPr>
  </w:style>
  <w:style w:type="paragraph" w:customStyle="1" w:styleId="noteMain">
    <w:name w:val="note_Main"/>
    <w:basedOn w:val="tMain"/>
    <w:qFormat/>
    <w:rsid w:val="00386C72"/>
    <w:pPr>
      <w:spacing w:line="220" w:lineRule="exact"/>
    </w:pPr>
    <w:rPr>
      <w:sz w:val="20"/>
    </w:rPr>
  </w:style>
  <w:style w:type="character" w:customStyle="1" w:styleId="Heading4Char">
    <w:name w:val="Heading 4 Char"/>
    <w:basedOn w:val="DefaultParagraphFont"/>
    <w:link w:val="Heading4"/>
    <w:uiPriority w:val="9"/>
    <w:semiHidden/>
    <w:rsid w:val="0061659C"/>
    <w:rPr>
      <w:rFonts w:asciiTheme="majorHAnsi" w:eastAsiaTheme="majorEastAsia" w:hAnsiTheme="majorHAnsi" w:cstheme="majorBidi"/>
      <w:b/>
      <w:bCs/>
      <w:i/>
      <w:iCs/>
      <w:color w:val="4F81BD" w:themeColor="accent1"/>
      <w:lang w:eastAsia="en-US"/>
    </w:rPr>
  </w:style>
  <w:style w:type="paragraph" w:customStyle="1" w:styleId="noteSubpara">
    <w:name w:val="note_Subpara"/>
    <w:basedOn w:val="Normal"/>
    <w:qFormat/>
    <w:rsid w:val="002161AE"/>
    <w:pPr>
      <w:keepLines/>
      <w:tabs>
        <w:tab w:val="right" w:pos="2211"/>
      </w:tabs>
      <w:spacing w:after="100" w:line="220" w:lineRule="exact"/>
      <w:ind w:left="2410" w:hanging="2410"/>
      <w:jc w:val="both"/>
    </w:pPr>
    <w:rPr>
      <w:rFonts w:ascii="Times New Roman" w:eastAsia="Times New Roman" w:hAnsi="Times New Roman"/>
      <w:sz w:val="20"/>
      <w:szCs w:val="24"/>
      <w:lang w:eastAsia="en-AU"/>
    </w:rPr>
  </w:style>
  <w:style w:type="paragraph" w:customStyle="1" w:styleId="tSubpara">
    <w:name w:val="t_Subpara"/>
    <w:basedOn w:val="Normal"/>
    <w:qFormat/>
    <w:rsid w:val="00AB29BA"/>
    <w:pPr>
      <w:keepLines/>
      <w:tabs>
        <w:tab w:val="right" w:pos="2211"/>
      </w:tabs>
      <w:spacing w:after="100" w:line="260" w:lineRule="exact"/>
      <w:ind w:left="2410" w:hanging="2410"/>
      <w:jc w:val="both"/>
    </w:pPr>
    <w:rPr>
      <w:rFonts w:ascii="Times New Roman" w:eastAsia="Times New Roman" w:hAnsi="Times New Roman"/>
      <w:sz w:val="24"/>
      <w:szCs w:val="24"/>
      <w:lang w:eastAsia="en-AU"/>
    </w:rPr>
  </w:style>
  <w:style w:type="paragraph" w:customStyle="1" w:styleId="tDefn">
    <w:name w:val="t_Defn"/>
    <w:aliases w:val="Definition"/>
    <w:basedOn w:val="Normal"/>
    <w:uiPriority w:val="99"/>
    <w:rsid w:val="00FB4250"/>
    <w:pPr>
      <w:spacing w:before="80" w:after="100" w:line="260" w:lineRule="exact"/>
      <w:ind w:left="964"/>
      <w:jc w:val="both"/>
    </w:pPr>
    <w:rPr>
      <w:rFonts w:ascii="Times New Roman" w:eastAsia="Times New Roman" w:hAnsi="Times New Roman"/>
      <w:sz w:val="24"/>
      <w:szCs w:val="24"/>
      <w:lang w:eastAsia="en-AU"/>
    </w:rPr>
  </w:style>
  <w:style w:type="paragraph" w:customStyle="1" w:styleId="notePara">
    <w:name w:val="note_Para"/>
    <w:basedOn w:val="tPara"/>
    <w:qFormat/>
    <w:rsid w:val="00FC7841"/>
    <w:pPr>
      <w:spacing w:line="220" w:lineRule="exact"/>
    </w:pPr>
    <w:rPr>
      <w:rFonts w:ascii="Times New Roman" w:eastAsia="Times New Roman" w:hAnsi="Times New Roman" w:cs="Times New Roman"/>
      <w:sz w:val="20"/>
      <w:szCs w:val="24"/>
      <w:lang w:eastAsia="en-AU"/>
    </w:rPr>
  </w:style>
  <w:style w:type="paragraph" w:customStyle="1" w:styleId="h6Subsec">
    <w:name w:val="h6_Subsec"/>
    <w:basedOn w:val="Normal"/>
    <w:next w:val="Normal"/>
    <w:qFormat/>
    <w:rsid w:val="00BE480F"/>
    <w:pPr>
      <w:keepNext/>
      <w:spacing w:before="120" w:after="0" w:line="240" w:lineRule="auto"/>
      <w:ind w:left="964"/>
    </w:pPr>
    <w:rPr>
      <w:rFonts w:ascii="Arial" w:eastAsia="Times New Roman" w:hAnsi="Arial"/>
      <w:i/>
      <w:sz w:val="24"/>
      <w:szCs w:val="24"/>
      <w:lang w:eastAsia="en-AU"/>
    </w:rPr>
  </w:style>
  <w:style w:type="paragraph" w:customStyle="1" w:styleId="base-text-paragraphnonumbers">
    <w:name w:val="base-text-paragraph no numbers"/>
    <w:basedOn w:val="Normal"/>
    <w:rsid w:val="00634AE3"/>
    <w:pPr>
      <w:spacing w:before="120" w:after="120" w:line="240" w:lineRule="auto"/>
      <w:ind w:left="1134"/>
    </w:pPr>
    <w:rPr>
      <w:rFonts w:ascii="Times New Roman" w:eastAsia="Times New Roman" w:hAnsi="Times New Roman"/>
      <w:szCs w:val="20"/>
      <w:lang w:eastAsia="en-AU"/>
    </w:rPr>
  </w:style>
  <w:style w:type="paragraph" w:styleId="ListBullet">
    <w:name w:val="List Bullet"/>
    <w:basedOn w:val="Normal"/>
    <w:uiPriority w:val="99"/>
    <w:unhideWhenUsed/>
    <w:locked/>
    <w:rsid w:val="006F551C"/>
    <w:pPr>
      <w:numPr>
        <w:numId w:val="16"/>
      </w:numPr>
      <w:spacing w:before="120" w:after="120"/>
      <w:contextualSpacing/>
    </w:pPr>
    <w:rPr>
      <w:rFonts w:eastAsia="Times New Roman"/>
    </w:rPr>
  </w:style>
  <w:style w:type="paragraph" w:customStyle="1" w:styleId="nDrafterComment">
    <w:name w:val="n_Drafter_Comment"/>
    <w:basedOn w:val="Normal"/>
    <w:qFormat/>
    <w:rsid w:val="006211E1"/>
    <w:pPr>
      <w:spacing w:before="80" w:after="0" w:line="260" w:lineRule="atLeast"/>
    </w:pPr>
    <w:rPr>
      <w:rFonts w:ascii="Arial" w:hAnsi="Arial"/>
      <w:color w:val="7030A0"/>
      <w:szCs w:val="20"/>
    </w:rPr>
  </w:style>
  <w:style w:type="paragraph" w:customStyle="1" w:styleId="h5section0">
    <w:name w:val="h5section"/>
    <w:basedOn w:val="Normal"/>
    <w:rsid w:val="00473DAD"/>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tmain0">
    <w:name w:val="tmain"/>
    <w:basedOn w:val="Normal"/>
    <w:rsid w:val="00473DAD"/>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tpara0">
    <w:name w:val="tpara"/>
    <w:basedOn w:val="Normal"/>
    <w:rsid w:val="00473DAD"/>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tgc">
    <w:name w:val="_tgc"/>
    <w:basedOn w:val="DefaultParagraphFont"/>
    <w:rsid w:val="00B22B89"/>
  </w:style>
  <w:style w:type="character" w:customStyle="1" w:styleId="subsectionChar">
    <w:name w:val="subsection Char"/>
    <w:aliases w:val="ss Char"/>
    <w:link w:val="tMain"/>
    <w:locked/>
    <w:rsid w:val="00B250CB"/>
    <w:rPr>
      <w:rFonts w:ascii="Times New Roman" w:eastAsia="Times New Roman" w:hAnsi="Times New Roman"/>
      <w:sz w:val="24"/>
      <w:szCs w:val="24"/>
    </w:rPr>
  </w:style>
  <w:style w:type="character" w:customStyle="1" w:styleId="paragraphChar">
    <w:name w:val="paragraph Char"/>
    <w:aliases w:val="a Char"/>
    <w:basedOn w:val="DefaultParagraphFont"/>
    <w:link w:val="tPara"/>
    <w:locked/>
    <w:rsid w:val="00B250CB"/>
    <w:rPr>
      <w:rFonts w:asciiTheme="minorHAnsi" w:eastAsiaTheme="minorHAnsi" w:hAnsiTheme="minorHAnsi" w:cstheme="minorBidi"/>
      <w:lang w:eastAsia="en-US"/>
    </w:rPr>
  </w:style>
  <w:style w:type="character" w:customStyle="1" w:styleId="Heading3Char">
    <w:name w:val="Heading 3 Char"/>
    <w:basedOn w:val="DefaultParagraphFont"/>
    <w:link w:val="Heading3"/>
    <w:uiPriority w:val="9"/>
    <w:semiHidden/>
    <w:rsid w:val="007041D7"/>
    <w:rPr>
      <w:rFonts w:asciiTheme="majorHAnsi" w:eastAsiaTheme="majorEastAsia" w:hAnsiTheme="majorHAnsi" w:cstheme="majorBidi"/>
      <w:color w:val="243F60" w:themeColor="accent1" w:themeShade="7F"/>
      <w:sz w:val="24"/>
      <w:szCs w:val="24"/>
      <w:lang w:eastAsia="en-US"/>
    </w:rPr>
  </w:style>
  <w:style w:type="paragraph" w:customStyle="1" w:styleId="nMain">
    <w:name w:val="n_Main"/>
    <w:aliases w:val="n,note(text)"/>
    <w:basedOn w:val="Normal"/>
    <w:qFormat/>
    <w:rsid w:val="00037784"/>
    <w:pPr>
      <w:spacing w:before="120" w:after="0" w:line="240" w:lineRule="auto"/>
      <w:ind w:left="1985" w:hanging="851"/>
    </w:pPr>
    <w:rPr>
      <w:rFonts w:ascii="Times New Roman" w:eastAsia="Times New Roman" w:hAnsi="Times New Roman"/>
      <w:sz w:val="18"/>
      <w:szCs w:val="20"/>
      <w:lang w:eastAsia="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lw.csiro.au/aclep/asc_re_on_line/or/orgasols.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vironment.gov.au" TargetMode="External"/><Relationship Id="rId5" Type="http://schemas.openxmlformats.org/officeDocument/2006/relationships/numbering" Target="numbering.xml"/><Relationship Id="rId15" Type="http://schemas.openxmlformats.org/officeDocument/2006/relationships/hyperlink" Target="http://www.grdc.com.au/"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nvironment.gov.au/node/3715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466BA093-C285-498B-AC20-DF871E6A70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1A94087C62EDB479709C16E249E1FDA" ma:contentTypeVersion="" ma:contentTypeDescription="PDMS Document Site Content Type" ma:contentTypeScope="" ma:versionID="9fb9831a59a72bb924a7ed02e20f421d">
  <xsd:schema xmlns:xsd="http://www.w3.org/2001/XMLSchema" xmlns:xs="http://www.w3.org/2001/XMLSchema" xmlns:p="http://schemas.microsoft.com/office/2006/metadata/properties" xmlns:ns2="466BA093-C285-498B-AC20-DF871E6A707C" targetNamespace="http://schemas.microsoft.com/office/2006/metadata/properties" ma:root="true" ma:fieldsID="7012b0fee4e4fee45b2458d71260245f" ns2:_="">
    <xsd:import namespace="466BA093-C285-498B-AC20-DF871E6A707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BA093-C285-498B-AC20-DF871E6A707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B1188-77DF-436E-B654-3595FDB262E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466BA093-C285-498B-AC20-DF871E6A707C"/>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500D9587-3EFC-482B-B5C1-617950513BC8}">
  <ds:schemaRefs/>
</ds:datastoreItem>
</file>

<file path=customXml/itemProps3.xml><?xml version="1.0" encoding="utf-8"?>
<ds:datastoreItem xmlns:ds="http://schemas.openxmlformats.org/officeDocument/2006/customXml" ds:itemID="{4777EC77-9646-4445-921E-96AD3251C3BE}">
  <ds:schemaRefs/>
</ds:datastoreItem>
</file>

<file path=customXml/itemProps4.xml><?xml version="1.0" encoding="utf-8"?>
<ds:datastoreItem xmlns:ds="http://schemas.openxmlformats.org/officeDocument/2006/customXml" ds:itemID="{D595D033-C856-4F3A-A502-ACA769ADD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22111</Words>
  <Characters>126036</Characters>
  <Application>Microsoft Office Word</Application>
  <DocSecurity>4</DocSecurity>
  <Lines>1050</Lines>
  <Paragraphs>295</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Department of the Prime Minister and Cabinet</Company>
  <LinksUpToDate>false</LinksUpToDate>
  <CharactersWithSpaces>147852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DCC2212</dc:creator>
  <cp:lastModifiedBy>A18510</cp:lastModifiedBy>
  <cp:revision>2</cp:revision>
  <cp:lastPrinted>2015-07-07T02:53:00Z</cp:lastPrinted>
  <dcterms:created xsi:type="dcterms:W3CDTF">2015-07-21T00:21:00Z</dcterms:created>
  <dcterms:modified xsi:type="dcterms:W3CDTF">2015-07-21T00:21:00Z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AGS CancelDocNew">
    <vt:lpwstr>TRUE</vt:lpwstr>
  </property>
  <property fmtid="{D5CDD505-2E9C-101B-9397-08002B2CF9AE}" pid="4" name="ClearanceActualDate">
    <vt:lpwstr>15 July 2015</vt:lpwstr>
  </property>
  <property fmtid="{D5CDD505-2E9C-101B-9397-08002B2CF9AE}" pid="5" name="ClearanceDueDate">
    <vt:lpwstr/>
  </property>
  <property fmtid="{D5CDD505-2E9C-101B-9397-08002B2CF9AE}" pid="6" name="ContentTypeId">
    <vt:lpwstr>0x01010053158623521E02459344FD72CDD99ED600AFFF6C954ADB7E4B9327DB615AA2CB53</vt:lpwstr>
  </property>
  <property fmtid="{D5CDD505-2E9C-101B-9397-08002B2CF9AE}" pid="7" name="Electorates">
    <vt:lpwstr> </vt:lpwstr>
  </property>
  <property fmtid="{D5CDD505-2E9C-101B-9397-08002B2CF9AE}" pid="8" name="FileNumber">
    <vt:lpwstr/>
  </property>
  <property fmtid="{D5CDD505-2E9C-101B-9397-08002B2CF9AE}" pid="9" name="GroupResponsible">
    <vt:lpwstr>Emissions Reduction Fund</vt:lpwstr>
  </property>
  <property fmtid="{D5CDD505-2E9C-101B-9397-08002B2CF9AE}" pid="10" name="HandlingProtocol">
    <vt:lpwstr>Standard</vt:lpwstr>
  </property>
  <property fmtid="{D5CDD505-2E9C-101B-9397-08002B2CF9AE}" pid="11" name="InformationMinister">
    <vt:lpwstr> </vt:lpwstr>
  </property>
  <property fmtid="{D5CDD505-2E9C-101B-9397-08002B2CF9AE}" pid="12" name="LastClearingOfficer">
    <vt:lpwstr>Clare Jasnos</vt:lpwstr>
  </property>
  <property fmtid="{D5CDD505-2E9C-101B-9397-08002B2CF9AE}" pid="13" name="Ministers">
    <vt:lpwstr>Greg Hunt</vt:lpwstr>
  </property>
  <property fmtid="{D5CDD505-2E9C-101B-9397-08002B2CF9AE}" pid="14" name="PdrId">
    <vt:lpwstr>MS15-001165</vt:lpwstr>
  </property>
  <property fmtid="{D5CDD505-2E9C-101B-9397-08002B2CF9AE}" pid="15" name="Principal">
    <vt:lpwstr>Minister</vt:lpwstr>
  </property>
  <property fmtid="{D5CDD505-2E9C-101B-9397-08002B2CF9AE}" pid="16" name="ReasonForSensitivity">
    <vt:lpwstr/>
  </property>
  <property fmtid="{D5CDD505-2E9C-101B-9397-08002B2CF9AE}" pid="17" name="RecordPoint_ActiveItemListId">
    <vt:lpwstr>{678eb0e5-6715-4dcc-a270-df338d924cb8}</vt:lpwstr>
  </property>
  <property fmtid="{D5CDD505-2E9C-101B-9397-08002B2CF9AE}" pid="18" name="RecordPoint_ActiveItemMoved">
    <vt:lpwstr/>
  </property>
  <property fmtid="{D5CDD505-2E9C-101B-9397-08002B2CF9AE}" pid="19" name="RecordPoint_ActiveItemSiteId">
    <vt:lpwstr>{65a9c67d-8621-4daf-8c18-51b91f4b20f6}</vt:lpwstr>
  </property>
  <property fmtid="{D5CDD505-2E9C-101B-9397-08002B2CF9AE}" pid="20" name="RecordPoint_ActiveItemUniqueId">
    <vt:lpwstr>{12d0ffa2-9a78-4494-9f8c-8a3af9686d9a}</vt:lpwstr>
  </property>
  <property fmtid="{D5CDD505-2E9C-101B-9397-08002B2CF9AE}" pid="21" name="RecordPoint_ActiveItemWebId">
    <vt:lpwstr>{477fa1b6-0443-4a23-9b80-6d3c61e37946}</vt:lpwstr>
  </property>
  <property fmtid="{D5CDD505-2E9C-101B-9397-08002B2CF9AE}" pid="22" name="RecordPoint_RecordFormat">
    <vt:lpwstr/>
  </property>
  <property fmtid="{D5CDD505-2E9C-101B-9397-08002B2CF9AE}" pid="23" name="RecordPoint_RecordNumberSubmitted">
    <vt:lpwstr>000555808</vt:lpwstr>
  </property>
  <property fmtid="{D5CDD505-2E9C-101B-9397-08002B2CF9AE}" pid="24" name="RecordPoint_SubmissionCompleted">
    <vt:lpwstr>2015-07-15T11:10:06.6040430+10:00</vt:lpwstr>
  </property>
  <property fmtid="{D5CDD505-2E9C-101B-9397-08002B2CF9AE}" pid="25" name="RecordPoint_SubmissionDate">
    <vt:lpwstr/>
  </property>
  <property fmtid="{D5CDD505-2E9C-101B-9397-08002B2CF9AE}" pid="26" name="RecordPoint_WorkflowType">
    <vt:lpwstr>ActiveSubmitStub</vt:lpwstr>
  </property>
  <property fmtid="{D5CDD505-2E9C-101B-9397-08002B2CF9AE}" pid="27" name="RegisteredDate">
    <vt:lpwstr>15 May 2015</vt:lpwstr>
  </property>
  <property fmtid="{D5CDD505-2E9C-101B-9397-08002B2CF9AE}" pid="28" name="RequestedAction">
    <vt:lpwstr>For Decision</vt:lpwstr>
  </property>
  <property fmtid="{D5CDD505-2E9C-101B-9397-08002B2CF9AE}" pid="29" name="ResponsibleMinister">
    <vt:lpwstr>Greg Hunt</vt:lpwstr>
  </property>
  <property fmtid="{D5CDD505-2E9C-101B-9397-08002B2CF9AE}" pid="30" name="SecurityClassification">
    <vt:lpwstr>UNCLASSIFIED  </vt:lpwstr>
  </property>
  <property fmtid="{D5CDD505-2E9C-101B-9397-08002B2CF9AE}" pid="31" name="SignedDate">
    <vt:lpwstr/>
  </property>
  <property fmtid="{D5CDD505-2E9C-101B-9397-08002B2CF9AE}" pid="32" name="Subject">
    <vt:lpwstr>EMISSIONS REDUCTION FUND: DETERMINATION FOR CONSIDERATION - SEQUESTRATION OF CARBON IN SOILS UNSING DEFAULT VALUES</vt:lpwstr>
  </property>
  <property fmtid="{D5CDD505-2E9C-101B-9397-08002B2CF9AE}" pid="33" name="TaskSeqNo">
    <vt:lpwstr>1</vt:lpwstr>
  </property>
  <property fmtid="{D5CDD505-2E9C-101B-9397-08002B2CF9AE}" pid="34" name="TemplateSubType">
    <vt:lpwstr>Standard</vt:lpwstr>
  </property>
  <property fmtid="{D5CDD505-2E9C-101B-9397-08002B2CF9AE}" pid="35" name="TemplateType">
    <vt:lpwstr>Decision Submission</vt:lpwstr>
  </property>
  <property fmtid="{D5CDD505-2E9C-101B-9397-08002B2CF9AE}" pid="36" name="TrustedGroups">
    <vt:lpwstr>Parliamentary Coordinator MS, DLO, Ministerial Staff - Coalition 2013, Business Administrator, Limited Distribution MS</vt:lpwstr>
  </property>
</Properties>
</file>