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0B" w:rsidRDefault="00500150" w:rsidP="009174D5">
      <w:pPr>
        <w:tabs>
          <w:tab w:val="right" w:pos="9072"/>
        </w:tabs>
        <w:ind w:right="91"/>
        <w:jc w:val="center"/>
        <w:rPr>
          <w:b/>
          <w:u w:val="single"/>
        </w:rPr>
      </w:pPr>
      <w:r>
        <w:rPr>
          <w:b/>
          <w:u w:val="single"/>
        </w:rPr>
        <w:t>EXPLANATORY STATEMENT</w:t>
      </w:r>
    </w:p>
    <w:p w:rsidR="009C740B" w:rsidRDefault="009C740B" w:rsidP="009174D5">
      <w:pPr>
        <w:tabs>
          <w:tab w:val="right" w:pos="9072"/>
        </w:tabs>
        <w:ind w:right="91"/>
        <w:jc w:val="center"/>
        <w:rPr>
          <w:b/>
          <w:u w:val="single"/>
        </w:rPr>
      </w:pPr>
    </w:p>
    <w:p w:rsidR="009C740B" w:rsidRPr="00500150" w:rsidRDefault="00500150" w:rsidP="00500150">
      <w:pPr>
        <w:pStyle w:val="Heading6"/>
        <w:tabs>
          <w:tab w:val="right" w:pos="9072"/>
        </w:tabs>
        <w:spacing w:before="0"/>
        <w:jc w:val="center"/>
        <w:rPr>
          <w:b/>
        </w:rPr>
      </w:pPr>
      <w:r>
        <w:rPr>
          <w:b/>
        </w:rPr>
        <w:t>Select Legislative Instrume</w:t>
      </w:r>
      <w:r>
        <w:rPr>
          <w:b/>
        </w:rPr>
        <w:t xml:space="preserve">nt No. </w:t>
      </w:r>
      <w:r w:rsidR="00CD1CCB">
        <w:rPr>
          <w:b/>
        </w:rPr>
        <w:t>123, 2015</w:t>
      </w:r>
    </w:p>
    <w:p w:rsidR="009C740B" w:rsidRDefault="009C740B" w:rsidP="009174D5">
      <w:pPr>
        <w:tabs>
          <w:tab w:val="right" w:pos="9072"/>
        </w:tabs>
        <w:ind w:right="91"/>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94D8B" w:rsidTr="00294D8B">
        <w:tc>
          <w:tcPr>
            <w:tcW w:w="1242" w:type="dxa"/>
          </w:tcPr>
          <w:p w:rsidR="00294D8B" w:rsidRDefault="00294D8B" w:rsidP="009174D5">
            <w:pPr>
              <w:tabs>
                <w:tab w:val="left" w:pos="1701"/>
                <w:tab w:val="right" w:pos="9072"/>
              </w:tabs>
              <w:ind w:right="91"/>
            </w:pPr>
            <w:r>
              <w:t>Subject -</w:t>
            </w:r>
          </w:p>
        </w:tc>
        <w:tc>
          <w:tcPr>
            <w:tcW w:w="8000" w:type="dxa"/>
          </w:tcPr>
          <w:p w:rsidR="00294D8B" w:rsidRDefault="00294D8B" w:rsidP="009174D5">
            <w:pPr>
              <w:tabs>
                <w:tab w:val="left" w:pos="1701"/>
                <w:tab w:val="right" w:pos="9072"/>
              </w:tabs>
              <w:ind w:right="91"/>
              <w:rPr>
                <w:i/>
              </w:rPr>
            </w:pPr>
            <w:r>
              <w:rPr>
                <w:i/>
              </w:rPr>
              <w:t>Aviation Transport Security Act 2004</w:t>
            </w:r>
          </w:p>
          <w:p w:rsidR="00294D8B" w:rsidRDefault="00294D8B" w:rsidP="009174D5">
            <w:pPr>
              <w:tabs>
                <w:tab w:val="left" w:pos="1701"/>
                <w:tab w:val="right" w:pos="9072"/>
              </w:tabs>
              <w:ind w:right="91"/>
            </w:pPr>
          </w:p>
        </w:tc>
      </w:tr>
      <w:tr w:rsidR="00294D8B" w:rsidTr="00294D8B">
        <w:tc>
          <w:tcPr>
            <w:tcW w:w="1242" w:type="dxa"/>
          </w:tcPr>
          <w:p w:rsidR="00294D8B" w:rsidRDefault="00294D8B" w:rsidP="009174D5">
            <w:pPr>
              <w:tabs>
                <w:tab w:val="left" w:pos="1701"/>
                <w:tab w:val="right" w:pos="9072"/>
              </w:tabs>
              <w:ind w:right="91"/>
            </w:pPr>
          </w:p>
        </w:tc>
        <w:tc>
          <w:tcPr>
            <w:tcW w:w="8000" w:type="dxa"/>
          </w:tcPr>
          <w:p w:rsidR="00294D8B" w:rsidRPr="00B32AC9" w:rsidRDefault="00294D8B" w:rsidP="008C34DC">
            <w:pPr>
              <w:tabs>
                <w:tab w:val="left" w:pos="1701"/>
                <w:tab w:val="right" w:pos="9072"/>
              </w:tabs>
              <w:ind w:right="91"/>
              <w:rPr>
                <w:i/>
              </w:rPr>
            </w:pPr>
            <w:r w:rsidRPr="00B32AC9">
              <w:rPr>
                <w:i/>
              </w:rPr>
              <w:t xml:space="preserve">Aviation Transport Security Amendment (2015 Measures No. </w:t>
            </w:r>
            <w:r w:rsidR="008C34DC">
              <w:rPr>
                <w:i/>
              </w:rPr>
              <w:t>1</w:t>
            </w:r>
            <w:r w:rsidRPr="00B32AC9">
              <w:rPr>
                <w:i/>
              </w:rPr>
              <w:t>) Regulation 2015</w:t>
            </w:r>
          </w:p>
        </w:tc>
      </w:tr>
    </w:tbl>
    <w:p w:rsidR="00207699" w:rsidRDefault="00207699" w:rsidP="009174D5">
      <w:pPr>
        <w:tabs>
          <w:tab w:val="right" w:pos="9072"/>
        </w:tabs>
        <w:ind w:right="91"/>
        <w:rPr>
          <w:sz w:val="20"/>
        </w:rPr>
      </w:pPr>
    </w:p>
    <w:p w:rsidR="00294D8B" w:rsidRDefault="00207699" w:rsidP="009174D5">
      <w:pPr>
        <w:jc w:val="both"/>
        <w:rPr>
          <w:lang w:val="en-GB"/>
        </w:rPr>
      </w:pPr>
      <w:r w:rsidRPr="00207699">
        <w:rPr>
          <w:lang w:val="en-GB"/>
        </w:rPr>
        <w:t xml:space="preserve">The </w:t>
      </w:r>
      <w:r>
        <w:rPr>
          <w:i/>
          <w:lang w:val="en-GB"/>
        </w:rPr>
        <w:t>Aviation Transport Security Act </w:t>
      </w:r>
      <w:r w:rsidRPr="00207699">
        <w:rPr>
          <w:i/>
          <w:lang w:val="en-GB"/>
        </w:rPr>
        <w:t>2004</w:t>
      </w:r>
      <w:r w:rsidRPr="00207699">
        <w:rPr>
          <w:lang w:val="en-GB"/>
        </w:rPr>
        <w:t xml:space="preserve"> (the Act</w:t>
      </w:r>
      <w:bookmarkStart w:id="0" w:name="_GoBack"/>
      <w:bookmarkEnd w:id="0"/>
      <w:r w:rsidRPr="00207699">
        <w:rPr>
          <w:lang w:val="en-GB"/>
        </w:rPr>
        <w:t xml:space="preserve">) </w:t>
      </w:r>
      <w:r w:rsidR="00B32AC9">
        <w:rPr>
          <w:lang w:val="en-GB"/>
        </w:rPr>
        <w:t xml:space="preserve">and the </w:t>
      </w:r>
      <w:r w:rsidR="00B32AC9" w:rsidRPr="007E079B">
        <w:rPr>
          <w:i/>
          <w:lang w:val="en-GB"/>
        </w:rPr>
        <w:t>Aviation Transport Security Regulations 2005</w:t>
      </w:r>
      <w:r w:rsidR="00B32AC9">
        <w:rPr>
          <w:lang w:val="en-GB"/>
        </w:rPr>
        <w:t xml:space="preserve"> (the Principal Regulations) </w:t>
      </w:r>
      <w:r w:rsidRPr="00207699">
        <w:rPr>
          <w:lang w:val="en-GB"/>
        </w:rPr>
        <w:t xml:space="preserve">establish a regulatory framework to safeguard against unlawful interference with </w:t>
      </w:r>
      <w:r w:rsidR="007B7CD2">
        <w:rPr>
          <w:lang w:val="en-GB"/>
        </w:rPr>
        <w:t xml:space="preserve">civil </w:t>
      </w:r>
      <w:r w:rsidRPr="00207699">
        <w:rPr>
          <w:lang w:val="en-GB"/>
        </w:rPr>
        <w:t xml:space="preserve">aviation in Australia.  </w:t>
      </w:r>
      <w:r w:rsidRPr="007B7CD2">
        <w:rPr>
          <w:lang w:val="en-GB"/>
        </w:rPr>
        <w:t xml:space="preserve">The </w:t>
      </w:r>
      <w:r w:rsidR="00B15474" w:rsidRPr="007B7CD2">
        <w:rPr>
          <w:lang w:val="en-GB"/>
        </w:rPr>
        <w:t>legislation</w:t>
      </w:r>
      <w:r w:rsidR="00B623C3" w:rsidRPr="007B7CD2">
        <w:rPr>
          <w:lang w:val="en-GB"/>
        </w:rPr>
        <w:t xml:space="preserve"> </w:t>
      </w:r>
      <w:r w:rsidRPr="007B7CD2">
        <w:rPr>
          <w:lang w:val="en-GB"/>
        </w:rPr>
        <w:t xml:space="preserve">achieves this purpose by </w:t>
      </w:r>
      <w:r w:rsidR="007B7CD2" w:rsidRPr="007B7CD2">
        <w:rPr>
          <w:lang w:val="en-GB"/>
        </w:rPr>
        <w:t xml:space="preserve">establishing a regulatory framework for preventative security and setting out mandated minimum standards for </w:t>
      </w:r>
      <w:r w:rsidRPr="007B7CD2">
        <w:rPr>
          <w:lang w:val="en-GB"/>
        </w:rPr>
        <w:t>persons engaged in civil aviation</w:t>
      </w:r>
      <w:r w:rsidR="00D5672C" w:rsidRPr="007B7CD2">
        <w:rPr>
          <w:lang w:val="en-GB"/>
        </w:rPr>
        <w:t>-</w:t>
      </w:r>
      <w:r w:rsidRPr="007B7CD2">
        <w:rPr>
          <w:lang w:val="en-GB"/>
        </w:rPr>
        <w:t>related activities</w:t>
      </w:r>
      <w:r w:rsidR="00500150">
        <w:rPr>
          <w:lang w:val="en-GB"/>
        </w:rPr>
        <w:t>.</w:t>
      </w:r>
      <w:r w:rsidR="00B3427F" w:rsidRPr="007B7CD2">
        <w:rPr>
          <w:lang w:val="en-GB"/>
        </w:rPr>
        <w:t xml:space="preserve">  </w:t>
      </w:r>
    </w:p>
    <w:p w:rsidR="009174D5" w:rsidRDefault="009174D5" w:rsidP="009174D5">
      <w:pPr>
        <w:jc w:val="both"/>
        <w:rPr>
          <w:lang w:val="en-GB"/>
        </w:rPr>
      </w:pPr>
    </w:p>
    <w:p w:rsidR="00207699" w:rsidRDefault="00207699" w:rsidP="009174D5">
      <w:pPr>
        <w:jc w:val="both"/>
        <w:rPr>
          <w:lang w:val="en-GB"/>
        </w:rPr>
      </w:pPr>
      <w:r>
        <w:rPr>
          <w:lang w:val="en-GB"/>
        </w:rPr>
        <w:t>Subsection </w:t>
      </w:r>
      <w:r w:rsidRPr="00207699">
        <w:rPr>
          <w:lang w:val="en-GB"/>
        </w:rPr>
        <w:t>133(1) of the Act provides that the Governor</w:t>
      </w:r>
      <w:r w:rsidR="00BE449A">
        <w:rPr>
          <w:lang w:val="en-GB"/>
        </w:rPr>
        <w:t>-</w:t>
      </w:r>
      <w:r w:rsidRPr="00207699">
        <w:rPr>
          <w:lang w:val="en-GB"/>
        </w:rPr>
        <w:t>General may make regulations prescribing matters required or permitted by the Act to be prescribed, or necessary or convenient to be prescribed, for carrying out or giving effect to the Act.</w:t>
      </w:r>
    </w:p>
    <w:p w:rsidR="00961758" w:rsidRDefault="00961758" w:rsidP="009174D5">
      <w:pPr>
        <w:jc w:val="both"/>
        <w:rPr>
          <w:lang w:val="en-GB"/>
        </w:rPr>
      </w:pPr>
    </w:p>
    <w:p w:rsidR="00294D8B" w:rsidRDefault="00294D8B" w:rsidP="009174D5">
      <w:pPr>
        <w:jc w:val="both"/>
        <w:rPr>
          <w:lang w:val="en-GB"/>
        </w:rPr>
      </w:pPr>
      <w:r>
        <w:rPr>
          <w:lang w:val="en-GB"/>
        </w:rPr>
        <w:t xml:space="preserve">The </w:t>
      </w:r>
      <w:r w:rsidR="008C34DC" w:rsidRPr="008C34DC">
        <w:rPr>
          <w:i/>
          <w:lang w:val="en-GB"/>
        </w:rPr>
        <w:t xml:space="preserve">Aviation Transport Security Amendment (2015 Measures No. 1) </w:t>
      </w:r>
      <w:r w:rsidRPr="008C34DC">
        <w:rPr>
          <w:i/>
          <w:lang w:val="en-GB"/>
        </w:rPr>
        <w:t xml:space="preserve">Regulation </w:t>
      </w:r>
      <w:r w:rsidR="008C34DC" w:rsidRPr="008C34DC">
        <w:rPr>
          <w:i/>
          <w:lang w:val="en-GB"/>
        </w:rPr>
        <w:t>2015</w:t>
      </w:r>
      <w:r w:rsidR="008C34DC">
        <w:rPr>
          <w:lang w:val="en-GB"/>
        </w:rPr>
        <w:t xml:space="preserve"> (Regulation) </w:t>
      </w:r>
      <w:r>
        <w:rPr>
          <w:lang w:val="en-GB"/>
        </w:rPr>
        <w:t>amend</w:t>
      </w:r>
      <w:r w:rsidR="00500150">
        <w:rPr>
          <w:lang w:val="en-GB"/>
        </w:rPr>
        <w:t>s</w:t>
      </w:r>
      <w:r>
        <w:rPr>
          <w:lang w:val="en-GB"/>
        </w:rPr>
        <w:t xml:space="preserve"> </w:t>
      </w:r>
      <w:r w:rsidR="00B623C3">
        <w:rPr>
          <w:lang w:val="en-GB"/>
        </w:rPr>
        <w:t>t</w:t>
      </w:r>
      <w:r>
        <w:rPr>
          <w:lang w:val="en-GB"/>
        </w:rPr>
        <w:t>he Principal Regulations to:</w:t>
      </w:r>
    </w:p>
    <w:p w:rsidR="00294D8B" w:rsidRDefault="00294D8B" w:rsidP="009174D5">
      <w:pPr>
        <w:pStyle w:val="ListParagraph"/>
        <w:numPr>
          <w:ilvl w:val="0"/>
          <w:numId w:val="6"/>
        </w:numPr>
        <w:jc w:val="both"/>
      </w:pPr>
      <w:r>
        <w:t xml:space="preserve">streamline transport security programs for </w:t>
      </w:r>
      <w:r w:rsidR="00E74D62">
        <w:t>certain aviation industry participants;</w:t>
      </w:r>
    </w:p>
    <w:p w:rsidR="00294D8B" w:rsidRDefault="00294D8B" w:rsidP="009174D5">
      <w:pPr>
        <w:pStyle w:val="ListParagraph"/>
        <w:numPr>
          <w:ilvl w:val="0"/>
          <w:numId w:val="6"/>
        </w:numPr>
        <w:jc w:val="both"/>
      </w:pPr>
      <w:r>
        <w:t xml:space="preserve">improve the security program </w:t>
      </w:r>
      <w:r w:rsidR="001533F2">
        <w:t xml:space="preserve">amendment </w:t>
      </w:r>
      <w:r>
        <w:t>processes for accredited air cargo agents;</w:t>
      </w:r>
    </w:p>
    <w:p w:rsidR="00294D8B" w:rsidRDefault="00294D8B" w:rsidP="009174D5">
      <w:pPr>
        <w:pStyle w:val="ListParagraph"/>
        <w:numPr>
          <w:ilvl w:val="0"/>
          <w:numId w:val="6"/>
        </w:numPr>
        <w:jc w:val="both"/>
      </w:pPr>
      <w:r>
        <w:t xml:space="preserve">remove Hobart </w:t>
      </w:r>
      <w:r w:rsidR="001C74B1">
        <w:t xml:space="preserve">Airport </w:t>
      </w:r>
      <w:r>
        <w:t>from the</w:t>
      </w:r>
      <w:r w:rsidR="002038F4">
        <w:t xml:space="preserve"> definition of</w:t>
      </w:r>
      <w:r>
        <w:t xml:space="preserve"> designated airport; and</w:t>
      </w:r>
    </w:p>
    <w:p w:rsidR="00294D8B" w:rsidRPr="00294D8B" w:rsidRDefault="00294D8B" w:rsidP="009174D5">
      <w:pPr>
        <w:pStyle w:val="ListParagraph"/>
        <w:numPr>
          <w:ilvl w:val="0"/>
          <w:numId w:val="6"/>
        </w:numPr>
        <w:jc w:val="both"/>
        <w:rPr>
          <w:lang w:val="en-GB"/>
        </w:rPr>
      </w:pPr>
      <w:r w:rsidRPr="00281B92">
        <w:t xml:space="preserve">insert a provision </w:t>
      </w:r>
      <w:r w:rsidR="00E74D62">
        <w:t xml:space="preserve">stating </w:t>
      </w:r>
      <w:r w:rsidRPr="00281B92">
        <w:t>that the purpose of examining air cargo is to detect explosives</w:t>
      </w:r>
      <w:r w:rsidR="00B623C3">
        <w:t>.</w:t>
      </w:r>
    </w:p>
    <w:p w:rsidR="00294D8B" w:rsidRPr="00294D8B" w:rsidRDefault="00294D8B" w:rsidP="009174D5">
      <w:pPr>
        <w:pStyle w:val="ListParagraph"/>
        <w:tabs>
          <w:tab w:val="clear" w:pos="360"/>
        </w:tabs>
        <w:ind w:left="782"/>
        <w:jc w:val="both"/>
        <w:rPr>
          <w:lang w:val="en-GB"/>
        </w:rPr>
      </w:pPr>
    </w:p>
    <w:p w:rsidR="002B2D5E" w:rsidRDefault="002B2D5E" w:rsidP="009174D5">
      <w:pPr>
        <w:pStyle w:val="ListParagraph"/>
        <w:keepNext/>
        <w:tabs>
          <w:tab w:val="clear" w:pos="360"/>
          <w:tab w:val="left" w:pos="567"/>
        </w:tabs>
        <w:ind w:left="0"/>
        <w:contextualSpacing w:val="0"/>
        <w:jc w:val="both"/>
        <w:rPr>
          <w:i/>
          <w:lang w:val="en-GB"/>
        </w:rPr>
      </w:pPr>
      <w:r w:rsidRPr="000F6422">
        <w:rPr>
          <w:i/>
          <w:lang w:val="en-GB"/>
        </w:rPr>
        <w:t>Transport Security Programs</w:t>
      </w:r>
      <w:r w:rsidR="007E079B">
        <w:rPr>
          <w:i/>
          <w:lang w:val="en-GB"/>
        </w:rPr>
        <w:t xml:space="preserve"> (</w:t>
      </w:r>
      <w:proofErr w:type="spellStart"/>
      <w:r w:rsidR="007E079B">
        <w:rPr>
          <w:i/>
          <w:lang w:val="en-GB"/>
        </w:rPr>
        <w:t>TSPs</w:t>
      </w:r>
      <w:proofErr w:type="spellEnd"/>
      <w:r w:rsidR="007E079B">
        <w:rPr>
          <w:i/>
          <w:lang w:val="en-GB"/>
        </w:rPr>
        <w:t>)</w:t>
      </w:r>
    </w:p>
    <w:p w:rsidR="00613683" w:rsidRPr="002B2D5E" w:rsidRDefault="00613683" w:rsidP="009174D5">
      <w:pPr>
        <w:pStyle w:val="ListParagraph"/>
        <w:keepNext/>
        <w:tabs>
          <w:tab w:val="clear" w:pos="360"/>
          <w:tab w:val="left" w:pos="567"/>
        </w:tabs>
        <w:ind w:left="0"/>
        <w:contextualSpacing w:val="0"/>
        <w:jc w:val="both"/>
        <w:rPr>
          <w:i/>
          <w:lang w:val="en-GB"/>
        </w:rPr>
      </w:pPr>
    </w:p>
    <w:p w:rsidR="00E662B1" w:rsidRDefault="00B32AC9" w:rsidP="009174D5">
      <w:pPr>
        <w:jc w:val="both"/>
      </w:pPr>
      <w:r>
        <w:rPr>
          <w:lang w:val="en-GB"/>
        </w:rPr>
        <w:t xml:space="preserve">The Act </w:t>
      </w:r>
      <w:r w:rsidR="00D5672C">
        <w:rPr>
          <w:lang w:val="en-GB"/>
        </w:rPr>
        <w:t>requires</w:t>
      </w:r>
      <w:r w:rsidR="00452697" w:rsidRPr="00452697">
        <w:rPr>
          <w:lang w:val="en-GB"/>
        </w:rPr>
        <w:t xml:space="preserve"> certain aviation industry participants</w:t>
      </w:r>
      <w:r w:rsidR="00B623C3">
        <w:rPr>
          <w:lang w:val="en-GB"/>
        </w:rPr>
        <w:t xml:space="preserve"> </w:t>
      </w:r>
      <w:r w:rsidR="00452697" w:rsidRPr="00452697">
        <w:rPr>
          <w:lang w:val="en-GB"/>
        </w:rPr>
        <w:t>to develop, and comply with, transport security programs (</w:t>
      </w:r>
      <w:proofErr w:type="spellStart"/>
      <w:r w:rsidR="00452697" w:rsidRPr="00452697">
        <w:rPr>
          <w:lang w:val="en-GB"/>
        </w:rPr>
        <w:t>TSP</w:t>
      </w:r>
      <w:proofErr w:type="spellEnd"/>
      <w:r w:rsidR="00452697" w:rsidRPr="00E662B1">
        <w:rPr>
          <w:lang w:val="en-GB"/>
        </w:rPr>
        <w:t xml:space="preserve">).  </w:t>
      </w:r>
      <w:bookmarkStart w:id="1" w:name="_Toc368663984"/>
      <w:r w:rsidR="00E662B1">
        <w:rPr>
          <w:lang w:val="en-GB"/>
        </w:rPr>
        <w:t xml:space="preserve">A </w:t>
      </w:r>
      <w:proofErr w:type="spellStart"/>
      <w:r w:rsidR="00E662B1">
        <w:rPr>
          <w:lang w:val="en-GB"/>
        </w:rPr>
        <w:t>TSP</w:t>
      </w:r>
      <w:proofErr w:type="spellEnd"/>
      <w:r w:rsidR="00E662B1">
        <w:rPr>
          <w:lang w:val="en-GB"/>
        </w:rPr>
        <w:t xml:space="preserve"> is a document that</w:t>
      </w:r>
      <w:bookmarkEnd w:id="1"/>
      <w:r w:rsidR="00E662B1">
        <w:rPr>
          <w:lang w:val="en-GB"/>
        </w:rPr>
        <w:t xml:space="preserve"> </w:t>
      </w:r>
      <w:r w:rsidR="00E662B1" w:rsidRPr="00E662B1">
        <w:t>d</w:t>
      </w:r>
      <w:r w:rsidR="00E662B1">
        <w:t>emonstrate</w:t>
      </w:r>
      <w:r w:rsidR="00E74D62">
        <w:t>s</w:t>
      </w:r>
      <w:r w:rsidR="00E662B1">
        <w:t xml:space="preserve"> that the participant </w:t>
      </w:r>
      <w:r w:rsidR="00E662B1" w:rsidRPr="00E662B1">
        <w:t>is</w:t>
      </w:r>
      <w:r w:rsidR="00E662B1">
        <w:rPr>
          <w:lang w:val="en-GB"/>
        </w:rPr>
        <w:t xml:space="preserve">, amongst other things, </w:t>
      </w:r>
      <w:r w:rsidR="00E662B1" w:rsidRPr="00E662B1">
        <w:t xml:space="preserve">aware of </w:t>
      </w:r>
      <w:r w:rsidR="00E662B1">
        <w:t xml:space="preserve">its </w:t>
      </w:r>
      <w:r w:rsidR="00E662B1" w:rsidRPr="00E662B1">
        <w:t>general responsibility to contribute to the maintenance of aviation security and is aware of, and has the capacity to meet, the specific obligations imposed on the participant under th</w:t>
      </w:r>
      <w:r w:rsidR="00E662B1">
        <w:t>e Act</w:t>
      </w:r>
      <w:r w:rsidR="005E4D2E">
        <w:t xml:space="preserve"> and Principal Regulations</w:t>
      </w:r>
      <w:r w:rsidR="00E662B1">
        <w:t>.</w:t>
      </w:r>
      <w:r w:rsidR="007B7CD2">
        <w:t xml:space="preserve">  </w:t>
      </w:r>
      <w:r w:rsidR="005E4D2E">
        <w:t xml:space="preserve">The </w:t>
      </w:r>
      <w:proofErr w:type="spellStart"/>
      <w:r w:rsidR="005E4D2E">
        <w:t>TSP</w:t>
      </w:r>
      <w:proofErr w:type="spellEnd"/>
      <w:r w:rsidR="005E4D2E">
        <w:t xml:space="preserve"> </w:t>
      </w:r>
      <w:r w:rsidR="007B7CD2">
        <w:rPr>
          <w:lang w:eastAsia="en-AU"/>
        </w:rPr>
        <w:t xml:space="preserve">also </w:t>
      </w:r>
      <w:r w:rsidR="007B7CD2" w:rsidRPr="00C82B10">
        <w:rPr>
          <w:lang w:eastAsia="en-AU"/>
        </w:rPr>
        <w:t xml:space="preserve">sets out the measures and procedures that </w:t>
      </w:r>
      <w:r w:rsidR="007B7CD2">
        <w:rPr>
          <w:lang w:eastAsia="en-AU"/>
        </w:rPr>
        <w:t xml:space="preserve">the aviation industry participant </w:t>
      </w:r>
      <w:r w:rsidR="007B7CD2" w:rsidRPr="00C82B10">
        <w:rPr>
          <w:lang w:eastAsia="en-AU"/>
        </w:rPr>
        <w:t>will implement to reduce the risk of terrorism and other acts of unlawful interference</w:t>
      </w:r>
      <w:r w:rsidR="005E4D2E">
        <w:rPr>
          <w:lang w:eastAsia="en-AU"/>
        </w:rPr>
        <w:t xml:space="preserve"> with civil aviation.</w:t>
      </w:r>
    </w:p>
    <w:p w:rsidR="004C528B" w:rsidRPr="00E662B1" w:rsidRDefault="004C528B" w:rsidP="009174D5">
      <w:pPr>
        <w:jc w:val="both"/>
      </w:pPr>
    </w:p>
    <w:p w:rsidR="00E662B1" w:rsidRDefault="003668DF" w:rsidP="009174D5">
      <w:pPr>
        <w:jc w:val="both"/>
        <w:rPr>
          <w:lang w:val="en-GB"/>
        </w:rPr>
      </w:pPr>
      <w:r>
        <w:rPr>
          <w:lang w:val="en-GB"/>
        </w:rPr>
        <w:t>M</w:t>
      </w:r>
      <w:r w:rsidR="00452697" w:rsidRPr="00452697">
        <w:rPr>
          <w:lang w:val="en-GB"/>
        </w:rPr>
        <w:t xml:space="preserve">andatory content </w:t>
      </w:r>
      <w:r>
        <w:rPr>
          <w:lang w:val="en-GB"/>
        </w:rPr>
        <w:t xml:space="preserve">for </w:t>
      </w:r>
      <w:proofErr w:type="spellStart"/>
      <w:r w:rsidR="00E662B1">
        <w:rPr>
          <w:lang w:val="en-GB"/>
        </w:rPr>
        <w:t>TSPs</w:t>
      </w:r>
      <w:proofErr w:type="spellEnd"/>
      <w:r w:rsidR="006E23FA">
        <w:rPr>
          <w:lang w:val="en-GB"/>
        </w:rPr>
        <w:t xml:space="preserve"> </w:t>
      </w:r>
      <w:r>
        <w:rPr>
          <w:lang w:val="en-GB"/>
        </w:rPr>
        <w:t xml:space="preserve">is set out in the Act, </w:t>
      </w:r>
      <w:r w:rsidR="006E23FA">
        <w:rPr>
          <w:lang w:val="en-GB"/>
        </w:rPr>
        <w:t xml:space="preserve">and </w:t>
      </w:r>
      <w:r w:rsidR="00452697" w:rsidRPr="00452697">
        <w:rPr>
          <w:lang w:val="en-GB"/>
        </w:rPr>
        <w:t xml:space="preserve">the </w:t>
      </w:r>
      <w:r w:rsidR="00452697">
        <w:rPr>
          <w:lang w:val="en-GB"/>
        </w:rPr>
        <w:t>Principal R</w:t>
      </w:r>
      <w:r w:rsidR="00452697" w:rsidRPr="00452697">
        <w:rPr>
          <w:lang w:val="en-GB"/>
        </w:rPr>
        <w:t xml:space="preserve">egulations prescribe </w:t>
      </w:r>
      <w:r>
        <w:rPr>
          <w:lang w:val="en-GB"/>
        </w:rPr>
        <w:t xml:space="preserve">a number of </w:t>
      </w:r>
      <w:r w:rsidR="00452697" w:rsidRPr="00452697">
        <w:rPr>
          <w:lang w:val="en-GB"/>
        </w:rPr>
        <w:t xml:space="preserve">other matters that are </w:t>
      </w:r>
      <w:r>
        <w:rPr>
          <w:lang w:val="en-GB"/>
        </w:rPr>
        <w:t xml:space="preserve">also </w:t>
      </w:r>
      <w:r w:rsidR="00452697" w:rsidRPr="00452697">
        <w:rPr>
          <w:lang w:val="en-GB"/>
        </w:rPr>
        <w:t xml:space="preserve">to be dealt with </w:t>
      </w:r>
      <w:r w:rsidR="004C528B">
        <w:rPr>
          <w:lang w:val="en-GB"/>
        </w:rPr>
        <w:t xml:space="preserve">in </w:t>
      </w:r>
      <w:r w:rsidR="00452697" w:rsidRPr="00452697">
        <w:rPr>
          <w:lang w:val="en-GB"/>
        </w:rPr>
        <w:t xml:space="preserve">each </w:t>
      </w:r>
      <w:proofErr w:type="spellStart"/>
      <w:r w:rsidR="00B15474">
        <w:rPr>
          <w:lang w:val="en-GB"/>
        </w:rPr>
        <w:t>TSP</w:t>
      </w:r>
      <w:proofErr w:type="spellEnd"/>
      <w:r w:rsidR="006E23FA">
        <w:rPr>
          <w:lang w:val="en-GB"/>
        </w:rPr>
        <w:t xml:space="preserve"> or</w:t>
      </w:r>
      <w:r w:rsidR="00452697">
        <w:rPr>
          <w:lang w:val="en-GB"/>
        </w:rPr>
        <w:t xml:space="preserve"> </w:t>
      </w:r>
      <w:r w:rsidR="00452697" w:rsidRPr="00452697">
        <w:rPr>
          <w:lang w:val="en-GB"/>
        </w:rPr>
        <w:t>each</w:t>
      </w:r>
      <w:r w:rsidR="00B15474">
        <w:rPr>
          <w:lang w:val="en-GB"/>
        </w:rPr>
        <w:t xml:space="preserve"> </w:t>
      </w:r>
      <w:proofErr w:type="spellStart"/>
      <w:r w:rsidR="00B15474">
        <w:rPr>
          <w:lang w:val="en-GB"/>
        </w:rPr>
        <w:t>TSP</w:t>
      </w:r>
      <w:proofErr w:type="spellEnd"/>
      <w:r w:rsidR="00B15474">
        <w:rPr>
          <w:lang w:val="en-GB"/>
        </w:rPr>
        <w:t xml:space="preserve"> </w:t>
      </w:r>
      <w:r w:rsidR="00452697" w:rsidRPr="00452697">
        <w:rPr>
          <w:lang w:val="en-GB"/>
        </w:rPr>
        <w:t>for a particular kind o</w:t>
      </w:r>
      <w:r w:rsidR="00452697">
        <w:rPr>
          <w:lang w:val="en-GB"/>
        </w:rPr>
        <w:t>f aviation industry participant</w:t>
      </w:r>
      <w:r w:rsidR="00E662B1">
        <w:rPr>
          <w:lang w:val="en-GB"/>
        </w:rPr>
        <w:t xml:space="preserve"> (for example, airport operators, aircraft operators and </w:t>
      </w:r>
      <w:r w:rsidR="005E4D2E">
        <w:rPr>
          <w:lang w:val="en-GB"/>
        </w:rPr>
        <w:t xml:space="preserve">regulated </w:t>
      </w:r>
      <w:r w:rsidR="00E662B1">
        <w:rPr>
          <w:lang w:val="en-GB"/>
        </w:rPr>
        <w:t>air cargo agents)</w:t>
      </w:r>
      <w:r w:rsidR="00452697">
        <w:rPr>
          <w:lang w:val="en-GB"/>
        </w:rPr>
        <w:t xml:space="preserve">.  </w:t>
      </w:r>
      <w:r w:rsidR="00452697" w:rsidRPr="007B7CD2">
        <w:rPr>
          <w:lang w:val="en-GB"/>
        </w:rPr>
        <w:t xml:space="preserve">A recent review of </w:t>
      </w:r>
      <w:r>
        <w:rPr>
          <w:lang w:val="en-GB"/>
        </w:rPr>
        <w:t>these regulatory requirements</w:t>
      </w:r>
      <w:r w:rsidR="00452697" w:rsidRPr="007B7CD2">
        <w:rPr>
          <w:lang w:val="en-GB"/>
        </w:rPr>
        <w:t xml:space="preserve">, </w:t>
      </w:r>
      <w:r>
        <w:rPr>
          <w:lang w:val="en-GB"/>
        </w:rPr>
        <w:t xml:space="preserve">undertaken </w:t>
      </w:r>
      <w:r w:rsidR="00452697" w:rsidRPr="007B7CD2">
        <w:rPr>
          <w:lang w:val="en-GB"/>
        </w:rPr>
        <w:t xml:space="preserve">in consultation with the aviation industry, identified a number of </w:t>
      </w:r>
      <w:r w:rsidR="007B7CD2" w:rsidRPr="007B7CD2">
        <w:rPr>
          <w:lang w:val="en-GB"/>
        </w:rPr>
        <w:t xml:space="preserve">obligations </w:t>
      </w:r>
      <w:r w:rsidR="00452697" w:rsidRPr="007B7CD2">
        <w:rPr>
          <w:lang w:val="en-GB"/>
        </w:rPr>
        <w:t>that impose an unnecessary burden on industry.</w:t>
      </w:r>
      <w:r w:rsidR="00452697">
        <w:rPr>
          <w:lang w:val="en-GB"/>
        </w:rPr>
        <w:t xml:space="preserve">  </w:t>
      </w:r>
    </w:p>
    <w:p w:rsidR="00613683" w:rsidRDefault="00613683" w:rsidP="009174D5">
      <w:pPr>
        <w:jc w:val="both"/>
        <w:rPr>
          <w:lang w:val="en-GB"/>
        </w:rPr>
      </w:pPr>
    </w:p>
    <w:p w:rsidR="00452697" w:rsidRDefault="00452697" w:rsidP="009174D5">
      <w:pPr>
        <w:jc w:val="both"/>
        <w:rPr>
          <w:lang w:val="en-GB"/>
        </w:rPr>
      </w:pPr>
      <w:r w:rsidRPr="00452697">
        <w:rPr>
          <w:lang w:val="en-GB"/>
        </w:rPr>
        <w:t xml:space="preserve">The amendments </w:t>
      </w:r>
      <w:r w:rsidR="00B15474">
        <w:rPr>
          <w:lang w:val="en-GB"/>
        </w:rPr>
        <w:t xml:space="preserve">to the Principal Regulations </w:t>
      </w:r>
      <w:r w:rsidRPr="00452697">
        <w:rPr>
          <w:lang w:val="en-GB"/>
        </w:rPr>
        <w:t xml:space="preserve">reduce the administrative and compliance costs associated with preparing and maintaining a </w:t>
      </w:r>
      <w:proofErr w:type="spellStart"/>
      <w:r w:rsidRPr="00452697">
        <w:rPr>
          <w:lang w:val="en-GB"/>
        </w:rPr>
        <w:t>TSP</w:t>
      </w:r>
      <w:proofErr w:type="spellEnd"/>
      <w:r w:rsidR="00E662B1">
        <w:rPr>
          <w:lang w:val="en-GB"/>
        </w:rPr>
        <w:t>,</w:t>
      </w:r>
      <w:r w:rsidRPr="00452697">
        <w:rPr>
          <w:lang w:val="en-GB"/>
        </w:rPr>
        <w:t xml:space="preserve"> without reducing security outcomes or regulatory assurance.</w:t>
      </w:r>
    </w:p>
    <w:p w:rsidR="00613683" w:rsidRPr="00452697" w:rsidRDefault="00613683" w:rsidP="009174D5">
      <w:pPr>
        <w:jc w:val="both"/>
        <w:rPr>
          <w:lang w:val="en-GB"/>
        </w:rPr>
      </w:pPr>
    </w:p>
    <w:p w:rsidR="002B2D5E" w:rsidRDefault="002B2D5E" w:rsidP="00961758">
      <w:pPr>
        <w:keepNext/>
        <w:rPr>
          <w:i/>
          <w:lang w:val="en-GB"/>
        </w:rPr>
      </w:pPr>
      <w:r w:rsidRPr="000F6422">
        <w:rPr>
          <w:i/>
          <w:lang w:val="en-GB"/>
        </w:rPr>
        <w:lastRenderedPageBreak/>
        <w:t>Accredited Air Cargo Agents (</w:t>
      </w:r>
      <w:proofErr w:type="spellStart"/>
      <w:r w:rsidRPr="000F6422">
        <w:rPr>
          <w:i/>
          <w:lang w:val="en-GB"/>
        </w:rPr>
        <w:t>AACAs</w:t>
      </w:r>
      <w:proofErr w:type="spellEnd"/>
      <w:r w:rsidRPr="000F6422">
        <w:rPr>
          <w:i/>
          <w:lang w:val="en-GB"/>
        </w:rPr>
        <w:t>)</w:t>
      </w:r>
    </w:p>
    <w:p w:rsidR="00613683" w:rsidRPr="000F6422" w:rsidRDefault="00613683" w:rsidP="00961758">
      <w:pPr>
        <w:keepNext/>
        <w:rPr>
          <w:i/>
          <w:lang w:val="en-GB"/>
        </w:rPr>
      </w:pPr>
    </w:p>
    <w:p w:rsidR="002B2D5E" w:rsidRDefault="002B2D5E" w:rsidP="00961758">
      <w:pPr>
        <w:keepNext/>
        <w:jc w:val="both"/>
        <w:rPr>
          <w:lang w:val="en-GB"/>
        </w:rPr>
      </w:pPr>
      <w:r w:rsidRPr="002B2D5E">
        <w:rPr>
          <w:lang w:val="en-GB"/>
        </w:rPr>
        <w:t xml:space="preserve">The Act provides that, for the purposes of safeguarding against unlawful interference with aviation, the </w:t>
      </w:r>
      <w:r w:rsidR="001C74B1">
        <w:rPr>
          <w:lang w:val="en-GB"/>
        </w:rPr>
        <w:t>Principal R</w:t>
      </w:r>
      <w:r w:rsidRPr="002B2D5E">
        <w:rPr>
          <w:lang w:val="en-GB"/>
        </w:rPr>
        <w:t xml:space="preserve">egulations </w:t>
      </w:r>
      <w:r w:rsidR="00E662B1">
        <w:rPr>
          <w:lang w:val="en-GB"/>
        </w:rPr>
        <w:t xml:space="preserve">may </w:t>
      </w:r>
      <w:r w:rsidR="00E662B1" w:rsidRPr="00E662B1">
        <w:t>establish a scheme under which certain persons that carry on a business that includes the handling, or making arrangements for the transport, of cargo are accredited as accredited air cargo agents</w:t>
      </w:r>
      <w:r w:rsidR="00E662B1">
        <w:t xml:space="preserve"> (</w:t>
      </w:r>
      <w:proofErr w:type="spellStart"/>
      <w:r w:rsidR="00E662B1">
        <w:t>AACA</w:t>
      </w:r>
      <w:r w:rsidR="00500150">
        <w:t>s</w:t>
      </w:r>
      <w:proofErr w:type="spellEnd"/>
      <w:r w:rsidR="00E662B1">
        <w:t>).</w:t>
      </w:r>
      <w:r w:rsidRPr="002B2D5E">
        <w:rPr>
          <w:lang w:val="en-GB"/>
        </w:rPr>
        <w:t xml:space="preserve">  </w:t>
      </w:r>
    </w:p>
    <w:p w:rsidR="00613683" w:rsidRDefault="00613683" w:rsidP="009174D5">
      <w:pPr>
        <w:jc w:val="both"/>
        <w:rPr>
          <w:lang w:val="en-GB"/>
        </w:rPr>
      </w:pPr>
    </w:p>
    <w:p w:rsidR="00A80328" w:rsidRDefault="002B2D5E" w:rsidP="003B0059">
      <w:pPr>
        <w:tabs>
          <w:tab w:val="left" w:pos="142"/>
        </w:tabs>
        <w:jc w:val="both"/>
        <w:rPr>
          <w:lang w:val="en-GB"/>
        </w:rPr>
      </w:pPr>
      <w:r w:rsidRPr="002B2D5E">
        <w:rPr>
          <w:lang w:val="en-GB"/>
        </w:rPr>
        <w:t xml:space="preserve">An </w:t>
      </w:r>
      <w:proofErr w:type="spellStart"/>
      <w:r w:rsidRPr="002B2D5E">
        <w:rPr>
          <w:lang w:val="en-GB"/>
        </w:rPr>
        <w:t>AACA</w:t>
      </w:r>
      <w:proofErr w:type="spellEnd"/>
      <w:r w:rsidRPr="002B2D5E">
        <w:rPr>
          <w:lang w:val="en-GB"/>
        </w:rPr>
        <w:t xml:space="preserve"> must operate in accordance with an </w:t>
      </w:r>
      <w:proofErr w:type="spellStart"/>
      <w:r w:rsidRPr="002B2D5E">
        <w:rPr>
          <w:lang w:val="en-GB"/>
        </w:rPr>
        <w:t>AACA</w:t>
      </w:r>
      <w:proofErr w:type="spellEnd"/>
      <w:r w:rsidRPr="002B2D5E">
        <w:rPr>
          <w:lang w:val="en-GB"/>
        </w:rPr>
        <w:t xml:space="preserve"> security program issued by the Secretary</w:t>
      </w:r>
      <w:r>
        <w:rPr>
          <w:lang w:val="en-GB"/>
        </w:rPr>
        <w:t xml:space="preserve"> of the Department</w:t>
      </w:r>
      <w:r w:rsidR="001C74B1">
        <w:rPr>
          <w:lang w:val="en-GB"/>
        </w:rPr>
        <w:t xml:space="preserve"> of Infrastructure and Regional Development (the Secretary).</w:t>
      </w:r>
      <w:r w:rsidRPr="002B2D5E">
        <w:rPr>
          <w:lang w:val="en-GB"/>
        </w:rPr>
        <w:t xml:space="preserve">  The </w:t>
      </w:r>
      <w:proofErr w:type="spellStart"/>
      <w:r w:rsidRPr="002B2D5E">
        <w:rPr>
          <w:lang w:val="en-GB"/>
        </w:rPr>
        <w:t>AACA</w:t>
      </w:r>
      <w:proofErr w:type="spellEnd"/>
      <w:r w:rsidRPr="002B2D5E">
        <w:rPr>
          <w:lang w:val="en-GB"/>
        </w:rPr>
        <w:t xml:space="preserve"> security program does not have an expiration date and it </w:t>
      </w:r>
      <w:r w:rsidR="00500150">
        <w:rPr>
          <w:lang w:val="en-GB"/>
        </w:rPr>
        <w:t>was</w:t>
      </w:r>
      <w:r w:rsidRPr="002B2D5E">
        <w:rPr>
          <w:lang w:val="en-GB"/>
        </w:rPr>
        <w:t xml:space="preserve"> not possible, under the </w:t>
      </w:r>
      <w:r>
        <w:rPr>
          <w:lang w:val="en-GB"/>
        </w:rPr>
        <w:t>Principal R</w:t>
      </w:r>
      <w:r w:rsidRPr="002B2D5E">
        <w:rPr>
          <w:lang w:val="en-GB"/>
        </w:rPr>
        <w:t xml:space="preserve">egulations, for the </w:t>
      </w:r>
      <w:proofErr w:type="spellStart"/>
      <w:r w:rsidRPr="002B2D5E">
        <w:rPr>
          <w:lang w:val="en-GB"/>
        </w:rPr>
        <w:t>AACA</w:t>
      </w:r>
      <w:proofErr w:type="spellEnd"/>
      <w:r w:rsidRPr="002B2D5E">
        <w:rPr>
          <w:lang w:val="en-GB"/>
        </w:rPr>
        <w:t xml:space="preserve"> security program to be amended or updated to reflect a change in the security environment</w:t>
      </w:r>
      <w:r w:rsidR="005E4D2E">
        <w:rPr>
          <w:lang w:val="en-GB"/>
        </w:rPr>
        <w:t>,</w:t>
      </w:r>
      <w:r w:rsidRPr="002B2D5E">
        <w:rPr>
          <w:lang w:val="en-GB"/>
        </w:rPr>
        <w:t xml:space="preserve"> the </w:t>
      </w:r>
      <w:proofErr w:type="spellStart"/>
      <w:r w:rsidRPr="002B2D5E">
        <w:rPr>
          <w:lang w:val="en-GB"/>
        </w:rPr>
        <w:t>AACA’s</w:t>
      </w:r>
      <w:proofErr w:type="spellEnd"/>
      <w:r w:rsidRPr="002B2D5E">
        <w:rPr>
          <w:lang w:val="en-GB"/>
        </w:rPr>
        <w:t xml:space="preserve"> operating environment</w:t>
      </w:r>
      <w:r w:rsidR="003B0059">
        <w:rPr>
          <w:lang w:val="en-GB"/>
        </w:rPr>
        <w:t>,</w:t>
      </w:r>
      <w:r w:rsidRPr="002B2D5E">
        <w:rPr>
          <w:lang w:val="en-GB"/>
        </w:rPr>
        <w:t xml:space="preserve"> or business structure</w:t>
      </w:r>
      <w:r w:rsidR="005E4D2E">
        <w:rPr>
          <w:lang w:val="en-GB"/>
        </w:rPr>
        <w:t>,</w:t>
      </w:r>
      <w:r w:rsidRPr="002B2D5E">
        <w:rPr>
          <w:lang w:val="en-GB"/>
        </w:rPr>
        <w:t xml:space="preserve"> after the </w:t>
      </w:r>
      <w:proofErr w:type="spellStart"/>
      <w:r w:rsidRPr="002B2D5E">
        <w:rPr>
          <w:lang w:val="en-GB"/>
        </w:rPr>
        <w:t>AACA</w:t>
      </w:r>
      <w:proofErr w:type="spellEnd"/>
      <w:r w:rsidRPr="002B2D5E">
        <w:rPr>
          <w:lang w:val="en-GB"/>
        </w:rPr>
        <w:t xml:space="preserve"> ha</w:t>
      </w:r>
      <w:r w:rsidR="00500150">
        <w:rPr>
          <w:lang w:val="en-GB"/>
        </w:rPr>
        <w:t>d</w:t>
      </w:r>
      <w:r w:rsidRPr="002B2D5E">
        <w:rPr>
          <w:lang w:val="en-GB"/>
        </w:rPr>
        <w:t xml:space="preserve"> been accredited.</w:t>
      </w:r>
      <w:r w:rsidR="00E662B1">
        <w:rPr>
          <w:lang w:val="en-GB"/>
        </w:rPr>
        <w:t xml:space="preserve">  </w:t>
      </w:r>
    </w:p>
    <w:p w:rsidR="00E662B1" w:rsidRDefault="002B2D5E" w:rsidP="009174D5">
      <w:pPr>
        <w:jc w:val="both"/>
        <w:rPr>
          <w:lang w:val="en-GB"/>
        </w:rPr>
      </w:pPr>
      <w:r w:rsidRPr="002B2D5E">
        <w:rPr>
          <w:lang w:val="en-GB"/>
        </w:rPr>
        <w:t xml:space="preserve">  </w:t>
      </w:r>
    </w:p>
    <w:p w:rsidR="00FA0170" w:rsidRDefault="002B2D5E" w:rsidP="009174D5">
      <w:pPr>
        <w:jc w:val="both"/>
        <w:rPr>
          <w:lang w:val="en-GB"/>
        </w:rPr>
      </w:pPr>
      <w:r w:rsidRPr="002B2D5E">
        <w:rPr>
          <w:lang w:val="en-GB"/>
        </w:rPr>
        <w:t xml:space="preserve">The amendments </w:t>
      </w:r>
      <w:r w:rsidR="00B15474">
        <w:rPr>
          <w:lang w:val="en-GB"/>
        </w:rPr>
        <w:t xml:space="preserve">to the Principal Regulations allow </w:t>
      </w:r>
      <w:proofErr w:type="spellStart"/>
      <w:r w:rsidRPr="002B2D5E">
        <w:rPr>
          <w:lang w:val="en-GB"/>
        </w:rPr>
        <w:t>AACA</w:t>
      </w:r>
      <w:proofErr w:type="spellEnd"/>
      <w:r w:rsidRPr="002B2D5E">
        <w:rPr>
          <w:lang w:val="en-GB"/>
        </w:rPr>
        <w:t xml:space="preserve"> security program</w:t>
      </w:r>
      <w:r w:rsidR="00E662B1">
        <w:rPr>
          <w:lang w:val="en-GB"/>
        </w:rPr>
        <w:t>s</w:t>
      </w:r>
      <w:r w:rsidRPr="002B2D5E">
        <w:rPr>
          <w:lang w:val="en-GB"/>
        </w:rPr>
        <w:t xml:space="preserve"> to be </w:t>
      </w:r>
      <w:r w:rsidR="00B15474">
        <w:rPr>
          <w:lang w:val="en-GB"/>
        </w:rPr>
        <w:t xml:space="preserve">varied </w:t>
      </w:r>
      <w:r w:rsidRPr="002B2D5E">
        <w:rPr>
          <w:lang w:val="en-GB"/>
        </w:rPr>
        <w:t xml:space="preserve">by either the Secretary or the </w:t>
      </w:r>
      <w:proofErr w:type="spellStart"/>
      <w:r w:rsidRPr="002B2D5E">
        <w:rPr>
          <w:lang w:val="en-GB"/>
        </w:rPr>
        <w:t>AACA</w:t>
      </w:r>
      <w:proofErr w:type="spellEnd"/>
      <w:r w:rsidR="00B15474">
        <w:rPr>
          <w:lang w:val="en-GB"/>
        </w:rPr>
        <w:t xml:space="preserve">.  In the latter case, the </w:t>
      </w:r>
      <w:proofErr w:type="spellStart"/>
      <w:r w:rsidRPr="002B2D5E">
        <w:rPr>
          <w:lang w:val="en-GB"/>
        </w:rPr>
        <w:t>AACA</w:t>
      </w:r>
      <w:proofErr w:type="spellEnd"/>
      <w:r w:rsidRPr="002B2D5E">
        <w:rPr>
          <w:lang w:val="en-GB"/>
        </w:rPr>
        <w:t xml:space="preserve">-initiated </w:t>
      </w:r>
      <w:r w:rsidR="00DC0DE2" w:rsidRPr="002B2D5E">
        <w:rPr>
          <w:lang w:val="en-GB"/>
        </w:rPr>
        <w:t>revision requires</w:t>
      </w:r>
      <w:r w:rsidRPr="002B2D5E">
        <w:rPr>
          <w:lang w:val="en-GB"/>
        </w:rPr>
        <w:t xml:space="preserve"> the Secretary’s approval before it take</w:t>
      </w:r>
      <w:r w:rsidR="0004640C">
        <w:rPr>
          <w:lang w:val="en-GB"/>
        </w:rPr>
        <w:t>s</w:t>
      </w:r>
      <w:r w:rsidRPr="002B2D5E">
        <w:rPr>
          <w:lang w:val="en-GB"/>
        </w:rPr>
        <w:t xml:space="preserve"> effect.</w:t>
      </w:r>
    </w:p>
    <w:p w:rsidR="00613683" w:rsidRDefault="00613683" w:rsidP="009174D5">
      <w:pPr>
        <w:jc w:val="both"/>
        <w:rPr>
          <w:lang w:val="en-GB"/>
        </w:rPr>
      </w:pPr>
    </w:p>
    <w:p w:rsidR="00294D8B" w:rsidRDefault="00294D8B" w:rsidP="009174D5">
      <w:pPr>
        <w:tabs>
          <w:tab w:val="left" w:pos="567"/>
        </w:tabs>
        <w:jc w:val="both"/>
        <w:rPr>
          <w:i/>
          <w:lang w:val="en-GB"/>
        </w:rPr>
      </w:pPr>
      <w:r w:rsidRPr="00487352">
        <w:rPr>
          <w:i/>
          <w:lang w:val="en-GB"/>
        </w:rPr>
        <w:t>Designated airports</w:t>
      </w:r>
    </w:p>
    <w:p w:rsidR="00613683" w:rsidRPr="002B2D5E" w:rsidRDefault="00613683" w:rsidP="009174D5">
      <w:pPr>
        <w:tabs>
          <w:tab w:val="left" w:pos="567"/>
        </w:tabs>
        <w:jc w:val="both"/>
        <w:rPr>
          <w:i/>
          <w:lang w:val="en-GB"/>
        </w:rPr>
      </w:pPr>
    </w:p>
    <w:p w:rsidR="001C74B1" w:rsidRPr="00D5672C" w:rsidRDefault="00294D8B" w:rsidP="009174D5">
      <w:pPr>
        <w:jc w:val="both"/>
        <w:rPr>
          <w:lang w:val="en-GB"/>
        </w:rPr>
      </w:pPr>
      <w:r w:rsidRPr="00A41F8E">
        <w:rPr>
          <w:lang w:val="en-GB"/>
        </w:rPr>
        <w:t xml:space="preserve">One </w:t>
      </w:r>
      <w:r w:rsidR="00A41F8E">
        <w:rPr>
          <w:lang w:val="en-GB"/>
        </w:rPr>
        <w:t>focus</w:t>
      </w:r>
      <w:r w:rsidR="00A41F8E" w:rsidRPr="00A41F8E">
        <w:rPr>
          <w:lang w:val="en-GB"/>
        </w:rPr>
        <w:t xml:space="preserve"> </w:t>
      </w:r>
      <w:r w:rsidRPr="00A41F8E">
        <w:rPr>
          <w:lang w:val="en-GB"/>
        </w:rPr>
        <w:t xml:space="preserve">of the regulatory framework </w:t>
      </w:r>
      <w:r w:rsidR="00B15474" w:rsidRPr="00A41F8E">
        <w:rPr>
          <w:lang w:val="en-GB"/>
        </w:rPr>
        <w:t xml:space="preserve">established by the legislation </w:t>
      </w:r>
      <w:r w:rsidRPr="00A41F8E">
        <w:rPr>
          <w:lang w:val="en-GB"/>
        </w:rPr>
        <w:t>is to ensure that the</w:t>
      </w:r>
      <w:r w:rsidR="008B2E1F">
        <w:rPr>
          <w:lang w:val="en-GB"/>
        </w:rPr>
        <w:t xml:space="preserve"> </w:t>
      </w:r>
      <w:r w:rsidRPr="00A41F8E">
        <w:rPr>
          <w:lang w:val="en-GB"/>
        </w:rPr>
        <w:t xml:space="preserve">security measures in place at airports </w:t>
      </w:r>
      <w:r w:rsidR="00A41F8E" w:rsidRPr="00A41F8E">
        <w:rPr>
          <w:lang w:val="en-GB"/>
        </w:rPr>
        <w:t xml:space="preserve">are </w:t>
      </w:r>
      <w:r w:rsidRPr="00A41F8E">
        <w:rPr>
          <w:lang w:val="en-GB"/>
        </w:rPr>
        <w:t>commensurate with the risk of unlawful interference with aviation.</w:t>
      </w:r>
      <w:r w:rsidRPr="00D5672C">
        <w:rPr>
          <w:lang w:val="en-GB"/>
        </w:rPr>
        <w:t xml:space="preserve">  To this end the definition of ‘designated airport’ is intended to reflect those airports that have the highest security risk</w:t>
      </w:r>
      <w:r w:rsidR="00D5672C" w:rsidRPr="00D5672C">
        <w:rPr>
          <w:lang w:val="en-GB"/>
        </w:rPr>
        <w:t xml:space="preserve">.  Designated airports are </w:t>
      </w:r>
      <w:r w:rsidRPr="00D5672C">
        <w:rPr>
          <w:lang w:val="en-GB"/>
        </w:rPr>
        <w:t xml:space="preserve">subject </w:t>
      </w:r>
      <w:r w:rsidRPr="007B7CD2">
        <w:rPr>
          <w:lang w:val="en-GB"/>
        </w:rPr>
        <w:t>to certain additional requirements</w:t>
      </w:r>
      <w:r w:rsidR="00B15474" w:rsidRPr="007B7CD2">
        <w:rPr>
          <w:lang w:val="en-GB"/>
        </w:rPr>
        <w:t xml:space="preserve"> over and above those imposed on other security controlled airports</w:t>
      </w:r>
      <w:r w:rsidRPr="00A41F8E">
        <w:rPr>
          <w:lang w:val="en-GB"/>
        </w:rPr>
        <w:t xml:space="preserve">.  </w:t>
      </w:r>
    </w:p>
    <w:p w:rsidR="001C74B1" w:rsidRPr="00D5672C" w:rsidRDefault="001C74B1" w:rsidP="009174D5">
      <w:pPr>
        <w:jc w:val="both"/>
        <w:rPr>
          <w:lang w:val="en-GB"/>
        </w:rPr>
      </w:pPr>
    </w:p>
    <w:p w:rsidR="00294D8B" w:rsidRDefault="001E2173" w:rsidP="009174D5">
      <w:pPr>
        <w:jc w:val="both"/>
        <w:rPr>
          <w:lang w:val="en-GB"/>
        </w:rPr>
      </w:pPr>
      <w:r w:rsidRPr="002038F4">
        <w:rPr>
          <w:lang w:val="en-GB"/>
        </w:rPr>
        <w:t>A</w:t>
      </w:r>
      <w:r w:rsidR="00294D8B" w:rsidRPr="002038F4">
        <w:rPr>
          <w:lang w:val="en-GB"/>
        </w:rPr>
        <w:t xml:space="preserve"> comparative </w:t>
      </w:r>
      <w:r w:rsidRPr="002038F4">
        <w:rPr>
          <w:lang w:val="en-GB"/>
        </w:rPr>
        <w:t xml:space="preserve">risk </w:t>
      </w:r>
      <w:r w:rsidR="00294D8B" w:rsidRPr="002038F4">
        <w:rPr>
          <w:lang w:val="en-GB"/>
        </w:rPr>
        <w:t>analysis of Australia’s security controlled airports</w:t>
      </w:r>
      <w:r w:rsidR="00DE7E9F" w:rsidRPr="002038F4">
        <w:rPr>
          <w:lang w:val="en-GB"/>
        </w:rPr>
        <w:t xml:space="preserve"> </w:t>
      </w:r>
      <w:r w:rsidR="00294D8B" w:rsidRPr="002038F4">
        <w:rPr>
          <w:lang w:val="en-GB"/>
        </w:rPr>
        <w:t xml:space="preserve">has determined that Hobart Airport </w:t>
      </w:r>
      <w:r w:rsidRPr="002038F4">
        <w:rPr>
          <w:lang w:val="en-GB"/>
        </w:rPr>
        <w:t>is not one of Australia’s highest risk airports and</w:t>
      </w:r>
      <w:r w:rsidR="00BE449A" w:rsidRPr="002038F4">
        <w:rPr>
          <w:lang w:val="en-GB"/>
        </w:rPr>
        <w:t>,</w:t>
      </w:r>
      <w:r w:rsidRPr="002038F4">
        <w:rPr>
          <w:lang w:val="en-GB"/>
        </w:rPr>
        <w:t xml:space="preserve"> </w:t>
      </w:r>
      <w:r w:rsidR="00DE7E9F" w:rsidRPr="002038F4">
        <w:rPr>
          <w:lang w:val="en-GB"/>
        </w:rPr>
        <w:t>therefore</w:t>
      </w:r>
      <w:r w:rsidR="00BE449A" w:rsidRPr="002038F4">
        <w:rPr>
          <w:lang w:val="en-GB"/>
        </w:rPr>
        <w:t>,</w:t>
      </w:r>
      <w:r w:rsidR="00DE7E9F" w:rsidRPr="002038F4">
        <w:rPr>
          <w:lang w:val="en-GB"/>
        </w:rPr>
        <w:t xml:space="preserve"> no longer </w:t>
      </w:r>
      <w:r w:rsidR="00294D8B" w:rsidRPr="002038F4">
        <w:rPr>
          <w:lang w:val="en-GB"/>
        </w:rPr>
        <w:t>needs to be a designated airport.</w:t>
      </w:r>
      <w:r w:rsidR="00B15474" w:rsidRPr="001E2173">
        <w:rPr>
          <w:lang w:val="en-GB"/>
        </w:rPr>
        <w:t xml:space="preserve">  The amendment to the Principal Regulations remove</w:t>
      </w:r>
      <w:r w:rsidR="0004640C">
        <w:rPr>
          <w:lang w:val="en-GB"/>
        </w:rPr>
        <w:t>s</w:t>
      </w:r>
      <w:r w:rsidR="00B15474" w:rsidRPr="001E2173">
        <w:rPr>
          <w:lang w:val="en-GB"/>
        </w:rPr>
        <w:t xml:space="preserve"> Hobart Airport from the definition of designated airport.</w:t>
      </w:r>
    </w:p>
    <w:p w:rsidR="00613683" w:rsidRDefault="00613683" w:rsidP="009174D5">
      <w:pPr>
        <w:jc w:val="both"/>
        <w:rPr>
          <w:lang w:val="en-GB"/>
        </w:rPr>
      </w:pPr>
    </w:p>
    <w:p w:rsidR="00294D8B" w:rsidRDefault="00294D8B" w:rsidP="009174D5">
      <w:pPr>
        <w:jc w:val="both"/>
        <w:rPr>
          <w:i/>
          <w:lang w:val="en-GB"/>
        </w:rPr>
      </w:pPr>
      <w:r w:rsidRPr="00051C66">
        <w:rPr>
          <w:i/>
          <w:lang w:val="en-GB"/>
        </w:rPr>
        <w:t>Air Cargo Examination</w:t>
      </w:r>
    </w:p>
    <w:p w:rsidR="00613683" w:rsidRPr="00910355" w:rsidRDefault="00613683" w:rsidP="009174D5">
      <w:pPr>
        <w:jc w:val="both"/>
        <w:rPr>
          <w:lang w:val="en-GB"/>
        </w:rPr>
      </w:pPr>
    </w:p>
    <w:p w:rsidR="00294D8B" w:rsidRDefault="00294D8B" w:rsidP="009174D5">
      <w:pPr>
        <w:jc w:val="both"/>
        <w:rPr>
          <w:lang w:val="en-GB"/>
        </w:rPr>
      </w:pPr>
      <w:r w:rsidRPr="00452697">
        <w:rPr>
          <w:lang w:val="en-GB"/>
        </w:rPr>
        <w:t xml:space="preserve">The Act </w:t>
      </w:r>
      <w:r w:rsidR="00B15474">
        <w:rPr>
          <w:lang w:val="en-GB"/>
        </w:rPr>
        <w:t>provides</w:t>
      </w:r>
      <w:r w:rsidRPr="00452697">
        <w:rPr>
          <w:lang w:val="en-GB"/>
        </w:rPr>
        <w:t xml:space="preserve"> that the transportation of </w:t>
      </w:r>
      <w:r w:rsidR="00B15474">
        <w:rPr>
          <w:lang w:val="en-GB"/>
        </w:rPr>
        <w:t xml:space="preserve">air </w:t>
      </w:r>
      <w:r w:rsidRPr="00452697">
        <w:rPr>
          <w:lang w:val="en-GB"/>
        </w:rPr>
        <w:t>cargo</w:t>
      </w:r>
      <w:r w:rsidR="00B15474">
        <w:rPr>
          <w:lang w:val="en-GB"/>
        </w:rPr>
        <w:t xml:space="preserve"> </w:t>
      </w:r>
      <w:r w:rsidRPr="00452697">
        <w:rPr>
          <w:lang w:val="en-GB"/>
        </w:rPr>
        <w:t>may be restricted to cargo that has</w:t>
      </w:r>
      <w:r w:rsidR="00DE7E9F">
        <w:rPr>
          <w:lang w:val="en-GB"/>
        </w:rPr>
        <w:t xml:space="preserve"> received clearance.  In most cases, cargo must be examined to receive clearance.  In accordance with paragraph 44C(2)(e) of the Act, the regulations may prescribe the things to be detected by the examination of cargo.  To make it clear that the aim is to detect explosives (which pose a significant risk to aviation security) t</w:t>
      </w:r>
      <w:r w:rsidR="00B15474">
        <w:rPr>
          <w:lang w:val="en-GB"/>
        </w:rPr>
        <w:t xml:space="preserve">he amendment to the </w:t>
      </w:r>
      <w:r>
        <w:rPr>
          <w:lang w:val="en-GB"/>
        </w:rPr>
        <w:t>Principal Regulation</w:t>
      </w:r>
      <w:r w:rsidR="00DE7E9F">
        <w:rPr>
          <w:lang w:val="en-GB"/>
        </w:rPr>
        <w:t>s</w:t>
      </w:r>
      <w:r>
        <w:rPr>
          <w:lang w:val="en-GB"/>
        </w:rPr>
        <w:t xml:space="preserve"> </w:t>
      </w:r>
      <w:r w:rsidR="00DE7E9F">
        <w:rPr>
          <w:lang w:val="en-GB"/>
        </w:rPr>
        <w:t>state</w:t>
      </w:r>
      <w:r w:rsidR="0004640C">
        <w:rPr>
          <w:lang w:val="en-GB"/>
        </w:rPr>
        <w:t>s</w:t>
      </w:r>
      <w:r w:rsidR="00B15474">
        <w:rPr>
          <w:lang w:val="en-GB"/>
        </w:rPr>
        <w:t xml:space="preserve"> that </w:t>
      </w:r>
      <w:r w:rsidRPr="0073459C">
        <w:rPr>
          <w:lang w:val="en-GB"/>
        </w:rPr>
        <w:t>the purpose of examining cargo is to detect explosives.</w:t>
      </w:r>
    </w:p>
    <w:p w:rsidR="00C7183B" w:rsidRDefault="00C7183B" w:rsidP="009174D5">
      <w:pPr>
        <w:jc w:val="both"/>
        <w:rPr>
          <w:lang w:val="en-GB"/>
        </w:rPr>
      </w:pPr>
    </w:p>
    <w:p w:rsidR="00C7183B" w:rsidRPr="00C7183B" w:rsidRDefault="00C7183B" w:rsidP="009174D5">
      <w:pPr>
        <w:jc w:val="both"/>
        <w:rPr>
          <w:i/>
          <w:lang w:val="en-GB"/>
        </w:rPr>
      </w:pPr>
      <w:r w:rsidRPr="00C7183B">
        <w:rPr>
          <w:i/>
          <w:lang w:val="en-GB"/>
        </w:rPr>
        <w:t>Consultation</w:t>
      </w:r>
    </w:p>
    <w:p w:rsidR="00613683" w:rsidRDefault="00613683" w:rsidP="009174D5">
      <w:pPr>
        <w:ind w:right="91"/>
      </w:pPr>
    </w:p>
    <w:p w:rsidR="003B0059" w:rsidRDefault="003B0059" w:rsidP="003B0059">
      <w:pPr>
        <w:spacing w:after="240"/>
        <w:jc w:val="both"/>
        <w:rPr>
          <w:lang w:val="en-GB"/>
        </w:rPr>
      </w:pPr>
      <w:r w:rsidRPr="00A04FE3">
        <w:rPr>
          <w:lang w:val="en-GB"/>
        </w:rPr>
        <w:t xml:space="preserve">The Department consulted industry on these </w:t>
      </w:r>
      <w:r w:rsidR="0004640C">
        <w:rPr>
          <w:lang w:val="en-GB"/>
        </w:rPr>
        <w:t>measures</w:t>
      </w:r>
      <w:r w:rsidRPr="00A04FE3">
        <w:rPr>
          <w:lang w:val="en-GB"/>
        </w:rPr>
        <w:t xml:space="preserve"> through the Aviation Security Advisory Forum, Regional Industry Consultative Meeting and the Cargo Working Group.</w:t>
      </w:r>
      <w:r>
        <w:rPr>
          <w:lang w:val="en-GB"/>
        </w:rPr>
        <w:t xml:space="preserve"> </w:t>
      </w:r>
      <w:r w:rsidR="0004640C">
        <w:rPr>
          <w:lang w:val="en-GB"/>
        </w:rPr>
        <w:t xml:space="preserve">The </w:t>
      </w:r>
      <w:r w:rsidRPr="00A04FE3">
        <w:rPr>
          <w:lang w:val="en-GB"/>
        </w:rPr>
        <w:t>regulatory amendments</w:t>
      </w:r>
      <w:r>
        <w:rPr>
          <w:lang w:val="en-GB"/>
        </w:rPr>
        <w:t xml:space="preserve"> </w:t>
      </w:r>
      <w:r w:rsidRPr="00A04FE3">
        <w:rPr>
          <w:lang w:val="en-GB"/>
        </w:rPr>
        <w:t xml:space="preserve">received positive feedback.  Engagement and consultation with industry participants through these industry forums will continue </w:t>
      </w:r>
      <w:r>
        <w:rPr>
          <w:lang w:val="en-GB"/>
        </w:rPr>
        <w:t>during the implementation phase.</w:t>
      </w:r>
    </w:p>
    <w:p w:rsidR="003B0059" w:rsidRPr="00A31FF0" w:rsidRDefault="003B0059" w:rsidP="003B0059">
      <w:pPr>
        <w:spacing w:after="240"/>
        <w:jc w:val="both"/>
      </w:pPr>
      <w:r w:rsidRPr="00A31FF0">
        <w:t>The Office of Best Practice Regulation (</w:t>
      </w:r>
      <w:proofErr w:type="spellStart"/>
      <w:r w:rsidRPr="00A31FF0">
        <w:t>OBPR</w:t>
      </w:r>
      <w:proofErr w:type="spellEnd"/>
      <w:r w:rsidRPr="00A31FF0">
        <w:t>) was consulted in relation to the making of the</w:t>
      </w:r>
      <w:r w:rsidR="0004640C">
        <w:t xml:space="preserve"> </w:t>
      </w:r>
      <w:r w:rsidRPr="00A31FF0">
        <w:t xml:space="preserve">Regulation.  The </w:t>
      </w:r>
      <w:proofErr w:type="spellStart"/>
      <w:r w:rsidRPr="00A31FF0">
        <w:t>OBPR</w:t>
      </w:r>
      <w:proofErr w:type="spellEnd"/>
      <w:r w:rsidRPr="00A31FF0">
        <w:t xml:space="preserve"> </w:t>
      </w:r>
      <w:r w:rsidR="0004640C">
        <w:t>a</w:t>
      </w:r>
      <w:r w:rsidRPr="00A31FF0">
        <w:t xml:space="preserve">dvised that </w:t>
      </w:r>
      <w:r>
        <w:t>a Regulation Impact Statement w</w:t>
      </w:r>
      <w:r w:rsidR="0004640C">
        <w:t xml:space="preserve">as not required as </w:t>
      </w:r>
      <w:r w:rsidR="0004640C">
        <w:lastRenderedPageBreak/>
        <w:t xml:space="preserve">the </w:t>
      </w:r>
      <w:r>
        <w:t>changes do not have more than a minor regulatory impact on business, community organisations or individuals and are machinery of government in nature</w:t>
      </w:r>
      <w:r w:rsidR="001533F2">
        <w:t>.</w:t>
      </w:r>
    </w:p>
    <w:p w:rsidR="00207699" w:rsidRDefault="003B0059" w:rsidP="009174D5">
      <w:pPr>
        <w:ind w:right="91"/>
      </w:pPr>
      <w:r>
        <w:t xml:space="preserve">A Statement of Compatibility with Human Rights is set out at </w:t>
      </w:r>
      <w:r w:rsidR="0004640C" w:rsidRPr="00207699">
        <w:rPr>
          <w:u w:val="single"/>
        </w:rPr>
        <w:t>Attachment</w:t>
      </w:r>
      <w:r w:rsidR="0004640C">
        <w:rPr>
          <w:u w:val="single"/>
        </w:rPr>
        <w:t xml:space="preserve"> A</w:t>
      </w:r>
      <w:r w:rsidR="00207699" w:rsidRPr="008E27B3">
        <w:t>.</w:t>
      </w:r>
    </w:p>
    <w:p w:rsidR="00910355" w:rsidRDefault="00910355" w:rsidP="009174D5">
      <w:pPr>
        <w:ind w:right="91"/>
      </w:pPr>
    </w:p>
    <w:p w:rsidR="00207699" w:rsidRDefault="00207699" w:rsidP="00613683">
      <w:pPr>
        <w:tabs>
          <w:tab w:val="left" w:pos="6521"/>
        </w:tabs>
        <w:ind w:right="91"/>
        <w:jc w:val="both"/>
      </w:pPr>
      <w:r>
        <w:t xml:space="preserve">The Act </w:t>
      </w:r>
      <w:r w:rsidR="003B0059">
        <w:t xml:space="preserve">does not </w:t>
      </w:r>
      <w:r>
        <w:t>specif</w:t>
      </w:r>
      <w:r w:rsidR="003B0059">
        <w:t xml:space="preserve">y any </w:t>
      </w:r>
      <w:r>
        <w:t>conditions that need to be satisfied before</w:t>
      </w:r>
      <w:r w:rsidR="003B0059">
        <w:t xml:space="preserve"> the power to make the </w:t>
      </w:r>
      <w:r>
        <w:t xml:space="preserve">Regulation </w:t>
      </w:r>
      <w:r w:rsidR="003B0059">
        <w:t>is</w:t>
      </w:r>
      <w:r>
        <w:t xml:space="preserve"> exercised.</w:t>
      </w:r>
    </w:p>
    <w:p w:rsidR="00207699" w:rsidRDefault="00207699" w:rsidP="00613683">
      <w:pPr>
        <w:tabs>
          <w:tab w:val="left" w:pos="6521"/>
        </w:tabs>
        <w:ind w:right="91"/>
        <w:jc w:val="both"/>
      </w:pPr>
    </w:p>
    <w:p w:rsidR="00207699" w:rsidRDefault="003B0059" w:rsidP="00613683">
      <w:pPr>
        <w:tabs>
          <w:tab w:val="left" w:pos="6521"/>
        </w:tabs>
        <w:ind w:right="91"/>
        <w:jc w:val="both"/>
      </w:pPr>
      <w:r>
        <w:t xml:space="preserve">The </w:t>
      </w:r>
      <w:r w:rsidR="00207699">
        <w:t xml:space="preserve">Regulation </w:t>
      </w:r>
      <w:r>
        <w:t>is</w:t>
      </w:r>
      <w:r w:rsidR="00207699">
        <w:t xml:space="preserve"> a legislative instrument for the purposes of the </w:t>
      </w:r>
      <w:r w:rsidR="00207699" w:rsidRPr="00207699">
        <w:rPr>
          <w:i/>
        </w:rPr>
        <w:t>Legislative Instruments Act 2003</w:t>
      </w:r>
      <w:r w:rsidR="00207699">
        <w:t>.</w:t>
      </w:r>
    </w:p>
    <w:p w:rsidR="00207699" w:rsidRDefault="00207699" w:rsidP="00613683">
      <w:pPr>
        <w:tabs>
          <w:tab w:val="left" w:pos="6521"/>
        </w:tabs>
        <w:ind w:left="422" w:right="91"/>
        <w:jc w:val="both"/>
      </w:pPr>
    </w:p>
    <w:p w:rsidR="00207699" w:rsidRDefault="00DE7E9F" w:rsidP="00613683">
      <w:pPr>
        <w:tabs>
          <w:tab w:val="left" w:pos="6521"/>
        </w:tabs>
        <w:ind w:right="91"/>
        <w:jc w:val="both"/>
      </w:pPr>
      <w:r w:rsidRPr="00961758">
        <w:t xml:space="preserve">Sections 1 to 4 </w:t>
      </w:r>
      <w:r w:rsidR="00E74D62" w:rsidRPr="00961758">
        <w:t xml:space="preserve">and </w:t>
      </w:r>
      <w:r w:rsidR="0004640C" w:rsidRPr="00961758">
        <w:t xml:space="preserve">anything in the </w:t>
      </w:r>
      <w:r w:rsidR="0004640C">
        <w:t>R</w:t>
      </w:r>
      <w:r w:rsidR="0004640C" w:rsidRPr="00961758">
        <w:t xml:space="preserve">egulation not dealt with </w:t>
      </w:r>
      <w:r w:rsidR="0004640C">
        <w:t>in</w:t>
      </w:r>
      <w:r w:rsidR="0004640C" w:rsidRPr="00961758">
        <w:t xml:space="preserve"> the commencement table</w:t>
      </w:r>
      <w:r w:rsidR="0004640C">
        <w:t xml:space="preserve"> and </w:t>
      </w:r>
      <w:r w:rsidR="001C74B1">
        <w:t>S</w:t>
      </w:r>
      <w:r w:rsidR="00E74D62" w:rsidRPr="00961758">
        <w:t>chedule 3</w:t>
      </w:r>
      <w:r w:rsidR="0004640C">
        <w:t xml:space="preserve"> </w:t>
      </w:r>
      <w:r w:rsidRPr="00961758">
        <w:t>commence</w:t>
      </w:r>
      <w:r w:rsidR="00E74D62" w:rsidRPr="00961758">
        <w:t xml:space="preserve"> the day after </w:t>
      </w:r>
      <w:r w:rsidR="005E4D2E">
        <w:t>the Regulation</w:t>
      </w:r>
      <w:r w:rsidR="00E74D62" w:rsidRPr="00961758">
        <w:t xml:space="preserve"> is registered.  Schedules 1 and 2 of the Regulation commence on 1 </w:t>
      </w:r>
      <w:r w:rsidR="00961758" w:rsidRPr="00961758">
        <w:t>September</w:t>
      </w:r>
      <w:r w:rsidR="00E74D62" w:rsidRPr="00961758">
        <w:t xml:space="preserve"> 2015.</w:t>
      </w:r>
    </w:p>
    <w:p w:rsidR="00207699" w:rsidRDefault="00207699" w:rsidP="00613683">
      <w:pPr>
        <w:tabs>
          <w:tab w:val="left" w:pos="6521"/>
        </w:tabs>
        <w:ind w:right="91"/>
        <w:jc w:val="both"/>
      </w:pPr>
    </w:p>
    <w:p w:rsidR="00207699" w:rsidRDefault="003B0059" w:rsidP="00613683">
      <w:pPr>
        <w:tabs>
          <w:tab w:val="left" w:pos="6521"/>
        </w:tabs>
        <w:ind w:right="91"/>
        <w:jc w:val="both"/>
      </w:pPr>
      <w:r>
        <w:t xml:space="preserve">Details of the Regulation are set out at </w:t>
      </w:r>
      <w:r w:rsidRPr="003B0059">
        <w:rPr>
          <w:u w:val="single"/>
        </w:rPr>
        <w:t>Attachment B</w:t>
      </w:r>
      <w:r>
        <w:t>.</w:t>
      </w:r>
    </w:p>
    <w:p w:rsidR="00207699" w:rsidRDefault="00207699" w:rsidP="009174D5">
      <w:pPr>
        <w:tabs>
          <w:tab w:val="left" w:pos="6521"/>
        </w:tabs>
        <w:ind w:left="422" w:right="91"/>
        <w:jc w:val="both"/>
      </w:pPr>
    </w:p>
    <w:p w:rsidR="00B15474" w:rsidRDefault="00207699" w:rsidP="009174D5">
      <w:pPr>
        <w:tabs>
          <w:tab w:val="left" w:pos="3686"/>
          <w:tab w:val="left" w:pos="4820"/>
        </w:tabs>
        <w:ind w:left="422" w:right="91"/>
        <w:jc w:val="right"/>
        <w:rPr>
          <w:szCs w:val="20"/>
          <w:lang w:eastAsia="en-AU"/>
        </w:rPr>
      </w:pPr>
      <w:r>
        <w:tab/>
      </w:r>
      <w:r w:rsidRPr="00207699">
        <w:rPr>
          <w:u w:val="single"/>
        </w:rPr>
        <w:t>Authority:</w:t>
      </w:r>
      <w:r>
        <w:tab/>
      </w:r>
      <w:r w:rsidRPr="00910355">
        <w:rPr>
          <w:szCs w:val="20"/>
          <w:lang w:eastAsia="en-AU"/>
        </w:rPr>
        <w:t>Subsection </w:t>
      </w:r>
      <w:r w:rsidR="00910355" w:rsidRPr="00910355">
        <w:rPr>
          <w:szCs w:val="20"/>
          <w:lang w:eastAsia="en-AU"/>
        </w:rPr>
        <w:t>133</w:t>
      </w:r>
      <w:r w:rsidRPr="00910355">
        <w:rPr>
          <w:szCs w:val="20"/>
          <w:lang w:eastAsia="en-AU"/>
        </w:rPr>
        <w:t xml:space="preserve">(1) of the </w:t>
      </w:r>
    </w:p>
    <w:p w:rsidR="00056FF5" w:rsidRPr="00910355" w:rsidRDefault="00910355" w:rsidP="009174D5">
      <w:pPr>
        <w:tabs>
          <w:tab w:val="left" w:pos="3686"/>
          <w:tab w:val="left" w:pos="4820"/>
        </w:tabs>
        <w:ind w:left="422" w:right="91"/>
        <w:jc w:val="right"/>
        <w:rPr>
          <w:szCs w:val="20"/>
          <w:lang w:eastAsia="en-AU"/>
        </w:rPr>
      </w:pPr>
      <w:r w:rsidRPr="00910355">
        <w:rPr>
          <w:i/>
          <w:szCs w:val="20"/>
          <w:lang w:eastAsia="en-AU"/>
        </w:rPr>
        <w:t>Aviation Transport Security Act 2004</w:t>
      </w:r>
    </w:p>
    <w:p w:rsidR="00224E41" w:rsidRDefault="00224E41" w:rsidP="009174D5">
      <w:pPr>
        <w:spacing w:line="276" w:lineRule="auto"/>
        <w:rPr>
          <w:lang w:eastAsia="en-AU"/>
        </w:rPr>
      </w:pPr>
      <w:r>
        <w:rPr>
          <w:lang w:eastAsia="en-AU"/>
        </w:rPr>
        <w:br w:type="page"/>
      </w:r>
    </w:p>
    <w:p w:rsidR="0004640C" w:rsidRDefault="0004640C" w:rsidP="0004640C">
      <w:pPr>
        <w:ind w:left="5957" w:right="-51"/>
        <w:jc w:val="right"/>
        <w:rPr>
          <w:b/>
          <w:bCs/>
          <w:lang w:eastAsia="en-AU"/>
        </w:rPr>
      </w:pPr>
      <w:r w:rsidRPr="00EA11E5">
        <w:rPr>
          <w:b/>
          <w:bCs/>
          <w:lang w:eastAsia="en-AU"/>
        </w:rPr>
        <w:t>ATTACHMENT A</w:t>
      </w:r>
    </w:p>
    <w:p w:rsidR="0004640C" w:rsidRPr="00EA11E5" w:rsidRDefault="0004640C" w:rsidP="0004640C">
      <w:pPr>
        <w:ind w:left="5957" w:right="-51"/>
        <w:jc w:val="right"/>
        <w:rPr>
          <w:lang w:eastAsia="en-AU"/>
        </w:rPr>
      </w:pPr>
    </w:p>
    <w:p w:rsidR="0004640C" w:rsidRPr="00EA11E5" w:rsidRDefault="0004640C" w:rsidP="0004640C">
      <w:pPr>
        <w:jc w:val="center"/>
        <w:rPr>
          <w:b/>
          <w:bCs/>
          <w:lang w:eastAsia="en-AU"/>
        </w:rPr>
      </w:pPr>
      <w:r w:rsidRPr="00EA11E5">
        <w:rPr>
          <w:b/>
          <w:bCs/>
          <w:lang w:eastAsia="en-AU"/>
        </w:rPr>
        <w:t>Statement of Compatibility with Human Rights</w:t>
      </w:r>
    </w:p>
    <w:p w:rsidR="0004640C" w:rsidRPr="00EA11E5" w:rsidRDefault="0004640C" w:rsidP="0004640C">
      <w:pPr>
        <w:jc w:val="center"/>
        <w:rPr>
          <w:lang w:eastAsia="en-AU"/>
        </w:rPr>
      </w:pPr>
    </w:p>
    <w:p w:rsidR="0004640C" w:rsidRPr="00EA11E5" w:rsidRDefault="0004640C" w:rsidP="0004640C">
      <w:pPr>
        <w:jc w:val="both"/>
        <w:rPr>
          <w:i/>
          <w:iCs/>
          <w:lang w:eastAsia="en-AU"/>
        </w:rPr>
      </w:pPr>
      <w:r w:rsidRPr="00EA11E5">
        <w:rPr>
          <w:i/>
          <w:iCs/>
          <w:lang w:eastAsia="en-AU"/>
        </w:rPr>
        <w:t>Prepared in accordance with Part 3 of the Human Rights (Parliamentary Scrutiny) Act 2011</w:t>
      </w:r>
    </w:p>
    <w:p w:rsidR="0004640C" w:rsidRPr="00EA11E5" w:rsidRDefault="0004640C" w:rsidP="0004640C">
      <w:pPr>
        <w:jc w:val="both"/>
        <w:rPr>
          <w:lang w:eastAsia="en-AU"/>
        </w:rPr>
      </w:pPr>
    </w:p>
    <w:p w:rsidR="0004640C" w:rsidRPr="00EA11E5" w:rsidRDefault="0004640C" w:rsidP="0004640C">
      <w:pPr>
        <w:jc w:val="center"/>
        <w:rPr>
          <w:b/>
          <w:bCs/>
          <w:lang w:eastAsia="en-AU"/>
        </w:rPr>
      </w:pPr>
      <w:r>
        <w:rPr>
          <w:b/>
          <w:bCs/>
          <w:lang w:eastAsia="en-AU"/>
        </w:rPr>
        <w:t>Aviation Transport</w:t>
      </w:r>
      <w:r w:rsidRPr="00EA11E5">
        <w:rPr>
          <w:b/>
          <w:bCs/>
          <w:lang w:eastAsia="en-AU"/>
        </w:rPr>
        <w:t xml:space="preserve"> Security Amendment </w:t>
      </w:r>
      <w:r>
        <w:rPr>
          <w:b/>
          <w:bCs/>
          <w:lang w:eastAsia="en-AU"/>
        </w:rPr>
        <w:t xml:space="preserve">(2015 Measures No. 1) </w:t>
      </w:r>
      <w:r w:rsidRPr="00EA11E5">
        <w:rPr>
          <w:b/>
          <w:bCs/>
          <w:lang w:eastAsia="en-AU"/>
        </w:rPr>
        <w:t>Regulation 2015</w:t>
      </w:r>
    </w:p>
    <w:p w:rsidR="0004640C" w:rsidRPr="00EA11E5" w:rsidRDefault="0004640C" w:rsidP="0004640C">
      <w:pPr>
        <w:jc w:val="center"/>
        <w:rPr>
          <w:lang w:eastAsia="en-AU"/>
        </w:rPr>
      </w:pPr>
    </w:p>
    <w:p w:rsidR="0004640C" w:rsidRPr="00EA11E5" w:rsidRDefault="0004640C" w:rsidP="0004640C">
      <w:pPr>
        <w:jc w:val="center"/>
        <w:rPr>
          <w:lang w:eastAsia="en-AU"/>
        </w:rPr>
      </w:pPr>
      <w:r w:rsidRPr="00EA11E5">
        <w:rPr>
          <w:lang w:eastAsia="en-AU"/>
        </w:rPr>
        <w:t xml:space="preserve">This Legislative Instrument is compatible with the human rights and freedoms recognised or declared in the international instruments listed in section 3 of the </w:t>
      </w:r>
      <w:r>
        <w:rPr>
          <w:lang w:eastAsia="en-AU"/>
        </w:rPr>
        <w:br/>
      </w:r>
      <w:r w:rsidRPr="00EA11E5">
        <w:rPr>
          <w:i/>
          <w:iCs/>
          <w:lang w:eastAsia="en-AU"/>
        </w:rPr>
        <w:t>Human Rights (Parliamentary Scrutiny) Act 2011</w:t>
      </w:r>
      <w:r w:rsidRPr="00EA11E5">
        <w:rPr>
          <w:lang w:eastAsia="en-AU"/>
        </w:rPr>
        <w:t>.</w:t>
      </w:r>
    </w:p>
    <w:p w:rsidR="0004640C" w:rsidRPr="00EA11E5" w:rsidRDefault="0004640C" w:rsidP="0004640C">
      <w:pPr>
        <w:jc w:val="center"/>
        <w:rPr>
          <w:lang w:eastAsia="en-AU"/>
        </w:rPr>
      </w:pPr>
    </w:p>
    <w:p w:rsidR="0004640C" w:rsidRPr="00EA11E5" w:rsidRDefault="0004640C" w:rsidP="0004640C">
      <w:pPr>
        <w:jc w:val="both"/>
        <w:rPr>
          <w:b/>
          <w:bCs/>
          <w:lang w:eastAsia="en-AU"/>
        </w:rPr>
      </w:pPr>
      <w:r w:rsidRPr="00EA11E5">
        <w:rPr>
          <w:b/>
          <w:bCs/>
          <w:lang w:eastAsia="en-AU"/>
        </w:rPr>
        <w:t>Overview of the Legislative Instrument</w:t>
      </w:r>
    </w:p>
    <w:p w:rsidR="0004640C" w:rsidRPr="00EA11E5" w:rsidRDefault="0004640C" w:rsidP="0004640C">
      <w:pPr>
        <w:jc w:val="both"/>
        <w:rPr>
          <w:lang w:eastAsia="en-AU"/>
        </w:rPr>
      </w:pPr>
    </w:p>
    <w:p w:rsidR="0004640C" w:rsidRDefault="0004640C" w:rsidP="0004640C">
      <w:pPr>
        <w:jc w:val="both"/>
        <w:rPr>
          <w:lang w:eastAsia="en-AU"/>
        </w:rPr>
      </w:pPr>
      <w:r w:rsidRPr="00EA11E5">
        <w:rPr>
          <w:lang w:eastAsia="en-AU"/>
        </w:rPr>
        <w:t>The Legislative Instrument amends the Principal Regulations to</w:t>
      </w:r>
      <w:r>
        <w:rPr>
          <w:lang w:eastAsia="en-AU"/>
        </w:rPr>
        <w:t>:</w:t>
      </w:r>
    </w:p>
    <w:p w:rsidR="0004640C" w:rsidRDefault="0004640C" w:rsidP="0004640C">
      <w:pPr>
        <w:jc w:val="both"/>
        <w:rPr>
          <w:lang w:eastAsia="en-AU"/>
        </w:rPr>
      </w:pPr>
    </w:p>
    <w:p w:rsidR="0004640C" w:rsidRDefault="0004640C" w:rsidP="0004640C">
      <w:pPr>
        <w:pStyle w:val="ListParagraph"/>
        <w:numPr>
          <w:ilvl w:val="0"/>
          <w:numId w:val="6"/>
        </w:numPr>
        <w:spacing w:after="240"/>
        <w:jc w:val="both"/>
      </w:pPr>
      <w:r>
        <w:t>streamline transport security programs for airport operators, aircraft operators and regulated air cargo agents;</w:t>
      </w:r>
    </w:p>
    <w:p w:rsidR="0004640C" w:rsidRDefault="0004640C" w:rsidP="0004640C">
      <w:pPr>
        <w:pStyle w:val="ListParagraph"/>
        <w:numPr>
          <w:ilvl w:val="0"/>
          <w:numId w:val="6"/>
        </w:numPr>
        <w:spacing w:after="240"/>
        <w:jc w:val="both"/>
      </w:pPr>
      <w:r>
        <w:t xml:space="preserve">improve the security program </w:t>
      </w:r>
      <w:r w:rsidR="001533F2">
        <w:t xml:space="preserve">amendment </w:t>
      </w:r>
      <w:r>
        <w:t>processes for accredited air cargo agents;</w:t>
      </w:r>
    </w:p>
    <w:p w:rsidR="0004640C" w:rsidRDefault="0004640C" w:rsidP="0004640C">
      <w:pPr>
        <w:pStyle w:val="ListParagraph"/>
        <w:numPr>
          <w:ilvl w:val="0"/>
          <w:numId w:val="6"/>
        </w:numPr>
        <w:spacing w:after="240"/>
        <w:jc w:val="both"/>
      </w:pPr>
      <w:r>
        <w:t xml:space="preserve">remove Hobart Airport from the </w:t>
      </w:r>
      <w:r w:rsidR="002038F4">
        <w:t xml:space="preserve">definition </w:t>
      </w:r>
      <w:r>
        <w:t>of designated airport;</w:t>
      </w:r>
    </w:p>
    <w:p w:rsidR="0004640C" w:rsidRDefault="0004640C" w:rsidP="0004640C">
      <w:pPr>
        <w:pStyle w:val="ListParagraph"/>
        <w:numPr>
          <w:ilvl w:val="0"/>
          <w:numId w:val="6"/>
        </w:numPr>
        <w:spacing w:after="240"/>
        <w:jc w:val="both"/>
      </w:pPr>
      <w:r w:rsidRPr="00281B92">
        <w:t xml:space="preserve">insert a provision specifying that the </w:t>
      </w:r>
      <w:r>
        <w:t>things to be detected by the examination of cargo are</w:t>
      </w:r>
      <w:r w:rsidRPr="00281B92">
        <w:t xml:space="preserve"> explosives</w:t>
      </w:r>
      <w:r>
        <w:t>.</w:t>
      </w:r>
    </w:p>
    <w:p w:rsidR="0004640C" w:rsidRPr="00EA11E5" w:rsidRDefault="0004640C" w:rsidP="0004640C">
      <w:pPr>
        <w:jc w:val="both"/>
        <w:rPr>
          <w:b/>
          <w:bCs/>
          <w:lang w:eastAsia="en-AU"/>
        </w:rPr>
      </w:pPr>
      <w:r w:rsidRPr="00EA11E5">
        <w:rPr>
          <w:b/>
          <w:bCs/>
          <w:lang w:eastAsia="en-AU"/>
        </w:rPr>
        <w:t>Human rights implications</w:t>
      </w:r>
    </w:p>
    <w:p w:rsidR="0004640C" w:rsidRPr="00EA11E5" w:rsidRDefault="0004640C" w:rsidP="0004640C">
      <w:pPr>
        <w:jc w:val="both"/>
        <w:rPr>
          <w:lang w:eastAsia="en-AU"/>
        </w:rPr>
      </w:pPr>
    </w:p>
    <w:p w:rsidR="0004640C" w:rsidRPr="00EA11E5" w:rsidRDefault="0004640C" w:rsidP="0004640C">
      <w:pPr>
        <w:jc w:val="both"/>
        <w:rPr>
          <w:lang w:eastAsia="en-AU"/>
        </w:rPr>
      </w:pPr>
      <w:r w:rsidRPr="00EA11E5">
        <w:rPr>
          <w:lang w:eastAsia="en-AU"/>
        </w:rPr>
        <w:t>This Legislative Instrument does not engage any of the applicable rights or freedoms.</w:t>
      </w:r>
    </w:p>
    <w:p w:rsidR="0004640C" w:rsidRPr="00EA11E5" w:rsidRDefault="0004640C" w:rsidP="0004640C">
      <w:pPr>
        <w:jc w:val="both"/>
        <w:rPr>
          <w:lang w:eastAsia="en-AU"/>
        </w:rPr>
      </w:pPr>
    </w:p>
    <w:p w:rsidR="0004640C" w:rsidRPr="00EA11E5" w:rsidRDefault="0004640C" w:rsidP="0004640C">
      <w:pPr>
        <w:jc w:val="both"/>
        <w:rPr>
          <w:b/>
          <w:bCs/>
          <w:lang w:eastAsia="en-AU"/>
        </w:rPr>
      </w:pPr>
      <w:r w:rsidRPr="00EA11E5">
        <w:rPr>
          <w:b/>
          <w:bCs/>
          <w:lang w:eastAsia="en-AU"/>
        </w:rPr>
        <w:t>Conclusion</w:t>
      </w:r>
    </w:p>
    <w:p w:rsidR="0004640C" w:rsidRPr="00EA11E5" w:rsidRDefault="0004640C" w:rsidP="0004640C">
      <w:pPr>
        <w:jc w:val="both"/>
        <w:rPr>
          <w:lang w:eastAsia="en-AU"/>
        </w:rPr>
      </w:pPr>
    </w:p>
    <w:p w:rsidR="0004640C" w:rsidRPr="00EA11E5" w:rsidRDefault="0004640C" w:rsidP="0004640C">
      <w:pPr>
        <w:jc w:val="both"/>
        <w:rPr>
          <w:lang w:eastAsia="en-AU"/>
        </w:rPr>
      </w:pPr>
      <w:r w:rsidRPr="00EA11E5">
        <w:rPr>
          <w:lang w:eastAsia="en-AU"/>
        </w:rPr>
        <w:t>This Legislative Instrument is compatible with human rights as it does not raise any human rights issues.</w:t>
      </w:r>
    </w:p>
    <w:p w:rsidR="0004640C" w:rsidRPr="00EA11E5" w:rsidRDefault="0004640C" w:rsidP="0004640C">
      <w:pPr>
        <w:jc w:val="both"/>
        <w:rPr>
          <w:lang w:eastAsia="en-AU"/>
        </w:rPr>
      </w:pPr>
    </w:p>
    <w:p w:rsidR="0004640C" w:rsidRPr="00EA11E5" w:rsidRDefault="0004640C" w:rsidP="0004640C">
      <w:pPr>
        <w:jc w:val="both"/>
        <w:rPr>
          <w:lang w:eastAsia="en-AU"/>
        </w:rPr>
      </w:pPr>
    </w:p>
    <w:p w:rsidR="0004640C" w:rsidRPr="00EA11E5" w:rsidRDefault="0004640C" w:rsidP="0004640C">
      <w:pPr>
        <w:jc w:val="both"/>
        <w:rPr>
          <w:lang w:eastAsia="en-AU"/>
        </w:rPr>
      </w:pPr>
    </w:p>
    <w:p w:rsidR="0004640C" w:rsidRPr="00EA11E5" w:rsidRDefault="0004640C" w:rsidP="0004640C">
      <w:pPr>
        <w:jc w:val="both"/>
        <w:rPr>
          <w:lang w:eastAsia="en-AU"/>
        </w:rPr>
      </w:pPr>
    </w:p>
    <w:p w:rsidR="0004640C" w:rsidRPr="00EA11E5" w:rsidRDefault="0004640C" w:rsidP="0004640C">
      <w:pPr>
        <w:jc w:val="center"/>
        <w:rPr>
          <w:lang w:eastAsia="en-AU"/>
        </w:rPr>
      </w:pPr>
      <w:r w:rsidRPr="00EA11E5">
        <w:rPr>
          <w:lang w:val="en-GB" w:eastAsia="en-AU"/>
        </w:rPr>
        <w:t>WARREN TRUSS</w:t>
      </w:r>
    </w:p>
    <w:p w:rsidR="0004640C" w:rsidRPr="00EA11E5" w:rsidRDefault="0004640C" w:rsidP="0004640C">
      <w:pPr>
        <w:jc w:val="center"/>
        <w:rPr>
          <w:lang w:eastAsia="en-AU"/>
        </w:rPr>
      </w:pPr>
      <w:r w:rsidRPr="00EA11E5">
        <w:rPr>
          <w:lang w:val="en-GB" w:eastAsia="en-AU"/>
        </w:rPr>
        <w:t>Minister for Infrastructure and Regional Development</w:t>
      </w:r>
    </w:p>
    <w:p w:rsidR="0004640C" w:rsidRPr="00EA11E5" w:rsidRDefault="0004640C" w:rsidP="0004640C">
      <w:pPr>
        <w:ind w:right="91"/>
        <w:jc w:val="both"/>
        <w:rPr>
          <w:b/>
          <w:bCs/>
          <w:u w:val="single"/>
          <w:lang w:eastAsia="en-AU"/>
        </w:rPr>
      </w:pPr>
      <w:r w:rsidRPr="00EA11E5">
        <w:rPr>
          <w:b/>
          <w:bCs/>
          <w:u w:val="single"/>
          <w:lang w:eastAsia="en-AU"/>
        </w:rPr>
        <w:br w:type="page"/>
      </w:r>
    </w:p>
    <w:p w:rsidR="0004640C" w:rsidRPr="0004640C" w:rsidRDefault="0004640C" w:rsidP="009174D5">
      <w:pPr>
        <w:spacing w:line="276" w:lineRule="auto"/>
        <w:rPr>
          <w:lang w:eastAsia="en-AU"/>
        </w:rPr>
      </w:pPr>
    </w:p>
    <w:p w:rsidR="009C740B" w:rsidRPr="0004640C" w:rsidRDefault="00DC50F7" w:rsidP="009174D5">
      <w:pPr>
        <w:tabs>
          <w:tab w:val="right" w:pos="9072"/>
        </w:tabs>
        <w:ind w:right="91"/>
        <w:jc w:val="right"/>
        <w:rPr>
          <w:b/>
        </w:rPr>
      </w:pPr>
      <w:r w:rsidRPr="0004640C">
        <w:rPr>
          <w:b/>
        </w:rPr>
        <w:t>ATTACHMENT</w:t>
      </w:r>
      <w:r w:rsidR="0004640C" w:rsidRPr="0004640C">
        <w:rPr>
          <w:b/>
        </w:rPr>
        <w:t xml:space="preserve"> B</w:t>
      </w:r>
    </w:p>
    <w:p w:rsidR="00DC50F7" w:rsidRPr="0004640C" w:rsidRDefault="00DC50F7" w:rsidP="009174D5">
      <w:pPr>
        <w:tabs>
          <w:tab w:val="right" w:pos="9072"/>
        </w:tabs>
        <w:ind w:right="91"/>
      </w:pPr>
    </w:p>
    <w:p w:rsidR="00DC50F7" w:rsidRPr="0004640C" w:rsidRDefault="00DC50F7" w:rsidP="009174D5">
      <w:pPr>
        <w:ind w:right="91"/>
        <w:jc w:val="center"/>
        <w:rPr>
          <w:b/>
          <w:bCs/>
          <w:i/>
          <w:iCs/>
          <w:lang w:eastAsia="en-AU"/>
        </w:rPr>
      </w:pPr>
      <w:r w:rsidRPr="0004640C">
        <w:rPr>
          <w:b/>
          <w:bCs/>
          <w:lang w:eastAsia="en-AU"/>
        </w:rPr>
        <w:t xml:space="preserve">Details of the </w:t>
      </w:r>
      <w:r w:rsidR="006E23FA" w:rsidRPr="0004640C">
        <w:rPr>
          <w:b/>
          <w:bCs/>
          <w:i/>
          <w:lang w:eastAsia="en-AU"/>
        </w:rPr>
        <w:t>Aviation Transport Security Amendment (2015 Measures No</w:t>
      </w:r>
      <w:r w:rsidR="00294D8B" w:rsidRPr="0004640C">
        <w:rPr>
          <w:b/>
          <w:bCs/>
          <w:i/>
          <w:lang w:eastAsia="en-AU"/>
        </w:rPr>
        <w:t>.</w:t>
      </w:r>
      <w:r w:rsidR="006E23FA" w:rsidRPr="0004640C">
        <w:rPr>
          <w:b/>
          <w:bCs/>
          <w:i/>
          <w:lang w:eastAsia="en-AU"/>
        </w:rPr>
        <w:t xml:space="preserve"> </w:t>
      </w:r>
      <w:r w:rsidR="008C34DC" w:rsidRPr="0004640C">
        <w:rPr>
          <w:b/>
          <w:bCs/>
          <w:i/>
          <w:lang w:eastAsia="en-AU"/>
        </w:rPr>
        <w:t>1</w:t>
      </w:r>
      <w:r w:rsidR="006E23FA" w:rsidRPr="0004640C">
        <w:rPr>
          <w:b/>
          <w:bCs/>
          <w:i/>
          <w:lang w:eastAsia="en-AU"/>
        </w:rPr>
        <w:t>) Regulation 2015</w:t>
      </w:r>
    </w:p>
    <w:p w:rsidR="00DC50F7" w:rsidRPr="0004640C" w:rsidRDefault="00DC50F7" w:rsidP="009174D5">
      <w:pPr>
        <w:ind w:right="91"/>
        <w:jc w:val="both"/>
        <w:rPr>
          <w:lang w:eastAsia="en-AU"/>
        </w:rPr>
      </w:pPr>
    </w:p>
    <w:p w:rsidR="00DC50F7" w:rsidRDefault="006E23FA" w:rsidP="009174D5">
      <w:pPr>
        <w:ind w:right="91"/>
        <w:jc w:val="both"/>
        <w:rPr>
          <w:u w:val="single"/>
          <w:lang w:eastAsia="en-AU"/>
        </w:rPr>
      </w:pPr>
      <w:r>
        <w:rPr>
          <w:u w:val="single"/>
          <w:lang w:eastAsia="en-AU"/>
        </w:rPr>
        <w:t>Section </w:t>
      </w:r>
      <w:r w:rsidR="00DC50F7" w:rsidRPr="006A3D89">
        <w:rPr>
          <w:u w:val="single"/>
          <w:lang w:eastAsia="en-AU"/>
        </w:rPr>
        <w:t>1 – Name of Regulation</w:t>
      </w:r>
    </w:p>
    <w:p w:rsidR="00DC50F7" w:rsidRPr="006A3D89" w:rsidRDefault="00DC50F7" w:rsidP="009174D5">
      <w:pPr>
        <w:ind w:right="91"/>
        <w:jc w:val="both"/>
        <w:rPr>
          <w:lang w:eastAsia="en-AU"/>
        </w:rPr>
      </w:pPr>
    </w:p>
    <w:p w:rsidR="00DC50F7" w:rsidRDefault="00DC50F7" w:rsidP="009174D5">
      <w:pPr>
        <w:ind w:right="91"/>
        <w:jc w:val="both"/>
        <w:rPr>
          <w:lang w:eastAsia="en-AU"/>
        </w:rPr>
      </w:pPr>
      <w:r>
        <w:rPr>
          <w:lang w:eastAsia="en-AU"/>
        </w:rPr>
        <w:t>This section provide</w:t>
      </w:r>
      <w:r w:rsidR="0004640C">
        <w:rPr>
          <w:lang w:eastAsia="en-AU"/>
        </w:rPr>
        <w:t>s</w:t>
      </w:r>
      <w:r>
        <w:rPr>
          <w:lang w:eastAsia="en-AU"/>
        </w:rPr>
        <w:t xml:space="preserve"> that the </w:t>
      </w:r>
      <w:r w:rsidR="008C34DC">
        <w:rPr>
          <w:lang w:eastAsia="en-AU"/>
        </w:rPr>
        <w:t>name</w:t>
      </w:r>
      <w:r>
        <w:rPr>
          <w:lang w:eastAsia="en-AU"/>
        </w:rPr>
        <w:t xml:space="preserve"> of the Regulation is the </w:t>
      </w:r>
      <w:r w:rsidR="006E23FA">
        <w:rPr>
          <w:i/>
        </w:rPr>
        <w:t>Aviation Transport Security Amendment (2015 Measures No</w:t>
      </w:r>
      <w:r w:rsidR="00294D8B">
        <w:rPr>
          <w:i/>
        </w:rPr>
        <w:t>.</w:t>
      </w:r>
      <w:r w:rsidR="006E23FA">
        <w:rPr>
          <w:i/>
        </w:rPr>
        <w:t xml:space="preserve"> </w:t>
      </w:r>
      <w:r w:rsidR="008C34DC">
        <w:rPr>
          <w:i/>
        </w:rPr>
        <w:t>1</w:t>
      </w:r>
      <w:r w:rsidR="006E23FA">
        <w:rPr>
          <w:i/>
        </w:rPr>
        <w:t>) Regulation 2015</w:t>
      </w:r>
      <w:r w:rsidRPr="006A3D89">
        <w:rPr>
          <w:lang w:eastAsia="en-AU"/>
        </w:rPr>
        <w:t>.</w:t>
      </w:r>
    </w:p>
    <w:p w:rsidR="00DC50F7" w:rsidRPr="006A3D89" w:rsidRDefault="00DC50F7" w:rsidP="009174D5">
      <w:pPr>
        <w:ind w:right="91"/>
        <w:jc w:val="both"/>
        <w:rPr>
          <w:lang w:eastAsia="en-AU"/>
        </w:rPr>
      </w:pPr>
    </w:p>
    <w:p w:rsidR="00DC50F7" w:rsidRPr="00961758" w:rsidRDefault="006E23FA" w:rsidP="009174D5">
      <w:pPr>
        <w:ind w:right="91"/>
        <w:jc w:val="both"/>
        <w:rPr>
          <w:u w:val="single"/>
          <w:lang w:eastAsia="en-AU"/>
        </w:rPr>
      </w:pPr>
      <w:r w:rsidRPr="00961758">
        <w:rPr>
          <w:u w:val="single"/>
          <w:lang w:eastAsia="en-AU"/>
        </w:rPr>
        <w:t>Section </w:t>
      </w:r>
      <w:r w:rsidR="00DC50F7" w:rsidRPr="00961758">
        <w:rPr>
          <w:u w:val="single"/>
          <w:lang w:eastAsia="en-AU"/>
        </w:rPr>
        <w:t>2 – Commencement</w:t>
      </w:r>
    </w:p>
    <w:p w:rsidR="006E23FA" w:rsidRPr="00961758" w:rsidRDefault="006E23FA" w:rsidP="009174D5">
      <w:pPr>
        <w:ind w:right="91"/>
      </w:pPr>
    </w:p>
    <w:p w:rsidR="00DC50F7" w:rsidRPr="00961758" w:rsidRDefault="00E74D62" w:rsidP="009174D5">
      <w:pPr>
        <w:ind w:right="91"/>
        <w:jc w:val="both"/>
        <w:rPr>
          <w:lang w:eastAsia="en-AU"/>
        </w:rPr>
      </w:pPr>
      <w:r w:rsidRPr="00961758">
        <w:rPr>
          <w:lang w:eastAsia="en-AU"/>
        </w:rPr>
        <w:t xml:space="preserve">This section </w:t>
      </w:r>
      <w:r w:rsidR="0004640C">
        <w:rPr>
          <w:lang w:eastAsia="en-AU"/>
        </w:rPr>
        <w:t>p</w:t>
      </w:r>
      <w:r w:rsidRPr="00961758">
        <w:rPr>
          <w:lang w:eastAsia="en-AU"/>
        </w:rPr>
        <w:t>rovide</w:t>
      </w:r>
      <w:r w:rsidR="0004640C">
        <w:rPr>
          <w:lang w:eastAsia="en-AU"/>
        </w:rPr>
        <w:t>s</w:t>
      </w:r>
      <w:r w:rsidRPr="00961758">
        <w:rPr>
          <w:lang w:eastAsia="en-AU"/>
        </w:rPr>
        <w:t xml:space="preserve"> </w:t>
      </w:r>
      <w:r w:rsidR="00BE449A">
        <w:rPr>
          <w:lang w:eastAsia="en-AU"/>
        </w:rPr>
        <w:t xml:space="preserve">that </w:t>
      </w:r>
      <w:r w:rsidR="00DC50F7" w:rsidRPr="00961758">
        <w:rPr>
          <w:lang w:eastAsia="en-AU"/>
        </w:rPr>
        <w:t>section</w:t>
      </w:r>
      <w:r w:rsidR="006E23FA" w:rsidRPr="00961758">
        <w:rPr>
          <w:lang w:eastAsia="en-AU"/>
        </w:rPr>
        <w:t>s 1 to 4</w:t>
      </w:r>
      <w:r w:rsidR="00A06744" w:rsidRPr="00961758">
        <w:rPr>
          <w:lang w:eastAsia="en-AU"/>
        </w:rPr>
        <w:t xml:space="preserve"> </w:t>
      </w:r>
      <w:r w:rsidR="005E4D2E">
        <w:rPr>
          <w:lang w:eastAsia="en-AU"/>
        </w:rPr>
        <w:t xml:space="preserve">of the Regulation </w:t>
      </w:r>
      <w:r w:rsidR="00A06744" w:rsidRPr="00961758">
        <w:rPr>
          <w:lang w:eastAsia="en-AU"/>
        </w:rPr>
        <w:t>(</w:t>
      </w:r>
      <w:r w:rsidR="007E079B" w:rsidRPr="00961758">
        <w:rPr>
          <w:lang w:eastAsia="en-AU"/>
        </w:rPr>
        <w:t>and anything in th</w:t>
      </w:r>
      <w:r w:rsidR="00A06744" w:rsidRPr="00961758">
        <w:rPr>
          <w:lang w:eastAsia="en-AU"/>
        </w:rPr>
        <w:t>e</w:t>
      </w:r>
      <w:r w:rsidR="007E079B" w:rsidRPr="00961758">
        <w:rPr>
          <w:lang w:eastAsia="en-AU"/>
        </w:rPr>
        <w:t xml:space="preserve"> instrument not elsewhere covered by the commencement table</w:t>
      </w:r>
      <w:r w:rsidR="00A06744" w:rsidRPr="00961758">
        <w:rPr>
          <w:lang w:eastAsia="en-AU"/>
        </w:rPr>
        <w:t>)</w:t>
      </w:r>
      <w:r w:rsidR="006E23FA" w:rsidRPr="00961758">
        <w:rPr>
          <w:lang w:eastAsia="en-AU"/>
        </w:rPr>
        <w:t xml:space="preserve"> </w:t>
      </w:r>
      <w:r w:rsidR="007E079B" w:rsidRPr="00961758">
        <w:rPr>
          <w:lang w:eastAsia="en-AU"/>
        </w:rPr>
        <w:t xml:space="preserve">and </w:t>
      </w:r>
      <w:r w:rsidRPr="00961758">
        <w:rPr>
          <w:lang w:eastAsia="en-AU"/>
        </w:rPr>
        <w:t>Schedule 3 of</w:t>
      </w:r>
      <w:r w:rsidR="006E23FA" w:rsidRPr="00961758">
        <w:rPr>
          <w:lang w:eastAsia="en-AU"/>
        </w:rPr>
        <w:t xml:space="preserve"> th</w:t>
      </w:r>
      <w:r w:rsidR="007169D6" w:rsidRPr="00961758">
        <w:rPr>
          <w:lang w:eastAsia="en-AU"/>
        </w:rPr>
        <w:t>e Regulation</w:t>
      </w:r>
      <w:r w:rsidR="006E23FA" w:rsidRPr="00961758">
        <w:rPr>
          <w:lang w:eastAsia="en-AU"/>
        </w:rPr>
        <w:t xml:space="preserve"> </w:t>
      </w:r>
      <w:r w:rsidR="00DC50F7" w:rsidRPr="00961758">
        <w:rPr>
          <w:lang w:eastAsia="en-AU"/>
        </w:rPr>
        <w:t xml:space="preserve">commence the </w:t>
      </w:r>
      <w:r w:rsidR="006E23FA" w:rsidRPr="00961758">
        <w:rPr>
          <w:lang w:eastAsia="en-AU"/>
        </w:rPr>
        <w:t>day</w:t>
      </w:r>
      <w:r w:rsidR="00DC50F7" w:rsidRPr="00961758">
        <w:rPr>
          <w:lang w:eastAsia="en-AU"/>
        </w:rPr>
        <w:t xml:space="preserve"> </w:t>
      </w:r>
      <w:r w:rsidRPr="00961758">
        <w:rPr>
          <w:lang w:eastAsia="en-AU"/>
        </w:rPr>
        <w:t xml:space="preserve">after the </w:t>
      </w:r>
      <w:r w:rsidR="00A06744" w:rsidRPr="00961758">
        <w:rPr>
          <w:lang w:eastAsia="en-AU"/>
        </w:rPr>
        <w:t>instrument</w:t>
      </w:r>
      <w:r w:rsidRPr="00961758">
        <w:rPr>
          <w:lang w:eastAsia="en-AU"/>
        </w:rPr>
        <w:t xml:space="preserve"> is </w:t>
      </w:r>
      <w:r w:rsidR="00DC50F7" w:rsidRPr="00961758">
        <w:rPr>
          <w:lang w:eastAsia="en-AU"/>
        </w:rPr>
        <w:t>registered.</w:t>
      </w:r>
    </w:p>
    <w:p w:rsidR="006E23FA" w:rsidRPr="00961758" w:rsidRDefault="006E23FA" w:rsidP="009174D5">
      <w:pPr>
        <w:ind w:right="91"/>
        <w:jc w:val="both"/>
        <w:rPr>
          <w:lang w:eastAsia="en-AU"/>
        </w:rPr>
      </w:pPr>
    </w:p>
    <w:p w:rsidR="006E23FA" w:rsidRDefault="00E74D62" w:rsidP="00613683">
      <w:pPr>
        <w:ind w:right="91"/>
        <w:jc w:val="both"/>
      </w:pPr>
      <w:r w:rsidRPr="00961758">
        <w:t>This section also provide</w:t>
      </w:r>
      <w:r w:rsidR="0004640C">
        <w:t>s that</w:t>
      </w:r>
      <w:r w:rsidRPr="00961758">
        <w:t xml:space="preserve"> Schedules 1 and 2 of the </w:t>
      </w:r>
      <w:r w:rsidR="0004640C">
        <w:t>R</w:t>
      </w:r>
      <w:r w:rsidRPr="00961758">
        <w:t xml:space="preserve">egulation </w:t>
      </w:r>
      <w:r w:rsidR="006E23FA" w:rsidRPr="00961758">
        <w:t xml:space="preserve">commence </w:t>
      </w:r>
      <w:r w:rsidR="001C74B1">
        <w:t xml:space="preserve">on </w:t>
      </w:r>
      <w:r w:rsidR="0004640C">
        <w:br/>
      </w:r>
      <w:r w:rsidRPr="00961758">
        <w:t xml:space="preserve">1 </w:t>
      </w:r>
      <w:r w:rsidR="004F165F" w:rsidRPr="00961758">
        <w:t xml:space="preserve">September </w:t>
      </w:r>
      <w:r w:rsidRPr="00961758">
        <w:t>2015.</w:t>
      </w:r>
    </w:p>
    <w:p w:rsidR="005A3893" w:rsidRDefault="005A3893" w:rsidP="00613683">
      <w:pPr>
        <w:ind w:right="91"/>
        <w:jc w:val="both"/>
      </w:pPr>
    </w:p>
    <w:p w:rsidR="005A3893" w:rsidRPr="00B35671" w:rsidRDefault="005A3893" w:rsidP="00613683">
      <w:pPr>
        <w:ind w:right="91"/>
        <w:jc w:val="both"/>
      </w:pPr>
      <w:r>
        <w:t>This section also provide</w:t>
      </w:r>
      <w:r w:rsidR="0004640C">
        <w:t>s</w:t>
      </w:r>
      <w:r>
        <w:t xml:space="preserve"> that information about the date of commencement may be inserted into column </w:t>
      </w:r>
      <w:r w:rsidR="00BE449A">
        <w:t>3</w:t>
      </w:r>
      <w:r>
        <w:t xml:space="preserve"> of the commencement table at any time (but the information </w:t>
      </w:r>
      <w:r w:rsidR="0004640C">
        <w:t>does</w:t>
      </w:r>
      <w:r>
        <w:t xml:space="preserve"> not form a part of the instrument).</w:t>
      </w:r>
    </w:p>
    <w:p w:rsidR="00DC50F7" w:rsidRPr="006A3D89" w:rsidRDefault="00DC50F7" w:rsidP="009174D5">
      <w:pPr>
        <w:ind w:right="91"/>
        <w:jc w:val="both"/>
        <w:rPr>
          <w:lang w:eastAsia="en-AU"/>
        </w:rPr>
      </w:pPr>
    </w:p>
    <w:p w:rsidR="00DC50F7" w:rsidRDefault="006E23FA" w:rsidP="009174D5">
      <w:pPr>
        <w:ind w:right="91"/>
        <w:jc w:val="both"/>
        <w:rPr>
          <w:u w:val="single"/>
          <w:lang w:eastAsia="en-AU"/>
        </w:rPr>
      </w:pPr>
      <w:r>
        <w:rPr>
          <w:u w:val="single"/>
          <w:lang w:eastAsia="en-AU"/>
        </w:rPr>
        <w:t>Section </w:t>
      </w:r>
      <w:r w:rsidR="00DC50F7">
        <w:rPr>
          <w:u w:val="single"/>
          <w:lang w:eastAsia="en-AU"/>
        </w:rPr>
        <w:t>3</w:t>
      </w:r>
      <w:r w:rsidR="00DC50F7" w:rsidRPr="006A3D89">
        <w:rPr>
          <w:u w:val="single"/>
          <w:lang w:eastAsia="en-AU"/>
        </w:rPr>
        <w:t xml:space="preserve"> – Authority</w:t>
      </w:r>
    </w:p>
    <w:p w:rsidR="00DC50F7" w:rsidRPr="006A3D89" w:rsidRDefault="00DC50F7" w:rsidP="00613683">
      <w:pPr>
        <w:ind w:right="91"/>
        <w:jc w:val="both"/>
        <w:rPr>
          <w:lang w:eastAsia="en-AU"/>
        </w:rPr>
      </w:pPr>
    </w:p>
    <w:p w:rsidR="00DC50F7" w:rsidRPr="006E23FA" w:rsidRDefault="00DC50F7" w:rsidP="00613683">
      <w:pPr>
        <w:ind w:right="91"/>
        <w:jc w:val="both"/>
        <w:rPr>
          <w:lang w:eastAsia="en-AU"/>
        </w:rPr>
      </w:pPr>
      <w:r>
        <w:rPr>
          <w:lang w:eastAsia="en-AU"/>
        </w:rPr>
        <w:t>This section provide</w:t>
      </w:r>
      <w:r w:rsidR="0004640C">
        <w:rPr>
          <w:lang w:eastAsia="en-AU"/>
        </w:rPr>
        <w:t>s</w:t>
      </w:r>
      <w:r>
        <w:rPr>
          <w:lang w:eastAsia="en-AU"/>
        </w:rPr>
        <w:t xml:space="preserve"> that the </w:t>
      </w:r>
      <w:r w:rsidR="002B1CE6">
        <w:rPr>
          <w:lang w:eastAsia="en-AU"/>
        </w:rPr>
        <w:t>Regulation</w:t>
      </w:r>
      <w:r w:rsidR="007169D6">
        <w:rPr>
          <w:i/>
        </w:rPr>
        <w:t xml:space="preserve"> </w:t>
      </w:r>
      <w:r w:rsidR="007169D6">
        <w:rPr>
          <w:lang w:eastAsia="en-AU"/>
        </w:rPr>
        <w:t xml:space="preserve">is made under </w:t>
      </w:r>
      <w:r w:rsidRPr="006A3D89">
        <w:rPr>
          <w:lang w:eastAsia="en-AU"/>
        </w:rPr>
        <w:t xml:space="preserve">the </w:t>
      </w:r>
      <w:r w:rsidR="006E23FA" w:rsidRPr="00910355">
        <w:rPr>
          <w:i/>
          <w:szCs w:val="20"/>
          <w:lang w:eastAsia="en-AU"/>
        </w:rPr>
        <w:t>Aviation Transport Security Act 2004</w:t>
      </w:r>
      <w:r w:rsidRPr="006A3D89">
        <w:rPr>
          <w:i/>
          <w:iCs/>
          <w:lang w:eastAsia="en-AU"/>
        </w:rPr>
        <w:t>.</w:t>
      </w:r>
    </w:p>
    <w:p w:rsidR="00DC50F7" w:rsidRPr="006A3D89" w:rsidRDefault="00DC50F7" w:rsidP="00613683">
      <w:pPr>
        <w:ind w:right="91"/>
        <w:jc w:val="both"/>
        <w:rPr>
          <w:lang w:eastAsia="en-AU"/>
        </w:rPr>
      </w:pPr>
    </w:p>
    <w:p w:rsidR="00DC50F7" w:rsidRDefault="008A1FA3" w:rsidP="00613683">
      <w:pPr>
        <w:ind w:right="91"/>
        <w:jc w:val="both"/>
        <w:rPr>
          <w:u w:val="single"/>
          <w:lang w:eastAsia="en-AU"/>
        </w:rPr>
      </w:pPr>
      <w:r>
        <w:rPr>
          <w:u w:val="single"/>
          <w:lang w:eastAsia="en-AU"/>
        </w:rPr>
        <w:t>Section</w:t>
      </w:r>
      <w:r w:rsidR="006E23FA">
        <w:rPr>
          <w:u w:val="single"/>
          <w:lang w:eastAsia="en-AU"/>
        </w:rPr>
        <w:t> 4 – Schedules</w:t>
      </w:r>
    </w:p>
    <w:p w:rsidR="00DC50F7" w:rsidRPr="006A3D89" w:rsidRDefault="00DC50F7" w:rsidP="00613683">
      <w:pPr>
        <w:ind w:right="91"/>
        <w:jc w:val="both"/>
        <w:rPr>
          <w:lang w:eastAsia="en-AU"/>
        </w:rPr>
      </w:pPr>
    </w:p>
    <w:p w:rsidR="00DC50F7" w:rsidRDefault="008A1FA3" w:rsidP="00613683">
      <w:pPr>
        <w:ind w:right="91"/>
        <w:jc w:val="both"/>
        <w:rPr>
          <w:lang w:eastAsia="en-AU"/>
        </w:rPr>
      </w:pPr>
      <w:r>
        <w:rPr>
          <w:lang w:eastAsia="en-AU"/>
        </w:rPr>
        <w:t>This section provide</w:t>
      </w:r>
      <w:r w:rsidR="0004640C">
        <w:rPr>
          <w:lang w:eastAsia="en-AU"/>
        </w:rPr>
        <w:t>s</w:t>
      </w:r>
      <w:r w:rsidR="00DC50F7" w:rsidRPr="006A3D89">
        <w:rPr>
          <w:lang w:eastAsia="en-AU"/>
        </w:rPr>
        <w:t xml:space="preserve"> </w:t>
      </w:r>
      <w:r w:rsidR="0004640C">
        <w:rPr>
          <w:lang w:eastAsia="en-AU"/>
        </w:rPr>
        <w:t>that</w:t>
      </w:r>
      <w:r w:rsidR="00224E41">
        <w:rPr>
          <w:lang w:eastAsia="en-AU"/>
        </w:rPr>
        <w:t xml:space="preserve"> the </w:t>
      </w:r>
      <w:r w:rsidR="00701C90">
        <w:rPr>
          <w:i/>
          <w:lang w:val="en-GB"/>
        </w:rPr>
        <w:t>Aviation Transport Security Regulations 2005</w:t>
      </w:r>
      <w:r w:rsidR="00224E41">
        <w:rPr>
          <w:lang w:val="en-GB"/>
        </w:rPr>
        <w:t xml:space="preserve"> </w:t>
      </w:r>
      <w:r w:rsidR="0004640C">
        <w:rPr>
          <w:lang w:val="en-GB"/>
        </w:rPr>
        <w:t xml:space="preserve">are </w:t>
      </w:r>
      <w:r w:rsidR="00224E41">
        <w:rPr>
          <w:lang w:val="en-GB"/>
        </w:rPr>
        <w:t>amended as set out in the Schedule</w:t>
      </w:r>
      <w:r w:rsidR="007169D6">
        <w:rPr>
          <w:lang w:val="en-GB"/>
        </w:rPr>
        <w:t>s</w:t>
      </w:r>
      <w:r w:rsidR="00E74D62">
        <w:rPr>
          <w:lang w:val="en-GB"/>
        </w:rPr>
        <w:t xml:space="preserve"> </w:t>
      </w:r>
      <w:r w:rsidR="00613683">
        <w:rPr>
          <w:lang w:val="en-GB"/>
        </w:rPr>
        <w:t>to</w:t>
      </w:r>
      <w:r w:rsidR="00E74D62">
        <w:rPr>
          <w:lang w:val="en-GB"/>
        </w:rPr>
        <w:t xml:space="preserve"> the Regulation</w:t>
      </w:r>
      <w:r w:rsidR="00224E41">
        <w:rPr>
          <w:lang w:val="en-GB"/>
        </w:rPr>
        <w:t>.</w:t>
      </w:r>
    </w:p>
    <w:p w:rsidR="00DC50F7" w:rsidRPr="006A3D89" w:rsidRDefault="00DC50F7" w:rsidP="00613683">
      <w:pPr>
        <w:ind w:right="91"/>
        <w:jc w:val="both"/>
        <w:rPr>
          <w:lang w:eastAsia="en-AU"/>
        </w:rPr>
      </w:pPr>
    </w:p>
    <w:p w:rsidR="00DC50F7" w:rsidRPr="00D06A7D" w:rsidRDefault="006E23FA" w:rsidP="00613683">
      <w:pPr>
        <w:ind w:right="91"/>
        <w:jc w:val="both"/>
        <w:rPr>
          <w:u w:val="single"/>
          <w:lang w:eastAsia="en-AU"/>
        </w:rPr>
      </w:pPr>
      <w:r w:rsidRPr="00D06A7D">
        <w:rPr>
          <w:u w:val="single"/>
          <w:lang w:eastAsia="en-AU"/>
        </w:rPr>
        <w:t>Schedule </w:t>
      </w:r>
      <w:r w:rsidR="00DC50F7" w:rsidRPr="00D06A7D">
        <w:rPr>
          <w:u w:val="single"/>
          <w:lang w:eastAsia="en-AU"/>
        </w:rPr>
        <w:t xml:space="preserve">1 – </w:t>
      </w:r>
      <w:r w:rsidR="00D06A7D" w:rsidRPr="00D06A7D">
        <w:rPr>
          <w:u w:val="single"/>
          <w:lang w:eastAsia="en-AU"/>
        </w:rPr>
        <w:t>Transport security programs et</w:t>
      </w:r>
      <w:r w:rsidR="000942CA">
        <w:rPr>
          <w:u w:val="single"/>
          <w:lang w:eastAsia="en-AU"/>
        </w:rPr>
        <w:t>c</w:t>
      </w:r>
      <w:r w:rsidR="00D06A7D" w:rsidRPr="00D06A7D">
        <w:rPr>
          <w:u w:val="single"/>
          <w:lang w:eastAsia="en-AU"/>
        </w:rPr>
        <w:t>.</w:t>
      </w:r>
    </w:p>
    <w:p w:rsidR="00DC50F7" w:rsidRDefault="00DC50F7" w:rsidP="009174D5">
      <w:pPr>
        <w:ind w:right="91"/>
        <w:jc w:val="both"/>
        <w:rPr>
          <w:lang w:eastAsia="en-AU"/>
        </w:rPr>
      </w:pPr>
    </w:p>
    <w:p w:rsidR="0092746B" w:rsidRDefault="008A1FA3" w:rsidP="009174D5">
      <w:pPr>
        <w:ind w:right="91"/>
        <w:jc w:val="both"/>
        <w:rPr>
          <w:b/>
          <w:lang w:eastAsia="en-AU"/>
        </w:rPr>
      </w:pPr>
      <w:r>
        <w:rPr>
          <w:b/>
          <w:lang w:eastAsia="en-AU"/>
        </w:rPr>
        <w:t xml:space="preserve">Item [1] – </w:t>
      </w:r>
      <w:proofErr w:type="spellStart"/>
      <w:r w:rsidR="00E74D62">
        <w:rPr>
          <w:b/>
          <w:lang w:eastAsia="en-AU"/>
        </w:rPr>
        <w:t>su</w:t>
      </w:r>
      <w:r w:rsidR="0092746B">
        <w:rPr>
          <w:b/>
          <w:lang w:eastAsia="en-AU"/>
        </w:rPr>
        <w:t>br</w:t>
      </w:r>
      <w:r w:rsidR="00F61838">
        <w:rPr>
          <w:b/>
          <w:lang w:eastAsia="en-AU"/>
        </w:rPr>
        <w:t>egulation</w:t>
      </w:r>
      <w:proofErr w:type="spellEnd"/>
      <w:r w:rsidR="00F61838">
        <w:rPr>
          <w:b/>
          <w:lang w:eastAsia="en-AU"/>
        </w:rPr>
        <w:t> </w:t>
      </w:r>
      <w:r w:rsidR="0092746B">
        <w:rPr>
          <w:b/>
          <w:lang w:eastAsia="en-AU"/>
        </w:rPr>
        <w:t>2.02(2)</w:t>
      </w:r>
    </w:p>
    <w:p w:rsidR="008A1FA3" w:rsidRPr="008A1FA3" w:rsidRDefault="008A1FA3" w:rsidP="009174D5">
      <w:pPr>
        <w:ind w:right="91"/>
        <w:jc w:val="both"/>
        <w:rPr>
          <w:b/>
          <w:lang w:eastAsia="en-AU"/>
        </w:rPr>
      </w:pPr>
    </w:p>
    <w:p w:rsidR="00AD267A" w:rsidRDefault="0004640C" w:rsidP="009174D5">
      <w:pPr>
        <w:jc w:val="both"/>
        <w:rPr>
          <w:bCs/>
          <w:lang w:eastAsia="en-AU"/>
        </w:rPr>
      </w:pPr>
      <w:proofErr w:type="spellStart"/>
      <w:r>
        <w:rPr>
          <w:lang w:eastAsia="en-AU"/>
        </w:rPr>
        <w:t>S</w:t>
      </w:r>
      <w:r w:rsidR="009F71EF">
        <w:rPr>
          <w:lang w:eastAsia="en-AU"/>
        </w:rPr>
        <w:t>ubregulation</w:t>
      </w:r>
      <w:proofErr w:type="spellEnd"/>
      <w:r w:rsidR="009F71EF">
        <w:rPr>
          <w:lang w:eastAsia="en-AU"/>
        </w:rPr>
        <w:t xml:space="preserve"> 2.02(2) of the P</w:t>
      </w:r>
      <w:r w:rsidR="0092746B">
        <w:rPr>
          <w:bCs/>
          <w:lang w:eastAsia="en-AU"/>
        </w:rPr>
        <w:t>rincipal Regulations</w:t>
      </w:r>
      <w:r>
        <w:rPr>
          <w:bCs/>
          <w:lang w:eastAsia="en-AU"/>
        </w:rPr>
        <w:t xml:space="preserve"> </w:t>
      </w:r>
      <w:r w:rsidR="009F71EF">
        <w:rPr>
          <w:bCs/>
          <w:lang w:eastAsia="en-AU"/>
        </w:rPr>
        <w:t>provide</w:t>
      </w:r>
      <w:r>
        <w:rPr>
          <w:bCs/>
          <w:lang w:eastAsia="en-AU"/>
        </w:rPr>
        <w:t>s</w:t>
      </w:r>
      <w:r w:rsidR="009F71EF">
        <w:rPr>
          <w:bCs/>
          <w:lang w:eastAsia="en-AU"/>
        </w:rPr>
        <w:t xml:space="preserve"> that an aviation industry participant that is required to have a </w:t>
      </w:r>
      <w:proofErr w:type="spellStart"/>
      <w:r w:rsidR="009F71EF">
        <w:rPr>
          <w:bCs/>
          <w:lang w:eastAsia="en-AU"/>
        </w:rPr>
        <w:t>TSP</w:t>
      </w:r>
      <w:proofErr w:type="spellEnd"/>
      <w:r w:rsidR="009F71EF">
        <w:rPr>
          <w:bCs/>
          <w:lang w:eastAsia="en-AU"/>
        </w:rPr>
        <w:t xml:space="preserve"> must appoint a security contact officer </w:t>
      </w:r>
      <w:r w:rsidR="0092746B">
        <w:rPr>
          <w:bCs/>
          <w:lang w:eastAsia="en-AU"/>
        </w:rPr>
        <w:t xml:space="preserve">who has the knowledge, skills, training, qualifications and other requirements </w:t>
      </w:r>
      <w:r w:rsidR="009F71EF">
        <w:rPr>
          <w:bCs/>
          <w:lang w:eastAsia="en-AU"/>
        </w:rPr>
        <w:t xml:space="preserve">that are </w:t>
      </w:r>
      <w:r w:rsidR="0092746B">
        <w:rPr>
          <w:bCs/>
          <w:lang w:eastAsia="en-AU"/>
        </w:rPr>
        <w:t>set out in</w:t>
      </w:r>
      <w:r w:rsidR="009F71EF">
        <w:rPr>
          <w:bCs/>
          <w:lang w:eastAsia="en-AU"/>
        </w:rPr>
        <w:t xml:space="preserve"> that TSP</w:t>
      </w:r>
      <w:r w:rsidR="0092746B">
        <w:rPr>
          <w:bCs/>
          <w:lang w:eastAsia="en-AU"/>
        </w:rPr>
        <w:t>.</w:t>
      </w:r>
      <w:r w:rsidR="009F71EF">
        <w:rPr>
          <w:bCs/>
          <w:lang w:eastAsia="en-AU"/>
        </w:rPr>
        <w:t xml:space="preserve">  </w:t>
      </w:r>
      <w:proofErr w:type="spellStart"/>
      <w:r>
        <w:rPr>
          <w:bCs/>
          <w:lang w:eastAsia="en-AU"/>
        </w:rPr>
        <w:t>S</w:t>
      </w:r>
      <w:r w:rsidR="00B3427F">
        <w:rPr>
          <w:bCs/>
          <w:lang w:eastAsia="en-AU"/>
        </w:rPr>
        <w:t>ubregulation</w:t>
      </w:r>
      <w:proofErr w:type="spellEnd"/>
      <w:r w:rsidR="00B3427F">
        <w:rPr>
          <w:bCs/>
          <w:lang w:eastAsia="en-AU"/>
        </w:rPr>
        <w:t xml:space="preserve"> 2.02(2)</w:t>
      </w:r>
      <w:r w:rsidR="00C41406">
        <w:rPr>
          <w:bCs/>
          <w:lang w:eastAsia="en-AU"/>
        </w:rPr>
        <w:t xml:space="preserve"> no longer </w:t>
      </w:r>
      <w:r w:rsidR="002B1CE6">
        <w:rPr>
          <w:bCs/>
          <w:lang w:eastAsia="en-AU"/>
        </w:rPr>
        <w:t>re</w:t>
      </w:r>
      <w:r w:rsidR="00C41406">
        <w:rPr>
          <w:bCs/>
          <w:lang w:eastAsia="en-AU"/>
        </w:rPr>
        <w:t>quire</w:t>
      </w:r>
      <w:r>
        <w:rPr>
          <w:bCs/>
          <w:lang w:eastAsia="en-AU"/>
        </w:rPr>
        <w:t>s</w:t>
      </w:r>
      <w:r w:rsidR="002B1CE6">
        <w:rPr>
          <w:bCs/>
          <w:lang w:eastAsia="en-AU"/>
        </w:rPr>
        <w:t xml:space="preserve"> the </w:t>
      </w:r>
      <w:proofErr w:type="spellStart"/>
      <w:r w:rsidR="002B1CE6">
        <w:rPr>
          <w:bCs/>
          <w:lang w:eastAsia="en-AU"/>
        </w:rPr>
        <w:t>TSP</w:t>
      </w:r>
      <w:proofErr w:type="spellEnd"/>
      <w:r w:rsidR="002B1CE6">
        <w:rPr>
          <w:bCs/>
          <w:lang w:eastAsia="en-AU"/>
        </w:rPr>
        <w:t xml:space="preserve"> to set out how the security officer is to be appointed and is </w:t>
      </w:r>
      <w:r w:rsidR="000942CA">
        <w:rPr>
          <w:bCs/>
          <w:lang w:eastAsia="en-AU"/>
        </w:rPr>
        <w:t>consequential on the amendment</w:t>
      </w:r>
      <w:r w:rsidR="00B3427F">
        <w:rPr>
          <w:bCs/>
          <w:lang w:eastAsia="en-AU"/>
        </w:rPr>
        <w:t>s</w:t>
      </w:r>
      <w:r w:rsidR="000942CA">
        <w:rPr>
          <w:bCs/>
          <w:lang w:eastAsia="en-AU"/>
        </w:rPr>
        <w:t xml:space="preserve"> to regulation 2.22 (see Item </w:t>
      </w:r>
      <w:r w:rsidR="006C13EC">
        <w:rPr>
          <w:bCs/>
          <w:lang w:eastAsia="en-AU"/>
        </w:rPr>
        <w:t>41</w:t>
      </w:r>
      <w:r w:rsidR="000942CA" w:rsidRPr="00C71A3F">
        <w:rPr>
          <w:bCs/>
          <w:lang w:eastAsia="en-AU"/>
        </w:rPr>
        <w:t xml:space="preserve">), regulation 2.45 (see Item </w:t>
      </w:r>
      <w:r w:rsidR="006C13EC">
        <w:rPr>
          <w:bCs/>
          <w:lang w:eastAsia="en-AU"/>
        </w:rPr>
        <w:t>76</w:t>
      </w:r>
      <w:r w:rsidR="000942CA" w:rsidRPr="00C71A3F">
        <w:rPr>
          <w:bCs/>
          <w:lang w:eastAsia="en-AU"/>
        </w:rPr>
        <w:t xml:space="preserve">) and regulation 2.58 (see Item </w:t>
      </w:r>
      <w:r w:rsidR="006C13EC">
        <w:rPr>
          <w:bCs/>
          <w:lang w:eastAsia="en-AU"/>
        </w:rPr>
        <w:t>98</w:t>
      </w:r>
      <w:r w:rsidR="000942CA" w:rsidRPr="00C71A3F">
        <w:rPr>
          <w:bCs/>
          <w:lang w:eastAsia="en-AU"/>
        </w:rPr>
        <w:t>).</w:t>
      </w:r>
    </w:p>
    <w:p w:rsidR="006B0DC5" w:rsidRDefault="006B0DC5" w:rsidP="009174D5">
      <w:pPr>
        <w:jc w:val="both"/>
        <w:rPr>
          <w:bCs/>
          <w:lang w:eastAsia="en-AU"/>
        </w:rPr>
      </w:pPr>
    </w:p>
    <w:p w:rsidR="00DC50F7" w:rsidRDefault="008A1FA3" w:rsidP="009174D5">
      <w:pPr>
        <w:jc w:val="both"/>
        <w:rPr>
          <w:b/>
          <w:bCs/>
          <w:lang w:eastAsia="en-AU"/>
        </w:rPr>
      </w:pPr>
      <w:r w:rsidRPr="008A1FA3">
        <w:rPr>
          <w:b/>
          <w:bCs/>
          <w:lang w:eastAsia="en-AU"/>
        </w:rPr>
        <w:t xml:space="preserve">Item [2] – </w:t>
      </w:r>
      <w:r w:rsidR="009F71EF">
        <w:rPr>
          <w:b/>
          <w:bCs/>
          <w:lang w:eastAsia="en-AU"/>
        </w:rPr>
        <w:t>r</w:t>
      </w:r>
      <w:r w:rsidR="00114C56">
        <w:rPr>
          <w:b/>
          <w:bCs/>
          <w:lang w:eastAsia="en-AU"/>
        </w:rPr>
        <w:t>egulation 2.10 (heading)</w:t>
      </w:r>
    </w:p>
    <w:p w:rsidR="006B0DC5" w:rsidRDefault="006B0DC5" w:rsidP="009174D5">
      <w:pPr>
        <w:jc w:val="both"/>
        <w:rPr>
          <w:b/>
          <w:bCs/>
          <w:lang w:eastAsia="en-AU"/>
        </w:rPr>
      </w:pPr>
    </w:p>
    <w:p w:rsidR="00FE2CD8" w:rsidRDefault="002A1988" w:rsidP="009174D5">
      <w:pPr>
        <w:jc w:val="both"/>
        <w:rPr>
          <w:lang w:eastAsia="en-AU"/>
        </w:rPr>
      </w:pPr>
      <w:r>
        <w:rPr>
          <w:lang w:eastAsia="en-AU"/>
        </w:rPr>
        <w:t>The amendment to the heading to regulation 2.10 of the Principal Regulations clarif</w:t>
      </w:r>
      <w:r w:rsidR="0004640C">
        <w:rPr>
          <w:lang w:eastAsia="en-AU"/>
        </w:rPr>
        <w:t>ies</w:t>
      </w:r>
      <w:r>
        <w:rPr>
          <w:lang w:eastAsia="en-AU"/>
        </w:rPr>
        <w:t xml:space="preserve"> that regulation </w:t>
      </w:r>
      <w:r w:rsidR="00F95B5A">
        <w:rPr>
          <w:lang w:eastAsia="en-AU"/>
        </w:rPr>
        <w:t xml:space="preserve">2.10 </w:t>
      </w:r>
      <w:r>
        <w:rPr>
          <w:lang w:eastAsia="en-AU"/>
        </w:rPr>
        <w:t xml:space="preserve">deals with more than just an outline of the objectives of the </w:t>
      </w:r>
      <w:proofErr w:type="spellStart"/>
      <w:r>
        <w:rPr>
          <w:lang w:eastAsia="en-AU"/>
        </w:rPr>
        <w:t>TSP</w:t>
      </w:r>
      <w:proofErr w:type="spellEnd"/>
      <w:r w:rsidR="00F95B5A">
        <w:rPr>
          <w:lang w:eastAsia="en-AU"/>
        </w:rPr>
        <w:t xml:space="preserve"> by adding “etc.”</w:t>
      </w:r>
      <w:r>
        <w:rPr>
          <w:lang w:eastAsia="en-AU"/>
        </w:rPr>
        <w:t>.</w:t>
      </w:r>
    </w:p>
    <w:p w:rsidR="006B0DC5" w:rsidRDefault="006B0DC5" w:rsidP="009174D5">
      <w:pPr>
        <w:jc w:val="both"/>
        <w:rPr>
          <w:bCs/>
          <w:lang w:eastAsia="en-AU"/>
        </w:rPr>
      </w:pPr>
    </w:p>
    <w:p w:rsidR="00114C56" w:rsidRDefault="00114C56" w:rsidP="009174D5">
      <w:pPr>
        <w:jc w:val="both"/>
        <w:rPr>
          <w:b/>
          <w:bCs/>
          <w:lang w:eastAsia="en-AU"/>
        </w:rPr>
      </w:pPr>
      <w:r>
        <w:rPr>
          <w:b/>
          <w:bCs/>
          <w:lang w:eastAsia="en-AU"/>
        </w:rPr>
        <w:t>Item [3</w:t>
      </w:r>
      <w:r w:rsidRPr="008A1FA3">
        <w:rPr>
          <w:b/>
          <w:bCs/>
          <w:lang w:eastAsia="en-AU"/>
        </w:rPr>
        <w:t>]</w:t>
      </w:r>
      <w:r>
        <w:rPr>
          <w:b/>
          <w:bCs/>
          <w:lang w:eastAsia="en-AU"/>
        </w:rPr>
        <w:t xml:space="preserve"> – </w:t>
      </w:r>
      <w:r w:rsidR="009F71EF">
        <w:rPr>
          <w:b/>
          <w:bCs/>
          <w:lang w:eastAsia="en-AU"/>
        </w:rPr>
        <w:t>r</w:t>
      </w:r>
      <w:r>
        <w:rPr>
          <w:b/>
          <w:bCs/>
          <w:lang w:eastAsia="en-AU"/>
        </w:rPr>
        <w:t>egulation 2.10</w:t>
      </w:r>
      <w:r w:rsidR="002B5BBD">
        <w:rPr>
          <w:b/>
          <w:bCs/>
          <w:lang w:eastAsia="en-AU"/>
        </w:rPr>
        <w:t xml:space="preserve"> </w:t>
      </w:r>
    </w:p>
    <w:p w:rsidR="006B0DC5" w:rsidRDefault="006B0DC5" w:rsidP="009174D5">
      <w:pPr>
        <w:jc w:val="both"/>
        <w:rPr>
          <w:b/>
          <w:bCs/>
          <w:lang w:eastAsia="en-AU"/>
        </w:rPr>
      </w:pPr>
    </w:p>
    <w:p w:rsidR="00A02B62" w:rsidRDefault="0004640C" w:rsidP="009174D5">
      <w:pPr>
        <w:jc w:val="both"/>
        <w:rPr>
          <w:lang w:eastAsia="en-AU"/>
        </w:rPr>
      </w:pPr>
      <w:r>
        <w:rPr>
          <w:lang w:eastAsia="en-AU"/>
        </w:rPr>
        <w:t>R</w:t>
      </w:r>
      <w:r w:rsidR="002A1988">
        <w:rPr>
          <w:lang w:eastAsia="en-AU"/>
        </w:rPr>
        <w:t>egulation 2.10 of the Principal Regulations provide</w:t>
      </w:r>
      <w:r>
        <w:rPr>
          <w:lang w:eastAsia="en-AU"/>
        </w:rPr>
        <w:t>s</w:t>
      </w:r>
      <w:r w:rsidR="002A1988">
        <w:rPr>
          <w:lang w:eastAsia="en-AU"/>
        </w:rPr>
        <w:t xml:space="preserve"> that the matters listed in paragraphs 2.10(a) to (c) must be set out in the actual TSP.  </w:t>
      </w:r>
      <w:r w:rsidR="00D4394E">
        <w:rPr>
          <w:lang w:eastAsia="en-AU"/>
        </w:rPr>
        <w:t>R</w:t>
      </w:r>
      <w:r w:rsidR="002B1CE6">
        <w:rPr>
          <w:lang w:eastAsia="en-AU"/>
        </w:rPr>
        <w:t>egulation 2.10</w:t>
      </w:r>
      <w:r w:rsidR="00A02B62">
        <w:rPr>
          <w:lang w:eastAsia="en-AU"/>
        </w:rPr>
        <w:t xml:space="preserve"> remove</w:t>
      </w:r>
      <w:r w:rsidR="00D4394E">
        <w:rPr>
          <w:lang w:eastAsia="en-AU"/>
        </w:rPr>
        <w:t>s</w:t>
      </w:r>
      <w:r w:rsidR="00A02B62">
        <w:rPr>
          <w:lang w:eastAsia="en-AU"/>
        </w:rPr>
        <w:t xml:space="preserve"> any ambiguity about the meaning of </w:t>
      </w:r>
      <w:r w:rsidR="002B1CE6">
        <w:rPr>
          <w:lang w:eastAsia="en-AU"/>
        </w:rPr>
        <w:t xml:space="preserve">the term </w:t>
      </w:r>
      <w:r w:rsidR="00A02B62">
        <w:rPr>
          <w:lang w:eastAsia="en-AU"/>
        </w:rPr>
        <w:t xml:space="preserve">“an accompanying document” and </w:t>
      </w:r>
      <w:r w:rsidR="002B1CE6">
        <w:rPr>
          <w:lang w:eastAsia="en-AU"/>
        </w:rPr>
        <w:t>make</w:t>
      </w:r>
      <w:r w:rsidR="00D4394E">
        <w:rPr>
          <w:lang w:eastAsia="en-AU"/>
        </w:rPr>
        <w:t>s</w:t>
      </w:r>
      <w:r w:rsidR="002B1CE6">
        <w:rPr>
          <w:lang w:eastAsia="en-AU"/>
        </w:rPr>
        <w:t xml:space="preserve"> it clear that </w:t>
      </w:r>
      <w:r w:rsidR="00F95B5A">
        <w:rPr>
          <w:lang w:eastAsia="en-AU"/>
        </w:rPr>
        <w:t xml:space="preserve">the </w:t>
      </w:r>
      <w:r w:rsidR="00A02B62">
        <w:rPr>
          <w:lang w:eastAsia="en-AU"/>
        </w:rPr>
        <w:t xml:space="preserve">information </w:t>
      </w:r>
      <w:r w:rsidR="00B3427F">
        <w:rPr>
          <w:lang w:eastAsia="en-AU"/>
        </w:rPr>
        <w:t xml:space="preserve">in such a document </w:t>
      </w:r>
      <w:r w:rsidR="002B1CE6">
        <w:rPr>
          <w:lang w:eastAsia="en-AU"/>
        </w:rPr>
        <w:t xml:space="preserve">does </w:t>
      </w:r>
      <w:r w:rsidR="00A02B62">
        <w:rPr>
          <w:lang w:eastAsia="en-AU"/>
        </w:rPr>
        <w:t xml:space="preserve">form </w:t>
      </w:r>
      <w:r w:rsidR="002B1CE6">
        <w:rPr>
          <w:lang w:eastAsia="en-AU"/>
        </w:rPr>
        <w:t xml:space="preserve">a </w:t>
      </w:r>
      <w:r w:rsidR="00A02B62">
        <w:rPr>
          <w:lang w:eastAsia="en-AU"/>
        </w:rPr>
        <w:t>part of the TSP</w:t>
      </w:r>
      <w:r w:rsidR="002B1CE6">
        <w:rPr>
          <w:lang w:eastAsia="en-AU"/>
        </w:rPr>
        <w:t>.</w:t>
      </w:r>
    </w:p>
    <w:p w:rsidR="006B0DC5" w:rsidRDefault="006B0DC5" w:rsidP="004F165F">
      <w:pPr>
        <w:jc w:val="both"/>
        <w:rPr>
          <w:bCs/>
          <w:lang w:eastAsia="en-AU"/>
        </w:rPr>
      </w:pPr>
    </w:p>
    <w:p w:rsidR="002B5BBD" w:rsidRDefault="002A1988" w:rsidP="009174D5">
      <w:pPr>
        <w:jc w:val="both"/>
        <w:rPr>
          <w:b/>
          <w:bCs/>
          <w:lang w:eastAsia="en-AU"/>
        </w:rPr>
      </w:pPr>
      <w:r>
        <w:rPr>
          <w:b/>
          <w:bCs/>
          <w:lang w:eastAsia="en-AU"/>
        </w:rPr>
        <w:t>Item [4] – p</w:t>
      </w:r>
      <w:r w:rsidR="002B5BBD" w:rsidRPr="002B5BBD">
        <w:rPr>
          <w:b/>
          <w:bCs/>
          <w:lang w:eastAsia="en-AU"/>
        </w:rPr>
        <w:t>aragraph 2.11(1)(b)</w:t>
      </w:r>
    </w:p>
    <w:p w:rsidR="006B0DC5" w:rsidRDefault="006B0DC5" w:rsidP="009174D5">
      <w:pPr>
        <w:jc w:val="both"/>
        <w:rPr>
          <w:b/>
          <w:bCs/>
          <w:lang w:eastAsia="en-AU"/>
        </w:rPr>
      </w:pPr>
    </w:p>
    <w:p w:rsidR="002B5BBD" w:rsidRDefault="00D4394E" w:rsidP="009174D5">
      <w:pPr>
        <w:jc w:val="both"/>
        <w:rPr>
          <w:bCs/>
          <w:lang w:eastAsia="en-AU"/>
        </w:rPr>
      </w:pPr>
      <w:r>
        <w:rPr>
          <w:bCs/>
          <w:lang w:eastAsia="en-AU"/>
        </w:rPr>
        <w:t>P</w:t>
      </w:r>
      <w:r w:rsidR="002A1988">
        <w:rPr>
          <w:bCs/>
          <w:lang w:eastAsia="en-AU"/>
        </w:rPr>
        <w:t xml:space="preserve">aragraph 2.11(1)(b) </w:t>
      </w:r>
      <w:r w:rsidR="00E221F5">
        <w:rPr>
          <w:lang w:eastAsia="en-AU"/>
        </w:rPr>
        <w:t xml:space="preserve">of the Principal Regulations </w:t>
      </w:r>
      <w:r w:rsidR="002A1988">
        <w:rPr>
          <w:bCs/>
          <w:lang w:eastAsia="en-AU"/>
        </w:rPr>
        <w:t>provide</w:t>
      </w:r>
      <w:r>
        <w:rPr>
          <w:bCs/>
          <w:lang w:eastAsia="en-AU"/>
        </w:rPr>
        <w:t>s</w:t>
      </w:r>
      <w:r w:rsidR="002A1988">
        <w:rPr>
          <w:bCs/>
          <w:lang w:eastAsia="en-AU"/>
        </w:rPr>
        <w:t xml:space="preserve"> that an airport operator’s </w:t>
      </w:r>
      <w:proofErr w:type="spellStart"/>
      <w:r w:rsidR="002A1988">
        <w:rPr>
          <w:bCs/>
          <w:lang w:eastAsia="en-AU"/>
        </w:rPr>
        <w:t>TSP</w:t>
      </w:r>
      <w:proofErr w:type="spellEnd"/>
      <w:r w:rsidR="002A1988">
        <w:rPr>
          <w:bCs/>
          <w:lang w:eastAsia="en-AU"/>
        </w:rPr>
        <w:t xml:space="preserve"> must set out the procedures for managing security at the airport, including the roles and responsibilities of security contact officers, security staff and contractors.  </w:t>
      </w:r>
      <w:r w:rsidR="00F95B5A">
        <w:rPr>
          <w:bCs/>
          <w:lang w:eastAsia="en-AU"/>
        </w:rPr>
        <w:t>P</w:t>
      </w:r>
      <w:r w:rsidR="002B1CE6">
        <w:rPr>
          <w:bCs/>
          <w:lang w:eastAsia="en-AU"/>
        </w:rPr>
        <w:t>aragraph 2.11(1)(b)</w:t>
      </w:r>
      <w:r w:rsidR="002A1988">
        <w:rPr>
          <w:bCs/>
          <w:lang w:eastAsia="en-AU"/>
        </w:rPr>
        <w:t xml:space="preserve"> remove</w:t>
      </w:r>
      <w:r>
        <w:rPr>
          <w:bCs/>
          <w:lang w:eastAsia="en-AU"/>
        </w:rPr>
        <w:t>s</w:t>
      </w:r>
      <w:r w:rsidR="002A1988">
        <w:rPr>
          <w:bCs/>
          <w:lang w:eastAsia="en-AU"/>
        </w:rPr>
        <w:t xml:space="preserve"> the requirement for the </w:t>
      </w:r>
      <w:proofErr w:type="spellStart"/>
      <w:r w:rsidR="001C117D">
        <w:rPr>
          <w:bCs/>
          <w:lang w:eastAsia="en-AU"/>
        </w:rPr>
        <w:t>TSP</w:t>
      </w:r>
      <w:proofErr w:type="spellEnd"/>
      <w:r w:rsidR="001C117D">
        <w:rPr>
          <w:bCs/>
          <w:lang w:eastAsia="en-AU"/>
        </w:rPr>
        <w:t xml:space="preserve"> to cover the </w:t>
      </w:r>
      <w:r w:rsidR="002A1988">
        <w:rPr>
          <w:bCs/>
          <w:lang w:eastAsia="en-AU"/>
        </w:rPr>
        <w:t>roles an</w:t>
      </w:r>
      <w:r w:rsidR="001C117D">
        <w:rPr>
          <w:bCs/>
          <w:lang w:eastAsia="en-AU"/>
        </w:rPr>
        <w:t>d</w:t>
      </w:r>
      <w:r w:rsidR="002A1988">
        <w:rPr>
          <w:bCs/>
          <w:lang w:eastAsia="en-AU"/>
        </w:rPr>
        <w:t xml:space="preserve"> re</w:t>
      </w:r>
      <w:r w:rsidR="001C117D">
        <w:rPr>
          <w:bCs/>
          <w:lang w:eastAsia="en-AU"/>
        </w:rPr>
        <w:t>sponsibilities of responding age</w:t>
      </w:r>
      <w:r w:rsidR="002A1988">
        <w:rPr>
          <w:bCs/>
          <w:lang w:eastAsia="en-AU"/>
        </w:rPr>
        <w:t>ncie</w:t>
      </w:r>
      <w:r w:rsidR="001C117D">
        <w:rPr>
          <w:bCs/>
          <w:lang w:eastAsia="en-AU"/>
        </w:rPr>
        <w:t xml:space="preserve">s (police, fire brigade </w:t>
      </w:r>
      <w:proofErr w:type="spellStart"/>
      <w:r w:rsidR="001C117D">
        <w:rPr>
          <w:bCs/>
          <w:lang w:eastAsia="en-AU"/>
        </w:rPr>
        <w:t>etc</w:t>
      </w:r>
      <w:proofErr w:type="spellEnd"/>
      <w:r w:rsidR="001C117D">
        <w:rPr>
          <w:bCs/>
          <w:lang w:eastAsia="en-AU"/>
        </w:rPr>
        <w:t>).</w:t>
      </w:r>
    </w:p>
    <w:p w:rsidR="006B0DC5" w:rsidRPr="002B5BBD" w:rsidRDefault="006B0DC5" w:rsidP="009174D5">
      <w:pPr>
        <w:jc w:val="both"/>
        <w:rPr>
          <w:bCs/>
          <w:lang w:eastAsia="en-AU"/>
        </w:rPr>
      </w:pPr>
    </w:p>
    <w:p w:rsidR="002B5BBD" w:rsidRDefault="002B5BBD" w:rsidP="009174D5">
      <w:pPr>
        <w:jc w:val="both"/>
        <w:rPr>
          <w:b/>
          <w:bCs/>
          <w:lang w:eastAsia="en-AU"/>
        </w:rPr>
      </w:pPr>
      <w:r w:rsidRPr="002B5BBD">
        <w:rPr>
          <w:b/>
          <w:bCs/>
          <w:lang w:eastAsia="en-AU"/>
        </w:rPr>
        <w:t>Item [</w:t>
      </w:r>
      <w:r>
        <w:rPr>
          <w:b/>
          <w:bCs/>
          <w:lang w:eastAsia="en-AU"/>
        </w:rPr>
        <w:t>5</w:t>
      </w:r>
      <w:r w:rsidRPr="002B5BBD">
        <w:rPr>
          <w:b/>
          <w:bCs/>
          <w:lang w:eastAsia="en-AU"/>
        </w:rPr>
        <w:t xml:space="preserve">] – </w:t>
      </w:r>
      <w:r w:rsidR="001C117D">
        <w:rPr>
          <w:b/>
          <w:bCs/>
          <w:lang w:eastAsia="en-AU"/>
        </w:rPr>
        <w:t>p</w:t>
      </w:r>
      <w:r w:rsidRPr="002B5BBD">
        <w:rPr>
          <w:b/>
          <w:bCs/>
          <w:lang w:eastAsia="en-AU"/>
        </w:rPr>
        <w:t>aragraph 2.11(1)(</w:t>
      </w:r>
      <w:r>
        <w:rPr>
          <w:b/>
          <w:bCs/>
          <w:lang w:eastAsia="en-AU"/>
        </w:rPr>
        <w:t>c</w:t>
      </w:r>
      <w:r w:rsidRPr="002B5BBD">
        <w:rPr>
          <w:b/>
          <w:bCs/>
          <w:lang w:eastAsia="en-AU"/>
        </w:rPr>
        <w:t>)</w:t>
      </w:r>
    </w:p>
    <w:p w:rsidR="006B0DC5" w:rsidRDefault="006B0DC5" w:rsidP="009174D5">
      <w:pPr>
        <w:jc w:val="both"/>
        <w:rPr>
          <w:b/>
          <w:bCs/>
          <w:lang w:eastAsia="en-AU"/>
        </w:rPr>
      </w:pPr>
    </w:p>
    <w:p w:rsidR="002B5BBD" w:rsidRDefault="00B3427F" w:rsidP="009174D5">
      <w:pPr>
        <w:jc w:val="both"/>
        <w:rPr>
          <w:bCs/>
          <w:lang w:eastAsia="en-AU"/>
        </w:rPr>
      </w:pPr>
      <w:r>
        <w:rPr>
          <w:bCs/>
          <w:lang w:eastAsia="en-AU"/>
        </w:rPr>
        <w:t xml:space="preserve">The </w:t>
      </w:r>
      <w:r w:rsidR="00F95B5A">
        <w:rPr>
          <w:bCs/>
          <w:lang w:eastAsia="en-AU"/>
        </w:rPr>
        <w:t xml:space="preserve">grammatical </w:t>
      </w:r>
      <w:r>
        <w:rPr>
          <w:bCs/>
          <w:lang w:eastAsia="en-AU"/>
        </w:rPr>
        <w:t>amendment to p</w:t>
      </w:r>
      <w:r w:rsidR="001C117D">
        <w:rPr>
          <w:bCs/>
          <w:lang w:eastAsia="en-AU"/>
        </w:rPr>
        <w:t xml:space="preserve">aragraph 2.11(1)(c) </w:t>
      </w:r>
      <w:r w:rsidR="00E221F5">
        <w:rPr>
          <w:lang w:eastAsia="en-AU"/>
        </w:rPr>
        <w:t xml:space="preserve">of the Principal Regulations </w:t>
      </w:r>
      <w:r w:rsidR="00D4394E">
        <w:rPr>
          <w:lang w:eastAsia="en-AU"/>
        </w:rPr>
        <w:t xml:space="preserve">is </w:t>
      </w:r>
      <w:r>
        <w:rPr>
          <w:bCs/>
          <w:lang w:eastAsia="en-AU"/>
        </w:rPr>
        <w:t>c</w:t>
      </w:r>
      <w:r w:rsidR="001C117D">
        <w:rPr>
          <w:bCs/>
          <w:lang w:eastAsia="en-AU"/>
        </w:rPr>
        <w:t xml:space="preserve">onsequential on the </w:t>
      </w:r>
      <w:r w:rsidR="00F95B5A">
        <w:rPr>
          <w:bCs/>
          <w:lang w:eastAsia="en-AU"/>
        </w:rPr>
        <w:t>repeal of</w:t>
      </w:r>
      <w:r w:rsidR="001C117D">
        <w:rPr>
          <w:bCs/>
          <w:lang w:eastAsia="en-AU"/>
        </w:rPr>
        <w:t xml:space="preserve"> paragraph 2.11(1)(d) (see Item 6).</w:t>
      </w:r>
    </w:p>
    <w:p w:rsidR="006B0DC5" w:rsidRPr="00FC4DAE" w:rsidRDefault="006B0DC5" w:rsidP="009174D5">
      <w:pPr>
        <w:jc w:val="both"/>
        <w:rPr>
          <w:bCs/>
          <w:lang w:eastAsia="en-AU"/>
        </w:rPr>
      </w:pPr>
    </w:p>
    <w:p w:rsidR="002B5BBD" w:rsidRDefault="00FC4DAE" w:rsidP="009174D5">
      <w:pPr>
        <w:jc w:val="both"/>
        <w:rPr>
          <w:b/>
          <w:bCs/>
          <w:lang w:eastAsia="en-AU"/>
        </w:rPr>
      </w:pPr>
      <w:r w:rsidRPr="002B5BBD">
        <w:rPr>
          <w:b/>
          <w:bCs/>
          <w:lang w:eastAsia="en-AU"/>
        </w:rPr>
        <w:t>Item [</w:t>
      </w:r>
      <w:r>
        <w:rPr>
          <w:b/>
          <w:bCs/>
          <w:lang w:eastAsia="en-AU"/>
        </w:rPr>
        <w:t>6</w:t>
      </w:r>
      <w:r w:rsidRPr="002B5BBD">
        <w:rPr>
          <w:b/>
          <w:bCs/>
          <w:lang w:eastAsia="en-AU"/>
        </w:rPr>
        <w:t>]</w:t>
      </w:r>
      <w:r w:rsidR="001C117D">
        <w:rPr>
          <w:b/>
          <w:bCs/>
          <w:lang w:eastAsia="en-AU"/>
        </w:rPr>
        <w:t xml:space="preserve"> – p</w:t>
      </w:r>
      <w:r>
        <w:rPr>
          <w:b/>
          <w:bCs/>
          <w:lang w:eastAsia="en-AU"/>
        </w:rPr>
        <w:t>aragraph 2.11(1)(d)</w:t>
      </w:r>
    </w:p>
    <w:p w:rsidR="006B0DC5" w:rsidRDefault="006B0DC5" w:rsidP="009174D5">
      <w:pPr>
        <w:jc w:val="both"/>
        <w:rPr>
          <w:b/>
          <w:bCs/>
          <w:lang w:eastAsia="en-AU"/>
        </w:rPr>
      </w:pPr>
    </w:p>
    <w:p w:rsidR="00FC4DAE" w:rsidRDefault="00201406" w:rsidP="009174D5">
      <w:pPr>
        <w:jc w:val="both"/>
        <w:rPr>
          <w:bCs/>
          <w:lang w:eastAsia="en-AU"/>
        </w:rPr>
      </w:pPr>
      <w:r>
        <w:rPr>
          <w:bCs/>
          <w:lang w:eastAsia="en-AU"/>
        </w:rPr>
        <w:t>P</w:t>
      </w:r>
      <w:r w:rsidR="001C117D">
        <w:rPr>
          <w:bCs/>
          <w:lang w:eastAsia="en-AU"/>
        </w:rPr>
        <w:t xml:space="preserve">aragraph 2.11(1)(d) of the Principal Regulations requires an airport operator’s </w:t>
      </w:r>
      <w:proofErr w:type="spellStart"/>
      <w:r w:rsidR="001C117D">
        <w:rPr>
          <w:bCs/>
          <w:lang w:eastAsia="en-AU"/>
        </w:rPr>
        <w:t>TSP</w:t>
      </w:r>
      <w:proofErr w:type="spellEnd"/>
      <w:r w:rsidR="001C117D">
        <w:rPr>
          <w:bCs/>
          <w:lang w:eastAsia="en-AU"/>
        </w:rPr>
        <w:t xml:space="preserve"> to set out the procedures for managing security at the airport including the </w:t>
      </w:r>
      <w:r w:rsidR="00FC4DAE" w:rsidRPr="00FC4DAE">
        <w:rPr>
          <w:bCs/>
          <w:lang w:eastAsia="en-AU"/>
        </w:rPr>
        <w:t>roles and responsibilities of other Commonwealth, State and Territory agencies, and local authorities, with security duties at the airport</w:t>
      </w:r>
      <w:r w:rsidR="001C117D">
        <w:rPr>
          <w:bCs/>
          <w:lang w:eastAsia="en-AU"/>
        </w:rPr>
        <w:t>.  The amendment</w:t>
      </w:r>
      <w:r w:rsidR="002B1CE6">
        <w:rPr>
          <w:bCs/>
          <w:lang w:eastAsia="en-AU"/>
        </w:rPr>
        <w:t xml:space="preserve"> </w:t>
      </w:r>
      <w:r w:rsidR="00D4394E">
        <w:rPr>
          <w:bCs/>
          <w:lang w:eastAsia="en-AU"/>
        </w:rPr>
        <w:t>r</w:t>
      </w:r>
      <w:r w:rsidR="001C117D">
        <w:rPr>
          <w:bCs/>
          <w:lang w:eastAsia="en-AU"/>
        </w:rPr>
        <w:t>epeal</w:t>
      </w:r>
      <w:r w:rsidR="00D4394E">
        <w:rPr>
          <w:bCs/>
          <w:lang w:eastAsia="en-AU"/>
        </w:rPr>
        <w:t xml:space="preserve">s </w:t>
      </w:r>
      <w:r w:rsidR="001C117D">
        <w:rPr>
          <w:bCs/>
          <w:lang w:eastAsia="en-AU"/>
        </w:rPr>
        <w:t>paragraph 2.11(1)(d) as the Government no longer requires this level of information</w:t>
      </w:r>
      <w:r w:rsidR="00FC4DAE">
        <w:rPr>
          <w:bCs/>
          <w:lang w:eastAsia="en-AU"/>
        </w:rPr>
        <w:t xml:space="preserve"> to be set out in </w:t>
      </w:r>
      <w:r w:rsidR="001C74B1">
        <w:rPr>
          <w:bCs/>
          <w:lang w:eastAsia="en-AU"/>
        </w:rPr>
        <w:t>the</w:t>
      </w:r>
      <w:r w:rsidR="00FC4DAE">
        <w:rPr>
          <w:bCs/>
          <w:lang w:eastAsia="en-AU"/>
        </w:rPr>
        <w:t xml:space="preserve"> TSP</w:t>
      </w:r>
      <w:r w:rsidR="001C117D">
        <w:rPr>
          <w:bCs/>
          <w:lang w:eastAsia="en-AU"/>
        </w:rPr>
        <w:t>.</w:t>
      </w:r>
    </w:p>
    <w:p w:rsidR="006B0DC5" w:rsidRDefault="006B0DC5" w:rsidP="009174D5">
      <w:pPr>
        <w:jc w:val="both"/>
        <w:rPr>
          <w:bCs/>
          <w:lang w:eastAsia="en-AU"/>
        </w:rPr>
      </w:pPr>
    </w:p>
    <w:p w:rsidR="00FC4DAE" w:rsidRDefault="00FC4DAE" w:rsidP="009174D5">
      <w:pPr>
        <w:jc w:val="both"/>
        <w:rPr>
          <w:b/>
          <w:bCs/>
          <w:lang w:eastAsia="en-AU"/>
        </w:rPr>
      </w:pPr>
      <w:r w:rsidRPr="00FC4DAE">
        <w:rPr>
          <w:b/>
          <w:bCs/>
          <w:lang w:eastAsia="en-AU"/>
        </w:rPr>
        <w:t xml:space="preserve">Item [7] – </w:t>
      </w:r>
      <w:proofErr w:type="spellStart"/>
      <w:r w:rsidR="001C117D">
        <w:rPr>
          <w:b/>
          <w:bCs/>
          <w:lang w:eastAsia="en-AU"/>
        </w:rPr>
        <w:t>s</w:t>
      </w:r>
      <w:r w:rsidR="00087FB3" w:rsidRPr="00FC4DAE">
        <w:rPr>
          <w:b/>
          <w:bCs/>
          <w:lang w:eastAsia="en-AU"/>
        </w:rPr>
        <w:t>ubregu</w:t>
      </w:r>
      <w:r w:rsidR="00087FB3">
        <w:rPr>
          <w:b/>
          <w:bCs/>
          <w:lang w:eastAsia="en-AU"/>
        </w:rPr>
        <w:t>l</w:t>
      </w:r>
      <w:r w:rsidR="00087FB3" w:rsidRPr="00FC4DAE">
        <w:rPr>
          <w:b/>
          <w:bCs/>
          <w:lang w:eastAsia="en-AU"/>
        </w:rPr>
        <w:t>ation</w:t>
      </w:r>
      <w:proofErr w:type="spellEnd"/>
      <w:r w:rsidRPr="00FC4DAE">
        <w:rPr>
          <w:b/>
          <w:bCs/>
          <w:lang w:eastAsia="en-AU"/>
        </w:rPr>
        <w:t xml:space="preserve"> 2.11(2)</w:t>
      </w:r>
    </w:p>
    <w:p w:rsidR="006B0DC5" w:rsidRPr="00FC4DAE" w:rsidRDefault="006B0DC5" w:rsidP="009174D5">
      <w:pPr>
        <w:jc w:val="both"/>
        <w:rPr>
          <w:b/>
          <w:bCs/>
          <w:lang w:eastAsia="en-AU"/>
        </w:rPr>
      </w:pPr>
    </w:p>
    <w:p w:rsidR="00FC4DAE" w:rsidRDefault="00201406" w:rsidP="009174D5">
      <w:pPr>
        <w:jc w:val="both"/>
        <w:rPr>
          <w:bCs/>
          <w:lang w:eastAsia="en-AU"/>
        </w:rPr>
      </w:pPr>
      <w:proofErr w:type="spellStart"/>
      <w:r>
        <w:rPr>
          <w:bCs/>
          <w:lang w:eastAsia="en-AU"/>
        </w:rPr>
        <w:t>S</w:t>
      </w:r>
      <w:r w:rsidR="001C117D">
        <w:rPr>
          <w:bCs/>
          <w:lang w:eastAsia="en-AU"/>
        </w:rPr>
        <w:t>ubregulation</w:t>
      </w:r>
      <w:proofErr w:type="spellEnd"/>
      <w:r w:rsidR="001C117D">
        <w:rPr>
          <w:bCs/>
          <w:lang w:eastAsia="en-AU"/>
        </w:rPr>
        <w:t xml:space="preserve"> 2.11(2) of the Principal Regulations requires an airport operator’s </w:t>
      </w:r>
      <w:proofErr w:type="spellStart"/>
      <w:r w:rsidR="001C117D">
        <w:rPr>
          <w:bCs/>
          <w:lang w:eastAsia="en-AU"/>
        </w:rPr>
        <w:t>TSP</w:t>
      </w:r>
      <w:proofErr w:type="spellEnd"/>
      <w:r w:rsidR="001C117D">
        <w:rPr>
          <w:bCs/>
          <w:lang w:eastAsia="en-AU"/>
        </w:rPr>
        <w:t xml:space="preserve"> to set out a </w:t>
      </w:r>
      <w:r w:rsidR="00FC4DAE">
        <w:rPr>
          <w:bCs/>
          <w:lang w:eastAsia="en-AU"/>
        </w:rPr>
        <w:t>mechanism for</w:t>
      </w:r>
      <w:r w:rsidR="001C117D">
        <w:rPr>
          <w:bCs/>
          <w:lang w:eastAsia="en-AU"/>
        </w:rPr>
        <w:t xml:space="preserve"> consultation between the operator and its employees</w:t>
      </w:r>
      <w:r w:rsidR="002B1CE6">
        <w:rPr>
          <w:bCs/>
          <w:lang w:eastAsia="en-AU"/>
        </w:rPr>
        <w:t>,</w:t>
      </w:r>
      <w:r w:rsidR="001C117D">
        <w:rPr>
          <w:bCs/>
          <w:lang w:eastAsia="en-AU"/>
        </w:rPr>
        <w:t xml:space="preserve"> and between the operator and relevant third parties.  The amendment </w:t>
      </w:r>
      <w:r w:rsidR="002B1CE6">
        <w:rPr>
          <w:bCs/>
          <w:lang w:eastAsia="en-AU"/>
        </w:rPr>
        <w:t xml:space="preserve">to </w:t>
      </w:r>
      <w:proofErr w:type="spellStart"/>
      <w:r w:rsidR="002B1CE6">
        <w:rPr>
          <w:bCs/>
          <w:lang w:eastAsia="en-AU"/>
        </w:rPr>
        <w:t>subregulation</w:t>
      </w:r>
      <w:proofErr w:type="spellEnd"/>
      <w:r w:rsidR="002B1CE6">
        <w:rPr>
          <w:bCs/>
          <w:lang w:eastAsia="en-AU"/>
        </w:rPr>
        <w:t xml:space="preserve"> 2.11(2) </w:t>
      </w:r>
      <w:r w:rsidR="001C117D">
        <w:rPr>
          <w:bCs/>
          <w:lang w:eastAsia="en-AU"/>
        </w:rPr>
        <w:t>remove</w:t>
      </w:r>
      <w:r w:rsidR="00D4394E">
        <w:rPr>
          <w:bCs/>
          <w:lang w:eastAsia="en-AU"/>
        </w:rPr>
        <w:t>s</w:t>
      </w:r>
      <w:r w:rsidR="001C117D">
        <w:rPr>
          <w:bCs/>
          <w:lang w:eastAsia="en-AU"/>
        </w:rPr>
        <w:t xml:space="preserve"> </w:t>
      </w:r>
      <w:r w:rsidR="00521AD4">
        <w:rPr>
          <w:bCs/>
          <w:lang w:eastAsia="en-AU"/>
        </w:rPr>
        <w:t xml:space="preserve">the requirement for the </w:t>
      </w:r>
      <w:proofErr w:type="spellStart"/>
      <w:r w:rsidR="00521AD4">
        <w:rPr>
          <w:bCs/>
          <w:lang w:eastAsia="en-AU"/>
        </w:rPr>
        <w:t>TSP</w:t>
      </w:r>
      <w:proofErr w:type="spellEnd"/>
      <w:r w:rsidR="00521AD4">
        <w:rPr>
          <w:bCs/>
          <w:lang w:eastAsia="en-AU"/>
        </w:rPr>
        <w:t xml:space="preserve"> to set out the mechanism for consultation with employees, and remove</w:t>
      </w:r>
      <w:r w:rsidR="00D4394E">
        <w:rPr>
          <w:bCs/>
          <w:lang w:eastAsia="en-AU"/>
        </w:rPr>
        <w:t>s</w:t>
      </w:r>
      <w:r w:rsidR="00521AD4">
        <w:rPr>
          <w:bCs/>
          <w:lang w:eastAsia="en-AU"/>
        </w:rPr>
        <w:t xml:space="preserve"> any implication that the listed third parties are the only ones to be consulted.</w:t>
      </w:r>
    </w:p>
    <w:p w:rsidR="006B0DC5" w:rsidRDefault="006B0DC5" w:rsidP="009174D5">
      <w:pPr>
        <w:jc w:val="both"/>
        <w:rPr>
          <w:bCs/>
          <w:lang w:eastAsia="en-AU"/>
        </w:rPr>
      </w:pPr>
    </w:p>
    <w:p w:rsidR="00FC4DAE" w:rsidRDefault="00FC4DAE" w:rsidP="009174D5">
      <w:pPr>
        <w:jc w:val="both"/>
        <w:rPr>
          <w:b/>
          <w:bCs/>
          <w:lang w:eastAsia="en-AU"/>
        </w:rPr>
      </w:pPr>
      <w:r w:rsidRPr="00327168">
        <w:rPr>
          <w:b/>
          <w:bCs/>
          <w:lang w:eastAsia="en-AU"/>
        </w:rPr>
        <w:t>Item [8] –</w:t>
      </w:r>
      <w:r w:rsidR="00E621DD">
        <w:rPr>
          <w:b/>
          <w:bCs/>
          <w:lang w:eastAsia="en-AU"/>
        </w:rPr>
        <w:t xml:space="preserve"> </w:t>
      </w:r>
      <w:r w:rsidR="00521AD4">
        <w:rPr>
          <w:b/>
          <w:bCs/>
          <w:lang w:eastAsia="en-AU"/>
        </w:rPr>
        <w:t>at the end of</w:t>
      </w:r>
      <w:r w:rsidRPr="00327168">
        <w:rPr>
          <w:b/>
          <w:bCs/>
          <w:lang w:eastAsia="en-AU"/>
        </w:rPr>
        <w:t xml:space="preserve"> </w:t>
      </w:r>
      <w:proofErr w:type="spellStart"/>
      <w:r w:rsidR="00521AD4">
        <w:rPr>
          <w:b/>
          <w:bCs/>
          <w:lang w:eastAsia="en-AU"/>
        </w:rPr>
        <w:t>s</w:t>
      </w:r>
      <w:r w:rsidRPr="00327168">
        <w:rPr>
          <w:b/>
          <w:bCs/>
          <w:lang w:eastAsia="en-AU"/>
        </w:rPr>
        <w:t>ubregulation</w:t>
      </w:r>
      <w:proofErr w:type="spellEnd"/>
      <w:r w:rsidRPr="00327168">
        <w:rPr>
          <w:b/>
          <w:bCs/>
          <w:lang w:eastAsia="en-AU"/>
        </w:rPr>
        <w:t xml:space="preserve"> 2.11(2)</w:t>
      </w:r>
    </w:p>
    <w:p w:rsidR="006B0DC5" w:rsidRDefault="006B0DC5" w:rsidP="009174D5">
      <w:pPr>
        <w:jc w:val="both"/>
        <w:rPr>
          <w:b/>
          <w:bCs/>
          <w:lang w:eastAsia="en-AU"/>
        </w:rPr>
      </w:pPr>
    </w:p>
    <w:p w:rsidR="00327168" w:rsidRDefault="00521AD4" w:rsidP="009174D5">
      <w:pPr>
        <w:jc w:val="both"/>
        <w:rPr>
          <w:bCs/>
          <w:lang w:eastAsia="en-AU"/>
        </w:rPr>
      </w:pPr>
      <w:r>
        <w:rPr>
          <w:bCs/>
          <w:lang w:eastAsia="en-AU"/>
        </w:rPr>
        <w:t xml:space="preserve">The Note at the end of </w:t>
      </w:r>
      <w:proofErr w:type="spellStart"/>
      <w:r>
        <w:rPr>
          <w:bCs/>
          <w:lang w:eastAsia="en-AU"/>
        </w:rPr>
        <w:t>subregulation</w:t>
      </w:r>
      <w:proofErr w:type="spellEnd"/>
      <w:r>
        <w:rPr>
          <w:bCs/>
          <w:lang w:eastAsia="en-AU"/>
        </w:rPr>
        <w:t xml:space="preserve"> 2.11(2) of the Principal Regulations </w:t>
      </w:r>
      <w:r w:rsidR="00D4394E">
        <w:rPr>
          <w:bCs/>
          <w:lang w:eastAsia="en-AU"/>
        </w:rPr>
        <w:t xml:space="preserve">lists </w:t>
      </w:r>
      <w:r>
        <w:rPr>
          <w:bCs/>
          <w:lang w:eastAsia="en-AU"/>
        </w:rPr>
        <w:t xml:space="preserve">examples of what are “relevant third parties” </w:t>
      </w:r>
      <w:r w:rsidR="002B1CE6">
        <w:rPr>
          <w:bCs/>
          <w:lang w:eastAsia="en-AU"/>
        </w:rPr>
        <w:t xml:space="preserve">for the purpose of the </w:t>
      </w:r>
      <w:proofErr w:type="spellStart"/>
      <w:r w:rsidR="002B1CE6">
        <w:rPr>
          <w:bCs/>
          <w:lang w:eastAsia="en-AU"/>
        </w:rPr>
        <w:t>TSP</w:t>
      </w:r>
      <w:proofErr w:type="spellEnd"/>
      <w:r w:rsidR="002B1CE6">
        <w:rPr>
          <w:bCs/>
          <w:lang w:eastAsia="en-AU"/>
        </w:rPr>
        <w:t xml:space="preserve"> setting out mechanisms for consultation </w:t>
      </w:r>
      <w:r>
        <w:rPr>
          <w:bCs/>
          <w:lang w:eastAsia="en-AU"/>
        </w:rPr>
        <w:t xml:space="preserve">between the operator and </w:t>
      </w:r>
      <w:r w:rsidR="00B3427F">
        <w:rPr>
          <w:bCs/>
          <w:lang w:eastAsia="en-AU"/>
        </w:rPr>
        <w:t>such</w:t>
      </w:r>
      <w:r>
        <w:rPr>
          <w:bCs/>
          <w:lang w:eastAsia="en-AU"/>
        </w:rPr>
        <w:t xml:space="preserve"> parties.</w:t>
      </w:r>
    </w:p>
    <w:p w:rsidR="006B0DC5" w:rsidRPr="00DA1A65" w:rsidRDefault="006B0DC5" w:rsidP="009174D5">
      <w:pPr>
        <w:jc w:val="both"/>
        <w:rPr>
          <w:bCs/>
          <w:lang w:eastAsia="en-AU"/>
        </w:rPr>
      </w:pPr>
    </w:p>
    <w:p w:rsidR="00114C56" w:rsidRDefault="00521AD4" w:rsidP="009174D5">
      <w:pPr>
        <w:jc w:val="both"/>
        <w:rPr>
          <w:b/>
          <w:bCs/>
          <w:lang w:eastAsia="en-AU"/>
        </w:rPr>
      </w:pPr>
      <w:r>
        <w:rPr>
          <w:b/>
          <w:bCs/>
          <w:lang w:eastAsia="en-AU"/>
        </w:rPr>
        <w:t xml:space="preserve">Item [9] – </w:t>
      </w:r>
      <w:proofErr w:type="spellStart"/>
      <w:r>
        <w:rPr>
          <w:b/>
          <w:bCs/>
          <w:lang w:eastAsia="en-AU"/>
        </w:rPr>
        <w:t>s</w:t>
      </w:r>
      <w:r w:rsidR="00327168">
        <w:rPr>
          <w:b/>
          <w:bCs/>
          <w:lang w:eastAsia="en-AU"/>
        </w:rPr>
        <w:t>ubregulation</w:t>
      </w:r>
      <w:proofErr w:type="spellEnd"/>
      <w:r w:rsidR="00327168">
        <w:rPr>
          <w:b/>
          <w:bCs/>
          <w:lang w:eastAsia="en-AU"/>
        </w:rPr>
        <w:t xml:space="preserve"> 2.11(3)</w:t>
      </w:r>
    </w:p>
    <w:p w:rsidR="006B0DC5" w:rsidRDefault="006B0DC5" w:rsidP="009174D5">
      <w:pPr>
        <w:jc w:val="both"/>
        <w:rPr>
          <w:b/>
          <w:bCs/>
          <w:lang w:eastAsia="en-AU"/>
        </w:rPr>
      </w:pPr>
    </w:p>
    <w:p w:rsidR="00521AD4" w:rsidRDefault="00201406" w:rsidP="009174D5">
      <w:pPr>
        <w:jc w:val="both"/>
        <w:rPr>
          <w:bCs/>
          <w:lang w:eastAsia="en-AU"/>
        </w:rPr>
      </w:pPr>
      <w:proofErr w:type="spellStart"/>
      <w:r>
        <w:rPr>
          <w:bCs/>
          <w:lang w:eastAsia="en-AU"/>
        </w:rPr>
        <w:t>S</w:t>
      </w:r>
      <w:r w:rsidR="00521AD4">
        <w:rPr>
          <w:bCs/>
          <w:lang w:eastAsia="en-AU"/>
        </w:rPr>
        <w:t>ubregulation</w:t>
      </w:r>
      <w:proofErr w:type="spellEnd"/>
      <w:r w:rsidR="00521AD4">
        <w:rPr>
          <w:bCs/>
          <w:lang w:eastAsia="en-AU"/>
        </w:rPr>
        <w:t xml:space="preserve"> 2.11(3) of the Principal Regulations requires the </w:t>
      </w:r>
      <w:proofErr w:type="spellStart"/>
      <w:r w:rsidR="00521AD4">
        <w:rPr>
          <w:bCs/>
          <w:lang w:eastAsia="en-AU"/>
        </w:rPr>
        <w:t>TSP</w:t>
      </w:r>
      <w:proofErr w:type="spellEnd"/>
      <w:r w:rsidR="00521AD4">
        <w:rPr>
          <w:bCs/>
          <w:lang w:eastAsia="en-AU"/>
        </w:rPr>
        <w:t xml:space="preserve"> to set out information in relation to a security committee or other consultative arrangement</w:t>
      </w:r>
      <w:r w:rsidR="00B3427F">
        <w:rPr>
          <w:bCs/>
          <w:lang w:eastAsia="en-AU"/>
        </w:rPr>
        <w:t>s</w:t>
      </w:r>
      <w:r w:rsidR="00521AD4">
        <w:rPr>
          <w:bCs/>
          <w:lang w:eastAsia="en-AU"/>
        </w:rPr>
        <w:t xml:space="preserve"> established to coordinate security acti</w:t>
      </w:r>
      <w:r w:rsidR="008B113A">
        <w:rPr>
          <w:bCs/>
          <w:lang w:eastAsia="en-AU"/>
        </w:rPr>
        <w:t xml:space="preserve">vities.  The </w:t>
      </w:r>
      <w:r w:rsidR="00D4394E">
        <w:rPr>
          <w:bCs/>
          <w:lang w:eastAsia="en-AU"/>
        </w:rPr>
        <w:t>a</w:t>
      </w:r>
      <w:r w:rsidR="008B113A">
        <w:rPr>
          <w:bCs/>
          <w:lang w:eastAsia="en-AU"/>
        </w:rPr>
        <w:t xml:space="preserve">mendment </w:t>
      </w:r>
      <w:r w:rsidR="00521AD4">
        <w:rPr>
          <w:bCs/>
          <w:lang w:eastAsia="en-AU"/>
        </w:rPr>
        <w:t>repeal</w:t>
      </w:r>
      <w:r w:rsidR="00D4394E">
        <w:rPr>
          <w:bCs/>
          <w:lang w:eastAsia="en-AU"/>
        </w:rPr>
        <w:t xml:space="preserve">s </w:t>
      </w:r>
      <w:proofErr w:type="spellStart"/>
      <w:r w:rsidR="00521AD4">
        <w:rPr>
          <w:bCs/>
          <w:lang w:eastAsia="en-AU"/>
        </w:rPr>
        <w:t>subregulation</w:t>
      </w:r>
      <w:proofErr w:type="spellEnd"/>
      <w:r w:rsidR="00521AD4">
        <w:rPr>
          <w:bCs/>
          <w:lang w:eastAsia="en-AU"/>
        </w:rPr>
        <w:t xml:space="preserve"> 2.11(3) as the Government no longer requires this level of information to be set out in </w:t>
      </w:r>
      <w:r w:rsidR="001C74B1">
        <w:rPr>
          <w:bCs/>
          <w:lang w:eastAsia="en-AU"/>
        </w:rPr>
        <w:t>the</w:t>
      </w:r>
      <w:r w:rsidR="00521AD4">
        <w:rPr>
          <w:bCs/>
          <w:lang w:eastAsia="en-AU"/>
        </w:rPr>
        <w:t xml:space="preserve"> TSP.</w:t>
      </w:r>
    </w:p>
    <w:p w:rsidR="006B0DC5" w:rsidRDefault="006B0DC5" w:rsidP="009174D5">
      <w:pPr>
        <w:jc w:val="both"/>
        <w:rPr>
          <w:bCs/>
          <w:lang w:eastAsia="en-AU"/>
        </w:rPr>
      </w:pPr>
    </w:p>
    <w:p w:rsidR="00327168" w:rsidRDefault="00327168" w:rsidP="008B113A">
      <w:pPr>
        <w:keepNext/>
        <w:jc w:val="both"/>
        <w:rPr>
          <w:b/>
          <w:bCs/>
          <w:lang w:eastAsia="en-AU"/>
        </w:rPr>
      </w:pPr>
      <w:r w:rsidRPr="00DA1A65">
        <w:rPr>
          <w:b/>
          <w:bCs/>
          <w:lang w:eastAsia="en-AU"/>
        </w:rPr>
        <w:t xml:space="preserve">Item [10] – </w:t>
      </w:r>
      <w:r w:rsidR="00521AD4">
        <w:rPr>
          <w:b/>
          <w:bCs/>
          <w:lang w:eastAsia="en-AU"/>
        </w:rPr>
        <w:t>p</w:t>
      </w:r>
      <w:r w:rsidR="00087FB3" w:rsidRPr="00DA1A65">
        <w:rPr>
          <w:b/>
          <w:bCs/>
          <w:lang w:eastAsia="en-AU"/>
        </w:rPr>
        <w:t>aragraph</w:t>
      </w:r>
      <w:r w:rsidRPr="00DA1A65">
        <w:rPr>
          <w:b/>
          <w:bCs/>
          <w:lang w:eastAsia="en-AU"/>
        </w:rPr>
        <w:t xml:space="preserve"> 2.12(1)(a)</w:t>
      </w:r>
    </w:p>
    <w:p w:rsidR="006B0DC5" w:rsidRPr="00DA1A65" w:rsidRDefault="006B0DC5" w:rsidP="008B113A">
      <w:pPr>
        <w:keepNext/>
        <w:jc w:val="both"/>
        <w:rPr>
          <w:b/>
          <w:bCs/>
          <w:lang w:eastAsia="en-AU"/>
        </w:rPr>
      </w:pPr>
    </w:p>
    <w:p w:rsidR="00327168" w:rsidRDefault="00201406" w:rsidP="008B113A">
      <w:pPr>
        <w:keepNext/>
        <w:jc w:val="both"/>
        <w:rPr>
          <w:bCs/>
          <w:lang w:eastAsia="en-AU"/>
        </w:rPr>
      </w:pPr>
      <w:r>
        <w:rPr>
          <w:bCs/>
          <w:lang w:eastAsia="en-AU"/>
        </w:rPr>
        <w:t>P</w:t>
      </w:r>
      <w:r w:rsidR="004E0A85">
        <w:rPr>
          <w:bCs/>
          <w:lang w:eastAsia="en-AU"/>
        </w:rPr>
        <w:t xml:space="preserve">aragraph 2.12(1)(a) of the Principal Regulations requires an airport operator’s </w:t>
      </w:r>
      <w:proofErr w:type="spellStart"/>
      <w:r w:rsidR="004E0A85">
        <w:rPr>
          <w:bCs/>
          <w:lang w:eastAsia="en-AU"/>
        </w:rPr>
        <w:t>TSP</w:t>
      </w:r>
      <w:proofErr w:type="spellEnd"/>
      <w:r w:rsidR="004E0A85">
        <w:rPr>
          <w:bCs/>
          <w:lang w:eastAsia="en-AU"/>
        </w:rPr>
        <w:t xml:space="preserve"> to set out quality control </w:t>
      </w:r>
      <w:r w:rsidR="004C69CB">
        <w:rPr>
          <w:bCs/>
          <w:lang w:eastAsia="en-AU"/>
        </w:rPr>
        <w:t>procedures</w:t>
      </w:r>
      <w:r w:rsidR="004E0A85">
        <w:rPr>
          <w:bCs/>
          <w:lang w:eastAsia="en-AU"/>
        </w:rPr>
        <w:t xml:space="preserve"> including a schedule of audits.  The amendment to p</w:t>
      </w:r>
      <w:r w:rsidR="0083274F">
        <w:rPr>
          <w:bCs/>
          <w:lang w:eastAsia="en-AU"/>
        </w:rPr>
        <w:t xml:space="preserve">aragraph 2.12(1)(a) </w:t>
      </w:r>
      <w:r w:rsidR="00C523D8">
        <w:rPr>
          <w:bCs/>
          <w:lang w:eastAsia="en-AU"/>
        </w:rPr>
        <w:t>provide</w:t>
      </w:r>
      <w:r w:rsidR="00D4394E">
        <w:rPr>
          <w:bCs/>
          <w:lang w:eastAsia="en-AU"/>
        </w:rPr>
        <w:t>s</w:t>
      </w:r>
      <w:r w:rsidR="00C523D8">
        <w:rPr>
          <w:bCs/>
          <w:lang w:eastAsia="en-AU"/>
        </w:rPr>
        <w:t xml:space="preserve"> that the </w:t>
      </w:r>
      <w:proofErr w:type="spellStart"/>
      <w:r w:rsidR="00C523D8">
        <w:rPr>
          <w:bCs/>
          <w:lang w:eastAsia="en-AU"/>
        </w:rPr>
        <w:t>TSP</w:t>
      </w:r>
      <w:proofErr w:type="spellEnd"/>
      <w:r w:rsidR="00C523D8">
        <w:rPr>
          <w:bCs/>
          <w:lang w:eastAsia="en-AU"/>
        </w:rPr>
        <w:t xml:space="preserve"> must set out quality control </w:t>
      </w:r>
      <w:r w:rsidR="004F14BE">
        <w:rPr>
          <w:bCs/>
          <w:lang w:eastAsia="en-AU"/>
        </w:rPr>
        <w:t>procedures</w:t>
      </w:r>
      <w:r w:rsidR="00C523D8">
        <w:rPr>
          <w:bCs/>
          <w:lang w:eastAsia="en-AU"/>
        </w:rPr>
        <w:t xml:space="preserve"> including how </w:t>
      </w:r>
      <w:r w:rsidR="00E7687A">
        <w:rPr>
          <w:bCs/>
          <w:lang w:eastAsia="en-AU"/>
        </w:rPr>
        <w:t>audits are scheduled</w:t>
      </w:r>
      <w:r w:rsidR="004E0A85">
        <w:rPr>
          <w:bCs/>
          <w:lang w:eastAsia="en-AU"/>
        </w:rPr>
        <w:t>, rather than</w:t>
      </w:r>
      <w:r w:rsidR="00C523D8">
        <w:rPr>
          <w:bCs/>
          <w:lang w:eastAsia="en-AU"/>
        </w:rPr>
        <w:t xml:space="preserve"> </w:t>
      </w:r>
      <w:r w:rsidR="00F95B5A">
        <w:rPr>
          <w:bCs/>
          <w:lang w:eastAsia="en-AU"/>
        </w:rPr>
        <w:t xml:space="preserve">the </w:t>
      </w:r>
      <w:r w:rsidR="00C523D8">
        <w:rPr>
          <w:bCs/>
          <w:lang w:eastAsia="en-AU"/>
        </w:rPr>
        <w:t>actual schedule of audits.</w:t>
      </w:r>
    </w:p>
    <w:p w:rsidR="006B0DC5" w:rsidRDefault="006B0DC5" w:rsidP="009174D5">
      <w:pPr>
        <w:jc w:val="both"/>
        <w:rPr>
          <w:bCs/>
          <w:lang w:eastAsia="en-AU"/>
        </w:rPr>
      </w:pPr>
    </w:p>
    <w:p w:rsidR="00E7687A" w:rsidRDefault="00E7687A" w:rsidP="009174D5">
      <w:pPr>
        <w:keepNext/>
        <w:jc w:val="both"/>
        <w:rPr>
          <w:b/>
          <w:bCs/>
          <w:lang w:eastAsia="en-AU"/>
        </w:rPr>
      </w:pPr>
      <w:r w:rsidRPr="00DA1A65">
        <w:rPr>
          <w:b/>
          <w:bCs/>
          <w:lang w:eastAsia="en-AU"/>
        </w:rPr>
        <w:t xml:space="preserve">Item [11] – </w:t>
      </w:r>
      <w:r w:rsidR="00C523D8">
        <w:rPr>
          <w:b/>
          <w:bCs/>
          <w:lang w:eastAsia="en-AU"/>
        </w:rPr>
        <w:t>p</w:t>
      </w:r>
      <w:r w:rsidRPr="00DA1A65">
        <w:rPr>
          <w:b/>
          <w:bCs/>
          <w:lang w:eastAsia="en-AU"/>
        </w:rPr>
        <w:t>aragraph 2.12(1)(</w:t>
      </w:r>
      <w:r w:rsidR="00C523D8">
        <w:rPr>
          <w:b/>
          <w:bCs/>
          <w:lang w:eastAsia="en-AU"/>
        </w:rPr>
        <w:t>b</w:t>
      </w:r>
      <w:r w:rsidRPr="00DA1A65">
        <w:rPr>
          <w:b/>
          <w:bCs/>
          <w:lang w:eastAsia="en-AU"/>
        </w:rPr>
        <w:t>)</w:t>
      </w:r>
    </w:p>
    <w:p w:rsidR="006B0DC5" w:rsidRDefault="006B0DC5" w:rsidP="009174D5">
      <w:pPr>
        <w:keepNext/>
        <w:jc w:val="both"/>
        <w:rPr>
          <w:b/>
          <w:bCs/>
          <w:lang w:eastAsia="en-AU"/>
        </w:rPr>
      </w:pPr>
    </w:p>
    <w:p w:rsidR="00DA1A65" w:rsidRDefault="00201406" w:rsidP="009174D5">
      <w:pPr>
        <w:jc w:val="both"/>
        <w:rPr>
          <w:bCs/>
          <w:lang w:eastAsia="en-AU"/>
        </w:rPr>
      </w:pPr>
      <w:r>
        <w:rPr>
          <w:bCs/>
          <w:lang w:eastAsia="en-AU"/>
        </w:rPr>
        <w:t>P</w:t>
      </w:r>
      <w:r w:rsidR="00C523D8">
        <w:rPr>
          <w:bCs/>
          <w:lang w:eastAsia="en-AU"/>
        </w:rPr>
        <w:t xml:space="preserve">aragraph 2.12(1)(b) of the Principal Regulations </w:t>
      </w:r>
      <w:r w:rsidR="004C69CB">
        <w:rPr>
          <w:bCs/>
          <w:lang w:eastAsia="en-AU"/>
        </w:rPr>
        <w:t xml:space="preserve">requires an airport operator’s </w:t>
      </w:r>
      <w:proofErr w:type="spellStart"/>
      <w:r w:rsidR="004C69CB">
        <w:rPr>
          <w:bCs/>
          <w:lang w:eastAsia="en-AU"/>
        </w:rPr>
        <w:t>TSP</w:t>
      </w:r>
      <w:proofErr w:type="spellEnd"/>
      <w:r w:rsidR="004C69CB">
        <w:rPr>
          <w:bCs/>
          <w:lang w:eastAsia="en-AU"/>
        </w:rPr>
        <w:t xml:space="preserve"> to set out </w:t>
      </w:r>
      <w:r w:rsidR="00C523D8">
        <w:rPr>
          <w:bCs/>
          <w:lang w:eastAsia="en-AU"/>
        </w:rPr>
        <w:t xml:space="preserve">quality control </w:t>
      </w:r>
      <w:r w:rsidR="004C69CB">
        <w:rPr>
          <w:bCs/>
          <w:lang w:eastAsia="en-AU"/>
        </w:rPr>
        <w:t>procedures</w:t>
      </w:r>
      <w:r w:rsidR="00C523D8">
        <w:rPr>
          <w:bCs/>
          <w:lang w:eastAsia="en-AU"/>
        </w:rPr>
        <w:t xml:space="preserve"> including procedures for carrying out an audit</w:t>
      </w:r>
      <w:r w:rsidR="004C69CB">
        <w:rPr>
          <w:bCs/>
          <w:lang w:eastAsia="en-AU"/>
        </w:rPr>
        <w:t xml:space="preserve"> and the process for selecting auditors.  </w:t>
      </w:r>
      <w:r w:rsidR="00B3427F">
        <w:rPr>
          <w:bCs/>
          <w:lang w:eastAsia="en-AU"/>
        </w:rPr>
        <w:t xml:space="preserve">The amendment to paragraph 2.12(1)(b) </w:t>
      </w:r>
      <w:r w:rsidR="00C523D8">
        <w:rPr>
          <w:bCs/>
          <w:lang w:eastAsia="en-AU"/>
        </w:rPr>
        <w:t>remove</w:t>
      </w:r>
      <w:r w:rsidR="00D4394E">
        <w:rPr>
          <w:bCs/>
          <w:lang w:eastAsia="en-AU"/>
        </w:rPr>
        <w:t>s</w:t>
      </w:r>
      <w:r w:rsidR="00C523D8">
        <w:rPr>
          <w:bCs/>
          <w:lang w:eastAsia="en-AU"/>
        </w:rPr>
        <w:t xml:space="preserve"> the requirement for the </w:t>
      </w:r>
      <w:proofErr w:type="spellStart"/>
      <w:r w:rsidR="00C523D8">
        <w:rPr>
          <w:bCs/>
          <w:lang w:eastAsia="en-AU"/>
        </w:rPr>
        <w:t>TSP</w:t>
      </w:r>
      <w:proofErr w:type="spellEnd"/>
      <w:r w:rsidR="00C523D8">
        <w:rPr>
          <w:bCs/>
          <w:lang w:eastAsia="en-AU"/>
        </w:rPr>
        <w:t xml:space="preserve"> to set out a</w:t>
      </w:r>
      <w:r w:rsidR="00DA1A65" w:rsidRPr="00DA1A65">
        <w:rPr>
          <w:bCs/>
          <w:lang w:eastAsia="en-AU"/>
        </w:rPr>
        <w:t xml:space="preserve"> process for selecting auditors</w:t>
      </w:r>
      <w:r w:rsidR="00C523D8">
        <w:rPr>
          <w:bCs/>
          <w:lang w:eastAsia="en-AU"/>
        </w:rPr>
        <w:t>.</w:t>
      </w:r>
    </w:p>
    <w:p w:rsidR="006B0DC5" w:rsidRDefault="006B0DC5" w:rsidP="009174D5">
      <w:pPr>
        <w:jc w:val="both"/>
        <w:rPr>
          <w:bCs/>
          <w:lang w:eastAsia="en-AU"/>
        </w:rPr>
      </w:pPr>
    </w:p>
    <w:p w:rsidR="00DA1A65" w:rsidRDefault="00DA1A65" w:rsidP="009174D5">
      <w:pPr>
        <w:jc w:val="both"/>
        <w:rPr>
          <w:b/>
          <w:bCs/>
          <w:lang w:eastAsia="en-AU"/>
        </w:rPr>
      </w:pPr>
      <w:r w:rsidRPr="00DA1A65">
        <w:rPr>
          <w:b/>
          <w:bCs/>
          <w:lang w:eastAsia="en-AU"/>
        </w:rPr>
        <w:t xml:space="preserve">Item [12] – </w:t>
      </w:r>
      <w:proofErr w:type="spellStart"/>
      <w:r w:rsidR="009F71EF">
        <w:rPr>
          <w:b/>
          <w:bCs/>
          <w:lang w:eastAsia="en-AU"/>
        </w:rPr>
        <w:t>subregulation</w:t>
      </w:r>
      <w:proofErr w:type="spellEnd"/>
      <w:r w:rsidRPr="00DA1A65">
        <w:rPr>
          <w:b/>
          <w:bCs/>
          <w:lang w:eastAsia="en-AU"/>
        </w:rPr>
        <w:t xml:space="preserve"> 2.12(2)</w:t>
      </w:r>
    </w:p>
    <w:p w:rsidR="006B0DC5" w:rsidRPr="00DA1A65" w:rsidRDefault="006B0DC5" w:rsidP="009174D5">
      <w:pPr>
        <w:jc w:val="both"/>
        <w:rPr>
          <w:b/>
          <w:bCs/>
          <w:lang w:eastAsia="en-AU"/>
        </w:rPr>
      </w:pPr>
    </w:p>
    <w:p w:rsidR="00DA1A65" w:rsidRDefault="00201406" w:rsidP="009174D5">
      <w:pPr>
        <w:jc w:val="both"/>
        <w:rPr>
          <w:bCs/>
          <w:lang w:eastAsia="en-AU"/>
        </w:rPr>
      </w:pPr>
      <w:proofErr w:type="spellStart"/>
      <w:r>
        <w:rPr>
          <w:bCs/>
          <w:lang w:eastAsia="en-AU"/>
        </w:rPr>
        <w:t>S</w:t>
      </w:r>
      <w:r w:rsidR="00DA1A65">
        <w:rPr>
          <w:bCs/>
          <w:lang w:eastAsia="en-AU"/>
        </w:rPr>
        <w:t>ubregulation</w:t>
      </w:r>
      <w:proofErr w:type="spellEnd"/>
      <w:r w:rsidR="00DA1A65">
        <w:rPr>
          <w:bCs/>
          <w:lang w:eastAsia="en-AU"/>
        </w:rPr>
        <w:t xml:space="preserve"> </w:t>
      </w:r>
      <w:r w:rsidR="00C523D8">
        <w:rPr>
          <w:bCs/>
          <w:lang w:eastAsia="en-AU"/>
        </w:rPr>
        <w:t>2.12</w:t>
      </w:r>
      <w:r w:rsidR="00DA1A65">
        <w:rPr>
          <w:bCs/>
          <w:lang w:eastAsia="en-AU"/>
        </w:rPr>
        <w:t>(2)</w:t>
      </w:r>
      <w:r w:rsidR="00C523D8">
        <w:rPr>
          <w:bCs/>
          <w:lang w:eastAsia="en-AU"/>
        </w:rPr>
        <w:t xml:space="preserve"> of the Principal Regulations </w:t>
      </w:r>
      <w:r w:rsidR="004C69CB">
        <w:rPr>
          <w:bCs/>
          <w:lang w:eastAsia="en-AU"/>
        </w:rPr>
        <w:t xml:space="preserve">provides that the </w:t>
      </w:r>
      <w:proofErr w:type="spellStart"/>
      <w:r w:rsidR="004C69CB">
        <w:rPr>
          <w:bCs/>
          <w:lang w:eastAsia="en-AU"/>
        </w:rPr>
        <w:t>TSP</w:t>
      </w:r>
      <w:proofErr w:type="spellEnd"/>
      <w:r w:rsidR="004C69CB">
        <w:rPr>
          <w:bCs/>
          <w:lang w:eastAsia="en-AU"/>
        </w:rPr>
        <w:t xml:space="preserve"> for an airport operator must set out the requirement for </w:t>
      </w:r>
      <w:r w:rsidR="00C523D8">
        <w:rPr>
          <w:bCs/>
          <w:lang w:eastAsia="en-AU"/>
        </w:rPr>
        <w:t>retain</w:t>
      </w:r>
      <w:r w:rsidR="004C69CB">
        <w:rPr>
          <w:bCs/>
          <w:lang w:eastAsia="en-AU"/>
        </w:rPr>
        <w:t>ing</w:t>
      </w:r>
      <w:r w:rsidR="00C523D8">
        <w:rPr>
          <w:bCs/>
          <w:lang w:eastAsia="en-AU"/>
        </w:rPr>
        <w:t xml:space="preserve"> certain records in relation to audits and reviews</w:t>
      </w:r>
      <w:r w:rsidR="004C69CB">
        <w:rPr>
          <w:bCs/>
          <w:lang w:eastAsia="en-AU"/>
        </w:rPr>
        <w:t xml:space="preserve"> for specified periods</w:t>
      </w:r>
      <w:r w:rsidR="00C523D8">
        <w:rPr>
          <w:bCs/>
          <w:lang w:eastAsia="en-AU"/>
        </w:rPr>
        <w:t>.  Th</w:t>
      </w:r>
      <w:r w:rsidR="00B3427F">
        <w:rPr>
          <w:bCs/>
          <w:lang w:eastAsia="en-AU"/>
        </w:rPr>
        <w:t xml:space="preserve">e amendment to </w:t>
      </w:r>
      <w:proofErr w:type="spellStart"/>
      <w:r w:rsidR="00B3427F">
        <w:rPr>
          <w:bCs/>
          <w:lang w:eastAsia="en-AU"/>
        </w:rPr>
        <w:t>subregulation</w:t>
      </w:r>
      <w:proofErr w:type="spellEnd"/>
      <w:r w:rsidR="00B3427F">
        <w:rPr>
          <w:bCs/>
          <w:lang w:eastAsia="en-AU"/>
        </w:rPr>
        <w:t xml:space="preserve"> 2.12(2)</w:t>
      </w:r>
      <w:r w:rsidR="00C523D8">
        <w:rPr>
          <w:bCs/>
          <w:lang w:eastAsia="en-AU"/>
        </w:rPr>
        <w:t xml:space="preserve"> remove</w:t>
      </w:r>
      <w:r w:rsidR="00D4394E">
        <w:rPr>
          <w:bCs/>
          <w:lang w:eastAsia="en-AU"/>
        </w:rPr>
        <w:t>s</w:t>
      </w:r>
      <w:r w:rsidR="00C523D8">
        <w:rPr>
          <w:bCs/>
          <w:lang w:eastAsia="en-AU"/>
        </w:rPr>
        <w:t xml:space="preserve"> the requirement for the </w:t>
      </w:r>
      <w:proofErr w:type="spellStart"/>
      <w:r w:rsidR="00C523D8">
        <w:rPr>
          <w:bCs/>
          <w:lang w:eastAsia="en-AU"/>
        </w:rPr>
        <w:t>TSP</w:t>
      </w:r>
      <w:proofErr w:type="spellEnd"/>
      <w:r w:rsidR="00C523D8">
        <w:rPr>
          <w:bCs/>
          <w:lang w:eastAsia="en-AU"/>
        </w:rPr>
        <w:t xml:space="preserve"> to </w:t>
      </w:r>
      <w:r w:rsidR="00F95B5A">
        <w:rPr>
          <w:bCs/>
          <w:lang w:eastAsia="en-AU"/>
        </w:rPr>
        <w:t>include</w:t>
      </w:r>
      <w:r w:rsidR="00C523D8">
        <w:rPr>
          <w:bCs/>
          <w:lang w:eastAsia="en-AU"/>
        </w:rPr>
        <w:t xml:space="preserve"> this information</w:t>
      </w:r>
      <w:r w:rsidR="0051646B">
        <w:rPr>
          <w:bCs/>
          <w:lang w:eastAsia="en-AU"/>
        </w:rPr>
        <w:t xml:space="preserve"> and place</w:t>
      </w:r>
      <w:r w:rsidR="00D4394E">
        <w:rPr>
          <w:bCs/>
          <w:lang w:eastAsia="en-AU"/>
        </w:rPr>
        <w:t>s</w:t>
      </w:r>
      <w:r w:rsidR="0051646B">
        <w:rPr>
          <w:bCs/>
          <w:lang w:eastAsia="en-AU"/>
        </w:rPr>
        <w:t xml:space="preserve"> the obligation on the airport operator itself</w:t>
      </w:r>
      <w:r w:rsidR="00C523D8">
        <w:rPr>
          <w:bCs/>
          <w:lang w:eastAsia="en-AU"/>
        </w:rPr>
        <w:t>.</w:t>
      </w:r>
    </w:p>
    <w:p w:rsidR="006B0DC5" w:rsidRDefault="006B0DC5" w:rsidP="009174D5">
      <w:pPr>
        <w:jc w:val="both"/>
        <w:rPr>
          <w:bCs/>
          <w:lang w:eastAsia="en-AU"/>
        </w:rPr>
      </w:pPr>
    </w:p>
    <w:p w:rsidR="00326346" w:rsidRDefault="00326346" w:rsidP="009174D5">
      <w:pPr>
        <w:jc w:val="both"/>
        <w:rPr>
          <w:b/>
          <w:bCs/>
          <w:lang w:eastAsia="en-AU"/>
        </w:rPr>
      </w:pPr>
      <w:r w:rsidRPr="00880F40">
        <w:rPr>
          <w:b/>
          <w:bCs/>
          <w:lang w:eastAsia="en-AU"/>
        </w:rPr>
        <w:t>Item [13]</w:t>
      </w:r>
      <w:r>
        <w:rPr>
          <w:b/>
          <w:bCs/>
          <w:lang w:eastAsia="en-AU"/>
        </w:rPr>
        <w:t xml:space="preserve"> – </w:t>
      </w:r>
      <w:proofErr w:type="spellStart"/>
      <w:r w:rsidR="009F71EF">
        <w:rPr>
          <w:b/>
          <w:bCs/>
          <w:lang w:eastAsia="en-AU"/>
        </w:rPr>
        <w:t>subregulation</w:t>
      </w:r>
      <w:r w:rsidR="00D6184C">
        <w:rPr>
          <w:b/>
          <w:bCs/>
          <w:lang w:eastAsia="en-AU"/>
        </w:rPr>
        <w:t>s</w:t>
      </w:r>
      <w:proofErr w:type="spellEnd"/>
      <w:r>
        <w:rPr>
          <w:b/>
          <w:bCs/>
          <w:lang w:eastAsia="en-AU"/>
        </w:rPr>
        <w:t xml:space="preserve"> 2.13(1)</w:t>
      </w:r>
    </w:p>
    <w:p w:rsidR="006B0DC5" w:rsidRDefault="006B0DC5" w:rsidP="009174D5">
      <w:pPr>
        <w:jc w:val="both"/>
        <w:rPr>
          <w:b/>
          <w:bCs/>
          <w:lang w:eastAsia="en-AU"/>
        </w:rPr>
      </w:pPr>
    </w:p>
    <w:p w:rsidR="006B0DC5" w:rsidRDefault="00201406" w:rsidP="009174D5">
      <w:pPr>
        <w:jc w:val="both"/>
        <w:rPr>
          <w:bCs/>
          <w:lang w:eastAsia="en-AU"/>
        </w:rPr>
      </w:pPr>
      <w:proofErr w:type="spellStart"/>
      <w:r>
        <w:rPr>
          <w:bCs/>
          <w:lang w:eastAsia="en-AU"/>
        </w:rPr>
        <w:t>S</w:t>
      </w:r>
      <w:r w:rsidR="00C523D8">
        <w:rPr>
          <w:bCs/>
          <w:lang w:eastAsia="en-AU"/>
        </w:rPr>
        <w:t>ubregulation</w:t>
      </w:r>
      <w:proofErr w:type="spellEnd"/>
      <w:r w:rsidR="00C523D8">
        <w:rPr>
          <w:bCs/>
          <w:lang w:eastAsia="en-AU"/>
        </w:rPr>
        <w:t xml:space="preserve"> 2.13(1) of the Principal Regulations requires an airport operator’s </w:t>
      </w:r>
      <w:proofErr w:type="spellStart"/>
      <w:r w:rsidR="00C523D8">
        <w:rPr>
          <w:bCs/>
          <w:lang w:eastAsia="en-AU"/>
        </w:rPr>
        <w:t>TSP</w:t>
      </w:r>
      <w:proofErr w:type="spellEnd"/>
      <w:r w:rsidR="00C523D8">
        <w:rPr>
          <w:bCs/>
          <w:lang w:eastAsia="en-AU"/>
        </w:rPr>
        <w:t xml:space="preserve"> to set out information in relation to the description of the airport including, for example, the hours</w:t>
      </w:r>
      <w:r w:rsidR="00D6184C">
        <w:rPr>
          <w:bCs/>
          <w:lang w:eastAsia="en-AU"/>
        </w:rPr>
        <w:t xml:space="preserve"> during which the airport normally operates.  </w:t>
      </w:r>
      <w:r w:rsidR="00C523D8">
        <w:rPr>
          <w:bCs/>
          <w:lang w:eastAsia="en-AU"/>
        </w:rPr>
        <w:t xml:space="preserve">As </w:t>
      </w:r>
      <w:r w:rsidR="00D6184C">
        <w:rPr>
          <w:bCs/>
          <w:lang w:eastAsia="en-AU"/>
        </w:rPr>
        <w:t xml:space="preserve">the information is in the actual </w:t>
      </w:r>
      <w:proofErr w:type="spellStart"/>
      <w:r w:rsidR="00D6184C">
        <w:rPr>
          <w:bCs/>
          <w:lang w:eastAsia="en-AU"/>
        </w:rPr>
        <w:t>TSP</w:t>
      </w:r>
      <w:proofErr w:type="spellEnd"/>
      <w:r w:rsidR="00D6184C">
        <w:rPr>
          <w:bCs/>
          <w:lang w:eastAsia="en-AU"/>
        </w:rPr>
        <w:t xml:space="preserve">, any change to the information becomes an amendment to the </w:t>
      </w:r>
      <w:proofErr w:type="spellStart"/>
      <w:r w:rsidR="00D6184C">
        <w:rPr>
          <w:bCs/>
          <w:lang w:eastAsia="en-AU"/>
        </w:rPr>
        <w:t>TSP</w:t>
      </w:r>
      <w:proofErr w:type="spellEnd"/>
      <w:r w:rsidR="00D6184C">
        <w:rPr>
          <w:bCs/>
          <w:lang w:eastAsia="en-AU"/>
        </w:rPr>
        <w:t xml:space="preserve"> which must be approved by the Secretary</w:t>
      </w:r>
      <w:r w:rsidR="004C69CB">
        <w:rPr>
          <w:bCs/>
          <w:lang w:eastAsia="en-AU"/>
        </w:rPr>
        <w:t xml:space="preserve"> of the Department of Infrastructure and Regional Development (the Secretary)</w:t>
      </w:r>
      <w:r w:rsidR="0085655E">
        <w:rPr>
          <w:bCs/>
          <w:lang w:eastAsia="en-AU"/>
        </w:rPr>
        <w:t xml:space="preserve"> </w:t>
      </w:r>
      <w:r w:rsidR="00D6184C">
        <w:rPr>
          <w:bCs/>
          <w:lang w:eastAsia="en-AU"/>
        </w:rPr>
        <w:t xml:space="preserve">in accordance with the Act.  </w:t>
      </w:r>
      <w:r w:rsidR="004C69CB">
        <w:rPr>
          <w:bCs/>
          <w:lang w:eastAsia="en-AU"/>
        </w:rPr>
        <w:t xml:space="preserve">The amendment to </w:t>
      </w:r>
      <w:proofErr w:type="spellStart"/>
      <w:r w:rsidR="00D6184C">
        <w:rPr>
          <w:bCs/>
          <w:lang w:eastAsia="en-AU"/>
        </w:rPr>
        <w:t>subregulation</w:t>
      </w:r>
      <w:proofErr w:type="spellEnd"/>
      <w:r w:rsidR="00D6184C">
        <w:rPr>
          <w:bCs/>
          <w:lang w:eastAsia="en-AU"/>
        </w:rPr>
        <w:t xml:space="preserve"> 2.13(1) of the Principal Regulations limit</w:t>
      </w:r>
      <w:r w:rsidR="00D4394E">
        <w:rPr>
          <w:bCs/>
          <w:lang w:eastAsia="en-AU"/>
        </w:rPr>
        <w:t>s</w:t>
      </w:r>
      <w:r w:rsidR="00D6184C">
        <w:rPr>
          <w:bCs/>
          <w:lang w:eastAsia="en-AU"/>
        </w:rPr>
        <w:t xml:space="preserve"> the information that must be set out in the actual </w:t>
      </w:r>
      <w:proofErr w:type="spellStart"/>
      <w:r w:rsidR="00D6184C">
        <w:rPr>
          <w:bCs/>
          <w:lang w:eastAsia="en-AU"/>
        </w:rPr>
        <w:t>TSP</w:t>
      </w:r>
      <w:proofErr w:type="spellEnd"/>
      <w:r w:rsidR="00D6184C">
        <w:rPr>
          <w:bCs/>
          <w:lang w:eastAsia="en-AU"/>
        </w:rPr>
        <w:t xml:space="preserve"> to that which is of operational significance. </w:t>
      </w:r>
    </w:p>
    <w:p w:rsidR="00D6184C" w:rsidRDefault="00D6184C" w:rsidP="009174D5">
      <w:pPr>
        <w:jc w:val="both"/>
        <w:rPr>
          <w:bCs/>
          <w:lang w:eastAsia="en-AU"/>
        </w:rPr>
      </w:pPr>
      <w:r>
        <w:rPr>
          <w:bCs/>
          <w:lang w:eastAsia="en-AU"/>
        </w:rPr>
        <w:t xml:space="preserve"> </w:t>
      </w:r>
    </w:p>
    <w:p w:rsidR="0085655E" w:rsidRDefault="00D6184C" w:rsidP="009174D5">
      <w:pPr>
        <w:jc w:val="both"/>
        <w:rPr>
          <w:bCs/>
          <w:lang w:eastAsia="en-AU"/>
        </w:rPr>
      </w:pPr>
      <w:r>
        <w:rPr>
          <w:bCs/>
          <w:lang w:eastAsia="en-AU"/>
        </w:rPr>
        <w:t xml:space="preserve">The information that </w:t>
      </w:r>
      <w:r w:rsidR="00D4394E">
        <w:rPr>
          <w:bCs/>
          <w:lang w:eastAsia="en-AU"/>
        </w:rPr>
        <w:t>is</w:t>
      </w:r>
      <w:r>
        <w:rPr>
          <w:bCs/>
          <w:lang w:eastAsia="en-AU"/>
        </w:rPr>
        <w:t xml:space="preserve"> not required to be </w:t>
      </w:r>
      <w:r w:rsidR="0085655E">
        <w:rPr>
          <w:bCs/>
          <w:lang w:eastAsia="en-AU"/>
        </w:rPr>
        <w:t xml:space="preserve">set out </w:t>
      </w:r>
      <w:r>
        <w:rPr>
          <w:bCs/>
          <w:lang w:eastAsia="en-AU"/>
        </w:rPr>
        <w:t xml:space="preserve">in the </w:t>
      </w:r>
      <w:proofErr w:type="spellStart"/>
      <w:r>
        <w:rPr>
          <w:bCs/>
          <w:lang w:eastAsia="en-AU"/>
        </w:rPr>
        <w:t>TSP</w:t>
      </w:r>
      <w:proofErr w:type="spellEnd"/>
      <w:r>
        <w:rPr>
          <w:bCs/>
          <w:lang w:eastAsia="en-AU"/>
        </w:rPr>
        <w:t xml:space="preserve"> is still important</w:t>
      </w:r>
      <w:r w:rsidR="0085655E">
        <w:rPr>
          <w:bCs/>
          <w:lang w:eastAsia="en-AU"/>
        </w:rPr>
        <w:t xml:space="preserve"> and still </w:t>
      </w:r>
      <w:r w:rsidR="004C69CB">
        <w:rPr>
          <w:bCs/>
          <w:lang w:eastAsia="en-AU"/>
        </w:rPr>
        <w:t>need</w:t>
      </w:r>
      <w:r w:rsidR="00D4394E">
        <w:rPr>
          <w:bCs/>
          <w:lang w:eastAsia="en-AU"/>
        </w:rPr>
        <w:t>s</w:t>
      </w:r>
      <w:r w:rsidR="004C69CB">
        <w:rPr>
          <w:bCs/>
          <w:lang w:eastAsia="en-AU"/>
        </w:rPr>
        <w:t xml:space="preserve"> to </w:t>
      </w:r>
      <w:r w:rsidR="0085655E">
        <w:rPr>
          <w:bCs/>
          <w:lang w:eastAsia="en-AU"/>
        </w:rPr>
        <w:t xml:space="preserve">be relayed to the </w:t>
      </w:r>
      <w:r w:rsidR="00B3427F">
        <w:rPr>
          <w:bCs/>
          <w:lang w:eastAsia="en-AU"/>
        </w:rPr>
        <w:t>Secretary</w:t>
      </w:r>
      <w:r>
        <w:rPr>
          <w:bCs/>
          <w:lang w:eastAsia="en-AU"/>
        </w:rPr>
        <w:t xml:space="preserve">. </w:t>
      </w:r>
      <w:r w:rsidR="0085655E">
        <w:rPr>
          <w:bCs/>
          <w:lang w:eastAsia="en-AU"/>
        </w:rPr>
        <w:t xml:space="preserve"> Therefore,</w:t>
      </w:r>
      <w:r>
        <w:rPr>
          <w:bCs/>
          <w:lang w:eastAsia="en-AU"/>
        </w:rPr>
        <w:t xml:space="preserve"> </w:t>
      </w:r>
      <w:r w:rsidR="001533F2">
        <w:rPr>
          <w:bCs/>
          <w:lang w:eastAsia="en-AU"/>
        </w:rPr>
        <w:t xml:space="preserve">the new </w:t>
      </w:r>
      <w:proofErr w:type="spellStart"/>
      <w:r w:rsidR="00D4394E">
        <w:rPr>
          <w:bCs/>
          <w:lang w:eastAsia="en-AU"/>
        </w:rPr>
        <w:t>s</w:t>
      </w:r>
      <w:r>
        <w:rPr>
          <w:bCs/>
          <w:lang w:eastAsia="en-AU"/>
        </w:rPr>
        <w:t>ubregulation</w:t>
      </w:r>
      <w:proofErr w:type="spellEnd"/>
      <w:r>
        <w:rPr>
          <w:bCs/>
          <w:lang w:eastAsia="en-AU"/>
        </w:rPr>
        <w:t xml:space="preserve"> 2.13(1A) of the Principal Regulations require</w:t>
      </w:r>
      <w:r w:rsidR="00D4394E">
        <w:rPr>
          <w:bCs/>
          <w:lang w:eastAsia="en-AU"/>
        </w:rPr>
        <w:t>s</w:t>
      </w:r>
      <w:r>
        <w:rPr>
          <w:bCs/>
          <w:lang w:eastAsia="en-AU"/>
        </w:rPr>
        <w:t xml:space="preserve"> that </w:t>
      </w:r>
      <w:r w:rsidR="0085655E">
        <w:rPr>
          <w:bCs/>
          <w:lang w:eastAsia="en-AU"/>
        </w:rPr>
        <w:t xml:space="preserve">the </w:t>
      </w:r>
      <w:r w:rsidR="00B3427F">
        <w:rPr>
          <w:bCs/>
          <w:lang w:eastAsia="en-AU"/>
        </w:rPr>
        <w:t xml:space="preserve">listed </w:t>
      </w:r>
      <w:r>
        <w:rPr>
          <w:bCs/>
          <w:lang w:eastAsia="en-AU"/>
        </w:rPr>
        <w:t xml:space="preserve">information </w:t>
      </w:r>
      <w:r w:rsidR="0085655E">
        <w:rPr>
          <w:bCs/>
          <w:lang w:eastAsia="en-AU"/>
        </w:rPr>
        <w:t xml:space="preserve">be set out in a document that accompanies, but does not form a part of, the TSP.  As </w:t>
      </w:r>
      <w:r w:rsidR="00D4394E">
        <w:rPr>
          <w:bCs/>
          <w:lang w:eastAsia="en-AU"/>
        </w:rPr>
        <w:t>the document does</w:t>
      </w:r>
      <w:r w:rsidR="0085655E">
        <w:rPr>
          <w:bCs/>
          <w:lang w:eastAsia="en-AU"/>
        </w:rPr>
        <w:t xml:space="preserve"> not form </w:t>
      </w:r>
      <w:r w:rsidR="001C74B1">
        <w:rPr>
          <w:bCs/>
          <w:lang w:eastAsia="en-AU"/>
        </w:rPr>
        <w:t xml:space="preserve">a </w:t>
      </w:r>
      <w:r w:rsidR="0085655E">
        <w:rPr>
          <w:bCs/>
          <w:lang w:eastAsia="en-AU"/>
        </w:rPr>
        <w:t xml:space="preserve">part of the </w:t>
      </w:r>
      <w:proofErr w:type="spellStart"/>
      <w:r w:rsidR="0085655E">
        <w:rPr>
          <w:bCs/>
          <w:lang w:eastAsia="en-AU"/>
        </w:rPr>
        <w:t>TSP</w:t>
      </w:r>
      <w:proofErr w:type="spellEnd"/>
      <w:r w:rsidR="0085655E">
        <w:rPr>
          <w:bCs/>
          <w:lang w:eastAsia="en-AU"/>
        </w:rPr>
        <w:t>, any change to th</w:t>
      </w:r>
      <w:r w:rsidR="00201406">
        <w:rPr>
          <w:bCs/>
          <w:lang w:eastAsia="en-AU"/>
        </w:rPr>
        <w:t>e</w:t>
      </w:r>
      <w:r w:rsidR="0085655E">
        <w:rPr>
          <w:bCs/>
          <w:lang w:eastAsia="en-AU"/>
        </w:rPr>
        <w:t xml:space="preserve"> information </w:t>
      </w:r>
      <w:r w:rsidR="00D4394E">
        <w:rPr>
          <w:bCs/>
          <w:lang w:eastAsia="en-AU"/>
        </w:rPr>
        <w:t>in the document does</w:t>
      </w:r>
      <w:r w:rsidR="0085655E">
        <w:rPr>
          <w:bCs/>
          <w:lang w:eastAsia="en-AU"/>
        </w:rPr>
        <w:t xml:space="preserve"> not require the approval of the Secretary.</w:t>
      </w:r>
    </w:p>
    <w:p w:rsidR="006B0DC5" w:rsidRDefault="006B0DC5" w:rsidP="009174D5">
      <w:pPr>
        <w:jc w:val="both"/>
        <w:rPr>
          <w:bCs/>
          <w:lang w:eastAsia="en-AU"/>
        </w:rPr>
      </w:pPr>
    </w:p>
    <w:p w:rsidR="00326346" w:rsidRDefault="00326346" w:rsidP="009174D5">
      <w:pPr>
        <w:jc w:val="both"/>
        <w:rPr>
          <w:b/>
          <w:bCs/>
          <w:lang w:eastAsia="en-AU"/>
        </w:rPr>
      </w:pPr>
      <w:r w:rsidRPr="00880F40">
        <w:rPr>
          <w:b/>
          <w:bCs/>
          <w:lang w:eastAsia="en-AU"/>
        </w:rPr>
        <w:t xml:space="preserve">Item [14] – </w:t>
      </w:r>
      <w:proofErr w:type="spellStart"/>
      <w:r w:rsidR="009F71EF">
        <w:rPr>
          <w:b/>
          <w:bCs/>
          <w:lang w:eastAsia="en-AU"/>
        </w:rPr>
        <w:t>subregulation</w:t>
      </w:r>
      <w:proofErr w:type="spellEnd"/>
      <w:r w:rsidRPr="00880F40">
        <w:rPr>
          <w:b/>
          <w:bCs/>
          <w:lang w:eastAsia="en-AU"/>
        </w:rPr>
        <w:t xml:space="preserve"> 2.13(2)</w:t>
      </w:r>
    </w:p>
    <w:p w:rsidR="006B0DC5" w:rsidRPr="00880F40" w:rsidRDefault="006B0DC5" w:rsidP="009174D5">
      <w:pPr>
        <w:jc w:val="both"/>
        <w:rPr>
          <w:b/>
          <w:bCs/>
          <w:lang w:eastAsia="en-AU"/>
        </w:rPr>
      </w:pPr>
    </w:p>
    <w:p w:rsidR="00326346" w:rsidRDefault="00201406" w:rsidP="009174D5">
      <w:pPr>
        <w:jc w:val="both"/>
        <w:rPr>
          <w:bCs/>
          <w:lang w:eastAsia="en-AU"/>
        </w:rPr>
      </w:pPr>
      <w:proofErr w:type="spellStart"/>
      <w:r>
        <w:rPr>
          <w:bCs/>
          <w:lang w:eastAsia="en-AU"/>
        </w:rPr>
        <w:t>S</w:t>
      </w:r>
      <w:r w:rsidR="0085655E">
        <w:rPr>
          <w:bCs/>
          <w:lang w:eastAsia="en-AU"/>
        </w:rPr>
        <w:t>ubregulation</w:t>
      </w:r>
      <w:proofErr w:type="spellEnd"/>
      <w:r w:rsidR="0085655E">
        <w:rPr>
          <w:bCs/>
          <w:lang w:eastAsia="en-AU"/>
        </w:rPr>
        <w:t xml:space="preserve"> 2.13(2) of the Principal Regulations </w:t>
      </w:r>
      <w:r w:rsidR="004C69CB">
        <w:rPr>
          <w:bCs/>
          <w:lang w:eastAsia="en-AU"/>
        </w:rPr>
        <w:t>is ambiguous in relation to which aviation industry participants must be identified in the airport operator’s TSP.  The</w:t>
      </w:r>
      <w:r w:rsidR="00D4394E">
        <w:rPr>
          <w:bCs/>
          <w:lang w:eastAsia="en-AU"/>
        </w:rPr>
        <w:t xml:space="preserve"> </w:t>
      </w:r>
      <w:r w:rsidR="004C69CB">
        <w:rPr>
          <w:bCs/>
          <w:lang w:eastAsia="en-AU"/>
        </w:rPr>
        <w:t xml:space="preserve">amendment to </w:t>
      </w:r>
      <w:proofErr w:type="spellStart"/>
      <w:r w:rsidR="004C69CB">
        <w:rPr>
          <w:bCs/>
          <w:lang w:eastAsia="en-AU"/>
        </w:rPr>
        <w:t>subregulation</w:t>
      </w:r>
      <w:proofErr w:type="spellEnd"/>
      <w:r w:rsidR="004C69CB">
        <w:rPr>
          <w:bCs/>
          <w:lang w:eastAsia="en-AU"/>
        </w:rPr>
        <w:t xml:space="preserve"> 2.13(2) clarif</w:t>
      </w:r>
      <w:r w:rsidR="00D4394E">
        <w:rPr>
          <w:bCs/>
          <w:lang w:eastAsia="en-AU"/>
        </w:rPr>
        <w:t>ies</w:t>
      </w:r>
      <w:r w:rsidR="004C69CB">
        <w:rPr>
          <w:bCs/>
          <w:lang w:eastAsia="en-AU"/>
        </w:rPr>
        <w:t xml:space="preserve"> that</w:t>
      </w:r>
      <w:r w:rsidR="0085655E">
        <w:rPr>
          <w:bCs/>
          <w:lang w:eastAsia="en-AU"/>
        </w:rPr>
        <w:t xml:space="preserve"> the </w:t>
      </w:r>
      <w:proofErr w:type="spellStart"/>
      <w:r w:rsidR="0085655E">
        <w:rPr>
          <w:bCs/>
          <w:lang w:eastAsia="en-AU"/>
        </w:rPr>
        <w:t>TSP</w:t>
      </w:r>
      <w:proofErr w:type="spellEnd"/>
      <w:r w:rsidR="0085655E">
        <w:rPr>
          <w:bCs/>
          <w:lang w:eastAsia="en-AU"/>
        </w:rPr>
        <w:t xml:space="preserve"> for an airport operator must identify all aviation industry participants that have a facility at, or are located within, the airport</w:t>
      </w:r>
      <w:r w:rsidR="004C69CB">
        <w:rPr>
          <w:bCs/>
          <w:lang w:eastAsia="en-AU"/>
        </w:rPr>
        <w:t xml:space="preserve"> </w:t>
      </w:r>
      <w:r w:rsidR="008F0BA4">
        <w:rPr>
          <w:bCs/>
          <w:lang w:eastAsia="en-AU"/>
        </w:rPr>
        <w:t xml:space="preserve">that are required to have a </w:t>
      </w:r>
      <w:proofErr w:type="spellStart"/>
      <w:r w:rsidR="008F0BA4">
        <w:rPr>
          <w:bCs/>
          <w:lang w:eastAsia="en-AU"/>
        </w:rPr>
        <w:t>TSP</w:t>
      </w:r>
      <w:proofErr w:type="spellEnd"/>
      <w:r w:rsidR="008F0BA4">
        <w:rPr>
          <w:bCs/>
          <w:lang w:eastAsia="en-AU"/>
        </w:rPr>
        <w:t xml:space="preserve"> </w:t>
      </w:r>
      <w:r w:rsidR="008F0BA4" w:rsidRPr="008F0BA4">
        <w:rPr>
          <w:bCs/>
          <w:i/>
          <w:lang w:eastAsia="en-AU"/>
        </w:rPr>
        <w:t>or</w:t>
      </w:r>
      <w:r w:rsidR="008F0BA4">
        <w:rPr>
          <w:bCs/>
          <w:lang w:eastAsia="en-AU"/>
        </w:rPr>
        <w:t xml:space="preserve"> </w:t>
      </w:r>
      <w:r w:rsidR="0085655E">
        <w:rPr>
          <w:bCs/>
          <w:lang w:eastAsia="en-AU"/>
        </w:rPr>
        <w:t>are covered by another TSP.</w:t>
      </w:r>
    </w:p>
    <w:p w:rsidR="006B0DC5" w:rsidRDefault="006B0DC5" w:rsidP="009174D5">
      <w:pPr>
        <w:jc w:val="both"/>
        <w:rPr>
          <w:bCs/>
          <w:lang w:eastAsia="en-AU"/>
        </w:rPr>
      </w:pPr>
    </w:p>
    <w:p w:rsidR="00251B9F" w:rsidRDefault="00251B9F" w:rsidP="00201406">
      <w:pPr>
        <w:keepNext/>
        <w:jc w:val="both"/>
        <w:rPr>
          <w:b/>
          <w:bCs/>
          <w:lang w:eastAsia="en-AU"/>
        </w:rPr>
      </w:pPr>
      <w:r w:rsidRPr="00880F40">
        <w:rPr>
          <w:b/>
          <w:bCs/>
          <w:lang w:eastAsia="en-AU"/>
        </w:rPr>
        <w:t xml:space="preserve">Item [15] - </w:t>
      </w:r>
      <w:proofErr w:type="spellStart"/>
      <w:r w:rsidR="009F71EF">
        <w:rPr>
          <w:b/>
          <w:bCs/>
          <w:lang w:eastAsia="en-AU"/>
        </w:rPr>
        <w:t>subregulation</w:t>
      </w:r>
      <w:proofErr w:type="spellEnd"/>
      <w:r w:rsidRPr="00880F40">
        <w:rPr>
          <w:b/>
          <w:bCs/>
          <w:lang w:eastAsia="en-AU"/>
        </w:rPr>
        <w:t xml:space="preserve"> 2.13(3)</w:t>
      </w:r>
    </w:p>
    <w:p w:rsidR="006B0DC5" w:rsidRPr="00880F40" w:rsidRDefault="006B0DC5" w:rsidP="00201406">
      <w:pPr>
        <w:keepNext/>
        <w:jc w:val="both"/>
        <w:rPr>
          <w:b/>
          <w:bCs/>
          <w:lang w:eastAsia="en-AU"/>
        </w:rPr>
      </w:pPr>
    </w:p>
    <w:p w:rsidR="0085655E" w:rsidRDefault="00201406" w:rsidP="00201406">
      <w:pPr>
        <w:keepNext/>
        <w:jc w:val="both"/>
        <w:rPr>
          <w:bCs/>
          <w:lang w:eastAsia="en-AU"/>
        </w:rPr>
      </w:pPr>
      <w:proofErr w:type="spellStart"/>
      <w:r>
        <w:rPr>
          <w:bCs/>
          <w:lang w:eastAsia="en-AU"/>
        </w:rPr>
        <w:t>S</w:t>
      </w:r>
      <w:r w:rsidR="0085655E">
        <w:rPr>
          <w:bCs/>
          <w:lang w:eastAsia="en-AU"/>
        </w:rPr>
        <w:t>ubregulation</w:t>
      </w:r>
      <w:proofErr w:type="spellEnd"/>
      <w:r w:rsidR="0085655E">
        <w:rPr>
          <w:bCs/>
          <w:lang w:eastAsia="en-AU"/>
        </w:rPr>
        <w:t xml:space="preserve"> 2.13(3) of the Principal Regulations provide</w:t>
      </w:r>
      <w:r w:rsidR="008F0BA4">
        <w:rPr>
          <w:bCs/>
          <w:lang w:eastAsia="en-AU"/>
        </w:rPr>
        <w:t>s</w:t>
      </w:r>
      <w:r w:rsidR="0085655E">
        <w:rPr>
          <w:bCs/>
          <w:lang w:eastAsia="en-AU"/>
        </w:rPr>
        <w:t xml:space="preserve"> that the airport operator must</w:t>
      </w:r>
      <w:r w:rsidR="008F0BA4">
        <w:rPr>
          <w:bCs/>
          <w:lang w:eastAsia="en-AU"/>
        </w:rPr>
        <w:t xml:space="preserve"> notify the Secretary</w:t>
      </w:r>
      <w:r w:rsidR="0085655E">
        <w:rPr>
          <w:bCs/>
          <w:lang w:eastAsia="en-AU"/>
        </w:rPr>
        <w:t xml:space="preserve"> within 7 working days after becoming aware of a change </w:t>
      </w:r>
      <w:r w:rsidR="00D4394E">
        <w:rPr>
          <w:bCs/>
          <w:lang w:eastAsia="en-AU"/>
        </w:rPr>
        <w:t>to</w:t>
      </w:r>
      <w:r w:rsidR="0085655E">
        <w:rPr>
          <w:bCs/>
          <w:lang w:eastAsia="en-AU"/>
        </w:rPr>
        <w:t xml:space="preserve"> any of the information mentioned in </w:t>
      </w:r>
      <w:proofErr w:type="spellStart"/>
      <w:r w:rsidR="0085655E">
        <w:rPr>
          <w:bCs/>
          <w:lang w:eastAsia="en-AU"/>
        </w:rPr>
        <w:t>subregulation</w:t>
      </w:r>
      <w:r w:rsidR="001C74B1">
        <w:rPr>
          <w:bCs/>
          <w:lang w:eastAsia="en-AU"/>
        </w:rPr>
        <w:t>s</w:t>
      </w:r>
      <w:proofErr w:type="spellEnd"/>
      <w:r w:rsidR="0085655E">
        <w:rPr>
          <w:bCs/>
          <w:lang w:eastAsia="en-AU"/>
        </w:rPr>
        <w:t xml:space="preserve"> 2.13(1) or (2)</w:t>
      </w:r>
      <w:r w:rsidR="008F0BA4">
        <w:rPr>
          <w:bCs/>
          <w:lang w:eastAsia="en-AU"/>
        </w:rPr>
        <w:t>.</w:t>
      </w:r>
      <w:r w:rsidR="0085655E" w:rsidRPr="00880F40">
        <w:rPr>
          <w:bCs/>
          <w:lang w:eastAsia="en-AU"/>
        </w:rPr>
        <w:t xml:space="preserve">  </w:t>
      </w:r>
      <w:r w:rsidR="00AD267A">
        <w:rPr>
          <w:bCs/>
          <w:lang w:eastAsia="en-AU"/>
        </w:rPr>
        <w:t>Th</w:t>
      </w:r>
      <w:r w:rsidR="00B3427F">
        <w:rPr>
          <w:bCs/>
          <w:lang w:eastAsia="en-AU"/>
        </w:rPr>
        <w:t xml:space="preserve">e amendment to </w:t>
      </w:r>
      <w:r w:rsidR="00D4394E">
        <w:rPr>
          <w:bCs/>
          <w:lang w:eastAsia="en-AU"/>
        </w:rPr>
        <w:br/>
      </w:r>
      <w:proofErr w:type="spellStart"/>
      <w:r w:rsidR="00B3427F">
        <w:rPr>
          <w:bCs/>
          <w:lang w:eastAsia="en-AU"/>
        </w:rPr>
        <w:t>subregulation</w:t>
      </w:r>
      <w:proofErr w:type="spellEnd"/>
      <w:r w:rsidR="00B3427F">
        <w:rPr>
          <w:bCs/>
          <w:lang w:eastAsia="en-AU"/>
        </w:rPr>
        <w:t xml:space="preserve"> 2.13(3)</w:t>
      </w:r>
      <w:r w:rsidR="00AD267A">
        <w:rPr>
          <w:bCs/>
          <w:lang w:eastAsia="en-AU"/>
        </w:rPr>
        <w:t xml:space="preserve"> </w:t>
      </w:r>
      <w:r w:rsidR="008F0BA4">
        <w:rPr>
          <w:bCs/>
          <w:lang w:eastAsia="en-AU"/>
        </w:rPr>
        <w:t>add</w:t>
      </w:r>
      <w:r w:rsidR="00D4394E">
        <w:rPr>
          <w:bCs/>
          <w:lang w:eastAsia="en-AU"/>
        </w:rPr>
        <w:t>s</w:t>
      </w:r>
      <w:r w:rsidR="008F0BA4">
        <w:rPr>
          <w:bCs/>
          <w:lang w:eastAsia="en-AU"/>
        </w:rPr>
        <w:t xml:space="preserve"> the same notification requirement in relation to the information set out in </w:t>
      </w:r>
      <w:proofErr w:type="spellStart"/>
      <w:r w:rsidR="008F0BA4">
        <w:rPr>
          <w:bCs/>
          <w:lang w:eastAsia="en-AU"/>
        </w:rPr>
        <w:t>subregulation</w:t>
      </w:r>
      <w:proofErr w:type="spellEnd"/>
      <w:r w:rsidR="008F0BA4">
        <w:rPr>
          <w:bCs/>
          <w:lang w:eastAsia="en-AU"/>
        </w:rPr>
        <w:t xml:space="preserve"> 2.13(1A) </w:t>
      </w:r>
      <w:r w:rsidR="00AD267A">
        <w:rPr>
          <w:bCs/>
          <w:lang w:eastAsia="en-AU"/>
        </w:rPr>
        <w:t xml:space="preserve">consequential on </w:t>
      </w:r>
      <w:r w:rsidR="008B113A">
        <w:rPr>
          <w:bCs/>
          <w:lang w:eastAsia="en-AU"/>
        </w:rPr>
        <w:t xml:space="preserve">the </w:t>
      </w:r>
      <w:r w:rsidR="00B3427F">
        <w:rPr>
          <w:bCs/>
          <w:lang w:eastAsia="en-AU"/>
        </w:rPr>
        <w:t xml:space="preserve">addition of </w:t>
      </w:r>
      <w:r w:rsidR="008F0BA4">
        <w:rPr>
          <w:bCs/>
          <w:lang w:eastAsia="en-AU"/>
        </w:rPr>
        <w:t xml:space="preserve">this </w:t>
      </w:r>
      <w:proofErr w:type="spellStart"/>
      <w:r w:rsidR="00AD267A">
        <w:rPr>
          <w:bCs/>
          <w:lang w:eastAsia="en-AU"/>
        </w:rPr>
        <w:t>subregulation</w:t>
      </w:r>
      <w:proofErr w:type="spellEnd"/>
      <w:r w:rsidR="00AD267A">
        <w:rPr>
          <w:bCs/>
          <w:lang w:eastAsia="en-AU"/>
        </w:rPr>
        <w:t xml:space="preserve"> </w:t>
      </w:r>
      <w:r w:rsidR="00B3427F">
        <w:rPr>
          <w:bCs/>
          <w:lang w:eastAsia="en-AU"/>
        </w:rPr>
        <w:t>to</w:t>
      </w:r>
      <w:r w:rsidR="00AD267A">
        <w:rPr>
          <w:bCs/>
          <w:lang w:eastAsia="en-AU"/>
        </w:rPr>
        <w:t xml:space="preserve"> the Principal Regulations (see Item 13).</w:t>
      </w:r>
    </w:p>
    <w:p w:rsidR="006B0DC5" w:rsidRDefault="006B0DC5" w:rsidP="009174D5">
      <w:pPr>
        <w:jc w:val="both"/>
        <w:rPr>
          <w:bCs/>
          <w:lang w:eastAsia="en-AU"/>
        </w:rPr>
      </w:pPr>
    </w:p>
    <w:p w:rsidR="00251B9F" w:rsidRDefault="00251B9F" w:rsidP="009174D5">
      <w:pPr>
        <w:jc w:val="both"/>
        <w:rPr>
          <w:b/>
          <w:bCs/>
          <w:lang w:eastAsia="en-AU"/>
        </w:rPr>
      </w:pPr>
      <w:r w:rsidRPr="00880F40">
        <w:rPr>
          <w:b/>
          <w:bCs/>
          <w:lang w:eastAsia="en-AU"/>
        </w:rPr>
        <w:t xml:space="preserve">Item [16] – </w:t>
      </w:r>
      <w:proofErr w:type="spellStart"/>
      <w:r w:rsidR="009F71EF">
        <w:rPr>
          <w:b/>
          <w:bCs/>
          <w:lang w:eastAsia="en-AU"/>
        </w:rPr>
        <w:t>subregulation</w:t>
      </w:r>
      <w:proofErr w:type="spellEnd"/>
      <w:r w:rsidRPr="00880F40">
        <w:rPr>
          <w:b/>
          <w:bCs/>
          <w:lang w:eastAsia="en-AU"/>
        </w:rPr>
        <w:t xml:space="preserve"> 2.13(9)</w:t>
      </w:r>
    </w:p>
    <w:p w:rsidR="006B0DC5" w:rsidRPr="00880F40" w:rsidRDefault="006B0DC5" w:rsidP="009174D5">
      <w:pPr>
        <w:jc w:val="both"/>
        <w:rPr>
          <w:b/>
          <w:bCs/>
          <w:lang w:eastAsia="en-AU"/>
        </w:rPr>
      </w:pPr>
    </w:p>
    <w:p w:rsidR="00AD267A" w:rsidRDefault="00201406" w:rsidP="009174D5">
      <w:pPr>
        <w:jc w:val="both"/>
        <w:rPr>
          <w:bCs/>
          <w:lang w:eastAsia="en-AU"/>
        </w:rPr>
      </w:pPr>
      <w:proofErr w:type="spellStart"/>
      <w:r>
        <w:rPr>
          <w:bCs/>
          <w:lang w:eastAsia="en-AU"/>
        </w:rPr>
        <w:t>S</w:t>
      </w:r>
      <w:r w:rsidR="00AD267A" w:rsidRPr="00AD267A">
        <w:rPr>
          <w:bCs/>
          <w:lang w:eastAsia="en-AU"/>
        </w:rPr>
        <w:t>ubregulation</w:t>
      </w:r>
      <w:proofErr w:type="spellEnd"/>
      <w:r w:rsidR="00AD267A" w:rsidRPr="00AD267A">
        <w:rPr>
          <w:bCs/>
          <w:lang w:eastAsia="en-AU"/>
        </w:rPr>
        <w:t xml:space="preserve"> 2.13(9) </w:t>
      </w:r>
      <w:r w:rsidR="00E221F5">
        <w:rPr>
          <w:lang w:eastAsia="en-AU"/>
        </w:rPr>
        <w:t xml:space="preserve">of the Principal Regulations </w:t>
      </w:r>
      <w:r w:rsidR="00AD267A" w:rsidRPr="00AD267A">
        <w:rPr>
          <w:bCs/>
          <w:lang w:eastAsia="en-AU"/>
        </w:rPr>
        <w:t xml:space="preserve">provides that if an airport operator’s </w:t>
      </w:r>
      <w:proofErr w:type="spellStart"/>
      <w:r w:rsidR="00AD267A" w:rsidRPr="00AD267A">
        <w:rPr>
          <w:bCs/>
          <w:lang w:eastAsia="en-AU"/>
        </w:rPr>
        <w:t>TSP</w:t>
      </w:r>
      <w:proofErr w:type="spellEnd"/>
      <w:r w:rsidR="00AD267A" w:rsidRPr="00AD267A">
        <w:rPr>
          <w:bCs/>
          <w:lang w:eastAsia="en-AU"/>
        </w:rPr>
        <w:t xml:space="preserve"> covers another aviation industry participant, the operator’s </w:t>
      </w:r>
      <w:proofErr w:type="spellStart"/>
      <w:r w:rsidR="00AD267A" w:rsidRPr="00AD267A">
        <w:rPr>
          <w:bCs/>
          <w:lang w:eastAsia="en-AU"/>
        </w:rPr>
        <w:t>TSP</w:t>
      </w:r>
      <w:proofErr w:type="spellEnd"/>
      <w:r w:rsidR="00AD267A" w:rsidRPr="00AD267A">
        <w:rPr>
          <w:bCs/>
          <w:lang w:eastAsia="en-AU"/>
        </w:rPr>
        <w:t xml:space="preserve"> must be accompanied by a document that sets out the contact information for each participant.  </w:t>
      </w:r>
      <w:r w:rsidR="002C25B4">
        <w:rPr>
          <w:bCs/>
          <w:lang w:eastAsia="en-AU"/>
        </w:rPr>
        <w:t>The amendment repeal</w:t>
      </w:r>
      <w:r w:rsidR="00D4394E">
        <w:rPr>
          <w:bCs/>
          <w:lang w:eastAsia="en-AU"/>
        </w:rPr>
        <w:t>s</w:t>
      </w:r>
      <w:r w:rsidR="002C25B4">
        <w:rPr>
          <w:bCs/>
          <w:lang w:eastAsia="en-AU"/>
        </w:rPr>
        <w:t xml:space="preserve"> </w:t>
      </w:r>
      <w:proofErr w:type="spellStart"/>
      <w:r w:rsidR="002C25B4">
        <w:rPr>
          <w:bCs/>
          <w:lang w:eastAsia="en-AU"/>
        </w:rPr>
        <w:t>subregulation</w:t>
      </w:r>
      <w:proofErr w:type="spellEnd"/>
      <w:r w:rsidR="002C25B4">
        <w:rPr>
          <w:bCs/>
          <w:lang w:eastAsia="en-AU"/>
        </w:rPr>
        <w:t xml:space="preserve"> 2.13(9) as the Government no longer requires this level of information to be set out in </w:t>
      </w:r>
      <w:r w:rsidR="001C74B1">
        <w:rPr>
          <w:bCs/>
          <w:lang w:eastAsia="en-AU"/>
        </w:rPr>
        <w:t>the</w:t>
      </w:r>
      <w:r w:rsidR="002C25B4">
        <w:rPr>
          <w:bCs/>
          <w:lang w:eastAsia="en-AU"/>
        </w:rPr>
        <w:t xml:space="preserve"> TSP.</w:t>
      </w:r>
    </w:p>
    <w:p w:rsidR="006B0DC5" w:rsidRPr="00AD267A" w:rsidRDefault="006B0DC5" w:rsidP="009174D5">
      <w:pPr>
        <w:jc w:val="both"/>
        <w:rPr>
          <w:bCs/>
          <w:lang w:eastAsia="en-AU"/>
        </w:rPr>
      </w:pPr>
    </w:p>
    <w:p w:rsidR="00251B9F" w:rsidRPr="00490B0D" w:rsidRDefault="00251B9F" w:rsidP="009174D5">
      <w:pPr>
        <w:jc w:val="both"/>
        <w:rPr>
          <w:b/>
          <w:bCs/>
          <w:lang w:eastAsia="en-AU"/>
        </w:rPr>
      </w:pPr>
      <w:r w:rsidRPr="00490B0D">
        <w:rPr>
          <w:b/>
          <w:bCs/>
          <w:lang w:eastAsia="en-AU"/>
        </w:rPr>
        <w:t xml:space="preserve">Item [17] – </w:t>
      </w:r>
      <w:r w:rsidR="009F71EF" w:rsidRPr="00490B0D">
        <w:rPr>
          <w:b/>
          <w:bCs/>
          <w:lang w:eastAsia="en-AU"/>
        </w:rPr>
        <w:t>regulation</w:t>
      </w:r>
      <w:r w:rsidRPr="00490B0D">
        <w:rPr>
          <w:b/>
          <w:bCs/>
          <w:lang w:eastAsia="en-AU"/>
        </w:rPr>
        <w:t xml:space="preserve"> 2.14 (heading)</w:t>
      </w:r>
    </w:p>
    <w:p w:rsidR="006B0DC5" w:rsidRPr="00490B0D" w:rsidRDefault="006B0DC5" w:rsidP="009174D5">
      <w:pPr>
        <w:jc w:val="both"/>
        <w:rPr>
          <w:b/>
          <w:bCs/>
          <w:lang w:eastAsia="en-AU"/>
        </w:rPr>
      </w:pPr>
    </w:p>
    <w:p w:rsidR="00251B9F" w:rsidRDefault="00D33949" w:rsidP="009174D5">
      <w:pPr>
        <w:jc w:val="both"/>
        <w:rPr>
          <w:bCs/>
          <w:lang w:eastAsia="en-AU"/>
        </w:rPr>
      </w:pPr>
      <w:r w:rsidRPr="00490B0D">
        <w:rPr>
          <w:bCs/>
          <w:lang w:eastAsia="en-AU"/>
        </w:rPr>
        <w:t xml:space="preserve">The heading to </w:t>
      </w:r>
      <w:r w:rsidR="002C25B4" w:rsidRPr="00490B0D">
        <w:rPr>
          <w:bCs/>
          <w:lang w:eastAsia="en-AU"/>
        </w:rPr>
        <w:t xml:space="preserve">regulation 2.14 of the Principal Regulations indicates that the airport operator’s </w:t>
      </w:r>
      <w:proofErr w:type="spellStart"/>
      <w:r w:rsidR="002C25B4" w:rsidRPr="00490B0D">
        <w:rPr>
          <w:bCs/>
          <w:lang w:eastAsia="en-AU"/>
        </w:rPr>
        <w:t>TSP</w:t>
      </w:r>
      <w:proofErr w:type="spellEnd"/>
      <w:r w:rsidR="002C25B4" w:rsidRPr="00490B0D">
        <w:rPr>
          <w:bCs/>
          <w:lang w:eastAsia="en-AU"/>
        </w:rPr>
        <w:t xml:space="preserve"> </w:t>
      </w:r>
      <w:r w:rsidR="001C74B1">
        <w:rPr>
          <w:bCs/>
          <w:lang w:eastAsia="en-AU"/>
        </w:rPr>
        <w:t>must</w:t>
      </w:r>
      <w:r w:rsidR="002C25B4" w:rsidRPr="00490B0D">
        <w:rPr>
          <w:bCs/>
          <w:lang w:eastAsia="en-AU"/>
        </w:rPr>
        <w:t xml:space="preserve"> contain information about proposed security zones. </w:t>
      </w:r>
      <w:r w:rsidR="005278D7" w:rsidRPr="00490B0D">
        <w:rPr>
          <w:bCs/>
          <w:lang w:eastAsia="en-AU"/>
        </w:rPr>
        <w:t xml:space="preserve"> </w:t>
      </w:r>
      <w:r w:rsidR="004D29A6" w:rsidRPr="00490B0D">
        <w:rPr>
          <w:bCs/>
          <w:lang w:eastAsia="en-AU"/>
        </w:rPr>
        <w:t>As</w:t>
      </w:r>
      <w:r w:rsidR="00F67D9A" w:rsidRPr="00490B0D">
        <w:rPr>
          <w:bCs/>
          <w:lang w:eastAsia="en-AU"/>
        </w:rPr>
        <w:t xml:space="preserve"> </w:t>
      </w:r>
      <w:r w:rsidR="00D4394E">
        <w:rPr>
          <w:bCs/>
          <w:lang w:eastAsia="en-AU"/>
        </w:rPr>
        <w:t xml:space="preserve">this information is </w:t>
      </w:r>
      <w:r w:rsidR="00F95B5A">
        <w:rPr>
          <w:bCs/>
          <w:lang w:eastAsia="en-AU"/>
        </w:rPr>
        <w:t>remove</w:t>
      </w:r>
      <w:r w:rsidR="00D4394E">
        <w:rPr>
          <w:bCs/>
          <w:lang w:eastAsia="en-AU"/>
        </w:rPr>
        <w:t>d</w:t>
      </w:r>
      <w:r w:rsidR="00F95B5A">
        <w:rPr>
          <w:bCs/>
          <w:lang w:eastAsia="en-AU"/>
        </w:rPr>
        <w:t xml:space="preserve"> from the </w:t>
      </w:r>
      <w:proofErr w:type="spellStart"/>
      <w:r w:rsidR="00F95B5A">
        <w:rPr>
          <w:bCs/>
          <w:lang w:eastAsia="en-AU"/>
        </w:rPr>
        <w:t>TSP</w:t>
      </w:r>
      <w:proofErr w:type="spellEnd"/>
      <w:r w:rsidR="00F95B5A">
        <w:rPr>
          <w:bCs/>
          <w:lang w:eastAsia="en-AU"/>
        </w:rPr>
        <w:t xml:space="preserve"> </w:t>
      </w:r>
      <w:r w:rsidR="00F95B5A" w:rsidRPr="00490B0D">
        <w:rPr>
          <w:bCs/>
          <w:lang w:eastAsia="en-AU"/>
        </w:rPr>
        <w:t>(see Items 18</w:t>
      </w:r>
      <w:r w:rsidR="00F95B5A">
        <w:rPr>
          <w:bCs/>
          <w:lang w:eastAsia="en-AU"/>
        </w:rPr>
        <w:t>,</w:t>
      </w:r>
      <w:r w:rsidR="00F95B5A" w:rsidRPr="00490B0D">
        <w:rPr>
          <w:bCs/>
          <w:lang w:eastAsia="en-AU"/>
        </w:rPr>
        <w:t xml:space="preserve"> 19</w:t>
      </w:r>
      <w:r w:rsidR="00F95B5A">
        <w:rPr>
          <w:bCs/>
          <w:lang w:eastAsia="en-AU"/>
        </w:rPr>
        <w:t xml:space="preserve"> and 20</w:t>
      </w:r>
      <w:r w:rsidR="00F95B5A" w:rsidRPr="00490B0D">
        <w:rPr>
          <w:bCs/>
          <w:lang w:eastAsia="en-AU"/>
        </w:rPr>
        <w:t>)</w:t>
      </w:r>
      <w:r w:rsidR="00F95B5A">
        <w:rPr>
          <w:bCs/>
          <w:lang w:eastAsia="en-AU"/>
        </w:rPr>
        <w:t xml:space="preserve"> </w:t>
      </w:r>
      <w:r w:rsidR="00D4394E">
        <w:rPr>
          <w:bCs/>
          <w:lang w:eastAsia="en-AU"/>
        </w:rPr>
        <w:t xml:space="preserve">there is a </w:t>
      </w:r>
      <w:r w:rsidR="00F95B5A">
        <w:rPr>
          <w:bCs/>
          <w:lang w:eastAsia="en-AU"/>
        </w:rPr>
        <w:t>consequential amendment to the heading to remove the reference to the TSP.</w:t>
      </w:r>
    </w:p>
    <w:p w:rsidR="00490B0D" w:rsidRDefault="00490B0D" w:rsidP="009174D5">
      <w:pPr>
        <w:jc w:val="both"/>
        <w:rPr>
          <w:bCs/>
          <w:lang w:eastAsia="en-AU"/>
        </w:rPr>
      </w:pPr>
    </w:p>
    <w:p w:rsidR="00490B0D" w:rsidRPr="008C5F06" w:rsidRDefault="00490B0D" w:rsidP="009174D5">
      <w:pPr>
        <w:jc w:val="both"/>
        <w:rPr>
          <w:b/>
          <w:bCs/>
          <w:lang w:eastAsia="en-AU"/>
        </w:rPr>
      </w:pPr>
      <w:r w:rsidRPr="008C5F06">
        <w:rPr>
          <w:b/>
          <w:bCs/>
          <w:lang w:eastAsia="en-AU"/>
        </w:rPr>
        <w:t xml:space="preserve">Item [18] </w:t>
      </w:r>
      <w:r w:rsidR="00F66D1D" w:rsidRPr="008C5F06">
        <w:rPr>
          <w:b/>
          <w:bCs/>
          <w:lang w:eastAsia="en-AU"/>
        </w:rPr>
        <w:t>–</w:t>
      </w:r>
      <w:r w:rsidRPr="008C5F06">
        <w:rPr>
          <w:b/>
          <w:bCs/>
          <w:lang w:eastAsia="en-AU"/>
        </w:rPr>
        <w:t xml:space="preserve"> </w:t>
      </w:r>
      <w:proofErr w:type="spellStart"/>
      <w:r w:rsidR="00F66D1D" w:rsidRPr="008C5F06">
        <w:rPr>
          <w:b/>
          <w:bCs/>
          <w:lang w:eastAsia="en-AU"/>
        </w:rPr>
        <w:t>subregulation</w:t>
      </w:r>
      <w:proofErr w:type="spellEnd"/>
      <w:r w:rsidR="00F66D1D" w:rsidRPr="008C5F06">
        <w:rPr>
          <w:b/>
          <w:bCs/>
          <w:lang w:eastAsia="en-AU"/>
        </w:rPr>
        <w:t xml:space="preserve"> 2.14(1)</w:t>
      </w:r>
    </w:p>
    <w:p w:rsidR="00F66D1D" w:rsidRDefault="00F66D1D" w:rsidP="009174D5">
      <w:pPr>
        <w:jc w:val="both"/>
        <w:rPr>
          <w:bCs/>
          <w:lang w:eastAsia="en-AU"/>
        </w:rPr>
      </w:pPr>
    </w:p>
    <w:p w:rsidR="00F66D1D" w:rsidRDefault="00F66D1D" w:rsidP="00F66D1D">
      <w:pPr>
        <w:jc w:val="both"/>
        <w:rPr>
          <w:bCs/>
          <w:lang w:eastAsia="en-AU"/>
        </w:rPr>
      </w:pPr>
      <w:r>
        <w:rPr>
          <w:bCs/>
          <w:lang w:eastAsia="en-AU"/>
        </w:rPr>
        <w:t>The amendment to regulation 2.14 of the Principal Regulations omit</w:t>
      </w:r>
      <w:r w:rsidR="00D4394E">
        <w:rPr>
          <w:bCs/>
          <w:lang w:eastAsia="en-AU"/>
        </w:rPr>
        <w:t>s</w:t>
      </w:r>
      <w:r>
        <w:rPr>
          <w:bCs/>
          <w:lang w:eastAsia="en-AU"/>
        </w:rPr>
        <w:t xml:space="preserve"> the numeral (1) </w:t>
      </w:r>
      <w:r w:rsidR="008F0BA4">
        <w:rPr>
          <w:bCs/>
          <w:lang w:eastAsia="en-AU"/>
        </w:rPr>
        <w:t xml:space="preserve">as a </w:t>
      </w:r>
      <w:r>
        <w:rPr>
          <w:bCs/>
          <w:lang w:eastAsia="en-AU"/>
        </w:rPr>
        <w:t>consequen</w:t>
      </w:r>
      <w:r w:rsidR="008F0BA4">
        <w:rPr>
          <w:bCs/>
          <w:lang w:eastAsia="en-AU"/>
        </w:rPr>
        <w:t>ce</w:t>
      </w:r>
      <w:r>
        <w:rPr>
          <w:bCs/>
          <w:lang w:eastAsia="en-AU"/>
        </w:rPr>
        <w:t xml:space="preserve"> o</w:t>
      </w:r>
      <w:r w:rsidR="008F0BA4">
        <w:rPr>
          <w:bCs/>
          <w:lang w:eastAsia="en-AU"/>
        </w:rPr>
        <w:t>f</w:t>
      </w:r>
      <w:r w:rsidR="00D4394E">
        <w:rPr>
          <w:bCs/>
          <w:lang w:eastAsia="en-AU"/>
        </w:rPr>
        <w:t xml:space="preserve"> the </w:t>
      </w:r>
      <w:r>
        <w:rPr>
          <w:bCs/>
          <w:lang w:eastAsia="en-AU"/>
        </w:rPr>
        <w:t xml:space="preserve">repeal of </w:t>
      </w:r>
      <w:proofErr w:type="spellStart"/>
      <w:r>
        <w:rPr>
          <w:bCs/>
          <w:lang w:eastAsia="en-AU"/>
        </w:rPr>
        <w:t>subregulations</w:t>
      </w:r>
      <w:proofErr w:type="spellEnd"/>
      <w:r>
        <w:rPr>
          <w:bCs/>
          <w:lang w:eastAsia="en-AU"/>
        </w:rPr>
        <w:t xml:space="preserve"> 2.14(2) and (3) (see Item 20).</w:t>
      </w:r>
    </w:p>
    <w:p w:rsidR="006B0DC5" w:rsidRDefault="006B0DC5" w:rsidP="009174D5">
      <w:pPr>
        <w:jc w:val="both"/>
        <w:rPr>
          <w:bCs/>
          <w:lang w:eastAsia="en-AU"/>
        </w:rPr>
      </w:pPr>
    </w:p>
    <w:p w:rsidR="00251B9F" w:rsidRPr="00AB5405" w:rsidRDefault="00251B9F" w:rsidP="009174D5">
      <w:pPr>
        <w:jc w:val="both"/>
        <w:rPr>
          <w:b/>
          <w:bCs/>
          <w:lang w:eastAsia="en-AU"/>
        </w:rPr>
      </w:pPr>
      <w:r w:rsidRPr="00AB5405">
        <w:rPr>
          <w:b/>
          <w:bCs/>
          <w:lang w:eastAsia="en-AU"/>
        </w:rPr>
        <w:t>Item [1</w:t>
      </w:r>
      <w:r w:rsidR="00490B0D" w:rsidRPr="00AB5405">
        <w:rPr>
          <w:b/>
          <w:bCs/>
          <w:lang w:eastAsia="en-AU"/>
        </w:rPr>
        <w:t>9</w:t>
      </w:r>
      <w:r w:rsidRPr="00AB5405">
        <w:rPr>
          <w:b/>
          <w:bCs/>
          <w:lang w:eastAsia="en-AU"/>
        </w:rPr>
        <w:t xml:space="preserve">] – </w:t>
      </w:r>
      <w:proofErr w:type="spellStart"/>
      <w:r w:rsidR="009F71EF" w:rsidRPr="00AB5405">
        <w:rPr>
          <w:b/>
          <w:bCs/>
          <w:lang w:eastAsia="en-AU"/>
        </w:rPr>
        <w:t>subregulation</w:t>
      </w:r>
      <w:proofErr w:type="spellEnd"/>
      <w:r w:rsidRPr="00AB5405">
        <w:rPr>
          <w:b/>
          <w:bCs/>
          <w:lang w:eastAsia="en-AU"/>
        </w:rPr>
        <w:t xml:space="preserve"> 2.14(1) </w:t>
      </w:r>
    </w:p>
    <w:p w:rsidR="006B0DC5" w:rsidRPr="00AB5405" w:rsidRDefault="006B0DC5" w:rsidP="009174D5">
      <w:pPr>
        <w:jc w:val="both"/>
        <w:rPr>
          <w:b/>
          <w:bCs/>
          <w:lang w:eastAsia="en-AU"/>
        </w:rPr>
      </w:pPr>
    </w:p>
    <w:p w:rsidR="00251B9F" w:rsidRPr="00AB5405" w:rsidRDefault="00D4394E" w:rsidP="009174D5">
      <w:pPr>
        <w:jc w:val="both"/>
        <w:rPr>
          <w:bCs/>
          <w:lang w:eastAsia="en-AU"/>
        </w:rPr>
      </w:pPr>
      <w:proofErr w:type="spellStart"/>
      <w:r>
        <w:rPr>
          <w:bCs/>
          <w:lang w:eastAsia="en-AU"/>
        </w:rPr>
        <w:t>S</w:t>
      </w:r>
      <w:r w:rsidR="00AB5405" w:rsidRPr="00AB5405">
        <w:rPr>
          <w:bCs/>
          <w:lang w:eastAsia="en-AU"/>
        </w:rPr>
        <w:t>ubregulation</w:t>
      </w:r>
      <w:proofErr w:type="spellEnd"/>
      <w:r w:rsidR="00AB5405" w:rsidRPr="00AB5405">
        <w:rPr>
          <w:bCs/>
          <w:lang w:eastAsia="en-AU"/>
        </w:rPr>
        <w:t xml:space="preserve"> 2.14(1) of the Principal Regulations provide</w:t>
      </w:r>
      <w:r>
        <w:rPr>
          <w:bCs/>
          <w:lang w:eastAsia="en-AU"/>
        </w:rPr>
        <w:t>s</w:t>
      </w:r>
      <w:r w:rsidR="00AB5405" w:rsidRPr="00AB5405">
        <w:rPr>
          <w:bCs/>
          <w:lang w:eastAsia="en-AU"/>
        </w:rPr>
        <w:t xml:space="preserve"> that the </w:t>
      </w:r>
      <w:proofErr w:type="spellStart"/>
      <w:r w:rsidR="00AB5405" w:rsidRPr="00AB5405">
        <w:rPr>
          <w:bCs/>
          <w:lang w:eastAsia="en-AU"/>
        </w:rPr>
        <w:t>TSP</w:t>
      </w:r>
      <w:proofErr w:type="spellEnd"/>
      <w:r w:rsidR="00AB5405" w:rsidRPr="00AB5405">
        <w:rPr>
          <w:bCs/>
          <w:lang w:eastAsia="en-AU"/>
        </w:rPr>
        <w:t xml:space="preserve"> for </w:t>
      </w:r>
      <w:r w:rsidR="000E4961">
        <w:rPr>
          <w:bCs/>
          <w:lang w:eastAsia="en-AU"/>
        </w:rPr>
        <w:t>an</w:t>
      </w:r>
      <w:r w:rsidR="00AB5405" w:rsidRPr="00AB5405">
        <w:rPr>
          <w:bCs/>
          <w:lang w:eastAsia="en-AU"/>
        </w:rPr>
        <w:t xml:space="preserve"> airport operator must be accompanied by a document that sets out the matters listed in paragraphs 2.14</w:t>
      </w:r>
      <w:r w:rsidR="00BE449A">
        <w:rPr>
          <w:bCs/>
          <w:lang w:eastAsia="en-AU"/>
        </w:rPr>
        <w:t>(1)</w:t>
      </w:r>
      <w:r w:rsidR="00AB5405" w:rsidRPr="00AB5405">
        <w:rPr>
          <w:bCs/>
          <w:lang w:eastAsia="en-AU"/>
        </w:rPr>
        <w:t xml:space="preserve">(a) to (d).  </w:t>
      </w:r>
      <w:r w:rsidR="00201406">
        <w:rPr>
          <w:bCs/>
          <w:lang w:eastAsia="en-AU"/>
        </w:rPr>
        <w:t xml:space="preserve">The amendment to </w:t>
      </w:r>
      <w:proofErr w:type="spellStart"/>
      <w:r w:rsidR="00201406">
        <w:rPr>
          <w:bCs/>
          <w:lang w:eastAsia="en-AU"/>
        </w:rPr>
        <w:t>s</w:t>
      </w:r>
      <w:r w:rsidR="00F95B5A">
        <w:rPr>
          <w:bCs/>
          <w:lang w:eastAsia="en-AU"/>
        </w:rPr>
        <w:t>ubregulation</w:t>
      </w:r>
      <w:proofErr w:type="spellEnd"/>
      <w:r w:rsidR="00F95B5A">
        <w:rPr>
          <w:bCs/>
          <w:lang w:eastAsia="en-AU"/>
        </w:rPr>
        <w:t xml:space="preserve"> 2.14(1)</w:t>
      </w:r>
      <w:r w:rsidR="000E4961" w:rsidRPr="00AB5405">
        <w:rPr>
          <w:bCs/>
          <w:lang w:eastAsia="en-AU"/>
        </w:rPr>
        <w:t xml:space="preserve"> remove</w:t>
      </w:r>
      <w:r>
        <w:rPr>
          <w:bCs/>
          <w:lang w:eastAsia="en-AU"/>
        </w:rPr>
        <w:t>s</w:t>
      </w:r>
      <w:r w:rsidR="00AB5405" w:rsidRPr="00AB5405">
        <w:rPr>
          <w:bCs/>
          <w:lang w:eastAsia="en-AU"/>
        </w:rPr>
        <w:t xml:space="preserve"> the requirement for the matters to be set out in the actual TSP.</w:t>
      </w:r>
    </w:p>
    <w:p w:rsidR="006B0DC5" w:rsidRPr="00AB5405" w:rsidRDefault="006B0DC5" w:rsidP="009174D5">
      <w:pPr>
        <w:jc w:val="both"/>
        <w:rPr>
          <w:bCs/>
          <w:lang w:eastAsia="en-AU"/>
        </w:rPr>
      </w:pPr>
    </w:p>
    <w:p w:rsidR="00251B9F" w:rsidRPr="00AB5405" w:rsidRDefault="00743CFB" w:rsidP="009174D5">
      <w:pPr>
        <w:jc w:val="both"/>
        <w:rPr>
          <w:b/>
          <w:bCs/>
          <w:lang w:eastAsia="en-AU"/>
        </w:rPr>
      </w:pPr>
      <w:r w:rsidRPr="00AB5405">
        <w:rPr>
          <w:b/>
          <w:bCs/>
          <w:lang w:eastAsia="en-AU"/>
        </w:rPr>
        <w:t>Item [</w:t>
      </w:r>
      <w:r w:rsidR="00AB5405" w:rsidRPr="00AB5405">
        <w:rPr>
          <w:b/>
          <w:bCs/>
          <w:lang w:eastAsia="en-AU"/>
        </w:rPr>
        <w:t>20</w:t>
      </w:r>
      <w:r w:rsidRPr="00AB5405">
        <w:rPr>
          <w:b/>
          <w:bCs/>
          <w:lang w:eastAsia="en-AU"/>
        </w:rPr>
        <w:t xml:space="preserve">] – </w:t>
      </w:r>
      <w:proofErr w:type="spellStart"/>
      <w:r w:rsidR="009F71EF" w:rsidRPr="00AB5405">
        <w:rPr>
          <w:b/>
          <w:bCs/>
          <w:lang w:eastAsia="en-AU"/>
        </w:rPr>
        <w:t>subregulation</w:t>
      </w:r>
      <w:r w:rsidR="00AB5405" w:rsidRPr="00AB5405">
        <w:rPr>
          <w:b/>
          <w:bCs/>
          <w:lang w:eastAsia="en-AU"/>
        </w:rPr>
        <w:t>s</w:t>
      </w:r>
      <w:proofErr w:type="spellEnd"/>
      <w:r w:rsidRPr="00AB5405">
        <w:rPr>
          <w:b/>
          <w:bCs/>
          <w:lang w:eastAsia="en-AU"/>
        </w:rPr>
        <w:t xml:space="preserve"> 2.</w:t>
      </w:r>
      <w:r w:rsidR="00D151A4" w:rsidRPr="00AB5405">
        <w:rPr>
          <w:b/>
          <w:bCs/>
          <w:lang w:eastAsia="en-AU"/>
        </w:rPr>
        <w:t>14</w:t>
      </w:r>
      <w:r w:rsidRPr="00AB5405">
        <w:rPr>
          <w:b/>
          <w:bCs/>
          <w:lang w:eastAsia="en-AU"/>
        </w:rPr>
        <w:t>(</w:t>
      </w:r>
      <w:r w:rsidR="00AB5405" w:rsidRPr="00AB5405">
        <w:rPr>
          <w:b/>
          <w:bCs/>
          <w:lang w:eastAsia="en-AU"/>
        </w:rPr>
        <w:t>2</w:t>
      </w:r>
      <w:r w:rsidRPr="00AB5405">
        <w:rPr>
          <w:b/>
          <w:bCs/>
          <w:lang w:eastAsia="en-AU"/>
        </w:rPr>
        <w:t>)</w:t>
      </w:r>
      <w:r w:rsidR="00AB5405" w:rsidRPr="00AB5405">
        <w:rPr>
          <w:b/>
          <w:bCs/>
          <w:lang w:eastAsia="en-AU"/>
        </w:rPr>
        <w:t xml:space="preserve"> and (3)</w:t>
      </w:r>
    </w:p>
    <w:p w:rsidR="006B0DC5" w:rsidRPr="00AB5405" w:rsidRDefault="006B0DC5" w:rsidP="009174D5">
      <w:pPr>
        <w:jc w:val="both"/>
        <w:rPr>
          <w:b/>
          <w:bCs/>
          <w:lang w:eastAsia="en-AU"/>
        </w:rPr>
      </w:pPr>
    </w:p>
    <w:p w:rsidR="00AB5405" w:rsidRDefault="00201406" w:rsidP="009174D5">
      <w:pPr>
        <w:jc w:val="both"/>
        <w:rPr>
          <w:bCs/>
          <w:lang w:eastAsia="en-AU"/>
        </w:rPr>
      </w:pPr>
      <w:proofErr w:type="spellStart"/>
      <w:r>
        <w:rPr>
          <w:bCs/>
          <w:lang w:eastAsia="en-AU"/>
        </w:rPr>
        <w:t>S</w:t>
      </w:r>
      <w:r w:rsidR="00F67D9A" w:rsidRPr="00AB5405">
        <w:rPr>
          <w:bCs/>
          <w:lang w:eastAsia="en-AU"/>
        </w:rPr>
        <w:t>ubregulation</w:t>
      </w:r>
      <w:proofErr w:type="spellEnd"/>
      <w:r w:rsidR="00F67D9A" w:rsidRPr="00AB5405">
        <w:rPr>
          <w:bCs/>
          <w:lang w:eastAsia="en-AU"/>
        </w:rPr>
        <w:t xml:space="preserve"> 2.14(</w:t>
      </w:r>
      <w:r w:rsidR="00AB5405" w:rsidRPr="00AB5405">
        <w:rPr>
          <w:bCs/>
          <w:lang w:eastAsia="en-AU"/>
        </w:rPr>
        <w:t>2</w:t>
      </w:r>
      <w:r w:rsidR="00F67D9A" w:rsidRPr="00AB5405">
        <w:rPr>
          <w:bCs/>
          <w:lang w:eastAsia="en-AU"/>
        </w:rPr>
        <w:t xml:space="preserve">) </w:t>
      </w:r>
      <w:r w:rsidR="00AB5405" w:rsidRPr="00AB5405">
        <w:rPr>
          <w:bCs/>
          <w:lang w:eastAsia="en-AU"/>
        </w:rPr>
        <w:t xml:space="preserve">of the Principal Regulations </w:t>
      </w:r>
      <w:r w:rsidR="00F67D9A" w:rsidRPr="00AB5405">
        <w:rPr>
          <w:bCs/>
          <w:lang w:eastAsia="en-AU"/>
        </w:rPr>
        <w:t xml:space="preserve">provides that the </w:t>
      </w:r>
      <w:proofErr w:type="spellStart"/>
      <w:r w:rsidR="00F67D9A" w:rsidRPr="00AB5405">
        <w:rPr>
          <w:bCs/>
          <w:lang w:eastAsia="en-AU"/>
        </w:rPr>
        <w:t>TSP</w:t>
      </w:r>
      <w:proofErr w:type="spellEnd"/>
      <w:r w:rsidR="00F67D9A" w:rsidRPr="00AB5405">
        <w:rPr>
          <w:bCs/>
          <w:lang w:eastAsia="en-AU"/>
        </w:rPr>
        <w:t xml:space="preserve"> for an airport operator must set out </w:t>
      </w:r>
      <w:r w:rsidR="00AB5405" w:rsidRPr="00AB5405">
        <w:rPr>
          <w:bCs/>
          <w:lang w:eastAsia="en-AU"/>
        </w:rPr>
        <w:t>security procedures to monitor and control access to landside and airside security zones, including measures and procedures to detect and deter unauthorised access to those zones.  The amendment repeal</w:t>
      </w:r>
      <w:r w:rsidR="005E63E1">
        <w:rPr>
          <w:bCs/>
          <w:lang w:eastAsia="en-AU"/>
        </w:rPr>
        <w:t>s</w:t>
      </w:r>
      <w:r w:rsidR="00AB5405" w:rsidRPr="00AB5405">
        <w:rPr>
          <w:bCs/>
          <w:lang w:eastAsia="en-AU"/>
        </w:rPr>
        <w:t xml:space="preserve"> </w:t>
      </w:r>
      <w:proofErr w:type="spellStart"/>
      <w:r w:rsidR="00AB5405" w:rsidRPr="00AB5405">
        <w:rPr>
          <w:bCs/>
          <w:lang w:eastAsia="en-AU"/>
        </w:rPr>
        <w:t>subregulation</w:t>
      </w:r>
      <w:proofErr w:type="spellEnd"/>
      <w:r w:rsidR="00AB5405" w:rsidRPr="00AB5405">
        <w:rPr>
          <w:bCs/>
          <w:lang w:eastAsia="en-AU"/>
        </w:rPr>
        <w:t xml:space="preserve"> 2.14(2) and merge</w:t>
      </w:r>
      <w:r w:rsidR="005E63E1">
        <w:rPr>
          <w:bCs/>
          <w:lang w:eastAsia="en-AU"/>
        </w:rPr>
        <w:t>s</w:t>
      </w:r>
      <w:r w:rsidR="00AB5405" w:rsidRPr="00AB5405">
        <w:rPr>
          <w:bCs/>
          <w:lang w:eastAsia="en-AU"/>
        </w:rPr>
        <w:t xml:space="preserve"> its subject matter into </w:t>
      </w:r>
      <w:proofErr w:type="spellStart"/>
      <w:r w:rsidR="00AB5405" w:rsidRPr="00AB5405">
        <w:rPr>
          <w:bCs/>
          <w:lang w:eastAsia="en-AU"/>
        </w:rPr>
        <w:t>subregulation</w:t>
      </w:r>
      <w:proofErr w:type="spellEnd"/>
      <w:r w:rsidR="00AB5405" w:rsidRPr="00AB5405">
        <w:rPr>
          <w:bCs/>
          <w:lang w:eastAsia="en-AU"/>
        </w:rPr>
        <w:t xml:space="preserve"> 2.16(2) (see Item 25).</w:t>
      </w:r>
    </w:p>
    <w:p w:rsidR="00AB5405" w:rsidRDefault="00AB5405" w:rsidP="009174D5">
      <w:pPr>
        <w:jc w:val="both"/>
        <w:rPr>
          <w:bCs/>
          <w:lang w:eastAsia="en-AU"/>
        </w:rPr>
      </w:pPr>
    </w:p>
    <w:p w:rsidR="00743CFB" w:rsidRDefault="00201406" w:rsidP="009174D5">
      <w:pPr>
        <w:jc w:val="both"/>
        <w:rPr>
          <w:bCs/>
          <w:lang w:eastAsia="en-AU"/>
        </w:rPr>
      </w:pPr>
      <w:proofErr w:type="spellStart"/>
      <w:r>
        <w:rPr>
          <w:bCs/>
          <w:lang w:eastAsia="en-AU"/>
        </w:rPr>
        <w:t>S</w:t>
      </w:r>
      <w:r w:rsidR="00AB5405">
        <w:rPr>
          <w:bCs/>
          <w:lang w:eastAsia="en-AU"/>
        </w:rPr>
        <w:t>ubregulation</w:t>
      </w:r>
      <w:proofErr w:type="spellEnd"/>
      <w:r w:rsidR="00AB5405">
        <w:rPr>
          <w:bCs/>
          <w:lang w:eastAsia="en-AU"/>
        </w:rPr>
        <w:t xml:space="preserve"> 2.14(3) of the Principal Regulations provides </w:t>
      </w:r>
      <w:r w:rsidR="006D5069">
        <w:rPr>
          <w:bCs/>
          <w:lang w:eastAsia="en-AU"/>
        </w:rPr>
        <w:t xml:space="preserve">that if an enhanced inspection area has been established at the airport, the airport operator’s </w:t>
      </w:r>
      <w:proofErr w:type="spellStart"/>
      <w:r w:rsidR="006D5069">
        <w:rPr>
          <w:bCs/>
          <w:lang w:eastAsia="en-AU"/>
        </w:rPr>
        <w:t>TSP</w:t>
      </w:r>
      <w:proofErr w:type="spellEnd"/>
      <w:r w:rsidR="006D5069">
        <w:rPr>
          <w:bCs/>
          <w:lang w:eastAsia="en-AU"/>
        </w:rPr>
        <w:t xml:space="preserve"> must set out </w:t>
      </w:r>
      <w:r w:rsidR="00F67D9A" w:rsidRPr="00AB5405">
        <w:rPr>
          <w:bCs/>
          <w:lang w:eastAsia="en-AU"/>
        </w:rPr>
        <w:t xml:space="preserve">information about </w:t>
      </w:r>
      <w:r w:rsidR="000942CA" w:rsidRPr="00AB5405">
        <w:rPr>
          <w:bCs/>
          <w:lang w:eastAsia="en-AU"/>
        </w:rPr>
        <w:t>the</w:t>
      </w:r>
      <w:r w:rsidR="00F67D9A" w:rsidRPr="00AB5405">
        <w:rPr>
          <w:bCs/>
          <w:lang w:eastAsia="en-AU"/>
        </w:rPr>
        <w:t xml:space="preserve"> surveillance measures and procedures use</w:t>
      </w:r>
      <w:r w:rsidR="005E63E1">
        <w:rPr>
          <w:bCs/>
          <w:lang w:eastAsia="en-AU"/>
        </w:rPr>
        <w:t>d</w:t>
      </w:r>
      <w:r w:rsidR="00F67D9A" w:rsidRPr="00AB5405">
        <w:rPr>
          <w:bCs/>
          <w:lang w:eastAsia="en-AU"/>
        </w:rPr>
        <w:t xml:space="preserve"> to deter and detect unauthorised access to </w:t>
      </w:r>
      <w:r w:rsidR="008F0BA4">
        <w:rPr>
          <w:bCs/>
          <w:lang w:eastAsia="en-AU"/>
        </w:rPr>
        <w:t>such an</w:t>
      </w:r>
      <w:r w:rsidR="00F67D9A" w:rsidRPr="00AB5405">
        <w:rPr>
          <w:bCs/>
          <w:lang w:eastAsia="en-AU"/>
        </w:rPr>
        <w:t xml:space="preserve"> area.  As </w:t>
      </w:r>
      <w:r w:rsidR="006D5069">
        <w:rPr>
          <w:bCs/>
          <w:lang w:eastAsia="en-AU"/>
        </w:rPr>
        <w:t>this information is also required under regulation 3.16C</w:t>
      </w:r>
      <w:r w:rsidR="004C528B">
        <w:rPr>
          <w:bCs/>
          <w:lang w:eastAsia="en-AU"/>
        </w:rPr>
        <w:t xml:space="preserve"> of the Principal Regulations</w:t>
      </w:r>
      <w:r w:rsidR="006D5069">
        <w:rPr>
          <w:bCs/>
          <w:lang w:eastAsia="en-AU"/>
        </w:rPr>
        <w:t xml:space="preserve">, </w:t>
      </w:r>
      <w:r w:rsidR="00F67D9A" w:rsidRPr="00AB5405">
        <w:rPr>
          <w:bCs/>
          <w:lang w:eastAsia="en-AU"/>
        </w:rPr>
        <w:t>the amendment repeal</w:t>
      </w:r>
      <w:r w:rsidR="00C6201B">
        <w:rPr>
          <w:bCs/>
          <w:lang w:eastAsia="en-AU"/>
        </w:rPr>
        <w:t>s</w:t>
      </w:r>
      <w:r w:rsidR="00F67D9A" w:rsidRPr="00AB5405">
        <w:rPr>
          <w:bCs/>
          <w:lang w:eastAsia="en-AU"/>
        </w:rPr>
        <w:t xml:space="preserve"> </w:t>
      </w:r>
      <w:proofErr w:type="spellStart"/>
      <w:r w:rsidR="00F67D9A" w:rsidRPr="00AB5405">
        <w:rPr>
          <w:bCs/>
          <w:lang w:eastAsia="en-AU"/>
        </w:rPr>
        <w:t>subregulation</w:t>
      </w:r>
      <w:proofErr w:type="spellEnd"/>
      <w:r w:rsidR="00F67D9A" w:rsidRPr="00AB5405">
        <w:rPr>
          <w:bCs/>
          <w:lang w:eastAsia="en-AU"/>
        </w:rPr>
        <w:t xml:space="preserve"> </w:t>
      </w:r>
      <w:r w:rsidR="004C528B">
        <w:rPr>
          <w:bCs/>
          <w:lang w:eastAsia="en-AU"/>
        </w:rPr>
        <w:t>2.14(3)</w:t>
      </w:r>
      <w:r w:rsidR="00F67D9A" w:rsidRPr="00AB5405">
        <w:rPr>
          <w:bCs/>
          <w:lang w:eastAsia="en-AU"/>
        </w:rPr>
        <w:t xml:space="preserve"> to avoid duplication.</w:t>
      </w:r>
    </w:p>
    <w:p w:rsidR="006B0DC5" w:rsidRDefault="006B0DC5" w:rsidP="009174D5">
      <w:pPr>
        <w:jc w:val="both"/>
        <w:rPr>
          <w:bCs/>
          <w:lang w:eastAsia="en-AU"/>
        </w:rPr>
      </w:pPr>
    </w:p>
    <w:p w:rsidR="00743CFB" w:rsidRDefault="00743CFB" w:rsidP="00C6201B">
      <w:pPr>
        <w:keepNext/>
        <w:jc w:val="both"/>
        <w:rPr>
          <w:b/>
          <w:bCs/>
          <w:lang w:eastAsia="en-AU"/>
        </w:rPr>
      </w:pPr>
      <w:r w:rsidRPr="00EA28BA">
        <w:rPr>
          <w:b/>
          <w:bCs/>
          <w:lang w:eastAsia="en-AU"/>
        </w:rPr>
        <w:t>Item [</w:t>
      </w:r>
      <w:r w:rsidR="004C528B">
        <w:rPr>
          <w:b/>
          <w:bCs/>
          <w:lang w:eastAsia="en-AU"/>
        </w:rPr>
        <w:t>21</w:t>
      </w:r>
      <w:r w:rsidRPr="00EA28BA">
        <w:rPr>
          <w:b/>
          <w:bCs/>
          <w:lang w:eastAsia="en-AU"/>
        </w:rPr>
        <w:t xml:space="preserve">] – </w:t>
      </w:r>
      <w:proofErr w:type="spellStart"/>
      <w:r w:rsidR="009F71EF">
        <w:rPr>
          <w:b/>
          <w:bCs/>
          <w:lang w:eastAsia="en-AU"/>
        </w:rPr>
        <w:t>subregulation</w:t>
      </w:r>
      <w:proofErr w:type="spellEnd"/>
      <w:r w:rsidRPr="00EA28BA">
        <w:rPr>
          <w:b/>
          <w:bCs/>
          <w:lang w:eastAsia="en-AU"/>
        </w:rPr>
        <w:t xml:space="preserve"> 2.15(1)</w:t>
      </w:r>
    </w:p>
    <w:p w:rsidR="006B0DC5" w:rsidRPr="00EA28BA" w:rsidRDefault="006B0DC5" w:rsidP="00C6201B">
      <w:pPr>
        <w:keepNext/>
        <w:jc w:val="both"/>
        <w:rPr>
          <w:b/>
          <w:bCs/>
          <w:lang w:eastAsia="en-AU"/>
        </w:rPr>
      </w:pPr>
    </w:p>
    <w:p w:rsidR="00743CFB" w:rsidRDefault="00201406" w:rsidP="00C6201B">
      <w:pPr>
        <w:keepNext/>
        <w:jc w:val="both"/>
        <w:rPr>
          <w:bCs/>
          <w:lang w:eastAsia="en-AU"/>
        </w:rPr>
      </w:pPr>
      <w:proofErr w:type="spellStart"/>
      <w:r>
        <w:rPr>
          <w:bCs/>
          <w:lang w:eastAsia="en-AU"/>
        </w:rPr>
        <w:t>S</w:t>
      </w:r>
      <w:r w:rsidR="00F67D9A">
        <w:rPr>
          <w:bCs/>
          <w:lang w:eastAsia="en-AU"/>
        </w:rPr>
        <w:t>ubregulation</w:t>
      </w:r>
      <w:proofErr w:type="spellEnd"/>
      <w:r w:rsidR="00F67D9A">
        <w:rPr>
          <w:bCs/>
          <w:lang w:eastAsia="en-AU"/>
        </w:rPr>
        <w:t xml:space="preserve"> 2.15(1) of the Principal Regulations provide</w:t>
      </w:r>
      <w:r w:rsidR="008F0BA4">
        <w:rPr>
          <w:bCs/>
          <w:lang w:eastAsia="en-AU"/>
        </w:rPr>
        <w:t>s</w:t>
      </w:r>
      <w:r w:rsidR="00F67D9A">
        <w:rPr>
          <w:bCs/>
          <w:lang w:eastAsia="en-AU"/>
        </w:rPr>
        <w:t xml:space="preserve"> that </w:t>
      </w:r>
      <w:r w:rsidR="008F0BA4">
        <w:rPr>
          <w:bCs/>
          <w:lang w:eastAsia="en-AU"/>
        </w:rPr>
        <w:t xml:space="preserve">the </w:t>
      </w:r>
      <w:proofErr w:type="spellStart"/>
      <w:r w:rsidR="008F0BA4">
        <w:rPr>
          <w:bCs/>
          <w:lang w:eastAsia="en-AU"/>
        </w:rPr>
        <w:t>TSP</w:t>
      </w:r>
      <w:proofErr w:type="spellEnd"/>
      <w:r w:rsidR="008F0BA4">
        <w:rPr>
          <w:bCs/>
          <w:lang w:eastAsia="en-AU"/>
        </w:rPr>
        <w:t xml:space="preserve"> for an airport operator must include a map </w:t>
      </w:r>
      <w:r w:rsidR="00F67D9A">
        <w:rPr>
          <w:bCs/>
          <w:lang w:eastAsia="en-AU"/>
        </w:rPr>
        <w:t>in a certain format.  Th</w:t>
      </w:r>
      <w:r w:rsidR="00B3427F">
        <w:rPr>
          <w:bCs/>
          <w:lang w:eastAsia="en-AU"/>
        </w:rPr>
        <w:t xml:space="preserve">e amendment to </w:t>
      </w:r>
      <w:proofErr w:type="spellStart"/>
      <w:r w:rsidR="00B3427F">
        <w:rPr>
          <w:bCs/>
          <w:lang w:eastAsia="en-AU"/>
        </w:rPr>
        <w:t>subregulation</w:t>
      </w:r>
      <w:proofErr w:type="spellEnd"/>
      <w:r w:rsidR="00B3427F">
        <w:rPr>
          <w:bCs/>
          <w:lang w:eastAsia="en-AU"/>
        </w:rPr>
        <w:t xml:space="preserve"> 2.15(1) </w:t>
      </w:r>
      <w:r w:rsidR="00F67D9A">
        <w:rPr>
          <w:bCs/>
          <w:lang w:eastAsia="en-AU"/>
        </w:rPr>
        <w:t>clarif</w:t>
      </w:r>
      <w:r>
        <w:rPr>
          <w:bCs/>
          <w:lang w:eastAsia="en-AU"/>
        </w:rPr>
        <w:t>ies</w:t>
      </w:r>
      <w:r w:rsidR="00F67D9A">
        <w:rPr>
          <w:bCs/>
          <w:lang w:eastAsia="en-AU"/>
        </w:rPr>
        <w:t xml:space="preserve"> that the map accompanies the </w:t>
      </w:r>
      <w:proofErr w:type="spellStart"/>
      <w:r w:rsidR="00F67D9A">
        <w:rPr>
          <w:bCs/>
          <w:lang w:eastAsia="en-AU"/>
        </w:rPr>
        <w:t>TSP</w:t>
      </w:r>
      <w:proofErr w:type="spellEnd"/>
      <w:r w:rsidR="00F67D9A">
        <w:rPr>
          <w:bCs/>
          <w:lang w:eastAsia="en-AU"/>
        </w:rPr>
        <w:t xml:space="preserve"> and does not form </w:t>
      </w:r>
      <w:r w:rsidR="00865DD0">
        <w:rPr>
          <w:bCs/>
          <w:lang w:eastAsia="en-AU"/>
        </w:rPr>
        <w:t xml:space="preserve">a </w:t>
      </w:r>
      <w:r w:rsidR="00F67D9A">
        <w:rPr>
          <w:bCs/>
          <w:lang w:eastAsia="en-AU"/>
        </w:rPr>
        <w:t xml:space="preserve">part of </w:t>
      </w:r>
      <w:r w:rsidR="0071049A">
        <w:rPr>
          <w:bCs/>
          <w:lang w:eastAsia="en-AU"/>
        </w:rPr>
        <w:t>the TSP</w:t>
      </w:r>
      <w:r w:rsidR="00B3427F">
        <w:rPr>
          <w:bCs/>
          <w:lang w:eastAsia="en-AU"/>
        </w:rPr>
        <w:t xml:space="preserve">.  This </w:t>
      </w:r>
      <w:r w:rsidR="00F67D9A">
        <w:rPr>
          <w:bCs/>
          <w:lang w:eastAsia="en-AU"/>
        </w:rPr>
        <w:t>make</w:t>
      </w:r>
      <w:r>
        <w:rPr>
          <w:bCs/>
          <w:lang w:eastAsia="en-AU"/>
        </w:rPr>
        <w:t>s</w:t>
      </w:r>
      <w:r w:rsidR="00F67D9A">
        <w:rPr>
          <w:bCs/>
          <w:lang w:eastAsia="en-AU"/>
        </w:rPr>
        <w:t xml:space="preserve"> the Principal Regulations consistent with</w:t>
      </w:r>
      <w:r>
        <w:rPr>
          <w:bCs/>
          <w:lang w:eastAsia="en-AU"/>
        </w:rPr>
        <w:t xml:space="preserve"> </w:t>
      </w:r>
      <w:r w:rsidR="00F67D9A">
        <w:rPr>
          <w:bCs/>
          <w:lang w:eastAsia="en-AU"/>
        </w:rPr>
        <w:t>paragraph 17(2)(a) of the Act.</w:t>
      </w:r>
    </w:p>
    <w:p w:rsidR="006B0DC5" w:rsidRDefault="006B0DC5" w:rsidP="009174D5">
      <w:pPr>
        <w:jc w:val="both"/>
        <w:rPr>
          <w:bCs/>
          <w:lang w:eastAsia="en-AU"/>
        </w:rPr>
      </w:pPr>
    </w:p>
    <w:p w:rsidR="00743CFB" w:rsidRDefault="00743CFB" w:rsidP="009174D5">
      <w:pPr>
        <w:jc w:val="both"/>
        <w:rPr>
          <w:b/>
          <w:bCs/>
          <w:lang w:eastAsia="en-AU"/>
        </w:rPr>
      </w:pPr>
      <w:r w:rsidRPr="00EA28BA">
        <w:rPr>
          <w:b/>
          <w:bCs/>
          <w:lang w:eastAsia="en-AU"/>
        </w:rPr>
        <w:t>Item [2</w:t>
      </w:r>
      <w:r w:rsidR="000E4961">
        <w:rPr>
          <w:b/>
          <w:bCs/>
          <w:lang w:eastAsia="en-AU"/>
        </w:rPr>
        <w:t>2</w:t>
      </w:r>
      <w:r w:rsidRPr="00EA28BA">
        <w:rPr>
          <w:b/>
          <w:bCs/>
          <w:lang w:eastAsia="en-AU"/>
        </w:rPr>
        <w:t xml:space="preserve">] – </w:t>
      </w:r>
      <w:r w:rsidR="00F67D9A">
        <w:rPr>
          <w:b/>
          <w:bCs/>
          <w:lang w:eastAsia="en-AU"/>
        </w:rPr>
        <w:t>p</w:t>
      </w:r>
      <w:r w:rsidRPr="00EA28BA">
        <w:rPr>
          <w:b/>
          <w:bCs/>
          <w:lang w:eastAsia="en-AU"/>
        </w:rPr>
        <w:t>aragraph 2.15(1)(d)</w:t>
      </w:r>
    </w:p>
    <w:p w:rsidR="006B0DC5" w:rsidRPr="00EA28BA" w:rsidRDefault="006B0DC5" w:rsidP="009174D5">
      <w:pPr>
        <w:jc w:val="both"/>
        <w:rPr>
          <w:b/>
          <w:bCs/>
          <w:lang w:eastAsia="en-AU"/>
        </w:rPr>
      </w:pPr>
    </w:p>
    <w:p w:rsidR="00743CFB" w:rsidRDefault="00201406" w:rsidP="009174D5">
      <w:pPr>
        <w:jc w:val="both"/>
        <w:rPr>
          <w:bCs/>
          <w:lang w:eastAsia="en-AU"/>
        </w:rPr>
      </w:pPr>
      <w:r>
        <w:rPr>
          <w:bCs/>
          <w:lang w:eastAsia="en-AU"/>
        </w:rPr>
        <w:t>P</w:t>
      </w:r>
      <w:r w:rsidR="00F67D9A">
        <w:rPr>
          <w:bCs/>
          <w:lang w:eastAsia="en-AU"/>
        </w:rPr>
        <w:t>aragraph 2.15(1)(d) of the Principal Regulations provide</w:t>
      </w:r>
      <w:r w:rsidR="008F0BA4">
        <w:rPr>
          <w:bCs/>
          <w:lang w:eastAsia="en-AU"/>
        </w:rPr>
        <w:t>s</w:t>
      </w:r>
      <w:r w:rsidR="00F67D9A">
        <w:rPr>
          <w:bCs/>
          <w:lang w:eastAsia="en-AU"/>
        </w:rPr>
        <w:t xml:space="preserve"> that </w:t>
      </w:r>
      <w:r w:rsidR="0071049A">
        <w:rPr>
          <w:bCs/>
          <w:lang w:eastAsia="en-AU"/>
        </w:rPr>
        <w:t xml:space="preserve">the map that </w:t>
      </w:r>
      <w:r w:rsidR="008F0BA4">
        <w:rPr>
          <w:bCs/>
          <w:lang w:eastAsia="en-AU"/>
        </w:rPr>
        <w:t xml:space="preserve">is included in the </w:t>
      </w:r>
      <w:proofErr w:type="spellStart"/>
      <w:r w:rsidR="008F0BA4">
        <w:rPr>
          <w:bCs/>
          <w:lang w:eastAsia="en-AU"/>
        </w:rPr>
        <w:t>TSP</w:t>
      </w:r>
      <w:proofErr w:type="spellEnd"/>
      <w:r w:rsidR="008F0BA4">
        <w:rPr>
          <w:bCs/>
          <w:lang w:eastAsia="en-AU"/>
        </w:rPr>
        <w:t xml:space="preserve"> </w:t>
      </w:r>
      <w:r w:rsidR="0071049A">
        <w:rPr>
          <w:bCs/>
          <w:lang w:eastAsia="en-AU"/>
        </w:rPr>
        <w:t>must be in black or white</w:t>
      </w:r>
      <w:r>
        <w:rPr>
          <w:bCs/>
          <w:lang w:eastAsia="en-AU"/>
        </w:rPr>
        <w:t>,</w:t>
      </w:r>
      <w:r w:rsidR="0071049A">
        <w:rPr>
          <w:bCs/>
          <w:lang w:eastAsia="en-AU"/>
        </w:rPr>
        <w:t xml:space="preserve"> with limited shading</w:t>
      </w:r>
      <w:r w:rsidR="008F0BA4">
        <w:rPr>
          <w:bCs/>
          <w:lang w:eastAsia="en-AU"/>
        </w:rPr>
        <w:t xml:space="preserve">.  The amendment </w:t>
      </w:r>
      <w:r w:rsidR="003530DB">
        <w:rPr>
          <w:bCs/>
          <w:lang w:eastAsia="en-AU"/>
        </w:rPr>
        <w:t>t</w:t>
      </w:r>
      <w:r w:rsidR="008F0BA4">
        <w:rPr>
          <w:bCs/>
          <w:lang w:eastAsia="en-AU"/>
        </w:rPr>
        <w:t xml:space="preserve">o paragraph 2.15(1)(d) </w:t>
      </w:r>
      <w:r w:rsidR="006D5069">
        <w:rPr>
          <w:bCs/>
          <w:lang w:eastAsia="en-AU"/>
        </w:rPr>
        <w:t>enable</w:t>
      </w:r>
      <w:r>
        <w:rPr>
          <w:bCs/>
          <w:lang w:eastAsia="en-AU"/>
        </w:rPr>
        <w:t>s</w:t>
      </w:r>
      <w:r w:rsidR="006D5069">
        <w:rPr>
          <w:bCs/>
          <w:lang w:eastAsia="en-AU"/>
        </w:rPr>
        <w:t xml:space="preserve"> maps </w:t>
      </w:r>
      <w:r w:rsidR="008F0BA4">
        <w:rPr>
          <w:bCs/>
          <w:lang w:eastAsia="en-AU"/>
        </w:rPr>
        <w:t xml:space="preserve">that accompany the </w:t>
      </w:r>
      <w:proofErr w:type="spellStart"/>
      <w:r w:rsidR="008F0BA4">
        <w:rPr>
          <w:bCs/>
          <w:lang w:eastAsia="en-AU"/>
        </w:rPr>
        <w:t>TSP</w:t>
      </w:r>
      <w:proofErr w:type="spellEnd"/>
      <w:r w:rsidR="008F0BA4">
        <w:rPr>
          <w:bCs/>
          <w:lang w:eastAsia="en-AU"/>
        </w:rPr>
        <w:t xml:space="preserve"> </w:t>
      </w:r>
      <w:r w:rsidR="006D5069">
        <w:rPr>
          <w:bCs/>
          <w:lang w:eastAsia="en-AU"/>
        </w:rPr>
        <w:t>to be in colour where this is relevant.</w:t>
      </w:r>
    </w:p>
    <w:p w:rsidR="006B0DC5" w:rsidRDefault="006B0DC5" w:rsidP="009174D5">
      <w:pPr>
        <w:jc w:val="both"/>
        <w:rPr>
          <w:bCs/>
          <w:lang w:eastAsia="en-AU"/>
        </w:rPr>
      </w:pPr>
    </w:p>
    <w:p w:rsidR="00743CFB" w:rsidRDefault="00743CFB" w:rsidP="009174D5">
      <w:pPr>
        <w:jc w:val="both"/>
        <w:rPr>
          <w:b/>
          <w:bCs/>
          <w:lang w:eastAsia="en-AU"/>
        </w:rPr>
      </w:pPr>
      <w:r w:rsidRPr="00880F40">
        <w:rPr>
          <w:b/>
          <w:bCs/>
          <w:lang w:eastAsia="en-AU"/>
        </w:rPr>
        <w:t>Item [2</w:t>
      </w:r>
      <w:r w:rsidR="000E4961">
        <w:rPr>
          <w:b/>
          <w:bCs/>
          <w:lang w:eastAsia="en-AU"/>
        </w:rPr>
        <w:t>3</w:t>
      </w:r>
      <w:r w:rsidRPr="00880F40">
        <w:rPr>
          <w:b/>
          <w:bCs/>
          <w:lang w:eastAsia="en-AU"/>
        </w:rPr>
        <w:t xml:space="preserve">] – </w:t>
      </w:r>
      <w:proofErr w:type="spellStart"/>
      <w:r w:rsidR="009F71EF">
        <w:rPr>
          <w:b/>
          <w:bCs/>
          <w:lang w:eastAsia="en-AU"/>
        </w:rPr>
        <w:t>subregulation</w:t>
      </w:r>
      <w:r w:rsidRPr="00880F40">
        <w:rPr>
          <w:b/>
          <w:bCs/>
          <w:lang w:eastAsia="en-AU"/>
        </w:rPr>
        <w:t>s</w:t>
      </w:r>
      <w:proofErr w:type="spellEnd"/>
      <w:r w:rsidRPr="00880F40">
        <w:rPr>
          <w:b/>
          <w:bCs/>
          <w:lang w:eastAsia="en-AU"/>
        </w:rPr>
        <w:t xml:space="preserve"> 2.15(2) and (3)</w:t>
      </w:r>
    </w:p>
    <w:p w:rsidR="006B0DC5" w:rsidRPr="00880F40" w:rsidRDefault="006B0DC5" w:rsidP="009174D5">
      <w:pPr>
        <w:jc w:val="both"/>
        <w:rPr>
          <w:b/>
          <w:bCs/>
          <w:lang w:eastAsia="en-AU"/>
        </w:rPr>
      </w:pPr>
    </w:p>
    <w:p w:rsidR="0071049A" w:rsidRDefault="00201406" w:rsidP="009174D5">
      <w:pPr>
        <w:jc w:val="both"/>
        <w:rPr>
          <w:bCs/>
          <w:lang w:eastAsia="en-AU"/>
        </w:rPr>
      </w:pPr>
      <w:proofErr w:type="spellStart"/>
      <w:r>
        <w:rPr>
          <w:bCs/>
          <w:lang w:eastAsia="en-AU"/>
        </w:rPr>
        <w:t>S</w:t>
      </w:r>
      <w:r w:rsidR="000942CA">
        <w:rPr>
          <w:bCs/>
          <w:lang w:eastAsia="en-AU"/>
        </w:rPr>
        <w:t>ubregulations</w:t>
      </w:r>
      <w:proofErr w:type="spellEnd"/>
      <w:r w:rsidR="0071049A">
        <w:rPr>
          <w:bCs/>
          <w:lang w:eastAsia="en-AU"/>
        </w:rPr>
        <w:t xml:space="preserve"> 2.15(2) and (3) of the Principal Regulations both refer to the </w:t>
      </w:r>
      <w:proofErr w:type="spellStart"/>
      <w:r w:rsidR="0071049A">
        <w:rPr>
          <w:bCs/>
          <w:lang w:eastAsia="en-AU"/>
        </w:rPr>
        <w:t>TSP</w:t>
      </w:r>
      <w:proofErr w:type="spellEnd"/>
      <w:r w:rsidR="0071049A">
        <w:rPr>
          <w:bCs/>
          <w:lang w:eastAsia="en-AU"/>
        </w:rPr>
        <w:t xml:space="preserve"> including a map showing various things.  The amendments </w:t>
      </w:r>
      <w:r w:rsidR="00B3427F">
        <w:rPr>
          <w:bCs/>
          <w:lang w:eastAsia="en-AU"/>
        </w:rPr>
        <w:t>to</w:t>
      </w:r>
      <w:r>
        <w:rPr>
          <w:bCs/>
          <w:lang w:eastAsia="en-AU"/>
        </w:rPr>
        <w:t xml:space="preserve"> </w:t>
      </w:r>
      <w:proofErr w:type="spellStart"/>
      <w:r w:rsidR="00B3427F">
        <w:rPr>
          <w:bCs/>
          <w:lang w:eastAsia="en-AU"/>
        </w:rPr>
        <w:t>subregulations</w:t>
      </w:r>
      <w:proofErr w:type="spellEnd"/>
      <w:r w:rsidR="00B3427F">
        <w:rPr>
          <w:bCs/>
          <w:lang w:eastAsia="en-AU"/>
        </w:rPr>
        <w:t xml:space="preserve"> 2.15(2) and (3) </w:t>
      </w:r>
      <w:r>
        <w:rPr>
          <w:bCs/>
          <w:lang w:eastAsia="en-AU"/>
        </w:rPr>
        <w:t>p</w:t>
      </w:r>
      <w:r w:rsidR="00865DD0">
        <w:rPr>
          <w:bCs/>
          <w:lang w:eastAsia="en-AU"/>
        </w:rPr>
        <w:t xml:space="preserve">rovide that the </w:t>
      </w:r>
      <w:proofErr w:type="spellStart"/>
      <w:r w:rsidR="00865DD0">
        <w:rPr>
          <w:bCs/>
          <w:lang w:eastAsia="en-AU"/>
        </w:rPr>
        <w:t>TSP</w:t>
      </w:r>
      <w:proofErr w:type="spellEnd"/>
      <w:r w:rsidR="00865DD0">
        <w:rPr>
          <w:bCs/>
          <w:lang w:eastAsia="en-AU"/>
        </w:rPr>
        <w:t xml:space="preserve"> must be accompanied by a</w:t>
      </w:r>
      <w:r w:rsidR="0071049A">
        <w:rPr>
          <w:bCs/>
          <w:lang w:eastAsia="en-AU"/>
        </w:rPr>
        <w:t xml:space="preserve"> map </w:t>
      </w:r>
      <w:r w:rsidR="00865DD0">
        <w:rPr>
          <w:bCs/>
          <w:lang w:eastAsia="en-AU"/>
        </w:rPr>
        <w:t xml:space="preserve">with the result that the map </w:t>
      </w:r>
      <w:r>
        <w:rPr>
          <w:bCs/>
          <w:lang w:eastAsia="en-AU"/>
        </w:rPr>
        <w:t>does</w:t>
      </w:r>
      <w:r w:rsidR="00865DD0">
        <w:rPr>
          <w:bCs/>
          <w:lang w:eastAsia="en-AU"/>
        </w:rPr>
        <w:t xml:space="preserve"> not</w:t>
      </w:r>
      <w:r w:rsidR="0071049A">
        <w:rPr>
          <w:bCs/>
          <w:lang w:eastAsia="en-AU"/>
        </w:rPr>
        <w:t xml:space="preserve"> form </w:t>
      </w:r>
      <w:r w:rsidR="00865DD0">
        <w:rPr>
          <w:bCs/>
          <w:lang w:eastAsia="en-AU"/>
        </w:rPr>
        <w:t xml:space="preserve">a </w:t>
      </w:r>
      <w:r w:rsidR="0071049A">
        <w:rPr>
          <w:bCs/>
          <w:lang w:eastAsia="en-AU"/>
        </w:rPr>
        <w:t xml:space="preserve">part of the </w:t>
      </w:r>
      <w:r w:rsidR="00865DD0">
        <w:rPr>
          <w:bCs/>
          <w:lang w:eastAsia="en-AU"/>
        </w:rPr>
        <w:t xml:space="preserve">actual </w:t>
      </w:r>
      <w:r w:rsidR="0071049A">
        <w:rPr>
          <w:bCs/>
          <w:lang w:eastAsia="en-AU"/>
        </w:rPr>
        <w:t>TSP</w:t>
      </w:r>
      <w:r w:rsidR="00B3427F">
        <w:rPr>
          <w:bCs/>
          <w:lang w:eastAsia="en-AU"/>
        </w:rPr>
        <w:t>.</w:t>
      </w:r>
    </w:p>
    <w:p w:rsidR="006B0DC5" w:rsidRDefault="006B0DC5" w:rsidP="009174D5">
      <w:pPr>
        <w:jc w:val="both"/>
        <w:rPr>
          <w:bCs/>
          <w:lang w:eastAsia="en-AU"/>
        </w:rPr>
      </w:pPr>
    </w:p>
    <w:p w:rsidR="00743CFB" w:rsidRDefault="00743CFB" w:rsidP="009174D5">
      <w:pPr>
        <w:jc w:val="both"/>
        <w:rPr>
          <w:b/>
          <w:bCs/>
          <w:lang w:eastAsia="en-AU"/>
        </w:rPr>
      </w:pPr>
      <w:r w:rsidRPr="001713F2">
        <w:rPr>
          <w:b/>
          <w:bCs/>
          <w:lang w:eastAsia="en-AU"/>
        </w:rPr>
        <w:t>Item [2</w:t>
      </w:r>
      <w:r w:rsidR="000E4961">
        <w:rPr>
          <w:b/>
          <w:bCs/>
          <w:lang w:eastAsia="en-AU"/>
        </w:rPr>
        <w:t>4</w:t>
      </w:r>
      <w:r w:rsidRPr="001713F2">
        <w:rPr>
          <w:b/>
          <w:bCs/>
          <w:lang w:eastAsia="en-AU"/>
        </w:rPr>
        <w:t xml:space="preserve">] – </w:t>
      </w:r>
      <w:proofErr w:type="spellStart"/>
      <w:r w:rsidR="009F71EF" w:rsidRPr="001713F2">
        <w:rPr>
          <w:b/>
          <w:bCs/>
          <w:lang w:eastAsia="en-AU"/>
        </w:rPr>
        <w:t>subregulation</w:t>
      </w:r>
      <w:proofErr w:type="spellEnd"/>
      <w:r w:rsidRPr="001713F2">
        <w:rPr>
          <w:b/>
          <w:bCs/>
          <w:lang w:eastAsia="en-AU"/>
        </w:rPr>
        <w:t xml:space="preserve"> 2.15(4)</w:t>
      </w:r>
    </w:p>
    <w:p w:rsidR="006B0DC5" w:rsidRPr="00880F40" w:rsidRDefault="006B0DC5" w:rsidP="009174D5">
      <w:pPr>
        <w:jc w:val="both"/>
        <w:rPr>
          <w:b/>
          <w:bCs/>
          <w:lang w:eastAsia="en-AU"/>
        </w:rPr>
      </w:pPr>
    </w:p>
    <w:p w:rsidR="00743CFB" w:rsidRDefault="00201406" w:rsidP="009174D5">
      <w:pPr>
        <w:jc w:val="both"/>
        <w:rPr>
          <w:bCs/>
          <w:lang w:eastAsia="en-AU"/>
        </w:rPr>
      </w:pPr>
      <w:proofErr w:type="spellStart"/>
      <w:r>
        <w:rPr>
          <w:bCs/>
          <w:lang w:eastAsia="en-AU"/>
        </w:rPr>
        <w:t>S</w:t>
      </w:r>
      <w:r w:rsidR="00C653BD">
        <w:rPr>
          <w:bCs/>
          <w:lang w:eastAsia="en-AU"/>
        </w:rPr>
        <w:t>ubregulation</w:t>
      </w:r>
      <w:proofErr w:type="spellEnd"/>
      <w:r w:rsidR="00C653BD">
        <w:rPr>
          <w:bCs/>
          <w:lang w:eastAsia="en-AU"/>
        </w:rPr>
        <w:t xml:space="preserve"> 2.15(4) of the Principal Regulations provide</w:t>
      </w:r>
      <w:r>
        <w:rPr>
          <w:bCs/>
          <w:lang w:eastAsia="en-AU"/>
        </w:rPr>
        <w:t>s</w:t>
      </w:r>
      <w:r w:rsidR="00C653BD">
        <w:rPr>
          <w:bCs/>
          <w:lang w:eastAsia="en-AU"/>
        </w:rPr>
        <w:t xml:space="preserve"> that the airport operator’s </w:t>
      </w:r>
      <w:proofErr w:type="spellStart"/>
      <w:r w:rsidR="00C653BD">
        <w:rPr>
          <w:bCs/>
          <w:lang w:eastAsia="en-AU"/>
        </w:rPr>
        <w:t>TSP</w:t>
      </w:r>
      <w:proofErr w:type="spellEnd"/>
      <w:r w:rsidR="00C653BD">
        <w:rPr>
          <w:bCs/>
          <w:lang w:eastAsia="en-AU"/>
        </w:rPr>
        <w:t xml:space="preserve"> must be accompanied by a document that contains a description and map of the apron or aprons for the airport</w:t>
      </w:r>
      <w:r w:rsidR="004C528B">
        <w:rPr>
          <w:bCs/>
          <w:lang w:eastAsia="en-AU"/>
        </w:rPr>
        <w:t xml:space="preserve"> if a screened air service operates from the airport</w:t>
      </w:r>
      <w:r w:rsidR="00C653BD">
        <w:rPr>
          <w:bCs/>
          <w:lang w:eastAsia="en-AU"/>
        </w:rPr>
        <w:t xml:space="preserve">.  </w:t>
      </w:r>
      <w:r w:rsidR="00F756E3">
        <w:rPr>
          <w:bCs/>
          <w:lang w:eastAsia="en-AU"/>
        </w:rPr>
        <w:t xml:space="preserve">The amendment to </w:t>
      </w:r>
      <w:proofErr w:type="spellStart"/>
      <w:r w:rsidR="00F756E3">
        <w:rPr>
          <w:bCs/>
          <w:lang w:eastAsia="en-AU"/>
        </w:rPr>
        <w:t>s</w:t>
      </w:r>
      <w:r w:rsidR="00B3427F">
        <w:rPr>
          <w:bCs/>
          <w:lang w:eastAsia="en-AU"/>
        </w:rPr>
        <w:t>ubregulation</w:t>
      </w:r>
      <w:proofErr w:type="spellEnd"/>
      <w:r w:rsidR="00B3427F">
        <w:rPr>
          <w:bCs/>
          <w:lang w:eastAsia="en-AU"/>
        </w:rPr>
        <w:t xml:space="preserve"> 2.15(4) </w:t>
      </w:r>
      <w:r w:rsidR="0076749F">
        <w:rPr>
          <w:bCs/>
          <w:lang w:eastAsia="en-AU"/>
        </w:rPr>
        <w:t>clarif</w:t>
      </w:r>
      <w:r>
        <w:rPr>
          <w:bCs/>
          <w:lang w:eastAsia="en-AU"/>
        </w:rPr>
        <w:t>ies</w:t>
      </w:r>
      <w:r w:rsidR="0076749F">
        <w:rPr>
          <w:bCs/>
          <w:lang w:eastAsia="en-AU"/>
        </w:rPr>
        <w:t xml:space="preserve"> </w:t>
      </w:r>
      <w:r w:rsidR="00C653BD">
        <w:rPr>
          <w:bCs/>
          <w:lang w:eastAsia="en-AU"/>
        </w:rPr>
        <w:t xml:space="preserve">that the map accompanies the </w:t>
      </w:r>
      <w:proofErr w:type="spellStart"/>
      <w:r w:rsidR="00C653BD">
        <w:rPr>
          <w:bCs/>
          <w:lang w:eastAsia="en-AU"/>
        </w:rPr>
        <w:t>TSP</w:t>
      </w:r>
      <w:proofErr w:type="spellEnd"/>
      <w:r w:rsidR="00C653BD">
        <w:rPr>
          <w:bCs/>
          <w:lang w:eastAsia="en-AU"/>
        </w:rPr>
        <w:t xml:space="preserve"> and does not form </w:t>
      </w:r>
      <w:r w:rsidR="00A330BB">
        <w:rPr>
          <w:bCs/>
          <w:lang w:eastAsia="en-AU"/>
        </w:rPr>
        <w:t xml:space="preserve">a </w:t>
      </w:r>
      <w:r w:rsidR="00C653BD">
        <w:rPr>
          <w:bCs/>
          <w:lang w:eastAsia="en-AU"/>
        </w:rPr>
        <w:t xml:space="preserve">part of the </w:t>
      </w:r>
      <w:r w:rsidR="000942CA">
        <w:rPr>
          <w:bCs/>
          <w:lang w:eastAsia="en-AU"/>
        </w:rPr>
        <w:t>TSP</w:t>
      </w:r>
      <w:r w:rsidR="0076749F">
        <w:rPr>
          <w:bCs/>
          <w:lang w:eastAsia="en-AU"/>
        </w:rPr>
        <w:t>.</w:t>
      </w:r>
    </w:p>
    <w:p w:rsidR="003125AD" w:rsidRDefault="003125AD" w:rsidP="009174D5">
      <w:pPr>
        <w:jc w:val="both"/>
        <w:rPr>
          <w:bCs/>
          <w:lang w:eastAsia="en-AU"/>
        </w:rPr>
      </w:pPr>
    </w:p>
    <w:p w:rsidR="003125AD" w:rsidRPr="006C13EC" w:rsidRDefault="003125AD" w:rsidP="009174D5">
      <w:pPr>
        <w:jc w:val="both"/>
        <w:rPr>
          <w:b/>
          <w:bCs/>
          <w:lang w:eastAsia="en-AU"/>
        </w:rPr>
      </w:pPr>
      <w:r w:rsidRPr="00102EA9">
        <w:rPr>
          <w:b/>
          <w:bCs/>
          <w:lang w:eastAsia="en-AU"/>
        </w:rPr>
        <w:t>Item [25] – after paragraph 2.16(1)(a)</w:t>
      </w:r>
    </w:p>
    <w:p w:rsidR="006B0DC5" w:rsidRDefault="006B0DC5" w:rsidP="009174D5">
      <w:pPr>
        <w:jc w:val="both"/>
        <w:rPr>
          <w:bCs/>
          <w:lang w:eastAsia="en-AU"/>
        </w:rPr>
      </w:pPr>
    </w:p>
    <w:p w:rsidR="006C13EC" w:rsidRDefault="00201406" w:rsidP="009174D5">
      <w:pPr>
        <w:jc w:val="both"/>
        <w:rPr>
          <w:bCs/>
          <w:lang w:eastAsia="en-AU"/>
        </w:rPr>
      </w:pPr>
      <w:r>
        <w:rPr>
          <w:bCs/>
          <w:lang w:eastAsia="en-AU"/>
        </w:rPr>
        <w:t>P</w:t>
      </w:r>
      <w:r w:rsidR="006C13EC">
        <w:rPr>
          <w:bCs/>
          <w:lang w:eastAsia="en-AU"/>
        </w:rPr>
        <w:t>aragraph 2.16(1)(</w:t>
      </w:r>
      <w:proofErr w:type="spellStart"/>
      <w:r w:rsidR="006C13EC">
        <w:rPr>
          <w:bCs/>
          <w:lang w:eastAsia="en-AU"/>
        </w:rPr>
        <w:t>aa</w:t>
      </w:r>
      <w:proofErr w:type="spellEnd"/>
      <w:r w:rsidR="006C13EC">
        <w:rPr>
          <w:bCs/>
          <w:lang w:eastAsia="en-AU"/>
        </w:rPr>
        <w:t>) of the Principal Regulations provide</w:t>
      </w:r>
      <w:r>
        <w:rPr>
          <w:bCs/>
          <w:lang w:eastAsia="en-AU"/>
        </w:rPr>
        <w:t>s</w:t>
      </w:r>
      <w:r w:rsidR="006C13EC">
        <w:rPr>
          <w:bCs/>
          <w:lang w:eastAsia="en-AU"/>
        </w:rPr>
        <w:t xml:space="preserve"> that </w:t>
      </w:r>
      <w:r w:rsidR="00102EA9">
        <w:rPr>
          <w:bCs/>
          <w:lang w:eastAsia="en-AU"/>
        </w:rPr>
        <w:t xml:space="preserve">the </w:t>
      </w:r>
      <w:proofErr w:type="spellStart"/>
      <w:r w:rsidR="00102EA9">
        <w:rPr>
          <w:bCs/>
          <w:lang w:eastAsia="en-AU"/>
        </w:rPr>
        <w:t>TSP</w:t>
      </w:r>
      <w:proofErr w:type="spellEnd"/>
      <w:r w:rsidR="00102EA9">
        <w:rPr>
          <w:bCs/>
          <w:lang w:eastAsia="en-AU"/>
        </w:rPr>
        <w:t xml:space="preserve"> </w:t>
      </w:r>
      <w:r w:rsidR="000F40D6">
        <w:rPr>
          <w:bCs/>
          <w:lang w:eastAsia="en-AU"/>
        </w:rPr>
        <w:t>for</w:t>
      </w:r>
      <w:r w:rsidR="00102EA9">
        <w:rPr>
          <w:bCs/>
          <w:lang w:eastAsia="en-AU"/>
        </w:rPr>
        <w:t xml:space="preserve"> an airport operator must set out security </w:t>
      </w:r>
      <w:r w:rsidR="00816CAA">
        <w:rPr>
          <w:bCs/>
          <w:lang w:eastAsia="en-AU"/>
        </w:rPr>
        <w:t>measures</w:t>
      </w:r>
      <w:r w:rsidR="00102EA9">
        <w:rPr>
          <w:bCs/>
          <w:lang w:eastAsia="en-AU"/>
        </w:rPr>
        <w:t xml:space="preserve"> and procedures to be used within the airport, including measures and procedures to monitor and control access to landside and airside security zones.  </w:t>
      </w:r>
      <w:r w:rsidR="00865DD0">
        <w:rPr>
          <w:bCs/>
          <w:lang w:eastAsia="en-AU"/>
        </w:rPr>
        <w:t>P</w:t>
      </w:r>
      <w:r w:rsidR="00102EA9">
        <w:rPr>
          <w:bCs/>
          <w:lang w:eastAsia="en-AU"/>
        </w:rPr>
        <w:t xml:space="preserve">aragraph </w:t>
      </w:r>
      <w:r w:rsidR="00865DD0">
        <w:rPr>
          <w:bCs/>
          <w:lang w:eastAsia="en-AU"/>
        </w:rPr>
        <w:t>2.16(1)(</w:t>
      </w:r>
      <w:proofErr w:type="spellStart"/>
      <w:r w:rsidR="00865DD0">
        <w:rPr>
          <w:bCs/>
          <w:lang w:eastAsia="en-AU"/>
        </w:rPr>
        <w:t>aa</w:t>
      </w:r>
      <w:proofErr w:type="spellEnd"/>
      <w:r w:rsidR="00865DD0">
        <w:rPr>
          <w:bCs/>
          <w:lang w:eastAsia="en-AU"/>
        </w:rPr>
        <w:t xml:space="preserve">) </w:t>
      </w:r>
      <w:r w:rsidR="00102EA9">
        <w:rPr>
          <w:bCs/>
          <w:lang w:eastAsia="en-AU"/>
        </w:rPr>
        <w:t xml:space="preserve">is consequential on the repeal of </w:t>
      </w:r>
      <w:proofErr w:type="spellStart"/>
      <w:r w:rsidR="00102EA9">
        <w:rPr>
          <w:bCs/>
          <w:lang w:eastAsia="en-AU"/>
        </w:rPr>
        <w:t>subregulation</w:t>
      </w:r>
      <w:proofErr w:type="spellEnd"/>
      <w:r w:rsidR="00102EA9">
        <w:rPr>
          <w:bCs/>
          <w:lang w:eastAsia="en-AU"/>
        </w:rPr>
        <w:t xml:space="preserve"> 2.14(2) (see Item 20).</w:t>
      </w:r>
    </w:p>
    <w:p w:rsidR="00102EA9" w:rsidRDefault="00102EA9" w:rsidP="009174D5">
      <w:pPr>
        <w:jc w:val="both"/>
        <w:rPr>
          <w:bCs/>
          <w:lang w:eastAsia="en-AU"/>
        </w:rPr>
      </w:pPr>
    </w:p>
    <w:p w:rsidR="00B85AF5" w:rsidRDefault="00B85AF5" w:rsidP="009174D5">
      <w:pPr>
        <w:jc w:val="both"/>
        <w:rPr>
          <w:b/>
          <w:bCs/>
          <w:lang w:eastAsia="en-AU"/>
        </w:rPr>
      </w:pPr>
      <w:r w:rsidRPr="00EA28BA">
        <w:rPr>
          <w:b/>
          <w:bCs/>
          <w:lang w:eastAsia="en-AU"/>
        </w:rPr>
        <w:t>Item [2</w:t>
      </w:r>
      <w:r w:rsidR="003125AD">
        <w:rPr>
          <w:b/>
          <w:bCs/>
          <w:lang w:eastAsia="en-AU"/>
        </w:rPr>
        <w:t>6</w:t>
      </w:r>
      <w:r w:rsidRPr="00EA28BA">
        <w:rPr>
          <w:b/>
          <w:bCs/>
          <w:lang w:eastAsia="en-AU"/>
        </w:rPr>
        <w:t xml:space="preserve">] – </w:t>
      </w:r>
      <w:proofErr w:type="spellStart"/>
      <w:r w:rsidR="009F71EF">
        <w:rPr>
          <w:b/>
          <w:bCs/>
          <w:lang w:eastAsia="en-AU"/>
        </w:rPr>
        <w:t>subregulation</w:t>
      </w:r>
      <w:proofErr w:type="spellEnd"/>
      <w:r w:rsidRPr="00EA28BA">
        <w:rPr>
          <w:b/>
          <w:bCs/>
          <w:lang w:eastAsia="en-AU"/>
        </w:rPr>
        <w:t xml:space="preserve"> 2.16(2)</w:t>
      </w:r>
    </w:p>
    <w:p w:rsidR="006B0DC5" w:rsidRPr="00EA28BA" w:rsidRDefault="006B0DC5" w:rsidP="009174D5">
      <w:pPr>
        <w:jc w:val="both"/>
        <w:rPr>
          <w:b/>
          <w:bCs/>
          <w:lang w:eastAsia="en-AU"/>
        </w:rPr>
      </w:pPr>
    </w:p>
    <w:p w:rsidR="00C653BD" w:rsidRDefault="00201406" w:rsidP="009174D5">
      <w:pPr>
        <w:jc w:val="both"/>
      </w:pPr>
      <w:proofErr w:type="spellStart"/>
      <w:r>
        <w:t>S</w:t>
      </w:r>
      <w:r w:rsidR="00C653BD" w:rsidRPr="00662AB3">
        <w:t>ubregulation</w:t>
      </w:r>
      <w:proofErr w:type="spellEnd"/>
      <w:r w:rsidR="00C653BD" w:rsidRPr="00662AB3">
        <w:t xml:space="preserve"> 2.</w:t>
      </w:r>
      <w:r w:rsidR="00C653BD">
        <w:t>16</w:t>
      </w:r>
      <w:r w:rsidR="00C653BD" w:rsidRPr="00662AB3">
        <w:t xml:space="preserve">(2) </w:t>
      </w:r>
      <w:r w:rsidR="00C653BD">
        <w:t>of the Principal Regulations</w:t>
      </w:r>
      <w:r w:rsidR="00C653BD" w:rsidRPr="00662AB3">
        <w:t xml:space="preserve"> provides that the </w:t>
      </w:r>
      <w:r w:rsidR="00C653BD">
        <w:t xml:space="preserve">airport operator’s </w:t>
      </w:r>
      <w:proofErr w:type="spellStart"/>
      <w:r w:rsidR="00C653BD" w:rsidRPr="00662AB3">
        <w:t>TSP</w:t>
      </w:r>
      <w:proofErr w:type="spellEnd"/>
      <w:r w:rsidR="00C653BD" w:rsidRPr="00662AB3">
        <w:t xml:space="preserve"> must specify which of th</w:t>
      </w:r>
      <w:r w:rsidR="00C653BD">
        <w:t>e security</w:t>
      </w:r>
      <w:r w:rsidR="00C653BD" w:rsidRPr="00662AB3">
        <w:t xml:space="preserve"> measures and procedures </w:t>
      </w:r>
      <w:r w:rsidR="00C653BD">
        <w:t xml:space="preserve">listed in </w:t>
      </w:r>
      <w:proofErr w:type="spellStart"/>
      <w:r w:rsidR="00C653BD">
        <w:t>subregulation</w:t>
      </w:r>
      <w:proofErr w:type="spellEnd"/>
      <w:r w:rsidR="00C653BD">
        <w:t xml:space="preserve"> 2.16(1) of the Principal Regulations </w:t>
      </w:r>
      <w:r w:rsidR="00C653BD" w:rsidRPr="00662AB3">
        <w:t>have been implemented</w:t>
      </w:r>
      <w:r w:rsidR="003530DB">
        <w:t xml:space="preserve"> and a</w:t>
      </w:r>
      <w:r w:rsidR="00C653BD" w:rsidRPr="00662AB3">
        <w:t xml:space="preserve"> timetable for implementation of measures and procedures that have not been implemented. </w:t>
      </w:r>
    </w:p>
    <w:p w:rsidR="00C653BD" w:rsidRDefault="00C653BD" w:rsidP="009174D5">
      <w:pPr>
        <w:jc w:val="both"/>
      </w:pPr>
    </w:p>
    <w:p w:rsidR="00C653BD" w:rsidRDefault="00C653BD" w:rsidP="009174D5">
      <w:pPr>
        <w:jc w:val="both"/>
      </w:pPr>
      <w:r>
        <w:t xml:space="preserve">The amendment to </w:t>
      </w:r>
      <w:proofErr w:type="spellStart"/>
      <w:r>
        <w:t>subregulation</w:t>
      </w:r>
      <w:proofErr w:type="spellEnd"/>
      <w:r>
        <w:t xml:space="preserve"> 2.16(2) of the Principal Regulations </w:t>
      </w:r>
      <w:r w:rsidR="003530DB">
        <w:t>continue</w:t>
      </w:r>
      <w:r w:rsidR="00201406">
        <w:t>s</w:t>
      </w:r>
      <w:r w:rsidR="003530DB">
        <w:t xml:space="preserve"> the r</w:t>
      </w:r>
      <w:r>
        <w:t>equire</w:t>
      </w:r>
      <w:r w:rsidR="003530DB">
        <w:t>ment for</w:t>
      </w:r>
      <w:r>
        <w:t xml:space="preserve"> the </w:t>
      </w:r>
      <w:proofErr w:type="spellStart"/>
      <w:r>
        <w:t>TSP</w:t>
      </w:r>
      <w:proofErr w:type="spellEnd"/>
      <w:r>
        <w:t xml:space="preserve"> to specify the security measures and procedures that have been implemented within the airport</w:t>
      </w:r>
      <w:r w:rsidR="003530DB">
        <w:t>, but remove</w:t>
      </w:r>
      <w:r w:rsidR="00981B4A">
        <w:t>s</w:t>
      </w:r>
      <w:r w:rsidR="003530DB">
        <w:t xml:space="preserve"> the requirement for the </w:t>
      </w:r>
      <w:proofErr w:type="spellStart"/>
      <w:r w:rsidR="003530DB">
        <w:t>TSP</w:t>
      </w:r>
      <w:proofErr w:type="spellEnd"/>
      <w:r w:rsidR="003530DB">
        <w:t xml:space="preserve"> itself to set out the implementation timetable.  The amendment enable</w:t>
      </w:r>
      <w:r w:rsidR="00981B4A">
        <w:t>s</w:t>
      </w:r>
      <w:r w:rsidR="003530DB">
        <w:t xml:space="preserve"> the </w:t>
      </w:r>
      <w:proofErr w:type="spellStart"/>
      <w:r w:rsidR="003530DB">
        <w:t>TSP</w:t>
      </w:r>
      <w:proofErr w:type="spellEnd"/>
      <w:r w:rsidR="003530DB">
        <w:t xml:space="preserve"> to be ac</w:t>
      </w:r>
      <w:r>
        <w:t>companied by a document that sets out a timetable for the implementation of any measures or procedure</w:t>
      </w:r>
      <w:r w:rsidR="003530DB">
        <w:t>s that have not been implemented rather than th</w:t>
      </w:r>
      <w:r w:rsidR="00865DD0">
        <w:t>is</w:t>
      </w:r>
      <w:r w:rsidR="003530DB">
        <w:t xml:space="preserve"> information being in the </w:t>
      </w:r>
      <w:proofErr w:type="spellStart"/>
      <w:r w:rsidR="003530DB">
        <w:t>TSP</w:t>
      </w:r>
      <w:proofErr w:type="spellEnd"/>
      <w:r w:rsidR="003530DB">
        <w:t xml:space="preserve"> itself.</w:t>
      </w:r>
    </w:p>
    <w:p w:rsidR="00C653BD" w:rsidRDefault="00C653BD" w:rsidP="009174D5">
      <w:pPr>
        <w:jc w:val="both"/>
      </w:pPr>
    </w:p>
    <w:p w:rsidR="00B85AF5" w:rsidRDefault="00B85AF5" w:rsidP="001C74B1">
      <w:pPr>
        <w:keepNext/>
        <w:jc w:val="both"/>
        <w:rPr>
          <w:b/>
          <w:bCs/>
          <w:lang w:eastAsia="en-AU"/>
        </w:rPr>
      </w:pPr>
      <w:r w:rsidRPr="00517A08">
        <w:rPr>
          <w:b/>
          <w:bCs/>
          <w:lang w:eastAsia="en-AU"/>
        </w:rPr>
        <w:t>Item [2</w:t>
      </w:r>
      <w:r w:rsidR="003125AD">
        <w:rPr>
          <w:b/>
          <w:bCs/>
          <w:lang w:eastAsia="en-AU"/>
        </w:rPr>
        <w:t>7</w:t>
      </w:r>
      <w:r w:rsidRPr="00517A08">
        <w:rPr>
          <w:b/>
          <w:bCs/>
          <w:lang w:eastAsia="en-AU"/>
        </w:rPr>
        <w:t xml:space="preserve">] </w:t>
      </w:r>
      <w:r w:rsidR="00B733CA">
        <w:rPr>
          <w:b/>
          <w:bCs/>
          <w:lang w:eastAsia="en-AU"/>
        </w:rPr>
        <w:t>–</w:t>
      </w:r>
      <w:r w:rsidR="00EA28BA">
        <w:rPr>
          <w:b/>
          <w:bCs/>
          <w:lang w:eastAsia="en-AU"/>
        </w:rPr>
        <w:t xml:space="preserve"> </w:t>
      </w:r>
      <w:proofErr w:type="spellStart"/>
      <w:r w:rsidR="009F71EF">
        <w:rPr>
          <w:b/>
          <w:bCs/>
          <w:lang w:eastAsia="en-AU"/>
        </w:rPr>
        <w:t>subregulation</w:t>
      </w:r>
      <w:proofErr w:type="spellEnd"/>
      <w:r w:rsidR="00B733CA">
        <w:rPr>
          <w:b/>
          <w:bCs/>
          <w:lang w:eastAsia="en-AU"/>
        </w:rPr>
        <w:t xml:space="preserve"> </w:t>
      </w:r>
      <w:r w:rsidRPr="00517A08">
        <w:rPr>
          <w:b/>
          <w:bCs/>
          <w:lang w:eastAsia="en-AU"/>
        </w:rPr>
        <w:t>2.17(1)</w:t>
      </w:r>
    </w:p>
    <w:p w:rsidR="006B0DC5" w:rsidRPr="00517A08" w:rsidRDefault="006B0DC5" w:rsidP="001C74B1">
      <w:pPr>
        <w:keepNext/>
        <w:jc w:val="both"/>
        <w:rPr>
          <w:b/>
          <w:bCs/>
          <w:lang w:eastAsia="en-AU"/>
        </w:rPr>
      </w:pPr>
    </w:p>
    <w:p w:rsidR="00B85AF5" w:rsidRDefault="001533F2" w:rsidP="001C74B1">
      <w:pPr>
        <w:keepNext/>
        <w:jc w:val="both"/>
        <w:rPr>
          <w:bCs/>
          <w:lang w:eastAsia="en-AU"/>
        </w:rPr>
      </w:pPr>
      <w:proofErr w:type="spellStart"/>
      <w:r>
        <w:rPr>
          <w:bCs/>
          <w:lang w:eastAsia="en-AU"/>
        </w:rPr>
        <w:t>S</w:t>
      </w:r>
      <w:r w:rsidR="001D6035">
        <w:rPr>
          <w:bCs/>
          <w:lang w:eastAsia="en-AU"/>
        </w:rPr>
        <w:t>ubregulation</w:t>
      </w:r>
      <w:proofErr w:type="spellEnd"/>
      <w:r w:rsidR="001D6035">
        <w:rPr>
          <w:bCs/>
          <w:lang w:eastAsia="en-AU"/>
        </w:rPr>
        <w:t xml:space="preserve"> 2.17(1) of the Principal Regulations </w:t>
      </w:r>
      <w:r w:rsidR="00C53C54">
        <w:rPr>
          <w:bCs/>
          <w:lang w:eastAsia="en-AU"/>
        </w:rPr>
        <w:t xml:space="preserve">provides that if a screened air service operates from the airport, the </w:t>
      </w:r>
      <w:proofErr w:type="spellStart"/>
      <w:r w:rsidR="00C53C54">
        <w:rPr>
          <w:bCs/>
          <w:lang w:eastAsia="en-AU"/>
        </w:rPr>
        <w:t>TSP</w:t>
      </w:r>
      <w:proofErr w:type="spellEnd"/>
      <w:r w:rsidR="00C53C54">
        <w:rPr>
          <w:bCs/>
          <w:lang w:eastAsia="en-AU"/>
        </w:rPr>
        <w:t xml:space="preserve"> must set out certain matters with respect to screening and clearing of persons and baggage.  The amendment to</w:t>
      </w:r>
      <w:r w:rsidR="00981B4A">
        <w:rPr>
          <w:bCs/>
          <w:lang w:eastAsia="en-AU"/>
        </w:rPr>
        <w:t xml:space="preserve"> </w:t>
      </w:r>
      <w:proofErr w:type="spellStart"/>
      <w:r w:rsidR="00C53C54" w:rsidRPr="009446AE">
        <w:rPr>
          <w:bCs/>
          <w:lang w:eastAsia="en-AU"/>
        </w:rPr>
        <w:t>subregulation</w:t>
      </w:r>
      <w:proofErr w:type="spellEnd"/>
      <w:r w:rsidR="00C53C54" w:rsidRPr="009446AE">
        <w:rPr>
          <w:bCs/>
          <w:lang w:eastAsia="en-AU"/>
        </w:rPr>
        <w:t xml:space="preserve"> 2.17(1) remove</w:t>
      </w:r>
      <w:r w:rsidR="00981B4A">
        <w:rPr>
          <w:bCs/>
          <w:lang w:eastAsia="en-AU"/>
        </w:rPr>
        <w:t>s</w:t>
      </w:r>
      <w:r w:rsidR="00C53C54" w:rsidRPr="009446AE">
        <w:rPr>
          <w:bCs/>
          <w:lang w:eastAsia="en-AU"/>
        </w:rPr>
        <w:t xml:space="preserve"> the requirement for the </w:t>
      </w:r>
      <w:proofErr w:type="spellStart"/>
      <w:r w:rsidR="00C53C54" w:rsidRPr="009446AE">
        <w:rPr>
          <w:bCs/>
          <w:lang w:eastAsia="en-AU"/>
        </w:rPr>
        <w:t>TSP</w:t>
      </w:r>
      <w:proofErr w:type="spellEnd"/>
      <w:r w:rsidR="00C53C54" w:rsidRPr="009446AE">
        <w:rPr>
          <w:bCs/>
          <w:lang w:eastAsia="en-AU"/>
        </w:rPr>
        <w:t xml:space="preserve"> to deal with equipment and the names of the screening authorities </w:t>
      </w:r>
      <w:r w:rsidR="006D5069" w:rsidRPr="009446AE">
        <w:rPr>
          <w:bCs/>
          <w:lang w:eastAsia="en-AU"/>
        </w:rPr>
        <w:t>as</w:t>
      </w:r>
      <w:r w:rsidR="001D6035" w:rsidRPr="009446AE">
        <w:rPr>
          <w:bCs/>
          <w:lang w:eastAsia="en-AU"/>
        </w:rPr>
        <w:t xml:space="preserve"> both matters are dealt with </w:t>
      </w:r>
      <w:r w:rsidR="001C74B1" w:rsidRPr="009446AE">
        <w:rPr>
          <w:bCs/>
          <w:lang w:eastAsia="en-AU"/>
        </w:rPr>
        <w:t>in</w:t>
      </w:r>
      <w:r w:rsidR="009446AE" w:rsidRPr="009446AE">
        <w:rPr>
          <w:bCs/>
          <w:lang w:eastAsia="en-AU"/>
        </w:rPr>
        <w:t xml:space="preserve"> Division 4.1 of the </w:t>
      </w:r>
      <w:r w:rsidR="001D6035" w:rsidRPr="009446AE">
        <w:rPr>
          <w:bCs/>
          <w:lang w:eastAsia="en-AU"/>
        </w:rPr>
        <w:t>Principal Regulations.</w:t>
      </w:r>
    </w:p>
    <w:p w:rsidR="006B0DC5" w:rsidRDefault="006B0DC5" w:rsidP="009174D5">
      <w:pPr>
        <w:jc w:val="both"/>
        <w:rPr>
          <w:bCs/>
          <w:lang w:eastAsia="en-AU"/>
        </w:rPr>
      </w:pPr>
    </w:p>
    <w:p w:rsidR="00B85AF5" w:rsidRDefault="007826CB" w:rsidP="008C5F06">
      <w:pPr>
        <w:keepNext/>
        <w:jc w:val="both"/>
        <w:rPr>
          <w:b/>
          <w:bCs/>
          <w:lang w:eastAsia="en-AU"/>
        </w:rPr>
      </w:pPr>
      <w:r w:rsidRPr="00517A08">
        <w:rPr>
          <w:b/>
          <w:bCs/>
          <w:lang w:eastAsia="en-AU"/>
        </w:rPr>
        <w:t>Item [2</w:t>
      </w:r>
      <w:r w:rsidR="003125AD">
        <w:rPr>
          <w:b/>
          <w:bCs/>
          <w:lang w:eastAsia="en-AU"/>
        </w:rPr>
        <w:t>8</w:t>
      </w:r>
      <w:r w:rsidRPr="00517A08">
        <w:rPr>
          <w:b/>
          <w:bCs/>
          <w:lang w:eastAsia="en-AU"/>
        </w:rPr>
        <w:t xml:space="preserve">] </w:t>
      </w:r>
      <w:r w:rsidR="00B733CA">
        <w:rPr>
          <w:b/>
          <w:bCs/>
          <w:lang w:eastAsia="en-AU"/>
        </w:rPr>
        <w:t>–</w:t>
      </w:r>
      <w:r w:rsidR="00EA28BA">
        <w:rPr>
          <w:b/>
          <w:bCs/>
          <w:lang w:eastAsia="en-AU"/>
        </w:rPr>
        <w:t xml:space="preserve"> </w:t>
      </w:r>
      <w:r w:rsidR="00B733CA">
        <w:rPr>
          <w:b/>
          <w:bCs/>
          <w:lang w:eastAsia="en-AU"/>
        </w:rPr>
        <w:t>p</w:t>
      </w:r>
      <w:r w:rsidRPr="00517A08">
        <w:rPr>
          <w:b/>
          <w:bCs/>
          <w:lang w:eastAsia="en-AU"/>
        </w:rPr>
        <w:t>aragraphs</w:t>
      </w:r>
      <w:r w:rsidR="00B733CA">
        <w:rPr>
          <w:b/>
          <w:bCs/>
          <w:lang w:eastAsia="en-AU"/>
        </w:rPr>
        <w:t xml:space="preserve"> </w:t>
      </w:r>
      <w:r w:rsidRPr="00517A08">
        <w:rPr>
          <w:b/>
          <w:bCs/>
          <w:lang w:eastAsia="en-AU"/>
        </w:rPr>
        <w:t>2.17(2)(b), (c) and (d)</w:t>
      </w:r>
    </w:p>
    <w:p w:rsidR="006B0DC5" w:rsidRPr="00517A08" w:rsidRDefault="006B0DC5" w:rsidP="008C5F06">
      <w:pPr>
        <w:keepNext/>
        <w:jc w:val="both"/>
        <w:rPr>
          <w:b/>
          <w:bCs/>
          <w:lang w:eastAsia="en-AU"/>
        </w:rPr>
      </w:pPr>
    </w:p>
    <w:p w:rsidR="007826CB" w:rsidRDefault="001D6035" w:rsidP="008C5F06">
      <w:pPr>
        <w:keepNext/>
        <w:jc w:val="both"/>
        <w:rPr>
          <w:bCs/>
          <w:lang w:eastAsia="en-AU"/>
        </w:rPr>
      </w:pPr>
      <w:r>
        <w:rPr>
          <w:bCs/>
          <w:lang w:eastAsia="en-AU"/>
        </w:rPr>
        <w:t xml:space="preserve">The matters dealt with in paragraphs 2.17(2)(b), (c) and (d) of the Principal Regulations </w:t>
      </w:r>
      <w:r w:rsidR="009446AE">
        <w:rPr>
          <w:bCs/>
          <w:lang w:eastAsia="en-AU"/>
        </w:rPr>
        <w:t>(for example, the equipment to be used for screening and the names of screening authorities) are</w:t>
      </w:r>
      <w:r w:rsidR="009446AE" w:rsidRPr="009446AE">
        <w:rPr>
          <w:bCs/>
          <w:lang w:eastAsia="en-AU"/>
        </w:rPr>
        <w:t xml:space="preserve"> dealt with in Division 4.1 of the Principal Regulations.</w:t>
      </w:r>
      <w:r>
        <w:rPr>
          <w:bCs/>
          <w:lang w:eastAsia="en-AU"/>
        </w:rPr>
        <w:t xml:space="preserve">  The </w:t>
      </w:r>
      <w:r w:rsidR="00981B4A">
        <w:rPr>
          <w:bCs/>
          <w:lang w:eastAsia="en-AU"/>
        </w:rPr>
        <w:t xml:space="preserve">amendment </w:t>
      </w:r>
      <w:r>
        <w:rPr>
          <w:bCs/>
          <w:lang w:eastAsia="en-AU"/>
        </w:rPr>
        <w:t>repeal</w:t>
      </w:r>
      <w:r w:rsidR="00981B4A">
        <w:rPr>
          <w:bCs/>
          <w:lang w:eastAsia="en-AU"/>
        </w:rPr>
        <w:t>s</w:t>
      </w:r>
      <w:r w:rsidR="00865DD0">
        <w:rPr>
          <w:bCs/>
          <w:lang w:eastAsia="en-AU"/>
        </w:rPr>
        <w:t xml:space="preserve"> </w:t>
      </w:r>
      <w:r w:rsidR="007D0FAF">
        <w:rPr>
          <w:bCs/>
          <w:lang w:eastAsia="en-AU"/>
        </w:rPr>
        <w:t xml:space="preserve">paragraphs 2.17(2)(b), (c) and (d) </w:t>
      </w:r>
      <w:r w:rsidR="00981B4A">
        <w:rPr>
          <w:bCs/>
          <w:lang w:eastAsia="en-AU"/>
        </w:rPr>
        <w:t>to</w:t>
      </w:r>
      <w:r>
        <w:rPr>
          <w:bCs/>
          <w:lang w:eastAsia="en-AU"/>
        </w:rPr>
        <w:t xml:space="preserve"> remove duplication.</w:t>
      </w:r>
    </w:p>
    <w:p w:rsidR="006B0DC5" w:rsidRDefault="006B0DC5" w:rsidP="009174D5">
      <w:pPr>
        <w:jc w:val="both"/>
        <w:rPr>
          <w:bCs/>
          <w:lang w:eastAsia="en-AU"/>
        </w:rPr>
      </w:pPr>
    </w:p>
    <w:p w:rsidR="00D151A4" w:rsidRDefault="00D151A4" w:rsidP="009174D5">
      <w:pPr>
        <w:jc w:val="both"/>
        <w:rPr>
          <w:b/>
          <w:bCs/>
          <w:lang w:eastAsia="en-AU"/>
        </w:rPr>
      </w:pPr>
      <w:r w:rsidRPr="00087FB3">
        <w:rPr>
          <w:b/>
          <w:bCs/>
          <w:lang w:eastAsia="en-AU"/>
        </w:rPr>
        <w:t xml:space="preserve">Item </w:t>
      </w:r>
      <w:r w:rsidR="00B733CA">
        <w:rPr>
          <w:b/>
          <w:bCs/>
          <w:lang w:eastAsia="en-AU"/>
        </w:rPr>
        <w:t>[2</w:t>
      </w:r>
      <w:r w:rsidR="003125AD">
        <w:rPr>
          <w:b/>
          <w:bCs/>
          <w:lang w:eastAsia="en-AU"/>
        </w:rPr>
        <w:t>9</w:t>
      </w:r>
      <w:r w:rsidR="00B733CA">
        <w:rPr>
          <w:b/>
          <w:bCs/>
          <w:lang w:eastAsia="en-AU"/>
        </w:rPr>
        <w:t>]</w:t>
      </w:r>
      <w:r w:rsidRPr="00087FB3">
        <w:rPr>
          <w:b/>
          <w:bCs/>
          <w:lang w:eastAsia="en-AU"/>
        </w:rPr>
        <w:t xml:space="preserve"> – </w:t>
      </w:r>
      <w:proofErr w:type="spellStart"/>
      <w:r w:rsidR="009F71EF">
        <w:rPr>
          <w:b/>
          <w:bCs/>
          <w:lang w:eastAsia="en-AU"/>
        </w:rPr>
        <w:t>subregulation</w:t>
      </w:r>
      <w:proofErr w:type="spellEnd"/>
      <w:r w:rsidRPr="00087FB3">
        <w:rPr>
          <w:b/>
          <w:bCs/>
          <w:lang w:eastAsia="en-AU"/>
        </w:rPr>
        <w:t xml:space="preserve"> 2.18(1)</w:t>
      </w:r>
    </w:p>
    <w:p w:rsidR="006B0DC5" w:rsidRPr="00087FB3" w:rsidRDefault="006B0DC5" w:rsidP="009174D5">
      <w:pPr>
        <w:jc w:val="both"/>
        <w:rPr>
          <w:b/>
          <w:bCs/>
          <w:lang w:eastAsia="en-AU"/>
        </w:rPr>
      </w:pPr>
    </w:p>
    <w:p w:rsidR="00D151A4" w:rsidRDefault="001D6035" w:rsidP="009174D5">
      <w:pPr>
        <w:jc w:val="both"/>
        <w:rPr>
          <w:bCs/>
          <w:lang w:eastAsia="en-AU"/>
        </w:rPr>
      </w:pPr>
      <w:r>
        <w:rPr>
          <w:bCs/>
          <w:lang w:eastAsia="en-AU"/>
        </w:rPr>
        <w:t>The amendment to regulation 2.18 of the Principal Regulations omit</w:t>
      </w:r>
      <w:r w:rsidR="00981B4A">
        <w:rPr>
          <w:bCs/>
          <w:lang w:eastAsia="en-AU"/>
        </w:rPr>
        <w:t>s</w:t>
      </w:r>
      <w:r>
        <w:rPr>
          <w:bCs/>
          <w:lang w:eastAsia="en-AU"/>
        </w:rPr>
        <w:t xml:space="preserve"> the numeral (1)</w:t>
      </w:r>
      <w:r w:rsidR="00C41406">
        <w:rPr>
          <w:bCs/>
          <w:lang w:eastAsia="en-AU"/>
        </w:rPr>
        <w:t xml:space="preserve"> </w:t>
      </w:r>
      <w:r w:rsidR="00BF3746">
        <w:rPr>
          <w:bCs/>
          <w:lang w:eastAsia="en-AU"/>
        </w:rPr>
        <w:t>consequential on</w:t>
      </w:r>
      <w:r w:rsidR="00C41406">
        <w:rPr>
          <w:bCs/>
          <w:lang w:eastAsia="en-AU"/>
        </w:rPr>
        <w:t xml:space="preserve"> the </w:t>
      </w:r>
      <w:r>
        <w:rPr>
          <w:bCs/>
          <w:lang w:eastAsia="en-AU"/>
        </w:rPr>
        <w:t xml:space="preserve">repeal of </w:t>
      </w:r>
      <w:proofErr w:type="spellStart"/>
      <w:r>
        <w:rPr>
          <w:bCs/>
          <w:lang w:eastAsia="en-AU"/>
        </w:rPr>
        <w:t>subregulation</w:t>
      </w:r>
      <w:proofErr w:type="spellEnd"/>
      <w:r>
        <w:rPr>
          <w:bCs/>
          <w:lang w:eastAsia="en-AU"/>
        </w:rPr>
        <w:t xml:space="preserve"> 2.18(2) of the Principal Regulations (see Item </w:t>
      </w:r>
      <w:r w:rsidR="003125AD">
        <w:rPr>
          <w:bCs/>
          <w:lang w:eastAsia="en-AU"/>
        </w:rPr>
        <w:t>31</w:t>
      </w:r>
      <w:r>
        <w:rPr>
          <w:bCs/>
          <w:lang w:eastAsia="en-AU"/>
        </w:rPr>
        <w:t>).</w:t>
      </w:r>
    </w:p>
    <w:p w:rsidR="006B0DC5" w:rsidRDefault="006B0DC5" w:rsidP="009174D5">
      <w:pPr>
        <w:jc w:val="both"/>
        <w:rPr>
          <w:bCs/>
          <w:lang w:eastAsia="en-AU"/>
        </w:rPr>
      </w:pPr>
    </w:p>
    <w:p w:rsidR="007826CB" w:rsidRDefault="00517A08" w:rsidP="009174D5">
      <w:pPr>
        <w:jc w:val="both"/>
        <w:rPr>
          <w:b/>
          <w:bCs/>
          <w:lang w:eastAsia="en-AU"/>
        </w:rPr>
      </w:pPr>
      <w:r w:rsidRPr="00517A08">
        <w:rPr>
          <w:b/>
          <w:bCs/>
          <w:lang w:eastAsia="en-AU"/>
        </w:rPr>
        <w:t>Item [</w:t>
      </w:r>
      <w:r w:rsidR="003125AD">
        <w:rPr>
          <w:b/>
          <w:bCs/>
          <w:lang w:eastAsia="en-AU"/>
        </w:rPr>
        <w:t>30</w:t>
      </w:r>
      <w:r w:rsidRPr="00517A08">
        <w:rPr>
          <w:b/>
          <w:bCs/>
          <w:lang w:eastAsia="en-AU"/>
        </w:rPr>
        <w:t xml:space="preserve">] </w:t>
      </w:r>
      <w:r w:rsidR="006B0DC5">
        <w:rPr>
          <w:b/>
          <w:bCs/>
          <w:lang w:eastAsia="en-AU"/>
        </w:rPr>
        <w:t>–</w:t>
      </w:r>
      <w:r w:rsidR="00EA28BA">
        <w:rPr>
          <w:b/>
          <w:bCs/>
          <w:lang w:eastAsia="en-AU"/>
        </w:rPr>
        <w:t xml:space="preserve"> </w:t>
      </w:r>
      <w:r w:rsidR="00B733CA">
        <w:rPr>
          <w:b/>
          <w:bCs/>
          <w:lang w:eastAsia="en-AU"/>
        </w:rPr>
        <w:t>p</w:t>
      </w:r>
      <w:r w:rsidRPr="00517A08">
        <w:rPr>
          <w:b/>
          <w:bCs/>
          <w:lang w:eastAsia="en-AU"/>
        </w:rPr>
        <w:t>aragraph 2.18(1)(a)</w:t>
      </w:r>
    </w:p>
    <w:p w:rsidR="006B0DC5" w:rsidRPr="00517A08" w:rsidRDefault="006B0DC5" w:rsidP="009174D5">
      <w:pPr>
        <w:jc w:val="both"/>
        <w:rPr>
          <w:b/>
          <w:bCs/>
          <w:lang w:eastAsia="en-AU"/>
        </w:rPr>
      </w:pPr>
    </w:p>
    <w:p w:rsidR="00517A08" w:rsidRDefault="00981B4A" w:rsidP="009174D5">
      <w:pPr>
        <w:jc w:val="both"/>
        <w:rPr>
          <w:bCs/>
          <w:lang w:eastAsia="en-AU"/>
        </w:rPr>
      </w:pPr>
      <w:r>
        <w:rPr>
          <w:bCs/>
          <w:lang w:eastAsia="en-AU"/>
        </w:rPr>
        <w:t>P</w:t>
      </w:r>
      <w:r w:rsidR="007D0FAF">
        <w:rPr>
          <w:bCs/>
          <w:lang w:eastAsia="en-AU"/>
        </w:rPr>
        <w:t>aragraph 2.18(1)(a) of the Principal Regulations provide</w:t>
      </w:r>
      <w:r>
        <w:rPr>
          <w:bCs/>
          <w:lang w:eastAsia="en-AU"/>
        </w:rPr>
        <w:t>s</w:t>
      </w:r>
      <w:r w:rsidR="007D0FAF">
        <w:rPr>
          <w:bCs/>
          <w:lang w:eastAsia="en-AU"/>
        </w:rPr>
        <w:t xml:space="preserve"> that the airport operator’s </w:t>
      </w:r>
      <w:proofErr w:type="spellStart"/>
      <w:r w:rsidR="007D0FAF">
        <w:rPr>
          <w:bCs/>
          <w:lang w:eastAsia="en-AU"/>
        </w:rPr>
        <w:t>TSP</w:t>
      </w:r>
      <w:proofErr w:type="spellEnd"/>
      <w:r w:rsidR="007D0FAF">
        <w:rPr>
          <w:bCs/>
          <w:lang w:eastAsia="en-AU"/>
        </w:rPr>
        <w:t xml:space="preserve"> must include measures and procedures to carry out screening of checked baggage (where it does so itself), including </w:t>
      </w:r>
      <w:r w:rsidR="007D0FAF" w:rsidRPr="00087FB3">
        <w:rPr>
          <w:bCs/>
          <w:lang w:eastAsia="en-AU"/>
        </w:rPr>
        <w:t>details of</w:t>
      </w:r>
      <w:r w:rsidR="007D0FAF" w:rsidRPr="00D151A4">
        <w:rPr>
          <w:bCs/>
          <w:lang w:eastAsia="en-AU"/>
        </w:rPr>
        <w:t xml:space="preserve"> the locations where screening is undertaken</w:t>
      </w:r>
      <w:r w:rsidR="007D0FAF">
        <w:rPr>
          <w:bCs/>
          <w:lang w:eastAsia="en-AU"/>
        </w:rPr>
        <w:t xml:space="preserve">.  </w:t>
      </w:r>
      <w:r>
        <w:rPr>
          <w:bCs/>
          <w:lang w:eastAsia="en-AU"/>
        </w:rPr>
        <w:t>The amendment to</w:t>
      </w:r>
      <w:r w:rsidR="007D0FAF">
        <w:rPr>
          <w:bCs/>
          <w:lang w:eastAsia="en-AU"/>
        </w:rPr>
        <w:t xml:space="preserve"> paragraph 2.18(1)(a) remove</w:t>
      </w:r>
      <w:r>
        <w:rPr>
          <w:bCs/>
          <w:lang w:eastAsia="en-AU"/>
        </w:rPr>
        <w:t>s</w:t>
      </w:r>
      <w:r w:rsidR="007D0FAF">
        <w:rPr>
          <w:bCs/>
          <w:lang w:eastAsia="en-AU"/>
        </w:rPr>
        <w:t xml:space="preserve"> references </w:t>
      </w:r>
      <w:r w:rsidR="007D0FAF" w:rsidRPr="009446AE">
        <w:rPr>
          <w:bCs/>
          <w:lang w:eastAsia="en-AU"/>
        </w:rPr>
        <w:t xml:space="preserve">to matters that are dealt with </w:t>
      </w:r>
      <w:r w:rsidR="00BF3746" w:rsidRPr="009446AE">
        <w:rPr>
          <w:bCs/>
          <w:lang w:eastAsia="en-AU"/>
        </w:rPr>
        <w:t>in other provisions of</w:t>
      </w:r>
      <w:r w:rsidR="007D0FAF" w:rsidRPr="009446AE">
        <w:rPr>
          <w:bCs/>
          <w:lang w:eastAsia="en-AU"/>
        </w:rPr>
        <w:t xml:space="preserve"> the Principal Regulations</w:t>
      </w:r>
      <w:r w:rsidR="009446AE" w:rsidRPr="009446AE">
        <w:rPr>
          <w:bCs/>
          <w:lang w:eastAsia="en-AU"/>
        </w:rPr>
        <w:t xml:space="preserve"> (</w:t>
      </w:r>
      <w:r w:rsidR="00E9032F">
        <w:rPr>
          <w:bCs/>
          <w:lang w:eastAsia="en-AU"/>
        </w:rPr>
        <w:t>i.e.</w:t>
      </w:r>
      <w:r w:rsidR="009446AE" w:rsidRPr="009446AE">
        <w:rPr>
          <w:bCs/>
          <w:lang w:eastAsia="en-AU"/>
        </w:rPr>
        <w:t xml:space="preserve"> th</w:t>
      </w:r>
      <w:r w:rsidR="009446AE">
        <w:rPr>
          <w:bCs/>
          <w:lang w:eastAsia="en-AU"/>
        </w:rPr>
        <w:t>e equipment to be used for screening and the names of screening authorities which are</w:t>
      </w:r>
      <w:r w:rsidR="009446AE" w:rsidRPr="009446AE">
        <w:rPr>
          <w:bCs/>
          <w:lang w:eastAsia="en-AU"/>
        </w:rPr>
        <w:t xml:space="preserve"> dealt with in Division 4.1 of the Principal Regulations</w:t>
      </w:r>
      <w:r w:rsidR="009446AE">
        <w:rPr>
          <w:bCs/>
          <w:lang w:eastAsia="en-AU"/>
        </w:rPr>
        <w:t>)</w:t>
      </w:r>
      <w:r w:rsidR="007D0FAF" w:rsidRPr="009446AE">
        <w:rPr>
          <w:bCs/>
          <w:lang w:eastAsia="en-AU"/>
        </w:rPr>
        <w:t>.</w:t>
      </w:r>
    </w:p>
    <w:p w:rsidR="006B0DC5" w:rsidRDefault="006B0DC5" w:rsidP="009174D5">
      <w:pPr>
        <w:jc w:val="both"/>
        <w:rPr>
          <w:bCs/>
          <w:lang w:eastAsia="en-AU"/>
        </w:rPr>
      </w:pPr>
    </w:p>
    <w:p w:rsidR="00517A08" w:rsidRDefault="00EA28BA" w:rsidP="009174D5">
      <w:pPr>
        <w:jc w:val="both"/>
        <w:rPr>
          <w:b/>
          <w:bCs/>
          <w:lang w:eastAsia="en-AU"/>
        </w:rPr>
      </w:pPr>
      <w:r w:rsidRPr="00EA28BA">
        <w:rPr>
          <w:b/>
          <w:bCs/>
          <w:lang w:eastAsia="en-AU"/>
        </w:rPr>
        <w:t>Item [</w:t>
      </w:r>
      <w:r w:rsidR="003125AD">
        <w:rPr>
          <w:b/>
          <w:bCs/>
          <w:lang w:eastAsia="en-AU"/>
        </w:rPr>
        <w:t>31</w:t>
      </w:r>
      <w:r w:rsidRPr="00EA28BA">
        <w:rPr>
          <w:b/>
          <w:bCs/>
          <w:lang w:eastAsia="en-AU"/>
        </w:rPr>
        <w:t xml:space="preserve">] </w:t>
      </w:r>
      <w:r>
        <w:rPr>
          <w:b/>
          <w:bCs/>
          <w:lang w:eastAsia="en-AU"/>
        </w:rPr>
        <w:t>–</w:t>
      </w:r>
      <w:r w:rsidRPr="00EA28BA">
        <w:rPr>
          <w:b/>
          <w:bCs/>
          <w:lang w:eastAsia="en-AU"/>
        </w:rPr>
        <w:t xml:space="preserve"> </w:t>
      </w:r>
      <w:proofErr w:type="spellStart"/>
      <w:r w:rsidR="009F71EF">
        <w:rPr>
          <w:b/>
          <w:bCs/>
          <w:lang w:eastAsia="en-AU"/>
        </w:rPr>
        <w:t>subregulation</w:t>
      </w:r>
      <w:proofErr w:type="spellEnd"/>
      <w:r>
        <w:rPr>
          <w:b/>
          <w:bCs/>
          <w:lang w:eastAsia="en-AU"/>
        </w:rPr>
        <w:t xml:space="preserve"> 2.18(2)</w:t>
      </w:r>
    </w:p>
    <w:p w:rsidR="006B0DC5" w:rsidRDefault="006B0DC5" w:rsidP="009174D5">
      <w:pPr>
        <w:jc w:val="both"/>
        <w:rPr>
          <w:b/>
          <w:bCs/>
          <w:lang w:eastAsia="en-AU"/>
        </w:rPr>
      </w:pPr>
    </w:p>
    <w:p w:rsidR="007D0FAF" w:rsidRDefault="007D0FAF" w:rsidP="009174D5">
      <w:pPr>
        <w:jc w:val="both"/>
        <w:rPr>
          <w:bCs/>
          <w:lang w:eastAsia="en-AU"/>
        </w:rPr>
      </w:pPr>
      <w:r>
        <w:rPr>
          <w:bCs/>
          <w:lang w:eastAsia="en-AU"/>
        </w:rPr>
        <w:t xml:space="preserve">The matter dealt with in </w:t>
      </w:r>
      <w:proofErr w:type="spellStart"/>
      <w:r>
        <w:rPr>
          <w:bCs/>
          <w:lang w:eastAsia="en-AU"/>
        </w:rPr>
        <w:t>subregulation</w:t>
      </w:r>
      <w:proofErr w:type="spellEnd"/>
      <w:r>
        <w:rPr>
          <w:bCs/>
          <w:lang w:eastAsia="en-AU"/>
        </w:rPr>
        <w:t xml:space="preserve"> 2.18(2) </w:t>
      </w:r>
      <w:r w:rsidR="005716E1">
        <w:rPr>
          <w:bCs/>
          <w:lang w:eastAsia="en-AU"/>
        </w:rPr>
        <w:t>(i.e. details of the screening authority conducting screening on behalf of the airport operator) is addressed in Division 4.1 of the Principal</w:t>
      </w:r>
      <w:r>
        <w:rPr>
          <w:bCs/>
          <w:lang w:eastAsia="en-AU"/>
        </w:rPr>
        <w:t xml:space="preserve"> Regulations</w:t>
      </w:r>
      <w:r w:rsidR="005716E1">
        <w:rPr>
          <w:bCs/>
          <w:lang w:eastAsia="en-AU"/>
        </w:rPr>
        <w:t>.</w:t>
      </w:r>
      <w:r>
        <w:rPr>
          <w:bCs/>
          <w:lang w:eastAsia="en-AU"/>
        </w:rPr>
        <w:t xml:space="preserve"> </w:t>
      </w:r>
      <w:r w:rsidR="00BF3746">
        <w:rPr>
          <w:bCs/>
          <w:lang w:eastAsia="en-AU"/>
        </w:rPr>
        <w:t>T</w:t>
      </w:r>
      <w:r>
        <w:rPr>
          <w:bCs/>
          <w:lang w:eastAsia="en-AU"/>
        </w:rPr>
        <w:t xml:space="preserve">he repeal </w:t>
      </w:r>
      <w:r w:rsidR="004B4441">
        <w:rPr>
          <w:bCs/>
          <w:lang w:eastAsia="en-AU"/>
        </w:rPr>
        <w:t xml:space="preserve">of </w:t>
      </w:r>
      <w:proofErr w:type="spellStart"/>
      <w:r>
        <w:rPr>
          <w:bCs/>
          <w:lang w:eastAsia="en-AU"/>
        </w:rPr>
        <w:t>subregulation</w:t>
      </w:r>
      <w:proofErr w:type="spellEnd"/>
      <w:r>
        <w:rPr>
          <w:bCs/>
          <w:lang w:eastAsia="en-AU"/>
        </w:rPr>
        <w:t xml:space="preserve"> 2.18(2) remove</w:t>
      </w:r>
      <w:r w:rsidR="00981B4A">
        <w:rPr>
          <w:bCs/>
          <w:lang w:eastAsia="en-AU"/>
        </w:rPr>
        <w:t>s</w:t>
      </w:r>
      <w:r>
        <w:rPr>
          <w:bCs/>
          <w:lang w:eastAsia="en-AU"/>
        </w:rPr>
        <w:t xml:space="preserve"> duplication.</w:t>
      </w:r>
    </w:p>
    <w:p w:rsidR="006B0DC5" w:rsidRDefault="006B0DC5" w:rsidP="009174D5">
      <w:pPr>
        <w:jc w:val="both"/>
        <w:rPr>
          <w:lang w:eastAsia="en-AU"/>
        </w:rPr>
      </w:pPr>
    </w:p>
    <w:p w:rsidR="00EA28BA" w:rsidRDefault="00EA28BA" w:rsidP="00C41406">
      <w:pPr>
        <w:keepNext/>
        <w:jc w:val="both"/>
        <w:rPr>
          <w:b/>
          <w:bCs/>
          <w:lang w:eastAsia="en-AU"/>
        </w:rPr>
      </w:pPr>
      <w:r>
        <w:rPr>
          <w:b/>
          <w:bCs/>
          <w:lang w:eastAsia="en-AU"/>
        </w:rPr>
        <w:t>Item [</w:t>
      </w:r>
      <w:r w:rsidR="00B733CA">
        <w:rPr>
          <w:b/>
          <w:bCs/>
          <w:lang w:eastAsia="en-AU"/>
        </w:rPr>
        <w:t>3</w:t>
      </w:r>
      <w:r w:rsidR="003125AD">
        <w:rPr>
          <w:b/>
          <w:bCs/>
          <w:lang w:eastAsia="en-AU"/>
        </w:rPr>
        <w:t>2</w:t>
      </w:r>
      <w:r>
        <w:rPr>
          <w:b/>
          <w:bCs/>
          <w:lang w:eastAsia="en-AU"/>
        </w:rPr>
        <w:t xml:space="preserve">] – </w:t>
      </w:r>
      <w:r w:rsidR="00485290">
        <w:rPr>
          <w:b/>
          <w:bCs/>
          <w:lang w:eastAsia="en-AU"/>
        </w:rPr>
        <w:t>paragraph</w:t>
      </w:r>
      <w:r>
        <w:rPr>
          <w:b/>
          <w:bCs/>
          <w:lang w:eastAsia="en-AU"/>
        </w:rPr>
        <w:t xml:space="preserve"> 2.18A(1)(b)</w:t>
      </w:r>
    </w:p>
    <w:p w:rsidR="006B0DC5" w:rsidRDefault="006B0DC5" w:rsidP="00C41406">
      <w:pPr>
        <w:keepNext/>
        <w:jc w:val="both"/>
        <w:rPr>
          <w:b/>
          <w:bCs/>
          <w:lang w:eastAsia="en-AU"/>
        </w:rPr>
      </w:pPr>
    </w:p>
    <w:p w:rsidR="00DE31A5" w:rsidRDefault="00981B4A" w:rsidP="00C41406">
      <w:pPr>
        <w:keepNext/>
        <w:jc w:val="both"/>
        <w:rPr>
          <w:bCs/>
          <w:lang w:eastAsia="en-AU"/>
        </w:rPr>
      </w:pPr>
      <w:r>
        <w:rPr>
          <w:bCs/>
          <w:lang w:eastAsia="en-AU"/>
        </w:rPr>
        <w:t>P</w:t>
      </w:r>
      <w:r w:rsidR="007D0FAF">
        <w:rPr>
          <w:bCs/>
          <w:lang w:eastAsia="en-AU"/>
        </w:rPr>
        <w:t xml:space="preserve">aragraph 2.18A(1)(b) of the Principal Regulations identifies Alice Springs Airport as an airport at which an enhanced inspection area may be established.  </w:t>
      </w:r>
      <w:r w:rsidR="00BF3746">
        <w:rPr>
          <w:bCs/>
          <w:lang w:eastAsia="en-AU"/>
        </w:rPr>
        <w:t>As there is no longer a requirement to be able to establish an enhanced inspection area at Alice Springs Airport, t</w:t>
      </w:r>
      <w:r w:rsidR="007D0FAF">
        <w:rPr>
          <w:bCs/>
          <w:lang w:eastAsia="en-AU"/>
        </w:rPr>
        <w:t>he amendment repeal</w:t>
      </w:r>
      <w:r>
        <w:rPr>
          <w:bCs/>
          <w:lang w:eastAsia="en-AU"/>
        </w:rPr>
        <w:t>s</w:t>
      </w:r>
      <w:r w:rsidR="00EA28BA" w:rsidRPr="00DE31A5">
        <w:rPr>
          <w:bCs/>
          <w:lang w:eastAsia="en-AU"/>
        </w:rPr>
        <w:t xml:space="preserve"> </w:t>
      </w:r>
      <w:r w:rsidR="007D0FAF">
        <w:rPr>
          <w:bCs/>
          <w:lang w:eastAsia="en-AU"/>
        </w:rPr>
        <w:t>paragraph 2.18A(1)(b).</w:t>
      </w:r>
    </w:p>
    <w:p w:rsidR="006B0DC5" w:rsidRDefault="006B0DC5" w:rsidP="009174D5">
      <w:pPr>
        <w:jc w:val="both"/>
        <w:rPr>
          <w:bCs/>
          <w:lang w:eastAsia="en-AU"/>
        </w:rPr>
      </w:pPr>
    </w:p>
    <w:p w:rsidR="00B733CA" w:rsidRDefault="00B733CA" w:rsidP="00BF3746">
      <w:pPr>
        <w:keepNext/>
        <w:jc w:val="both"/>
        <w:rPr>
          <w:b/>
          <w:bCs/>
          <w:lang w:eastAsia="en-AU"/>
        </w:rPr>
      </w:pPr>
      <w:r>
        <w:rPr>
          <w:b/>
          <w:bCs/>
          <w:lang w:eastAsia="en-AU"/>
        </w:rPr>
        <w:t>Item [3</w:t>
      </w:r>
      <w:r w:rsidR="003125AD">
        <w:rPr>
          <w:b/>
          <w:bCs/>
          <w:lang w:eastAsia="en-AU"/>
        </w:rPr>
        <w:t>3</w:t>
      </w:r>
      <w:r>
        <w:rPr>
          <w:b/>
          <w:bCs/>
          <w:lang w:eastAsia="en-AU"/>
        </w:rPr>
        <w:t>] – paragraph 2.18A(1)(h)</w:t>
      </w:r>
    </w:p>
    <w:p w:rsidR="006B0DC5" w:rsidRDefault="006B0DC5" w:rsidP="00BF3746">
      <w:pPr>
        <w:keepNext/>
        <w:jc w:val="both"/>
        <w:rPr>
          <w:b/>
          <w:bCs/>
          <w:lang w:eastAsia="en-AU"/>
        </w:rPr>
      </w:pPr>
    </w:p>
    <w:p w:rsidR="00BF3746" w:rsidRDefault="00981B4A" w:rsidP="00981B4A">
      <w:pPr>
        <w:jc w:val="both"/>
        <w:rPr>
          <w:bCs/>
          <w:lang w:eastAsia="en-AU"/>
        </w:rPr>
      </w:pPr>
      <w:r>
        <w:rPr>
          <w:bCs/>
          <w:lang w:eastAsia="en-AU"/>
        </w:rPr>
        <w:t>P</w:t>
      </w:r>
      <w:r w:rsidR="007D0FAF">
        <w:rPr>
          <w:bCs/>
          <w:lang w:eastAsia="en-AU"/>
        </w:rPr>
        <w:t xml:space="preserve">aragraph 2.18A(1)(h) of the Principal Regulations identifies Hobart Airport as an airport at which an enhanced inspection area may be established.  </w:t>
      </w:r>
      <w:r w:rsidR="00BF3746">
        <w:rPr>
          <w:bCs/>
          <w:lang w:eastAsia="en-AU"/>
        </w:rPr>
        <w:t>As there is no longer a requirement to be able to establish an enhanced inspection area at Hobart Airport, the amendment repeal</w:t>
      </w:r>
      <w:r>
        <w:rPr>
          <w:bCs/>
          <w:lang w:eastAsia="en-AU"/>
        </w:rPr>
        <w:t>s</w:t>
      </w:r>
      <w:r w:rsidR="00BF3746" w:rsidRPr="00DE31A5">
        <w:rPr>
          <w:bCs/>
          <w:lang w:eastAsia="en-AU"/>
        </w:rPr>
        <w:t xml:space="preserve"> </w:t>
      </w:r>
      <w:r w:rsidR="00BF3746">
        <w:rPr>
          <w:bCs/>
          <w:lang w:eastAsia="en-AU"/>
        </w:rPr>
        <w:t>paragraph 2.18A(1)(h).</w:t>
      </w:r>
    </w:p>
    <w:p w:rsidR="00B733CA" w:rsidRPr="00B733CA" w:rsidRDefault="00B733CA" w:rsidP="00981B4A">
      <w:pPr>
        <w:jc w:val="both"/>
        <w:rPr>
          <w:bCs/>
          <w:lang w:eastAsia="en-AU"/>
        </w:rPr>
      </w:pPr>
    </w:p>
    <w:p w:rsidR="00EA28BA" w:rsidRDefault="00DE31A5" w:rsidP="00981B4A">
      <w:pPr>
        <w:jc w:val="both"/>
        <w:rPr>
          <w:b/>
          <w:bCs/>
          <w:lang w:eastAsia="en-AU"/>
        </w:rPr>
      </w:pPr>
      <w:r w:rsidRPr="00DE31A5">
        <w:rPr>
          <w:b/>
          <w:bCs/>
          <w:lang w:eastAsia="en-AU"/>
        </w:rPr>
        <w:t>Item [3</w:t>
      </w:r>
      <w:r w:rsidR="003125AD">
        <w:rPr>
          <w:b/>
          <w:bCs/>
          <w:lang w:eastAsia="en-AU"/>
        </w:rPr>
        <w:t>4</w:t>
      </w:r>
      <w:r w:rsidRPr="00DE31A5">
        <w:rPr>
          <w:b/>
          <w:bCs/>
          <w:lang w:eastAsia="en-AU"/>
        </w:rPr>
        <w:t xml:space="preserve">] – </w:t>
      </w:r>
      <w:proofErr w:type="spellStart"/>
      <w:r w:rsidR="00B733CA">
        <w:rPr>
          <w:b/>
          <w:bCs/>
          <w:lang w:eastAsia="en-AU"/>
        </w:rPr>
        <w:t>subregulation</w:t>
      </w:r>
      <w:proofErr w:type="spellEnd"/>
      <w:r w:rsidRPr="00DE31A5">
        <w:rPr>
          <w:b/>
          <w:bCs/>
          <w:lang w:eastAsia="en-AU"/>
        </w:rPr>
        <w:t xml:space="preserve"> 2.18A(2)</w:t>
      </w:r>
      <w:r w:rsidR="00EA28BA" w:rsidRPr="00DE31A5">
        <w:rPr>
          <w:b/>
          <w:bCs/>
          <w:lang w:eastAsia="en-AU"/>
        </w:rPr>
        <w:t xml:space="preserve"> </w:t>
      </w:r>
    </w:p>
    <w:p w:rsidR="006B0DC5" w:rsidRDefault="006B0DC5" w:rsidP="008C5F06">
      <w:pPr>
        <w:keepNext/>
        <w:jc w:val="both"/>
        <w:rPr>
          <w:b/>
          <w:bCs/>
          <w:lang w:eastAsia="en-AU"/>
        </w:rPr>
      </w:pPr>
    </w:p>
    <w:p w:rsidR="00DE31A5" w:rsidRDefault="007D0FAF" w:rsidP="008C5F06">
      <w:pPr>
        <w:keepNext/>
        <w:jc w:val="both"/>
        <w:rPr>
          <w:bCs/>
          <w:lang w:eastAsia="en-AU"/>
        </w:rPr>
      </w:pPr>
      <w:r>
        <w:rPr>
          <w:bCs/>
          <w:lang w:eastAsia="en-AU"/>
        </w:rPr>
        <w:t xml:space="preserve">The amendment to </w:t>
      </w:r>
      <w:proofErr w:type="spellStart"/>
      <w:r>
        <w:rPr>
          <w:bCs/>
          <w:lang w:eastAsia="en-AU"/>
        </w:rPr>
        <w:t>subregulation</w:t>
      </w:r>
      <w:proofErr w:type="spellEnd"/>
      <w:r>
        <w:rPr>
          <w:bCs/>
          <w:lang w:eastAsia="en-AU"/>
        </w:rPr>
        <w:t xml:space="preserve"> 2.18A(2) of the Principal Regulations clarif</w:t>
      </w:r>
      <w:r w:rsidR="00981B4A">
        <w:rPr>
          <w:bCs/>
          <w:lang w:eastAsia="en-AU"/>
        </w:rPr>
        <w:t>ies</w:t>
      </w:r>
      <w:r>
        <w:rPr>
          <w:bCs/>
          <w:lang w:eastAsia="en-AU"/>
        </w:rPr>
        <w:t xml:space="preserve"> that the requirements </w:t>
      </w:r>
      <w:r w:rsidR="003A304E">
        <w:rPr>
          <w:bCs/>
          <w:lang w:eastAsia="en-AU"/>
        </w:rPr>
        <w:t xml:space="preserve">set out in </w:t>
      </w:r>
      <w:proofErr w:type="spellStart"/>
      <w:r w:rsidR="003A304E">
        <w:rPr>
          <w:bCs/>
          <w:lang w:eastAsia="en-AU"/>
        </w:rPr>
        <w:t>subregulation</w:t>
      </w:r>
      <w:proofErr w:type="spellEnd"/>
      <w:r w:rsidR="003A304E">
        <w:rPr>
          <w:bCs/>
          <w:lang w:eastAsia="en-AU"/>
        </w:rPr>
        <w:t xml:space="preserve"> 2.18A(2) only apply to an airport listed in </w:t>
      </w:r>
      <w:proofErr w:type="spellStart"/>
      <w:r w:rsidR="003A304E">
        <w:rPr>
          <w:bCs/>
          <w:lang w:eastAsia="en-AU"/>
        </w:rPr>
        <w:t>subregulation</w:t>
      </w:r>
      <w:proofErr w:type="spellEnd"/>
      <w:r w:rsidR="003A304E">
        <w:rPr>
          <w:bCs/>
          <w:lang w:eastAsia="en-AU"/>
        </w:rPr>
        <w:t xml:space="preserve"> 2.18A(1) at which an enhanced inspection area has been established.</w:t>
      </w:r>
    </w:p>
    <w:p w:rsidR="0096409B" w:rsidRDefault="0096409B" w:rsidP="009174D5">
      <w:pPr>
        <w:jc w:val="both"/>
        <w:rPr>
          <w:bCs/>
          <w:lang w:eastAsia="en-AU"/>
        </w:rPr>
      </w:pPr>
    </w:p>
    <w:p w:rsidR="00880F40" w:rsidRDefault="00880F40" w:rsidP="009174D5">
      <w:pPr>
        <w:jc w:val="both"/>
        <w:rPr>
          <w:b/>
          <w:bCs/>
          <w:lang w:eastAsia="en-AU"/>
        </w:rPr>
      </w:pPr>
      <w:r w:rsidRPr="00880F40">
        <w:rPr>
          <w:b/>
          <w:bCs/>
          <w:lang w:eastAsia="en-AU"/>
        </w:rPr>
        <w:t>Item [3</w:t>
      </w:r>
      <w:r w:rsidR="003125AD">
        <w:rPr>
          <w:b/>
          <w:bCs/>
          <w:lang w:eastAsia="en-AU"/>
        </w:rPr>
        <w:t>5</w:t>
      </w:r>
      <w:r w:rsidRPr="00880F40">
        <w:rPr>
          <w:b/>
          <w:bCs/>
          <w:lang w:eastAsia="en-AU"/>
        </w:rPr>
        <w:t xml:space="preserve">] – </w:t>
      </w:r>
      <w:r w:rsidR="00B733CA">
        <w:rPr>
          <w:b/>
          <w:bCs/>
          <w:lang w:eastAsia="en-AU"/>
        </w:rPr>
        <w:t>p</w:t>
      </w:r>
      <w:r w:rsidRPr="00880F40">
        <w:rPr>
          <w:b/>
          <w:bCs/>
          <w:lang w:eastAsia="en-AU"/>
        </w:rPr>
        <w:t>aragraph 2.18A(2)(a)</w:t>
      </w:r>
    </w:p>
    <w:p w:rsidR="006B0DC5" w:rsidRPr="00880F40" w:rsidRDefault="006B0DC5" w:rsidP="009174D5">
      <w:pPr>
        <w:jc w:val="both"/>
        <w:rPr>
          <w:b/>
          <w:bCs/>
          <w:lang w:eastAsia="en-AU"/>
        </w:rPr>
      </w:pPr>
    </w:p>
    <w:p w:rsidR="00880F40" w:rsidRDefault="00981B4A" w:rsidP="009174D5">
      <w:pPr>
        <w:jc w:val="both"/>
        <w:rPr>
          <w:bCs/>
          <w:lang w:eastAsia="en-AU"/>
        </w:rPr>
      </w:pPr>
      <w:r>
        <w:rPr>
          <w:bCs/>
          <w:lang w:eastAsia="en-AU"/>
        </w:rPr>
        <w:t>P</w:t>
      </w:r>
      <w:r w:rsidR="003A304E">
        <w:rPr>
          <w:bCs/>
          <w:lang w:eastAsia="en-AU"/>
        </w:rPr>
        <w:t>aragraph 2.18A(2)(a) of the Principal Regulations provide</w:t>
      </w:r>
      <w:r>
        <w:rPr>
          <w:bCs/>
          <w:lang w:eastAsia="en-AU"/>
        </w:rPr>
        <w:t>s</w:t>
      </w:r>
      <w:r w:rsidR="003A304E">
        <w:rPr>
          <w:bCs/>
          <w:lang w:eastAsia="en-AU"/>
        </w:rPr>
        <w:t xml:space="preserve"> that</w:t>
      </w:r>
      <w:r w:rsidR="004A4EBC">
        <w:rPr>
          <w:bCs/>
          <w:lang w:eastAsia="en-AU"/>
        </w:rPr>
        <w:t>,</w:t>
      </w:r>
      <w:r w:rsidR="003A304E">
        <w:rPr>
          <w:bCs/>
          <w:lang w:eastAsia="en-AU"/>
        </w:rPr>
        <w:t xml:space="preserve"> for an airport where an enhanced inspection area has been established, the airport operator’s </w:t>
      </w:r>
      <w:proofErr w:type="spellStart"/>
      <w:r w:rsidR="003A304E">
        <w:rPr>
          <w:bCs/>
          <w:lang w:eastAsia="en-AU"/>
        </w:rPr>
        <w:t>TSP</w:t>
      </w:r>
      <w:proofErr w:type="spellEnd"/>
      <w:r w:rsidR="003A304E">
        <w:rPr>
          <w:bCs/>
          <w:lang w:eastAsia="en-AU"/>
        </w:rPr>
        <w:t xml:space="preserve"> must include measures and procedures to carry out screening for the area, including </w:t>
      </w:r>
      <w:r w:rsidR="003A304E" w:rsidRPr="00087FB3">
        <w:rPr>
          <w:bCs/>
          <w:lang w:eastAsia="en-AU"/>
        </w:rPr>
        <w:t>details of</w:t>
      </w:r>
      <w:r w:rsidR="003A304E" w:rsidRPr="00D151A4">
        <w:rPr>
          <w:bCs/>
          <w:lang w:eastAsia="en-AU"/>
        </w:rPr>
        <w:t xml:space="preserve"> the locations where screening is undertaken</w:t>
      </w:r>
      <w:r w:rsidR="003A304E">
        <w:rPr>
          <w:bCs/>
          <w:lang w:eastAsia="en-AU"/>
        </w:rPr>
        <w:t xml:space="preserve">.  </w:t>
      </w:r>
      <w:r>
        <w:rPr>
          <w:bCs/>
          <w:lang w:eastAsia="en-AU"/>
        </w:rPr>
        <w:t xml:space="preserve">The amendment to </w:t>
      </w:r>
      <w:r w:rsidR="003A304E">
        <w:rPr>
          <w:bCs/>
          <w:lang w:eastAsia="en-AU"/>
        </w:rPr>
        <w:t>paragraph 2.18A(</w:t>
      </w:r>
      <w:r w:rsidR="001C74B1">
        <w:rPr>
          <w:bCs/>
          <w:lang w:eastAsia="en-AU"/>
        </w:rPr>
        <w:t>2</w:t>
      </w:r>
      <w:r w:rsidR="003A304E">
        <w:rPr>
          <w:bCs/>
          <w:lang w:eastAsia="en-AU"/>
        </w:rPr>
        <w:t>)(a) remove</w:t>
      </w:r>
      <w:r>
        <w:rPr>
          <w:bCs/>
          <w:lang w:eastAsia="en-AU"/>
        </w:rPr>
        <w:t>s</w:t>
      </w:r>
      <w:r w:rsidR="003A304E">
        <w:rPr>
          <w:bCs/>
          <w:lang w:eastAsia="en-AU"/>
        </w:rPr>
        <w:t xml:space="preserve"> references to matters </w:t>
      </w:r>
      <w:r w:rsidR="005716E1">
        <w:rPr>
          <w:bCs/>
          <w:lang w:eastAsia="en-AU"/>
        </w:rPr>
        <w:t xml:space="preserve">(e.g. details of screening equipment and screening officers) </w:t>
      </w:r>
      <w:r w:rsidR="003A304E">
        <w:rPr>
          <w:bCs/>
          <w:lang w:eastAsia="en-AU"/>
        </w:rPr>
        <w:t xml:space="preserve">that are dealt with </w:t>
      </w:r>
      <w:r w:rsidR="001C74B1">
        <w:rPr>
          <w:bCs/>
          <w:lang w:eastAsia="en-AU"/>
        </w:rPr>
        <w:t>in</w:t>
      </w:r>
      <w:r w:rsidR="005716E1">
        <w:rPr>
          <w:bCs/>
          <w:lang w:eastAsia="en-AU"/>
        </w:rPr>
        <w:t xml:space="preserve"> Division 4</w:t>
      </w:r>
      <w:r w:rsidR="005716E1" w:rsidRPr="005716E1">
        <w:rPr>
          <w:bCs/>
          <w:lang w:eastAsia="en-AU"/>
        </w:rPr>
        <w:t>.1</w:t>
      </w:r>
      <w:r w:rsidR="001C74B1" w:rsidRPr="005716E1">
        <w:rPr>
          <w:bCs/>
          <w:lang w:eastAsia="en-AU"/>
        </w:rPr>
        <w:t xml:space="preserve"> of</w:t>
      </w:r>
      <w:r w:rsidR="003A304E" w:rsidRPr="005716E1">
        <w:rPr>
          <w:bCs/>
          <w:lang w:eastAsia="en-AU"/>
        </w:rPr>
        <w:t xml:space="preserve"> the Principal Regulations.</w:t>
      </w:r>
    </w:p>
    <w:p w:rsidR="006B0DC5" w:rsidRDefault="006B0DC5" w:rsidP="009174D5">
      <w:pPr>
        <w:jc w:val="both"/>
        <w:rPr>
          <w:bCs/>
          <w:lang w:eastAsia="en-AU"/>
        </w:rPr>
      </w:pPr>
    </w:p>
    <w:p w:rsidR="00880F40" w:rsidRDefault="00880F40" w:rsidP="009174D5">
      <w:pPr>
        <w:jc w:val="both"/>
        <w:rPr>
          <w:b/>
          <w:bCs/>
          <w:lang w:eastAsia="en-AU"/>
        </w:rPr>
      </w:pPr>
      <w:r w:rsidRPr="00880F40">
        <w:rPr>
          <w:b/>
          <w:bCs/>
          <w:lang w:eastAsia="en-AU"/>
        </w:rPr>
        <w:t>Item [3</w:t>
      </w:r>
      <w:r w:rsidR="003125AD">
        <w:rPr>
          <w:b/>
          <w:bCs/>
          <w:lang w:eastAsia="en-AU"/>
        </w:rPr>
        <w:t>6</w:t>
      </w:r>
      <w:r w:rsidRPr="00880F40">
        <w:rPr>
          <w:b/>
          <w:bCs/>
          <w:lang w:eastAsia="en-AU"/>
        </w:rPr>
        <w:t xml:space="preserve">] – </w:t>
      </w:r>
      <w:proofErr w:type="spellStart"/>
      <w:r w:rsidR="009F71EF">
        <w:rPr>
          <w:b/>
          <w:bCs/>
          <w:lang w:eastAsia="en-AU"/>
        </w:rPr>
        <w:t>subregulation</w:t>
      </w:r>
      <w:proofErr w:type="spellEnd"/>
      <w:r w:rsidRPr="00880F40">
        <w:rPr>
          <w:b/>
          <w:bCs/>
          <w:lang w:eastAsia="en-AU"/>
        </w:rPr>
        <w:t xml:space="preserve"> 2.18A(3)</w:t>
      </w:r>
    </w:p>
    <w:p w:rsidR="006B0DC5" w:rsidRPr="00880F40" w:rsidRDefault="006B0DC5" w:rsidP="009174D5">
      <w:pPr>
        <w:jc w:val="both"/>
        <w:rPr>
          <w:b/>
          <w:bCs/>
          <w:lang w:eastAsia="en-AU"/>
        </w:rPr>
      </w:pPr>
    </w:p>
    <w:p w:rsidR="00880F40" w:rsidRDefault="004B4441" w:rsidP="009174D5">
      <w:pPr>
        <w:jc w:val="both"/>
        <w:rPr>
          <w:bCs/>
          <w:lang w:eastAsia="en-AU"/>
        </w:rPr>
      </w:pPr>
      <w:r>
        <w:rPr>
          <w:bCs/>
          <w:lang w:eastAsia="en-AU"/>
        </w:rPr>
        <w:t xml:space="preserve">The amendment to </w:t>
      </w:r>
      <w:proofErr w:type="spellStart"/>
      <w:r>
        <w:rPr>
          <w:bCs/>
          <w:lang w:eastAsia="en-AU"/>
        </w:rPr>
        <w:t>subregulation</w:t>
      </w:r>
      <w:proofErr w:type="spellEnd"/>
      <w:r>
        <w:rPr>
          <w:bCs/>
          <w:lang w:eastAsia="en-AU"/>
        </w:rPr>
        <w:t xml:space="preserve"> 2.18A(3) correct</w:t>
      </w:r>
      <w:r w:rsidR="00981B4A">
        <w:rPr>
          <w:bCs/>
          <w:lang w:eastAsia="en-AU"/>
        </w:rPr>
        <w:t>s</w:t>
      </w:r>
      <w:r>
        <w:rPr>
          <w:bCs/>
          <w:lang w:eastAsia="en-AU"/>
        </w:rPr>
        <w:t xml:space="preserve"> a drafting error and substitute</w:t>
      </w:r>
      <w:r w:rsidR="00981B4A">
        <w:rPr>
          <w:bCs/>
          <w:lang w:eastAsia="en-AU"/>
        </w:rPr>
        <w:t>s</w:t>
      </w:r>
      <w:r>
        <w:rPr>
          <w:bCs/>
          <w:lang w:eastAsia="en-AU"/>
        </w:rPr>
        <w:t xml:space="preserve"> references to </w:t>
      </w:r>
      <w:r w:rsidR="00880F40">
        <w:rPr>
          <w:bCs/>
          <w:lang w:eastAsia="en-AU"/>
        </w:rPr>
        <w:t xml:space="preserve">“5.06(1)(d)” </w:t>
      </w:r>
      <w:r>
        <w:rPr>
          <w:bCs/>
          <w:lang w:eastAsia="en-AU"/>
        </w:rPr>
        <w:t>with references to</w:t>
      </w:r>
      <w:r w:rsidR="00880F40">
        <w:rPr>
          <w:bCs/>
          <w:lang w:eastAsia="en-AU"/>
        </w:rPr>
        <w:t xml:space="preserve"> “5.06(d)”.</w:t>
      </w:r>
    </w:p>
    <w:p w:rsidR="006B0DC5" w:rsidRDefault="006B0DC5" w:rsidP="009174D5">
      <w:pPr>
        <w:jc w:val="both"/>
        <w:rPr>
          <w:bCs/>
          <w:lang w:eastAsia="en-AU"/>
        </w:rPr>
      </w:pPr>
    </w:p>
    <w:p w:rsidR="0092746B" w:rsidRDefault="0092746B" w:rsidP="009174D5">
      <w:pPr>
        <w:jc w:val="both"/>
        <w:rPr>
          <w:b/>
          <w:bCs/>
          <w:lang w:eastAsia="en-AU"/>
        </w:rPr>
      </w:pPr>
      <w:r w:rsidRPr="00087FB3">
        <w:rPr>
          <w:b/>
          <w:bCs/>
          <w:lang w:eastAsia="en-AU"/>
        </w:rPr>
        <w:t>Item [3</w:t>
      </w:r>
      <w:r w:rsidR="003125AD">
        <w:rPr>
          <w:b/>
          <w:bCs/>
          <w:lang w:eastAsia="en-AU"/>
        </w:rPr>
        <w:t>7</w:t>
      </w:r>
      <w:r w:rsidRPr="00087FB3">
        <w:rPr>
          <w:b/>
          <w:bCs/>
          <w:lang w:eastAsia="en-AU"/>
        </w:rPr>
        <w:t xml:space="preserve">] – </w:t>
      </w:r>
      <w:proofErr w:type="spellStart"/>
      <w:r w:rsidR="009F71EF">
        <w:rPr>
          <w:b/>
          <w:bCs/>
          <w:lang w:eastAsia="en-AU"/>
        </w:rPr>
        <w:t>subregulation</w:t>
      </w:r>
      <w:proofErr w:type="spellEnd"/>
      <w:r w:rsidRPr="00087FB3">
        <w:rPr>
          <w:b/>
          <w:bCs/>
          <w:lang w:eastAsia="en-AU"/>
        </w:rPr>
        <w:t xml:space="preserve"> 2.18A(4)</w:t>
      </w:r>
    </w:p>
    <w:p w:rsidR="006B0DC5" w:rsidRPr="00087FB3" w:rsidRDefault="006B0DC5" w:rsidP="009174D5">
      <w:pPr>
        <w:jc w:val="both"/>
        <w:rPr>
          <w:b/>
          <w:bCs/>
          <w:lang w:eastAsia="en-AU"/>
        </w:rPr>
      </w:pPr>
    </w:p>
    <w:p w:rsidR="004B4441" w:rsidRDefault="004B4441" w:rsidP="009174D5">
      <w:pPr>
        <w:jc w:val="both"/>
        <w:rPr>
          <w:bCs/>
          <w:lang w:eastAsia="en-AU"/>
        </w:rPr>
      </w:pPr>
      <w:r>
        <w:rPr>
          <w:bCs/>
          <w:lang w:eastAsia="en-AU"/>
        </w:rPr>
        <w:t xml:space="preserve">The matter dealt with in </w:t>
      </w:r>
      <w:proofErr w:type="spellStart"/>
      <w:r>
        <w:rPr>
          <w:bCs/>
          <w:lang w:eastAsia="en-AU"/>
        </w:rPr>
        <w:t>subregulation</w:t>
      </w:r>
      <w:proofErr w:type="spellEnd"/>
      <w:r>
        <w:rPr>
          <w:bCs/>
          <w:lang w:eastAsia="en-AU"/>
        </w:rPr>
        <w:t xml:space="preserve"> 2.18A(4) of the Principal Regulations </w:t>
      </w:r>
      <w:r w:rsidR="005716E1">
        <w:rPr>
          <w:bCs/>
          <w:lang w:eastAsia="en-AU"/>
        </w:rPr>
        <w:t>(i.e. details of the screening authority conducting screening on behalf of the airport operator for an enhanced inspection area) is</w:t>
      </w:r>
      <w:r>
        <w:rPr>
          <w:bCs/>
          <w:lang w:eastAsia="en-AU"/>
        </w:rPr>
        <w:t xml:space="preserve"> dealt with </w:t>
      </w:r>
      <w:r w:rsidR="00BF3746">
        <w:rPr>
          <w:bCs/>
          <w:lang w:eastAsia="en-AU"/>
        </w:rPr>
        <w:t xml:space="preserve">in </w:t>
      </w:r>
      <w:r w:rsidR="005716E1">
        <w:rPr>
          <w:bCs/>
          <w:lang w:eastAsia="en-AU"/>
        </w:rPr>
        <w:t xml:space="preserve">Division 4.1 of the </w:t>
      </w:r>
      <w:r w:rsidRPr="005716E1">
        <w:rPr>
          <w:bCs/>
          <w:lang w:eastAsia="en-AU"/>
        </w:rPr>
        <w:t>Principal Regulations.</w:t>
      </w:r>
      <w:r>
        <w:rPr>
          <w:bCs/>
          <w:lang w:eastAsia="en-AU"/>
        </w:rPr>
        <w:t xml:space="preserve">  </w:t>
      </w:r>
      <w:r w:rsidR="00E9032F">
        <w:rPr>
          <w:bCs/>
          <w:lang w:eastAsia="en-AU"/>
        </w:rPr>
        <w:t xml:space="preserve">The repeal of </w:t>
      </w:r>
      <w:proofErr w:type="spellStart"/>
      <w:r w:rsidR="00E9032F">
        <w:rPr>
          <w:bCs/>
          <w:lang w:eastAsia="en-AU"/>
        </w:rPr>
        <w:t>subregulation</w:t>
      </w:r>
      <w:proofErr w:type="spellEnd"/>
      <w:r w:rsidR="00E9032F">
        <w:rPr>
          <w:bCs/>
          <w:lang w:eastAsia="en-AU"/>
        </w:rPr>
        <w:t xml:space="preserve"> 2.18A(4) therefore removes duplication.</w:t>
      </w:r>
    </w:p>
    <w:p w:rsidR="006B0DC5" w:rsidRPr="00880F40" w:rsidRDefault="006B0DC5" w:rsidP="009174D5">
      <w:pPr>
        <w:jc w:val="both"/>
        <w:rPr>
          <w:bCs/>
          <w:lang w:eastAsia="en-AU"/>
        </w:rPr>
      </w:pPr>
    </w:p>
    <w:p w:rsidR="00DE31A5" w:rsidRDefault="00880F40" w:rsidP="009174D5">
      <w:pPr>
        <w:jc w:val="both"/>
        <w:rPr>
          <w:b/>
          <w:bCs/>
          <w:lang w:eastAsia="en-AU"/>
        </w:rPr>
      </w:pPr>
      <w:r w:rsidRPr="00880F40">
        <w:rPr>
          <w:b/>
          <w:bCs/>
          <w:lang w:eastAsia="en-AU"/>
        </w:rPr>
        <w:t>Item [3</w:t>
      </w:r>
      <w:r w:rsidR="003125AD">
        <w:rPr>
          <w:b/>
          <w:bCs/>
          <w:lang w:eastAsia="en-AU"/>
        </w:rPr>
        <w:t>8</w:t>
      </w:r>
      <w:r w:rsidRPr="00880F40">
        <w:rPr>
          <w:b/>
          <w:bCs/>
          <w:lang w:eastAsia="en-AU"/>
        </w:rPr>
        <w:t xml:space="preserve">] – </w:t>
      </w:r>
      <w:r w:rsidR="00B733CA">
        <w:rPr>
          <w:b/>
          <w:bCs/>
          <w:lang w:eastAsia="en-AU"/>
        </w:rPr>
        <w:t>r</w:t>
      </w:r>
      <w:r w:rsidRPr="00880F40">
        <w:rPr>
          <w:b/>
          <w:bCs/>
          <w:lang w:eastAsia="en-AU"/>
        </w:rPr>
        <w:t>egulation 2.21 (heading)</w:t>
      </w:r>
    </w:p>
    <w:p w:rsidR="006B0DC5" w:rsidRPr="00880F40" w:rsidRDefault="006B0DC5" w:rsidP="009174D5">
      <w:pPr>
        <w:jc w:val="both"/>
        <w:rPr>
          <w:b/>
          <w:bCs/>
          <w:lang w:eastAsia="en-AU"/>
        </w:rPr>
      </w:pPr>
    </w:p>
    <w:p w:rsidR="00C174FF" w:rsidRDefault="00C174FF" w:rsidP="009174D5">
      <w:pPr>
        <w:jc w:val="both"/>
        <w:rPr>
          <w:bCs/>
          <w:lang w:eastAsia="en-AU"/>
        </w:rPr>
      </w:pPr>
      <w:r w:rsidRPr="006D5069">
        <w:rPr>
          <w:bCs/>
          <w:lang w:eastAsia="en-AU"/>
        </w:rPr>
        <w:t xml:space="preserve">The </w:t>
      </w:r>
      <w:r w:rsidRPr="00D33949">
        <w:rPr>
          <w:bCs/>
          <w:lang w:eastAsia="en-AU"/>
        </w:rPr>
        <w:t>heading to regulation 2.</w:t>
      </w:r>
      <w:r>
        <w:rPr>
          <w:bCs/>
          <w:lang w:eastAsia="en-AU"/>
        </w:rPr>
        <w:t>21</w:t>
      </w:r>
      <w:r w:rsidRPr="00D33949">
        <w:rPr>
          <w:bCs/>
          <w:lang w:eastAsia="en-AU"/>
        </w:rPr>
        <w:t xml:space="preserve"> of the Principal Regulations indicates that the air</w:t>
      </w:r>
      <w:r>
        <w:rPr>
          <w:bCs/>
          <w:lang w:eastAsia="en-AU"/>
        </w:rPr>
        <w:t>port</w:t>
      </w:r>
      <w:r w:rsidRPr="00D33949">
        <w:rPr>
          <w:bCs/>
          <w:lang w:eastAsia="en-AU"/>
        </w:rPr>
        <w:t xml:space="preserve"> operator’s </w:t>
      </w:r>
      <w:proofErr w:type="spellStart"/>
      <w:r w:rsidRPr="00D33949">
        <w:rPr>
          <w:bCs/>
          <w:lang w:eastAsia="en-AU"/>
        </w:rPr>
        <w:t>TSP</w:t>
      </w:r>
      <w:proofErr w:type="spellEnd"/>
      <w:r w:rsidRPr="00D33949">
        <w:rPr>
          <w:bCs/>
          <w:lang w:eastAsia="en-AU"/>
        </w:rPr>
        <w:t xml:space="preserve"> </w:t>
      </w:r>
      <w:r w:rsidR="001C74B1">
        <w:rPr>
          <w:bCs/>
          <w:lang w:eastAsia="en-AU"/>
        </w:rPr>
        <w:t>must</w:t>
      </w:r>
      <w:r w:rsidRPr="00D33949">
        <w:rPr>
          <w:bCs/>
          <w:lang w:eastAsia="en-AU"/>
        </w:rPr>
        <w:t xml:space="preserve"> contain information about </w:t>
      </w:r>
      <w:r>
        <w:rPr>
          <w:bCs/>
          <w:lang w:eastAsia="en-AU"/>
        </w:rPr>
        <w:t xml:space="preserve">measures for </w:t>
      </w:r>
      <w:r w:rsidR="001533F2">
        <w:rPr>
          <w:bCs/>
          <w:lang w:eastAsia="en-AU"/>
        </w:rPr>
        <w:t xml:space="preserve">a </w:t>
      </w:r>
      <w:r>
        <w:rPr>
          <w:bCs/>
          <w:lang w:eastAsia="en-AU"/>
        </w:rPr>
        <w:t xml:space="preserve">heightened security alert. </w:t>
      </w:r>
      <w:r w:rsidRPr="00D33949">
        <w:rPr>
          <w:bCs/>
          <w:lang w:eastAsia="en-AU"/>
        </w:rPr>
        <w:t xml:space="preserve"> </w:t>
      </w:r>
      <w:r w:rsidR="00C41406">
        <w:rPr>
          <w:bCs/>
          <w:lang w:eastAsia="en-AU"/>
        </w:rPr>
        <w:t xml:space="preserve">The </w:t>
      </w:r>
      <w:r w:rsidR="00981B4A">
        <w:rPr>
          <w:bCs/>
          <w:lang w:eastAsia="en-AU"/>
        </w:rPr>
        <w:t>a</w:t>
      </w:r>
      <w:r w:rsidR="00C41406">
        <w:rPr>
          <w:bCs/>
          <w:lang w:eastAsia="en-AU"/>
        </w:rPr>
        <w:t>mendment to the heading is consequential on</w:t>
      </w:r>
      <w:r w:rsidRPr="00D33949">
        <w:rPr>
          <w:bCs/>
          <w:lang w:eastAsia="en-AU"/>
        </w:rPr>
        <w:t xml:space="preserve"> the amend</w:t>
      </w:r>
      <w:r w:rsidR="00C41406">
        <w:rPr>
          <w:bCs/>
          <w:lang w:eastAsia="en-AU"/>
        </w:rPr>
        <w:t xml:space="preserve">ment to </w:t>
      </w:r>
      <w:r w:rsidRPr="00D33949">
        <w:rPr>
          <w:bCs/>
          <w:lang w:eastAsia="en-AU"/>
        </w:rPr>
        <w:t>regulation 2.</w:t>
      </w:r>
      <w:r>
        <w:rPr>
          <w:bCs/>
          <w:lang w:eastAsia="en-AU"/>
        </w:rPr>
        <w:t>21</w:t>
      </w:r>
      <w:r w:rsidRPr="00D33949">
        <w:rPr>
          <w:bCs/>
          <w:lang w:eastAsia="en-AU"/>
        </w:rPr>
        <w:t xml:space="preserve"> </w:t>
      </w:r>
      <w:r>
        <w:rPr>
          <w:bCs/>
          <w:lang w:eastAsia="en-AU"/>
        </w:rPr>
        <w:t xml:space="preserve">to remove this information from the </w:t>
      </w:r>
      <w:proofErr w:type="spellStart"/>
      <w:r>
        <w:rPr>
          <w:bCs/>
          <w:lang w:eastAsia="en-AU"/>
        </w:rPr>
        <w:t>TSP</w:t>
      </w:r>
      <w:proofErr w:type="spellEnd"/>
      <w:r>
        <w:rPr>
          <w:bCs/>
          <w:lang w:eastAsia="en-AU"/>
        </w:rPr>
        <w:t xml:space="preserve"> (see Item 3</w:t>
      </w:r>
      <w:r w:rsidR="00102EA9">
        <w:rPr>
          <w:bCs/>
          <w:lang w:eastAsia="en-AU"/>
        </w:rPr>
        <w:t>9</w:t>
      </w:r>
      <w:r>
        <w:rPr>
          <w:bCs/>
          <w:lang w:eastAsia="en-AU"/>
        </w:rPr>
        <w:t>)</w:t>
      </w:r>
      <w:r w:rsidR="00C41406">
        <w:rPr>
          <w:bCs/>
          <w:lang w:eastAsia="en-AU"/>
        </w:rPr>
        <w:t>.</w:t>
      </w:r>
    </w:p>
    <w:p w:rsidR="006B0DC5" w:rsidRDefault="006B0DC5" w:rsidP="009174D5">
      <w:pPr>
        <w:jc w:val="both"/>
        <w:rPr>
          <w:bCs/>
          <w:lang w:eastAsia="en-AU"/>
        </w:rPr>
      </w:pPr>
    </w:p>
    <w:p w:rsidR="00D94937" w:rsidRDefault="00D94937" w:rsidP="009174D5">
      <w:pPr>
        <w:jc w:val="both"/>
        <w:rPr>
          <w:b/>
          <w:bCs/>
          <w:lang w:eastAsia="en-AU"/>
        </w:rPr>
      </w:pPr>
      <w:r w:rsidRPr="00D94937">
        <w:rPr>
          <w:b/>
          <w:bCs/>
          <w:lang w:eastAsia="en-AU"/>
        </w:rPr>
        <w:t>Item [3</w:t>
      </w:r>
      <w:r w:rsidR="003125AD">
        <w:rPr>
          <w:b/>
          <w:bCs/>
          <w:lang w:eastAsia="en-AU"/>
        </w:rPr>
        <w:t>9</w:t>
      </w:r>
      <w:r w:rsidRPr="00D94937">
        <w:rPr>
          <w:b/>
          <w:bCs/>
          <w:lang w:eastAsia="en-AU"/>
        </w:rPr>
        <w:t xml:space="preserve">] – </w:t>
      </w:r>
      <w:proofErr w:type="spellStart"/>
      <w:r w:rsidR="009F71EF">
        <w:rPr>
          <w:b/>
          <w:bCs/>
          <w:lang w:eastAsia="en-AU"/>
        </w:rPr>
        <w:t>subregulation</w:t>
      </w:r>
      <w:proofErr w:type="spellEnd"/>
      <w:r w:rsidRPr="00D94937">
        <w:rPr>
          <w:b/>
          <w:bCs/>
          <w:lang w:eastAsia="en-AU"/>
        </w:rPr>
        <w:t xml:space="preserve"> 2.21(1)</w:t>
      </w:r>
    </w:p>
    <w:p w:rsidR="006B0DC5" w:rsidRPr="00D94937" w:rsidRDefault="006B0DC5" w:rsidP="009174D5">
      <w:pPr>
        <w:jc w:val="both"/>
        <w:rPr>
          <w:b/>
          <w:bCs/>
          <w:lang w:eastAsia="en-AU"/>
        </w:rPr>
      </w:pPr>
    </w:p>
    <w:p w:rsidR="00374E55" w:rsidRDefault="00981B4A" w:rsidP="009174D5">
      <w:pPr>
        <w:jc w:val="both"/>
        <w:rPr>
          <w:bCs/>
          <w:lang w:eastAsia="en-AU"/>
        </w:rPr>
      </w:pPr>
      <w:proofErr w:type="spellStart"/>
      <w:r>
        <w:rPr>
          <w:bCs/>
          <w:lang w:eastAsia="en-AU"/>
        </w:rPr>
        <w:t>S</w:t>
      </w:r>
      <w:r w:rsidR="00374E55">
        <w:rPr>
          <w:bCs/>
          <w:lang w:eastAsia="en-AU"/>
        </w:rPr>
        <w:t>ubregulation</w:t>
      </w:r>
      <w:proofErr w:type="spellEnd"/>
      <w:r w:rsidR="00374E55">
        <w:rPr>
          <w:bCs/>
          <w:lang w:eastAsia="en-AU"/>
        </w:rPr>
        <w:t xml:space="preserve"> 2.21(1) of the Principal Regulations requires an airport operator’s </w:t>
      </w:r>
      <w:proofErr w:type="spellStart"/>
      <w:r w:rsidR="00374E55">
        <w:rPr>
          <w:bCs/>
          <w:lang w:eastAsia="en-AU"/>
        </w:rPr>
        <w:t>TSP</w:t>
      </w:r>
      <w:proofErr w:type="spellEnd"/>
      <w:r w:rsidR="00374E55">
        <w:rPr>
          <w:bCs/>
          <w:lang w:eastAsia="en-AU"/>
        </w:rPr>
        <w:t xml:space="preserve"> to set out, in an accompanying document, additional security measures and procedures available in the event of a heightened security alert.  As this information is in the actual </w:t>
      </w:r>
      <w:proofErr w:type="spellStart"/>
      <w:r w:rsidR="00374E55">
        <w:rPr>
          <w:bCs/>
          <w:lang w:eastAsia="en-AU"/>
        </w:rPr>
        <w:t>TSP</w:t>
      </w:r>
      <w:proofErr w:type="spellEnd"/>
      <w:r w:rsidR="00374E55">
        <w:rPr>
          <w:bCs/>
          <w:lang w:eastAsia="en-AU"/>
        </w:rPr>
        <w:t xml:space="preserve">, any change to the information becomes an amendment to the </w:t>
      </w:r>
      <w:proofErr w:type="spellStart"/>
      <w:r w:rsidR="00374E55">
        <w:rPr>
          <w:bCs/>
          <w:lang w:eastAsia="en-AU"/>
        </w:rPr>
        <w:t>TSP</w:t>
      </w:r>
      <w:proofErr w:type="spellEnd"/>
      <w:r w:rsidR="00374E55">
        <w:rPr>
          <w:bCs/>
          <w:lang w:eastAsia="en-AU"/>
        </w:rPr>
        <w:t xml:space="preserve"> which must be approved by the Secretary in accordance with the Act.  </w:t>
      </w:r>
      <w:r w:rsidR="004A4EBC">
        <w:rPr>
          <w:bCs/>
          <w:lang w:eastAsia="en-AU"/>
        </w:rPr>
        <w:t xml:space="preserve">The amendment to </w:t>
      </w:r>
      <w:proofErr w:type="spellStart"/>
      <w:r w:rsidR="00374E55">
        <w:rPr>
          <w:bCs/>
          <w:lang w:eastAsia="en-AU"/>
        </w:rPr>
        <w:t>subregulation</w:t>
      </w:r>
      <w:proofErr w:type="spellEnd"/>
      <w:r w:rsidR="00374E55">
        <w:rPr>
          <w:bCs/>
          <w:lang w:eastAsia="en-AU"/>
        </w:rPr>
        <w:t xml:space="preserve"> 2.21(1) of the Principal Regulations </w:t>
      </w:r>
      <w:r w:rsidR="004A4EBC">
        <w:rPr>
          <w:bCs/>
          <w:lang w:eastAsia="en-AU"/>
        </w:rPr>
        <w:t>clarif</w:t>
      </w:r>
      <w:r w:rsidR="00A60DB7">
        <w:rPr>
          <w:bCs/>
          <w:lang w:eastAsia="en-AU"/>
        </w:rPr>
        <w:t>ies</w:t>
      </w:r>
      <w:r w:rsidR="00374E55">
        <w:rPr>
          <w:bCs/>
          <w:lang w:eastAsia="en-AU"/>
        </w:rPr>
        <w:t xml:space="preserve"> that the </w:t>
      </w:r>
      <w:proofErr w:type="spellStart"/>
      <w:r w:rsidR="00374E55">
        <w:rPr>
          <w:bCs/>
          <w:lang w:eastAsia="en-AU"/>
        </w:rPr>
        <w:t>TSP</w:t>
      </w:r>
      <w:proofErr w:type="spellEnd"/>
      <w:r w:rsidR="00374E55">
        <w:rPr>
          <w:bCs/>
          <w:lang w:eastAsia="en-AU"/>
        </w:rPr>
        <w:t xml:space="preserve"> must be accompanied by a document that sets out this information rather than the information being in the actual TSP.</w:t>
      </w:r>
    </w:p>
    <w:p w:rsidR="006B0DC5" w:rsidRDefault="006B0DC5" w:rsidP="009174D5">
      <w:pPr>
        <w:jc w:val="both"/>
        <w:rPr>
          <w:bCs/>
          <w:lang w:eastAsia="en-AU"/>
        </w:rPr>
      </w:pPr>
    </w:p>
    <w:p w:rsidR="003125AD" w:rsidRDefault="003125AD" w:rsidP="003125AD">
      <w:pPr>
        <w:jc w:val="both"/>
        <w:rPr>
          <w:b/>
          <w:bCs/>
          <w:lang w:eastAsia="en-AU"/>
        </w:rPr>
      </w:pPr>
      <w:r>
        <w:rPr>
          <w:b/>
          <w:bCs/>
          <w:lang w:eastAsia="en-AU"/>
        </w:rPr>
        <w:t>Item [40] – paragraph 2.21(2)(b)</w:t>
      </w:r>
    </w:p>
    <w:p w:rsidR="003125AD" w:rsidRDefault="003125AD" w:rsidP="003125AD">
      <w:pPr>
        <w:jc w:val="both"/>
        <w:rPr>
          <w:b/>
          <w:bCs/>
          <w:lang w:eastAsia="en-AU"/>
        </w:rPr>
      </w:pPr>
    </w:p>
    <w:p w:rsidR="003125AD" w:rsidRPr="004C528B" w:rsidRDefault="00A60DB7" w:rsidP="003125AD">
      <w:pPr>
        <w:jc w:val="both"/>
        <w:rPr>
          <w:bCs/>
          <w:lang w:eastAsia="en-AU"/>
        </w:rPr>
      </w:pPr>
      <w:r>
        <w:rPr>
          <w:bCs/>
          <w:lang w:eastAsia="en-AU"/>
        </w:rPr>
        <w:t>P</w:t>
      </w:r>
      <w:r w:rsidR="003125AD">
        <w:rPr>
          <w:bCs/>
          <w:lang w:eastAsia="en-AU"/>
        </w:rPr>
        <w:t>aragraph 2.21(2)(b) of the Principal Regulations provide</w:t>
      </w:r>
      <w:r>
        <w:rPr>
          <w:bCs/>
          <w:lang w:eastAsia="en-AU"/>
        </w:rPr>
        <w:t>s</w:t>
      </w:r>
      <w:r w:rsidR="003125AD">
        <w:rPr>
          <w:bCs/>
          <w:lang w:eastAsia="en-AU"/>
        </w:rPr>
        <w:t xml:space="preserve"> that the </w:t>
      </w:r>
      <w:proofErr w:type="spellStart"/>
      <w:r w:rsidR="003125AD">
        <w:rPr>
          <w:bCs/>
          <w:lang w:eastAsia="en-AU"/>
        </w:rPr>
        <w:t>TSP</w:t>
      </w:r>
      <w:proofErr w:type="spellEnd"/>
      <w:r w:rsidR="003125AD">
        <w:rPr>
          <w:bCs/>
          <w:lang w:eastAsia="en-AU"/>
        </w:rPr>
        <w:t xml:space="preserve"> for an airport operator must be accompanied by a document that sets out procedures for reporting aviation security </w:t>
      </w:r>
      <w:r w:rsidR="00C41406">
        <w:rPr>
          <w:bCs/>
          <w:lang w:eastAsia="en-AU"/>
        </w:rPr>
        <w:t>breaches</w:t>
      </w:r>
      <w:r w:rsidR="003125AD">
        <w:rPr>
          <w:bCs/>
          <w:lang w:eastAsia="en-AU"/>
        </w:rPr>
        <w:t xml:space="preserve">.  </w:t>
      </w:r>
      <w:r>
        <w:rPr>
          <w:bCs/>
          <w:lang w:eastAsia="en-AU"/>
        </w:rPr>
        <w:t>The amendment to</w:t>
      </w:r>
      <w:r w:rsidR="003125AD">
        <w:rPr>
          <w:bCs/>
          <w:lang w:eastAsia="en-AU"/>
        </w:rPr>
        <w:t xml:space="preserve"> paragraph 2.21(2)(b) remove</w:t>
      </w:r>
      <w:r>
        <w:rPr>
          <w:bCs/>
          <w:lang w:eastAsia="en-AU"/>
        </w:rPr>
        <w:t>s</w:t>
      </w:r>
      <w:r w:rsidR="003125AD">
        <w:rPr>
          <w:bCs/>
          <w:lang w:eastAsia="en-AU"/>
        </w:rPr>
        <w:t xml:space="preserve"> the requirement for the document to set out procedures for reporting aviation security incidents as those reporting requirements are set out in Part 6 of the Act.</w:t>
      </w:r>
    </w:p>
    <w:p w:rsidR="003125AD" w:rsidRDefault="003125AD" w:rsidP="009174D5">
      <w:pPr>
        <w:jc w:val="both"/>
        <w:rPr>
          <w:b/>
          <w:bCs/>
          <w:lang w:eastAsia="en-AU"/>
        </w:rPr>
      </w:pPr>
    </w:p>
    <w:p w:rsidR="00880F40" w:rsidRDefault="00E0447F" w:rsidP="00102EA9">
      <w:pPr>
        <w:keepNext/>
        <w:jc w:val="both"/>
        <w:rPr>
          <w:b/>
          <w:bCs/>
          <w:lang w:eastAsia="en-AU"/>
        </w:rPr>
      </w:pPr>
      <w:r w:rsidRPr="009770F1">
        <w:rPr>
          <w:b/>
          <w:bCs/>
          <w:lang w:eastAsia="en-AU"/>
        </w:rPr>
        <w:t>Item [</w:t>
      </w:r>
      <w:r w:rsidR="003125AD">
        <w:rPr>
          <w:b/>
          <w:bCs/>
          <w:lang w:eastAsia="en-AU"/>
        </w:rPr>
        <w:t>41</w:t>
      </w:r>
      <w:r w:rsidRPr="009770F1">
        <w:rPr>
          <w:b/>
          <w:bCs/>
          <w:lang w:eastAsia="en-AU"/>
        </w:rPr>
        <w:t xml:space="preserve">] – </w:t>
      </w:r>
      <w:r w:rsidR="009F71EF">
        <w:rPr>
          <w:b/>
          <w:bCs/>
          <w:lang w:eastAsia="en-AU"/>
        </w:rPr>
        <w:t>regulation</w:t>
      </w:r>
      <w:r w:rsidRPr="009770F1">
        <w:rPr>
          <w:b/>
          <w:bCs/>
          <w:lang w:eastAsia="en-AU"/>
        </w:rPr>
        <w:t xml:space="preserve"> 2.22</w:t>
      </w:r>
    </w:p>
    <w:p w:rsidR="006B0DC5" w:rsidRPr="009770F1" w:rsidRDefault="006B0DC5" w:rsidP="00102EA9">
      <w:pPr>
        <w:keepNext/>
        <w:jc w:val="both"/>
        <w:rPr>
          <w:b/>
          <w:bCs/>
          <w:lang w:eastAsia="en-AU"/>
        </w:rPr>
      </w:pPr>
    </w:p>
    <w:p w:rsidR="006B0DC5" w:rsidRDefault="00A60DB7" w:rsidP="00102EA9">
      <w:pPr>
        <w:keepNext/>
        <w:jc w:val="both"/>
        <w:rPr>
          <w:bCs/>
          <w:lang w:eastAsia="en-AU"/>
        </w:rPr>
      </w:pPr>
      <w:r>
        <w:rPr>
          <w:bCs/>
          <w:lang w:eastAsia="en-AU"/>
        </w:rPr>
        <w:t>R</w:t>
      </w:r>
      <w:r w:rsidR="00374E55">
        <w:rPr>
          <w:bCs/>
          <w:lang w:eastAsia="en-AU"/>
        </w:rPr>
        <w:t>egulation 2.22 of the Principal Regulations update</w:t>
      </w:r>
      <w:r>
        <w:rPr>
          <w:bCs/>
          <w:lang w:eastAsia="en-AU"/>
        </w:rPr>
        <w:t>s</w:t>
      </w:r>
      <w:r w:rsidR="00374E55">
        <w:rPr>
          <w:bCs/>
          <w:lang w:eastAsia="en-AU"/>
        </w:rPr>
        <w:t xml:space="preserve"> the information that an airport operator must set out in its </w:t>
      </w:r>
      <w:proofErr w:type="spellStart"/>
      <w:r w:rsidR="00374E55">
        <w:rPr>
          <w:bCs/>
          <w:lang w:eastAsia="en-AU"/>
        </w:rPr>
        <w:t>TSP</w:t>
      </w:r>
      <w:proofErr w:type="spellEnd"/>
      <w:r w:rsidR="00374E55">
        <w:rPr>
          <w:bCs/>
          <w:lang w:eastAsia="en-AU"/>
        </w:rPr>
        <w:t xml:space="preserve"> in relation to personnel with particular security roles.  </w:t>
      </w:r>
      <w:r w:rsidR="001533F2">
        <w:rPr>
          <w:bCs/>
          <w:lang w:eastAsia="en-AU"/>
        </w:rPr>
        <w:t xml:space="preserve">The amendment removes the requirement to provide security awareness training to relevant staff from the </w:t>
      </w:r>
      <w:proofErr w:type="spellStart"/>
      <w:r w:rsidR="001533F2">
        <w:rPr>
          <w:bCs/>
          <w:lang w:eastAsia="en-AU"/>
        </w:rPr>
        <w:t>TSP</w:t>
      </w:r>
      <w:proofErr w:type="spellEnd"/>
      <w:r w:rsidR="001533F2">
        <w:rPr>
          <w:bCs/>
          <w:lang w:eastAsia="en-AU"/>
        </w:rPr>
        <w:t xml:space="preserve"> and places the obligation directly on airport operators. </w:t>
      </w:r>
      <w:r>
        <w:rPr>
          <w:bCs/>
          <w:lang w:eastAsia="en-AU"/>
        </w:rPr>
        <w:t xml:space="preserve">The amendment to </w:t>
      </w:r>
      <w:r w:rsidR="004A4EBC">
        <w:rPr>
          <w:bCs/>
          <w:lang w:eastAsia="en-AU"/>
        </w:rPr>
        <w:t xml:space="preserve">regulation 2.22 </w:t>
      </w:r>
      <w:r w:rsidR="00374E55">
        <w:rPr>
          <w:bCs/>
          <w:lang w:eastAsia="en-AU"/>
        </w:rPr>
        <w:t>introduce</w:t>
      </w:r>
      <w:r>
        <w:rPr>
          <w:bCs/>
          <w:lang w:eastAsia="en-AU"/>
        </w:rPr>
        <w:t>s</w:t>
      </w:r>
      <w:r w:rsidR="00374E55">
        <w:rPr>
          <w:bCs/>
          <w:lang w:eastAsia="en-AU"/>
        </w:rPr>
        <w:t xml:space="preserve"> a degree of flexibility and remove</w:t>
      </w:r>
      <w:r w:rsidR="00C7183B">
        <w:rPr>
          <w:bCs/>
          <w:lang w:eastAsia="en-AU"/>
        </w:rPr>
        <w:t>s</w:t>
      </w:r>
      <w:r w:rsidR="00374E55">
        <w:rPr>
          <w:bCs/>
          <w:lang w:eastAsia="en-AU"/>
        </w:rPr>
        <w:t xml:space="preserve"> the requirement for the </w:t>
      </w:r>
      <w:proofErr w:type="spellStart"/>
      <w:r w:rsidR="00374E55">
        <w:rPr>
          <w:bCs/>
          <w:lang w:eastAsia="en-AU"/>
        </w:rPr>
        <w:t>TSP</w:t>
      </w:r>
      <w:proofErr w:type="spellEnd"/>
      <w:r w:rsidR="00374E55">
        <w:rPr>
          <w:bCs/>
          <w:lang w:eastAsia="en-AU"/>
        </w:rPr>
        <w:t xml:space="preserve"> to set out the criteria for selecting security contact officers and the requirement for the </w:t>
      </w:r>
      <w:proofErr w:type="spellStart"/>
      <w:r w:rsidR="00374E55">
        <w:rPr>
          <w:bCs/>
          <w:lang w:eastAsia="en-AU"/>
        </w:rPr>
        <w:t>TSP</w:t>
      </w:r>
      <w:proofErr w:type="spellEnd"/>
      <w:r w:rsidR="00374E55">
        <w:rPr>
          <w:bCs/>
          <w:lang w:eastAsia="en-AU"/>
        </w:rPr>
        <w:t xml:space="preserve"> to specify which other positions have been assigned particular security roles and responsibilities.</w:t>
      </w:r>
    </w:p>
    <w:p w:rsidR="00374E55" w:rsidRDefault="00374E55" w:rsidP="009174D5">
      <w:pPr>
        <w:jc w:val="both"/>
        <w:rPr>
          <w:bCs/>
          <w:lang w:eastAsia="en-AU"/>
        </w:rPr>
      </w:pPr>
    </w:p>
    <w:p w:rsidR="00880F40" w:rsidRPr="00374E55" w:rsidRDefault="00B733CA" w:rsidP="00102EA9">
      <w:pPr>
        <w:keepNext/>
        <w:jc w:val="both"/>
        <w:rPr>
          <w:b/>
          <w:bCs/>
          <w:lang w:eastAsia="en-AU"/>
        </w:rPr>
      </w:pPr>
      <w:r w:rsidRPr="00374E55">
        <w:rPr>
          <w:b/>
          <w:bCs/>
          <w:lang w:eastAsia="en-AU"/>
        </w:rPr>
        <w:t>Item [</w:t>
      </w:r>
      <w:r w:rsidR="003125AD">
        <w:rPr>
          <w:b/>
          <w:bCs/>
          <w:lang w:eastAsia="en-AU"/>
        </w:rPr>
        <w:t>42</w:t>
      </w:r>
      <w:r w:rsidR="00E0447F" w:rsidRPr="00374E55">
        <w:rPr>
          <w:b/>
          <w:bCs/>
          <w:lang w:eastAsia="en-AU"/>
        </w:rPr>
        <w:t xml:space="preserve">] – </w:t>
      </w:r>
      <w:r w:rsidR="009F71EF" w:rsidRPr="00374E55">
        <w:rPr>
          <w:b/>
          <w:bCs/>
          <w:lang w:eastAsia="en-AU"/>
        </w:rPr>
        <w:t>regulation</w:t>
      </w:r>
      <w:r w:rsidR="00E0447F" w:rsidRPr="00374E55">
        <w:rPr>
          <w:b/>
          <w:bCs/>
          <w:lang w:eastAsia="en-AU"/>
        </w:rPr>
        <w:t xml:space="preserve"> 2.23</w:t>
      </w:r>
    </w:p>
    <w:p w:rsidR="006B0DC5" w:rsidRPr="00374E55" w:rsidRDefault="006B0DC5" w:rsidP="00102EA9">
      <w:pPr>
        <w:keepNext/>
        <w:jc w:val="both"/>
        <w:rPr>
          <w:b/>
          <w:bCs/>
          <w:lang w:eastAsia="en-AU"/>
        </w:rPr>
      </w:pPr>
    </w:p>
    <w:p w:rsidR="00E0447F" w:rsidRDefault="00A60DB7" w:rsidP="00102EA9">
      <w:pPr>
        <w:keepNext/>
        <w:jc w:val="both"/>
        <w:rPr>
          <w:bCs/>
          <w:lang w:eastAsia="en-AU"/>
        </w:rPr>
      </w:pPr>
      <w:r>
        <w:rPr>
          <w:bCs/>
          <w:lang w:eastAsia="en-AU"/>
        </w:rPr>
        <w:t>R</w:t>
      </w:r>
      <w:r w:rsidR="00374E55">
        <w:rPr>
          <w:bCs/>
          <w:lang w:eastAsia="en-AU"/>
        </w:rPr>
        <w:t xml:space="preserve">egulation 2.23 of the Principal Regulations addresses the requirements for barriers </w:t>
      </w:r>
      <w:r w:rsidR="005D0003">
        <w:rPr>
          <w:bCs/>
          <w:lang w:eastAsia="en-AU"/>
        </w:rPr>
        <w:t>at</w:t>
      </w:r>
      <w:r w:rsidR="00374E55">
        <w:rPr>
          <w:bCs/>
          <w:lang w:eastAsia="en-AU"/>
        </w:rPr>
        <w:t xml:space="preserve"> designated airports.  As barriers are also dealt with in regulation 3.15 of the Principal Regulations, the repeal of regulation 2.23 remove</w:t>
      </w:r>
      <w:r>
        <w:rPr>
          <w:bCs/>
          <w:lang w:eastAsia="en-AU"/>
        </w:rPr>
        <w:t>s</w:t>
      </w:r>
      <w:r w:rsidR="00374E55">
        <w:rPr>
          <w:bCs/>
          <w:lang w:eastAsia="en-AU"/>
        </w:rPr>
        <w:t xml:space="preserve"> duplication</w:t>
      </w:r>
      <w:r w:rsidR="00102EA9">
        <w:rPr>
          <w:bCs/>
          <w:lang w:eastAsia="en-AU"/>
        </w:rPr>
        <w:t xml:space="preserve">.  </w:t>
      </w:r>
      <w:r>
        <w:rPr>
          <w:bCs/>
          <w:lang w:eastAsia="en-AU"/>
        </w:rPr>
        <w:t>R</w:t>
      </w:r>
      <w:r w:rsidR="00102EA9">
        <w:rPr>
          <w:bCs/>
          <w:lang w:eastAsia="en-AU"/>
        </w:rPr>
        <w:t xml:space="preserve">egulation 3.15 </w:t>
      </w:r>
      <w:r>
        <w:rPr>
          <w:bCs/>
          <w:lang w:eastAsia="en-AU"/>
        </w:rPr>
        <w:t xml:space="preserve">is amended </w:t>
      </w:r>
      <w:r w:rsidR="00102EA9">
        <w:rPr>
          <w:bCs/>
          <w:lang w:eastAsia="en-AU"/>
        </w:rPr>
        <w:t xml:space="preserve">so that the </w:t>
      </w:r>
      <w:r w:rsidR="00DC0DE2">
        <w:rPr>
          <w:bCs/>
          <w:lang w:eastAsia="en-AU"/>
        </w:rPr>
        <w:t>requirements in relation to barriers apply</w:t>
      </w:r>
      <w:r w:rsidR="00102EA9">
        <w:rPr>
          <w:bCs/>
          <w:lang w:eastAsia="en-AU"/>
        </w:rPr>
        <w:t xml:space="preserve"> to all security controlled airports (see Item 101).</w:t>
      </w:r>
      <w:r w:rsidR="00374E55">
        <w:rPr>
          <w:bCs/>
          <w:lang w:eastAsia="en-AU"/>
        </w:rPr>
        <w:t xml:space="preserve"> </w:t>
      </w:r>
    </w:p>
    <w:p w:rsidR="00961758" w:rsidRDefault="00961758" w:rsidP="00102EA9">
      <w:pPr>
        <w:keepNext/>
        <w:jc w:val="both"/>
        <w:rPr>
          <w:bCs/>
          <w:lang w:eastAsia="en-AU"/>
        </w:rPr>
      </w:pPr>
    </w:p>
    <w:p w:rsidR="00E0447F" w:rsidRDefault="00E0447F" w:rsidP="009174D5">
      <w:pPr>
        <w:jc w:val="both"/>
        <w:rPr>
          <w:b/>
          <w:bCs/>
          <w:lang w:eastAsia="en-AU"/>
        </w:rPr>
      </w:pPr>
      <w:r w:rsidRPr="009770F1">
        <w:rPr>
          <w:b/>
          <w:bCs/>
          <w:lang w:eastAsia="en-AU"/>
        </w:rPr>
        <w:t>Item [</w:t>
      </w:r>
      <w:r w:rsidR="00B733CA">
        <w:rPr>
          <w:b/>
          <w:bCs/>
          <w:lang w:eastAsia="en-AU"/>
        </w:rPr>
        <w:t>4</w:t>
      </w:r>
      <w:r w:rsidR="003125AD">
        <w:rPr>
          <w:b/>
          <w:bCs/>
          <w:lang w:eastAsia="en-AU"/>
        </w:rPr>
        <w:t>3</w:t>
      </w:r>
      <w:r w:rsidRPr="009770F1">
        <w:rPr>
          <w:b/>
          <w:bCs/>
          <w:lang w:eastAsia="en-AU"/>
        </w:rPr>
        <w:t xml:space="preserve">] – </w:t>
      </w:r>
      <w:r w:rsidR="009F71EF">
        <w:rPr>
          <w:b/>
          <w:bCs/>
          <w:lang w:eastAsia="en-AU"/>
        </w:rPr>
        <w:t>regulation</w:t>
      </w:r>
      <w:r w:rsidRPr="009770F1">
        <w:rPr>
          <w:b/>
          <w:bCs/>
          <w:lang w:eastAsia="en-AU"/>
        </w:rPr>
        <w:t xml:space="preserve"> 2.28 (heading)</w:t>
      </w:r>
    </w:p>
    <w:p w:rsidR="006B0DC5" w:rsidRPr="009770F1" w:rsidRDefault="006B0DC5" w:rsidP="009174D5">
      <w:pPr>
        <w:jc w:val="both"/>
        <w:rPr>
          <w:b/>
          <w:bCs/>
          <w:lang w:eastAsia="en-AU"/>
        </w:rPr>
      </w:pPr>
    </w:p>
    <w:p w:rsidR="00C71A3F" w:rsidRDefault="00C71A3F" w:rsidP="009174D5">
      <w:pPr>
        <w:jc w:val="both"/>
        <w:rPr>
          <w:lang w:eastAsia="en-AU"/>
        </w:rPr>
      </w:pPr>
      <w:r>
        <w:rPr>
          <w:lang w:eastAsia="en-AU"/>
        </w:rPr>
        <w:t>The amendment to the heading to regulation 2.28 of the Principal Regulations clarif</w:t>
      </w:r>
      <w:r w:rsidR="00A60DB7">
        <w:rPr>
          <w:lang w:eastAsia="en-AU"/>
        </w:rPr>
        <w:t>ies</w:t>
      </w:r>
      <w:r>
        <w:rPr>
          <w:lang w:eastAsia="en-AU"/>
        </w:rPr>
        <w:t xml:space="preserve"> that regulation </w:t>
      </w:r>
      <w:r w:rsidR="005D0003">
        <w:rPr>
          <w:lang w:eastAsia="en-AU"/>
        </w:rPr>
        <w:t xml:space="preserve">2.28 </w:t>
      </w:r>
      <w:r>
        <w:rPr>
          <w:lang w:eastAsia="en-AU"/>
        </w:rPr>
        <w:t xml:space="preserve">deals with more than just an outline of the objectives of the </w:t>
      </w:r>
      <w:proofErr w:type="spellStart"/>
      <w:r>
        <w:rPr>
          <w:lang w:eastAsia="en-AU"/>
        </w:rPr>
        <w:t>TSP</w:t>
      </w:r>
      <w:proofErr w:type="spellEnd"/>
      <w:r w:rsidR="005D0003">
        <w:rPr>
          <w:lang w:eastAsia="en-AU"/>
        </w:rPr>
        <w:t xml:space="preserve"> by adding “etc.”.</w:t>
      </w:r>
    </w:p>
    <w:p w:rsidR="00C71A3F" w:rsidRDefault="00C71A3F" w:rsidP="009174D5">
      <w:pPr>
        <w:jc w:val="both"/>
        <w:rPr>
          <w:bCs/>
          <w:lang w:eastAsia="en-AU"/>
        </w:rPr>
      </w:pPr>
    </w:p>
    <w:p w:rsidR="00C71A3F" w:rsidRDefault="00C71A3F" w:rsidP="009174D5">
      <w:pPr>
        <w:jc w:val="both"/>
        <w:rPr>
          <w:b/>
          <w:bCs/>
          <w:lang w:eastAsia="en-AU"/>
        </w:rPr>
      </w:pPr>
      <w:r>
        <w:rPr>
          <w:b/>
          <w:bCs/>
          <w:lang w:eastAsia="en-AU"/>
        </w:rPr>
        <w:t>Item [4</w:t>
      </w:r>
      <w:r w:rsidR="003125AD">
        <w:rPr>
          <w:b/>
          <w:bCs/>
          <w:lang w:eastAsia="en-AU"/>
        </w:rPr>
        <w:t>4</w:t>
      </w:r>
      <w:r w:rsidRPr="009770F1">
        <w:rPr>
          <w:b/>
          <w:bCs/>
          <w:lang w:eastAsia="en-AU"/>
        </w:rPr>
        <w:t xml:space="preserve">] – </w:t>
      </w:r>
      <w:r>
        <w:rPr>
          <w:b/>
          <w:bCs/>
          <w:lang w:eastAsia="en-AU"/>
        </w:rPr>
        <w:t>regulation</w:t>
      </w:r>
      <w:r w:rsidRPr="009770F1">
        <w:rPr>
          <w:b/>
          <w:bCs/>
          <w:lang w:eastAsia="en-AU"/>
        </w:rPr>
        <w:t xml:space="preserve"> 2.28</w:t>
      </w:r>
    </w:p>
    <w:p w:rsidR="00C71A3F" w:rsidRDefault="00C71A3F" w:rsidP="009174D5">
      <w:pPr>
        <w:jc w:val="both"/>
        <w:rPr>
          <w:b/>
          <w:bCs/>
          <w:lang w:eastAsia="en-AU"/>
        </w:rPr>
      </w:pPr>
    </w:p>
    <w:p w:rsidR="00C71A3F" w:rsidRDefault="00A60DB7" w:rsidP="009174D5">
      <w:pPr>
        <w:jc w:val="both"/>
        <w:rPr>
          <w:lang w:eastAsia="en-AU"/>
        </w:rPr>
      </w:pPr>
      <w:r>
        <w:rPr>
          <w:lang w:eastAsia="en-AU"/>
        </w:rPr>
        <w:t>R</w:t>
      </w:r>
      <w:r w:rsidR="00C71A3F">
        <w:rPr>
          <w:lang w:eastAsia="en-AU"/>
        </w:rPr>
        <w:t>egulation 2.28 of the Principal Regulations provide</w:t>
      </w:r>
      <w:r>
        <w:rPr>
          <w:lang w:eastAsia="en-AU"/>
        </w:rPr>
        <w:t>s</w:t>
      </w:r>
      <w:r w:rsidR="00C71A3F">
        <w:rPr>
          <w:lang w:eastAsia="en-AU"/>
        </w:rPr>
        <w:t xml:space="preserve"> that the matters listed in paragraphs 2.</w:t>
      </w:r>
      <w:r w:rsidR="00A02B62">
        <w:rPr>
          <w:lang w:eastAsia="en-AU"/>
        </w:rPr>
        <w:t>28</w:t>
      </w:r>
      <w:r w:rsidR="00C71A3F">
        <w:rPr>
          <w:lang w:eastAsia="en-AU"/>
        </w:rPr>
        <w:t xml:space="preserve">(a) to (c) must be set out in the actual TSP.  </w:t>
      </w:r>
      <w:r>
        <w:rPr>
          <w:lang w:eastAsia="en-AU"/>
        </w:rPr>
        <w:t>The amendment to</w:t>
      </w:r>
      <w:r w:rsidR="006D5069">
        <w:rPr>
          <w:lang w:eastAsia="en-AU"/>
        </w:rPr>
        <w:t xml:space="preserve"> </w:t>
      </w:r>
      <w:r w:rsidR="005D0003">
        <w:rPr>
          <w:lang w:eastAsia="en-AU"/>
        </w:rPr>
        <w:t xml:space="preserve">regulation 2.28 </w:t>
      </w:r>
      <w:r w:rsidR="00C71A3F">
        <w:rPr>
          <w:lang w:eastAsia="en-AU"/>
        </w:rPr>
        <w:t>remove</w:t>
      </w:r>
      <w:r>
        <w:rPr>
          <w:lang w:eastAsia="en-AU"/>
        </w:rPr>
        <w:t>s</w:t>
      </w:r>
      <w:r w:rsidR="00C71A3F">
        <w:rPr>
          <w:lang w:eastAsia="en-AU"/>
        </w:rPr>
        <w:t xml:space="preserve"> </w:t>
      </w:r>
      <w:r w:rsidR="005D0003">
        <w:rPr>
          <w:lang w:eastAsia="en-AU"/>
        </w:rPr>
        <w:t>the reference to “an accompanying document” to</w:t>
      </w:r>
      <w:r w:rsidR="001E11DD">
        <w:rPr>
          <w:lang w:eastAsia="en-AU"/>
        </w:rPr>
        <w:t xml:space="preserve"> clarify that the information form</w:t>
      </w:r>
      <w:r>
        <w:rPr>
          <w:lang w:eastAsia="en-AU"/>
        </w:rPr>
        <w:t>s</w:t>
      </w:r>
      <w:r w:rsidR="001E11DD">
        <w:rPr>
          <w:lang w:eastAsia="en-AU"/>
        </w:rPr>
        <w:t xml:space="preserve"> part of the </w:t>
      </w:r>
      <w:proofErr w:type="spellStart"/>
      <w:r w:rsidR="001E11DD">
        <w:rPr>
          <w:lang w:eastAsia="en-AU"/>
        </w:rPr>
        <w:t>TSP</w:t>
      </w:r>
      <w:proofErr w:type="spellEnd"/>
      <w:r w:rsidR="005D0003">
        <w:rPr>
          <w:lang w:eastAsia="en-AU"/>
        </w:rPr>
        <w:t xml:space="preserve"> and </w:t>
      </w:r>
      <w:r>
        <w:rPr>
          <w:lang w:eastAsia="en-AU"/>
        </w:rPr>
        <w:t>is</w:t>
      </w:r>
      <w:r w:rsidR="005D0003">
        <w:rPr>
          <w:lang w:eastAsia="en-AU"/>
        </w:rPr>
        <w:t xml:space="preserve"> not in a separate document.</w:t>
      </w:r>
    </w:p>
    <w:p w:rsidR="00C71A3F" w:rsidRDefault="00C71A3F" w:rsidP="009174D5">
      <w:pPr>
        <w:jc w:val="both"/>
        <w:rPr>
          <w:bCs/>
          <w:lang w:eastAsia="en-AU"/>
        </w:rPr>
      </w:pPr>
    </w:p>
    <w:p w:rsidR="00C71A3F" w:rsidRDefault="00C71A3F" w:rsidP="009174D5">
      <w:pPr>
        <w:jc w:val="both"/>
        <w:rPr>
          <w:b/>
          <w:bCs/>
          <w:lang w:eastAsia="en-AU"/>
        </w:rPr>
      </w:pPr>
      <w:r w:rsidRPr="009770F1">
        <w:rPr>
          <w:b/>
          <w:bCs/>
          <w:lang w:eastAsia="en-AU"/>
        </w:rPr>
        <w:t xml:space="preserve">Item </w:t>
      </w:r>
      <w:r>
        <w:rPr>
          <w:b/>
          <w:bCs/>
          <w:lang w:eastAsia="en-AU"/>
        </w:rPr>
        <w:t>[4</w:t>
      </w:r>
      <w:r w:rsidR="003125AD">
        <w:rPr>
          <w:b/>
          <w:bCs/>
          <w:lang w:eastAsia="en-AU"/>
        </w:rPr>
        <w:t>5</w:t>
      </w:r>
      <w:r>
        <w:rPr>
          <w:b/>
          <w:bCs/>
          <w:lang w:eastAsia="en-AU"/>
        </w:rPr>
        <w:t>] – p</w:t>
      </w:r>
      <w:r w:rsidRPr="009770F1">
        <w:rPr>
          <w:b/>
          <w:bCs/>
          <w:lang w:eastAsia="en-AU"/>
        </w:rPr>
        <w:t>aragraph 2.29(1)(b)</w:t>
      </w:r>
    </w:p>
    <w:p w:rsidR="00C71A3F" w:rsidRDefault="00C71A3F" w:rsidP="009174D5">
      <w:pPr>
        <w:jc w:val="both"/>
        <w:rPr>
          <w:b/>
          <w:bCs/>
          <w:lang w:eastAsia="en-AU"/>
        </w:rPr>
      </w:pPr>
    </w:p>
    <w:p w:rsidR="00C71A3F" w:rsidRDefault="00A60DB7" w:rsidP="009174D5">
      <w:pPr>
        <w:jc w:val="both"/>
        <w:rPr>
          <w:bCs/>
          <w:lang w:eastAsia="en-AU"/>
        </w:rPr>
      </w:pPr>
      <w:r>
        <w:rPr>
          <w:bCs/>
          <w:lang w:eastAsia="en-AU"/>
        </w:rPr>
        <w:t>P</w:t>
      </w:r>
      <w:r w:rsidR="00C71A3F">
        <w:rPr>
          <w:bCs/>
          <w:lang w:eastAsia="en-AU"/>
        </w:rPr>
        <w:t>aragraph 2.</w:t>
      </w:r>
      <w:r w:rsidR="00A02B62">
        <w:rPr>
          <w:bCs/>
          <w:lang w:eastAsia="en-AU"/>
        </w:rPr>
        <w:t>29</w:t>
      </w:r>
      <w:r w:rsidR="00C71A3F">
        <w:rPr>
          <w:bCs/>
          <w:lang w:eastAsia="en-AU"/>
        </w:rPr>
        <w:t xml:space="preserve">(1)(b) </w:t>
      </w:r>
      <w:r w:rsidR="00C71A3F">
        <w:rPr>
          <w:lang w:eastAsia="en-AU"/>
        </w:rPr>
        <w:t xml:space="preserve">of the Principal Regulations </w:t>
      </w:r>
      <w:r w:rsidR="00C71A3F">
        <w:rPr>
          <w:bCs/>
          <w:lang w:eastAsia="en-AU"/>
        </w:rPr>
        <w:t>provide</w:t>
      </w:r>
      <w:r>
        <w:rPr>
          <w:bCs/>
          <w:lang w:eastAsia="en-AU"/>
        </w:rPr>
        <w:t>s</w:t>
      </w:r>
      <w:r w:rsidR="00C71A3F">
        <w:rPr>
          <w:bCs/>
          <w:lang w:eastAsia="en-AU"/>
        </w:rPr>
        <w:t xml:space="preserve"> that an </w:t>
      </w:r>
      <w:r w:rsidR="00C71A3F" w:rsidRPr="001E11DD">
        <w:rPr>
          <w:bCs/>
          <w:lang w:eastAsia="en-AU"/>
        </w:rPr>
        <w:t>air</w:t>
      </w:r>
      <w:r w:rsidR="00A02B62" w:rsidRPr="001E11DD">
        <w:rPr>
          <w:bCs/>
          <w:lang w:eastAsia="en-AU"/>
        </w:rPr>
        <w:t>craft</w:t>
      </w:r>
      <w:r w:rsidR="00A02B62">
        <w:rPr>
          <w:bCs/>
          <w:lang w:eastAsia="en-AU"/>
        </w:rPr>
        <w:t xml:space="preserve"> </w:t>
      </w:r>
      <w:r w:rsidR="00C71A3F">
        <w:rPr>
          <w:bCs/>
          <w:lang w:eastAsia="en-AU"/>
        </w:rPr>
        <w:t xml:space="preserve">operator’s </w:t>
      </w:r>
      <w:proofErr w:type="spellStart"/>
      <w:r w:rsidR="00C71A3F">
        <w:rPr>
          <w:bCs/>
          <w:lang w:eastAsia="en-AU"/>
        </w:rPr>
        <w:t>TSP</w:t>
      </w:r>
      <w:proofErr w:type="spellEnd"/>
      <w:r w:rsidR="00C71A3F">
        <w:rPr>
          <w:bCs/>
          <w:lang w:eastAsia="en-AU"/>
        </w:rPr>
        <w:t xml:space="preserve"> must set out the procedures for managing security at the airport, including the roles and responsibilities of security contact officers, security staff and contractors.  </w:t>
      </w:r>
      <w:r>
        <w:rPr>
          <w:bCs/>
          <w:lang w:eastAsia="en-AU"/>
        </w:rPr>
        <w:t xml:space="preserve">The amendment to </w:t>
      </w:r>
      <w:r w:rsidR="004A4EBC">
        <w:rPr>
          <w:bCs/>
          <w:lang w:eastAsia="en-AU"/>
        </w:rPr>
        <w:t>paragraph 2.29(1)(b)</w:t>
      </w:r>
      <w:r w:rsidR="00C71A3F">
        <w:rPr>
          <w:bCs/>
          <w:lang w:eastAsia="en-AU"/>
        </w:rPr>
        <w:t xml:space="preserve"> remove</w:t>
      </w:r>
      <w:r>
        <w:rPr>
          <w:bCs/>
          <w:lang w:eastAsia="en-AU"/>
        </w:rPr>
        <w:t>s</w:t>
      </w:r>
      <w:r w:rsidR="00C71A3F">
        <w:rPr>
          <w:bCs/>
          <w:lang w:eastAsia="en-AU"/>
        </w:rPr>
        <w:t xml:space="preserve"> the requirement for the </w:t>
      </w:r>
      <w:proofErr w:type="spellStart"/>
      <w:r w:rsidR="00C71A3F">
        <w:rPr>
          <w:bCs/>
          <w:lang w:eastAsia="en-AU"/>
        </w:rPr>
        <w:t>TSP</w:t>
      </w:r>
      <w:proofErr w:type="spellEnd"/>
      <w:r w:rsidR="00C71A3F">
        <w:rPr>
          <w:bCs/>
          <w:lang w:eastAsia="en-AU"/>
        </w:rPr>
        <w:t xml:space="preserve"> to cover the roles and responsibilities of responding agencies (police, fire brigade </w:t>
      </w:r>
      <w:proofErr w:type="spellStart"/>
      <w:r w:rsidR="00C71A3F">
        <w:rPr>
          <w:bCs/>
          <w:lang w:eastAsia="en-AU"/>
        </w:rPr>
        <w:t>etc</w:t>
      </w:r>
      <w:proofErr w:type="spellEnd"/>
      <w:r w:rsidR="00C71A3F">
        <w:rPr>
          <w:bCs/>
          <w:lang w:eastAsia="en-AU"/>
        </w:rPr>
        <w:t>).</w:t>
      </w:r>
    </w:p>
    <w:p w:rsidR="00C71A3F" w:rsidRPr="002B5BBD" w:rsidRDefault="00C71A3F" w:rsidP="009174D5">
      <w:pPr>
        <w:jc w:val="both"/>
        <w:rPr>
          <w:bCs/>
          <w:lang w:eastAsia="en-AU"/>
        </w:rPr>
      </w:pPr>
    </w:p>
    <w:p w:rsidR="00A02B62" w:rsidRDefault="00A02B62" w:rsidP="009174D5">
      <w:pPr>
        <w:jc w:val="both"/>
        <w:rPr>
          <w:b/>
          <w:lang w:eastAsia="en-AU"/>
        </w:rPr>
      </w:pPr>
      <w:r w:rsidRPr="000542A9">
        <w:rPr>
          <w:b/>
          <w:lang w:eastAsia="en-AU"/>
        </w:rPr>
        <w:t>Item [4</w:t>
      </w:r>
      <w:r w:rsidR="003125AD">
        <w:rPr>
          <w:b/>
          <w:lang w:eastAsia="en-AU"/>
        </w:rPr>
        <w:t>6</w:t>
      </w:r>
      <w:r>
        <w:rPr>
          <w:b/>
          <w:lang w:eastAsia="en-AU"/>
        </w:rPr>
        <w:t>] – paragraph 2.29(1)(c</w:t>
      </w:r>
      <w:r w:rsidRPr="000542A9">
        <w:rPr>
          <w:b/>
          <w:lang w:eastAsia="en-AU"/>
        </w:rPr>
        <w:t>)</w:t>
      </w:r>
    </w:p>
    <w:p w:rsidR="00C71A3F" w:rsidRDefault="00C71A3F" w:rsidP="009174D5">
      <w:pPr>
        <w:jc w:val="both"/>
        <w:rPr>
          <w:b/>
          <w:bCs/>
          <w:lang w:eastAsia="en-AU"/>
        </w:rPr>
      </w:pPr>
    </w:p>
    <w:p w:rsidR="00C71A3F" w:rsidRDefault="00A60DB7" w:rsidP="009174D5">
      <w:pPr>
        <w:jc w:val="both"/>
        <w:rPr>
          <w:bCs/>
          <w:lang w:eastAsia="en-AU"/>
        </w:rPr>
      </w:pPr>
      <w:r>
        <w:rPr>
          <w:bCs/>
          <w:lang w:eastAsia="en-AU"/>
        </w:rPr>
        <w:t>Th</w:t>
      </w:r>
      <w:r w:rsidR="004A4EBC">
        <w:rPr>
          <w:bCs/>
          <w:lang w:eastAsia="en-AU"/>
        </w:rPr>
        <w:t xml:space="preserve">e </w:t>
      </w:r>
      <w:r w:rsidR="005D0003">
        <w:rPr>
          <w:bCs/>
          <w:lang w:eastAsia="en-AU"/>
        </w:rPr>
        <w:t xml:space="preserve">grammatical </w:t>
      </w:r>
      <w:r w:rsidR="004A4EBC">
        <w:rPr>
          <w:bCs/>
          <w:lang w:eastAsia="en-AU"/>
        </w:rPr>
        <w:t>amendment to p</w:t>
      </w:r>
      <w:r w:rsidR="00C71A3F">
        <w:rPr>
          <w:bCs/>
          <w:lang w:eastAsia="en-AU"/>
        </w:rPr>
        <w:t>aragraph 2.</w:t>
      </w:r>
      <w:r w:rsidR="00A02B62">
        <w:rPr>
          <w:bCs/>
          <w:lang w:eastAsia="en-AU"/>
        </w:rPr>
        <w:t>29</w:t>
      </w:r>
      <w:r w:rsidR="00C71A3F">
        <w:rPr>
          <w:bCs/>
          <w:lang w:eastAsia="en-AU"/>
        </w:rPr>
        <w:t xml:space="preserve">(1)(c) </w:t>
      </w:r>
      <w:r w:rsidR="00C71A3F">
        <w:rPr>
          <w:lang w:eastAsia="en-AU"/>
        </w:rPr>
        <w:t xml:space="preserve">of the Principal Regulations </w:t>
      </w:r>
      <w:r>
        <w:rPr>
          <w:lang w:eastAsia="en-AU"/>
        </w:rPr>
        <w:t xml:space="preserve">is </w:t>
      </w:r>
      <w:r w:rsidR="004A4EBC">
        <w:rPr>
          <w:bCs/>
          <w:lang w:eastAsia="en-AU"/>
        </w:rPr>
        <w:t>c</w:t>
      </w:r>
      <w:r w:rsidR="00C71A3F">
        <w:rPr>
          <w:bCs/>
          <w:lang w:eastAsia="en-AU"/>
        </w:rPr>
        <w:t xml:space="preserve">onsequential on the </w:t>
      </w:r>
      <w:r w:rsidR="005D0003">
        <w:rPr>
          <w:bCs/>
          <w:lang w:eastAsia="en-AU"/>
        </w:rPr>
        <w:t>repeal of para</w:t>
      </w:r>
      <w:r w:rsidR="00C71A3F">
        <w:rPr>
          <w:bCs/>
          <w:lang w:eastAsia="en-AU"/>
        </w:rPr>
        <w:t>graph 2.</w:t>
      </w:r>
      <w:r w:rsidR="00A02B62">
        <w:rPr>
          <w:bCs/>
          <w:lang w:eastAsia="en-AU"/>
        </w:rPr>
        <w:t>29</w:t>
      </w:r>
      <w:r w:rsidR="00C71A3F">
        <w:rPr>
          <w:bCs/>
          <w:lang w:eastAsia="en-AU"/>
        </w:rPr>
        <w:t xml:space="preserve">(1)(d) (see Item </w:t>
      </w:r>
      <w:r w:rsidR="00102EA9">
        <w:rPr>
          <w:bCs/>
          <w:lang w:eastAsia="en-AU"/>
        </w:rPr>
        <w:t>47</w:t>
      </w:r>
      <w:r w:rsidR="00C71A3F">
        <w:rPr>
          <w:bCs/>
          <w:lang w:eastAsia="en-AU"/>
        </w:rPr>
        <w:t>).</w:t>
      </w:r>
    </w:p>
    <w:p w:rsidR="00C71A3F" w:rsidRPr="00FC4DAE" w:rsidRDefault="00C71A3F" w:rsidP="009174D5">
      <w:pPr>
        <w:jc w:val="both"/>
        <w:rPr>
          <w:bCs/>
          <w:lang w:eastAsia="en-AU"/>
        </w:rPr>
      </w:pPr>
    </w:p>
    <w:p w:rsidR="00C71A3F" w:rsidRDefault="00A02B62" w:rsidP="00B663C1">
      <w:pPr>
        <w:keepNext/>
        <w:jc w:val="both"/>
        <w:rPr>
          <w:b/>
          <w:lang w:eastAsia="en-AU"/>
        </w:rPr>
      </w:pPr>
      <w:r w:rsidRPr="000542A9">
        <w:rPr>
          <w:b/>
          <w:lang w:eastAsia="en-AU"/>
        </w:rPr>
        <w:t>Item [4</w:t>
      </w:r>
      <w:r w:rsidR="003125AD">
        <w:rPr>
          <w:b/>
          <w:lang w:eastAsia="en-AU"/>
        </w:rPr>
        <w:t>7</w:t>
      </w:r>
      <w:r w:rsidRPr="000542A9">
        <w:rPr>
          <w:b/>
          <w:lang w:eastAsia="en-AU"/>
        </w:rPr>
        <w:t xml:space="preserve">] – </w:t>
      </w:r>
      <w:r>
        <w:rPr>
          <w:b/>
          <w:lang w:eastAsia="en-AU"/>
        </w:rPr>
        <w:t>paragraph</w:t>
      </w:r>
      <w:r w:rsidRPr="000542A9">
        <w:rPr>
          <w:b/>
          <w:lang w:eastAsia="en-AU"/>
        </w:rPr>
        <w:t xml:space="preserve"> 2.29(1)(d)</w:t>
      </w:r>
    </w:p>
    <w:p w:rsidR="00A02B62" w:rsidRDefault="00A02B62" w:rsidP="00B663C1">
      <w:pPr>
        <w:keepNext/>
        <w:jc w:val="both"/>
        <w:rPr>
          <w:b/>
          <w:bCs/>
          <w:lang w:eastAsia="en-AU"/>
        </w:rPr>
      </w:pPr>
    </w:p>
    <w:p w:rsidR="00C71A3F" w:rsidRDefault="00A60DB7" w:rsidP="00B663C1">
      <w:pPr>
        <w:keepNext/>
        <w:jc w:val="both"/>
        <w:rPr>
          <w:bCs/>
          <w:lang w:eastAsia="en-AU"/>
        </w:rPr>
      </w:pPr>
      <w:r>
        <w:rPr>
          <w:bCs/>
          <w:lang w:eastAsia="en-AU"/>
        </w:rPr>
        <w:t>P</w:t>
      </w:r>
      <w:r w:rsidR="00C71A3F">
        <w:rPr>
          <w:bCs/>
          <w:lang w:eastAsia="en-AU"/>
        </w:rPr>
        <w:t>aragraph 2.</w:t>
      </w:r>
      <w:r w:rsidR="00A02B62">
        <w:rPr>
          <w:bCs/>
          <w:lang w:eastAsia="en-AU"/>
        </w:rPr>
        <w:t>29</w:t>
      </w:r>
      <w:r w:rsidR="00C71A3F">
        <w:rPr>
          <w:bCs/>
          <w:lang w:eastAsia="en-AU"/>
        </w:rPr>
        <w:t>(1)(d) of the Principal Regulations requires an air</w:t>
      </w:r>
      <w:r w:rsidR="00A02B62">
        <w:rPr>
          <w:bCs/>
          <w:lang w:eastAsia="en-AU"/>
        </w:rPr>
        <w:t>craft</w:t>
      </w:r>
      <w:r w:rsidR="00C71A3F">
        <w:rPr>
          <w:bCs/>
          <w:lang w:eastAsia="en-AU"/>
        </w:rPr>
        <w:t xml:space="preserve"> operator’s </w:t>
      </w:r>
      <w:proofErr w:type="spellStart"/>
      <w:r w:rsidR="00C71A3F">
        <w:rPr>
          <w:bCs/>
          <w:lang w:eastAsia="en-AU"/>
        </w:rPr>
        <w:t>TSP</w:t>
      </w:r>
      <w:proofErr w:type="spellEnd"/>
      <w:r w:rsidR="00C71A3F">
        <w:rPr>
          <w:bCs/>
          <w:lang w:eastAsia="en-AU"/>
        </w:rPr>
        <w:t xml:space="preserve"> to set out the procedures for managing security at the </w:t>
      </w:r>
      <w:r w:rsidR="00A02B62">
        <w:rPr>
          <w:bCs/>
          <w:lang w:eastAsia="en-AU"/>
        </w:rPr>
        <w:t xml:space="preserve">operator’s facilities </w:t>
      </w:r>
      <w:r w:rsidR="00C71A3F">
        <w:rPr>
          <w:bCs/>
          <w:lang w:eastAsia="en-AU"/>
        </w:rPr>
        <w:t xml:space="preserve">including the </w:t>
      </w:r>
      <w:r w:rsidR="00C71A3F" w:rsidRPr="00FC4DAE">
        <w:rPr>
          <w:bCs/>
          <w:lang w:eastAsia="en-AU"/>
        </w:rPr>
        <w:t xml:space="preserve">roles and responsibilities of other Commonwealth, State and Territory agencies, and local authorities, with security duties at the </w:t>
      </w:r>
      <w:r w:rsidR="00A02B62">
        <w:rPr>
          <w:bCs/>
          <w:lang w:eastAsia="en-AU"/>
        </w:rPr>
        <w:t>facility</w:t>
      </w:r>
      <w:r w:rsidR="00C71A3F">
        <w:rPr>
          <w:bCs/>
          <w:lang w:eastAsia="en-AU"/>
        </w:rPr>
        <w:t>.  The amendment repeal</w:t>
      </w:r>
      <w:r>
        <w:rPr>
          <w:bCs/>
          <w:lang w:eastAsia="en-AU"/>
        </w:rPr>
        <w:t>s</w:t>
      </w:r>
      <w:r w:rsidR="00C71A3F">
        <w:rPr>
          <w:bCs/>
          <w:lang w:eastAsia="en-AU"/>
        </w:rPr>
        <w:t xml:space="preserve"> paragraph 2.</w:t>
      </w:r>
      <w:r w:rsidR="00A02B62">
        <w:rPr>
          <w:bCs/>
          <w:lang w:eastAsia="en-AU"/>
        </w:rPr>
        <w:t>29</w:t>
      </w:r>
      <w:r w:rsidR="00C71A3F">
        <w:rPr>
          <w:bCs/>
          <w:lang w:eastAsia="en-AU"/>
        </w:rPr>
        <w:t>(1)(d) as the Government no longer requires this level of information</w:t>
      </w:r>
      <w:r w:rsidR="002038F4">
        <w:rPr>
          <w:bCs/>
          <w:lang w:eastAsia="en-AU"/>
        </w:rPr>
        <w:t>.</w:t>
      </w:r>
    </w:p>
    <w:p w:rsidR="00C71A3F" w:rsidRDefault="00C71A3F" w:rsidP="009174D5">
      <w:pPr>
        <w:jc w:val="both"/>
        <w:rPr>
          <w:b/>
          <w:bCs/>
          <w:lang w:eastAsia="en-AU"/>
        </w:rPr>
      </w:pPr>
    </w:p>
    <w:p w:rsidR="00CD2379" w:rsidRDefault="00CD2379" w:rsidP="00961758">
      <w:pPr>
        <w:keepNext/>
        <w:jc w:val="both"/>
        <w:rPr>
          <w:b/>
          <w:lang w:eastAsia="en-AU"/>
        </w:rPr>
      </w:pPr>
      <w:r w:rsidRPr="000542A9">
        <w:rPr>
          <w:b/>
          <w:lang w:eastAsia="en-AU"/>
        </w:rPr>
        <w:t>Item [4</w:t>
      </w:r>
      <w:r w:rsidR="003125AD">
        <w:rPr>
          <w:b/>
          <w:lang w:eastAsia="en-AU"/>
        </w:rPr>
        <w:t>8</w:t>
      </w:r>
      <w:r w:rsidRPr="000542A9">
        <w:rPr>
          <w:b/>
          <w:lang w:eastAsia="en-AU"/>
        </w:rPr>
        <w:t xml:space="preserve">] – </w:t>
      </w:r>
      <w:r w:rsidR="00485290">
        <w:rPr>
          <w:b/>
          <w:lang w:eastAsia="en-AU"/>
        </w:rPr>
        <w:t>p</w:t>
      </w:r>
      <w:r w:rsidRPr="000542A9">
        <w:rPr>
          <w:b/>
          <w:lang w:eastAsia="en-AU"/>
        </w:rPr>
        <w:t>aragraph 2.29(2)(b)</w:t>
      </w:r>
    </w:p>
    <w:p w:rsidR="006B0DC5" w:rsidRPr="000542A9" w:rsidRDefault="006B0DC5" w:rsidP="00961758">
      <w:pPr>
        <w:keepNext/>
        <w:jc w:val="both"/>
        <w:rPr>
          <w:b/>
          <w:lang w:eastAsia="en-AU"/>
        </w:rPr>
      </w:pPr>
    </w:p>
    <w:p w:rsidR="006B0DC5" w:rsidRDefault="00A60DB7" w:rsidP="00961758">
      <w:pPr>
        <w:keepNext/>
        <w:jc w:val="both"/>
        <w:rPr>
          <w:bCs/>
          <w:lang w:eastAsia="en-AU"/>
        </w:rPr>
      </w:pPr>
      <w:r>
        <w:rPr>
          <w:bCs/>
          <w:lang w:eastAsia="en-AU"/>
        </w:rPr>
        <w:t>P</w:t>
      </w:r>
      <w:r w:rsidR="00A02B62">
        <w:rPr>
          <w:bCs/>
          <w:lang w:eastAsia="en-AU"/>
        </w:rPr>
        <w:t xml:space="preserve">aragraph 2.29(2)(b) of the Principal Regulations requires an aircraft operator’s </w:t>
      </w:r>
      <w:proofErr w:type="spellStart"/>
      <w:r w:rsidR="00A02B62">
        <w:rPr>
          <w:bCs/>
          <w:lang w:eastAsia="en-AU"/>
        </w:rPr>
        <w:t>TSP</w:t>
      </w:r>
      <w:proofErr w:type="spellEnd"/>
      <w:r w:rsidR="00A02B62">
        <w:rPr>
          <w:bCs/>
          <w:lang w:eastAsia="en-AU"/>
        </w:rPr>
        <w:t xml:space="preserve"> to set out a mechanism for consultation between the operator and its employees regarding security measures and procedures.  The amendment repeal</w:t>
      </w:r>
      <w:r>
        <w:rPr>
          <w:bCs/>
          <w:lang w:eastAsia="en-AU"/>
        </w:rPr>
        <w:t>s</w:t>
      </w:r>
      <w:r w:rsidR="00A02B62">
        <w:rPr>
          <w:bCs/>
          <w:lang w:eastAsia="en-AU"/>
        </w:rPr>
        <w:t xml:space="preserve"> paragraph 2.29(2)(b) as the Government no longer requires t</w:t>
      </w:r>
      <w:r w:rsidR="001E11DD">
        <w:rPr>
          <w:bCs/>
          <w:lang w:eastAsia="en-AU"/>
        </w:rPr>
        <w:t>h</w:t>
      </w:r>
      <w:r w:rsidR="00A02B62">
        <w:rPr>
          <w:bCs/>
          <w:lang w:eastAsia="en-AU"/>
        </w:rPr>
        <w:t xml:space="preserve">is level of </w:t>
      </w:r>
      <w:r w:rsidR="002038F4">
        <w:rPr>
          <w:bCs/>
          <w:lang w:eastAsia="en-AU"/>
        </w:rPr>
        <w:t>information.</w:t>
      </w:r>
    </w:p>
    <w:p w:rsidR="00A02B62" w:rsidRDefault="00A02B62" w:rsidP="009174D5">
      <w:pPr>
        <w:jc w:val="both"/>
        <w:rPr>
          <w:lang w:eastAsia="en-AU"/>
        </w:rPr>
      </w:pPr>
    </w:p>
    <w:p w:rsidR="000542A9" w:rsidRDefault="000542A9" w:rsidP="00102EA9">
      <w:pPr>
        <w:keepNext/>
        <w:jc w:val="both"/>
        <w:rPr>
          <w:b/>
          <w:lang w:eastAsia="en-AU"/>
        </w:rPr>
      </w:pPr>
      <w:r w:rsidRPr="009770F1">
        <w:rPr>
          <w:b/>
          <w:lang w:eastAsia="en-AU"/>
        </w:rPr>
        <w:t>Item [4</w:t>
      </w:r>
      <w:r w:rsidR="003125AD">
        <w:rPr>
          <w:b/>
          <w:lang w:eastAsia="en-AU"/>
        </w:rPr>
        <w:t>9</w:t>
      </w:r>
      <w:r w:rsidRPr="009770F1">
        <w:rPr>
          <w:b/>
          <w:lang w:eastAsia="en-AU"/>
        </w:rPr>
        <w:t xml:space="preserve">] – </w:t>
      </w:r>
      <w:r w:rsidR="00485290">
        <w:rPr>
          <w:b/>
          <w:lang w:eastAsia="en-AU"/>
        </w:rPr>
        <w:t>paragraph</w:t>
      </w:r>
      <w:r w:rsidRPr="009770F1">
        <w:rPr>
          <w:b/>
          <w:lang w:eastAsia="en-AU"/>
        </w:rPr>
        <w:t xml:space="preserve"> 2.29(2)(c)</w:t>
      </w:r>
    </w:p>
    <w:p w:rsidR="006B0DC5" w:rsidRPr="009770F1" w:rsidRDefault="006B0DC5" w:rsidP="00102EA9">
      <w:pPr>
        <w:keepNext/>
        <w:jc w:val="both"/>
        <w:rPr>
          <w:b/>
          <w:lang w:eastAsia="en-AU"/>
        </w:rPr>
      </w:pPr>
    </w:p>
    <w:p w:rsidR="000542A9" w:rsidRDefault="00A60DB7" w:rsidP="00102EA9">
      <w:pPr>
        <w:keepNext/>
        <w:jc w:val="both"/>
        <w:rPr>
          <w:lang w:eastAsia="en-AU"/>
        </w:rPr>
      </w:pPr>
      <w:r>
        <w:rPr>
          <w:lang w:eastAsia="en-AU"/>
        </w:rPr>
        <w:t>P</w:t>
      </w:r>
      <w:r w:rsidR="001713F2">
        <w:rPr>
          <w:lang w:eastAsia="en-AU"/>
        </w:rPr>
        <w:t>aragraph 2.29(2)(c) of the Principal Regulations provide</w:t>
      </w:r>
      <w:r w:rsidR="00C7183B">
        <w:rPr>
          <w:lang w:eastAsia="en-AU"/>
        </w:rPr>
        <w:t>s</w:t>
      </w:r>
      <w:r w:rsidR="001713F2">
        <w:rPr>
          <w:lang w:eastAsia="en-AU"/>
        </w:rPr>
        <w:t xml:space="preserve"> that an aircraft operator’s </w:t>
      </w:r>
      <w:proofErr w:type="spellStart"/>
      <w:r w:rsidR="000942CA">
        <w:rPr>
          <w:lang w:eastAsia="en-AU"/>
        </w:rPr>
        <w:t>TSP</w:t>
      </w:r>
      <w:proofErr w:type="spellEnd"/>
      <w:r w:rsidR="001713F2">
        <w:rPr>
          <w:lang w:eastAsia="en-AU"/>
        </w:rPr>
        <w:t xml:space="preserve"> must set out a mechanism for consultation between the operators and relevant third parties.  </w:t>
      </w:r>
      <w:r>
        <w:rPr>
          <w:lang w:eastAsia="en-AU"/>
        </w:rPr>
        <w:t xml:space="preserve">The amendment to </w:t>
      </w:r>
      <w:r w:rsidR="004A4EBC">
        <w:rPr>
          <w:lang w:eastAsia="en-AU"/>
        </w:rPr>
        <w:t xml:space="preserve">paragraph 2.29(2)(c) </w:t>
      </w:r>
      <w:r w:rsidR="000542A9">
        <w:rPr>
          <w:lang w:eastAsia="en-AU"/>
        </w:rPr>
        <w:t>omit</w:t>
      </w:r>
      <w:r>
        <w:rPr>
          <w:lang w:eastAsia="en-AU"/>
        </w:rPr>
        <w:t>s</w:t>
      </w:r>
      <w:r w:rsidR="000542A9">
        <w:rPr>
          <w:lang w:eastAsia="en-AU"/>
        </w:rPr>
        <w:t xml:space="preserve"> </w:t>
      </w:r>
      <w:r w:rsidR="004A4EBC">
        <w:rPr>
          <w:lang w:eastAsia="en-AU"/>
        </w:rPr>
        <w:t xml:space="preserve">the </w:t>
      </w:r>
      <w:r w:rsidR="000542A9">
        <w:rPr>
          <w:lang w:eastAsia="en-AU"/>
        </w:rPr>
        <w:t>reference to “such as police, tenants and lessees”</w:t>
      </w:r>
      <w:r w:rsidR="002038F4">
        <w:rPr>
          <w:lang w:eastAsia="en-AU"/>
        </w:rPr>
        <w:t>.  This</w:t>
      </w:r>
      <w:r w:rsidR="000542A9">
        <w:rPr>
          <w:lang w:eastAsia="en-AU"/>
        </w:rPr>
        <w:t xml:space="preserve"> </w:t>
      </w:r>
      <w:r w:rsidR="004A4EBC">
        <w:rPr>
          <w:lang w:eastAsia="en-AU"/>
        </w:rPr>
        <w:t>remove</w:t>
      </w:r>
      <w:r w:rsidR="00C7183B">
        <w:rPr>
          <w:lang w:eastAsia="en-AU"/>
        </w:rPr>
        <w:t>s</w:t>
      </w:r>
      <w:r w:rsidR="004A4EBC">
        <w:rPr>
          <w:lang w:eastAsia="en-AU"/>
        </w:rPr>
        <w:t xml:space="preserve"> any</w:t>
      </w:r>
      <w:r w:rsidR="001713F2">
        <w:rPr>
          <w:lang w:eastAsia="en-AU"/>
        </w:rPr>
        <w:t xml:space="preserve"> implication that these </w:t>
      </w:r>
      <w:r w:rsidR="002038F4">
        <w:rPr>
          <w:lang w:eastAsia="en-AU"/>
        </w:rPr>
        <w:t>are</w:t>
      </w:r>
      <w:r w:rsidR="001713F2">
        <w:rPr>
          <w:lang w:eastAsia="en-AU"/>
        </w:rPr>
        <w:t xml:space="preserve"> the only relevant third parties</w:t>
      </w:r>
      <w:r w:rsidR="004F14BE">
        <w:rPr>
          <w:lang w:eastAsia="en-AU"/>
        </w:rPr>
        <w:t xml:space="preserve"> that need to be consulted</w:t>
      </w:r>
      <w:r w:rsidR="001713F2">
        <w:rPr>
          <w:lang w:eastAsia="en-AU"/>
        </w:rPr>
        <w:t>.</w:t>
      </w:r>
    </w:p>
    <w:p w:rsidR="006B0DC5" w:rsidRDefault="006B0DC5" w:rsidP="009174D5">
      <w:pPr>
        <w:jc w:val="both"/>
        <w:rPr>
          <w:lang w:eastAsia="en-AU"/>
        </w:rPr>
      </w:pPr>
    </w:p>
    <w:p w:rsidR="002A3275" w:rsidRDefault="002A3275" w:rsidP="009174D5">
      <w:pPr>
        <w:jc w:val="both"/>
        <w:rPr>
          <w:b/>
          <w:lang w:eastAsia="en-AU"/>
        </w:rPr>
      </w:pPr>
      <w:r w:rsidRPr="002A3275">
        <w:rPr>
          <w:b/>
          <w:lang w:eastAsia="en-AU"/>
        </w:rPr>
        <w:t>Item [</w:t>
      </w:r>
      <w:r w:rsidR="003125AD">
        <w:rPr>
          <w:b/>
          <w:lang w:eastAsia="en-AU"/>
        </w:rPr>
        <w:t>50</w:t>
      </w:r>
      <w:r w:rsidRPr="002A3275">
        <w:rPr>
          <w:b/>
          <w:lang w:eastAsia="en-AU"/>
        </w:rPr>
        <w:t xml:space="preserve">] – </w:t>
      </w:r>
      <w:r w:rsidR="003125AD">
        <w:rPr>
          <w:b/>
          <w:lang w:eastAsia="en-AU"/>
        </w:rPr>
        <w:t xml:space="preserve">at the end of </w:t>
      </w:r>
      <w:proofErr w:type="spellStart"/>
      <w:r w:rsidRPr="002A3275">
        <w:rPr>
          <w:b/>
          <w:lang w:eastAsia="en-AU"/>
        </w:rPr>
        <w:t>subregulation</w:t>
      </w:r>
      <w:proofErr w:type="spellEnd"/>
      <w:r w:rsidRPr="002A3275">
        <w:rPr>
          <w:b/>
          <w:lang w:eastAsia="en-AU"/>
        </w:rPr>
        <w:t xml:space="preserve"> 2.29(2)</w:t>
      </w:r>
    </w:p>
    <w:p w:rsidR="006B0DC5" w:rsidRPr="002A3275" w:rsidRDefault="006B0DC5" w:rsidP="009174D5">
      <w:pPr>
        <w:jc w:val="both"/>
        <w:rPr>
          <w:b/>
          <w:lang w:eastAsia="en-AU"/>
        </w:rPr>
      </w:pPr>
    </w:p>
    <w:p w:rsidR="001713F2" w:rsidRDefault="001713F2" w:rsidP="009174D5">
      <w:pPr>
        <w:jc w:val="both"/>
        <w:rPr>
          <w:bCs/>
          <w:lang w:eastAsia="en-AU"/>
        </w:rPr>
      </w:pPr>
      <w:r>
        <w:rPr>
          <w:bCs/>
          <w:lang w:eastAsia="en-AU"/>
        </w:rPr>
        <w:t xml:space="preserve">The Note at the end of </w:t>
      </w:r>
      <w:proofErr w:type="spellStart"/>
      <w:r>
        <w:rPr>
          <w:bCs/>
          <w:lang w:eastAsia="en-AU"/>
        </w:rPr>
        <w:t>subregulation</w:t>
      </w:r>
      <w:proofErr w:type="spellEnd"/>
      <w:r>
        <w:rPr>
          <w:bCs/>
          <w:lang w:eastAsia="en-AU"/>
        </w:rPr>
        <w:t xml:space="preserve"> 2.29(2) of the Principal Regulations </w:t>
      </w:r>
      <w:r w:rsidR="00A60DB7">
        <w:rPr>
          <w:bCs/>
          <w:lang w:eastAsia="en-AU"/>
        </w:rPr>
        <w:t>lists</w:t>
      </w:r>
      <w:r>
        <w:rPr>
          <w:bCs/>
          <w:lang w:eastAsia="en-AU"/>
        </w:rPr>
        <w:t xml:space="preserve"> examples of what are “relevant third parties” </w:t>
      </w:r>
      <w:r w:rsidR="004F14BE">
        <w:rPr>
          <w:bCs/>
          <w:lang w:eastAsia="en-AU"/>
        </w:rPr>
        <w:t xml:space="preserve">for the purpose of the </w:t>
      </w:r>
      <w:proofErr w:type="spellStart"/>
      <w:r w:rsidR="004F14BE">
        <w:rPr>
          <w:bCs/>
          <w:lang w:eastAsia="en-AU"/>
        </w:rPr>
        <w:t>TSP</w:t>
      </w:r>
      <w:proofErr w:type="spellEnd"/>
      <w:r w:rsidR="004F14BE">
        <w:rPr>
          <w:bCs/>
          <w:lang w:eastAsia="en-AU"/>
        </w:rPr>
        <w:t xml:space="preserve"> setting out </w:t>
      </w:r>
      <w:r>
        <w:rPr>
          <w:bCs/>
          <w:lang w:eastAsia="en-AU"/>
        </w:rPr>
        <w:t>mechanism</w:t>
      </w:r>
      <w:r w:rsidR="004F14BE">
        <w:rPr>
          <w:bCs/>
          <w:lang w:eastAsia="en-AU"/>
        </w:rPr>
        <w:t>s</w:t>
      </w:r>
      <w:r>
        <w:rPr>
          <w:bCs/>
          <w:lang w:eastAsia="en-AU"/>
        </w:rPr>
        <w:t xml:space="preserve"> for consultation between the operator and such parties.</w:t>
      </w:r>
    </w:p>
    <w:p w:rsidR="004F14BE" w:rsidRDefault="004F14BE" w:rsidP="009174D5">
      <w:pPr>
        <w:jc w:val="both"/>
        <w:rPr>
          <w:bCs/>
          <w:lang w:eastAsia="en-AU"/>
        </w:rPr>
      </w:pPr>
    </w:p>
    <w:p w:rsidR="002A3275" w:rsidRDefault="00485290" w:rsidP="009174D5">
      <w:pPr>
        <w:jc w:val="both"/>
        <w:rPr>
          <w:b/>
          <w:lang w:eastAsia="en-AU"/>
        </w:rPr>
      </w:pPr>
      <w:r>
        <w:rPr>
          <w:b/>
          <w:lang w:eastAsia="en-AU"/>
        </w:rPr>
        <w:t>Item [</w:t>
      </w:r>
      <w:r w:rsidR="003125AD">
        <w:rPr>
          <w:b/>
          <w:lang w:eastAsia="en-AU"/>
        </w:rPr>
        <w:t>51</w:t>
      </w:r>
      <w:r w:rsidR="002A3275" w:rsidRPr="009770F1">
        <w:rPr>
          <w:b/>
          <w:lang w:eastAsia="en-AU"/>
        </w:rPr>
        <w:t xml:space="preserve">] – </w:t>
      </w:r>
      <w:r>
        <w:rPr>
          <w:b/>
          <w:lang w:eastAsia="en-AU"/>
        </w:rPr>
        <w:t>paragraph</w:t>
      </w:r>
      <w:r w:rsidR="002A3275" w:rsidRPr="009770F1">
        <w:rPr>
          <w:b/>
          <w:lang w:eastAsia="en-AU"/>
        </w:rPr>
        <w:t xml:space="preserve"> 2.30(1)(a)</w:t>
      </w:r>
    </w:p>
    <w:p w:rsidR="006B0DC5" w:rsidRPr="009770F1" w:rsidRDefault="006B0DC5" w:rsidP="009174D5">
      <w:pPr>
        <w:jc w:val="both"/>
        <w:rPr>
          <w:b/>
          <w:lang w:eastAsia="en-AU"/>
        </w:rPr>
      </w:pPr>
    </w:p>
    <w:p w:rsidR="0051646B" w:rsidRDefault="00A60DB7" w:rsidP="009174D5">
      <w:pPr>
        <w:jc w:val="both"/>
        <w:rPr>
          <w:bCs/>
          <w:lang w:eastAsia="en-AU"/>
        </w:rPr>
      </w:pPr>
      <w:r>
        <w:rPr>
          <w:bCs/>
          <w:lang w:eastAsia="en-AU"/>
        </w:rPr>
        <w:t>P</w:t>
      </w:r>
      <w:r w:rsidR="0051646B">
        <w:rPr>
          <w:bCs/>
          <w:lang w:eastAsia="en-AU"/>
        </w:rPr>
        <w:t xml:space="preserve">aragraph 2.30(1)(a) of the Principal Regulations </w:t>
      </w:r>
      <w:r w:rsidR="004F14BE">
        <w:rPr>
          <w:bCs/>
          <w:lang w:eastAsia="en-AU"/>
        </w:rPr>
        <w:t xml:space="preserve">requires an aircraft operator’s </w:t>
      </w:r>
      <w:proofErr w:type="spellStart"/>
      <w:r w:rsidR="004F14BE">
        <w:rPr>
          <w:bCs/>
          <w:lang w:eastAsia="en-AU"/>
        </w:rPr>
        <w:t>TSP</w:t>
      </w:r>
      <w:proofErr w:type="spellEnd"/>
      <w:r w:rsidR="004F14BE">
        <w:rPr>
          <w:bCs/>
          <w:lang w:eastAsia="en-AU"/>
        </w:rPr>
        <w:t xml:space="preserve"> to </w:t>
      </w:r>
      <w:r w:rsidR="0051646B">
        <w:rPr>
          <w:bCs/>
          <w:lang w:eastAsia="en-AU"/>
        </w:rPr>
        <w:t xml:space="preserve">set out quality control </w:t>
      </w:r>
      <w:r w:rsidR="004F14BE">
        <w:rPr>
          <w:bCs/>
          <w:lang w:eastAsia="en-AU"/>
        </w:rPr>
        <w:t>procedures</w:t>
      </w:r>
      <w:r w:rsidR="0051646B">
        <w:rPr>
          <w:bCs/>
          <w:lang w:eastAsia="en-AU"/>
        </w:rPr>
        <w:t xml:space="preserve"> including </w:t>
      </w:r>
      <w:r w:rsidR="004F14BE">
        <w:rPr>
          <w:bCs/>
          <w:lang w:eastAsia="en-AU"/>
        </w:rPr>
        <w:t>a schedule of audits.</w:t>
      </w:r>
      <w:r w:rsidR="005E4DC5">
        <w:rPr>
          <w:bCs/>
          <w:lang w:eastAsia="en-AU"/>
        </w:rPr>
        <w:t xml:space="preserve">  The amendment </w:t>
      </w:r>
      <w:r w:rsidR="004F14BE">
        <w:rPr>
          <w:bCs/>
          <w:lang w:eastAsia="en-AU"/>
        </w:rPr>
        <w:t>to paragraph 2.30(1)(a)</w:t>
      </w:r>
      <w:r w:rsidR="005E4DC5">
        <w:rPr>
          <w:bCs/>
          <w:lang w:eastAsia="en-AU"/>
        </w:rPr>
        <w:t xml:space="preserve"> </w:t>
      </w:r>
      <w:r w:rsidR="004F14BE">
        <w:rPr>
          <w:bCs/>
          <w:lang w:eastAsia="en-AU"/>
        </w:rPr>
        <w:t>provide</w:t>
      </w:r>
      <w:r>
        <w:rPr>
          <w:bCs/>
          <w:lang w:eastAsia="en-AU"/>
        </w:rPr>
        <w:t>s</w:t>
      </w:r>
      <w:r w:rsidR="004F14BE">
        <w:rPr>
          <w:bCs/>
          <w:lang w:eastAsia="en-AU"/>
        </w:rPr>
        <w:t xml:space="preserve"> that the </w:t>
      </w:r>
      <w:proofErr w:type="spellStart"/>
      <w:r w:rsidR="004F14BE">
        <w:rPr>
          <w:bCs/>
          <w:lang w:eastAsia="en-AU"/>
        </w:rPr>
        <w:t>TSP</w:t>
      </w:r>
      <w:proofErr w:type="spellEnd"/>
      <w:r w:rsidR="004F14BE">
        <w:rPr>
          <w:bCs/>
          <w:lang w:eastAsia="en-AU"/>
        </w:rPr>
        <w:t xml:space="preserve"> must set out quality control procedures including how audits are scheduled rather than the actual schedule of audits.</w:t>
      </w:r>
    </w:p>
    <w:p w:rsidR="004F14BE" w:rsidRDefault="004F14BE" w:rsidP="009174D5">
      <w:pPr>
        <w:jc w:val="both"/>
        <w:rPr>
          <w:bCs/>
          <w:lang w:eastAsia="en-AU"/>
        </w:rPr>
      </w:pPr>
    </w:p>
    <w:p w:rsidR="002A3275" w:rsidRDefault="002A3275" w:rsidP="009174D5">
      <w:pPr>
        <w:jc w:val="both"/>
        <w:rPr>
          <w:b/>
          <w:lang w:eastAsia="en-AU"/>
        </w:rPr>
      </w:pPr>
      <w:r w:rsidRPr="009770F1">
        <w:rPr>
          <w:b/>
          <w:lang w:eastAsia="en-AU"/>
        </w:rPr>
        <w:t>Item [</w:t>
      </w:r>
      <w:r w:rsidR="003125AD">
        <w:rPr>
          <w:b/>
          <w:lang w:eastAsia="en-AU"/>
        </w:rPr>
        <w:t>52</w:t>
      </w:r>
      <w:r w:rsidRPr="009770F1">
        <w:rPr>
          <w:b/>
          <w:lang w:eastAsia="en-AU"/>
        </w:rPr>
        <w:t xml:space="preserve">] – </w:t>
      </w:r>
      <w:r w:rsidR="00485290">
        <w:rPr>
          <w:b/>
          <w:lang w:eastAsia="en-AU"/>
        </w:rPr>
        <w:t>paragraph</w:t>
      </w:r>
      <w:r w:rsidRPr="009770F1">
        <w:rPr>
          <w:b/>
          <w:lang w:eastAsia="en-AU"/>
        </w:rPr>
        <w:t xml:space="preserve"> 2.</w:t>
      </w:r>
      <w:r w:rsidR="0051646B">
        <w:rPr>
          <w:b/>
          <w:lang w:eastAsia="en-AU"/>
        </w:rPr>
        <w:t>30</w:t>
      </w:r>
      <w:r w:rsidRPr="009770F1">
        <w:rPr>
          <w:b/>
          <w:lang w:eastAsia="en-AU"/>
        </w:rPr>
        <w:t>(1)(b)</w:t>
      </w:r>
    </w:p>
    <w:p w:rsidR="006B0DC5" w:rsidRPr="009770F1" w:rsidRDefault="006B0DC5" w:rsidP="009174D5">
      <w:pPr>
        <w:jc w:val="both"/>
        <w:rPr>
          <w:b/>
          <w:lang w:eastAsia="en-AU"/>
        </w:rPr>
      </w:pPr>
    </w:p>
    <w:p w:rsidR="0051646B" w:rsidRDefault="00A60DB7" w:rsidP="009174D5">
      <w:pPr>
        <w:jc w:val="both"/>
        <w:rPr>
          <w:bCs/>
          <w:lang w:eastAsia="en-AU"/>
        </w:rPr>
      </w:pPr>
      <w:r>
        <w:rPr>
          <w:bCs/>
          <w:lang w:eastAsia="en-AU"/>
        </w:rPr>
        <w:t>P</w:t>
      </w:r>
      <w:r w:rsidR="0051646B">
        <w:rPr>
          <w:bCs/>
          <w:lang w:eastAsia="en-AU"/>
        </w:rPr>
        <w:t xml:space="preserve">aragraph 2.30(1)(b) of the Principal Regulations </w:t>
      </w:r>
      <w:r w:rsidR="004F14BE">
        <w:rPr>
          <w:bCs/>
          <w:lang w:eastAsia="en-AU"/>
        </w:rPr>
        <w:t xml:space="preserve">requires an aircraft operator’s </w:t>
      </w:r>
      <w:proofErr w:type="spellStart"/>
      <w:r w:rsidR="004F14BE">
        <w:rPr>
          <w:bCs/>
          <w:lang w:eastAsia="en-AU"/>
        </w:rPr>
        <w:t>TSP</w:t>
      </w:r>
      <w:proofErr w:type="spellEnd"/>
      <w:r w:rsidR="004F14BE">
        <w:rPr>
          <w:bCs/>
          <w:lang w:eastAsia="en-AU"/>
        </w:rPr>
        <w:t xml:space="preserve"> to set out quality control procedures including procedures for carrying out an audit and the process for selecting auditors.  The amendment to paragraph 2.30(1)(b)</w:t>
      </w:r>
      <w:r>
        <w:rPr>
          <w:bCs/>
          <w:lang w:eastAsia="en-AU"/>
        </w:rPr>
        <w:t xml:space="preserve"> re</w:t>
      </w:r>
      <w:r w:rsidR="004F14BE">
        <w:rPr>
          <w:bCs/>
          <w:lang w:eastAsia="en-AU"/>
        </w:rPr>
        <w:t>move</w:t>
      </w:r>
      <w:r>
        <w:rPr>
          <w:bCs/>
          <w:lang w:eastAsia="en-AU"/>
        </w:rPr>
        <w:t>s</w:t>
      </w:r>
      <w:r w:rsidR="004F14BE">
        <w:rPr>
          <w:bCs/>
          <w:lang w:eastAsia="en-AU"/>
        </w:rPr>
        <w:t xml:space="preserve"> the requirement for the </w:t>
      </w:r>
      <w:proofErr w:type="spellStart"/>
      <w:r w:rsidR="004F14BE">
        <w:rPr>
          <w:bCs/>
          <w:lang w:eastAsia="en-AU"/>
        </w:rPr>
        <w:t>TSP</w:t>
      </w:r>
      <w:proofErr w:type="spellEnd"/>
      <w:r w:rsidR="004F14BE">
        <w:rPr>
          <w:bCs/>
          <w:lang w:eastAsia="en-AU"/>
        </w:rPr>
        <w:t xml:space="preserve"> to set out a</w:t>
      </w:r>
      <w:r w:rsidR="004F14BE" w:rsidRPr="00DA1A65">
        <w:rPr>
          <w:bCs/>
          <w:lang w:eastAsia="en-AU"/>
        </w:rPr>
        <w:t xml:space="preserve"> process for selecting auditors</w:t>
      </w:r>
      <w:r w:rsidR="004F14BE">
        <w:rPr>
          <w:bCs/>
          <w:lang w:eastAsia="en-AU"/>
        </w:rPr>
        <w:t>.</w:t>
      </w:r>
      <w:r w:rsidR="00674F46">
        <w:rPr>
          <w:bCs/>
          <w:lang w:eastAsia="en-AU"/>
        </w:rPr>
        <w:t xml:space="preserve"> </w:t>
      </w:r>
    </w:p>
    <w:p w:rsidR="0051646B" w:rsidRDefault="0051646B" w:rsidP="009174D5">
      <w:pPr>
        <w:jc w:val="both"/>
        <w:rPr>
          <w:bCs/>
          <w:lang w:eastAsia="en-AU"/>
        </w:rPr>
      </w:pPr>
    </w:p>
    <w:p w:rsidR="00F951D3" w:rsidRDefault="00F951D3" w:rsidP="009174D5">
      <w:pPr>
        <w:jc w:val="both"/>
        <w:rPr>
          <w:b/>
          <w:lang w:eastAsia="en-AU"/>
        </w:rPr>
      </w:pPr>
      <w:r w:rsidRPr="00643A97">
        <w:rPr>
          <w:b/>
          <w:lang w:eastAsia="en-AU"/>
        </w:rPr>
        <w:t>Item [</w:t>
      </w:r>
      <w:r>
        <w:rPr>
          <w:b/>
          <w:lang w:eastAsia="en-AU"/>
        </w:rPr>
        <w:t>5</w:t>
      </w:r>
      <w:r w:rsidR="003125AD">
        <w:rPr>
          <w:b/>
          <w:lang w:eastAsia="en-AU"/>
        </w:rPr>
        <w:t>3</w:t>
      </w:r>
      <w:r w:rsidRPr="00643A97">
        <w:rPr>
          <w:b/>
          <w:lang w:eastAsia="en-AU"/>
        </w:rPr>
        <w:t xml:space="preserve">] – </w:t>
      </w:r>
      <w:proofErr w:type="spellStart"/>
      <w:r>
        <w:rPr>
          <w:b/>
          <w:lang w:eastAsia="en-AU"/>
        </w:rPr>
        <w:t>subregulation</w:t>
      </w:r>
      <w:proofErr w:type="spellEnd"/>
      <w:r w:rsidRPr="00643A97">
        <w:rPr>
          <w:b/>
          <w:lang w:eastAsia="en-AU"/>
        </w:rPr>
        <w:t xml:space="preserve"> 2.30(2)</w:t>
      </w:r>
    </w:p>
    <w:p w:rsidR="0051646B" w:rsidRPr="00DA1A65" w:rsidRDefault="0051646B" w:rsidP="009174D5">
      <w:pPr>
        <w:jc w:val="both"/>
        <w:rPr>
          <w:b/>
          <w:bCs/>
          <w:lang w:eastAsia="en-AU"/>
        </w:rPr>
      </w:pPr>
    </w:p>
    <w:p w:rsidR="002E4B92" w:rsidRDefault="00A60DB7" w:rsidP="009174D5">
      <w:pPr>
        <w:jc w:val="both"/>
        <w:rPr>
          <w:bCs/>
          <w:lang w:eastAsia="en-AU"/>
        </w:rPr>
      </w:pPr>
      <w:proofErr w:type="spellStart"/>
      <w:r>
        <w:rPr>
          <w:bCs/>
          <w:lang w:eastAsia="en-AU"/>
        </w:rPr>
        <w:t>S</w:t>
      </w:r>
      <w:r w:rsidR="0051646B">
        <w:rPr>
          <w:bCs/>
          <w:lang w:eastAsia="en-AU"/>
        </w:rPr>
        <w:t>ubregulation</w:t>
      </w:r>
      <w:proofErr w:type="spellEnd"/>
      <w:r w:rsidR="0051646B">
        <w:rPr>
          <w:bCs/>
          <w:lang w:eastAsia="en-AU"/>
        </w:rPr>
        <w:t xml:space="preserve"> 2.</w:t>
      </w:r>
      <w:r w:rsidR="00F951D3">
        <w:rPr>
          <w:bCs/>
          <w:lang w:eastAsia="en-AU"/>
        </w:rPr>
        <w:t>30</w:t>
      </w:r>
      <w:r w:rsidR="0051646B">
        <w:rPr>
          <w:bCs/>
          <w:lang w:eastAsia="en-AU"/>
        </w:rPr>
        <w:t xml:space="preserve">(2) of the Principal Regulations </w:t>
      </w:r>
      <w:r w:rsidR="00674F46">
        <w:rPr>
          <w:bCs/>
          <w:lang w:eastAsia="en-AU"/>
        </w:rPr>
        <w:t xml:space="preserve">provides that the </w:t>
      </w:r>
      <w:proofErr w:type="spellStart"/>
      <w:r w:rsidR="00674F46">
        <w:rPr>
          <w:bCs/>
          <w:lang w:eastAsia="en-AU"/>
        </w:rPr>
        <w:t>TSP</w:t>
      </w:r>
      <w:proofErr w:type="spellEnd"/>
      <w:r w:rsidR="00674F46">
        <w:rPr>
          <w:bCs/>
          <w:lang w:eastAsia="en-AU"/>
        </w:rPr>
        <w:t xml:space="preserve"> for an aircraft operator must set out the requirement for retaining certain records in relation to audits and reviews for specified periods.  The amendment to </w:t>
      </w:r>
      <w:proofErr w:type="spellStart"/>
      <w:r w:rsidR="00674F46">
        <w:rPr>
          <w:bCs/>
          <w:lang w:eastAsia="en-AU"/>
        </w:rPr>
        <w:t>subregulation</w:t>
      </w:r>
      <w:proofErr w:type="spellEnd"/>
      <w:r w:rsidR="00674F46">
        <w:rPr>
          <w:bCs/>
          <w:lang w:eastAsia="en-AU"/>
        </w:rPr>
        <w:t xml:space="preserve"> 2.30(2) remove</w:t>
      </w:r>
      <w:r>
        <w:rPr>
          <w:bCs/>
          <w:lang w:eastAsia="en-AU"/>
        </w:rPr>
        <w:t>s</w:t>
      </w:r>
      <w:r w:rsidR="00674F46">
        <w:rPr>
          <w:bCs/>
          <w:lang w:eastAsia="en-AU"/>
        </w:rPr>
        <w:t xml:space="preserve"> the requirement for the </w:t>
      </w:r>
      <w:proofErr w:type="spellStart"/>
      <w:r w:rsidR="00674F46">
        <w:rPr>
          <w:bCs/>
          <w:lang w:eastAsia="en-AU"/>
        </w:rPr>
        <w:t>TSP</w:t>
      </w:r>
      <w:proofErr w:type="spellEnd"/>
      <w:r w:rsidR="00674F46">
        <w:rPr>
          <w:bCs/>
          <w:lang w:eastAsia="en-AU"/>
        </w:rPr>
        <w:t xml:space="preserve"> to include this information and place</w:t>
      </w:r>
      <w:r>
        <w:rPr>
          <w:bCs/>
          <w:lang w:eastAsia="en-AU"/>
        </w:rPr>
        <w:t>s</w:t>
      </w:r>
      <w:r w:rsidR="00674F46">
        <w:rPr>
          <w:bCs/>
          <w:lang w:eastAsia="en-AU"/>
        </w:rPr>
        <w:t xml:space="preserve"> the obligation on the airport operator itself. </w:t>
      </w:r>
    </w:p>
    <w:p w:rsidR="00674F46" w:rsidRDefault="00674F46" w:rsidP="009174D5">
      <w:pPr>
        <w:jc w:val="both"/>
        <w:rPr>
          <w:bCs/>
          <w:lang w:eastAsia="en-AU"/>
        </w:rPr>
      </w:pPr>
    </w:p>
    <w:p w:rsidR="002E4B92" w:rsidRDefault="002E4B92" w:rsidP="005E4DC5">
      <w:pPr>
        <w:keepNext/>
        <w:jc w:val="both"/>
        <w:rPr>
          <w:b/>
          <w:lang w:eastAsia="en-AU"/>
        </w:rPr>
      </w:pPr>
      <w:r w:rsidRPr="000B0D57">
        <w:rPr>
          <w:b/>
          <w:lang w:eastAsia="en-AU"/>
        </w:rPr>
        <w:t>Item [</w:t>
      </w:r>
      <w:r w:rsidR="00485290" w:rsidRPr="000B0D57">
        <w:rPr>
          <w:b/>
          <w:lang w:eastAsia="en-AU"/>
        </w:rPr>
        <w:t>5</w:t>
      </w:r>
      <w:r w:rsidR="003125AD">
        <w:rPr>
          <w:b/>
          <w:lang w:eastAsia="en-AU"/>
        </w:rPr>
        <w:t>4</w:t>
      </w:r>
      <w:r w:rsidRPr="000B0D57">
        <w:rPr>
          <w:b/>
          <w:lang w:eastAsia="en-AU"/>
        </w:rPr>
        <w:t xml:space="preserve">] – </w:t>
      </w:r>
      <w:proofErr w:type="spellStart"/>
      <w:r w:rsidR="009F71EF" w:rsidRPr="000B0D57">
        <w:rPr>
          <w:b/>
          <w:lang w:eastAsia="en-AU"/>
        </w:rPr>
        <w:t>subregulation</w:t>
      </w:r>
      <w:proofErr w:type="spellEnd"/>
      <w:r w:rsidRPr="000B0D57">
        <w:rPr>
          <w:b/>
          <w:lang w:eastAsia="en-AU"/>
        </w:rPr>
        <w:t xml:space="preserve"> 2.31(1)</w:t>
      </w:r>
    </w:p>
    <w:p w:rsidR="000E4961" w:rsidRPr="000B0D57" w:rsidRDefault="000E4961" w:rsidP="005E4DC5">
      <w:pPr>
        <w:keepNext/>
        <w:jc w:val="both"/>
        <w:rPr>
          <w:b/>
          <w:lang w:eastAsia="en-AU"/>
        </w:rPr>
      </w:pPr>
    </w:p>
    <w:p w:rsidR="000B0D57" w:rsidRDefault="00A60DB7" w:rsidP="005E4DC5">
      <w:pPr>
        <w:keepNext/>
        <w:jc w:val="both"/>
        <w:rPr>
          <w:bCs/>
          <w:lang w:eastAsia="en-AU"/>
        </w:rPr>
      </w:pPr>
      <w:proofErr w:type="spellStart"/>
      <w:r>
        <w:rPr>
          <w:bCs/>
          <w:lang w:eastAsia="en-AU"/>
        </w:rPr>
        <w:t>S</w:t>
      </w:r>
      <w:r w:rsidR="000B0D57">
        <w:rPr>
          <w:bCs/>
          <w:lang w:eastAsia="en-AU"/>
        </w:rPr>
        <w:t>ubregulation</w:t>
      </w:r>
      <w:proofErr w:type="spellEnd"/>
      <w:r w:rsidR="000B0D57">
        <w:rPr>
          <w:bCs/>
          <w:lang w:eastAsia="en-AU"/>
        </w:rPr>
        <w:t xml:space="preserve"> 2.31(1) of the Principal Regulations requires an aircraft operator’s </w:t>
      </w:r>
      <w:proofErr w:type="spellStart"/>
      <w:r w:rsidR="000B0D57">
        <w:rPr>
          <w:bCs/>
          <w:lang w:eastAsia="en-AU"/>
        </w:rPr>
        <w:t>TSP</w:t>
      </w:r>
      <w:proofErr w:type="spellEnd"/>
      <w:r w:rsidR="008907D9">
        <w:rPr>
          <w:bCs/>
          <w:lang w:eastAsia="en-AU"/>
        </w:rPr>
        <w:t xml:space="preserve"> (either in the </w:t>
      </w:r>
      <w:proofErr w:type="spellStart"/>
      <w:r w:rsidR="008907D9">
        <w:rPr>
          <w:bCs/>
          <w:lang w:eastAsia="en-AU"/>
        </w:rPr>
        <w:t>TSP</w:t>
      </w:r>
      <w:proofErr w:type="spellEnd"/>
      <w:r w:rsidR="008907D9">
        <w:rPr>
          <w:bCs/>
          <w:lang w:eastAsia="en-AU"/>
        </w:rPr>
        <w:t xml:space="preserve"> or in an accompanying document) </w:t>
      </w:r>
      <w:r w:rsidR="000B0D57">
        <w:rPr>
          <w:bCs/>
          <w:lang w:eastAsia="en-AU"/>
        </w:rPr>
        <w:t xml:space="preserve">to set out information in relation to the </w:t>
      </w:r>
      <w:r w:rsidR="008907D9">
        <w:rPr>
          <w:bCs/>
          <w:lang w:eastAsia="en-AU"/>
        </w:rPr>
        <w:t>operator’s name and operations.</w:t>
      </w:r>
      <w:r w:rsidR="000B0D57">
        <w:rPr>
          <w:bCs/>
          <w:lang w:eastAsia="en-AU"/>
        </w:rPr>
        <w:t xml:space="preserve">  As the information is in the actual </w:t>
      </w:r>
      <w:proofErr w:type="spellStart"/>
      <w:r w:rsidR="000B0D57">
        <w:rPr>
          <w:bCs/>
          <w:lang w:eastAsia="en-AU"/>
        </w:rPr>
        <w:t>TSP</w:t>
      </w:r>
      <w:proofErr w:type="spellEnd"/>
      <w:r w:rsidR="000B0D57">
        <w:rPr>
          <w:bCs/>
          <w:lang w:eastAsia="en-AU"/>
        </w:rPr>
        <w:t xml:space="preserve">, any change to the information becomes an amendment to the </w:t>
      </w:r>
      <w:proofErr w:type="spellStart"/>
      <w:r w:rsidR="000B0D57">
        <w:rPr>
          <w:bCs/>
          <w:lang w:eastAsia="en-AU"/>
        </w:rPr>
        <w:t>TSP</w:t>
      </w:r>
      <w:proofErr w:type="spellEnd"/>
      <w:r w:rsidR="000B0D57">
        <w:rPr>
          <w:bCs/>
          <w:lang w:eastAsia="en-AU"/>
        </w:rPr>
        <w:t xml:space="preserve"> which must be approved by the Secretary in accordance with the Act.  </w:t>
      </w:r>
      <w:r w:rsidR="004A4EBC">
        <w:rPr>
          <w:bCs/>
          <w:lang w:eastAsia="en-AU"/>
        </w:rPr>
        <w:t xml:space="preserve">The amendment to </w:t>
      </w:r>
      <w:proofErr w:type="spellStart"/>
      <w:r w:rsidR="000B0D57">
        <w:rPr>
          <w:bCs/>
          <w:lang w:eastAsia="en-AU"/>
        </w:rPr>
        <w:t>subregulation</w:t>
      </w:r>
      <w:proofErr w:type="spellEnd"/>
      <w:r w:rsidR="000B0D57">
        <w:rPr>
          <w:bCs/>
          <w:lang w:eastAsia="en-AU"/>
        </w:rPr>
        <w:t xml:space="preserve"> 2.</w:t>
      </w:r>
      <w:r w:rsidR="008907D9">
        <w:rPr>
          <w:bCs/>
          <w:lang w:eastAsia="en-AU"/>
        </w:rPr>
        <w:t>31</w:t>
      </w:r>
      <w:r w:rsidR="000B0D57">
        <w:rPr>
          <w:bCs/>
          <w:lang w:eastAsia="en-AU"/>
        </w:rPr>
        <w:t>(1) limit</w:t>
      </w:r>
      <w:r>
        <w:rPr>
          <w:bCs/>
          <w:lang w:eastAsia="en-AU"/>
        </w:rPr>
        <w:t>s</w:t>
      </w:r>
      <w:r w:rsidR="000B0D57">
        <w:rPr>
          <w:bCs/>
          <w:lang w:eastAsia="en-AU"/>
        </w:rPr>
        <w:t xml:space="preserve"> the information that must be set out in the actual </w:t>
      </w:r>
      <w:proofErr w:type="spellStart"/>
      <w:r w:rsidR="000B0D57">
        <w:rPr>
          <w:bCs/>
          <w:lang w:eastAsia="en-AU"/>
        </w:rPr>
        <w:t>TSP</w:t>
      </w:r>
      <w:proofErr w:type="spellEnd"/>
      <w:r w:rsidR="000B0D57">
        <w:rPr>
          <w:bCs/>
          <w:lang w:eastAsia="en-AU"/>
        </w:rPr>
        <w:t xml:space="preserve"> to that which is of operational significance. </w:t>
      </w:r>
    </w:p>
    <w:p w:rsidR="000B0D57" w:rsidRDefault="000B0D57" w:rsidP="009174D5">
      <w:pPr>
        <w:jc w:val="both"/>
        <w:rPr>
          <w:bCs/>
          <w:lang w:eastAsia="en-AU"/>
        </w:rPr>
      </w:pPr>
      <w:r>
        <w:rPr>
          <w:bCs/>
          <w:lang w:eastAsia="en-AU"/>
        </w:rPr>
        <w:t xml:space="preserve"> </w:t>
      </w:r>
    </w:p>
    <w:p w:rsidR="006E4711" w:rsidRDefault="006E4711" w:rsidP="006E4711">
      <w:pPr>
        <w:jc w:val="both"/>
        <w:rPr>
          <w:bCs/>
          <w:lang w:eastAsia="en-AU"/>
        </w:rPr>
      </w:pPr>
      <w:r>
        <w:rPr>
          <w:bCs/>
          <w:lang w:eastAsia="en-AU"/>
        </w:rPr>
        <w:t xml:space="preserve">The information that </w:t>
      </w:r>
      <w:r w:rsidR="00A60DB7">
        <w:rPr>
          <w:bCs/>
          <w:lang w:eastAsia="en-AU"/>
        </w:rPr>
        <w:t>is</w:t>
      </w:r>
      <w:r>
        <w:rPr>
          <w:bCs/>
          <w:lang w:eastAsia="en-AU"/>
        </w:rPr>
        <w:t xml:space="preserve"> not required to be set out in the </w:t>
      </w:r>
      <w:proofErr w:type="spellStart"/>
      <w:r>
        <w:rPr>
          <w:bCs/>
          <w:lang w:eastAsia="en-AU"/>
        </w:rPr>
        <w:t>TSP</w:t>
      </w:r>
      <w:proofErr w:type="spellEnd"/>
      <w:r>
        <w:rPr>
          <w:bCs/>
          <w:lang w:eastAsia="en-AU"/>
        </w:rPr>
        <w:t xml:space="preserve"> is still important and still need</w:t>
      </w:r>
      <w:r w:rsidR="0080080A">
        <w:rPr>
          <w:bCs/>
          <w:lang w:eastAsia="en-AU"/>
        </w:rPr>
        <w:t>s</w:t>
      </w:r>
      <w:r>
        <w:rPr>
          <w:bCs/>
          <w:lang w:eastAsia="en-AU"/>
        </w:rPr>
        <w:t xml:space="preserve"> to be relayed to the Secretary.  Therefore, </w:t>
      </w:r>
      <w:proofErr w:type="spellStart"/>
      <w:r>
        <w:rPr>
          <w:bCs/>
          <w:lang w:eastAsia="en-AU"/>
        </w:rPr>
        <w:t>subregulation</w:t>
      </w:r>
      <w:proofErr w:type="spellEnd"/>
      <w:r>
        <w:rPr>
          <w:bCs/>
          <w:lang w:eastAsia="en-AU"/>
        </w:rPr>
        <w:t xml:space="preserve"> 2.31(1A) of the Principal </w:t>
      </w:r>
      <w:r w:rsidR="002038F4">
        <w:rPr>
          <w:bCs/>
          <w:lang w:eastAsia="en-AU"/>
        </w:rPr>
        <w:t>R</w:t>
      </w:r>
      <w:r>
        <w:rPr>
          <w:bCs/>
          <w:lang w:eastAsia="en-AU"/>
        </w:rPr>
        <w:t>egulations require</w:t>
      </w:r>
      <w:r w:rsidR="0080080A">
        <w:rPr>
          <w:bCs/>
          <w:lang w:eastAsia="en-AU"/>
        </w:rPr>
        <w:t>s</w:t>
      </w:r>
      <w:r>
        <w:rPr>
          <w:bCs/>
          <w:lang w:eastAsia="en-AU"/>
        </w:rPr>
        <w:t xml:space="preserve"> that the listed information be set out in a document that accompanies, but does not form a part of, the TSP.  As it </w:t>
      </w:r>
      <w:r w:rsidR="0080080A">
        <w:rPr>
          <w:bCs/>
          <w:lang w:eastAsia="en-AU"/>
        </w:rPr>
        <w:t xml:space="preserve">the document does </w:t>
      </w:r>
      <w:r>
        <w:rPr>
          <w:bCs/>
          <w:lang w:eastAsia="en-AU"/>
        </w:rPr>
        <w:t xml:space="preserve">not form a part of the </w:t>
      </w:r>
      <w:proofErr w:type="spellStart"/>
      <w:r>
        <w:rPr>
          <w:bCs/>
          <w:lang w:eastAsia="en-AU"/>
        </w:rPr>
        <w:t>TSP</w:t>
      </w:r>
      <w:proofErr w:type="spellEnd"/>
      <w:r>
        <w:rPr>
          <w:bCs/>
          <w:lang w:eastAsia="en-AU"/>
        </w:rPr>
        <w:t>, any change to th</w:t>
      </w:r>
      <w:r w:rsidR="0080080A">
        <w:rPr>
          <w:bCs/>
          <w:lang w:eastAsia="en-AU"/>
        </w:rPr>
        <w:t>e</w:t>
      </w:r>
      <w:r>
        <w:rPr>
          <w:bCs/>
          <w:lang w:eastAsia="en-AU"/>
        </w:rPr>
        <w:t xml:space="preserve"> information </w:t>
      </w:r>
      <w:r w:rsidR="0080080A">
        <w:rPr>
          <w:bCs/>
          <w:lang w:eastAsia="en-AU"/>
        </w:rPr>
        <w:t>in the document does n</w:t>
      </w:r>
      <w:r>
        <w:rPr>
          <w:bCs/>
          <w:lang w:eastAsia="en-AU"/>
        </w:rPr>
        <w:t>ot require the approval of the Secretary.</w:t>
      </w:r>
    </w:p>
    <w:p w:rsidR="006B0DC5" w:rsidRPr="00123058" w:rsidRDefault="006B0DC5" w:rsidP="009174D5">
      <w:pPr>
        <w:jc w:val="both"/>
        <w:rPr>
          <w:highlight w:val="red"/>
          <w:lang w:eastAsia="en-AU"/>
        </w:rPr>
      </w:pPr>
    </w:p>
    <w:p w:rsidR="00880F40" w:rsidRPr="008907D9" w:rsidRDefault="00643A97" w:rsidP="009174D5">
      <w:pPr>
        <w:jc w:val="both"/>
        <w:rPr>
          <w:b/>
          <w:bCs/>
          <w:lang w:eastAsia="en-AU"/>
        </w:rPr>
      </w:pPr>
      <w:r w:rsidRPr="008907D9">
        <w:rPr>
          <w:b/>
          <w:bCs/>
          <w:lang w:eastAsia="en-AU"/>
        </w:rPr>
        <w:t>Item [</w:t>
      </w:r>
      <w:r w:rsidR="00485290" w:rsidRPr="008907D9">
        <w:rPr>
          <w:b/>
          <w:bCs/>
          <w:lang w:eastAsia="en-AU"/>
        </w:rPr>
        <w:t>5</w:t>
      </w:r>
      <w:r w:rsidR="003125AD">
        <w:rPr>
          <w:b/>
          <w:bCs/>
          <w:lang w:eastAsia="en-AU"/>
        </w:rPr>
        <w:t>5</w:t>
      </w:r>
      <w:r w:rsidRPr="008907D9">
        <w:rPr>
          <w:b/>
          <w:bCs/>
          <w:lang w:eastAsia="en-AU"/>
        </w:rPr>
        <w:t xml:space="preserve">] – </w:t>
      </w:r>
      <w:proofErr w:type="spellStart"/>
      <w:r w:rsidR="009F71EF" w:rsidRPr="008907D9">
        <w:rPr>
          <w:b/>
          <w:bCs/>
          <w:lang w:eastAsia="en-AU"/>
        </w:rPr>
        <w:t>subregulation</w:t>
      </w:r>
      <w:r w:rsidR="009770F1" w:rsidRPr="008907D9">
        <w:rPr>
          <w:b/>
          <w:bCs/>
          <w:lang w:eastAsia="en-AU"/>
        </w:rPr>
        <w:t>s</w:t>
      </w:r>
      <w:proofErr w:type="spellEnd"/>
      <w:r w:rsidR="009770F1" w:rsidRPr="008907D9">
        <w:rPr>
          <w:b/>
          <w:bCs/>
          <w:lang w:eastAsia="en-AU"/>
        </w:rPr>
        <w:t xml:space="preserve"> </w:t>
      </w:r>
      <w:r w:rsidRPr="008907D9">
        <w:rPr>
          <w:b/>
          <w:bCs/>
          <w:lang w:eastAsia="en-AU"/>
        </w:rPr>
        <w:t>2.31(2)</w:t>
      </w:r>
    </w:p>
    <w:p w:rsidR="006B0DC5" w:rsidRDefault="006B0DC5" w:rsidP="009174D5">
      <w:pPr>
        <w:jc w:val="both"/>
        <w:rPr>
          <w:b/>
          <w:bCs/>
          <w:highlight w:val="red"/>
          <w:lang w:eastAsia="en-AU"/>
        </w:rPr>
      </w:pPr>
    </w:p>
    <w:p w:rsidR="008907D9" w:rsidRDefault="0080080A" w:rsidP="009174D5">
      <w:pPr>
        <w:jc w:val="both"/>
        <w:rPr>
          <w:bCs/>
          <w:lang w:eastAsia="en-AU"/>
        </w:rPr>
      </w:pPr>
      <w:proofErr w:type="spellStart"/>
      <w:r>
        <w:rPr>
          <w:bCs/>
          <w:lang w:eastAsia="en-AU"/>
        </w:rPr>
        <w:t>S</w:t>
      </w:r>
      <w:r w:rsidR="008907D9">
        <w:rPr>
          <w:bCs/>
          <w:lang w:eastAsia="en-AU"/>
        </w:rPr>
        <w:t>ubregulation</w:t>
      </w:r>
      <w:proofErr w:type="spellEnd"/>
      <w:r w:rsidR="008907D9">
        <w:rPr>
          <w:bCs/>
          <w:lang w:eastAsia="en-AU"/>
        </w:rPr>
        <w:t xml:space="preserve"> 2.31(2) of the Principal Regulations </w:t>
      </w:r>
      <w:r w:rsidR="006E4711">
        <w:rPr>
          <w:bCs/>
          <w:lang w:eastAsia="en-AU"/>
        </w:rPr>
        <w:t xml:space="preserve">provides that the airport operator must notify the Secretary within 7 working days after becoming aware of a change in any of the information mentioned in </w:t>
      </w:r>
      <w:proofErr w:type="spellStart"/>
      <w:r w:rsidR="006E4711">
        <w:rPr>
          <w:bCs/>
          <w:lang w:eastAsia="en-AU"/>
        </w:rPr>
        <w:t>subregulation</w:t>
      </w:r>
      <w:proofErr w:type="spellEnd"/>
      <w:r w:rsidR="006E4711">
        <w:rPr>
          <w:bCs/>
          <w:lang w:eastAsia="en-AU"/>
        </w:rPr>
        <w:t xml:space="preserve"> 2.31(</w:t>
      </w:r>
      <w:r w:rsidR="002038F4">
        <w:rPr>
          <w:bCs/>
          <w:lang w:eastAsia="en-AU"/>
        </w:rPr>
        <w:t>1</w:t>
      </w:r>
      <w:r w:rsidR="006E4711">
        <w:rPr>
          <w:bCs/>
          <w:lang w:eastAsia="en-AU"/>
        </w:rPr>
        <w:t>).</w:t>
      </w:r>
      <w:r w:rsidR="006E4711" w:rsidRPr="00880F40">
        <w:rPr>
          <w:bCs/>
          <w:lang w:eastAsia="en-AU"/>
        </w:rPr>
        <w:t xml:space="preserve">  </w:t>
      </w:r>
      <w:r w:rsidR="006E4711">
        <w:rPr>
          <w:bCs/>
          <w:lang w:eastAsia="en-AU"/>
        </w:rPr>
        <w:t xml:space="preserve">The amendment to </w:t>
      </w:r>
      <w:proofErr w:type="spellStart"/>
      <w:r w:rsidR="006E4711">
        <w:rPr>
          <w:bCs/>
          <w:lang w:eastAsia="en-AU"/>
        </w:rPr>
        <w:t>subregulation</w:t>
      </w:r>
      <w:proofErr w:type="spellEnd"/>
      <w:r w:rsidR="006E4711">
        <w:rPr>
          <w:bCs/>
          <w:lang w:eastAsia="en-AU"/>
        </w:rPr>
        <w:t xml:space="preserve"> 2.31(2) add</w:t>
      </w:r>
      <w:r>
        <w:rPr>
          <w:bCs/>
          <w:lang w:eastAsia="en-AU"/>
        </w:rPr>
        <w:t>s</w:t>
      </w:r>
      <w:r w:rsidR="006E4711">
        <w:rPr>
          <w:bCs/>
          <w:lang w:eastAsia="en-AU"/>
        </w:rPr>
        <w:t xml:space="preserve"> the same notification requirement in relation to the information set out in </w:t>
      </w:r>
      <w:proofErr w:type="spellStart"/>
      <w:r w:rsidR="006E4711">
        <w:rPr>
          <w:bCs/>
          <w:lang w:eastAsia="en-AU"/>
        </w:rPr>
        <w:t>subregulation</w:t>
      </w:r>
      <w:proofErr w:type="spellEnd"/>
      <w:r w:rsidR="006E4711">
        <w:rPr>
          <w:bCs/>
          <w:lang w:eastAsia="en-AU"/>
        </w:rPr>
        <w:t xml:space="preserve"> 2.31(1A) consequential on the addition of this </w:t>
      </w:r>
      <w:proofErr w:type="spellStart"/>
      <w:r w:rsidR="006E4711">
        <w:rPr>
          <w:bCs/>
          <w:lang w:eastAsia="en-AU"/>
        </w:rPr>
        <w:t>subregulation</w:t>
      </w:r>
      <w:proofErr w:type="spellEnd"/>
      <w:r w:rsidR="006E4711">
        <w:rPr>
          <w:bCs/>
          <w:lang w:eastAsia="en-AU"/>
        </w:rPr>
        <w:t xml:space="preserve"> to the Principal Regulations </w:t>
      </w:r>
      <w:r w:rsidR="008907D9">
        <w:rPr>
          <w:bCs/>
          <w:lang w:eastAsia="en-AU"/>
        </w:rPr>
        <w:t xml:space="preserve">(see Item </w:t>
      </w:r>
      <w:r w:rsidR="00102EA9">
        <w:rPr>
          <w:bCs/>
          <w:lang w:eastAsia="en-AU"/>
        </w:rPr>
        <w:t>54</w:t>
      </w:r>
      <w:r w:rsidR="008907D9">
        <w:rPr>
          <w:bCs/>
          <w:lang w:eastAsia="en-AU"/>
        </w:rPr>
        <w:t>).</w:t>
      </w:r>
    </w:p>
    <w:p w:rsidR="006E4711" w:rsidRDefault="006E4711" w:rsidP="009174D5">
      <w:pPr>
        <w:jc w:val="both"/>
        <w:rPr>
          <w:bCs/>
          <w:lang w:eastAsia="en-AU"/>
        </w:rPr>
      </w:pPr>
    </w:p>
    <w:p w:rsidR="00643A97" w:rsidRPr="008907D9" w:rsidRDefault="00643A97" w:rsidP="009174D5">
      <w:pPr>
        <w:jc w:val="both"/>
        <w:rPr>
          <w:b/>
          <w:bCs/>
          <w:lang w:eastAsia="en-AU"/>
        </w:rPr>
      </w:pPr>
      <w:r w:rsidRPr="008907D9">
        <w:rPr>
          <w:b/>
          <w:bCs/>
          <w:lang w:eastAsia="en-AU"/>
        </w:rPr>
        <w:t>Item [5</w:t>
      </w:r>
      <w:r w:rsidR="003125AD">
        <w:rPr>
          <w:b/>
          <w:bCs/>
          <w:lang w:eastAsia="en-AU"/>
        </w:rPr>
        <w:t>6</w:t>
      </w:r>
      <w:r w:rsidRPr="008907D9">
        <w:rPr>
          <w:b/>
          <w:bCs/>
          <w:lang w:eastAsia="en-AU"/>
        </w:rPr>
        <w:t xml:space="preserve">] – </w:t>
      </w:r>
      <w:proofErr w:type="spellStart"/>
      <w:r w:rsidR="009F71EF" w:rsidRPr="008907D9">
        <w:rPr>
          <w:b/>
          <w:bCs/>
          <w:lang w:eastAsia="en-AU"/>
        </w:rPr>
        <w:t>subregulation</w:t>
      </w:r>
      <w:proofErr w:type="spellEnd"/>
      <w:r w:rsidRPr="008907D9">
        <w:rPr>
          <w:b/>
          <w:bCs/>
          <w:lang w:eastAsia="en-AU"/>
        </w:rPr>
        <w:t xml:space="preserve"> 2.31(6)</w:t>
      </w:r>
    </w:p>
    <w:p w:rsidR="006B0DC5" w:rsidRDefault="006B0DC5" w:rsidP="009174D5">
      <w:pPr>
        <w:jc w:val="both"/>
        <w:rPr>
          <w:b/>
          <w:bCs/>
          <w:highlight w:val="red"/>
          <w:lang w:eastAsia="en-AU"/>
        </w:rPr>
      </w:pPr>
    </w:p>
    <w:p w:rsidR="008907D9" w:rsidRDefault="0080080A" w:rsidP="009174D5">
      <w:pPr>
        <w:jc w:val="both"/>
        <w:rPr>
          <w:bCs/>
          <w:lang w:eastAsia="en-AU"/>
        </w:rPr>
      </w:pPr>
      <w:proofErr w:type="spellStart"/>
      <w:r>
        <w:rPr>
          <w:bCs/>
          <w:lang w:eastAsia="en-AU"/>
        </w:rPr>
        <w:t>S</w:t>
      </w:r>
      <w:r w:rsidR="008907D9" w:rsidRPr="008907D9">
        <w:rPr>
          <w:bCs/>
          <w:lang w:eastAsia="en-AU"/>
        </w:rPr>
        <w:t>ubregula</w:t>
      </w:r>
      <w:r w:rsidR="008907D9">
        <w:rPr>
          <w:bCs/>
          <w:lang w:eastAsia="en-AU"/>
        </w:rPr>
        <w:t>tion</w:t>
      </w:r>
      <w:proofErr w:type="spellEnd"/>
      <w:r w:rsidR="008907D9">
        <w:rPr>
          <w:bCs/>
          <w:lang w:eastAsia="en-AU"/>
        </w:rPr>
        <w:t xml:space="preserve"> 2.31(6) of the Principal Regulations provide</w:t>
      </w:r>
      <w:r>
        <w:rPr>
          <w:bCs/>
          <w:lang w:eastAsia="en-AU"/>
        </w:rPr>
        <w:t>s</w:t>
      </w:r>
      <w:r w:rsidR="008907D9">
        <w:rPr>
          <w:bCs/>
          <w:lang w:eastAsia="en-AU"/>
        </w:rPr>
        <w:t xml:space="preserve"> that </w:t>
      </w:r>
      <w:r w:rsidR="006E4711">
        <w:rPr>
          <w:bCs/>
          <w:lang w:eastAsia="en-AU"/>
        </w:rPr>
        <w:t xml:space="preserve">the operator of a prescribed air service (i.e. an aircraft operator) </w:t>
      </w:r>
      <w:r w:rsidR="008907D9">
        <w:rPr>
          <w:bCs/>
          <w:lang w:eastAsia="en-AU"/>
        </w:rPr>
        <w:t xml:space="preserve">must give the airport operator of each </w:t>
      </w:r>
      <w:r w:rsidR="006E4711">
        <w:rPr>
          <w:bCs/>
          <w:lang w:eastAsia="en-AU"/>
        </w:rPr>
        <w:t xml:space="preserve">security controlled airport </w:t>
      </w:r>
      <w:r w:rsidR="008907D9">
        <w:rPr>
          <w:bCs/>
          <w:lang w:eastAsia="en-AU"/>
        </w:rPr>
        <w:t xml:space="preserve">at which </w:t>
      </w:r>
      <w:r w:rsidR="0033206D">
        <w:rPr>
          <w:bCs/>
          <w:lang w:eastAsia="en-AU"/>
        </w:rPr>
        <w:t xml:space="preserve">the aircraft operator </w:t>
      </w:r>
      <w:r w:rsidR="008907D9">
        <w:rPr>
          <w:bCs/>
          <w:lang w:eastAsia="en-AU"/>
        </w:rPr>
        <w:t>has a facility</w:t>
      </w:r>
      <w:r w:rsidR="006E4711">
        <w:rPr>
          <w:bCs/>
          <w:lang w:eastAsia="en-AU"/>
        </w:rPr>
        <w:t>,</w:t>
      </w:r>
      <w:r w:rsidR="008907D9">
        <w:rPr>
          <w:bCs/>
          <w:lang w:eastAsia="en-AU"/>
        </w:rPr>
        <w:t xml:space="preserve"> contact details for the facility, including contact details for the aircraft operator’s security contact officer.  </w:t>
      </w:r>
      <w:r>
        <w:rPr>
          <w:bCs/>
          <w:lang w:eastAsia="en-AU"/>
        </w:rPr>
        <w:t xml:space="preserve">The amendment to </w:t>
      </w:r>
      <w:proofErr w:type="spellStart"/>
      <w:r>
        <w:rPr>
          <w:bCs/>
          <w:lang w:eastAsia="en-AU"/>
        </w:rPr>
        <w:t>subregulation</w:t>
      </w:r>
      <w:proofErr w:type="spellEnd"/>
      <w:r>
        <w:rPr>
          <w:bCs/>
          <w:lang w:eastAsia="en-AU"/>
        </w:rPr>
        <w:t xml:space="preserve"> </w:t>
      </w:r>
      <w:r w:rsidR="008907D9">
        <w:rPr>
          <w:bCs/>
          <w:lang w:eastAsia="en-AU"/>
        </w:rPr>
        <w:t>2.31(6) remove</w:t>
      </w:r>
      <w:r>
        <w:rPr>
          <w:bCs/>
          <w:lang w:eastAsia="en-AU"/>
        </w:rPr>
        <w:t>s</w:t>
      </w:r>
      <w:r w:rsidR="008907D9">
        <w:rPr>
          <w:bCs/>
          <w:lang w:eastAsia="en-AU"/>
        </w:rPr>
        <w:t xml:space="preserve"> the requirement for the aircraft </w:t>
      </w:r>
      <w:r w:rsidR="0033206D">
        <w:rPr>
          <w:bCs/>
          <w:lang w:eastAsia="en-AU"/>
        </w:rPr>
        <w:t>operator</w:t>
      </w:r>
      <w:r w:rsidR="008907D9">
        <w:rPr>
          <w:bCs/>
          <w:lang w:eastAsia="en-AU"/>
        </w:rPr>
        <w:t xml:space="preserve"> to give the airport operator information </w:t>
      </w:r>
      <w:r w:rsidR="005716E1">
        <w:rPr>
          <w:bCs/>
          <w:lang w:eastAsia="en-AU"/>
        </w:rPr>
        <w:t xml:space="preserve">about the procedures for making known the location of security zones and for checking the identity of persons who are </w:t>
      </w:r>
      <w:r w:rsidR="005716E1" w:rsidRPr="005716E1">
        <w:rPr>
          <w:bCs/>
          <w:lang w:eastAsia="en-AU"/>
        </w:rPr>
        <w:t xml:space="preserve">authorised to have access to those zones as these matters are dealt with in Division 3.3 of the </w:t>
      </w:r>
      <w:r w:rsidR="0033206D" w:rsidRPr="005716E1">
        <w:rPr>
          <w:bCs/>
          <w:lang w:eastAsia="en-AU"/>
        </w:rPr>
        <w:t>Principal Regulations.</w:t>
      </w:r>
    </w:p>
    <w:p w:rsidR="0033206D" w:rsidRPr="008907D9" w:rsidRDefault="0033206D" w:rsidP="009174D5">
      <w:pPr>
        <w:jc w:val="both"/>
        <w:rPr>
          <w:bCs/>
          <w:lang w:eastAsia="en-AU"/>
        </w:rPr>
      </w:pPr>
    </w:p>
    <w:p w:rsidR="00643A97" w:rsidRPr="0033206D" w:rsidRDefault="00485290" w:rsidP="009174D5">
      <w:pPr>
        <w:jc w:val="both"/>
        <w:rPr>
          <w:b/>
          <w:bCs/>
          <w:lang w:eastAsia="en-AU"/>
        </w:rPr>
      </w:pPr>
      <w:r w:rsidRPr="0033206D">
        <w:rPr>
          <w:b/>
          <w:bCs/>
          <w:lang w:eastAsia="en-AU"/>
        </w:rPr>
        <w:t>Item [5</w:t>
      </w:r>
      <w:r w:rsidR="003125AD">
        <w:rPr>
          <w:b/>
          <w:bCs/>
          <w:lang w:eastAsia="en-AU"/>
        </w:rPr>
        <w:t>7</w:t>
      </w:r>
      <w:r w:rsidR="00643A97" w:rsidRPr="0033206D">
        <w:rPr>
          <w:b/>
          <w:bCs/>
          <w:lang w:eastAsia="en-AU"/>
        </w:rPr>
        <w:t>] –</w:t>
      </w:r>
      <w:r w:rsidR="00E21469" w:rsidRPr="0033206D">
        <w:rPr>
          <w:b/>
          <w:bCs/>
          <w:lang w:eastAsia="en-AU"/>
        </w:rPr>
        <w:t xml:space="preserve"> </w:t>
      </w:r>
      <w:proofErr w:type="spellStart"/>
      <w:r w:rsidR="009F71EF" w:rsidRPr="0033206D">
        <w:rPr>
          <w:b/>
          <w:bCs/>
          <w:lang w:eastAsia="en-AU"/>
        </w:rPr>
        <w:t>subregulation</w:t>
      </w:r>
      <w:proofErr w:type="spellEnd"/>
      <w:r w:rsidR="00643A97" w:rsidRPr="0033206D">
        <w:rPr>
          <w:b/>
          <w:bCs/>
          <w:lang w:eastAsia="en-AU"/>
        </w:rPr>
        <w:t xml:space="preserve"> 2.32(2)</w:t>
      </w:r>
    </w:p>
    <w:p w:rsidR="006B0DC5" w:rsidRPr="0033206D" w:rsidRDefault="006B0DC5" w:rsidP="009174D5">
      <w:pPr>
        <w:jc w:val="both"/>
        <w:rPr>
          <w:b/>
          <w:bCs/>
          <w:lang w:eastAsia="en-AU"/>
        </w:rPr>
      </w:pPr>
    </w:p>
    <w:p w:rsidR="009E362F" w:rsidRDefault="0080080A" w:rsidP="009E362F">
      <w:pPr>
        <w:jc w:val="both"/>
      </w:pPr>
      <w:proofErr w:type="spellStart"/>
      <w:r>
        <w:t>S</w:t>
      </w:r>
      <w:r w:rsidR="009E362F" w:rsidRPr="00662AB3">
        <w:t>ubregulation</w:t>
      </w:r>
      <w:proofErr w:type="spellEnd"/>
      <w:r w:rsidR="009E362F" w:rsidRPr="00662AB3">
        <w:t xml:space="preserve"> 2.</w:t>
      </w:r>
      <w:r w:rsidR="009E362F">
        <w:t>32</w:t>
      </w:r>
      <w:r w:rsidR="009E362F" w:rsidRPr="00662AB3">
        <w:t xml:space="preserve">(2) </w:t>
      </w:r>
      <w:r w:rsidR="009E362F">
        <w:t>of the Principal Regulations</w:t>
      </w:r>
      <w:r w:rsidR="009E362F" w:rsidRPr="00662AB3">
        <w:t xml:space="preserve"> provides that the </w:t>
      </w:r>
      <w:r w:rsidR="009E362F">
        <w:t xml:space="preserve">aircraft operator’s </w:t>
      </w:r>
      <w:proofErr w:type="spellStart"/>
      <w:r w:rsidR="009E362F" w:rsidRPr="00662AB3">
        <w:t>TSP</w:t>
      </w:r>
      <w:proofErr w:type="spellEnd"/>
      <w:r w:rsidR="009E362F" w:rsidRPr="00662AB3">
        <w:t xml:space="preserve"> must specify which of th</w:t>
      </w:r>
      <w:r w:rsidR="009E362F">
        <w:t>e security</w:t>
      </w:r>
      <w:r w:rsidR="009E362F" w:rsidRPr="00662AB3">
        <w:t xml:space="preserve"> measures and procedures </w:t>
      </w:r>
      <w:r w:rsidR="009E362F">
        <w:t xml:space="preserve">listed in </w:t>
      </w:r>
      <w:proofErr w:type="spellStart"/>
      <w:r w:rsidR="009E362F">
        <w:t>subregulation</w:t>
      </w:r>
      <w:proofErr w:type="spellEnd"/>
      <w:r w:rsidR="009E362F">
        <w:t xml:space="preserve"> 2.32(1) of the Principal Regulations </w:t>
      </w:r>
      <w:r w:rsidR="009E362F" w:rsidRPr="00662AB3">
        <w:t>have been implemented</w:t>
      </w:r>
      <w:r w:rsidR="009E362F">
        <w:t xml:space="preserve"> and a</w:t>
      </w:r>
      <w:r w:rsidR="009E362F" w:rsidRPr="00662AB3">
        <w:t xml:space="preserve"> timetable for implementation of measures and procedures that have not been implemented. </w:t>
      </w:r>
    </w:p>
    <w:p w:rsidR="009E362F" w:rsidRDefault="009E362F" w:rsidP="009E362F">
      <w:pPr>
        <w:jc w:val="both"/>
      </w:pPr>
    </w:p>
    <w:p w:rsidR="009E362F" w:rsidRDefault="009E362F" w:rsidP="009E362F">
      <w:pPr>
        <w:jc w:val="both"/>
      </w:pPr>
      <w:r>
        <w:t xml:space="preserve">The amendment to </w:t>
      </w:r>
      <w:proofErr w:type="spellStart"/>
      <w:r>
        <w:t>subregulation</w:t>
      </w:r>
      <w:proofErr w:type="spellEnd"/>
      <w:r>
        <w:t xml:space="preserve"> 2.32(2) of the Principal Regulations continue</w:t>
      </w:r>
      <w:r w:rsidR="0080080A">
        <w:t>s</w:t>
      </w:r>
      <w:r>
        <w:t xml:space="preserve"> the requirement for the </w:t>
      </w:r>
      <w:proofErr w:type="spellStart"/>
      <w:r>
        <w:t>TSP</w:t>
      </w:r>
      <w:proofErr w:type="spellEnd"/>
      <w:r>
        <w:t xml:space="preserve"> to specify the security measures and procedures that have been implemented within each of the operator’s facilities, but </w:t>
      </w:r>
      <w:r w:rsidR="0080080A">
        <w:t>r</w:t>
      </w:r>
      <w:r>
        <w:t>emove</w:t>
      </w:r>
      <w:r w:rsidR="0080080A">
        <w:t>s</w:t>
      </w:r>
      <w:r>
        <w:t xml:space="preserve"> the requirement for the </w:t>
      </w:r>
      <w:proofErr w:type="spellStart"/>
      <w:r>
        <w:t>TSP</w:t>
      </w:r>
      <w:proofErr w:type="spellEnd"/>
      <w:r>
        <w:t xml:space="preserve"> itself to set out the implementation timetable.  The amendment enable</w:t>
      </w:r>
      <w:r w:rsidR="0080080A">
        <w:t>s</w:t>
      </w:r>
      <w:r>
        <w:t xml:space="preserve"> the </w:t>
      </w:r>
      <w:proofErr w:type="spellStart"/>
      <w:r>
        <w:t>TSP</w:t>
      </w:r>
      <w:proofErr w:type="spellEnd"/>
      <w:r>
        <w:t xml:space="preserve"> to be accompanied by a document that sets out a timetable for the implementation of any measures or procedures that have not been implemented rather than this information being in the </w:t>
      </w:r>
      <w:proofErr w:type="spellStart"/>
      <w:r>
        <w:t>TSP</w:t>
      </w:r>
      <w:proofErr w:type="spellEnd"/>
      <w:r>
        <w:t xml:space="preserve"> itself.</w:t>
      </w:r>
    </w:p>
    <w:p w:rsidR="009E362F" w:rsidRPr="0033206D" w:rsidRDefault="009E362F" w:rsidP="009E362F">
      <w:pPr>
        <w:jc w:val="both"/>
      </w:pPr>
    </w:p>
    <w:p w:rsidR="00A03093" w:rsidRPr="0033206D" w:rsidRDefault="00485290" w:rsidP="005E4DC5">
      <w:pPr>
        <w:keepNext/>
        <w:jc w:val="both"/>
        <w:rPr>
          <w:b/>
          <w:bCs/>
          <w:lang w:eastAsia="en-AU"/>
        </w:rPr>
      </w:pPr>
      <w:r w:rsidRPr="0033206D">
        <w:rPr>
          <w:b/>
          <w:bCs/>
          <w:lang w:eastAsia="en-AU"/>
        </w:rPr>
        <w:t>Item [5</w:t>
      </w:r>
      <w:r w:rsidR="003125AD">
        <w:rPr>
          <w:b/>
          <w:bCs/>
          <w:lang w:eastAsia="en-AU"/>
        </w:rPr>
        <w:t>8</w:t>
      </w:r>
      <w:r w:rsidR="00A03093" w:rsidRPr="0033206D">
        <w:rPr>
          <w:b/>
          <w:bCs/>
          <w:lang w:eastAsia="en-AU"/>
        </w:rPr>
        <w:t xml:space="preserve">] – </w:t>
      </w:r>
      <w:r w:rsidRPr="0033206D">
        <w:rPr>
          <w:b/>
          <w:bCs/>
          <w:lang w:eastAsia="en-AU"/>
        </w:rPr>
        <w:t>paragraph</w:t>
      </w:r>
      <w:r w:rsidR="00A03093" w:rsidRPr="0033206D">
        <w:rPr>
          <w:b/>
          <w:bCs/>
          <w:lang w:eastAsia="en-AU"/>
        </w:rPr>
        <w:t xml:space="preserve"> 2.33(1)(d)</w:t>
      </w:r>
    </w:p>
    <w:p w:rsidR="006B0DC5" w:rsidRPr="0033206D" w:rsidRDefault="006B0DC5" w:rsidP="005E4DC5">
      <w:pPr>
        <w:keepNext/>
        <w:jc w:val="both"/>
        <w:rPr>
          <w:b/>
          <w:bCs/>
          <w:lang w:eastAsia="en-AU"/>
        </w:rPr>
      </w:pPr>
    </w:p>
    <w:p w:rsidR="0033206D" w:rsidRDefault="0080080A" w:rsidP="005E4DC5">
      <w:pPr>
        <w:keepNext/>
        <w:jc w:val="both"/>
        <w:rPr>
          <w:bCs/>
          <w:lang w:eastAsia="en-AU"/>
        </w:rPr>
      </w:pPr>
      <w:r>
        <w:rPr>
          <w:bCs/>
          <w:lang w:eastAsia="en-AU"/>
        </w:rPr>
        <w:t>P</w:t>
      </w:r>
      <w:r w:rsidR="0033206D">
        <w:rPr>
          <w:bCs/>
          <w:lang w:eastAsia="en-AU"/>
        </w:rPr>
        <w:t xml:space="preserve">aragraph 2.33(1)(d) of the Principal Regulations requires an aircraft operator’s </w:t>
      </w:r>
      <w:proofErr w:type="spellStart"/>
      <w:r w:rsidR="0033206D">
        <w:rPr>
          <w:bCs/>
          <w:lang w:eastAsia="en-AU"/>
        </w:rPr>
        <w:t>TSP</w:t>
      </w:r>
      <w:proofErr w:type="spellEnd"/>
      <w:r w:rsidR="0033206D">
        <w:rPr>
          <w:bCs/>
          <w:lang w:eastAsia="en-AU"/>
        </w:rPr>
        <w:t xml:space="preserve"> to include measures and procedures for </w:t>
      </w:r>
      <w:r w:rsidR="00E66012">
        <w:rPr>
          <w:bCs/>
          <w:lang w:eastAsia="en-AU"/>
        </w:rPr>
        <w:t xml:space="preserve">carrying firearms and other weapons </w:t>
      </w:r>
      <w:r w:rsidR="0033206D">
        <w:rPr>
          <w:bCs/>
          <w:lang w:eastAsia="en-AU"/>
        </w:rPr>
        <w:t>on board a prescribed aircraft (other than by an air security officer)</w:t>
      </w:r>
      <w:r w:rsidR="00E66012">
        <w:rPr>
          <w:bCs/>
          <w:lang w:eastAsia="en-AU"/>
        </w:rPr>
        <w:t>.</w:t>
      </w:r>
      <w:r w:rsidR="0033206D">
        <w:rPr>
          <w:bCs/>
          <w:lang w:eastAsia="en-AU"/>
        </w:rPr>
        <w:t xml:space="preserve">  As the carriage of weapons on aircraft is dealt with </w:t>
      </w:r>
      <w:r w:rsidR="005716E1">
        <w:rPr>
          <w:bCs/>
          <w:lang w:eastAsia="en-AU"/>
        </w:rPr>
        <w:t xml:space="preserve">in Division 4.1 of the </w:t>
      </w:r>
      <w:r w:rsidR="0033206D" w:rsidRPr="005716E1">
        <w:rPr>
          <w:bCs/>
          <w:lang w:eastAsia="en-AU"/>
        </w:rPr>
        <w:t>Principal Regulations,</w:t>
      </w:r>
      <w:r w:rsidR="0033206D">
        <w:rPr>
          <w:bCs/>
          <w:lang w:eastAsia="en-AU"/>
        </w:rPr>
        <w:t xml:space="preserve"> the </w:t>
      </w:r>
      <w:r>
        <w:rPr>
          <w:bCs/>
          <w:lang w:eastAsia="en-AU"/>
        </w:rPr>
        <w:t xml:space="preserve">amendment to </w:t>
      </w:r>
      <w:r w:rsidR="0033206D">
        <w:rPr>
          <w:bCs/>
          <w:lang w:eastAsia="en-AU"/>
        </w:rPr>
        <w:t>repeal paragraph 2.33(1)(d) remove</w:t>
      </w:r>
      <w:r>
        <w:rPr>
          <w:bCs/>
          <w:lang w:eastAsia="en-AU"/>
        </w:rPr>
        <w:t>s</w:t>
      </w:r>
      <w:r w:rsidR="0033206D">
        <w:rPr>
          <w:bCs/>
          <w:lang w:eastAsia="en-AU"/>
        </w:rPr>
        <w:t xml:space="preserve"> duplication.</w:t>
      </w:r>
    </w:p>
    <w:p w:rsidR="006B0DC5" w:rsidRPr="00123058" w:rsidRDefault="006B0DC5" w:rsidP="009174D5">
      <w:pPr>
        <w:jc w:val="both"/>
        <w:rPr>
          <w:bCs/>
          <w:highlight w:val="red"/>
          <w:lang w:eastAsia="en-AU"/>
        </w:rPr>
      </w:pPr>
    </w:p>
    <w:p w:rsidR="00A03093" w:rsidRPr="0033206D" w:rsidRDefault="00A03093" w:rsidP="00961758">
      <w:pPr>
        <w:keepNext/>
        <w:jc w:val="both"/>
        <w:rPr>
          <w:b/>
          <w:bCs/>
          <w:lang w:eastAsia="en-AU"/>
        </w:rPr>
      </w:pPr>
      <w:r w:rsidRPr="0033206D">
        <w:rPr>
          <w:b/>
          <w:bCs/>
          <w:lang w:eastAsia="en-AU"/>
        </w:rPr>
        <w:t>Item [5</w:t>
      </w:r>
      <w:r w:rsidR="003125AD">
        <w:rPr>
          <w:b/>
          <w:bCs/>
          <w:lang w:eastAsia="en-AU"/>
        </w:rPr>
        <w:t>9</w:t>
      </w:r>
      <w:r w:rsidRPr="0033206D">
        <w:rPr>
          <w:b/>
          <w:bCs/>
          <w:lang w:eastAsia="en-AU"/>
        </w:rPr>
        <w:t xml:space="preserve">] – </w:t>
      </w:r>
      <w:proofErr w:type="spellStart"/>
      <w:r w:rsidR="009F71EF" w:rsidRPr="0033206D">
        <w:rPr>
          <w:b/>
          <w:bCs/>
          <w:lang w:eastAsia="en-AU"/>
        </w:rPr>
        <w:t>subregulation</w:t>
      </w:r>
      <w:proofErr w:type="spellEnd"/>
      <w:r w:rsidRPr="0033206D">
        <w:rPr>
          <w:b/>
          <w:bCs/>
          <w:lang w:eastAsia="en-AU"/>
        </w:rPr>
        <w:t xml:space="preserve"> 2.35(1)</w:t>
      </w:r>
    </w:p>
    <w:p w:rsidR="0033206D" w:rsidRDefault="0033206D" w:rsidP="00961758">
      <w:pPr>
        <w:keepNext/>
        <w:jc w:val="both"/>
        <w:rPr>
          <w:bCs/>
          <w:lang w:eastAsia="en-AU"/>
        </w:rPr>
      </w:pPr>
    </w:p>
    <w:p w:rsidR="0033206D" w:rsidRDefault="0033206D" w:rsidP="00961758">
      <w:pPr>
        <w:keepNext/>
        <w:jc w:val="both"/>
        <w:rPr>
          <w:bCs/>
          <w:lang w:eastAsia="en-AU"/>
        </w:rPr>
      </w:pPr>
      <w:r>
        <w:rPr>
          <w:bCs/>
          <w:lang w:eastAsia="en-AU"/>
        </w:rPr>
        <w:t>The amendment to regulation 2.35 of the Principal Regulations omit</w:t>
      </w:r>
      <w:r w:rsidR="0080080A">
        <w:rPr>
          <w:bCs/>
          <w:lang w:eastAsia="en-AU"/>
        </w:rPr>
        <w:t>s</w:t>
      </w:r>
      <w:r>
        <w:rPr>
          <w:bCs/>
          <w:lang w:eastAsia="en-AU"/>
        </w:rPr>
        <w:t xml:space="preserve"> the numeral (1) </w:t>
      </w:r>
      <w:r w:rsidR="009E362F">
        <w:rPr>
          <w:bCs/>
          <w:lang w:eastAsia="en-AU"/>
        </w:rPr>
        <w:t>as a consequence of</w:t>
      </w:r>
      <w:r>
        <w:rPr>
          <w:bCs/>
          <w:lang w:eastAsia="en-AU"/>
        </w:rPr>
        <w:t xml:space="preserve"> the repeal of </w:t>
      </w:r>
      <w:proofErr w:type="spellStart"/>
      <w:r>
        <w:rPr>
          <w:bCs/>
          <w:lang w:eastAsia="en-AU"/>
        </w:rPr>
        <w:t>subregulation</w:t>
      </w:r>
      <w:proofErr w:type="spellEnd"/>
      <w:r>
        <w:rPr>
          <w:bCs/>
          <w:lang w:eastAsia="en-AU"/>
        </w:rPr>
        <w:t xml:space="preserve"> 2.</w:t>
      </w:r>
      <w:r w:rsidR="00B7284E">
        <w:rPr>
          <w:bCs/>
          <w:lang w:eastAsia="en-AU"/>
        </w:rPr>
        <w:t>35</w:t>
      </w:r>
      <w:r>
        <w:rPr>
          <w:bCs/>
          <w:lang w:eastAsia="en-AU"/>
        </w:rPr>
        <w:t xml:space="preserve">(2) of the Principal Regulations (see Item </w:t>
      </w:r>
      <w:r w:rsidR="00102EA9">
        <w:rPr>
          <w:bCs/>
          <w:lang w:eastAsia="en-AU"/>
        </w:rPr>
        <w:t>62</w:t>
      </w:r>
      <w:r>
        <w:rPr>
          <w:bCs/>
          <w:lang w:eastAsia="en-AU"/>
        </w:rPr>
        <w:t>).</w:t>
      </w:r>
    </w:p>
    <w:p w:rsidR="005A54EE" w:rsidRDefault="005A54EE" w:rsidP="009174D5">
      <w:pPr>
        <w:jc w:val="both"/>
        <w:rPr>
          <w:bCs/>
          <w:lang w:eastAsia="en-AU"/>
        </w:rPr>
      </w:pPr>
    </w:p>
    <w:p w:rsidR="00B7284E" w:rsidRDefault="00B7284E" w:rsidP="009174D5">
      <w:pPr>
        <w:jc w:val="both"/>
        <w:rPr>
          <w:b/>
          <w:bCs/>
          <w:lang w:eastAsia="en-AU"/>
        </w:rPr>
      </w:pPr>
      <w:r w:rsidRPr="0033206D">
        <w:rPr>
          <w:b/>
          <w:bCs/>
          <w:lang w:eastAsia="en-AU"/>
        </w:rPr>
        <w:t>Item [</w:t>
      </w:r>
      <w:r w:rsidR="003125AD">
        <w:rPr>
          <w:b/>
          <w:bCs/>
          <w:lang w:eastAsia="en-AU"/>
        </w:rPr>
        <w:t>60</w:t>
      </w:r>
      <w:r w:rsidRPr="0033206D">
        <w:rPr>
          <w:b/>
          <w:bCs/>
          <w:lang w:eastAsia="en-AU"/>
        </w:rPr>
        <w:t>] – paragraph 2.35(1)(a)</w:t>
      </w:r>
    </w:p>
    <w:p w:rsidR="00B7284E" w:rsidRPr="0033206D" w:rsidRDefault="00B7284E" w:rsidP="009174D5">
      <w:pPr>
        <w:jc w:val="both"/>
        <w:rPr>
          <w:b/>
          <w:bCs/>
          <w:lang w:eastAsia="en-AU"/>
        </w:rPr>
      </w:pPr>
    </w:p>
    <w:p w:rsidR="0033206D" w:rsidRDefault="0080080A" w:rsidP="009174D5">
      <w:pPr>
        <w:jc w:val="both"/>
        <w:rPr>
          <w:bCs/>
          <w:lang w:eastAsia="en-AU"/>
        </w:rPr>
      </w:pPr>
      <w:r>
        <w:rPr>
          <w:bCs/>
          <w:lang w:eastAsia="en-AU"/>
        </w:rPr>
        <w:t>P</w:t>
      </w:r>
      <w:r w:rsidR="0033206D">
        <w:rPr>
          <w:bCs/>
          <w:lang w:eastAsia="en-AU"/>
        </w:rPr>
        <w:t>aragraph 2.</w:t>
      </w:r>
      <w:r w:rsidR="00B7284E">
        <w:rPr>
          <w:bCs/>
          <w:lang w:eastAsia="en-AU"/>
        </w:rPr>
        <w:t>35</w:t>
      </w:r>
      <w:r w:rsidR="0033206D">
        <w:rPr>
          <w:bCs/>
          <w:lang w:eastAsia="en-AU"/>
        </w:rPr>
        <w:t>(1)(a) of the Principal Regulations provide</w:t>
      </w:r>
      <w:r>
        <w:rPr>
          <w:bCs/>
          <w:lang w:eastAsia="en-AU"/>
        </w:rPr>
        <w:t>s</w:t>
      </w:r>
      <w:r w:rsidR="0033206D">
        <w:rPr>
          <w:bCs/>
          <w:lang w:eastAsia="en-AU"/>
        </w:rPr>
        <w:t xml:space="preserve"> that the air</w:t>
      </w:r>
      <w:r w:rsidR="00B7284E">
        <w:rPr>
          <w:bCs/>
          <w:lang w:eastAsia="en-AU"/>
        </w:rPr>
        <w:t>craft</w:t>
      </w:r>
      <w:r w:rsidR="0033206D">
        <w:rPr>
          <w:bCs/>
          <w:lang w:eastAsia="en-AU"/>
        </w:rPr>
        <w:t xml:space="preserve"> operator’s </w:t>
      </w:r>
      <w:proofErr w:type="spellStart"/>
      <w:r w:rsidR="0033206D">
        <w:rPr>
          <w:bCs/>
          <w:lang w:eastAsia="en-AU"/>
        </w:rPr>
        <w:t>TSP</w:t>
      </w:r>
      <w:proofErr w:type="spellEnd"/>
      <w:r w:rsidR="0033206D">
        <w:rPr>
          <w:bCs/>
          <w:lang w:eastAsia="en-AU"/>
        </w:rPr>
        <w:t xml:space="preserve"> must include measures and procedures to carry out screening</w:t>
      </w:r>
      <w:r w:rsidR="0099759A">
        <w:rPr>
          <w:bCs/>
          <w:lang w:eastAsia="en-AU"/>
        </w:rPr>
        <w:t xml:space="preserve"> of passengers or crew</w:t>
      </w:r>
      <w:r w:rsidR="0033206D">
        <w:rPr>
          <w:bCs/>
          <w:lang w:eastAsia="en-AU"/>
        </w:rPr>
        <w:t xml:space="preserve"> (where it does so itself), including </w:t>
      </w:r>
      <w:r w:rsidR="0033206D" w:rsidRPr="00087FB3">
        <w:rPr>
          <w:bCs/>
          <w:lang w:eastAsia="en-AU"/>
        </w:rPr>
        <w:t>details of</w:t>
      </w:r>
      <w:r w:rsidR="0033206D" w:rsidRPr="00D151A4">
        <w:rPr>
          <w:bCs/>
          <w:lang w:eastAsia="en-AU"/>
        </w:rPr>
        <w:t xml:space="preserve"> the locations where screening is undertaken</w:t>
      </w:r>
      <w:r w:rsidR="0033206D">
        <w:rPr>
          <w:bCs/>
          <w:lang w:eastAsia="en-AU"/>
        </w:rPr>
        <w:t xml:space="preserve">.  </w:t>
      </w:r>
      <w:r>
        <w:rPr>
          <w:bCs/>
          <w:lang w:eastAsia="en-AU"/>
        </w:rPr>
        <w:t>The amendment to</w:t>
      </w:r>
      <w:r w:rsidR="0033206D">
        <w:rPr>
          <w:bCs/>
          <w:lang w:eastAsia="en-AU"/>
        </w:rPr>
        <w:t xml:space="preserve"> </w:t>
      </w:r>
      <w:r w:rsidR="009E362F">
        <w:rPr>
          <w:bCs/>
          <w:lang w:eastAsia="en-AU"/>
        </w:rPr>
        <w:t>para</w:t>
      </w:r>
      <w:r w:rsidR="0033206D">
        <w:rPr>
          <w:bCs/>
          <w:lang w:eastAsia="en-AU"/>
        </w:rPr>
        <w:t>graph 2.</w:t>
      </w:r>
      <w:r w:rsidR="0099759A">
        <w:rPr>
          <w:bCs/>
          <w:lang w:eastAsia="en-AU"/>
        </w:rPr>
        <w:t>35</w:t>
      </w:r>
      <w:r w:rsidR="0033206D">
        <w:rPr>
          <w:bCs/>
          <w:lang w:eastAsia="en-AU"/>
        </w:rPr>
        <w:t>(1)(a) of the Principal Regulations remove</w:t>
      </w:r>
      <w:r>
        <w:rPr>
          <w:bCs/>
          <w:lang w:eastAsia="en-AU"/>
        </w:rPr>
        <w:t>s</w:t>
      </w:r>
      <w:r w:rsidR="0033206D">
        <w:rPr>
          <w:bCs/>
          <w:lang w:eastAsia="en-AU"/>
        </w:rPr>
        <w:t xml:space="preserve"> references to matters </w:t>
      </w:r>
      <w:r w:rsidR="005716E1">
        <w:rPr>
          <w:bCs/>
          <w:lang w:eastAsia="en-AU"/>
        </w:rPr>
        <w:t xml:space="preserve">(such as details of screening equipment and the person operating that equipment) </w:t>
      </w:r>
      <w:r w:rsidR="0033206D">
        <w:rPr>
          <w:bCs/>
          <w:lang w:eastAsia="en-AU"/>
        </w:rPr>
        <w:t xml:space="preserve">that are dealt </w:t>
      </w:r>
      <w:r w:rsidR="005716E1">
        <w:rPr>
          <w:bCs/>
          <w:lang w:eastAsia="en-AU"/>
        </w:rPr>
        <w:t xml:space="preserve">with in Division 4.1 of the </w:t>
      </w:r>
      <w:r w:rsidR="0033206D" w:rsidRPr="005716E1">
        <w:rPr>
          <w:bCs/>
          <w:lang w:eastAsia="en-AU"/>
        </w:rPr>
        <w:t>Principal R</w:t>
      </w:r>
      <w:r w:rsidR="0033206D">
        <w:rPr>
          <w:bCs/>
          <w:lang w:eastAsia="en-AU"/>
        </w:rPr>
        <w:t>egulations</w:t>
      </w:r>
      <w:r w:rsidR="005716E1">
        <w:rPr>
          <w:bCs/>
          <w:lang w:eastAsia="en-AU"/>
        </w:rPr>
        <w:t xml:space="preserve"> to remove duplication</w:t>
      </w:r>
      <w:r w:rsidR="0033206D">
        <w:rPr>
          <w:bCs/>
          <w:lang w:eastAsia="en-AU"/>
        </w:rPr>
        <w:t>.</w:t>
      </w:r>
    </w:p>
    <w:p w:rsidR="006B0DC5" w:rsidRPr="0033206D" w:rsidRDefault="006B0DC5" w:rsidP="009174D5">
      <w:pPr>
        <w:jc w:val="both"/>
        <w:rPr>
          <w:b/>
          <w:bCs/>
          <w:lang w:eastAsia="en-AU"/>
        </w:rPr>
      </w:pPr>
    </w:p>
    <w:p w:rsidR="006B0DC5" w:rsidRPr="0099759A" w:rsidRDefault="0060140D" w:rsidP="009174D5">
      <w:pPr>
        <w:jc w:val="both"/>
        <w:rPr>
          <w:b/>
          <w:bCs/>
          <w:lang w:eastAsia="en-AU"/>
        </w:rPr>
      </w:pPr>
      <w:r w:rsidRPr="0099759A">
        <w:rPr>
          <w:b/>
          <w:bCs/>
          <w:lang w:eastAsia="en-AU"/>
        </w:rPr>
        <w:t>Item [</w:t>
      </w:r>
      <w:r w:rsidR="003125AD">
        <w:rPr>
          <w:b/>
          <w:bCs/>
          <w:lang w:eastAsia="en-AU"/>
        </w:rPr>
        <w:t>61</w:t>
      </w:r>
      <w:r w:rsidRPr="0099759A">
        <w:rPr>
          <w:b/>
          <w:bCs/>
          <w:lang w:eastAsia="en-AU"/>
        </w:rPr>
        <w:t>]</w:t>
      </w:r>
      <w:r w:rsidR="00EB06FF" w:rsidRPr="0099759A">
        <w:rPr>
          <w:b/>
          <w:bCs/>
          <w:lang w:eastAsia="en-AU"/>
        </w:rPr>
        <w:t xml:space="preserve"> – </w:t>
      </w:r>
      <w:r w:rsidR="00485290" w:rsidRPr="0099759A">
        <w:rPr>
          <w:b/>
          <w:bCs/>
          <w:lang w:eastAsia="en-AU"/>
        </w:rPr>
        <w:t>paragraph</w:t>
      </w:r>
      <w:r w:rsidR="00EB06FF" w:rsidRPr="0099759A">
        <w:rPr>
          <w:b/>
          <w:bCs/>
          <w:lang w:eastAsia="en-AU"/>
        </w:rPr>
        <w:t xml:space="preserve"> 2.35(1)(c)</w:t>
      </w:r>
    </w:p>
    <w:p w:rsidR="0099759A" w:rsidRPr="0099759A" w:rsidRDefault="0099759A" w:rsidP="009174D5">
      <w:pPr>
        <w:jc w:val="both"/>
        <w:rPr>
          <w:bCs/>
          <w:lang w:eastAsia="en-AU"/>
        </w:rPr>
      </w:pPr>
    </w:p>
    <w:p w:rsidR="0099759A" w:rsidRDefault="0080080A" w:rsidP="009174D5">
      <w:pPr>
        <w:jc w:val="both"/>
        <w:rPr>
          <w:bCs/>
          <w:lang w:eastAsia="en-AU"/>
        </w:rPr>
      </w:pPr>
      <w:r>
        <w:rPr>
          <w:bCs/>
          <w:lang w:eastAsia="en-AU"/>
        </w:rPr>
        <w:t>P</w:t>
      </w:r>
      <w:r w:rsidR="0099759A">
        <w:rPr>
          <w:bCs/>
          <w:lang w:eastAsia="en-AU"/>
        </w:rPr>
        <w:t>aragraph 2.35(1)(c) of the Principal Regulations provide</w:t>
      </w:r>
      <w:r>
        <w:rPr>
          <w:bCs/>
          <w:lang w:eastAsia="en-AU"/>
        </w:rPr>
        <w:t>s</w:t>
      </w:r>
      <w:r w:rsidR="0099759A">
        <w:rPr>
          <w:bCs/>
          <w:lang w:eastAsia="en-AU"/>
        </w:rPr>
        <w:t xml:space="preserve"> that the aircraft operator’s </w:t>
      </w:r>
      <w:proofErr w:type="spellStart"/>
      <w:r w:rsidR="0099759A">
        <w:rPr>
          <w:bCs/>
          <w:lang w:eastAsia="en-AU"/>
        </w:rPr>
        <w:t>TSP</w:t>
      </w:r>
      <w:proofErr w:type="spellEnd"/>
      <w:r w:rsidR="0099759A">
        <w:rPr>
          <w:bCs/>
          <w:lang w:eastAsia="en-AU"/>
        </w:rPr>
        <w:t xml:space="preserve"> must include measures and procedures to carry out screening and clearing of carry-on baggage (where the aircraft operator screens passengers and crew itself), including </w:t>
      </w:r>
      <w:r w:rsidR="0099759A" w:rsidRPr="00087FB3">
        <w:rPr>
          <w:bCs/>
          <w:lang w:eastAsia="en-AU"/>
        </w:rPr>
        <w:t>details of</w:t>
      </w:r>
      <w:r w:rsidR="0099759A" w:rsidRPr="00D151A4">
        <w:rPr>
          <w:bCs/>
          <w:lang w:eastAsia="en-AU"/>
        </w:rPr>
        <w:t xml:space="preserve"> the locations where screening is undertaken</w:t>
      </w:r>
      <w:r w:rsidR="0099759A">
        <w:rPr>
          <w:bCs/>
          <w:lang w:eastAsia="en-AU"/>
        </w:rPr>
        <w:t xml:space="preserve">.  </w:t>
      </w:r>
      <w:r>
        <w:rPr>
          <w:bCs/>
          <w:lang w:eastAsia="en-AU"/>
        </w:rPr>
        <w:t xml:space="preserve">The amendment to </w:t>
      </w:r>
      <w:r w:rsidR="0099759A">
        <w:rPr>
          <w:bCs/>
          <w:lang w:eastAsia="en-AU"/>
        </w:rPr>
        <w:t>paragraph 2.35(1)(c) of the Principal Regulations remove</w:t>
      </w:r>
      <w:r>
        <w:rPr>
          <w:bCs/>
          <w:lang w:eastAsia="en-AU"/>
        </w:rPr>
        <w:t>s</w:t>
      </w:r>
      <w:r w:rsidR="0099759A">
        <w:rPr>
          <w:bCs/>
          <w:lang w:eastAsia="en-AU"/>
        </w:rPr>
        <w:t xml:space="preserve"> references to matters </w:t>
      </w:r>
      <w:r w:rsidR="009A0C03">
        <w:rPr>
          <w:bCs/>
          <w:lang w:eastAsia="en-AU"/>
        </w:rPr>
        <w:t xml:space="preserve">(such as screening and clearing </w:t>
      </w:r>
      <w:r w:rsidR="002038F4">
        <w:rPr>
          <w:bCs/>
          <w:lang w:eastAsia="en-AU"/>
        </w:rPr>
        <w:t>carry-on</w:t>
      </w:r>
      <w:r w:rsidR="009A0C03">
        <w:rPr>
          <w:bCs/>
          <w:lang w:eastAsia="en-AU"/>
        </w:rPr>
        <w:t xml:space="preserve"> baggage) </w:t>
      </w:r>
      <w:r w:rsidR="0099759A">
        <w:rPr>
          <w:bCs/>
          <w:lang w:eastAsia="en-AU"/>
        </w:rPr>
        <w:t xml:space="preserve">that are </w:t>
      </w:r>
      <w:r w:rsidR="0099759A" w:rsidRPr="009A0C03">
        <w:rPr>
          <w:bCs/>
          <w:lang w:eastAsia="en-AU"/>
        </w:rPr>
        <w:t xml:space="preserve">dealt with </w:t>
      </w:r>
      <w:r w:rsidR="009A0C03" w:rsidRPr="009A0C03">
        <w:rPr>
          <w:bCs/>
          <w:lang w:eastAsia="en-AU"/>
        </w:rPr>
        <w:t xml:space="preserve">in Division 4.1 of the </w:t>
      </w:r>
      <w:r w:rsidR="0099759A" w:rsidRPr="009A0C03">
        <w:rPr>
          <w:bCs/>
          <w:lang w:eastAsia="en-AU"/>
        </w:rPr>
        <w:t>Principal R</w:t>
      </w:r>
      <w:r w:rsidR="0099759A">
        <w:rPr>
          <w:bCs/>
          <w:lang w:eastAsia="en-AU"/>
        </w:rPr>
        <w:t>egulations</w:t>
      </w:r>
      <w:r w:rsidR="009A0C03">
        <w:rPr>
          <w:bCs/>
          <w:lang w:eastAsia="en-AU"/>
        </w:rPr>
        <w:t xml:space="preserve"> to remove </w:t>
      </w:r>
      <w:r>
        <w:rPr>
          <w:bCs/>
          <w:lang w:eastAsia="en-AU"/>
        </w:rPr>
        <w:t>duplication</w:t>
      </w:r>
      <w:r w:rsidR="0099759A">
        <w:rPr>
          <w:bCs/>
          <w:lang w:eastAsia="en-AU"/>
        </w:rPr>
        <w:t>.</w:t>
      </w:r>
    </w:p>
    <w:p w:rsidR="006B0DC5" w:rsidRPr="00123058" w:rsidRDefault="006B0DC5" w:rsidP="009174D5">
      <w:pPr>
        <w:jc w:val="both"/>
        <w:rPr>
          <w:bCs/>
          <w:highlight w:val="red"/>
          <w:lang w:eastAsia="en-AU"/>
        </w:rPr>
      </w:pPr>
    </w:p>
    <w:p w:rsidR="0060140D" w:rsidRPr="0099759A" w:rsidRDefault="0060140D" w:rsidP="009174D5">
      <w:pPr>
        <w:jc w:val="both"/>
        <w:rPr>
          <w:b/>
          <w:bCs/>
          <w:lang w:eastAsia="en-AU"/>
        </w:rPr>
      </w:pPr>
      <w:r w:rsidRPr="0099759A">
        <w:rPr>
          <w:b/>
          <w:bCs/>
          <w:lang w:eastAsia="en-AU"/>
        </w:rPr>
        <w:t>Item [</w:t>
      </w:r>
      <w:r w:rsidR="003125AD">
        <w:rPr>
          <w:b/>
          <w:bCs/>
          <w:lang w:eastAsia="en-AU"/>
        </w:rPr>
        <w:t>62</w:t>
      </w:r>
      <w:r w:rsidRPr="0099759A">
        <w:rPr>
          <w:b/>
          <w:bCs/>
          <w:lang w:eastAsia="en-AU"/>
        </w:rPr>
        <w:t>]</w:t>
      </w:r>
      <w:r w:rsidR="00E44269" w:rsidRPr="0099759A">
        <w:rPr>
          <w:b/>
          <w:bCs/>
          <w:lang w:eastAsia="en-AU"/>
        </w:rPr>
        <w:t xml:space="preserve"> – </w:t>
      </w:r>
      <w:proofErr w:type="spellStart"/>
      <w:r w:rsidR="009F71EF" w:rsidRPr="0099759A">
        <w:rPr>
          <w:b/>
          <w:bCs/>
          <w:lang w:eastAsia="en-AU"/>
        </w:rPr>
        <w:t>subregulation</w:t>
      </w:r>
      <w:proofErr w:type="spellEnd"/>
      <w:r w:rsidR="00E44269" w:rsidRPr="0099759A">
        <w:rPr>
          <w:b/>
          <w:bCs/>
          <w:lang w:eastAsia="en-AU"/>
        </w:rPr>
        <w:t xml:space="preserve"> 2.35(2)</w:t>
      </w:r>
    </w:p>
    <w:p w:rsidR="006B0DC5" w:rsidRPr="0099759A" w:rsidRDefault="006B0DC5" w:rsidP="009174D5">
      <w:pPr>
        <w:jc w:val="both"/>
        <w:rPr>
          <w:b/>
          <w:bCs/>
          <w:lang w:eastAsia="en-AU"/>
        </w:rPr>
      </w:pPr>
    </w:p>
    <w:p w:rsidR="0099759A" w:rsidRDefault="0099759A" w:rsidP="009174D5">
      <w:pPr>
        <w:jc w:val="both"/>
        <w:rPr>
          <w:bCs/>
          <w:lang w:eastAsia="en-AU"/>
        </w:rPr>
      </w:pPr>
      <w:r>
        <w:rPr>
          <w:bCs/>
          <w:lang w:eastAsia="en-AU"/>
        </w:rPr>
        <w:t xml:space="preserve">The matter dealt with in </w:t>
      </w:r>
      <w:proofErr w:type="spellStart"/>
      <w:r>
        <w:rPr>
          <w:bCs/>
          <w:lang w:eastAsia="en-AU"/>
        </w:rPr>
        <w:t>subregulation</w:t>
      </w:r>
      <w:proofErr w:type="spellEnd"/>
      <w:r>
        <w:rPr>
          <w:bCs/>
          <w:lang w:eastAsia="en-AU"/>
        </w:rPr>
        <w:t xml:space="preserve"> 2.35(2) of the Principal Regulations</w:t>
      </w:r>
      <w:r w:rsidR="009A0C03">
        <w:rPr>
          <w:bCs/>
          <w:lang w:eastAsia="en-AU"/>
        </w:rPr>
        <w:t xml:space="preserve"> (i.e. specifying screening authorities that carry out screening on behalf of the aircraft operator) is dealt with in Division 4.1 of the </w:t>
      </w:r>
      <w:r w:rsidRPr="009A0C03">
        <w:rPr>
          <w:bCs/>
          <w:lang w:eastAsia="en-AU"/>
        </w:rPr>
        <w:t>Principal Regulations</w:t>
      </w:r>
      <w:r>
        <w:rPr>
          <w:bCs/>
          <w:lang w:eastAsia="en-AU"/>
        </w:rPr>
        <w:t xml:space="preserve">.  Therefore, the repeal of </w:t>
      </w:r>
      <w:proofErr w:type="spellStart"/>
      <w:r>
        <w:rPr>
          <w:bCs/>
          <w:lang w:eastAsia="en-AU"/>
        </w:rPr>
        <w:t>subregulation</w:t>
      </w:r>
      <w:proofErr w:type="spellEnd"/>
      <w:r>
        <w:rPr>
          <w:bCs/>
          <w:lang w:eastAsia="en-AU"/>
        </w:rPr>
        <w:t xml:space="preserve"> 2.35(2) remove</w:t>
      </w:r>
      <w:r w:rsidR="0080080A">
        <w:rPr>
          <w:bCs/>
          <w:lang w:eastAsia="en-AU"/>
        </w:rPr>
        <w:t>s</w:t>
      </w:r>
      <w:r>
        <w:rPr>
          <w:bCs/>
          <w:lang w:eastAsia="en-AU"/>
        </w:rPr>
        <w:t xml:space="preserve"> duplication.</w:t>
      </w:r>
    </w:p>
    <w:p w:rsidR="006B0DC5" w:rsidRPr="00123058" w:rsidRDefault="006B0DC5" w:rsidP="009174D5">
      <w:pPr>
        <w:jc w:val="both"/>
        <w:rPr>
          <w:bCs/>
          <w:highlight w:val="red"/>
          <w:lang w:eastAsia="en-AU"/>
        </w:rPr>
      </w:pPr>
    </w:p>
    <w:p w:rsidR="0060140D" w:rsidRPr="0099759A" w:rsidRDefault="0060140D" w:rsidP="009174D5">
      <w:pPr>
        <w:jc w:val="both"/>
        <w:rPr>
          <w:b/>
          <w:bCs/>
          <w:lang w:eastAsia="en-AU"/>
        </w:rPr>
      </w:pPr>
      <w:r w:rsidRPr="0099759A">
        <w:rPr>
          <w:b/>
          <w:bCs/>
          <w:lang w:eastAsia="en-AU"/>
        </w:rPr>
        <w:t>Item [</w:t>
      </w:r>
      <w:r w:rsidR="00485290" w:rsidRPr="0099759A">
        <w:rPr>
          <w:b/>
          <w:bCs/>
          <w:lang w:eastAsia="en-AU"/>
        </w:rPr>
        <w:t>6</w:t>
      </w:r>
      <w:r w:rsidR="003125AD">
        <w:rPr>
          <w:b/>
          <w:bCs/>
          <w:lang w:eastAsia="en-AU"/>
        </w:rPr>
        <w:t>3</w:t>
      </w:r>
      <w:r w:rsidRPr="0099759A">
        <w:rPr>
          <w:b/>
          <w:bCs/>
          <w:lang w:eastAsia="en-AU"/>
        </w:rPr>
        <w:t>]</w:t>
      </w:r>
      <w:r w:rsidR="00E44269" w:rsidRPr="0099759A">
        <w:rPr>
          <w:b/>
          <w:bCs/>
          <w:lang w:eastAsia="en-AU"/>
        </w:rPr>
        <w:t xml:space="preserve"> – </w:t>
      </w:r>
      <w:r w:rsidR="00485290" w:rsidRPr="0099759A">
        <w:rPr>
          <w:b/>
          <w:bCs/>
          <w:lang w:eastAsia="en-AU"/>
        </w:rPr>
        <w:t>paragraph</w:t>
      </w:r>
      <w:r w:rsidR="00E44269" w:rsidRPr="0099759A">
        <w:rPr>
          <w:b/>
          <w:bCs/>
          <w:lang w:eastAsia="en-AU"/>
        </w:rPr>
        <w:t xml:space="preserve"> 2.35A(1)(a)</w:t>
      </w:r>
    </w:p>
    <w:p w:rsidR="006B0DC5" w:rsidRPr="0099759A" w:rsidRDefault="006B0DC5" w:rsidP="009174D5">
      <w:pPr>
        <w:jc w:val="both"/>
        <w:rPr>
          <w:b/>
          <w:bCs/>
          <w:lang w:eastAsia="en-AU"/>
        </w:rPr>
      </w:pPr>
    </w:p>
    <w:p w:rsidR="0099759A" w:rsidRDefault="0080080A" w:rsidP="009174D5">
      <w:pPr>
        <w:jc w:val="both"/>
        <w:rPr>
          <w:bCs/>
          <w:lang w:eastAsia="en-AU"/>
        </w:rPr>
      </w:pPr>
      <w:r>
        <w:rPr>
          <w:bCs/>
          <w:lang w:eastAsia="en-AU"/>
        </w:rPr>
        <w:t>P</w:t>
      </w:r>
      <w:r w:rsidR="0099759A">
        <w:rPr>
          <w:bCs/>
          <w:lang w:eastAsia="en-AU"/>
        </w:rPr>
        <w:t>aragraph 2.35A(1)(a) of the Principal Regulations provide</w:t>
      </w:r>
      <w:r>
        <w:rPr>
          <w:bCs/>
          <w:lang w:eastAsia="en-AU"/>
        </w:rPr>
        <w:t>s</w:t>
      </w:r>
      <w:r w:rsidR="0099759A">
        <w:rPr>
          <w:bCs/>
          <w:lang w:eastAsia="en-AU"/>
        </w:rPr>
        <w:t xml:space="preserve"> that if an aircraft operator carries out screening for an enhanced inspection area, the aircraft operator’s </w:t>
      </w:r>
      <w:proofErr w:type="spellStart"/>
      <w:r w:rsidR="0099759A">
        <w:rPr>
          <w:bCs/>
          <w:lang w:eastAsia="en-AU"/>
        </w:rPr>
        <w:t>TSP</w:t>
      </w:r>
      <w:proofErr w:type="spellEnd"/>
      <w:r w:rsidR="0099759A">
        <w:rPr>
          <w:bCs/>
          <w:lang w:eastAsia="en-AU"/>
        </w:rPr>
        <w:t xml:space="preserve"> must include measures and procedures to carry out screening for the area, including </w:t>
      </w:r>
      <w:r w:rsidR="0099759A" w:rsidRPr="00087FB3">
        <w:rPr>
          <w:bCs/>
          <w:lang w:eastAsia="en-AU"/>
        </w:rPr>
        <w:t>details of</w:t>
      </w:r>
      <w:r w:rsidR="0099759A" w:rsidRPr="00D151A4">
        <w:rPr>
          <w:bCs/>
          <w:lang w:eastAsia="en-AU"/>
        </w:rPr>
        <w:t xml:space="preserve"> the locations where screening is undertaken</w:t>
      </w:r>
      <w:r w:rsidR="0099759A">
        <w:rPr>
          <w:bCs/>
          <w:lang w:eastAsia="en-AU"/>
        </w:rPr>
        <w:t xml:space="preserve">.  </w:t>
      </w:r>
      <w:r>
        <w:rPr>
          <w:bCs/>
          <w:lang w:eastAsia="en-AU"/>
        </w:rPr>
        <w:t>The amendment to</w:t>
      </w:r>
      <w:r w:rsidR="0099759A" w:rsidRPr="009A0C03">
        <w:rPr>
          <w:bCs/>
          <w:lang w:eastAsia="en-AU"/>
        </w:rPr>
        <w:t xml:space="preserve"> paragraph 2.35A(</w:t>
      </w:r>
      <w:r w:rsidR="003678AF" w:rsidRPr="009A0C03">
        <w:rPr>
          <w:bCs/>
          <w:lang w:eastAsia="en-AU"/>
        </w:rPr>
        <w:t>1</w:t>
      </w:r>
      <w:r w:rsidR="0099759A" w:rsidRPr="009A0C03">
        <w:rPr>
          <w:bCs/>
          <w:lang w:eastAsia="en-AU"/>
        </w:rPr>
        <w:t>)(a) of the Principal Regulations remove</w:t>
      </w:r>
      <w:r>
        <w:rPr>
          <w:bCs/>
          <w:lang w:eastAsia="en-AU"/>
        </w:rPr>
        <w:t>s</w:t>
      </w:r>
      <w:r w:rsidR="0099759A" w:rsidRPr="009A0C03">
        <w:rPr>
          <w:bCs/>
          <w:lang w:eastAsia="en-AU"/>
        </w:rPr>
        <w:t xml:space="preserve"> references to matters</w:t>
      </w:r>
      <w:r w:rsidR="009A0C03" w:rsidRPr="009A0C03">
        <w:rPr>
          <w:bCs/>
          <w:lang w:eastAsia="en-AU"/>
        </w:rPr>
        <w:t xml:space="preserve"> (such as details of the equipment used for screening and details of the screening officers)</w:t>
      </w:r>
      <w:r w:rsidR="0099759A" w:rsidRPr="009A0C03">
        <w:rPr>
          <w:bCs/>
          <w:lang w:eastAsia="en-AU"/>
        </w:rPr>
        <w:t xml:space="preserve"> </w:t>
      </w:r>
      <w:r>
        <w:rPr>
          <w:bCs/>
          <w:lang w:eastAsia="en-AU"/>
        </w:rPr>
        <w:t xml:space="preserve">that </w:t>
      </w:r>
      <w:r w:rsidR="009A0C03" w:rsidRPr="009A0C03">
        <w:rPr>
          <w:bCs/>
          <w:lang w:eastAsia="en-AU"/>
        </w:rPr>
        <w:t xml:space="preserve">are </w:t>
      </w:r>
      <w:r w:rsidR="0099759A" w:rsidRPr="009A0C03">
        <w:rPr>
          <w:bCs/>
          <w:lang w:eastAsia="en-AU"/>
        </w:rPr>
        <w:t xml:space="preserve">dealt with </w:t>
      </w:r>
      <w:r w:rsidR="009A0C03" w:rsidRPr="009A0C03">
        <w:rPr>
          <w:bCs/>
          <w:lang w:eastAsia="en-AU"/>
        </w:rPr>
        <w:t xml:space="preserve">in Division 4.1 of the </w:t>
      </w:r>
      <w:r w:rsidR="0099759A" w:rsidRPr="009A0C03">
        <w:rPr>
          <w:bCs/>
          <w:lang w:eastAsia="en-AU"/>
        </w:rPr>
        <w:t>Principal Regulations</w:t>
      </w:r>
      <w:r w:rsidR="009A0C03" w:rsidRPr="009A0C03">
        <w:rPr>
          <w:bCs/>
          <w:lang w:eastAsia="en-AU"/>
        </w:rPr>
        <w:t>.</w:t>
      </w:r>
    </w:p>
    <w:p w:rsidR="006B0DC5" w:rsidRPr="00123058" w:rsidRDefault="006B0DC5" w:rsidP="009174D5">
      <w:pPr>
        <w:jc w:val="both"/>
        <w:rPr>
          <w:bCs/>
          <w:highlight w:val="red"/>
          <w:lang w:eastAsia="en-AU"/>
        </w:rPr>
      </w:pPr>
    </w:p>
    <w:p w:rsidR="0060140D" w:rsidRPr="003678AF" w:rsidRDefault="0060140D" w:rsidP="0080080A">
      <w:pPr>
        <w:keepNext/>
        <w:jc w:val="both"/>
        <w:rPr>
          <w:b/>
          <w:bCs/>
          <w:lang w:eastAsia="en-AU"/>
        </w:rPr>
      </w:pPr>
      <w:r w:rsidRPr="003678AF">
        <w:rPr>
          <w:b/>
          <w:bCs/>
          <w:lang w:eastAsia="en-AU"/>
        </w:rPr>
        <w:t>Item [</w:t>
      </w:r>
      <w:r w:rsidR="00485290" w:rsidRPr="003678AF">
        <w:rPr>
          <w:b/>
          <w:bCs/>
          <w:lang w:eastAsia="en-AU"/>
        </w:rPr>
        <w:t>6</w:t>
      </w:r>
      <w:r w:rsidR="003125AD">
        <w:rPr>
          <w:b/>
          <w:bCs/>
          <w:lang w:eastAsia="en-AU"/>
        </w:rPr>
        <w:t>4</w:t>
      </w:r>
      <w:r w:rsidRPr="003678AF">
        <w:rPr>
          <w:b/>
          <w:bCs/>
          <w:lang w:eastAsia="en-AU"/>
        </w:rPr>
        <w:t>]</w:t>
      </w:r>
      <w:r w:rsidR="00E44269" w:rsidRPr="003678AF">
        <w:rPr>
          <w:b/>
          <w:bCs/>
          <w:lang w:eastAsia="en-AU"/>
        </w:rPr>
        <w:t xml:space="preserve"> – </w:t>
      </w:r>
      <w:proofErr w:type="spellStart"/>
      <w:r w:rsidR="009F71EF" w:rsidRPr="003678AF">
        <w:rPr>
          <w:b/>
          <w:bCs/>
          <w:lang w:eastAsia="en-AU"/>
        </w:rPr>
        <w:t>subregulation</w:t>
      </w:r>
      <w:proofErr w:type="spellEnd"/>
      <w:r w:rsidR="00E44269" w:rsidRPr="003678AF">
        <w:rPr>
          <w:b/>
          <w:bCs/>
          <w:lang w:eastAsia="en-AU"/>
        </w:rPr>
        <w:t xml:space="preserve"> 2.35A(2)</w:t>
      </w:r>
    </w:p>
    <w:p w:rsidR="006B0DC5" w:rsidRPr="003678AF" w:rsidRDefault="006B0DC5" w:rsidP="0080080A">
      <w:pPr>
        <w:keepNext/>
        <w:ind w:firstLine="720"/>
        <w:jc w:val="both"/>
        <w:rPr>
          <w:b/>
          <w:bCs/>
          <w:lang w:eastAsia="en-AU"/>
        </w:rPr>
      </w:pPr>
    </w:p>
    <w:p w:rsidR="004B4441" w:rsidRPr="003678AF" w:rsidRDefault="004B4441" w:rsidP="0080080A">
      <w:pPr>
        <w:keepNext/>
        <w:jc w:val="both"/>
        <w:rPr>
          <w:bCs/>
          <w:lang w:eastAsia="en-AU"/>
        </w:rPr>
      </w:pPr>
      <w:r w:rsidRPr="003678AF">
        <w:rPr>
          <w:bCs/>
          <w:lang w:eastAsia="en-AU"/>
        </w:rPr>
        <w:t>The am</w:t>
      </w:r>
      <w:r w:rsidR="005E4DC5">
        <w:rPr>
          <w:bCs/>
          <w:lang w:eastAsia="en-AU"/>
        </w:rPr>
        <w:t xml:space="preserve">endment to </w:t>
      </w:r>
      <w:proofErr w:type="spellStart"/>
      <w:r w:rsidR="005E4DC5">
        <w:rPr>
          <w:bCs/>
          <w:lang w:eastAsia="en-AU"/>
        </w:rPr>
        <w:t>subregulation</w:t>
      </w:r>
      <w:proofErr w:type="spellEnd"/>
      <w:r w:rsidR="005E4DC5">
        <w:rPr>
          <w:bCs/>
          <w:lang w:eastAsia="en-AU"/>
        </w:rPr>
        <w:t xml:space="preserve"> 2.35A(2</w:t>
      </w:r>
      <w:r w:rsidRPr="003678AF">
        <w:rPr>
          <w:bCs/>
          <w:lang w:eastAsia="en-AU"/>
        </w:rPr>
        <w:t>) correct</w:t>
      </w:r>
      <w:r w:rsidR="0080080A">
        <w:rPr>
          <w:bCs/>
          <w:lang w:eastAsia="en-AU"/>
        </w:rPr>
        <w:t>s</w:t>
      </w:r>
      <w:r w:rsidRPr="003678AF">
        <w:rPr>
          <w:bCs/>
          <w:lang w:eastAsia="en-AU"/>
        </w:rPr>
        <w:t xml:space="preserve"> a drafting error and substitute</w:t>
      </w:r>
      <w:r w:rsidR="0080080A">
        <w:rPr>
          <w:bCs/>
          <w:lang w:eastAsia="en-AU"/>
        </w:rPr>
        <w:t>s</w:t>
      </w:r>
      <w:r w:rsidRPr="003678AF">
        <w:rPr>
          <w:bCs/>
          <w:lang w:eastAsia="en-AU"/>
        </w:rPr>
        <w:t xml:space="preserve"> references to “5.06(1)(d)” with references to “5.06(d)”.</w:t>
      </w:r>
    </w:p>
    <w:p w:rsidR="0060140D" w:rsidRPr="003678AF" w:rsidRDefault="0060140D" w:rsidP="009174D5">
      <w:pPr>
        <w:jc w:val="both"/>
        <w:rPr>
          <w:bCs/>
          <w:lang w:eastAsia="en-AU"/>
        </w:rPr>
      </w:pPr>
    </w:p>
    <w:p w:rsidR="0060140D" w:rsidRPr="003678AF" w:rsidRDefault="0060140D" w:rsidP="005A3893">
      <w:pPr>
        <w:keepNext/>
        <w:jc w:val="both"/>
        <w:rPr>
          <w:b/>
          <w:bCs/>
          <w:lang w:eastAsia="en-AU"/>
        </w:rPr>
      </w:pPr>
      <w:r w:rsidRPr="003678AF">
        <w:rPr>
          <w:b/>
          <w:bCs/>
          <w:lang w:eastAsia="en-AU"/>
        </w:rPr>
        <w:t>Item [6</w:t>
      </w:r>
      <w:r w:rsidR="003125AD">
        <w:rPr>
          <w:b/>
          <w:bCs/>
          <w:lang w:eastAsia="en-AU"/>
        </w:rPr>
        <w:t>5</w:t>
      </w:r>
      <w:r w:rsidRPr="003678AF">
        <w:rPr>
          <w:b/>
          <w:bCs/>
          <w:lang w:eastAsia="en-AU"/>
        </w:rPr>
        <w:t>]</w:t>
      </w:r>
      <w:r w:rsidR="00E44269" w:rsidRPr="003678AF">
        <w:rPr>
          <w:b/>
          <w:bCs/>
          <w:lang w:eastAsia="en-AU"/>
        </w:rPr>
        <w:t xml:space="preserve"> – </w:t>
      </w:r>
      <w:proofErr w:type="spellStart"/>
      <w:r w:rsidR="009F71EF" w:rsidRPr="003678AF">
        <w:rPr>
          <w:b/>
          <w:bCs/>
          <w:lang w:eastAsia="en-AU"/>
        </w:rPr>
        <w:t>subregulation</w:t>
      </w:r>
      <w:proofErr w:type="spellEnd"/>
      <w:r w:rsidR="00E44269" w:rsidRPr="003678AF">
        <w:rPr>
          <w:b/>
          <w:bCs/>
          <w:lang w:eastAsia="en-AU"/>
        </w:rPr>
        <w:t xml:space="preserve"> 2.37(1)</w:t>
      </w:r>
    </w:p>
    <w:p w:rsidR="006B0DC5" w:rsidRPr="003678AF" w:rsidRDefault="006B0DC5" w:rsidP="005A3893">
      <w:pPr>
        <w:keepNext/>
        <w:jc w:val="both"/>
        <w:rPr>
          <w:b/>
          <w:bCs/>
          <w:lang w:eastAsia="en-AU"/>
        </w:rPr>
      </w:pPr>
    </w:p>
    <w:p w:rsidR="003678AF" w:rsidRDefault="003678AF" w:rsidP="005A3893">
      <w:pPr>
        <w:keepNext/>
        <w:jc w:val="both"/>
        <w:rPr>
          <w:bCs/>
          <w:lang w:eastAsia="en-AU"/>
        </w:rPr>
      </w:pPr>
      <w:r>
        <w:rPr>
          <w:bCs/>
          <w:lang w:eastAsia="en-AU"/>
        </w:rPr>
        <w:t xml:space="preserve">The amendment to </w:t>
      </w:r>
      <w:proofErr w:type="spellStart"/>
      <w:r>
        <w:rPr>
          <w:bCs/>
          <w:lang w:eastAsia="en-AU"/>
        </w:rPr>
        <w:t>subregulation</w:t>
      </w:r>
      <w:proofErr w:type="spellEnd"/>
      <w:r>
        <w:rPr>
          <w:bCs/>
          <w:lang w:eastAsia="en-AU"/>
        </w:rPr>
        <w:t xml:space="preserve"> 2.37</w:t>
      </w:r>
      <w:r w:rsidR="00BE449A">
        <w:rPr>
          <w:bCs/>
          <w:lang w:eastAsia="en-AU"/>
        </w:rPr>
        <w:t>(1)</w:t>
      </w:r>
      <w:r>
        <w:rPr>
          <w:bCs/>
          <w:lang w:eastAsia="en-AU"/>
        </w:rPr>
        <w:t xml:space="preserve"> of the Principal Regulations </w:t>
      </w:r>
      <w:r w:rsidR="003C53C1">
        <w:rPr>
          <w:bCs/>
          <w:lang w:eastAsia="en-AU"/>
        </w:rPr>
        <w:t>omit</w:t>
      </w:r>
      <w:r w:rsidR="0080080A">
        <w:rPr>
          <w:bCs/>
          <w:lang w:eastAsia="en-AU"/>
        </w:rPr>
        <w:t>s</w:t>
      </w:r>
      <w:r w:rsidR="003C53C1">
        <w:rPr>
          <w:bCs/>
          <w:lang w:eastAsia="en-AU"/>
        </w:rPr>
        <w:t xml:space="preserve"> </w:t>
      </w:r>
      <w:r>
        <w:rPr>
          <w:bCs/>
          <w:lang w:eastAsia="en-AU"/>
        </w:rPr>
        <w:t xml:space="preserve">the numeral (1), consequential on the repeal of </w:t>
      </w:r>
      <w:proofErr w:type="spellStart"/>
      <w:r>
        <w:rPr>
          <w:bCs/>
          <w:lang w:eastAsia="en-AU"/>
        </w:rPr>
        <w:t>subregulation</w:t>
      </w:r>
      <w:proofErr w:type="spellEnd"/>
      <w:r>
        <w:rPr>
          <w:bCs/>
          <w:lang w:eastAsia="en-AU"/>
        </w:rPr>
        <w:t xml:space="preserve"> 2.37(2) of the Principal Regulations (see Item 6</w:t>
      </w:r>
      <w:r w:rsidR="00102EA9">
        <w:rPr>
          <w:bCs/>
          <w:lang w:eastAsia="en-AU"/>
        </w:rPr>
        <w:t>7</w:t>
      </w:r>
      <w:r>
        <w:rPr>
          <w:bCs/>
          <w:lang w:eastAsia="en-AU"/>
        </w:rPr>
        <w:t>).</w:t>
      </w:r>
    </w:p>
    <w:p w:rsidR="006B0DC5" w:rsidRPr="00123058" w:rsidRDefault="006B0DC5" w:rsidP="009174D5">
      <w:pPr>
        <w:jc w:val="both"/>
        <w:rPr>
          <w:bCs/>
          <w:highlight w:val="red"/>
          <w:lang w:eastAsia="en-AU"/>
        </w:rPr>
      </w:pPr>
    </w:p>
    <w:p w:rsidR="00E44269" w:rsidRPr="003678AF" w:rsidRDefault="00E44269" w:rsidP="009174D5">
      <w:pPr>
        <w:keepNext/>
        <w:jc w:val="both"/>
        <w:rPr>
          <w:b/>
          <w:bCs/>
          <w:lang w:eastAsia="en-AU"/>
        </w:rPr>
      </w:pPr>
      <w:r w:rsidRPr="003678AF">
        <w:rPr>
          <w:b/>
          <w:bCs/>
          <w:lang w:eastAsia="en-AU"/>
        </w:rPr>
        <w:t>Item [</w:t>
      </w:r>
      <w:r w:rsidR="00485290" w:rsidRPr="003678AF">
        <w:rPr>
          <w:b/>
          <w:bCs/>
          <w:lang w:eastAsia="en-AU"/>
        </w:rPr>
        <w:t>6</w:t>
      </w:r>
      <w:r w:rsidR="003125AD">
        <w:rPr>
          <w:b/>
          <w:bCs/>
          <w:lang w:eastAsia="en-AU"/>
        </w:rPr>
        <w:t>6</w:t>
      </w:r>
      <w:r w:rsidRPr="003678AF">
        <w:rPr>
          <w:b/>
          <w:bCs/>
          <w:lang w:eastAsia="en-AU"/>
        </w:rPr>
        <w:t xml:space="preserve">] – </w:t>
      </w:r>
      <w:r w:rsidR="00485290" w:rsidRPr="003678AF">
        <w:rPr>
          <w:b/>
          <w:bCs/>
          <w:lang w:eastAsia="en-AU"/>
        </w:rPr>
        <w:t>paragraph</w:t>
      </w:r>
      <w:r w:rsidRPr="003678AF">
        <w:rPr>
          <w:b/>
          <w:bCs/>
          <w:lang w:eastAsia="en-AU"/>
        </w:rPr>
        <w:t>s 2.37(1)(a) and (b)</w:t>
      </w:r>
    </w:p>
    <w:p w:rsidR="006B0DC5" w:rsidRPr="003678AF" w:rsidRDefault="006B0DC5" w:rsidP="009174D5">
      <w:pPr>
        <w:keepNext/>
        <w:jc w:val="both"/>
        <w:rPr>
          <w:b/>
          <w:bCs/>
          <w:lang w:eastAsia="en-AU"/>
        </w:rPr>
      </w:pPr>
    </w:p>
    <w:p w:rsidR="00E44269" w:rsidRPr="003678AF" w:rsidRDefault="0080080A" w:rsidP="009174D5">
      <w:pPr>
        <w:keepNext/>
        <w:jc w:val="both"/>
        <w:rPr>
          <w:bCs/>
          <w:lang w:eastAsia="en-AU"/>
        </w:rPr>
      </w:pPr>
      <w:r>
        <w:rPr>
          <w:bCs/>
          <w:lang w:eastAsia="en-AU"/>
        </w:rPr>
        <w:t>P</w:t>
      </w:r>
      <w:r w:rsidR="003678AF">
        <w:rPr>
          <w:bCs/>
          <w:lang w:eastAsia="en-AU"/>
        </w:rPr>
        <w:t>aragraph 2.37</w:t>
      </w:r>
      <w:r w:rsidR="005E4DC5">
        <w:rPr>
          <w:bCs/>
          <w:lang w:eastAsia="en-AU"/>
        </w:rPr>
        <w:t>(1)</w:t>
      </w:r>
      <w:r w:rsidR="003678AF">
        <w:rPr>
          <w:bCs/>
          <w:lang w:eastAsia="en-AU"/>
        </w:rPr>
        <w:t xml:space="preserve">(a) of </w:t>
      </w:r>
      <w:r>
        <w:rPr>
          <w:bCs/>
          <w:lang w:eastAsia="en-AU"/>
        </w:rPr>
        <w:t xml:space="preserve">the Principal Regulations </w:t>
      </w:r>
      <w:r w:rsidR="003678AF">
        <w:rPr>
          <w:bCs/>
          <w:lang w:eastAsia="en-AU"/>
        </w:rPr>
        <w:t>provide</w:t>
      </w:r>
      <w:r>
        <w:rPr>
          <w:bCs/>
          <w:lang w:eastAsia="en-AU"/>
        </w:rPr>
        <w:t>s</w:t>
      </w:r>
      <w:r w:rsidR="003678AF">
        <w:rPr>
          <w:bCs/>
          <w:lang w:eastAsia="en-AU"/>
        </w:rPr>
        <w:t xml:space="preserve"> that if an aircraft operator carries out checked baggage screening itself, the aircraft operator’s </w:t>
      </w:r>
      <w:proofErr w:type="spellStart"/>
      <w:r w:rsidR="003678AF">
        <w:rPr>
          <w:bCs/>
          <w:lang w:eastAsia="en-AU"/>
        </w:rPr>
        <w:t>TSP</w:t>
      </w:r>
      <w:proofErr w:type="spellEnd"/>
      <w:r w:rsidR="003678AF">
        <w:rPr>
          <w:bCs/>
          <w:lang w:eastAsia="en-AU"/>
        </w:rPr>
        <w:t xml:space="preserve"> must include measures </w:t>
      </w:r>
      <w:r w:rsidR="003678AF" w:rsidRPr="003678AF">
        <w:rPr>
          <w:bCs/>
          <w:lang w:eastAsia="en-AU"/>
        </w:rPr>
        <w:t>and procedures to carry out that screening, including details of the locations where screening is undertaken</w:t>
      </w:r>
      <w:r w:rsidR="003678AF">
        <w:rPr>
          <w:bCs/>
          <w:lang w:eastAsia="en-AU"/>
        </w:rPr>
        <w:t xml:space="preserve">.  </w:t>
      </w:r>
      <w:r>
        <w:rPr>
          <w:bCs/>
          <w:lang w:eastAsia="en-AU"/>
        </w:rPr>
        <w:t>The amendment to</w:t>
      </w:r>
      <w:r w:rsidR="003678AF" w:rsidRPr="009A0C03">
        <w:rPr>
          <w:bCs/>
          <w:lang w:eastAsia="en-AU"/>
        </w:rPr>
        <w:t xml:space="preserve"> paragraph</w:t>
      </w:r>
      <w:r w:rsidR="003C53C1" w:rsidRPr="009A0C03">
        <w:rPr>
          <w:bCs/>
          <w:lang w:eastAsia="en-AU"/>
        </w:rPr>
        <w:t xml:space="preserve"> 2.37(1)(a)</w:t>
      </w:r>
      <w:r w:rsidR="003678AF" w:rsidRPr="009A0C03">
        <w:rPr>
          <w:bCs/>
          <w:lang w:eastAsia="en-AU"/>
        </w:rPr>
        <w:t xml:space="preserve"> remove</w:t>
      </w:r>
      <w:r>
        <w:rPr>
          <w:bCs/>
          <w:lang w:eastAsia="en-AU"/>
        </w:rPr>
        <w:t>s</w:t>
      </w:r>
      <w:r w:rsidR="003678AF" w:rsidRPr="009A0C03">
        <w:rPr>
          <w:bCs/>
          <w:lang w:eastAsia="en-AU"/>
        </w:rPr>
        <w:t xml:space="preserve"> the need for the </w:t>
      </w:r>
      <w:proofErr w:type="spellStart"/>
      <w:r w:rsidR="003678AF" w:rsidRPr="009A0C03">
        <w:rPr>
          <w:bCs/>
          <w:lang w:eastAsia="en-AU"/>
        </w:rPr>
        <w:t>TSP</w:t>
      </w:r>
      <w:proofErr w:type="spellEnd"/>
      <w:r w:rsidR="003678AF" w:rsidRPr="009A0C03">
        <w:rPr>
          <w:bCs/>
          <w:lang w:eastAsia="en-AU"/>
        </w:rPr>
        <w:t xml:space="preserve"> to inc</w:t>
      </w:r>
      <w:r w:rsidR="000942CA" w:rsidRPr="009A0C03">
        <w:rPr>
          <w:bCs/>
          <w:lang w:eastAsia="en-AU"/>
        </w:rPr>
        <w:t>lude other matters relating to screening, which</w:t>
      </w:r>
      <w:r w:rsidR="003678AF" w:rsidRPr="009A0C03">
        <w:rPr>
          <w:bCs/>
          <w:lang w:eastAsia="en-AU"/>
        </w:rPr>
        <w:t xml:space="preserve"> are dealt with in </w:t>
      </w:r>
      <w:r w:rsidR="009A0C03">
        <w:rPr>
          <w:bCs/>
          <w:lang w:eastAsia="en-AU"/>
        </w:rPr>
        <w:t xml:space="preserve">Division 4.1 of </w:t>
      </w:r>
      <w:r w:rsidR="003678AF" w:rsidRPr="009A0C03">
        <w:rPr>
          <w:bCs/>
          <w:lang w:eastAsia="en-AU"/>
        </w:rPr>
        <w:t>the Principal Regulations.</w:t>
      </w:r>
    </w:p>
    <w:p w:rsidR="006B0DC5" w:rsidRPr="00123058" w:rsidRDefault="006B0DC5" w:rsidP="009174D5">
      <w:pPr>
        <w:keepNext/>
        <w:jc w:val="both"/>
        <w:rPr>
          <w:bCs/>
          <w:highlight w:val="red"/>
          <w:lang w:eastAsia="en-AU"/>
        </w:rPr>
      </w:pPr>
    </w:p>
    <w:p w:rsidR="00E44269" w:rsidRPr="003678AF" w:rsidRDefault="00E44269" w:rsidP="00102EA9">
      <w:pPr>
        <w:keepNext/>
        <w:jc w:val="both"/>
        <w:rPr>
          <w:b/>
          <w:bCs/>
          <w:lang w:eastAsia="en-AU"/>
        </w:rPr>
      </w:pPr>
      <w:r w:rsidRPr="003678AF">
        <w:rPr>
          <w:b/>
          <w:bCs/>
          <w:lang w:eastAsia="en-AU"/>
        </w:rPr>
        <w:t>Item [6</w:t>
      </w:r>
      <w:r w:rsidR="003125AD">
        <w:rPr>
          <w:b/>
          <w:bCs/>
          <w:lang w:eastAsia="en-AU"/>
        </w:rPr>
        <w:t>7</w:t>
      </w:r>
      <w:r w:rsidRPr="003678AF">
        <w:rPr>
          <w:b/>
          <w:bCs/>
          <w:lang w:eastAsia="en-AU"/>
        </w:rPr>
        <w:t>]</w:t>
      </w:r>
      <w:r w:rsidR="00BA23B0" w:rsidRPr="003678AF">
        <w:rPr>
          <w:b/>
          <w:bCs/>
          <w:lang w:eastAsia="en-AU"/>
        </w:rPr>
        <w:t xml:space="preserve"> – </w:t>
      </w:r>
      <w:proofErr w:type="spellStart"/>
      <w:r w:rsidR="009F71EF" w:rsidRPr="003678AF">
        <w:rPr>
          <w:b/>
          <w:bCs/>
          <w:lang w:eastAsia="en-AU"/>
        </w:rPr>
        <w:t>subregulation</w:t>
      </w:r>
      <w:proofErr w:type="spellEnd"/>
      <w:r w:rsidR="00BA23B0" w:rsidRPr="003678AF">
        <w:rPr>
          <w:b/>
          <w:bCs/>
          <w:lang w:eastAsia="en-AU"/>
        </w:rPr>
        <w:t xml:space="preserve"> 2.37(2)</w:t>
      </w:r>
    </w:p>
    <w:p w:rsidR="006B0DC5" w:rsidRPr="003678AF" w:rsidRDefault="006B0DC5" w:rsidP="00102EA9">
      <w:pPr>
        <w:keepNext/>
        <w:jc w:val="both"/>
        <w:rPr>
          <w:b/>
          <w:bCs/>
          <w:lang w:eastAsia="en-AU"/>
        </w:rPr>
      </w:pPr>
    </w:p>
    <w:p w:rsidR="003678AF" w:rsidRDefault="003C53C1" w:rsidP="00102EA9">
      <w:pPr>
        <w:keepNext/>
        <w:jc w:val="both"/>
        <w:rPr>
          <w:bCs/>
          <w:lang w:eastAsia="en-AU"/>
        </w:rPr>
      </w:pPr>
      <w:r>
        <w:rPr>
          <w:bCs/>
          <w:lang w:eastAsia="en-AU"/>
        </w:rPr>
        <w:t>As the</w:t>
      </w:r>
      <w:r w:rsidR="003678AF">
        <w:rPr>
          <w:bCs/>
          <w:lang w:eastAsia="en-AU"/>
        </w:rPr>
        <w:t xml:space="preserve"> matter dealt with in </w:t>
      </w:r>
      <w:proofErr w:type="spellStart"/>
      <w:r w:rsidR="003678AF">
        <w:rPr>
          <w:bCs/>
          <w:lang w:eastAsia="en-AU"/>
        </w:rPr>
        <w:t>subregulation</w:t>
      </w:r>
      <w:proofErr w:type="spellEnd"/>
      <w:r w:rsidR="003678AF">
        <w:rPr>
          <w:bCs/>
          <w:lang w:eastAsia="en-AU"/>
        </w:rPr>
        <w:t xml:space="preserve"> 2.37(2) of the Principal Regulations </w:t>
      </w:r>
      <w:r w:rsidR="009A0C03">
        <w:rPr>
          <w:bCs/>
          <w:lang w:eastAsia="en-AU"/>
        </w:rPr>
        <w:t xml:space="preserve">(specifying the screening authorities </w:t>
      </w:r>
      <w:r w:rsidR="009A0C03" w:rsidRPr="009A0C03">
        <w:rPr>
          <w:bCs/>
          <w:lang w:eastAsia="en-AU"/>
        </w:rPr>
        <w:t xml:space="preserve">that carry out </w:t>
      </w:r>
      <w:r w:rsidR="002038F4">
        <w:rPr>
          <w:bCs/>
          <w:lang w:eastAsia="en-AU"/>
        </w:rPr>
        <w:t xml:space="preserve">checked baggage screening </w:t>
      </w:r>
      <w:r w:rsidR="009A0C03" w:rsidRPr="009A0C03">
        <w:rPr>
          <w:bCs/>
          <w:lang w:eastAsia="en-AU"/>
        </w:rPr>
        <w:t xml:space="preserve">on behalf of the aircraft operators) </w:t>
      </w:r>
      <w:r w:rsidR="0080080A">
        <w:rPr>
          <w:bCs/>
          <w:lang w:eastAsia="en-AU"/>
        </w:rPr>
        <w:t>is</w:t>
      </w:r>
      <w:r w:rsidR="003678AF" w:rsidRPr="009A0C03">
        <w:rPr>
          <w:bCs/>
          <w:lang w:eastAsia="en-AU"/>
        </w:rPr>
        <w:t xml:space="preserve"> </w:t>
      </w:r>
      <w:r w:rsidR="009A0C03" w:rsidRPr="009A0C03">
        <w:rPr>
          <w:bCs/>
          <w:lang w:eastAsia="en-AU"/>
        </w:rPr>
        <w:t>addressed in Division 4.1 of</w:t>
      </w:r>
      <w:r w:rsidR="003678AF" w:rsidRPr="009A0C03">
        <w:rPr>
          <w:bCs/>
          <w:lang w:eastAsia="en-AU"/>
        </w:rPr>
        <w:t xml:space="preserve"> the Principal Regulations</w:t>
      </w:r>
      <w:r w:rsidRPr="009A0C03">
        <w:rPr>
          <w:bCs/>
          <w:lang w:eastAsia="en-AU"/>
        </w:rPr>
        <w:t>, t</w:t>
      </w:r>
      <w:r w:rsidR="003678AF" w:rsidRPr="009A0C03">
        <w:rPr>
          <w:bCs/>
          <w:lang w:eastAsia="en-AU"/>
        </w:rPr>
        <w:t>he</w:t>
      </w:r>
      <w:r w:rsidR="003678AF">
        <w:rPr>
          <w:bCs/>
          <w:lang w:eastAsia="en-AU"/>
        </w:rPr>
        <w:t xml:space="preserve"> repeal of </w:t>
      </w:r>
      <w:proofErr w:type="spellStart"/>
      <w:r w:rsidR="003678AF">
        <w:rPr>
          <w:bCs/>
          <w:lang w:eastAsia="en-AU"/>
        </w:rPr>
        <w:t>subregulation</w:t>
      </w:r>
      <w:proofErr w:type="spellEnd"/>
      <w:r w:rsidR="003678AF">
        <w:rPr>
          <w:bCs/>
          <w:lang w:eastAsia="en-AU"/>
        </w:rPr>
        <w:t xml:space="preserve"> 2.37(2)</w:t>
      </w:r>
      <w:r w:rsidR="0080080A">
        <w:rPr>
          <w:bCs/>
          <w:lang w:eastAsia="en-AU"/>
        </w:rPr>
        <w:t xml:space="preserve"> </w:t>
      </w:r>
      <w:r w:rsidR="003678AF">
        <w:rPr>
          <w:bCs/>
          <w:lang w:eastAsia="en-AU"/>
        </w:rPr>
        <w:t>remove</w:t>
      </w:r>
      <w:r w:rsidR="0080080A">
        <w:rPr>
          <w:bCs/>
          <w:lang w:eastAsia="en-AU"/>
        </w:rPr>
        <w:t>s</w:t>
      </w:r>
      <w:r w:rsidR="003678AF">
        <w:rPr>
          <w:bCs/>
          <w:lang w:eastAsia="en-AU"/>
        </w:rPr>
        <w:t xml:space="preserve"> duplication.</w:t>
      </w:r>
    </w:p>
    <w:p w:rsidR="006B0DC5" w:rsidRPr="003678AF" w:rsidRDefault="006B0DC5" w:rsidP="009174D5">
      <w:pPr>
        <w:jc w:val="both"/>
        <w:rPr>
          <w:bCs/>
          <w:lang w:eastAsia="en-AU"/>
        </w:rPr>
      </w:pPr>
    </w:p>
    <w:p w:rsidR="00E44269" w:rsidRPr="003678AF" w:rsidRDefault="00E44269" w:rsidP="009174D5">
      <w:pPr>
        <w:jc w:val="both"/>
        <w:rPr>
          <w:b/>
          <w:bCs/>
          <w:lang w:eastAsia="en-AU"/>
        </w:rPr>
      </w:pPr>
      <w:r w:rsidRPr="003678AF">
        <w:rPr>
          <w:b/>
          <w:bCs/>
          <w:lang w:eastAsia="en-AU"/>
        </w:rPr>
        <w:t>Item [6</w:t>
      </w:r>
      <w:r w:rsidR="00F2432D">
        <w:rPr>
          <w:b/>
          <w:bCs/>
          <w:lang w:eastAsia="en-AU"/>
        </w:rPr>
        <w:t>8</w:t>
      </w:r>
      <w:r w:rsidRPr="003678AF">
        <w:rPr>
          <w:b/>
          <w:bCs/>
          <w:lang w:eastAsia="en-AU"/>
        </w:rPr>
        <w:t>]</w:t>
      </w:r>
      <w:r w:rsidR="00BA23B0" w:rsidRPr="003678AF">
        <w:rPr>
          <w:b/>
          <w:bCs/>
          <w:lang w:eastAsia="en-AU"/>
        </w:rPr>
        <w:t xml:space="preserve"> – </w:t>
      </w:r>
      <w:r w:rsidR="009F71EF" w:rsidRPr="003678AF">
        <w:rPr>
          <w:b/>
          <w:bCs/>
          <w:lang w:eastAsia="en-AU"/>
        </w:rPr>
        <w:t>regulation</w:t>
      </w:r>
      <w:r w:rsidR="00BA23B0" w:rsidRPr="003678AF">
        <w:rPr>
          <w:b/>
          <w:bCs/>
          <w:lang w:eastAsia="en-AU"/>
        </w:rPr>
        <w:t xml:space="preserve"> 2.38</w:t>
      </w:r>
    </w:p>
    <w:p w:rsidR="006B0DC5" w:rsidRPr="003678AF" w:rsidRDefault="006B0DC5" w:rsidP="009174D5">
      <w:pPr>
        <w:jc w:val="both"/>
        <w:rPr>
          <w:b/>
          <w:bCs/>
          <w:lang w:eastAsia="en-AU"/>
        </w:rPr>
      </w:pPr>
    </w:p>
    <w:p w:rsidR="00E44269" w:rsidRDefault="0080080A" w:rsidP="009174D5">
      <w:pPr>
        <w:jc w:val="both"/>
        <w:rPr>
          <w:bCs/>
          <w:lang w:eastAsia="en-AU"/>
        </w:rPr>
      </w:pPr>
      <w:r>
        <w:rPr>
          <w:bCs/>
          <w:lang w:eastAsia="en-AU"/>
        </w:rPr>
        <w:t>R</w:t>
      </w:r>
      <w:r w:rsidR="003678AF">
        <w:rPr>
          <w:bCs/>
          <w:lang w:eastAsia="en-AU"/>
        </w:rPr>
        <w:t>egulation 2.38 of the Principa</w:t>
      </w:r>
      <w:r w:rsidR="004F6469">
        <w:rPr>
          <w:bCs/>
          <w:lang w:eastAsia="en-AU"/>
        </w:rPr>
        <w:t>l R</w:t>
      </w:r>
      <w:r w:rsidR="003678AF">
        <w:rPr>
          <w:bCs/>
          <w:lang w:eastAsia="en-AU"/>
        </w:rPr>
        <w:t xml:space="preserve">egulations </w:t>
      </w:r>
      <w:r w:rsidR="004F6469">
        <w:rPr>
          <w:bCs/>
          <w:lang w:eastAsia="en-AU"/>
        </w:rPr>
        <w:t>lists</w:t>
      </w:r>
      <w:r w:rsidR="003678AF">
        <w:rPr>
          <w:bCs/>
          <w:lang w:eastAsia="en-AU"/>
        </w:rPr>
        <w:t xml:space="preserve"> matters that the aircraft </w:t>
      </w:r>
      <w:r w:rsidR="004F6469">
        <w:rPr>
          <w:bCs/>
          <w:lang w:eastAsia="en-AU"/>
        </w:rPr>
        <w:t>operator’s</w:t>
      </w:r>
      <w:r w:rsidR="003678AF">
        <w:rPr>
          <w:bCs/>
          <w:lang w:eastAsia="en-AU"/>
        </w:rPr>
        <w:t xml:space="preserve"> </w:t>
      </w:r>
      <w:proofErr w:type="spellStart"/>
      <w:r w:rsidR="003678AF">
        <w:rPr>
          <w:bCs/>
          <w:lang w:eastAsia="en-AU"/>
        </w:rPr>
        <w:t>TSP</w:t>
      </w:r>
      <w:proofErr w:type="spellEnd"/>
      <w:r w:rsidR="003678AF">
        <w:rPr>
          <w:bCs/>
          <w:lang w:eastAsia="en-AU"/>
        </w:rPr>
        <w:t xml:space="preserve"> must include in relation to passenger and checked baggage </w:t>
      </w:r>
      <w:r w:rsidR="004F6469">
        <w:rPr>
          <w:bCs/>
          <w:lang w:eastAsia="en-AU"/>
        </w:rPr>
        <w:t>reconciliation</w:t>
      </w:r>
      <w:r w:rsidR="003678AF">
        <w:rPr>
          <w:bCs/>
          <w:lang w:eastAsia="en-AU"/>
        </w:rPr>
        <w:t>.  This include</w:t>
      </w:r>
      <w:r w:rsidR="007D55F0">
        <w:rPr>
          <w:bCs/>
          <w:lang w:eastAsia="en-AU"/>
        </w:rPr>
        <w:t>s</w:t>
      </w:r>
      <w:r w:rsidR="003678AF">
        <w:rPr>
          <w:bCs/>
          <w:lang w:eastAsia="en-AU"/>
        </w:rPr>
        <w:t xml:space="preserve"> measures and procedures to </w:t>
      </w:r>
      <w:r w:rsidR="004F6469">
        <w:rPr>
          <w:bCs/>
          <w:lang w:eastAsia="en-AU"/>
        </w:rPr>
        <w:t>ensure</w:t>
      </w:r>
      <w:r w:rsidR="003678AF">
        <w:rPr>
          <w:bCs/>
          <w:lang w:eastAsia="en-AU"/>
        </w:rPr>
        <w:t xml:space="preserve"> that checked baggage transported on an aircraft belongs to passengers on the flight</w:t>
      </w:r>
      <w:r w:rsidR="004F6469">
        <w:rPr>
          <w:bCs/>
          <w:lang w:eastAsia="en-AU"/>
        </w:rPr>
        <w:t>.</w:t>
      </w:r>
      <w:r w:rsidR="003678AF">
        <w:rPr>
          <w:bCs/>
          <w:lang w:eastAsia="en-AU"/>
        </w:rPr>
        <w:t xml:space="preserve">  </w:t>
      </w:r>
      <w:r w:rsidR="004F6469">
        <w:rPr>
          <w:bCs/>
          <w:lang w:eastAsia="en-AU"/>
        </w:rPr>
        <w:t>The amendment to regulation 2.38 remove</w:t>
      </w:r>
      <w:r w:rsidR="00F34159">
        <w:rPr>
          <w:bCs/>
          <w:lang w:eastAsia="en-AU"/>
        </w:rPr>
        <w:t>s</w:t>
      </w:r>
      <w:r w:rsidR="004F6469">
        <w:rPr>
          <w:bCs/>
          <w:lang w:eastAsia="en-AU"/>
        </w:rPr>
        <w:t xml:space="preserve"> the requirement for the </w:t>
      </w:r>
      <w:proofErr w:type="spellStart"/>
      <w:r w:rsidR="004F6469">
        <w:rPr>
          <w:bCs/>
          <w:lang w:eastAsia="en-AU"/>
        </w:rPr>
        <w:t>TSP</w:t>
      </w:r>
      <w:proofErr w:type="spellEnd"/>
      <w:r w:rsidR="004F6469">
        <w:rPr>
          <w:bCs/>
          <w:lang w:eastAsia="en-AU"/>
        </w:rPr>
        <w:t xml:space="preserve"> to set out procedures to identify unaccompanied baggage and any additional security measures to be applied to such baggage a</w:t>
      </w:r>
      <w:r w:rsidR="005E4DC5">
        <w:rPr>
          <w:bCs/>
          <w:lang w:eastAsia="en-AU"/>
        </w:rPr>
        <w:t>s</w:t>
      </w:r>
      <w:r w:rsidR="004F6469">
        <w:rPr>
          <w:bCs/>
          <w:lang w:eastAsia="en-AU"/>
        </w:rPr>
        <w:t xml:space="preserve"> this </w:t>
      </w:r>
      <w:r w:rsidR="004F6469" w:rsidRPr="009A0C03">
        <w:rPr>
          <w:bCs/>
          <w:lang w:eastAsia="en-AU"/>
        </w:rPr>
        <w:t xml:space="preserve">issue is dealt with </w:t>
      </w:r>
      <w:r w:rsidR="005E4DC5" w:rsidRPr="009A0C03">
        <w:rPr>
          <w:bCs/>
          <w:lang w:eastAsia="en-AU"/>
        </w:rPr>
        <w:t xml:space="preserve">in </w:t>
      </w:r>
      <w:r w:rsidR="009A0C03" w:rsidRPr="009A0C03">
        <w:rPr>
          <w:bCs/>
          <w:lang w:eastAsia="en-AU"/>
        </w:rPr>
        <w:t xml:space="preserve">Division 4.1 of the </w:t>
      </w:r>
      <w:r w:rsidR="004F6469" w:rsidRPr="009A0C03">
        <w:rPr>
          <w:bCs/>
          <w:lang w:eastAsia="en-AU"/>
        </w:rPr>
        <w:t>Principal Regulations.</w:t>
      </w:r>
    </w:p>
    <w:p w:rsidR="006B0DC5" w:rsidRPr="009770F1" w:rsidRDefault="006B0DC5" w:rsidP="009174D5">
      <w:pPr>
        <w:jc w:val="both"/>
        <w:rPr>
          <w:bCs/>
          <w:lang w:eastAsia="en-AU"/>
        </w:rPr>
      </w:pPr>
    </w:p>
    <w:p w:rsidR="00406980" w:rsidRDefault="00E44269" w:rsidP="009174D5">
      <w:pPr>
        <w:jc w:val="both"/>
        <w:rPr>
          <w:b/>
          <w:bCs/>
          <w:lang w:eastAsia="en-AU"/>
        </w:rPr>
      </w:pPr>
      <w:r w:rsidRPr="00D95358">
        <w:rPr>
          <w:b/>
          <w:bCs/>
          <w:lang w:eastAsia="en-AU"/>
        </w:rPr>
        <w:t>Item [</w:t>
      </w:r>
      <w:r>
        <w:rPr>
          <w:b/>
          <w:bCs/>
          <w:lang w:eastAsia="en-AU"/>
        </w:rPr>
        <w:t>6</w:t>
      </w:r>
      <w:r w:rsidR="00B35298">
        <w:rPr>
          <w:b/>
          <w:bCs/>
          <w:lang w:eastAsia="en-AU"/>
        </w:rPr>
        <w:t>9</w:t>
      </w:r>
      <w:r w:rsidRPr="00D95358">
        <w:rPr>
          <w:b/>
          <w:bCs/>
          <w:lang w:eastAsia="en-AU"/>
        </w:rPr>
        <w:t>]</w:t>
      </w:r>
      <w:r w:rsidR="00406980">
        <w:rPr>
          <w:b/>
          <w:bCs/>
          <w:lang w:eastAsia="en-AU"/>
        </w:rPr>
        <w:t xml:space="preserve"> – </w:t>
      </w:r>
      <w:r w:rsidR="00485290">
        <w:rPr>
          <w:b/>
          <w:bCs/>
          <w:lang w:eastAsia="en-AU"/>
        </w:rPr>
        <w:t>paragraph</w:t>
      </w:r>
      <w:r w:rsidR="00406980">
        <w:rPr>
          <w:b/>
          <w:bCs/>
          <w:lang w:eastAsia="en-AU"/>
        </w:rPr>
        <w:t xml:space="preserve"> 2.39(a)</w:t>
      </w:r>
    </w:p>
    <w:p w:rsidR="006B0DC5" w:rsidRDefault="006B0DC5" w:rsidP="009174D5">
      <w:pPr>
        <w:jc w:val="both"/>
        <w:rPr>
          <w:b/>
          <w:bCs/>
          <w:lang w:eastAsia="en-AU"/>
        </w:rPr>
      </w:pPr>
    </w:p>
    <w:p w:rsidR="004424E5" w:rsidRDefault="00F34159" w:rsidP="009174D5">
      <w:pPr>
        <w:jc w:val="both"/>
        <w:rPr>
          <w:bCs/>
          <w:iCs/>
          <w:lang w:eastAsia="en-AU"/>
        </w:rPr>
      </w:pPr>
      <w:r>
        <w:rPr>
          <w:bCs/>
          <w:iCs/>
          <w:lang w:eastAsia="en-AU"/>
        </w:rPr>
        <w:t>P</w:t>
      </w:r>
      <w:r w:rsidR="004424E5">
        <w:rPr>
          <w:bCs/>
          <w:iCs/>
          <w:lang w:eastAsia="en-AU"/>
        </w:rPr>
        <w:t xml:space="preserve">aragraph </w:t>
      </w:r>
      <w:r w:rsidR="004424E5" w:rsidRPr="004424E5">
        <w:rPr>
          <w:bCs/>
          <w:iCs/>
          <w:lang w:eastAsia="en-AU"/>
        </w:rPr>
        <w:t xml:space="preserve">2.39(a) </w:t>
      </w:r>
      <w:r w:rsidR="004424E5">
        <w:rPr>
          <w:bCs/>
          <w:iCs/>
          <w:lang w:eastAsia="en-AU"/>
        </w:rPr>
        <w:t>of the Principal Regulations provide</w:t>
      </w:r>
      <w:r>
        <w:rPr>
          <w:bCs/>
          <w:iCs/>
          <w:lang w:eastAsia="en-AU"/>
        </w:rPr>
        <w:t>s</w:t>
      </w:r>
      <w:r w:rsidR="004424E5">
        <w:rPr>
          <w:bCs/>
          <w:iCs/>
          <w:lang w:eastAsia="en-AU"/>
        </w:rPr>
        <w:t xml:space="preserve"> that </w:t>
      </w:r>
      <w:r w:rsidR="004424E5" w:rsidRPr="004424E5">
        <w:rPr>
          <w:bCs/>
          <w:iCs/>
          <w:lang w:eastAsia="en-AU"/>
        </w:rPr>
        <w:t xml:space="preserve">the </w:t>
      </w:r>
      <w:r w:rsidR="004424E5">
        <w:rPr>
          <w:bCs/>
          <w:iCs/>
          <w:lang w:eastAsia="en-AU"/>
        </w:rPr>
        <w:t xml:space="preserve">aircraft operator’s </w:t>
      </w:r>
      <w:proofErr w:type="spellStart"/>
      <w:r w:rsidR="004424E5" w:rsidRPr="004424E5">
        <w:rPr>
          <w:bCs/>
          <w:iCs/>
          <w:lang w:eastAsia="en-AU"/>
        </w:rPr>
        <w:t>TSP</w:t>
      </w:r>
      <w:proofErr w:type="spellEnd"/>
      <w:r w:rsidR="004424E5" w:rsidRPr="004424E5">
        <w:rPr>
          <w:bCs/>
          <w:iCs/>
          <w:lang w:eastAsia="en-AU"/>
        </w:rPr>
        <w:t xml:space="preserve"> must set out measures and procedures to prevent the unlawful carriage of firearms</w:t>
      </w:r>
      <w:r w:rsidR="004424E5">
        <w:rPr>
          <w:bCs/>
          <w:iCs/>
          <w:lang w:eastAsia="en-AU"/>
        </w:rPr>
        <w:t xml:space="preserve">, including the procedures to respond to the detection of a firearm, another weapon or a prohibited item.  </w:t>
      </w:r>
      <w:r>
        <w:rPr>
          <w:bCs/>
          <w:iCs/>
          <w:lang w:eastAsia="en-AU"/>
        </w:rPr>
        <w:t xml:space="preserve">The amendment to </w:t>
      </w:r>
      <w:r w:rsidR="004A4EBC">
        <w:rPr>
          <w:bCs/>
          <w:iCs/>
          <w:lang w:eastAsia="en-AU"/>
        </w:rPr>
        <w:t xml:space="preserve">paragraph 2.39(a) </w:t>
      </w:r>
      <w:r w:rsidR="004424E5">
        <w:rPr>
          <w:bCs/>
          <w:iCs/>
          <w:lang w:eastAsia="en-AU"/>
        </w:rPr>
        <w:t>remove</w:t>
      </w:r>
      <w:r>
        <w:rPr>
          <w:bCs/>
          <w:iCs/>
          <w:lang w:eastAsia="en-AU"/>
        </w:rPr>
        <w:t>s</w:t>
      </w:r>
      <w:r w:rsidR="004424E5">
        <w:rPr>
          <w:bCs/>
          <w:iCs/>
          <w:lang w:eastAsia="en-AU"/>
        </w:rPr>
        <w:t xml:space="preserve"> the </w:t>
      </w:r>
      <w:r w:rsidR="004424E5" w:rsidRPr="009A0C03">
        <w:rPr>
          <w:bCs/>
          <w:iCs/>
          <w:lang w:eastAsia="en-AU"/>
        </w:rPr>
        <w:t xml:space="preserve">requirement for the </w:t>
      </w:r>
      <w:proofErr w:type="spellStart"/>
      <w:r w:rsidR="004424E5" w:rsidRPr="009A0C03">
        <w:rPr>
          <w:bCs/>
          <w:iCs/>
          <w:lang w:eastAsia="en-AU"/>
        </w:rPr>
        <w:t>TSP</w:t>
      </w:r>
      <w:proofErr w:type="spellEnd"/>
      <w:r w:rsidR="004424E5" w:rsidRPr="009A0C03">
        <w:rPr>
          <w:bCs/>
          <w:iCs/>
          <w:lang w:eastAsia="en-AU"/>
        </w:rPr>
        <w:t xml:space="preserve"> to set out measures and procedures for </w:t>
      </w:r>
      <w:r w:rsidR="00E66012">
        <w:rPr>
          <w:bCs/>
          <w:iCs/>
          <w:lang w:eastAsia="en-AU"/>
        </w:rPr>
        <w:t>p</w:t>
      </w:r>
      <w:r w:rsidR="004424E5" w:rsidRPr="009A0C03">
        <w:rPr>
          <w:bCs/>
          <w:iCs/>
          <w:lang w:eastAsia="en-AU"/>
        </w:rPr>
        <w:t>re-flight security checks required under Part 4 of the Principal Regulations</w:t>
      </w:r>
      <w:r w:rsidR="00D33949" w:rsidRPr="009A0C03">
        <w:rPr>
          <w:bCs/>
          <w:iCs/>
          <w:lang w:eastAsia="en-AU"/>
        </w:rPr>
        <w:t>,</w:t>
      </w:r>
      <w:r w:rsidR="004424E5" w:rsidRPr="009A0C03">
        <w:rPr>
          <w:bCs/>
          <w:iCs/>
          <w:lang w:eastAsia="en-AU"/>
        </w:rPr>
        <w:t xml:space="preserve"> and measures and procedures to ensure the security of an aircraft after </w:t>
      </w:r>
      <w:r w:rsidR="00E66012">
        <w:rPr>
          <w:bCs/>
          <w:iCs/>
          <w:lang w:eastAsia="en-AU"/>
        </w:rPr>
        <w:t xml:space="preserve">a </w:t>
      </w:r>
      <w:r w:rsidR="004424E5" w:rsidRPr="009A0C03">
        <w:rPr>
          <w:bCs/>
          <w:iCs/>
          <w:lang w:eastAsia="en-AU"/>
        </w:rPr>
        <w:t>pre-flight security check</w:t>
      </w:r>
      <w:r w:rsidR="004A4EBC" w:rsidRPr="009A0C03">
        <w:rPr>
          <w:bCs/>
          <w:iCs/>
          <w:lang w:eastAsia="en-AU"/>
        </w:rPr>
        <w:t>,</w:t>
      </w:r>
      <w:r w:rsidR="00D33949" w:rsidRPr="009A0C03">
        <w:rPr>
          <w:bCs/>
          <w:iCs/>
          <w:lang w:eastAsia="en-AU"/>
        </w:rPr>
        <w:t xml:space="preserve"> as this information is </w:t>
      </w:r>
      <w:r w:rsidR="009A0C03" w:rsidRPr="009A0C03">
        <w:rPr>
          <w:bCs/>
          <w:iCs/>
          <w:lang w:eastAsia="en-AU"/>
        </w:rPr>
        <w:t>deal</w:t>
      </w:r>
      <w:r w:rsidR="00E66012">
        <w:rPr>
          <w:bCs/>
          <w:iCs/>
          <w:lang w:eastAsia="en-AU"/>
        </w:rPr>
        <w:t>t</w:t>
      </w:r>
      <w:r w:rsidR="009A0C03" w:rsidRPr="009A0C03">
        <w:rPr>
          <w:bCs/>
          <w:iCs/>
          <w:lang w:eastAsia="en-AU"/>
        </w:rPr>
        <w:t xml:space="preserve"> with in Division 4.1 of the Pr</w:t>
      </w:r>
      <w:r w:rsidR="004424E5" w:rsidRPr="009A0C03">
        <w:rPr>
          <w:bCs/>
          <w:iCs/>
          <w:lang w:eastAsia="en-AU"/>
        </w:rPr>
        <w:t>incipal Regulations</w:t>
      </w:r>
      <w:r w:rsidR="00D33949" w:rsidRPr="009A0C03">
        <w:rPr>
          <w:bCs/>
          <w:iCs/>
          <w:lang w:eastAsia="en-AU"/>
        </w:rPr>
        <w:t>.</w:t>
      </w:r>
    </w:p>
    <w:p w:rsidR="00B35298" w:rsidRDefault="00B35298" w:rsidP="009174D5">
      <w:pPr>
        <w:jc w:val="both"/>
        <w:rPr>
          <w:bCs/>
          <w:iCs/>
          <w:lang w:eastAsia="en-AU"/>
        </w:rPr>
      </w:pPr>
    </w:p>
    <w:p w:rsidR="00B35298" w:rsidRPr="00B35298" w:rsidRDefault="00B35298" w:rsidP="007D55F0">
      <w:pPr>
        <w:keepNext/>
        <w:jc w:val="both"/>
        <w:rPr>
          <w:b/>
          <w:bCs/>
          <w:iCs/>
          <w:lang w:eastAsia="en-AU"/>
        </w:rPr>
      </w:pPr>
      <w:r w:rsidRPr="00B35298">
        <w:rPr>
          <w:b/>
          <w:bCs/>
          <w:iCs/>
          <w:lang w:eastAsia="en-AU"/>
        </w:rPr>
        <w:t>Item [</w:t>
      </w:r>
      <w:r w:rsidR="003125AD">
        <w:rPr>
          <w:b/>
          <w:bCs/>
          <w:iCs/>
          <w:lang w:eastAsia="en-AU"/>
        </w:rPr>
        <w:t>70]</w:t>
      </w:r>
      <w:r w:rsidRPr="00B35298">
        <w:rPr>
          <w:b/>
          <w:bCs/>
          <w:iCs/>
          <w:lang w:eastAsia="en-AU"/>
        </w:rPr>
        <w:t xml:space="preserve"> – </w:t>
      </w:r>
      <w:proofErr w:type="spellStart"/>
      <w:r w:rsidRPr="00B35298">
        <w:rPr>
          <w:b/>
          <w:bCs/>
          <w:iCs/>
          <w:lang w:eastAsia="en-AU"/>
        </w:rPr>
        <w:t>subregulation</w:t>
      </w:r>
      <w:proofErr w:type="spellEnd"/>
      <w:r w:rsidRPr="00B35298">
        <w:rPr>
          <w:b/>
          <w:bCs/>
          <w:iCs/>
          <w:lang w:eastAsia="en-AU"/>
        </w:rPr>
        <w:t xml:space="preserve"> 2.41(1)</w:t>
      </w:r>
    </w:p>
    <w:p w:rsidR="006B0DC5" w:rsidRDefault="006B0DC5" w:rsidP="007D55F0">
      <w:pPr>
        <w:keepNext/>
        <w:jc w:val="both"/>
        <w:rPr>
          <w:bCs/>
          <w:lang w:eastAsia="en-AU"/>
        </w:rPr>
      </w:pPr>
    </w:p>
    <w:p w:rsidR="00B35298" w:rsidRDefault="00F34159" w:rsidP="007D55F0">
      <w:pPr>
        <w:keepNext/>
        <w:jc w:val="both"/>
        <w:rPr>
          <w:bCs/>
          <w:lang w:eastAsia="en-AU"/>
        </w:rPr>
      </w:pPr>
      <w:proofErr w:type="spellStart"/>
      <w:r>
        <w:rPr>
          <w:bCs/>
          <w:lang w:eastAsia="en-AU"/>
        </w:rPr>
        <w:t>S</w:t>
      </w:r>
      <w:r w:rsidR="00B35298">
        <w:rPr>
          <w:bCs/>
          <w:lang w:eastAsia="en-AU"/>
        </w:rPr>
        <w:t>ubregulation</w:t>
      </w:r>
      <w:proofErr w:type="spellEnd"/>
      <w:r w:rsidR="00B35298">
        <w:rPr>
          <w:bCs/>
          <w:lang w:eastAsia="en-AU"/>
        </w:rPr>
        <w:t xml:space="preserve"> 2.41(1) of the Principal Regulations requires an aircraft operator’s </w:t>
      </w:r>
      <w:proofErr w:type="spellStart"/>
      <w:r w:rsidR="00B35298">
        <w:rPr>
          <w:bCs/>
          <w:lang w:eastAsia="en-AU"/>
        </w:rPr>
        <w:t>TSP</w:t>
      </w:r>
      <w:proofErr w:type="spellEnd"/>
      <w:r w:rsidR="00B35298">
        <w:rPr>
          <w:bCs/>
          <w:lang w:eastAsia="en-AU"/>
        </w:rPr>
        <w:t xml:space="preserve"> to set out the methods, techniques and equipment to be used for the examination of cargo if the operator operates a prescribed air service in certain </w:t>
      </w:r>
      <w:r w:rsidR="00D135DC">
        <w:rPr>
          <w:bCs/>
          <w:lang w:eastAsia="en-AU"/>
        </w:rPr>
        <w:t>circumstances</w:t>
      </w:r>
      <w:r w:rsidR="00B35298">
        <w:rPr>
          <w:bCs/>
          <w:lang w:eastAsia="en-AU"/>
        </w:rPr>
        <w:t xml:space="preserve">.  As the information in relation to methods, techniques and equipment for </w:t>
      </w:r>
      <w:r w:rsidR="00D135DC">
        <w:rPr>
          <w:bCs/>
          <w:lang w:eastAsia="en-AU"/>
        </w:rPr>
        <w:t xml:space="preserve">the </w:t>
      </w:r>
      <w:r w:rsidR="00B35298">
        <w:rPr>
          <w:bCs/>
          <w:lang w:eastAsia="en-AU"/>
        </w:rPr>
        <w:t xml:space="preserve">examination of </w:t>
      </w:r>
      <w:r w:rsidR="00D135DC">
        <w:rPr>
          <w:bCs/>
          <w:lang w:eastAsia="en-AU"/>
        </w:rPr>
        <w:t>cargo</w:t>
      </w:r>
      <w:r w:rsidR="00B35298">
        <w:rPr>
          <w:bCs/>
          <w:lang w:eastAsia="en-AU"/>
        </w:rPr>
        <w:t xml:space="preserve"> is </w:t>
      </w:r>
      <w:r w:rsidR="00D135DC">
        <w:rPr>
          <w:bCs/>
          <w:lang w:eastAsia="en-AU"/>
        </w:rPr>
        <w:t xml:space="preserve">also </w:t>
      </w:r>
      <w:r w:rsidR="00B35298">
        <w:rPr>
          <w:bCs/>
          <w:lang w:eastAsia="en-AU"/>
        </w:rPr>
        <w:t>set out in the Secretary’s notice made pursuant to regulation 4.41J of the Pr</w:t>
      </w:r>
      <w:r w:rsidR="005E4DC5">
        <w:rPr>
          <w:bCs/>
          <w:lang w:eastAsia="en-AU"/>
        </w:rPr>
        <w:t>incipal</w:t>
      </w:r>
      <w:r w:rsidR="00B35298">
        <w:rPr>
          <w:bCs/>
          <w:lang w:eastAsia="en-AU"/>
        </w:rPr>
        <w:t xml:space="preserve"> Regulations</w:t>
      </w:r>
      <w:r w:rsidR="00D135DC">
        <w:rPr>
          <w:bCs/>
          <w:lang w:eastAsia="en-AU"/>
        </w:rPr>
        <w:t>,</w:t>
      </w:r>
      <w:r>
        <w:rPr>
          <w:bCs/>
          <w:lang w:eastAsia="en-AU"/>
        </w:rPr>
        <w:t xml:space="preserve"> the r</w:t>
      </w:r>
      <w:r w:rsidR="00D135DC">
        <w:rPr>
          <w:bCs/>
          <w:lang w:eastAsia="en-AU"/>
        </w:rPr>
        <w:t xml:space="preserve">epeal </w:t>
      </w:r>
      <w:r>
        <w:rPr>
          <w:bCs/>
          <w:lang w:eastAsia="en-AU"/>
        </w:rPr>
        <w:t xml:space="preserve">of </w:t>
      </w:r>
      <w:proofErr w:type="spellStart"/>
      <w:r w:rsidR="00D135DC">
        <w:rPr>
          <w:bCs/>
          <w:lang w:eastAsia="en-AU"/>
        </w:rPr>
        <w:t>subregulation</w:t>
      </w:r>
      <w:proofErr w:type="spellEnd"/>
      <w:r w:rsidR="00D135DC">
        <w:rPr>
          <w:bCs/>
          <w:lang w:eastAsia="en-AU"/>
        </w:rPr>
        <w:t xml:space="preserve"> 2.41(1) remove</w:t>
      </w:r>
      <w:r>
        <w:rPr>
          <w:bCs/>
          <w:lang w:eastAsia="en-AU"/>
        </w:rPr>
        <w:t>s</w:t>
      </w:r>
      <w:r w:rsidR="00D135DC">
        <w:rPr>
          <w:bCs/>
          <w:lang w:eastAsia="en-AU"/>
        </w:rPr>
        <w:t xml:space="preserve"> duplication.</w:t>
      </w:r>
    </w:p>
    <w:p w:rsidR="00D135DC" w:rsidRPr="004424E5" w:rsidRDefault="00D135DC" w:rsidP="009174D5">
      <w:pPr>
        <w:jc w:val="both"/>
        <w:rPr>
          <w:bCs/>
          <w:lang w:eastAsia="en-AU"/>
        </w:rPr>
      </w:pPr>
    </w:p>
    <w:p w:rsidR="00E44269" w:rsidRDefault="00E44269" w:rsidP="009174D5">
      <w:pPr>
        <w:jc w:val="both"/>
        <w:rPr>
          <w:b/>
          <w:bCs/>
          <w:lang w:eastAsia="en-AU"/>
        </w:rPr>
      </w:pPr>
      <w:r w:rsidRPr="00D33949">
        <w:rPr>
          <w:b/>
          <w:bCs/>
          <w:lang w:eastAsia="en-AU"/>
        </w:rPr>
        <w:t>Item [</w:t>
      </w:r>
      <w:r w:rsidR="003125AD">
        <w:rPr>
          <w:b/>
          <w:bCs/>
          <w:lang w:eastAsia="en-AU"/>
        </w:rPr>
        <w:t>71</w:t>
      </w:r>
      <w:r w:rsidRPr="00D33949">
        <w:rPr>
          <w:b/>
          <w:bCs/>
          <w:lang w:eastAsia="en-AU"/>
        </w:rPr>
        <w:t>]</w:t>
      </w:r>
      <w:r w:rsidR="005E2747" w:rsidRPr="00D33949">
        <w:rPr>
          <w:b/>
          <w:bCs/>
          <w:lang w:eastAsia="en-AU"/>
        </w:rPr>
        <w:t xml:space="preserve"> – </w:t>
      </w:r>
      <w:r w:rsidR="009F71EF" w:rsidRPr="00D33949">
        <w:rPr>
          <w:b/>
          <w:bCs/>
          <w:lang w:eastAsia="en-AU"/>
        </w:rPr>
        <w:t>regulation</w:t>
      </w:r>
      <w:r w:rsidR="005E2747" w:rsidRPr="00D33949">
        <w:rPr>
          <w:b/>
          <w:bCs/>
          <w:lang w:eastAsia="en-AU"/>
        </w:rPr>
        <w:t xml:space="preserve"> 2.43 (heading)</w:t>
      </w:r>
    </w:p>
    <w:p w:rsidR="006B0DC5" w:rsidRPr="00D33949" w:rsidRDefault="006B0DC5" w:rsidP="009174D5">
      <w:pPr>
        <w:jc w:val="both"/>
        <w:rPr>
          <w:b/>
          <w:bCs/>
          <w:lang w:eastAsia="en-AU"/>
        </w:rPr>
      </w:pPr>
    </w:p>
    <w:p w:rsidR="00D33949" w:rsidRDefault="00D33949" w:rsidP="009174D5">
      <w:pPr>
        <w:jc w:val="both"/>
        <w:rPr>
          <w:bCs/>
          <w:lang w:eastAsia="en-AU"/>
        </w:rPr>
      </w:pPr>
      <w:r w:rsidRPr="00D33949">
        <w:rPr>
          <w:bCs/>
          <w:lang w:eastAsia="en-AU"/>
        </w:rPr>
        <w:t xml:space="preserve">The heading to regulation 2.43 of the Principal Regulations indicates that the aircraft operator’s </w:t>
      </w:r>
      <w:proofErr w:type="spellStart"/>
      <w:r w:rsidRPr="00D33949">
        <w:rPr>
          <w:bCs/>
          <w:lang w:eastAsia="en-AU"/>
        </w:rPr>
        <w:t>TSP</w:t>
      </w:r>
      <w:proofErr w:type="spellEnd"/>
      <w:r w:rsidRPr="00D33949">
        <w:rPr>
          <w:bCs/>
          <w:lang w:eastAsia="en-AU"/>
        </w:rPr>
        <w:t xml:space="preserve"> </w:t>
      </w:r>
      <w:r w:rsidR="005E4DC5">
        <w:rPr>
          <w:bCs/>
          <w:lang w:eastAsia="en-AU"/>
        </w:rPr>
        <w:t>must</w:t>
      </w:r>
      <w:r w:rsidRPr="00D33949">
        <w:rPr>
          <w:bCs/>
          <w:lang w:eastAsia="en-AU"/>
        </w:rPr>
        <w:t xml:space="preserve"> contain information about </w:t>
      </w:r>
      <w:r>
        <w:rPr>
          <w:bCs/>
          <w:lang w:eastAsia="en-AU"/>
        </w:rPr>
        <w:t xml:space="preserve">measures for </w:t>
      </w:r>
      <w:r w:rsidR="002038F4">
        <w:rPr>
          <w:bCs/>
          <w:lang w:eastAsia="en-AU"/>
        </w:rPr>
        <w:t xml:space="preserve">a </w:t>
      </w:r>
      <w:r>
        <w:rPr>
          <w:bCs/>
          <w:lang w:eastAsia="en-AU"/>
        </w:rPr>
        <w:t xml:space="preserve">heightened security alert. </w:t>
      </w:r>
      <w:r w:rsidRPr="00D33949">
        <w:rPr>
          <w:bCs/>
          <w:lang w:eastAsia="en-AU"/>
        </w:rPr>
        <w:t xml:space="preserve"> As a consequence of the amend</w:t>
      </w:r>
      <w:r w:rsidR="00F34159">
        <w:rPr>
          <w:bCs/>
          <w:lang w:eastAsia="en-AU"/>
        </w:rPr>
        <w:t>ment to</w:t>
      </w:r>
      <w:r w:rsidRPr="00D33949">
        <w:rPr>
          <w:bCs/>
          <w:lang w:eastAsia="en-AU"/>
        </w:rPr>
        <w:t xml:space="preserve"> regulation 2.</w:t>
      </w:r>
      <w:r>
        <w:rPr>
          <w:bCs/>
          <w:lang w:eastAsia="en-AU"/>
        </w:rPr>
        <w:t>43</w:t>
      </w:r>
      <w:r w:rsidRPr="00D33949">
        <w:rPr>
          <w:bCs/>
          <w:lang w:eastAsia="en-AU"/>
        </w:rPr>
        <w:t xml:space="preserve"> </w:t>
      </w:r>
      <w:r>
        <w:rPr>
          <w:bCs/>
          <w:lang w:eastAsia="en-AU"/>
        </w:rPr>
        <w:t xml:space="preserve">to remove this information from the </w:t>
      </w:r>
      <w:proofErr w:type="spellStart"/>
      <w:r>
        <w:rPr>
          <w:bCs/>
          <w:lang w:eastAsia="en-AU"/>
        </w:rPr>
        <w:t>TSP</w:t>
      </w:r>
      <w:proofErr w:type="spellEnd"/>
      <w:r w:rsidR="00F370FA">
        <w:rPr>
          <w:bCs/>
          <w:lang w:eastAsia="en-AU"/>
        </w:rPr>
        <w:t xml:space="preserve"> </w:t>
      </w:r>
      <w:r w:rsidR="00F370FA" w:rsidRPr="00D33949">
        <w:rPr>
          <w:bCs/>
          <w:lang w:eastAsia="en-AU"/>
        </w:rPr>
        <w:t xml:space="preserve">(see Items </w:t>
      </w:r>
      <w:r w:rsidR="00102EA9">
        <w:rPr>
          <w:bCs/>
          <w:lang w:eastAsia="en-AU"/>
        </w:rPr>
        <w:t>72</w:t>
      </w:r>
      <w:r w:rsidR="00102EA9" w:rsidRPr="00D33949">
        <w:rPr>
          <w:bCs/>
          <w:lang w:eastAsia="en-AU"/>
        </w:rPr>
        <w:t xml:space="preserve"> </w:t>
      </w:r>
      <w:r w:rsidR="00F370FA" w:rsidRPr="00D33949">
        <w:rPr>
          <w:bCs/>
          <w:lang w:eastAsia="en-AU"/>
        </w:rPr>
        <w:t xml:space="preserve">and </w:t>
      </w:r>
      <w:r w:rsidR="00102EA9">
        <w:rPr>
          <w:bCs/>
          <w:lang w:eastAsia="en-AU"/>
        </w:rPr>
        <w:t>73</w:t>
      </w:r>
      <w:r w:rsidR="00F370FA" w:rsidRPr="00D33949">
        <w:rPr>
          <w:bCs/>
          <w:lang w:eastAsia="en-AU"/>
        </w:rPr>
        <w:t>)</w:t>
      </w:r>
      <w:r>
        <w:rPr>
          <w:bCs/>
          <w:lang w:eastAsia="en-AU"/>
        </w:rPr>
        <w:t xml:space="preserve"> </w:t>
      </w:r>
      <w:r w:rsidRPr="00D33949">
        <w:rPr>
          <w:bCs/>
          <w:lang w:eastAsia="en-AU"/>
        </w:rPr>
        <w:t>the heading to regulation 2.</w:t>
      </w:r>
      <w:r w:rsidR="00F370FA">
        <w:rPr>
          <w:bCs/>
          <w:lang w:eastAsia="en-AU"/>
        </w:rPr>
        <w:t>43</w:t>
      </w:r>
      <w:r w:rsidRPr="00D33949">
        <w:rPr>
          <w:bCs/>
          <w:lang w:eastAsia="en-AU"/>
        </w:rPr>
        <w:t xml:space="preserve"> </w:t>
      </w:r>
      <w:r w:rsidR="00F34159">
        <w:rPr>
          <w:bCs/>
          <w:lang w:eastAsia="en-AU"/>
        </w:rPr>
        <w:t>is</w:t>
      </w:r>
      <w:r w:rsidRPr="00D33949">
        <w:rPr>
          <w:bCs/>
          <w:lang w:eastAsia="en-AU"/>
        </w:rPr>
        <w:t xml:space="preserve"> also amended.</w:t>
      </w:r>
      <w:r>
        <w:rPr>
          <w:bCs/>
          <w:lang w:eastAsia="en-AU"/>
        </w:rPr>
        <w:t xml:space="preserve"> </w:t>
      </w:r>
    </w:p>
    <w:p w:rsidR="006B0DC5" w:rsidRDefault="006B0DC5" w:rsidP="009174D5">
      <w:pPr>
        <w:jc w:val="both"/>
        <w:rPr>
          <w:bCs/>
          <w:lang w:eastAsia="en-AU"/>
        </w:rPr>
      </w:pPr>
    </w:p>
    <w:p w:rsidR="00E44269" w:rsidRDefault="00E44269" w:rsidP="009174D5">
      <w:pPr>
        <w:jc w:val="both"/>
        <w:rPr>
          <w:b/>
          <w:bCs/>
          <w:lang w:eastAsia="en-AU"/>
        </w:rPr>
      </w:pPr>
      <w:r w:rsidRPr="00D95358">
        <w:rPr>
          <w:b/>
          <w:bCs/>
          <w:lang w:eastAsia="en-AU"/>
        </w:rPr>
        <w:t>Item [</w:t>
      </w:r>
      <w:r w:rsidR="003125AD">
        <w:rPr>
          <w:b/>
          <w:bCs/>
          <w:lang w:eastAsia="en-AU"/>
        </w:rPr>
        <w:t>72</w:t>
      </w:r>
      <w:r w:rsidRPr="00D95358">
        <w:rPr>
          <w:b/>
          <w:bCs/>
          <w:lang w:eastAsia="en-AU"/>
        </w:rPr>
        <w:t>]</w:t>
      </w:r>
      <w:r w:rsidR="005E2747">
        <w:rPr>
          <w:b/>
          <w:bCs/>
          <w:lang w:eastAsia="en-AU"/>
        </w:rPr>
        <w:t xml:space="preserve"> – </w:t>
      </w:r>
      <w:proofErr w:type="spellStart"/>
      <w:r w:rsidR="009F71EF">
        <w:rPr>
          <w:b/>
          <w:bCs/>
          <w:lang w:eastAsia="en-AU"/>
        </w:rPr>
        <w:t>subregulation</w:t>
      </w:r>
      <w:proofErr w:type="spellEnd"/>
      <w:r w:rsidR="005E2747">
        <w:rPr>
          <w:b/>
          <w:bCs/>
          <w:lang w:eastAsia="en-AU"/>
        </w:rPr>
        <w:t xml:space="preserve"> 2.43(1) </w:t>
      </w:r>
    </w:p>
    <w:p w:rsidR="006B0DC5" w:rsidRPr="006B0DC5" w:rsidRDefault="006B0DC5" w:rsidP="009174D5">
      <w:pPr>
        <w:jc w:val="both"/>
        <w:rPr>
          <w:bCs/>
          <w:lang w:eastAsia="en-AU"/>
        </w:rPr>
      </w:pPr>
    </w:p>
    <w:p w:rsidR="00F370FA" w:rsidRDefault="00F34159" w:rsidP="009174D5">
      <w:pPr>
        <w:jc w:val="both"/>
        <w:rPr>
          <w:bCs/>
          <w:lang w:eastAsia="en-AU"/>
        </w:rPr>
      </w:pPr>
      <w:proofErr w:type="spellStart"/>
      <w:r>
        <w:rPr>
          <w:bCs/>
          <w:lang w:eastAsia="en-AU"/>
        </w:rPr>
        <w:t>S</w:t>
      </w:r>
      <w:r w:rsidR="00F370FA">
        <w:rPr>
          <w:bCs/>
          <w:lang w:eastAsia="en-AU"/>
        </w:rPr>
        <w:t>ubregulation</w:t>
      </w:r>
      <w:proofErr w:type="spellEnd"/>
      <w:r w:rsidR="00F370FA">
        <w:rPr>
          <w:bCs/>
          <w:lang w:eastAsia="en-AU"/>
        </w:rPr>
        <w:t xml:space="preserve"> 2.43(1) of the Principal Regulations requires an aircraft operator’s </w:t>
      </w:r>
      <w:proofErr w:type="spellStart"/>
      <w:r w:rsidR="00F370FA">
        <w:rPr>
          <w:bCs/>
          <w:lang w:eastAsia="en-AU"/>
        </w:rPr>
        <w:t>TSP</w:t>
      </w:r>
      <w:proofErr w:type="spellEnd"/>
      <w:r w:rsidR="00F370FA">
        <w:rPr>
          <w:bCs/>
          <w:lang w:eastAsia="en-AU"/>
        </w:rPr>
        <w:t xml:space="preserve"> to set out</w:t>
      </w:r>
      <w:r w:rsidR="00A827CB">
        <w:rPr>
          <w:bCs/>
          <w:lang w:eastAsia="en-AU"/>
        </w:rPr>
        <w:t>,</w:t>
      </w:r>
      <w:r w:rsidR="00374E55">
        <w:rPr>
          <w:bCs/>
          <w:lang w:eastAsia="en-AU"/>
        </w:rPr>
        <w:t xml:space="preserve"> </w:t>
      </w:r>
      <w:r w:rsidR="00A827CB">
        <w:rPr>
          <w:bCs/>
          <w:lang w:eastAsia="en-AU"/>
        </w:rPr>
        <w:t>in an accompanying document,</w:t>
      </w:r>
      <w:r w:rsidR="00F370FA">
        <w:rPr>
          <w:bCs/>
          <w:lang w:eastAsia="en-AU"/>
        </w:rPr>
        <w:t xml:space="preserve"> additional security measures and procedures available in the event of a heightened security alert.  As this information is in the actual </w:t>
      </w:r>
      <w:proofErr w:type="spellStart"/>
      <w:r w:rsidR="00F370FA">
        <w:rPr>
          <w:bCs/>
          <w:lang w:eastAsia="en-AU"/>
        </w:rPr>
        <w:t>TSP</w:t>
      </w:r>
      <w:proofErr w:type="spellEnd"/>
      <w:r w:rsidR="00F370FA">
        <w:rPr>
          <w:bCs/>
          <w:lang w:eastAsia="en-AU"/>
        </w:rPr>
        <w:t xml:space="preserve">, any change to the information becomes an amendment to the </w:t>
      </w:r>
      <w:proofErr w:type="spellStart"/>
      <w:r w:rsidR="00F370FA">
        <w:rPr>
          <w:bCs/>
          <w:lang w:eastAsia="en-AU"/>
        </w:rPr>
        <w:t>TSP</w:t>
      </w:r>
      <w:proofErr w:type="spellEnd"/>
      <w:r w:rsidR="00F370FA">
        <w:rPr>
          <w:bCs/>
          <w:lang w:eastAsia="en-AU"/>
        </w:rPr>
        <w:t xml:space="preserve"> which must be approved by the Secretary in accordance with the Act. </w:t>
      </w:r>
      <w:r w:rsidR="004A4EBC">
        <w:rPr>
          <w:bCs/>
          <w:lang w:eastAsia="en-AU"/>
        </w:rPr>
        <w:t xml:space="preserve"> The amendment to </w:t>
      </w:r>
      <w:proofErr w:type="spellStart"/>
      <w:r w:rsidR="00F370FA">
        <w:rPr>
          <w:bCs/>
          <w:lang w:eastAsia="en-AU"/>
        </w:rPr>
        <w:t>subregulation</w:t>
      </w:r>
      <w:proofErr w:type="spellEnd"/>
      <w:r w:rsidR="00F370FA">
        <w:rPr>
          <w:bCs/>
          <w:lang w:eastAsia="en-AU"/>
        </w:rPr>
        <w:t xml:space="preserve"> 2.43(1) of the Principal Regulations </w:t>
      </w:r>
      <w:r w:rsidR="004A4EBC">
        <w:rPr>
          <w:bCs/>
          <w:lang w:eastAsia="en-AU"/>
        </w:rPr>
        <w:t>clarif</w:t>
      </w:r>
      <w:r>
        <w:rPr>
          <w:bCs/>
          <w:lang w:eastAsia="en-AU"/>
        </w:rPr>
        <w:t>ies</w:t>
      </w:r>
      <w:r w:rsidR="00F370FA">
        <w:rPr>
          <w:bCs/>
          <w:lang w:eastAsia="en-AU"/>
        </w:rPr>
        <w:t xml:space="preserve"> that the </w:t>
      </w:r>
      <w:proofErr w:type="spellStart"/>
      <w:r w:rsidR="00F370FA">
        <w:rPr>
          <w:bCs/>
          <w:lang w:eastAsia="en-AU"/>
        </w:rPr>
        <w:t>TSP</w:t>
      </w:r>
      <w:proofErr w:type="spellEnd"/>
      <w:r w:rsidR="00F370FA">
        <w:rPr>
          <w:bCs/>
          <w:lang w:eastAsia="en-AU"/>
        </w:rPr>
        <w:t xml:space="preserve"> must be accompanied by a document that sets out this information rather than</w:t>
      </w:r>
      <w:r w:rsidR="005B0DF2">
        <w:rPr>
          <w:bCs/>
          <w:lang w:eastAsia="en-AU"/>
        </w:rPr>
        <w:t xml:space="preserve"> the information</w:t>
      </w:r>
      <w:r w:rsidR="00F370FA">
        <w:rPr>
          <w:bCs/>
          <w:lang w:eastAsia="en-AU"/>
        </w:rPr>
        <w:t xml:space="preserve"> being in the actual TSP.</w:t>
      </w:r>
    </w:p>
    <w:p w:rsidR="006B0DC5" w:rsidRPr="00F370FA" w:rsidRDefault="006B0DC5" w:rsidP="009174D5">
      <w:pPr>
        <w:jc w:val="both"/>
        <w:rPr>
          <w:bCs/>
          <w:lang w:eastAsia="en-AU"/>
        </w:rPr>
      </w:pPr>
    </w:p>
    <w:p w:rsidR="00E44269" w:rsidRDefault="00E44269" w:rsidP="009174D5">
      <w:pPr>
        <w:jc w:val="both"/>
        <w:rPr>
          <w:b/>
          <w:bCs/>
          <w:lang w:eastAsia="en-AU"/>
        </w:rPr>
      </w:pPr>
      <w:r w:rsidRPr="00D95358">
        <w:rPr>
          <w:b/>
          <w:bCs/>
          <w:lang w:eastAsia="en-AU"/>
        </w:rPr>
        <w:t>Item [</w:t>
      </w:r>
      <w:r w:rsidR="003125AD">
        <w:rPr>
          <w:b/>
          <w:bCs/>
          <w:lang w:eastAsia="en-AU"/>
        </w:rPr>
        <w:t>73</w:t>
      </w:r>
      <w:r w:rsidRPr="00D95358">
        <w:rPr>
          <w:b/>
          <w:bCs/>
          <w:lang w:eastAsia="en-AU"/>
        </w:rPr>
        <w:t>]</w:t>
      </w:r>
      <w:r w:rsidR="005E2747">
        <w:rPr>
          <w:b/>
          <w:bCs/>
          <w:lang w:eastAsia="en-AU"/>
        </w:rPr>
        <w:t xml:space="preserve"> – </w:t>
      </w:r>
      <w:proofErr w:type="spellStart"/>
      <w:r w:rsidR="009F71EF">
        <w:rPr>
          <w:b/>
          <w:bCs/>
          <w:lang w:eastAsia="en-AU"/>
        </w:rPr>
        <w:t>subregulation</w:t>
      </w:r>
      <w:proofErr w:type="spellEnd"/>
      <w:r w:rsidR="005E2747">
        <w:rPr>
          <w:b/>
          <w:bCs/>
          <w:lang w:eastAsia="en-AU"/>
        </w:rPr>
        <w:t xml:space="preserve"> 2.43(2)</w:t>
      </w:r>
    </w:p>
    <w:p w:rsidR="006B0DC5" w:rsidRDefault="006B0DC5" w:rsidP="009174D5">
      <w:pPr>
        <w:jc w:val="both"/>
        <w:rPr>
          <w:b/>
          <w:bCs/>
          <w:lang w:eastAsia="en-AU"/>
        </w:rPr>
      </w:pPr>
    </w:p>
    <w:p w:rsidR="006B0DC5" w:rsidRDefault="00F34159" w:rsidP="009174D5">
      <w:pPr>
        <w:jc w:val="both"/>
        <w:rPr>
          <w:bCs/>
          <w:lang w:eastAsia="en-AU"/>
        </w:rPr>
      </w:pPr>
      <w:proofErr w:type="spellStart"/>
      <w:r>
        <w:rPr>
          <w:bCs/>
          <w:lang w:eastAsia="en-AU"/>
        </w:rPr>
        <w:t>S</w:t>
      </w:r>
      <w:r w:rsidR="004B197F">
        <w:rPr>
          <w:bCs/>
          <w:lang w:eastAsia="en-AU"/>
        </w:rPr>
        <w:t>ubregulation</w:t>
      </w:r>
      <w:proofErr w:type="spellEnd"/>
      <w:r w:rsidR="004B197F">
        <w:rPr>
          <w:bCs/>
          <w:lang w:eastAsia="en-AU"/>
        </w:rPr>
        <w:t xml:space="preserve"> 2.43(2) of the </w:t>
      </w:r>
      <w:r w:rsidR="005E2747">
        <w:rPr>
          <w:bCs/>
          <w:lang w:eastAsia="en-AU"/>
        </w:rPr>
        <w:t xml:space="preserve">Principal Regulations </w:t>
      </w:r>
      <w:r w:rsidR="004B197F">
        <w:rPr>
          <w:bCs/>
          <w:lang w:eastAsia="en-AU"/>
        </w:rPr>
        <w:t>identif</w:t>
      </w:r>
      <w:r>
        <w:rPr>
          <w:bCs/>
          <w:lang w:eastAsia="en-AU"/>
        </w:rPr>
        <w:t>ies</w:t>
      </w:r>
      <w:r w:rsidR="004B197F">
        <w:rPr>
          <w:bCs/>
          <w:lang w:eastAsia="en-AU"/>
        </w:rPr>
        <w:t xml:space="preserve"> the measures and procedures </w:t>
      </w:r>
      <w:r w:rsidR="00A827CB">
        <w:rPr>
          <w:bCs/>
          <w:lang w:eastAsia="en-AU"/>
        </w:rPr>
        <w:t xml:space="preserve">that are </w:t>
      </w:r>
      <w:r w:rsidR="007C1545">
        <w:rPr>
          <w:bCs/>
          <w:lang w:eastAsia="en-AU"/>
        </w:rPr>
        <w:t>available in the event of a heightened security alert</w:t>
      </w:r>
      <w:r w:rsidR="002038F4">
        <w:rPr>
          <w:bCs/>
          <w:lang w:eastAsia="en-AU"/>
        </w:rPr>
        <w:t xml:space="preserve">.  The amendment to </w:t>
      </w:r>
      <w:proofErr w:type="spellStart"/>
      <w:r w:rsidR="002038F4">
        <w:rPr>
          <w:bCs/>
          <w:lang w:eastAsia="en-AU"/>
        </w:rPr>
        <w:t>subregulation</w:t>
      </w:r>
      <w:proofErr w:type="spellEnd"/>
      <w:r w:rsidR="002038F4">
        <w:rPr>
          <w:bCs/>
          <w:lang w:eastAsia="en-AU"/>
        </w:rPr>
        <w:t xml:space="preserve"> 2.43(2) is linked to the amendment to </w:t>
      </w:r>
      <w:proofErr w:type="spellStart"/>
      <w:r w:rsidR="002038F4">
        <w:rPr>
          <w:bCs/>
          <w:lang w:eastAsia="en-AU"/>
        </w:rPr>
        <w:t>subregulation</w:t>
      </w:r>
      <w:proofErr w:type="spellEnd"/>
      <w:r w:rsidR="002038F4">
        <w:rPr>
          <w:bCs/>
          <w:lang w:eastAsia="en-AU"/>
        </w:rPr>
        <w:t xml:space="preserve"> 2.43(1) </w:t>
      </w:r>
      <w:r w:rsidR="001142C9">
        <w:rPr>
          <w:bCs/>
          <w:lang w:eastAsia="en-AU"/>
        </w:rPr>
        <w:t xml:space="preserve">(see Item 72) </w:t>
      </w:r>
      <w:r w:rsidR="002038F4">
        <w:rPr>
          <w:bCs/>
          <w:lang w:eastAsia="en-AU"/>
        </w:rPr>
        <w:t>and sets out what measures and procedures must be set out in the document that accompanies the TSP</w:t>
      </w:r>
      <w:r w:rsidR="001142C9">
        <w:rPr>
          <w:bCs/>
          <w:lang w:eastAsia="en-AU"/>
        </w:rPr>
        <w:t>.</w:t>
      </w:r>
    </w:p>
    <w:p w:rsidR="006B0DC5" w:rsidRDefault="006B0DC5" w:rsidP="009174D5">
      <w:pPr>
        <w:jc w:val="both"/>
        <w:rPr>
          <w:bCs/>
          <w:lang w:eastAsia="en-AU"/>
        </w:rPr>
      </w:pPr>
    </w:p>
    <w:p w:rsidR="00D135DC" w:rsidRDefault="00D135DC" w:rsidP="009174D5">
      <w:pPr>
        <w:jc w:val="both"/>
        <w:rPr>
          <w:b/>
          <w:bCs/>
          <w:lang w:eastAsia="en-AU"/>
        </w:rPr>
      </w:pPr>
      <w:r>
        <w:rPr>
          <w:b/>
          <w:bCs/>
          <w:lang w:eastAsia="en-AU"/>
        </w:rPr>
        <w:t>Item [7</w:t>
      </w:r>
      <w:r w:rsidR="003125AD">
        <w:rPr>
          <w:b/>
          <w:bCs/>
          <w:lang w:eastAsia="en-AU"/>
        </w:rPr>
        <w:t>4</w:t>
      </w:r>
      <w:r>
        <w:rPr>
          <w:b/>
          <w:bCs/>
          <w:lang w:eastAsia="en-AU"/>
        </w:rPr>
        <w:t>] – paragraph 2.43(2)(b)</w:t>
      </w:r>
    </w:p>
    <w:p w:rsidR="00D135DC" w:rsidRDefault="00D135DC" w:rsidP="009174D5">
      <w:pPr>
        <w:jc w:val="both"/>
        <w:rPr>
          <w:b/>
          <w:bCs/>
          <w:lang w:eastAsia="en-AU"/>
        </w:rPr>
      </w:pPr>
    </w:p>
    <w:p w:rsidR="007F4535" w:rsidRDefault="00F34159" w:rsidP="007F4535">
      <w:pPr>
        <w:jc w:val="both"/>
        <w:rPr>
          <w:bCs/>
          <w:lang w:eastAsia="en-AU"/>
        </w:rPr>
      </w:pPr>
      <w:r>
        <w:rPr>
          <w:bCs/>
          <w:lang w:eastAsia="en-AU"/>
        </w:rPr>
        <w:t>P</w:t>
      </w:r>
      <w:r w:rsidR="007F4535">
        <w:rPr>
          <w:bCs/>
          <w:lang w:eastAsia="en-AU"/>
        </w:rPr>
        <w:t>aragraph 2.43(2)(b) of the Principal Regulations provide</w:t>
      </w:r>
      <w:r>
        <w:rPr>
          <w:bCs/>
          <w:lang w:eastAsia="en-AU"/>
        </w:rPr>
        <w:t>s</w:t>
      </w:r>
      <w:r w:rsidR="007F4535">
        <w:rPr>
          <w:bCs/>
          <w:lang w:eastAsia="en-AU"/>
        </w:rPr>
        <w:t xml:space="preserve"> that the </w:t>
      </w:r>
      <w:proofErr w:type="spellStart"/>
      <w:r w:rsidR="007F4535">
        <w:rPr>
          <w:bCs/>
          <w:lang w:eastAsia="en-AU"/>
        </w:rPr>
        <w:t>TSP</w:t>
      </w:r>
      <w:proofErr w:type="spellEnd"/>
      <w:r w:rsidR="007F4535">
        <w:rPr>
          <w:bCs/>
          <w:lang w:eastAsia="en-AU"/>
        </w:rPr>
        <w:t xml:space="preserve"> for an aircraft operator must be accompanied by a document that sets out procedures for reporting aviation security </w:t>
      </w:r>
      <w:r w:rsidR="007D55F0">
        <w:rPr>
          <w:bCs/>
          <w:lang w:eastAsia="en-AU"/>
        </w:rPr>
        <w:t>breaches</w:t>
      </w:r>
      <w:r w:rsidR="007F4535">
        <w:rPr>
          <w:bCs/>
          <w:lang w:eastAsia="en-AU"/>
        </w:rPr>
        <w:t xml:space="preserve">.  </w:t>
      </w:r>
      <w:r>
        <w:rPr>
          <w:bCs/>
          <w:lang w:eastAsia="en-AU"/>
        </w:rPr>
        <w:t>The amendment to</w:t>
      </w:r>
      <w:r w:rsidR="007F4535">
        <w:rPr>
          <w:bCs/>
          <w:lang w:eastAsia="en-AU"/>
        </w:rPr>
        <w:t xml:space="preserve"> paragraph 2.43(2)(b) remove</w:t>
      </w:r>
      <w:r>
        <w:rPr>
          <w:bCs/>
          <w:lang w:eastAsia="en-AU"/>
        </w:rPr>
        <w:t>s</w:t>
      </w:r>
      <w:r w:rsidR="007F4535">
        <w:rPr>
          <w:bCs/>
          <w:lang w:eastAsia="en-AU"/>
        </w:rPr>
        <w:t xml:space="preserve"> the requirement for the document to set out procedures for reporting aviation security incidents as those reporting requirements are set out in Part 6 of the Act.</w:t>
      </w:r>
    </w:p>
    <w:p w:rsidR="007D55F0" w:rsidRDefault="007D55F0" w:rsidP="007F4535">
      <w:pPr>
        <w:jc w:val="both"/>
        <w:rPr>
          <w:bCs/>
          <w:lang w:eastAsia="en-AU"/>
        </w:rPr>
      </w:pPr>
    </w:p>
    <w:p w:rsidR="00E44269" w:rsidRDefault="00E44269" w:rsidP="009174D5">
      <w:pPr>
        <w:jc w:val="both"/>
        <w:rPr>
          <w:b/>
          <w:bCs/>
          <w:lang w:eastAsia="en-AU"/>
        </w:rPr>
      </w:pPr>
      <w:r w:rsidRPr="00D95358">
        <w:rPr>
          <w:b/>
          <w:bCs/>
          <w:lang w:eastAsia="en-AU"/>
        </w:rPr>
        <w:t>Item [</w:t>
      </w:r>
      <w:r w:rsidR="00485290">
        <w:rPr>
          <w:b/>
          <w:bCs/>
          <w:lang w:eastAsia="en-AU"/>
        </w:rPr>
        <w:t>7</w:t>
      </w:r>
      <w:r w:rsidR="003125AD">
        <w:rPr>
          <w:b/>
          <w:bCs/>
          <w:lang w:eastAsia="en-AU"/>
        </w:rPr>
        <w:t>5</w:t>
      </w:r>
      <w:r w:rsidRPr="00D95358">
        <w:rPr>
          <w:b/>
          <w:bCs/>
          <w:lang w:eastAsia="en-AU"/>
        </w:rPr>
        <w:t>]</w:t>
      </w:r>
      <w:r w:rsidR="005E2747">
        <w:rPr>
          <w:b/>
          <w:bCs/>
          <w:lang w:eastAsia="en-AU"/>
        </w:rPr>
        <w:t xml:space="preserve"> – </w:t>
      </w:r>
      <w:r w:rsidR="009F71EF">
        <w:rPr>
          <w:b/>
          <w:bCs/>
          <w:lang w:eastAsia="en-AU"/>
        </w:rPr>
        <w:t>regulation</w:t>
      </w:r>
      <w:r w:rsidR="005E2747">
        <w:rPr>
          <w:b/>
          <w:bCs/>
          <w:lang w:eastAsia="en-AU"/>
        </w:rPr>
        <w:t xml:space="preserve"> 2.44</w:t>
      </w:r>
    </w:p>
    <w:p w:rsidR="006B0DC5" w:rsidRDefault="006B0DC5" w:rsidP="009174D5">
      <w:pPr>
        <w:jc w:val="both"/>
        <w:rPr>
          <w:b/>
          <w:bCs/>
          <w:lang w:eastAsia="en-AU"/>
        </w:rPr>
      </w:pPr>
    </w:p>
    <w:p w:rsidR="00E44269" w:rsidRDefault="00F34159" w:rsidP="009174D5">
      <w:pPr>
        <w:jc w:val="both"/>
        <w:rPr>
          <w:rFonts w:eastAsia="Calibri"/>
          <w:iCs/>
        </w:rPr>
      </w:pPr>
      <w:r>
        <w:rPr>
          <w:bCs/>
          <w:lang w:eastAsia="en-AU"/>
        </w:rPr>
        <w:t>R</w:t>
      </w:r>
      <w:r w:rsidR="005E2747" w:rsidRPr="007C1545">
        <w:rPr>
          <w:bCs/>
          <w:lang w:eastAsia="en-AU"/>
        </w:rPr>
        <w:t>egulation 2.44 of the Principal Regulations</w:t>
      </w:r>
      <w:r w:rsidR="007C1545" w:rsidRPr="007C1545">
        <w:rPr>
          <w:bCs/>
          <w:lang w:eastAsia="en-AU"/>
        </w:rPr>
        <w:t xml:space="preserve"> </w:t>
      </w:r>
      <w:r w:rsidR="007C1545" w:rsidRPr="007C1545">
        <w:rPr>
          <w:rFonts w:eastAsia="Calibri"/>
          <w:iCs/>
        </w:rPr>
        <w:t xml:space="preserve">requires </w:t>
      </w:r>
      <w:r w:rsidR="007C1545">
        <w:rPr>
          <w:rFonts w:eastAsia="Calibri"/>
          <w:iCs/>
        </w:rPr>
        <w:t xml:space="preserve">an aircraft operator’s </w:t>
      </w:r>
      <w:proofErr w:type="spellStart"/>
      <w:r w:rsidR="007C1545" w:rsidRPr="007C1545">
        <w:rPr>
          <w:rFonts w:eastAsia="Calibri"/>
          <w:iCs/>
        </w:rPr>
        <w:t>TSP</w:t>
      </w:r>
      <w:proofErr w:type="spellEnd"/>
      <w:r w:rsidR="007C1545" w:rsidRPr="007C1545">
        <w:rPr>
          <w:rFonts w:eastAsia="Calibri"/>
          <w:iCs/>
        </w:rPr>
        <w:t xml:space="preserve"> to describe procedures relating to the aircraft operator passing compliance control directions and incident control directions to pilots.  </w:t>
      </w:r>
      <w:r w:rsidR="007C1545">
        <w:rPr>
          <w:rFonts w:eastAsia="Calibri"/>
          <w:iCs/>
        </w:rPr>
        <w:t xml:space="preserve">As the </w:t>
      </w:r>
      <w:r w:rsidR="007C1545" w:rsidRPr="007C1545">
        <w:t>Government no longer requires this level of detail</w:t>
      </w:r>
      <w:r w:rsidR="007C1545">
        <w:rPr>
          <w:rFonts w:eastAsia="Calibri"/>
          <w:iCs/>
        </w:rPr>
        <w:t xml:space="preserve"> the amendment repeal</w:t>
      </w:r>
      <w:r>
        <w:rPr>
          <w:rFonts w:eastAsia="Calibri"/>
          <w:iCs/>
        </w:rPr>
        <w:t>s</w:t>
      </w:r>
      <w:r w:rsidR="007C1545">
        <w:rPr>
          <w:rFonts w:eastAsia="Calibri"/>
          <w:iCs/>
        </w:rPr>
        <w:t xml:space="preserve"> </w:t>
      </w:r>
      <w:r w:rsidR="007C1545" w:rsidRPr="007C1545">
        <w:rPr>
          <w:rFonts w:eastAsia="Calibri"/>
          <w:iCs/>
        </w:rPr>
        <w:t>regulation 2.44</w:t>
      </w:r>
      <w:r w:rsidR="007C1545">
        <w:rPr>
          <w:rFonts w:eastAsia="Calibri"/>
          <w:iCs/>
        </w:rPr>
        <w:t>.</w:t>
      </w:r>
    </w:p>
    <w:p w:rsidR="006B0DC5" w:rsidRPr="009770F1" w:rsidRDefault="006B0DC5" w:rsidP="009174D5">
      <w:pPr>
        <w:jc w:val="both"/>
        <w:rPr>
          <w:bCs/>
          <w:lang w:eastAsia="en-AU"/>
        </w:rPr>
      </w:pPr>
    </w:p>
    <w:p w:rsidR="00E44269" w:rsidRDefault="00E44269" w:rsidP="007D55F0">
      <w:pPr>
        <w:keepNext/>
        <w:rPr>
          <w:b/>
          <w:bCs/>
          <w:lang w:eastAsia="en-AU"/>
        </w:rPr>
      </w:pPr>
      <w:r w:rsidRPr="00D95358">
        <w:rPr>
          <w:b/>
          <w:bCs/>
          <w:lang w:eastAsia="en-AU"/>
        </w:rPr>
        <w:t>Item [</w:t>
      </w:r>
      <w:r w:rsidR="00485290">
        <w:rPr>
          <w:b/>
          <w:bCs/>
          <w:lang w:eastAsia="en-AU"/>
        </w:rPr>
        <w:t>7</w:t>
      </w:r>
      <w:r w:rsidR="003125AD">
        <w:rPr>
          <w:b/>
          <w:bCs/>
          <w:lang w:eastAsia="en-AU"/>
        </w:rPr>
        <w:t>6</w:t>
      </w:r>
      <w:r w:rsidRPr="00D95358">
        <w:rPr>
          <w:b/>
          <w:bCs/>
          <w:lang w:eastAsia="en-AU"/>
        </w:rPr>
        <w:t>]</w:t>
      </w:r>
      <w:r>
        <w:rPr>
          <w:b/>
          <w:bCs/>
          <w:lang w:eastAsia="en-AU"/>
        </w:rPr>
        <w:t xml:space="preserve"> </w:t>
      </w:r>
      <w:r w:rsidR="00485290">
        <w:rPr>
          <w:b/>
          <w:bCs/>
          <w:lang w:eastAsia="en-AU"/>
        </w:rPr>
        <w:t xml:space="preserve">– </w:t>
      </w:r>
      <w:r w:rsidR="009F71EF">
        <w:rPr>
          <w:b/>
          <w:bCs/>
          <w:lang w:eastAsia="en-AU"/>
        </w:rPr>
        <w:t>regulation</w:t>
      </w:r>
      <w:r w:rsidR="00485290">
        <w:rPr>
          <w:b/>
          <w:bCs/>
          <w:lang w:eastAsia="en-AU"/>
        </w:rPr>
        <w:t xml:space="preserve"> </w:t>
      </w:r>
      <w:r w:rsidR="00571FBF">
        <w:rPr>
          <w:b/>
          <w:bCs/>
          <w:lang w:eastAsia="en-AU"/>
        </w:rPr>
        <w:t>2.45</w:t>
      </w:r>
    </w:p>
    <w:p w:rsidR="006B0DC5" w:rsidRDefault="006B0DC5" w:rsidP="007D55F0">
      <w:pPr>
        <w:keepNext/>
        <w:rPr>
          <w:b/>
          <w:bCs/>
          <w:lang w:eastAsia="en-AU"/>
        </w:rPr>
      </w:pPr>
    </w:p>
    <w:p w:rsidR="0060140D" w:rsidRDefault="00F34159" w:rsidP="007D55F0">
      <w:pPr>
        <w:keepNext/>
        <w:jc w:val="both"/>
        <w:rPr>
          <w:bCs/>
          <w:lang w:eastAsia="en-AU"/>
        </w:rPr>
      </w:pPr>
      <w:r>
        <w:rPr>
          <w:bCs/>
          <w:lang w:eastAsia="en-AU"/>
        </w:rPr>
        <w:t>R</w:t>
      </w:r>
      <w:r w:rsidR="00B92BFD">
        <w:rPr>
          <w:bCs/>
          <w:lang w:eastAsia="en-AU"/>
        </w:rPr>
        <w:t>egulation 2.45 of the Principal Regulations update</w:t>
      </w:r>
      <w:r>
        <w:rPr>
          <w:bCs/>
          <w:lang w:eastAsia="en-AU"/>
        </w:rPr>
        <w:t>s</w:t>
      </w:r>
      <w:r w:rsidR="00B92BFD">
        <w:rPr>
          <w:bCs/>
          <w:lang w:eastAsia="en-AU"/>
        </w:rPr>
        <w:t xml:space="preserve"> the information that an aircraft operator must set out in its </w:t>
      </w:r>
      <w:proofErr w:type="spellStart"/>
      <w:r w:rsidR="00B92BFD">
        <w:rPr>
          <w:bCs/>
          <w:lang w:eastAsia="en-AU"/>
        </w:rPr>
        <w:t>TS</w:t>
      </w:r>
      <w:r w:rsidR="00D00379">
        <w:rPr>
          <w:bCs/>
          <w:lang w:eastAsia="en-AU"/>
        </w:rPr>
        <w:t>P</w:t>
      </w:r>
      <w:proofErr w:type="spellEnd"/>
      <w:r w:rsidR="00B92BFD">
        <w:rPr>
          <w:bCs/>
          <w:lang w:eastAsia="en-AU"/>
        </w:rPr>
        <w:t xml:space="preserve"> in relation to personnel with particular security roles.  </w:t>
      </w:r>
      <w:r w:rsidR="001533F2">
        <w:rPr>
          <w:bCs/>
          <w:lang w:eastAsia="en-AU"/>
        </w:rPr>
        <w:t xml:space="preserve">The amendment removes the requirement to provide security awareness training to relevant staff from the </w:t>
      </w:r>
      <w:proofErr w:type="spellStart"/>
      <w:r w:rsidR="001533F2">
        <w:rPr>
          <w:bCs/>
          <w:lang w:eastAsia="en-AU"/>
        </w:rPr>
        <w:t>TSP</w:t>
      </w:r>
      <w:proofErr w:type="spellEnd"/>
      <w:r w:rsidR="001533F2">
        <w:rPr>
          <w:bCs/>
          <w:lang w:eastAsia="en-AU"/>
        </w:rPr>
        <w:t xml:space="preserve"> and places the obligation directly on aircraft operators. </w:t>
      </w:r>
      <w:r>
        <w:rPr>
          <w:bCs/>
          <w:lang w:eastAsia="en-AU"/>
        </w:rPr>
        <w:t xml:space="preserve">The amendment to </w:t>
      </w:r>
      <w:r w:rsidR="004A4EBC">
        <w:rPr>
          <w:bCs/>
          <w:lang w:eastAsia="en-AU"/>
        </w:rPr>
        <w:t xml:space="preserve">regulation 2.45 </w:t>
      </w:r>
      <w:r w:rsidR="00D00379">
        <w:rPr>
          <w:bCs/>
          <w:lang w:eastAsia="en-AU"/>
        </w:rPr>
        <w:t>introduce</w:t>
      </w:r>
      <w:r>
        <w:rPr>
          <w:bCs/>
          <w:lang w:eastAsia="en-AU"/>
        </w:rPr>
        <w:t>s</w:t>
      </w:r>
      <w:r w:rsidR="00D00379">
        <w:rPr>
          <w:bCs/>
          <w:lang w:eastAsia="en-AU"/>
        </w:rPr>
        <w:t xml:space="preserve"> a degree of flexibility and </w:t>
      </w:r>
      <w:r w:rsidR="00B92BFD">
        <w:rPr>
          <w:bCs/>
          <w:lang w:eastAsia="en-AU"/>
        </w:rPr>
        <w:t>remove</w:t>
      </w:r>
      <w:r>
        <w:rPr>
          <w:bCs/>
          <w:lang w:eastAsia="en-AU"/>
        </w:rPr>
        <w:t>s</w:t>
      </w:r>
      <w:r w:rsidR="00B92BFD">
        <w:rPr>
          <w:bCs/>
          <w:lang w:eastAsia="en-AU"/>
        </w:rPr>
        <w:t xml:space="preserve"> the requirement for the </w:t>
      </w:r>
      <w:proofErr w:type="spellStart"/>
      <w:r w:rsidR="00B92BFD">
        <w:rPr>
          <w:bCs/>
          <w:lang w:eastAsia="en-AU"/>
        </w:rPr>
        <w:t>TSP</w:t>
      </w:r>
      <w:proofErr w:type="spellEnd"/>
      <w:r w:rsidR="00B92BFD">
        <w:rPr>
          <w:bCs/>
          <w:lang w:eastAsia="en-AU"/>
        </w:rPr>
        <w:t xml:space="preserve"> to set out the criteria for selecting security contact officers and </w:t>
      </w:r>
      <w:r w:rsidR="00D00379">
        <w:rPr>
          <w:bCs/>
          <w:lang w:eastAsia="en-AU"/>
        </w:rPr>
        <w:t xml:space="preserve">the requirement for the </w:t>
      </w:r>
      <w:proofErr w:type="spellStart"/>
      <w:r w:rsidR="00D00379">
        <w:rPr>
          <w:bCs/>
          <w:lang w:eastAsia="en-AU"/>
        </w:rPr>
        <w:t>TSP</w:t>
      </w:r>
      <w:proofErr w:type="spellEnd"/>
      <w:r w:rsidR="00D00379">
        <w:rPr>
          <w:bCs/>
          <w:lang w:eastAsia="en-AU"/>
        </w:rPr>
        <w:t xml:space="preserve"> </w:t>
      </w:r>
      <w:r w:rsidR="00B92BFD">
        <w:rPr>
          <w:bCs/>
          <w:lang w:eastAsia="en-AU"/>
        </w:rPr>
        <w:t>to specify which</w:t>
      </w:r>
      <w:r w:rsidR="00D00379">
        <w:rPr>
          <w:bCs/>
          <w:lang w:eastAsia="en-AU"/>
        </w:rPr>
        <w:t xml:space="preserve"> other positions have been assigned particular security roles and responsibilities. </w:t>
      </w:r>
    </w:p>
    <w:p w:rsidR="00B729D5" w:rsidRDefault="00B729D5" w:rsidP="007D55F0">
      <w:pPr>
        <w:keepNext/>
        <w:jc w:val="both"/>
        <w:rPr>
          <w:bCs/>
          <w:lang w:eastAsia="en-AU"/>
        </w:rPr>
      </w:pPr>
    </w:p>
    <w:p w:rsidR="00571FBF" w:rsidRDefault="00571FBF" w:rsidP="005A3893">
      <w:pPr>
        <w:keepNext/>
        <w:rPr>
          <w:b/>
          <w:bCs/>
          <w:lang w:eastAsia="en-AU"/>
        </w:rPr>
      </w:pPr>
      <w:r w:rsidRPr="009770F1">
        <w:rPr>
          <w:b/>
          <w:bCs/>
          <w:lang w:eastAsia="en-AU"/>
        </w:rPr>
        <w:t>Item [7</w:t>
      </w:r>
      <w:r w:rsidR="003125AD">
        <w:rPr>
          <w:b/>
          <w:bCs/>
          <w:lang w:eastAsia="en-AU"/>
        </w:rPr>
        <w:t>7</w:t>
      </w:r>
      <w:r w:rsidRPr="009770F1">
        <w:rPr>
          <w:b/>
          <w:bCs/>
          <w:lang w:eastAsia="en-AU"/>
        </w:rPr>
        <w:t xml:space="preserve">] </w:t>
      </w:r>
      <w:r w:rsidR="00485290">
        <w:rPr>
          <w:b/>
          <w:bCs/>
          <w:lang w:eastAsia="en-AU"/>
        </w:rPr>
        <w:t xml:space="preserve">– </w:t>
      </w:r>
      <w:r w:rsidR="009F71EF">
        <w:rPr>
          <w:b/>
          <w:bCs/>
          <w:lang w:eastAsia="en-AU"/>
        </w:rPr>
        <w:t>regulation</w:t>
      </w:r>
      <w:r w:rsidR="00485290">
        <w:rPr>
          <w:b/>
          <w:bCs/>
          <w:lang w:eastAsia="en-AU"/>
        </w:rPr>
        <w:t xml:space="preserve"> </w:t>
      </w:r>
      <w:r w:rsidRPr="009770F1">
        <w:rPr>
          <w:b/>
          <w:bCs/>
          <w:lang w:eastAsia="en-AU"/>
        </w:rPr>
        <w:t>2.49 (heading)</w:t>
      </w:r>
    </w:p>
    <w:p w:rsidR="006B0DC5" w:rsidRPr="009770F1" w:rsidRDefault="006B0DC5" w:rsidP="005A3893">
      <w:pPr>
        <w:keepNext/>
        <w:rPr>
          <w:b/>
          <w:bCs/>
          <w:lang w:eastAsia="en-AU"/>
        </w:rPr>
      </w:pPr>
    </w:p>
    <w:p w:rsidR="00D00379" w:rsidRDefault="00D00379" w:rsidP="005A3893">
      <w:pPr>
        <w:keepNext/>
        <w:jc w:val="both"/>
        <w:rPr>
          <w:lang w:eastAsia="en-AU"/>
        </w:rPr>
      </w:pPr>
      <w:r w:rsidRPr="00B729D5">
        <w:rPr>
          <w:lang w:eastAsia="en-AU"/>
        </w:rPr>
        <w:t>The amendment to the heading to regulation 2.49 of the Principal Regulations clarif</w:t>
      </w:r>
      <w:r w:rsidR="00F34159">
        <w:rPr>
          <w:lang w:eastAsia="en-AU"/>
        </w:rPr>
        <w:t>ies</w:t>
      </w:r>
      <w:r w:rsidRPr="00B729D5">
        <w:rPr>
          <w:lang w:eastAsia="en-AU"/>
        </w:rPr>
        <w:t xml:space="preserve"> that the regulation deals with more than just an outline of the objectives of the </w:t>
      </w:r>
      <w:proofErr w:type="spellStart"/>
      <w:r w:rsidRPr="00B729D5">
        <w:rPr>
          <w:lang w:eastAsia="en-AU"/>
        </w:rPr>
        <w:t>TSP</w:t>
      </w:r>
      <w:proofErr w:type="spellEnd"/>
      <w:r w:rsidR="00B729D5" w:rsidRPr="00B729D5">
        <w:rPr>
          <w:lang w:eastAsia="en-AU"/>
        </w:rPr>
        <w:t xml:space="preserve"> by adding “etc.”.</w:t>
      </w:r>
    </w:p>
    <w:p w:rsidR="00B729D5" w:rsidRDefault="00B729D5" w:rsidP="005A3893">
      <w:pPr>
        <w:keepNext/>
        <w:jc w:val="both"/>
        <w:rPr>
          <w:lang w:eastAsia="en-AU"/>
        </w:rPr>
      </w:pPr>
    </w:p>
    <w:p w:rsidR="00571FBF" w:rsidRDefault="00571FBF" w:rsidP="009174D5">
      <w:pPr>
        <w:rPr>
          <w:b/>
          <w:bCs/>
          <w:lang w:eastAsia="en-AU"/>
        </w:rPr>
      </w:pPr>
      <w:r w:rsidRPr="009770F1">
        <w:rPr>
          <w:b/>
          <w:bCs/>
          <w:lang w:eastAsia="en-AU"/>
        </w:rPr>
        <w:t>Item [7</w:t>
      </w:r>
      <w:r w:rsidR="003125AD">
        <w:rPr>
          <w:b/>
          <w:bCs/>
          <w:lang w:eastAsia="en-AU"/>
        </w:rPr>
        <w:t>8</w:t>
      </w:r>
      <w:r w:rsidRPr="009770F1">
        <w:rPr>
          <w:b/>
          <w:bCs/>
          <w:lang w:eastAsia="en-AU"/>
        </w:rPr>
        <w:t xml:space="preserve">] – </w:t>
      </w:r>
      <w:r w:rsidR="009F71EF">
        <w:rPr>
          <w:b/>
          <w:bCs/>
          <w:lang w:eastAsia="en-AU"/>
        </w:rPr>
        <w:t>regulation</w:t>
      </w:r>
      <w:r w:rsidRPr="009770F1">
        <w:rPr>
          <w:b/>
          <w:bCs/>
          <w:lang w:eastAsia="en-AU"/>
        </w:rPr>
        <w:t xml:space="preserve"> 2.49 </w:t>
      </w:r>
    </w:p>
    <w:p w:rsidR="006B0DC5" w:rsidRPr="009770F1" w:rsidRDefault="006B0DC5" w:rsidP="009174D5">
      <w:pPr>
        <w:rPr>
          <w:b/>
          <w:bCs/>
          <w:lang w:eastAsia="en-AU"/>
        </w:rPr>
      </w:pPr>
    </w:p>
    <w:p w:rsidR="00D00379" w:rsidRDefault="00F34159" w:rsidP="009174D5">
      <w:pPr>
        <w:jc w:val="both"/>
        <w:rPr>
          <w:lang w:eastAsia="en-AU"/>
        </w:rPr>
      </w:pPr>
      <w:r>
        <w:rPr>
          <w:lang w:eastAsia="en-AU"/>
        </w:rPr>
        <w:t>R</w:t>
      </w:r>
      <w:r w:rsidR="00D00379">
        <w:rPr>
          <w:lang w:eastAsia="en-AU"/>
        </w:rPr>
        <w:t>egulation 2.49 of the Principal Regulations provide</w:t>
      </w:r>
      <w:r>
        <w:rPr>
          <w:lang w:eastAsia="en-AU"/>
        </w:rPr>
        <w:t>s</w:t>
      </w:r>
      <w:r w:rsidR="00D00379">
        <w:rPr>
          <w:lang w:eastAsia="en-AU"/>
        </w:rPr>
        <w:t xml:space="preserve"> that the matters listed in paragraphs 2.49(a) to (c) must be set out in the actual TSP. </w:t>
      </w:r>
      <w:r>
        <w:rPr>
          <w:lang w:eastAsia="en-AU"/>
        </w:rPr>
        <w:t xml:space="preserve"> The amendment to</w:t>
      </w:r>
      <w:r w:rsidR="00B729D5">
        <w:rPr>
          <w:lang w:eastAsia="en-AU"/>
        </w:rPr>
        <w:t xml:space="preserve"> regulation 2.49 remove</w:t>
      </w:r>
      <w:r>
        <w:rPr>
          <w:lang w:eastAsia="en-AU"/>
        </w:rPr>
        <w:t>s</w:t>
      </w:r>
      <w:r w:rsidR="00B729D5">
        <w:rPr>
          <w:lang w:eastAsia="en-AU"/>
        </w:rPr>
        <w:t xml:space="preserve"> any ambiguity about the meaning of the term “an accompanying document” and make</w:t>
      </w:r>
      <w:r>
        <w:rPr>
          <w:lang w:eastAsia="en-AU"/>
        </w:rPr>
        <w:t>s</w:t>
      </w:r>
      <w:r w:rsidR="00B729D5">
        <w:rPr>
          <w:lang w:eastAsia="en-AU"/>
        </w:rPr>
        <w:t xml:space="preserve"> it clear that the information in such a document does form a part of the TSP.</w:t>
      </w:r>
    </w:p>
    <w:p w:rsidR="006B0DC5" w:rsidRDefault="006B0DC5" w:rsidP="009174D5">
      <w:pPr>
        <w:jc w:val="both"/>
        <w:rPr>
          <w:bCs/>
          <w:lang w:eastAsia="en-AU"/>
        </w:rPr>
      </w:pPr>
    </w:p>
    <w:p w:rsidR="00571FBF" w:rsidRDefault="00571FBF" w:rsidP="009174D5">
      <w:pPr>
        <w:rPr>
          <w:b/>
          <w:bCs/>
          <w:lang w:eastAsia="en-AU"/>
        </w:rPr>
      </w:pPr>
      <w:r w:rsidRPr="009770F1">
        <w:rPr>
          <w:b/>
          <w:bCs/>
          <w:lang w:eastAsia="en-AU"/>
        </w:rPr>
        <w:t>Item [7</w:t>
      </w:r>
      <w:r w:rsidR="003125AD">
        <w:rPr>
          <w:b/>
          <w:bCs/>
          <w:lang w:eastAsia="en-AU"/>
        </w:rPr>
        <w:t>9</w:t>
      </w:r>
      <w:r w:rsidRPr="009770F1">
        <w:rPr>
          <w:b/>
          <w:bCs/>
          <w:lang w:eastAsia="en-AU"/>
        </w:rPr>
        <w:t xml:space="preserve">] – </w:t>
      </w:r>
      <w:r w:rsidR="009F71EF">
        <w:rPr>
          <w:b/>
          <w:bCs/>
          <w:lang w:eastAsia="en-AU"/>
        </w:rPr>
        <w:t>regulation</w:t>
      </w:r>
      <w:r w:rsidRPr="009770F1">
        <w:rPr>
          <w:b/>
          <w:bCs/>
          <w:lang w:eastAsia="en-AU"/>
        </w:rPr>
        <w:t xml:space="preserve"> 2.50</w:t>
      </w:r>
    </w:p>
    <w:p w:rsidR="006B0DC5" w:rsidRPr="009770F1" w:rsidRDefault="006B0DC5" w:rsidP="009174D5">
      <w:pPr>
        <w:rPr>
          <w:b/>
          <w:bCs/>
          <w:lang w:eastAsia="en-AU"/>
        </w:rPr>
      </w:pPr>
    </w:p>
    <w:p w:rsidR="00E221F5" w:rsidRDefault="003F63C3" w:rsidP="009174D5">
      <w:pPr>
        <w:jc w:val="both"/>
        <w:rPr>
          <w:bCs/>
          <w:lang w:eastAsia="en-AU"/>
        </w:rPr>
      </w:pPr>
      <w:r>
        <w:t>R</w:t>
      </w:r>
      <w:r w:rsidR="00D00379" w:rsidRPr="00D00379">
        <w:t xml:space="preserve">egulation 2.50 </w:t>
      </w:r>
      <w:r w:rsidR="00D00379">
        <w:t xml:space="preserve">of the Principal Regulations </w:t>
      </w:r>
      <w:r w:rsidR="00D00379" w:rsidRPr="00D00379">
        <w:t xml:space="preserve">provides a general description of three matters that are to be included in </w:t>
      </w:r>
      <w:r w:rsidR="00D00379">
        <w:t xml:space="preserve">a </w:t>
      </w:r>
      <w:r w:rsidR="00BE449A">
        <w:t>regulated air cargo agent’s (</w:t>
      </w:r>
      <w:proofErr w:type="spellStart"/>
      <w:r w:rsidR="00D00379">
        <w:t>RACA’s</w:t>
      </w:r>
      <w:proofErr w:type="spellEnd"/>
      <w:r w:rsidR="00BE449A">
        <w:t>)</w:t>
      </w:r>
      <w:r w:rsidR="00D00379">
        <w:t xml:space="preserve"> </w:t>
      </w:r>
      <w:r w:rsidR="00D00379" w:rsidRPr="00D00379">
        <w:t>TSP</w:t>
      </w:r>
      <w:r w:rsidR="00D00379">
        <w:t>.</w:t>
      </w:r>
      <w:r w:rsidR="00D00379" w:rsidRPr="00D00379">
        <w:t xml:space="preserve"> </w:t>
      </w:r>
      <w:r w:rsidR="00D00379">
        <w:t xml:space="preserve">The amendment </w:t>
      </w:r>
      <w:r w:rsidR="00FF3420">
        <w:t>r</w:t>
      </w:r>
      <w:r w:rsidR="00D00379">
        <w:t>epeal</w:t>
      </w:r>
      <w:r w:rsidR="00FF3420">
        <w:t>s</w:t>
      </w:r>
      <w:r w:rsidR="00D00379">
        <w:t xml:space="preserve"> regulation 2.50 as the matters listed are either</w:t>
      </w:r>
      <w:r w:rsidR="00D00379" w:rsidRPr="00D00379">
        <w:t xml:space="preserve"> dealt with in another provision </w:t>
      </w:r>
      <w:r w:rsidR="00D00379">
        <w:t xml:space="preserve">or can </w:t>
      </w:r>
      <w:r w:rsidR="00D00379" w:rsidRPr="00D00379">
        <w:t>be combined with the more specific provision</w:t>
      </w:r>
      <w:r w:rsidR="00FD6ED5">
        <w:t xml:space="preserve"> (see, for example, Items </w:t>
      </w:r>
      <w:r w:rsidR="00102EA9">
        <w:t>80 and 85</w:t>
      </w:r>
      <w:r w:rsidR="00FD6ED5">
        <w:t>)</w:t>
      </w:r>
      <w:r w:rsidR="00D00379">
        <w:t>.</w:t>
      </w:r>
      <w:r w:rsidR="00571FBF">
        <w:rPr>
          <w:bCs/>
          <w:lang w:eastAsia="en-AU"/>
        </w:rPr>
        <w:t xml:space="preserve"> </w:t>
      </w:r>
    </w:p>
    <w:p w:rsidR="00BF67EC" w:rsidRDefault="00BF67EC" w:rsidP="009174D5">
      <w:pPr>
        <w:jc w:val="both"/>
        <w:rPr>
          <w:bCs/>
          <w:lang w:eastAsia="en-AU"/>
        </w:rPr>
      </w:pPr>
    </w:p>
    <w:p w:rsidR="00571FBF" w:rsidRDefault="00571FBF" w:rsidP="009174D5">
      <w:pPr>
        <w:jc w:val="both"/>
        <w:rPr>
          <w:b/>
          <w:bCs/>
          <w:lang w:eastAsia="en-AU"/>
        </w:rPr>
      </w:pPr>
      <w:r w:rsidRPr="009770F1">
        <w:rPr>
          <w:b/>
          <w:bCs/>
          <w:lang w:eastAsia="en-AU"/>
        </w:rPr>
        <w:t>Item [</w:t>
      </w:r>
      <w:r w:rsidR="003125AD">
        <w:rPr>
          <w:b/>
          <w:bCs/>
          <w:lang w:eastAsia="en-AU"/>
        </w:rPr>
        <w:t>80</w:t>
      </w:r>
      <w:r w:rsidRPr="009770F1">
        <w:rPr>
          <w:bCs/>
          <w:lang w:eastAsia="en-AU"/>
        </w:rPr>
        <w:t>]</w:t>
      </w:r>
      <w:r>
        <w:rPr>
          <w:b/>
          <w:bCs/>
          <w:lang w:eastAsia="en-AU"/>
        </w:rPr>
        <w:t xml:space="preserve"> – </w:t>
      </w:r>
      <w:proofErr w:type="spellStart"/>
      <w:r w:rsidR="009F71EF">
        <w:rPr>
          <w:b/>
          <w:bCs/>
          <w:lang w:eastAsia="en-AU"/>
        </w:rPr>
        <w:t>subregulation</w:t>
      </w:r>
      <w:proofErr w:type="spellEnd"/>
      <w:r>
        <w:rPr>
          <w:b/>
          <w:bCs/>
          <w:lang w:eastAsia="en-AU"/>
        </w:rPr>
        <w:t xml:space="preserve"> 2.51(2)</w:t>
      </w:r>
    </w:p>
    <w:p w:rsidR="00BF67EC" w:rsidRDefault="00BF67EC" w:rsidP="009174D5">
      <w:pPr>
        <w:jc w:val="both"/>
        <w:rPr>
          <w:b/>
          <w:bCs/>
          <w:lang w:eastAsia="en-AU"/>
        </w:rPr>
      </w:pPr>
    </w:p>
    <w:p w:rsidR="00E221F5" w:rsidRDefault="00FF3420" w:rsidP="009174D5">
      <w:pPr>
        <w:jc w:val="both"/>
        <w:rPr>
          <w:bCs/>
          <w:lang w:eastAsia="en-AU"/>
        </w:rPr>
      </w:pPr>
      <w:proofErr w:type="spellStart"/>
      <w:r>
        <w:rPr>
          <w:bCs/>
          <w:lang w:eastAsia="en-AU"/>
        </w:rPr>
        <w:t>S</w:t>
      </w:r>
      <w:r w:rsidR="00E221F5">
        <w:rPr>
          <w:bCs/>
          <w:lang w:eastAsia="en-AU"/>
        </w:rPr>
        <w:t>ubregulation</w:t>
      </w:r>
      <w:proofErr w:type="spellEnd"/>
      <w:r w:rsidR="00E221F5">
        <w:rPr>
          <w:bCs/>
          <w:lang w:eastAsia="en-AU"/>
        </w:rPr>
        <w:t xml:space="preserve"> 2.51(2) of the Principal Regulations provide</w:t>
      </w:r>
      <w:r>
        <w:rPr>
          <w:bCs/>
          <w:lang w:eastAsia="en-AU"/>
        </w:rPr>
        <w:t>s</w:t>
      </w:r>
      <w:r w:rsidR="00E221F5">
        <w:rPr>
          <w:bCs/>
          <w:lang w:eastAsia="en-AU"/>
        </w:rPr>
        <w:t xml:space="preserve"> that a </w:t>
      </w:r>
      <w:proofErr w:type="spellStart"/>
      <w:r w:rsidR="00E221F5">
        <w:rPr>
          <w:bCs/>
          <w:lang w:eastAsia="en-AU"/>
        </w:rPr>
        <w:t>RACA’s</w:t>
      </w:r>
      <w:proofErr w:type="spellEnd"/>
      <w:r w:rsidR="00E221F5">
        <w:rPr>
          <w:bCs/>
          <w:lang w:eastAsia="en-AU"/>
        </w:rPr>
        <w:t xml:space="preserve"> </w:t>
      </w:r>
      <w:proofErr w:type="spellStart"/>
      <w:r w:rsidR="00E221F5">
        <w:rPr>
          <w:bCs/>
          <w:lang w:eastAsia="en-AU"/>
        </w:rPr>
        <w:t>TSP</w:t>
      </w:r>
      <w:proofErr w:type="spellEnd"/>
      <w:r w:rsidR="00E221F5">
        <w:rPr>
          <w:bCs/>
          <w:lang w:eastAsia="en-AU"/>
        </w:rPr>
        <w:t xml:space="preserve"> </w:t>
      </w:r>
      <w:r w:rsidR="001142C9">
        <w:rPr>
          <w:bCs/>
          <w:lang w:eastAsia="en-AU"/>
        </w:rPr>
        <w:t xml:space="preserve">must </w:t>
      </w:r>
      <w:r w:rsidR="00E221F5">
        <w:rPr>
          <w:bCs/>
          <w:lang w:eastAsia="en-AU"/>
        </w:rPr>
        <w:t>set out measures and procedures to ensure the security of cargo at all times</w:t>
      </w:r>
      <w:r>
        <w:rPr>
          <w:bCs/>
          <w:lang w:eastAsia="en-AU"/>
        </w:rPr>
        <w:t xml:space="preserve">.  The amendment provides that the </w:t>
      </w:r>
      <w:proofErr w:type="spellStart"/>
      <w:r w:rsidR="00E221F5">
        <w:rPr>
          <w:bCs/>
          <w:lang w:eastAsia="en-AU"/>
        </w:rPr>
        <w:t>TSP</w:t>
      </w:r>
      <w:proofErr w:type="spellEnd"/>
      <w:r w:rsidR="00E221F5">
        <w:rPr>
          <w:bCs/>
          <w:lang w:eastAsia="en-AU"/>
        </w:rPr>
        <w:t xml:space="preserve"> must also include the methods to be used to prevent unauthorised people from having access to cargo while the cargo is in the possession of the </w:t>
      </w:r>
      <w:proofErr w:type="spellStart"/>
      <w:r w:rsidR="00E221F5">
        <w:rPr>
          <w:bCs/>
          <w:lang w:eastAsia="en-AU"/>
        </w:rPr>
        <w:t>RACA</w:t>
      </w:r>
      <w:proofErr w:type="spellEnd"/>
      <w:r w:rsidR="00E221F5">
        <w:rPr>
          <w:bCs/>
          <w:lang w:eastAsia="en-AU"/>
        </w:rPr>
        <w:t>.</w:t>
      </w:r>
      <w:r w:rsidR="0051646B">
        <w:rPr>
          <w:bCs/>
          <w:lang w:eastAsia="en-AU"/>
        </w:rPr>
        <w:t xml:space="preserve"> </w:t>
      </w:r>
      <w:r w:rsidR="00B729D5">
        <w:rPr>
          <w:bCs/>
          <w:lang w:eastAsia="en-AU"/>
        </w:rPr>
        <w:t xml:space="preserve"> </w:t>
      </w:r>
      <w:r>
        <w:rPr>
          <w:bCs/>
          <w:lang w:eastAsia="en-AU"/>
        </w:rPr>
        <w:t xml:space="preserve">The amendment </w:t>
      </w:r>
      <w:r w:rsidR="0051646B">
        <w:rPr>
          <w:bCs/>
          <w:lang w:eastAsia="en-AU"/>
        </w:rPr>
        <w:t>combine</w:t>
      </w:r>
      <w:r>
        <w:rPr>
          <w:bCs/>
          <w:lang w:eastAsia="en-AU"/>
        </w:rPr>
        <w:t>s</w:t>
      </w:r>
      <w:r w:rsidR="0051646B">
        <w:rPr>
          <w:bCs/>
          <w:lang w:eastAsia="en-AU"/>
        </w:rPr>
        <w:t xml:space="preserve"> </w:t>
      </w:r>
      <w:proofErr w:type="spellStart"/>
      <w:r w:rsidR="0051646B">
        <w:rPr>
          <w:bCs/>
          <w:lang w:eastAsia="en-AU"/>
        </w:rPr>
        <w:t>subregulation</w:t>
      </w:r>
      <w:proofErr w:type="spellEnd"/>
      <w:r w:rsidR="0051646B">
        <w:rPr>
          <w:bCs/>
          <w:lang w:eastAsia="en-AU"/>
        </w:rPr>
        <w:t xml:space="preserve"> 2.51(2) of the Principal Regula</w:t>
      </w:r>
      <w:r>
        <w:rPr>
          <w:bCs/>
          <w:lang w:eastAsia="en-AU"/>
        </w:rPr>
        <w:t xml:space="preserve">tions with </w:t>
      </w:r>
      <w:r w:rsidR="0051646B">
        <w:rPr>
          <w:bCs/>
          <w:lang w:eastAsia="en-AU"/>
        </w:rPr>
        <w:t xml:space="preserve">paragraph 2.50(b) (which </w:t>
      </w:r>
      <w:r>
        <w:rPr>
          <w:bCs/>
          <w:lang w:eastAsia="en-AU"/>
        </w:rPr>
        <w:t>is</w:t>
      </w:r>
      <w:r w:rsidR="0051646B">
        <w:rPr>
          <w:bCs/>
          <w:lang w:eastAsia="en-AU"/>
        </w:rPr>
        <w:t xml:space="preserve"> repealed – see Item 7</w:t>
      </w:r>
      <w:r w:rsidR="00102EA9">
        <w:rPr>
          <w:bCs/>
          <w:lang w:eastAsia="en-AU"/>
        </w:rPr>
        <w:t>9</w:t>
      </w:r>
      <w:r w:rsidR="0051646B">
        <w:rPr>
          <w:bCs/>
          <w:lang w:eastAsia="en-AU"/>
        </w:rPr>
        <w:t xml:space="preserve">). </w:t>
      </w:r>
    </w:p>
    <w:p w:rsidR="00BF67EC" w:rsidRDefault="00BF67EC" w:rsidP="009174D5">
      <w:pPr>
        <w:jc w:val="both"/>
        <w:rPr>
          <w:bCs/>
          <w:lang w:eastAsia="en-AU"/>
        </w:rPr>
      </w:pPr>
    </w:p>
    <w:p w:rsidR="00571FBF" w:rsidRDefault="00571FBF" w:rsidP="009174D5">
      <w:pPr>
        <w:rPr>
          <w:b/>
          <w:bCs/>
          <w:lang w:eastAsia="en-AU"/>
        </w:rPr>
      </w:pPr>
      <w:r w:rsidRPr="00D95358">
        <w:rPr>
          <w:b/>
          <w:bCs/>
          <w:lang w:eastAsia="en-AU"/>
        </w:rPr>
        <w:t>Item [</w:t>
      </w:r>
      <w:r w:rsidR="00F4681F">
        <w:rPr>
          <w:b/>
          <w:bCs/>
          <w:lang w:eastAsia="en-AU"/>
        </w:rPr>
        <w:t>81</w:t>
      </w:r>
      <w:r w:rsidRPr="00D95358">
        <w:rPr>
          <w:b/>
          <w:bCs/>
          <w:lang w:eastAsia="en-AU"/>
        </w:rPr>
        <w:t>]</w:t>
      </w:r>
      <w:r>
        <w:rPr>
          <w:b/>
          <w:bCs/>
          <w:lang w:eastAsia="en-AU"/>
        </w:rPr>
        <w:t xml:space="preserve"> – </w:t>
      </w:r>
      <w:r w:rsidR="00485290">
        <w:rPr>
          <w:b/>
          <w:bCs/>
          <w:lang w:eastAsia="en-AU"/>
        </w:rPr>
        <w:t>paragraph</w:t>
      </w:r>
      <w:r>
        <w:rPr>
          <w:b/>
          <w:bCs/>
          <w:lang w:eastAsia="en-AU"/>
        </w:rPr>
        <w:t xml:space="preserve"> 2.52(</w:t>
      </w:r>
      <w:r w:rsidR="00241F55">
        <w:rPr>
          <w:b/>
          <w:bCs/>
          <w:lang w:eastAsia="en-AU"/>
        </w:rPr>
        <w:t>1)(b)</w:t>
      </w:r>
    </w:p>
    <w:p w:rsidR="006B0DC5" w:rsidRDefault="006B0DC5" w:rsidP="009174D5">
      <w:pPr>
        <w:rPr>
          <w:b/>
          <w:bCs/>
          <w:lang w:eastAsia="en-AU"/>
        </w:rPr>
      </w:pPr>
    </w:p>
    <w:p w:rsidR="00E221F5" w:rsidRDefault="00FF3420" w:rsidP="009174D5">
      <w:pPr>
        <w:jc w:val="both"/>
        <w:rPr>
          <w:bCs/>
          <w:lang w:eastAsia="en-AU"/>
        </w:rPr>
      </w:pPr>
      <w:r>
        <w:rPr>
          <w:bCs/>
          <w:lang w:eastAsia="en-AU"/>
        </w:rPr>
        <w:t>P</w:t>
      </w:r>
      <w:r w:rsidR="00E221F5">
        <w:rPr>
          <w:bCs/>
          <w:lang w:eastAsia="en-AU"/>
        </w:rPr>
        <w:t>aragraph 2.52(1)(b) of the Principal Regulations provide</w:t>
      </w:r>
      <w:r w:rsidR="00C7183B">
        <w:rPr>
          <w:bCs/>
          <w:lang w:eastAsia="en-AU"/>
        </w:rPr>
        <w:t>s</w:t>
      </w:r>
      <w:r w:rsidR="00E221F5">
        <w:rPr>
          <w:bCs/>
          <w:lang w:eastAsia="en-AU"/>
        </w:rPr>
        <w:t xml:space="preserve"> that a</w:t>
      </w:r>
      <w:r w:rsidR="00FD6ED5">
        <w:rPr>
          <w:bCs/>
          <w:lang w:eastAsia="en-AU"/>
        </w:rPr>
        <w:t xml:space="preserve"> </w:t>
      </w:r>
      <w:proofErr w:type="spellStart"/>
      <w:r w:rsidR="00FD6ED5">
        <w:rPr>
          <w:bCs/>
          <w:lang w:eastAsia="en-AU"/>
        </w:rPr>
        <w:t>RACA’s</w:t>
      </w:r>
      <w:proofErr w:type="spellEnd"/>
      <w:r w:rsidR="00FD6ED5">
        <w:rPr>
          <w:bCs/>
          <w:lang w:eastAsia="en-AU"/>
        </w:rPr>
        <w:t xml:space="preserve"> </w:t>
      </w:r>
      <w:proofErr w:type="spellStart"/>
      <w:r w:rsidR="00E221F5">
        <w:rPr>
          <w:bCs/>
          <w:lang w:eastAsia="en-AU"/>
        </w:rPr>
        <w:t>TSP</w:t>
      </w:r>
      <w:proofErr w:type="spellEnd"/>
      <w:r w:rsidR="00E221F5">
        <w:rPr>
          <w:bCs/>
          <w:lang w:eastAsia="en-AU"/>
        </w:rPr>
        <w:t xml:space="preserve"> must set out the procedures for managing security at </w:t>
      </w:r>
      <w:r w:rsidR="005E4DC5">
        <w:rPr>
          <w:bCs/>
          <w:lang w:eastAsia="en-AU"/>
        </w:rPr>
        <w:t>each of its facilities</w:t>
      </w:r>
      <w:r w:rsidR="00E221F5">
        <w:rPr>
          <w:bCs/>
          <w:lang w:eastAsia="en-AU"/>
        </w:rPr>
        <w:t xml:space="preserve">, including the roles and responsibilities of security contact officers, security staff and contractors.  </w:t>
      </w:r>
      <w:r>
        <w:rPr>
          <w:bCs/>
          <w:lang w:eastAsia="en-AU"/>
        </w:rPr>
        <w:t>The amendment to paragraph</w:t>
      </w:r>
      <w:r w:rsidR="00765E87">
        <w:rPr>
          <w:bCs/>
          <w:lang w:eastAsia="en-AU"/>
        </w:rPr>
        <w:t xml:space="preserve"> 2.52(1)(b) </w:t>
      </w:r>
      <w:r w:rsidR="00E221F5">
        <w:rPr>
          <w:bCs/>
          <w:lang w:eastAsia="en-AU"/>
        </w:rPr>
        <w:t>remove</w:t>
      </w:r>
      <w:r>
        <w:rPr>
          <w:bCs/>
          <w:lang w:eastAsia="en-AU"/>
        </w:rPr>
        <w:t>s</w:t>
      </w:r>
      <w:r w:rsidR="00E221F5">
        <w:rPr>
          <w:bCs/>
          <w:lang w:eastAsia="en-AU"/>
        </w:rPr>
        <w:t xml:space="preserve"> the requirement for the </w:t>
      </w:r>
      <w:proofErr w:type="spellStart"/>
      <w:r w:rsidR="00E221F5">
        <w:rPr>
          <w:bCs/>
          <w:lang w:eastAsia="en-AU"/>
        </w:rPr>
        <w:t>TSP</w:t>
      </w:r>
      <w:proofErr w:type="spellEnd"/>
      <w:r w:rsidR="00E221F5">
        <w:rPr>
          <w:bCs/>
          <w:lang w:eastAsia="en-AU"/>
        </w:rPr>
        <w:t xml:space="preserve"> to cover the roles and responsibilities of responding agencies (police, fire brigade </w:t>
      </w:r>
      <w:proofErr w:type="spellStart"/>
      <w:r w:rsidR="00E221F5">
        <w:rPr>
          <w:bCs/>
          <w:lang w:eastAsia="en-AU"/>
        </w:rPr>
        <w:t>etc</w:t>
      </w:r>
      <w:proofErr w:type="spellEnd"/>
      <w:r w:rsidR="00E221F5">
        <w:rPr>
          <w:bCs/>
          <w:lang w:eastAsia="en-AU"/>
        </w:rPr>
        <w:t>).</w:t>
      </w:r>
    </w:p>
    <w:p w:rsidR="006B0DC5" w:rsidRDefault="006B0DC5" w:rsidP="009174D5">
      <w:pPr>
        <w:jc w:val="both"/>
        <w:rPr>
          <w:bCs/>
          <w:lang w:eastAsia="en-AU"/>
        </w:rPr>
      </w:pPr>
    </w:p>
    <w:p w:rsidR="00E221F5" w:rsidRDefault="00E221F5" w:rsidP="00B663C1">
      <w:pPr>
        <w:keepNext/>
        <w:rPr>
          <w:b/>
          <w:bCs/>
          <w:lang w:eastAsia="en-AU"/>
        </w:rPr>
      </w:pPr>
      <w:r w:rsidRPr="003460E0">
        <w:rPr>
          <w:b/>
          <w:bCs/>
          <w:lang w:eastAsia="en-AU"/>
        </w:rPr>
        <w:t>Item [</w:t>
      </w:r>
      <w:r w:rsidR="00F4681F">
        <w:rPr>
          <w:b/>
          <w:bCs/>
          <w:lang w:eastAsia="en-AU"/>
        </w:rPr>
        <w:t>82</w:t>
      </w:r>
      <w:r w:rsidRPr="003460E0">
        <w:rPr>
          <w:b/>
          <w:bCs/>
          <w:lang w:eastAsia="en-AU"/>
        </w:rPr>
        <w:t>]</w:t>
      </w:r>
      <w:r w:rsidRPr="009770F1">
        <w:rPr>
          <w:b/>
          <w:bCs/>
          <w:lang w:eastAsia="en-AU"/>
        </w:rPr>
        <w:t xml:space="preserve"> – </w:t>
      </w:r>
      <w:r>
        <w:rPr>
          <w:b/>
          <w:bCs/>
          <w:lang w:eastAsia="en-AU"/>
        </w:rPr>
        <w:t>paragraph</w:t>
      </w:r>
      <w:r w:rsidRPr="009770F1">
        <w:rPr>
          <w:b/>
          <w:bCs/>
          <w:lang w:eastAsia="en-AU"/>
        </w:rPr>
        <w:t xml:space="preserve"> 2.52(1)(</w:t>
      </w:r>
      <w:r>
        <w:rPr>
          <w:b/>
          <w:bCs/>
          <w:lang w:eastAsia="en-AU"/>
        </w:rPr>
        <w:t>c</w:t>
      </w:r>
      <w:r w:rsidRPr="009770F1">
        <w:rPr>
          <w:b/>
          <w:bCs/>
          <w:lang w:eastAsia="en-AU"/>
        </w:rPr>
        <w:t>)</w:t>
      </w:r>
    </w:p>
    <w:p w:rsidR="006B0DC5" w:rsidRPr="009770F1" w:rsidRDefault="006B0DC5" w:rsidP="00B663C1">
      <w:pPr>
        <w:keepNext/>
        <w:rPr>
          <w:b/>
          <w:bCs/>
          <w:lang w:eastAsia="en-AU"/>
        </w:rPr>
      </w:pPr>
    </w:p>
    <w:p w:rsidR="00E221F5" w:rsidRDefault="00765E87" w:rsidP="00B663C1">
      <w:pPr>
        <w:keepNext/>
        <w:jc w:val="both"/>
        <w:rPr>
          <w:bCs/>
          <w:lang w:eastAsia="en-AU"/>
        </w:rPr>
      </w:pPr>
      <w:r>
        <w:rPr>
          <w:bCs/>
          <w:lang w:eastAsia="en-AU"/>
        </w:rPr>
        <w:t xml:space="preserve">The </w:t>
      </w:r>
      <w:r w:rsidR="00B729D5">
        <w:rPr>
          <w:bCs/>
          <w:lang w:eastAsia="en-AU"/>
        </w:rPr>
        <w:t xml:space="preserve">grammatical </w:t>
      </w:r>
      <w:r>
        <w:rPr>
          <w:bCs/>
          <w:lang w:eastAsia="en-AU"/>
        </w:rPr>
        <w:t>amendment to p</w:t>
      </w:r>
      <w:r w:rsidR="00E221F5">
        <w:rPr>
          <w:bCs/>
          <w:lang w:eastAsia="en-AU"/>
        </w:rPr>
        <w:t xml:space="preserve">aragraph 2.52(1)(c) </w:t>
      </w:r>
      <w:r w:rsidR="00BF67EC">
        <w:rPr>
          <w:lang w:eastAsia="en-AU"/>
        </w:rPr>
        <w:t xml:space="preserve">of the Principal Regulations </w:t>
      </w:r>
      <w:r w:rsidR="00FF3420">
        <w:rPr>
          <w:lang w:eastAsia="en-AU"/>
        </w:rPr>
        <w:t xml:space="preserve">is </w:t>
      </w:r>
      <w:r w:rsidR="00E221F5">
        <w:rPr>
          <w:bCs/>
          <w:lang w:eastAsia="en-AU"/>
        </w:rPr>
        <w:t xml:space="preserve">consequential on the </w:t>
      </w:r>
      <w:r w:rsidR="001E11DD">
        <w:rPr>
          <w:bCs/>
          <w:lang w:eastAsia="en-AU"/>
        </w:rPr>
        <w:t xml:space="preserve">repeal of </w:t>
      </w:r>
      <w:r w:rsidR="00E221F5">
        <w:rPr>
          <w:bCs/>
          <w:lang w:eastAsia="en-AU"/>
        </w:rPr>
        <w:t>paragraph 2.</w:t>
      </w:r>
      <w:r w:rsidR="001E11DD">
        <w:rPr>
          <w:bCs/>
          <w:lang w:eastAsia="en-AU"/>
        </w:rPr>
        <w:t>52</w:t>
      </w:r>
      <w:r w:rsidR="00E221F5">
        <w:rPr>
          <w:bCs/>
          <w:lang w:eastAsia="en-AU"/>
        </w:rPr>
        <w:t xml:space="preserve">(1)(d) (see Item </w:t>
      </w:r>
      <w:r w:rsidR="00102EA9">
        <w:rPr>
          <w:bCs/>
          <w:lang w:eastAsia="en-AU"/>
        </w:rPr>
        <w:t>83</w:t>
      </w:r>
      <w:r w:rsidR="00E221F5">
        <w:rPr>
          <w:bCs/>
          <w:lang w:eastAsia="en-AU"/>
        </w:rPr>
        <w:t>).</w:t>
      </w:r>
    </w:p>
    <w:p w:rsidR="006B0DC5" w:rsidRPr="00FC4DAE" w:rsidRDefault="006B0DC5" w:rsidP="009174D5">
      <w:pPr>
        <w:jc w:val="both"/>
        <w:rPr>
          <w:bCs/>
          <w:lang w:eastAsia="en-AU"/>
        </w:rPr>
      </w:pPr>
    </w:p>
    <w:p w:rsidR="00E221F5" w:rsidRDefault="00E221F5" w:rsidP="009174D5">
      <w:pPr>
        <w:jc w:val="both"/>
        <w:rPr>
          <w:b/>
          <w:bCs/>
          <w:lang w:eastAsia="en-AU"/>
        </w:rPr>
      </w:pPr>
      <w:r w:rsidRPr="002B5BBD">
        <w:rPr>
          <w:b/>
          <w:bCs/>
          <w:lang w:eastAsia="en-AU"/>
        </w:rPr>
        <w:t>Item [</w:t>
      </w:r>
      <w:r w:rsidR="00F4681F">
        <w:rPr>
          <w:b/>
          <w:bCs/>
          <w:lang w:eastAsia="en-AU"/>
        </w:rPr>
        <w:t>83</w:t>
      </w:r>
      <w:r w:rsidRPr="002B5BBD">
        <w:rPr>
          <w:b/>
          <w:bCs/>
          <w:lang w:eastAsia="en-AU"/>
        </w:rPr>
        <w:t>]</w:t>
      </w:r>
      <w:r>
        <w:rPr>
          <w:b/>
          <w:bCs/>
          <w:lang w:eastAsia="en-AU"/>
        </w:rPr>
        <w:t xml:space="preserve"> – paragraph 2.</w:t>
      </w:r>
      <w:r w:rsidR="00BF67EC">
        <w:rPr>
          <w:b/>
          <w:bCs/>
          <w:lang w:eastAsia="en-AU"/>
        </w:rPr>
        <w:t>52</w:t>
      </w:r>
      <w:r>
        <w:rPr>
          <w:b/>
          <w:bCs/>
          <w:lang w:eastAsia="en-AU"/>
        </w:rPr>
        <w:t>(1)(d)</w:t>
      </w:r>
    </w:p>
    <w:p w:rsidR="006B0DC5" w:rsidRDefault="006B0DC5" w:rsidP="009174D5">
      <w:pPr>
        <w:jc w:val="both"/>
        <w:rPr>
          <w:b/>
          <w:bCs/>
          <w:lang w:eastAsia="en-AU"/>
        </w:rPr>
      </w:pPr>
    </w:p>
    <w:p w:rsidR="00E221F5" w:rsidRDefault="00FF3420" w:rsidP="009174D5">
      <w:pPr>
        <w:jc w:val="both"/>
        <w:rPr>
          <w:bCs/>
          <w:lang w:eastAsia="en-AU"/>
        </w:rPr>
      </w:pPr>
      <w:r>
        <w:rPr>
          <w:bCs/>
          <w:lang w:eastAsia="en-AU"/>
        </w:rPr>
        <w:t>P</w:t>
      </w:r>
      <w:r w:rsidR="00E221F5">
        <w:rPr>
          <w:bCs/>
          <w:lang w:eastAsia="en-AU"/>
        </w:rPr>
        <w:t>aragraph 2.</w:t>
      </w:r>
      <w:r w:rsidR="00BF67EC">
        <w:rPr>
          <w:bCs/>
          <w:lang w:eastAsia="en-AU"/>
        </w:rPr>
        <w:t>52</w:t>
      </w:r>
      <w:r w:rsidR="00E221F5">
        <w:rPr>
          <w:bCs/>
          <w:lang w:eastAsia="en-AU"/>
        </w:rPr>
        <w:t>(1)(d) of the Principal Regulations requires a</w:t>
      </w:r>
      <w:r w:rsidR="00BF67EC">
        <w:rPr>
          <w:bCs/>
          <w:lang w:eastAsia="en-AU"/>
        </w:rPr>
        <w:t xml:space="preserve"> </w:t>
      </w:r>
      <w:proofErr w:type="spellStart"/>
      <w:r w:rsidR="00BF67EC">
        <w:rPr>
          <w:bCs/>
          <w:lang w:eastAsia="en-AU"/>
        </w:rPr>
        <w:t>RACA’s</w:t>
      </w:r>
      <w:proofErr w:type="spellEnd"/>
      <w:r w:rsidR="00E221F5">
        <w:rPr>
          <w:bCs/>
          <w:lang w:eastAsia="en-AU"/>
        </w:rPr>
        <w:t xml:space="preserve"> </w:t>
      </w:r>
      <w:proofErr w:type="spellStart"/>
      <w:r w:rsidR="00E221F5">
        <w:rPr>
          <w:bCs/>
          <w:lang w:eastAsia="en-AU"/>
        </w:rPr>
        <w:t>TSP</w:t>
      </w:r>
      <w:proofErr w:type="spellEnd"/>
      <w:r w:rsidR="00E221F5">
        <w:rPr>
          <w:bCs/>
          <w:lang w:eastAsia="en-AU"/>
        </w:rPr>
        <w:t xml:space="preserve"> </w:t>
      </w:r>
      <w:r w:rsidR="00BF67EC">
        <w:rPr>
          <w:bCs/>
          <w:lang w:eastAsia="en-AU"/>
        </w:rPr>
        <w:t xml:space="preserve">to </w:t>
      </w:r>
      <w:r w:rsidR="00E221F5">
        <w:rPr>
          <w:bCs/>
          <w:lang w:eastAsia="en-AU"/>
        </w:rPr>
        <w:t xml:space="preserve">set out the procedures for managing security at </w:t>
      </w:r>
      <w:r w:rsidR="00B729D5">
        <w:rPr>
          <w:bCs/>
          <w:lang w:eastAsia="en-AU"/>
        </w:rPr>
        <w:t>each of its facilities</w:t>
      </w:r>
      <w:r w:rsidR="00E221F5">
        <w:rPr>
          <w:bCs/>
          <w:lang w:eastAsia="en-AU"/>
        </w:rPr>
        <w:t xml:space="preserve"> including the </w:t>
      </w:r>
      <w:r w:rsidR="00E221F5" w:rsidRPr="00FC4DAE">
        <w:rPr>
          <w:bCs/>
          <w:lang w:eastAsia="en-AU"/>
        </w:rPr>
        <w:t xml:space="preserve">roles and responsibilities of other Commonwealth, State and Territory agencies, and local authorities, with security duties at the </w:t>
      </w:r>
      <w:r w:rsidR="00B729D5">
        <w:rPr>
          <w:bCs/>
          <w:lang w:eastAsia="en-AU"/>
        </w:rPr>
        <w:t>facility</w:t>
      </w:r>
      <w:r w:rsidR="00E221F5">
        <w:rPr>
          <w:bCs/>
          <w:lang w:eastAsia="en-AU"/>
        </w:rPr>
        <w:t>.  The amendment repeal</w:t>
      </w:r>
      <w:r>
        <w:rPr>
          <w:bCs/>
          <w:lang w:eastAsia="en-AU"/>
        </w:rPr>
        <w:t>s</w:t>
      </w:r>
      <w:r w:rsidR="00E221F5">
        <w:rPr>
          <w:bCs/>
          <w:lang w:eastAsia="en-AU"/>
        </w:rPr>
        <w:t xml:space="preserve"> paragraph 2.</w:t>
      </w:r>
      <w:r w:rsidR="00BF67EC">
        <w:rPr>
          <w:bCs/>
          <w:lang w:eastAsia="en-AU"/>
        </w:rPr>
        <w:t>52</w:t>
      </w:r>
      <w:r w:rsidR="00E221F5">
        <w:rPr>
          <w:bCs/>
          <w:lang w:eastAsia="en-AU"/>
        </w:rPr>
        <w:t>(1)(d) as the Government no longer requires this level of information</w:t>
      </w:r>
      <w:r w:rsidR="0017541D">
        <w:rPr>
          <w:bCs/>
          <w:lang w:eastAsia="en-AU"/>
        </w:rPr>
        <w:t>.</w:t>
      </w:r>
    </w:p>
    <w:p w:rsidR="006B0DC5" w:rsidRDefault="006B0DC5" w:rsidP="009174D5">
      <w:pPr>
        <w:jc w:val="both"/>
        <w:rPr>
          <w:bCs/>
          <w:lang w:eastAsia="en-AU"/>
        </w:rPr>
      </w:pPr>
    </w:p>
    <w:p w:rsidR="003460E0" w:rsidRDefault="00571FBF" w:rsidP="00102EA9">
      <w:pPr>
        <w:keepNext/>
        <w:rPr>
          <w:b/>
          <w:bCs/>
          <w:lang w:eastAsia="en-AU"/>
        </w:rPr>
      </w:pPr>
      <w:r w:rsidRPr="00D95358">
        <w:rPr>
          <w:b/>
          <w:bCs/>
          <w:lang w:eastAsia="en-AU"/>
        </w:rPr>
        <w:t>Item [</w:t>
      </w:r>
      <w:r w:rsidR="00F4681F">
        <w:rPr>
          <w:b/>
          <w:bCs/>
          <w:lang w:eastAsia="en-AU"/>
        </w:rPr>
        <w:t>84</w:t>
      </w:r>
      <w:r w:rsidRPr="00D95358">
        <w:rPr>
          <w:b/>
          <w:bCs/>
          <w:lang w:eastAsia="en-AU"/>
        </w:rPr>
        <w:t>]</w:t>
      </w:r>
      <w:r w:rsidR="003460E0">
        <w:rPr>
          <w:b/>
          <w:bCs/>
          <w:lang w:eastAsia="en-AU"/>
        </w:rPr>
        <w:t xml:space="preserve"> – </w:t>
      </w:r>
      <w:r w:rsidR="00485290">
        <w:rPr>
          <w:b/>
          <w:bCs/>
          <w:lang w:eastAsia="en-AU"/>
        </w:rPr>
        <w:t>paragraph</w:t>
      </w:r>
      <w:r w:rsidR="003460E0">
        <w:rPr>
          <w:b/>
          <w:bCs/>
          <w:lang w:eastAsia="en-AU"/>
        </w:rPr>
        <w:t xml:space="preserve"> 2.52(2)(c)</w:t>
      </w:r>
    </w:p>
    <w:p w:rsidR="006B0DC5" w:rsidRDefault="006B0DC5" w:rsidP="00102EA9">
      <w:pPr>
        <w:keepNext/>
        <w:rPr>
          <w:b/>
          <w:bCs/>
          <w:lang w:eastAsia="en-AU"/>
        </w:rPr>
      </w:pPr>
    </w:p>
    <w:p w:rsidR="00BF67EC" w:rsidRDefault="00FF3420" w:rsidP="00102EA9">
      <w:pPr>
        <w:keepNext/>
        <w:jc w:val="both"/>
        <w:rPr>
          <w:bCs/>
          <w:lang w:eastAsia="en-AU"/>
        </w:rPr>
      </w:pPr>
      <w:r>
        <w:rPr>
          <w:bCs/>
          <w:lang w:eastAsia="en-AU"/>
        </w:rPr>
        <w:t>P</w:t>
      </w:r>
      <w:r w:rsidR="00BF67EC">
        <w:rPr>
          <w:bCs/>
          <w:lang w:eastAsia="en-AU"/>
        </w:rPr>
        <w:t xml:space="preserve">aragraph 2.52(2)(c) of the Principal Regulations requires a </w:t>
      </w:r>
      <w:proofErr w:type="spellStart"/>
      <w:r w:rsidR="00BF67EC">
        <w:rPr>
          <w:bCs/>
          <w:lang w:eastAsia="en-AU"/>
        </w:rPr>
        <w:t>RACA’s</w:t>
      </w:r>
      <w:proofErr w:type="spellEnd"/>
      <w:r w:rsidR="00BF67EC">
        <w:rPr>
          <w:bCs/>
          <w:lang w:eastAsia="en-AU"/>
        </w:rPr>
        <w:t xml:space="preserve"> </w:t>
      </w:r>
      <w:proofErr w:type="spellStart"/>
      <w:r w:rsidR="00BF67EC">
        <w:rPr>
          <w:bCs/>
          <w:lang w:eastAsia="en-AU"/>
        </w:rPr>
        <w:t>TSP</w:t>
      </w:r>
      <w:proofErr w:type="spellEnd"/>
      <w:r w:rsidR="00BF67EC">
        <w:rPr>
          <w:bCs/>
          <w:lang w:eastAsia="en-AU"/>
        </w:rPr>
        <w:t xml:space="preserve"> to set out a mechanism for consultation between the </w:t>
      </w:r>
      <w:proofErr w:type="spellStart"/>
      <w:r w:rsidR="00BF67EC">
        <w:rPr>
          <w:bCs/>
          <w:lang w:eastAsia="en-AU"/>
        </w:rPr>
        <w:t>RACA</w:t>
      </w:r>
      <w:proofErr w:type="spellEnd"/>
      <w:r w:rsidR="00BF67EC">
        <w:rPr>
          <w:bCs/>
          <w:lang w:eastAsia="en-AU"/>
        </w:rPr>
        <w:t xml:space="preserve"> and its employees regarding security measures and procedures.  The </w:t>
      </w:r>
      <w:r>
        <w:rPr>
          <w:bCs/>
          <w:lang w:eastAsia="en-AU"/>
        </w:rPr>
        <w:t>a</w:t>
      </w:r>
      <w:r w:rsidR="00BF67EC">
        <w:rPr>
          <w:bCs/>
          <w:lang w:eastAsia="en-AU"/>
        </w:rPr>
        <w:t>mendment repeal</w:t>
      </w:r>
      <w:r>
        <w:rPr>
          <w:bCs/>
          <w:lang w:eastAsia="en-AU"/>
        </w:rPr>
        <w:t>s</w:t>
      </w:r>
      <w:r w:rsidR="00BF67EC">
        <w:rPr>
          <w:bCs/>
          <w:lang w:eastAsia="en-AU"/>
        </w:rPr>
        <w:t xml:space="preserve"> paragraph 2.52(2)(c) as the Government no longer requires t</w:t>
      </w:r>
      <w:r w:rsidR="00765E87">
        <w:rPr>
          <w:bCs/>
          <w:lang w:eastAsia="en-AU"/>
        </w:rPr>
        <w:t>h</w:t>
      </w:r>
      <w:r w:rsidR="00BF67EC">
        <w:rPr>
          <w:bCs/>
          <w:lang w:eastAsia="en-AU"/>
        </w:rPr>
        <w:t xml:space="preserve">is level of </w:t>
      </w:r>
      <w:r w:rsidR="0017541D">
        <w:rPr>
          <w:bCs/>
          <w:lang w:eastAsia="en-AU"/>
        </w:rPr>
        <w:t>information</w:t>
      </w:r>
      <w:r w:rsidR="00BF67EC">
        <w:rPr>
          <w:bCs/>
          <w:lang w:eastAsia="en-AU"/>
        </w:rPr>
        <w:t>.</w:t>
      </w:r>
    </w:p>
    <w:p w:rsidR="006B0DC5" w:rsidRDefault="006B0DC5" w:rsidP="009174D5">
      <w:pPr>
        <w:jc w:val="both"/>
        <w:rPr>
          <w:bCs/>
          <w:lang w:eastAsia="en-AU"/>
        </w:rPr>
      </w:pPr>
    </w:p>
    <w:p w:rsidR="00571FBF" w:rsidRDefault="00571FBF" w:rsidP="009174D5">
      <w:pPr>
        <w:rPr>
          <w:b/>
          <w:bCs/>
          <w:lang w:eastAsia="en-AU"/>
        </w:rPr>
      </w:pPr>
      <w:r w:rsidRPr="00D95358">
        <w:rPr>
          <w:b/>
          <w:bCs/>
          <w:lang w:eastAsia="en-AU"/>
        </w:rPr>
        <w:t>Item [</w:t>
      </w:r>
      <w:r w:rsidR="00485290">
        <w:rPr>
          <w:b/>
          <w:bCs/>
          <w:lang w:eastAsia="en-AU"/>
        </w:rPr>
        <w:t>8</w:t>
      </w:r>
      <w:r w:rsidR="00F4681F">
        <w:rPr>
          <w:b/>
          <w:bCs/>
          <w:lang w:eastAsia="en-AU"/>
        </w:rPr>
        <w:t>5</w:t>
      </w:r>
      <w:r w:rsidRPr="00D95358">
        <w:rPr>
          <w:b/>
          <w:bCs/>
          <w:lang w:eastAsia="en-AU"/>
        </w:rPr>
        <w:t>]</w:t>
      </w:r>
      <w:r w:rsidR="003460E0">
        <w:rPr>
          <w:b/>
          <w:bCs/>
          <w:lang w:eastAsia="en-AU"/>
        </w:rPr>
        <w:t xml:space="preserve"> – </w:t>
      </w:r>
      <w:proofErr w:type="spellStart"/>
      <w:r w:rsidR="009F71EF">
        <w:rPr>
          <w:b/>
          <w:bCs/>
          <w:lang w:eastAsia="en-AU"/>
        </w:rPr>
        <w:t>subregulation</w:t>
      </w:r>
      <w:proofErr w:type="spellEnd"/>
      <w:r w:rsidR="003460E0">
        <w:rPr>
          <w:b/>
          <w:bCs/>
          <w:lang w:eastAsia="en-AU"/>
        </w:rPr>
        <w:t xml:space="preserve"> 2.52(3) </w:t>
      </w:r>
    </w:p>
    <w:p w:rsidR="006B0DC5" w:rsidRDefault="006B0DC5" w:rsidP="009174D5">
      <w:pPr>
        <w:rPr>
          <w:b/>
          <w:bCs/>
          <w:lang w:eastAsia="en-AU"/>
        </w:rPr>
      </w:pPr>
    </w:p>
    <w:p w:rsidR="00571FBF" w:rsidRDefault="00FF3420" w:rsidP="009174D5">
      <w:pPr>
        <w:jc w:val="both"/>
        <w:rPr>
          <w:bCs/>
          <w:lang w:eastAsia="en-AU"/>
        </w:rPr>
      </w:pPr>
      <w:proofErr w:type="spellStart"/>
      <w:r>
        <w:rPr>
          <w:bCs/>
          <w:lang w:eastAsia="en-AU"/>
        </w:rPr>
        <w:t>S</w:t>
      </w:r>
      <w:r w:rsidR="003460E0">
        <w:rPr>
          <w:bCs/>
          <w:lang w:eastAsia="en-AU"/>
        </w:rPr>
        <w:t>ubregulation</w:t>
      </w:r>
      <w:proofErr w:type="spellEnd"/>
      <w:r w:rsidR="003460E0">
        <w:rPr>
          <w:bCs/>
          <w:lang w:eastAsia="en-AU"/>
        </w:rPr>
        <w:t xml:space="preserve"> 2.52(3)</w:t>
      </w:r>
      <w:r w:rsidR="00BF67EC">
        <w:rPr>
          <w:bCs/>
          <w:lang w:eastAsia="en-AU"/>
        </w:rPr>
        <w:t xml:space="preserve"> of the Principal Regulations provide</w:t>
      </w:r>
      <w:r>
        <w:rPr>
          <w:bCs/>
          <w:lang w:eastAsia="en-AU"/>
        </w:rPr>
        <w:t>s</w:t>
      </w:r>
      <w:r w:rsidR="00BF67EC">
        <w:rPr>
          <w:bCs/>
          <w:lang w:eastAsia="en-AU"/>
        </w:rPr>
        <w:t xml:space="preserve"> that in addition to a </w:t>
      </w:r>
      <w:proofErr w:type="spellStart"/>
      <w:r w:rsidR="00BF67EC">
        <w:rPr>
          <w:bCs/>
          <w:lang w:eastAsia="en-AU"/>
        </w:rPr>
        <w:t>RACA’s</w:t>
      </w:r>
      <w:proofErr w:type="spellEnd"/>
      <w:r w:rsidR="00BF67EC">
        <w:rPr>
          <w:bCs/>
          <w:lang w:eastAsia="en-AU"/>
        </w:rPr>
        <w:t xml:space="preserve"> </w:t>
      </w:r>
      <w:proofErr w:type="spellStart"/>
      <w:r w:rsidR="00BF67EC">
        <w:rPr>
          <w:bCs/>
          <w:lang w:eastAsia="en-AU"/>
        </w:rPr>
        <w:t>TSP</w:t>
      </w:r>
      <w:proofErr w:type="spellEnd"/>
      <w:r w:rsidR="00BF67EC">
        <w:rPr>
          <w:bCs/>
          <w:lang w:eastAsia="en-AU"/>
        </w:rPr>
        <w:t xml:space="preserve"> setting out measures to ensure the </w:t>
      </w:r>
      <w:proofErr w:type="spellStart"/>
      <w:r w:rsidR="00BF67EC">
        <w:rPr>
          <w:bCs/>
          <w:lang w:eastAsia="en-AU"/>
        </w:rPr>
        <w:t>TSP</w:t>
      </w:r>
      <w:proofErr w:type="spellEnd"/>
      <w:r w:rsidR="00BF67EC">
        <w:rPr>
          <w:bCs/>
          <w:lang w:eastAsia="en-AU"/>
        </w:rPr>
        <w:t xml:space="preserve"> and other security information is protected against </w:t>
      </w:r>
      <w:r w:rsidR="006B0DC5">
        <w:rPr>
          <w:bCs/>
          <w:lang w:eastAsia="en-AU"/>
        </w:rPr>
        <w:t>unauthorised</w:t>
      </w:r>
      <w:r w:rsidR="00BF67EC">
        <w:rPr>
          <w:bCs/>
          <w:lang w:eastAsia="en-AU"/>
        </w:rPr>
        <w:t xml:space="preserve"> access, amendments and disclosure, the </w:t>
      </w:r>
      <w:proofErr w:type="spellStart"/>
      <w:r w:rsidR="00BF67EC">
        <w:rPr>
          <w:bCs/>
          <w:lang w:eastAsia="en-AU"/>
        </w:rPr>
        <w:t>TSP</w:t>
      </w:r>
      <w:proofErr w:type="spellEnd"/>
      <w:r w:rsidR="00BF67EC">
        <w:rPr>
          <w:bCs/>
          <w:lang w:eastAsia="en-AU"/>
        </w:rPr>
        <w:t xml:space="preserve"> must also set out measures and procedures for keeping accurate records of cargo in the </w:t>
      </w:r>
      <w:proofErr w:type="spellStart"/>
      <w:r w:rsidR="00BF67EC">
        <w:rPr>
          <w:bCs/>
          <w:lang w:eastAsia="en-AU"/>
        </w:rPr>
        <w:t>RACA’s</w:t>
      </w:r>
      <w:proofErr w:type="spellEnd"/>
      <w:r w:rsidR="00BF67EC">
        <w:rPr>
          <w:bCs/>
          <w:lang w:eastAsia="en-AU"/>
        </w:rPr>
        <w:t xml:space="preserve"> possession and the security measures adopted in relation to such cargo.  </w:t>
      </w:r>
      <w:r>
        <w:rPr>
          <w:bCs/>
          <w:lang w:eastAsia="en-AU"/>
        </w:rPr>
        <w:t>The amendment</w:t>
      </w:r>
      <w:r w:rsidR="006B0DC5">
        <w:rPr>
          <w:bCs/>
          <w:lang w:eastAsia="en-AU"/>
        </w:rPr>
        <w:t xml:space="preserve"> combine</w:t>
      </w:r>
      <w:r>
        <w:rPr>
          <w:bCs/>
          <w:lang w:eastAsia="en-AU"/>
        </w:rPr>
        <w:t>s</w:t>
      </w:r>
      <w:r w:rsidR="006B0DC5">
        <w:rPr>
          <w:bCs/>
          <w:lang w:eastAsia="en-AU"/>
        </w:rPr>
        <w:t xml:space="preserve"> </w:t>
      </w:r>
      <w:proofErr w:type="spellStart"/>
      <w:r w:rsidR="006B0DC5">
        <w:rPr>
          <w:bCs/>
          <w:lang w:eastAsia="en-AU"/>
        </w:rPr>
        <w:t>subregulation</w:t>
      </w:r>
      <w:proofErr w:type="spellEnd"/>
      <w:r w:rsidR="006B0DC5">
        <w:rPr>
          <w:bCs/>
          <w:lang w:eastAsia="en-AU"/>
        </w:rPr>
        <w:t xml:space="preserve"> 2.52(3) of the Principal Regulations with paragraph 2.50(c)</w:t>
      </w:r>
      <w:r w:rsidR="0051646B">
        <w:rPr>
          <w:bCs/>
          <w:lang w:eastAsia="en-AU"/>
        </w:rPr>
        <w:t xml:space="preserve"> (which </w:t>
      </w:r>
      <w:r>
        <w:rPr>
          <w:bCs/>
          <w:lang w:eastAsia="en-AU"/>
        </w:rPr>
        <w:t>is</w:t>
      </w:r>
      <w:r w:rsidR="0051646B">
        <w:rPr>
          <w:bCs/>
          <w:lang w:eastAsia="en-AU"/>
        </w:rPr>
        <w:t xml:space="preserve"> repealed – see Item 7</w:t>
      </w:r>
      <w:r w:rsidR="00102EA9">
        <w:rPr>
          <w:bCs/>
          <w:lang w:eastAsia="en-AU"/>
        </w:rPr>
        <w:t>9</w:t>
      </w:r>
      <w:r w:rsidR="0051646B">
        <w:rPr>
          <w:bCs/>
          <w:lang w:eastAsia="en-AU"/>
        </w:rPr>
        <w:t>)</w:t>
      </w:r>
      <w:r w:rsidR="006B0DC5">
        <w:rPr>
          <w:bCs/>
          <w:lang w:eastAsia="en-AU"/>
        </w:rPr>
        <w:t xml:space="preserve">. </w:t>
      </w:r>
    </w:p>
    <w:p w:rsidR="006B0DC5" w:rsidRDefault="006B0DC5" w:rsidP="009174D5">
      <w:pPr>
        <w:jc w:val="both"/>
        <w:rPr>
          <w:bCs/>
          <w:lang w:eastAsia="en-AU"/>
        </w:rPr>
      </w:pPr>
    </w:p>
    <w:p w:rsidR="003460E0" w:rsidRDefault="003460E0" w:rsidP="009174D5">
      <w:pPr>
        <w:rPr>
          <w:b/>
          <w:bCs/>
          <w:lang w:eastAsia="en-AU"/>
        </w:rPr>
      </w:pPr>
      <w:r w:rsidRPr="009770F1">
        <w:rPr>
          <w:b/>
          <w:bCs/>
          <w:lang w:eastAsia="en-AU"/>
        </w:rPr>
        <w:t>Item [</w:t>
      </w:r>
      <w:r w:rsidR="00485290">
        <w:rPr>
          <w:b/>
          <w:bCs/>
          <w:lang w:eastAsia="en-AU"/>
        </w:rPr>
        <w:t>8</w:t>
      </w:r>
      <w:r w:rsidR="00F4681F">
        <w:rPr>
          <w:b/>
          <w:bCs/>
          <w:lang w:eastAsia="en-AU"/>
        </w:rPr>
        <w:t>6</w:t>
      </w:r>
      <w:r w:rsidRPr="009770F1">
        <w:rPr>
          <w:b/>
          <w:bCs/>
          <w:lang w:eastAsia="en-AU"/>
        </w:rPr>
        <w:t xml:space="preserve">] – </w:t>
      </w:r>
      <w:r w:rsidR="00485290">
        <w:rPr>
          <w:b/>
          <w:bCs/>
          <w:lang w:eastAsia="en-AU"/>
        </w:rPr>
        <w:t>paragraph</w:t>
      </w:r>
      <w:r w:rsidRPr="009770F1">
        <w:rPr>
          <w:b/>
          <w:bCs/>
          <w:lang w:eastAsia="en-AU"/>
        </w:rPr>
        <w:t xml:space="preserve"> 2.53(1)(a)</w:t>
      </w:r>
    </w:p>
    <w:p w:rsidR="006B0DC5" w:rsidRPr="009770F1" w:rsidRDefault="006B0DC5" w:rsidP="009174D5">
      <w:pPr>
        <w:rPr>
          <w:b/>
          <w:bCs/>
          <w:lang w:eastAsia="en-AU"/>
        </w:rPr>
      </w:pPr>
    </w:p>
    <w:p w:rsidR="006B0DC5" w:rsidRDefault="0017541D" w:rsidP="005A492E">
      <w:pPr>
        <w:jc w:val="both"/>
        <w:rPr>
          <w:bCs/>
          <w:lang w:eastAsia="en-AU"/>
        </w:rPr>
      </w:pPr>
      <w:r>
        <w:rPr>
          <w:bCs/>
          <w:lang w:eastAsia="en-AU"/>
        </w:rPr>
        <w:t>Existing p</w:t>
      </w:r>
      <w:r w:rsidR="0051646B">
        <w:rPr>
          <w:bCs/>
          <w:lang w:eastAsia="en-AU"/>
        </w:rPr>
        <w:t xml:space="preserve">aragraph 2.53(1)(a) of the Principal Regulations </w:t>
      </w:r>
      <w:r w:rsidR="005A492E">
        <w:rPr>
          <w:bCs/>
          <w:lang w:eastAsia="en-AU"/>
        </w:rPr>
        <w:t xml:space="preserve">requires a </w:t>
      </w:r>
      <w:proofErr w:type="spellStart"/>
      <w:r w:rsidR="005A492E">
        <w:rPr>
          <w:bCs/>
          <w:lang w:eastAsia="en-AU"/>
        </w:rPr>
        <w:t>RACA’s</w:t>
      </w:r>
      <w:proofErr w:type="spellEnd"/>
      <w:r w:rsidR="005A492E">
        <w:rPr>
          <w:bCs/>
          <w:lang w:eastAsia="en-AU"/>
        </w:rPr>
        <w:t xml:space="preserve"> </w:t>
      </w:r>
      <w:proofErr w:type="spellStart"/>
      <w:r w:rsidR="005A492E">
        <w:rPr>
          <w:bCs/>
          <w:lang w:eastAsia="en-AU"/>
        </w:rPr>
        <w:t>TSP</w:t>
      </w:r>
      <w:proofErr w:type="spellEnd"/>
      <w:r w:rsidR="005A492E">
        <w:rPr>
          <w:bCs/>
          <w:lang w:eastAsia="en-AU"/>
        </w:rPr>
        <w:t xml:space="preserve"> to </w:t>
      </w:r>
      <w:r w:rsidR="0051646B">
        <w:rPr>
          <w:bCs/>
          <w:lang w:eastAsia="en-AU"/>
        </w:rPr>
        <w:t xml:space="preserve">set out quality control </w:t>
      </w:r>
      <w:r w:rsidR="005A492E">
        <w:rPr>
          <w:bCs/>
          <w:lang w:eastAsia="en-AU"/>
        </w:rPr>
        <w:t>procedures</w:t>
      </w:r>
      <w:r w:rsidR="0051646B">
        <w:rPr>
          <w:bCs/>
          <w:lang w:eastAsia="en-AU"/>
        </w:rPr>
        <w:t xml:space="preserve"> including </w:t>
      </w:r>
      <w:r w:rsidR="005A492E">
        <w:rPr>
          <w:bCs/>
          <w:lang w:eastAsia="en-AU"/>
        </w:rPr>
        <w:t xml:space="preserve">a schedule of audits.  The </w:t>
      </w:r>
      <w:r w:rsidR="00FF3420">
        <w:rPr>
          <w:bCs/>
          <w:lang w:eastAsia="en-AU"/>
        </w:rPr>
        <w:t>amendm</w:t>
      </w:r>
      <w:r w:rsidR="005A492E">
        <w:rPr>
          <w:bCs/>
          <w:lang w:eastAsia="en-AU"/>
        </w:rPr>
        <w:t>ent to paragraph 2.53(1)(a) provide</w:t>
      </w:r>
      <w:r w:rsidR="00FF3420">
        <w:rPr>
          <w:bCs/>
          <w:lang w:eastAsia="en-AU"/>
        </w:rPr>
        <w:t>s</w:t>
      </w:r>
      <w:r w:rsidR="005A492E">
        <w:rPr>
          <w:bCs/>
          <w:lang w:eastAsia="en-AU"/>
        </w:rPr>
        <w:t xml:space="preserve"> that the </w:t>
      </w:r>
      <w:proofErr w:type="spellStart"/>
      <w:r w:rsidR="005A492E">
        <w:rPr>
          <w:bCs/>
          <w:lang w:eastAsia="en-AU"/>
        </w:rPr>
        <w:t>TSP</w:t>
      </w:r>
      <w:proofErr w:type="spellEnd"/>
      <w:r w:rsidR="005A492E">
        <w:rPr>
          <w:bCs/>
          <w:lang w:eastAsia="en-AU"/>
        </w:rPr>
        <w:t xml:space="preserve"> must set out quality control procedures including how audits are scheduled, rather than the actual schedule of audits.</w:t>
      </w:r>
    </w:p>
    <w:p w:rsidR="00B729D5" w:rsidRDefault="00B729D5" w:rsidP="00B729D5">
      <w:pPr>
        <w:jc w:val="both"/>
        <w:rPr>
          <w:bCs/>
          <w:lang w:eastAsia="en-AU"/>
        </w:rPr>
      </w:pPr>
    </w:p>
    <w:p w:rsidR="003460E0" w:rsidRDefault="003460E0" w:rsidP="009174D5">
      <w:pPr>
        <w:rPr>
          <w:b/>
          <w:bCs/>
          <w:lang w:eastAsia="en-AU"/>
        </w:rPr>
      </w:pPr>
      <w:r w:rsidRPr="009770F1">
        <w:rPr>
          <w:b/>
          <w:bCs/>
          <w:lang w:eastAsia="en-AU"/>
        </w:rPr>
        <w:t>Item [8</w:t>
      </w:r>
      <w:r w:rsidR="00F4681F">
        <w:rPr>
          <w:b/>
          <w:bCs/>
          <w:lang w:eastAsia="en-AU"/>
        </w:rPr>
        <w:t>7</w:t>
      </w:r>
      <w:r w:rsidRPr="009770F1">
        <w:rPr>
          <w:b/>
          <w:bCs/>
          <w:lang w:eastAsia="en-AU"/>
        </w:rPr>
        <w:t xml:space="preserve">] – </w:t>
      </w:r>
      <w:r w:rsidR="00485290">
        <w:rPr>
          <w:b/>
          <w:bCs/>
          <w:lang w:eastAsia="en-AU"/>
        </w:rPr>
        <w:t>paragraph</w:t>
      </w:r>
      <w:r w:rsidRPr="009770F1">
        <w:rPr>
          <w:b/>
          <w:bCs/>
          <w:lang w:eastAsia="en-AU"/>
        </w:rPr>
        <w:t xml:space="preserve"> </w:t>
      </w:r>
      <w:r w:rsidR="00A8471F" w:rsidRPr="009770F1">
        <w:rPr>
          <w:b/>
          <w:bCs/>
          <w:lang w:eastAsia="en-AU"/>
        </w:rPr>
        <w:t>2.53(1)(b)</w:t>
      </w:r>
    </w:p>
    <w:p w:rsidR="006B0DC5" w:rsidRPr="009770F1" w:rsidRDefault="006B0DC5" w:rsidP="009174D5">
      <w:pPr>
        <w:rPr>
          <w:b/>
          <w:bCs/>
          <w:lang w:eastAsia="en-AU"/>
        </w:rPr>
      </w:pPr>
    </w:p>
    <w:p w:rsidR="005A492E" w:rsidRDefault="0017541D" w:rsidP="009174D5">
      <w:pPr>
        <w:jc w:val="both"/>
        <w:rPr>
          <w:bCs/>
          <w:lang w:eastAsia="en-AU"/>
        </w:rPr>
      </w:pPr>
      <w:r>
        <w:rPr>
          <w:bCs/>
          <w:lang w:eastAsia="en-AU"/>
        </w:rPr>
        <w:t>Existing p</w:t>
      </w:r>
      <w:r w:rsidR="005A492E" w:rsidRPr="005A492E">
        <w:rPr>
          <w:bCs/>
          <w:lang w:eastAsia="en-AU"/>
        </w:rPr>
        <w:t>aragraph 2.</w:t>
      </w:r>
      <w:r w:rsidR="005A492E">
        <w:rPr>
          <w:bCs/>
          <w:lang w:eastAsia="en-AU"/>
        </w:rPr>
        <w:t>53</w:t>
      </w:r>
      <w:r w:rsidR="005A492E" w:rsidRPr="005A492E">
        <w:rPr>
          <w:bCs/>
          <w:lang w:eastAsia="en-AU"/>
        </w:rPr>
        <w:t>(1)(b) of the Principal Regulations requires a</w:t>
      </w:r>
      <w:r w:rsidR="005A492E">
        <w:rPr>
          <w:bCs/>
          <w:lang w:eastAsia="en-AU"/>
        </w:rPr>
        <w:t xml:space="preserve"> </w:t>
      </w:r>
      <w:proofErr w:type="spellStart"/>
      <w:r w:rsidR="005A492E">
        <w:rPr>
          <w:bCs/>
          <w:lang w:eastAsia="en-AU"/>
        </w:rPr>
        <w:t>RACA’s</w:t>
      </w:r>
      <w:proofErr w:type="spellEnd"/>
      <w:r w:rsidR="005A492E" w:rsidRPr="005A492E">
        <w:rPr>
          <w:bCs/>
          <w:lang w:eastAsia="en-AU"/>
        </w:rPr>
        <w:t xml:space="preserve"> </w:t>
      </w:r>
      <w:proofErr w:type="spellStart"/>
      <w:r w:rsidR="005A492E" w:rsidRPr="005A492E">
        <w:rPr>
          <w:bCs/>
          <w:lang w:eastAsia="en-AU"/>
        </w:rPr>
        <w:t>TSP</w:t>
      </w:r>
      <w:proofErr w:type="spellEnd"/>
      <w:r w:rsidR="005A492E" w:rsidRPr="005A492E">
        <w:rPr>
          <w:bCs/>
          <w:lang w:eastAsia="en-AU"/>
        </w:rPr>
        <w:t xml:space="preserve"> to set out quality control procedures including procedures for carrying out an audit and the process for selecting auditors.  The amendment to paragraph 2.</w:t>
      </w:r>
      <w:r w:rsidR="005A492E">
        <w:rPr>
          <w:bCs/>
          <w:lang w:eastAsia="en-AU"/>
        </w:rPr>
        <w:t>53</w:t>
      </w:r>
      <w:r w:rsidR="005A492E" w:rsidRPr="005A492E">
        <w:rPr>
          <w:bCs/>
          <w:lang w:eastAsia="en-AU"/>
        </w:rPr>
        <w:t>(1)(b) remove</w:t>
      </w:r>
      <w:r w:rsidR="0047347A">
        <w:rPr>
          <w:bCs/>
          <w:lang w:eastAsia="en-AU"/>
        </w:rPr>
        <w:t>s</w:t>
      </w:r>
      <w:r w:rsidR="005A492E" w:rsidRPr="005A492E">
        <w:rPr>
          <w:bCs/>
          <w:lang w:eastAsia="en-AU"/>
        </w:rPr>
        <w:t xml:space="preserve"> the requirement for the </w:t>
      </w:r>
      <w:proofErr w:type="spellStart"/>
      <w:r w:rsidR="005A492E" w:rsidRPr="005A492E">
        <w:rPr>
          <w:bCs/>
          <w:lang w:eastAsia="en-AU"/>
        </w:rPr>
        <w:t>TSP</w:t>
      </w:r>
      <w:proofErr w:type="spellEnd"/>
      <w:r w:rsidR="005A492E" w:rsidRPr="005A492E">
        <w:rPr>
          <w:bCs/>
          <w:lang w:eastAsia="en-AU"/>
        </w:rPr>
        <w:t xml:space="preserve"> to set out a process for selecting auditors.</w:t>
      </w:r>
    </w:p>
    <w:p w:rsidR="00F951D3" w:rsidRDefault="00F951D3" w:rsidP="009174D5">
      <w:pPr>
        <w:jc w:val="both"/>
        <w:rPr>
          <w:bCs/>
          <w:lang w:eastAsia="en-AU"/>
        </w:rPr>
      </w:pPr>
    </w:p>
    <w:p w:rsidR="00F951D3" w:rsidRDefault="00F951D3" w:rsidP="009174D5">
      <w:pPr>
        <w:rPr>
          <w:b/>
          <w:bCs/>
          <w:lang w:eastAsia="en-AU"/>
        </w:rPr>
      </w:pPr>
      <w:r w:rsidRPr="009770F1">
        <w:rPr>
          <w:b/>
          <w:bCs/>
          <w:lang w:eastAsia="en-AU"/>
        </w:rPr>
        <w:t>Item [8</w:t>
      </w:r>
      <w:r w:rsidR="00F4681F">
        <w:rPr>
          <w:b/>
          <w:bCs/>
          <w:lang w:eastAsia="en-AU"/>
        </w:rPr>
        <w:t>8</w:t>
      </w:r>
      <w:r w:rsidRPr="009770F1">
        <w:rPr>
          <w:b/>
          <w:bCs/>
          <w:lang w:eastAsia="en-AU"/>
        </w:rPr>
        <w:t xml:space="preserve">] </w:t>
      </w:r>
      <w:r>
        <w:rPr>
          <w:b/>
          <w:bCs/>
          <w:lang w:eastAsia="en-AU"/>
        </w:rPr>
        <w:t xml:space="preserve">– </w:t>
      </w:r>
      <w:proofErr w:type="spellStart"/>
      <w:r>
        <w:rPr>
          <w:b/>
          <w:bCs/>
          <w:lang w:eastAsia="en-AU"/>
        </w:rPr>
        <w:t>subregulation</w:t>
      </w:r>
      <w:proofErr w:type="spellEnd"/>
      <w:r>
        <w:rPr>
          <w:b/>
          <w:bCs/>
          <w:lang w:eastAsia="en-AU"/>
        </w:rPr>
        <w:t xml:space="preserve"> </w:t>
      </w:r>
      <w:r w:rsidRPr="009770F1">
        <w:rPr>
          <w:b/>
          <w:bCs/>
          <w:lang w:eastAsia="en-AU"/>
        </w:rPr>
        <w:t>2.53(2)</w:t>
      </w:r>
    </w:p>
    <w:p w:rsidR="00F951D3" w:rsidRPr="00DA1A65" w:rsidRDefault="00F951D3" w:rsidP="009174D5">
      <w:pPr>
        <w:jc w:val="both"/>
        <w:rPr>
          <w:b/>
          <w:bCs/>
          <w:lang w:eastAsia="en-AU"/>
        </w:rPr>
      </w:pPr>
    </w:p>
    <w:p w:rsidR="005A492E" w:rsidRDefault="0017541D" w:rsidP="005A492E">
      <w:pPr>
        <w:jc w:val="both"/>
        <w:rPr>
          <w:bCs/>
          <w:lang w:eastAsia="en-AU"/>
        </w:rPr>
      </w:pPr>
      <w:r>
        <w:rPr>
          <w:bCs/>
          <w:lang w:eastAsia="en-AU"/>
        </w:rPr>
        <w:t xml:space="preserve">Existing </w:t>
      </w:r>
      <w:proofErr w:type="spellStart"/>
      <w:r>
        <w:rPr>
          <w:bCs/>
          <w:lang w:eastAsia="en-AU"/>
        </w:rPr>
        <w:t>s</w:t>
      </w:r>
      <w:r w:rsidR="005A492E">
        <w:rPr>
          <w:bCs/>
          <w:lang w:eastAsia="en-AU"/>
        </w:rPr>
        <w:t>ubregulation</w:t>
      </w:r>
      <w:proofErr w:type="spellEnd"/>
      <w:r w:rsidR="005A492E">
        <w:rPr>
          <w:bCs/>
          <w:lang w:eastAsia="en-AU"/>
        </w:rPr>
        <w:t xml:space="preserve"> 2.53(2) of the Principal Regulations provides that the </w:t>
      </w:r>
      <w:proofErr w:type="spellStart"/>
      <w:r w:rsidR="005A492E">
        <w:rPr>
          <w:bCs/>
          <w:lang w:eastAsia="en-AU"/>
        </w:rPr>
        <w:t>TSP</w:t>
      </w:r>
      <w:proofErr w:type="spellEnd"/>
      <w:r w:rsidR="005A492E">
        <w:rPr>
          <w:bCs/>
          <w:lang w:eastAsia="en-AU"/>
        </w:rPr>
        <w:t xml:space="preserve"> for a </w:t>
      </w:r>
      <w:proofErr w:type="spellStart"/>
      <w:r w:rsidR="005A492E">
        <w:rPr>
          <w:bCs/>
          <w:lang w:eastAsia="en-AU"/>
        </w:rPr>
        <w:t>RACA</w:t>
      </w:r>
      <w:proofErr w:type="spellEnd"/>
      <w:r w:rsidR="005A492E">
        <w:rPr>
          <w:bCs/>
          <w:lang w:eastAsia="en-AU"/>
        </w:rPr>
        <w:t xml:space="preserve"> must </w:t>
      </w:r>
      <w:r>
        <w:rPr>
          <w:bCs/>
          <w:lang w:eastAsia="en-AU"/>
        </w:rPr>
        <w:t xml:space="preserve">require </w:t>
      </w:r>
      <w:r w:rsidR="005A492E">
        <w:rPr>
          <w:bCs/>
          <w:lang w:eastAsia="en-AU"/>
        </w:rPr>
        <w:t xml:space="preserve">certain records in relation to audits and reviews </w:t>
      </w:r>
      <w:r>
        <w:rPr>
          <w:bCs/>
          <w:lang w:eastAsia="en-AU"/>
        </w:rPr>
        <w:t xml:space="preserve">to be retained </w:t>
      </w:r>
      <w:r w:rsidR="005A492E">
        <w:rPr>
          <w:bCs/>
          <w:lang w:eastAsia="en-AU"/>
        </w:rPr>
        <w:t xml:space="preserve">for specified periods.  The amendment to </w:t>
      </w:r>
      <w:proofErr w:type="spellStart"/>
      <w:r w:rsidR="005A492E">
        <w:rPr>
          <w:bCs/>
          <w:lang w:eastAsia="en-AU"/>
        </w:rPr>
        <w:t>subregulation</w:t>
      </w:r>
      <w:proofErr w:type="spellEnd"/>
      <w:r w:rsidR="005A492E">
        <w:rPr>
          <w:bCs/>
          <w:lang w:eastAsia="en-AU"/>
        </w:rPr>
        <w:t xml:space="preserve"> 2.53(2) remove</w:t>
      </w:r>
      <w:r w:rsidR="0047347A">
        <w:rPr>
          <w:bCs/>
          <w:lang w:eastAsia="en-AU"/>
        </w:rPr>
        <w:t>s</w:t>
      </w:r>
      <w:r w:rsidR="005A492E">
        <w:rPr>
          <w:bCs/>
          <w:lang w:eastAsia="en-AU"/>
        </w:rPr>
        <w:t xml:space="preserve"> the requirement for the </w:t>
      </w:r>
      <w:proofErr w:type="spellStart"/>
      <w:r w:rsidR="005A492E">
        <w:rPr>
          <w:bCs/>
          <w:lang w:eastAsia="en-AU"/>
        </w:rPr>
        <w:t>TSP</w:t>
      </w:r>
      <w:proofErr w:type="spellEnd"/>
      <w:r w:rsidR="005A492E">
        <w:rPr>
          <w:bCs/>
          <w:lang w:eastAsia="en-AU"/>
        </w:rPr>
        <w:t xml:space="preserve"> to include this information and place</w:t>
      </w:r>
      <w:r w:rsidR="0047347A">
        <w:rPr>
          <w:bCs/>
          <w:lang w:eastAsia="en-AU"/>
        </w:rPr>
        <w:t>s</w:t>
      </w:r>
      <w:r w:rsidR="005A492E">
        <w:rPr>
          <w:bCs/>
          <w:lang w:eastAsia="en-AU"/>
        </w:rPr>
        <w:t xml:space="preserve"> the obligation on the </w:t>
      </w:r>
      <w:proofErr w:type="spellStart"/>
      <w:r w:rsidR="005A492E">
        <w:rPr>
          <w:bCs/>
          <w:lang w:eastAsia="en-AU"/>
        </w:rPr>
        <w:t>RACA</w:t>
      </w:r>
      <w:proofErr w:type="spellEnd"/>
      <w:r w:rsidR="005A492E">
        <w:rPr>
          <w:bCs/>
          <w:lang w:eastAsia="en-AU"/>
        </w:rPr>
        <w:t xml:space="preserve"> itself.</w:t>
      </w:r>
    </w:p>
    <w:p w:rsidR="006B0DC5" w:rsidRDefault="006B0DC5" w:rsidP="009174D5">
      <w:pPr>
        <w:rPr>
          <w:bCs/>
          <w:lang w:eastAsia="en-AU"/>
        </w:rPr>
      </w:pPr>
    </w:p>
    <w:p w:rsidR="00A8471F" w:rsidRDefault="00A8471F" w:rsidP="005A492E">
      <w:pPr>
        <w:keepNext/>
        <w:rPr>
          <w:b/>
          <w:bCs/>
          <w:lang w:eastAsia="en-AU"/>
        </w:rPr>
      </w:pPr>
      <w:r w:rsidRPr="009770F1">
        <w:rPr>
          <w:b/>
          <w:bCs/>
          <w:lang w:eastAsia="en-AU"/>
        </w:rPr>
        <w:t>Item [8</w:t>
      </w:r>
      <w:r w:rsidR="00F4681F">
        <w:rPr>
          <w:b/>
          <w:bCs/>
          <w:lang w:eastAsia="en-AU"/>
        </w:rPr>
        <w:t>9</w:t>
      </w:r>
      <w:r w:rsidRPr="009770F1">
        <w:rPr>
          <w:b/>
          <w:bCs/>
          <w:lang w:eastAsia="en-AU"/>
        </w:rPr>
        <w:t xml:space="preserve">] – </w:t>
      </w:r>
      <w:r w:rsidR="009F71EF">
        <w:rPr>
          <w:b/>
          <w:bCs/>
          <w:lang w:eastAsia="en-AU"/>
        </w:rPr>
        <w:t>regulation</w:t>
      </w:r>
      <w:r w:rsidRPr="009770F1">
        <w:rPr>
          <w:b/>
          <w:bCs/>
          <w:lang w:eastAsia="en-AU"/>
        </w:rPr>
        <w:t xml:space="preserve"> 2.54 (heading)</w:t>
      </w:r>
    </w:p>
    <w:p w:rsidR="006B0DC5" w:rsidRPr="009770F1" w:rsidRDefault="006B0DC5" w:rsidP="005A492E">
      <w:pPr>
        <w:keepNext/>
        <w:rPr>
          <w:b/>
          <w:bCs/>
          <w:lang w:eastAsia="en-AU"/>
        </w:rPr>
      </w:pPr>
    </w:p>
    <w:p w:rsidR="006B0DC5" w:rsidRDefault="00141CC9" w:rsidP="005A492E">
      <w:pPr>
        <w:keepNext/>
        <w:jc w:val="both"/>
        <w:rPr>
          <w:bCs/>
          <w:lang w:eastAsia="en-AU"/>
        </w:rPr>
      </w:pPr>
      <w:r w:rsidRPr="00141CC9">
        <w:rPr>
          <w:bCs/>
          <w:lang w:eastAsia="en-AU"/>
        </w:rPr>
        <w:t>The heading to regulation 2.</w:t>
      </w:r>
      <w:r>
        <w:rPr>
          <w:bCs/>
          <w:lang w:eastAsia="en-AU"/>
        </w:rPr>
        <w:t>5</w:t>
      </w:r>
      <w:r w:rsidRPr="00141CC9">
        <w:rPr>
          <w:bCs/>
          <w:lang w:eastAsia="en-AU"/>
        </w:rPr>
        <w:t xml:space="preserve">4 of the Principal Regulations indicates that the </w:t>
      </w:r>
      <w:proofErr w:type="spellStart"/>
      <w:r>
        <w:rPr>
          <w:bCs/>
          <w:lang w:eastAsia="en-AU"/>
        </w:rPr>
        <w:t>RACA’s</w:t>
      </w:r>
      <w:proofErr w:type="spellEnd"/>
      <w:r w:rsidRPr="00141CC9">
        <w:rPr>
          <w:bCs/>
          <w:lang w:eastAsia="en-AU"/>
        </w:rPr>
        <w:t xml:space="preserve"> </w:t>
      </w:r>
      <w:proofErr w:type="spellStart"/>
      <w:r w:rsidRPr="00141CC9">
        <w:rPr>
          <w:bCs/>
          <w:lang w:eastAsia="en-AU"/>
        </w:rPr>
        <w:t>TSP</w:t>
      </w:r>
      <w:proofErr w:type="spellEnd"/>
      <w:r w:rsidRPr="00141CC9">
        <w:rPr>
          <w:bCs/>
          <w:lang w:eastAsia="en-AU"/>
        </w:rPr>
        <w:t xml:space="preserve"> </w:t>
      </w:r>
      <w:r w:rsidR="005E4DC5">
        <w:rPr>
          <w:bCs/>
          <w:lang w:eastAsia="en-AU"/>
        </w:rPr>
        <w:t>must</w:t>
      </w:r>
      <w:r w:rsidRPr="00141CC9">
        <w:rPr>
          <w:bCs/>
          <w:lang w:eastAsia="en-AU"/>
        </w:rPr>
        <w:t xml:space="preserve"> contain </w:t>
      </w:r>
      <w:r>
        <w:rPr>
          <w:bCs/>
          <w:lang w:eastAsia="en-AU"/>
        </w:rPr>
        <w:t xml:space="preserve">the details of the </w:t>
      </w:r>
      <w:proofErr w:type="spellStart"/>
      <w:r>
        <w:rPr>
          <w:bCs/>
          <w:lang w:eastAsia="en-AU"/>
        </w:rPr>
        <w:t>RACA’s</w:t>
      </w:r>
      <w:proofErr w:type="spellEnd"/>
      <w:r>
        <w:rPr>
          <w:bCs/>
          <w:lang w:eastAsia="en-AU"/>
        </w:rPr>
        <w:t xml:space="preserve"> name and operations.</w:t>
      </w:r>
      <w:r w:rsidRPr="00141CC9">
        <w:rPr>
          <w:bCs/>
          <w:lang w:eastAsia="en-AU"/>
        </w:rPr>
        <w:t xml:space="preserve"> As a consequence of the amend</w:t>
      </w:r>
      <w:r w:rsidR="0047347A">
        <w:rPr>
          <w:bCs/>
          <w:lang w:eastAsia="en-AU"/>
        </w:rPr>
        <w:t xml:space="preserve">ment to </w:t>
      </w:r>
      <w:r w:rsidRPr="00141CC9">
        <w:rPr>
          <w:bCs/>
          <w:lang w:eastAsia="en-AU"/>
        </w:rPr>
        <w:t>regulation 2.</w:t>
      </w:r>
      <w:r>
        <w:rPr>
          <w:bCs/>
          <w:lang w:eastAsia="en-AU"/>
        </w:rPr>
        <w:t>54</w:t>
      </w:r>
      <w:r w:rsidRPr="00141CC9">
        <w:rPr>
          <w:bCs/>
          <w:lang w:eastAsia="en-AU"/>
        </w:rPr>
        <w:t xml:space="preserve"> (see Items </w:t>
      </w:r>
      <w:r w:rsidR="00102EA9">
        <w:rPr>
          <w:bCs/>
          <w:lang w:eastAsia="en-AU"/>
        </w:rPr>
        <w:t>90</w:t>
      </w:r>
      <w:r w:rsidR="005E4DC5">
        <w:rPr>
          <w:bCs/>
          <w:lang w:eastAsia="en-AU"/>
        </w:rPr>
        <w:t>,</w:t>
      </w:r>
      <w:r w:rsidR="00102EA9">
        <w:rPr>
          <w:bCs/>
          <w:lang w:eastAsia="en-AU"/>
        </w:rPr>
        <w:t xml:space="preserve"> 91 and 92</w:t>
      </w:r>
      <w:r w:rsidRPr="00141CC9">
        <w:rPr>
          <w:bCs/>
          <w:lang w:eastAsia="en-AU"/>
        </w:rPr>
        <w:t xml:space="preserve">) and to remove </w:t>
      </w:r>
      <w:r>
        <w:rPr>
          <w:bCs/>
          <w:lang w:eastAsia="en-AU"/>
        </w:rPr>
        <w:t>some of the</w:t>
      </w:r>
      <w:r w:rsidRPr="00141CC9">
        <w:rPr>
          <w:bCs/>
          <w:lang w:eastAsia="en-AU"/>
        </w:rPr>
        <w:t xml:space="preserve"> information from the </w:t>
      </w:r>
      <w:proofErr w:type="spellStart"/>
      <w:r w:rsidRPr="00141CC9">
        <w:rPr>
          <w:bCs/>
          <w:lang w:eastAsia="en-AU"/>
        </w:rPr>
        <w:t>TSP</w:t>
      </w:r>
      <w:proofErr w:type="spellEnd"/>
      <w:r w:rsidRPr="00141CC9">
        <w:rPr>
          <w:bCs/>
          <w:lang w:eastAsia="en-AU"/>
        </w:rPr>
        <w:t>, the heading to regulation 2.</w:t>
      </w:r>
      <w:r>
        <w:rPr>
          <w:bCs/>
          <w:lang w:eastAsia="en-AU"/>
        </w:rPr>
        <w:t>54</w:t>
      </w:r>
      <w:r w:rsidRPr="00141CC9">
        <w:rPr>
          <w:bCs/>
          <w:lang w:eastAsia="en-AU"/>
        </w:rPr>
        <w:t xml:space="preserve"> </w:t>
      </w:r>
      <w:r w:rsidR="0047347A">
        <w:rPr>
          <w:bCs/>
          <w:lang w:eastAsia="en-AU"/>
        </w:rPr>
        <w:t>is</w:t>
      </w:r>
      <w:r w:rsidRPr="00141CC9">
        <w:rPr>
          <w:bCs/>
          <w:lang w:eastAsia="en-AU"/>
        </w:rPr>
        <w:t xml:space="preserve"> amended</w:t>
      </w:r>
      <w:r w:rsidR="005A492E">
        <w:rPr>
          <w:bCs/>
          <w:lang w:eastAsia="en-AU"/>
        </w:rPr>
        <w:t xml:space="preserve"> so that it does</w:t>
      </w:r>
      <w:r w:rsidR="007B488F">
        <w:rPr>
          <w:bCs/>
          <w:lang w:eastAsia="en-AU"/>
        </w:rPr>
        <w:t xml:space="preserve"> not</w:t>
      </w:r>
      <w:r w:rsidR="005A492E">
        <w:rPr>
          <w:bCs/>
          <w:lang w:eastAsia="en-AU"/>
        </w:rPr>
        <w:t xml:space="preserve"> just refer to what the </w:t>
      </w:r>
      <w:proofErr w:type="spellStart"/>
      <w:r w:rsidR="005A492E">
        <w:rPr>
          <w:bCs/>
          <w:lang w:eastAsia="en-AU"/>
        </w:rPr>
        <w:t>TS</w:t>
      </w:r>
      <w:r w:rsidR="0047347A">
        <w:rPr>
          <w:bCs/>
          <w:lang w:eastAsia="en-AU"/>
        </w:rPr>
        <w:t>P</w:t>
      </w:r>
      <w:proofErr w:type="spellEnd"/>
      <w:r w:rsidR="005A492E">
        <w:rPr>
          <w:bCs/>
          <w:lang w:eastAsia="en-AU"/>
        </w:rPr>
        <w:t xml:space="preserve"> </w:t>
      </w:r>
      <w:r w:rsidR="0017541D">
        <w:rPr>
          <w:bCs/>
          <w:lang w:eastAsia="en-AU"/>
        </w:rPr>
        <w:t xml:space="preserve">alone </w:t>
      </w:r>
      <w:r w:rsidR="005A492E">
        <w:rPr>
          <w:bCs/>
          <w:lang w:eastAsia="en-AU"/>
        </w:rPr>
        <w:t>must contain.</w:t>
      </w:r>
      <w:r w:rsidRPr="00141CC9">
        <w:rPr>
          <w:bCs/>
          <w:lang w:eastAsia="en-AU"/>
        </w:rPr>
        <w:t xml:space="preserve"> </w:t>
      </w:r>
    </w:p>
    <w:p w:rsidR="00141CC9" w:rsidRDefault="00141CC9" w:rsidP="009174D5">
      <w:pPr>
        <w:jc w:val="both"/>
        <w:rPr>
          <w:b/>
          <w:bCs/>
          <w:lang w:eastAsia="en-AU"/>
        </w:rPr>
      </w:pPr>
    </w:p>
    <w:p w:rsidR="00A8471F" w:rsidRDefault="00237534" w:rsidP="009174D5">
      <w:pPr>
        <w:jc w:val="both"/>
        <w:rPr>
          <w:b/>
          <w:bCs/>
          <w:lang w:eastAsia="en-AU"/>
        </w:rPr>
      </w:pPr>
      <w:r>
        <w:rPr>
          <w:b/>
          <w:bCs/>
          <w:lang w:eastAsia="en-AU"/>
        </w:rPr>
        <w:t>Item [</w:t>
      </w:r>
      <w:r w:rsidR="00F4681F">
        <w:rPr>
          <w:b/>
          <w:bCs/>
          <w:lang w:eastAsia="en-AU"/>
        </w:rPr>
        <w:t>90</w:t>
      </w:r>
      <w:r w:rsidR="00A8471F" w:rsidRPr="009770F1">
        <w:rPr>
          <w:b/>
          <w:bCs/>
          <w:lang w:eastAsia="en-AU"/>
        </w:rPr>
        <w:t xml:space="preserve">] – </w:t>
      </w:r>
      <w:proofErr w:type="spellStart"/>
      <w:r w:rsidR="009F71EF">
        <w:rPr>
          <w:b/>
          <w:bCs/>
          <w:lang w:eastAsia="en-AU"/>
        </w:rPr>
        <w:t>subregulation</w:t>
      </w:r>
      <w:r w:rsidR="00A8471F" w:rsidRPr="009770F1">
        <w:rPr>
          <w:b/>
          <w:bCs/>
          <w:lang w:eastAsia="en-AU"/>
        </w:rPr>
        <w:t>s</w:t>
      </w:r>
      <w:proofErr w:type="spellEnd"/>
      <w:r w:rsidR="00A8471F" w:rsidRPr="009770F1">
        <w:rPr>
          <w:b/>
          <w:bCs/>
          <w:lang w:eastAsia="en-AU"/>
        </w:rPr>
        <w:t xml:space="preserve"> 2.54(1) and (2)</w:t>
      </w:r>
    </w:p>
    <w:p w:rsidR="006B0DC5" w:rsidRPr="009770F1" w:rsidRDefault="006B0DC5" w:rsidP="009174D5">
      <w:pPr>
        <w:jc w:val="both"/>
        <w:rPr>
          <w:b/>
          <w:bCs/>
          <w:lang w:eastAsia="en-AU"/>
        </w:rPr>
      </w:pPr>
    </w:p>
    <w:p w:rsidR="005E4DC5" w:rsidRDefault="0047347A" w:rsidP="009174D5">
      <w:pPr>
        <w:jc w:val="both"/>
        <w:rPr>
          <w:bCs/>
          <w:lang w:eastAsia="en-AU"/>
        </w:rPr>
      </w:pPr>
      <w:proofErr w:type="spellStart"/>
      <w:r>
        <w:rPr>
          <w:bCs/>
          <w:lang w:eastAsia="en-AU"/>
        </w:rPr>
        <w:t>Su</w:t>
      </w:r>
      <w:r w:rsidR="00702960">
        <w:rPr>
          <w:bCs/>
          <w:lang w:eastAsia="en-AU"/>
        </w:rPr>
        <w:t>bregulation</w:t>
      </w:r>
      <w:proofErr w:type="spellEnd"/>
      <w:r w:rsidR="00702960">
        <w:rPr>
          <w:bCs/>
          <w:lang w:eastAsia="en-AU"/>
        </w:rPr>
        <w:t xml:space="preserve"> 2.54(1) of the Principal Regulations require</w:t>
      </w:r>
      <w:r>
        <w:rPr>
          <w:bCs/>
          <w:lang w:eastAsia="en-AU"/>
        </w:rPr>
        <w:t>s</w:t>
      </w:r>
      <w:r w:rsidR="00702960">
        <w:rPr>
          <w:bCs/>
          <w:lang w:eastAsia="en-AU"/>
        </w:rPr>
        <w:t xml:space="preserve"> a </w:t>
      </w:r>
      <w:proofErr w:type="spellStart"/>
      <w:r w:rsidR="00702960">
        <w:rPr>
          <w:bCs/>
          <w:lang w:eastAsia="en-AU"/>
        </w:rPr>
        <w:t>RACA’s</w:t>
      </w:r>
      <w:proofErr w:type="spellEnd"/>
      <w:r w:rsidR="00702960">
        <w:rPr>
          <w:bCs/>
          <w:lang w:eastAsia="en-AU"/>
        </w:rPr>
        <w:t xml:space="preserve"> </w:t>
      </w:r>
      <w:proofErr w:type="spellStart"/>
      <w:r w:rsidR="00702960">
        <w:rPr>
          <w:bCs/>
          <w:lang w:eastAsia="en-AU"/>
        </w:rPr>
        <w:t>TSP</w:t>
      </w:r>
      <w:proofErr w:type="spellEnd"/>
      <w:r w:rsidR="00702960">
        <w:rPr>
          <w:bCs/>
          <w:lang w:eastAsia="en-AU"/>
        </w:rPr>
        <w:t xml:space="preserve"> to set out, in an accompanying document, certain information in relation to all sites that operate on the </w:t>
      </w:r>
      <w:proofErr w:type="spellStart"/>
      <w:r w:rsidR="00702960">
        <w:rPr>
          <w:bCs/>
          <w:lang w:eastAsia="en-AU"/>
        </w:rPr>
        <w:t>RACA’s</w:t>
      </w:r>
      <w:proofErr w:type="spellEnd"/>
      <w:r w:rsidR="00702960">
        <w:rPr>
          <w:bCs/>
          <w:lang w:eastAsia="en-AU"/>
        </w:rPr>
        <w:t xml:space="preserve"> behalf and all sites covered by the TSP. </w:t>
      </w:r>
      <w:r w:rsidR="008907D9">
        <w:rPr>
          <w:bCs/>
          <w:lang w:eastAsia="en-AU"/>
        </w:rPr>
        <w:t xml:space="preserve"> </w:t>
      </w:r>
      <w:proofErr w:type="spellStart"/>
      <w:r>
        <w:rPr>
          <w:bCs/>
          <w:lang w:eastAsia="en-AU"/>
        </w:rPr>
        <w:t>S</w:t>
      </w:r>
      <w:r w:rsidR="00702960">
        <w:rPr>
          <w:bCs/>
          <w:lang w:eastAsia="en-AU"/>
        </w:rPr>
        <w:t>ubregulation</w:t>
      </w:r>
      <w:proofErr w:type="spellEnd"/>
      <w:r w:rsidR="00702960">
        <w:rPr>
          <w:bCs/>
          <w:lang w:eastAsia="en-AU"/>
        </w:rPr>
        <w:t xml:space="preserve"> 2.54(2) of the Principal Regulations then lists that information.  As the information is in the actual </w:t>
      </w:r>
      <w:proofErr w:type="spellStart"/>
      <w:r w:rsidR="00702960">
        <w:rPr>
          <w:bCs/>
          <w:lang w:eastAsia="en-AU"/>
        </w:rPr>
        <w:t>TSP</w:t>
      </w:r>
      <w:proofErr w:type="spellEnd"/>
      <w:r w:rsidR="00702960">
        <w:rPr>
          <w:bCs/>
          <w:lang w:eastAsia="en-AU"/>
        </w:rPr>
        <w:t xml:space="preserve">, any change to the information becomes an amendment to the </w:t>
      </w:r>
      <w:proofErr w:type="spellStart"/>
      <w:r w:rsidR="00702960">
        <w:rPr>
          <w:bCs/>
          <w:lang w:eastAsia="en-AU"/>
        </w:rPr>
        <w:t>TSP</w:t>
      </w:r>
      <w:proofErr w:type="spellEnd"/>
      <w:r w:rsidR="00702960">
        <w:rPr>
          <w:bCs/>
          <w:lang w:eastAsia="en-AU"/>
        </w:rPr>
        <w:t xml:space="preserve"> which must be approved by the Secretary.  </w:t>
      </w:r>
    </w:p>
    <w:p w:rsidR="005E4DC5" w:rsidRDefault="005E4DC5" w:rsidP="009174D5">
      <w:pPr>
        <w:jc w:val="both"/>
        <w:rPr>
          <w:bCs/>
          <w:lang w:eastAsia="en-AU"/>
        </w:rPr>
      </w:pPr>
    </w:p>
    <w:p w:rsidR="00702960" w:rsidRDefault="00765E87" w:rsidP="009174D5">
      <w:pPr>
        <w:jc w:val="both"/>
        <w:rPr>
          <w:bCs/>
          <w:lang w:eastAsia="en-AU"/>
        </w:rPr>
      </w:pPr>
      <w:r>
        <w:rPr>
          <w:bCs/>
          <w:lang w:eastAsia="en-AU"/>
        </w:rPr>
        <w:t xml:space="preserve">The amendments to </w:t>
      </w:r>
      <w:proofErr w:type="spellStart"/>
      <w:r w:rsidR="00702960">
        <w:rPr>
          <w:bCs/>
          <w:lang w:eastAsia="en-AU"/>
        </w:rPr>
        <w:t>subregulations</w:t>
      </w:r>
      <w:proofErr w:type="spellEnd"/>
      <w:r w:rsidR="00702960">
        <w:rPr>
          <w:bCs/>
          <w:lang w:eastAsia="en-AU"/>
        </w:rPr>
        <w:t xml:space="preserve"> 2.54(1) and (2) of the Principal Regulations clarify what information in relation to sites and facilities must be set out in the actual </w:t>
      </w:r>
      <w:proofErr w:type="spellStart"/>
      <w:r w:rsidR="00702960">
        <w:rPr>
          <w:bCs/>
          <w:lang w:eastAsia="en-AU"/>
        </w:rPr>
        <w:t>TSP</w:t>
      </w:r>
      <w:proofErr w:type="spellEnd"/>
      <w:r w:rsidR="00702960">
        <w:rPr>
          <w:bCs/>
          <w:lang w:eastAsia="en-AU"/>
        </w:rPr>
        <w:t xml:space="preserve"> </w:t>
      </w:r>
      <w:r w:rsidR="005A492E">
        <w:rPr>
          <w:bCs/>
          <w:lang w:eastAsia="en-AU"/>
        </w:rPr>
        <w:t xml:space="preserve">(i.e. </w:t>
      </w:r>
      <w:r w:rsidR="00FF1684">
        <w:rPr>
          <w:bCs/>
          <w:lang w:eastAsia="en-AU"/>
        </w:rPr>
        <w:t xml:space="preserve">what </w:t>
      </w:r>
      <w:proofErr w:type="spellStart"/>
      <w:r w:rsidR="005A492E">
        <w:rPr>
          <w:bCs/>
          <w:lang w:eastAsia="en-AU"/>
        </w:rPr>
        <w:t>subregulation</w:t>
      </w:r>
      <w:proofErr w:type="spellEnd"/>
      <w:r w:rsidR="005A492E">
        <w:rPr>
          <w:bCs/>
          <w:lang w:eastAsia="en-AU"/>
        </w:rPr>
        <w:t xml:space="preserve"> 2.54(1)</w:t>
      </w:r>
      <w:r w:rsidR="00FF1684">
        <w:rPr>
          <w:bCs/>
          <w:lang w:eastAsia="en-AU"/>
        </w:rPr>
        <w:t xml:space="preserve"> now requires</w:t>
      </w:r>
      <w:r w:rsidR="005A492E">
        <w:rPr>
          <w:bCs/>
          <w:lang w:eastAsia="en-AU"/>
        </w:rPr>
        <w:t xml:space="preserve">) </w:t>
      </w:r>
      <w:r w:rsidR="00702960">
        <w:rPr>
          <w:bCs/>
          <w:lang w:eastAsia="en-AU"/>
        </w:rPr>
        <w:t xml:space="preserve">and what information may be set out in a document that accompanies, but does not form a part of, the </w:t>
      </w:r>
      <w:proofErr w:type="spellStart"/>
      <w:r w:rsidR="00702960">
        <w:rPr>
          <w:bCs/>
          <w:lang w:eastAsia="en-AU"/>
        </w:rPr>
        <w:t>TSP</w:t>
      </w:r>
      <w:proofErr w:type="spellEnd"/>
      <w:r w:rsidR="005A492E">
        <w:rPr>
          <w:bCs/>
          <w:lang w:eastAsia="en-AU"/>
        </w:rPr>
        <w:t xml:space="preserve"> (i.e. </w:t>
      </w:r>
      <w:r w:rsidR="00FF1684">
        <w:rPr>
          <w:bCs/>
          <w:lang w:eastAsia="en-AU"/>
        </w:rPr>
        <w:t xml:space="preserve">what </w:t>
      </w:r>
      <w:proofErr w:type="spellStart"/>
      <w:r w:rsidR="0047347A">
        <w:rPr>
          <w:bCs/>
          <w:lang w:eastAsia="en-AU"/>
        </w:rPr>
        <w:t>su</w:t>
      </w:r>
      <w:r w:rsidR="005A492E">
        <w:rPr>
          <w:bCs/>
          <w:lang w:eastAsia="en-AU"/>
        </w:rPr>
        <w:t>bregulation</w:t>
      </w:r>
      <w:proofErr w:type="spellEnd"/>
      <w:r w:rsidR="005A492E">
        <w:rPr>
          <w:bCs/>
          <w:lang w:eastAsia="en-AU"/>
        </w:rPr>
        <w:t xml:space="preserve"> 2.54(2)</w:t>
      </w:r>
      <w:r w:rsidR="00FF1684">
        <w:rPr>
          <w:bCs/>
          <w:lang w:eastAsia="en-AU"/>
        </w:rPr>
        <w:t xml:space="preserve"> requires</w:t>
      </w:r>
      <w:r w:rsidR="005A492E">
        <w:rPr>
          <w:bCs/>
          <w:lang w:eastAsia="en-AU"/>
        </w:rPr>
        <w:t>)</w:t>
      </w:r>
      <w:r w:rsidR="00702960">
        <w:rPr>
          <w:bCs/>
          <w:lang w:eastAsia="en-AU"/>
        </w:rPr>
        <w:t xml:space="preserve">.   As </w:t>
      </w:r>
      <w:r w:rsidR="005A492E">
        <w:rPr>
          <w:bCs/>
          <w:lang w:eastAsia="en-AU"/>
        </w:rPr>
        <w:t>the latter</w:t>
      </w:r>
      <w:r w:rsidR="00702960">
        <w:rPr>
          <w:bCs/>
          <w:lang w:eastAsia="en-AU"/>
        </w:rPr>
        <w:t xml:space="preserve"> </w:t>
      </w:r>
      <w:r w:rsidR="00C7183B">
        <w:rPr>
          <w:bCs/>
          <w:lang w:eastAsia="en-AU"/>
        </w:rPr>
        <w:t>does</w:t>
      </w:r>
      <w:r w:rsidR="00702960">
        <w:rPr>
          <w:bCs/>
          <w:lang w:eastAsia="en-AU"/>
        </w:rPr>
        <w:t xml:space="preserve"> not form part of the </w:t>
      </w:r>
      <w:proofErr w:type="spellStart"/>
      <w:r w:rsidR="00702960">
        <w:rPr>
          <w:bCs/>
          <w:lang w:eastAsia="en-AU"/>
        </w:rPr>
        <w:t>TSP</w:t>
      </w:r>
      <w:proofErr w:type="spellEnd"/>
      <w:r w:rsidR="00702960">
        <w:rPr>
          <w:bCs/>
          <w:lang w:eastAsia="en-AU"/>
        </w:rPr>
        <w:t xml:space="preserve">, any change to this information </w:t>
      </w:r>
      <w:r w:rsidR="0047347A">
        <w:rPr>
          <w:bCs/>
          <w:lang w:eastAsia="en-AU"/>
        </w:rPr>
        <w:t>does</w:t>
      </w:r>
      <w:r w:rsidR="00702960">
        <w:rPr>
          <w:bCs/>
          <w:lang w:eastAsia="en-AU"/>
        </w:rPr>
        <w:t xml:space="preserve"> not require the approval of the Secretary.</w:t>
      </w:r>
    </w:p>
    <w:p w:rsidR="006B0DC5" w:rsidRDefault="006B0DC5" w:rsidP="009174D5">
      <w:pPr>
        <w:jc w:val="both"/>
        <w:rPr>
          <w:bCs/>
          <w:lang w:eastAsia="en-AU"/>
        </w:rPr>
      </w:pPr>
    </w:p>
    <w:p w:rsidR="00A8471F" w:rsidRDefault="00A8471F" w:rsidP="009174D5">
      <w:pPr>
        <w:jc w:val="both"/>
        <w:rPr>
          <w:b/>
          <w:bCs/>
          <w:lang w:eastAsia="en-AU"/>
        </w:rPr>
      </w:pPr>
      <w:r w:rsidRPr="009770F1">
        <w:rPr>
          <w:b/>
          <w:bCs/>
          <w:lang w:eastAsia="en-AU"/>
        </w:rPr>
        <w:t xml:space="preserve">Item </w:t>
      </w:r>
      <w:r w:rsidR="00A25F4C">
        <w:rPr>
          <w:b/>
          <w:bCs/>
          <w:lang w:eastAsia="en-AU"/>
        </w:rPr>
        <w:t>[</w:t>
      </w:r>
      <w:r w:rsidR="00F4681F">
        <w:rPr>
          <w:b/>
          <w:bCs/>
          <w:lang w:eastAsia="en-AU"/>
        </w:rPr>
        <w:t>91</w:t>
      </w:r>
      <w:r w:rsidR="00A25F4C">
        <w:rPr>
          <w:b/>
          <w:bCs/>
          <w:lang w:eastAsia="en-AU"/>
        </w:rPr>
        <w:t>]</w:t>
      </w:r>
      <w:r w:rsidR="00237534">
        <w:rPr>
          <w:b/>
          <w:bCs/>
          <w:lang w:eastAsia="en-AU"/>
        </w:rPr>
        <w:t xml:space="preserve"> – </w:t>
      </w:r>
      <w:proofErr w:type="spellStart"/>
      <w:r w:rsidR="00237534">
        <w:rPr>
          <w:b/>
          <w:bCs/>
          <w:lang w:eastAsia="en-AU"/>
        </w:rPr>
        <w:t>s</w:t>
      </w:r>
      <w:r w:rsidR="009F71EF">
        <w:rPr>
          <w:b/>
          <w:bCs/>
          <w:lang w:eastAsia="en-AU"/>
        </w:rPr>
        <w:t>ubregulation</w:t>
      </w:r>
      <w:r w:rsidRPr="009770F1">
        <w:rPr>
          <w:b/>
          <w:bCs/>
          <w:lang w:eastAsia="en-AU"/>
        </w:rPr>
        <w:t>s</w:t>
      </w:r>
      <w:proofErr w:type="spellEnd"/>
      <w:r w:rsidRPr="009770F1">
        <w:rPr>
          <w:b/>
          <w:bCs/>
          <w:lang w:eastAsia="en-AU"/>
        </w:rPr>
        <w:t xml:space="preserve"> 2.54(4) and (5)</w:t>
      </w:r>
    </w:p>
    <w:p w:rsidR="006B0DC5" w:rsidRPr="009770F1" w:rsidRDefault="006B0DC5" w:rsidP="009174D5">
      <w:pPr>
        <w:jc w:val="both"/>
        <w:rPr>
          <w:b/>
          <w:bCs/>
          <w:lang w:eastAsia="en-AU"/>
        </w:rPr>
      </w:pPr>
    </w:p>
    <w:p w:rsidR="00C47F59" w:rsidRDefault="0047347A" w:rsidP="009174D5">
      <w:pPr>
        <w:jc w:val="both"/>
      </w:pPr>
      <w:proofErr w:type="spellStart"/>
      <w:r>
        <w:t>S</w:t>
      </w:r>
      <w:r w:rsidR="00702960" w:rsidRPr="00702960">
        <w:t>ubregulation</w:t>
      </w:r>
      <w:proofErr w:type="spellEnd"/>
      <w:r w:rsidR="00702960" w:rsidRPr="00702960">
        <w:t xml:space="preserve"> 2.54(4) </w:t>
      </w:r>
      <w:r w:rsidR="00C174FF">
        <w:t xml:space="preserve">of the Principal Regulations </w:t>
      </w:r>
      <w:r w:rsidR="00702960" w:rsidRPr="00702960">
        <w:t xml:space="preserve">provides that the </w:t>
      </w:r>
      <w:proofErr w:type="spellStart"/>
      <w:r w:rsidR="00702960">
        <w:t>RACA’s</w:t>
      </w:r>
      <w:proofErr w:type="spellEnd"/>
      <w:r w:rsidR="00702960">
        <w:t xml:space="preserve"> </w:t>
      </w:r>
      <w:proofErr w:type="spellStart"/>
      <w:r w:rsidR="00702960" w:rsidRPr="00702960">
        <w:t>TSP</w:t>
      </w:r>
      <w:proofErr w:type="spellEnd"/>
      <w:r w:rsidR="00702960" w:rsidRPr="00702960">
        <w:t xml:space="preserve"> must be accompanied by a document that sets out various administrative matters.  </w:t>
      </w:r>
      <w:r w:rsidR="005A492E">
        <w:t xml:space="preserve">As </w:t>
      </w:r>
      <w:r w:rsidR="00702960" w:rsidRPr="00702960">
        <w:t xml:space="preserve">this information </w:t>
      </w:r>
      <w:r>
        <w:t xml:space="preserve">is </w:t>
      </w:r>
      <w:r w:rsidR="00702960" w:rsidRPr="00702960">
        <w:t xml:space="preserve">provided in the </w:t>
      </w:r>
      <w:proofErr w:type="spellStart"/>
      <w:r w:rsidR="00702960" w:rsidRPr="00702960">
        <w:t>RACA</w:t>
      </w:r>
      <w:proofErr w:type="spellEnd"/>
      <w:r w:rsidR="00702960" w:rsidRPr="00702960">
        <w:t xml:space="preserve"> application form</w:t>
      </w:r>
      <w:r w:rsidR="00702960">
        <w:t xml:space="preserve"> (see Items </w:t>
      </w:r>
      <w:r w:rsidR="00102EA9">
        <w:t>103, 104 and 105</w:t>
      </w:r>
      <w:r w:rsidR="00702960">
        <w:t>)</w:t>
      </w:r>
      <w:r w:rsidR="005A492E">
        <w:t xml:space="preserve">, </w:t>
      </w:r>
      <w:proofErr w:type="spellStart"/>
      <w:r w:rsidR="00702960">
        <w:t>subregulation</w:t>
      </w:r>
      <w:proofErr w:type="spellEnd"/>
      <w:r w:rsidR="00702960">
        <w:t xml:space="preserve"> 2.54(4)</w:t>
      </w:r>
      <w:r>
        <w:t xml:space="preserve"> is repealed</w:t>
      </w:r>
      <w:r w:rsidR="00702960">
        <w:t>.</w:t>
      </w:r>
    </w:p>
    <w:p w:rsidR="00C47F59" w:rsidRDefault="00C47F59" w:rsidP="009174D5">
      <w:pPr>
        <w:jc w:val="both"/>
      </w:pPr>
    </w:p>
    <w:p w:rsidR="00702960" w:rsidRPr="00702960" w:rsidRDefault="0047347A" w:rsidP="009174D5">
      <w:pPr>
        <w:jc w:val="both"/>
      </w:pPr>
      <w:proofErr w:type="spellStart"/>
      <w:r>
        <w:t>S</w:t>
      </w:r>
      <w:r w:rsidR="00702960">
        <w:t>ubregulation</w:t>
      </w:r>
      <w:proofErr w:type="spellEnd"/>
      <w:r w:rsidR="00702960">
        <w:t xml:space="preserve"> 2.54(5) </w:t>
      </w:r>
      <w:r w:rsidR="00C174FF">
        <w:t xml:space="preserve">of the Principal Regulations </w:t>
      </w:r>
      <w:r w:rsidR="00C47F59">
        <w:t xml:space="preserve">sets out the timings for the </w:t>
      </w:r>
      <w:proofErr w:type="spellStart"/>
      <w:r w:rsidR="00C47F59">
        <w:t>RACA</w:t>
      </w:r>
      <w:proofErr w:type="spellEnd"/>
      <w:r w:rsidR="00C47F59">
        <w:t xml:space="preserve"> to notify the Secretary of changes to the information set out in </w:t>
      </w:r>
      <w:proofErr w:type="spellStart"/>
      <w:r w:rsidR="00C47F59">
        <w:t>subregulation</w:t>
      </w:r>
      <w:proofErr w:type="spellEnd"/>
      <w:r w:rsidR="00C47F59">
        <w:t xml:space="preserve"> 2.45(4).  As </w:t>
      </w:r>
      <w:proofErr w:type="spellStart"/>
      <w:r w:rsidR="00C47F59">
        <w:t>subregulation</w:t>
      </w:r>
      <w:proofErr w:type="spellEnd"/>
      <w:r w:rsidR="00C47F59">
        <w:t xml:space="preserve"> 2.54(4)</w:t>
      </w:r>
      <w:r>
        <w:t xml:space="preserve"> is repealed, </w:t>
      </w:r>
      <w:proofErr w:type="spellStart"/>
      <w:r w:rsidR="00C47F59">
        <w:t>subregulation</w:t>
      </w:r>
      <w:proofErr w:type="spellEnd"/>
      <w:r w:rsidR="00C47F59">
        <w:t xml:space="preserve"> 2.54(5) </w:t>
      </w:r>
      <w:r>
        <w:t>is</w:t>
      </w:r>
      <w:r w:rsidR="00C47F59">
        <w:t xml:space="preserve"> also repealed.</w:t>
      </w:r>
    </w:p>
    <w:p w:rsidR="006B0DC5" w:rsidRDefault="006B0DC5" w:rsidP="009174D5">
      <w:pPr>
        <w:jc w:val="both"/>
        <w:rPr>
          <w:bCs/>
          <w:lang w:eastAsia="en-AU"/>
        </w:rPr>
      </w:pPr>
    </w:p>
    <w:p w:rsidR="00A8471F" w:rsidRDefault="00A8471F" w:rsidP="009174D5">
      <w:pPr>
        <w:jc w:val="both"/>
        <w:rPr>
          <w:b/>
          <w:bCs/>
          <w:lang w:eastAsia="en-AU"/>
        </w:rPr>
      </w:pPr>
      <w:r w:rsidRPr="009770F1">
        <w:rPr>
          <w:b/>
          <w:bCs/>
          <w:lang w:eastAsia="en-AU"/>
        </w:rPr>
        <w:t xml:space="preserve">Item </w:t>
      </w:r>
      <w:r w:rsidR="00F4681F">
        <w:rPr>
          <w:b/>
          <w:bCs/>
          <w:lang w:eastAsia="en-AU"/>
        </w:rPr>
        <w:t>[92</w:t>
      </w:r>
      <w:r w:rsidR="00A25F4C">
        <w:rPr>
          <w:b/>
          <w:bCs/>
          <w:lang w:eastAsia="en-AU"/>
        </w:rPr>
        <w:t>]</w:t>
      </w:r>
      <w:r w:rsidR="009770F1" w:rsidRPr="009770F1">
        <w:rPr>
          <w:b/>
          <w:bCs/>
          <w:lang w:eastAsia="en-AU"/>
        </w:rPr>
        <w:t xml:space="preserve"> – </w:t>
      </w:r>
      <w:proofErr w:type="spellStart"/>
      <w:r w:rsidR="009F71EF">
        <w:rPr>
          <w:b/>
          <w:bCs/>
          <w:lang w:eastAsia="en-AU"/>
        </w:rPr>
        <w:t>subregulation</w:t>
      </w:r>
      <w:proofErr w:type="spellEnd"/>
      <w:r w:rsidR="009770F1" w:rsidRPr="009770F1">
        <w:rPr>
          <w:b/>
          <w:bCs/>
          <w:lang w:eastAsia="en-AU"/>
        </w:rPr>
        <w:t xml:space="preserve"> 2.54(6)</w:t>
      </w:r>
    </w:p>
    <w:p w:rsidR="006B0DC5" w:rsidRPr="009770F1" w:rsidRDefault="006B0DC5" w:rsidP="009174D5">
      <w:pPr>
        <w:jc w:val="both"/>
        <w:rPr>
          <w:b/>
          <w:bCs/>
          <w:lang w:eastAsia="en-AU"/>
        </w:rPr>
      </w:pPr>
    </w:p>
    <w:p w:rsidR="009770F1" w:rsidRDefault="00C47F59" w:rsidP="009174D5">
      <w:pPr>
        <w:jc w:val="both"/>
        <w:rPr>
          <w:bCs/>
          <w:lang w:eastAsia="en-AU"/>
        </w:rPr>
      </w:pPr>
      <w:r>
        <w:rPr>
          <w:bCs/>
          <w:lang w:eastAsia="en-AU"/>
        </w:rPr>
        <w:t xml:space="preserve">The amendment to </w:t>
      </w:r>
      <w:proofErr w:type="spellStart"/>
      <w:r>
        <w:rPr>
          <w:bCs/>
          <w:lang w:eastAsia="en-AU"/>
        </w:rPr>
        <w:t>subregulation</w:t>
      </w:r>
      <w:proofErr w:type="spellEnd"/>
      <w:r>
        <w:rPr>
          <w:bCs/>
          <w:lang w:eastAsia="en-AU"/>
        </w:rPr>
        <w:t xml:space="preserve"> 2.54(6) </w:t>
      </w:r>
      <w:r w:rsidR="00C174FF">
        <w:rPr>
          <w:bCs/>
          <w:lang w:eastAsia="en-AU"/>
        </w:rPr>
        <w:t xml:space="preserve">of the Principal Regulations </w:t>
      </w:r>
      <w:r w:rsidR="00F15074">
        <w:rPr>
          <w:bCs/>
          <w:lang w:eastAsia="en-AU"/>
        </w:rPr>
        <w:t xml:space="preserve">(to remove “or (5)”) </w:t>
      </w:r>
      <w:r w:rsidR="0047347A">
        <w:rPr>
          <w:bCs/>
          <w:lang w:eastAsia="en-AU"/>
        </w:rPr>
        <w:t xml:space="preserve">is </w:t>
      </w:r>
      <w:r>
        <w:rPr>
          <w:bCs/>
          <w:lang w:eastAsia="en-AU"/>
        </w:rPr>
        <w:t xml:space="preserve">consequential on the repeal of </w:t>
      </w:r>
      <w:proofErr w:type="spellStart"/>
      <w:r>
        <w:rPr>
          <w:bCs/>
          <w:lang w:eastAsia="en-AU"/>
        </w:rPr>
        <w:t>subregulation</w:t>
      </w:r>
      <w:proofErr w:type="spellEnd"/>
      <w:r>
        <w:rPr>
          <w:bCs/>
          <w:lang w:eastAsia="en-AU"/>
        </w:rPr>
        <w:t xml:space="preserve"> 2.54(5)</w:t>
      </w:r>
      <w:r w:rsidR="00C174FF">
        <w:rPr>
          <w:bCs/>
          <w:lang w:eastAsia="en-AU"/>
        </w:rPr>
        <w:t xml:space="preserve"> of the Principal Regulations</w:t>
      </w:r>
      <w:r w:rsidR="00F15074">
        <w:rPr>
          <w:bCs/>
          <w:lang w:eastAsia="en-AU"/>
        </w:rPr>
        <w:t xml:space="preserve"> (se</w:t>
      </w:r>
      <w:r w:rsidR="0047347A">
        <w:rPr>
          <w:bCs/>
          <w:lang w:eastAsia="en-AU"/>
        </w:rPr>
        <w:t>e</w:t>
      </w:r>
      <w:r w:rsidR="00F15074">
        <w:rPr>
          <w:bCs/>
          <w:lang w:eastAsia="en-AU"/>
        </w:rPr>
        <w:t xml:space="preserve"> Item 91)</w:t>
      </w:r>
      <w:r>
        <w:rPr>
          <w:bCs/>
          <w:lang w:eastAsia="en-AU"/>
        </w:rPr>
        <w:t>.</w:t>
      </w:r>
    </w:p>
    <w:p w:rsidR="006B0DC5" w:rsidRDefault="006B0DC5" w:rsidP="009174D5">
      <w:pPr>
        <w:jc w:val="both"/>
        <w:rPr>
          <w:bCs/>
          <w:lang w:eastAsia="en-AU"/>
        </w:rPr>
      </w:pPr>
    </w:p>
    <w:p w:rsidR="00A25F4C" w:rsidRDefault="009770F1" w:rsidP="009174D5">
      <w:pPr>
        <w:jc w:val="both"/>
        <w:rPr>
          <w:b/>
          <w:bCs/>
          <w:lang w:eastAsia="en-AU"/>
        </w:rPr>
      </w:pPr>
      <w:r w:rsidRPr="00087FB3">
        <w:rPr>
          <w:b/>
          <w:bCs/>
          <w:lang w:eastAsia="en-AU"/>
        </w:rPr>
        <w:t xml:space="preserve">Item </w:t>
      </w:r>
      <w:r w:rsidR="00A25F4C" w:rsidRPr="00087FB3">
        <w:rPr>
          <w:b/>
          <w:bCs/>
          <w:lang w:eastAsia="en-AU"/>
        </w:rPr>
        <w:t>[</w:t>
      </w:r>
      <w:r w:rsidR="00F4681F">
        <w:rPr>
          <w:b/>
          <w:bCs/>
          <w:lang w:eastAsia="en-AU"/>
        </w:rPr>
        <w:t>93</w:t>
      </w:r>
      <w:r w:rsidR="00A25F4C" w:rsidRPr="00087FB3">
        <w:rPr>
          <w:b/>
          <w:bCs/>
          <w:lang w:eastAsia="en-AU"/>
        </w:rPr>
        <w:t>] –</w:t>
      </w:r>
      <w:r w:rsidR="001E11DD">
        <w:rPr>
          <w:b/>
          <w:bCs/>
          <w:lang w:eastAsia="en-AU"/>
        </w:rPr>
        <w:t xml:space="preserve"> </w:t>
      </w:r>
      <w:proofErr w:type="spellStart"/>
      <w:r w:rsidR="009F71EF">
        <w:rPr>
          <w:b/>
          <w:bCs/>
          <w:lang w:eastAsia="en-AU"/>
        </w:rPr>
        <w:t>subregulation</w:t>
      </w:r>
      <w:proofErr w:type="spellEnd"/>
      <w:r w:rsidR="00A25F4C" w:rsidRPr="00087FB3">
        <w:rPr>
          <w:b/>
          <w:bCs/>
          <w:lang w:eastAsia="en-AU"/>
        </w:rPr>
        <w:t xml:space="preserve"> 2.55(2)</w:t>
      </w:r>
    </w:p>
    <w:p w:rsidR="006B0DC5" w:rsidRPr="00087FB3" w:rsidRDefault="006B0DC5" w:rsidP="009174D5">
      <w:pPr>
        <w:jc w:val="both"/>
        <w:rPr>
          <w:b/>
          <w:bCs/>
          <w:lang w:eastAsia="en-AU"/>
        </w:rPr>
      </w:pPr>
    </w:p>
    <w:p w:rsidR="00C174FF" w:rsidRDefault="0047347A" w:rsidP="009174D5">
      <w:pPr>
        <w:jc w:val="both"/>
      </w:pPr>
      <w:proofErr w:type="spellStart"/>
      <w:r>
        <w:t>S</w:t>
      </w:r>
      <w:r w:rsidR="00662AB3" w:rsidRPr="00662AB3">
        <w:t>ubregulation</w:t>
      </w:r>
      <w:proofErr w:type="spellEnd"/>
      <w:r w:rsidR="00662AB3" w:rsidRPr="00662AB3">
        <w:t xml:space="preserve"> 2.55(2) </w:t>
      </w:r>
      <w:r w:rsidR="00662AB3">
        <w:t>of the Principal Regulations</w:t>
      </w:r>
      <w:r w:rsidR="00662AB3" w:rsidRPr="00662AB3">
        <w:t xml:space="preserve"> provides that the </w:t>
      </w:r>
      <w:proofErr w:type="spellStart"/>
      <w:r w:rsidR="00C174FF">
        <w:t>RACA’s</w:t>
      </w:r>
      <w:proofErr w:type="spellEnd"/>
      <w:r w:rsidR="00C174FF">
        <w:t xml:space="preserve"> </w:t>
      </w:r>
      <w:proofErr w:type="spellStart"/>
      <w:r w:rsidR="00662AB3" w:rsidRPr="00662AB3">
        <w:t>TSP</w:t>
      </w:r>
      <w:proofErr w:type="spellEnd"/>
      <w:r w:rsidR="00662AB3" w:rsidRPr="00662AB3">
        <w:t xml:space="preserve"> must specify which of th</w:t>
      </w:r>
      <w:r w:rsidR="00662AB3">
        <w:t>e security</w:t>
      </w:r>
      <w:r w:rsidR="00662AB3" w:rsidRPr="00662AB3">
        <w:t xml:space="preserve"> measures and procedures </w:t>
      </w:r>
      <w:r w:rsidR="00662AB3">
        <w:t xml:space="preserve">listed in </w:t>
      </w:r>
      <w:proofErr w:type="spellStart"/>
      <w:r w:rsidR="00662AB3">
        <w:t>subregulation</w:t>
      </w:r>
      <w:proofErr w:type="spellEnd"/>
      <w:r w:rsidR="00662AB3">
        <w:t xml:space="preserve"> 2.55(1) of the Principal Regulations </w:t>
      </w:r>
      <w:r w:rsidR="00662AB3" w:rsidRPr="00662AB3">
        <w:t>have been implemented</w:t>
      </w:r>
      <w:r w:rsidR="00F15074">
        <w:t xml:space="preserve"> and a</w:t>
      </w:r>
      <w:r w:rsidR="00662AB3" w:rsidRPr="00662AB3">
        <w:t xml:space="preserve"> timetable for </w:t>
      </w:r>
      <w:r w:rsidR="007B488F">
        <w:t xml:space="preserve">the </w:t>
      </w:r>
      <w:r w:rsidR="00662AB3" w:rsidRPr="00662AB3">
        <w:t>implementation of measures and procedures that have not been implemented.</w:t>
      </w:r>
    </w:p>
    <w:p w:rsidR="00C174FF" w:rsidRDefault="00C174FF" w:rsidP="009174D5">
      <w:pPr>
        <w:jc w:val="both"/>
      </w:pPr>
    </w:p>
    <w:p w:rsidR="00F15074" w:rsidRDefault="00F15074" w:rsidP="00F15074">
      <w:pPr>
        <w:jc w:val="both"/>
      </w:pPr>
      <w:r>
        <w:t xml:space="preserve">The amendment to </w:t>
      </w:r>
      <w:proofErr w:type="spellStart"/>
      <w:r>
        <w:t>subregulation</w:t>
      </w:r>
      <w:proofErr w:type="spellEnd"/>
      <w:r>
        <w:t xml:space="preserve"> 2.55(2) of the Principal Regulations continue</w:t>
      </w:r>
      <w:r w:rsidR="0047347A">
        <w:t>s</w:t>
      </w:r>
      <w:r>
        <w:t xml:space="preserve"> the requirement for the </w:t>
      </w:r>
      <w:proofErr w:type="spellStart"/>
      <w:r>
        <w:t>TSP</w:t>
      </w:r>
      <w:proofErr w:type="spellEnd"/>
      <w:r>
        <w:t xml:space="preserve"> to specify the security measures and procedures that have been implemented within each of the </w:t>
      </w:r>
      <w:proofErr w:type="spellStart"/>
      <w:r>
        <w:t>RACA’s</w:t>
      </w:r>
      <w:proofErr w:type="spellEnd"/>
      <w:r>
        <w:t xml:space="preserve"> sites, but remove</w:t>
      </w:r>
      <w:r w:rsidR="0047347A">
        <w:t>s</w:t>
      </w:r>
      <w:r>
        <w:t xml:space="preserve"> the requirement for the </w:t>
      </w:r>
      <w:proofErr w:type="spellStart"/>
      <w:r>
        <w:t>TSP</w:t>
      </w:r>
      <w:proofErr w:type="spellEnd"/>
      <w:r>
        <w:t xml:space="preserve"> itself to set out the implementation timetable.  The </w:t>
      </w:r>
      <w:r w:rsidR="0047347A">
        <w:t>amendment</w:t>
      </w:r>
      <w:r>
        <w:t xml:space="preserve"> enable</w:t>
      </w:r>
      <w:r w:rsidR="0047347A">
        <w:t>s</w:t>
      </w:r>
      <w:r>
        <w:t xml:space="preserve"> the </w:t>
      </w:r>
      <w:proofErr w:type="spellStart"/>
      <w:r>
        <w:t>TSP</w:t>
      </w:r>
      <w:proofErr w:type="spellEnd"/>
      <w:r>
        <w:t xml:space="preserve"> to be accompanied by a document that sets out a timetable for the implementation of any measures or procedures that have not been implemented rather than this information being in the </w:t>
      </w:r>
      <w:proofErr w:type="spellStart"/>
      <w:r>
        <w:t>TSP</w:t>
      </w:r>
      <w:proofErr w:type="spellEnd"/>
      <w:r>
        <w:t xml:space="preserve"> itself.</w:t>
      </w:r>
    </w:p>
    <w:p w:rsidR="00C174FF" w:rsidRDefault="00C174FF" w:rsidP="009174D5">
      <w:pPr>
        <w:jc w:val="both"/>
      </w:pPr>
    </w:p>
    <w:p w:rsidR="00A25F4C" w:rsidRDefault="00A25F4C" w:rsidP="009174D5">
      <w:pPr>
        <w:jc w:val="both"/>
        <w:rPr>
          <w:b/>
          <w:bCs/>
          <w:lang w:eastAsia="en-AU"/>
        </w:rPr>
      </w:pPr>
      <w:r w:rsidRPr="00087FB3">
        <w:rPr>
          <w:b/>
          <w:bCs/>
          <w:lang w:eastAsia="en-AU"/>
        </w:rPr>
        <w:t>Item [</w:t>
      </w:r>
      <w:r w:rsidR="00F4681F">
        <w:rPr>
          <w:b/>
          <w:bCs/>
          <w:lang w:eastAsia="en-AU"/>
        </w:rPr>
        <w:t>94</w:t>
      </w:r>
      <w:r w:rsidRPr="00087FB3">
        <w:rPr>
          <w:b/>
          <w:bCs/>
          <w:lang w:eastAsia="en-AU"/>
        </w:rPr>
        <w:t>]</w:t>
      </w:r>
      <w:r w:rsidR="00237534">
        <w:rPr>
          <w:b/>
          <w:bCs/>
          <w:lang w:eastAsia="en-AU"/>
        </w:rPr>
        <w:t xml:space="preserve"> – </w:t>
      </w:r>
      <w:r w:rsidR="009F71EF">
        <w:rPr>
          <w:b/>
          <w:bCs/>
          <w:lang w:eastAsia="en-AU"/>
        </w:rPr>
        <w:t>regulation</w:t>
      </w:r>
      <w:r w:rsidR="00237534">
        <w:rPr>
          <w:b/>
          <w:bCs/>
          <w:lang w:eastAsia="en-AU"/>
        </w:rPr>
        <w:t xml:space="preserve"> </w:t>
      </w:r>
      <w:r w:rsidRPr="00087FB3">
        <w:rPr>
          <w:b/>
          <w:bCs/>
          <w:lang w:eastAsia="en-AU"/>
        </w:rPr>
        <w:t>2.57 (heading)</w:t>
      </w:r>
    </w:p>
    <w:p w:rsidR="006B0DC5" w:rsidRPr="00087FB3" w:rsidRDefault="006B0DC5" w:rsidP="009174D5">
      <w:pPr>
        <w:jc w:val="both"/>
        <w:rPr>
          <w:b/>
          <w:bCs/>
          <w:lang w:eastAsia="en-AU"/>
        </w:rPr>
      </w:pPr>
    </w:p>
    <w:p w:rsidR="00C174FF" w:rsidRDefault="00C174FF" w:rsidP="009174D5">
      <w:pPr>
        <w:jc w:val="both"/>
        <w:rPr>
          <w:bCs/>
          <w:lang w:eastAsia="en-AU"/>
        </w:rPr>
      </w:pPr>
      <w:r w:rsidRPr="00D33949">
        <w:rPr>
          <w:bCs/>
          <w:lang w:eastAsia="en-AU"/>
        </w:rPr>
        <w:t>The heading to regulation 2.</w:t>
      </w:r>
      <w:r>
        <w:rPr>
          <w:bCs/>
          <w:lang w:eastAsia="en-AU"/>
        </w:rPr>
        <w:t>57</w:t>
      </w:r>
      <w:r w:rsidRPr="00D33949">
        <w:rPr>
          <w:bCs/>
          <w:lang w:eastAsia="en-AU"/>
        </w:rPr>
        <w:t xml:space="preserve"> of the Principal Regulations indicates that the </w:t>
      </w:r>
      <w:proofErr w:type="spellStart"/>
      <w:r w:rsidR="000942CA">
        <w:rPr>
          <w:bCs/>
          <w:lang w:eastAsia="en-AU"/>
        </w:rPr>
        <w:t>RACA’s</w:t>
      </w:r>
      <w:proofErr w:type="spellEnd"/>
      <w:r w:rsidRPr="00D33949">
        <w:rPr>
          <w:bCs/>
          <w:lang w:eastAsia="en-AU"/>
        </w:rPr>
        <w:t xml:space="preserve"> </w:t>
      </w:r>
      <w:proofErr w:type="spellStart"/>
      <w:r w:rsidRPr="00D33949">
        <w:rPr>
          <w:bCs/>
          <w:lang w:eastAsia="en-AU"/>
        </w:rPr>
        <w:t>TSP</w:t>
      </w:r>
      <w:proofErr w:type="spellEnd"/>
      <w:r w:rsidRPr="00D33949">
        <w:rPr>
          <w:bCs/>
          <w:lang w:eastAsia="en-AU"/>
        </w:rPr>
        <w:t xml:space="preserve"> </w:t>
      </w:r>
      <w:r w:rsidR="005E4DC5">
        <w:rPr>
          <w:bCs/>
          <w:lang w:eastAsia="en-AU"/>
        </w:rPr>
        <w:t>must</w:t>
      </w:r>
      <w:r w:rsidRPr="00D33949">
        <w:rPr>
          <w:bCs/>
          <w:lang w:eastAsia="en-AU"/>
        </w:rPr>
        <w:t xml:space="preserve"> contain information about </w:t>
      </w:r>
      <w:r>
        <w:rPr>
          <w:bCs/>
          <w:lang w:eastAsia="en-AU"/>
        </w:rPr>
        <w:t xml:space="preserve">measures for heightened security alert. </w:t>
      </w:r>
      <w:r w:rsidRPr="00D33949">
        <w:rPr>
          <w:bCs/>
          <w:lang w:eastAsia="en-AU"/>
        </w:rPr>
        <w:t xml:space="preserve"> As a consequence of the amend</w:t>
      </w:r>
      <w:r w:rsidR="0047347A">
        <w:rPr>
          <w:bCs/>
          <w:lang w:eastAsia="en-AU"/>
        </w:rPr>
        <w:t xml:space="preserve">ment to </w:t>
      </w:r>
      <w:r w:rsidRPr="00D33949">
        <w:rPr>
          <w:bCs/>
          <w:lang w:eastAsia="en-AU"/>
        </w:rPr>
        <w:t>regulation 2.</w:t>
      </w:r>
      <w:r>
        <w:rPr>
          <w:bCs/>
          <w:lang w:eastAsia="en-AU"/>
        </w:rPr>
        <w:t>57</w:t>
      </w:r>
      <w:r w:rsidRPr="00D33949">
        <w:rPr>
          <w:bCs/>
          <w:lang w:eastAsia="en-AU"/>
        </w:rPr>
        <w:t xml:space="preserve"> </w:t>
      </w:r>
      <w:r>
        <w:rPr>
          <w:bCs/>
          <w:lang w:eastAsia="en-AU"/>
        </w:rPr>
        <w:t xml:space="preserve">to remove this information from the </w:t>
      </w:r>
      <w:proofErr w:type="spellStart"/>
      <w:r>
        <w:rPr>
          <w:bCs/>
          <w:lang w:eastAsia="en-AU"/>
        </w:rPr>
        <w:t>TSP</w:t>
      </w:r>
      <w:proofErr w:type="spellEnd"/>
      <w:r>
        <w:rPr>
          <w:bCs/>
          <w:lang w:eastAsia="en-AU"/>
        </w:rPr>
        <w:t xml:space="preserve"> </w:t>
      </w:r>
      <w:r w:rsidRPr="00D33949">
        <w:rPr>
          <w:bCs/>
          <w:lang w:eastAsia="en-AU"/>
        </w:rPr>
        <w:t xml:space="preserve">(see Items </w:t>
      </w:r>
      <w:r w:rsidR="00102EA9">
        <w:rPr>
          <w:bCs/>
          <w:lang w:eastAsia="en-AU"/>
        </w:rPr>
        <w:t>95</w:t>
      </w:r>
      <w:r w:rsidR="00BE449A">
        <w:rPr>
          <w:bCs/>
          <w:lang w:eastAsia="en-AU"/>
        </w:rPr>
        <w:t>,</w:t>
      </w:r>
      <w:r w:rsidRPr="00D33949">
        <w:rPr>
          <w:bCs/>
          <w:lang w:eastAsia="en-AU"/>
        </w:rPr>
        <w:t xml:space="preserve"> </w:t>
      </w:r>
      <w:r w:rsidR="00102EA9">
        <w:rPr>
          <w:bCs/>
          <w:lang w:eastAsia="en-AU"/>
        </w:rPr>
        <w:t>96</w:t>
      </w:r>
      <w:r w:rsidR="00BE449A">
        <w:rPr>
          <w:bCs/>
          <w:lang w:eastAsia="en-AU"/>
        </w:rPr>
        <w:t xml:space="preserve"> and 97</w:t>
      </w:r>
      <w:r w:rsidRPr="00D33949">
        <w:rPr>
          <w:bCs/>
          <w:lang w:eastAsia="en-AU"/>
        </w:rPr>
        <w:t>)</w:t>
      </w:r>
      <w:r>
        <w:rPr>
          <w:bCs/>
          <w:lang w:eastAsia="en-AU"/>
        </w:rPr>
        <w:t xml:space="preserve"> </w:t>
      </w:r>
      <w:r w:rsidRPr="00D33949">
        <w:rPr>
          <w:bCs/>
          <w:lang w:eastAsia="en-AU"/>
        </w:rPr>
        <w:t>the heading to regulation 2.</w:t>
      </w:r>
      <w:r>
        <w:rPr>
          <w:bCs/>
          <w:lang w:eastAsia="en-AU"/>
        </w:rPr>
        <w:t>57</w:t>
      </w:r>
      <w:r w:rsidRPr="00D33949">
        <w:rPr>
          <w:bCs/>
          <w:lang w:eastAsia="en-AU"/>
        </w:rPr>
        <w:t xml:space="preserve"> </w:t>
      </w:r>
      <w:r w:rsidR="0047347A">
        <w:rPr>
          <w:bCs/>
          <w:lang w:eastAsia="en-AU"/>
        </w:rPr>
        <w:t>is</w:t>
      </w:r>
      <w:r w:rsidRPr="00D33949">
        <w:rPr>
          <w:bCs/>
          <w:lang w:eastAsia="en-AU"/>
        </w:rPr>
        <w:t xml:space="preserve"> also amended.</w:t>
      </w:r>
      <w:r>
        <w:rPr>
          <w:bCs/>
          <w:lang w:eastAsia="en-AU"/>
        </w:rPr>
        <w:t xml:space="preserve"> </w:t>
      </w:r>
    </w:p>
    <w:p w:rsidR="006B0DC5" w:rsidRDefault="006B0DC5" w:rsidP="009174D5">
      <w:pPr>
        <w:jc w:val="both"/>
        <w:rPr>
          <w:bCs/>
          <w:lang w:eastAsia="en-AU"/>
        </w:rPr>
      </w:pPr>
    </w:p>
    <w:p w:rsidR="000D10D0" w:rsidRDefault="000D10D0" w:rsidP="005E4DC5">
      <w:pPr>
        <w:keepNext/>
        <w:jc w:val="both"/>
        <w:rPr>
          <w:b/>
          <w:bCs/>
          <w:lang w:eastAsia="en-AU"/>
        </w:rPr>
      </w:pPr>
      <w:r w:rsidRPr="000D10D0">
        <w:rPr>
          <w:b/>
          <w:bCs/>
          <w:lang w:eastAsia="en-AU"/>
        </w:rPr>
        <w:t>Item [9</w:t>
      </w:r>
      <w:r w:rsidR="00F4681F">
        <w:rPr>
          <w:b/>
          <w:bCs/>
          <w:lang w:eastAsia="en-AU"/>
        </w:rPr>
        <w:t>5</w:t>
      </w:r>
      <w:r w:rsidRPr="000D10D0">
        <w:rPr>
          <w:b/>
          <w:bCs/>
          <w:lang w:eastAsia="en-AU"/>
        </w:rPr>
        <w:t xml:space="preserve">] – </w:t>
      </w:r>
      <w:proofErr w:type="spellStart"/>
      <w:r w:rsidR="009F71EF">
        <w:rPr>
          <w:b/>
          <w:bCs/>
          <w:lang w:eastAsia="en-AU"/>
        </w:rPr>
        <w:t>subregulation</w:t>
      </w:r>
      <w:proofErr w:type="spellEnd"/>
      <w:r w:rsidRPr="000D10D0">
        <w:rPr>
          <w:b/>
          <w:bCs/>
          <w:lang w:eastAsia="en-AU"/>
        </w:rPr>
        <w:t xml:space="preserve"> 2.57(1) </w:t>
      </w:r>
    </w:p>
    <w:p w:rsidR="006B0DC5" w:rsidRPr="000D10D0" w:rsidRDefault="006B0DC5" w:rsidP="005E4DC5">
      <w:pPr>
        <w:keepNext/>
        <w:jc w:val="both"/>
        <w:rPr>
          <w:b/>
          <w:bCs/>
          <w:lang w:eastAsia="en-AU"/>
        </w:rPr>
      </w:pPr>
    </w:p>
    <w:p w:rsidR="00C174FF" w:rsidRDefault="0047347A" w:rsidP="005E4DC5">
      <w:pPr>
        <w:keepNext/>
        <w:jc w:val="both"/>
        <w:rPr>
          <w:bCs/>
          <w:lang w:eastAsia="en-AU"/>
        </w:rPr>
      </w:pPr>
      <w:proofErr w:type="spellStart"/>
      <w:r>
        <w:rPr>
          <w:bCs/>
          <w:lang w:eastAsia="en-AU"/>
        </w:rPr>
        <w:t>S</w:t>
      </w:r>
      <w:r w:rsidR="00C174FF">
        <w:rPr>
          <w:bCs/>
          <w:lang w:eastAsia="en-AU"/>
        </w:rPr>
        <w:t>ubregulation</w:t>
      </w:r>
      <w:proofErr w:type="spellEnd"/>
      <w:r w:rsidR="00C174FF">
        <w:rPr>
          <w:bCs/>
          <w:lang w:eastAsia="en-AU"/>
        </w:rPr>
        <w:t xml:space="preserve"> 2.57(1) of the Principal Regulations requires a</w:t>
      </w:r>
      <w:r w:rsidR="00A827CB">
        <w:rPr>
          <w:bCs/>
          <w:lang w:eastAsia="en-AU"/>
        </w:rPr>
        <w:t xml:space="preserve"> </w:t>
      </w:r>
      <w:proofErr w:type="spellStart"/>
      <w:r w:rsidR="00A827CB">
        <w:rPr>
          <w:bCs/>
          <w:lang w:eastAsia="en-AU"/>
        </w:rPr>
        <w:t>RACA’s</w:t>
      </w:r>
      <w:proofErr w:type="spellEnd"/>
      <w:r w:rsidR="00C174FF">
        <w:rPr>
          <w:bCs/>
          <w:lang w:eastAsia="en-AU"/>
        </w:rPr>
        <w:t xml:space="preserve"> </w:t>
      </w:r>
      <w:proofErr w:type="spellStart"/>
      <w:r w:rsidR="00C174FF">
        <w:rPr>
          <w:bCs/>
          <w:lang w:eastAsia="en-AU"/>
        </w:rPr>
        <w:t>TSP</w:t>
      </w:r>
      <w:proofErr w:type="spellEnd"/>
      <w:r w:rsidR="00C174FF">
        <w:rPr>
          <w:bCs/>
          <w:lang w:eastAsia="en-AU"/>
        </w:rPr>
        <w:t xml:space="preserve"> to set out</w:t>
      </w:r>
      <w:r w:rsidR="00A827CB">
        <w:rPr>
          <w:bCs/>
          <w:lang w:eastAsia="en-AU"/>
        </w:rPr>
        <w:t>, in an accompanying document,</w:t>
      </w:r>
      <w:r w:rsidR="00C174FF">
        <w:rPr>
          <w:bCs/>
          <w:lang w:eastAsia="en-AU"/>
        </w:rPr>
        <w:t xml:space="preserve"> additional security measures and procedures available in the event of a heightened security alert.  As this information is in the actual </w:t>
      </w:r>
      <w:proofErr w:type="spellStart"/>
      <w:r w:rsidR="00C174FF">
        <w:rPr>
          <w:bCs/>
          <w:lang w:eastAsia="en-AU"/>
        </w:rPr>
        <w:t>TSP</w:t>
      </w:r>
      <w:proofErr w:type="spellEnd"/>
      <w:r w:rsidR="00C174FF">
        <w:rPr>
          <w:bCs/>
          <w:lang w:eastAsia="en-AU"/>
        </w:rPr>
        <w:t xml:space="preserve">, any change to the information becomes an amendment to the </w:t>
      </w:r>
      <w:proofErr w:type="spellStart"/>
      <w:r w:rsidR="00C174FF">
        <w:rPr>
          <w:bCs/>
          <w:lang w:eastAsia="en-AU"/>
        </w:rPr>
        <w:t>TSP</w:t>
      </w:r>
      <w:proofErr w:type="spellEnd"/>
      <w:r w:rsidR="00C174FF">
        <w:rPr>
          <w:bCs/>
          <w:lang w:eastAsia="en-AU"/>
        </w:rPr>
        <w:t xml:space="preserve"> which must be approved by the Secretary in accordance with the Act.  </w:t>
      </w:r>
      <w:r w:rsidR="00765E87">
        <w:rPr>
          <w:bCs/>
          <w:lang w:eastAsia="en-AU"/>
        </w:rPr>
        <w:t xml:space="preserve">The amendment to </w:t>
      </w:r>
      <w:proofErr w:type="spellStart"/>
      <w:r w:rsidR="00C174FF">
        <w:rPr>
          <w:bCs/>
          <w:lang w:eastAsia="en-AU"/>
        </w:rPr>
        <w:t>subregulation</w:t>
      </w:r>
      <w:proofErr w:type="spellEnd"/>
      <w:r w:rsidR="00C174FF">
        <w:rPr>
          <w:bCs/>
          <w:lang w:eastAsia="en-AU"/>
        </w:rPr>
        <w:t xml:space="preserve"> 2.</w:t>
      </w:r>
      <w:r w:rsidR="00A827CB">
        <w:rPr>
          <w:bCs/>
          <w:lang w:eastAsia="en-AU"/>
        </w:rPr>
        <w:t>57</w:t>
      </w:r>
      <w:r w:rsidR="00C174FF">
        <w:rPr>
          <w:bCs/>
          <w:lang w:eastAsia="en-AU"/>
        </w:rPr>
        <w:t>(1) of the Principal Regulations make</w:t>
      </w:r>
      <w:r>
        <w:rPr>
          <w:bCs/>
          <w:lang w:eastAsia="en-AU"/>
        </w:rPr>
        <w:t>s</w:t>
      </w:r>
      <w:r w:rsidR="00C174FF">
        <w:rPr>
          <w:bCs/>
          <w:lang w:eastAsia="en-AU"/>
        </w:rPr>
        <w:t xml:space="preserve"> it clear that the </w:t>
      </w:r>
      <w:proofErr w:type="spellStart"/>
      <w:r w:rsidR="00C174FF">
        <w:rPr>
          <w:bCs/>
          <w:lang w:eastAsia="en-AU"/>
        </w:rPr>
        <w:t>TSP</w:t>
      </w:r>
      <w:proofErr w:type="spellEnd"/>
      <w:r w:rsidR="00C174FF">
        <w:rPr>
          <w:bCs/>
          <w:lang w:eastAsia="en-AU"/>
        </w:rPr>
        <w:t xml:space="preserve"> must be accompanied by a document that sets out this information rather than the information being in the actual TSP.</w:t>
      </w:r>
    </w:p>
    <w:p w:rsidR="00C174FF" w:rsidRPr="00F370FA" w:rsidRDefault="00C174FF" w:rsidP="009174D5">
      <w:pPr>
        <w:jc w:val="both"/>
        <w:rPr>
          <w:bCs/>
          <w:lang w:eastAsia="en-AU"/>
        </w:rPr>
      </w:pPr>
    </w:p>
    <w:p w:rsidR="00C174FF" w:rsidRDefault="00A827CB" w:rsidP="009174D5">
      <w:pPr>
        <w:jc w:val="both"/>
        <w:rPr>
          <w:b/>
          <w:bCs/>
          <w:lang w:eastAsia="en-AU"/>
        </w:rPr>
      </w:pPr>
      <w:r w:rsidRPr="00DE2BED">
        <w:rPr>
          <w:b/>
          <w:bCs/>
          <w:lang w:eastAsia="en-AU"/>
        </w:rPr>
        <w:t>Item [9</w:t>
      </w:r>
      <w:r w:rsidR="00F4681F">
        <w:rPr>
          <w:b/>
          <w:bCs/>
          <w:lang w:eastAsia="en-AU"/>
        </w:rPr>
        <w:t>6</w:t>
      </w:r>
      <w:r w:rsidRPr="00DE2BED">
        <w:rPr>
          <w:b/>
          <w:bCs/>
          <w:lang w:eastAsia="en-AU"/>
        </w:rPr>
        <w:t xml:space="preserve">] – </w:t>
      </w:r>
      <w:proofErr w:type="spellStart"/>
      <w:r>
        <w:rPr>
          <w:b/>
          <w:bCs/>
          <w:lang w:eastAsia="en-AU"/>
        </w:rPr>
        <w:t>subregulation</w:t>
      </w:r>
      <w:proofErr w:type="spellEnd"/>
      <w:r w:rsidRPr="00DE2BED">
        <w:rPr>
          <w:b/>
          <w:bCs/>
          <w:lang w:eastAsia="en-AU"/>
        </w:rPr>
        <w:t xml:space="preserve"> 2.57(2)</w:t>
      </w:r>
    </w:p>
    <w:p w:rsidR="00C174FF" w:rsidRDefault="00C174FF" w:rsidP="009174D5">
      <w:pPr>
        <w:jc w:val="both"/>
        <w:rPr>
          <w:b/>
          <w:bCs/>
          <w:lang w:eastAsia="en-AU"/>
        </w:rPr>
      </w:pPr>
    </w:p>
    <w:p w:rsidR="00C174FF" w:rsidRDefault="0047347A" w:rsidP="009174D5">
      <w:pPr>
        <w:jc w:val="both"/>
        <w:rPr>
          <w:bCs/>
          <w:lang w:eastAsia="en-AU"/>
        </w:rPr>
      </w:pPr>
      <w:proofErr w:type="spellStart"/>
      <w:r>
        <w:rPr>
          <w:bCs/>
          <w:lang w:eastAsia="en-AU"/>
        </w:rPr>
        <w:t>Subregulation</w:t>
      </w:r>
      <w:proofErr w:type="spellEnd"/>
      <w:r>
        <w:rPr>
          <w:bCs/>
          <w:lang w:eastAsia="en-AU"/>
        </w:rPr>
        <w:t xml:space="preserve"> 2.57(2) of the Principal Regulations identifies the measures and procedures that are available in the event of a heightened security alert</w:t>
      </w:r>
      <w:r w:rsidR="00FF1684">
        <w:rPr>
          <w:bCs/>
          <w:lang w:eastAsia="en-AU"/>
        </w:rPr>
        <w:t>.</w:t>
      </w:r>
      <w:r>
        <w:rPr>
          <w:bCs/>
          <w:lang w:eastAsia="en-AU"/>
        </w:rPr>
        <w:t xml:space="preserve">  </w:t>
      </w:r>
      <w:r w:rsidR="001142C9">
        <w:rPr>
          <w:bCs/>
          <w:lang w:eastAsia="en-AU"/>
        </w:rPr>
        <w:t xml:space="preserve">The amendment to </w:t>
      </w:r>
      <w:proofErr w:type="spellStart"/>
      <w:r w:rsidR="001142C9">
        <w:rPr>
          <w:bCs/>
          <w:lang w:eastAsia="en-AU"/>
        </w:rPr>
        <w:t>subregulation</w:t>
      </w:r>
      <w:proofErr w:type="spellEnd"/>
      <w:r w:rsidR="001142C9">
        <w:rPr>
          <w:bCs/>
          <w:lang w:eastAsia="en-AU"/>
        </w:rPr>
        <w:t xml:space="preserve"> 2.57(2) is linked to the amendment to </w:t>
      </w:r>
      <w:proofErr w:type="spellStart"/>
      <w:r w:rsidR="001142C9">
        <w:rPr>
          <w:bCs/>
          <w:lang w:eastAsia="en-AU"/>
        </w:rPr>
        <w:t>subregulation</w:t>
      </w:r>
      <w:proofErr w:type="spellEnd"/>
      <w:r w:rsidR="001142C9">
        <w:rPr>
          <w:bCs/>
          <w:lang w:eastAsia="en-AU"/>
        </w:rPr>
        <w:t xml:space="preserve"> 2.57(1) (see Item 95) and sets out what measures and procedures must be set out in the document that accompanies the TSP.</w:t>
      </w:r>
    </w:p>
    <w:p w:rsidR="007F4535" w:rsidRDefault="007F4535" w:rsidP="009174D5">
      <w:pPr>
        <w:jc w:val="both"/>
        <w:rPr>
          <w:bCs/>
          <w:lang w:eastAsia="en-AU"/>
        </w:rPr>
      </w:pPr>
    </w:p>
    <w:p w:rsidR="007F4535" w:rsidRPr="007F4535" w:rsidRDefault="00F4681F" w:rsidP="009174D5">
      <w:pPr>
        <w:jc w:val="both"/>
        <w:rPr>
          <w:b/>
          <w:bCs/>
          <w:lang w:eastAsia="en-AU"/>
        </w:rPr>
      </w:pPr>
      <w:r>
        <w:rPr>
          <w:b/>
          <w:bCs/>
          <w:lang w:eastAsia="en-AU"/>
        </w:rPr>
        <w:t>Item [97</w:t>
      </w:r>
      <w:r w:rsidR="007F4535" w:rsidRPr="007F4535">
        <w:rPr>
          <w:b/>
          <w:bCs/>
          <w:lang w:eastAsia="en-AU"/>
        </w:rPr>
        <w:t>] – paragraph 2.57(2)(b)</w:t>
      </w:r>
    </w:p>
    <w:p w:rsidR="007F4535" w:rsidRDefault="007F4535" w:rsidP="009174D5">
      <w:pPr>
        <w:jc w:val="both"/>
        <w:rPr>
          <w:bCs/>
          <w:lang w:eastAsia="en-AU"/>
        </w:rPr>
      </w:pPr>
    </w:p>
    <w:p w:rsidR="007F4535" w:rsidRPr="004C528B" w:rsidRDefault="0047347A" w:rsidP="007F4535">
      <w:pPr>
        <w:jc w:val="both"/>
        <w:rPr>
          <w:bCs/>
          <w:lang w:eastAsia="en-AU"/>
        </w:rPr>
      </w:pPr>
      <w:r>
        <w:rPr>
          <w:bCs/>
          <w:lang w:eastAsia="en-AU"/>
        </w:rPr>
        <w:t>P</w:t>
      </w:r>
      <w:r w:rsidR="007F4535">
        <w:rPr>
          <w:bCs/>
          <w:lang w:eastAsia="en-AU"/>
        </w:rPr>
        <w:t>aragraph 2.57(2)(b) of the Principal Regulations provide</w:t>
      </w:r>
      <w:r>
        <w:rPr>
          <w:bCs/>
          <w:lang w:eastAsia="en-AU"/>
        </w:rPr>
        <w:t>s</w:t>
      </w:r>
      <w:r w:rsidR="007F4535">
        <w:rPr>
          <w:bCs/>
          <w:lang w:eastAsia="en-AU"/>
        </w:rPr>
        <w:t xml:space="preserve"> that the </w:t>
      </w:r>
      <w:proofErr w:type="spellStart"/>
      <w:r w:rsidR="007F4535">
        <w:rPr>
          <w:bCs/>
          <w:lang w:eastAsia="en-AU"/>
        </w:rPr>
        <w:t>TSP</w:t>
      </w:r>
      <w:proofErr w:type="spellEnd"/>
      <w:r w:rsidR="007F4535">
        <w:rPr>
          <w:bCs/>
          <w:lang w:eastAsia="en-AU"/>
        </w:rPr>
        <w:t xml:space="preserve"> for a </w:t>
      </w:r>
      <w:proofErr w:type="spellStart"/>
      <w:r w:rsidR="007F4535">
        <w:rPr>
          <w:bCs/>
          <w:lang w:eastAsia="en-AU"/>
        </w:rPr>
        <w:t>RACA</w:t>
      </w:r>
      <w:proofErr w:type="spellEnd"/>
      <w:r w:rsidR="007F4535">
        <w:rPr>
          <w:bCs/>
          <w:lang w:eastAsia="en-AU"/>
        </w:rPr>
        <w:t xml:space="preserve"> must be accompanied by a document that sets out procedures for reporting aviation security </w:t>
      </w:r>
      <w:r w:rsidR="00F15074">
        <w:rPr>
          <w:bCs/>
          <w:lang w:eastAsia="en-AU"/>
        </w:rPr>
        <w:t>breaches</w:t>
      </w:r>
      <w:r w:rsidR="007F4535">
        <w:rPr>
          <w:bCs/>
          <w:lang w:eastAsia="en-AU"/>
        </w:rPr>
        <w:t xml:space="preserve">.  </w:t>
      </w:r>
      <w:r>
        <w:rPr>
          <w:bCs/>
          <w:lang w:eastAsia="en-AU"/>
        </w:rPr>
        <w:t xml:space="preserve">The amendment to </w:t>
      </w:r>
      <w:r w:rsidR="007F4535">
        <w:rPr>
          <w:bCs/>
          <w:lang w:eastAsia="en-AU"/>
        </w:rPr>
        <w:t>paragraph 2.57(2)(b) remove</w:t>
      </w:r>
      <w:r>
        <w:rPr>
          <w:bCs/>
          <w:lang w:eastAsia="en-AU"/>
        </w:rPr>
        <w:t>s</w:t>
      </w:r>
      <w:r w:rsidR="007F4535">
        <w:rPr>
          <w:bCs/>
          <w:lang w:eastAsia="en-AU"/>
        </w:rPr>
        <w:t xml:space="preserve"> the requirement for the document to set out procedures for reporting aviation security incidents as those reporting requirements are set out in Part 6 of the Act.</w:t>
      </w:r>
    </w:p>
    <w:p w:rsidR="007F4535" w:rsidRDefault="007F4535" w:rsidP="009174D5">
      <w:pPr>
        <w:jc w:val="both"/>
        <w:rPr>
          <w:bCs/>
          <w:lang w:eastAsia="en-AU"/>
        </w:rPr>
      </w:pPr>
      <w:r>
        <w:rPr>
          <w:bCs/>
          <w:lang w:eastAsia="en-AU"/>
        </w:rPr>
        <w:t xml:space="preserve"> </w:t>
      </w:r>
    </w:p>
    <w:p w:rsidR="000D10D0" w:rsidRDefault="000D10D0" w:rsidP="009174D5">
      <w:pPr>
        <w:jc w:val="both"/>
        <w:rPr>
          <w:b/>
          <w:bCs/>
          <w:lang w:eastAsia="en-AU"/>
        </w:rPr>
      </w:pPr>
      <w:r w:rsidRPr="000D10D0">
        <w:rPr>
          <w:b/>
          <w:bCs/>
          <w:lang w:eastAsia="en-AU"/>
        </w:rPr>
        <w:t>Item [9</w:t>
      </w:r>
      <w:r w:rsidR="00F4681F">
        <w:rPr>
          <w:b/>
          <w:bCs/>
          <w:lang w:eastAsia="en-AU"/>
        </w:rPr>
        <w:t>8</w:t>
      </w:r>
      <w:r w:rsidRPr="000D10D0">
        <w:rPr>
          <w:b/>
          <w:bCs/>
          <w:lang w:eastAsia="en-AU"/>
        </w:rPr>
        <w:t xml:space="preserve">] – </w:t>
      </w:r>
      <w:r w:rsidR="009F71EF">
        <w:rPr>
          <w:b/>
          <w:bCs/>
          <w:lang w:eastAsia="en-AU"/>
        </w:rPr>
        <w:t>regulation</w:t>
      </w:r>
      <w:r w:rsidRPr="000D10D0">
        <w:rPr>
          <w:b/>
          <w:bCs/>
          <w:lang w:eastAsia="en-AU"/>
        </w:rPr>
        <w:t xml:space="preserve"> 2.58</w:t>
      </w:r>
    </w:p>
    <w:p w:rsidR="006B0DC5" w:rsidRPr="000D10D0" w:rsidRDefault="006B0DC5" w:rsidP="009174D5">
      <w:pPr>
        <w:jc w:val="both"/>
        <w:rPr>
          <w:b/>
          <w:bCs/>
          <w:lang w:eastAsia="en-AU"/>
        </w:rPr>
      </w:pPr>
    </w:p>
    <w:p w:rsidR="00A827CB" w:rsidRDefault="0047347A" w:rsidP="009174D5">
      <w:pPr>
        <w:jc w:val="both"/>
        <w:rPr>
          <w:bCs/>
          <w:lang w:eastAsia="en-AU"/>
        </w:rPr>
      </w:pPr>
      <w:r>
        <w:rPr>
          <w:bCs/>
          <w:lang w:eastAsia="en-AU"/>
        </w:rPr>
        <w:t>R</w:t>
      </w:r>
      <w:r w:rsidR="00A827CB">
        <w:rPr>
          <w:bCs/>
          <w:lang w:eastAsia="en-AU"/>
        </w:rPr>
        <w:t>egulation 2.58 of the Principal Regulations update</w:t>
      </w:r>
      <w:r>
        <w:rPr>
          <w:bCs/>
          <w:lang w:eastAsia="en-AU"/>
        </w:rPr>
        <w:t>s</w:t>
      </w:r>
      <w:r w:rsidR="00A827CB">
        <w:rPr>
          <w:bCs/>
          <w:lang w:eastAsia="en-AU"/>
        </w:rPr>
        <w:t xml:space="preserve"> the information that a </w:t>
      </w:r>
      <w:proofErr w:type="spellStart"/>
      <w:r w:rsidR="00A827CB">
        <w:rPr>
          <w:bCs/>
          <w:lang w:eastAsia="en-AU"/>
        </w:rPr>
        <w:t>RACA</w:t>
      </w:r>
      <w:proofErr w:type="spellEnd"/>
      <w:r w:rsidR="00A827CB">
        <w:rPr>
          <w:bCs/>
          <w:lang w:eastAsia="en-AU"/>
        </w:rPr>
        <w:t xml:space="preserve"> must set out in its </w:t>
      </w:r>
      <w:proofErr w:type="spellStart"/>
      <w:r w:rsidR="00A827CB">
        <w:rPr>
          <w:bCs/>
          <w:lang w:eastAsia="en-AU"/>
        </w:rPr>
        <w:t>TSP</w:t>
      </w:r>
      <w:proofErr w:type="spellEnd"/>
      <w:r w:rsidR="00A827CB">
        <w:rPr>
          <w:bCs/>
          <w:lang w:eastAsia="en-AU"/>
        </w:rPr>
        <w:t xml:space="preserve"> in relation to personnel with particular security roles.  </w:t>
      </w:r>
      <w:r w:rsidR="001533F2">
        <w:rPr>
          <w:bCs/>
          <w:lang w:eastAsia="en-AU"/>
        </w:rPr>
        <w:t xml:space="preserve">The amendment removes the requirement to provide security awareness training to relevant staff from the </w:t>
      </w:r>
      <w:proofErr w:type="spellStart"/>
      <w:r w:rsidR="001533F2">
        <w:rPr>
          <w:bCs/>
          <w:lang w:eastAsia="en-AU"/>
        </w:rPr>
        <w:t>TSP</w:t>
      </w:r>
      <w:proofErr w:type="spellEnd"/>
      <w:r w:rsidR="001533F2">
        <w:rPr>
          <w:bCs/>
          <w:lang w:eastAsia="en-AU"/>
        </w:rPr>
        <w:t xml:space="preserve"> and places the obligation directly on </w:t>
      </w:r>
      <w:proofErr w:type="spellStart"/>
      <w:r w:rsidR="001533F2">
        <w:rPr>
          <w:bCs/>
          <w:lang w:eastAsia="en-AU"/>
        </w:rPr>
        <w:t>RACAs</w:t>
      </w:r>
      <w:proofErr w:type="spellEnd"/>
      <w:r w:rsidR="001533F2">
        <w:rPr>
          <w:bCs/>
          <w:lang w:eastAsia="en-AU"/>
        </w:rPr>
        <w:t xml:space="preserve">. </w:t>
      </w:r>
      <w:r>
        <w:rPr>
          <w:bCs/>
          <w:lang w:eastAsia="en-AU"/>
        </w:rPr>
        <w:t xml:space="preserve">The amendment to </w:t>
      </w:r>
      <w:r w:rsidR="003935DB">
        <w:rPr>
          <w:bCs/>
          <w:lang w:eastAsia="en-AU"/>
        </w:rPr>
        <w:t xml:space="preserve">regulation 2.58 </w:t>
      </w:r>
      <w:r w:rsidR="00A827CB">
        <w:rPr>
          <w:bCs/>
          <w:lang w:eastAsia="en-AU"/>
        </w:rPr>
        <w:t>introduce</w:t>
      </w:r>
      <w:r>
        <w:rPr>
          <w:bCs/>
          <w:lang w:eastAsia="en-AU"/>
        </w:rPr>
        <w:t>s</w:t>
      </w:r>
      <w:r w:rsidR="00A827CB">
        <w:rPr>
          <w:bCs/>
          <w:lang w:eastAsia="en-AU"/>
        </w:rPr>
        <w:t xml:space="preserve"> a degree of flexibility and remove</w:t>
      </w:r>
      <w:r>
        <w:rPr>
          <w:bCs/>
          <w:lang w:eastAsia="en-AU"/>
        </w:rPr>
        <w:t>s</w:t>
      </w:r>
      <w:r w:rsidR="00A827CB">
        <w:rPr>
          <w:bCs/>
          <w:lang w:eastAsia="en-AU"/>
        </w:rPr>
        <w:t xml:space="preserve"> the requirement for the </w:t>
      </w:r>
      <w:proofErr w:type="spellStart"/>
      <w:r w:rsidR="00A827CB">
        <w:rPr>
          <w:bCs/>
          <w:lang w:eastAsia="en-AU"/>
        </w:rPr>
        <w:t>TSP</w:t>
      </w:r>
      <w:proofErr w:type="spellEnd"/>
      <w:r w:rsidR="00A827CB">
        <w:rPr>
          <w:bCs/>
          <w:lang w:eastAsia="en-AU"/>
        </w:rPr>
        <w:t xml:space="preserve"> to set out the criteria for selecting security contact officers and the requirement for the </w:t>
      </w:r>
      <w:proofErr w:type="spellStart"/>
      <w:r w:rsidR="00A827CB">
        <w:rPr>
          <w:bCs/>
          <w:lang w:eastAsia="en-AU"/>
        </w:rPr>
        <w:t>TSP</w:t>
      </w:r>
      <w:proofErr w:type="spellEnd"/>
      <w:r w:rsidR="00A827CB">
        <w:rPr>
          <w:bCs/>
          <w:lang w:eastAsia="en-AU"/>
        </w:rPr>
        <w:t xml:space="preserve"> to specify which other positions have been assigned particular security roles and responsibilities. </w:t>
      </w:r>
    </w:p>
    <w:p w:rsidR="006B0DC5" w:rsidRDefault="006B0DC5" w:rsidP="009174D5">
      <w:pPr>
        <w:jc w:val="both"/>
        <w:rPr>
          <w:bCs/>
          <w:lang w:eastAsia="en-AU"/>
        </w:rPr>
      </w:pPr>
    </w:p>
    <w:p w:rsidR="000D10D0" w:rsidRDefault="000D10D0" w:rsidP="00F15074">
      <w:pPr>
        <w:keepNext/>
        <w:jc w:val="both"/>
        <w:rPr>
          <w:b/>
          <w:bCs/>
          <w:lang w:eastAsia="en-AU"/>
        </w:rPr>
      </w:pPr>
      <w:r w:rsidRPr="00DE2BED">
        <w:rPr>
          <w:b/>
          <w:bCs/>
          <w:lang w:eastAsia="en-AU"/>
        </w:rPr>
        <w:t>Item [9</w:t>
      </w:r>
      <w:r w:rsidR="00F4681F">
        <w:rPr>
          <w:b/>
          <w:bCs/>
          <w:lang w:eastAsia="en-AU"/>
        </w:rPr>
        <w:t>9</w:t>
      </w:r>
      <w:r w:rsidRPr="00DE2BED">
        <w:rPr>
          <w:b/>
          <w:bCs/>
          <w:lang w:eastAsia="en-AU"/>
        </w:rPr>
        <w:t xml:space="preserve">] – </w:t>
      </w:r>
      <w:r w:rsidR="009F71EF">
        <w:rPr>
          <w:b/>
          <w:bCs/>
          <w:lang w:eastAsia="en-AU"/>
        </w:rPr>
        <w:t>regulation</w:t>
      </w:r>
      <w:r w:rsidRPr="00DE2BED">
        <w:rPr>
          <w:b/>
          <w:bCs/>
          <w:lang w:eastAsia="en-AU"/>
        </w:rPr>
        <w:t xml:space="preserve"> 2.61</w:t>
      </w:r>
      <w:r w:rsidR="001E11DD">
        <w:rPr>
          <w:b/>
          <w:bCs/>
          <w:lang w:eastAsia="en-AU"/>
        </w:rPr>
        <w:t xml:space="preserve"> </w:t>
      </w:r>
      <w:r w:rsidRPr="00DE2BED">
        <w:rPr>
          <w:b/>
          <w:bCs/>
          <w:lang w:eastAsia="en-AU"/>
        </w:rPr>
        <w:t>(heading)</w:t>
      </w:r>
    </w:p>
    <w:p w:rsidR="006B0DC5" w:rsidRPr="00DE2BED" w:rsidRDefault="006B0DC5" w:rsidP="00F15074">
      <w:pPr>
        <w:keepNext/>
        <w:jc w:val="both"/>
        <w:rPr>
          <w:b/>
          <w:bCs/>
          <w:lang w:eastAsia="en-AU"/>
        </w:rPr>
      </w:pPr>
    </w:p>
    <w:p w:rsidR="00A827CB" w:rsidRDefault="00A827CB" w:rsidP="00F15074">
      <w:pPr>
        <w:keepNext/>
        <w:jc w:val="both"/>
        <w:rPr>
          <w:bCs/>
          <w:lang w:eastAsia="en-AU"/>
        </w:rPr>
      </w:pPr>
      <w:r w:rsidRPr="00D33949">
        <w:rPr>
          <w:bCs/>
          <w:lang w:eastAsia="en-AU"/>
        </w:rPr>
        <w:t>The heading to regulation 2.</w:t>
      </w:r>
      <w:r>
        <w:rPr>
          <w:bCs/>
          <w:lang w:eastAsia="en-AU"/>
        </w:rPr>
        <w:t>61</w:t>
      </w:r>
      <w:r w:rsidRPr="00D33949">
        <w:rPr>
          <w:bCs/>
          <w:lang w:eastAsia="en-AU"/>
        </w:rPr>
        <w:t xml:space="preserve"> of the Principal Regulations indicates that the </w:t>
      </w:r>
      <w:proofErr w:type="spellStart"/>
      <w:r w:rsidR="000942CA">
        <w:rPr>
          <w:bCs/>
          <w:lang w:eastAsia="en-AU"/>
        </w:rPr>
        <w:t>RACA’s</w:t>
      </w:r>
      <w:proofErr w:type="spellEnd"/>
      <w:r w:rsidRPr="00D33949">
        <w:rPr>
          <w:bCs/>
          <w:lang w:eastAsia="en-AU"/>
        </w:rPr>
        <w:t xml:space="preserve"> </w:t>
      </w:r>
      <w:proofErr w:type="spellStart"/>
      <w:r w:rsidRPr="00D33949">
        <w:rPr>
          <w:bCs/>
          <w:lang w:eastAsia="en-AU"/>
        </w:rPr>
        <w:t>TSP</w:t>
      </w:r>
      <w:proofErr w:type="spellEnd"/>
      <w:r w:rsidRPr="00D33949">
        <w:rPr>
          <w:bCs/>
          <w:lang w:eastAsia="en-AU"/>
        </w:rPr>
        <w:t xml:space="preserve"> </w:t>
      </w:r>
      <w:r w:rsidR="00630B6C">
        <w:rPr>
          <w:bCs/>
          <w:lang w:eastAsia="en-AU"/>
        </w:rPr>
        <w:t>must</w:t>
      </w:r>
      <w:r w:rsidRPr="00D33949">
        <w:rPr>
          <w:bCs/>
          <w:lang w:eastAsia="en-AU"/>
        </w:rPr>
        <w:t xml:space="preserve"> contain information about </w:t>
      </w:r>
      <w:r>
        <w:rPr>
          <w:bCs/>
          <w:lang w:eastAsia="en-AU"/>
        </w:rPr>
        <w:t xml:space="preserve">informing consignors of certain matters. </w:t>
      </w:r>
      <w:r w:rsidRPr="00D33949">
        <w:rPr>
          <w:bCs/>
          <w:lang w:eastAsia="en-AU"/>
        </w:rPr>
        <w:t xml:space="preserve"> As a consequence of the amend</w:t>
      </w:r>
      <w:r w:rsidR="0047347A">
        <w:rPr>
          <w:bCs/>
          <w:lang w:eastAsia="en-AU"/>
        </w:rPr>
        <w:t>ment to</w:t>
      </w:r>
      <w:r w:rsidRPr="00D33949">
        <w:rPr>
          <w:bCs/>
          <w:lang w:eastAsia="en-AU"/>
        </w:rPr>
        <w:t xml:space="preserve"> regulation 2.</w:t>
      </w:r>
      <w:r>
        <w:rPr>
          <w:bCs/>
          <w:lang w:eastAsia="en-AU"/>
        </w:rPr>
        <w:t>61</w:t>
      </w:r>
      <w:r w:rsidRPr="00D33949">
        <w:rPr>
          <w:bCs/>
          <w:lang w:eastAsia="en-AU"/>
        </w:rPr>
        <w:t xml:space="preserve"> </w:t>
      </w:r>
      <w:r>
        <w:rPr>
          <w:bCs/>
          <w:lang w:eastAsia="en-AU"/>
        </w:rPr>
        <w:t xml:space="preserve">to remove this information from the </w:t>
      </w:r>
      <w:proofErr w:type="spellStart"/>
      <w:r>
        <w:rPr>
          <w:bCs/>
          <w:lang w:eastAsia="en-AU"/>
        </w:rPr>
        <w:t>TSP</w:t>
      </w:r>
      <w:proofErr w:type="spellEnd"/>
      <w:r>
        <w:rPr>
          <w:bCs/>
          <w:lang w:eastAsia="en-AU"/>
        </w:rPr>
        <w:t xml:space="preserve"> </w:t>
      </w:r>
      <w:r w:rsidRPr="00D33949">
        <w:rPr>
          <w:bCs/>
          <w:lang w:eastAsia="en-AU"/>
        </w:rPr>
        <w:t>(see Item</w:t>
      </w:r>
      <w:r>
        <w:rPr>
          <w:bCs/>
          <w:lang w:eastAsia="en-AU"/>
        </w:rPr>
        <w:t xml:space="preserve"> </w:t>
      </w:r>
      <w:r w:rsidR="00630B6C">
        <w:rPr>
          <w:bCs/>
          <w:lang w:eastAsia="en-AU"/>
        </w:rPr>
        <w:t>100</w:t>
      </w:r>
      <w:r w:rsidRPr="00D33949">
        <w:rPr>
          <w:bCs/>
          <w:lang w:eastAsia="en-AU"/>
        </w:rPr>
        <w:t>)</w:t>
      </w:r>
      <w:r>
        <w:rPr>
          <w:bCs/>
          <w:lang w:eastAsia="en-AU"/>
        </w:rPr>
        <w:t xml:space="preserve"> </w:t>
      </w:r>
      <w:r w:rsidRPr="00D33949">
        <w:rPr>
          <w:bCs/>
          <w:lang w:eastAsia="en-AU"/>
        </w:rPr>
        <w:t>the heading to regulation 2.</w:t>
      </w:r>
      <w:r>
        <w:rPr>
          <w:bCs/>
          <w:lang w:eastAsia="en-AU"/>
        </w:rPr>
        <w:t>61</w:t>
      </w:r>
      <w:r w:rsidRPr="00D33949">
        <w:rPr>
          <w:bCs/>
          <w:lang w:eastAsia="en-AU"/>
        </w:rPr>
        <w:t xml:space="preserve"> </w:t>
      </w:r>
      <w:r w:rsidR="0047347A">
        <w:rPr>
          <w:bCs/>
          <w:lang w:eastAsia="en-AU"/>
        </w:rPr>
        <w:t xml:space="preserve">is </w:t>
      </w:r>
      <w:r w:rsidRPr="00D33949">
        <w:rPr>
          <w:bCs/>
          <w:lang w:eastAsia="en-AU"/>
        </w:rPr>
        <w:t>also amended.</w:t>
      </w:r>
      <w:r>
        <w:rPr>
          <w:bCs/>
          <w:lang w:eastAsia="en-AU"/>
        </w:rPr>
        <w:t xml:space="preserve"> </w:t>
      </w:r>
    </w:p>
    <w:p w:rsidR="006B0DC5" w:rsidRDefault="006B0DC5" w:rsidP="009174D5">
      <w:pPr>
        <w:jc w:val="both"/>
        <w:rPr>
          <w:bCs/>
          <w:lang w:eastAsia="en-AU"/>
        </w:rPr>
      </w:pPr>
    </w:p>
    <w:p w:rsidR="000D10D0" w:rsidRDefault="000D10D0" w:rsidP="0047347A">
      <w:pPr>
        <w:keepNext/>
        <w:jc w:val="both"/>
        <w:rPr>
          <w:b/>
          <w:bCs/>
          <w:lang w:eastAsia="en-AU"/>
        </w:rPr>
      </w:pPr>
      <w:r w:rsidRPr="00087FB3">
        <w:rPr>
          <w:b/>
          <w:bCs/>
          <w:lang w:eastAsia="en-AU"/>
        </w:rPr>
        <w:t>Ite</w:t>
      </w:r>
      <w:r w:rsidR="00237534">
        <w:rPr>
          <w:b/>
          <w:bCs/>
          <w:lang w:eastAsia="en-AU"/>
        </w:rPr>
        <w:t>m [</w:t>
      </w:r>
      <w:r w:rsidR="00F4681F">
        <w:rPr>
          <w:b/>
          <w:bCs/>
          <w:lang w:eastAsia="en-AU"/>
        </w:rPr>
        <w:t>100</w:t>
      </w:r>
      <w:r w:rsidRPr="00087FB3">
        <w:rPr>
          <w:b/>
          <w:bCs/>
          <w:lang w:eastAsia="en-AU"/>
        </w:rPr>
        <w:t xml:space="preserve">] – </w:t>
      </w:r>
      <w:r w:rsidR="009F71EF">
        <w:rPr>
          <w:b/>
          <w:bCs/>
          <w:lang w:eastAsia="en-AU"/>
        </w:rPr>
        <w:t>regulation</w:t>
      </w:r>
      <w:r w:rsidRPr="00087FB3">
        <w:rPr>
          <w:b/>
          <w:bCs/>
          <w:lang w:eastAsia="en-AU"/>
        </w:rPr>
        <w:t xml:space="preserve"> 2.61</w:t>
      </w:r>
    </w:p>
    <w:p w:rsidR="006B0DC5" w:rsidRPr="00087FB3" w:rsidRDefault="006B0DC5" w:rsidP="0047347A">
      <w:pPr>
        <w:keepNext/>
        <w:jc w:val="both"/>
        <w:rPr>
          <w:b/>
          <w:bCs/>
          <w:lang w:eastAsia="en-AU"/>
        </w:rPr>
      </w:pPr>
    </w:p>
    <w:p w:rsidR="000D10D0" w:rsidRDefault="00FF1684" w:rsidP="0047347A">
      <w:pPr>
        <w:keepNext/>
        <w:jc w:val="both"/>
        <w:rPr>
          <w:bCs/>
          <w:lang w:eastAsia="en-AU"/>
        </w:rPr>
      </w:pPr>
      <w:r>
        <w:rPr>
          <w:bCs/>
          <w:lang w:eastAsia="en-AU"/>
        </w:rPr>
        <w:t>The amendment to r</w:t>
      </w:r>
      <w:r w:rsidR="00A827CB">
        <w:rPr>
          <w:bCs/>
          <w:lang w:eastAsia="en-AU"/>
        </w:rPr>
        <w:t>egulation 2.61 of the Principal Regulations provide</w:t>
      </w:r>
      <w:r w:rsidR="00C7183B">
        <w:rPr>
          <w:bCs/>
          <w:lang w:eastAsia="en-AU"/>
        </w:rPr>
        <w:t>s</w:t>
      </w:r>
      <w:r w:rsidR="00A827CB">
        <w:rPr>
          <w:bCs/>
          <w:lang w:eastAsia="en-AU"/>
        </w:rPr>
        <w:t xml:space="preserve"> that the </w:t>
      </w:r>
      <w:proofErr w:type="spellStart"/>
      <w:r w:rsidR="00A827CB">
        <w:rPr>
          <w:bCs/>
          <w:lang w:eastAsia="en-AU"/>
        </w:rPr>
        <w:t>RACA</w:t>
      </w:r>
      <w:proofErr w:type="spellEnd"/>
      <w:r w:rsidR="00A827CB">
        <w:rPr>
          <w:bCs/>
          <w:lang w:eastAsia="en-AU"/>
        </w:rPr>
        <w:t xml:space="preserve"> must ensure that a consignor is </w:t>
      </w:r>
      <w:r w:rsidR="000942CA">
        <w:rPr>
          <w:bCs/>
          <w:lang w:eastAsia="en-AU"/>
        </w:rPr>
        <w:t>made</w:t>
      </w:r>
      <w:r w:rsidR="00A827CB">
        <w:rPr>
          <w:bCs/>
          <w:lang w:eastAsia="en-AU"/>
        </w:rPr>
        <w:t xml:space="preserve"> aware of the matters listed in paragraphs 2.61(a) and (b) of the Principal Regulations.  </w:t>
      </w:r>
      <w:r w:rsidR="0047347A">
        <w:rPr>
          <w:bCs/>
          <w:lang w:eastAsia="en-AU"/>
        </w:rPr>
        <w:t>The amendment to</w:t>
      </w:r>
      <w:r w:rsidR="00A827CB">
        <w:rPr>
          <w:bCs/>
          <w:lang w:eastAsia="en-AU"/>
        </w:rPr>
        <w:t xml:space="preserve"> </w:t>
      </w:r>
      <w:r w:rsidR="003935DB">
        <w:rPr>
          <w:bCs/>
          <w:lang w:eastAsia="en-AU"/>
        </w:rPr>
        <w:t xml:space="preserve">regulation 2.61 </w:t>
      </w:r>
      <w:r w:rsidR="00A827CB">
        <w:rPr>
          <w:bCs/>
          <w:lang w:eastAsia="en-AU"/>
        </w:rPr>
        <w:t>remove</w:t>
      </w:r>
      <w:r w:rsidR="0047347A">
        <w:rPr>
          <w:bCs/>
          <w:lang w:eastAsia="en-AU"/>
        </w:rPr>
        <w:t>s</w:t>
      </w:r>
      <w:r w:rsidR="00A827CB">
        <w:rPr>
          <w:bCs/>
          <w:lang w:eastAsia="en-AU"/>
        </w:rPr>
        <w:t xml:space="preserve"> the requirement for the </w:t>
      </w:r>
      <w:proofErr w:type="spellStart"/>
      <w:r w:rsidR="00A827CB">
        <w:rPr>
          <w:bCs/>
          <w:lang w:eastAsia="en-AU"/>
        </w:rPr>
        <w:t>RACA’s</w:t>
      </w:r>
      <w:proofErr w:type="spellEnd"/>
      <w:r w:rsidR="00A827CB">
        <w:rPr>
          <w:bCs/>
          <w:lang w:eastAsia="en-AU"/>
        </w:rPr>
        <w:t xml:space="preserve"> </w:t>
      </w:r>
      <w:proofErr w:type="spellStart"/>
      <w:r w:rsidR="00A827CB">
        <w:rPr>
          <w:bCs/>
          <w:lang w:eastAsia="en-AU"/>
        </w:rPr>
        <w:t>TSP</w:t>
      </w:r>
      <w:proofErr w:type="spellEnd"/>
      <w:r w:rsidR="00A827CB">
        <w:rPr>
          <w:bCs/>
          <w:lang w:eastAsia="en-AU"/>
        </w:rPr>
        <w:t xml:space="preserve"> to</w:t>
      </w:r>
      <w:r w:rsidR="00A827CB" w:rsidRPr="00A827CB">
        <w:rPr>
          <w:bCs/>
          <w:lang w:eastAsia="en-AU"/>
        </w:rPr>
        <w:t xml:space="preserve"> </w:t>
      </w:r>
      <w:r w:rsidR="00A827CB" w:rsidRPr="00D33949">
        <w:rPr>
          <w:bCs/>
          <w:lang w:eastAsia="en-AU"/>
        </w:rPr>
        <w:t xml:space="preserve">contain information about </w:t>
      </w:r>
      <w:r w:rsidR="00A827CB">
        <w:rPr>
          <w:bCs/>
          <w:lang w:eastAsia="en-AU"/>
        </w:rPr>
        <w:t xml:space="preserve">informing consignors of certain matters and place the obligation directly on the </w:t>
      </w:r>
      <w:proofErr w:type="spellStart"/>
      <w:r w:rsidR="00A827CB">
        <w:rPr>
          <w:bCs/>
          <w:lang w:eastAsia="en-AU"/>
        </w:rPr>
        <w:t>RACA</w:t>
      </w:r>
      <w:proofErr w:type="spellEnd"/>
      <w:r w:rsidR="00A827CB">
        <w:rPr>
          <w:bCs/>
          <w:lang w:eastAsia="en-AU"/>
        </w:rPr>
        <w:t>.</w:t>
      </w:r>
    </w:p>
    <w:p w:rsidR="0093713F" w:rsidRDefault="0093713F" w:rsidP="009174D5">
      <w:pPr>
        <w:jc w:val="both"/>
        <w:rPr>
          <w:bCs/>
          <w:lang w:eastAsia="en-AU"/>
        </w:rPr>
      </w:pPr>
    </w:p>
    <w:p w:rsidR="000D10D0" w:rsidRDefault="000D10D0" w:rsidP="002A4CC7">
      <w:pPr>
        <w:keepNext/>
        <w:jc w:val="both"/>
        <w:rPr>
          <w:b/>
          <w:bCs/>
          <w:lang w:eastAsia="en-AU"/>
        </w:rPr>
      </w:pPr>
      <w:r w:rsidRPr="00087FB3">
        <w:rPr>
          <w:b/>
          <w:bCs/>
          <w:lang w:eastAsia="en-AU"/>
        </w:rPr>
        <w:t>Item [</w:t>
      </w:r>
      <w:r w:rsidR="00F4681F">
        <w:rPr>
          <w:b/>
          <w:bCs/>
          <w:lang w:eastAsia="en-AU"/>
        </w:rPr>
        <w:t>101</w:t>
      </w:r>
      <w:r w:rsidRPr="00087FB3">
        <w:rPr>
          <w:b/>
          <w:bCs/>
          <w:lang w:eastAsia="en-AU"/>
        </w:rPr>
        <w:t xml:space="preserve">] – </w:t>
      </w:r>
      <w:proofErr w:type="spellStart"/>
      <w:r w:rsidR="009F71EF">
        <w:rPr>
          <w:b/>
          <w:bCs/>
          <w:lang w:eastAsia="en-AU"/>
        </w:rPr>
        <w:t>subregulation</w:t>
      </w:r>
      <w:proofErr w:type="spellEnd"/>
      <w:r w:rsidRPr="00087FB3">
        <w:rPr>
          <w:b/>
          <w:bCs/>
          <w:lang w:eastAsia="en-AU"/>
        </w:rPr>
        <w:t xml:space="preserve"> 3.15(2)</w:t>
      </w:r>
    </w:p>
    <w:p w:rsidR="006B0DC5" w:rsidRPr="00087FB3" w:rsidRDefault="006B0DC5" w:rsidP="002A4CC7">
      <w:pPr>
        <w:keepNext/>
        <w:jc w:val="both"/>
        <w:rPr>
          <w:b/>
          <w:bCs/>
          <w:lang w:eastAsia="en-AU"/>
        </w:rPr>
      </w:pPr>
    </w:p>
    <w:p w:rsidR="000D10D0" w:rsidRDefault="00140B49" w:rsidP="002A4CC7">
      <w:pPr>
        <w:keepNext/>
        <w:jc w:val="both"/>
        <w:rPr>
          <w:bCs/>
          <w:lang w:eastAsia="en-AU"/>
        </w:rPr>
      </w:pPr>
      <w:proofErr w:type="spellStart"/>
      <w:r>
        <w:rPr>
          <w:bCs/>
          <w:lang w:eastAsia="en-AU"/>
        </w:rPr>
        <w:t>S</w:t>
      </w:r>
      <w:r w:rsidR="00DE5E4B">
        <w:rPr>
          <w:bCs/>
          <w:lang w:eastAsia="en-AU"/>
        </w:rPr>
        <w:t>ubregulation</w:t>
      </w:r>
      <w:proofErr w:type="spellEnd"/>
      <w:r w:rsidR="00DE5E4B">
        <w:rPr>
          <w:bCs/>
          <w:lang w:eastAsia="en-AU"/>
        </w:rPr>
        <w:t xml:space="preserve"> 3.</w:t>
      </w:r>
      <w:r w:rsidR="003935DB">
        <w:rPr>
          <w:bCs/>
          <w:lang w:eastAsia="en-AU"/>
        </w:rPr>
        <w:t>1</w:t>
      </w:r>
      <w:r w:rsidR="00DE5E4B">
        <w:rPr>
          <w:bCs/>
          <w:lang w:eastAsia="en-AU"/>
        </w:rPr>
        <w:t xml:space="preserve">5(2) of the Principal Regulations provides that the requirement to have a barrier sufficient to delineate the airside area of a security controlled airport (as set out in </w:t>
      </w:r>
      <w:r w:rsidR="00C7183B">
        <w:rPr>
          <w:bCs/>
          <w:lang w:eastAsia="en-AU"/>
        </w:rPr>
        <w:t>p</w:t>
      </w:r>
      <w:r w:rsidR="00DE5E4B">
        <w:rPr>
          <w:bCs/>
          <w:lang w:eastAsia="en-AU"/>
        </w:rPr>
        <w:t>aragraph 3.15(1)(a) of the Principal Regulations) does not apply to designated airports. The amendment repeal</w:t>
      </w:r>
      <w:r>
        <w:rPr>
          <w:bCs/>
          <w:lang w:eastAsia="en-AU"/>
        </w:rPr>
        <w:t>s</w:t>
      </w:r>
      <w:r w:rsidR="00DE5E4B">
        <w:rPr>
          <w:bCs/>
          <w:lang w:eastAsia="en-AU"/>
        </w:rPr>
        <w:t xml:space="preserve"> </w:t>
      </w:r>
      <w:proofErr w:type="spellStart"/>
      <w:r w:rsidR="00DE5E4B">
        <w:rPr>
          <w:bCs/>
          <w:lang w:eastAsia="en-AU"/>
        </w:rPr>
        <w:t>s</w:t>
      </w:r>
      <w:r w:rsidR="000D10D0">
        <w:rPr>
          <w:bCs/>
          <w:lang w:eastAsia="en-AU"/>
        </w:rPr>
        <w:t>ubregulation</w:t>
      </w:r>
      <w:proofErr w:type="spellEnd"/>
      <w:r w:rsidR="000D10D0">
        <w:rPr>
          <w:bCs/>
          <w:lang w:eastAsia="en-AU"/>
        </w:rPr>
        <w:t xml:space="preserve"> </w:t>
      </w:r>
      <w:r w:rsidR="00DE5E4B">
        <w:rPr>
          <w:bCs/>
          <w:lang w:eastAsia="en-AU"/>
        </w:rPr>
        <w:t>3.15</w:t>
      </w:r>
      <w:r w:rsidR="000D10D0">
        <w:rPr>
          <w:bCs/>
          <w:lang w:eastAsia="en-AU"/>
        </w:rPr>
        <w:t xml:space="preserve">(2) of the </w:t>
      </w:r>
      <w:r w:rsidR="009F2603">
        <w:rPr>
          <w:bCs/>
          <w:lang w:eastAsia="en-AU"/>
        </w:rPr>
        <w:t>Principal</w:t>
      </w:r>
      <w:r w:rsidR="000D10D0">
        <w:rPr>
          <w:bCs/>
          <w:lang w:eastAsia="en-AU"/>
        </w:rPr>
        <w:t xml:space="preserve"> Regulations</w:t>
      </w:r>
      <w:r w:rsidR="009F2603">
        <w:rPr>
          <w:bCs/>
          <w:lang w:eastAsia="en-AU"/>
        </w:rPr>
        <w:t xml:space="preserve"> </w:t>
      </w:r>
      <w:r w:rsidR="00DE5E4B">
        <w:rPr>
          <w:bCs/>
          <w:lang w:eastAsia="en-AU"/>
        </w:rPr>
        <w:t>thereby making regulation 3.15 of general application.</w:t>
      </w:r>
      <w:r w:rsidR="000D10D0">
        <w:rPr>
          <w:bCs/>
          <w:lang w:eastAsia="en-AU"/>
        </w:rPr>
        <w:t xml:space="preserve"> </w:t>
      </w:r>
    </w:p>
    <w:p w:rsidR="006B0DC5" w:rsidRDefault="006B0DC5" w:rsidP="009174D5">
      <w:pPr>
        <w:jc w:val="both"/>
        <w:rPr>
          <w:bCs/>
          <w:lang w:eastAsia="en-AU"/>
        </w:rPr>
      </w:pPr>
    </w:p>
    <w:p w:rsidR="009F2603" w:rsidRDefault="009F2603" w:rsidP="009174D5">
      <w:pPr>
        <w:jc w:val="both"/>
        <w:rPr>
          <w:b/>
          <w:bCs/>
          <w:lang w:eastAsia="en-AU"/>
        </w:rPr>
      </w:pPr>
      <w:r w:rsidRPr="00087FB3">
        <w:rPr>
          <w:b/>
          <w:bCs/>
          <w:lang w:eastAsia="en-AU"/>
        </w:rPr>
        <w:t>Item [</w:t>
      </w:r>
      <w:r w:rsidR="00F4681F">
        <w:rPr>
          <w:b/>
          <w:bCs/>
          <w:lang w:eastAsia="en-AU"/>
        </w:rPr>
        <w:t>102</w:t>
      </w:r>
      <w:r w:rsidRPr="00087FB3">
        <w:rPr>
          <w:b/>
          <w:bCs/>
          <w:lang w:eastAsia="en-AU"/>
        </w:rPr>
        <w:t xml:space="preserve">] – </w:t>
      </w:r>
      <w:proofErr w:type="spellStart"/>
      <w:r w:rsidR="009F71EF">
        <w:rPr>
          <w:b/>
          <w:bCs/>
          <w:lang w:eastAsia="en-AU"/>
        </w:rPr>
        <w:t>subregulation</w:t>
      </w:r>
      <w:proofErr w:type="spellEnd"/>
      <w:r w:rsidRPr="00087FB3">
        <w:rPr>
          <w:b/>
          <w:bCs/>
          <w:lang w:eastAsia="en-AU"/>
        </w:rPr>
        <w:t xml:space="preserve"> 4.02(3)</w:t>
      </w:r>
    </w:p>
    <w:p w:rsidR="006B0DC5" w:rsidRPr="00087FB3" w:rsidRDefault="006B0DC5" w:rsidP="009174D5">
      <w:pPr>
        <w:jc w:val="both"/>
        <w:rPr>
          <w:b/>
          <w:bCs/>
          <w:lang w:eastAsia="en-AU"/>
        </w:rPr>
      </w:pPr>
    </w:p>
    <w:p w:rsidR="009F2603" w:rsidRDefault="00FF1684" w:rsidP="009174D5">
      <w:pPr>
        <w:jc w:val="both"/>
        <w:rPr>
          <w:bCs/>
          <w:lang w:eastAsia="en-AU"/>
        </w:rPr>
      </w:pPr>
      <w:r>
        <w:rPr>
          <w:bCs/>
          <w:lang w:eastAsia="en-AU"/>
        </w:rPr>
        <w:t xml:space="preserve">The amendment to </w:t>
      </w:r>
      <w:proofErr w:type="spellStart"/>
      <w:r>
        <w:rPr>
          <w:bCs/>
          <w:lang w:eastAsia="en-AU"/>
        </w:rPr>
        <w:t>s</w:t>
      </w:r>
      <w:r w:rsidR="00DE5E4B">
        <w:rPr>
          <w:bCs/>
          <w:lang w:eastAsia="en-AU"/>
        </w:rPr>
        <w:t>ubregulation</w:t>
      </w:r>
      <w:proofErr w:type="spellEnd"/>
      <w:r w:rsidR="00DE5E4B">
        <w:rPr>
          <w:bCs/>
          <w:lang w:eastAsia="en-AU"/>
        </w:rPr>
        <w:t xml:space="preserve"> 4.02(3) of the Principal Regulations provide</w:t>
      </w:r>
      <w:r w:rsidR="00140B49">
        <w:rPr>
          <w:bCs/>
          <w:lang w:eastAsia="en-AU"/>
        </w:rPr>
        <w:t>s</w:t>
      </w:r>
      <w:r w:rsidR="00DE5E4B">
        <w:rPr>
          <w:bCs/>
          <w:lang w:eastAsia="en-AU"/>
        </w:rPr>
        <w:t xml:space="preserve"> a new definition of “apron” which cross-refer</w:t>
      </w:r>
      <w:r w:rsidR="00140B49">
        <w:rPr>
          <w:bCs/>
          <w:lang w:eastAsia="en-AU"/>
        </w:rPr>
        <w:t>s</w:t>
      </w:r>
      <w:r w:rsidR="00DE5E4B">
        <w:rPr>
          <w:bCs/>
          <w:lang w:eastAsia="en-AU"/>
        </w:rPr>
        <w:t xml:space="preserve"> to the description of the apron set out in </w:t>
      </w:r>
      <w:r>
        <w:rPr>
          <w:bCs/>
          <w:lang w:eastAsia="en-AU"/>
        </w:rPr>
        <w:t>the</w:t>
      </w:r>
      <w:r w:rsidR="00DE5E4B">
        <w:rPr>
          <w:bCs/>
          <w:lang w:eastAsia="en-AU"/>
        </w:rPr>
        <w:t xml:space="preserve"> document that accompanies an airport operators </w:t>
      </w:r>
      <w:proofErr w:type="spellStart"/>
      <w:r w:rsidR="00DE5E4B">
        <w:rPr>
          <w:bCs/>
          <w:lang w:eastAsia="en-AU"/>
        </w:rPr>
        <w:t>TSP</w:t>
      </w:r>
      <w:proofErr w:type="spellEnd"/>
      <w:r w:rsidR="00DE5E4B">
        <w:rPr>
          <w:bCs/>
          <w:lang w:eastAsia="en-AU"/>
        </w:rPr>
        <w:t xml:space="preserve"> (see </w:t>
      </w:r>
      <w:proofErr w:type="spellStart"/>
      <w:r w:rsidR="00DE5E4B">
        <w:rPr>
          <w:bCs/>
          <w:lang w:eastAsia="en-AU"/>
        </w:rPr>
        <w:t>subregulation</w:t>
      </w:r>
      <w:proofErr w:type="spellEnd"/>
      <w:r w:rsidR="00DE5E4B">
        <w:rPr>
          <w:bCs/>
          <w:lang w:eastAsia="en-AU"/>
        </w:rPr>
        <w:t xml:space="preserve"> 2.15(4) of the Principal Regulations).</w:t>
      </w:r>
    </w:p>
    <w:p w:rsidR="006B0DC5" w:rsidRDefault="006B0DC5" w:rsidP="009174D5">
      <w:pPr>
        <w:jc w:val="both"/>
        <w:rPr>
          <w:bCs/>
          <w:lang w:eastAsia="en-AU"/>
        </w:rPr>
      </w:pPr>
    </w:p>
    <w:p w:rsidR="003B75D6" w:rsidRDefault="003B75D6" w:rsidP="000F40D6">
      <w:pPr>
        <w:keepNext/>
        <w:jc w:val="both"/>
        <w:rPr>
          <w:b/>
          <w:bCs/>
          <w:lang w:eastAsia="en-AU"/>
        </w:rPr>
      </w:pPr>
      <w:r w:rsidRPr="00087FB3">
        <w:rPr>
          <w:b/>
          <w:bCs/>
          <w:lang w:eastAsia="en-AU"/>
        </w:rPr>
        <w:t xml:space="preserve">Item </w:t>
      </w:r>
      <w:r>
        <w:rPr>
          <w:b/>
          <w:bCs/>
          <w:lang w:eastAsia="en-AU"/>
        </w:rPr>
        <w:t>[</w:t>
      </w:r>
      <w:r w:rsidR="00F4681F">
        <w:rPr>
          <w:b/>
          <w:bCs/>
          <w:lang w:eastAsia="en-AU"/>
        </w:rPr>
        <w:t>103</w:t>
      </w:r>
      <w:r>
        <w:rPr>
          <w:b/>
          <w:bCs/>
          <w:lang w:eastAsia="en-AU"/>
        </w:rPr>
        <w:t>]</w:t>
      </w:r>
      <w:r w:rsidRPr="00087FB3">
        <w:rPr>
          <w:b/>
          <w:bCs/>
          <w:lang w:eastAsia="en-AU"/>
        </w:rPr>
        <w:t xml:space="preserve"> – </w:t>
      </w:r>
      <w:r w:rsidR="00237534">
        <w:rPr>
          <w:b/>
          <w:bCs/>
          <w:lang w:eastAsia="en-AU"/>
        </w:rPr>
        <w:t xml:space="preserve">after </w:t>
      </w:r>
      <w:r w:rsidR="00485290">
        <w:rPr>
          <w:b/>
          <w:bCs/>
          <w:lang w:eastAsia="en-AU"/>
        </w:rPr>
        <w:t>paragraph</w:t>
      </w:r>
      <w:r w:rsidRPr="00087FB3">
        <w:rPr>
          <w:b/>
          <w:bCs/>
          <w:lang w:eastAsia="en-AU"/>
        </w:rPr>
        <w:t xml:space="preserve"> 4.43(2)(</w:t>
      </w:r>
      <w:r w:rsidR="00237534">
        <w:rPr>
          <w:b/>
          <w:bCs/>
          <w:lang w:eastAsia="en-AU"/>
        </w:rPr>
        <w:t>d</w:t>
      </w:r>
      <w:r w:rsidRPr="00087FB3">
        <w:rPr>
          <w:b/>
          <w:bCs/>
          <w:lang w:eastAsia="en-AU"/>
        </w:rPr>
        <w:t>)</w:t>
      </w:r>
    </w:p>
    <w:p w:rsidR="006B0DC5" w:rsidRPr="00087FB3" w:rsidRDefault="006B0DC5" w:rsidP="000F40D6">
      <w:pPr>
        <w:keepNext/>
        <w:jc w:val="both"/>
        <w:rPr>
          <w:b/>
          <w:bCs/>
          <w:lang w:eastAsia="en-AU"/>
        </w:rPr>
      </w:pPr>
    </w:p>
    <w:p w:rsidR="003B75D6" w:rsidRDefault="00140B49" w:rsidP="000F40D6">
      <w:pPr>
        <w:keepNext/>
        <w:jc w:val="both"/>
        <w:rPr>
          <w:bCs/>
          <w:lang w:eastAsia="en-AU"/>
        </w:rPr>
      </w:pPr>
      <w:r>
        <w:rPr>
          <w:bCs/>
          <w:lang w:eastAsia="en-AU"/>
        </w:rPr>
        <w:t>P</w:t>
      </w:r>
      <w:r w:rsidR="00DE5E4B">
        <w:rPr>
          <w:bCs/>
          <w:lang w:eastAsia="en-AU"/>
        </w:rPr>
        <w:t xml:space="preserve">aragraph 4.43(2)(da) of the Principal Regulations </w:t>
      </w:r>
      <w:r>
        <w:rPr>
          <w:bCs/>
          <w:lang w:eastAsia="en-AU"/>
        </w:rPr>
        <w:t>r</w:t>
      </w:r>
      <w:r w:rsidR="00DE5E4B">
        <w:rPr>
          <w:bCs/>
          <w:lang w:eastAsia="en-AU"/>
        </w:rPr>
        <w:t>equire</w:t>
      </w:r>
      <w:r>
        <w:rPr>
          <w:bCs/>
          <w:lang w:eastAsia="en-AU"/>
        </w:rPr>
        <w:t>s</w:t>
      </w:r>
      <w:r w:rsidR="00DE5E4B">
        <w:rPr>
          <w:bCs/>
          <w:lang w:eastAsia="en-AU"/>
        </w:rPr>
        <w:t xml:space="preserve"> </w:t>
      </w:r>
      <w:r w:rsidR="00266833">
        <w:rPr>
          <w:bCs/>
          <w:lang w:eastAsia="en-AU"/>
        </w:rPr>
        <w:t xml:space="preserve">a person who applies to become a </w:t>
      </w:r>
      <w:proofErr w:type="spellStart"/>
      <w:r w:rsidR="00266833">
        <w:rPr>
          <w:bCs/>
          <w:lang w:eastAsia="en-AU"/>
        </w:rPr>
        <w:t>RACA</w:t>
      </w:r>
      <w:proofErr w:type="spellEnd"/>
      <w:r w:rsidR="00266833">
        <w:rPr>
          <w:bCs/>
          <w:lang w:eastAsia="en-AU"/>
        </w:rPr>
        <w:t xml:space="preserve"> to include in its application, the name of the applicant’s chief </w:t>
      </w:r>
      <w:r w:rsidR="003B75D6">
        <w:rPr>
          <w:bCs/>
          <w:lang w:eastAsia="en-AU"/>
        </w:rPr>
        <w:t>executive officer or manager and the name and telephone number of an alternative contact person</w:t>
      </w:r>
      <w:r w:rsidR="00266833">
        <w:rPr>
          <w:bCs/>
          <w:lang w:eastAsia="en-AU"/>
        </w:rPr>
        <w:t xml:space="preserve">.  The </w:t>
      </w:r>
      <w:r>
        <w:rPr>
          <w:bCs/>
          <w:lang w:eastAsia="en-AU"/>
        </w:rPr>
        <w:t>a</w:t>
      </w:r>
      <w:r w:rsidR="00266833">
        <w:rPr>
          <w:bCs/>
          <w:lang w:eastAsia="en-AU"/>
        </w:rPr>
        <w:t xml:space="preserve">mendment </w:t>
      </w:r>
      <w:r w:rsidR="003935DB">
        <w:rPr>
          <w:bCs/>
          <w:lang w:eastAsia="en-AU"/>
        </w:rPr>
        <w:t xml:space="preserve">to add paragraph 4.43(2)(da) </w:t>
      </w:r>
      <w:r w:rsidR="00266833">
        <w:rPr>
          <w:bCs/>
          <w:lang w:eastAsia="en-AU"/>
        </w:rPr>
        <w:t xml:space="preserve">is consequential on the repeal of </w:t>
      </w:r>
      <w:proofErr w:type="spellStart"/>
      <w:r w:rsidR="00266833">
        <w:rPr>
          <w:bCs/>
          <w:lang w:eastAsia="en-AU"/>
        </w:rPr>
        <w:t>subregulation</w:t>
      </w:r>
      <w:proofErr w:type="spellEnd"/>
      <w:r w:rsidR="00266833">
        <w:rPr>
          <w:bCs/>
          <w:lang w:eastAsia="en-AU"/>
        </w:rPr>
        <w:t xml:space="preserve"> 2.54(4) (see Item </w:t>
      </w:r>
      <w:r w:rsidR="008C5F06">
        <w:rPr>
          <w:bCs/>
          <w:lang w:eastAsia="en-AU"/>
        </w:rPr>
        <w:t>91</w:t>
      </w:r>
      <w:r w:rsidR="00266833">
        <w:rPr>
          <w:bCs/>
          <w:lang w:eastAsia="en-AU"/>
        </w:rPr>
        <w:t>).</w:t>
      </w:r>
    </w:p>
    <w:p w:rsidR="006B0DC5" w:rsidRDefault="006B0DC5" w:rsidP="009174D5">
      <w:pPr>
        <w:jc w:val="both"/>
        <w:rPr>
          <w:bCs/>
          <w:lang w:eastAsia="en-AU"/>
        </w:rPr>
      </w:pPr>
    </w:p>
    <w:p w:rsidR="003B75D6" w:rsidRDefault="003B75D6" w:rsidP="009174D5">
      <w:pPr>
        <w:jc w:val="both"/>
        <w:rPr>
          <w:b/>
          <w:bCs/>
          <w:lang w:eastAsia="en-AU"/>
        </w:rPr>
      </w:pPr>
      <w:r w:rsidRPr="00087FB3">
        <w:rPr>
          <w:b/>
          <w:bCs/>
          <w:lang w:eastAsia="en-AU"/>
        </w:rPr>
        <w:t>Item [</w:t>
      </w:r>
      <w:r w:rsidR="00F4681F">
        <w:rPr>
          <w:b/>
          <w:bCs/>
          <w:lang w:eastAsia="en-AU"/>
        </w:rPr>
        <w:t>104</w:t>
      </w:r>
      <w:r w:rsidRPr="00087FB3">
        <w:rPr>
          <w:b/>
          <w:bCs/>
          <w:lang w:eastAsia="en-AU"/>
        </w:rPr>
        <w:t xml:space="preserve">] – </w:t>
      </w:r>
      <w:r w:rsidR="00485290">
        <w:rPr>
          <w:b/>
          <w:bCs/>
          <w:lang w:eastAsia="en-AU"/>
        </w:rPr>
        <w:t>paragraph</w:t>
      </w:r>
      <w:r w:rsidRPr="00087FB3">
        <w:rPr>
          <w:b/>
          <w:bCs/>
          <w:lang w:eastAsia="en-AU"/>
        </w:rPr>
        <w:t xml:space="preserve"> 4.43(2)(e)</w:t>
      </w:r>
    </w:p>
    <w:p w:rsidR="006B0DC5" w:rsidRPr="00087FB3" w:rsidRDefault="006B0DC5" w:rsidP="009174D5">
      <w:pPr>
        <w:jc w:val="both"/>
        <w:rPr>
          <w:b/>
          <w:bCs/>
          <w:lang w:eastAsia="en-AU"/>
        </w:rPr>
      </w:pPr>
    </w:p>
    <w:p w:rsidR="003935DB" w:rsidRDefault="00FF1684" w:rsidP="009174D5">
      <w:pPr>
        <w:jc w:val="both"/>
        <w:rPr>
          <w:bCs/>
          <w:lang w:eastAsia="en-AU"/>
        </w:rPr>
      </w:pPr>
      <w:r>
        <w:rPr>
          <w:bCs/>
          <w:lang w:eastAsia="en-AU"/>
        </w:rPr>
        <w:t>The amendment to p</w:t>
      </w:r>
      <w:r w:rsidR="00266833">
        <w:rPr>
          <w:bCs/>
          <w:lang w:eastAsia="en-AU"/>
        </w:rPr>
        <w:t>aragraph 4.43(2)(e) of the Principal Regulations require</w:t>
      </w:r>
      <w:r w:rsidR="00140B49">
        <w:rPr>
          <w:bCs/>
          <w:lang w:eastAsia="en-AU"/>
        </w:rPr>
        <w:t>s</w:t>
      </w:r>
      <w:r w:rsidR="00266833">
        <w:rPr>
          <w:bCs/>
          <w:lang w:eastAsia="en-AU"/>
        </w:rPr>
        <w:t xml:space="preserve"> a person who applies to become a </w:t>
      </w:r>
      <w:proofErr w:type="spellStart"/>
      <w:r w:rsidR="00266833">
        <w:rPr>
          <w:bCs/>
          <w:lang w:eastAsia="en-AU"/>
        </w:rPr>
        <w:t>RACA</w:t>
      </w:r>
      <w:proofErr w:type="spellEnd"/>
      <w:r w:rsidR="00266833">
        <w:rPr>
          <w:bCs/>
          <w:lang w:eastAsia="en-AU"/>
        </w:rPr>
        <w:t xml:space="preserve"> to </w:t>
      </w:r>
      <w:r w:rsidR="003B75D6">
        <w:rPr>
          <w:bCs/>
          <w:lang w:eastAsia="en-AU"/>
        </w:rPr>
        <w:t>includ</w:t>
      </w:r>
      <w:r w:rsidR="00266833">
        <w:rPr>
          <w:bCs/>
          <w:lang w:eastAsia="en-AU"/>
        </w:rPr>
        <w:t xml:space="preserve">e in its application, </w:t>
      </w:r>
      <w:r w:rsidR="003B75D6">
        <w:rPr>
          <w:bCs/>
          <w:lang w:eastAsia="en-AU"/>
        </w:rPr>
        <w:t>an after-hours telephone number</w:t>
      </w:r>
      <w:r w:rsidR="00266833">
        <w:rPr>
          <w:bCs/>
          <w:lang w:eastAsia="en-AU"/>
        </w:rPr>
        <w:t xml:space="preserve"> for the applicant’s principal office in Australia and for each of the applicant’s sites.  </w:t>
      </w:r>
      <w:r w:rsidR="003935DB">
        <w:rPr>
          <w:bCs/>
          <w:lang w:eastAsia="en-AU"/>
        </w:rPr>
        <w:t xml:space="preserve">The amendment to paragraph 4.43(2)(e) is consequential on the repeal of </w:t>
      </w:r>
      <w:proofErr w:type="spellStart"/>
      <w:r w:rsidR="003935DB">
        <w:rPr>
          <w:bCs/>
          <w:lang w:eastAsia="en-AU"/>
        </w:rPr>
        <w:t>subregulation</w:t>
      </w:r>
      <w:proofErr w:type="spellEnd"/>
      <w:r w:rsidR="003935DB">
        <w:rPr>
          <w:bCs/>
          <w:lang w:eastAsia="en-AU"/>
        </w:rPr>
        <w:t xml:space="preserve"> 2.54(4) (see Item </w:t>
      </w:r>
      <w:r w:rsidR="008C5F06">
        <w:rPr>
          <w:bCs/>
          <w:lang w:eastAsia="en-AU"/>
        </w:rPr>
        <w:t>91</w:t>
      </w:r>
      <w:r w:rsidR="003935DB">
        <w:rPr>
          <w:bCs/>
          <w:lang w:eastAsia="en-AU"/>
        </w:rPr>
        <w:t>).</w:t>
      </w:r>
    </w:p>
    <w:p w:rsidR="006B0DC5" w:rsidRDefault="006B0DC5" w:rsidP="009174D5">
      <w:pPr>
        <w:jc w:val="both"/>
        <w:rPr>
          <w:bCs/>
          <w:lang w:eastAsia="en-AU"/>
        </w:rPr>
      </w:pPr>
    </w:p>
    <w:p w:rsidR="003B75D6" w:rsidRDefault="003B75D6" w:rsidP="009174D5">
      <w:pPr>
        <w:jc w:val="both"/>
        <w:rPr>
          <w:b/>
          <w:bCs/>
          <w:lang w:eastAsia="en-AU"/>
        </w:rPr>
      </w:pPr>
      <w:r w:rsidRPr="00087FB3">
        <w:rPr>
          <w:b/>
          <w:bCs/>
          <w:lang w:eastAsia="en-AU"/>
        </w:rPr>
        <w:t>Item [</w:t>
      </w:r>
      <w:r w:rsidR="00F4681F">
        <w:rPr>
          <w:b/>
          <w:bCs/>
          <w:lang w:eastAsia="en-AU"/>
        </w:rPr>
        <w:t>105</w:t>
      </w:r>
      <w:r w:rsidRPr="00087FB3">
        <w:rPr>
          <w:b/>
          <w:bCs/>
          <w:lang w:eastAsia="en-AU"/>
        </w:rPr>
        <w:t xml:space="preserve">] – </w:t>
      </w:r>
      <w:r w:rsidR="00237534">
        <w:rPr>
          <w:b/>
          <w:bCs/>
          <w:lang w:eastAsia="en-AU"/>
        </w:rPr>
        <w:t xml:space="preserve">after </w:t>
      </w:r>
      <w:r w:rsidR="00485290">
        <w:rPr>
          <w:b/>
          <w:bCs/>
          <w:lang w:eastAsia="en-AU"/>
        </w:rPr>
        <w:t>paragraph</w:t>
      </w:r>
      <w:r w:rsidRPr="00087FB3">
        <w:rPr>
          <w:b/>
          <w:bCs/>
          <w:lang w:eastAsia="en-AU"/>
        </w:rPr>
        <w:t xml:space="preserve"> 4.43(2)(e)</w:t>
      </w:r>
    </w:p>
    <w:p w:rsidR="006B0DC5" w:rsidRPr="00087FB3" w:rsidRDefault="006B0DC5" w:rsidP="009174D5">
      <w:pPr>
        <w:jc w:val="both"/>
        <w:rPr>
          <w:b/>
          <w:bCs/>
          <w:lang w:eastAsia="en-AU"/>
        </w:rPr>
      </w:pPr>
    </w:p>
    <w:p w:rsidR="00266833" w:rsidRDefault="00140B49" w:rsidP="009174D5">
      <w:pPr>
        <w:jc w:val="both"/>
        <w:rPr>
          <w:bCs/>
          <w:lang w:eastAsia="en-AU"/>
        </w:rPr>
      </w:pPr>
      <w:r>
        <w:rPr>
          <w:bCs/>
          <w:lang w:eastAsia="en-AU"/>
        </w:rPr>
        <w:t>P</w:t>
      </w:r>
      <w:r w:rsidR="00266833">
        <w:rPr>
          <w:bCs/>
          <w:lang w:eastAsia="en-AU"/>
        </w:rPr>
        <w:t>aragraph 4.43</w:t>
      </w:r>
      <w:r w:rsidR="00630B6C">
        <w:rPr>
          <w:bCs/>
          <w:lang w:eastAsia="en-AU"/>
        </w:rPr>
        <w:t>(2)</w:t>
      </w:r>
      <w:r w:rsidR="00266833">
        <w:rPr>
          <w:bCs/>
          <w:lang w:eastAsia="en-AU"/>
        </w:rPr>
        <w:t>(</w:t>
      </w:r>
      <w:proofErr w:type="spellStart"/>
      <w:r w:rsidR="00266833">
        <w:rPr>
          <w:bCs/>
          <w:lang w:eastAsia="en-AU"/>
        </w:rPr>
        <w:t>ea</w:t>
      </w:r>
      <w:proofErr w:type="spellEnd"/>
      <w:r w:rsidR="00266833">
        <w:rPr>
          <w:bCs/>
          <w:lang w:eastAsia="en-AU"/>
        </w:rPr>
        <w:t>) of the Principal Regulations require</w:t>
      </w:r>
      <w:r>
        <w:rPr>
          <w:bCs/>
          <w:lang w:eastAsia="en-AU"/>
        </w:rPr>
        <w:t>s</w:t>
      </w:r>
      <w:r w:rsidR="00266833">
        <w:rPr>
          <w:bCs/>
          <w:lang w:eastAsia="en-AU"/>
        </w:rPr>
        <w:t xml:space="preserve"> a person who applies to become a </w:t>
      </w:r>
      <w:proofErr w:type="spellStart"/>
      <w:r w:rsidR="00266833">
        <w:rPr>
          <w:bCs/>
          <w:lang w:eastAsia="en-AU"/>
        </w:rPr>
        <w:t>RACA</w:t>
      </w:r>
      <w:proofErr w:type="spellEnd"/>
      <w:r w:rsidR="00266833">
        <w:rPr>
          <w:bCs/>
          <w:lang w:eastAsia="en-AU"/>
        </w:rPr>
        <w:t xml:space="preserve"> to include in its application, th</w:t>
      </w:r>
      <w:r w:rsidR="003B75D6">
        <w:rPr>
          <w:bCs/>
          <w:lang w:eastAsia="en-AU"/>
        </w:rPr>
        <w:t>e contact details of the applicant’s security contact officer</w:t>
      </w:r>
      <w:r w:rsidR="00266833">
        <w:rPr>
          <w:bCs/>
          <w:lang w:eastAsia="en-AU"/>
        </w:rPr>
        <w:t>.</w:t>
      </w:r>
      <w:r w:rsidR="00266833" w:rsidRPr="00266833">
        <w:rPr>
          <w:bCs/>
          <w:lang w:eastAsia="en-AU"/>
        </w:rPr>
        <w:t xml:space="preserve"> </w:t>
      </w:r>
      <w:r w:rsidR="00266833">
        <w:rPr>
          <w:bCs/>
          <w:lang w:eastAsia="en-AU"/>
        </w:rPr>
        <w:t xml:space="preserve">The </w:t>
      </w:r>
      <w:r>
        <w:rPr>
          <w:bCs/>
          <w:lang w:eastAsia="en-AU"/>
        </w:rPr>
        <w:t>addition of paragraph 4.43(2)(</w:t>
      </w:r>
      <w:proofErr w:type="spellStart"/>
      <w:r>
        <w:rPr>
          <w:bCs/>
          <w:lang w:eastAsia="en-AU"/>
        </w:rPr>
        <w:t>ea</w:t>
      </w:r>
      <w:proofErr w:type="spellEnd"/>
      <w:r>
        <w:rPr>
          <w:bCs/>
          <w:lang w:eastAsia="en-AU"/>
        </w:rPr>
        <w:t xml:space="preserve">) </w:t>
      </w:r>
      <w:r w:rsidR="00266833">
        <w:rPr>
          <w:bCs/>
          <w:lang w:eastAsia="en-AU"/>
        </w:rPr>
        <w:t xml:space="preserve">is consequential on the repeal of </w:t>
      </w:r>
      <w:proofErr w:type="spellStart"/>
      <w:r w:rsidR="00266833">
        <w:rPr>
          <w:bCs/>
          <w:lang w:eastAsia="en-AU"/>
        </w:rPr>
        <w:t>subregulation</w:t>
      </w:r>
      <w:proofErr w:type="spellEnd"/>
      <w:r w:rsidR="00266833">
        <w:rPr>
          <w:bCs/>
          <w:lang w:eastAsia="en-AU"/>
        </w:rPr>
        <w:t xml:space="preserve"> 2.54(4) (see Item </w:t>
      </w:r>
      <w:r w:rsidR="008C5F06">
        <w:rPr>
          <w:bCs/>
          <w:lang w:eastAsia="en-AU"/>
        </w:rPr>
        <w:t>91</w:t>
      </w:r>
      <w:r w:rsidR="00266833">
        <w:rPr>
          <w:bCs/>
          <w:lang w:eastAsia="en-AU"/>
        </w:rPr>
        <w:t>).</w:t>
      </w:r>
    </w:p>
    <w:p w:rsidR="006B0DC5" w:rsidRDefault="006B0DC5" w:rsidP="009174D5">
      <w:pPr>
        <w:jc w:val="both"/>
        <w:rPr>
          <w:bCs/>
          <w:lang w:eastAsia="en-AU"/>
        </w:rPr>
      </w:pPr>
    </w:p>
    <w:p w:rsidR="001D6578" w:rsidRDefault="001D6578" w:rsidP="001D6578">
      <w:pPr>
        <w:jc w:val="both"/>
        <w:rPr>
          <w:b/>
          <w:bCs/>
          <w:lang w:eastAsia="en-AU"/>
        </w:rPr>
      </w:pPr>
      <w:r w:rsidRPr="008C5F06">
        <w:rPr>
          <w:b/>
          <w:bCs/>
          <w:lang w:eastAsia="en-AU"/>
        </w:rPr>
        <w:t xml:space="preserve">Item [106] – </w:t>
      </w:r>
      <w:r>
        <w:rPr>
          <w:b/>
          <w:bCs/>
          <w:lang w:eastAsia="en-AU"/>
        </w:rPr>
        <w:t>At the end of Part 10</w:t>
      </w:r>
    </w:p>
    <w:p w:rsidR="001D6578" w:rsidRDefault="001D6578" w:rsidP="001D6578">
      <w:pPr>
        <w:jc w:val="both"/>
        <w:rPr>
          <w:b/>
          <w:bCs/>
          <w:lang w:eastAsia="en-AU"/>
        </w:rPr>
      </w:pPr>
    </w:p>
    <w:p w:rsidR="001D6578" w:rsidRPr="00F768FE" w:rsidRDefault="001D6578" w:rsidP="001D6578">
      <w:pPr>
        <w:jc w:val="both"/>
        <w:rPr>
          <w:bCs/>
          <w:lang w:eastAsia="en-AU"/>
        </w:rPr>
      </w:pPr>
      <w:r w:rsidRPr="00F768FE">
        <w:rPr>
          <w:bCs/>
          <w:lang w:eastAsia="en-AU"/>
        </w:rPr>
        <w:t xml:space="preserve">The amendment </w:t>
      </w:r>
      <w:r>
        <w:rPr>
          <w:bCs/>
          <w:lang w:eastAsia="en-AU"/>
        </w:rPr>
        <w:t>in</w:t>
      </w:r>
      <w:r w:rsidRPr="00F768FE">
        <w:rPr>
          <w:bCs/>
          <w:lang w:eastAsia="en-AU"/>
        </w:rPr>
        <w:t>sert</w:t>
      </w:r>
      <w:r>
        <w:rPr>
          <w:bCs/>
          <w:lang w:eastAsia="en-AU"/>
        </w:rPr>
        <w:t>s</w:t>
      </w:r>
      <w:r w:rsidRPr="00F768FE">
        <w:rPr>
          <w:bCs/>
          <w:lang w:eastAsia="en-AU"/>
        </w:rPr>
        <w:t xml:space="preserve"> </w:t>
      </w:r>
      <w:r>
        <w:rPr>
          <w:bCs/>
          <w:lang w:eastAsia="en-AU"/>
        </w:rPr>
        <w:t xml:space="preserve">a new </w:t>
      </w:r>
      <w:r w:rsidRPr="00F768FE">
        <w:rPr>
          <w:bCs/>
          <w:lang w:eastAsia="en-AU"/>
        </w:rPr>
        <w:t>regulation 10.0</w:t>
      </w:r>
      <w:r>
        <w:rPr>
          <w:bCs/>
          <w:lang w:eastAsia="en-AU"/>
        </w:rPr>
        <w:t>2</w:t>
      </w:r>
      <w:r w:rsidRPr="00F768FE">
        <w:rPr>
          <w:bCs/>
          <w:lang w:eastAsia="en-AU"/>
        </w:rPr>
        <w:t xml:space="preserve"> into the Principal Regulations</w:t>
      </w:r>
      <w:r>
        <w:rPr>
          <w:bCs/>
          <w:lang w:eastAsia="en-AU"/>
        </w:rPr>
        <w:t>.  Regulation 10.02</w:t>
      </w:r>
      <w:r w:rsidRPr="00F768FE">
        <w:rPr>
          <w:bCs/>
          <w:lang w:eastAsia="en-AU"/>
        </w:rPr>
        <w:t xml:space="preserve"> set</w:t>
      </w:r>
      <w:r>
        <w:rPr>
          <w:bCs/>
          <w:lang w:eastAsia="en-AU"/>
        </w:rPr>
        <w:t>s</w:t>
      </w:r>
      <w:r w:rsidRPr="00F768FE">
        <w:rPr>
          <w:bCs/>
          <w:lang w:eastAsia="en-AU"/>
        </w:rPr>
        <w:t xml:space="preserve"> out the application of the amendments to the Principal Regulations </w:t>
      </w:r>
      <w:r>
        <w:rPr>
          <w:bCs/>
          <w:lang w:eastAsia="en-AU"/>
        </w:rPr>
        <w:t xml:space="preserve">made by the </w:t>
      </w:r>
      <w:r w:rsidRPr="00F768FE">
        <w:rPr>
          <w:bCs/>
          <w:lang w:eastAsia="en-AU"/>
        </w:rPr>
        <w:t xml:space="preserve">Regulation.  </w:t>
      </w:r>
      <w:r>
        <w:rPr>
          <w:bCs/>
          <w:lang w:eastAsia="en-AU"/>
        </w:rPr>
        <w:t>R</w:t>
      </w:r>
      <w:r w:rsidRPr="00F768FE">
        <w:rPr>
          <w:bCs/>
          <w:lang w:eastAsia="en-AU"/>
        </w:rPr>
        <w:t>egulation 10.0</w:t>
      </w:r>
      <w:r>
        <w:rPr>
          <w:bCs/>
          <w:lang w:eastAsia="en-AU"/>
        </w:rPr>
        <w:t>2</w:t>
      </w:r>
      <w:r w:rsidRPr="00F768FE">
        <w:rPr>
          <w:bCs/>
          <w:lang w:eastAsia="en-AU"/>
        </w:rPr>
        <w:t xml:space="preserve"> provide</w:t>
      </w:r>
      <w:r>
        <w:rPr>
          <w:bCs/>
          <w:lang w:eastAsia="en-AU"/>
        </w:rPr>
        <w:t>s</w:t>
      </w:r>
      <w:r w:rsidRPr="00F768FE">
        <w:rPr>
          <w:bCs/>
          <w:lang w:eastAsia="en-AU"/>
        </w:rPr>
        <w:t xml:space="preserve"> that the amendments</w:t>
      </w:r>
      <w:r>
        <w:rPr>
          <w:bCs/>
          <w:lang w:eastAsia="en-AU"/>
        </w:rPr>
        <w:t xml:space="preserve"> made by the Regulation apply in relation </w:t>
      </w:r>
      <w:r w:rsidRPr="00F768FE">
        <w:rPr>
          <w:bCs/>
          <w:lang w:eastAsia="en-AU"/>
        </w:rPr>
        <w:t xml:space="preserve">to </w:t>
      </w:r>
      <w:r>
        <w:rPr>
          <w:bCs/>
          <w:lang w:eastAsia="en-AU"/>
        </w:rPr>
        <w:t xml:space="preserve">the approval of a </w:t>
      </w:r>
      <w:proofErr w:type="spellStart"/>
      <w:r>
        <w:rPr>
          <w:bCs/>
          <w:lang w:eastAsia="en-AU"/>
        </w:rPr>
        <w:t>TSP</w:t>
      </w:r>
      <w:proofErr w:type="spellEnd"/>
      <w:r>
        <w:rPr>
          <w:bCs/>
          <w:lang w:eastAsia="en-AU"/>
        </w:rPr>
        <w:t xml:space="preserve">, or of proposed alterations of a </w:t>
      </w:r>
      <w:proofErr w:type="spellStart"/>
      <w:r>
        <w:rPr>
          <w:bCs/>
          <w:lang w:eastAsia="en-AU"/>
        </w:rPr>
        <w:t>TSP</w:t>
      </w:r>
      <w:proofErr w:type="spellEnd"/>
      <w:r>
        <w:rPr>
          <w:bCs/>
          <w:lang w:eastAsia="en-AU"/>
        </w:rPr>
        <w:t xml:space="preserve">, on or after 1 September 2015.  The practical effect is that the amendments made by the Regulation apply in relation to any </w:t>
      </w:r>
      <w:r w:rsidRPr="00F768FE">
        <w:rPr>
          <w:bCs/>
          <w:lang w:eastAsia="en-AU"/>
        </w:rPr>
        <w:t xml:space="preserve">amendment to </w:t>
      </w:r>
      <w:r>
        <w:rPr>
          <w:bCs/>
          <w:lang w:eastAsia="en-AU"/>
        </w:rPr>
        <w:t xml:space="preserve">a </w:t>
      </w:r>
      <w:proofErr w:type="spellStart"/>
      <w:r w:rsidRPr="00961758">
        <w:rPr>
          <w:bCs/>
          <w:lang w:eastAsia="en-AU"/>
        </w:rPr>
        <w:t>TSP</w:t>
      </w:r>
      <w:proofErr w:type="spellEnd"/>
      <w:r w:rsidRPr="00961758">
        <w:rPr>
          <w:bCs/>
          <w:lang w:eastAsia="en-AU"/>
        </w:rPr>
        <w:t xml:space="preserve"> on or after 1 September 2015.</w:t>
      </w:r>
    </w:p>
    <w:p w:rsidR="006B0DC5" w:rsidRDefault="006B0DC5" w:rsidP="009174D5">
      <w:pPr>
        <w:jc w:val="both"/>
        <w:rPr>
          <w:b/>
          <w:bCs/>
          <w:lang w:eastAsia="en-AU"/>
        </w:rPr>
      </w:pPr>
    </w:p>
    <w:p w:rsidR="00237534" w:rsidRDefault="00D06A7D" w:rsidP="00630B6C">
      <w:pPr>
        <w:keepNext/>
        <w:jc w:val="both"/>
        <w:rPr>
          <w:bCs/>
          <w:u w:val="single"/>
          <w:lang w:eastAsia="en-AU"/>
        </w:rPr>
      </w:pPr>
      <w:r w:rsidRPr="00D06A7D">
        <w:rPr>
          <w:bCs/>
          <w:u w:val="single"/>
          <w:lang w:eastAsia="en-AU"/>
        </w:rPr>
        <w:t xml:space="preserve">Schedule 2 – Variations of Accredited Air Cargo Agent </w:t>
      </w:r>
      <w:r w:rsidR="00265026">
        <w:rPr>
          <w:bCs/>
          <w:u w:val="single"/>
          <w:lang w:eastAsia="en-AU"/>
        </w:rPr>
        <w:t>(</w:t>
      </w:r>
      <w:proofErr w:type="spellStart"/>
      <w:r w:rsidR="00265026">
        <w:rPr>
          <w:bCs/>
          <w:u w:val="single"/>
          <w:lang w:eastAsia="en-AU"/>
        </w:rPr>
        <w:t>AACA</w:t>
      </w:r>
      <w:proofErr w:type="spellEnd"/>
      <w:r w:rsidR="00265026">
        <w:rPr>
          <w:bCs/>
          <w:u w:val="single"/>
          <w:lang w:eastAsia="en-AU"/>
        </w:rPr>
        <w:t xml:space="preserve">) </w:t>
      </w:r>
      <w:r w:rsidRPr="00D06A7D">
        <w:rPr>
          <w:bCs/>
          <w:u w:val="single"/>
          <w:lang w:eastAsia="en-AU"/>
        </w:rPr>
        <w:t>security programs</w:t>
      </w:r>
    </w:p>
    <w:p w:rsidR="006B0DC5" w:rsidRDefault="006B0DC5" w:rsidP="00630B6C">
      <w:pPr>
        <w:keepNext/>
        <w:jc w:val="both"/>
        <w:rPr>
          <w:bCs/>
          <w:u w:val="single"/>
          <w:lang w:eastAsia="en-AU"/>
        </w:rPr>
      </w:pPr>
    </w:p>
    <w:p w:rsidR="00D06A7D" w:rsidRDefault="00D06A7D" w:rsidP="00630B6C">
      <w:pPr>
        <w:keepNext/>
        <w:jc w:val="both"/>
        <w:rPr>
          <w:b/>
          <w:bCs/>
          <w:lang w:eastAsia="en-AU"/>
        </w:rPr>
      </w:pPr>
      <w:r>
        <w:rPr>
          <w:b/>
          <w:bCs/>
          <w:lang w:eastAsia="en-AU"/>
        </w:rPr>
        <w:t>Item [1] – regulation 4.49 (heading)</w:t>
      </w:r>
    </w:p>
    <w:p w:rsidR="006B0DC5" w:rsidRDefault="006B0DC5" w:rsidP="00630B6C">
      <w:pPr>
        <w:keepNext/>
        <w:jc w:val="both"/>
        <w:rPr>
          <w:b/>
          <w:bCs/>
          <w:lang w:eastAsia="en-AU"/>
        </w:rPr>
      </w:pPr>
    </w:p>
    <w:p w:rsidR="00265026" w:rsidRDefault="00265026" w:rsidP="00630B6C">
      <w:pPr>
        <w:keepNext/>
        <w:jc w:val="both"/>
        <w:rPr>
          <w:bCs/>
          <w:lang w:eastAsia="en-AU"/>
        </w:rPr>
      </w:pPr>
      <w:r>
        <w:rPr>
          <w:bCs/>
          <w:lang w:eastAsia="en-AU"/>
        </w:rPr>
        <w:t xml:space="preserve">The </w:t>
      </w:r>
      <w:r w:rsidR="003935DB">
        <w:rPr>
          <w:bCs/>
          <w:lang w:eastAsia="en-AU"/>
        </w:rPr>
        <w:t xml:space="preserve">amendment to the </w:t>
      </w:r>
      <w:r>
        <w:rPr>
          <w:bCs/>
          <w:lang w:eastAsia="en-AU"/>
        </w:rPr>
        <w:t>heading to regulation 4.49 of the Principal Regulations make</w:t>
      </w:r>
      <w:r w:rsidR="00140B49">
        <w:rPr>
          <w:bCs/>
          <w:lang w:eastAsia="en-AU"/>
        </w:rPr>
        <w:t>s</w:t>
      </w:r>
      <w:r>
        <w:rPr>
          <w:bCs/>
          <w:lang w:eastAsia="en-AU"/>
        </w:rPr>
        <w:t xml:space="preserve"> it clear that the regulation applies to security programs for persons applying for accreditation as an </w:t>
      </w:r>
      <w:proofErr w:type="spellStart"/>
      <w:r>
        <w:rPr>
          <w:bCs/>
          <w:lang w:eastAsia="en-AU"/>
        </w:rPr>
        <w:t>AACA</w:t>
      </w:r>
      <w:proofErr w:type="spellEnd"/>
      <w:r>
        <w:rPr>
          <w:bCs/>
          <w:lang w:eastAsia="en-AU"/>
        </w:rPr>
        <w:t>.  This distinguish</w:t>
      </w:r>
      <w:r w:rsidR="00140B49">
        <w:rPr>
          <w:bCs/>
          <w:lang w:eastAsia="en-AU"/>
        </w:rPr>
        <w:t>es</w:t>
      </w:r>
      <w:r>
        <w:rPr>
          <w:bCs/>
          <w:lang w:eastAsia="en-AU"/>
        </w:rPr>
        <w:t xml:space="preserve"> regulation 4.49 from regulation 4.51FA (see Item 7) which appl</w:t>
      </w:r>
      <w:r w:rsidR="00140B49">
        <w:rPr>
          <w:bCs/>
          <w:lang w:eastAsia="en-AU"/>
        </w:rPr>
        <w:t>ies</w:t>
      </w:r>
      <w:r>
        <w:rPr>
          <w:bCs/>
          <w:lang w:eastAsia="en-AU"/>
        </w:rPr>
        <w:t xml:space="preserve"> after accreditation.</w:t>
      </w:r>
    </w:p>
    <w:p w:rsidR="006B0DC5" w:rsidRPr="00265026" w:rsidRDefault="006B0DC5" w:rsidP="009174D5">
      <w:pPr>
        <w:jc w:val="both"/>
        <w:rPr>
          <w:bCs/>
          <w:lang w:eastAsia="en-AU"/>
        </w:rPr>
      </w:pPr>
    </w:p>
    <w:p w:rsidR="00D06A7D" w:rsidRDefault="00D06A7D" w:rsidP="008C5F06">
      <w:pPr>
        <w:keepNext/>
        <w:jc w:val="both"/>
        <w:rPr>
          <w:b/>
          <w:bCs/>
          <w:lang w:eastAsia="en-AU"/>
        </w:rPr>
      </w:pPr>
      <w:r>
        <w:rPr>
          <w:b/>
          <w:bCs/>
          <w:lang w:eastAsia="en-AU"/>
        </w:rPr>
        <w:t>Item [2] – regulation 4.50 (heading)</w:t>
      </w:r>
    </w:p>
    <w:p w:rsidR="006B0DC5" w:rsidRDefault="006B0DC5" w:rsidP="008C5F06">
      <w:pPr>
        <w:keepNext/>
        <w:jc w:val="both"/>
        <w:rPr>
          <w:b/>
          <w:bCs/>
          <w:lang w:eastAsia="en-AU"/>
        </w:rPr>
      </w:pPr>
    </w:p>
    <w:p w:rsidR="00265026" w:rsidRDefault="00265026" w:rsidP="008C5F06">
      <w:pPr>
        <w:keepNext/>
        <w:jc w:val="both"/>
        <w:rPr>
          <w:bCs/>
          <w:lang w:eastAsia="en-AU"/>
        </w:rPr>
      </w:pPr>
      <w:r>
        <w:rPr>
          <w:bCs/>
          <w:lang w:eastAsia="en-AU"/>
        </w:rPr>
        <w:t xml:space="preserve">The </w:t>
      </w:r>
      <w:r w:rsidR="003935DB">
        <w:rPr>
          <w:bCs/>
          <w:lang w:eastAsia="en-AU"/>
        </w:rPr>
        <w:t xml:space="preserve">amendment to the </w:t>
      </w:r>
      <w:r>
        <w:rPr>
          <w:bCs/>
          <w:lang w:eastAsia="en-AU"/>
        </w:rPr>
        <w:t>heading to regulation 4.50 of the Principal Regulations make</w:t>
      </w:r>
      <w:r w:rsidR="00140B49">
        <w:rPr>
          <w:bCs/>
          <w:lang w:eastAsia="en-AU"/>
        </w:rPr>
        <w:t>s</w:t>
      </w:r>
      <w:r>
        <w:rPr>
          <w:bCs/>
          <w:lang w:eastAsia="en-AU"/>
        </w:rPr>
        <w:t xml:space="preserve"> it clear that the regulation applies to requests to amend a security program before a person is accredited as an </w:t>
      </w:r>
      <w:proofErr w:type="spellStart"/>
      <w:r>
        <w:rPr>
          <w:bCs/>
          <w:lang w:eastAsia="en-AU"/>
        </w:rPr>
        <w:t>AACA</w:t>
      </w:r>
      <w:proofErr w:type="spellEnd"/>
      <w:r>
        <w:rPr>
          <w:bCs/>
          <w:lang w:eastAsia="en-AU"/>
        </w:rPr>
        <w:t>.  This distinguish</w:t>
      </w:r>
      <w:r w:rsidR="00140B49">
        <w:rPr>
          <w:bCs/>
          <w:lang w:eastAsia="en-AU"/>
        </w:rPr>
        <w:t>es</w:t>
      </w:r>
      <w:r>
        <w:rPr>
          <w:bCs/>
          <w:lang w:eastAsia="en-AU"/>
        </w:rPr>
        <w:t xml:space="preserve"> regulation 4.50 from regulations 4.51FB to </w:t>
      </w:r>
      <w:r w:rsidR="000942CA">
        <w:rPr>
          <w:bCs/>
          <w:lang w:eastAsia="en-AU"/>
        </w:rPr>
        <w:t>4.51FD</w:t>
      </w:r>
      <w:r>
        <w:rPr>
          <w:bCs/>
          <w:lang w:eastAsia="en-AU"/>
        </w:rPr>
        <w:t xml:space="preserve"> (see Item 7) which apply after accreditation.</w:t>
      </w:r>
    </w:p>
    <w:p w:rsidR="006B0DC5" w:rsidRDefault="006B0DC5" w:rsidP="009174D5">
      <w:pPr>
        <w:jc w:val="both"/>
        <w:rPr>
          <w:bCs/>
          <w:lang w:eastAsia="en-AU"/>
        </w:rPr>
      </w:pPr>
    </w:p>
    <w:p w:rsidR="00D06A7D" w:rsidRDefault="00D06A7D" w:rsidP="009174D5">
      <w:pPr>
        <w:jc w:val="both"/>
        <w:rPr>
          <w:b/>
          <w:bCs/>
          <w:lang w:eastAsia="en-AU"/>
        </w:rPr>
      </w:pPr>
      <w:r>
        <w:rPr>
          <w:b/>
          <w:bCs/>
          <w:lang w:eastAsia="en-AU"/>
        </w:rPr>
        <w:t>Item [3] – paragraph 4.50(1)(c)</w:t>
      </w:r>
    </w:p>
    <w:p w:rsidR="006B0DC5" w:rsidRDefault="006B0DC5" w:rsidP="009174D5">
      <w:pPr>
        <w:jc w:val="both"/>
        <w:rPr>
          <w:b/>
          <w:bCs/>
          <w:lang w:eastAsia="en-AU"/>
        </w:rPr>
      </w:pPr>
    </w:p>
    <w:p w:rsidR="00211849" w:rsidRDefault="00211849" w:rsidP="009174D5">
      <w:pPr>
        <w:jc w:val="both"/>
        <w:rPr>
          <w:bCs/>
          <w:lang w:eastAsia="en-AU"/>
        </w:rPr>
      </w:pPr>
      <w:r>
        <w:rPr>
          <w:bCs/>
          <w:lang w:eastAsia="en-AU"/>
        </w:rPr>
        <w:t>Paragraph 4.50(1)(c) of the Principal Regulations provide</w:t>
      </w:r>
      <w:r w:rsidR="00140B49">
        <w:rPr>
          <w:bCs/>
          <w:lang w:eastAsia="en-AU"/>
        </w:rPr>
        <w:t>s</w:t>
      </w:r>
      <w:r>
        <w:rPr>
          <w:bCs/>
          <w:lang w:eastAsia="en-AU"/>
        </w:rPr>
        <w:t xml:space="preserve"> that in considering a request to amend an </w:t>
      </w:r>
      <w:proofErr w:type="spellStart"/>
      <w:r>
        <w:rPr>
          <w:bCs/>
          <w:lang w:eastAsia="en-AU"/>
        </w:rPr>
        <w:t>AACA</w:t>
      </w:r>
      <w:proofErr w:type="spellEnd"/>
      <w:r>
        <w:rPr>
          <w:bCs/>
          <w:lang w:eastAsia="en-AU"/>
        </w:rPr>
        <w:t xml:space="preserve"> security program before accreditation, the Secretary must take into account, amongst other things, the current use of the </w:t>
      </w:r>
      <w:proofErr w:type="spellStart"/>
      <w:r>
        <w:rPr>
          <w:bCs/>
          <w:lang w:eastAsia="en-AU"/>
        </w:rPr>
        <w:t>AACA</w:t>
      </w:r>
      <w:proofErr w:type="spellEnd"/>
      <w:r>
        <w:rPr>
          <w:bCs/>
          <w:lang w:eastAsia="en-AU"/>
        </w:rPr>
        <w:t xml:space="preserve"> security program by a business of a kind carried on by the applicant.  The amendment correct</w:t>
      </w:r>
      <w:r w:rsidR="00140B49">
        <w:rPr>
          <w:bCs/>
          <w:lang w:eastAsia="en-AU"/>
        </w:rPr>
        <w:t>s</w:t>
      </w:r>
      <w:r>
        <w:rPr>
          <w:bCs/>
          <w:lang w:eastAsia="en-AU"/>
        </w:rPr>
        <w:t xml:space="preserve"> a grammatical error</w:t>
      </w:r>
      <w:r w:rsidR="003935DB">
        <w:rPr>
          <w:bCs/>
          <w:lang w:eastAsia="en-AU"/>
        </w:rPr>
        <w:t xml:space="preserve"> in paragraph 4.50(1)(c)</w:t>
      </w:r>
      <w:r>
        <w:rPr>
          <w:bCs/>
          <w:lang w:eastAsia="en-AU"/>
        </w:rPr>
        <w:t>.</w:t>
      </w:r>
    </w:p>
    <w:p w:rsidR="006B0DC5" w:rsidRPr="00211849" w:rsidRDefault="006B0DC5" w:rsidP="009174D5">
      <w:pPr>
        <w:jc w:val="both"/>
        <w:rPr>
          <w:bCs/>
          <w:lang w:eastAsia="en-AU"/>
        </w:rPr>
      </w:pPr>
    </w:p>
    <w:p w:rsidR="00D06A7D" w:rsidRDefault="00922078" w:rsidP="009174D5">
      <w:pPr>
        <w:jc w:val="both"/>
        <w:rPr>
          <w:b/>
          <w:bCs/>
          <w:lang w:eastAsia="en-AU"/>
        </w:rPr>
      </w:pPr>
      <w:r>
        <w:rPr>
          <w:b/>
          <w:bCs/>
          <w:lang w:eastAsia="en-AU"/>
        </w:rPr>
        <w:t>Item [4] – paragraph 4.50(2)(a)</w:t>
      </w:r>
    </w:p>
    <w:p w:rsidR="006B0DC5" w:rsidRDefault="006B0DC5" w:rsidP="009174D5">
      <w:pPr>
        <w:jc w:val="both"/>
        <w:rPr>
          <w:b/>
          <w:bCs/>
          <w:lang w:eastAsia="en-AU"/>
        </w:rPr>
      </w:pPr>
    </w:p>
    <w:p w:rsidR="00211849" w:rsidRDefault="00211849" w:rsidP="009174D5">
      <w:pPr>
        <w:jc w:val="both"/>
        <w:rPr>
          <w:bCs/>
          <w:lang w:eastAsia="en-AU"/>
        </w:rPr>
      </w:pPr>
      <w:r>
        <w:rPr>
          <w:bCs/>
          <w:lang w:eastAsia="en-AU"/>
        </w:rPr>
        <w:t>Paragraph 4.50(2)(a) of the Principal Regulations provide</w:t>
      </w:r>
      <w:r w:rsidR="00140B49">
        <w:rPr>
          <w:bCs/>
          <w:lang w:eastAsia="en-AU"/>
        </w:rPr>
        <w:t>s</w:t>
      </w:r>
      <w:r>
        <w:rPr>
          <w:bCs/>
          <w:lang w:eastAsia="en-AU"/>
        </w:rPr>
        <w:t xml:space="preserve"> that the Secretary may refuse a request to vary an </w:t>
      </w:r>
      <w:proofErr w:type="spellStart"/>
      <w:r>
        <w:rPr>
          <w:bCs/>
          <w:lang w:eastAsia="en-AU"/>
        </w:rPr>
        <w:t>AACA</w:t>
      </w:r>
      <w:proofErr w:type="spellEnd"/>
      <w:r>
        <w:rPr>
          <w:bCs/>
          <w:lang w:eastAsia="en-AU"/>
        </w:rPr>
        <w:t xml:space="preserve"> security program before the </w:t>
      </w:r>
      <w:proofErr w:type="spellStart"/>
      <w:r>
        <w:rPr>
          <w:bCs/>
          <w:lang w:eastAsia="en-AU"/>
        </w:rPr>
        <w:t>AACA</w:t>
      </w:r>
      <w:proofErr w:type="spellEnd"/>
      <w:r>
        <w:rPr>
          <w:bCs/>
          <w:lang w:eastAsia="en-AU"/>
        </w:rPr>
        <w:t xml:space="preserve"> is accredited.  The amendment ensure</w:t>
      </w:r>
      <w:r w:rsidR="00140B49">
        <w:rPr>
          <w:bCs/>
          <w:lang w:eastAsia="en-AU"/>
        </w:rPr>
        <w:t>s</w:t>
      </w:r>
      <w:r>
        <w:rPr>
          <w:bCs/>
          <w:lang w:eastAsia="en-AU"/>
        </w:rPr>
        <w:t xml:space="preserve"> consistent use in the Principal Regulations of the term “refuse” rather than “reject”.</w:t>
      </w:r>
    </w:p>
    <w:p w:rsidR="006B0DC5" w:rsidRPr="00211849" w:rsidRDefault="006B0DC5" w:rsidP="009174D5">
      <w:pPr>
        <w:jc w:val="both"/>
        <w:rPr>
          <w:bCs/>
          <w:lang w:eastAsia="en-AU"/>
        </w:rPr>
      </w:pPr>
    </w:p>
    <w:p w:rsidR="00922078" w:rsidRDefault="00922078" w:rsidP="009174D5">
      <w:pPr>
        <w:jc w:val="both"/>
        <w:rPr>
          <w:b/>
          <w:bCs/>
          <w:lang w:eastAsia="en-AU"/>
        </w:rPr>
      </w:pPr>
      <w:r>
        <w:rPr>
          <w:b/>
          <w:bCs/>
          <w:lang w:eastAsia="en-AU"/>
        </w:rPr>
        <w:t xml:space="preserve">Item [5] – </w:t>
      </w:r>
      <w:proofErr w:type="spellStart"/>
      <w:r>
        <w:rPr>
          <w:b/>
          <w:bCs/>
          <w:lang w:eastAsia="en-AU"/>
        </w:rPr>
        <w:t>subregulation</w:t>
      </w:r>
      <w:proofErr w:type="spellEnd"/>
      <w:r>
        <w:rPr>
          <w:b/>
          <w:bCs/>
          <w:lang w:eastAsia="en-AU"/>
        </w:rPr>
        <w:t xml:space="preserve"> 4.50(3)</w:t>
      </w:r>
    </w:p>
    <w:p w:rsidR="006B0DC5" w:rsidRDefault="006B0DC5" w:rsidP="009174D5">
      <w:pPr>
        <w:jc w:val="both"/>
        <w:rPr>
          <w:b/>
          <w:bCs/>
          <w:lang w:eastAsia="en-AU"/>
        </w:rPr>
      </w:pPr>
    </w:p>
    <w:p w:rsidR="00211849" w:rsidRDefault="00211849" w:rsidP="009174D5">
      <w:pPr>
        <w:jc w:val="both"/>
        <w:rPr>
          <w:bCs/>
          <w:lang w:eastAsia="en-AU"/>
        </w:rPr>
      </w:pPr>
      <w:r>
        <w:rPr>
          <w:bCs/>
          <w:lang w:eastAsia="en-AU"/>
        </w:rPr>
        <w:t xml:space="preserve">The amendment to </w:t>
      </w:r>
      <w:proofErr w:type="spellStart"/>
      <w:r>
        <w:rPr>
          <w:bCs/>
          <w:lang w:eastAsia="en-AU"/>
        </w:rPr>
        <w:t>subregulation</w:t>
      </w:r>
      <w:proofErr w:type="spellEnd"/>
      <w:r>
        <w:rPr>
          <w:bCs/>
          <w:lang w:eastAsia="en-AU"/>
        </w:rPr>
        <w:t xml:space="preserve"> 4.50(3) of the Principal Regulation also ensure</w:t>
      </w:r>
      <w:r w:rsidR="00140B49">
        <w:rPr>
          <w:bCs/>
          <w:lang w:eastAsia="en-AU"/>
        </w:rPr>
        <w:t>s</w:t>
      </w:r>
      <w:r>
        <w:rPr>
          <w:bCs/>
          <w:lang w:eastAsia="en-AU"/>
        </w:rPr>
        <w:t xml:space="preserve"> consistent use of the term “refuse” rather than “reject”.</w:t>
      </w:r>
    </w:p>
    <w:p w:rsidR="003824EE" w:rsidRPr="00211849" w:rsidRDefault="003824EE" w:rsidP="009174D5">
      <w:pPr>
        <w:jc w:val="both"/>
        <w:rPr>
          <w:bCs/>
          <w:lang w:eastAsia="en-AU"/>
        </w:rPr>
      </w:pPr>
    </w:p>
    <w:p w:rsidR="00922078" w:rsidRPr="008C5F06" w:rsidRDefault="00922078" w:rsidP="00BE449A">
      <w:pPr>
        <w:keepNext/>
        <w:jc w:val="both"/>
        <w:rPr>
          <w:b/>
          <w:bCs/>
          <w:lang w:eastAsia="en-AU"/>
        </w:rPr>
      </w:pPr>
      <w:r w:rsidRPr="008C5F06">
        <w:rPr>
          <w:b/>
          <w:bCs/>
          <w:lang w:eastAsia="en-AU"/>
        </w:rPr>
        <w:t>Item [6] – Subdivision 4.1A.4 of Division 4.1A of Part 4 (heading)</w:t>
      </w:r>
    </w:p>
    <w:p w:rsidR="003824EE" w:rsidRDefault="003824EE" w:rsidP="00BE449A">
      <w:pPr>
        <w:keepNext/>
        <w:jc w:val="both"/>
        <w:rPr>
          <w:b/>
          <w:bCs/>
          <w:highlight w:val="yellow"/>
          <w:lang w:eastAsia="en-AU"/>
        </w:rPr>
      </w:pPr>
    </w:p>
    <w:p w:rsidR="00D228F0" w:rsidRDefault="00D228F0" w:rsidP="00BE449A">
      <w:pPr>
        <w:keepNext/>
        <w:jc w:val="both"/>
        <w:rPr>
          <w:lang w:eastAsia="en-AU"/>
        </w:rPr>
      </w:pPr>
      <w:r>
        <w:rPr>
          <w:lang w:eastAsia="en-AU"/>
        </w:rPr>
        <w:t>The</w:t>
      </w:r>
      <w:r w:rsidR="00140B49">
        <w:rPr>
          <w:lang w:eastAsia="en-AU"/>
        </w:rPr>
        <w:t xml:space="preserve"> </w:t>
      </w:r>
      <w:r>
        <w:rPr>
          <w:lang w:eastAsia="en-AU"/>
        </w:rPr>
        <w:t xml:space="preserve">amendment to the heading to Subdivision 4.1A.4 </w:t>
      </w:r>
      <w:r w:rsidR="00F4681F">
        <w:rPr>
          <w:lang w:eastAsia="en-AU"/>
        </w:rPr>
        <w:t xml:space="preserve">of Division 4.1A of Part 4 </w:t>
      </w:r>
      <w:r>
        <w:rPr>
          <w:lang w:eastAsia="en-AU"/>
        </w:rPr>
        <w:t>clarif</w:t>
      </w:r>
      <w:r w:rsidR="00140B49">
        <w:rPr>
          <w:lang w:eastAsia="en-AU"/>
        </w:rPr>
        <w:t>ies</w:t>
      </w:r>
      <w:r>
        <w:rPr>
          <w:lang w:eastAsia="en-AU"/>
        </w:rPr>
        <w:t xml:space="preserve"> that the </w:t>
      </w:r>
      <w:r w:rsidR="00F4681F">
        <w:rPr>
          <w:lang w:eastAsia="en-AU"/>
        </w:rPr>
        <w:t>Division</w:t>
      </w:r>
      <w:r>
        <w:rPr>
          <w:lang w:eastAsia="en-AU"/>
        </w:rPr>
        <w:t xml:space="preserve"> deals </w:t>
      </w:r>
      <w:r w:rsidR="00630B6C">
        <w:rPr>
          <w:lang w:eastAsia="en-AU"/>
        </w:rPr>
        <w:t xml:space="preserve">with </w:t>
      </w:r>
      <w:r w:rsidR="00F4681F">
        <w:rPr>
          <w:lang w:eastAsia="en-AU"/>
        </w:rPr>
        <w:t xml:space="preserve">variations of </w:t>
      </w:r>
      <w:proofErr w:type="spellStart"/>
      <w:r w:rsidR="00F4681F">
        <w:rPr>
          <w:lang w:eastAsia="en-AU"/>
        </w:rPr>
        <w:t>AACA</w:t>
      </w:r>
      <w:proofErr w:type="spellEnd"/>
      <w:r w:rsidR="00F4681F">
        <w:rPr>
          <w:lang w:eastAsia="en-AU"/>
        </w:rPr>
        <w:t xml:space="preserve"> security programs as well as the security programs themselves.</w:t>
      </w:r>
    </w:p>
    <w:p w:rsidR="00D228F0" w:rsidRPr="002709F9" w:rsidRDefault="00D228F0" w:rsidP="009174D5">
      <w:pPr>
        <w:jc w:val="both"/>
        <w:rPr>
          <w:b/>
          <w:bCs/>
          <w:highlight w:val="yellow"/>
          <w:lang w:eastAsia="en-AU"/>
        </w:rPr>
      </w:pPr>
    </w:p>
    <w:p w:rsidR="00922078" w:rsidRDefault="00922078" w:rsidP="009174D5">
      <w:pPr>
        <w:jc w:val="both"/>
        <w:rPr>
          <w:b/>
          <w:bCs/>
          <w:lang w:eastAsia="en-AU"/>
        </w:rPr>
      </w:pPr>
      <w:r w:rsidRPr="008C5F06">
        <w:rPr>
          <w:b/>
          <w:bCs/>
          <w:lang w:eastAsia="en-AU"/>
        </w:rPr>
        <w:t>Item [7] – at the end of Subdivision 4.1A.4 of Division 4.1A of Part 4</w:t>
      </w:r>
    </w:p>
    <w:p w:rsidR="000942CA" w:rsidRDefault="000942CA" w:rsidP="009174D5">
      <w:pPr>
        <w:jc w:val="both"/>
        <w:rPr>
          <w:bCs/>
          <w:u w:val="single"/>
          <w:lang w:eastAsia="en-AU"/>
        </w:rPr>
      </w:pPr>
    </w:p>
    <w:p w:rsidR="00B952AC" w:rsidRDefault="00D228F0" w:rsidP="008C5F06">
      <w:pPr>
        <w:jc w:val="both"/>
      </w:pPr>
      <w:r>
        <w:t>Th</w:t>
      </w:r>
      <w:r w:rsidR="00140B49">
        <w:t>e</w:t>
      </w:r>
      <w:r w:rsidR="00F4681F">
        <w:t xml:space="preserve"> amendment </w:t>
      </w:r>
      <w:r w:rsidR="00B952AC">
        <w:t>add</w:t>
      </w:r>
      <w:r w:rsidR="00140B49">
        <w:t>s</w:t>
      </w:r>
      <w:r w:rsidR="00F4681F">
        <w:t xml:space="preserve"> new regulations 4.51FA, 4.51FB, 4.51FC and 4.51FD</w:t>
      </w:r>
      <w:r w:rsidR="008C5F06">
        <w:t xml:space="preserve"> at the end of </w:t>
      </w:r>
      <w:r w:rsidR="00D95F14">
        <w:t>S</w:t>
      </w:r>
      <w:r w:rsidR="008C5F06">
        <w:t xml:space="preserve">ubdivision 4.1A.4 of Division 4.1A of Part 4 of the </w:t>
      </w:r>
      <w:r w:rsidR="00B952AC">
        <w:t>Principal Regulations</w:t>
      </w:r>
      <w:r w:rsidR="00F4681F">
        <w:t xml:space="preserve">.  The </w:t>
      </w:r>
      <w:r w:rsidR="00B952AC">
        <w:t>regulations</w:t>
      </w:r>
      <w:r w:rsidR="00F4681F">
        <w:t xml:space="preserve"> enable the Secretary to vary an </w:t>
      </w:r>
      <w:proofErr w:type="spellStart"/>
      <w:r w:rsidR="00F4681F">
        <w:t>AACA</w:t>
      </w:r>
      <w:proofErr w:type="spellEnd"/>
      <w:r w:rsidR="00F4681F">
        <w:t xml:space="preserve"> security program after the </w:t>
      </w:r>
      <w:proofErr w:type="spellStart"/>
      <w:r w:rsidR="00F4681F">
        <w:t>AACA</w:t>
      </w:r>
      <w:proofErr w:type="spellEnd"/>
      <w:r w:rsidR="00F4681F">
        <w:t xml:space="preserve"> has been accredited </w:t>
      </w:r>
      <w:r w:rsidR="00B952AC">
        <w:t>(</w:t>
      </w:r>
      <w:r w:rsidR="00140B49">
        <w:t xml:space="preserve">see </w:t>
      </w:r>
      <w:r w:rsidR="00B952AC">
        <w:t xml:space="preserve">regulation 4.51FA) </w:t>
      </w:r>
      <w:r w:rsidR="00F4681F">
        <w:t xml:space="preserve">and enable the </w:t>
      </w:r>
      <w:proofErr w:type="spellStart"/>
      <w:r w:rsidR="00F4681F">
        <w:t>AACA</w:t>
      </w:r>
      <w:proofErr w:type="spellEnd"/>
      <w:r w:rsidR="00F4681F">
        <w:t xml:space="preserve"> to request the Secretary to vary its </w:t>
      </w:r>
      <w:proofErr w:type="spellStart"/>
      <w:r w:rsidR="00B952AC">
        <w:t>AACA</w:t>
      </w:r>
      <w:proofErr w:type="spellEnd"/>
      <w:r w:rsidR="00B952AC">
        <w:t xml:space="preserve"> security </w:t>
      </w:r>
      <w:r w:rsidR="00F4681F">
        <w:t xml:space="preserve">program after </w:t>
      </w:r>
      <w:r w:rsidR="00B952AC">
        <w:t xml:space="preserve">the </w:t>
      </w:r>
      <w:proofErr w:type="spellStart"/>
      <w:r w:rsidR="00B952AC">
        <w:t>AACA</w:t>
      </w:r>
      <w:proofErr w:type="spellEnd"/>
      <w:r w:rsidR="00B952AC">
        <w:t xml:space="preserve"> has been </w:t>
      </w:r>
      <w:r w:rsidR="00F4681F">
        <w:t>accredit</w:t>
      </w:r>
      <w:r w:rsidR="00B952AC">
        <w:t>ed (</w:t>
      </w:r>
      <w:r w:rsidR="00140B49">
        <w:t>see</w:t>
      </w:r>
      <w:r w:rsidR="00B952AC">
        <w:t xml:space="preserve"> regulation 4.51FC).  </w:t>
      </w:r>
      <w:r w:rsidR="00140B49">
        <w:t>R</w:t>
      </w:r>
      <w:r w:rsidR="00B952AC">
        <w:t>egulation 4.51FB</w:t>
      </w:r>
      <w:r w:rsidR="00F4681F">
        <w:t xml:space="preserve"> set</w:t>
      </w:r>
      <w:r w:rsidR="00140B49">
        <w:t>s</w:t>
      </w:r>
      <w:r w:rsidR="00B952AC">
        <w:t xml:space="preserve"> out th</w:t>
      </w:r>
      <w:r w:rsidR="00F4681F">
        <w:t xml:space="preserve">e matters that the Secretary must take into </w:t>
      </w:r>
      <w:r w:rsidR="00B952AC">
        <w:t>account</w:t>
      </w:r>
      <w:r w:rsidR="00F4681F">
        <w:t xml:space="preserve"> </w:t>
      </w:r>
      <w:r w:rsidR="00B952AC">
        <w:t xml:space="preserve">in considering a request by the </w:t>
      </w:r>
      <w:proofErr w:type="spellStart"/>
      <w:r w:rsidR="00B952AC">
        <w:t>AACA</w:t>
      </w:r>
      <w:proofErr w:type="spellEnd"/>
      <w:r w:rsidR="00B952AC">
        <w:t xml:space="preserve"> to amend the variation to the security program or the varied security</w:t>
      </w:r>
      <w:r w:rsidR="00140B49">
        <w:t xml:space="preserve"> program.  R</w:t>
      </w:r>
      <w:r w:rsidR="00B952AC">
        <w:t>egulation 4.51FD set</w:t>
      </w:r>
      <w:r w:rsidR="00140B49">
        <w:t>s</w:t>
      </w:r>
      <w:r w:rsidR="00B952AC">
        <w:t xml:space="preserve"> out the matters that the Secretary must take into account when considering a request by </w:t>
      </w:r>
      <w:r w:rsidR="003D6107">
        <w:t>an</w:t>
      </w:r>
      <w:r w:rsidR="00B952AC">
        <w:t xml:space="preserve"> </w:t>
      </w:r>
      <w:proofErr w:type="spellStart"/>
      <w:r w:rsidR="00B952AC">
        <w:t>AACA</w:t>
      </w:r>
      <w:proofErr w:type="spellEnd"/>
      <w:r w:rsidR="00B952AC">
        <w:t xml:space="preserve"> to v</w:t>
      </w:r>
      <w:r w:rsidR="00140B49">
        <w:t>a</w:t>
      </w:r>
      <w:r w:rsidR="00B952AC">
        <w:t xml:space="preserve">ry an existing </w:t>
      </w:r>
      <w:proofErr w:type="spellStart"/>
      <w:r w:rsidR="00B952AC">
        <w:t>AACA</w:t>
      </w:r>
      <w:proofErr w:type="spellEnd"/>
      <w:r w:rsidR="00B952AC">
        <w:t xml:space="preserve"> security program.</w:t>
      </w:r>
    </w:p>
    <w:p w:rsidR="00B952AC" w:rsidRDefault="00B952AC" w:rsidP="008C5F06">
      <w:pPr>
        <w:jc w:val="both"/>
      </w:pPr>
    </w:p>
    <w:p w:rsidR="00D228F0" w:rsidRDefault="00B952AC" w:rsidP="009174D5">
      <w:pPr>
        <w:jc w:val="both"/>
        <w:rPr>
          <w:bCs/>
          <w:u w:val="single"/>
          <w:lang w:eastAsia="en-AU"/>
        </w:rPr>
      </w:pPr>
      <w:r>
        <w:t xml:space="preserve">The </w:t>
      </w:r>
      <w:r w:rsidR="00D228F0">
        <w:t>amendment</w:t>
      </w:r>
      <w:r>
        <w:t>s</w:t>
      </w:r>
      <w:r w:rsidR="00D228F0">
        <w:t xml:space="preserve"> give industry participants greater flexibility to determine the best way of meeting their regulatory requirements. </w:t>
      </w:r>
    </w:p>
    <w:p w:rsidR="00D228F0" w:rsidRDefault="00D228F0" w:rsidP="009174D5">
      <w:pPr>
        <w:jc w:val="both"/>
        <w:rPr>
          <w:bCs/>
          <w:u w:val="single"/>
          <w:lang w:eastAsia="en-AU"/>
        </w:rPr>
      </w:pPr>
    </w:p>
    <w:p w:rsidR="00D06A7D" w:rsidRDefault="00D06A7D" w:rsidP="008C5F06">
      <w:pPr>
        <w:keepNext/>
        <w:jc w:val="both"/>
        <w:rPr>
          <w:bCs/>
          <w:u w:val="single"/>
          <w:lang w:eastAsia="en-AU"/>
        </w:rPr>
      </w:pPr>
      <w:r>
        <w:rPr>
          <w:bCs/>
          <w:u w:val="single"/>
          <w:lang w:eastAsia="en-AU"/>
        </w:rPr>
        <w:t>Schedule 3 – Other amendments</w:t>
      </w:r>
    </w:p>
    <w:p w:rsidR="003824EE" w:rsidRDefault="003824EE" w:rsidP="008C5F06">
      <w:pPr>
        <w:keepNext/>
        <w:jc w:val="both"/>
        <w:rPr>
          <w:bCs/>
          <w:u w:val="single"/>
          <w:lang w:eastAsia="en-AU"/>
        </w:rPr>
      </w:pPr>
    </w:p>
    <w:p w:rsidR="00D06A7D" w:rsidRDefault="00D06A7D" w:rsidP="008C5F06">
      <w:pPr>
        <w:keepNext/>
        <w:jc w:val="both"/>
        <w:rPr>
          <w:b/>
          <w:bCs/>
          <w:lang w:eastAsia="en-AU"/>
        </w:rPr>
      </w:pPr>
      <w:r>
        <w:rPr>
          <w:b/>
          <w:bCs/>
          <w:lang w:eastAsia="en-AU"/>
        </w:rPr>
        <w:t xml:space="preserve">Item [1] – regulation 1.03 (paragraph (h) of the definition of </w:t>
      </w:r>
      <w:r>
        <w:rPr>
          <w:b/>
          <w:bCs/>
          <w:i/>
          <w:lang w:eastAsia="en-AU"/>
        </w:rPr>
        <w:t>designated airport</w:t>
      </w:r>
      <w:r>
        <w:rPr>
          <w:b/>
          <w:bCs/>
          <w:lang w:eastAsia="en-AU"/>
        </w:rPr>
        <w:t>)</w:t>
      </w:r>
    </w:p>
    <w:p w:rsidR="002709F9" w:rsidRDefault="002709F9" w:rsidP="009174D5">
      <w:pPr>
        <w:jc w:val="both"/>
        <w:rPr>
          <w:b/>
          <w:bCs/>
          <w:lang w:eastAsia="en-AU"/>
        </w:rPr>
      </w:pPr>
    </w:p>
    <w:p w:rsidR="002709F9" w:rsidRPr="002709F9" w:rsidRDefault="002709F9" w:rsidP="009174D5">
      <w:pPr>
        <w:jc w:val="both"/>
        <w:rPr>
          <w:bCs/>
          <w:lang w:eastAsia="en-AU"/>
        </w:rPr>
      </w:pPr>
      <w:r>
        <w:rPr>
          <w:lang w:val="en-GB"/>
        </w:rPr>
        <w:t xml:space="preserve">The amendment </w:t>
      </w:r>
      <w:r w:rsidR="003935DB">
        <w:rPr>
          <w:lang w:val="en-GB"/>
        </w:rPr>
        <w:t xml:space="preserve">to regulation 1.03 of the Principal Regulations </w:t>
      </w:r>
      <w:r>
        <w:rPr>
          <w:lang w:val="en-GB"/>
        </w:rPr>
        <w:t>remove</w:t>
      </w:r>
      <w:r w:rsidR="00140B49">
        <w:rPr>
          <w:lang w:val="en-GB"/>
        </w:rPr>
        <w:t>s</w:t>
      </w:r>
      <w:r>
        <w:rPr>
          <w:lang w:val="en-GB"/>
        </w:rPr>
        <w:t xml:space="preserve"> Hobart </w:t>
      </w:r>
      <w:r w:rsidRPr="00B663C1">
        <w:rPr>
          <w:lang w:val="en-GB"/>
        </w:rPr>
        <w:t xml:space="preserve">Airport from the definition of designated airport </w:t>
      </w:r>
      <w:r w:rsidRPr="00D95F14">
        <w:rPr>
          <w:lang w:val="en-GB"/>
        </w:rPr>
        <w:t xml:space="preserve">as it has been determined that Hobart Airport no longer requires </w:t>
      </w:r>
      <w:r w:rsidR="003935DB" w:rsidRPr="00D95F14">
        <w:rPr>
          <w:lang w:val="en-GB"/>
        </w:rPr>
        <w:t xml:space="preserve">the </w:t>
      </w:r>
      <w:r w:rsidRPr="00D95F14">
        <w:rPr>
          <w:lang w:val="en-GB"/>
        </w:rPr>
        <w:t>additional security requirements</w:t>
      </w:r>
      <w:r w:rsidR="003935DB" w:rsidRPr="00D95F14">
        <w:rPr>
          <w:lang w:val="en-GB"/>
        </w:rPr>
        <w:t xml:space="preserve"> applicable to designated airports.</w:t>
      </w:r>
    </w:p>
    <w:p w:rsidR="003824EE" w:rsidRDefault="003824EE" w:rsidP="009174D5">
      <w:pPr>
        <w:jc w:val="both"/>
        <w:rPr>
          <w:b/>
          <w:bCs/>
          <w:lang w:eastAsia="en-AU"/>
        </w:rPr>
      </w:pPr>
    </w:p>
    <w:p w:rsidR="00D06A7D" w:rsidRDefault="00D06A7D" w:rsidP="009174D5">
      <w:pPr>
        <w:jc w:val="both"/>
        <w:rPr>
          <w:b/>
          <w:bCs/>
          <w:lang w:eastAsia="en-AU"/>
        </w:rPr>
      </w:pPr>
      <w:r>
        <w:rPr>
          <w:b/>
          <w:bCs/>
          <w:lang w:eastAsia="en-AU"/>
        </w:rPr>
        <w:t>Item [2] – regulation 4.41B</w:t>
      </w:r>
    </w:p>
    <w:p w:rsidR="003824EE" w:rsidRDefault="003824EE" w:rsidP="009174D5">
      <w:pPr>
        <w:jc w:val="both"/>
        <w:rPr>
          <w:b/>
          <w:bCs/>
          <w:lang w:eastAsia="en-AU"/>
        </w:rPr>
      </w:pPr>
    </w:p>
    <w:p w:rsidR="00922078" w:rsidRDefault="00F91E6C" w:rsidP="009174D5">
      <w:pPr>
        <w:jc w:val="both"/>
        <w:rPr>
          <w:bCs/>
          <w:lang w:eastAsia="en-AU"/>
        </w:rPr>
      </w:pPr>
      <w:r>
        <w:rPr>
          <w:bCs/>
          <w:lang w:eastAsia="en-AU"/>
        </w:rPr>
        <w:t>The amendment to regulation 4.41B of the Principal Regulations (</w:t>
      </w:r>
      <w:r w:rsidR="00140B49">
        <w:rPr>
          <w:bCs/>
          <w:lang w:eastAsia="en-AU"/>
        </w:rPr>
        <w:t xml:space="preserve">to </w:t>
      </w:r>
      <w:r>
        <w:rPr>
          <w:bCs/>
          <w:lang w:eastAsia="en-AU"/>
        </w:rPr>
        <w:t>insert</w:t>
      </w:r>
      <w:r w:rsidR="00922078">
        <w:rPr>
          <w:bCs/>
          <w:lang w:eastAsia="en-AU"/>
        </w:rPr>
        <w:t xml:space="preserve"> “(1)” </w:t>
      </w:r>
      <w:r>
        <w:rPr>
          <w:bCs/>
          <w:lang w:eastAsia="en-AU"/>
        </w:rPr>
        <w:t xml:space="preserve">at the beginning of the Regulation) </w:t>
      </w:r>
      <w:r w:rsidR="00140B49">
        <w:rPr>
          <w:bCs/>
          <w:lang w:eastAsia="en-AU"/>
        </w:rPr>
        <w:t>is</w:t>
      </w:r>
      <w:r>
        <w:rPr>
          <w:bCs/>
          <w:lang w:eastAsia="en-AU"/>
        </w:rPr>
        <w:t xml:space="preserve"> consequential on the add</w:t>
      </w:r>
      <w:r w:rsidR="00140B49">
        <w:rPr>
          <w:bCs/>
          <w:lang w:eastAsia="en-AU"/>
        </w:rPr>
        <w:t>ition</w:t>
      </w:r>
      <w:r>
        <w:rPr>
          <w:bCs/>
          <w:lang w:eastAsia="en-AU"/>
        </w:rPr>
        <w:t xml:space="preserve"> </w:t>
      </w:r>
      <w:r w:rsidR="00140B49">
        <w:rPr>
          <w:bCs/>
          <w:lang w:eastAsia="en-AU"/>
        </w:rPr>
        <w:t xml:space="preserve">of </w:t>
      </w:r>
      <w:proofErr w:type="spellStart"/>
      <w:r>
        <w:rPr>
          <w:bCs/>
          <w:lang w:eastAsia="en-AU"/>
        </w:rPr>
        <w:t>subregulation</w:t>
      </w:r>
      <w:proofErr w:type="spellEnd"/>
      <w:r>
        <w:rPr>
          <w:bCs/>
          <w:lang w:eastAsia="en-AU"/>
        </w:rPr>
        <w:t xml:space="preserve"> 4.41B(2) to the Principal Regulations (see Item 3).</w:t>
      </w:r>
    </w:p>
    <w:p w:rsidR="003824EE" w:rsidRDefault="003824EE" w:rsidP="009174D5">
      <w:pPr>
        <w:jc w:val="both"/>
        <w:rPr>
          <w:bCs/>
          <w:lang w:eastAsia="en-AU"/>
        </w:rPr>
      </w:pPr>
    </w:p>
    <w:p w:rsidR="00D06A7D" w:rsidRDefault="00D06A7D" w:rsidP="009174D5">
      <w:pPr>
        <w:jc w:val="both"/>
        <w:rPr>
          <w:b/>
          <w:bCs/>
          <w:lang w:eastAsia="en-AU"/>
        </w:rPr>
      </w:pPr>
      <w:r>
        <w:rPr>
          <w:b/>
          <w:bCs/>
          <w:lang w:eastAsia="en-AU"/>
        </w:rPr>
        <w:t>Item [3] – at the end of regulation 4.41B</w:t>
      </w:r>
    </w:p>
    <w:p w:rsidR="003824EE" w:rsidRDefault="003824EE" w:rsidP="009174D5">
      <w:pPr>
        <w:jc w:val="both"/>
        <w:rPr>
          <w:b/>
          <w:bCs/>
          <w:lang w:eastAsia="en-AU"/>
        </w:rPr>
      </w:pPr>
    </w:p>
    <w:p w:rsidR="00922078" w:rsidRDefault="00F91E6C" w:rsidP="009174D5">
      <w:pPr>
        <w:jc w:val="both"/>
        <w:rPr>
          <w:bCs/>
          <w:lang w:eastAsia="en-AU"/>
        </w:rPr>
      </w:pPr>
      <w:proofErr w:type="spellStart"/>
      <w:r>
        <w:rPr>
          <w:bCs/>
          <w:lang w:eastAsia="en-AU"/>
        </w:rPr>
        <w:t>Subregulation</w:t>
      </w:r>
      <w:proofErr w:type="spellEnd"/>
      <w:r>
        <w:rPr>
          <w:bCs/>
          <w:lang w:eastAsia="en-AU"/>
        </w:rPr>
        <w:t xml:space="preserve"> 4.41B(2) of the Principal Regulations provide</w:t>
      </w:r>
      <w:r w:rsidR="00140B49">
        <w:rPr>
          <w:bCs/>
          <w:lang w:eastAsia="en-AU"/>
        </w:rPr>
        <w:t>s</w:t>
      </w:r>
      <w:r>
        <w:rPr>
          <w:bCs/>
          <w:lang w:eastAsia="en-AU"/>
        </w:rPr>
        <w:t xml:space="preserve"> a </w:t>
      </w:r>
      <w:r w:rsidR="00F768FE">
        <w:rPr>
          <w:bCs/>
          <w:lang w:eastAsia="en-AU"/>
        </w:rPr>
        <w:t xml:space="preserve">statement </w:t>
      </w:r>
      <w:r>
        <w:rPr>
          <w:bCs/>
          <w:lang w:eastAsia="en-AU"/>
        </w:rPr>
        <w:t>that</w:t>
      </w:r>
      <w:r w:rsidR="003935DB">
        <w:rPr>
          <w:bCs/>
          <w:lang w:eastAsia="en-AU"/>
        </w:rPr>
        <w:t>,</w:t>
      </w:r>
      <w:r>
        <w:rPr>
          <w:bCs/>
          <w:lang w:eastAsia="en-AU"/>
        </w:rPr>
        <w:t xml:space="preserve"> for the purposes of paragraph 44C(2)(e) of the Act, the things to be detected by the examination of  cargo </w:t>
      </w:r>
      <w:r w:rsidR="00F768FE">
        <w:rPr>
          <w:bCs/>
          <w:lang w:eastAsia="en-AU"/>
        </w:rPr>
        <w:t xml:space="preserve">are </w:t>
      </w:r>
      <w:r>
        <w:rPr>
          <w:bCs/>
          <w:lang w:eastAsia="en-AU"/>
        </w:rPr>
        <w:t>explosives.</w:t>
      </w:r>
      <w:r w:rsidR="00813039">
        <w:rPr>
          <w:bCs/>
          <w:lang w:eastAsia="en-AU"/>
        </w:rPr>
        <w:t xml:space="preserve">  The </w:t>
      </w:r>
      <w:r w:rsidR="003935DB">
        <w:rPr>
          <w:bCs/>
          <w:lang w:eastAsia="en-AU"/>
        </w:rPr>
        <w:t xml:space="preserve">addition of </w:t>
      </w:r>
      <w:proofErr w:type="spellStart"/>
      <w:r w:rsidR="003935DB">
        <w:rPr>
          <w:bCs/>
          <w:lang w:eastAsia="en-AU"/>
        </w:rPr>
        <w:t>subregulation</w:t>
      </w:r>
      <w:proofErr w:type="spellEnd"/>
      <w:r w:rsidR="003935DB">
        <w:rPr>
          <w:bCs/>
          <w:lang w:eastAsia="en-AU"/>
        </w:rPr>
        <w:t xml:space="preserve"> 4</w:t>
      </w:r>
      <w:r w:rsidR="00F768FE">
        <w:rPr>
          <w:bCs/>
          <w:lang w:eastAsia="en-AU"/>
        </w:rPr>
        <w:t>.</w:t>
      </w:r>
      <w:r w:rsidR="003935DB">
        <w:rPr>
          <w:bCs/>
          <w:lang w:eastAsia="en-AU"/>
        </w:rPr>
        <w:t xml:space="preserve">41B(2) </w:t>
      </w:r>
      <w:r w:rsidR="00140B49">
        <w:rPr>
          <w:bCs/>
          <w:lang w:eastAsia="en-AU"/>
        </w:rPr>
        <w:t xml:space="preserve">to the Principal Regulation </w:t>
      </w:r>
      <w:r w:rsidR="00813039">
        <w:rPr>
          <w:lang w:val="en-GB"/>
        </w:rPr>
        <w:t>make</w:t>
      </w:r>
      <w:r w:rsidR="00140B49">
        <w:rPr>
          <w:lang w:val="en-GB"/>
        </w:rPr>
        <w:t>s</w:t>
      </w:r>
      <w:r w:rsidR="00813039">
        <w:rPr>
          <w:lang w:val="en-GB"/>
        </w:rPr>
        <w:t xml:space="preserve"> it clear that the aim </w:t>
      </w:r>
      <w:r w:rsidR="00B952AC">
        <w:rPr>
          <w:lang w:val="en-GB"/>
        </w:rPr>
        <w:t xml:space="preserve">of examining cargo </w:t>
      </w:r>
      <w:r w:rsidR="00813039">
        <w:rPr>
          <w:lang w:val="en-GB"/>
        </w:rPr>
        <w:t>is to detect explosives (which pose a significant risk to aviation security).</w:t>
      </w:r>
    </w:p>
    <w:sectPr w:rsidR="00922078" w:rsidSect="00DC50F7">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50" w:rsidRDefault="00075750" w:rsidP="00DC50F7">
      <w:r>
        <w:separator/>
      </w:r>
    </w:p>
  </w:endnote>
  <w:endnote w:type="continuationSeparator" w:id="0">
    <w:p w:rsidR="00075750" w:rsidRDefault="00075750" w:rsidP="00DC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84051"/>
      <w:docPartObj>
        <w:docPartGallery w:val="Page Numbers (Bottom of Page)"/>
        <w:docPartUnique/>
      </w:docPartObj>
    </w:sdtPr>
    <w:sdtEndPr>
      <w:rPr>
        <w:noProof/>
      </w:rPr>
    </w:sdtEndPr>
    <w:sdtContent>
      <w:p w:rsidR="00D95F14" w:rsidRDefault="00D95F14">
        <w:pPr>
          <w:pStyle w:val="Footer"/>
          <w:jc w:val="right"/>
        </w:pPr>
        <w:r>
          <w:fldChar w:fldCharType="begin"/>
        </w:r>
        <w:r>
          <w:instrText xml:space="preserve"> PAGE   \* MERGEFORMAT </w:instrText>
        </w:r>
        <w:r>
          <w:fldChar w:fldCharType="separate"/>
        </w:r>
        <w:r w:rsidR="00CB1780">
          <w:rPr>
            <w:noProof/>
          </w:rPr>
          <w:t>24</w:t>
        </w:r>
        <w:r>
          <w:rPr>
            <w:noProof/>
          </w:rPr>
          <w:fldChar w:fldCharType="end"/>
        </w:r>
      </w:p>
    </w:sdtContent>
  </w:sdt>
  <w:p w:rsidR="00D95F14" w:rsidRDefault="00D95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50" w:rsidRDefault="00075750" w:rsidP="00DC50F7">
      <w:r>
        <w:separator/>
      </w:r>
    </w:p>
  </w:footnote>
  <w:footnote w:type="continuationSeparator" w:id="0">
    <w:p w:rsidR="00075750" w:rsidRDefault="00075750" w:rsidP="00DC5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673"/>
    <w:multiLevelType w:val="hybridMultilevel"/>
    <w:tmpl w:val="22741E8C"/>
    <w:lvl w:ilvl="0" w:tplc="0C090001">
      <w:start w:val="1"/>
      <w:numFmt w:val="bullet"/>
      <w:lvlText w:val=""/>
      <w:lvlJc w:val="left"/>
      <w:pPr>
        <w:ind w:left="782" w:hanging="360"/>
      </w:pPr>
      <w:rPr>
        <w:rFonts w:ascii="Symbol" w:hAnsi="Symbol"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
    <w:nsid w:val="079D54E9"/>
    <w:multiLevelType w:val="hybridMultilevel"/>
    <w:tmpl w:val="7536127A"/>
    <w:lvl w:ilvl="0" w:tplc="75409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521021"/>
    <w:multiLevelType w:val="hybridMultilevel"/>
    <w:tmpl w:val="A1024F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1F37DC"/>
    <w:multiLevelType w:val="hybridMultilevel"/>
    <w:tmpl w:val="FEDE3CB0"/>
    <w:lvl w:ilvl="0" w:tplc="347615FA">
      <w:start w:val="1"/>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6C2ACD"/>
    <w:multiLevelType w:val="hybridMultilevel"/>
    <w:tmpl w:val="19D2DB0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8ED3E49"/>
    <w:multiLevelType w:val="multilevel"/>
    <w:tmpl w:val="798A087A"/>
    <w:lvl w:ilvl="0">
      <w:start w:val="1"/>
      <w:numFmt w:val="decimal"/>
      <w:pStyle w:val="FootnoteText"/>
      <w:lvlText w:val="%1."/>
      <w:lvlJc w:val="left"/>
      <w:pPr>
        <w:ind w:left="0" w:firstLine="0"/>
      </w:pPr>
      <w:rPr>
        <w:rFonts w:hint="default"/>
        <w:b w:val="0"/>
      </w:r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nsid w:val="2E2D1D8A"/>
    <w:multiLevelType w:val="hybridMultilevel"/>
    <w:tmpl w:val="FBF228B8"/>
    <w:lvl w:ilvl="0" w:tplc="0C090001">
      <w:start w:val="1"/>
      <w:numFmt w:val="bullet"/>
      <w:lvlText w:val=""/>
      <w:lvlJc w:val="left"/>
      <w:pPr>
        <w:ind w:left="782" w:hanging="360"/>
      </w:pPr>
      <w:rPr>
        <w:rFonts w:ascii="Symbol" w:hAnsi="Symbol" w:hint="default"/>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7">
    <w:nsid w:val="3A75509A"/>
    <w:multiLevelType w:val="hybridMultilevel"/>
    <w:tmpl w:val="9EFE27CA"/>
    <w:lvl w:ilvl="0" w:tplc="0C090019">
      <w:start w:val="1"/>
      <w:numFmt w:val="lowerLetter"/>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8">
    <w:nsid w:val="3BFB5F3F"/>
    <w:multiLevelType w:val="hybridMultilevel"/>
    <w:tmpl w:val="E84C58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D9A7AE4"/>
    <w:multiLevelType w:val="hybridMultilevel"/>
    <w:tmpl w:val="B1E4E5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3E9044E"/>
    <w:multiLevelType w:val="hybridMultilevel"/>
    <w:tmpl w:val="10563198"/>
    <w:lvl w:ilvl="0" w:tplc="98E046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65D1099"/>
    <w:multiLevelType w:val="hybridMultilevel"/>
    <w:tmpl w:val="2D1C1182"/>
    <w:lvl w:ilvl="0" w:tplc="56B27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3506260"/>
    <w:multiLevelType w:val="hybridMultilevel"/>
    <w:tmpl w:val="697EA5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F0C78BF"/>
    <w:multiLevelType w:val="hybridMultilevel"/>
    <w:tmpl w:val="53DA580A"/>
    <w:lvl w:ilvl="0" w:tplc="F9E0AD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8DD0C29"/>
    <w:multiLevelType w:val="hybridMultilevel"/>
    <w:tmpl w:val="56E04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4"/>
  </w:num>
  <w:num w:numId="5">
    <w:abstractNumId w:val="7"/>
  </w:num>
  <w:num w:numId="6">
    <w:abstractNumId w:val="6"/>
  </w:num>
  <w:num w:numId="7">
    <w:abstractNumId w:val="0"/>
  </w:num>
  <w:num w:numId="8">
    <w:abstractNumId w:val="3"/>
  </w:num>
  <w:num w:numId="9">
    <w:abstractNumId w:val="11"/>
  </w:num>
  <w:num w:numId="10">
    <w:abstractNumId w:val="13"/>
  </w:num>
  <w:num w:numId="11">
    <w:abstractNumId w:val="10"/>
  </w:num>
  <w:num w:numId="12">
    <w:abstractNumId w:val="1"/>
  </w:num>
  <w:num w:numId="13">
    <w:abstractNumId w:val="12"/>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0B"/>
    <w:rsid w:val="0004640C"/>
    <w:rsid w:val="000542A9"/>
    <w:rsid w:val="00056FF5"/>
    <w:rsid w:val="00062EE3"/>
    <w:rsid w:val="00072C7F"/>
    <w:rsid w:val="00075750"/>
    <w:rsid w:val="00082B3F"/>
    <w:rsid w:val="00087FB3"/>
    <w:rsid w:val="000942CA"/>
    <w:rsid w:val="000B0D57"/>
    <w:rsid w:val="000D10D0"/>
    <w:rsid w:val="000D7B24"/>
    <w:rsid w:val="000E4961"/>
    <w:rsid w:val="000F3C16"/>
    <w:rsid w:val="000F40D6"/>
    <w:rsid w:val="00102EA9"/>
    <w:rsid w:val="001142C9"/>
    <w:rsid w:val="00114679"/>
    <w:rsid w:val="00114C56"/>
    <w:rsid w:val="00123058"/>
    <w:rsid w:val="00140B49"/>
    <w:rsid w:val="00141CC9"/>
    <w:rsid w:val="001533F2"/>
    <w:rsid w:val="001713F2"/>
    <w:rsid w:val="0017541D"/>
    <w:rsid w:val="001769BE"/>
    <w:rsid w:val="00193B5F"/>
    <w:rsid w:val="001B2F38"/>
    <w:rsid w:val="001B74D2"/>
    <w:rsid w:val="001C117D"/>
    <w:rsid w:val="001C2DA1"/>
    <w:rsid w:val="001C74B1"/>
    <w:rsid w:val="001D6035"/>
    <w:rsid w:val="001D6578"/>
    <w:rsid w:val="001E11DD"/>
    <w:rsid w:val="001E2173"/>
    <w:rsid w:val="00201406"/>
    <w:rsid w:val="002038F4"/>
    <w:rsid w:val="002051CC"/>
    <w:rsid w:val="00207699"/>
    <w:rsid w:val="00211849"/>
    <w:rsid w:val="00224E41"/>
    <w:rsid w:val="0022614F"/>
    <w:rsid w:val="00237534"/>
    <w:rsid w:val="00241F55"/>
    <w:rsid w:val="00246704"/>
    <w:rsid w:val="00251B9F"/>
    <w:rsid w:val="00253BA0"/>
    <w:rsid w:val="00264D0F"/>
    <w:rsid w:val="00265026"/>
    <w:rsid w:val="00266833"/>
    <w:rsid w:val="002709F9"/>
    <w:rsid w:val="00294D8B"/>
    <w:rsid w:val="002A1988"/>
    <w:rsid w:val="002A3275"/>
    <w:rsid w:val="002A4CC7"/>
    <w:rsid w:val="002B1CE6"/>
    <w:rsid w:val="002B2D5E"/>
    <w:rsid w:val="002B5BBD"/>
    <w:rsid w:val="002C25B4"/>
    <w:rsid w:val="002D7F04"/>
    <w:rsid w:val="002E4B92"/>
    <w:rsid w:val="002F25D9"/>
    <w:rsid w:val="003125AD"/>
    <w:rsid w:val="00326346"/>
    <w:rsid w:val="00327168"/>
    <w:rsid w:val="0033206D"/>
    <w:rsid w:val="003460E0"/>
    <w:rsid w:val="003530DB"/>
    <w:rsid w:val="003668DF"/>
    <w:rsid w:val="003678AF"/>
    <w:rsid w:val="00374E55"/>
    <w:rsid w:val="003820A6"/>
    <w:rsid w:val="003824EE"/>
    <w:rsid w:val="003935DB"/>
    <w:rsid w:val="003A304E"/>
    <w:rsid w:val="003B0059"/>
    <w:rsid w:val="003B75D6"/>
    <w:rsid w:val="003C53C1"/>
    <w:rsid w:val="003D6107"/>
    <w:rsid w:val="003F63C3"/>
    <w:rsid w:val="00406980"/>
    <w:rsid w:val="004424E5"/>
    <w:rsid w:val="00452697"/>
    <w:rsid w:val="0047347A"/>
    <w:rsid w:val="00475186"/>
    <w:rsid w:val="00485290"/>
    <w:rsid w:val="00490B0D"/>
    <w:rsid w:val="004A4EBC"/>
    <w:rsid w:val="004B197F"/>
    <w:rsid w:val="004B4441"/>
    <w:rsid w:val="004C13A9"/>
    <w:rsid w:val="004C528B"/>
    <w:rsid w:val="004C69CB"/>
    <w:rsid w:val="004D29A6"/>
    <w:rsid w:val="004E0A85"/>
    <w:rsid w:val="004E0C2D"/>
    <w:rsid w:val="004F14BE"/>
    <w:rsid w:val="004F165F"/>
    <w:rsid w:val="004F6469"/>
    <w:rsid w:val="00500150"/>
    <w:rsid w:val="0051646B"/>
    <w:rsid w:val="00517A08"/>
    <w:rsid w:val="00521AD4"/>
    <w:rsid w:val="005278D7"/>
    <w:rsid w:val="00532D89"/>
    <w:rsid w:val="005716E1"/>
    <w:rsid w:val="00571FBF"/>
    <w:rsid w:val="00594A74"/>
    <w:rsid w:val="00594F99"/>
    <w:rsid w:val="005A3893"/>
    <w:rsid w:val="005A492E"/>
    <w:rsid w:val="005A54EE"/>
    <w:rsid w:val="005B0DF2"/>
    <w:rsid w:val="005C1667"/>
    <w:rsid w:val="005D0003"/>
    <w:rsid w:val="005D1400"/>
    <w:rsid w:val="005E2747"/>
    <w:rsid w:val="005E4D2E"/>
    <w:rsid w:val="005E4DC5"/>
    <w:rsid w:val="005E6392"/>
    <w:rsid w:val="005E63E1"/>
    <w:rsid w:val="00600BBB"/>
    <w:rsid w:val="0060140D"/>
    <w:rsid w:val="0061160E"/>
    <w:rsid w:val="00613683"/>
    <w:rsid w:val="00624E3F"/>
    <w:rsid w:val="00630B6C"/>
    <w:rsid w:val="00643A97"/>
    <w:rsid w:val="00662AB3"/>
    <w:rsid w:val="00674F46"/>
    <w:rsid w:val="006805D9"/>
    <w:rsid w:val="00686D88"/>
    <w:rsid w:val="00690DD6"/>
    <w:rsid w:val="006B0DC5"/>
    <w:rsid w:val="006C13EC"/>
    <w:rsid w:val="006D5069"/>
    <w:rsid w:val="006E23FA"/>
    <w:rsid w:val="006E4711"/>
    <w:rsid w:val="006F2CD4"/>
    <w:rsid w:val="00701C90"/>
    <w:rsid w:val="00702960"/>
    <w:rsid w:val="0071049A"/>
    <w:rsid w:val="007169D6"/>
    <w:rsid w:val="00723191"/>
    <w:rsid w:val="00726275"/>
    <w:rsid w:val="00743CFB"/>
    <w:rsid w:val="00752DBA"/>
    <w:rsid w:val="00765E87"/>
    <w:rsid w:val="0076749F"/>
    <w:rsid w:val="007826CB"/>
    <w:rsid w:val="007B01F9"/>
    <w:rsid w:val="007B488F"/>
    <w:rsid w:val="007B7CD2"/>
    <w:rsid w:val="007C1545"/>
    <w:rsid w:val="007D0FAF"/>
    <w:rsid w:val="007D55F0"/>
    <w:rsid w:val="007E079B"/>
    <w:rsid w:val="007F4535"/>
    <w:rsid w:val="0080080A"/>
    <w:rsid w:val="00813039"/>
    <w:rsid w:val="00816CAA"/>
    <w:rsid w:val="00820FBA"/>
    <w:rsid w:val="0083274F"/>
    <w:rsid w:val="00847208"/>
    <w:rsid w:val="0085655E"/>
    <w:rsid w:val="00865DD0"/>
    <w:rsid w:val="00870991"/>
    <w:rsid w:val="00880F40"/>
    <w:rsid w:val="008907D9"/>
    <w:rsid w:val="008A1FA3"/>
    <w:rsid w:val="008A2DBE"/>
    <w:rsid w:val="008A4654"/>
    <w:rsid w:val="008B113A"/>
    <w:rsid w:val="008B2E1F"/>
    <w:rsid w:val="008C1EF3"/>
    <w:rsid w:val="008C34DC"/>
    <w:rsid w:val="008C5F06"/>
    <w:rsid w:val="008F0BA4"/>
    <w:rsid w:val="0090496F"/>
    <w:rsid w:val="0090576F"/>
    <w:rsid w:val="00910355"/>
    <w:rsid w:val="009174D5"/>
    <w:rsid w:val="00922078"/>
    <w:rsid w:val="0092746B"/>
    <w:rsid w:val="0093713F"/>
    <w:rsid w:val="009446AE"/>
    <w:rsid w:val="00961758"/>
    <w:rsid w:val="0096409B"/>
    <w:rsid w:val="009770F1"/>
    <w:rsid w:val="00981B4A"/>
    <w:rsid w:val="0099759A"/>
    <w:rsid w:val="009A0C03"/>
    <w:rsid w:val="009A77AF"/>
    <w:rsid w:val="009C740B"/>
    <w:rsid w:val="009E362F"/>
    <w:rsid w:val="009F2603"/>
    <w:rsid w:val="009F656D"/>
    <w:rsid w:val="009F71EF"/>
    <w:rsid w:val="009F74DD"/>
    <w:rsid w:val="00A02B62"/>
    <w:rsid w:val="00A03093"/>
    <w:rsid w:val="00A06744"/>
    <w:rsid w:val="00A13F20"/>
    <w:rsid w:val="00A25F4C"/>
    <w:rsid w:val="00A330BB"/>
    <w:rsid w:val="00A41F8E"/>
    <w:rsid w:val="00A430B9"/>
    <w:rsid w:val="00A554E1"/>
    <w:rsid w:val="00A60DB7"/>
    <w:rsid w:val="00A644C8"/>
    <w:rsid w:val="00A764B0"/>
    <w:rsid w:val="00A80328"/>
    <w:rsid w:val="00A827CB"/>
    <w:rsid w:val="00A8471F"/>
    <w:rsid w:val="00A971BC"/>
    <w:rsid w:val="00AB5405"/>
    <w:rsid w:val="00AD267A"/>
    <w:rsid w:val="00B15474"/>
    <w:rsid w:val="00B1712A"/>
    <w:rsid w:val="00B32AC9"/>
    <w:rsid w:val="00B3427F"/>
    <w:rsid w:val="00B342CF"/>
    <w:rsid w:val="00B35298"/>
    <w:rsid w:val="00B623C3"/>
    <w:rsid w:val="00B663C1"/>
    <w:rsid w:val="00B7284E"/>
    <w:rsid w:val="00B729D5"/>
    <w:rsid w:val="00B733CA"/>
    <w:rsid w:val="00B85AF5"/>
    <w:rsid w:val="00B92BFD"/>
    <w:rsid w:val="00B952AC"/>
    <w:rsid w:val="00BA23B0"/>
    <w:rsid w:val="00BC3DE2"/>
    <w:rsid w:val="00BE449A"/>
    <w:rsid w:val="00BF0AE7"/>
    <w:rsid w:val="00BF3746"/>
    <w:rsid w:val="00BF67EC"/>
    <w:rsid w:val="00C0710E"/>
    <w:rsid w:val="00C174FF"/>
    <w:rsid w:val="00C25744"/>
    <w:rsid w:val="00C33C88"/>
    <w:rsid w:val="00C41406"/>
    <w:rsid w:val="00C47F59"/>
    <w:rsid w:val="00C523D8"/>
    <w:rsid w:val="00C53C54"/>
    <w:rsid w:val="00C6201B"/>
    <w:rsid w:val="00C653BD"/>
    <w:rsid w:val="00C7183B"/>
    <w:rsid w:val="00C71A3F"/>
    <w:rsid w:val="00CB1317"/>
    <w:rsid w:val="00CB1780"/>
    <w:rsid w:val="00CB7159"/>
    <w:rsid w:val="00CC39E4"/>
    <w:rsid w:val="00CD1CCB"/>
    <w:rsid w:val="00CD2379"/>
    <w:rsid w:val="00D00379"/>
    <w:rsid w:val="00D06A7D"/>
    <w:rsid w:val="00D114D7"/>
    <w:rsid w:val="00D135DC"/>
    <w:rsid w:val="00D1485E"/>
    <w:rsid w:val="00D151A4"/>
    <w:rsid w:val="00D228F0"/>
    <w:rsid w:val="00D33949"/>
    <w:rsid w:val="00D4295E"/>
    <w:rsid w:val="00D4394E"/>
    <w:rsid w:val="00D5672C"/>
    <w:rsid w:val="00D6184C"/>
    <w:rsid w:val="00D750F8"/>
    <w:rsid w:val="00D94937"/>
    <w:rsid w:val="00D95F14"/>
    <w:rsid w:val="00DA1A65"/>
    <w:rsid w:val="00DB01AF"/>
    <w:rsid w:val="00DC0DE2"/>
    <w:rsid w:val="00DC50F7"/>
    <w:rsid w:val="00DE2BED"/>
    <w:rsid w:val="00DE31A5"/>
    <w:rsid w:val="00DE5E4B"/>
    <w:rsid w:val="00DE7E9F"/>
    <w:rsid w:val="00E0447F"/>
    <w:rsid w:val="00E209DA"/>
    <w:rsid w:val="00E21469"/>
    <w:rsid w:val="00E221F5"/>
    <w:rsid w:val="00E2232C"/>
    <w:rsid w:val="00E37498"/>
    <w:rsid w:val="00E44269"/>
    <w:rsid w:val="00E461B3"/>
    <w:rsid w:val="00E621DD"/>
    <w:rsid w:val="00E66012"/>
    <w:rsid w:val="00E662B1"/>
    <w:rsid w:val="00E74D62"/>
    <w:rsid w:val="00E75500"/>
    <w:rsid w:val="00E7687A"/>
    <w:rsid w:val="00E87B76"/>
    <w:rsid w:val="00E9032F"/>
    <w:rsid w:val="00E90761"/>
    <w:rsid w:val="00EA13F9"/>
    <w:rsid w:val="00EA28BA"/>
    <w:rsid w:val="00EB06FF"/>
    <w:rsid w:val="00EB5603"/>
    <w:rsid w:val="00EF2D56"/>
    <w:rsid w:val="00F078B2"/>
    <w:rsid w:val="00F07F39"/>
    <w:rsid w:val="00F15074"/>
    <w:rsid w:val="00F2432D"/>
    <w:rsid w:val="00F34159"/>
    <w:rsid w:val="00F370FA"/>
    <w:rsid w:val="00F4681F"/>
    <w:rsid w:val="00F61838"/>
    <w:rsid w:val="00F66D1D"/>
    <w:rsid w:val="00F67D9A"/>
    <w:rsid w:val="00F756E3"/>
    <w:rsid w:val="00F768FE"/>
    <w:rsid w:val="00F91E6C"/>
    <w:rsid w:val="00F951D3"/>
    <w:rsid w:val="00F95B5A"/>
    <w:rsid w:val="00FA0170"/>
    <w:rsid w:val="00FC2279"/>
    <w:rsid w:val="00FC4DAE"/>
    <w:rsid w:val="00FD6ED5"/>
    <w:rsid w:val="00FE1F91"/>
    <w:rsid w:val="00FE2CD8"/>
    <w:rsid w:val="00FF1684"/>
    <w:rsid w:val="00FF3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0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0542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C740B"/>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C740B"/>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9C740B"/>
    <w:rPr>
      <w:b/>
      <w:sz w:val="24"/>
    </w:rPr>
  </w:style>
  <w:style w:type="paragraph" w:customStyle="1" w:styleId="Appendix">
    <w:name w:val="Appendix"/>
    <w:basedOn w:val="Normal"/>
    <w:link w:val="AppendixCharChar"/>
    <w:rsid w:val="009C740B"/>
    <w:pPr>
      <w:jc w:val="right"/>
    </w:pPr>
    <w:rPr>
      <w:rFonts w:asciiTheme="minorHAnsi" w:eastAsiaTheme="minorHAnsi" w:hAnsiTheme="minorHAnsi" w:cstheme="minorBidi"/>
      <w:b/>
      <w:szCs w:val="22"/>
    </w:rPr>
  </w:style>
  <w:style w:type="paragraph" w:styleId="ListParagraph">
    <w:name w:val="List Paragraph"/>
    <w:basedOn w:val="Normal"/>
    <w:uiPriority w:val="34"/>
    <w:qFormat/>
    <w:rsid w:val="00FA0170"/>
    <w:pPr>
      <w:tabs>
        <w:tab w:val="num" w:pos="360"/>
      </w:tabs>
      <w:ind w:left="720"/>
      <w:contextualSpacing/>
    </w:pPr>
    <w:rPr>
      <w:szCs w:val="20"/>
    </w:rPr>
  </w:style>
  <w:style w:type="paragraph" w:styleId="Header">
    <w:name w:val="header"/>
    <w:basedOn w:val="Normal"/>
    <w:link w:val="HeaderChar"/>
    <w:uiPriority w:val="99"/>
    <w:unhideWhenUsed/>
    <w:rsid w:val="00DC50F7"/>
    <w:pPr>
      <w:tabs>
        <w:tab w:val="center" w:pos="4513"/>
        <w:tab w:val="right" w:pos="9026"/>
      </w:tabs>
    </w:pPr>
  </w:style>
  <w:style w:type="character" w:customStyle="1" w:styleId="HeaderChar">
    <w:name w:val="Header Char"/>
    <w:basedOn w:val="DefaultParagraphFont"/>
    <w:link w:val="Header"/>
    <w:uiPriority w:val="99"/>
    <w:rsid w:val="00DC50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0F7"/>
    <w:pPr>
      <w:tabs>
        <w:tab w:val="center" w:pos="4513"/>
        <w:tab w:val="right" w:pos="9026"/>
      </w:tabs>
    </w:pPr>
  </w:style>
  <w:style w:type="character" w:customStyle="1" w:styleId="FooterChar">
    <w:name w:val="Footer Char"/>
    <w:basedOn w:val="DefaultParagraphFont"/>
    <w:link w:val="Footer"/>
    <w:uiPriority w:val="99"/>
    <w:rsid w:val="00DC50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44C8"/>
    <w:rPr>
      <w:rFonts w:ascii="Tahoma" w:hAnsi="Tahoma" w:cs="Tahoma"/>
      <w:sz w:val="16"/>
      <w:szCs w:val="16"/>
    </w:rPr>
  </w:style>
  <w:style w:type="character" w:customStyle="1" w:styleId="BalloonTextChar">
    <w:name w:val="Balloon Text Char"/>
    <w:basedOn w:val="DefaultParagraphFont"/>
    <w:link w:val="BalloonText"/>
    <w:uiPriority w:val="99"/>
    <w:semiHidden/>
    <w:rsid w:val="00A644C8"/>
    <w:rPr>
      <w:rFonts w:ascii="Tahoma" w:eastAsia="Times New Roman" w:hAnsi="Tahoma" w:cs="Tahoma"/>
      <w:sz w:val="16"/>
      <w:szCs w:val="16"/>
    </w:rPr>
  </w:style>
  <w:style w:type="paragraph" w:customStyle="1" w:styleId="NumberedList-DOTARS">
    <w:name w:val="Numbered List - DOTARS"/>
    <w:basedOn w:val="Normal"/>
    <w:rsid w:val="00207699"/>
    <w:pPr>
      <w:tabs>
        <w:tab w:val="num" w:pos="360"/>
      </w:tabs>
      <w:ind w:left="357" w:hanging="357"/>
    </w:pPr>
    <w:rPr>
      <w:szCs w:val="20"/>
    </w:rPr>
  </w:style>
  <w:style w:type="paragraph" w:styleId="FootnoteText">
    <w:name w:val="footnote text"/>
    <w:basedOn w:val="Normal"/>
    <w:link w:val="FootnoteTextChar"/>
    <w:rsid w:val="00207699"/>
    <w:pPr>
      <w:numPr>
        <w:numId w:val="3"/>
      </w:numPr>
    </w:pPr>
    <w:rPr>
      <w:sz w:val="20"/>
      <w:szCs w:val="20"/>
    </w:rPr>
  </w:style>
  <w:style w:type="character" w:customStyle="1" w:styleId="FootnoteTextChar">
    <w:name w:val="Footnote Text Char"/>
    <w:basedOn w:val="DefaultParagraphFont"/>
    <w:link w:val="FootnoteText"/>
    <w:rsid w:val="00207699"/>
    <w:rPr>
      <w:rFonts w:ascii="Times New Roman" w:eastAsia="Times New Roman" w:hAnsi="Times New Roman" w:cs="Times New Roman"/>
      <w:sz w:val="20"/>
      <w:szCs w:val="20"/>
    </w:rPr>
  </w:style>
  <w:style w:type="character" w:styleId="FootnoteReference">
    <w:name w:val="footnote reference"/>
    <w:basedOn w:val="DefaultParagraphFont"/>
    <w:rsid w:val="00207699"/>
    <w:rPr>
      <w:vertAlign w:val="superscript"/>
    </w:rPr>
  </w:style>
  <w:style w:type="character" w:styleId="CommentReference">
    <w:name w:val="annotation reference"/>
    <w:basedOn w:val="DefaultParagraphFont"/>
    <w:uiPriority w:val="99"/>
    <w:semiHidden/>
    <w:unhideWhenUsed/>
    <w:rsid w:val="00327168"/>
    <w:rPr>
      <w:sz w:val="16"/>
      <w:szCs w:val="16"/>
    </w:rPr>
  </w:style>
  <w:style w:type="paragraph" w:styleId="CommentText">
    <w:name w:val="annotation text"/>
    <w:basedOn w:val="Normal"/>
    <w:link w:val="CommentTextChar"/>
    <w:uiPriority w:val="99"/>
    <w:semiHidden/>
    <w:unhideWhenUsed/>
    <w:rsid w:val="00327168"/>
    <w:rPr>
      <w:sz w:val="20"/>
      <w:szCs w:val="20"/>
    </w:rPr>
  </w:style>
  <w:style w:type="character" w:customStyle="1" w:styleId="CommentTextChar">
    <w:name w:val="Comment Text Char"/>
    <w:basedOn w:val="DefaultParagraphFont"/>
    <w:link w:val="CommentText"/>
    <w:uiPriority w:val="99"/>
    <w:semiHidden/>
    <w:rsid w:val="003271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7168"/>
    <w:rPr>
      <w:b/>
      <w:bCs/>
    </w:rPr>
  </w:style>
  <w:style w:type="character" w:customStyle="1" w:styleId="CommentSubjectChar">
    <w:name w:val="Comment Subject Char"/>
    <w:basedOn w:val="CommentTextChar"/>
    <w:link w:val="CommentSubject"/>
    <w:uiPriority w:val="99"/>
    <w:semiHidden/>
    <w:rsid w:val="00327168"/>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0542A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0542A9"/>
    <w:rPr>
      <w:color w:val="0000FF"/>
      <w:u w:val="single"/>
    </w:rPr>
  </w:style>
  <w:style w:type="table" w:styleId="TableGrid">
    <w:name w:val="Table Grid"/>
    <w:basedOn w:val="TableNormal"/>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0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0542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C740B"/>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C740B"/>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9C740B"/>
    <w:rPr>
      <w:b/>
      <w:sz w:val="24"/>
    </w:rPr>
  </w:style>
  <w:style w:type="paragraph" w:customStyle="1" w:styleId="Appendix">
    <w:name w:val="Appendix"/>
    <w:basedOn w:val="Normal"/>
    <w:link w:val="AppendixCharChar"/>
    <w:rsid w:val="009C740B"/>
    <w:pPr>
      <w:jc w:val="right"/>
    </w:pPr>
    <w:rPr>
      <w:rFonts w:asciiTheme="minorHAnsi" w:eastAsiaTheme="minorHAnsi" w:hAnsiTheme="minorHAnsi" w:cstheme="minorBidi"/>
      <w:b/>
      <w:szCs w:val="22"/>
    </w:rPr>
  </w:style>
  <w:style w:type="paragraph" w:styleId="ListParagraph">
    <w:name w:val="List Paragraph"/>
    <w:basedOn w:val="Normal"/>
    <w:uiPriority w:val="34"/>
    <w:qFormat/>
    <w:rsid w:val="00FA0170"/>
    <w:pPr>
      <w:tabs>
        <w:tab w:val="num" w:pos="360"/>
      </w:tabs>
      <w:ind w:left="720"/>
      <w:contextualSpacing/>
    </w:pPr>
    <w:rPr>
      <w:szCs w:val="20"/>
    </w:rPr>
  </w:style>
  <w:style w:type="paragraph" w:styleId="Header">
    <w:name w:val="header"/>
    <w:basedOn w:val="Normal"/>
    <w:link w:val="HeaderChar"/>
    <w:uiPriority w:val="99"/>
    <w:unhideWhenUsed/>
    <w:rsid w:val="00DC50F7"/>
    <w:pPr>
      <w:tabs>
        <w:tab w:val="center" w:pos="4513"/>
        <w:tab w:val="right" w:pos="9026"/>
      </w:tabs>
    </w:pPr>
  </w:style>
  <w:style w:type="character" w:customStyle="1" w:styleId="HeaderChar">
    <w:name w:val="Header Char"/>
    <w:basedOn w:val="DefaultParagraphFont"/>
    <w:link w:val="Header"/>
    <w:uiPriority w:val="99"/>
    <w:rsid w:val="00DC50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50F7"/>
    <w:pPr>
      <w:tabs>
        <w:tab w:val="center" w:pos="4513"/>
        <w:tab w:val="right" w:pos="9026"/>
      </w:tabs>
    </w:pPr>
  </w:style>
  <w:style w:type="character" w:customStyle="1" w:styleId="FooterChar">
    <w:name w:val="Footer Char"/>
    <w:basedOn w:val="DefaultParagraphFont"/>
    <w:link w:val="Footer"/>
    <w:uiPriority w:val="99"/>
    <w:rsid w:val="00DC50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44C8"/>
    <w:rPr>
      <w:rFonts w:ascii="Tahoma" w:hAnsi="Tahoma" w:cs="Tahoma"/>
      <w:sz w:val="16"/>
      <w:szCs w:val="16"/>
    </w:rPr>
  </w:style>
  <w:style w:type="character" w:customStyle="1" w:styleId="BalloonTextChar">
    <w:name w:val="Balloon Text Char"/>
    <w:basedOn w:val="DefaultParagraphFont"/>
    <w:link w:val="BalloonText"/>
    <w:uiPriority w:val="99"/>
    <w:semiHidden/>
    <w:rsid w:val="00A644C8"/>
    <w:rPr>
      <w:rFonts w:ascii="Tahoma" w:eastAsia="Times New Roman" w:hAnsi="Tahoma" w:cs="Tahoma"/>
      <w:sz w:val="16"/>
      <w:szCs w:val="16"/>
    </w:rPr>
  </w:style>
  <w:style w:type="paragraph" w:customStyle="1" w:styleId="NumberedList-DOTARS">
    <w:name w:val="Numbered List - DOTARS"/>
    <w:basedOn w:val="Normal"/>
    <w:rsid w:val="00207699"/>
    <w:pPr>
      <w:tabs>
        <w:tab w:val="num" w:pos="360"/>
      </w:tabs>
      <w:ind w:left="357" w:hanging="357"/>
    </w:pPr>
    <w:rPr>
      <w:szCs w:val="20"/>
    </w:rPr>
  </w:style>
  <w:style w:type="paragraph" w:styleId="FootnoteText">
    <w:name w:val="footnote text"/>
    <w:basedOn w:val="Normal"/>
    <w:link w:val="FootnoteTextChar"/>
    <w:rsid w:val="00207699"/>
    <w:pPr>
      <w:numPr>
        <w:numId w:val="3"/>
      </w:numPr>
    </w:pPr>
    <w:rPr>
      <w:sz w:val="20"/>
      <w:szCs w:val="20"/>
    </w:rPr>
  </w:style>
  <w:style w:type="character" w:customStyle="1" w:styleId="FootnoteTextChar">
    <w:name w:val="Footnote Text Char"/>
    <w:basedOn w:val="DefaultParagraphFont"/>
    <w:link w:val="FootnoteText"/>
    <w:rsid w:val="00207699"/>
    <w:rPr>
      <w:rFonts w:ascii="Times New Roman" w:eastAsia="Times New Roman" w:hAnsi="Times New Roman" w:cs="Times New Roman"/>
      <w:sz w:val="20"/>
      <w:szCs w:val="20"/>
    </w:rPr>
  </w:style>
  <w:style w:type="character" w:styleId="FootnoteReference">
    <w:name w:val="footnote reference"/>
    <w:basedOn w:val="DefaultParagraphFont"/>
    <w:rsid w:val="00207699"/>
    <w:rPr>
      <w:vertAlign w:val="superscript"/>
    </w:rPr>
  </w:style>
  <w:style w:type="character" w:styleId="CommentReference">
    <w:name w:val="annotation reference"/>
    <w:basedOn w:val="DefaultParagraphFont"/>
    <w:uiPriority w:val="99"/>
    <w:semiHidden/>
    <w:unhideWhenUsed/>
    <w:rsid w:val="00327168"/>
    <w:rPr>
      <w:sz w:val="16"/>
      <w:szCs w:val="16"/>
    </w:rPr>
  </w:style>
  <w:style w:type="paragraph" w:styleId="CommentText">
    <w:name w:val="annotation text"/>
    <w:basedOn w:val="Normal"/>
    <w:link w:val="CommentTextChar"/>
    <w:uiPriority w:val="99"/>
    <w:semiHidden/>
    <w:unhideWhenUsed/>
    <w:rsid w:val="00327168"/>
    <w:rPr>
      <w:sz w:val="20"/>
      <w:szCs w:val="20"/>
    </w:rPr>
  </w:style>
  <w:style w:type="character" w:customStyle="1" w:styleId="CommentTextChar">
    <w:name w:val="Comment Text Char"/>
    <w:basedOn w:val="DefaultParagraphFont"/>
    <w:link w:val="CommentText"/>
    <w:uiPriority w:val="99"/>
    <w:semiHidden/>
    <w:rsid w:val="003271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7168"/>
    <w:rPr>
      <w:b/>
      <w:bCs/>
    </w:rPr>
  </w:style>
  <w:style w:type="character" w:customStyle="1" w:styleId="CommentSubjectChar">
    <w:name w:val="Comment Subject Char"/>
    <w:basedOn w:val="CommentTextChar"/>
    <w:link w:val="CommentSubject"/>
    <w:uiPriority w:val="99"/>
    <w:semiHidden/>
    <w:rsid w:val="00327168"/>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0542A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0542A9"/>
    <w:rPr>
      <w:color w:val="0000FF"/>
      <w:u w:val="single"/>
    </w:rPr>
  </w:style>
  <w:style w:type="table" w:styleId="TableGrid">
    <w:name w:val="Table Grid"/>
    <w:basedOn w:val="TableNormal"/>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1669">
      <w:bodyDiv w:val="1"/>
      <w:marLeft w:val="0"/>
      <w:marRight w:val="0"/>
      <w:marTop w:val="0"/>
      <w:marBottom w:val="0"/>
      <w:divBdr>
        <w:top w:val="none" w:sz="0" w:space="0" w:color="auto"/>
        <w:left w:val="none" w:sz="0" w:space="0" w:color="auto"/>
        <w:bottom w:val="none" w:sz="0" w:space="0" w:color="auto"/>
        <w:right w:val="none" w:sz="0" w:space="0" w:color="auto"/>
      </w:divBdr>
    </w:div>
    <w:div w:id="207421813">
      <w:bodyDiv w:val="1"/>
      <w:marLeft w:val="0"/>
      <w:marRight w:val="0"/>
      <w:marTop w:val="0"/>
      <w:marBottom w:val="0"/>
      <w:divBdr>
        <w:top w:val="none" w:sz="0" w:space="0" w:color="auto"/>
        <w:left w:val="none" w:sz="0" w:space="0" w:color="auto"/>
        <w:bottom w:val="none" w:sz="0" w:space="0" w:color="auto"/>
        <w:right w:val="none" w:sz="0" w:space="0" w:color="auto"/>
      </w:divBdr>
      <w:divsChild>
        <w:div w:id="605429098">
          <w:marLeft w:val="0"/>
          <w:marRight w:val="0"/>
          <w:marTop w:val="0"/>
          <w:marBottom w:val="0"/>
          <w:divBdr>
            <w:top w:val="none" w:sz="0" w:space="0" w:color="auto"/>
            <w:left w:val="none" w:sz="0" w:space="0" w:color="auto"/>
            <w:bottom w:val="none" w:sz="0" w:space="0" w:color="auto"/>
            <w:right w:val="none" w:sz="0" w:space="0" w:color="auto"/>
          </w:divBdr>
          <w:divsChild>
            <w:div w:id="804472241">
              <w:marLeft w:val="0"/>
              <w:marRight w:val="0"/>
              <w:marTop w:val="0"/>
              <w:marBottom w:val="0"/>
              <w:divBdr>
                <w:top w:val="none" w:sz="0" w:space="0" w:color="auto"/>
                <w:left w:val="none" w:sz="0" w:space="0" w:color="auto"/>
                <w:bottom w:val="none" w:sz="0" w:space="0" w:color="auto"/>
                <w:right w:val="none" w:sz="0" w:space="0" w:color="auto"/>
              </w:divBdr>
              <w:divsChild>
                <w:div w:id="1148203099">
                  <w:marLeft w:val="0"/>
                  <w:marRight w:val="0"/>
                  <w:marTop w:val="0"/>
                  <w:marBottom w:val="0"/>
                  <w:divBdr>
                    <w:top w:val="none" w:sz="0" w:space="0" w:color="auto"/>
                    <w:left w:val="none" w:sz="0" w:space="0" w:color="auto"/>
                    <w:bottom w:val="none" w:sz="0" w:space="0" w:color="auto"/>
                    <w:right w:val="none" w:sz="0" w:space="0" w:color="auto"/>
                  </w:divBdr>
                  <w:divsChild>
                    <w:div w:id="2085566189">
                      <w:marLeft w:val="0"/>
                      <w:marRight w:val="0"/>
                      <w:marTop w:val="0"/>
                      <w:marBottom w:val="0"/>
                      <w:divBdr>
                        <w:top w:val="none" w:sz="0" w:space="0" w:color="auto"/>
                        <w:left w:val="none" w:sz="0" w:space="0" w:color="auto"/>
                        <w:bottom w:val="none" w:sz="0" w:space="0" w:color="auto"/>
                        <w:right w:val="none" w:sz="0" w:space="0" w:color="auto"/>
                      </w:divBdr>
                      <w:divsChild>
                        <w:div w:id="1216814462">
                          <w:marLeft w:val="0"/>
                          <w:marRight w:val="0"/>
                          <w:marTop w:val="0"/>
                          <w:marBottom w:val="0"/>
                          <w:divBdr>
                            <w:top w:val="single" w:sz="4" w:space="0" w:color="828282"/>
                            <w:left w:val="single" w:sz="4" w:space="0" w:color="828282"/>
                            <w:bottom w:val="single" w:sz="4" w:space="0" w:color="828282"/>
                            <w:right w:val="single" w:sz="4" w:space="0" w:color="828282"/>
                          </w:divBdr>
                          <w:divsChild>
                            <w:div w:id="1556315910">
                              <w:marLeft w:val="0"/>
                              <w:marRight w:val="0"/>
                              <w:marTop w:val="0"/>
                              <w:marBottom w:val="0"/>
                              <w:divBdr>
                                <w:top w:val="none" w:sz="0" w:space="0" w:color="auto"/>
                                <w:left w:val="none" w:sz="0" w:space="0" w:color="auto"/>
                                <w:bottom w:val="none" w:sz="0" w:space="0" w:color="auto"/>
                                <w:right w:val="none" w:sz="0" w:space="0" w:color="auto"/>
                              </w:divBdr>
                              <w:divsChild>
                                <w:div w:id="1096823891">
                                  <w:marLeft w:val="0"/>
                                  <w:marRight w:val="0"/>
                                  <w:marTop w:val="0"/>
                                  <w:marBottom w:val="0"/>
                                  <w:divBdr>
                                    <w:top w:val="none" w:sz="0" w:space="0" w:color="auto"/>
                                    <w:left w:val="none" w:sz="0" w:space="0" w:color="auto"/>
                                    <w:bottom w:val="none" w:sz="0" w:space="0" w:color="auto"/>
                                    <w:right w:val="none" w:sz="0" w:space="0" w:color="auto"/>
                                  </w:divBdr>
                                  <w:divsChild>
                                    <w:div w:id="507141331">
                                      <w:marLeft w:val="0"/>
                                      <w:marRight w:val="0"/>
                                      <w:marTop w:val="0"/>
                                      <w:marBottom w:val="0"/>
                                      <w:divBdr>
                                        <w:top w:val="none" w:sz="0" w:space="0" w:color="auto"/>
                                        <w:left w:val="none" w:sz="0" w:space="0" w:color="auto"/>
                                        <w:bottom w:val="none" w:sz="0" w:space="0" w:color="auto"/>
                                        <w:right w:val="none" w:sz="0" w:space="0" w:color="auto"/>
                                      </w:divBdr>
                                      <w:divsChild>
                                        <w:div w:id="834229525">
                                          <w:marLeft w:val="0"/>
                                          <w:marRight w:val="0"/>
                                          <w:marTop w:val="0"/>
                                          <w:marBottom w:val="0"/>
                                          <w:divBdr>
                                            <w:top w:val="none" w:sz="0" w:space="0" w:color="auto"/>
                                            <w:left w:val="none" w:sz="0" w:space="0" w:color="auto"/>
                                            <w:bottom w:val="none" w:sz="0" w:space="0" w:color="auto"/>
                                            <w:right w:val="none" w:sz="0" w:space="0" w:color="auto"/>
                                          </w:divBdr>
                                          <w:divsChild>
                                            <w:div w:id="1927613952">
                                              <w:marLeft w:val="0"/>
                                              <w:marRight w:val="0"/>
                                              <w:marTop w:val="0"/>
                                              <w:marBottom w:val="0"/>
                                              <w:divBdr>
                                                <w:top w:val="none" w:sz="0" w:space="0" w:color="auto"/>
                                                <w:left w:val="none" w:sz="0" w:space="0" w:color="auto"/>
                                                <w:bottom w:val="none" w:sz="0" w:space="0" w:color="auto"/>
                                                <w:right w:val="none" w:sz="0" w:space="0" w:color="auto"/>
                                              </w:divBdr>
                                              <w:divsChild>
                                                <w:div w:id="1487361560">
                                                  <w:marLeft w:val="0"/>
                                                  <w:marRight w:val="0"/>
                                                  <w:marTop w:val="0"/>
                                                  <w:marBottom w:val="0"/>
                                                  <w:divBdr>
                                                    <w:top w:val="none" w:sz="0" w:space="0" w:color="auto"/>
                                                    <w:left w:val="none" w:sz="0" w:space="0" w:color="auto"/>
                                                    <w:bottom w:val="none" w:sz="0" w:space="0" w:color="auto"/>
                                                    <w:right w:val="none" w:sz="0" w:space="0" w:color="auto"/>
                                                  </w:divBdr>
                                                  <w:divsChild>
                                                    <w:div w:id="9981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565550">
      <w:bodyDiv w:val="1"/>
      <w:marLeft w:val="0"/>
      <w:marRight w:val="0"/>
      <w:marTop w:val="0"/>
      <w:marBottom w:val="0"/>
      <w:divBdr>
        <w:top w:val="none" w:sz="0" w:space="0" w:color="auto"/>
        <w:left w:val="none" w:sz="0" w:space="0" w:color="auto"/>
        <w:bottom w:val="none" w:sz="0" w:space="0" w:color="auto"/>
        <w:right w:val="none" w:sz="0" w:space="0" w:color="auto"/>
      </w:divBdr>
      <w:divsChild>
        <w:div w:id="785806663">
          <w:marLeft w:val="0"/>
          <w:marRight w:val="0"/>
          <w:marTop w:val="0"/>
          <w:marBottom w:val="0"/>
          <w:divBdr>
            <w:top w:val="none" w:sz="0" w:space="0" w:color="auto"/>
            <w:left w:val="none" w:sz="0" w:space="0" w:color="auto"/>
            <w:bottom w:val="none" w:sz="0" w:space="0" w:color="auto"/>
            <w:right w:val="none" w:sz="0" w:space="0" w:color="auto"/>
          </w:divBdr>
          <w:divsChild>
            <w:div w:id="572357208">
              <w:marLeft w:val="0"/>
              <w:marRight w:val="0"/>
              <w:marTop w:val="0"/>
              <w:marBottom w:val="0"/>
              <w:divBdr>
                <w:top w:val="none" w:sz="0" w:space="0" w:color="auto"/>
                <w:left w:val="none" w:sz="0" w:space="0" w:color="auto"/>
                <w:bottom w:val="none" w:sz="0" w:space="0" w:color="auto"/>
                <w:right w:val="none" w:sz="0" w:space="0" w:color="auto"/>
              </w:divBdr>
              <w:divsChild>
                <w:div w:id="1880238924">
                  <w:marLeft w:val="0"/>
                  <w:marRight w:val="0"/>
                  <w:marTop w:val="0"/>
                  <w:marBottom w:val="0"/>
                  <w:divBdr>
                    <w:top w:val="none" w:sz="0" w:space="0" w:color="auto"/>
                    <w:left w:val="none" w:sz="0" w:space="0" w:color="auto"/>
                    <w:bottom w:val="none" w:sz="0" w:space="0" w:color="auto"/>
                    <w:right w:val="none" w:sz="0" w:space="0" w:color="auto"/>
                  </w:divBdr>
                  <w:divsChild>
                    <w:div w:id="664089653">
                      <w:marLeft w:val="0"/>
                      <w:marRight w:val="0"/>
                      <w:marTop w:val="0"/>
                      <w:marBottom w:val="0"/>
                      <w:divBdr>
                        <w:top w:val="none" w:sz="0" w:space="0" w:color="auto"/>
                        <w:left w:val="none" w:sz="0" w:space="0" w:color="auto"/>
                        <w:bottom w:val="none" w:sz="0" w:space="0" w:color="auto"/>
                        <w:right w:val="none" w:sz="0" w:space="0" w:color="auto"/>
                      </w:divBdr>
                      <w:divsChild>
                        <w:div w:id="646670851">
                          <w:marLeft w:val="0"/>
                          <w:marRight w:val="0"/>
                          <w:marTop w:val="0"/>
                          <w:marBottom w:val="0"/>
                          <w:divBdr>
                            <w:top w:val="single" w:sz="4" w:space="0" w:color="828282"/>
                            <w:left w:val="single" w:sz="4" w:space="0" w:color="828282"/>
                            <w:bottom w:val="single" w:sz="4" w:space="0" w:color="828282"/>
                            <w:right w:val="single" w:sz="4" w:space="0" w:color="828282"/>
                          </w:divBdr>
                          <w:divsChild>
                            <w:div w:id="1929851742">
                              <w:marLeft w:val="0"/>
                              <w:marRight w:val="0"/>
                              <w:marTop w:val="0"/>
                              <w:marBottom w:val="0"/>
                              <w:divBdr>
                                <w:top w:val="none" w:sz="0" w:space="0" w:color="auto"/>
                                <w:left w:val="none" w:sz="0" w:space="0" w:color="auto"/>
                                <w:bottom w:val="none" w:sz="0" w:space="0" w:color="auto"/>
                                <w:right w:val="none" w:sz="0" w:space="0" w:color="auto"/>
                              </w:divBdr>
                              <w:divsChild>
                                <w:div w:id="1420441080">
                                  <w:marLeft w:val="0"/>
                                  <w:marRight w:val="0"/>
                                  <w:marTop w:val="0"/>
                                  <w:marBottom w:val="0"/>
                                  <w:divBdr>
                                    <w:top w:val="none" w:sz="0" w:space="0" w:color="auto"/>
                                    <w:left w:val="none" w:sz="0" w:space="0" w:color="auto"/>
                                    <w:bottom w:val="none" w:sz="0" w:space="0" w:color="auto"/>
                                    <w:right w:val="none" w:sz="0" w:space="0" w:color="auto"/>
                                  </w:divBdr>
                                  <w:divsChild>
                                    <w:div w:id="595211406">
                                      <w:marLeft w:val="0"/>
                                      <w:marRight w:val="0"/>
                                      <w:marTop w:val="0"/>
                                      <w:marBottom w:val="0"/>
                                      <w:divBdr>
                                        <w:top w:val="none" w:sz="0" w:space="0" w:color="auto"/>
                                        <w:left w:val="none" w:sz="0" w:space="0" w:color="auto"/>
                                        <w:bottom w:val="none" w:sz="0" w:space="0" w:color="auto"/>
                                        <w:right w:val="none" w:sz="0" w:space="0" w:color="auto"/>
                                      </w:divBdr>
                                      <w:divsChild>
                                        <w:div w:id="690953539">
                                          <w:marLeft w:val="0"/>
                                          <w:marRight w:val="0"/>
                                          <w:marTop w:val="0"/>
                                          <w:marBottom w:val="0"/>
                                          <w:divBdr>
                                            <w:top w:val="none" w:sz="0" w:space="0" w:color="auto"/>
                                            <w:left w:val="none" w:sz="0" w:space="0" w:color="auto"/>
                                            <w:bottom w:val="none" w:sz="0" w:space="0" w:color="auto"/>
                                            <w:right w:val="none" w:sz="0" w:space="0" w:color="auto"/>
                                          </w:divBdr>
                                          <w:divsChild>
                                            <w:div w:id="1159005305">
                                              <w:marLeft w:val="0"/>
                                              <w:marRight w:val="0"/>
                                              <w:marTop w:val="0"/>
                                              <w:marBottom w:val="0"/>
                                              <w:divBdr>
                                                <w:top w:val="none" w:sz="0" w:space="0" w:color="auto"/>
                                                <w:left w:val="none" w:sz="0" w:space="0" w:color="auto"/>
                                                <w:bottom w:val="none" w:sz="0" w:space="0" w:color="auto"/>
                                                <w:right w:val="none" w:sz="0" w:space="0" w:color="auto"/>
                                              </w:divBdr>
                                              <w:divsChild>
                                                <w:div w:id="1821464344">
                                                  <w:marLeft w:val="0"/>
                                                  <w:marRight w:val="0"/>
                                                  <w:marTop w:val="0"/>
                                                  <w:marBottom w:val="0"/>
                                                  <w:divBdr>
                                                    <w:top w:val="none" w:sz="0" w:space="0" w:color="auto"/>
                                                    <w:left w:val="none" w:sz="0" w:space="0" w:color="auto"/>
                                                    <w:bottom w:val="none" w:sz="0" w:space="0" w:color="auto"/>
                                                    <w:right w:val="none" w:sz="0" w:space="0" w:color="auto"/>
                                                  </w:divBdr>
                                                  <w:divsChild>
                                                    <w:div w:id="19989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920096">
      <w:bodyDiv w:val="1"/>
      <w:marLeft w:val="0"/>
      <w:marRight w:val="0"/>
      <w:marTop w:val="0"/>
      <w:marBottom w:val="0"/>
      <w:divBdr>
        <w:top w:val="none" w:sz="0" w:space="0" w:color="auto"/>
        <w:left w:val="none" w:sz="0" w:space="0" w:color="auto"/>
        <w:bottom w:val="none" w:sz="0" w:space="0" w:color="auto"/>
        <w:right w:val="none" w:sz="0" w:space="0" w:color="auto"/>
      </w:divBdr>
      <w:divsChild>
        <w:div w:id="914358462">
          <w:marLeft w:val="0"/>
          <w:marRight w:val="0"/>
          <w:marTop w:val="0"/>
          <w:marBottom w:val="0"/>
          <w:divBdr>
            <w:top w:val="none" w:sz="0" w:space="0" w:color="auto"/>
            <w:left w:val="none" w:sz="0" w:space="0" w:color="auto"/>
            <w:bottom w:val="none" w:sz="0" w:space="0" w:color="auto"/>
            <w:right w:val="none" w:sz="0" w:space="0" w:color="auto"/>
          </w:divBdr>
          <w:divsChild>
            <w:div w:id="274487697">
              <w:marLeft w:val="0"/>
              <w:marRight w:val="0"/>
              <w:marTop w:val="0"/>
              <w:marBottom w:val="0"/>
              <w:divBdr>
                <w:top w:val="none" w:sz="0" w:space="0" w:color="auto"/>
                <w:left w:val="none" w:sz="0" w:space="0" w:color="auto"/>
                <w:bottom w:val="none" w:sz="0" w:space="0" w:color="auto"/>
                <w:right w:val="none" w:sz="0" w:space="0" w:color="auto"/>
              </w:divBdr>
              <w:divsChild>
                <w:div w:id="1889490403">
                  <w:marLeft w:val="0"/>
                  <w:marRight w:val="0"/>
                  <w:marTop w:val="0"/>
                  <w:marBottom w:val="0"/>
                  <w:divBdr>
                    <w:top w:val="none" w:sz="0" w:space="0" w:color="auto"/>
                    <w:left w:val="none" w:sz="0" w:space="0" w:color="auto"/>
                    <w:bottom w:val="none" w:sz="0" w:space="0" w:color="auto"/>
                    <w:right w:val="none" w:sz="0" w:space="0" w:color="auto"/>
                  </w:divBdr>
                  <w:divsChild>
                    <w:div w:id="457528859">
                      <w:marLeft w:val="0"/>
                      <w:marRight w:val="0"/>
                      <w:marTop w:val="0"/>
                      <w:marBottom w:val="0"/>
                      <w:divBdr>
                        <w:top w:val="none" w:sz="0" w:space="0" w:color="auto"/>
                        <w:left w:val="none" w:sz="0" w:space="0" w:color="auto"/>
                        <w:bottom w:val="none" w:sz="0" w:space="0" w:color="auto"/>
                        <w:right w:val="none" w:sz="0" w:space="0" w:color="auto"/>
                      </w:divBdr>
                      <w:divsChild>
                        <w:div w:id="752550993">
                          <w:marLeft w:val="0"/>
                          <w:marRight w:val="0"/>
                          <w:marTop w:val="0"/>
                          <w:marBottom w:val="0"/>
                          <w:divBdr>
                            <w:top w:val="single" w:sz="4" w:space="0" w:color="828282"/>
                            <w:left w:val="single" w:sz="4" w:space="0" w:color="828282"/>
                            <w:bottom w:val="single" w:sz="4" w:space="0" w:color="828282"/>
                            <w:right w:val="single" w:sz="4" w:space="0" w:color="828282"/>
                          </w:divBdr>
                          <w:divsChild>
                            <w:div w:id="593708418">
                              <w:marLeft w:val="0"/>
                              <w:marRight w:val="0"/>
                              <w:marTop w:val="0"/>
                              <w:marBottom w:val="0"/>
                              <w:divBdr>
                                <w:top w:val="none" w:sz="0" w:space="0" w:color="auto"/>
                                <w:left w:val="none" w:sz="0" w:space="0" w:color="auto"/>
                                <w:bottom w:val="none" w:sz="0" w:space="0" w:color="auto"/>
                                <w:right w:val="none" w:sz="0" w:space="0" w:color="auto"/>
                              </w:divBdr>
                              <w:divsChild>
                                <w:div w:id="1864518058">
                                  <w:marLeft w:val="0"/>
                                  <w:marRight w:val="0"/>
                                  <w:marTop w:val="0"/>
                                  <w:marBottom w:val="0"/>
                                  <w:divBdr>
                                    <w:top w:val="none" w:sz="0" w:space="0" w:color="auto"/>
                                    <w:left w:val="none" w:sz="0" w:space="0" w:color="auto"/>
                                    <w:bottom w:val="none" w:sz="0" w:space="0" w:color="auto"/>
                                    <w:right w:val="none" w:sz="0" w:space="0" w:color="auto"/>
                                  </w:divBdr>
                                  <w:divsChild>
                                    <w:div w:id="1636983731">
                                      <w:marLeft w:val="0"/>
                                      <w:marRight w:val="0"/>
                                      <w:marTop w:val="0"/>
                                      <w:marBottom w:val="0"/>
                                      <w:divBdr>
                                        <w:top w:val="none" w:sz="0" w:space="0" w:color="auto"/>
                                        <w:left w:val="none" w:sz="0" w:space="0" w:color="auto"/>
                                        <w:bottom w:val="none" w:sz="0" w:space="0" w:color="auto"/>
                                        <w:right w:val="none" w:sz="0" w:space="0" w:color="auto"/>
                                      </w:divBdr>
                                      <w:divsChild>
                                        <w:div w:id="1291982925">
                                          <w:marLeft w:val="0"/>
                                          <w:marRight w:val="0"/>
                                          <w:marTop w:val="0"/>
                                          <w:marBottom w:val="0"/>
                                          <w:divBdr>
                                            <w:top w:val="none" w:sz="0" w:space="0" w:color="auto"/>
                                            <w:left w:val="none" w:sz="0" w:space="0" w:color="auto"/>
                                            <w:bottom w:val="none" w:sz="0" w:space="0" w:color="auto"/>
                                            <w:right w:val="none" w:sz="0" w:space="0" w:color="auto"/>
                                          </w:divBdr>
                                          <w:divsChild>
                                            <w:div w:id="1144783704">
                                              <w:marLeft w:val="0"/>
                                              <w:marRight w:val="0"/>
                                              <w:marTop w:val="0"/>
                                              <w:marBottom w:val="0"/>
                                              <w:divBdr>
                                                <w:top w:val="none" w:sz="0" w:space="0" w:color="auto"/>
                                                <w:left w:val="none" w:sz="0" w:space="0" w:color="auto"/>
                                                <w:bottom w:val="none" w:sz="0" w:space="0" w:color="auto"/>
                                                <w:right w:val="none" w:sz="0" w:space="0" w:color="auto"/>
                                              </w:divBdr>
                                              <w:divsChild>
                                                <w:div w:id="967323279">
                                                  <w:marLeft w:val="0"/>
                                                  <w:marRight w:val="0"/>
                                                  <w:marTop w:val="0"/>
                                                  <w:marBottom w:val="0"/>
                                                  <w:divBdr>
                                                    <w:top w:val="none" w:sz="0" w:space="0" w:color="auto"/>
                                                    <w:left w:val="none" w:sz="0" w:space="0" w:color="auto"/>
                                                    <w:bottom w:val="none" w:sz="0" w:space="0" w:color="auto"/>
                                                    <w:right w:val="none" w:sz="0" w:space="0" w:color="auto"/>
                                                  </w:divBdr>
                                                  <w:divsChild>
                                                    <w:div w:id="523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736210">
      <w:bodyDiv w:val="1"/>
      <w:marLeft w:val="0"/>
      <w:marRight w:val="0"/>
      <w:marTop w:val="0"/>
      <w:marBottom w:val="0"/>
      <w:divBdr>
        <w:top w:val="none" w:sz="0" w:space="0" w:color="auto"/>
        <w:left w:val="none" w:sz="0" w:space="0" w:color="auto"/>
        <w:bottom w:val="none" w:sz="0" w:space="0" w:color="auto"/>
        <w:right w:val="none" w:sz="0" w:space="0" w:color="auto"/>
      </w:divBdr>
      <w:divsChild>
        <w:div w:id="1017925540">
          <w:marLeft w:val="0"/>
          <w:marRight w:val="0"/>
          <w:marTop w:val="0"/>
          <w:marBottom w:val="0"/>
          <w:divBdr>
            <w:top w:val="none" w:sz="0" w:space="0" w:color="auto"/>
            <w:left w:val="none" w:sz="0" w:space="0" w:color="auto"/>
            <w:bottom w:val="none" w:sz="0" w:space="0" w:color="auto"/>
            <w:right w:val="none" w:sz="0" w:space="0" w:color="auto"/>
          </w:divBdr>
          <w:divsChild>
            <w:div w:id="1244804204">
              <w:marLeft w:val="0"/>
              <w:marRight w:val="0"/>
              <w:marTop w:val="0"/>
              <w:marBottom w:val="0"/>
              <w:divBdr>
                <w:top w:val="none" w:sz="0" w:space="0" w:color="auto"/>
                <w:left w:val="none" w:sz="0" w:space="0" w:color="auto"/>
                <w:bottom w:val="none" w:sz="0" w:space="0" w:color="auto"/>
                <w:right w:val="none" w:sz="0" w:space="0" w:color="auto"/>
              </w:divBdr>
              <w:divsChild>
                <w:div w:id="264657745">
                  <w:marLeft w:val="0"/>
                  <w:marRight w:val="0"/>
                  <w:marTop w:val="0"/>
                  <w:marBottom w:val="0"/>
                  <w:divBdr>
                    <w:top w:val="none" w:sz="0" w:space="0" w:color="auto"/>
                    <w:left w:val="none" w:sz="0" w:space="0" w:color="auto"/>
                    <w:bottom w:val="none" w:sz="0" w:space="0" w:color="auto"/>
                    <w:right w:val="none" w:sz="0" w:space="0" w:color="auto"/>
                  </w:divBdr>
                  <w:divsChild>
                    <w:div w:id="1114518198">
                      <w:marLeft w:val="0"/>
                      <w:marRight w:val="0"/>
                      <w:marTop w:val="0"/>
                      <w:marBottom w:val="0"/>
                      <w:divBdr>
                        <w:top w:val="none" w:sz="0" w:space="0" w:color="auto"/>
                        <w:left w:val="none" w:sz="0" w:space="0" w:color="auto"/>
                        <w:bottom w:val="none" w:sz="0" w:space="0" w:color="auto"/>
                        <w:right w:val="none" w:sz="0" w:space="0" w:color="auto"/>
                      </w:divBdr>
                      <w:divsChild>
                        <w:div w:id="2098596693">
                          <w:marLeft w:val="0"/>
                          <w:marRight w:val="0"/>
                          <w:marTop w:val="0"/>
                          <w:marBottom w:val="0"/>
                          <w:divBdr>
                            <w:top w:val="single" w:sz="4" w:space="0" w:color="828282"/>
                            <w:left w:val="single" w:sz="4" w:space="0" w:color="828282"/>
                            <w:bottom w:val="single" w:sz="4" w:space="0" w:color="828282"/>
                            <w:right w:val="single" w:sz="4" w:space="0" w:color="828282"/>
                          </w:divBdr>
                          <w:divsChild>
                            <w:div w:id="1367371910">
                              <w:marLeft w:val="0"/>
                              <w:marRight w:val="0"/>
                              <w:marTop w:val="0"/>
                              <w:marBottom w:val="0"/>
                              <w:divBdr>
                                <w:top w:val="none" w:sz="0" w:space="0" w:color="auto"/>
                                <w:left w:val="none" w:sz="0" w:space="0" w:color="auto"/>
                                <w:bottom w:val="none" w:sz="0" w:space="0" w:color="auto"/>
                                <w:right w:val="none" w:sz="0" w:space="0" w:color="auto"/>
                              </w:divBdr>
                              <w:divsChild>
                                <w:div w:id="926882179">
                                  <w:marLeft w:val="0"/>
                                  <w:marRight w:val="0"/>
                                  <w:marTop w:val="0"/>
                                  <w:marBottom w:val="0"/>
                                  <w:divBdr>
                                    <w:top w:val="none" w:sz="0" w:space="0" w:color="auto"/>
                                    <w:left w:val="none" w:sz="0" w:space="0" w:color="auto"/>
                                    <w:bottom w:val="none" w:sz="0" w:space="0" w:color="auto"/>
                                    <w:right w:val="none" w:sz="0" w:space="0" w:color="auto"/>
                                  </w:divBdr>
                                  <w:divsChild>
                                    <w:div w:id="794637334">
                                      <w:marLeft w:val="0"/>
                                      <w:marRight w:val="0"/>
                                      <w:marTop w:val="0"/>
                                      <w:marBottom w:val="0"/>
                                      <w:divBdr>
                                        <w:top w:val="none" w:sz="0" w:space="0" w:color="auto"/>
                                        <w:left w:val="none" w:sz="0" w:space="0" w:color="auto"/>
                                        <w:bottom w:val="none" w:sz="0" w:space="0" w:color="auto"/>
                                        <w:right w:val="none" w:sz="0" w:space="0" w:color="auto"/>
                                      </w:divBdr>
                                      <w:divsChild>
                                        <w:div w:id="1296250671">
                                          <w:marLeft w:val="0"/>
                                          <w:marRight w:val="0"/>
                                          <w:marTop w:val="0"/>
                                          <w:marBottom w:val="0"/>
                                          <w:divBdr>
                                            <w:top w:val="none" w:sz="0" w:space="0" w:color="auto"/>
                                            <w:left w:val="none" w:sz="0" w:space="0" w:color="auto"/>
                                            <w:bottom w:val="none" w:sz="0" w:space="0" w:color="auto"/>
                                            <w:right w:val="none" w:sz="0" w:space="0" w:color="auto"/>
                                          </w:divBdr>
                                          <w:divsChild>
                                            <w:div w:id="1363047040">
                                              <w:marLeft w:val="0"/>
                                              <w:marRight w:val="0"/>
                                              <w:marTop w:val="0"/>
                                              <w:marBottom w:val="0"/>
                                              <w:divBdr>
                                                <w:top w:val="none" w:sz="0" w:space="0" w:color="auto"/>
                                                <w:left w:val="none" w:sz="0" w:space="0" w:color="auto"/>
                                                <w:bottom w:val="none" w:sz="0" w:space="0" w:color="auto"/>
                                                <w:right w:val="none" w:sz="0" w:space="0" w:color="auto"/>
                                              </w:divBdr>
                                              <w:divsChild>
                                                <w:div w:id="565531285">
                                                  <w:marLeft w:val="0"/>
                                                  <w:marRight w:val="0"/>
                                                  <w:marTop w:val="0"/>
                                                  <w:marBottom w:val="0"/>
                                                  <w:divBdr>
                                                    <w:top w:val="none" w:sz="0" w:space="0" w:color="auto"/>
                                                    <w:left w:val="none" w:sz="0" w:space="0" w:color="auto"/>
                                                    <w:bottom w:val="none" w:sz="0" w:space="0" w:color="auto"/>
                                                    <w:right w:val="none" w:sz="0" w:space="0" w:color="auto"/>
                                                  </w:divBdr>
                                                  <w:divsChild>
                                                    <w:div w:id="4507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427417">
      <w:bodyDiv w:val="1"/>
      <w:marLeft w:val="0"/>
      <w:marRight w:val="0"/>
      <w:marTop w:val="0"/>
      <w:marBottom w:val="0"/>
      <w:divBdr>
        <w:top w:val="none" w:sz="0" w:space="0" w:color="auto"/>
        <w:left w:val="none" w:sz="0" w:space="0" w:color="auto"/>
        <w:bottom w:val="none" w:sz="0" w:space="0" w:color="auto"/>
        <w:right w:val="none" w:sz="0" w:space="0" w:color="auto"/>
      </w:divBdr>
      <w:divsChild>
        <w:div w:id="1470632994">
          <w:marLeft w:val="0"/>
          <w:marRight w:val="0"/>
          <w:marTop w:val="0"/>
          <w:marBottom w:val="0"/>
          <w:divBdr>
            <w:top w:val="none" w:sz="0" w:space="0" w:color="auto"/>
            <w:left w:val="none" w:sz="0" w:space="0" w:color="auto"/>
            <w:bottom w:val="none" w:sz="0" w:space="0" w:color="auto"/>
            <w:right w:val="none" w:sz="0" w:space="0" w:color="auto"/>
          </w:divBdr>
          <w:divsChild>
            <w:div w:id="1793278876">
              <w:marLeft w:val="0"/>
              <w:marRight w:val="0"/>
              <w:marTop w:val="0"/>
              <w:marBottom w:val="0"/>
              <w:divBdr>
                <w:top w:val="none" w:sz="0" w:space="0" w:color="auto"/>
                <w:left w:val="none" w:sz="0" w:space="0" w:color="auto"/>
                <w:bottom w:val="none" w:sz="0" w:space="0" w:color="auto"/>
                <w:right w:val="none" w:sz="0" w:space="0" w:color="auto"/>
              </w:divBdr>
              <w:divsChild>
                <w:div w:id="1545868779">
                  <w:marLeft w:val="0"/>
                  <w:marRight w:val="0"/>
                  <w:marTop w:val="0"/>
                  <w:marBottom w:val="0"/>
                  <w:divBdr>
                    <w:top w:val="none" w:sz="0" w:space="0" w:color="auto"/>
                    <w:left w:val="none" w:sz="0" w:space="0" w:color="auto"/>
                    <w:bottom w:val="none" w:sz="0" w:space="0" w:color="auto"/>
                    <w:right w:val="none" w:sz="0" w:space="0" w:color="auto"/>
                  </w:divBdr>
                  <w:divsChild>
                    <w:div w:id="1510408992">
                      <w:marLeft w:val="0"/>
                      <w:marRight w:val="0"/>
                      <w:marTop w:val="0"/>
                      <w:marBottom w:val="0"/>
                      <w:divBdr>
                        <w:top w:val="none" w:sz="0" w:space="0" w:color="auto"/>
                        <w:left w:val="none" w:sz="0" w:space="0" w:color="auto"/>
                        <w:bottom w:val="none" w:sz="0" w:space="0" w:color="auto"/>
                        <w:right w:val="none" w:sz="0" w:space="0" w:color="auto"/>
                      </w:divBdr>
                      <w:divsChild>
                        <w:div w:id="1114135060">
                          <w:marLeft w:val="0"/>
                          <w:marRight w:val="0"/>
                          <w:marTop w:val="0"/>
                          <w:marBottom w:val="0"/>
                          <w:divBdr>
                            <w:top w:val="none" w:sz="0" w:space="0" w:color="auto"/>
                            <w:left w:val="none" w:sz="0" w:space="0" w:color="auto"/>
                            <w:bottom w:val="none" w:sz="0" w:space="0" w:color="auto"/>
                            <w:right w:val="none" w:sz="0" w:space="0" w:color="auto"/>
                          </w:divBdr>
                          <w:divsChild>
                            <w:div w:id="1441759009">
                              <w:marLeft w:val="0"/>
                              <w:marRight w:val="0"/>
                              <w:marTop w:val="0"/>
                              <w:marBottom w:val="0"/>
                              <w:divBdr>
                                <w:top w:val="none" w:sz="0" w:space="0" w:color="auto"/>
                                <w:left w:val="none" w:sz="0" w:space="0" w:color="auto"/>
                                <w:bottom w:val="none" w:sz="0" w:space="0" w:color="auto"/>
                                <w:right w:val="none" w:sz="0" w:space="0" w:color="auto"/>
                              </w:divBdr>
                              <w:divsChild>
                                <w:div w:id="1105344601">
                                  <w:marLeft w:val="0"/>
                                  <w:marRight w:val="0"/>
                                  <w:marTop w:val="0"/>
                                  <w:marBottom w:val="0"/>
                                  <w:divBdr>
                                    <w:top w:val="none" w:sz="0" w:space="0" w:color="auto"/>
                                    <w:left w:val="none" w:sz="0" w:space="0" w:color="auto"/>
                                    <w:bottom w:val="none" w:sz="0" w:space="0" w:color="auto"/>
                                    <w:right w:val="none" w:sz="0" w:space="0" w:color="auto"/>
                                  </w:divBdr>
                                  <w:divsChild>
                                    <w:div w:id="50154066">
                                      <w:marLeft w:val="0"/>
                                      <w:marRight w:val="0"/>
                                      <w:marTop w:val="0"/>
                                      <w:marBottom w:val="0"/>
                                      <w:divBdr>
                                        <w:top w:val="none" w:sz="0" w:space="0" w:color="auto"/>
                                        <w:left w:val="none" w:sz="0" w:space="0" w:color="auto"/>
                                        <w:bottom w:val="none" w:sz="0" w:space="0" w:color="auto"/>
                                        <w:right w:val="none" w:sz="0" w:space="0" w:color="auto"/>
                                      </w:divBdr>
                                      <w:divsChild>
                                        <w:div w:id="576941921">
                                          <w:marLeft w:val="0"/>
                                          <w:marRight w:val="0"/>
                                          <w:marTop w:val="0"/>
                                          <w:marBottom w:val="0"/>
                                          <w:divBdr>
                                            <w:top w:val="none" w:sz="0" w:space="0" w:color="auto"/>
                                            <w:left w:val="none" w:sz="0" w:space="0" w:color="auto"/>
                                            <w:bottom w:val="none" w:sz="0" w:space="0" w:color="auto"/>
                                            <w:right w:val="none" w:sz="0" w:space="0" w:color="auto"/>
                                          </w:divBdr>
                                          <w:divsChild>
                                            <w:div w:id="1603370744">
                                              <w:marLeft w:val="0"/>
                                              <w:marRight w:val="0"/>
                                              <w:marTop w:val="0"/>
                                              <w:marBottom w:val="0"/>
                                              <w:divBdr>
                                                <w:top w:val="none" w:sz="0" w:space="0" w:color="auto"/>
                                                <w:left w:val="none" w:sz="0" w:space="0" w:color="auto"/>
                                                <w:bottom w:val="none" w:sz="0" w:space="0" w:color="auto"/>
                                                <w:right w:val="none" w:sz="0" w:space="0" w:color="auto"/>
                                              </w:divBdr>
                                              <w:divsChild>
                                                <w:div w:id="1972395167">
                                                  <w:marLeft w:val="0"/>
                                                  <w:marRight w:val="0"/>
                                                  <w:marTop w:val="0"/>
                                                  <w:marBottom w:val="0"/>
                                                  <w:divBdr>
                                                    <w:top w:val="none" w:sz="0" w:space="0" w:color="auto"/>
                                                    <w:left w:val="none" w:sz="0" w:space="0" w:color="auto"/>
                                                    <w:bottom w:val="none" w:sz="0" w:space="0" w:color="auto"/>
                                                    <w:right w:val="none" w:sz="0" w:space="0" w:color="auto"/>
                                                  </w:divBdr>
                                                  <w:divsChild>
                                                    <w:div w:id="1438329018">
                                                      <w:marLeft w:val="0"/>
                                                      <w:marRight w:val="0"/>
                                                      <w:marTop w:val="0"/>
                                                      <w:marBottom w:val="0"/>
                                                      <w:divBdr>
                                                        <w:top w:val="none" w:sz="0" w:space="0" w:color="auto"/>
                                                        <w:left w:val="none" w:sz="0" w:space="0" w:color="auto"/>
                                                        <w:bottom w:val="none" w:sz="0" w:space="0" w:color="auto"/>
                                                        <w:right w:val="none" w:sz="0" w:space="0" w:color="auto"/>
                                                      </w:divBdr>
                                                      <w:divsChild>
                                                        <w:div w:id="1824851774">
                                                          <w:marLeft w:val="0"/>
                                                          <w:marRight w:val="0"/>
                                                          <w:marTop w:val="0"/>
                                                          <w:marBottom w:val="0"/>
                                                          <w:divBdr>
                                                            <w:top w:val="none" w:sz="0" w:space="0" w:color="auto"/>
                                                            <w:left w:val="none" w:sz="0" w:space="0" w:color="auto"/>
                                                            <w:bottom w:val="none" w:sz="0" w:space="0" w:color="auto"/>
                                                            <w:right w:val="none" w:sz="0" w:space="0" w:color="auto"/>
                                                          </w:divBdr>
                                                          <w:divsChild>
                                                            <w:div w:id="1749384327">
                                                              <w:marLeft w:val="0"/>
                                                              <w:marRight w:val="0"/>
                                                              <w:marTop w:val="0"/>
                                                              <w:marBottom w:val="0"/>
                                                              <w:divBdr>
                                                                <w:top w:val="none" w:sz="0" w:space="0" w:color="auto"/>
                                                                <w:left w:val="none" w:sz="0" w:space="0" w:color="auto"/>
                                                                <w:bottom w:val="none" w:sz="0" w:space="0" w:color="auto"/>
                                                                <w:right w:val="none" w:sz="0" w:space="0" w:color="auto"/>
                                                              </w:divBdr>
                                                              <w:divsChild>
                                                                <w:div w:id="168369310">
                                                                  <w:marLeft w:val="0"/>
                                                                  <w:marRight w:val="0"/>
                                                                  <w:marTop w:val="0"/>
                                                                  <w:marBottom w:val="0"/>
                                                                  <w:divBdr>
                                                                    <w:top w:val="none" w:sz="0" w:space="0" w:color="auto"/>
                                                                    <w:left w:val="none" w:sz="0" w:space="0" w:color="auto"/>
                                                                    <w:bottom w:val="none" w:sz="0" w:space="0" w:color="auto"/>
                                                                    <w:right w:val="none" w:sz="0" w:space="0" w:color="auto"/>
                                                                  </w:divBdr>
                                                                  <w:divsChild>
                                                                    <w:div w:id="2113238699">
                                                                      <w:marLeft w:val="0"/>
                                                                      <w:marRight w:val="0"/>
                                                                      <w:marTop w:val="0"/>
                                                                      <w:marBottom w:val="0"/>
                                                                      <w:divBdr>
                                                                        <w:top w:val="none" w:sz="0" w:space="0" w:color="auto"/>
                                                                        <w:left w:val="none" w:sz="0" w:space="0" w:color="auto"/>
                                                                        <w:bottom w:val="none" w:sz="0" w:space="0" w:color="auto"/>
                                                                        <w:right w:val="none" w:sz="0" w:space="0" w:color="auto"/>
                                                                      </w:divBdr>
                                                                      <w:divsChild>
                                                                        <w:div w:id="147868373">
                                                                          <w:marLeft w:val="0"/>
                                                                          <w:marRight w:val="0"/>
                                                                          <w:marTop w:val="0"/>
                                                                          <w:marBottom w:val="0"/>
                                                                          <w:divBdr>
                                                                            <w:top w:val="none" w:sz="0" w:space="0" w:color="auto"/>
                                                                            <w:left w:val="none" w:sz="0" w:space="0" w:color="auto"/>
                                                                            <w:bottom w:val="none" w:sz="0" w:space="0" w:color="auto"/>
                                                                            <w:right w:val="none" w:sz="0" w:space="0" w:color="auto"/>
                                                                          </w:divBdr>
                                                                          <w:divsChild>
                                                                            <w:div w:id="255482129">
                                                                              <w:marLeft w:val="0"/>
                                                                              <w:marRight w:val="0"/>
                                                                              <w:marTop w:val="0"/>
                                                                              <w:marBottom w:val="0"/>
                                                                              <w:divBdr>
                                                                                <w:top w:val="none" w:sz="0" w:space="0" w:color="auto"/>
                                                                                <w:left w:val="none" w:sz="0" w:space="0" w:color="auto"/>
                                                                                <w:bottom w:val="none" w:sz="0" w:space="0" w:color="auto"/>
                                                                                <w:right w:val="none" w:sz="0" w:space="0" w:color="auto"/>
                                                                              </w:divBdr>
                                                                              <w:divsChild>
                                                                                <w:div w:id="2108648456">
                                                                                  <w:marLeft w:val="0"/>
                                                                                  <w:marRight w:val="0"/>
                                                                                  <w:marTop w:val="0"/>
                                                                                  <w:marBottom w:val="0"/>
                                                                                  <w:divBdr>
                                                                                    <w:top w:val="none" w:sz="0" w:space="0" w:color="auto"/>
                                                                                    <w:left w:val="none" w:sz="0" w:space="0" w:color="auto"/>
                                                                                    <w:bottom w:val="none" w:sz="0" w:space="0" w:color="auto"/>
                                                                                    <w:right w:val="none" w:sz="0" w:space="0" w:color="auto"/>
                                                                                  </w:divBdr>
                                                                                  <w:divsChild>
                                                                                    <w:div w:id="1846896560">
                                                                                      <w:marLeft w:val="0"/>
                                                                                      <w:marRight w:val="0"/>
                                                                                      <w:marTop w:val="0"/>
                                                                                      <w:marBottom w:val="0"/>
                                                                                      <w:divBdr>
                                                                                        <w:top w:val="none" w:sz="0" w:space="0" w:color="auto"/>
                                                                                        <w:left w:val="none" w:sz="0" w:space="0" w:color="auto"/>
                                                                                        <w:bottom w:val="none" w:sz="0" w:space="0" w:color="auto"/>
                                                                                        <w:right w:val="none" w:sz="0" w:space="0" w:color="auto"/>
                                                                                      </w:divBdr>
                                                                                      <w:divsChild>
                                                                                        <w:div w:id="415443210">
                                                                                          <w:marLeft w:val="0"/>
                                                                                          <w:marRight w:val="0"/>
                                                                                          <w:marTop w:val="0"/>
                                                                                          <w:marBottom w:val="0"/>
                                                                                          <w:divBdr>
                                                                                            <w:top w:val="none" w:sz="0" w:space="0" w:color="auto"/>
                                                                                            <w:left w:val="none" w:sz="0" w:space="0" w:color="auto"/>
                                                                                            <w:bottom w:val="none" w:sz="0" w:space="0" w:color="auto"/>
                                                                                            <w:right w:val="none" w:sz="0" w:space="0" w:color="auto"/>
                                                                                          </w:divBdr>
                                                                                          <w:divsChild>
                                                                                            <w:div w:id="560558118">
                                                                                              <w:marLeft w:val="0"/>
                                                                                              <w:marRight w:val="0"/>
                                                                                              <w:marTop w:val="0"/>
                                                                                              <w:marBottom w:val="0"/>
                                                                                              <w:divBdr>
                                                                                                <w:top w:val="none" w:sz="0" w:space="0" w:color="auto"/>
                                                                                                <w:left w:val="none" w:sz="0" w:space="0" w:color="auto"/>
                                                                                                <w:bottom w:val="none" w:sz="0" w:space="0" w:color="auto"/>
                                                                                                <w:right w:val="none" w:sz="0" w:space="0" w:color="auto"/>
                                                                                              </w:divBdr>
                                                                                              <w:divsChild>
                                                                                                <w:div w:id="351540093">
                                                                                                  <w:marLeft w:val="0"/>
                                                                                                  <w:marRight w:val="0"/>
                                                                                                  <w:marTop w:val="0"/>
                                                                                                  <w:marBottom w:val="0"/>
                                                                                                  <w:divBdr>
                                                                                                    <w:top w:val="none" w:sz="0" w:space="0" w:color="auto"/>
                                                                                                    <w:left w:val="none" w:sz="0" w:space="0" w:color="auto"/>
                                                                                                    <w:bottom w:val="none" w:sz="0" w:space="0" w:color="auto"/>
                                                                                                    <w:right w:val="none" w:sz="0" w:space="0" w:color="auto"/>
                                                                                                  </w:divBdr>
                                                                                                  <w:divsChild>
                                                                                                    <w:div w:id="357972766">
                                                                                                      <w:marLeft w:val="0"/>
                                                                                                      <w:marRight w:val="0"/>
                                                                                                      <w:marTop w:val="0"/>
                                                                                                      <w:marBottom w:val="0"/>
                                                                                                      <w:divBdr>
                                                                                                        <w:top w:val="none" w:sz="0" w:space="0" w:color="auto"/>
                                                                                                        <w:left w:val="none" w:sz="0" w:space="0" w:color="auto"/>
                                                                                                        <w:bottom w:val="none" w:sz="0" w:space="0" w:color="auto"/>
                                                                                                        <w:right w:val="none" w:sz="0" w:space="0" w:color="auto"/>
                                                                                                      </w:divBdr>
                                                                                                      <w:divsChild>
                                                                                                        <w:div w:id="271594116">
                                                                                                          <w:marLeft w:val="0"/>
                                                                                                          <w:marRight w:val="0"/>
                                                                                                          <w:marTop w:val="0"/>
                                                                                                          <w:marBottom w:val="0"/>
                                                                                                          <w:divBdr>
                                                                                                            <w:top w:val="none" w:sz="0" w:space="0" w:color="auto"/>
                                                                                                            <w:left w:val="none" w:sz="0" w:space="0" w:color="auto"/>
                                                                                                            <w:bottom w:val="none" w:sz="0" w:space="0" w:color="auto"/>
                                                                                                            <w:right w:val="none" w:sz="0" w:space="0" w:color="auto"/>
                                                                                                          </w:divBdr>
                                                                                                          <w:divsChild>
                                                                                                            <w:div w:id="1993674183">
                                                                                                              <w:marLeft w:val="0"/>
                                                                                                              <w:marRight w:val="0"/>
                                                                                                              <w:marTop w:val="0"/>
                                                                                                              <w:marBottom w:val="0"/>
                                                                                                              <w:divBdr>
                                                                                                                <w:top w:val="none" w:sz="0" w:space="0" w:color="auto"/>
                                                                                                                <w:left w:val="none" w:sz="0" w:space="0" w:color="auto"/>
                                                                                                                <w:bottom w:val="none" w:sz="0" w:space="0" w:color="auto"/>
                                                                                                                <w:right w:val="none" w:sz="0" w:space="0" w:color="auto"/>
                                                                                                              </w:divBdr>
                                                                                                              <w:divsChild>
                                                                                                                <w:div w:id="2076857843">
                                                                                                                  <w:marLeft w:val="0"/>
                                                                                                                  <w:marRight w:val="0"/>
                                                                                                                  <w:marTop w:val="0"/>
                                                                                                                  <w:marBottom w:val="0"/>
                                                                                                                  <w:divBdr>
                                                                                                                    <w:top w:val="none" w:sz="0" w:space="0" w:color="auto"/>
                                                                                                                    <w:left w:val="none" w:sz="0" w:space="0" w:color="auto"/>
                                                                                                                    <w:bottom w:val="none" w:sz="0" w:space="0" w:color="auto"/>
                                                                                                                    <w:right w:val="none" w:sz="0" w:space="0" w:color="auto"/>
                                                                                                                  </w:divBdr>
                                                                                                                  <w:divsChild>
                                                                                                                    <w:div w:id="1754205375">
                                                                                                                      <w:marLeft w:val="0"/>
                                                                                                                      <w:marRight w:val="0"/>
                                                                                                                      <w:marTop w:val="0"/>
                                                                                                                      <w:marBottom w:val="0"/>
                                                                                                                      <w:divBdr>
                                                                                                                        <w:top w:val="none" w:sz="0" w:space="0" w:color="auto"/>
                                                                                                                        <w:left w:val="none" w:sz="0" w:space="0" w:color="auto"/>
                                                                                                                        <w:bottom w:val="none" w:sz="0" w:space="0" w:color="auto"/>
                                                                                                                        <w:right w:val="none" w:sz="0" w:space="0" w:color="auto"/>
                                                                                                                      </w:divBdr>
                                                                                                                      <w:divsChild>
                                                                                                                        <w:div w:id="1952787068">
                                                                                                                          <w:marLeft w:val="0"/>
                                                                                                                          <w:marRight w:val="0"/>
                                                                                                                          <w:marTop w:val="0"/>
                                                                                                                          <w:marBottom w:val="0"/>
                                                                                                                          <w:divBdr>
                                                                                                                            <w:top w:val="none" w:sz="0" w:space="0" w:color="auto"/>
                                                                                                                            <w:left w:val="none" w:sz="0" w:space="0" w:color="auto"/>
                                                                                                                            <w:bottom w:val="none" w:sz="0" w:space="0" w:color="auto"/>
                                                                                                                            <w:right w:val="none" w:sz="0" w:space="0" w:color="auto"/>
                                                                                                                          </w:divBdr>
                                                                                                                          <w:divsChild>
                                                                                                                            <w:div w:id="269552836">
                                                                                                                              <w:marLeft w:val="0"/>
                                                                                                                              <w:marRight w:val="0"/>
                                                                                                                              <w:marTop w:val="0"/>
                                                                                                                              <w:marBottom w:val="0"/>
                                                                                                                              <w:divBdr>
                                                                                                                                <w:top w:val="none" w:sz="0" w:space="0" w:color="auto"/>
                                                                                                                                <w:left w:val="none" w:sz="0" w:space="0" w:color="auto"/>
                                                                                                                                <w:bottom w:val="none" w:sz="0" w:space="0" w:color="auto"/>
                                                                                                                                <w:right w:val="none" w:sz="0" w:space="0" w:color="auto"/>
                                                                                                                              </w:divBdr>
                                                                                                                              <w:divsChild>
                                                                                                                                <w:div w:id="767195628">
                                                                                                                                  <w:marLeft w:val="0"/>
                                                                                                                                  <w:marRight w:val="0"/>
                                                                                                                                  <w:marTop w:val="0"/>
                                                                                                                                  <w:marBottom w:val="0"/>
                                                                                                                                  <w:divBdr>
                                                                                                                                    <w:top w:val="none" w:sz="0" w:space="0" w:color="auto"/>
                                                                                                                                    <w:left w:val="none" w:sz="0" w:space="0" w:color="auto"/>
                                                                                                                                    <w:bottom w:val="none" w:sz="0" w:space="0" w:color="auto"/>
                                                                                                                                    <w:right w:val="none" w:sz="0" w:space="0" w:color="auto"/>
                                                                                                                                  </w:divBdr>
                                                                                                                                  <w:divsChild>
                                                                                                                                    <w:div w:id="1979573">
                                                                                                                                      <w:marLeft w:val="0"/>
                                                                                                                                      <w:marRight w:val="0"/>
                                                                                                                                      <w:marTop w:val="0"/>
                                                                                                                                      <w:marBottom w:val="0"/>
                                                                                                                                      <w:divBdr>
                                                                                                                                        <w:top w:val="none" w:sz="0" w:space="0" w:color="auto"/>
                                                                                                                                        <w:left w:val="none" w:sz="0" w:space="0" w:color="auto"/>
                                                                                                                                        <w:bottom w:val="none" w:sz="0" w:space="0" w:color="auto"/>
                                                                                                                                        <w:right w:val="none" w:sz="0" w:space="0" w:color="auto"/>
                                                                                                                                      </w:divBdr>
                                                                                                                                      <w:divsChild>
                                                                                                                                        <w:div w:id="797532827">
                                                                                                                                          <w:marLeft w:val="0"/>
                                                                                                                                          <w:marRight w:val="0"/>
                                                                                                                                          <w:marTop w:val="0"/>
                                                                                                                                          <w:marBottom w:val="0"/>
                                                                                                                                          <w:divBdr>
                                                                                                                                            <w:top w:val="none" w:sz="0" w:space="0" w:color="auto"/>
                                                                                                                                            <w:left w:val="none" w:sz="0" w:space="0" w:color="auto"/>
                                                                                                                                            <w:bottom w:val="none" w:sz="0" w:space="0" w:color="auto"/>
                                                                                                                                            <w:right w:val="none" w:sz="0" w:space="0" w:color="auto"/>
                                                                                                                                          </w:divBdr>
                                                                                                                                          <w:divsChild>
                                                                                                                                            <w:div w:id="2111929118">
                                                                                                                                              <w:marLeft w:val="0"/>
                                                                                                                                              <w:marRight w:val="0"/>
                                                                                                                                              <w:marTop w:val="0"/>
                                                                                                                                              <w:marBottom w:val="0"/>
                                                                                                                                              <w:divBdr>
                                                                                                                                                <w:top w:val="none" w:sz="0" w:space="0" w:color="auto"/>
                                                                                                                                                <w:left w:val="none" w:sz="0" w:space="0" w:color="auto"/>
                                                                                                                                                <w:bottom w:val="none" w:sz="0" w:space="0" w:color="auto"/>
                                                                                                                                                <w:right w:val="none" w:sz="0" w:space="0" w:color="auto"/>
                                                                                                                                              </w:divBdr>
                                                                                                                                              <w:divsChild>
                                                                                                                                                <w:div w:id="1664116973">
                                                                                                                                                  <w:marLeft w:val="0"/>
                                                                                                                                                  <w:marRight w:val="0"/>
                                                                                                                                                  <w:marTop w:val="0"/>
                                                                                                                                                  <w:marBottom w:val="0"/>
                                                                                                                                                  <w:divBdr>
                                                                                                                                                    <w:top w:val="none" w:sz="0" w:space="0" w:color="auto"/>
                                                                                                                                                    <w:left w:val="none" w:sz="0" w:space="0" w:color="auto"/>
                                                                                                                                                    <w:bottom w:val="none" w:sz="0" w:space="0" w:color="auto"/>
                                                                                                                                                    <w:right w:val="none" w:sz="0" w:space="0" w:color="auto"/>
                                                                                                                                                  </w:divBdr>
                                                                                                                                                  <w:divsChild>
                                                                                                                                                    <w:div w:id="1736706220">
                                                                                                                                                      <w:marLeft w:val="0"/>
                                                                                                                                                      <w:marRight w:val="0"/>
                                                                                                                                                      <w:marTop w:val="0"/>
                                                                                                                                                      <w:marBottom w:val="0"/>
                                                                                                                                                      <w:divBdr>
                                                                                                                                                        <w:top w:val="none" w:sz="0" w:space="0" w:color="auto"/>
                                                                                                                                                        <w:left w:val="none" w:sz="0" w:space="0" w:color="auto"/>
                                                                                                                                                        <w:bottom w:val="none" w:sz="0" w:space="0" w:color="auto"/>
                                                                                                                                                        <w:right w:val="none" w:sz="0" w:space="0" w:color="auto"/>
                                                                                                                                                      </w:divBdr>
                                                                                                                                                    </w:div>
                                                                                                                                                    <w:div w:id="1997370519">
                                                                                                                                                      <w:marLeft w:val="0"/>
                                                                                                                                                      <w:marRight w:val="0"/>
                                                                                                                                                      <w:marTop w:val="0"/>
                                                                                                                                                      <w:marBottom w:val="0"/>
                                                                                                                                                      <w:divBdr>
                                                                                                                                                        <w:top w:val="none" w:sz="0" w:space="0" w:color="auto"/>
                                                                                                                                                        <w:left w:val="none" w:sz="0" w:space="0" w:color="auto"/>
                                                                                                                                                        <w:bottom w:val="none" w:sz="0" w:space="0" w:color="auto"/>
                                                                                                                                                        <w:right w:val="none" w:sz="0" w:space="0" w:color="auto"/>
                                                                                                                                                      </w:divBdr>
                                                                                                                                                      <w:divsChild>
                                                                                                                                                        <w:div w:id="467166568">
                                                                                                                                                          <w:marLeft w:val="0"/>
                                                                                                                                                          <w:marRight w:val="0"/>
                                                                                                                                                          <w:marTop w:val="0"/>
                                                                                                                                                          <w:marBottom w:val="0"/>
                                                                                                                                                          <w:divBdr>
                                                                                                                                                            <w:top w:val="none" w:sz="0" w:space="0" w:color="auto"/>
                                                                                                                                                            <w:left w:val="none" w:sz="0" w:space="0" w:color="auto"/>
                                                                                                                                                            <w:bottom w:val="none" w:sz="0" w:space="0" w:color="auto"/>
                                                                                                                                                            <w:right w:val="none" w:sz="0" w:space="0" w:color="auto"/>
                                                                                                                                                          </w:divBdr>
                                                                                                                                                        </w:div>
                                                                                                                                                        <w:div w:id="1265723371">
                                                                                                                                                          <w:marLeft w:val="0"/>
                                                                                                                                                          <w:marRight w:val="0"/>
                                                                                                                                                          <w:marTop w:val="0"/>
                                                                                                                                                          <w:marBottom w:val="0"/>
                                                                                                                                                          <w:divBdr>
                                                                                                                                                            <w:top w:val="none" w:sz="0" w:space="0" w:color="auto"/>
                                                                                                                                                            <w:left w:val="none" w:sz="0" w:space="0" w:color="auto"/>
                                                                                                                                                            <w:bottom w:val="none" w:sz="0" w:space="0" w:color="auto"/>
                                                                                                                                                            <w:right w:val="none" w:sz="0" w:space="0" w:color="auto"/>
                                                                                                                                                          </w:divBdr>
                                                                                                                                                        </w:div>
                                                                                                                                                        <w:div w:id="1394501550">
                                                                                                                                                          <w:marLeft w:val="0"/>
                                                                                                                                                          <w:marRight w:val="0"/>
                                                                                                                                                          <w:marTop w:val="0"/>
                                                                                                                                                          <w:marBottom w:val="0"/>
                                                                                                                                                          <w:divBdr>
                                                                                                                                                            <w:top w:val="none" w:sz="0" w:space="0" w:color="auto"/>
                                                                                                                                                            <w:left w:val="none" w:sz="0" w:space="0" w:color="auto"/>
                                                                                                                                                            <w:bottom w:val="none" w:sz="0" w:space="0" w:color="auto"/>
                                                                                                                                                            <w:right w:val="none" w:sz="0" w:space="0" w:color="auto"/>
                                                                                                                                                          </w:divBdr>
                                                                                                                                                        </w:div>
                                                                                                                                                        <w:div w:id="19986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CBA5-FAA6-4679-8CA2-F0D35D4E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9013</Words>
  <Characters>51377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60270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Sellick Suesan</dc:creator>
  <cp:lastModifiedBy>Alabaster, John</cp:lastModifiedBy>
  <cp:revision>3</cp:revision>
  <cp:lastPrinted>2015-06-11T01:20:00Z</cp:lastPrinted>
  <dcterms:created xsi:type="dcterms:W3CDTF">2015-07-21T01:01:00Z</dcterms:created>
  <dcterms:modified xsi:type="dcterms:W3CDTF">2015-07-28T05:58:00Z</dcterms:modified>
</cp:coreProperties>
</file>