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6D" w:rsidRPr="00D62FE7" w:rsidRDefault="001E166D" w:rsidP="00D62FE7">
      <w:pPr>
        <w:pStyle w:val="Heading1"/>
        <w:spacing w:before="120" w:after="120"/>
        <w:jc w:val="center"/>
        <w:rPr>
          <w:sz w:val="24"/>
          <w:szCs w:val="24"/>
          <w:u w:val="single"/>
        </w:rPr>
      </w:pPr>
      <w:r w:rsidRPr="00D62FE7">
        <w:rPr>
          <w:sz w:val="24"/>
          <w:szCs w:val="24"/>
          <w:u w:val="single"/>
        </w:rPr>
        <w:t>EXPLANATORY STATEMENT</w:t>
      </w:r>
    </w:p>
    <w:p w:rsidR="00CC54A5" w:rsidRPr="00D62FE7" w:rsidRDefault="00CC54A5" w:rsidP="00D62FE7">
      <w:pPr>
        <w:pStyle w:val="Heading1"/>
        <w:spacing w:before="120" w:after="120"/>
        <w:jc w:val="center"/>
        <w:rPr>
          <w:sz w:val="24"/>
          <w:szCs w:val="24"/>
          <w:u w:val="single"/>
        </w:rPr>
      </w:pPr>
      <w:r w:rsidRPr="00D62FE7">
        <w:rPr>
          <w:sz w:val="24"/>
          <w:szCs w:val="24"/>
          <w:u w:val="single"/>
        </w:rPr>
        <w:t>SELECT LEGISLATIVE INSTRUMENT NO</w:t>
      </w:r>
      <w:r w:rsidRPr="00F03B4A">
        <w:rPr>
          <w:sz w:val="24"/>
          <w:szCs w:val="24"/>
          <w:u w:val="single"/>
        </w:rPr>
        <w:t>.</w:t>
      </w:r>
      <w:r w:rsidR="00F03B4A" w:rsidRPr="00F03B4A">
        <w:rPr>
          <w:sz w:val="24"/>
          <w:szCs w:val="24"/>
          <w:u w:val="single"/>
        </w:rPr>
        <w:t xml:space="preserve"> 120</w:t>
      </w:r>
      <w:r w:rsidR="0047721B" w:rsidRPr="00F03B4A">
        <w:rPr>
          <w:sz w:val="24"/>
          <w:szCs w:val="24"/>
          <w:u w:val="single"/>
        </w:rPr>
        <w:t>,</w:t>
      </w:r>
      <w:r w:rsidR="0047721B" w:rsidRPr="00D62FE7">
        <w:rPr>
          <w:sz w:val="24"/>
          <w:szCs w:val="24"/>
          <w:u w:val="single"/>
        </w:rPr>
        <w:t xml:space="preserve"> 2015</w:t>
      </w:r>
    </w:p>
    <w:p w:rsidR="001E166D" w:rsidRPr="00D62FE7" w:rsidRDefault="001E166D" w:rsidP="00D62FE7">
      <w:pPr>
        <w:pStyle w:val="Heading2"/>
        <w:spacing w:before="120" w:after="120"/>
        <w:jc w:val="center"/>
        <w:rPr>
          <w:u w:val="single"/>
        </w:rPr>
      </w:pPr>
      <w:r w:rsidRPr="00D62FE7">
        <w:rPr>
          <w:u w:val="single"/>
        </w:rPr>
        <w:t>Issued by the Authority of the Minister for the Environment</w:t>
      </w:r>
    </w:p>
    <w:p w:rsidR="001E166D" w:rsidRPr="00D62FE7" w:rsidRDefault="001E166D" w:rsidP="00D62FE7">
      <w:pPr>
        <w:spacing w:before="120" w:after="120" w:line="240" w:lineRule="auto"/>
        <w:ind w:right="91"/>
        <w:jc w:val="center"/>
        <w:rPr>
          <w:rFonts w:ascii="Times New Roman" w:hAnsi="Times New Roman" w:cs="Times New Roman"/>
          <w:i/>
          <w:iCs/>
          <w:sz w:val="24"/>
          <w:szCs w:val="24"/>
        </w:rPr>
      </w:pPr>
      <w:r w:rsidRPr="00D62FE7">
        <w:rPr>
          <w:rFonts w:ascii="Times New Roman" w:hAnsi="Times New Roman" w:cs="Times New Roman"/>
          <w:i/>
          <w:iCs/>
          <w:sz w:val="24"/>
          <w:szCs w:val="24"/>
        </w:rPr>
        <w:t>Carbon Credits (Carbon Farming Initiative) Act 2011</w:t>
      </w:r>
    </w:p>
    <w:p w:rsidR="00B92488" w:rsidRPr="00D62FE7" w:rsidRDefault="00E52E95" w:rsidP="00D62FE7">
      <w:pPr>
        <w:spacing w:before="120" w:after="120" w:line="240" w:lineRule="auto"/>
        <w:ind w:right="91"/>
        <w:jc w:val="center"/>
        <w:rPr>
          <w:rFonts w:ascii="Times New Roman" w:hAnsi="Times New Roman" w:cs="Times New Roman"/>
          <w:i/>
          <w:iCs/>
          <w:sz w:val="24"/>
          <w:szCs w:val="24"/>
        </w:rPr>
      </w:pPr>
      <w:bookmarkStart w:id="0" w:name="_GoBack"/>
      <w:r w:rsidRPr="00D62FE7">
        <w:rPr>
          <w:rFonts w:ascii="Times New Roman" w:hAnsi="Times New Roman" w:cs="Times New Roman"/>
          <w:i/>
          <w:iCs/>
          <w:sz w:val="24"/>
          <w:szCs w:val="24"/>
        </w:rPr>
        <w:t>Carbon Credits (Carbon Farming Initi</w:t>
      </w:r>
      <w:r w:rsidR="0047721B" w:rsidRPr="00D62FE7">
        <w:rPr>
          <w:rFonts w:ascii="Times New Roman" w:hAnsi="Times New Roman" w:cs="Times New Roman"/>
          <w:i/>
          <w:iCs/>
          <w:sz w:val="24"/>
          <w:szCs w:val="24"/>
        </w:rPr>
        <w:t>ative) Amendment Regulation 2015 (No.1</w:t>
      </w:r>
      <w:r w:rsidRPr="00D62FE7">
        <w:rPr>
          <w:rFonts w:ascii="Times New Roman" w:hAnsi="Times New Roman" w:cs="Times New Roman"/>
          <w:i/>
          <w:iCs/>
          <w:sz w:val="24"/>
          <w:szCs w:val="24"/>
        </w:rPr>
        <w:t>)</w:t>
      </w:r>
      <w:bookmarkEnd w:id="0"/>
    </w:p>
    <w:p w:rsidR="00B92488" w:rsidRPr="00D62FE7" w:rsidRDefault="00B92488" w:rsidP="00D62FE7">
      <w:pPr>
        <w:spacing w:before="120" w:after="120" w:line="240" w:lineRule="auto"/>
        <w:ind w:right="91"/>
        <w:rPr>
          <w:rFonts w:ascii="Times New Roman" w:hAnsi="Times New Roman" w:cs="Times New Roman"/>
          <w:b/>
          <w:bCs/>
          <w:sz w:val="24"/>
          <w:szCs w:val="24"/>
        </w:rPr>
      </w:pPr>
      <w:r w:rsidRPr="00D62FE7">
        <w:rPr>
          <w:rFonts w:ascii="Times New Roman" w:hAnsi="Times New Roman" w:cs="Times New Roman"/>
          <w:b/>
          <w:bCs/>
          <w:sz w:val="24"/>
          <w:szCs w:val="24"/>
        </w:rPr>
        <w:t>Purpose</w:t>
      </w:r>
    </w:p>
    <w:p w:rsidR="00E52E95" w:rsidRPr="00D62FE7" w:rsidRDefault="001E166D" w:rsidP="00D62FE7">
      <w:pPr>
        <w:pStyle w:val="base-text-paragraphnonumbers"/>
        <w:ind w:left="0"/>
        <w:rPr>
          <w:sz w:val="24"/>
          <w:szCs w:val="24"/>
        </w:rPr>
      </w:pPr>
      <w:r w:rsidRPr="00D62FE7">
        <w:rPr>
          <w:sz w:val="24"/>
          <w:szCs w:val="24"/>
        </w:rPr>
        <w:t xml:space="preserve">The </w:t>
      </w:r>
      <w:r w:rsidRPr="00D62FE7">
        <w:rPr>
          <w:i/>
          <w:iCs/>
          <w:sz w:val="24"/>
          <w:szCs w:val="24"/>
        </w:rPr>
        <w:t>Carbon Credits (Carbon Farming Initiative) Act 2011</w:t>
      </w:r>
      <w:r w:rsidRPr="00D62FE7">
        <w:rPr>
          <w:sz w:val="24"/>
          <w:szCs w:val="24"/>
        </w:rPr>
        <w:t xml:space="preserve"> (</w:t>
      </w:r>
      <w:r w:rsidR="007E13D8" w:rsidRPr="00D62FE7">
        <w:rPr>
          <w:sz w:val="24"/>
          <w:szCs w:val="24"/>
        </w:rPr>
        <w:t xml:space="preserve">the </w:t>
      </w:r>
      <w:r w:rsidRPr="00D62FE7">
        <w:rPr>
          <w:sz w:val="24"/>
          <w:szCs w:val="24"/>
        </w:rPr>
        <w:t>CFI Act) enables the crediting of greenhouse gas abatement from emissions reduction activities across Australia. Greenhouse gas abatement is achieved either by reducing or avoiding emissions, or by removing carbon from the atmosphere and storing it.</w:t>
      </w:r>
    </w:p>
    <w:p w:rsidR="00AB4968" w:rsidRPr="0089037A" w:rsidRDefault="00AB4968" w:rsidP="00AB4968">
      <w:pPr>
        <w:pStyle w:val="base-text-paragraphnonumbers"/>
        <w:ind w:left="0"/>
        <w:rPr>
          <w:sz w:val="24"/>
          <w:szCs w:val="24"/>
        </w:rPr>
      </w:pPr>
      <w:r>
        <w:rPr>
          <w:sz w:val="24"/>
          <w:szCs w:val="24"/>
        </w:rPr>
        <w:t>T</w:t>
      </w:r>
      <w:r w:rsidRPr="0089037A">
        <w:rPr>
          <w:sz w:val="24"/>
          <w:szCs w:val="24"/>
        </w:rPr>
        <w:t xml:space="preserve">he </w:t>
      </w:r>
      <w:r w:rsidRPr="00093AEA">
        <w:rPr>
          <w:i/>
          <w:sz w:val="24"/>
          <w:szCs w:val="24"/>
        </w:rPr>
        <w:t>Carbon Farming Initiative Amendment Act 2014</w:t>
      </w:r>
      <w:r>
        <w:rPr>
          <w:sz w:val="24"/>
          <w:szCs w:val="24"/>
        </w:rPr>
        <w:t xml:space="preserve"> (Amendment Act) </w:t>
      </w:r>
      <w:r w:rsidRPr="0089037A">
        <w:rPr>
          <w:sz w:val="24"/>
          <w:szCs w:val="24"/>
        </w:rPr>
        <w:t>establishe</w:t>
      </w:r>
      <w:r>
        <w:rPr>
          <w:sz w:val="24"/>
          <w:szCs w:val="24"/>
        </w:rPr>
        <w:t>d</w:t>
      </w:r>
      <w:r w:rsidRPr="0089037A">
        <w:rPr>
          <w:sz w:val="24"/>
          <w:szCs w:val="24"/>
        </w:rPr>
        <w:t xml:space="preserve"> the Emissions Reduction Fund by expanding the crediting of emissions reductions under the CFI to the non</w:t>
      </w:r>
      <w:r w:rsidRPr="0089037A">
        <w:rPr>
          <w:sz w:val="24"/>
          <w:szCs w:val="24"/>
        </w:rPr>
        <w:noBreakHyphen/>
        <w:t xml:space="preserve">land based sectors of the Australian economy. </w:t>
      </w:r>
      <w:r>
        <w:rPr>
          <w:sz w:val="24"/>
          <w:szCs w:val="24"/>
        </w:rPr>
        <w:t>It also repealed a number of sections of the CFI Act which supported some of the Principal Regulations.</w:t>
      </w:r>
    </w:p>
    <w:p w:rsidR="008F6980" w:rsidRPr="0089037A" w:rsidRDefault="008F6980" w:rsidP="008F6980">
      <w:pPr>
        <w:pStyle w:val="base-text-paragraphnonumbers"/>
        <w:ind w:left="0"/>
        <w:rPr>
          <w:sz w:val="24"/>
          <w:szCs w:val="24"/>
        </w:rPr>
      </w:pPr>
      <w:r>
        <w:rPr>
          <w:sz w:val="24"/>
          <w:szCs w:val="24"/>
        </w:rPr>
        <w:t>T</w:t>
      </w:r>
      <w:r w:rsidRPr="0089037A">
        <w:rPr>
          <w:sz w:val="24"/>
          <w:szCs w:val="24"/>
        </w:rPr>
        <w:t xml:space="preserve">he </w:t>
      </w:r>
      <w:r w:rsidRPr="00093AEA">
        <w:rPr>
          <w:i/>
          <w:sz w:val="24"/>
          <w:szCs w:val="24"/>
        </w:rPr>
        <w:t>Carbon Farming Initiative Amendment Act 2014</w:t>
      </w:r>
      <w:r>
        <w:rPr>
          <w:sz w:val="24"/>
          <w:szCs w:val="24"/>
        </w:rPr>
        <w:t xml:space="preserve"> (Amendment Act) </w:t>
      </w:r>
      <w:r w:rsidRPr="0089037A">
        <w:rPr>
          <w:sz w:val="24"/>
          <w:szCs w:val="24"/>
        </w:rPr>
        <w:t>establishe</w:t>
      </w:r>
      <w:r>
        <w:rPr>
          <w:sz w:val="24"/>
          <w:szCs w:val="24"/>
        </w:rPr>
        <w:t>d</w:t>
      </w:r>
      <w:r w:rsidRPr="0089037A">
        <w:rPr>
          <w:sz w:val="24"/>
          <w:szCs w:val="24"/>
        </w:rPr>
        <w:t xml:space="preserve"> the Emissions Reduction Fund by expanding the crediting of emissions reductions under the CFI to the non</w:t>
      </w:r>
      <w:r w:rsidRPr="0089037A">
        <w:rPr>
          <w:sz w:val="24"/>
          <w:szCs w:val="24"/>
        </w:rPr>
        <w:noBreakHyphen/>
        <w:t xml:space="preserve">land based sectors of the Australian economy. </w:t>
      </w:r>
      <w:r>
        <w:rPr>
          <w:sz w:val="24"/>
          <w:szCs w:val="24"/>
        </w:rPr>
        <w:t>It also repealed a number of sections of the CFI Act which supported some of the Principal Regulations.</w:t>
      </w:r>
    </w:p>
    <w:p w:rsidR="00FB630F" w:rsidRPr="00D62FE7" w:rsidRDefault="00FB630F" w:rsidP="00D62FE7">
      <w:pPr>
        <w:pStyle w:val="base-text-paragraphnonumbers"/>
        <w:ind w:left="0"/>
        <w:rPr>
          <w:sz w:val="24"/>
          <w:szCs w:val="24"/>
        </w:rPr>
      </w:pPr>
      <w:r w:rsidRPr="003A23A4">
        <w:rPr>
          <w:sz w:val="24"/>
          <w:szCs w:val="24"/>
        </w:rPr>
        <w:t xml:space="preserve">The </w:t>
      </w:r>
      <w:r w:rsidRPr="003A23A4">
        <w:rPr>
          <w:i/>
          <w:sz w:val="24"/>
          <w:szCs w:val="24"/>
        </w:rPr>
        <w:t xml:space="preserve">Carbon Credits (Carbon Farming Initiative) Amendment Regulation 2015 (No.1) </w:t>
      </w:r>
      <w:r w:rsidR="00167B01" w:rsidRPr="003A23A4">
        <w:rPr>
          <w:sz w:val="24"/>
          <w:szCs w:val="24"/>
        </w:rPr>
        <w:t>(the a</w:t>
      </w:r>
      <w:r w:rsidR="007314F5">
        <w:rPr>
          <w:sz w:val="24"/>
          <w:szCs w:val="24"/>
        </w:rPr>
        <w:t>mendment Regulation</w:t>
      </w:r>
      <w:r w:rsidRPr="003A23A4">
        <w:rPr>
          <w:sz w:val="24"/>
          <w:szCs w:val="24"/>
        </w:rPr>
        <w:t xml:space="preserve">) </w:t>
      </w:r>
      <w:r w:rsidR="00692DA8" w:rsidRPr="003A23A4">
        <w:rPr>
          <w:sz w:val="24"/>
          <w:szCs w:val="24"/>
        </w:rPr>
        <w:t xml:space="preserve">updates terminology and </w:t>
      </w:r>
      <w:r w:rsidR="00390A75" w:rsidRPr="003A23A4">
        <w:rPr>
          <w:sz w:val="24"/>
          <w:szCs w:val="24"/>
        </w:rPr>
        <w:t>streamlines administ</w:t>
      </w:r>
      <w:r w:rsidR="00692DA8" w:rsidRPr="003A23A4">
        <w:rPr>
          <w:sz w:val="24"/>
          <w:szCs w:val="24"/>
        </w:rPr>
        <w:t>rative processes for applicants.</w:t>
      </w:r>
      <w:r w:rsidR="00692DA8">
        <w:rPr>
          <w:sz w:val="24"/>
          <w:szCs w:val="24"/>
        </w:rPr>
        <w:t xml:space="preserve"> It does this by amending the </w:t>
      </w:r>
      <w:r w:rsidR="00692DA8">
        <w:rPr>
          <w:i/>
          <w:sz w:val="24"/>
          <w:szCs w:val="24"/>
        </w:rPr>
        <w:t xml:space="preserve">Carbon Credits (Carbon Farming Initiative) Regulations 2011 </w:t>
      </w:r>
      <w:r w:rsidR="00090DB9">
        <w:rPr>
          <w:sz w:val="24"/>
          <w:szCs w:val="24"/>
        </w:rPr>
        <w:t>(the p</w:t>
      </w:r>
      <w:r w:rsidR="00692DA8">
        <w:rPr>
          <w:sz w:val="24"/>
          <w:szCs w:val="24"/>
        </w:rPr>
        <w:t xml:space="preserve">rincipal Regulations) </w:t>
      </w:r>
      <w:r w:rsidRPr="00D62FE7">
        <w:rPr>
          <w:sz w:val="24"/>
          <w:szCs w:val="24"/>
        </w:rPr>
        <w:t xml:space="preserve">to repeal spent provisions, in accordance with the amended CFI Act. </w:t>
      </w:r>
    </w:p>
    <w:p w:rsidR="00FB630F" w:rsidRPr="00D62FE7" w:rsidRDefault="00167B01" w:rsidP="00D62FE7">
      <w:pPr>
        <w:pStyle w:val="base-text-paragraphnonumbers"/>
        <w:ind w:left="0"/>
        <w:rPr>
          <w:sz w:val="24"/>
          <w:szCs w:val="24"/>
        </w:rPr>
      </w:pPr>
      <w:r>
        <w:rPr>
          <w:sz w:val="24"/>
          <w:szCs w:val="24"/>
        </w:rPr>
        <w:t>The a</w:t>
      </w:r>
      <w:r w:rsidR="007314F5">
        <w:rPr>
          <w:sz w:val="24"/>
          <w:szCs w:val="24"/>
        </w:rPr>
        <w:t>mendment Regulation is</w:t>
      </w:r>
      <w:r w:rsidR="00FB630F" w:rsidRPr="00D62FE7">
        <w:rPr>
          <w:sz w:val="24"/>
          <w:szCs w:val="24"/>
        </w:rPr>
        <w:t xml:space="preserve"> the second stage of this process and ensure</w:t>
      </w:r>
      <w:r w:rsidR="00A04F11">
        <w:rPr>
          <w:sz w:val="24"/>
          <w:szCs w:val="24"/>
        </w:rPr>
        <w:t>s</w:t>
      </w:r>
      <w:r w:rsidR="00FB630F" w:rsidRPr="00D62FE7">
        <w:rPr>
          <w:sz w:val="24"/>
          <w:szCs w:val="24"/>
        </w:rPr>
        <w:t xml:space="preserve"> that parts of the Principal Regulations that no longer reflect the amended CFI Act are repealed. A number of the Principal Regulations will be remade by the Minister as sections of the legislative rules.  The regulations to be amended are those existing Principal Regulations that are necessary to transfer from the Principal Regulations</w:t>
      </w:r>
      <w:r w:rsidR="00FB630F" w:rsidRPr="00D62FE7">
        <w:rPr>
          <w:i/>
          <w:sz w:val="24"/>
          <w:szCs w:val="24"/>
        </w:rPr>
        <w:t xml:space="preserve"> </w:t>
      </w:r>
      <w:r w:rsidR="00FB630F" w:rsidRPr="00D62FE7">
        <w:rPr>
          <w:sz w:val="24"/>
          <w:szCs w:val="24"/>
        </w:rPr>
        <w:t xml:space="preserve">to the </w:t>
      </w:r>
      <w:r w:rsidR="00FB630F" w:rsidRPr="00D62FE7">
        <w:rPr>
          <w:i/>
          <w:sz w:val="24"/>
          <w:szCs w:val="24"/>
        </w:rPr>
        <w:t xml:space="preserve">Carbon Credits (Carbon Farming Initiative) Rule </w:t>
      </w:r>
      <w:r w:rsidR="00FB630F" w:rsidRPr="00D62FE7">
        <w:rPr>
          <w:sz w:val="24"/>
          <w:szCs w:val="24"/>
        </w:rPr>
        <w:t xml:space="preserve">2015 (the Rules). </w:t>
      </w:r>
    </w:p>
    <w:p w:rsidR="00B92488" w:rsidRPr="00D62FE7" w:rsidRDefault="00B92488" w:rsidP="00D62FE7">
      <w:pPr>
        <w:spacing w:before="120" w:after="120" w:line="240" w:lineRule="auto"/>
        <w:ind w:right="91"/>
        <w:rPr>
          <w:rFonts w:ascii="Times New Roman" w:hAnsi="Times New Roman" w:cs="Times New Roman"/>
          <w:b/>
          <w:bCs/>
          <w:sz w:val="24"/>
          <w:szCs w:val="24"/>
        </w:rPr>
      </w:pPr>
      <w:r w:rsidRPr="00D62FE7">
        <w:rPr>
          <w:rFonts w:ascii="Times New Roman" w:hAnsi="Times New Roman" w:cs="Times New Roman"/>
          <w:b/>
          <w:bCs/>
          <w:sz w:val="24"/>
          <w:szCs w:val="24"/>
        </w:rPr>
        <w:t>Background to the Emissions Reduction Fund</w:t>
      </w:r>
    </w:p>
    <w:p w:rsidR="001E166D" w:rsidRPr="00D62FE7" w:rsidRDefault="001E166D" w:rsidP="00D62FE7">
      <w:pPr>
        <w:pStyle w:val="base-text-paragraphnonumbers"/>
        <w:ind w:left="0"/>
        <w:rPr>
          <w:sz w:val="24"/>
          <w:szCs w:val="24"/>
        </w:rPr>
      </w:pPr>
      <w:r w:rsidRPr="00D62FE7">
        <w:rPr>
          <w:sz w:val="24"/>
          <w:szCs w:val="24"/>
        </w:rPr>
        <w:t>The Emissions Reduction Fund is the centrepiece of the Australian Government’s efforts to reduce emissions. Its primary objective is to assist Australia to meet its emissions reduction target of five per cent below 2000 levels by 2020, consistent with its international obligations under the United Nations Framework Convention on Climate Change and the Kyoto Protocol.</w:t>
      </w:r>
    </w:p>
    <w:p w:rsidR="001E166D" w:rsidRPr="00D62FE7" w:rsidRDefault="001E166D" w:rsidP="00D62FE7">
      <w:pPr>
        <w:pStyle w:val="base-text-paragraphnonumbers"/>
        <w:ind w:left="0"/>
        <w:rPr>
          <w:sz w:val="24"/>
          <w:szCs w:val="24"/>
        </w:rPr>
      </w:pPr>
      <w:r w:rsidRPr="00D62FE7">
        <w:rPr>
          <w:sz w:val="24"/>
          <w:szCs w:val="24"/>
        </w:rPr>
        <w:t xml:space="preserve">The Emissions Reduction Fund will do this by purchasing approved and verified emissions reductions from registered projects. The Clean Energy Regulator is empowered under the Amendment </w:t>
      </w:r>
      <w:r w:rsidR="00B56E68" w:rsidRPr="00D62FE7">
        <w:rPr>
          <w:sz w:val="24"/>
          <w:szCs w:val="24"/>
        </w:rPr>
        <w:t xml:space="preserve">Act </w:t>
      </w:r>
      <w:r w:rsidRPr="00D62FE7">
        <w:rPr>
          <w:sz w:val="24"/>
          <w:szCs w:val="24"/>
        </w:rPr>
        <w:t xml:space="preserve">to conduct processes to purchase emissions reductions, and enter into contracts for this purpose. </w:t>
      </w:r>
    </w:p>
    <w:p w:rsidR="001E166D" w:rsidRPr="00D62FE7" w:rsidRDefault="001E166D" w:rsidP="00D62FE7">
      <w:pPr>
        <w:pStyle w:val="base-text-paragraphnonumbers"/>
        <w:ind w:left="0"/>
        <w:rPr>
          <w:sz w:val="24"/>
          <w:szCs w:val="24"/>
        </w:rPr>
      </w:pPr>
      <w:r w:rsidRPr="00D62FE7">
        <w:rPr>
          <w:sz w:val="24"/>
          <w:szCs w:val="24"/>
        </w:rPr>
        <w:t xml:space="preserve">The Amendment </w:t>
      </w:r>
      <w:r w:rsidR="00B56E68" w:rsidRPr="00D62FE7">
        <w:rPr>
          <w:sz w:val="24"/>
          <w:szCs w:val="24"/>
        </w:rPr>
        <w:t xml:space="preserve">Act </w:t>
      </w:r>
      <w:r w:rsidRPr="00D62FE7">
        <w:rPr>
          <w:sz w:val="24"/>
          <w:szCs w:val="24"/>
        </w:rPr>
        <w:t>also further streamlined the operation of the CFI to simplify making methodology determinations and encourage participation in the Emissions Reduction Fund, further facilitating the ability of the Fund to contribute to Australia’s emissions reduction target.</w:t>
      </w:r>
    </w:p>
    <w:p w:rsidR="001E166D" w:rsidRPr="00D62FE7" w:rsidRDefault="001E166D" w:rsidP="00D62FE7">
      <w:pPr>
        <w:spacing w:before="120" w:after="120" w:line="240" w:lineRule="auto"/>
        <w:rPr>
          <w:rFonts w:ascii="Times New Roman" w:hAnsi="Times New Roman" w:cs="Times New Roman"/>
          <w:b/>
          <w:bCs/>
          <w:sz w:val="24"/>
          <w:szCs w:val="24"/>
        </w:rPr>
      </w:pPr>
      <w:r w:rsidRPr="00D62FE7">
        <w:rPr>
          <w:rFonts w:ascii="Times New Roman" w:hAnsi="Times New Roman" w:cs="Times New Roman"/>
          <w:b/>
          <w:bCs/>
          <w:sz w:val="24"/>
          <w:szCs w:val="24"/>
        </w:rPr>
        <w:lastRenderedPageBreak/>
        <w:t xml:space="preserve">Legislative rules and regulations supporting the Emissions Reduction Fund </w:t>
      </w:r>
    </w:p>
    <w:p w:rsidR="001E166D" w:rsidRPr="00D62FE7" w:rsidRDefault="001E166D" w:rsidP="00D62FE7">
      <w:pPr>
        <w:pStyle w:val="base-text-paragraphnonumbers"/>
        <w:ind w:left="0"/>
        <w:rPr>
          <w:sz w:val="24"/>
          <w:szCs w:val="24"/>
        </w:rPr>
      </w:pPr>
      <w:r w:rsidRPr="00D62FE7">
        <w:rPr>
          <w:sz w:val="24"/>
          <w:szCs w:val="24"/>
        </w:rPr>
        <w:t xml:space="preserve">The CFI Act is supported by subordinate legislation, including the </w:t>
      </w:r>
      <w:r w:rsidR="005C1E73" w:rsidRPr="00D62FE7">
        <w:rPr>
          <w:sz w:val="24"/>
          <w:szCs w:val="24"/>
        </w:rPr>
        <w:t>principal regulations</w:t>
      </w:r>
      <w:r w:rsidRPr="00D62FE7">
        <w:rPr>
          <w:sz w:val="24"/>
          <w:szCs w:val="24"/>
        </w:rPr>
        <w:t>.</w:t>
      </w:r>
      <w:r w:rsidR="00B56E68" w:rsidRPr="00D62FE7">
        <w:rPr>
          <w:sz w:val="24"/>
          <w:szCs w:val="24"/>
        </w:rPr>
        <w:t xml:space="preserve"> Section 307 of the </w:t>
      </w:r>
      <w:r w:rsidR="007E13D8" w:rsidRPr="00D62FE7">
        <w:rPr>
          <w:sz w:val="24"/>
          <w:szCs w:val="24"/>
        </w:rPr>
        <w:t xml:space="preserve">CFI </w:t>
      </w:r>
      <w:r w:rsidR="00B56E68" w:rsidRPr="00D62FE7">
        <w:rPr>
          <w:sz w:val="24"/>
          <w:szCs w:val="24"/>
        </w:rPr>
        <w:t>Act provides that the Governor</w:t>
      </w:r>
      <w:r w:rsidR="00B56E68" w:rsidRPr="00D62FE7">
        <w:rPr>
          <w:sz w:val="24"/>
          <w:szCs w:val="24"/>
        </w:rPr>
        <w:noBreakHyphen/>
        <w:t xml:space="preserve">General may make regulations, not inconsistent with the </w:t>
      </w:r>
      <w:r w:rsidR="007E13D8" w:rsidRPr="00D62FE7">
        <w:rPr>
          <w:sz w:val="24"/>
          <w:szCs w:val="24"/>
        </w:rPr>
        <w:t xml:space="preserve">CFI </w:t>
      </w:r>
      <w:r w:rsidR="00B56E68" w:rsidRPr="00D62FE7">
        <w:rPr>
          <w:sz w:val="24"/>
          <w:szCs w:val="24"/>
        </w:rPr>
        <w:t xml:space="preserve">Act, prescribing matters required or permitted by the </w:t>
      </w:r>
      <w:r w:rsidR="007E13D8" w:rsidRPr="00D62FE7">
        <w:rPr>
          <w:sz w:val="24"/>
          <w:szCs w:val="24"/>
        </w:rPr>
        <w:t xml:space="preserve">CFI </w:t>
      </w:r>
      <w:r w:rsidR="00B56E68" w:rsidRPr="00D62FE7">
        <w:rPr>
          <w:sz w:val="24"/>
          <w:szCs w:val="24"/>
        </w:rPr>
        <w:t>Act to be prescribed, or necessary or convenient to be prescribed for carrying out or giving effect to the Act.</w:t>
      </w:r>
      <w:r w:rsidR="00F84B7F" w:rsidRPr="00D62FE7">
        <w:rPr>
          <w:sz w:val="24"/>
          <w:szCs w:val="24"/>
        </w:rPr>
        <w:t xml:space="preserve"> The </w:t>
      </w:r>
      <w:r w:rsidR="007314F5">
        <w:rPr>
          <w:sz w:val="24"/>
          <w:szCs w:val="24"/>
        </w:rPr>
        <w:t>P</w:t>
      </w:r>
      <w:r w:rsidR="00090DB9">
        <w:rPr>
          <w:sz w:val="24"/>
          <w:szCs w:val="24"/>
        </w:rPr>
        <w:t>rincipal R</w:t>
      </w:r>
      <w:r w:rsidR="00F84B7F" w:rsidRPr="00D62FE7">
        <w:rPr>
          <w:sz w:val="24"/>
          <w:szCs w:val="24"/>
        </w:rPr>
        <w:t xml:space="preserve">egulations provide detailed explanations of the way in which the CFI Act will be administered by the Clean Energy Regulator.  </w:t>
      </w:r>
    </w:p>
    <w:p w:rsidR="00226C82" w:rsidRDefault="001E166D" w:rsidP="00D62FE7">
      <w:pPr>
        <w:pStyle w:val="base-text-paragraphnonumbers"/>
        <w:ind w:left="0"/>
        <w:rPr>
          <w:sz w:val="24"/>
          <w:szCs w:val="24"/>
        </w:rPr>
      </w:pPr>
      <w:r w:rsidRPr="00D62FE7">
        <w:rPr>
          <w:sz w:val="24"/>
          <w:szCs w:val="24"/>
        </w:rPr>
        <w:t xml:space="preserve">The </w:t>
      </w:r>
      <w:r w:rsidR="00167B01">
        <w:rPr>
          <w:sz w:val="24"/>
          <w:szCs w:val="24"/>
        </w:rPr>
        <w:t>amended CFI</w:t>
      </w:r>
      <w:r w:rsidRPr="00D62FE7">
        <w:rPr>
          <w:sz w:val="24"/>
          <w:szCs w:val="24"/>
        </w:rPr>
        <w:t xml:space="preserve"> </w:t>
      </w:r>
      <w:r w:rsidR="00B56E68" w:rsidRPr="00D62FE7">
        <w:rPr>
          <w:sz w:val="24"/>
          <w:szCs w:val="24"/>
        </w:rPr>
        <w:t xml:space="preserve">Act </w:t>
      </w:r>
      <w:r w:rsidRPr="00D62FE7">
        <w:rPr>
          <w:sz w:val="24"/>
          <w:szCs w:val="24"/>
        </w:rPr>
        <w:t xml:space="preserve">provides for the Minister to make legislative rules (section 308), consistent with the intention that new subordinate legislation under the </w:t>
      </w:r>
      <w:r w:rsidR="007E13D8" w:rsidRPr="00D62FE7">
        <w:rPr>
          <w:sz w:val="24"/>
          <w:szCs w:val="24"/>
        </w:rPr>
        <w:t xml:space="preserve">amended </w:t>
      </w:r>
      <w:r w:rsidRPr="00D62FE7">
        <w:rPr>
          <w:sz w:val="24"/>
          <w:szCs w:val="24"/>
        </w:rPr>
        <w:t xml:space="preserve">CFI Act will be in the form of rules. </w:t>
      </w:r>
      <w:r w:rsidR="00E52E95" w:rsidRPr="00D62FE7">
        <w:rPr>
          <w:sz w:val="24"/>
          <w:szCs w:val="24"/>
        </w:rPr>
        <w:t xml:space="preserve">The </w:t>
      </w:r>
      <w:r w:rsidR="005C1E73" w:rsidRPr="00D62FE7">
        <w:rPr>
          <w:sz w:val="24"/>
          <w:szCs w:val="24"/>
        </w:rPr>
        <w:t xml:space="preserve">amendment </w:t>
      </w:r>
      <w:r w:rsidR="00226C82">
        <w:rPr>
          <w:sz w:val="24"/>
          <w:szCs w:val="24"/>
        </w:rPr>
        <w:t>R</w:t>
      </w:r>
      <w:r w:rsidR="00E52E95" w:rsidRPr="00D62FE7">
        <w:rPr>
          <w:sz w:val="24"/>
          <w:szCs w:val="24"/>
        </w:rPr>
        <w:t xml:space="preserve">egulation </w:t>
      </w:r>
      <w:r w:rsidR="007314F5">
        <w:rPr>
          <w:sz w:val="24"/>
          <w:szCs w:val="24"/>
        </w:rPr>
        <w:t>is</w:t>
      </w:r>
      <w:r w:rsidR="005C1E73" w:rsidRPr="00D62FE7">
        <w:rPr>
          <w:sz w:val="24"/>
          <w:szCs w:val="24"/>
        </w:rPr>
        <w:t xml:space="preserve"> </w:t>
      </w:r>
      <w:r w:rsidR="00FB630F" w:rsidRPr="00D62FE7">
        <w:rPr>
          <w:sz w:val="24"/>
          <w:szCs w:val="24"/>
        </w:rPr>
        <w:t>the second</w:t>
      </w:r>
      <w:r w:rsidR="00226C82">
        <w:rPr>
          <w:sz w:val="24"/>
          <w:szCs w:val="24"/>
        </w:rPr>
        <w:t xml:space="preserve"> stage of this process to</w:t>
      </w:r>
      <w:r w:rsidR="00226C82" w:rsidRPr="00D62FE7">
        <w:rPr>
          <w:sz w:val="24"/>
          <w:szCs w:val="24"/>
        </w:rPr>
        <w:t xml:space="preserve"> repeal spent provisions and transfer remaining operational provisions in the Principal Regulations to the legislative rules</w:t>
      </w:r>
      <w:r w:rsidR="00226C82">
        <w:rPr>
          <w:sz w:val="24"/>
          <w:szCs w:val="24"/>
        </w:rPr>
        <w:t>.</w:t>
      </w:r>
      <w:r w:rsidR="00226C82" w:rsidRPr="00D62FE7">
        <w:rPr>
          <w:sz w:val="24"/>
          <w:szCs w:val="24"/>
        </w:rPr>
        <w:t xml:space="preserve"> </w:t>
      </w:r>
    </w:p>
    <w:p w:rsidR="00E52E95" w:rsidRPr="00D62FE7" w:rsidRDefault="00E52E95" w:rsidP="00D62FE7">
      <w:pPr>
        <w:pStyle w:val="base-text-paragraphnonumbers"/>
        <w:ind w:left="0"/>
        <w:rPr>
          <w:sz w:val="24"/>
          <w:szCs w:val="24"/>
        </w:rPr>
      </w:pPr>
      <w:r w:rsidRPr="00D62FE7">
        <w:rPr>
          <w:sz w:val="24"/>
          <w:szCs w:val="24"/>
        </w:rPr>
        <w:t>The date of effect of repealed</w:t>
      </w:r>
      <w:r w:rsidR="00ED3572" w:rsidRPr="00D62FE7">
        <w:rPr>
          <w:sz w:val="24"/>
          <w:szCs w:val="24"/>
        </w:rPr>
        <w:t xml:space="preserve"> regulations </w:t>
      </w:r>
      <w:r w:rsidRPr="00D62FE7">
        <w:rPr>
          <w:sz w:val="24"/>
          <w:szCs w:val="24"/>
        </w:rPr>
        <w:t>coincide</w:t>
      </w:r>
      <w:r w:rsidR="00C710F0" w:rsidRPr="00D62FE7">
        <w:rPr>
          <w:sz w:val="24"/>
          <w:szCs w:val="24"/>
        </w:rPr>
        <w:t>s</w:t>
      </w:r>
      <w:r w:rsidRPr="00D62FE7">
        <w:rPr>
          <w:sz w:val="24"/>
          <w:szCs w:val="24"/>
        </w:rPr>
        <w:t xml:space="preserve"> with the making of </w:t>
      </w:r>
      <w:r w:rsidR="007B1606" w:rsidRPr="00D62FE7">
        <w:rPr>
          <w:sz w:val="24"/>
          <w:szCs w:val="24"/>
        </w:rPr>
        <w:t>new sections in the Rule</w:t>
      </w:r>
      <w:r w:rsidRPr="00D62FE7">
        <w:rPr>
          <w:sz w:val="24"/>
          <w:szCs w:val="24"/>
        </w:rPr>
        <w:t xml:space="preserve"> to ensure there is no overlap between regulations and the Rules.</w:t>
      </w:r>
    </w:p>
    <w:p w:rsidR="00045A56" w:rsidRPr="00D62FE7" w:rsidRDefault="00045A56" w:rsidP="00D62FE7">
      <w:pPr>
        <w:spacing w:before="120" w:after="120" w:line="240" w:lineRule="auto"/>
        <w:rPr>
          <w:rFonts w:ascii="Times New Roman" w:hAnsi="Times New Roman" w:cs="Times New Roman"/>
          <w:b/>
          <w:bCs/>
          <w:sz w:val="24"/>
          <w:szCs w:val="24"/>
        </w:rPr>
      </w:pPr>
      <w:r w:rsidRPr="00D62FE7">
        <w:rPr>
          <w:rFonts w:ascii="Times New Roman" w:hAnsi="Times New Roman" w:cs="Times New Roman"/>
          <w:b/>
          <w:bCs/>
          <w:sz w:val="24"/>
          <w:szCs w:val="24"/>
        </w:rPr>
        <w:t xml:space="preserve">Detailed description of the </w:t>
      </w:r>
      <w:r w:rsidR="003E5316" w:rsidRPr="00D62FE7">
        <w:rPr>
          <w:rFonts w:ascii="Times New Roman" w:hAnsi="Times New Roman" w:cs="Times New Roman"/>
          <w:b/>
          <w:bCs/>
          <w:sz w:val="24"/>
          <w:szCs w:val="24"/>
        </w:rPr>
        <w:t>amendments</w:t>
      </w:r>
    </w:p>
    <w:p w:rsidR="00D62FE7" w:rsidRPr="00D62FE7" w:rsidRDefault="00D62FE7" w:rsidP="00D62FE7">
      <w:pPr>
        <w:spacing w:before="120" w:after="120" w:line="240" w:lineRule="auto"/>
        <w:ind w:right="91"/>
        <w:rPr>
          <w:rFonts w:ascii="Times New Roman" w:hAnsi="Times New Roman" w:cs="Times New Roman"/>
          <w:sz w:val="24"/>
          <w:szCs w:val="24"/>
        </w:rPr>
      </w:pPr>
      <w:r w:rsidRPr="00D62FE7">
        <w:rPr>
          <w:rFonts w:ascii="Times New Roman" w:hAnsi="Times New Roman" w:cs="Times New Roman"/>
          <w:sz w:val="24"/>
          <w:szCs w:val="24"/>
        </w:rPr>
        <w:t xml:space="preserve">To ensure a smooth transition, in relation to the Principal Regulations: </w:t>
      </w:r>
    </w:p>
    <w:p w:rsidR="00D62FE7" w:rsidRPr="00D62FE7" w:rsidRDefault="00167B01" w:rsidP="00D62FE7">
      <w:pPr>
        <w:numPr>
          <w:ilvl w:val="0"/>
          <w:numId w:val="14"/>
        </w:numPr>
        <w:spacing w:before="120" w:after="120" w:line="240" w:lineRule="auto"/>
        <w:ind w:left="714" w:right="91" w:hanging="357"/>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1.3(1) is</w:t>
      </w:r>
      <w:r w:rsidR="00D62FE7" w:rsidRPr="00D62FE7">
        <w:rPr>
          <w:rFonts w:ascii="Times New Roman" w:hAnsi="Times New Roman" w:cs="Times New Roman"/>
          <w:sz w:val="24"/>
          <w:szCs w:val="24"/>
        </w:rPr>
        <w:t xml:space="preserve"> amended to remove unnecessary definitions that no longer have a head of power or are already defined in the enabling legislation. </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proofErr w:type="spellStart"/>
      <w:r w:rsidRPr="00D62FE7">
        <w:rPr>
          <w:rFonts w:ascii="Times New Roman" w:hAnsi="Times New Roman" w:cs="Times New Roman"/>
          <w:sz w:val="24"/>
          <w:szCs w:val="24"/>
        </w:rPr>
        <w:t>subregu</w:t>
      </w:r>
      <w:r w:rsidR="00167B01">
        <w:rPr>
          <w:rFonts w:ascii="Times New Roman" w:hAnsi="Times New Roman" w:cs="Times New Roman"/>
          <w:sz w:val="24"/>
          <w:szCs w:val="24"/>
        </w:rPr>
        <w:t>lation</w:t>
      </w:r>
      <w:proofErr w:type="spellEnd"/>
      <w:r w:rsidR="00167B01">
        <w:rPr>
          <w:rFonts w:ascii="Times New Roman" w:hAnsi="Times New Roman" w:cs="Times New Roman"/>
          <w:sz w:val="24"/>
          <w:szCs w:val="24"/>
        </w:rPr>
        <w:t xml:space="preserve"> 1.3(1) is</w:t>
      </w:r>
      <w:r w:rsidRPr="00D62FE7">
        <w:rPr>
          <w:rFonts w:ascii="Times New Roman" w:hAnsi="Times New Roman" w:cs="Times New Roman"/>
          <w:sz w:val="24"/>
          <w:szCs w:val="24"/>
        </w:rPr>
        <w:t xml:space="preserve"> amended to insert a number of new definitions that are necessary to update terminology in accordance with the amended CFI Act.  </w:t>
      </w:r>
    </w:p>
    <w:p w:rsidR="00D62FE7" w:rsidRPr="00D62FE7" w:rsidRDefault="00167B01" w:rsidP="00D62FE7">
      <w:pPr>
        <w:numPr>
          <w:ilvl w:val="0"/>
          <w:numId w:val="14"/>
        </w:numPr>
        <w:spacing w:before="120" w:after="120" w:line="240" w:lineRule="auto"/>
        <w:ind w:left="714" w:right="91" w:hanging="357"/>
        <w:rPr>
          <w:rFonts w:ascii="Times New Roman" w:hAnsi="Times New Roman" w:cs="Times New Roman"/>
          <w:sz w:val="24"/>
          <w:szCs w:val="24"/>
        </w:rPr>
      </w:pPr>
      <w:r>
        <w:rPr>
          <w:rFonts w:ascii="Times New Roman" w:hAnsi="Times New Roman" w:cs="Times New Roman"/>
          <w:sz w:val="24"/>
          <w:szCs w:val="24"/>
        </w:rPr>
        <w:t>division 3.12 is</w:t>
      </w:r>
      <w:r w:rsidR="00D62FE7" w:rsidRPr="00D62FE7">
        <w:rPr>
          <w:rFonts w:ascii="Times New Roman" w:hAnsi="Times New Roman" w:cs="Times New Roman"/>
          <w:sz w:val="24"/>
          <w:szCs w:val="24"/>
        </w:rPr>
        <w:t xml:space="preserve"> amended to remove the reference to paragraph 55(1)(c) of the CFI Act, as the relevant head of power in the CFI Act has been removed.</w:t>
      </w:r>
    </w:p>
    <w:p w:rsidR="00D62FE7" w:rsidRPr="00D62FE7" w:rsidRDefault="00D62FE7" w:rsidP="00D62FE7">
      <w:pPr>
        <w:spacing w:before="120" w:after="120" w:line="240" w:lineRule="auto"/>
        <w:ind w:right="91"/>
        <w:rPr>
          <w:rFonts w:ascii="Times New Roman" w:hAnsi="Times New Roman" w:cs="Times New Roman"/>
          <w:sz w:val="24"/>
          <w:szCs w:val="24"/>
        </w:rPr>
      </w:pPr>
      <w:r w:rsidRPr="00D62FE7">
        <w:rPr>
          <w:rFonts w:ascii="Times New Roman" w:hAnsi="Times New Roman" w:cs="Times New Roman"/>
          <w:sz w:val="24"/>
          <w:szCs w:val="24"/>
        </w:rPr>
        <w:t xml:space="preserve">The amendments to </w:t>
      </w:r>
      <w:proofErr w:type="spellStart"/>
      <w:r w:rsidRPr="00D62FE7">
        <w:rPr>
          <w:rFonts w:ascii="Times New Roman" w:hAnsi="Times New Roman" w:cs="Times New Roman"/>
          <w:sz w:val="24"/>
          <w:szCs w:val="24"/>
        </w:rPr>
        <w:t>subregulation</w:t>
      </w:r>
      <w:proofErr w:type="spellEnd"/>
      <w:r w:rsidRPr="00D62FE7">
        <w:rPr>
          <w:rFonts w:ascii="Times New Roman" w:hAnsi="Times New Roman" w:cs="Times New Roman"/>
          <w:sz w:val="24"/>
          <w:szCs w:val="24"/>
        </w:rPr>
        <w:t xml:space="preserve"> 1.3(1) and Division 3.12 of the Principal Regulations are supported by the references to regulations in section 5</w:t>
      </w:r>
      <w:r w:rsidR="009C4AAE">
        <w:rPr>
          <w:rFonts w:ascii="Times New Roman" w:hAnsi="Times New Roman" w:cs="Times New Roman"/>
          <w:sz w:val="24"/>
          <w:szCs w:val="24"/>
        </w:rPr>
        <w:t xml:space="preserve"> and 307</w:t>
      </w:r>
      <w:r w:rsidRPr="00D62FE7">
        <w:rPr>
          <w:rFonts w:ascii="Times New Roman" w:hAnsi="Times New Roman" w:cs="Times New Roman"/>
          <w:sz w:val="24"/>
          <w:szCs w:val="24"/>
        </w:rPr>
        <w:t xml:space="preserve"> </w:t>
      </w:r>
      <w:r w:rsidR="009C4AAE">
        <w:rPr>
          <w:rFonts w:ascii="Times New Roman" w:hAnsi="Times New Roman" w:cs="Times New Roman"/>
          <w:sz w:val="24"/>
          <w:szCs w:val="24"/>
        </w:rPr>
        <w:t>of the CFI Act</w:t>
      </w:r>
      <w:r w:rsidRPr="00D62FE7">
        <w:rPr>
          <w:rFonts w:ascii="Times New Roman" w:hAnsi="Times New Roman" w:cs="Times New Roman"/>
          <w:sz w:val="24"/>
          <w:szCs w:val="24"/>
        </w:rPr>
        <w:t>. Most of the r</w:t>
      </w:r>
      <w:r w:rsidR="00862DB5">
        <w:rPr>
          <w:rFonts w:ascii="Times New Roman" w:hAnsi="Times New Roman" w:cs="Times New Roman"/>
          <w:sz w:val="24"/>
          <w:szCs w:val="24"/>
        </w:rPr>
        <w:t xml:space="preserve">egulations in Schedule 1 have </w:t>
      </w:r>
      <w:r w:rsidR="00090DB9">
        <w:rPr>
          <w:rFonts w:ascii="Times New Roman" w:hAnsi="Times New Roman" w:cs="Times New Roman"/>
          <w:sz w:val="24"/>
          <w:szCs w:val="24"/>
        </w:rPr>
        <w:t xml:space="preserve">been </w:t>
      </w:r>
      <w:r w:rsidR="00090DB9" w:rsidRPr="00D62FE7">
        <w:rPr>
          <w:rFonts w:ascii="Times New Roman" w:hAnsi="Times New Roman" w:cs="Times New Roman"/>
          <w:sz w:val="24"/>
          <w:szCs w:val="24"/>
        </w:rPr>
        <w:t>replaced</w:t>
      </w:r>
      <w:r w:rsidRPr="00D62FE7">
        <w:rPr>
          <w:rFonts w:ascii="Times New Roman" w:hAnsi="Times New Roman" w:cs="Times New Roman"/>
          <w:sz w:val="24"/>
          <w:szCs w:val="24"/>
        </w:rPr>
        <w:t xml:space="preserve"> by corresponding sections in the amendment Rule made by the Minister for the Environment </w:t>
      </w:r>
      <w:r w:rsidR="00090DB9">
        <w:rPr>
          <w:rFonts w:ascii="Times New Roman" w:hAnsi="Times New Roman" w:cs="Times New Roman"/>
          <w:sz w:val="24"/>
          <w:szCs w:val="24"/>
        </w:rPr>
        <w:t>at the same time as</w:t>
      </w:r>
      <w:r w:rsidR="007314F5">
        <w:rPr>
          <w:rFonts w:ascii="Times New Roman" w:hAnsi="Times New Roman" w:cs="Times New Roman"/>
          <w:sz w:val="24"/>
          <w:szCs w:val="24"/>
        </w:rPr>
        <w:t xml:space="preserve"> the amendment Regulation</w:t>
      </w:r>
      <w:r w:rsidRPr="00D62FE7">
        <w:rPr>
          <w:rFonts w:ascii="Times New Roman" w:hAnsi="Times New Roman" w:cs="Times New Roman"/>
          <w:sz w:val="24"/>
          <w:szCs w:val="24"/>
        </w:rPr>
        <w:t xml:space="preserve">. </w:t>
      </w:r>
    </w:p>
    <w:p w:rsidR="00D62FE7" w:rsidRPr="00D62FE7" w:rsidRDefault="00D62FE7" w:rsidP="00D62FE7">
      <w:pPr>
        <w:tabs>
          <w:tab w:val="left" w:pos="6521"/>
        </w:tabs>
        <w:spacing w:before="120" w:after="120" w:line="240" w:lineRule="auto"/>
        <w:ind w:right="91"/>
        <w:rPr>
          <w:rFonts w:ascii="Times New Roman" w:hAnsi="Times New Roman" w:cs="Times New Roman"/>
          <w:sz w:val="24"/>
          <w:szCs w:val="24"/>
        </w:rPr>
      </w:pPr>
      <w:r w:rsidRPr="00D62FE7">
        <w:rPr>
          <w:rFonts w:ascii="Times New Roman" w:hAnsi="Times New Roman" w:cs="Times New Roman"/>
          <w:sz w:val="24"/>
          <w:szCs w:val="24"/>
        </w:rPr>
        <w:t xml:space="preserve">Details of the regulations for amendment and repeal in Schedule 1 are </w:t>
      </w:r>
      <w:r w:rsidR="00531D39">
        <w:rPr>
          <w:rFonts w:ascii="Times New Roman" w:hAnsi="Times New Roman" w:cs="Times New Roman"/>
          <w:sz w:val="24"/>
          <w:szCs w:val="24"/>
        </w:rPr>
        <w:t>set out in</w:t>
      </w:r>
      <w:r w:rsidRPr="00D62FE7">
        <w:rPr>
          <w:rFonts w:ascii="Times New Roman" w:hAnsi="Times New Roman" w:cs="Times New Roman"/>
          <w:sz w:val="24"/>
          <w:szCs w:val="24"/>
        </w:rPr>
        <w:t xml:space="preserve"> </w:t>
      </w:r>
      <w:r w:rsidRPr="00531D39">
        <w:rPr>
          <w:rFonts w:ascii="Times New Roman" w:hAnsi="Times New Roman" w:cs="Times New Roman"/>
          <w:b/>
          <w:sz w:val="24"/>
          <w:szCs w:val="24"/>
          <w:u w:val="single"/>
        </w:rPr>
        <w:t>Attachment</w:t>
      </w:r>
      <w:r w:rsidR="00035687">
        <w:rPr>
          <w:rFonts w:ascii="Times New Roman" w:hAnsi="Times New Roman" w:cs="Times New Roman"/>
          <w:b/>
          <w:sz w:val="24"/>
          <w:szCs w:val="24"/>
          <w:u w:val="single"/>
        </w:rPr>
        <w:t> </w:t>
      </w:r>
      <w:r w:rsidR="00531D39" w:rsidRPr="00531D39">
        <w:rPr>
          <w:rFonts w:ascii="Times New Roman" w:hAnsi="Times New Roman" w:cs="Times New Roman"/>
          <w:b/>
          <w:sz w:val="24"/>
          <w:szCs w:val="24"/>
          <w:u w:val="single"/>
        </w:rPr>
        <w:t>A</w:t>
      </w:r>
      <w:r w:rsidRPr="00D62FE7">
        <w:rPr>
          <w:rFonts w:ascii="Times New Roman" w:hAnsi="Times New Roman" w:cs="Times New Roman"/>
          <w:sz w:val="24"/>
          <w:szCs w:val="24"/>
        </w:rPr>
        <w:t>.</w:t>
      </w:r>
    </w:p>
    <w:p w:rsidR="001E166D" w:rsidRPr="00D62FE7" w:rsidRDefault="00105969" w:rsidP="00D62FE7">
      <w:pPr>
        <w:spacing w:before="120" w:after="120" w:line="240" w:lineRule="auto"/>
        <w:rPr>
          <w:rFonts w:ascii="Times New Roman" w:hAnsi="Times New Roman" w:cs="Times New Roman"/>
          <w:b/>
          <w:bCs/>
          <w:sz w:val="24"/>
          <w:szCs w:val="24"/>
        </w:rPr>
      </w:pPr>
      <w:r w:rsidRPr="00D62FE7">
        <w:rPr>
          <w:rFonts w:ascii="Times New Roman" w:hAnsi="Times New Roman" w:cs="Times New Roman"/>
          <w:b/>
          <w:bCs/>
          <w:sz w:val="24"/>
          <w:szCs w:val="24"/>
        </w:rPr>
        <w:t>Public c</w:t>
      </w:r>
      <w:r w:rsidR="001E166D" w:rsidRPr="00D62FE7">
        <w:rPr>
          <w:rFonts w:ascii="Times New Roman" w:hAnsi="Times New Roman" w:cs="Times New Roman"/>
          <w:b/>
          <w:bCs/>
          <w:sz w:val="24"/>
          <w:szCs w:val="24"/>
        </w:rPr>
        <w:t>onsultation</w:t>
      </w:r>
    </w:p>
    <w:p w:rsidR="00090DB9" w:rsidRDefault="002A5CE2" w:rsidP="00D62FE7">
      <w:pPr>
        <w:pStyle w:val="base-text-paragraphnonumbers"/>
        <w:ind w:left="0"/>
        <w:rPr>
          <w:sz w:val="24"/>
          <w:szCs w:val="24"/>
        </w:rPr>
      </w:pPr>
      <w:r w:rsidRPr="00090DB9">
        <w:rPr>
          <w:sz w:val="24"/>
          <w:szCs w:val="24"/>
        </w:rPr>
        <w:t>Consultation</w:t>
      </w:r>
      <w:r w:rsidR="001E166D" w:rsidRPr="00090DB9">
        <w:rPr>
          <w:sz w:val="24"/>
          <w:szCs w:val="24"/>
        </w:rPr>
        <w:t xml:space="preserve"> w</w:t>
      </w:r>
      <w:r w:rsidR="003E5316" w:rsidRPr="00090DB9">
        <w:rPr>
          <w:sz w:val="24"/>
          <w:szCs w:val="24"/>
        </w:rPr>
        <w:t>ith businesses was undertaken</w:t>
      </w:r>
      <w:r w:rsidR="00035687">
        <w:rPr>
          <w:sz w:val="24"/>
          <w:szCs w:val="24"/>
        </w:rPr>
        <w:t xml:space="preserve"> during a two-week period from 5</w:t>
      </w:r>
      <w:r w:rsidR="00090DB9">
        <w:rPr>
          <w:sz w:val="24"/>
          <w:szCs w:val="24"/>
        </w:rPr>
        <w:t xml:space="preserve"> June 2015 to 19 </w:t>
      </w:r>
      <w:r w:rsidR="00D62FE7" w:rsidRPr="00090DB9">
        <w:rPr>
          <w:sz w:val="24"/>
          <w:szCs w:val="24"/>
        </w:rPr>
        <w:t>June 2015</w:t>
      </w:r>
      <w:r w:rsidR="00DB62BF">
        <w:rPr>
          <w:sz w:val="24"/>
          <w:szCs w:val="24"/>
        </w:rPr>
        <w:t xml:space="preserve"> on</w:t>
      </w:r>
      <w:r w:rsidRPr="00090DB9">
        <w:rPr>
          <w:sz w:val="24"/>
          <w:szCs w:val="24"/>
        </w:rPr>
        <w:t xml:space="preserve"> </w:t>
      </w:r>
      <w:r w:rsidR="00090DB9">
        <w:rPr>
          <w:sz w:val="24"/>
          <w:szCs w:val="24"/>
        </w:rPr>
        <w:t>amendments to the Principal Rule,</w:t>
      </w:r>
      <w:r w:rsidRPr="00090DB9">
        <w:rPr>
          <w:sz w:val="24"/>
          <w:szCs w:val="24"/>
        </w:rPr>
        <w:t xml:space="preserve"> which included notification of changes to </w:t>
      </w:r>
      <w:r w:rsidR="001A27DA">
        <w:rPr>
          <w:sz w:val="24"/>
          <w:szCs w:val="24"/>
        </w:rPr>
        <w:t>the P</w:t>
      </w:r>
      <w:r w:rsidR="007B1606" w:rsidRPr="00090DB9">
        <w:rPr>
          <w:sz w:val="24"/>
          <w:szCs w:val="24"/>
        </w:rPr>
        <w:t xml:space="preserve">rincipal </w:t>
      </w:r>
      <w:r w:rsidR="00DB62BF">
        <w:rPr>
          <w:sz w:val="24"/>
          <w:szCs w:val="24"/>
        </w:rPr>
        <w:t>Re</w:t>
      </w:r>
      <w:r w:rsidRPr="00090DB9">
        <w:rPr>
          <w:sz w:val="24"/>
          <w:szCs w:val="24"/>
        </w:rPr>
        <w:t>gulation</w:t>
      </w:r>
      <w:r w:rsidR="007B1606" w:rsidRPr="00090DB9">
        <w:rPr>
          <w:sz w:val="24"/>
          <w:szCs w:val="24"/>
        </w:rPr>
        <w:t>s</w:t>
      </w:r>
      <w:r w:rsidRPr="00090DB9">
        <w:rPr>
          <w:sz w:val="24"/>
          <w:szCs w:val="24"/>
        </w:rPr>
        <w:t xml:space="preserve">. </w:t>
      </w:r>
      <w:r w:rsidR="00DB62BF">
        <w:rPr>
          <w:sz w:val="24"/>
          <w:szCs w:val="24"/>
        </w:rPr>
        <w:t>Key stakeholders were notified of the consultation period and n</w:t>
      </w:r>
      <w:r w:rsidR="00090DB9">
        <w:rPr>
          <w:sz w:val="24"/>
          <w:szCs w:val="24"/>
        </w:rPr>
        <w:t>o submissions were received</w:t>
      </w:r>
      <w:r w:rsidR="00D10490">
        <w:rPr>
          <w:sz w:val="24"/>
          <w:szCs w:val="24"/>
        </w:rPr>
        <w:t>.</w:t>
      </w:r>
    </w:p>
    <w:p w:rsidR="003F5C99" w:rsidRPr="00D62FE7" w:rsidRDefault="001E166D" w:rsidP="00D62FE7">
      <w:pPr>
        <w:pStyle w:val="base-text-paragraphnonumbers"/>
        <w:ind w:left="0"/>
        <w:rPr>
          <w:sz w:val="24"/>
          <w:szCs w:val="24"/>
        </w:rPr>
      </w:pPr>
      <w:r w:rsidRPr="00090DB9">
        <w:rPr>
          <w:sz w:val="24"/>
          <w:szCs w:val="24"/>
        </w:rPr>
        <w:t xml:space="preserve">Separately, the Government undertook extensive public consultation on </w:t>
      </w:r>
      <w:r w:rsidR="007B1606" w:rsidRPr="00090DB9">
        <w:rPr>
          <w:sz w:val="24"/>
          <w:szCs w:val="24"/>
        </w:rPr>
        <w:t xml:space="preserve">the </w:t>
      </w:r>
      <w:r w:rsidRPr="00090DB9">
        <w:rPr>
          <w:sz w:val="24"/>
          <w:szCs w:val="24"/>
        </w:rPr>
        <w:t>Emission</w:t>
      </w:r>
      <w:r w:rsidR="00262C18" w:rsidRPr="00090DB9">
        <w:rPr>
          <w:sz w:val="24"/>
          <w:szCs w:val="24"/>
        </w:rPr>
        <w:t>s</w:t>
      </w:r>
      <w:r w:rsidRPr="00090DB9">
        <w:rPr>
          <w:sz w:val="24"/>
          <w:szCs w:val="24"/>
        </w:rPr>
        <w:t xml:space="preserve"> Reduction Fund policy framework (see </w:t>
      </w:r>
      <w:r w:rsidR="007E085D" w:rsidRPr="00090DB9">
        <w:rPr>
          <w:sz w:val="24"/>
          <w:szCs w:val="24"/>
          <w:u w:val="single"/>
        </w:rPr>
        <w:t>Attachment B</w:t>
      </w:r>
      <w:r w:rsidRPr="00090DB9">
        <w:rPr>
          <w:sz w:val="24"/>
          <w:szCs w:val="24"/>
        </w:rPr>
        <w:t>).</w:t>
      </w:r>
    </w:p>
    <w:p w:rsidR="00045A56" w:rsidRPr="00D62FE7" w:rsidRDefault="00045A56" w:rsidP="00D62FE7">
      <w:pPr>
        <w:spacing w:before="120" w:after="120" w:line="240" w:lineRule="auto"/>
        <w:rPr>
          <w:rFonts w:ascii="Times New Roman" w:hAnsi="Times New Roman" w:cs="Times New Roman"/>
          <w:b/>
          <w:bCs/>
          <w:sz w:val="24"/>
          <w:szCs w:val="24"/>
        </w:rPr>
      </w:pPr>
      <w:r w:rsidRPr="00D62FE7">
        <w:rPr>
          <w:rFonts w:ascii="Times New Roman" w:hAnsi="Times New Roman" w:cs="Times New Roman"/>
          <w:b/>
          <w:bCs/>
          <w:sz w:val="24"/>
          <w:szCs w:val="24"/>
        </w:rPr>
        <w:t>Regulatory Impact</w:t>
      </w:r>
    </w:p>
    <w:p w:rsidR="00045A56" w:rsidRPr="00D62FE7" w:rsidRDefault="0047521A" w:rsidP="00D62FE7">
      <w:pPr>
        <w:pStyle w:val="base-text-paragraphnonumbers"/>
        <w:ind w:left="0"/>
        <w:rPr>
          <w:sz w:val="24"/>
          <w:szCs w:val="24"/>
        </w:rPr>
      </w:pPr>
      <w:r w:rsidRPr="00D62FE7">
        <w:rPr>
          <w:sz w:val="24"/>
          <w:szCs w:val="24"/>
        </w:rPr>
        <w:t xml:space="preserve">The Department of the Environment </w:t>
      </w:r>
      <w:r w:rsidR="00D50F38" w:rsidRPr="00D62FE7">
        <w:rPr>
          <w:sz w:val="24"/>
          <w:szCs w:val="24"/>
        </w:rPr>
        <w:t>certified</w:t>
      </w:r>
      <w:r w:rsidRPr="00D62FE7">
        <w:rPr>
          <w:sz w:val="24"/>
          <w:szCs w:val="24"/>
        </w:rPr>
        <w:t xml:space="preserve"> the </w:t>
      </w:r>
      <w:r w:rsidR="00D50F38" w:rsidRPr="00D62FE7">
        <w:rPr>
          <w:sz w:val="24"/>
          <w:szCs w:val="24"/>
        </w:rPr>
        <w:t>Emissions</w:t>
      </w:r>
      <w:r w:rsidRPr="00D62FE7">
        <w:rPr>
          <w:sz w:val="24"/>
          <w:szCs w:val="24"/>
        </w:rPr>
        <w:t xml:space="preserve"> Reduction Fund White Paper as a </w:t>
      </w:r>
      <w:r w:rsidR="00D50F38" w:rsidRPr="00D62FE7">
        <w:rPr>
          <w:sz w:val="24"/>
          <w:szCs w:val="24"/>
        </w:rPr>
        <w:t>Regulation</w:t>
      </w:r>
      <w:r w:rsidRPr="00D62FE7">
        <w:rPr>
          <w:sz w:val="24"/>
          <w:szCs w:val="24"/>
        </w:rPr>
        <w:t xml:space="preserve"> Impact Statement for initial decisions on the </w:t>
      </w:r>
      <w:r w:rsidR="00D50F38" w:rsidRPr="00D62FE7">
        <w:rPr>
          <w:sz w:val="24"/>
          <w:szCs w:val="24"/>
        </w:rPr>
        <w:t>Emissions Reduction Fund</w:t>
      </w:r>
      <w:r w:rsidR="00035687">
        <w:rPr>
          <w:sz w:val="24"/>
          <w:szCs w:val="24"/>
        </w:rPr>
        <w:t>. These decisions included</w:t>
      </w:r>
      <w:r w:rsidRPr="00D62FE7">
        <w:rPr>
          <w:sz w:val="24"/>
          <w:szCs w:val="24"/>
        </w:rPr>
        <w:t xml:space="preserve"> the </w:t>
      </w:r>
      <w:r w:rsidR="00D50F38" w:rsidRPr="00D62FE7">
        <w:rPr>
          <w:sz w:val="24"/>
          <w:szCs w:val="24"/>
        </w:rPr>
        <w:t>Emissions Reduction Fund</w:t>
      </w:r>
      <w:r w:rsidRPr="00D62FE7">
        <w:rPr>
          <w:sz w:val="24"/>
          <w:szCs w:val="24"/>
        </w:rPr>
        <w:t xml:space="preserve"> crediting and purchasing </w:t>
      </w:r>
      <w:r w:rsidR="00D50F38" w:rsidRPr="00D62FE7">
        <w:rPr>
          <w:sz w:val="24"/>
          <w:szCs w:val="24"/>
        </w:rPr>
        <w:t>arrangements</w:t>
      </w:r>
      <w:r w:rsidRPr="00D62FE7">
        <w:rPr>
          <w:sz w:val="24"/>
          <w:szCs w:val="24"/>
        </w:rPr>
        <w:t xml:space="preserve">, Carbon Farming Initiative </w:t>
      </w:r>
      <w:r w:rsidR="00D50F38" w:rsidRPr="00D62FE7">
        <w:rPr>
          <w:sz w:val="24"/>
          <w:szCs w:val="24"/>
        </w:rPr>
        <w:t>arrangements</w:t>
      </w:r>
      <w:r w:rsidRPr="00D62FE7">
        <w:rPr>
          <w:sz w:val="24"/>
          <w:szCs w:val="24"/>
        </w:rPr>
        <w:t xml:space="preserve"> incorporated into </w:t>
      </w:r>
      <w:r w:rsidR="00D50F38" w:rsidRPr="00D62FE7">
        <w:rPr>
          <w:sz w:val="24"/>
          <w:szCs w:val="24"/>
        </w:rPr>
        <w:t>the Emissions Reduction Fund, and coverage of the Emissions Reduction Fund</w:t>
      </w:r>
      <w:r w:rsidRPr="00D62FE7">
        <w:rPr>
          <w:sz w:val="24"/>
          <w:szCs w:val="24"/>
        </w:rPr>
        <w:t xml:space="preserve"> safeguard mechanism in accordance with the </w:t>
      </w:r>
      <w:r w:rsidRPr="00D62FE7">
        <w:rPr>
          <w:sz w:val="24"/>
          <w:szCs w:val="24"/>
        </w:rPr>
        <w:lastRenderedPageBreak/>
        <w:t>Australian Government Guide to Regulation. The R</w:t>
      </w:r>
      <w:r w:rsidR="00D50F38" w:rsidRPr="00D62FE7">
        <w:rPr>
          <w:sz w:val="24"/>
          <w:szCs w:val="24"/>
        </w:rPr>
        <w:t xml:space="preserve">egulatory </w:t>
      </w:r>
      <w:r w:rsidRPr="00D62FE7">
        <w:rPr>
          <w:sz w:val="24"/>
          <w:szCs w:val="24"/>
        </w:rPr>
        <w:t>I</w:t>
      </w:r>
      <w:r w:rsidR="00D50F38" w:rsidRPr="00D62FE7">
        <w:rPr>
          <w:sz w:val="24"/>
          <w:szCs w:val="24"/>
        </w:rPr>
        <w:t xml:space="preserve">mpact </w:t>
      </w:r>
      <w:r w:rsidRPr="00D62FE7">
        <w:rPr>
          <w:sz w:val="24"/>
          <w:szCs w:val="24"/>
        </w:rPr>
        <w:t>S</w:t>
      </w:r>
      <w:r w:rsidR="00D50F38" w:rsidRPr="00D62FE7">
        <w:rPr>
          <w:sz w:val="24"/>
          <w:szCs w:val="24"/>
        </w:rPr>
        <w:t>tatement</w:t>
      </w:r>
      <w:r w:rsidRPr="00D62FE7">
        <w:rPr>
          <w:sz w:val="24"/>
          <w:szCs w:val="24"/>
        </w:rPr>
        <w:t xml:space="preserve"> will be finalised after consultation with business on the remaining aspects of the safeguard policy.</w:t>
      </w:r>
    </w:p>
    <w:p w:rsidR="00045A56" w:rsidRPr="00D62FE7" w:rsidRDefault="00045A56" w:rsidP="00D62FE7">
      <w:pPr>
        <w:spacing w:before="120" w:after="120" w:line="240" w:lineRule="auto"/>
        <w:rPr>
          <w:rFonts w:ascii="Times New Roman" w:hAnsi="Times New Roman" w:cs="Times New Roman"/>
          <w:b/>
          <w:bCs/>
          <w:sz w:val="24"/>
          <w:szCs w:val="24"/>
        </w:rPr>
      </w:pPr>
      <w:r w:rsidRPr="00D62FE7">
        <w:rPr>
          <w:rFonts w:ascii="Times New Roman" w:hAnsi="Times New Roman" w:cs="Times New Roman"/>
          <w:b/>
          <w:bCs/>
          <w:sz w:val="24"/>
          <w:szCs w:val="24"/>
        </w:rPr>
        <w:t>Statement of compatibility with human rights</w:t>
      </w:r>
    </w:p>
    <w:p w:rsidR="00045A56" w:rsidRPr="00D62FE7" w:rsidRDefault="00045A56" w:rsidP="00D62FE7">
      <w:pPr>
        <w:pStyle w:val="base-text-paragraphnonumbers"/>
        <w:ind w:left="0"/>
        <w:rPr>
          <w:sz w:val="24"/>
          <w:szCs w:val="24"/>
        </w:rPr>
      </w:pPr>
      <w:r w:rsidRPr="00D62FE7">
        <w:rPr>
          <w:sz w:val="24"/>
          <w:szCs w:val="24"/>
        </w:rPr>
        <w:t xml:space="preserve">A statement of compatibility with human rights for the purposes of Part </w:t>
      </w:r>
      <w:r w:rsidR="006831DB" w:rsidRPr="00D62FE7">
        <w:rPr>
          <w:sz w:val="24"/>
          <w:szCs w:val="24"/>
        </w:rPr>
        <w:t>3</w:t>
      </w:r>
      <w:r w:rsidRPr="00D62FE7">
        <w:rPr>
          <w:sz w:val="24"/>
          <w:szCs w:val="24"/>
        </w:rPr>
        <w:t xml:space="preserve"> of </w:t>
      </w:r>
      <w:r w:rsidR="00271A7E" w:rsidRPr="00D62FE7">
        <w:rPr>
          <w:i/>
          <w:sz w:val="24"/>
          <w:szCs w:val="24"/>
        </w:rPr>
        <w:t>the Human Rights (Parliamentary Scrutiny) Act 2011</w:t>
      </w:r>
      <w:r w:rsidRPr="00D62FE7">
        <w:rPr>
          <w:sz w:val="24"/>
          <w:szCs w:val="24"/>
        </w:rPr>
        <w:t xml:space="preserve"> is </w:t>
      </w:r>
      <w:r w:rsidR="006831DB" w:rsidRPr="00D62FE7">
        <w:rPr>
          <w:sz w:val="24"/>
          <w:szCs w:val="24"/>
        </w:rPr>
        <w:t xml:space="preserve">set out </w:t>
      </w:r>
      <w:r w:rsidRPr="00D62FE7">
        <w:rPr>
          <w:sz w:val="24"/>
          <w:szCs w:val="24"/>
        </w:rPr>
        <w:t xml:space="preserve">at </w:t>
      </w:r>
      <w:r w:rsidRPr="00D62FE7">
        <w:rPr>
          <w:sz w:val="24"/>
          <w:szCs w:val="24"/>
          <w:u w:val="single"/>
        </w:rPr>
        <w:t xml:space="preserve">Attachment </w:t>
      </w:r>
      <w:r w:rsidR="007E085D" w:rsidRPr="00D62FE7">
        <w:rPr>
          <w:sz w:val="24"/>
          <w:szCs w:val="24"/>
          <w:u w:val="single"/>
        </w:rPr>
        <w:t>C</w:t>
      </w:r>
      <w:r w:rsidRPr="00D62FE7">
        <w:rPr>
          <w:sz w:val="24"/>
          <w:szCs w:val="24"/>
        </w:rPr>
        <w:t>.</w:t>
      </w:r>
    </w:p>
    <w:p w:rsidR="003E5316" w:rsidRPr="00D62FE7" w:rsidRDefault="001E166D" w:rsidP="00D62FE7">
      <w:pPr>
        <w:spacing w:before="120" w:after="120" w:line="240" w:lineRule="auto"/>
        <w:jc w:val="right"/>
        <w:rPr>
          <w:rFonts w:ascii="Times New Roman" w:hAnsi="Times New Roman" w:cs="Times New Roman"/>
          <w:b/>
          <w:bCs/>
          <w:sz w:val="24"/>
          <w:szCs w:val="24"/>
          <w:u w:val="single"/>
        </w:rPr>
      </w:pPr>
      <w:r w:rsidRPr="00D62FE7">
        <w:rPr>
          <w:rFonts w:ascii="Times New Roman" w:hAnsi="Times New Roman" w:cs="Times New Roman"/>
          <w:b/>
          <w:bCs/>
          <w:i/>
          <w:iCs/>
          <w:sz w:val="24"/>
          <w:szCs w:val="24"/>
        </w:rPr>
        <w:br w:type="page"/>
      </w:r>
      <w:r w:rsidR="00901A8B" w:rsidRPr="00D62FE7">
        <w:rPr>
          <w:rFonts w:ascii="Times New Roman" w:hAnsi="Times New Roman" w:cs="Times New Roman"/>
          <w:b/>
          <w:bCs/>
          <w:sz w:val="24"/>
          <w:szCs w:val="24"/>
          <w:u w:val="single"/>
        </w:rPr>
        <w:lastRenderedPageBreak/>
        <w:t>ATTACHMENT A</w:t>
      </w:r>
    </w:p>
    <w:p w:rsidR="00D62FE7" w:rsidRPr="00531D39" w:rsidRDefault="00D62FE7" w:rsidP="00531D39">
      <w:pPr>
        <w:spacing w:before="120" w:after="120" w:line="240" w:lineRule="auto"/>
        <w:rPr>
          <w:rFonts w:ascii="Times New Roman" w:hAnsi="Times New Roman" w:cs="Times New Roman"/>
          <w:b/>
          <w:i/>
          <w:sz w:val="24"/>
          <w:szCs w:val="24"/>
          <w:u w:val="single"/>
        </w:rPr>
      </w:pPr>
      <w:r w:rsidRPr="00D62FE7">
        <w:rPr>
          <w:rFonts w:ascii="Times New Roman" w:hAnsi="Times New Roman" w:cs="Times New Roman"/>
          <w:b/>
          <w:sz w:val="24"/>
          <w:szCs w:val="24"/>
          <w:u w:val="single"/>
        </w:rPr>
        <w:t xml:space="preserve">Details of the </w:t>
      </w:r>
      <w:r w:rsidR="003C5E95">
        <w:rPr>
          <w:rFonts w:ascii="Times New Roman" w:hAnsi="Times New Roman" w:cs="Times New Roman"/>
          <w:b/>
          <w:sz w:val="24"/>
          <w:szCs w:val="24"/>
          <w:u w:val="single"/>
        </w:rPr>
        <w:t xml:space="preserve">sections in the </w:t>
      </w:r>
      <w:r w:rsidRPr="00D62FE7">
        <w:rPr>
          <w:rFonts w:ascii="Times New Roman" w:hAnsi="Times New Roman" w:cs="Times New Roman"/>
          <w:b/>
          <w:i/>
          <w:sz w:val="24"/>
          <w:szCs w:val="24"/>
          <w:u w:val="single"/>
        </w:rPr>
        <w:t>Carbon Credits (Carbon Farming Initiative) Amendment Regulation 2015(No. 1)</w:t>
      </w:r>
    </w:p>
    <w:p w:rsidR="00D62FE7" w:rsidRPr="00D62FE7" w:rsidRDefault="00D62FE7" w:rsidP="00D62FE7">
      <w:pPr>
        <w:spacing w:before="120" w:after="120" w:line="240" w:lineRule="auto"/>
        <w:ind w:right="91"/>
        <w:rPr>
          <w:rFonts w:ascii="Times New Roman" w:hAnsi="Times New Roman" w:cs="Times New Roman"/>
          <w:sz w:val="24"/>
          <w:szCs w:val="24"/>
        </w:rPr>
      </w:pPr>
      <w:r w:rsidRPr="00D62FE7">
        <w:rPr>
          <w:rFonts w:ascii="Times New Roman" w:hAnsi="Times New Roman" w:cs="Times New Roman"/>
          <w:sz w:val="24"/>
          <w:szCs w:val="24"/>
          <w:u w:val="single"/>
        </w:rPr>
        <w:t xml:space="preserve">Section 1 – Name </w:t>
      </w:r>
    </w:p>
    <w:p w:rsidR="00D62FE7" w:rsidRPr="00531D39" w:rsidRDefault="003C5E95" w:rsidP="00531D39">
      <w:pPr>
        <w:spacing w:before="120" w:after="120" w:line="240" w:lineRule="auto"/>
        <w:rPr>
          <w:rFonts w:ascii="Times New Roman" w:hAnsi="Times New Roman" w:cs="Times New Roman"/>
          <w:i/>
          <w:sz w:val="24"/>
          <w:szCs w:val="24"/>
        </w:rPr>
      </w:pPr>
      <w:r>
        <w:rPr>
          <w:rFonts w:ascii="Times New Roman" w:hAnsi="Times New Roman" w:cs="Times New Roman"/>
          <w:sz w:val="24"/>
          <w:szCs w:val="24"/>
        </w:rPr>
        <w:t>Section 1</w:t>
      </w:r>
      <w:r w:rsidR="00D62FE7" w:rsidRPr="00D62FE7">
        <w:rPr>
          <w:rFonts w:ascii="Times New Roman" w:hAnsi="Times New Roman" w:cs="Times New Roman"/>
          <w:sz w:val="24"/>
          <w:szCs w:val="24"/>
        </w:rPr>
        <w:t xml:space="preserve"> provide</w:t>
      </w:r>
      <w:r>
        <w:rPr>
          <w:rFonts w:ascii="Times New Roman" w:hAnsi="Times New Roman" w:cs="Times New Roman"/>
          <w:sz w:val="24"/>
          <w:szCs w:val="24"/>
        </w:rPr>
        <w:t>s</w:t>
      </w:r>
      <w:r w:rsidR="00D62FE7" w:rsidRPr="00D62FE7">
        <w:rPr>
          <w:rFonts w:ascii="Times New Roman" w:hAnsi="Times New Roman" w:cs="Times New Roman"/>
          <w:sz w:val="24"/>
          <w:szCs w:val="24"/>
        </w:rPr>
        <w:t xml:space="preserve"> that the ti</w:t>
      </w:r>
      <w:r w:rsidR="007314F5">
        <w:rPr>
          <w:rFonts w:ascii="Times New Roman" w:hAnsi="Times New Roman" w:cs="Times New Roman"/>
          <w:sz w:val="24"/>
          <w:szCs w:val="24"/>
        </w:rPr>
        <w:t>tle of the amendment Regulation</w:t>
      </w:r>
      <w:r w:rsidR="00D62FE7" w:rsidRPr="00D62FE7">
        <w:rPr>
          <w:rFonts w:ascii="Times New Roman" w:hAnsi="Times New Roman" w:cs="Times New Roman"/>
          <w:sz w:val="24"/>
          <w:szCs w:val="24"/>
        </w:rPr>
        <w:t xml:space="preserve"> is the </w:t>
      </w:r>
      <w:r w:rsidR="00D62FE7" w:rsidRPr="00D62FE7">
        <w:rPr>
          <w:rFonts w:ascii="Times New Roman" w:hAnsi="Times New Roman" w:cs="Times New Roman"/>
          <w:i/>
          <w:sz w:val="24"/>
          <w:szCs w:val="24"/>
        </w:rPr>
        <w:t>Carbon Credits (Carbon Farming Initiative) Amendment Regulation 2015 (No. 1).</w:t>
      </w:r>
    </w:p>
    <w:p w:rsidR="00D62FE7" w:rsidRPr="00531D39" w:rsidRDefault="00D62FE7" w:rsidP="00D62FE7">
      <w:pPr>
        <w:spacing w:before="120" w:after="120" w:line="240" w:lineRule="auto"/>
        <w:ind w:right="91"/>
        <w:rPr>
          <w:rFonts w:ascii="Times New Roman" w:hAnsi="Times New Roman" w:cs="Times New Roman"/>
          <w:sz w:val="24"/>
          <w:szCs w:val="24"/>
          <w:u w:val="single"/>
        </w:rPr>
      </w:pPr>
      <w:r w:rsidRPr="00D62FE7">
        <w:rPr>
          <w:rFonts w:ascii="Times New Roman" w:hAnsi="Times New Roman" w:cs="Times New Roman"/>
          <w:sz w:val="24"/>
          <w:szCs w:val="24"/>
          <w:u w:val="single"/>
        </w:rPr>
        <w:t>Section 2 – Commencement</w:t>
      </w:r>
    </w:p>
    <w:p w:rsidR="00D62FE7" w:rsidRPr="00725197" w:rsidRDefault="003C5E95" w:rsidP="00D62FE7">
      <w:pPr>
        <w:tabs>
          <w:tab w:val="left" w:pos="6521"/>
        </w:tabs>
        <w:spacing w:before="120" w:after="120" w:line="240" w:lineRule="auto"/>
        <w:ind w:right="91"/>
        <w:rPr>
          <w:rFonts w:ascii="Times New Roman" w:hAnsi="Times New Roman" w:cs="Times New Roman"/>
          <w:sz w:val="24"/>
          <w:szCs w:val="24"/>
        </w:rPr>
      </w:pPr>
      <w:r w:rsidRPr="00D10490">
        <w:rPr>
          <w:rFonts w:ascii="Times New Roman" w:hAnsi="Times New Roman" w:cs="Times New Roman"/>
          <w:sz w:val="24"/>
          <w:szCs w:val="24"/>
        </w:rPr>
        <w:t>Section 2</w:t>
      </w:r>
      <w:r w:rsidR="00D62FE7" w:rsidRPr="00D10490">
        <w:rPr>
          <w:rFonts w:ascii="Times New Roman" w:hAnsi="Times New Roman" w:cs="Times New Roman"/>
          <w:sz w:val="24"/>
          <w:szCs w:val="24"/>
        </w:rPr>
        <w:t xml:space="preserve"> provide</w:t>
      </w:r>
      <w:r w:rsidRPr="00D10490">
        <w:rPr>
          <w:rFonts w:ascii="Times New Roman" w:hAnsi="Times New Roman" w:cs="Times New Roman"/>
          <w:sz w:val="24"/>
          <w:szCs w:val="24"/>
        </w:rPr>
        <w:t>s</w:t>
      </w:r>
      <w:r w:rsidR="00D62FE7" w:rsidRPr="00D10490">
        <w:rPr>
          <w:rFonts w:ascii="Times New Roman" w:hAnsi="Times New Roman" w:cs="Times New Roman"/>
          <w:sz w:val="24"/>
          <w:szCs w:val="24"/>
        </w:rPr>
        <w:t xml:space="preserve"> for </w:t>
      </w:r>
      <w:r w:rsidR="00D62FE7" w:rsidRPr="00D10490">
        <w:rPr>
          <w:rFonts w:ascii="Times New Roman" w:hAnsi="Times New Roman" w:cs="Times New Roman"/>
          <w:sz w:val="24"/>
          <w:szCs w:val="24"/>
          <w:u w:val="single"/>
        </w:rPr>
        <w:t>Schedule 1</w:t>
      </w:r>
      <w:r w:rsidR="007314F5">
        <w:rPr>
          <w:rFonts w:ascii="Times New Roman" w:hAnsi="Times New Roman" w:cs="Times New Roman"/>
          <w:sz w:val="24"/>
          <w:szCs w:val="24"/>
        </w:rPr>
        <w:t xml:space="preserve"> of the amendment Regulation</w:t>
      </w:r>
      <w:r w:rsidR="00D62FE7" w:rsidRPr="00D10490">
        <w:rPr>
          <w:rFonts w:ascii="Times New Roman" w:hAnsi="Times New Roman" w:cs="Times New Roman"/>
          <w:sz w:val="24"/>
          <w:szCs w:val="24"/>
        </w:rPr>
        <w:t xml:space="preserve"> to commence at the same time as the </w:t>
      </w:r>
      <w:r w:rsidR="00D62FE7" w:rsidRPr="00D10490">
        <w:rPr>
          <w:rFonts w:ascii="Times New Roman" w:hAnsi="Times New Roman" w:cs="Times New Roman"/>
          <w:i/>
          <w:sz w:val="24"/>
          <w:szCs w:val="24"/>
        </w:rPr>
        <w:t>Carbon Credits (Carbon Farming Initiative) Amendment Rule 2015</w:t>
      </w:r>
      <w:r w:rsidR="00725197">
        <w:rPr>
          <w:rFonts w:ascii="Times New Roman" w:hAnsi="Times New Roman" w:cs="Times New Roman"/>
          <w:i/>
          <w:sz w:val="24"/>
          <w:szCs w:val="24"/>
        </w:rPr>
        <w:t xml:space="preserve"> (No. 1)</w:t>
      </w:r>
      <w:r w:rsidR="00D62FE7" w:rsidRPr="00D10490">
        <w:rPr>
          <w:rFonts w:ascii="Times New Roman" w:hAnsi="Times New Roman" w:cs="Times New Roman"/>
          <w:i/>
          <w:sz w:val="24"/>
          <w:szCs w:val="24"/>
        </w:rPr>
        <w:t>.</w:t>
      </w:r>
      <w:r w:rsidR="009C4AAE">
        <w:rPr>
          <w:rFonts w:ascii="Times New Roman" w:hAnsi="Times New Roman" w:cs="Times New Roman"/>
          <w:sz w:val="24"/>
          <w:szCs w:val="24"/>
        </w:rPr>
        <w:t xml:space="preserve"> This rule</w:t>
      </w:r>
      <w:r w:rsidR="00725197">
        <w:rPr>
          <w:rFonts w:ascii="Times New Roman" w:hAnsi="Times New Roman" w:cs="Times New Roman"/>
          <w:sz w:val="24"/>
          <w:szCs w:val="24"/>
        </w:rPr>
        <w:t xml:space="preserve"> commence</w:t>
      </w:r>
      <w:r w:rsidR="009C4AAE">
        <w:rPr>
          <w:rFonts w:ascii="Times New Roman" w:hAnsi="Times New Roman" w:cs="Times New Roman"/>
          <w:sz w:val="24"/>
          <w:szCs w:val="24"/>
        </w:rPr>
        <w:t>s</w:t>
      </w:r>
      <w:r w:rsidR="00725197">
        <w:rPr>
          <w:rFonts w:ascii="Times New Roman" w:hAnsi="Times New Roman" w:cs="Times New Roman"/>
          <w:sz w:val="24"/>
          <w:szCs w:val="24"/>
        </w:rPr>
        <w:t xml:space="preserve"> on 1 August 2015.</w:t>
      </w:r>
    </w:p>
    <w:p w:rsidR="00D62FE7" w:rsidRPr="00D62FE7" w:rsidRDefault="00D62FE7" w:rsidP="00D62FE7">
      <w:pPr>
        <w:spacing w:before="120" w:after="120" w:line="240" w:lineRule="auto"/>
        <w:ind w:right="91"/>
        <w:rPr>
          <w:rFonts w:ascii="Times New Roman" w:hAnsi="Times New Roman" w:cs="Times New Roman"/>
          <w:sz w:val="24"/>
          <w:szCs w:val="24"/>
          <w:u w:val="single"/>
        </w:rPr>
      </w:pPr>
      <w:r w:rsidRPr="00D62FE7">
        <w:rPr>
          <w:rFonts w:ascii="Times New Roman" w:hAnsi="Times New Roman" w:cs="Times New Roman"/>
          <w:sz w:val="24"/>
          <w:szCs w:val="24"/>
          <w:u w:val="single"/>
        </w:rPr>
        <w:t>Section 3 – Authority</w:t>
      </w:r>
    </w:p>
    <w:p w:rsidR="00D62FE7" w:rsidRPr="00531D39" w:rsidRDefault="003C5E95" w:rsidP="00D62FE7">
      <w:pPr>
        <w:spacing w:before="120" w:after="120" w:line="240" w:lineRule="auto"/>
        <w:ind w:right="91"/>
        <w:rPr>
          <w:rFonts w:ascii="Times New Roman" w:hAnsi="Times New Roman" w:cs="Times New Roman"/>
          <w:sz w:val="24"/>
          <w:szCs w:val="24"/>
        </w:rPr>
      </w:pPr>
      <w:r>
        <w:rPr>
          <w:rFonts w:ascii="Times New Roman" w:hAnsi="Times New Roman" w:cs="Times New Roman"/>
          <w:sz w:val="24"/>
          <w:szCs w:val="24"/>
        </w:rPr>
        <w:t>Section 3</w:t>
      </w:r>
      <w:r w:rsidR="00D62FE7" w:rsidRPr="00D62FE7">
        <w:rPr>
          <w:rFonts w:ascii="Times New Roman" w:hAnsi="Times New Roman" w:cs="Times New Roman"/>
          <w:sz w:val="24"/>
          <w:szCs w:val="24"/>
        </w:rPr>
        <w:t xml:space="preserve"> provide</w:t>
      </w:r>
      <w:r>
        <w:rPr>
          <w:rFonts w:ascii="Times New Roman" w:hAnsi="Times New Roman" w:cs="Times New Roman"/>
          <w:sz w:val="24"/>
          <w:szCs w:val="24"/>
        </w:rPr>
        <w:t>s</w:t>
      </w:r>
      <w:r w:rsidR="00D62FE7" w:rsidRPr="00D62FE7">
        <w:rPr>
          <w:rFonts w:ascii="Times New Roman" w:hAnsi="Times New Roman" w:cs="Times New Roman"/>
          <w:sz w:val="24"/>
          <w:szCs w:val="24"/>
        </w:rPr>
        <w:t xml:space="preserve"> that the legislative authori</w:t>
      </w:r>
      <w:r w:rsidR="007314F5">
        <w:rPr>
          <w:rFonts w:ascii="Times New Roman" w:hAnsi="Times New Roman" w:cs="Times New Roman"/>
          <w:sz w:val="24"/>
          <w:szCs w:val="24"/>
        </w:rPr>
        <w:t>ty for the amendment Regulation</w:t>
      </w:r>
      <w:r w:rsidR="00D62FE7" w:rsidRPr="00D62FE7">
        <w:rPr>
          <w:rFonts w:ascii="Times New Roman" w:hAnsi="Times New Roman" w:cs="Times New Roman"/>
          <w:sz w:val="24"/>
          <w:szCs w:val="24"/>
        </w:rPr>
        <w:t xml:space="preserve"> is the </w:t>
      </w:r>
      <w:r w:rsidR="00D62FE7" w:rsidRPr="00D62FE7">
        <w:rPr>
          <w:rFonts w:ascii="Times New Roman" w:hAnsi="Times New Roman" w:cs="Times New Roman"/>
          <w:i/>
          <w:sz w:val="24"/>
          <w:szCs w:val="24"/>
        </w:rPr>
        <w:t>Carbon Credits (Carbon Farming Initiative) Act 2011.</w:t>
      </w:r>
    </w:p>
    <w:p w:rsidR="00D62FE7" w:rsidRPr="00D62FE7" w:rsidRDefault="00D62FE7" w:rsidP="00D62FE7">
      <w:pPr>
        <w:spacing w:before="120" w:after="120" w:line="240" w:lineRule="auto"/>
        <w:ind w:right="91"/>
        <w:rPr>
          <w:rFonts w:ascii="Times New Roman" w:hAnsi="Times New Roman" w:cs="Times New Roman"/>
          <w:sz w:val="24"/>
          <w:szCs w:val="24"/>
        </w:rPr>
      </w:pPr>
      <w:r w:rsidRPr="00D62FE7">
        <w:rPr>
          <w:rFonts w:ascii="Times New Roman" w:hAnsi="Times New Roman" w:cs="Times New Roman"/>
          <w:sz w:val="24"/>
          <w:szCs w:val="24"/>
          <w:u w:val="single"/>
        </w:rPr>
        <w:t>Section 4 – Amendment of</w:t>
      </w:r>
      <w:r w:rsidRPr="00D62FE7">
        <w:rPr>
          <w:rFonts w:ascii="Times New Roman" w:hAnsi="Times New Roman" w:cs="Times New Roman"/>
          <w:i/>
          <w:sz w:val="24"/>
          <w:szCs w:val="24"/>
          <w:u w:val="single"/>
        </w:rPr>
        <w:t xml:space="preserve"> Carbon Credits (Carbon Farming Initiative) Regulations 2011</w:t>
      </w:r>
    </w:p>
    <w:p w:rsidR="00D62FE7" w:rsidRPr="00D62FE7" w:rsidRDefault="003C5E95" w:rsidP="00D62FE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Section 4</w:t>
      </w:r>
      <w:r w:rsidR="00D62FE7" w:rsidRPr="00D62FE7">
        <w:rPr>
          <w:rFonts w:ascii="Times New Roman" w:hAnsi="Times New Roman" w:cs="Times New Roman"/>
          <w:sz w:val="24"/>
          <w:szCs w:val="24"/>
        </w:rPr>
        <w:t xml:space="preserve"> provide</w:t>
      </w:r>
      <w:r>
        <w:rPr>
          <w:rFonts w:ascii="Times New Roman" w:hAnsi="Times New Roman" w:cs="Times New Roman"/>
          <w:sz w:val="24"/>
          <w:szCs w:val="24"/>
        </w:rPr>
        <w:t>s</w:t>
      </w:r>
      <w:r w:rsidR="00D62FE7" w:rsidRPr="00D62FE7">
        <w:rPr>
          <w:rFonts w:ascii="Times New Roman" w:hAnsi="Times New Roman" w:cs="Times New Roman"/>
          <w:sz w:val="24"/>
          <w:szCs w:val="24"/>
        </w:rPr>
        <w:t xml:space="preserve"> that the </w:t>
      </w:r>
      <w:r w:rsidR="00D62FE7" w:rsidRPr="00D62FE7">
        <w:rPr>
          <w:rFonts w:ascii="Times New Roman" w:hAnsi="Times New Roman" w:cs="Times New Roman"/>
          <w:i/>
          <w:sz w:val="24"/>
          <w:szCs w:val="24"/>
        </w:rPr>
        <w:t>Carbon Credits (Carbon Farming Initiative) Regulations 2011</w:t>
      </w:r>
      <w:r w:rsidR="00D62FE7" w:rsidRPr="00D62FE7">
        <w:rPr>
          <w:rFonts w:ascii="Times New Roman" w:hAnsi="Times New Roman" w:cs="Times New Roman"/>
          <w:sz w:val="24"/>
          <w:szCs w:val="24"/>
        </w:rPr>
        <w:t xml:space="preserve"> (the Principal Regulations) is amended as set out in the Schedule.</w:t>
      </w:r>
    </w:p>
    <w:p w:rsidR="00D62FE7" w:rsidRPr="00D62FE7" w:rsidRDefault="00D62FE7" w:rsidP="00D62FE7">
      <w:pPr>
        <w:spacing w:before="120" w:after="120" w:line="240" w:lineRule="auto"/>
        <w:rPr>
          <w:rFonts w:ascii="Times New Roman" w:hAnsi="Times New Roman" w:cs="Times New Roman"/>
          <w:b/>
          <w:sz w:val="24"/>
          <w:szCs w:val="24"/>
        </w:rPr>
      </w:pPr>
      <w:r w:rsidRPr="00D62FE7">
        <w:rPr>
          <w:rFonts w:ascii="Times New Roman" w:hAnsi="Times New Roman" w:cs="Times New Roman"/>
          <w:b/>
          <w:sz w:val="24"/>
          <w:szCs w:val="24"/>
        </w:rPr>
        <w:t>Regulations for Repeal in Schedule 1</w:t>
      </w:r>
    </w:p>
    <w:p w:rsidR="00427F61" w:rsidRPr="00427F61" w:rsidRDefault="00427F61" w:rsidP="00427F61">
      <w:pPr>
        <w:spacing w:before="120" w:after="120" w:line="240" w:lineRule="auto"/>
        <w:rPr>
          <w:rFonts w:ascii="Times New Roman" w:hAnsi="Times New Roman" w:cs="Times New Roman"/>
          <w:sz w:val="24"/>
          <w:szCs w:val="24"/>
        </w:rPr>
      </w:pPr>
      <w:r w:rsidRPr="00427F61">
        <w:rPr>
          <w:rFonts w:ascii="Times New Roman" w:hAnsi="Times New Roman" w:cs="Times New Roman"/>
          <w:sz w:val="24"/>
          <w:szCs w:val="24"/>
        </w:rPr>
        <w:t>The following regulations will no longer be supported by the amended CFI Act or will be included in the legislative rules</w:t>
      </w:r>
      <w:r>
        <w:rPr>
          <w:rFonts w:ascii="Times New Roman" w:hAnsi="Times New Roman" w:cs="Times New Roman"/>
          <w:sz w:val="24"/>
          <w:szCs w:val="24"/>
        </w:rPr>
        <w:t xml:space="preserve"> by the </w:t>
      </w:r>
      <w:r w:rsidRPr="00D10490">
        <w:rPr>
          <w:rFonts w:ascii="Times New Roman" w:hAnsi="Times New Roman" w:cs="Times New Roman"/>
          <w:i/>
          <w:sz w:val="24"/>
          <w:szCs w:val="24"/>
        </w:rPr>
        <w:t>Carbon Credits (Carbon Farming Initiative) Amendment Rule 2015</w:t>
      </w:r>
      <w:r>
        <w:rPr>
          <w:rFonts w:ascii="Times New Roman" w:hAnsi="Times New Roman" w:cs="Times New Roman"/>
          <w:i/>
          <w:sz w:val="24"/>
          <w:szCs w:val="24"/>
        </w:rPr>
        <w:t xml:space="preserve"> (No. 1)</w:t>
      </w:r>
      <w:r w:rsidRPr="00427F61">
        <w:rPr>
          <w:rFonts w:ascii="Times New Roman" w:hAnsi="Times New Roman" w:cs="Times New Roman"/>
          <w:sz w:val="24"/>
          <w:szCs w:val="24"/>
        </w:rPr>
        <w:t>. They are repealed to reflect the amended CFI Act:</w:t>
      </w:r>
    </w:p>
    <w:p w:rsidR="00725197" w:rsidRPr="00D62FE7" w:rsidRDefault="00725197" w:rsidP="00D62FE7">
      <w:pPr>
        <w:spacing w:before="120" w:after="120" w:line="240" w:lineRule="auto"/>
        <w:rPr>
          <w:rFonts w:ascii="Times New Roman" w:hAnsi="Times New Roman" w:cs="Times New Roman"/>
          <w:sz w:val="24"/>
          <w:szCs w:val="24"/>
        </w:rPr>
      </w:pPr>
      <w:r w:rsidRPr="00725197">
        <w:rPr>
          <w:rFonts w:ascii="Times New Roman" w:hAnsi="Times New Roman" w:cs="Times New Roman"/>
          <w:sz w:val="24"/>
          <w:szCs w:val="24"/>
        </w:rPr>
        <w:t>Item [1]</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 xml:space="preserve">the definition of ‘Aboriginal person’ in </w:t>
      </w:r>
      <w:proofErr w:type="spellStart"/>
      <w:r w:rsidRPr="00D62FE7">
        <w:rPr>
          <w:rFonts w:ascii="Times New Roman" w:hAnsi="Times New Roman" w:cs="Times New Roman"/>
          <w:sz w:val="24"/>
          <w:szCs w:val="24"/>
        </w:rPr>
        <w:t>subregulation</w:t>
      </w:r>
      <w:proofErr w:type="spellEnd"/>
      <w:r w:rsidRPr="00D62FE7">
        <w:rPr>
          <w:rFonts w:ascii="Times New Roman" w:hAnsi="Times New Roman" w:cs="Times New Roman"/>
          <w:sz w:val="24"/>
          <w:szCs w:val="24"/>
        </w:rPr>
        <w:t xml:space="preserve"> 1.3(1);</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 xml:space="preserve">the definition of ‘accounted for’ in </w:t>
      </w:r>
      <w:proofErr w:type="spellStart"/>
      <w:r w:rsidRPr="00D62FE7">
        <w:rPr>
          <w:rFonts w:ascii="Times New Roman" w:hAnsi="Times New Roman" w:cs="Times New Roman"/>
          <w:sz w:val="24"/>
          <w:szCs w:val="24"/>
        </w:rPr>
        <w:t>subregulation</w:t>
      </w:r>
      <w:proofErr w:type="spellEnd"/>
      <w:r w:rsidRPr="00D62FE7">
        <w:rPr>
          <w:rFonts w:ascii="Times New Roman" w:hAnsi="Times New Roman" w:cs="Times New Roman"/>
          <w:sz w:val="24"/>
          <w:szCs w:val="24"/>
        </w:rPr>
        <w:t xml:space="preserve"> 1.3(1);</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 xml:space="preserve">the definition of ‘approved form’ in </w:t>
      </w:r>
      <w:proofErr w:type="spellStart"/>
      <w:r w:rsidRPr="00D62FE7">
        <w:rPr>
          <w:rFonts w:ascii="Times New Roman" w:hAnsi="Times New Roman" w:cs="Times New Roman"/>
          <w:sz w:val="24"/>
          <w:szCs w:val="24"/>
        </w:rPr>
        <w:t>subregulation</w:t>
      </w:r>
      <w:proofErr w:type="spellEnd"/>
      <w:r w:rsidRPr="00D62FE7">
        <w:rPr>
          <w:rFonts w:ascii="Times New Roman" w:hAnsi="Times New Roman" w:cs="Times New Roman"/>
          <w:sz w:val="24"/>
          <w:szCs w:val="24"/>
        </w:rPr>
        <w:t xml:space="preserve"> 1.3(1);</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 xml:space="preserve">the definition of ‘associated provisions’ in </w:t>
      </w:r>
      <w:proofErr w:type="spellStart"/>
      <w:r w:rsidRPr="00D62FE7">
        <w:rPr>
          <w:rFonts w:ascii="Times New Roman" w:hAnsi="Times New Roman" w:cs="Times New Roman"/>
          <w:sz w:val="24"/>
          <w:szCs w:val="24"/>
        </w:rPr>
        <w:t>subregulation</w:t>
      </w:r>
      <w:proofErr w:type="spellEnd"/>
      <w:r w:rsidRPr="00D62FE7">
        <w:rPr>
          <w:rFonts w:ascii="Times New Roman" w:hAnsi="Times New Roman" w:cs="Times New Roman"/>
          <w:sz w:val="24"/>
          <w:szCs w:val="24"/>
        </w:rPr>
        <w:t xml:space="preserve"> 1.3(1);</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 xml:space="preserve">the definition of ‘authorised representative’ in </w:t>
      </w:r>
      <w:proofErr w:type="spellStart"/>
      <w:r w:rsidRPr="00D62FE7">
        <w:rPr>
          <w:rFonts w:ascii="Times New Roman" w:hAnsi="Times New Roman" w:cs="Times New Roman"/>
          <w:sz w:val="24"/>
          <w:szCs w:val="24"/>
        </w:rPr>
        <w:t>subregulation</w:t>
      </w:r>
      <w:proofErr w:type="spellEnd"/>
      <w:r w:rsidRPr="00D62FE7">
        <w:rPr>
          <w:rFonts w:ascii="Times New Roman" w:hAnsi="Times New Roman" w:cs="Times New Roman"/>
          <w:sz w:val="24"/>
          <w:szCs w:val="24"/>
        </w:rPr>
        <w:t xml:space="preserve"> 1.3(1);</w:t>
      </w:r>
    </w:p>
    <w:p w:rsid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 xml:space="preserve">the definition of ‘certified copy’ in </w:t>
      </w:r>
      <w:proofErr w:type="spellStart"/>
      <w:r w:rsidRPr="00D62FE7">
        <w:rPr>
          <w:rFonts w:ascii="Times New Roman" w:hAnsi="Times New Roman" w:cs="Times New Roman"/>
          <w:sz w:val="24"/>
          <w:szCs w:val="24"/>
        </w:rPr>
        <w:t>subregulation</w:t>
      </w:r>
      <w:proofErr w:type="spellEnd"/>
      <w:r w:rsidRPr="00D62FE7">
        <w:rPr>
          <w:rFonts w:ascii="Times New Roman" w:hAnsi="Times New Roman" w:cs="Times New Roman"/>
          <w:sz w:val="24"/>
          <w:szCs w:val="24"/>
        </w:rPr>
        <w:t xml:space="preserve"> 1.3(1);</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[6]</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definition of ‘entity’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[8]</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definition of ‘multiple project proponents’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[10]</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definition of ‘nominee’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definition of ‘non-CFI scheme’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definition of ‘prescribed non-CFI offsets scheme’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definition of ‘Registry Act’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definition of ‘Registry Regulations’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lastRenderedPageBreak/>
        <w:t xml:space="preserve">the definition of ‘relevant area’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[11]</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definition of ‘section 27 declaration’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definition of ‘Torres Strait Islander’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definition of ‘transferee offsets project’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definition of ‘transferor offsets project’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[12]</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the note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 as expressions used in the Regulations have the same meaning as in the enabling legislation;</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[13]</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1.3(2), (3) and (4) in relation to the accounting of greenhouse gas abatement under non-CFI offsets schemes, which is no longer provided for in the amended CFI Act;</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[14]</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regulation 1.4 that sets out the Crown lands Ministers for each State and Territory in accordance with the definition contained in section 5 of the CFI Act, which will be included in the legislative rules.</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regulation 1.5 regarding the Kyoto abatement deadline, which is no longer provided for in the amended CFI Act;</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regulation 1.6 relating to the meaning of tree, which has been included in the definition of ‘native forest’ and tree in </w:t>
      </w: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1.3(1);;</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regulation 1.7 including the definition of prescribed non-CFI offsets schemes, which are no longer provided for in the amended CFI Act;</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regulation 1.8A concerning specified statutory authorities in accordance with section 5 of the CFI Act, which will be dealt with in the legislative rules;</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regulation 1.9  that deals with approved forms, which will be included in the legislative rules;</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regulation 1.10 setting out formalities for electronic notices transmitted to Regulator, which will be included in the legislative rules;</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[15]</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Part 2 relating to the issue of Australian carbon credit units in respect of native forest protection or offsets projects, which is no longer provided for in the amended CFI Act;</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[16]</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Divisions 3.1, 3.2 and 3.3 of Part 3, for applications concerning eligible offsets projects requirements, which will be included in the legislative rules. </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Division 3.6 of Part 3, including definitions and requirements related to </w:t>
      </w:r>
      <w:proofErr w:type="spellStart"/>
      <w:r w:rsidRPr="00725197">
        <w:rPr>
          <w:rFonts w:ascii="Times New Roman" w:hAnsi="Times New Roman" w:cs="Times New Roman"/>
          <w:sz w:val="24"/>
          <w:szCs w:val="24"/>
        </w:rPr>
        <w:t>additionality</w:t>
      </w:r>
      <w:proofErr w:type="spellEnd"/>
      <w:r w:rsidRPr="00725197">
        <w:rPr>
          <w:rFonts w:ascii="Times New Roman" w:hAnsi="Times New Roman" w:cs="Times New Roman"/>
          <w:sz w:val="24"/>
          <w:szCs w:val="24"/>
        </w:rPr>
        <w:t xml:space="preserve"> tests, which are no longer provided for in the amended CFI Act after the consideration of ERF transitional applications;</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lastRenderedPageBreak/>
        <w:t>Division 3.9 of Part 3, relating to eligible interests in areas of land in the context of transferring land to an Aboriginal land council, which will be included in the legislative rules;</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[18]</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 xml:space="preserve">regulations 3.35 and 3.35A concerning Kyoto offsets projects, which are no longer provided for in the amended CFI Act; </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[19]</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proofErr w:type="spellStart"/>
      <w:r w:rsidRPr="00725197">
        <w:rPr>
          <w:rFonts w:ascii="Times New Roman" w:hAnsi="Times New Roman" w:cs="Times New Roman"/>
          <w:sz w:val="24"/>
          <w:szCs w:val="24"/>
        </w:rPr>
        <w:t>subregulation</w:t>
      </w:r>
      <w:proofErr w:type="spellEnd"/>
      <w:r w:rsidRPr="00725197">
        <w:rPr>
          <w:rFonts w:ascii="Times New Roman" w:hAnsi="Times New Roman" w:cs="Times New Roman"/>
          <w:sz w:val="24"/>
          <w:szCs w:val="24"/>
        </w:rPr>
        <w:t xml:space="preserve"> 3.36(2) for excluded offsets projects, which is no longer provided for in the amended CFI Act;</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[20]</w:t>
      </w:r>
    </w:p>
    <w:p w:rsidR="00725197" w:rsidRPr="00725197" w:rsidRDefault="00725197" w:rsidP="00725197">
      <w:pPr>
        <w:numPr>
          <w:ilvl w:val="0"/>
          <w:numId w:val="14"/>
        </w:numPr>
        <w:spacing w:before="120" w:after="120" w:line="240" w:lineRule="auto"/>
        <w:ind w:left="714" w:right="91" w:hanging="357"/>
        <w:rPr>
          <w:rFonts w:ascii="Times New Roman" w:hAnsi="Times New Roman" w:cs="Times New Roman"/>
          <w:sz w:val="24"/>
          <w:szCs w:val="24"/>
        </w:rPr>
      </w:pPr>
      <w:r w:rsidRPr="00725197">
        <w:rPr>
          <w:rFonts w:ascii="Times New Roman" w:hAnsi="Times New Roman" w:cs="Times New Roman"/>
          <w:sz w:val="24"/>
          <w:szCs w:val="24"/>
        </w:rPr>
        <w:t>Division 3.13 of Part 3, for the restructure of eligible offsets projects, which will be included in the legislative rules;</w:t>
      </w:r>
    </w:p>
    <w:p w:rsidR="00725197" w:rsidRPr="00725197" w:rsidRDefault="00725197" w:rsidP="00427F61">
      <w:pPr>
        <w:spacing w:before="120" w:after="120" w:line="240" w:lineRule="auto"/>
        <w:ind w:right="91"/>
        <w:rPr>
          <w:rFonts w:ascii="Times New Roman" w:hAnsi="Times New Roman" w:cs="Times New Roman"/>
          <w:sz w:val="24"/>
          <w:szCs w:val="24"/>
        </w:rPr>
      </w:pPr>
      <w:r w:rsidRPr="00725197">
        <w:rPr>
          <w:rFonts w:ascii="Times New Roman" w:hAnsi="Times New Roman" w:cs="Times New Roman"/>
          <w:sz w:val="24"/>
          <w:szCs w:val="24"/>
        </w:rPr>
        <w:t>Item [21]</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Part 7 relating to requirements to relinquish Australian carbon credit units, which will be included in the legislative rules;</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Part 9 for methodology determinations, which will be included in the legislative rules;</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Part 10 for multiple project proponents, which will be included in the legislative rules;</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Part 11 relating to the transmission of Australian carbon credit units, which will be provided for in the legislative rules, with the exception of the following regulations:</w:t>
      </w:r>
    </w:p>
    <w:p w:rsidR="00D62FE7" w:rsidRPr="00D62FE7" w:rsidRDefault="00D62FE7" w:rsidP="00D62FE7">
      <w:pPr>
        <w:spacing w:before="120" w:after="120" w:line="240" w:lineRule="auto"/>
        <w:ind w:left="851" w:right="91"/>
        <w:rPr>
          <w:rFonts w:ascii="Times New Roman" w:hAnsi="Times New Roman" w:cs="Times New Roman"/>
          <w:sz w:val="24"/>
          <w:szCs w:val="24"/>
        </w:rPr>
      </w:pPr>
      <w:r w:rsidRPr="00D62FE7">
        <w:rPr>
          <w:rFonts w:ascii="Times New Roman" w:hAnsi="Times New Roman" w:cs="Times New Roman"/>
          <w:sz w:val="24"/>
          <w:szCs w:val="24"/>
        </w:rPr>
        <w:t xml:space="preserve">- regulation 11.2 relating to outgoing international transfers of Australian carbon credit units, which is no longer provided for in the amended CFI Act; </w:t>
      </w:r>
    </w:p>
    <w:p w:rsidR="00D62FE7" w:rsidRPr="00D62FE7" w:rsidRDefault="00D62FE7" w:rsidP="00D62FE7">
      <w:pPr>
        <w:spacing w:before="120" w:after="120" w:line="240" w:lineRule="auto"/>
        <w:ind w:left="851" w:right="91"/>
        <w:rPr>
          <w:rFonts w:ascii="Times New Roman" w:hAnsi="Times New Roman" w:cs="Times New Roman"/>
          <w:sz w:val="24"/>
          <w:szCs w:val="24"/>
        </w:rPr>
      </w:pPr>
      <w:r w:rsidRPr="00D62FE7">
        <w:rPr>
          <w:rFonts w:ascii="Times New Roman" w:hAnsi="Times New Roman" w:cs="Times New Roman"/>
          <w:sz w:val="24"/>
          <w:szCs w:val="24"/>
        </w:rPr>
        <w:t>- regulation 11.5 containing the conditions for the exchange of Kyoto Australian carbon credit units, which is no longer provided for in the amended CFI Act; and</w:t>
      </w:r>
    </w:p>
    <w:p w:rsidR="00D62FE7" w:rsidRPr="00D62FE7" w:rsidRDefault="00D62FE7" w:rsidP="00D62FE7">
      <w:pPr>
        <w:spacing w:before="120" w:after="120" w:line="240" w:lineRule="auto"/>
        <w:ind w:left="851" w:right="91"/>
        <w:rPr>
          <w:rFonts w:ascii="Times New Roman" w:hAnsi="Times New Roman" w:cs="Times New Roman"/>
          <w:sz w:val="24"/>
          <w:szCs w:val="24"/>
        </w:rPr>
      </w:pPr>
      <w:r w:rsidRPr="00D62FE7">
        <w:rPr>
          <w:rFonts w:ascii="Times New Roman" w:hAnsi="Times New Roman" w:cs="Times New Roman"/>
          <w:sz w:val="24"/>
          <w:szCs w:val="24"/>
        </w:rPr>
        <w:t>- regulation 11.6 containing the required steps for the exchange of Kyoto Australian carbon credit units, which is no longer provided for in the amended CFI Act.</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Part 12 regarding the publication of information pertaining to entries in the register and the Biodiversity Fund, which is no longer required;</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Part 15 concerning the relinquishment of Australian carbon credit units, which will be included in the legislative rules, except for the following regulations:</w:t>
      </w:r>
    </w:p>
    <w:p w:rsidR="00D62FE7" w:rsidRPr="00D62FE7" w:rsidRDefault="00D62FE7" w:rsidP="00D62FE7">
      <w:pPr>
        <w:spacing w:before="120" w:after="120" w:line="240" w:lineRule="auto"/>
        <w:ind w:left="851" w:right="91"/>
        <w:rPr>
          <w:rFonts w:ascii="Times New Roman" w:hAnsi="Times New Roman" w:cs="Times New Roman"/>
          <w:sz w:val="24"/>
          <w:szCs w:val="24"/>
        </w:rPr>
      </w:pPr>
      <w:r w:rsidRPr="00D62FE7">
        <w:rPr>
          <w:rFonts w:ascii="Times New Roman" w:hAnsi="Times New Roman" w:cs="Times New Roman"/>
          <w:sz w:val="24"/>
          <w:szCs w:val="24"/>
        </w:rPr>
        <w:t>- regulation 15.2 relating to the transfer of certain units instead of relinquishment of Kyoto Australian carbon credit units, which is no longer provided for in the amended CFI Act; and</w:t>
      </w:r>
    </w:p>
    <w:p w:rsidR="00D62FE7" w:rsidRPr="00D62FE7" w:rsidRDefault="00D62FE7" w:rsidP="00D62FE7">
      <w:pPr>
        <w:spacing w:before="120" w:after="120" w:line="240" w:lineRule="auto"/>
        <w:ind w:left="851" w:right="91"/>
        <w:rPr>
          <w:rFonts w:ascii="Times New Roman" w:hAnsi="Times New Roman" w:cs="Times New Roman"/>
          <w:sz w:val="24"/>
          <w:szCs w:val="24"/>
        </w:rPr>
      </w:pPr>
      <w:r w:rsidRPr="00D62FE7">
        <w:rPr>
          <w:rFonts w:ascii="Times New Roman" w:hAnsi="Times New Roman" w:cs="Times New Roman"/>
          <w:sz w:val="24"/>
          <w:szCs w:val="24"/>
        </w:rPr>
        <w:t xml:space="preserve">- regulation 15.3 relating to the transfer of certain units instead of relinquishment of non-Kyoto Australian carbon credit units, which is no longer provided for in the amended CFI Act. </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 xml:space="preserve">Part 18 in relation to monitoring powers and identity cards, which will be included in the legislative rules; and </w:t>
      </w:r>
    </w:p>
    <w:p w:rsidR="00D62FE7" w:rsidRPr="00D62FE7" w:rsidRDefault="00D62FE7" w:rsidP="00D62FE7">
      <w:pPr>
        <w:numPr>
          <w:ilvl w:val="0"/>
          <w:numId w:val="14"/>
        </w:numPr>
        <w:spacing w:before="120" w:after="120" w:line="240" w:lineRule="auto"/>
        <w:ind w:left="714" w:right="91" w:hanging="357"/>
        <w:rPr>
          <w:rFonts w:ascii="Times New Roman" w:hAnsi="Times New Roman" w:cs="Times New Roman"/>
          <w:sz w:val="24"/>
          <w:szCs w:val="24"/>
        </w:rPr>
      </w:pPr>
      <w:r w:rsidRPr="00D62FE7">
        <w:rPr>
          <w:rFonts w:ascii="Times New Roman" w:hAnsi="Times New Roman" w:cs="Times New Roman"/>
          <w:sz w:val="24"/>
          <w:szCs w:val="24"/>
        </w:rPr>
        <w:t>Part 19 relating to the requirements for reimbursements for compliance audits, which will be included in the legislative rules.</w:t>
      </w:r>
    </w:p>
    <w:p w:rsidR="00D62FE7" w:rsidRPr="00D62FE7" w:rsidRDefault="00D62FE7" w:rsidP="00D62FE7">
      <w:pPr>
        <w:spacing w:before="120" w:after="120" w:line="240" w:lineRule="auto"/>
        <w:rPr>
          <w:rFonts w:ascii="Times New Roman" w:hAnsi="Times New Roman" w:cs="Times New Roman"/>
          <w:b/>
          <w:sz w:val="24"/>
          <w:szCs w:val="24"/>
        </w:rPr>
      </w:pPr>
      <w:r w:rsidRPr="00D62FE7">
        <w:rPr>
          <w:rFonts w:ascii="Times New Roman" w:hAnsi="Times New Roman" w:cs="Times New Roman"/>
          <w:b/>
          <w:sz w:val="24"/>
          <w:szCs w:val="24"/>
          <w:highlight w:val="yellow"/>
        </w:rPr>
        <w:br w:type="page"/>
      </w:r>
      <w:r w:rsidRPr="00D62FE7">
        <w:rPr>
          <w:rFonts w:ascii="Times New Roman" w:hAnsi="Times New Roman" w:cs="Times New Roman"/>
          <w:b/>
          <w:sz w:val="24"/>
          <w:szCs w:val="24"/>
        </w:rPr>
        <w:lastRenderedPageBreak/>
        <w:t>Regulations for Amendment in Schedule 1</w:t>
      </w:r>
    </w:p>
    <w:p w:rsidR="00D62FE7" w:rsidRPr="00D62FE7" w:rsidRDefault="00D62FE7" w:rsidP="00D62FE7">
      <w:pPr>
        <w:spacing w:before="120" w:after="120" w:line="240" w:lineRule="auto"/>
        <w:rPr>
          <w:rFonts w:ascii="Times New Roman" w:hAnsi="Times New Roman" w:cs="Times New Roman"/>
          <w:sz w:val="24"/>
          <w:szCs w:val="24"/>
        </w:rPr>
      </w:pPr>
      <w:r w:rsidRPr="00D62FE7">
        <w:rPr>
          <w:rFonts w:ascii="Times New Roman" w:hAnsi="Times New Roman" w:cs="Times New Roman"/>
          <w:sz w:val="24"/>
          <w:szCs w:val="24"/>
        </w:rPr>
        <w:t xml:space="preserve">Item </w:t>
      </w:r>
      <w:r w:rsidR="00427F61">
        <w:rPr>
          <w:rFonts w:ascii="Times New Roman" w:hAnsi="Times New Roman" w:cs="Times New Roman"/>
          <w:sz w:val="24"/>
          <w:szCs w:val="24"/>
        </w:rPr>
        <w:t>[</w:t>
      </w:r>
      <w:r w:rsidRPr="00D62FE7">
        <w:rPr>
          <w:rFonts w:ascii="Times New Roman" w:hAnsi="Times New Roman" w:cs="Times New Roman"/>
          <w:sz w:val="24"/>
          <w:szCs w:val="24"/>
        </w:rPr>
        <w:t>1</w:t>
      </w:r>
      <w:r w:rsidR="00427F61">
        <w:rPr>
          <w:rFonts w:ascii="Times New Roman" w:hAnsi="Times New Roman" w:cs="Times New Roman"/>
          <w:sz w:val="24"/>
          <w:szCs w:val="24"/>
        </w:rPr>
        <w:t>]</w:t>
      </w:r>
      <w:r w:rsidRPr="00D62FE7">
        <w:rPr>
          <w:rFonts w:ascii="Times New Roman" w:hAnsi="Times New Roman" w:cs="Times New Roman"/>
          <w:sz w:val="24"/>
          <w:szCs w:val="24"/>
        </w:rPr>
        <w:t xml:space="preserve"> amend</w:t>
      </w:r>
      <w:r w:rsidR="003C5E95">
        <w:rPr>
          <w:rFonts w:ascii="Times New Roman" w:hAnsi="Times New Roman" w:cs="Times New Roman"/>
          <w:sz w:val="24"/>
          <w:szCs w:val="24"/>
        </w:rPr>
        <w:t>s</w:t>
      </w:r>
      <w:r w:rsidRPr="00D62FE7">
        <w:rPr>
          <w:rFonts w:ascii="Times New Roman" w:hAnsi="Times New Roman" w:cs="Times New Roman"/>
          <w:sz w:val="24"/>
          <w:szCs w:val="24"/>
        </w:rPr>
        <w:t xml:space="preserve"> the existing regulation 1.3(1) by increasing the scope of the definitions to apply to methodology determinations continuing to apply under subsection 125(2), 126(2) or 127(2) of the amended CFI Act</w:t>
      </w:r>
      <w:r w:rsidR="003C5E95">
        <w:rPr>
          <w:rFonts w:ascii="Times New Roman" w:hAnsi="Times New Roman" w:cs="Times New Roman"/>
          <w:sz w:val="24"/>
          <w:szCs w:val="24"/>
        </w:rPr>
        <w:t>,</w:t>
      </w:r>
      <w:r w:rsidRPr="00D62FE7">
        <w:rPr>
          <w:rFonts w:ascii="Times New Roman" w:hAnsi="Times New Roman" w:cs="Times New Roman"/>
          <w:sz w:val="24"/>
          <w:szCs w:val="24"/>
        </w:rPr>
        <w:t xml:space="preserve"> which currently reference the definitions. Item </w:t>
      </w:r>
      <w:r w:rsidR="00427F61">
        <w:rPr>
          <w:rFonts w:ascii="Times New Roman" w:hAnsi="Times New Roman" w:cs="Times New Roman"/>
          <w:sz w:val="24"/>
          <w:szCs w:val="24"/>
        </w:rPr>
        <w:t>[</w:t>
      </w:r>
      <w:r w:rsidRPr="00D62FE7">
        <w:rPr>
          <w:rFonts w:ascii="Times New Roman" w:hAnsi="Times New Roman" w:cs="Times New Roman"/>
          <w:sz w:val="24"/>
          <w:szCs w:val="24"/>
        </w:rPr>
        <w:t>1</w:t>
      </w:r>
      <w:r w:rsidR="00427F61">
        <w:rPr>
          <w:rFonts w:ascii="Times New Roman" w:hAnsi="Times New Roman" w:cs="Times New Roman"/>
          <w:sz w:val="24"/>
          <w:szCs w:val="24"/>
        </w:rPr>
        <w:t>]</w:t>
      </w:r>
      <w:r w:rsidRPr="00D62FE7">
        <w:rPr>
          <w:rFonts w:ascii="Times New Roman" w:hAnsi="Times New Roman" w:cs="Times New Roman"/>
          <w:sz w:val="24"/>
          <w:szCs w:val="24"/>
        </w:rPr>
        <w:t xml:space="preserve"> also remove</w:t>
      </w:r>
      <w:r w:rsidR="003C5E95">
        <w:rPr>
          <w:rFonts w:ascii="Times New Roman" w:hAnsi="Times New Roman" w:cs="Times New Roman"/>
          <w:sz w:val="24"/>
          <w:szCs w:val="24"/>
        </w:rPr>
        <w:t>s</w:t>
      </w:r>
      <w:r w:rsidRPr="00D62FE7">
        <w:rPr>
          <w:rFonts w:ascii="Times New Roman" w:hAnsi="Times New Roman" w:cs="Times New Roman"/>
          <w:sz w:val="24"/>
          <w:szCs w:val="24"/>
        </w:rPr>
        <w:t xml:space="preserve"> the (1) from the current </w:t>
      </w:r>
      <w:proofErr w:type="spellStart"/>
      <w:r w:rsidRPr="00D62FE7">
        <w:rPr>
          <w:rFonts w:ascii="Times New Roman" w:hAnsi="Times New Roman" w:cs="Times New Roman"/>
          <w:sz w:val="24"/>
          <w:szCs w:val="24"/>
        </w:rPr>
        <w:t>subregulation</w:t>
      </w:r>
      <w:proofErr w:type="spellEnd"/>
      <w:r w:rsidRPr="00D62FE7">
        <w:rPr>
          <w:rFonts w:ascii="Times New Roman" w:hAnsi="Times New Roman" w:cs="Times New Roman"/>
          <w:sz w:val="24"/>
          <w:szCs w:val="24"/>
        </w:rPr>
        <w:t xml:space="preserve"> 1.3(1), as regulation 1.3 will be the only regulation in Part 1. </w:t>
      </w:r>
    </w:p>
    <w:p w:rsidR="00D62FE7" w:rsidRPr="00D62FE7" w:rsidRDefault="00D62FE7" w:rsidP="00D62FE7">
      <w:pPr>
        <w:spacing w:before="120" w:after="120" w:line="240" w:lineRule="auto"/>
        <w:rPr>
          <w:rFonts w:ascii="Times New Roman" w:hAnsi="Times New Roman" w:cs="Times New Roman"/>
          <w:sz w:val="24"/>
          <w:szCs w:val="24"/>
        </w:rPr>
      </w:pPr>
      <w:r w:rsidRPr="00B2395D">
        <w:rPr>
          <w:rFonts w:ascii="Times New Roman" w:hAnsi="Times New Roman" w:cs="Times New Roman"/>
          <w:sz w:val="24"/>
          <w:szCs w:val="24"/>
        </w:rPr>
        <w:t xml:space="preserve">Item </w:t>
      </w:r>
      <w:r w:rsidR="00427F61" w:rsidRPr="00B2395D">
        <w:rPr>
          <w:rFonts w:ascii="Times New Roman" w:hAnsi="Times New Roman" w:cs="Times New Roman"/>
          <w:sz w:val="24"/>
          <w:szCs w:val="24"/>
        </w:rPr>
        <w:t>[</w:t>
      </w:r>
      <w:r w:rsidRPr="00B2395D">
        <w:rPr>
          <w:rFonts w:ascii="Times New Roman" w:hAnsi="Times New Roman" w:cs="Times New Roman"/>
          <w:sz w:val="24"/>
          <w:szCs w:val="24"/>
        </w:rPr>
        <w:t>3</w:t>
      </w:r>
      <w:r w:rsidR="00427F61" w:rsidRPr="00B2395D">
        <w:rPr>
          <w:rFonts w:ascii="Times New Roman" w:hAnsi="Times New Roman" w:cs="Times New Roman"/>
          <w:sz w:val="24"/>
          <w:szCs w:val="24"/>
        </w:rPr>
        <w:t>]</w:t>
      </w:r>
      <w:r w:rsidRPr="00B2395D">
        <w:rPr>
          <w:rFonts w:ascii="Times New Roman" w:hAnsi="Times New Roman" w:cs="Times New Roman"/>
          <w:sz w:val="24"/>
          <w:szCs w:val="24"/>
        </w:rPr>
        <w:t xml:space="preserve"> amend</w:t>
      </w:r>
      <w:r w:rsidR="003C5E95" w:rsidRPr="00B2395D">
        <w:rPr>
          <w:rFonts w:ascii="Times New Roman" w:hAnsi="Times New Roman" w:cs="Times New Roman"/>
          <w:sz w:val="24"/>
          <w:szCs w:val="24"/>
        </w:rPr>
        <w:t>s</w:t>
      </w:r>
      <w:r w:rsidRPr="00B2395D">
        <w:rPr>
          <w:rFonts w:ascii="Times New Roman" w:hAnsi="Times New Roman" w:cs="Times New Roman"/>
          <w:sz w:val="24"/>
          <w:szCs w:val="24"/>
        </w:rPr>
        <w:t xml:space="preserve"> the definition of ‘CFI rainfall map’ </w:t>
      </w:r>
      <w:r w:rsidR="00D10490" w:rsidRPr="00B2395D">
        <w:rPr>
          <w:rFonts w:ascii="Times New Roman" w:hAnsi="Times New Roman" w:cs="Times New Roman"/>
          <w:sz w:val="24"/>
          <w:szCs w:val="24"/>
        </w:rPr>
        <w:t xml:space="preserve">in regulation 1.3 </w:t>
      </w:r>
      <w:r w:rsidRPr="00B2395D">
        <w:rPr>
          <w:rFonts w:ascii="Times New Roman" w:hAnsi="Times New Roman" w:cs="Times New Roman"/>
          <w:sz w:val="24"/>
          <w:szCs w:val="24"/>
        </w:rPr>
        <w:t>to remove the restriction of CFI rainfall maps being limited to those collected by the Bureau of Meteorology between 1921 and 2010.</w:t>
      </w:r>
      <w:r w:rsidR="00B2395D">
        <w:rPr>
          <w:rFonts w:ascii="Times New Roman" w:hAnsi="Times New Roman" w:cs="Times New Roman"/>
          <w:sz w:val="24"/>
          <w:szCs w:val="24"/>
        </w:rPr>
        <w:t xml:space="preserve"> This ensures that the most recent version of the </w:t>
      </w:r>
      <w:r w:rsidR="002F5AD4">
        <w:rPr>
          <w:rFonts w:ascii="Times New Roman" w:hAnsi="Times New Roman" w:cs="Times New Roman"/>
          <w:sz w:val="24"/>
          <w:szCs w:val="24"/>
        </w:rPr>
        <w:t xml:space="preserve">CFI rainfall </w:t>
      </w:r>
      <w:r w:rsidR="00B2395D">
        <w:rPr>
          <w:rFonts w:ascii="Times New Roman" w:hAnsi="Times New Roman" w:cs="Times New Roman"/>
          <w:sz w:val="24"/>
          <w:szCs w:val="24"/>
        </w:rPr>
        <w:t>map i</w:t>
      </w:r>
      <w:r w:rsidR="002F5AD4">
        <w:rPr>
          <w:rFonts w:ascii="Times New Roman" w:hAnsi="Times New Roman" w:cs="Times New Roman"/>
          <w:sz w:val="24"/>
          <w:szCs w:val="24"/>
        </w:rPr>
        <w:t>s captured by the definition, should an update by the Bureau of Meteorology occur.</w:t>
      </w:r>
    </w:p>
    <w:p w:rsidR="00D62FE7" w:rsidRPr="00D62FE7" w:rsidRDefault="00D62FE7" w:rsidP="00D62FE7">
      <w:pPr>
        <w:spacing w:before="120" w:after="120" w:line="240" w:lineRule="auto"/>
        <w:rPr>
          <w:rFonts w:ascii="Times New Roman" w:hAnsi="Times New Roman" w:cs="Times New Roman"/>
          <w:sz w:val="24"/>
          <w:szCs w:val="24"/>
        </w:rPr>
      </w:pPr>
      <w:r w:rsidRPr="00D62FE7">
        <w:rPr>
          <w:rFonts w:ascii="Times New Roman" w:hAnsi="Times New Roman" w:cs="Times New Roman"/>
          <w:sz w:val="24"/>
          <w:szCs w:val="24"/>
        </w:rPr>
        <w:t xml:space="preserve">Item </w:t>
      </w:r>
      <w:r w:rsidR="00427F61">
        <w:rPr>
          <w:rFonts w:ascii="Times New Roman" w:hAnsi="Times New Roman" w:cs="Times New Roman"/>
          <w:sz w:val="24"/>
          <w:szCs w:val="24"/>
        </w:rPr>
        <w:t>[</w:t>
      </w:r>
      <w:r w:rsidRPr="00D62FE7">
        <w:rPr>
          <w:rFonts w:ascii="Times New Roman" w:hAnsi="Times New Roman" w:cs="Times New Roman"/>
          <w:sz w:val="24"/>
          <w:szCs w:val="24"/>
        </w:rPr>
        <w:t>4</w:t>
      </w:r>
      <w:r w:rsidR="00427F61">
        <w:rPr>
          <w:rFonts w:ascii="Times New Roman" w:hAnsi="Times New Roman" w:cs="Times New Roman"/>
          <w:sz w:val="24"/>
          <w:szCs w:val="24"/>
        </w:rPr>
        <w:t>]</w:t>
      </w:r>
      <w:r w:rsidRPr="00D62FE7">
        <w:rPr>
          <w:rFonts w:ascii="Times New Roman" w:hAnsi="Times New Roman" w:cs="Times New Roman"/>
          <w:sz w:val="24"/>
          <w:szCs w:val="24"/>
        </w:rPr>
        <w:t xml:space="preserve"> amend</w:t>
      </w:r>
      <w:r w:rsidR="003C5E95">
        <w:rPr>
          <w:rFonts w:ascii="Times New Roman" w:hAnsi="Times New Roman" w:cs="Times New Roman"/>
          <w:sz w:val="24"/>
          <w:szCs w:val="24"/>
        </w:rPr>
        <w:t>s</w:t>
      </w:r>
      <w:r w:rsidRPr="00D62FE7">
        <w:rPr>
          <w:rFonts w:ascii="Times New Roman" w:hAnsi="Times New Roman" w:cs="Times New Roman"/>
          <w:sz w:val="24"/>
          <w:szCs w:val="24"/>
        </w:rPr>
        <w:t xml:space="preserve"> the definition of </w:t>
      </w:r>
      <w:r w:rsidR="00D10490">
        <w:rPr>
          <w:rFonts w:ascii="Times New Roman" w:hAnsi="Times New Roman" w:cs="Times New Roman"/>
          <w:sz w:val="24"/>
          <w:szCs w:val="24"/>
        </w:rPr>
        <w:t>‘</w:t>
      </w:r>
      <w:r w:rsidRPr="00D62FE7">
        <w:rPr>
          <w:rFonts w:ascii="Times New Roman" w:hAnsi="Times New Roman" w:cs="Times New Roman"/>
          <w:sz w:val="24"/>
          <w:szCs w:val="24"/>
        </w:rPr>
        <w:t>consent</w:t>
      </w:r>
      <w:r w:rsidR="00D10490">
        <w:rPr>
          <w:rFonts w:ascii="Times New Roman" w:hAnsi="Times New Roman" w:cs="Times New Roman"/>
          <w:sz w:val="24"/>
          <w:szCs w:val="24"/>
        </w:rPr>
        <w:t>’</w:t>
      </w:r>
      <w:r w:rsidRPr="00D62FE7">
        <w:rPr>
          <w:rFonts w:ascii="Times New Roman" w:hAnsi="Times New Roman" w:cs="Times New Roman"/>
          <w:sz w:val="24"/>
          <w:szCs w:val="24"/>
        </w:rPr>
        <w:t xml:space="preserve"> to remove the reference to Divisions 3.6 and 3.12</w:t>
      </w:r>
      <w:r w:rsidR="00D10490">
        <w:rPr>
          <w:rFonts w:ascii="Times New Roman" w:hAnsi="Times New Roman" w:cs="Times New Roman"/>
          <w:sz w:val="24"/>
          <w:szCs w:val="24"/>
        </w:rPr>
        <w:t xml:space="preserve"> in regulation 1.3</w:t>
      </w:r>
      <w:r w:rsidRPr="00D62FE7">
        <w:rPr>
          <w:rFonts w:ascii="Times New Roman" w:hAnsi="Times New Roman" w:cs="Times New Roman"/>
          <w:sz w:val="24"/>
          <w:szCs w:val="24"/>
        </w:rPr>
        <w:t>, as Division 3.12 will be the only remaining division in the Regulations.</w:t>
      </w:r>
    </w:p>
    <w:p w:rsidR="00D62FE7" w:rsidRPr="00D62FE7" w:rsidRDefault="00D62FE7" w:rsidP="00D62FE7">
      <w:pPr>
        <w:spacing w:before="120" w:after="120" w:line="240" w:lineRule="auto"/>
        <w:rPr>
          <w:rFonts w:ascii="Times New Roman" w:hAnsi="Times New Roman" w:cs="Times New Roman"/>
          <w:sz w:val="24"/>
          <w:szCs w:val="24"/>
        </w:rPr>
      </w:pPr>
      <w:r w:rsidRPr="00D62FE7">
        <w:rPr>
          <w:rFonts w:ascii="Times New Roman" w:hAnsi="Times New Roman" w:cs="Times New Roman"/>
          <w:sz w:val="24"/>
          <w:szCs w:val="24"/>
        </w:rPr>
        <w:t xml:space="preserve">Item </w:t>
      </w:r>
      <w:r w:rsidR="00427F61">
        <w:rPr>
          <w:rFonts w:ascii="Times New Roman" w:hAnsi="Times New Roman" w:cs="Times New Roman"/>
          <w:sz w:val="24"/>
          <w:szCs w:val="24"/>
        </w:rPr>
        <w:t>[</w:t>
      </w:r>
      <w:r w:rsidRPr="00D62FE7">
        <w:rPr>
          <w:rFonts w:ascii="Times New Roman" w:hAnsi="Times New Roman" w:cs="Times New Roman"/>
          <w:sz w:val="24"/>
          <w:szCs w:val="24"/>
        </w:rPr>
        <w:t>5</w:t>
      </w:r>
      <w:r w:rsidR="00427F61">
        <w:rPr>
          <w:rFonts w:ascii="Times New Roman" w:hAnsi="Times New Roman" w:cs="Times New Roman"/>
          <w:sz w:val="24"/>
          <w:szCs w:val="24"/>
        </w:rPr>
        <w:t>]</w:t>
      </w:r>
      <w:r w:rsidRPr="00D62FE7">
        <w:rPr>
          <w:rFonts w:ascii="Times New Roman" w:hAnsi="Times New Roman" w:cs="Times New Roman"/>
          <w:sz w:val="24"/>
          <w:szCs w:val="24"/>
        </w:rPr>
        <w:t xml:space="preserve"> </w:t>
      </w:r>
      <w:r w:rsidR="00D10490">
        <w:rPr>
          <w:rFonts w:ascii="Times New Roman" w:hAnsi="Times New Roman" w:cs="Times New Roman"/>
          <w:sz w:val="24"/>
          <w:szCs w:val="24"/>
        </w:rPr>
        <w:t xml:space="preserve">inserts a new definition of </w:t>
      </w:r>
      <w:r w:rsidR="003C5E95">
        <w:rPr>
          <w:rFonts w:ascii="Times New Roman" w:hAnsi="Times New Roman" w:cs="Times New Roman"/>
          <w:sz w:val="24"/>
          <w:szCs w:val="24"/>
        </w:rPr>
        <w:t>‘conservation land’</w:t>
      </w:r>
      <w:r w:rsidR="00D10490">
        <w:rPr>
          <w:rFonts w:ascii="Times New Roman" w:hAnsi="Times New Roman" w:cs="Times New Roman"/>
          <w:sz w:val="24"/>
          <w:szCs w:val="24"/>
        </w:rPr>
        <w:t xml:space="preserve"> into regulation 1.3</w:t>
      </w:r>
      <w:r w:rsidR="003C5E95">
        <w:rPr>
          <w:rFonts w:ascii="Times New Roman" w:hAnsi="Times New Roman" w:cs="Times New Roman"/>
          <w:sz w:val="24"/>
          <w:szCs w:val="24"/>
        </w:rPr>
        <w:t>, which is</w:t>
      </w:r>
      <w:r w:rsidRPr="00D62FE7">
        <w:rPr>
          <w:rFonts w:ascii="Times New Roman" w:hAnsi="Times New Roman" w:cs="Times New Roman"/>
          <w:sz w:val="24"/>
          <w:szCs w:val="24"/>
        </w:rPr>
        <w:t xml:space="preserve"> relevant to certain methodology determinations, such as the human induced regeneration methods. </w:t>
      </w:r>
      <w:r w:rsidR="00427F61">
        <w:rPr>
          <w:rFonts w:ascii="Times New Roman" w:hAnsi="Times New Roman" w:cs="Times New Roman"/>
          <w:sz w:val="24"/>
          <w:szCs w:val="24"/>
        </w:rPr>
        <w:t xml:space="preserve"> </w:t>
      </w:r>
      <w:r w:rsidR="00427F61" w:rsidRPr="00427F61">
        <w:rPr>
          <w:rFonts w:ascii="Times New Roman" w:hAnsi="Times New Roman" w:cs="Times New Roman"/>
          <w:sz w:val="24"/>
          <w:szCs w:val="24"/>
        </w:rPr>
        <w:t xml:space="preserve">It is the same as the definition </w:t>
      </w:r>
      <w:r w:rsidR="009C4AAE">
        <w:rPr>
          <w:rFonts w:ascii="Times New Roman" w:hAnsi="Times New Roman" w:cs="Times New Roman"/>
          <w:sz w:val="24"/>
          <w:szCs w:val="24"/>
        </w:rPr>
        <w:t>previously</w:t>
      </w:r>
      <w:r w:rsidR="00427F61" w:rsidRPr="00427F61">
        <w:rPr>
          <w:rFonts w:ascii="Times New Roman" w:hAnsi="Times New Roman" w:cs="Times New Roman"/>
          <w:sz w:val="24"/>
          <w:szCs w:val="24"/>
        </w:rPr>
        <w:t xml:space="preserve"> in regulation 3.27.</w:t>
      </w:r>
    </w:p>
    <w:p w:rsidR="00D62FE7" w:rsidRPr="00D62FE7" w:rsidRDefault="003C5E95" w:rsidP="00D62FE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427F61">
        <w:rPr>
          <w:rFonts w:ascii="Times New Roman" w:hAnsi="Times New Roman" w:cs="Times New Roman"/>
          <w:sz w:val="24"/>
          <w:szCs w:val="24"/>
        </w:rPr>
        <w:t>[</w:t>
      </w:r>
      <w:r>
        <w:rPr>
          <w:rFonts w:ascii="Times New Roman" w:hAnsi="Times New Roman" w:cs="Times New Roman"/>
          <w:sz w:val="24"/>
          <w:szCs w:val="24"/>
        </w:rPr>
        <w:t>7</w:t>
      </w:r>
      <w:r w:rsidR="00427F61">
        <w:rPr>
          <w:rFonts w:ascii="Times New Roman" w:hAnsi="Times New Roman" w:cs="Times New Roman"/>
          <w:sz w:val="24"/>
          <w:szCs w:val="24"/>
        </w:rPr>
        <w:t>]</w:t>
      </w:r>
      <w:r>
        <w:rPr>
          <w:rFonts w:ascii="Times New Roman" w:hAnsi="Times New Roman" w:cs="Times New Roman"/>
          <w:sz w:val="24"/>
          <w:szCs w:val="24"/>
        </w:rPr>
        <w:t xml:space="preserve"> </w:t>
      </w:r>
      <w:r w:rsidR="00D10490">
        <w:rPr>
          <w:rFonts w:ascii="Times New Roman" w:hAnsi="Times New Roman" w:cs="Times New Roman"/>
          <w:sz w:val="24"/>
          <w:szCs w:val="24"/>
        </w:rPr>
        <w:t xml:space="preserve">inserts a new definition of </w:t>
      </w:r>
      <w:r>
        <w:rPr>
          <w:rFonts w:ascii="Times New Roman" w:hAnsi="Times New Roman" w:cs="Times New Roman"/>
          <w:sz w:val="24"/>
          <w:szCs w:val="24"/>
        </w:rPr>
        <w:t>‘farm’</w:t>
      </w:r>
      <w:r w:rsidR="000D5746">
        <w:rPr>
          <w:rFonts w:ascii="Times New Roman" w:hAnsi="Times New Roman" w:cs="Times New Roman"/>
          <w:sz w:val="24"/>
          <w:szCs w:val="24"/>
        </w:rPr>
        <w:t xml:space="preserve"> into regulation 1.3</w:t>
      </w:r>
      <w:r>
        <w:rPr>
          <w:rFonts w:ascii="Times New Roman" w:hAnsi="Times New Roman" w:cs="Times New Roman"/>
          <w:sz w:val="24"/>
          <w:szCs w:val="24"/>
        </w:rPr>
        <w:t xml:space="preserve">, which is </w:t>
      </w:r>
      <w:r w:rsidR="00D62FE7" w:rsidRPr="00D62FE7">
        <w:rPr>
          <w:rFonts w:ascii="Times New Roman" w:hAnsi="Times New Roman" w:cs="Times New Roman"/>
          <w:sz w:val="24"/>
          <w:szCs w:val="24"/>
        </w:rPr>
        <w:t xml:space="preserve">relevant to certain methodology determinations, such as the new farm forestry method. </w:t>
      </w:r>
      <w:r w:rsidR="00427F61" w:rsidRPr="00427F61">
        <w:rPr>
          <w:rFonts w:ascii="Times New Roman" w:hAnsi="Times New Roman" w:cs="Times New Roman"/>
          <w:sz w:val="24"/>
          <w:szCs w:val="24"/>
        </w:rPr>
        <w:t xml:space="preserve">It is the same as the definition </w:t>
      </w:r>
      <w:r w:rsidR="009C4AAE">
        <w:rPr>
          <w:rFonts w:ascii="Times New Roman" w:hAnsi="Times New Roman" w:cs="Times New Roman"/>
          <w:sz w:val="24"/>
          <w:szCs w:val="24"/>
        </w:rPr>
        <w:t>previously</w:t>
      </w:r>
      <w:r w:rsidR="00427F61" w:rsidRPr="00427F61">
        <w:rPr>
          <w:rFonts w:ascii="Times New Roman" w:hAnsi="Times New Roman" w:cs="Times New Roman"/>
          <w:sz w:val="24"/>
          <w:szCs w:val="24"/>
        </w:rPr>
        <w:t xml:space="preserve"> in regulation 3.27.</w:t>
      </w:r>
    </w:p>
    <w:p w:rsidR="00D62FE7" w:rsidRPr="00D62FE7" w:rsidRDefault="00D62FE7" w:rsidP="00D62FE7">
      <w:pPr>
        <w:spacing w:before="120" w:after="120" w:line="240" w:lineRule="auto"/>
        <w:rPr>
          <w:rFonts w:ascii="Times New Roman" w:hAnsi="Times New Roman" w:cs="Times New Roman"/>
          <w:sz w:val="24"/>
          <w:szCs w:val="24"/>
        </w:rPr>
      </w:pPr>
      <w:r w:rsidRPr="00D62FE7">
        <w:rPr>
          <w:rFonts w:ascii="Times New Roman" w:hAnsi="Times New Roman" w:cs="Times New Roman"/>
          <w:sz w:val="24"/>
          <w:szCs w:val="24"/>
        </w:rPr>
        <w:t xml:space="preserve">Item </w:t>
      </w:r>
      <w:r w:rsidR="00427F61">
        <w:rPr>
          <w:rFonts w:ascii="Times New Roman" w:hAnsi="Times New Roman" w:cs="Times New Roman"/>
          <w:sz w:val="24"/>
          <w:szCs w:val="24"/>
        </w:rPr>
        <w:t>[</w:t>
      </w:r>
      <w:r w:rsidRPr="00D62FE7">
        <w:rPr>
          <w:rFonts w:ascii="Times New Roman" w:hAnsi="Times New Roman" w:cs="Times New Roman"/>
          <w:sz w:val="24"/>
          <w:szCs w:val="24"/>
        </w:rPr>
        <w:t>9</w:t>
      </w:r>
      <w:r w:rsidR="00427F61">
        <w:rPr>
          <w:rFonts w:ascii="Times New Roman" w:hAnsi="Times New Roman" w:cs="Times New Roman"/>
          <w:sz w:val="24"/>
          <w:szCs w:val="24"/>
        </w:rPr>
        <w:t>]</w:t>
      </w:r>
      <w:r w:rsidRPr="00D62FE7">
        <w:rPr>
          <w:rFonts w:ascii="Times New Roman" w:hAnsi="Times New Roman" w:cs="Times New Roman"/>
          <w:sz w:val="24"/>
          <w:szCs w:val="24"/>
        </w:rPr>
        <w:t xml:space="preserve"> </w:t>
      </w:r>
      <w:r w:rsidR="000D5746">
        <w:rPr>
          <w:rFonts w:ascii="Times New Roman" w:hAnsi="Times New Roman" w:cs="Times New Roman"/>
          <w:sz w:val="24"/>
          <w:szCs w:val="24"/>
        </w:rPr>
        <w:t xml:space="preserve">inserts a new definition of </w:t>
      </w:r>
      <w:r w:rsidRPr="00D62FE7">
        <w:rPr>
          <w:rFonts w:ascii="Times New Roman" w:hAnsi="Times New Roman" w:cs="Times New Roman"/>
          <w:sz w:val="24"/>
          <w:szCs w:val="24"/>
        </w:rPr>
        <w:t>‘native forest’</w:t>
      </w:r>
      <w:r w:rsidR="000D5746">
        <w:rPr>
          <w:rFonts w:ascii="Times New Roman" w:hAnsi="Times New Roman" w:cs="Times New Roman"/>
          <w:sz w:val="24"/>
          <w:szCs w:val="24"/>
        </w:rPr>
        <w:t xml:space="preserve"> into regulation 1</w:t>
      </w:r>
      <w:r w:rsidR="00AB4968">
        <w:rPr>
          <w:rFonts w:ascii="Times New Roman" w:hAnsi="Times New Roman" w:cs="Times New Roman"/>
          <w:sz w:val="24"/>
          <w:szCs w:val="24"/>
        </w:rPr>
        <w:t>.</w:t>
      </w:r>
      <w:r w:rsidR="000D5746">
        <w:rPr>
          <w:rFonts w:ascii="Times New Roman" w:hAnsi="Times New Roman" w:cs="Times New Roman"/>
          <w:sz w:val="24"/>
          <w:szCs w:val="24"/>
        </w:rPr>
        <w:t>3</w:t>
      </w:r>
      <w:r w:rsidR="004610A8">
        <w:rPr>
          <w:rFonts w:ascii="Times New Roman" w:hAnsi="Times New Roman" w:cs="Times New Roman"/>
          <w:sz w:val="24"/>
          <w:szCs w:val="24"/>
        </w:rPr>
        <w:t>,</w:t>
      </w:r>
      <w:r w:rsidRPr="00D62FE7">
        <w:rPr>
          <w:rFonts w:ascii="Times New Roman" w:hAnsi="Times New Roman" w:cs="Times New Roman"/>
          <w:sz w:val="24"/>
          <w:szCs w:val="24"/>
        </w:rPr>
        <w:t xml:space="preserve"> consistent with the definition in the CFI Act before it was amended</w:t>
      </w:r>
      <w:r w:rsidR="004610A8">
        <w:rPr>
          <w:rFonts w:ascii="Times New Roman" w:hAnsi="Times New Roman" w:cs="Times New Roman"/>
          <w:sz w:val="24"/>
          <w:szCs w:val="24"/>
        </w:rPr>
        <w:t>,</w:t>
      </w:r>
      <w:r w:rsidRPr="00D62FE7">
        <w:rPr>
          <w:rFonts w:ascii="Times New Roman" w:hAnsi="Times New Roman" w:cs="Times New Roman"/>
          <w:sz w:val="24"/>
          <w:szCs w:val="24"/>
        </w:rPr>
        <w:t xml:space="preserve"> and </w:t>
      </w:r>
      <w:r w:rsidR="004610A8">
        <w:rPr>
          <w:rFonts w:ascii="Times New Roman" w:hAnsi="Times New Roman" w:cs="Times New Roman"/>
          <w:sz w:val="24"/>
          <w:szCs w:val="24"/>
        </w:rPr>
        <w:t>which is</w:t>
      </w:r>
      <w:r w:rsidRPr="00D62FE7">
        <w:rPr>
          <w:rFonts w:ascii="Times New Roman" w:hAnsi="Times New Roman" w:cs="Times New Roman"/>
          <w:sz w:val="24"/>
          <w:szCs w:val="24"/>
        </w:rPr>
        <w:t xml:space="preserve"> relevant to certain methodology determinations, such as new farm forestry method and the negative list regulations currently in Division 3.12.</w:t>
      </w:r>
    </w:p>
    <w:p w:rsidR="00D62FE7" w:rsidRPr="00D62FE7" w:rsidRDefault="00D62FE7" w:rsidP="00D62FE7">
      <w:pPr>
        <w:spacing w:before="120" w:after="120" w:line="240" w:lineRule="auto"/>
        <w:rPr>
          <w:rFonts w:ascii="Times New Roman" w:hAnsi="Times New Roman" w:cs="Times New Roman"/>
          <w:sz w:val="24"/>
          <w:szCs w:val="24"/>
        </w:rPr>
      </w:pPr>
      <w:r w:rsidRPr="00D62FE7">
        <w:rPr>
          <w:rFonts w:ascii="Times New Roman" w:hAnsi="Times New Roman" w:cs="Times New Roman"/>
          <w:sz w:val="24"/>
          <w:szCs w:val="24"/>
        </w:rPr>
        <w:t xml:space="preserve">Item </w:t>
      </w:r>
      <w:r w:rsidR="00427F61">
        <w:rPr>
          <w:rFonts w:ascii="Times New Roman" w:hAnsi="Times New Roman" w:cs="Times New Roman"/>
          <w:sz w:val="24"/>
          <w:szCs w:val="24"/>
        </w:rPr>
        <w:t>[</w:t>
      </w:r>
      <w:r w:rsidRPr="00D62FE7">
        <w:rPr>
          <w:rFonts w:ascii="Times New Roman" w:hAnsi="Times New Roman" w:cs="Times New Roman"/>
          <w:sz w:val="24"/>
          <w:szCs w:val="24"/>
        </w:rPr>
        <w:t>17</w:t>
      </w:r>
      <w:r w:rsidR="00427F61">
        <w:rPr>
          <w:rFonts w:ascii="Times New Roman" w:hAnsi="Times New Roman" w:cs="Times New Roman"/>
          <w:sz w:val="24"/>
          <w:szCs w:val="24"/>
        </w:rPr>
        <w:t>]</w:t>
      </w:r>
      <w:r w:rsidRPr="00D62FE7">
        <w:rPr>
          <w:rFonts w:ascii="Times New Roman" w:hAnsi="Times New Roman" w:cs="Times New Roman"/>
          <w:sz w:val="24"/>
          <w:szCs w:val="24"/>
        </w:rPr>
        <w:t xml:space="preserve"> amend</w:t>
      </w:r>
      <w:r w:rsidR="004610A8">
        <w:rPr>
          <w:rFonts w:ascii="Times New Roman" w:hAnsi="Times New Roman" w:cs="Times New Roman"/>
          <w:sz w:val="24"/>
          <w:szCs w:val="24"/>
        </w:rPr>
        <w:t>s</w:t>
      </w:r>
      <w:r w:rsidRPr="00D62FE7">
        <w:rPr>
          <w:rFonts w:ascii="Times New Roman" w:hAnsi="Times New Roman" w:cs="Times New Roman"/>
          <w:sz w:val="24"/>
          <w:szCs w:val="24"/>
        </w:rPr>
        <w:t xml:space="preserve"> the existing regulation 3.33 by removing the reference to paragraph 55(1)(c) of the CFI Act, as the relevant paragraph has been repealed. </w:t>
      </w:r>
    </w:p>
    <w:p w:rsidR="00D62FE7" w:rsidRPr="00D62FE7" w:rsidRDefault="00D62FE7" w:rsidP="00D62FE7">
      <w:pPr>
        <w:spacing w:before="120" w:after="120" w:line="240" w:lineRule="auto"/>
        <w:rPr>
          <w:rFonts w:ascii="Times New Roman" w:hAnsi="Times New Roman" w:cs="Times New Roman"/>
          <w:sz w:val="24"/>
          <w:szCs w:val="24"/>
        </w:rPr>
      </w:pPr>
    </w:p>
    <w:p w:rsidR="00D62FE7" w:rsidRPr="00D62FE7" w:rsidRDefault="00D62FE7" w:rsidP="00D62FE7">
      <w:pPr>
        <w:spacing w:before="120" w:after="120" w:line="240" w:lineRule="auto"/>
        <w:jc w:val="right"/>
        <w:rPr>
          <w:rFonts w:ascii="Times New Roman" w:hAnsi="Times New Roman" w:cs="Times New Roman"/>
          <w:sz w:val="24"/>
          <w:szCs w:val="24"/>
        </w:rPr>
      </w:pPr>
    </w:p>
    <w:p w:rsidR="00825B8B" w:rsidRPr="00D62FE7" w:rsidRDefault="00825B8B" w:rsidP="00D62FE7">
      <w:pPr>
        <w:spacing w:before="120" w:after="120" w:line="240" w:lineRule="auto"/>
        <w:rPr>
          <w:rFonts w:ascii="Times New Roman" w:eastAsia="Times New Roman" w:hAnsi="Times New Roman" w:cs="Times New Roman"/>
          <w:sz w:val="24"/>
          <w:szCs w:val="24"/>
          <w:lang w:eastAsia="en-AU"/>
        </w:rPr>
      </w:pPr>
    </w:p>
    <w:p w:rsidR="003E2C81" w:rsidRPr="00D62FE7" w:rsidRDefault="003E2C81" w:rsidP="00D62FE7">
      <w:pPr>
        <w:spacing w:before="120" w:after="120" w:line="240" w:lineRule="auto"/>
        <w:rPr>
          <w:rFonts w:ascii="Times New Roman" w:eastAsia="Times New Roman" w:hAnsi="Times New Roman" w:cs="Times New Roman"/>
          <w:sz w:val="24"/>
          <w:szCs w:val="24"/>
          <w:lang w:eastAsia="en-AU"/>
        </w:rPr>
      </w:pPr>
    </w:p>
    <w:p w:rsidR="001E166D" w:rsidRPr="00E729D7" w:rsidRDefault="003E2C81" w:rsidP="00D62FE7">
      <w:pPr>
        <w:spacing w:before="120" w:after="120" w:line="240" w:lineRule="auto"/>
        <w:jc w:val="right"/>
        <w:rPr>
          <w:rFonts w:ascii="Times New Roman" w:hAnsi="Times New Roman" w:cs="Times New Roman"/>
          <w:b/>
          <w:bCs/>
          <w:sz w:val="24"/>
          <w:szCs w:val="24"/>
          <w:u w:val="single"/>
        </w:rPr>
      </w:pPr>
      <w:r w:rsidRPr="00D62FE7">
        <w:rPr>
          <w:rFonts w:ascii="Times New Roman" w:eastAsia="Times New Roman" w:hAnsi="Times New Roman" w:cs="Times New Roman"/>
          <w:sz w:val="24"/>
          <w:szCs w:val="24"/>
          <w:lang w:eastAsia="en-AU"/>
        </w:rPr>
        <w:br w:type="page"/>
      </w:r>
      <w:r w:rsidR="00901A8B" w:rsidRPr="00E729D7">
        <w:rPr>
          <w:rFonts w:ascii="Times New Roman" w:hAnsi="Times New Roman" w:cs="Times New Roman"/>
          <w:b/>
          <w:bCs/>
          <w:sz w:val="24"/>
          <w:szCs w:val="24"/>
          <w:u w:val="single"/>
        </w:rPr>
        <w:lastRenderedPageBreak/>
        <w:t>ATTACHMENT B</w:t>
      </w:r>
    </w:p>
    <w:p w:rsidR="00901A8B" w:rsidRPr="00E729D7" w:rsidRDefault="00901A8B" w:rsidP="00D62FE7">
      <w:pPr>
        <w:spacing w:before="120" w:after="120" w:line="240" w:lineRule="auto"/>
        <w:ind w:right="91"/>
        <w:rPr>
          <w:rFonts w:ascii="Times New Roman" w:hAnsi="Times New Roman" w:cs="Times New Roman"/>
          <w:b/>
          <w:bCs/>
          <w:sz w:val="24"/>
          <w:szCs w:val="24"/>
          <w:u w:val="single"/>
        </w:rPr>
      </w:pPr>
      <w:r w:rsidRPr="00E729D7">
        <w:rPr>
          <w:rFonts w:ascii="Times New Roman" w:hAnsi="Times New Roman" w:cs="Times New Roman"/>
          <w:b/>
          <w:bCs/>
          <w:sz w:val="24"/>
          <w:szCs w:val="24"/>
          <w:u w:val="single"/>
        </w:rPr>
        <w:t>Public consultation on Emission</w:t>
      </w:r>
      <w:r w:rsidR="00E729D7" w:rsidRPr="00E729D7">
        <w:rPr>
          <w:rFonts w:ascii="Times New Roman" w:hAnsi="Times New Roman" w:cs="Times New Roman"/>
          <w:b/>
          <w:bCs/>
          <w:sz w:val="24"/>
          <w:szCs w:val="24"/>
          <w:u w:val="single"/>
        </w:rPr>
        <w:t>s</w:t>
      </w:r>
      <w:r w:rsidRPr="00E729D7">
        <w:rPr>
          <w:rFonts w:ascii="Times New Roman" w:hAnsi="Times New Roman" w:cs="Times New Roman"/>
          <w:b/>
          <w:bCs/>
          <w:sz w:val="24"/>
          <w:szCs w:val="24"/>
          <w:u w:val="single"/>
        </w:rPr>
        <w:t xml:space="preserve"> Reduction Fund policy framework</w:t>
      </w:r>
    </w:p>
    <w:p w:rsidR="00901A8B" w:rsidRPr="00E729D7" w:rsidRDefault="00901A8B" w:rsidP="00D62FE7">
      <w:pPr>
        <w:pStyle w:val="base-text-paragraphnonumbers"/>
        <w:ind w:left="0"/>
        <w:rPr>
          <w:sz w:val="24"/>
          <w:szCs w:val="24"/>
        </w:rPr>
      </w:pPr>
      <w:r w:rsidRPr="00E729D7">
        <w:rPr>
          <w:sz w:val="24"/>
          <w:szCs w:val="24"/>
        </w:rPr>
        <w:t>In finalising the design of the Emissions Reduction Fund, the Government sought the views of businesses and the community through an extensive consultation process.</w:t>
      </w:r>
    </w:p>
    <w:p w:rsidR="00901A8B" w:rsidRPr="00E729D7" w:rsidRDefault="00901A8B" w:rsidP="00D62FE7">
      <w:pPr>
        <w:spacing w:before="120" w:after="120" w:line="240" w:lineRule="auto"/>
        <w:rPr>
          <w:rFonts w:ascii="Times New Roman" w:hAnsi="Times New Roman" w:cs="Times New Roman"/>
          <w:i/>
          <w:iCs/>
          <w:sz w:val="24"/>
          <w:szCs w:val="24"/>
        </w:rPr>
      </w:pPr>
      <w:r w:rsidRPr="00E729D7">
        <w:rPr>
          <w:rFonts w:ascii="Times New Roman" w:hAnsi="Times New Roman" w:cs="Times New Roman"/>
          <w:i/>
          <w:iCs/>
          <w:sz w:val="24"/>
          <w:szCs w:val="24"/>
        </w:rPr>
        <w:t>Terms of Reference</w:t>
      </w:r>
    </w:p>
    <w:p w:rsidR="00901A8B" w:rsidRPr="00E729D7" w:rsidRDefault="00901A8B" w:rsidP="00D62FE7">
      <w:pPr>
        <w:pStyle w:val="ListParagraph"/>
        <w:numPr>
          <w:ilvl w:val="0"/>
          <w:numId w:val="6"/>
        </w:numPr>
        <w:spacing w:before="120" w:after="120" w:line="240" w:lineRule="auto"/>
        <w:rPr>
          <w:rFonts w:ascii="Times New Roman" w:hAnsi="Times New Roman" w:cs="Times New Roman"/>
          <w:sz w:val="24"/>
          <w:szCs w:val="24"/>
        </w:rPr>
      </w:pPr>
      <w:r w:rsidRPr="00E729D7">
        <w:rPr>
          <w:rFonts w:ascii="Times New Roman" w:hAnsi="Times New Roman" w:cs="Times New Roman"/>
          <w:sz w:val="24"/>
          <w:szCs w:val="24"/>
        </w:rPr>
        <w:t>Consultation period: 16 October 2013 – 18 November 2013</w:t>
      </w:r>
    </w:p>
    <w:p w:rsidR="00901A8B" w:rsidRPr="00E729D7" w:rsidRDefault="00901A8B" w:rsidP="00D62FE7">
      <w:pPr>
        <w:pStyle w:val="ListParagraph"/>
        <w:numPr>
          <w:ilvl w:val="0"/>
          <w:numId w:val="6"/>
        </w:numPr>
        <w:spacing w:before="120" w:after="120" w:line="240" w:lineRule="auto"/>
        <w:ind w:left="714" w:hanging="357"/>
        <w:rPr>
          <w:rFonts w:ascii="Times New Roman" w:hAnsi="Times New Roman" w:cs="Times New Roman"/>
          <w:sz w:val="24"/>
          <w:szCs w:val="24"/>
        </w:rPr>
      </w:pPr>
      <w:r w:rsidRPr="00E729D7">
        <w:rPr>
          <w:rFonts w:ascii="Times New Roman" w:hAnsi="Times New Roman" w:cs="Times New Roman"/>
          <w:sz w:val="24"/>
          <w:szCs w:val="24"/>
        </w:rPr>
        <w:t>Submissions: over 290</w:t>
      </w:r>
    </w:p>
    <w:p w:rsidR="00901A8B" w:rsidRPr="00E729D7" w:rsidRDefault="00901A8B" w:rsidP="00D62FE7">
      <w:pPr>
        <w:spacing w:before="120" w:after="120" w:line="240" w:lineRule="auto"/>
        <w:rPr>
          <w:rFonts w:ascii="Times New Roman" w:hAnsi="Times New Roman" w:cs="Times New Roman"/>
          <w:i/>
          <w:iCs/>
          <w:sz w:val="24"/>
          <w:szCs w:val="24"/>
        </w:rPr>
      </w:pPr>
      <w:r w:rsidRPr="00E729D7">
        <w:rPr>
          <w:rFonts w:ascii="Times New Roman" w:hAnsi="Times New Roman" w:cs="Times New Roman"/>
          <w:i/>
          <w:iCs/>
          <w:sz w:val="24"/>
          <w:szCs w:val="24"/>
        </w:rPr>
        <w:t>Green Paper</w:t>
      </w:r>
    </w:p>
    <w:p w:rsidR="00901A8B" w:rsidRPr="00E729D7" w:rsidRDefault="00901A8B" w:rsidP="00D62FE7">
      <w:pPr>
        <w:pStyle w:val="ListParagraph"/>
        <w:numPr>
          <w:ilvl w:val="0"/>
          <w:numId w:val="6"/>
        </w:numPr>
        <w:spacing w:before="120" w:after="120" w:line="240" w:lineRule="auto"/>
        <w:rPr>
          <w:rFonts w:ascii="Times New Roman" w:hAnsi="Times New Roman" w:cs="Times New Roman"/>
          <w:sz w:val="24"/>
          <w:szCs w:val="24"/>
        </w:rPr>
      </w:pPr>
      <w:r w:rsidRPr="00E729D7">
        <w:rPr>
          <w:rFonts w:ascii="Times New Roman" w:hAnsi="Times New Roman" w:cs="Times New Roman"/>
          <w:sz w:val="24"/>
          <w:szCs w:val="24"/>
        </w:rPr>
        <w:t>Consultation period: 20 December 2013 – 21 February 2014</w:t>
      </w:r>
    </w:p>
    <w:p w:rsidR="00901A8B" w:rsidRPr="00E729D7" w:rsidRDefault="00901A8B" w:rsidP="00D62FE7">
      <w:pPr>
        <w:pStyle w:val="ListParagraph"/>
        <w:numPr>
          <w:ilvl w:val="0"/>
          <w:numId w:val="6"/>
        </w:numPr>
        <w:spacing w:before="120" w:after="120" w:line="240" w:lineRule="auto"/>
        <w:rPr>
          <w:rFonts w:ascii="Times New Roman" w:hAnsi="Times New Roman" w:cs="Times New Roman"/>
          <w:sz w:val="24"/>
          <w:szCs w:val="24"/>
        </w:rPr>
      </w:pPr>
      <w:r w:rsidRPr="00E729D7">
        <w:rPr>
          <w:rFonts w:ascii="Times New Roman" w:hAnsi="Times New Roman" w:cs="Times New Roman"/>
          <w:sz w:val="24"/>
          <w:szCs w:val="24"/>
        </w:rPr>
        <w:t>Submissions: over 340</w:t>
      </w:r>
    </w:p>
    <w:p w:rsidR="00901A8B" w:rsidRPr="00E729D7" w:rsidRDefault="00901A8B" w:rsidP="00D62FE7">
      <w:pPr>
        <w:pStyle w:val="ListParagraph"/>
        <w:numPr>
          <w:ilvl w:val="0"/>
          <w:numId w:val="6"/>
        </w:numPr>
        <w:spacing w:before="120" w:after="120" w:line="240" w:lineRule="auto"/>
        <w:rPr>
          <w:rFonts w:ascii="Times New Roman" w:hAnsi="Times New Roman" w:cs="Times New Roman"/>
          <w:sz w:val="24"/>
          <w:szCs w:val="24"/>
        </w:rPr>
      </w:pPr>
      <w:r w:rsidRPr="00E729D7">
        <w:rPr>
          <w:rFonts w:ascii="Times New Roman" w:hAnsi="Times New Roman" w:cs="Times New Roman"/>
          <w:sz w:val="24"/>
          <w:szCs w:val="24"/>
        </w:rPr>
        <w:t>Information sessions</w:t>
      </w:r>
    </w:p>
    <w:p w:rsidR="00901A8B" w:rsidRPr="00E729D7" w:rsidRDefault="00901A8B" w:rsidP="00D62FE7">
      <w:pPr>
        <w:pStyle w:val="ListParagraph"/>
        <w:numPr>
          <w:ilvl w:val="1"/>
          <w:numId w:val="6"/>
        </w:numPr>
        <w:spacing w:before="120" w:after="120" w:line="240" w:lineRule="auto"/>
        <w:rPr>
          <w:rFonts w:ascii="Times New Roman" w:hAnsi="Times New Roman" w:cs="Times New Roman"/>
          <w:sz w:val="24"/>
          <w:szCs w:val="24"/>
        </w:rPr>
      </w:pPr>
      <w:r w:rsidRPr="00E729D7">
        <w:rPr>
          <w:rFonts w:ascii="Times New Roman" w:hAnsi="Times New Roman" w:cs="Times New Roman"/>
          <w:sz w:val="24"/>
          <w:szCs w:val="24"/>
        </w:rPr>
        <w:t>Face to face:</w:t>
      </w:r>
    </w:p>
    <w:p w:rsidR="00901A8B" w:rsidRPr="00E729D7" w:rsidRDefault="00901A8B" w:rsidP="00D62FE7">
      <w:pPr>
        <w:pStyle w:val="ListParagraph"/>
        <w:numPr>
          <w:ilvl w:val="2"/>
          <w:numId w:val="7"/>
        </w:numPr>
        <w:spacing w:before="120" w:after="120" w:line="240" w:lineRule="auto"/>
        <w:rPr>
          <w:rFonts w:ascii="Times New Roman" w:hAnsi="Times New Roman" w:cs="Times New Roman"/>
          <w:sz w:val="24"/>
          <w:szCs w:val="24"/>
        </w:rPr>
      </w:pPr>
      <w:r w:rsidRPr="00E729D7">
        <w:rPr>
          <w:rFonts w:ascii="Times New Roman" w:hAnsi="Times New Roman" w:cs="Times New Roman"/>
          <w:sz w:val="24"/>
          <w:szCs w:val="24"/>
        </w:rPr>
        <w:t xml:space="preserve"> Canberra – 3 February 2014 – around 150 </w:t>
      </w:r>
      <w:r w:rsidR="00AB4968">
        <w:rPr>
          <w:rFonts w:ascii="Times New Roman" w:hAnsi="Times New Roman" w:cs="Times New Roman"/>
          <w:sz w:val="24"/>
          <w:szCs w:val="24"/>
        </w:rPr>
        <w:t>individual</w:t>
      </w:r>
      <w:r w:rsidR="00AB4968" w:rsidRPr="00E729D7">
        <w:rPr>
          <w:rFonts w:ascii="Times New Roman" w:hAnsi="Times New Roman" w:cs="Times New Roman"/>
          <w:sz w:val="24"/>
          <w:szCs w:val="24"/>
        </w:rPr>
        <w:t>s</w:t>
      </w:r>
    </w:p>
    <w:p w:rsidR="00901A8B" w:rsidRPr="00E729D7" w:rsidRDefault="00901A8B" w:rsidP="00D62FE7">
      <w:pPr>
        <w:pStyle w:val="ListParagraph"/>
        <w:numPr>
          <w:ilvl w:val="1"/>
          <w:numId w:val="6"/>
        </w:numPr>
        <w:spacing w:before="120" w:after="120" w:line="240" w:lineRule="auto"/>
        <w:ind w:left="1208" w:hanging="357"/>
        <w:rPr>
          <w:rFonts w:ascii="Times New Roman" w:hAnsi="Times New Roman" w:cs="Times New Roman"/>
          <w:sz w:val="24"/>
          <w:szCs w:val="24"/>
        </w:rPr>
      </w:pPr>
      <w:r w:rsidRPr="00E729D7">
        <w:rPr>
          <w:rFonts w:ascii="Times New Roman" w:hAnsi="Times New Roman" w:cs="Times New Roman"/>
          <w:sz w:val="24"/>
          <w:szCs w:val="24"/>
        </w:rPr>
        <w:t>By phone: 4 public teleconference sessions across 4 and 5 February 2014</w:t>
      </w:r>
    </w:p>
    <w:p w:rsidR="00901A8B" w:rsidRPr="00E729D7" w:rsidRDefault="00901A8B" w:rsidP="00D62FE7">
      <w:pPr>
        <w:spacing w:before="120" w:after="120" w:line="240" w:lineRule="auto"/>
        <w:rPr>
          <w:rFonts w:ascii="Times New Roman" w:hAnsi="Times New Roman" w:cs="Times New Roman"/>
          <w:i/>
          <w:iCs/>
          <w:sz w:val="24"/>
          <w:szCs w:val="24"/>
        </w:rPr>
      </w:pPr>
      <w:r w:rsidRPr="00E729D7">
        <w:rPr>
          <w:rFonts w:ascii="Times New Roman" w:hAnsi="Times New Roman" w:cs="Times New Roman"/>
          <w:i/>
          <w:iCs/>
          <w:sz w:val="24"/>
          <w:szCs w:val="24"/>
        </w:rPr>
        <w:t>White Paper</w:t>
      </w:r>
    </w:p>
    <w:p w:rsidR="00901A8B" w:rsidRPr="00E729D7" w:rsidRDefault="00901A8B" w:rsidP="00D62FE7">
      <w:pPr>
        <w:pStyle w:val="ListParagraph"/>
        <w:numPr>
          <w:ilvl w:val="0"/>
          <w:numId w:val="7"/>
        </w:numPr>
        <w:spacing w:before="120" w:after="120" w:line="240" w:lineRule="auto"/>
        <w:rPr>
          <w:rFonts w:ascii="Times New Roman" w:hAnsi="Times New Roman" w:cs="Times New Roman"/>
          <w:sz w:val="24"/>
          <w:szCs w:val="24"/>
        </w:rPr>
      </w:pPr>
      <w:r w:rsidRPr="00E729D7">
        <w:rPr>
          <w:rFonts w:ascii="Times New Roman" w:hAnsi="Times New Roman" w:cs="Times New Roman"/>
          <w:sz w:val="24"/>
          <w:szCs w:val="24"/>
        </w:rPr>
        <w:t>Information sessions</w:t>
      </w:r>
    </w:p>
    <w:p w:rsidR="00901A8B" w:rsidRPr="00E729D7" w:rsidRDefault="00901A8B" w:rsidP="00D62FE7">
      <w:pPr>
        <w:pStyle w:val="ListParagraph"/>
        <w:numPr>
          <w:ilvl w:val="1"/>
          <w:numId w:val="6"/>
        </w:numPr>
        <w:spacing w:before="120" w:after="120" w:line="240" w:lineRule="auto"/>
        <w:rPr>
          <w:rFonts w:ascii="Times New Roman" w:hAnsi="Times New Roman" w:cs="Times New Roman"/>
          <w:sz w:val="24"/>
          <w:szCs w:val="24"/>
        </w:rPr>
      </w:pPr>
      <w:r w:rsidRPr="00E729D7">
        <w:rPr>
          <w:rFonts w:ascii="Times New Roman" w:hAnsi="Times New Roman" w:cs="Times New Roman"/>
          <w:sz w:val="24"/>
          <w:szCs w:val="24"/>
        </w:rPr>
        <w:t>Face to face:</w:t>
      </w:r>
    </w:p>
    <w:p w:rsidR="00901A8B" w:rsidRPr="00E729D7" w:rsidRDefault="00901A8B" w:rsidP="00D62FE7">
      <w:pPr>
        <w:pStyle w:val="ListParagraph"/>
        <w:numPr>
          <w:ilvl w:val="2"/>
          <w:numId w:val="7"/>
        </w:numPr>
        <w:spacing w:before="120" w:after="120" w:line="240" w:lineRule="auto"/>
        <w:rPr>
          <w:rFonts w:ascii="Times New Roman" w:hAnsi="Times New Roman" w:cs="Times New Roman"/>
          <w:sz w:val="24"/>
          <w:szCs w:val="24"/>
        </w:rPr>
      </w:pPr>
      <w:r w:rsidRPr="00E729D7">
        <w:rPr>
          <w:rFonts w:ascii="Times New Roman" w:hAnsi="Times New Roman" w:cs="Times New Roman"/>
          <w:sz w:val="24"/>
          <w:szCs w:val="24"/>
        </w:rPr>
        <w:t>Sydney – 14 May 2014</w:t>
      </w:r>
      <w:bookmarkStart w:id="1" w:name="OLE_LINK1"/>
      <w:bookmarkStart w:id="2" w:name="OLE_LINK2"/>
      <w:r w:rsidRPr="00E729D7">
        <w:rPr>
          <w:rFonts w:ascii="Times New Roman" w:hAnsi="Times New Roman" w:cs="Times New Roman"/>
          <w:sz w:val="24"/>
          <w:szCs w:val="24"/>
        </w:rPr>
        <w:t xml:space="preserve"> – 98 </w:t>
      </w:r>
      <w:bookmarkEnd w:id="1"/>
      <w:bookmarkEnd w:id="2"/>
      <w:r w:rsidR="00AB4968">
        <w:rPr>
          <w:rFonts w:ascii="Times New Roman" w:hAnsi="Times New Roman" w:cs="Times New Roman"/>
          <w:sz w:val="24"/>
          <w:szCs w:val="24"/>
        </w:rPr>
        <w:t>individual</w:t>
      </w:r>
      <w:r w:rsidR="00AB4968" w:rsidRPr="00E729D7">
        <w:rPr>
          <w:rFonts w:ascii="Times New Roman" w:hAnsi="Times New Roman" w:cs="Times New Roman"/>
          <w:sz w:val="24"/>
          <w:szCs w:val="24"/>
        </w:rPr>
        <w:t>s</w:t>
      </w:r>
    </w:p>
    <w:p w:rsidR="00901A8B" w:rsidRPr="00E729D7" w:rsidRDefault="00901A8B" w:rsidP="00D62FE7">
      <w:pPr>
        <w:pStyle w:val="ListParagraph"/>
        <w:numPr>
          <w:ilvl w:val="2"/>
          <w:numId w:val="7"/>
        </w:numPr>
        <w:spacing w:before="120" w:after="120" w:line="240" w:lineRule="auto"/>
        <w:rPr>
          <w:rFonts w:ascii="Times New Roman" w:hAnsi="Times New Roman" w:cs="Times New Roman"/>
          <w:sz w:val="24"/>
          <w:szCs w:val="24"/>
        </w:rPr>
      </w:pPr>
      <w:r w:rsidRPr="00E729D7">
        <w:rPr>
          <w:rFonts w:ascii="Times New Roman" w:hAnsi="Times New Roman" w:cs="Times New Roman"/>
          <w:sz w:val="24"/>
          <w:szCs w:val="24"/>
        </w:rPr>
        <w:t xml:space="preserve">Canberra – 15 May 2014 – 51 </w:t>
      </w:r>
      <w:r w:rsidR="00AB4968">
        <w:rPr>
          <w:rFonts w:ascii="Times New Roman" w:hAnsi="Times New Roman" w:cs="Times New Roman"/>
          <w:sz w:val="24"/>
          <w:szCs w:val="24"/>
        </w:rPr>
        <w:t>individual</w:t>
      </w:r>
      <w:r w:rsidR="00AB4968" w:rsidRPr="00E729D7">
        <w:rPr>
          <w:rFonts w:ascii="Times New Roman" w:hAnsi="Times New Roman" w:cs="Times New Roman"/>
          <w:sz w:val="24"/>
          <w:szCs w:val="24"/>
        </w:rPr>
        <w:t>s</w:t>
      </w:r>
    </w:p>
    <w:p w:rsidR="00901A8B" w:rsidRPr="00E729D7" w:rsidRDefault="00901A8B" w:rsidP="00D62FE7">
      <w:pPr>
        <w:pStyle w:val="ListParagraph"/>
        <w:numPr>
          <w:ilvl w:val="2"/>
          <w:numId w:val="7"/>
        </w:numPr>
        <w:spacing w:before="120" w:after="120" w:line="240" w:lineRule="auto"/>
        <w:rPr>
          <w:rFonts w:ascii="Times New Roman" w:hAnsi="Times New Roman" w:cs="Times New Roman"/>
          <w:sz w:val="24"/>
          <w:szCs w:val="24"/>
        </w:rPr>
      </w:pPr>
      <w:r w:rsidRPr="00E729D7">
        <w:rPr>
          <w:rFonts w:ascii="Times New Roman" w:hAnsi="Times New Roman" w:cs="Times New Roman"/>
          <w:sz w:val="24"/>
          <w:szCs w:val="24"/>
        </w:rPr>
        <w:t xml:space="preserve">Melbourne – 16 May 2014 – 101 </w:t>
      </w:r>
      <w:r w:rsidR="00AB4968">
        <w:rPr>
          <w:rFonts w:ascii="Times New Roman" w:hAnsi="Times New Roman" w:cs="Times New Roman"/>
          <w:sz w:val="24"/>
          <w:szCs w:val="24"/>
        </w:rPr>
        <w:t>individual</w:t>
      </w:r>
      <w:r w:rsidR="00AB4968" w:rsidRPr="00E729D7">
        <w:rPr>
          <w:rFonts w:ascii="Times New Roman" w:hAnsi="Times New Roman" w:cs="Times New Roman"/>
          <w:sz w:val="24"/>
          <w:szCs w:val="24"/>
        </w:rPr>
        <w:t>s</w:t>
      </w:r>
    </w:p>
    <w:p w:rsidR="00901A8B" w:rsidRDefault="00901A8B" w:rsidP="00D62FE7">
      <w:pPr>
        <w:pStyle w:val="Default"/>
        <w:numPr>
          <w:ilvl w:val="1"/>
          <w:numId w:val="6"/>
        </w:numPr>
        <w:spacing w:before="120" w:after="120"/>
        <w:rPr>
          <w:rFonts w:ascii="Times New Roman" w:hAnsi="Times New Roman" w:cs="Times New Roman"/>
        </w:rPr>
      </w:pPr>
      <w:r w:rsidRPr="00E729D7">
        <w:rPr>
          <w:rFonts w:ascii="Times New Roman" w:hAnsi="Times New Roman" w:cs="Times New Roman"/>
        </w:rPr>
        <w:t xml:space="preserve">By phone:  2 sessions – 21 and 22 May 2014 – 28 </w:t>
      </w:r>
      <w:r w:rsidR="00AB4968">
        <w:rPr>
          <w:rFonts w:ascii="Times New Roman" w:hAnsi="Times New Roman" w:cs="Times New Roman"/>
        </w:rPr>
        <w:t>individual</w:t>
      </w:r>
      <w:r w:rsidR="00AB4968" w:rsidRPr="00E729D7">
        <w:rPr>
          <w:rFonts w:ascii="Times New Roman" w:hAnsi="Times New Roman" w:cs="Times New Roman"/>
        </w:rPr>
        <w:t xml:space="preserve">s </w:t>
      </w:r>
      <w:r w:rsidRPr="00E729D7">
        <w:rPr>
          <w:rFonts w:ascii="Times New Roman" w:hAnsi="Times New Roman" w:cs="Times New Roman"/>
        </w:rPr>
        <w:t>in total</w:t>
      </w:r>
    </w:p>
    <w:p w:rsidR="00DA7FD5" w:rsidRPr="00746014" w:rsidRDefault="00DA7FD5" w:rsidP="00DA7FD5">
      <w:pPr>
        <w:spacing w:before="120" w:after="120" w:line="240" w:lineRule="auto"/>
        <w:rPr>
          <w:rFonts w:ascii="Times New Roman" w:hAnsi="Times New Roman" w:cs="Times New Roman"/>
          <w:i/>
          <w:iCs/>
          <w:sz w:val="24"/>
          <w:szCs w:val="24"/>
        </w:rPr>
      </w:pPr>
      <w:r w:rsidRPr="00746014">
        <w:rPr>
          <w:rFonts w:ascii="Times New Roman" w:hAnsi="Times New Roman" w:cs="Times New Roman"/>
          <w:i/>
          <w:iCs/>
          <w:sz w:val="24"/>
          <w:szCs w:val="24"/>
        </w:rPr>
        <w:t>Exposure draft legislation</w:t>
      </w:r>
    </w:p>
    <w:p w:rsidR="00DA7FD5" w:rsidRPr="00DA7FD5" w:rsidRDefault="00DA7FD5" w:rsidP="00DA7FD5">
      <w:pPr>
        <w:pStyle w:val="ListParagraph"/>
        <w:numPr>
          <w:ilvl w:val="0"/>
          <w:numId w:val="7"/>
        </w:numPr>
        <w:spacing w:before="120" w:after="120" w:line="240" w:lineRule="auto"/>
        <w:rPr>
          <w:rFonts w:ascii="Times New Roman" w:hAnsi="Times New Roman" w:cs="Times New Roman"/>
          <w:sz w:val="24"/>
          <w:szCs w:val="24"/>
        </w:rPr>
      </w:pPr>
      <w:r>
        <w:rPr>
          <w:rFonts w:ascii="Times New Roman" w:hAnsi="Times New Roman" w:cs="Times New Roman"/>
          <w:i/>
          <w:sz w:val="24"/>
          <w:szCs w:val="24"/>
        </w:rPr>
        <w:t>Carbon Credits (Carbon Farming Initiative) Amendment Ac</w:t>
      </w:r>
      <w:r w:rsidRPr="007A51BE">
        <w:rPr>
          <w:rFonts w:ascii="Times New Roman" w:hAnsi="Times New Roman" w:cs="Times New Roman"/>
          <w:i/>
          <w:sz w:val="24"/>
          <w:szCs w:val="24"/>
        </w:rPr>
        <w:t>t 2014</w:t>
      </w:r>
    </w:p>
    <w:p w:rsidR="00901A8B" w:rsidRDefault="00901A8B" w:rsidP="00DA7FD5">
      <w:pPr>
        <w:pStyle w:val="Default"/>
        <w:numPr>
          <w:ilvl w:val="1"/>
          <w:numId w:val="6"/>
        </w:numPr>
        <w:spacing w:before="120" w:after="120"/>
        <w:rPr>
          <w:rFonts w:ascii="Times New Roman" w:hAnsi="Times New Roman" w:cs="Times New Roman"/>
        </w:rPr>
      </w:pPr>
      <w:r w:rsidRPr="00DA7FD5">
        <w:rPr>
          <w:rFonts w:ascii="Times New Roman" w:hAnsi="Times New Roman" w:cs="Times New Roman"/>
        </w:rPr>
        <w:t>Consultation period: 9 May 2014 – 23 May 2014</w:t>
      </w:r>
    </w:p>
    <w:p w:rsidR="00901A8B" w:rsidRDefault="00901A8B" w:rsidP="00DA7FD5">
      <w:pPr>
        <w:pStyle w:val="Default"/>
        <w:numPr>
          <w:ilvl w:val="1"/>
          <w:numId w:val="6"/>
        </w:numPr>
        <w:spacing w:before="120" w:after="120"/>
        <w:rPr>
          <w:rFonts w:ascii="Times New Roman" w:hAnsi="Times New Roman" w:cs="Times New Roman"/>
        </w:rPr>
      </w:pPr>
      <w:r w:rsidRPr="00DA7FD5">
        <w:rPr>
          <w:rFonts w:ascii="Times New Roman" w:hAnsi="Times New Roman" w:cs="Times New Roman"/>
        </w:rPr>
        <w:t>Submissions: 49</w:t>
      </w:r>
    </w:p>
    <w:p w:rsidR="00901A8B" w:rsidRDefault="00901A8B" w:rsidP="00DA7FD5">
      <w:pPr>
        <w:pStyle w:val="Default"/>
        <w:numPr>
          <w:ilvl w:val="1"/>
          <w:numId w:val="6"/>
        </w:numPr>
        <w:spacing w:before="120" w:after="120"/>
        <w:rPr>
          <w:rFonts w:ascii="Times New Roman" w:hAnsi="Times New Roman" w:cs="Times New Roman"/>
        </w:rPr>
      </w:pPr>
      <w:r w:rsidRPr="00DA7FD5">
        <w:rPr>
          <w:rFonts w:ascii="Times New Roman" w:hAnsi="Times New Roman" w:cs="Times New Roman"/>
        </w:rPr>
        <w:t>Also considered by phone by legal workshop on 20 May 2014</w:t>
      </w:r>
    </w:p>
    <w:p w:rsidR="007A51BE" w:rsidRPr="007A51BE" w:rsidRDefault="007A51BE" w:rsidP="007A51BE">
      <w:pPr>
        <w:pStyle w:val="ListBullet"/>
        <w:numPr>
          <w:ilvl w:val="0"/>
          <w:numId w:val="6"/>
        </w:numPr>
      </w:pPr>
      <w:r w:rsidRPr="007A51BE">
        <w:rPr>
          <w:rFonts w:ascii="Times New Roman" w:hAnsi="Times New Roman" w:cs="Times New Roman"/>
          <w:i/>
          <w:sz w:val="24"/>
          <w:szCs w:val="24"/>
        </w:rPr>
        <w:t>Carbon Credits Carbon Farming Initiative) Amendment Regulation 2014 (No.1)</w:t>
      </w:r>
    </w:p>
    <w:p w:rsidR="007A51BE" w:rsidRDefault="007A51BE" w:rsidP="00DA7FD5">
      <w:pPr>
        <w:pStyle w:val="Default"/>
        <w:numPr>
          <w:ilvl w:val="1"/>
          <w:numId w:val="6"/>
        </w:numPr>
        <w:spacing w:before="120" w:after="120"/>
        <w:rPr>
          <w:rFonts w:ascii="Times New Roman" w:hAnsi="Times New Roman" w:cs="Times New Roman"/>
        </w:rPr>
      </w:pPr>
      <w:r>
        <w:rPr>
          <w:rFonts w:ascii="Times New Roman" w:hAnsi="Times New Roman" w:cs="Times New Roman"/>
        </w:rPr>
        <w:t>Consultation Period: 11 April 2014 – 2 May 2014</w:t>
      </w:r>
    </w:p>
    <w:p w:rsidR="007A51BE" w:rsidRPr="007A51BE" w:rsidRDefault="007A51BE" w:rsidP="007A51BE">
      <w:pPr>
        <w:pStyle w:val="Default"/>
        <w:numPr>
          <w:ilvl w:val="1"/>
          <w:numId w:val="6"/>
        </w:numPr>
        <w:spacing w:before="120" w:after="120"/>
        <w:rPr>
          <w:rFonts w:ascii="Times New Roman" w:hAnsi="Times New Roman" w:cs="Times New Roman"/>
        </w:rPr>
      </w:pPr>
      <w:r>
        <w:rPr>
          <w:rFonts w:ascii="Times New Roman" w:hAnsi="Times New Roman" w:cs="Times New Roman"/>
        </w:rPr>
        <w:t>Submissions: 1</w:t>
      </w:r>
    </w:p>
    <w:p w:rsidR="00DA7FD5" w:rsidRPr="00DA7FD5" w:rsidRDefault="00DA7FD5" w:rsidP="00DA7FD5">
      <w:pPr>
        <w:pStyle w:val="Default"/>
        <w:numPr>
          <w:ilvl w:val="0"/>
          <w:numId w:val="6"/>
        </w:numPr>
        <w:spacing w:before="120" w:after="120"/>
        <w:rPr>
          <w:rFonts w:ascii="Times New Roman" w:hAnsi="Times New Roman" w:cs="Times New Roman"/>
        </w:rPr>
      </w:pPr>
      <w:r>
        <w:rPr>
          <w:rFonts w:ascii="Times New Roman" w:hAnsi="Times New Roman" w:cs="Times New Roman"/>
          <w:i/>
        </w:rPr>
        <w:t>Carbon Credits (Carbon Farming Initiative) Rule 2015</w:t>
      </w:r>
      <w:r w:rsidR="00CD14AB">
        <w:rPr>
          <w:rFonts w:ascii="Times New Roman" w:hAnsi="Times New Roman" w:cs="Times New Roman"/>
          <w:i/>
        </w:rPr>
        <w:t xml:space="preserve"> </w:t>
      </w:r>
      <w:r w:rsidR="00CD14AB">
        <w:rPr>
          <w:rFonts w:ascii="Times New Roman" w:hAnsi="Times New Roman" w:cs="Times New Roman"/>
        </w:rPr>
        <w:t xml:space="preserve">and </w:t>
      </w:r>
      <w:r w:rsidR="00AE42CF">
        <w:rPr>
          <w:rFonts w:ascii="Times New Roman" w:hAnsi="Times New Roman" w:cs="Times New Roman"/>
        </w:rPr>
        <w:t xml:space="preserve"> </w:t>
      </w:r>
      <w:r w:rsidR="00AE42CF">
        <w:rPr>
          <w:rFonts w:ascii="Times New Roman" w:hAnsi="Times New Roman" w:cs="Times New Roman"/>
          <w:i/>
        </w:rPr>
        <w:t>Carbon Credits (Carbon Farming Initiative) Amendment Regulation 2014 (No. 2)</w:t>
      </w:r>
    </w:p>
    <w:p w:rsidR="00DA7FD5" w:rsidRDefault="00DA7FD5" w:rsidP="00DA7FD5">
      <w:pPr>
        <w:pStyle w:val="Default"/>
        <w:numPr>
          <w:ilvl w:val="1"/>
          <w:numId w:val="6"/>
        </w:numPr>
        <w:spacing w:before="120" w:after="120"/>
        <w:rPr>
          <w:rFonts w:ascii="Times New Roman" w:hAnsi="Times New Roman" w:cs="Times New Roman"/>
        </w:rPr>
      </w:pPr>
      <w:r>
        <w:rPr>
          <w:rFonts w:ascii="Times New Roman" w:hAnsi="Times New Roman" w:cs="Times New Roman"/>
        </w:rPr>
        <w:t xml:space="preserve">Consultation period: </w:t>
      </w:r>
      <w:r w:rsidR="001E0F95">
        <w:rPr>
          <w:rFonts w:ascii="Times New Roman" w:hAnsi="Times New Roman" w:cs="Times New Roman"/>
        </w:rPr>
        <w:t>5 December 2014 – 19 December 2014</w:t>
      </w:r>
    </w:p>
    <w:p w:rsidR="00CD14AB" w:rsidRPr="00CD14AB" w:rsidRDefault="00CD14AB" w:rsidP="00CD14AB">
      <w:pPr>
        <w:pStyle w:val="Default"/>
        <w:numPr>
          <w:ilvl w:val="1"/>
          <w:numId w:val="6"/>
        </w:numPr>
        <w:spacing w:before="120" w:after="120"/>
        <w:rPr>
          <w:rFonts w:ascii="Times New Roman" w:hAnsi="Times New Roman" w:cs="Times New Roman"/>
        </w:rPr>
      </w:pPr>
      <w:r>
        <w:rPr>
          <w:rFonts w:ascii="Times New Roman" w:hAnsi="Times New Roman" w:cs="Times New Roman"/>
        </w:rPr>
        <w:t>Submissions:</w:t>
      </w:r>
      <w:r w:rsidR="001E0F95">
        <w:rPr>
          <w:rFonts w:ascii="Times New Roman" w:hAnsi="Times New Roman" w:cs="Times New Roman"/>
        </w:rPr>
        <w:t xml:space="preserve"> 5</w:t>
      </w:r>
    </w:p>
    <w:p w:rsidR="00CD14AB" w:rsidRPr="00CD14AB" w:rsidRDefault="00CD14AB" w:rsidP="00CD14AB">
      <w:pPr>
        <w:pStyle w:val="Default"/>
        <w:numPr>
          <w:ilvl w:val="0"/>
          <w:numId w:val="6"/>
        </w:numPr>
        <w:spacing w:before="120" w:after="120"/>
        <w:rPr>
          <w:rFonts w:ascii="Times New Roman" w:hAnsi="Times New Roman" w:cs="Times New Roman"/>
        </w:rPr>
      </w:pPr>
      <w:r>
        <w:rPr>
          <w:rFonts w:ascii="Times New Roman" w:hAnsi="Times New Roman" w:cs="Times New Roman"/>
          <w:i/>
        </w:rPr>
        <w:t xml:space="preserve">Carbon Credits (Carbon Farming Initiative) Amendment Rule 2015(No. 1) </w:t>
      </w:r>
      <w:r>
        <w:rPr>
          <w:rFonts w:ascii="Times New Roman" w:hAnsi="Times New Roman" w:cs="Times New Roman"/>
        </w:rPr>
        <w:t xml:space="preserve">and </w:t>
      </w:r>
      <w:r>
        <w:rPr>
          <w:rFonts w:ascii="Times New Roman" w:hAnsi="Times New Roman" w:cs="Times New Roman"/>
          <w:i/>
        </w:rPr>
        <w:t>Carbon Credits (Carbon Farming I</w:t>
      </w:r>
      <w:r w:rsidR="007A51BE">
        <w:rPr>
          <w:rFonts w:ascii="Times New Roman" w:hAnsi="Times New Roman" w:cs="Times New Roman"/>
          <w:i/>
        </w:rPr>
        <w:t>nitiative) Amendment Regulation</w:t>
      </w:r>
      <w:r>
        <w:rPr>
          <w:rFonts w:ascii="Times New Roman" w:hAnsi="Times New Roman" w:cs="Times New Roman"/>
          <w:i/>
        </w:rPr>
        <w:t xml:space="preserve"> 2015 (No. 1)</w:t>
      </w:r>
    </w:p>
    <w:p w:rsidR="00CD14AB" w:rsidRDefault="00CD14AB" w:rsidP="00CD14AB">
      <w:pPr>
        <w:pStyle w:val="Default"/>
        <w:numPr>
          <w:ilvl w:val="1"/>
          <w:numId w:val="6"/>
        </w:numPr>
        <w:spacing w:before="120" w:after="120"/>
        <w:rPr>
          <w:rFonts w:ascii="Times New Roman" w:hAnsi="Times New Roman" w:cs="Times New Roman"/>
        </w:rPr>
      </w:pPr>
      <w:r>
        <w:rPr>
          <w:rFonts w:ascii="Times New Roman" w:hAnsi="Times New Roman" w:cs="Times New Roman"/>
        </w:rPr>
        <w:lastRenderedPageBreak/>
        <w:t>Consultation period:</w:t>
      </w:r>
      <w:r w:rsidR="00CE3B44">
        <w:rPr>
          <w:rFonts w:ascii="Times New Roman" w:hAnsi="Times New Roman" w:cs="Times New Roman"/>
        </w:rPr>
        <w:t xml:space="preserve"> 8 June 2015 – 19 June 2015</w:t>
      </w:r>
    </w:p>
    <w:p w:rsidR="00CD14AB" w:rsidRDefault="00CD14AB" w:rsidP="00CD14AB">
      <w:pPr>
        <w:pStyle w:val="Default"/>
        <w:numPr>
          <w:ilvl w:val="1"/>
          <w:numId w:val="6"/>
        </w:numPr>
        <w:spacing w:before="120" w:after="120"/>
        <w:rPr>
          <w:rFonts w:ascii="Times New Roman" w:hAnsi="Times New Roman" w:cs="Times New Roman"/>
        </w:rPr>
      </w:pPr>
      <w:r>
        <w:rPr>
          <w:rFonts w:ascii="Times New Roman" w:hAnsi="Times New Roman" w:cs="Times New Roman"/>
        </w:rPr>
        <w:t>Submissions:</w:t>
      </w:r>
      <w:r w:rsidR="00CE3B44">
        <w:rPr>
          <w:rFonts w:ascii="Times New Roman" w:hAnsi="Times New Roman" w:cs="Times New Roman"/>
        </w:rPr>
        <w:t xml:space="preserve"> 0</w:t>
      </w:r>
    </w:p>
    <w:p w:rsidR="00DA7FD5" w:rsidRDefault="00CE3B44" w:rsidP="00F04545">
      <w:pPr>
        <w:pStyle w:val="Default"/>
        <w:numPr>
          <w:ilvl w:val="1"/>
          <w:numId w:val="6"/>
        </w:numPr>
        <w:spacing w:before="120" w:after="120"/>
        <w:rPr>
          <w:rFonts w:ascii="Times New Roman" w:hAnsi="Times New Roman" w:cs="Times New Roman"/>
        </w:rPr>
      </w:pPr>
      <w:r>
        <w:rPr>
          <w:rFonts w:ascii="Times New Roman" w:hAnsi="Times New Roman" w:cs="Times New Roman"/>
        </w:rPr>
        <w:t>Key stakeholders were notified of the consultation period.</w:t>
      </w:r>
    </w:p>
    <w:p w:rsidR="00AB4968" w:rsidRPr="00F04545" w:rsidRDefault="00AB4968" w:rsidP="00F04545">
      <w:pPr>
        <w:pStyle w:val="Default"/>
        <w:numPr>
          <w:ilvl w:val="1"/>
          <w:numId w:val="6"/>
        </w:numPr>
        <w:spacing w:before="120" w:after="120"/>
        <w:rPr>
          <w:rFonts w:ascii="Times New Roman" w:hAnsi="Times New Roman" w:cs="Times New Roman"/>
        </w:rPr>
      </w:pPr>
      <w:r>
        <w:rPr>
          <w:rFonts w:ascii="Times New Roman" w:hAnsi="Times New Roman" w:cs="Times New Roman"/>
        </w:rPr>
        <w:t>Teleconference discussions were held with companies and individuals with direct interests in the Emissions Reduction Fund.</w:t>
      </w:r>
    </w:p>
    <w:p w:rsidR="00901A8B" w:rsidRPr="00746014" w:rsidRDefault="00901A8B" w:rsidP="00D62FE7">
      <w:pPr>
        <w:spacing w:before="120" w:after="120" w:line="240" w:lineRule="auto"/>
        <w:rPr>
          <w:rFonts w:ascii="Times New Roman" w:hAnsi="Times New Roman" w:cs="Times New Roman"/>
          <w:i/>
          <w:iCs/>
          <w:sz w:val="24"/>
          <w:szCs w:val="24"/>
        </w:rPr>
      </w:pPr>
      <w:r w:rsidRPr="00746014">
        <w:rPr>
          <w:rFonts w:ascii="Times New Roman" w:hAnsi="Times New Roman" w:cs="Times New Roman"/>
          <w:i/>
          <w:iCs/>
          <w:sz w:val="24"/>
          <w:szCs w:val="24"/>
        </w:rPr>
        <w:t> Expert Reference Group</w:t>
      </w:r>
    </w:p>
    <w:p w:rsidR="00901A8B" w:rsidRPr="00746014" w:rsidRDefault="00901A8B" w:rsidP="00D62FE7">
      <w:pPr>
        <w:pStyle w:val="Default"/>
        <w:numPr>
          <w:ilvl w:val="0"/>
          <w:numId w:val="6"/>
        </w:numPr>
        <w:spacing w:before="120" w:after="120"/>
        <w:rPr>
          <w:rFonts w:ascii="Times New Roman" w:hAnsi="Times New Roman" w:cs="Times New Roman"/>
        </w:rPr>
      </w:pPr>
      <w:r w:rsidRPr="00746014">
        <w:rPr>
          <w:rFonts w:ascii="Times New Roman" w:hAnsi="Times New Roman" w:cs="Times New Roman"/>
        </w:rPr>
        <w:t>Has met twice: 12 February 2014 and 28 February 2014</w:t>
      </w:r>
    </w:p>
    <w:p w:rsidR="00901A8B" w:rsidRPr="00436BA6" w:rsidRDefault="00901A8B" w:rsidP="00D62FE7">
      <w:pPr>
        <w:spacing w:before="120" w:after="120" w:line="240" w:lineRule="auto"/>
        <w:rPr>
          <w:rFonts w:ascii="Times New Roman" w:hAnsi="Times New Roman" w:cs="Times New Roman"/>
          <w:i/>
          <w:iCs/>
          <w:sz w:val="24"/>
          <w:szCs w:val="24"/>
          <w:highlight w:val="yellow"/>
        </w:rPr>
      </w:pPr>
      <w:r w:rsidRPr="00E729D7">
        <w:rPr>
          <w:rFonts w:ascii="Times New Roman" w:hAnsi="Times New Roman" w:cs="Times New Roman"/>
          <w:i/>
          <w:iCs/>
          <w:sz w:val="24"/>
          <w:szCs w:val="24"/>
        </w:rPr>
        <w:t> </w:t>
      </w:r>
      <w:r w:rsidRPr="009375BF">
        <w:rPr>
          <w:rFonts w:ascii="Times New Roman" w:hAnsi="Times New Roman" w:cs="Times New Roman"/>
          <w:i/>
          <w:iCs/>
          <w:sz w:val="24"/>
          <w:szCs w:val="24"/>
        </w:rPr>
        <w:t>Technical Working Groups</w:t>
      </w:r>
    </w:p>
    <w:p w:rsidR="00B807E0" w:rsidRPr="00B807E0" w:rsidRDefault="00F04545" w:rsidP="00E622A9">
      <w:pPr>
        <w:pStyle w:val="ListParagraph"/>
        <w:numPr>
          <w:ilvl w:val="0"/>
          <w:numId w:val="7"/>
        </w:numPr>
        <w:spacing w:before="120" w:after="120" w:line="240" w:lineRule="auto"/>
        <w:rPr>
          <w:rFonts w:ascii="Times New Roman" w:hAnsi="Times New Roman" w:cs="Times New Roman"/>
          <w:i/>
          <w:iCs/>
          <w:sz w:val="24"/>
          <w:szCs w:val="24"/>
        </w:rPr>
      </w:pPr>
      <w:r>
        <w:rPr>
          <w:rFonts w:ascii="Times New Roman" w:hAnsi="Times New Roman" w:cs="Times New Roman"/>
          <w:iCs/>
          <w:sz w:val="24"/>
          <w:szCs w:val="24"/>
        </w:rPr>
        <w:t xml:space="preserve">Technical working groups have been established to assist in developing methods for estimating emissions reductions under the Emissions Reduction Fund. </w:t>
      </w:r>
    </w:p>
    <w:p w:rsidR="00B807E0" w:rsidRPr="00B807E0" w:rsidRDefault="00B807E0" w:rsidP="00B807E0">
      <w:pPr>
        <w:pStyle w:val="ListParagraph"/>
        <w:numPr>
          <w:ilvl w:val="0"/>
          <w:numId w:val="7"/>
        </w:numPr>
        <w:spacing w:before="120" w:after="120" w:line="240" w:lineRule="auto"/>
        <w:rPr>
          <w:rFonts w:ascii="Times New Roman" w:hAnsi="Times New Roman" w:cs="Times New Roman"/>
          <w:i/>
          <w:iCs/>
          <w:sz w:val="24"/>
          <w:szCs w:val="24"/>
        </w:rPr>
      </w:pPr>
      <w:r>
        <w:rPr>
          <w:rFonts w:ascii="Times New Roman" w:hAnsi="Times New Roman" w:cs="Times New Roman"/>
          <w:iCs/>
          <w:sz w:val="24"/>
          <w:szCs w:val="24"/>
        </w:rPr>
        <w:t>Within the technical working groups, methods are developed by nominated technical and industry experts with other technical working group members serving as a reference group.</w:t>
      </w:r>
    </w:p>
    <w:p w:rsidR="00F04545" w:rsidRPr="00B807E0" w:rsidRDefault="00B807E0" w:rsidP="00B807E0">
      <w:pPr>
        <w:pStyle w:val="ListParagraph"/>
        <w:numPr>
          <w:ilvl w:val="0"/>
          <w:numId w:val="7"/>
        </w:numPr>
        <w:spacing w:before="120" w:after="120" w:line="240" w:lineRule="auto"/>
        <w:rPr>
          <w:rFonts w:ascii="Times New Roman" w:hAnsi="Times New Roman" w:cs="Times New Roman"/>
          <w:i/>
          <w:iCs/>
          <w:sz w:val="24"/>
          <w:szCs w:val="24"/>
        </w:rPr>
      </w:pPr>
      <w:r>
        <w:rPr>
          <w:rFonts w:ascii="Times New Roman" w:hAnsi="Times New Roman" w:cs="Times New Roman"/>
          <w:iCs/>
          <w:sz w:val="24"/>
          <w:szCs w:val="24"/>
        </w:rPr>
        <w:t xml:space="preserve">The groups provide direction and feedback on development priorities and draft methods. </w:t>
      </w:r>
    </w:p>
    <w:p w:rsidR="00901A8B" w:rsidRPr="00E622A9" w:rsidRDefault="00901A8B" w:rsidP="00E622A9">
      <w:pPr>
        <w:spacing w:before="120" w:after="120" w:line="240" w:lineRule="auto"/>
        <w:rPr>
          <w:rFonts w:ascii="Times New Roman" w:hAnsi="Times New Roman" w:cs="Times New Roman"/>
          <w:i/>
          <w:iCs/>
          <w:sz w:val="24"/>
          <w:szCs w:val="24"/>
        </w:rPr>
      </w:pPr>
      <w:r w:rsidRPr="00E622A9">
        <w:rPr>
          <w:rFonts w:ascii="Times New Roman" w:hAnsi="Times New Roman" w:cs="Times New Roman"/>
          <w:i/>
          <w:iCs/>
          <w:sz w:val="24"/>
          <w:szCs w:val="24"/>
        </w:rPr>
        <w:t>Exposure draft methodology consultation</w:t>
      </w:r>
    </w:p>
    <w:p w:rsidR="00901A8B" w:rsidRPr="00746014" w:rsidRDefault="00901A8B" w:rsidP="00D62FE7">
      <w:pPr>
        <w:pStyle w:val="ListParagraph"/>
        <w:numPr>
          <w:ilvl w:val="0"/>
          <w:numId w:val="7"/>
        </w:numPr>
        <w:spacing w:before="120" w:after="120" w:line="240" w:lineRule="auto"/>
        <w:rPr>
          <w:rFonts w:ascii="Times New Roman" w:hAnsi="Times New Roman" w:cs="Times New Roman"/>
          <w:sz w:val="24"/>
          <w:szCs w:val="24"/>
        </w:rPr>
      </w:pPr>
      <w:r w:rsidRPr="00746014">
        <w:rPr>
          <w:rFonts w:ascii="Times New Roman" w:hAnsi="Times New Roman" w:cs="Times New Roman"/>
          <w:sz w:val="24"/>
          <w:szCs w:val="24"/>
        </w:rPr>
        <w:t>Alternative waste treatment, coal mining and landfill gas: 3 September – 1 October 2014.</w:t>
      </w:r>
    </w:p>
    <w:p w:rsidR="00901A8B" w:rsidRPr="00746014" w:rsidRDefault="00901A8B" w:rsidP="00D62FE7">
      <w:pPr>
        <w:pStyle w:val="Default"/>
        <w:numPr>
          <w:ilvl w:val="0"/>
          <w:numId w:val="6"/>
        </w:numPr>
        <w:spacing w:before="120" w:after="120"/>
        <w:rPr>
          <w:rFonts w:ascii="Times New Roman" w:hAnsi="Times New Roman" w:cs="Times New Roman"/>
        </w:rPr>
      </w:pPr>
      <w:r w:rsidRPr="00746014">
        <w:rPr>
          <w:rFonts w:ascii="Times New Roman" w:hAnsi="Times New Roman" w:cs="Times New Roman"/>
        </w:rPr>
        <w:t>Commercial building energy efficiency and avoided clearing of native regrowth: 25 September – 23 October 2014.</w:t>
      </w:r>
    </w:p>
    <w:p w:rsidR="00901A8B" w:rsidRPr="00746014" w:rsidRDefault="00901A8B" w:rsidP="00D62FE7">
      <w:pPr>
        <w:pStyle w:val="Default"/>
        <w:numPr>
          <w:ilvl w:val="0"/>
          <w:numId w:val="6"/>
        </w:numPr>
        <w:spacing w:before="120" w:after="120"/>
        <w:rPr>
          <w:rFonts w:ascii="Times New Roman" w:hAnsi="Times New Roman" w:cs="Times New Roman"/>
        </w:rPr>
      </w:pPr>
      <w:r w:rsidRPr="00746014">
        <w:rPr>
          <w:rFonts w:ascii="Times New Roman" w:hAnsi="Times New Roman" w:cs="Times New Roman"/>
        </w:rPr>
        <w:t>Facil</w:t>
      </w:r>
      <w:r w:rsidR="00AA290E" w:rsidRPr="00746014">
        <w:rPr>
          <w:rFonts w:ascii="Times New Roman" w:hAnsi="Times New Roman" w:cs="Times New Roman"/>
        </w:rPr>
        <w:t xml:space="preserve">ities, wastewater treatment, aviation and land and sea </w:t>
      </w:r>
      <w:r w:rsidRPr="00746014">
        <w:rPr>
          <w:rFonts w:ascii="Times New Roman" w:hAnsi="Times New Roman" w:cs="Times New Roman"/>
        </w:rPr>
        <w:t>transport: 15 October 2014 – 12 November 2014.</w:t>
      </w:r>
    </w:p>
    <w:p w:rsidR="00901A8B" w:rsidRPr="00746014" w:rsidRDefault="00901A8B" w:rsidP="00D62FE7">
      <w:pPr>
        <w:pStyle w:val="Default"/>
        <w:numPr>
          <w:ilvl w:val="0"/>
          <w:numId w:val="6"/>
        </w:numPr>
        <w:spacing w:before="120" w:after="120"/>
        <w:rPr>
          <w:rFonts w:ascii="Times New Roman" w:hAnsi="Times New Roman" w:cs="Times New Roman"/>
        </w:rPr>
      </w:pPr>
      <w:r w:rsidRPr="00746014">
        <w:rPr>
          <w:rFonts w:ascii="Times New Roman" w:hAnsi="Times New Roman" w:cs="Times New Roman"/>
        </w:rPr>
        <w:t>Indus</w:t>
      </w:r>
      <w:r w:rsidR="00015643">
        <w:rPr>
          <w:rFonts w:ascii="Times New Roman" w:hAnsi="Times New Roman" w:cs="Times New Roman"/>
        </w:rPr>
        <w:t>trial fuel and energy efficiency</w:t>
      </w:r>
      <w:r w:rsidRPr="00746014">
        <w:rPr>
          <w:rFonts w:ascii="Times New Roman" w:hAnsi="Times New Roman" w:cs="Times New Roman"/>
        </w:rPr>
        <w:t>, aggregated small energy users, sequestration of carbon in soil using modelled abatement estimates and fertiliser use efficiency in irrigated cotton: 14 November 2014 – 12 December 2014.</w:t>
      </w:r>
    </w:p>
    <w:p w:rsidR="00AB4968" w:rsidRDefault="00AB4968" w:rsidP="00AB4968">
      <w:pPr>
        <w:pStyle w:val="Default"/>
        <w:numPr>
          <w:ilvl w:val="0"/>
          <w:numId w:val="6"/>
        </w:numPr>
        <w:spacing w:before="120" w:after="120"/>
        <w:rPr>
          <w:rFonts w:ascii="Times New Roman" w:hAnsi="Times New Roman" w:cs="Times New Roman"/>
        </w:rPr>
      </w:pPr>
      <w:r w:rsidRPr="00746014">
        <w:rPr>
          <w:rFonts w:ascii="Times New Roman" w:hAnsi="Times New Roman" w:cs="Times New Roman"/>
        </w:rPr>
        <w:t>Avoided land clearing: 5 December 2014 – 19 December 2014.</w:t>
      </w:r>
    </w:p>
    <w:p w:rsidR="00AB4968" w:rsidRPr="00746014" w:rsidRDefault="00AB4968" w:rsidP="00AB4968">
      <w:pPr>
        <w:pStyle w:val="Default"/>
        <w:numPr>
          <w:ilvl w:val="0"/>
          <w:numId w:val="6"/>
        </w:numPr>
        <w:spacing w:before="120" w:after="120"/>
        <w:rPr>
          <w:rFonts w:ascii="Times New Roman" w:hAnsi="Times New Roman" w:cs="Times New Roman"/>
        </w:rPr>
      </w:pPr>
      <w:proofErr w:type="spellStart"/>
      <w:r w:rsidRPr="00746014">
        <w:rPr>
          <w:rFonts w:ascii="Times New Roman" w:hAnsi="Times New Roman" w:cs="Times New Roman"/>
        </w:rPr>
        <w:t>Savanna</w:t>
      </w:r>
      <w:proofErr w:type="spellEnd"/>
      <w:r w:rsidRPr="00746014">
        <w:rPr>
          <w:rFonts w:ascii="Times New Roman" w:hAnsi="Times New Roman" w:cs="Times New Roman"/>
        </w:rPr>
        <w:t xml:space="preserve"> fire management and designated verified carbon standard projects: 10 December 2014 – 9 January 2015.</w:t>
      </w:r>
    </w:p>
    <w:p w:rsidR="00AB4968" w:rsidRDefault="009375BF" w:rsidP="00AB4968">
      <w:pPr>
        <w:pStyle w:val="Default"/>
        <w:numPr>
          <w:ilvl w:val="0"/>
          <w:numId w:val="6"/>
        </w:numPr>
        <w:spacing w:before="120" w:after="120"/>
        <w:rPr>
          <w:rFonts w:ascii="Times New Roman" w:hAnsi="Times New Roman" w:cs="Times New Roman"/>
        </w:rPr>
      </w:pPr>
      <w:r>
        <w:rPr>
          <w:rFonts w:ascii="Times New Roman" w:hAnsi="Times New Roman" w:cs="Times New Roman"/>
        </w:rPr>
        <w:t xml:space="preserve">High energy commercial appliances, </w:t>
      </w:r>
      <w:r w:rsidR="00B209EB">
        <w:rPr>
          <w:rFonts w:ascii="Times New Roman" w:hAnsi="Times New Roman" w:cs="Times New Roman"/>
        </w:rPr>
        <w:t>commercial and public lighting, oil and gas fugitives and refrigeration and ventilation fan upgrades: 17 March 2015 to 15 April 2015.</w:t>
      </w:r>
      <w:r w:rsidR="00AB4968" w:rsidRPr="00AB4968">
        <w:rPr>
          <w:rFonts w:ascii="Times New Roman" w:hAnsi="Times New Roman" w:cs="Times New Roman"/>
        </w:rPr>
        <w:t xml:space="preserve"> </w:t>
      </w:r>
    </w:p>
    <w:p w:rsidR="00AB4968" w:rsidRPr="00746014" w:rsidRDefault="00AB4968" w:rsidP="00AB4968">
      <w:pPr>
        <w:pStyle w:val="Default"/>
        <w:numPr>
          <w:ilvl w:val="0"/>
          <w:numId w:val="6"/>
        </w:numPr>
        <w:spacing w:before="120" w:after="120"/>
        <w:rPr>
          <w:rFonts w:ascii="Times New Roman" w:hAnsi="Times New Roman" w:cs="Times New Roman"/>
        </w:rPr>
      </w:pPr>
      <w:r>
        <w:rPr>
          <w:rFonts w:ascii="Times New Roman" w:hAnsi="Times New Roman" w:cs="Times New Roman"/>
        </w:rPr>
        <w:t>High energy fan i</w:t>
      </w:r>
      <w:r w:rsidRPr="00746014">
        <w:rPr>
          <w:rFonts w:ascii="Times New Roman" w:hAnsi="Times New Roman" w:cs="Times New Roman"/>
        </w:rPr>
        <w:t>nstallations: 11 June 2015 – 9 July 2015.</w:t>
      </w:r>
    </w:p>
    <w:p w:rsidR="00901A8B" w:rsidRPr="00E729D7" w:rsidRDefault="00901A8B" w:rsidP="00D62FE7">
      <w:pPr>
        <w:spacing w:before="120" w:after="120" w:line="240" w:lineRule="auto"/>
        <w:rPr>
          <w:rFonts w:ascii="Times New Roman" w:hAnsi="Times New Roman" w:cs="Times New Roman"/>
          <w:i/>
          <w:iCs/>
          <w:sz w:val="24"/>
          <w:szCs w:val="24"/>
        </w:rPr>
      </w:pPr>
      <w:r w:rsidRPr="00E729D7">
        <w:rPr>
          <w:rFonts w:ascii="Times New Roman" w:hAnsi="Times New Roman" w:cs="Times New Roman"/>
          <w:i/>
          <w:iCs/>
          <w:sz w:val="24"/>
          <w:szCs w:val="24"/>
        </w:rPr>
        <w:t>Market testing of contract duration</w:t>
      </w:r>
    </w:p>
    <w:p w:rsidR="00901A8B" w:rsidRPr="00E729D7" w:rsidRDefault="00901A8B" w:rsidP="00D62FE7">
      <w:pPr>
        <w:pStyle w:val="Default"/>
        <w:numPr>
          <w:ilvl w:val="0"/>
          <w:numId w:val="6"/>
        </w:numPr>
        <w:spacing w:before="120" w:after="120"/>
        <w:ind w:left="714" w:hanging="357"/>
        <w:rPr>
          <w:rFonts w:ascii="Times New Roman" w:hAnsi="Times New Roman" w:cs="Times New Roman"/>
        </w:rPr>
      </w:pPr>
      <w:r w:rsidRPr="00E729D7">
        <w:rPr>
          <w:rFonts w:ascii="Times New Roman" w:hAnsi="Times New Roman" w:cs="Times New Roman"/>
        </w:rPr>
        <w:t>The Government committed in the Emissions Reduction Fund White Paper to hire a consultant to test the commercial impacts of alternate contract lengths.</w:t>
      </w:r>
    </w:p>
    <w:p w:rsidR="00901A8B" w:rsidRPr="00E729D7" w:rsidRDefault="00901A8B" w:rsidP="00D62FE7">
      <w:pPr>
        <w:pStyle w:val="Default"/>
        <w:numPr>
          <w:ilvl w:val="1"/>
          <w:numId w:val="6"/>
        </w:numPr>
        <w:spacing w:before="120" w:after="120"/>
        <w:rPr>
          <w:rFonts w:ascii="Times New Roman" w:hAnsi="Times New Roman" w:cs="Times New Roman"/>
          <w:color w:val="auto"/>
        </w:rPr>
      </w:pPr>
      <w:r w:rsidRPr="00E729D7">
        <w:rPr>
          <w:rFonts w:ascii="Times New Roman" w:hAnsi="Times New Roman" w:cs="Times New Roman"/>
          <w:color w:val="auto"/>
        </w:rPr>
        <w:t>A market survey was held between 8 and 27 May 2014.</w:t>
      </w:r>
    </w:p>
    <w:p w:rsidR="00501A19" w:rsidRDefault="00901A8B" w:rsidP="00B209EB">
      <w:pPr>
        <w:pStyle w:val="Default"/>
        <w:spacing w:before="120" w:after="120"/>
        <w:rPr>
          <w:rFonts w:ascii="Times New Roman" w:hAnsi="Times New Roman" w:cs="Times New Roman"/>
          <w:i/>
          <w:color w:val="auto"/>
        </w:rPr>
      </w:pPr>
      <w:r w:rsidRPr="00E729D7">
        <w:rPr>
          <w:rFonts w:ascii="Times New Roman" w:hAnsi="Times New Roman" w:cs="Times New Roman"/>
          <w:color w:val="auto"/>
        </w:rPr>
        <w:t xml:space="preserve">107 organisations were surveyed, with 71 responses in total. </w:t>
      </w:r>
    </w:p>
    <w:p w:rsidR="00B209EB" w:rsidRPr="00AB4968" w:rsidRDefault="00B209EB" w:rsidP="00B209EB">
      <w:pPr>
        <w:pStyle w:val="Default"/>
        <w:spacing w:before="120" w:after="120"/>
        <w:rPr>
          <w:rFonts w:ascii="Times New Roman" w:hAnsi="Times New Roman" w:cs="Times New Roman"/>
          <w:i/>
          <w:color w:val="auto"/>
        </w:rPr>
      </w:pPr>
      <w:r w:rsidRPr="00AB4968">
        <w:rPr>
          <w:rFonts w:ascii="Times New Roman" w:hAnsi="Times New Roman" w:cs="Times New Roman"/>
          <w:i/>
          <w:color w:val="auto"/>
        </w:rPr>
        <w:t>Aggregation guidance materials</w:t>
      </w:r>
    </w:p>
    <w:p w:rsidR="00386E5E" w:rsidRPr="00A65F31" w:rsidRDefault="00386E5E" w:rsidP="00A65F31">
      <w:pPr>
        <w:pStyle w:val="Default"/>
        <w:numPr>
          <w:ilvl w:val="0"/>
          <w:numId w:val="6"/>
        </w:numPr>
        <w:spacing w:before="120" w:after="120"/>
        <w:rPr>
          <w:rFonts w:ascii="Times New Roman" w:hAnsi="Times New Roman" w:cs="Times New Roman"/>
          <w:color w:val="auto"/>
        </w:rPr>
      </w:pPr>
      <w:r w:rsidRPr="00AB4968">
        <w:rPr>
          <w:rFonts w:ascii="Times New Roman" w:hAnsi="Times New Roman" w:cs="Times New Roman"/>
          <w:color w:val="auto"/>
        </w:rPr>
        <w:lastRenderedPageBreak/>
        <w:t>A fact sheet, a guidance do</w:t>
      </w:r>
      <w:r w:rsidRPr="00AB4968">
        <w:rPr>
          <w:rFonts w:ascii="Times New Roman" w:hAnsi="Times New Roman" w:cs="Times New Roman"/>
          <w:i/>
          <w:color w:val="auto"/>
        </w:rPr>
        <w:t>c</w:t>
      </w:r>
      <w:r w:rsidRPr="00386E5E">
        <w:rPr>
          <w:rFonts w:ascii="Times New Roman" w:hAnsi="Times New Roman" w:cs="Times New Roman"/>
        </w:rPr>
        <w:t>ument and some case studies</w:t>
      </w:r>
      <w:r>
        <w:rPr>
          <w:rFonts w:ascii="Times New Roman" w:hAnsi="Times New Roman" w:cs="Times New Roman"/>
        </w:rPr>
        <w:t xml:space="preserve"> designed</w:t>
      </w:r>
      <w:r w:rsidRPr="00386E5E">
        <w:rPr>
          <w:rFonts w:ascii="Times New Roman" w:hAnsi="Times New Roman" w:cs="Times New Roman"/>
        </w:rPr>
        <w:t xml:space="preserve"> to inform potential aggregators and participants of the responsibilities inherent in aggregated arrangements</w:t>
      </w:r>
      <w:r>
        <w:rPr>
          <w:rFonts w:ascii="Times New Roman" w:hAnsi="Times New Roman" w:cs="Times New Roman"/>
        </w:rPr>
        <w:t xml:space="preserve"> were released for public consultation</w:t>
      </w:r>
      <w:r w:rsidR="00A65F31">
        <w:rPr>
          <w:rFonts w:ascii="Times New Roman" w:hAnsi="Times New Roman" w:cs="Times New Roman"/>
        </w:rPr>
        <w:t xml:space="preserve"> from </w:t>
      </w:r>
      <w:r w:rsidRPr="00A65F31">
        <w:rPr>
          <w:rFonts w:ascii="Times New Roman" w:hAnsi="Times New Roman" w:cs="Times New Roman"/>
        </w:rPr>
        <w:t>1 June 2015 to 19 June 2015.</w:t>
      </w:r>
    </w:p>
    <w:p w:rsidR="00B64AFB" w:rsidRDefault="00B64AFB" w:rsidP="00B64AFB">
      <w:pPr>
        <w:pStyle w:val="Default"/>
        <w:spacing w:before="120" w:after="120"/>
        <w:rPr>
          <w:rFonts w:ascii="Times New Roman" w:hAnsi="Times New Roman" w:cs="Times New Roman"/>
          <w:i/>
        </w:rPr>
      </w:pPr>
      <w:r>
        <w:rPr>
          <w:rFonts w:ascii="Times New Roman" w:hAnsi="Times New Roman" w:cs="Times New Roman"/>
          <w:i/>
        </w:rPr>
        <w:t>Safeguard Mechanism consultation paper</w:t>
      </w:r>
    </w:p>
    <w:p w:rsidR="00B64AFB" w:rsidRDefault="00B64AFB" w:rsidP="00A65F31">
      <w:pPr>
        <w:pStyle w:val="ListBullet"/>
        <w:numPr>
          <w:ilvl w:val="0"/>
          <w:numId w:val="6"/>
        </w:numPr>
        <w:spacing w:before="120" w:after="120"/>
      </w:pPr>
      <w:r>
        <w:rPr>
          <w:rFonts w:ascii="Times New Roman" w:hAnsi="Times New Roman" w:cs="Times New Roman"/>
          <w:sz w:val="24"/>
          <w:szCs w:val="24"/>
        </w:rPr>
        <w:t>The Government released a consultation paper outlining design options for the Emissions Reduction Fund safeguard mechanism</w:t>
      </w:r>
      <w:r w:rsidR="00A65F31">
        <w:rPr>
          <w:rFonts w:ascii="Times New Roman" w:hAnsi="Times New Roman" w:cs="Times New Roman"/>
          <w:sz w:val="24"/>
          <w:szCs w:val="24"/>
        </w:rPr>
        <w:t xml:space="preserve"> during </w:t>
      </w:r>
      <w:r w:rsidRPr="00A65F31">
        <w:rPr>
          <w:rFonts w:ascii="Times New Roman" w:hAnsi="Times New Roman" w:cs="Times New Roman"/>
          <w:sz w:val="24"/>
          <w:szCs w:val="24"/>
        </w:rPr>
        <w:t>26 March 2015 to 27 April 2015.</w:t>
      </w:r>
    </w:p>
    <w:p w:rsidR="00B64AFB" w:rsidRPr="00A65F31" w:rsidRDefault="00B64AFB" w:rsidP="00A65F31">
      <w:pPr>
        <w:pStyle w:val="ListBullet"/>
        <w:keepLines/>
        <w:numPr>
          <w:ilvl w:val="0"/>
          <w:numId w:val="0"/>
        </w:numPr>
        <w:spacing w:before="120" w:after="120"/>
        <w:ind w:left="360" w:hanging="357"/>
        <w:rPr>
          <w:rFonts w:ascii="Times New Roman" w:hAnsi="Times New Roman" w:cs="Times New Roman"/>
          <w:i/>
          <w:sz w:val="24"/>
          <w:szCs w:val="24"/>
        </w:rPr>
      </w:pPr>
      <w:r>
        <w:rPr>
          <w:rFonts w:ascii="Times New Roman" w:hAnsi="Times New Roman" w:cs="Times New Roman"/>
          <w:i/>
          <w:sz w:val="24"/>
          <w:szCs w:val="24"/>
        </w:rPr>
        <w:t>Transition and revocation instrument</w:t>
      </w:r>
      <w:r w:rsidR="00A65F31">
        <w:rPr>
          <w:rFonts w:ascii="Times New Roman" w:hAnsi="Times New Roman" w:cs="Times New Roman"/>
          <w:i/>
          <w:sz w:val="24"/>
          <w:szCs w:val="24"/>
        </w:rPr>
        <w:t>s</w:t>
      </w:r>
      <w:r>
        <w:rPr>
          <w:rFonts w:ascii="Times New Roman" w:hAnsi="Times New Roman" w:cs="Times New Roman"/>
          <w:i/>
          <w:sz w:val="24"/>
          <w:szCs w:val="24"/>
        </w:rPr>
        <w:t xml:space="preserve"> consultation</w:t>
      </w:r>
    </w:p>
    <w:p w:rsidR="00B64AFB" w:rsidRPr="00A65F31" w:rsidRDefault="00CE3B44" w:rsidP="00A65F31">
      <w:pPr>
        <w:pStyle w:val="ListBullet"/>
        <w:keepLines/>
        <w:numPr>
          <w:ilvl w:val="0"/>
          <w:numId w:val="6"/>
        </w:numPr>
        <w:spacing w:before="120" w:after="120"/>
        <w:ind w:hanging="357"/>
        <w:rPr>
          <w:rFonts w:ascii="Times New Roman" w:hAnsi="Times New Roman" w:cs="Times New Roman"/>
          <w:sz w:val="24"/>
          <w:szCs w:val="24"/>
        </w:rPr>
      </w:pPr>
      <w:r>
        <w:rPr>
          <w:rFonts w:ascii="Times New Roman" w:hAnsi="Times New Roman" w:cs="Times New Roman"/>
          <w:sz w:val="24"/>
          <w:szCs w:val="24"/>
        </w:rPr>
        <w:t xml:space="preserve">The Government released transition and </w:t>
      </w:r>
      <w:r w:rsidR="00A65F31">
        <w:rPr>
          <w:rFonts w:ascii="Times New Roman" w:hAnsi="Times New Roman" w:cs="Times New Roman"/>
          <w:sz w:val="24"/>
          <w:szCs w:val="24"/>
        </w:rPr>
        <w:t>revocation instrument</w:t>
      </w:r>
      <w:r>
        <w:rPr>
          <w:rFonts w:ascii="Times New Roman" w:hAnsi="Times New Roman" w:cs="Times New Roman"/>
          <w:sz w:val="24"/>
          <w:szCs w:val="24"/>
        </w:rPr>
        <w:t>s</w:t>
      </w:r>
      <w:r w:rsidR="00A65F31">
        <w:rPr>
          <w:rFonts w:ascii="Times New Roman" w:hAnsi="Times New Roman" w:cs="Times New Roman"/>
          <w:sz w:val="24"/>
          <w:szCs w:val="24"/>
        </w:rPr>
        <w:t xml:space="preserve"> relevant to the transition of Carbon Faming Initiative projects to the Emissions Reduction Fund during a two</w:t>
      </w:r>
      <w:r w:rsidR="00501A19">
        <w:rPr>
          <w:rFonts w:ascii="Times New Roman" w:hAnsi="Times New Roman" w:cs="Times New Roman"/>
          <w:sz w:val="24"/>
          <w:szCs w:val="24"/>
        </w:rPr>
        <w:t>-</w:t>
      </w:r>
      <w:r w:rsidR="00A65F31">
        <w:rPr>
          <w:rFonts w:ascii="Times New Roman" w:hAnsi="Times New Roman" w:cs="Times New Roman"/>
          <w:sz w:val="24"/>
          <w:szCs w:val="24"/>
        </w:rPr>
        <w:t>week consultation period</w:t>
      </w:r>
      <w:r w:rsidR="00501A19">
        <w:rPr>
          <w:rFonts w:ascii="Times New Roman" w:hAnsi="Times New Roman" w:cs="Times New Roman"/>
          <w:sz w:val="24"/>
          <w:szCs w:val="24"/>
        </w:rPr>
        <w:t xml:space="preserve"> from</w:t>
      </w:r>
      <w:r w:rsidR="00A65F31">
        <w:rPr>
          <w:rFonts w:ascii="Times New Roman" w:hAnsi="Times New Roman" w:cs="Times New Roman"/>
          <w:sz w:val="24"/>
          <w:szCs w:val="24"/>
        </w:rPr>
        <w:t xml:space="preserve"> </w:t>
      </w:r>
      <w:r w:rsidR="00A65F31" w:rsidRPr="00A65F31">
        <w:rPr>
          <w:rFonts w:ascii="Times New Roman" w:hAnsi="Times New Roman" w:cs="Times New Roman"/>
          <w:sz w:val="24"/>
          <w:szCs w:val="24"/>
        </w:rPr>
        <w:t>19 May 2015 to 2 June 2015</w:t>
      </w:r>
      <w:r w:rsidR="00A65F31">
        <w:rPr>
          <w:rFonts w:ascii="Times New Roman" w:hAnsi="Times New Roman" w:cs="Times New Roman"/>
          <w:sz w:val="24"/>
          <w:szCs w:val="24"/>
        </w:rPr>
        <w:t>.</w:t>
      </w:r>
    </w:p>
    <w:p w:rsidR="00901A8B" w:rsidRPr="00E622A9" w:rsidRDefault="00901A8B" w:rsidP="00D62FE7">
      <w:pPr>
        <w:spacing w:before="120" w:after="120" w:line="240" w:lineRule="auto"/>
        <w:rPr>
          <w:rFonts w:ascii="Times New Roman" w:hAnsi="Times New Roman" w:cs="Times New Roman"/>
          <w:i/>
          <w:iCs/>
          <w:sz w:val="24"/>
          <w:szCs w:val="24"/>
        </w:rPr>
      </w:pPr>
      <w:r w:rsidRPr="00E622A9">
        <w:rPr>
          <w:rFonts w:ascii="Times New Roman" w:hAnsi="Times New Roman" w:cs="Times New Roman"/>
          <w:i/>
          <w:iCs/>
          <w:sz w:val="24"/>
          <w:szCs w:val="24"/>
        </w:rPr>
        <w:t>Carbon Market Institute information sessions</w:t>
      </w:r>
    </w:p>
    <w:p w:rsidR="00901A8B" w:rsidRPr="00E622A9" w:rsidRDefault="00901A8B" w:rsidP="00D62FE7">
      <w:pPr>
        <w:pStyle w:val="Default"/>
        <w:numPr>
          <w:ilvl w:val="0"/>
          <w:numId w:val="6"/>
        </w:numPr>
        <w:spacing w:before="120" w:after="120"/>
        <w:rPr>
          <w:rFonts w:ascii="Times New Roman" w:hAnsi="Times New Roman" w:cs="Times New Roman"/>
          <w:color w:val="auto"/>
        </w:rPr>
      </w:pPr>
      <w:r w:rsidRPr="00E622A9">
        <w:rPr>
          <w:rFonts w:ascii="Times New Roman" w:hAnsi="Times New Roman" w:cs="Times New Roman"/>
          <w:color w:val="auto"/>
        </w:rPr>
        <w:t>Information sessions on the Emissions Reduction Fund by the Carbon Market Institute were held on behalf of the Department on:</w:t>
      </w:r>
    </w:p>
    <w:p w:rsidR="00901A8B" w:rsidRPr="00E622A9" w:rsidRDefault="00901A8B" w:rsidP="00D62FE7">
      <w:pPr>
        <w:pStyle w:val="ListParagraph"/>
        <w:numPr>
          <w:ilvl w:val="1"/>
          <w:numId w:val="6"/>
        </w:numPr>
        <w:spacing w:before="120" w:after="120" w:line="240" w:lineRule="auto"/>
        <w:rPr>
          <w:rFonts w:ascii="Times New Roman" w:hAnsi="Times New Roman" w:cs="Times New Roman"/>
          <w:sz w:val="24"/>
          <w:szCs w:val="24"/>
        </w:rPr>
      </w:pPr>
      <w:r w:rsidRPr="00E622A9">
        <w:rPr>
          <w:rFonts w:ascii="Times New Roman" w:hAnsi="Times New Roman" w:cs="Times New Roman"/>
          <w:sz w:val="24"/>
          <w:szCs w:val="24"/>
        </w:rPr>
        <w:t>21 July</w:t>
      </w:r>
      <w:r w:rsidR="00436BA6" w:rsidRPr="00E622A9">
        <w:rPr>
          <w:rFonts w:ascii="Times New Roman" w:hAnsi="Times New Roman" w:cs="Times New Roman"/>
          <w:sz w:val="24"/>
          <w:szCs w:val="24"/>
        </w:rPr>
        <w:t xml:space="preserve"> 2014</w:t>
      </w:r>
      <w:r w:rsidRPr="00E622A9">
        <w:rPr>
          <w:rFonts w:ascii="Times New Roman" w:hAnsi="Times New Roman" w:cs="Times New Roman"/>
          <w:sz w:val="24"/>
          <w:szCs w:val="24"/>
        </w:rPr>
        <w:t xml:space="preserve"> in Melbourne;</w:t>
      </w:r>
    </w:p>
    <w:p w:rsidR="00901A8B" w:rsidRPr="00E622A9" w:rsidRDefault="00901A8B" w:rsidP="00D62FE7">
      <w:pPr>
        <w:pStyle w:val="ListParagraph"/>
        <w:numPr>
          <w:ilvl w:val="1"/>
          <w:numId w:val="6"/>
        </w:numPr>
        <w:spacing w:before="120" w:after="120" w:line="240" w:lineRule="auto"/>
        <w:rPr>
          <w:rFonts w:ascii="Times New Roman" w:hAnsi="Times New Roman" w:cs="Times New Roman"/>
          <w:sz w:val="24"/>
          <w:szCs w:val="24"/>
        </w:rPr>
      </w:pPr>
      <w:r w:rsidRPr="00E622A9">
        <w:rPr>
          <w:rFonts w:ascii="Times New Roman" w:hAnsi="Times New Roman" w:cs="Times New Roman"/>
          <w:sz w:val="24"/>
          <w:szCs w:val="24"/>
        </w:rPr>
        <w:t xml:space="preserve">22 July </w:t>
      </w:r>
      <w:r w:rsidR="00436BA6" w:rsidRPr="00E622A9">
        <w:rPr>
          <w:rFonts w:ascii="Times New Roman" w:hAnsi="Times New Roman" w:cs="Times New Roman"/>
          <w:sz w:val="24"/>
          <w:szCs w:val="24"/>
        </w:rPr>
        <w:t xml:space="preserve">2014 </w:t>
      </w:r>
      <w:r w:rsidRPr="00E622A9">
        <w:rPr>
          <w:rFonts w:ascii="Times New Roman" w:hAnsi="Times New Roman" w:cs="Times New Roman"/>
          <w:sz w:val="24"/>
          <w:szCs w:val="24"/>
        </w:rPr>
        <w:t>in Sydney;</w:t>
      </w:r>
    </w:p>
    <w:p w:rsidR="00901A8B" w:rsidRPr="00E622A9" w:rsidRDefault="00901A8B" w:rsidP="00D62FE7">
      <w:pPr>
        <w:pStyle w:val="ListParagraph"/>
        <w:numPr>
          <w:ilvl w:val="1"/>
          <w:numId w:val="6"/>
        </w:numPr>
        <w:spacing w:before="120" w:after="120" w:line="240" w:lineRule="auto"/>
        <w:rPr>
          <w:rFonts w:ascii="Times New Roman" w:hAnsi="Times New Roman" w:cs="Times New Roman"/>
          <w:sz w:val="24"/>
          <w:szCs w:val="24"/>
        </w:rPr>
      </w:pPr>
      <w:r w:rsidRPr="00E622A9">
        <w:rPr>
          <w:rFonts w:ascii="Times New Roman" w:hAnsi="Times New Roman" w:cs="Times New Roman"/>
          <w:sz w:val="24"/>
          <w:szCs w:val="24"/>
        </w:rPr>
        <w:t xml:space="preserve">28 July </w:t>
      </w:r>
      <w:r w:rsidR="00436BA6" w:rsidRPr="00E622A9">
        <w:rPr>
          <w:rFonts w:ascii="Times New Roman" w:hAnsi="Times New Roman" w:cs="Times New Roman"/>
          <w:sz w:val="24"/>
          <w:szCs w:val="24"/>
        </w:rPr>
        <w:t xml:space="preserve">2014 </w:t>
      </w:r>
      <w:r w:rsidRPr="00E622A9">
        <w:rPr>
          <w:rFonts w:ascii="Times New Roman" w:hAnsi="Times New Roman" w:cs="Times New Roman"/>
          <w:sz w:val="24"/>
          <w:szCs w:val="24"/>
        </w:rPr>
        <w:t>in Perth;</w:t>
      </w:r>
    </w:p>
    <w:p w:rsidR="00901A8B" w:rsidRPr="00E622A9" w:rsidRDefault="00901A8B" w:rsidP="00D62FE7">
      <w:pPr>
        <w:pStyle w:val="ListParagraph"/>
        <w:numPr>
          <w:ilvl w:val="1"/>
          <w:numId w:val="6"/>
        </w:numPr>
        <w:spacing w:before="120" w:after="120" w:line="240" w:lineRule="auto"/>
        <w:rPr>
          <w:rFonts w:ascii="Times New Roman" w:hAnsi="Times New Roman" w:cs="Times New Roman"/>
          <w:sz w:val="24"/>
          <w:szCs w:val="24"/>
        </w:rPr>
      </w:pPr>
      <w:r w:rsidRPr="00E622A9">
        <w:rPr>
          <w:rFonts w:ascii="Times New Roman" w:hAnsi="Times New Roman" w:cs="Times New Roman"/>
          <w:sz w:val="24"/>
          <w:szCs w:val="24"/>
        </w:rPr>
        <w:t xml:space="preserve">29 July </w:t>
      </w:r>
      <w:r w:rsidR="00436BA6" w:rsidRPr="00E622A9">
        <w:rPr>
          <w:rFonts w:ascii="Times New Roman" w:hAnsi="Times New Roman" w:cs="Times New Roman"/>
          <w:sz w:val="24"/>
          <w:szCs w:val="24"/>
        </w:rPr>
        <w:t xml:space="preserve">2014 </w:t>
      </w:r>
      <w:r w:rsidRPr="00E622A9">
        <w:rPr>
          <w:rFonts w:ascii="Times New Roman" w:hAnsi="Times New Roman" w:cs="Times New Roman"/>
          <w:sz w:val="24"/>
          <w:szCs w:val="24"/>
        </w:rPr>
        <w:t>in Adelaide;</w:t>
      </w:r>
    </w:p>
    <w:p w:rsidR="00901A8B" w:rsidRPr="00E622A9" w:rsidRDefault="00901A8B" w:rsidP="00D62FE7">
      <w:pPr>
        <w:pStyle w:val="ListParagraph"/>
        <w:numPr>
          <w:ilvl w:val="1"/>
          <w:numId w:val="6"/>
        </w:numPr>
        <w:spacing w:before="120" w:after="120" w:line="240" w:lineRule="auto"/>
        <w:rPr>
          <w:rFonts w:ascii="Times New Roman" w:hAnsi="Times New Roman" w:cs="Times New Roman"/>
          <w:sz w:val="24"/>
          <w:szCs w:val="24"/>
        </w:rPr>
      </w:pPr>
      <w:r w:rsidRPr="00E622A9">
        <w:rPr>
          <w:rFonts w:ascii="Times New Roman" w:hAnsi="Times New Roman" w:cs="Times New Roman"/>
          <w:sz w:val="24"/>
          <w:szCs w:val="24"/>
        </w:rPr>
        <w:t xml:space="preserve">1 August </w:t>
      </w:r>
      <w:r w:rsidR="00436BA6" w:rsidRPr="00E622A9">
        <w:rPr>
          <w:rFonts w:ascii="Times New Roman" w:hAnsi="Times New Roman" w:cs="Times New Roman"/>
          <w:sz w:val="24"/>
          <w:szCs w:val="24"/>
        </w:rPr>
        <w:t xml:space="preserve">2014 </w:t>
      </w:r>
      <w:r w:rsidRPr="00E622A9">
        <w:rPr>
          <w:rFonts w:ascii="Times New Roman" w:hAnsi="Times New Roman" w:cs="Times New Roman"/>
          <w:sz w:val="24"/>
          <w:szCs w:val="24"/>
        </w:rPr>
        <w:t>in Brisbane;</w:t>
      </w:r>
    </w:p>
    <w:p w:rsidR="00901A8B" w:rsidRPr="00E622A9" w:rsidRDefault="00901A8B" w:rsidP="00D62FE7">
      <w:pPr>
        <w:pStyle w:val="ListParagraph"/>
        <w:numPr>
          <w:ilvl w:val="1"/>
          <w:numId w:val="6"/>
        </w:numPr>
        <w:spacing w:before="120" w:after="120" w:line="240" w:lineRule="auto"/>
        <w:rPr>
          <w:rFonts w:ascii="Times New Roman" w:hAnsi="Times New Roman" w:cs="Times New Roman"/>
          <w:sz w:val="24"/>
          <w:szCs w:val="24"/>
        </w:rPr>
      </w:pPr>
      <w:r w:rsidRPr="00E622A9">
        <w:rPr>
          <w:rFonts w:ascii="Times New Roman" w:hAnsi="Times New Roman" w:cs="Times New Roman"/>
          <w:sz w:val="24"/>
          <w:szCs w:val="24"/>
        </w:rPr>
        <w:t xml:space="preserve">2 August </w:t>
      </w:r>
      <w:r w:rsidR="00436BA6" w:rsidRPr="00E622A9">
        <w:rPr>
          <w:rFonts w:ascii="Times New Roman" w:hAnsi="Times New Roman" w:cs="Times New Roman"/>
          <w:sz w:val="24"/>
          <w:szCs w:val="24"/>
        </w:rPr>
        <w:t xml:space="preserve">2014 </w:t>
      </w:r>
      <w:r w:rsidRPr="00E622A9">
        <w:rPr>
          <w:rFonts w:ascii="Times New Roman" w:hAnsi="Times New Roman" w:cs="Times New Roman"/>
          <w:sz w:val="24"/>
          <w:szCs w:val="24"/>
        </w:rPr>
        <w:t>in Townsville;</w:t>
      </w:r>
    </w:p>
    <w:p w:rsidR="00901A8B" w:rsidRPr="00E622A9" w:rsidRDefault="00901A8B" w:rsidP="00D62FE7">
      <w:pPr>
        <w:pStyle w:val="ListParagraph"/>
        <w:numPr>
          <w:ilvl w:val="1"/>
          <w:numId w:val="6"/>
        </w:numPr>
        <w:spacing w:before="120" w:after="120" w:line="240" w:lineRule="auto"/>
        <w:rPr>
          <w:rFonts w:ascii="Times New Roman" w:hAnsi="Times New Roman" w:cs="Times New Roman"/>
          <w:sz w:val="24"/>
          <w:szCs w:val="24"/>
        </w:rPr>
      </w:pPr>
      <w:r w:rsidRPr="00E622A9">
        <w:rPr>
          <w:rFonts w:ascii="Times New Roman" w:hAnsi="Times New Roman" w:cs="Times New Roman"/>
          <w:sz w:val="24"/>
          <w:szCs w:val="24"/>
        </w:rPr>
        <w:t xml:space="preserve">11 August </w:t>
      </w:r>
      <w:r w:rsidR="00436BA6" w:rsidRPr="00E622A9">
        <w:rPr>
          <w:rFonts w:ascii="Times New Roman" w:hAnsi="Times New Roman" w:cs="Times New Roman"/>
          <w:sz w:val="24"/>
          <w:szCs w:val="24"/>
        </w:rPr>
        <w:t xml:space="preserve">2014 </w:t>
      </w:r>
      <w:r w:rsidRPr="00E622A9">
        <w:rPr>
          <w:rFonts w:ascii="Times New Roman" w:hAnsi="Times New Roman" w:cs="Times New Roman"/>
          <w:sz w:val="24"/>
          <w:szCs w:val="24"/>
        </w:rPr>
        <w:t>in Geelong;</w:t>
      </w:r>
    </w:p>
    <w:p w:rsidR="00901A8B" w:rsidRPr="00E622A9" w:rsidRDefault="00901A8B" w:rsidP="00D62FE7">
      <w:pPr>
        <w:pStyle w:val="ListParagraph"/>
        <w:numPr>
          <w:ilvl w:val="1"/>
          <w:numId w:val="6"/>
        </w:numPr>
        <w:spacing w:before="120" w:after="120" w:line="240" w:lineRule="auto"/>
        <w:rPr>
          <w:rFonts w:ascii="Times New Roman" w:hAnsi="Times New Roman" w:cs="Times New Roman"/>
          <w:sz w:val="24"/>
          <w:szCs w:val="24"/>
        </w:rPr>
      </w:pPr>
      <w:r w:rsidRPr="00E622A9">
        <w:rPr>
          <w:rFonts w:ascii="Times New Roman" w:hAnsi="Times New Roman" w:cs="Times New Roman"/>
          <w:sz w:val="24"/>
          <w:szCs w:val="24"/>
        </w:rPr>
        <w:t xml:space="preserve">12 August </w:t>
      </w:r>
      <w:r w:rsidR="00436BA6" w:rsidRPr="00E622A9">
        <w:rPr>
          <w:rFonts w:ascii="Times New Roman" w:hAnsi="Times New Roman" w:cs="Times New Roman"/>
          <w:sz w:val="24"/>
          <w:szCs w:val="24"/>
        </w:rPr>
        <w:t xml:space="preserve">2014 </w:t>
      </w:r>
      <w:r w:rsidR="00015643" w:rsidRPr="00E622A9">
        <w:rPr>
          <w:rFonts w:ascii="Times New Roman" w:hAnsi="Times New Roman" w:cs="Times New Roman"/>
          <w:sz w:val="24"/>
          <w:szCs w:val="24"/>
        </w:rPr>
        <w:t>in Newcastle;</w:t>
      </w:r>
    </w:p>
    <w:p w:rsidR="00901A8B" w:rsidRPr="00E622A9" w:rsidRDefault="00901A8B" w:rsidP="00D62FE7">
      <w:pPr>
        <w:pStyle w:val="Default"/>
        <w:numPr>
          <w:ilvl w:val="1"/>
          <w:numId w:val="6"/>
        </w:numPr>
        <w:spacing w:before="120" w:after="120"/>
        <w:rPr>
          <w:rFonts w:ascii="Times New Roman" w:hAnsi="Times New Roman" w:cs="Times New Roman"/>
          <w:color w:val="auto"/>
        </w:rPr>
      </w:pPr>
      <w:r w:rsidRPr="00E622A9">
        <w:rPr>
          <w:rFonts w:ascii="Times New Roman" w:hAnsi="Times New Roman" w:cs="Times New Roman"/>
          <w:color w:val="auto"/>
        </w:rPr>
        <w:t xml:space="preserve">26 August </w:t>
      </w:r>
      <w:r w:rsidR="00436BA6" w:rsidRPr="00E622A9">
        <w:rPr>
          <w:rFonts w:ascii="Times New Roman" w:hAnsi="Times New Roman" w:cs="Times New Roman"/>
          <w:color w:val="auto"/>
        </w:rPr>
        <w:t xml:space="preserve">2014 </w:t>
      </w:r>
      <w:r w:rsidR="00015643" w:rsidRPr="00E622A9">
        <w:rPr>
          <w:rFonts w:ascii="Times New Roman" w:hAnsi="Times New Roman" w:cs="Times New Roman"/>
          <w:color w:val="auto"/>
        </w:rPr>
        <w:t>in Dubbo;</w:t>
      </w:r>
    </w:p>
    <w:p w:rsidR="00015643" w:rsidRPr="00E622A9" w:rsidRDefault="00015643" w:rsidP="00D62FE7">
      <w:pPr>
        <w:pStyle w:val="Default"/>
        <w:numPr>
          <w:ilvl w:val="1"/>
          <w:numId w:val="6"/>
        </w:numPr>
        <w:spacing w:before="120" w:after="120"/>
        <w:rPr>
          <w:rFonts w:ascii="Times New Roman" w:hAnsi="Times New Roman" w:cs="Times New Roman"/>
          <w:color w:val="auto"/>
        </w:rPr>
      </w:pPr>
      <w:r w:rsidRPr="00E622A9">
        <w:rPr>
          <w:rFonts w:ascii="Times New Roman" w:hAnsi="Times New Roman" w:cs="Times New Roman"/>
          <w:color w:val="auto"/>
        </w:rPr>
        <w:t>17 June 2015 in Geelong;</w:t>
      </w:r>
    </w:p>
    <w:p w:rsidR="00015643" w:rsidRPr="00E622A9" w:rsidRDefault="00015643" w:rsidP="00D62FE7">
      <w:pPr>
        <w:pStyle w:val="Default"/>
        <w:numPr>
          <w:ilvl w:val="1"/>
          <w:numId w:val="6"/>
        </w:numPr>
        <w:spacing w:before="120" w:after="120"/>
        <w:rPr>
          <w:rFonts w:ascii="Times New Roman" w:hAnsi="Times New Roman" w:cs="Times New Roman"/>
          <w:color w:val="auto"/>
        </w:rPr>
      </w:pPr>
      <w:r w:rsidRPr="00E622A9">
        <w:rPr>
          <w:rFonts w:ascii="Times New Roman" w:hAnsi="Times New Roman" w:cs="Times New Roman"/>
          <w:color w:val="auto"/>
        </w:rPr>
        <w:t>18 June 2015 in Melbourne;</w:t>
      </w:r>
    </w:p>
    <w:p w:rsidR="00015643" w:rsidRPr="00E622A9" w:rsidRDefault="00015643" w:rsidP="00D62FE7">
      <w:pPr>
        <w:pStyle w:val="Default"/>
        <w:numPr>
          <w:ilvl w:val="1"/>
          <w:numId w:val="6"/>
        </w:numPr>
        <w:spacing w:before="120" w:after="120"/>
        <w:rPr>
          <w:rFonts w:ascii="Times New Roman" w:hAnsi="Times New Roman" w:cs="Times New Roman"/>
          <w:color w:val="auto"/>
        </w:rPr>
      </w:pPr>
      <w:r w:rsidRPr="00E622A9">
        <w:rPr>
          <w:rFonts w:ascii="Times New Roman" w:hAnsi="Times New Roman" w:cs="Times New Roman"/>
          <w:color w:val="auto"/>
        </w:rPr>
        <w:t>22 June 2015 in Adelaide;</w:t>
      </w:r>
    </w:p>
    <w:p w:rsidR="00015643" w:rsidRPr="00E622A9" w:rsidRDefault="00015643" w:rsidP="00D62FE7">
      <w:pPr>
        <w:pStyle w:val="Default"/>
        <w:numPr>
          <w:ilvl w:val="1"/>
          <w:numId w:val="6"/>
        </w:numPr>
        <w:spacing w:before="120" w:after="120"/>
        <w:rPr>
          <w:rFonts w:ascii="Times New Roman" w:hAnsi="Times New Roman" w:cs="Times New Roman"/>
          <w:color w:val="auto"/>
        </w:rPr>
      </w:pPr>
      <w:r w:rsidRPr="00E622A9">
        <w:rPr>
          <w:rFonts w:ascii="Times New Roman" w:hAnsi="Times New Roman" w:cs="Times New Roman"/>
          <w:color w:val="auto"/>
        </w:rPr>
        <w:t>23 June 2015 in Perth;</w:t>
      </w:r>
    </w:p>
    <w:p w:rsidR="00015643" w:rsidRPr="00E622A9" w:rsidRDefault="00015643" w:rsidP="00D62FE7">
      <w:pPr>
        <w:pStyle w:val="Default"/>
        <w:numPr>
          <w:ilvl w:val="1"/>
          <w:numId w:val="6"/>
        </w:numPr>
        <w:spacing w:before="120" w:after="120"/>
        <w:rPr>
          <w:rFonts w:ascii="Times New Roman" w:hAnsi="Times New Roman" w:cs="Times New Roman"/>
          <w:color w:val="auto"/>
        </w:rPr>
      </w:pPr>
      <w:r w:rsidRPr="00E622A9">
        <w:rPr>
          <w:rFonts w:ascii="Times New Roman" w:hAnsi="Times New Roman" w:cs="Times New Roman"/>
          <w:color w:val="auto"/>
        </w:rPr>
        <w:t>25 June 2015 in Brisbane;</w:t>
      </w:r>
    </w:p>
    <w:p w:rsidR="00015643" w:rsidRPr="00E622A9" w:rsidRDefault="00015643" w:rsidP="00D62FE7">
      <w:pPr>
        <w:pStyle w:val="Default"/>
        <w:numPr>
          <w:ilvl w:val="1"/>
          <w:numId w:val="6"/>
        </w:numPr>
        <w:spacing w:before="120" w:after="120"/>
        <w:rPr>
          <w:rFonts w:ascii="Times New Roman" w:hAnsi="Times New Roman" w:cs="Times New Roman"/>
          <w:color w:val="auto"/>
        </w:rPr>
      </w:pPr>
      <w:r w:rsidRPr="00E622A9">
        <w:rPr>
          <w:rFonts w:ascii="Times New Roman" w:hAnsi="Times New Roman" w:cs="Times New Roman"/>
          <w:color w:val="auto"/>
        </w:rPr>
        <w:t xml:space="preserve">26 June 2015 in Townsville; </w:t>
      </w:r>
    </w:p>
    <w:p w:rsidR="00015643" w:rsidRPr="00E622A9" w:rsidRDefault="00015643" w:rsidP="00D62FE7">
      <w:pPr>
        <w:pStyle w:val="Default"/>
        <w:numPr>
          <w:ilvl w:val="1"/>
          <w:numId w:val="6"/>
        </w:numPr>
        <w:spacing w:before="120" w:after="120"/>
        <w:rPr>
          <w:rFonts w:ascii="Times New Roman" w:hAnsi="Times New Roman" w:cs="Times New Roman"/>
          <w:color w:val="auto"/>
        </w:rPr>
      </w:pPr>
      <w:r w:rsidRPr="00E622A9">
        <w:rPr>
          <w:rFonts w:ascii="Times New Roman" w:hAnsi="Times New Roman" w:cs="Times New Roman"/>
          <w:color w:val="auto"/>
        </w:rPr>
        <w:t>29 June 2015 in Sydney; and</w:t>
      </w:r>
    </w:p>
    <w:p w:rsidR="00015643" w:rsidRPr="00E622A9" w:rsidRDefault="00015643" w:rsidP="00D62FE7">
      <w:pPr>
        <w:pStyle w:val="Default"/>
        <w:numPr>
          <w:ilvl w:val="1"/>
          <w:numId w:val="6"/>
        </w:numPr>
        <w:spacing w:before="120" w:after="120"/>
        <w:rPr>
          <w:rFonts w:ascii="Times New Roman" w:hAnsi="Times New Roman" w:cs="Times New Roman"/>
          <w:color w:val="auto"/>
        </w:rPr>
      </w:pPr>
      <w:r w:rsidRPr="00E622A9">
        <w:rPr>
          <w:rFonts w:ascii="Times New Roman" w:hAnsi="Times New Roman" w:cs="Times New Roman"/>
          <w:color w:val="auto"/>
        </w:rPr>
        <w:t>30 June 2015 in Newcastle</w:t>
      </w:r>
    </w:p>
    <w:p w:rsidR="00901A8B" w:rsidRPr="00E622A9" w:rsidRDefault="00015643" w:rsidP="00D62FE7">
      <w:pPr>
        <w:pStyle w:val="Default"/>
        <w:numPr>
          <w:ilvl w:val="0"/>
          <w:numId w:val="6"/>
        </w:numPr>
        <w:spacing w:before="120" w:after="120"/>
        <w:rPr>
          <w:rFonts w:ascii="Times New Roman" w:hAnsi="Times New Roman" w:cs="Times New Roman"/>
          <w:color w:val="auto"/>
        </w:rPr>
      </w:pPr>
      <w:r w:rsidRPr="00E622A9">
        <w:rPr>
          <w:rFonts w:ascii="Times New Roman" w:hAnsi="Times New Roman" w:cs="Times New Roman"/>
          <w:color w:val="auto"/>
        </w:rPr>
        <w:t>Around 980</w:t>
      </w:r>
      <w:r w:rsidR="00901A8B" w:rsidRPr="00E622A9">
        <w:rPr>
          <w:rFonts w:ascii="Times New Roman" w:hAnsi="Times New Roman" w:cs="Times New Roman"/>
          <w:color w:val="auto"/>
        </w:rPr>
        <w:t xml:space="preserve"> participants took part overall (including Government representatives).</w:t>
      </w:r>
    </w:p>
    <w:p w:rsidR="001E166D" w:rsidRDefault="001E166D" w:rsidP="00D62FE7">
      <w:pPr>
        <w:spacing w:before="120" w:after="120" w:line="240" w:lineRule="auto"/>
        <w:jc w:val="right"/>
        <w:rPr>
          <w:rFonts w:ascii="Times New Roman" w:hAnsi="Times New Roman" w:cs="Times New Roman"/>
          <w:b/>
          <w:bCs/>
          <w:sz w:val="24"/>
          <w:szCs w:val="24"/>
          <w:u w:val="single"/>
        </w:rPr>
      </w:pPr>
      <w:r w:rsidRPr="00D62FE7">
        <w:rPr>
          <w:rFonts w:ascii="Times New Roman" w:hAnsi="Times New Roman" w:cs="Times New Roman"/>
          <w:sz w:val="24"/>
          <w:szCs w:val="24"/>
        </w:rPr>
        <w:br w:type="page"/>
      </w:r>
      <w:r w:rsidR="00901A8B" w:rsidRPr="00D62FE7">
        <w:rPr>
          <w:rFonts w:ascii="Times New Roman" w:hAnsi="Times New Roman" w:cs="Times New Roman"/>
          <w:b/>
          <w:bCs/>
          <w:sz w:val="24"/>
          <w:szCs w:val="24"/>
          <w:u w:val="single"/>
        </w:rPr>
        <w:lastRenderedPageBreak/>
        <w:t>ATTACHMENT C</w:t>
      </w:r>
    </w:p>
    <w:p w:rsidR="00641878" w:rsidRPr="00D62FE7" w:rsidRDefault="00641878" w:rsidP="00D62FE7">
      <w:pPr>
        <w:spacing w:before="120" w:after="120" w:line="240" w:lineRule="auto"/>
        <w:jc w:val="right"/>
        <w:rPr>
          <w:rFonts w:ascii="Times New Roman" w:hAnsi="Times New Roman" w:cs="Times New Roman"/>
          <w:b/>
          <w:bCs/>
          <w:sz w:val="24"/>
          <w:szCs w:val="24"/>
          <w:u w:val="single"/>
        </w:rPr>
      </w:pPr>
    </w:p>
    <w:p w:rsidR="00901A8B" w:rsidRPr="00D62FE7" w:rsidRDefault="00901A8B" w:rsidP="00641878">
      <w:pPr>
        <w:keepNext/>
        <w:spacing w:before="120" w:after="120" w:line="240" w:lineRule="auto"/>
        <w:jc w:val="center"/>
        <w:outlineLvl w:val="0"/>
        <w:rPr>
          <w:rFonts w:ascii="Times New Roman" w:eastAsia="Times New Roman" w:hAnsi="Times New Roman" w:cs="Times New Roman"/>
          <w:b/>
          <w:caps/>
          <w:sz w:val="24"/>
          <w:szCs w:val="24"/>
          <w:u w:val="single"/>
          <w:lang w:eastAsia="en-AU"/>
        </w:rPr>
      </w:pPr>
      <w:r w:rsidRPr="00D62FE7">
        <w:rPr>
          <w:rFonts w:ascii="Times New Roman" w:eastAsia="Times New Roman" w:hAnsi="Times New Roman" w:cs="Times New Roman"/>
          <w:b/>
          <w:sz w:val="24"/>
          <w:szCs w:val="24"/>
          <w:u w:val="single"/>
          <w:lang w:eastAsia="en-AU"/>
        </w:rPr>
        <w:t>Statement of Compatibility with Human Rights</w:t>
      </w:r>
    </w:p>
    <w:p w:rsidR="00901A8B" w:rsidRDefault="00901A8B" w:rsidP="00641878">
      <w:pPr>
        <w:spacing w:before="120" w:after="120" w:line="240" w:lineRule="auto"/>
        <w:jc w:val="center"/>
        <w:rPr>
          <w:rFonts w:ascii="Times New Roman" w:eastAsia="Times New Roman" w:hAnsi="Times New Roman" w:cs="Times New Roman"/>
          <w:i/>
          <w:iCs/>
          <w:sz w:val="24"/>
          <w:szCs w:val="24"/>
          <w:lang w:eastAsia="en-AU"/>
        </w:rPr>
      </w:pPr>
      <w:r w:rsidRPr="00D62FE7">
        <w:rPr>
          <w:rFonts w:ascii="Times New Roman" w:eastAsia="Times New Roman" w:hAnsi="Times New Roman" w:cs="Times New Roman"/>
          <w:i/>
          <w:iCs/>
          <w:sz w:val="24"/>
          <w:szCs w:val="24"/>
          <w:lang w:eastAsia="en-AU"/>
        </w:rPr>
        <w:t>Prepared in accordance with Part 3 of the Human Rights (Parliamentary Scrutiny) Act 2011</w:t>
      </w:r>
    </w:p>
    <w:p w:rsidR="00641878" w:rsidRPr="00D62FE7" w:rsidRDefault="00641878" w:rsidP="00641878">
      <w:pPr>
        <w:spacing w:before="120" w:after="120" w:line="240" w:lineRule="auto"/>
        <w:jc w:val="center"/>
        <w:rPr>
          <w:rFonts w:ascii="Times New Roman" w:eastAsia="Times New Roman" w:hAnsi="Times New Roman" w:cs="Times New Roman"/>
          <w:sz w:val="24"/>
          <w:szCs w:val="24"/>
          <w:lang w:eastAsia="en-AU"/>
        </w:rPr>
      </w:pPr>
    </w:p>
    <w:p w:rsidR="00901A8B" w:rsidRDefault="00901A8B" w:rsidP="00641878">
      <w:pPr>
        <w:spacing w:before="120" w:after="120" w:line="240" w:lineRule="auto"/>
        <w:jc w:val="center"/>
        <w:rPr>
          <w:rFonts w:ascii="Times New Roman" w:eastAsia="Times New Roman" w:hAnsi="Times New Roman" w:cs="Times New Roman"/>
          <w:b/>
          <w:bCs/>
          <w:sz w:val="24"/>
          <w:szCs w:val="24"/>
          <w:lang w:eastAsia="en-AU"/>
        </w:rPr>
      </w:pPr>
      <w:r w:rsidRPr="00D62FE7">
        <w:rPr>
          <w:rFonts w:ascii="Times New Roman" w:eastAsia="Times New Roman" w:hAnsi="Times New Roman" w:cs="Times New Roman"/>
          <w:b/>
          <w:bCs/>
          <w:sz w:val="24"/>
          <w:szCs w:val="24"/>
          <w:lang w:eastAsia="en-AU"/>
        </w:rPr>
        <w:t>Carbon Credits (Carbon Farming Initi</w:t>
      </w:r>
      <w:r w:rsidR="00D62FE7" w:rsidRPr="00D62FE7">
        <w:rPr>
          <w:rFonts w:ascii="Times New Roman" w:eastAsia="Times New Roman" w:hAnsi="Times New Roman" w:cs="Times New Roman"/>
          <w:b/>
          <w:bCs/>
          <w:sz w:val="24"/>
          <w:szCs w:val="24"/>
          <w:lang w:eastAsia="en-AU"/>
        </w:rPr>
        <w:t>ative) Amendment Regulation 2015</w:t>
      </w:r>
      <w:r w:rsidRPr="00D62FE7">
        <w:rPr>
          <w:rFonts w:ascii="Times New Roman" w:eastAsia="Times New Roman" w:hAnsi="Times New Roman" w:cs="Times New Roman"/>
          <w:b/>
          <w:bCs/>
          <w:sz w:val="24"/>
          <w:szCs w:val="24"/>
          <w:lang w:eastAsia="en-AU"/>
        </w:rPr>
        <w:t xml:space="preserve"> (No. 1)</w:t>
      </w:r>
    </w:p>
    <w:p w:rsidR="00641878" w:rsidRPr="00D62FE7" w:rsidRDefault="00641878" w:rsidP="00D62FE7">
      <w:pPr>
        <w:spacing w:before="120" w:after="120" w:line="240" w:lineRule="auto"/>
        <w:rPr>
          <w:rFonts w:ascii="Times New Roman" w:eastAsia="Times New Roman" w:hAnsi="Times New Roman" w:cs="Times New Roman"/>
          <w:sz w:val="24"/>
          <w:szCs w:val="24"/>
          <w:lang w:eastAsia="en-AU"/>
        </w:rPr>
      </w:pPr>
    </w:p>
    <w:p w:rsidR="00901A8B" w:rsidRDefault="00901A8B" w:rsidP="00D62FE7">
      <w:pPr>
        <w:spacing w:before="120" w:after="120" w:line="240" w:lineRule="auto"/>
        <w:rPr>
          <w:rFonts w:ascii="Times New Roman" w:eastAsia="Times New Roman" w:hAnsi="Times New Roman" w:cs="Times New Roman"/>
          <w:sz w:val="24"/>
          <w:szCs w:val="24"/>
          <w:lang w:eastAsia="en-AU"/>
        </w:rPr>
      </w:pPr>
      <w:r w:rsidRPr="00D62FE7">
        <w:rPr>
          <w:rFonts w:ascii="Times New Roman" w:eastAsia="Times New Roman" w:hAnsi="Times New Roman" w:cs="Times New Roman"/>
          <w:sz w:val="24"/>
          <w:szCs w:val="24"/>
          <w:lang w:eastAsia="en-AU"/>
        </w:rPr>
        <w:t xml:space="preserve">The </w:t>
      </w:r>
      <w:r w:rsidRPr="00D62FE7">
        <w:rPr>
          <w:rFonts w:ascii="Times New Roman" w:eastAsia="Times New Roman" w:hAnsi="Times New Roman" w:cs="Times New Roman"/>
          <w:i/>
          <w:iCs/>
          <w:sz w:val="24"/>
          <w:szCs w:val="24"/>
          <w:lang w:eastAsia="en-AU"/>
        </w:rPr>
        <w:t>Carbon Credits (Carbon Farming Initi</w:t>
      </w:r>
      <w:r w:rsidR="00D62FE7" w:rsidRPr="00D62FE7">
        <w:rPr>
          <w:rFonts w:ascii="Times New Roman" w:eastAsia="Times New Roman" w:hAnsi="Times New Roman" w:cs="Times New Roman"/>
          <w:i/>
          <w:iCs/>
          <w:sz w:val="24"/>
          <w:szCs w:val="24"/>
          <w:lang w:eastAsia="en-AU"/>
        </w:rPr>
        <w:t>ative) Amendment Regulation 2015 (No. 1</w:t>
      </w:r>
      <w:r w:rsidRPr="00D62FE7">
        <w:rPr>
          <w:rFonts w:ascii="Times New Roman" w:eastAsia="Times New Roman" w:hAnsi="Times New Roman" w:cs="Times New Roman"/>
          <w:i/>
          <w:iCs/>
          <w:sz w:val="24"/>
          <w:szCs w:val="24"/>
          <w:lang w:eastAsia="en-AU"/>
        </w:rPr>
        <w:t xml:space="preserve">) </w:t>
      </w:r>
      <w:r w:rsidRPr="00D62FE7">
        <w:rPr>
          <w:rFonts w:ascii="Times New Roman" w:eastAsia="Times New Roman" w:hAnsi="Times New Roman" w:cs="Times New Roman"/>
          <w:sz w:val="24"/>
          <w:szCs w:val="24"/>
          <w:lang w:eastAsia="en-AU"/>
        </w:rPr>
        <w:t xml:space="preserve">(the </w:t>
      </w:r>
      <w:r w:rsidR="007314F5">
        <w:rPr>
          <w:rFonts w:ascii="Times New Roman" w:eastAsia="Times New Roman" w:hAnsi="Times New Roman" w:cs="Times New Roman"/>
          <w:sz w:val="24"/>
          <w:szCs w:val="24"/>
          <w:lang w:eastAsia="en-AU"/>
        </w:rPr>
        <w:t>a</w:t>
      </w:r>
      <w:r w:rsidR="00531D39">
        <w:rPr>
          <w:rFonts w:ascii="Times New Roman" w:eastAsia="Times New Roman" w:hAnsi="Times New Roman" w:cs="Times New Roman"/>
          <w:sz w:val="24"/>
          <w:szCs w:val="24"/>
          <w:lang w:eastAsia="en-AU"/>
        </w:rPr>
        <w:t xml:space="preserve">mendment </w:t>
      </w:r>
      <w:r w:rsidRPr="00D62FE7">
        <w:rPr>
          <w:rFonts w:ascii="Times New Roman" w:eastAsia="Times New Roman" w:hAnsi="Times New Roman" w:cs="Times New Roman"/>
          <w:sz w:val="24"/>
          <w:szCs w:val="24"/>
          <w:lang w:eastAsia="en-AU"/>
        </w:rPr>
        <w:t xml:space="preserve">Regulation) is compatible with the human rights and freedoms recognised or declared in the international instruments listed in section 3 of the </w:t>
      </w:r>
      <w:r w:rsidRPr="00D62FE7">
        <w:rPr>
          <w:rFonts w:ascii="Times New Roman" w:eastAsia="Times New Roman" w:hAnsi="Times New Roman" w:cs="Times New Roman"/>
          <w:i/>
          <w:iCs/>
          <w:sz w:val="24"/>
          <w:szCs w:val="24"/>
          <w:lang w:eastAsia="en-AU"/>
        </w:rPr>
        <w:t>Human Rights (Parliamentary Scrutiny) Act 2011</w:t>
      </w:r>
      <w:r w:rsidRPr="00D62FE7">
        <w:rPr>
          <w:rFonts w:ascii="Times New Roman" w:eastAsia="Times New Roman" w:hAnsi="Times New Roman" w:cs="Times New Roman"/>
          <w:sz w:val="24"/>
          <w:szCs w:val="24"/>
          <w:lang w:eastAsia="en-AU"/>
        </w:rPr>
        <w:t>.</w:t>
      </w:r>
    </w:p>
    <w:p w:rsidR="00641878" w:rsidRPr="00D62FE7" w:rsidRDefault="00641878" w:rsidP="00D62FE7">
      <w:pPr>
        <w:spacing w:before="120" w:after="120" w:line="240" w:lineRule="auto"/>
        <w:rPr>
          <w:rFonts w:ascii="Times New Roman" w:eastAsia="Times New Roman" w:hAnsi="Times New Roman" w:cs="Times New Roman"/>
          <w:sz w:val="24"/>
          <w:szCs w:val="24"/>
          <w:lang w:eastAsia="en-AU"/>
        </w:rPr>
      </w:pPr>
    </w:p>
    <w:p w:rsidR="00901A8B" w:rsidRPr="00D62FE7" w:rsidRDefault="00901A8B" w:rsidP="00D62FE7">
      <w:pPr>
        <w:keepNext/>
        <w:spacing w:before="120" w:after="120" w:line="240" w:lineRule="auto"/>
        <w:ind w:left="855" w:hanging="855"/>
        <w:outlineLvl w:val="1"/>
        <w:rPr>
          <w:rFonts w:ascii="Times New Roman" w:eastAsia="Times New Roman" w:hAnsi="Times New Roman" w:cs="Times New Roman"/>
          <w:b/>
          <w:sz w:val="24"/>
          <w:szCs w:val="24"/>
          <w:lang w:eastAsia="en-AU"/>
        </w:rPr>
      </w:pPr>
      <w:r w:rsidRPr="00D62FE7">
        <w:rPr>
          <w:rFonts w:ascii="Times New Roman" w:eastAsia="Times New Roman" w:hAnsi="Times New Roman" w:cs="Times New Roman"/>
          <w:b/>
          <w:sz w:val="24"/>
          <w:szCs w:val="24"/>
          <w:lang w:eastAsia="en-AU"/>
        </w:rPr>
        <w:t>Overview of the Legislative Instrument</w:t>
      </w:r>
    </w:p>
    <w:p w:rsidR="00901A8B" w:rsidRPr="00531D39" w:rsidRDefault="00901A8B" w:rsidP="00D62FE7">
      <w:pPr>
        <w:spacing w:before="120" w:after="120" w:line="240" w:lineRule="auto"/>
        <w:rPr>
          <w:rFonts w:ascii="Times New Roman" w:eastAsia="Times New Roman" w:hAnsi="Times New Roman" w:cs="Times New Roman"/>
          <w:sz w:val="24"/>
          <w:szCs w:val="24"/>
          <w:lang w:eastAsia="en-AU"/>
        </w:rPr>
      </w:pPr>
      <w:r w:rsidRPr="00D62FE7">
        <w:rPr>
          <w:rFonts w:ascii="Times New Roman" w:eastAsia="Times New Roman" w:hAnsi="Times New Roman" w:cs="Times New Roman"/>
          <w:sz w:val="24"/>
          <w:szCs w:val="24"/>
          <w:lang w:eastAsia="en-AU"/>
        </w:rPr>
        <w:t xml:space="preserve">The </w:t>
      </w:r>
      <w:r w:rsidR="007314F5">
        <w:rPr>
          <w:rFonts w:ascii="Times New Roman" w:eastAsia="Times New Roman" w:hAnsi="Times New Roman" w:cs="Times New Roman"/>
          <w:sz w:val="24"/>
          <w:szCs w:val="24"/>
          <w:lang w:eastAsia="en-AU"/>
        </w:rPr>
        <w:t>a</w:t>
      </w:r>
      <w:r w:rsidR="00531D39">
        <w:rPr>
          <w:rFonts w:ascii="Times New Roman" w:eastAsia="Times New Roman" w:hAnsi="Times New Roman" w:cs="Times New Roman"/>
          <w:sz w:val="24"/>
          <w:szCs w:val="24"/>
          <w:lang w:eastAsia="en-AU"/>
        </w:rPr>
        <w:t xml:space="preserve">mendment </w:t>
      </w:r>
      <w:r w:rsidRPr="00D62FE7">
        <w:rPr>
          <w:rFonts w:ascii="Times New Roman" w:eastAsia="Times New Roman" w:hAnsi="Times New Roman" w:cs="Times New Roman"/>
          <w:sz w:val="24"/>
          <w:szCs w:val="24"/>
          <w:lang w:eastAsia="en-AU"/>
        </w:rPr>
        <w:t xml:space="preserve">Regulation amends the </w:t>
      </w:r>
      <w:r w:rsidRPr="00D62FE7">
        <w:rPr>
          <w:rFonts w:ascii="Times New Roman" w:eastAsia="Times New Roman" w:hAnsi="Times New Roman" w:cs="Times New Roman"/>
          <w:i/>
          <w:iCs/>
          <w:sz w:val="24"/>
          <w:szCs w:val="24"/>
          <w:lang w:eastAsia="en-AU"/>
        </w:rPr>
        <w:t xml:space="preserve">Carbon Credits (Carbon Farming Initiative) </w:t>
      </w:r>
      <w:r w:rsidRPr="00531D39">
        <w:rPr>
          <w:rFonts w:ascii="Times New Roman" w:eastAsia="Times New Roman" w:hAnsi="Times New Roman" w:cs="Times New Roman"/>
          <w:i/>
          <w:iCs/>
          <w:sz w:val="24"/>
          <w:szCs w:val="24"/>
          <w:lang w:eastAsia="en-AU"/>
        </w:rPr>
        <w:t>Regulations 2011</w:t>
      </w:r>
      <w:r w:rsidRPr="00531D39">
        <w:rPr>
          <w:rFonts w:ascii="Times New Roman" w:eastAsia="Times New Roman" w:hAnsi="Times New Roman" w:cs="Times New Roman"/>
          <w:sz w:val="24"/>
          <w:szCs w:val="24"/>
          <w:lang w:eastAsia="en-AU"/>
        </w:rPr>
        <w:t xml:space="preserve"> as </w:t>
      </w:r>
      <w:r w:rsidR="00D62FE7" w:rsidRPr="00531D39">
        <w:rPr>
          <w:rFonts w:ascii="Times New Roman" w:eastAsia="Times New Roman" w:hAnsi="Times New Roman" w:cs="Times New Roman"/>
          <w:sz w:val="24"/>
          <w:szCs w:val="24"/>
          <w:lang w:eastAsia="en-AU"/>
        </w:rPr>
        <w:t xml:space="preserve">the second </w:t>
      </w:r>
      <w:r w:rsidRPr="00531D39">
        <w:rPr>
          <w:rFonts w:ascii="Times New Roman" w:eastAsia="Times New Roman" w:hAnsi="Times New Roman" w:cs="Times New Roman"/>
          <w:sz w:val="24"/>
          <w:szCs w:val="24"/>
          <w:lang w:eastAsia="en-AU"/>
        </w:rPr>
        <w:t xml:space="preserve">part of the transition to the Emissions Reduction Fund. </w:t>
      </w:r>
      <w:r w:rsidR="00641878" w:rsidRPr="00641878">
        <w:rPr>
          <w:rFonts w:ascii="Times New Roman" w:eastAsia="Times New Roman" w:hAnsi="Times New Roman" w:cs="Times New Roman"/>
          <w:sz w:val="24"/>
          <w:szCs w:val="24"/>
          <w:lang w:eastAsia="en-AU"/>
        </w:rPr>
        <w:t>The Emissions Reduction Fund is the centrepiece of the Australian Government’s efforts to reduce emissions</w:t>
      </w:r>
      <w:r w:rsidR="00641878">
        <w:rPr>
          <w:rFonts w:ascii="Times New Roman" w:eastAsia="Times New Roman" w:hAnsi="Times New Roman" w:cs="Times New Roman"/>
          <w:sz w:val="24"/>
          <w:szCs w:val="24"/>
          <w:lang w:eastAsia="en-AU"/>
        </w:rPr>
        <w:t xml:space="preserve"> and was given effect to be the </w:t>
      </w:r>
      <w:r w:rsidR="00641878" w:rsidRPr="00641878">
        <w:rPr>
          <w:rFonts w:ascii="Times New Roman" w:eastAsia="Times New Roman" w:hAnsi="Times New Roman" w:cs="Times New Roman"/>
          <w:i/>
          <w:sz w:val="24"/>
          <w:szCs w:val="24"/>
          <w:lang w:eastAsia="en-AU"/>
        </w:rPr>
        <w:t>Carbon Farming Initiative Amendment Act 2014</w:t>
      </w:r>
      <w:r w:rsidR="00641878" w:rsidRPr="00641878">
        <w:rPr>
          <w:rFonts w:ascii="Times New Roman" w:eastAsia="Times New Roman" w:hAnsi="Times New Roman" w:cs="Times New Roman"/>
          <w:sz w:val="24"/>
          <w:szCs w:val="24"/>
          <w:lang w:eastAsia="en-AU"/>
        </w:rPr>
        <w:t>.</w:t>
      </w:r>
    </w:p>
    <w:p w:rsidR="00901A8B" w:rsidRDefault="00901A8B" w:rsidP="00D62FE7">
      <w:pPr>
        <w:spacing w:before="120" w:after="120" w:line="240" w:lineRule="auto"/>
        <w:rPr>
          <w:rFonts w:ascii="Times New Roman" w:hAnsi="Times New Roman" w:cs="Times New Roman"/>
          <w:sz w:val="24"/>
          <w:szCs w:val="24"/>
        </w:rPr>
      </w:pPr>
      <w:r w:rsidRPr="00531D39">
        <w:rPr>
          <w:rFonts w:ascii="Times New Roman" w:eastAsia="Times New Roman" w:hAnsi="Times New Roman" w:cs="Times New Roman"/>
          <w:sz w:val="24"/>
          <w:szCs w:val="24"/>
          <w:lang w:eastAsia="en-AU"/>
        </w:rPr>
        <w:t xml:space="preserve">Schedule 1 makes minor amendments to the </w:t>
      </w:r>
      <w:r w:rsidRPr="00531D39">
        <w:rPr>
          <w:rFonts w:ascii="Times New Roman" w:eastAsia="Times New Roman" w:hAnsi="Times New Roman" w:cs="Times New Roman"/>
          <w:i/>
          <w:iCs/>
          <w:sz w:val="24"/>
          <w:szCs w:val="24"/>
          <w:lang w:eastAsia="en-AU"/>
        </w:rPr>
        <w:t xml:space="preserve">Carbon Credits (Carbon Farming Initiative) Regulations 2011 </w:t>
      </w:r>
      <w:r w:rsidR="00531D39" w:rsidRPr="00531D39">
        <w:rPr>
          <w:rFonts w:ascii="Times New Roman" w:eastAsia="Times New Roman" w:hAnsi="Times New Roman" w:cs="Times New Roman"/>
          <w:iCs/>
          <w:sz w:val="24"/>
          <w:szCs w:val="24"/>
          <w:lang w:eastAsia="en-AU"/>
        </w:rPr>
        <w:t xml:space="preserve">to </w:t>
      </w:r>
      <w:r w:rsidR="00531D39" w:rsidRPr="00531D39">
        <w:rPr>
          <w:rFonts w:ascii="Times New Roman" w:hAnsi="Times New Roman" w:cs="Times New Roman"/>
          <w:sz w:val="24"/>
          <w:szCs w:val="24"/>
        </w:rPr>
        <w:t xml:space="preserve">repeal spent provisions and transfer remaining operational provisions in the Principal Regulations to the legislative rules, in accordance with the amended </w:t>
      </w:r>
      <w:r w:rsidR="00BA4ACA" w:rsidRPr="00BA4ACA">
        <w:rPr>
          <w:rFonts w:ascii="Times New Roman" w:hAnsi="Times New Roman" w:cs="Times New Roman"/>
          <w:i/>
          <w:sz w:val="24"/>
          <w:szCs w:val="24"/>
        </w:rPr>
        <w:t>Carbon Credits (Carbon Farming Initiative) Act 2011</w:t>
      </w:r>
      <w:r w:rsidR="00531D39" w:rsidRPr="00531D39">
        <w:rPr>
          <w:rFonts w:ascii="Times New Roman" w:hAnsi="Times New Roman" w:cs="Times New Roman"/>
          <w:sz w:val="24"/>
          <w:szCs w:val="24"/>
        </w:rPr>
        <w:t>.</w:t>
      </w:r>
    </w:p>
    <w:p w:rsidR="00641878" w:rsidRDefault="00641878" w:rsidP="00D62FE7">
      <w:pPr>
        <w:spacing w:before="120" w:after="12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 xml:space="preserve">The amendments and repeals </w:t>
      </w:r>
      <w:r w:rsidRPr="00641878">
        <w:rPr>
          <w:rFonts w:ascii="Times New Roman" w:eastAsia="Times New Roman" w:hAnsi="Times New Roman" w:cs="Times New Roman"/>
          <w:iCs/>
          <w:sz w:val="24"/>
          <w:szCs w:val="24"/>
          <w:lang w:eastAsia="en-AU"/>
        </w:rPr>
        <w:t xml:space="preserve">ensure that parts of the Principal Regulations that no longer reflect the amended Act are repealed. A number of the Principal Regulations will be remade by the Minister as sections of the legislative rules.  </w:t>
      </w:r>
    </w:p>
    <w:p w:rsidR="00641878" w:rsidRPr="00531D39" w:rsidRDefault="00641878" w:rsidP="00D62FE7">
      <w:pPr>
        <w:spacing w:before="120" w:after="120" w:line="240" w:lineRule="auto"/>
        <w:rPr>
          <w:rFonts w:ascii="Times New Roman" w:eastAsia="Times New Roman" w:hAnsi="Times New Roman" w:cs="Times New Roman"/>
          <w:iCs/>
          <w:sz w:val="24"/>
          <w:szCs w:val="24"/>
          <w:lang w:eastAsia="en-AU"/>
        </w:rPr>
      </w:pPr>
    </w:p>
    <w:p w:rsidR="00901A8B" w:rsidRPr="00D62FE7" w:rsidRDefault="00901A8B" w:rsidP="00D62FE7">
      <w:pPr>
        <w:keepNext/>
        <w:spacing w:before="120" w:after="120" w:line="240" w:lineRule="auto"/>
        <w:ind w:left="855" w:hanging="855"/>
        <w:outlineLvl w:val="1"/>
        <w:rPr>
          <w:rFonts w:ascii="Times New Roman" w:eastAsia="Times New Roman" w:hAnsi="Times New Roman" w:cs="Times New Roman"/>
          <w:b/>
          <w:sz w:val="24"/>
          <w:szCs w:val="24"/>
          <w:lang w:eastAsia="en-AU"/>
        </w:rPr>
      </w:pPr>
      <w:r w:rsidRPr="00D62FE7">
        <w:rPr>
          <w:rFonts w:ascii="Times New Roman" w:eastAsia="Times New Roman" w:hAnsi="Times New Roman" w:cs="Times New Roman"/>
          <w:b/>
          <w:sz w:val="24"/>
          <w:szCs w:val="24"/>
          <w:lang w:eastAsia="en-AU"/>
        </w:rPr>
        <w:t>Human rights implications</w:t>
      </w:r>
    </w:p>
    <w:p w:rsidR="00175559" w:rsidRDefault="00901A8B" w:rsidP="00D62FE7">
      <w:pPr>
        <w:spacing w:before="120" w:after="120" w:line="240" w:lineRule="auto"/>
        <w:rPr>
          <w:rFonts w:ascii="Times New Roman" w:eastAsia="Times New Roman" w:hAnsi="Times New Roman" w:cs="Times New Roman"/>
          <w:sz w:val="24"/>
          <w:szCs w:val="24"/>
          <w:lang w:eastAsia="en-AU"/>
        </w:rPr>
      </w:pPr>
      <w:r w:rsidRPr="00960BE3">
        <w:rPr>
          <w:rFonts w:ascii="Times New Roman" w:eastAsia="Times New Roman" w:hAnsi="Times New Roman" w:cs="Times New Roman"/>
          <w:sz w:val="24"/>
          <w:szCs w:val="24"/>
          <w:lang w:eastAsia="en-AU"/>
        </w:rPr>
        <w:t>These regulations do not engage any of the applicable rights or freedoms.</w:t>
      </w:r>
    </w:p>
    <w:p w:rsidR="00641878" w:rsidRDefault="00641878" w:rsidP="00D62FE7">
      <w:pPr>
        <w:spacing w:before="120" w:after="120" w:line="240" w:lineRule="auto"/>
        <w:rPr>
          <w:rFonts w:ascii="Times New Roman" w:eastAsia="Times New Roman" w:hAnsi="Times New Roman" w:cs="Times New Roman"/>
          <w:sz w:val="24"/>
          <w:szCs w:val="24"/>
          <w:lang w:eastAsia="en-AU"/>
        </w:rPr>
      </w:pPr>
    </w:p>
    <w:p w:rsidR="00901A8B" w:rsidRPr="00D62FE7" w:rsidRDefault="00901A8B" w:rsidP="00D62FE7">
      <w:pPr>
        <w:keepNext/>
        <w:spacing w:before="120" w:after="120" w:line="240" w:lineRule="auto"/>
        <w:ind w:left="855" w:hanging="855"/>
        <w:outlineLvl w:val="1"/>
        <w:rPr>
          <w:rFonts w:ascii="Times New Roman" w:eastAsia="Times New Roman" w:hAnsi="Times New Roman" w:cs="Times New Roman"/>
          <w:b/>
          <w:sz w:val="24"/>
          <w:szCs w:val="24"/>
          <w:lang w:eastAsia="en-AU"/>
        </w:rPr>
      </w:pPr>
      <w:r w:rsidRPr="00D62FE7">
        <w:rPr>
          <w:rFonts w:ascii="Times New Roman" w:eastAsia="Times New Roman" w:hAnsi="Times New Roman" w:cs="Times New Roman"/>
          <w:b/>
          <w:sz w:val="24"/>
          <w:szCs w:val="24"/>
          <w:lang w:eastAsia="en-AU"/>
        </w:rPr>
        <w:t xml:space="preserve">Conclusion </w:t>
      </w:r>
    </w:p>
    <w:p w:rsidR="00901A8B" w:rsidRDefault="00901A8B" w:rsidP="00D62FE7">
      <w:pPr>
        <w:spacing w:before="120" w:after="120" w:line="240" w:lineRule="auto"/>
        <w:rPr>
          <w:rFonts w:ascii="Times New Roman" w:eastAsia="Times New Roman" w:hAnsi="Times New Roman" w:cs="Times New Roman"/>
          <w:sz w:val="24"/>
          <w:szCs w:val="24"/>
          <w:lang w:eastAsia="en-AU"/>
        </w:rPr>
      </w:pPr>
      <w:r w:rsidRPr="00D62FE7">
        <w:rPr>
          <w:rFonts w:ascii="Times New Roman" w:eastAsia="Times New Roman" w:hAnsi="Times New Roman" w:cs="Times New Roman"/>
          <w:sz w:val="24"/>
          <w:szCs w:val="24"/>
          <w:lang w:eastAsia="en-AU"/>
        </w:rPr>
        <w:t xml:space="preserve">The </w:t>
      </w:r>
      <w:r w:rsidR="007314F5">
        <w:rPr>
          <w:rFonts w:ascii="Times New Roman" w:eastAsia="Times New Roman" w:hAnsi="Times New Roman" w:cs="Times New Roman"/>
          <w:sz w:val="24"/>
          <w:szCs w:val="24"/>
          <w:lang w:eastAsia="en-AU"/>
        </w:rPr>
        <w:t xml:space="preserve">amendment </w:t>
      </w:r>
      <w:r w:rsidRPr="00D62FE7">
        <w:rPr>
          <w:rFonts w:ascii="Times New Roman" w:eastAsia="Times New Roman" w:hAnsi="Times New Roman" w:cs="Times New Roman"/>
          <w:sz w:val="24"/>
          <w:szCs w:val="24"/>
          <w:lang w:eastAsia="en-AU"/>
        </w:rPr>
        <w:t>Regulation is compatible with human rights as it does not raise any human rights issues.</w:t>
      </w:r>
    </w:p>
    <w:p w:rsidR="00641878" w:rsidRDefault="00641878" w:rsidP="00D62FE7">
      <w:pPr>
        <w:spacing w:before="120" w:after="120" w:line="240" w:lineRule="auto"/>
        <w:rPr>
          <w:rFonts w:ascii="Times New Roman" w:eastAsia="Times New Roman" w:hAnsi="Times New Roman" w:cs="Times New Roman"/>
          <w:sz w:val="24"/>
          <w:szCs w:val="24"/>
          <w:lang w:eastAsia="en-AU"/>
        </w:rPr>
      </w:pPr>
    </w:p>
    <w:p w:rsidR="00641878" w:rsidRPr="00641878" w:rsidRDefault="00641878" w:rsidP="00D62FE7">
      <w:pPr>
        <w:spacing w:before="120" w:after="120" w:line="240" w:lineRule="auto"/>
        <w:rPr>
          <w:rFonts w:ascii="Times New Roman" w:eastAsia="Times New Roman" w:hAnsi="Times New Roman" w:cs="Times New Roman"/>
          <w:b/>
          <w:sz w:val="24"/>
          <w:szCs w:val="24"/>
          <w:lang w:eastAsia="en-AU"/>
        </w:rPr>
      </w:pPr>
      <w:r w:rsidRPr="00641878">
        <w:rPr>
          <w:rFonts w:ascii="Times New Roman" w:eastAsia="Times New Roman" w:hAnsi="Times New Roman" w:cs="Times New Roman"/>
          <w:b/>
          <w:sz w:val="24"/>
          <w:szCs w:val="24"/>
          <w:lang w:eastAsia="en-AU"/>
        </w:rPr>
        <w:t>Greg Hunt, Minister for the Environment</w:t>
      </w:r>
    </w:p>
    <w:p w:rsidR="00901A8B" w:rsidRPr="00BB151F" w:rsidRDefault="00901A8B" w:rsidP="00C315C4">
      <w:pPr>
        <w:jc w:val="right"/>
        <w:rPr>
          <w:rFonts w:ascii="Times New Roman" w:hAnsi="Times New Roman" w:cs="Times New Roman"/>
          <w:b/>
          <w:bCs/>
          <w:sz w:val="24"/>
          <w:szCs w:val="24"/>
          <w:u w:val="single"/>
        </w:rPr>
      </w:pPr>
    </w:p>
    <w:sectPr w:rsidR="00901A8B" w:rsidRPr="00BB151F" w:rsidSect="00AB4968">
      <w:headerReference w:type="default" r:id="rId14"/>
      <w:footerReference w:type="defaul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11" w:rsidRDefault="00A04F11" w:rsidP="004958F6">
      <w:pPr>
        <w:spacing w:after="0" w:line="240" w:lineRule="auto"/>
      </w:pPr>
      <w:r>
        <w:separator/>
      </w:r>
    </w:p>
  </w:endnote>
  <w:endnote w:type="continuationSeparator" w:id="0">
    <w:p w:rsidR="00A04F11" w:rsidRDefault="00A04F11" w:rsidP="0049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11" w:rsidRDefault="00F03B4A">
    <w:pPr>
      <w:pStyle w:val="Footer"/>
      <w:jc w:val="center"/>
    </w:pPr>
    <w:r>
      <w:fldChar w:fldCharType="begin"/>
    </w:r>
    <w:r>
      <w:instrText xml:space="preserve"> PAGE   \* MERGEFORMAT </w:instrText>
    </w:r>
    <w:r>
      <w:fldChar w:fldCharType="separate"/>
    </w:r>
    <w:r>
      <w:rPr>
        <w:noProof/>
      </w:rPr>
      <w:t>11</w:t>
    </w:r>
    <w:r>
      <w:rPr>
        <w:noProof/>
      </w:rPr>
      <w:fldChar w:fldCharType="end"/>
    </w:r>
  </w:p>
  <w:p w:rsidR="00A04F11" w:rsidRDefault="00A04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11" w:rsidRDefault="00A04F11" w:rsidP="004958F6">
      <w:pPr>
        <w:spacing w:after="0" w:line="240" w:lineRule="auto"/>
      </w:pPr>
      <w:r>
        <w:separator/>
      </w:r>
    </w:p>
  </w:footnote>
  <w:footnote w:type="continuationSeparator" w:id="0">
    <w:p w:rsidR="00A04F11" w:rsidRDefault="00A04F11" w:rsidP="00495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11" w:rsidRDefault="00A04F11">
    <w:pPr>
      <w:pStyle w:val="Header"/>
    </w:pPr>
  </w:p>
  <w:p w:rsidR="00A04F11" w:rsidRDefault="00A04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2A6D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C328B7"/>
    <w:multiLevelType w:val="hybridMultilevel"/>
    <w:tmpl w:val="0A7449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2879767A"/>
    <w:multiLevelType w:val="hybridMultilevel"/>
    <w:tmpl w:val="4D144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637"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
    <w:nsid w:val="292F3885"/>
    <w:multiLevelType w:val="hybridMultilevel"/>
    <w:tmpl w:val="EBA49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E72448"/>
    <w:multiLevelType w:val="hybridMultilevel"/>
    <w:tmpl w:val="1AD0206C"/>
    <w:lvl w:ilvl="0" w:tplc="61F681E0">
      <w:start w:val="1"/>
      <w:numFmt w:val="bullet"/>
      <w:lvlText w:val=""/>
      <w:lvlJc w:val="left"/>
      <w:pPr>
        <w:ind w:left="720" w:hanging="360"/>
      </w:pPr>
      <w:rPr>
        <w:rFonts w:ascii="Symbol" w:hAnsi="Symbol" w:cs="Symbol" w:hint="default"/>
      </w:rPr>
    </w:lvl>
    <w:lvl w:ilvl="1" w:tplc="ED24037E">
      <w:start w:val="1"/>
      <w:numFmt w:val="bullet"/>
      <w:lvlText w:val="o"/>
      <w:lvlJc w:val="left"/>
      <w:pPr>
        <w:ind w:left="1440" w:hanging="360"/>
      </w:pPr>
      <w:rPr>
        <w:rFonts w:ascii="Courier New" w:hAnsi="Courier New" w:cs="Courier New" w:hint="default"/>
      </w:rPr>
    </w:lvl>
    <w:lvl w:ilvl="2" w:tplc="3FD8BEAC">
      <w:start w:val="1"/>
      <w:numFmt w:val="bullet"/>
      <w:lvlText w:val=""/>
      <w:lvlJc w:val="left"/>
      <w:pPr>
        <w:ind w:left="2160" w:hanging="360"/>
      </w:pPr>
      <w:rPr>
        <w:rFonts w:ascii="Wingdings" w:hAnsi="Wingdings" w:cs="Wingdings" w:hint="default"/>
      </w:rPr>
    </w:lvl>
    <w:lvl w:ilvl="3" w:tplc="81481284">
      <w:start w:val="1"/>
      <w:numFmt w:val="bullet"/>
      <w:lvlText w:val=""/>
      <w:lvlJc w:val="left"/>
      <w:pPr>
        <w:ind w:left="2880" w:hanging="360"/>
      </w:pPr>
      <w:rPr>
        <w:rFonts w:ascii="Symbol" w:hAnsi="Symbol" w:cs="Symbol" w:hint="default"/>
      </w:rPr>
    </w:lvl>
    <w:lvl w:ilvl="4" w:tplc="C73E1E94">
      <w:start w:val="1"/>
      <w:numFmt w:val="bullet"/>
      <w:lvlText w:val="o"/>
      <w:lvlJc w:val="left"/>
      <w:pPr>
        <w:ind w:left="3600" w:hanging="360"/>
      </w:pPr>
      <w:rPr>
        <w:rFonts w:ascii="Courier New" w:hAnsi="Courier New" w:cs="Courier New" w:hint="default"/>
      </w:rPr>
    </w:lvl>
    <w:lvl w:ilvl="5" w:tplc="71E261FA">
      <w:start w:val="1"/>
      <w:numFmt w:val="bullet"/>
      <w:lvlText w:val=""/>
      <w:lvlJc w:val="left"/>
      <w:pPr>
        <w:ind w:left="4320" w:hanging="360"/>
      </w:pPr>
      <w:rPr>
        <w:rFonts w:ascii="Wingdings" w:hAnsi="Wingdings" w:cs="Wingdings" w:hint="default"/>
      </w:rPr>
    </w:lvl>
    <w:lvl w:ilvl="6" w:tplc="354E82B8">
      <w:start w:val="1"/>
      <w:numFmt w:val="bullet"/>
      <w:lvlText w:val=""/>
      <w:lvlJc w:val="left"/>
      <w:pPr>
        <w:ind w:left="5040" w:hanging="360"/>
      </w:pPr>
      <w:rPr>
        <w:rFonts w:ascii="Symbol" w:hAnsi="Symbol" w:cs="Symbol" w:hint="default"/>
      </w:rPr>
    </w:lvl>
    <w:lvl w:ilvl="7" w:tplc="2D928CE2">
      <w:start w:val="1"/>
      <w:numFmt w:val="bullet"/>
      <w:lvlText w:val="o"/>
      <w:lvlJc w:val="left"/>
      <w:pPr>
        <w:ind w:left="5760" w:hanging="360"/>
      </w:pPr>
      <w:rPr>
        <w:rFonts w:ascii="Courier New" w:hAnsi="Courier New" w:cs="Courier New" w:hint="default"/>
      </w:rPr>
    </w:lvl>
    <w:lvl w:ilvl="8" w:tplc="2E68971C">
      <w:start w:val="1"/>
      <w:numFmt w:val="bullet"/>
      <w:lvlText w:val=""/>
      <w:lvlJc w:val="left"/>
      <w:pPr>
        <w:ind w:left="6480" w:hanging="360"/>
      </w:pPr>
      <w:rPr>
        <w:rFonts w:ascii="Wingdings" w:hAnsi="Wingdings" w:cs="Wingdings" w:hint="default"/>
      </w:rPr>
    </w:lvl>
  </w:abstractNum>
  <w:abstractNum w:abstractNumId="5">
    <w:nsid w:val="3D714D4B"/>
    <w:multiLevelType w:val="multilevel"/>
    <w:tmpl w:val="484032EC"/>
    <w:styleLink w:val="ChapterList"/>
    <w:lvl w:ilvl="0">
      <w:start w:val="1"/>
      <w:numFmt w:val="decimal"/>
      <w:pStyle w:val="ChapterHeading"/>
      <w:lvlText w:val="Chapter %1"/>
      <w:lvlJc w:val="left"/>
      <w:pPr>
        <w:tabs>
          <w:tab w:val="num" w:pos="1134"/>
        </w:tabs>
      </w:pPr>
      <w:rPr>
        <w:rFonts w:hint="default"/>
      </w:rPr>
    </w:lvl>
    <w:lvl w:ilvl="1">
      <w:start w:val="1"/>
      <w:numFmt w:val="decimal"/>
      <w:pStyle w:val="base-text-paragraph"/>
      <w:lvlText w:val="%1.%2"/>
      <w:lvlJc w:val="left"/>
      <w:pPr>
        <w:tabs>
          <w:tab w:val="num" w:pos="1985"/>
        </w:tabs>
        <w:ind w:left="1134"/>
      </w:pPr>
      <w:rPr>
        <w:rFonts w:hint="default"/>
      </w:rPr>
    </w:lvl>
    <w:lvl w:ilvl="2">
      <w:start w:val="1"/>
      <w:numFmt w:val="decimal"/>
      <w:pStyle w:val="Diagram"/>
      <w:suff w:val="space"/>
      <w:lvlText w:val="Diagram %1.%3"/>
      <w:lvlJc w:val="left"/>
      <w:pPr>
        <w:ind w:left="1134"/>
      </w:pPr>
      <w:rPr>
        <w:rFonts w:hint="default"/>
      </w:rPr>
    </w:lvl>
    <w:lvl w:ilvl="3">
      <w:start w:val="1"/>
      <w:numFmt w:val="decimal"/>
      <w:pStyle w:val="ExampleHeading"/>
      <w:suff w:val="space"/>
      <w:lvlText w:val="Example %1.%4"/>
      <w:lvlJc w:val="left"/>
      <w:pPr>
        <w:ind w:left="1134"/>
      </w:pPr>
      <w:rPr>
        <w:rFonts w:hint="default"/>
      </w:rPr>
    </w:lvl>
    <w:lvl w:ilvl="4">
      <w:start w:val="1"/>
      <w:numFmt w:val="decimal"/>
      <w:pStyle w:val="TableHeadingoutsidetable"/>
      <w:suff w:val="space"/>
      <w:lvlText w:val="Table %1.%5"/>
      <w:lvlJc w:val="left"/>
      <w:pPr>
        <w:ind w:left="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DBE5552"/>
    <w:multiLevelType w:val="hybridMultilevel"/>
    <w:tmpl w:val="07B05FF6"/>
    <w:lvl w:ilvl="0" w:tplc="0C090001">
      <w:start w:val="1"/>
      <w:numFmt w:val="bullet"/>
      <w:lvlText w:val=""/>
      <w:lvlJc w:val="left"/>
      <w:pPr>
        <w:ind w:left="720" w:hanging="360"/>
      </w:pPr>
      <w:rPr>
        <w:rFonts w:ascii="Symbol" w:hAnsi="Symbol" w:cs="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3F4F0D4E"/>
    <w:multiLevelType w:val="hybridMultilevel"/>
    <w:tmpl w:val="2618CC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44727F82"/>
    <w:multiLevelType w:val="hybridMultilevel"/>
    <w:tmpl w:val="3102998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9">
    <w:nsid w:val="47BF21F7"/>
    <w:multiLevelType w:val="hybridMultilevel"/>
    <w:tmpl w:val="83944E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E056B1D"/>
    <w:multiLevelType w:val="hybridMultilevel"/>
    <w:tmpl w:val="F9E42D7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1">
    <w:nsid w:val="549A59A1"/>
    <w:multiLevelType w:val="hybridMultilevel"/>
    <w:tmpl w:val="710C46B6"/>
    <w:lvl w:ilvl="0" w:tplc="0C090001">
      <w:start w:val="1"/>
      <w:numFmt w:val="bullet"/>
      <w:lvlText w:val=""/>
      <w:lvlJc w:val="left"/>
      <w:pPr>
        <w:ind w:left="720" w:hanging="360"/>
      </w:pPr>
      <w:rPr>
        <w:rFonts w:ascii="Symbol" w:hAnsi="Symbol" w:cs="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5540458D"/>
    <w:multiLevelType w:val="hybridMultilevel"/>
    <w:tmpl w:val="E90291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5BE401C6"/>
    <w:multiLevelType w:val="hybridMultilevel"/>
    <w:tmpl w:val="7124CA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134533A"/>
    <w:multiLevelType w:val="hybridMultilevel"/>
    <w:tmpl w:val="7D2ED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6A84174D"/>
    <w:multiLevelType w:val="multilevel"/>
    <w:tmpl w:val="E6F87B74"/>
    <w:lvl w:ilvl="0">
      <w:start w:val="1"/>
      <w:numFmt w:val="decimal"/>
      <w:lvlText w:val="%1."/>
      <w:lvlJc w:val="left"/>
      <w:pPr>
        <w:ind w:left="720" w:hanging="360"/>
      </w:pPr>
      <w:rPr>
        <w:b w:val="0"/>
        <w:bCs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74B91CD8"/>
    <w:multiLevelType w:val="hybridMultilevel"/>
    <w:tmpl w:val="76AE97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7CAC208D"/>
    <w:multiLevelType w:val="multilevel"/>
    <w:tmpl w:val="484032EC"/>
    <w:numStyleLink w:val="ChapterList"/>
  </w:abstractNum>
  <w:abstractNum w:abstractNumId="18">
    <w:nsid w:val="7FF52B33"/>
    <w:multiLevelType w:val="hybridMultilevel"/>
    <w:tmpl w:val="206A042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15"/>
  </w:num>
  <w:num w:numId="2">
    <w:abstractNumId w:val="7"/>
  </w:num>
  <w:num w:numId="3">
    <w:abstractNumId w:val="10"/>
  </w:num>
  <w:num w:numId="4">
    <w:abstractNumId w:val="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4"/>
  </w:num>
  <w:num w:numId="9">
    <w:abstractNumId w:val="8"/>
  </w:num>
  <w:num w:numId="10">
    <w:abstractNumId w:val="1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3"/>
  </w:num>
  <w:num w:numId="15">
    <w:abstractNumId w:val="13"/>
  </w:num>
  <w:num w:numId="16">
    <w:abstractNumId w:val="9"/>
  </w:num>
  <w:num w:numId="17">
    <w:abstractNumId w:val="0"/>
  </w:num>
  <w:num w:numId="18">
    <w:abstractNumId w:val="12"/>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eter">
    <w15:presenceInfo w15:providerId="None" w15:userId="Nicholas,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958F6"/>
    <w:rsid w:val="000024E4"/>
    <w:rsid w:val="00015643"/>
    <w:rsid w:val="00025181"/>
    <w:rsid w:val="00035687"/>
    <w:rsid w:val="00042AE3"/>
    <w:rsid w:val="00042EBF"/>
    <w:rsid w:val="00043E11"/>
    <w:rsid w:val="00045A56"/>
    <w:rsid w:val="00052FDE"/>
    <w:rsid w:val="000567EE"/>
    <w:rsid w:val="00086766"/>
    <w:rsid w:val="00090DB9"/>
    <w:rsid w:val="0009399B"/>
    <w:rsid w:val="000969D7"/>
    <w:rsid w:val="000A1E7A"/>
    <w:rsid w:val="000A2BE6"/>
    <w:rsid w:val="000A7EFB"/>
    <w:rsid w:val="000D5746"/>
    <w:rsid w:val="000D7860"/>
    <w:rsid w:val="000F1BB1"/>
    <w:rsid w:val="000F209D"/>
    <w:rsid w:val="000F2257"/>
    <w:rsid w:val="00101FDC"/>
    <w:rsid w:val="00104A2D"/>
    <w:rsid w:val="00105969"/>
    <w:rsid w:val="00112883"/>
    <w:rsid w:val="00133F1E"/>
    <w:rsid w:val="00167B01"/>
    <w:rsid w:val="00171CA2"/>
    <w:rsid w:val="00175559"/>
    <w:rsid w:val="00181B02"/>
    <w:rsid w:val="00181D85"/>
    <w:rsid w:val="00185216"/>
    <w:rsid w:val="001A27DA"/>
    <w:rsid w:val="001B0BE4"/>
    <w:rsid w:val="001C6D53"/>
    <w:rsid w:val="001D0E36"/>
    <w:rsid w:val="001E0F95"/>
    <w:rsid w:val="001E166D"/>
    <w:rsid w:val="001F4E94"/>
    <w:rsid w:val="00201D4E"/>
    <w:rsid w:val="002033C5"/>
    <w:rsid w:val="00205FDB"/>
    <w:rsid w:val="00211605"/>
    <w:rsid w:val="00214AF9"/>
    <w:rsid w:val="002210A3"/>
    <w:rsid w:val="00221F1C"/>
    <w:rsid w:val="00223928"/>
    <w:rsid w:val="00226C82"/>
    <w:rsid w:val="002337ED"/>
    <w:rsid w:val="00237FED"/>
    <w:rsid w:val="00262C18"/>
    <w:rsid w:val="002706A1"/>
    <w:rsid w:val="00271A7E"/>
    <w:rsid w:val="002741FC"/>
    <w:rsid w:val="00277338"/>
    <w:rsid w:val="002779C3"/>
    <w:rsid w:val="00282F3B"/>
    <w:rsid w:val="00284C3F"/>
    <w:rsid w:val="002920EE"/>
    <w:rsid w:val="002A5CE2"/>
    <w:rsid w:val="002A5EC1"/>
    <w:rsid w:val="002B2E53"/>
    <w:rsid w:val="002F5AD4"/>
    <w:rsid w:val="0030202E"/>
    <w:rsid w:val="00304051"/>
    <w:rsid w:val="003228FB"/>
    <w:rsid w:val="003272A0"/>
    <w:rsid w:val="003331A8"/>
    <w:rsid w:val="00341F0B"/>
    <w:rsid w:val="00353B22"/>
    <w:rsid w:val="00374F1A"/>
    <w:rsid w:val="00386E5E"/>
    <w:rsid w:val="00390A75"/>
    <w:rsid w:val="00390E09"/>
    <w:rsid w:val="003930ED"/>
    <w:rsid w:val="003A23A4"/>
    <w:rsid w:val="003B0A6A"/>
    <w:rsid w:val="003B3E7D"/>
    <w:rsid w:val="003C5E25"/>
    <w:rsid w:val="003C5E95"/>
    <w:rsid w:val="003C71B7"/>
    <w:rsid w:val="003D10AA"/>
    <w:rsid w:val="003D4384"/>
    <w:rsid w:val="003D489D"/>
    <w:rsid w:val="003D7A6C"/>
    <w:rsid w:val="003E141C"/>
    <w:rsid w:val="003E2C81"/>
    <w:rsid w:val="003E5316"/>
    <w:rsid w:val="003F5C99"/>
    <w:rsid w:val="004041C1"/>
    <w:rsid w:val="00405DF6"/>
    <w:rsid w:val="00405F9A"/>
    <w:rsid w:val="00414FA2"/>
    <w:rsid w:val="00420A8F"/>
    <w:rsid w:val="004227A6"/>
    <w:rsid w:val="0042388D"/>
    <w:rsid w:val="00426223"/>
    <w:rsid w:val="00427F61"/>
    <w:rsid w:val="00436BA6"/>
    <w:rsid w:val="00444584"/>
    <w:rsid w:val="0045536A"/>
    <w:rsid w:val="004605AA"/>
    <w:rsid w:val="004610A8"/>
    <w:rsid w:val="00462796"/>
    <w:rsid w:val="00474671"/>
    <w:rsid w:val="0047521A"/>
    <w:rsid w:val="0047721B"/>
    <w:rsid w:val="00480428"/>
    <w:rsid w:val="00483B64"/>
    <w:rsid w:val="004840D8"/>
    <w:rsid w:val="00487383"/>
    <w:rsid w:val="00491598"/>
    <w:rsid w:val="004958F6"/>
    <w:rsid w:val="004A2818"/>
    <w:rsid w:val="004B4D77"/>
    <w:rsid w:val="004C1BCD"/>
    <w:rsid w:val="004E4553"/>
    <w:rsid w:val="004E5C6F"/>
    <w:rsid w:val="004F5FC8"/>
    <w:rsid w:val="00501A19"/>
    <w:rsid w:val="00507D51"/>
    <w:rsid w:val="0051169B"/>
    <w:rsid w:val="005118A7"/>
    <w:rsid w:val="00522BB3"/>
    <w:rsid w:val="00531D39"/>
    <w:rsid w:val="00553998"/>
    <w:rsid w:val="0055666E"/>
    <w:rsid w:val="00566905"/>
    <w:rsid w:val="005B71F5"/>
    <w:rsid w:val="005C1E73"/>
    <w:rsid w:val="005C21F0"/>
    <w:rsid w:val="005D104F"/>
    <w:rsid w:val="005D5B8F"/>
    <w:rsid w:val="005F07B6"/>
    <w:rsid w:val="00641878"/>
    <w:rsid w:val="00645A6A"/>
    <w:rsid w:val="00650126"/>
    <w:rsid w:val="00655A7C"/>
    <w:rsid w:val="006639D1"/>
    <w:rsid w:val="00670239"/>
    <w:rsid w:val="006731DA"/>
    <w:rsid w:val="00673779"/>
    <w:rsid w:val="006759F5"/>
    <w:rsid w:val="00676AB6"/>
    <w:rsid w:val="006831DB"/>
    <w:rsid w:val="00684531"/>
    <w:rsid w:val="006858B9"/>
    <w:rsid w:val="00692DA8"/>
    <w:rsid w:val="006B29A4"/>
    <w:rsid w:val="006B7184"/>
    <w:rsid w:val="006B7E81"/>
    <w:rsid w:val="006C59E8"/>
    <w:rsid w:val="006D26DF"/>
    <w:rsid w:val="006D7245"/>
    <w:rsid w:val="006F05A7"/>
    <w:rsid w:val="006F061A"/>
    <w:rsid w:val="006F6714"/>
    <w:rsid w:val="006F747E"/>
    <w:rsid w:val="0070632E"/>
    <w:rsid w:val="00725197"/>
    <w:rsid w:val="007314F5"/>
    <w:rsid w:val="00746014"/>
    <w:rsid w:val="00750400"/>
    <w:rsid w:val="00760A44"/>
    <w:rsid w:val="0077547B"/>
    <w:rsid w:val="0078128C"/>
    <w:rsid w:val="0078275B"/>
    <w:rsid w:val="00790E3E"/>
    <w:rsid w:val="007A17BB"/>
    <w:rsid w:val="007A37C0"/>
    <w:rsid w:val="007A390A"/>
    <w:rsid w:val="007A51BE"/>
    <w:rsid w:val="007B1606"/>
    <w:rsid w:val="007B5A28"/>
    <w:rsid w:val="007C0C34"/>
    <w:rsid w:val="007C774A"/>
    <w:rsid w:val="007D50A3"/>
    <w:rsid w:val="007E085D"/>
    <w:rsid w:val="007E13D8"/>
    <w:rsid w:val="007E2BB3"/>
    <w:rsid w:val="007F19AB"/>
    <w:rsid w:val="007F78E9"/>
    <w:rsid w:val="0080010B"/>
    <w:rsid w:val="008013EF"/>
    <w:rsid w:val="00802BEA"/>
    <w:rsid w:val="00816F67"/>
    <w:rsid w:val="008213C3"/>
    <w:rsid w:val="0082596C"/>
    <w:rsid w:val="00825B8B"/>
    <w:rsid w:val="0083345E"/>
    <w:rsid w:val="00842EAC"/>
    <w:rsid w:val="00843AB8"/>
    <w:rsid w:val="0085259D"/>
    <w:rsid w:val="00862DB5"/>
    <w:rsid w:val="00866894"/>
    <w:rsid w:val="008A1CFE"/>
    <w:rsid w:val="008B0EF9"/>
    <w:rsid w:val="008B423C"/>
    <w:rsid w:val="008C75AD"/>
    <w:rsid w:val="008D4B8A"/>
    <w:rsid w:val="008D65DD"/>
    <w:rsid w:val="008E398F"/>
    <w:rsid w:val="008F4F41"/>
    <w:rsid w:val="008F6980"/>
    <w:rsid w:val="00901A8B"/>
    <w:rsid w:val="009042E2"/>
    <w:rsid w:val="009066DF"/>
    <w:rsid w:val="009108AE"/>
    <w:rsid w:val="00913432"/>
    <w:rsid w:val="00914ABA"/>
    <w:rsid w:val="009172D1"/>
    <w:rsid w:val="00931BEB"/>
    <w:rsid w:val="0093498B"/>
    <w:rsid w:val="009375BF"/>
    <w:rsid w:val="00944297"/>
    <w:rsid w:val="00945A6B"/>
    <w:rsid w:val="00952810"/>
    <w:rsid w:val="00953F60"/>
    <w:rsid w:val="00960BE3"/>
    <w:rsid w:val="00966208"/>
    <w:rsid w:val="00970111"/>
    <w:rsid w:val="009763B3"/>
    <w:rsid w:val="00984B22"/>
    <w:rsid w:val="009A1B64"/>
    <w:rsid w:val="009C4AAE"/>
    <w:rsid w:val="009E7A5B"/>
    <w:rsid w:val="009F010E"/>
    <w:rsid w:val="009F143B"/>
    <w:rsid w:val="00A04F11"/>
    <w:rsid w:val="00A116C5"/>
    <w:rsid w:val="00A2565A"/>
    <w:rsid w:val="00A3475F"/>
    <w:rsid w:val="00A40679"/>
    <w:rsid w:val="00A4209B"/>
    <w:rsid w:val="00A44FAA"/>
    <w:rsid w:val="00A468EC"/>
    <w:rsid w:val="00A52DB0"/>
    <w:rsid w:val="00A65F31"/>
    <w:rsid w:val="00A66B13"/>
    <w:rsid w:val="00A75787"/>
    <w:rsid w:val="00A962B4"/>
    <w:rsid w:val="00AA0D05"/>
    <w:rsid w:val="00AA2906"/>
    <w:rsid w:val="00AA290E"/>
    <w:rsid w:val="00AA600B"/>
    <w:rsid w:val="00AA7288"/>
    <w:rsid w:val="00AA7CF8"/>
    <w:rsid w:val="00AB366C"/>
    <w:rsid w:val="00AB4968"/>
    <w:rsid w:val="00AB6BB9"/>
    <w:rsid w:val="00AC6799"/>
    <w:rsid w:val="00AD4060"/>
    <w:rsid w:val="00AE42CF"/>
    <w:rsid w:val="00AE4C01"/>
    <w:rsid w:val="00AE767E"/>
    <w:rsid w:val="00AF1445"/>
    <w:rsid w:val="00AF410B"/>
    <w:rsid w:val="00B023EF"/>
    <w:rsid w:val="00B03244"/>
    <w:rsid w:val="00B05754"/>
    <w:rsid w:val="00B136A4"/>
    <w:rsid w:val="00B209EB"/>
    <w:rsid w:val="00B2395D"/>
    <w:rsid w:val="00B26ED0"/>
    <w:rsid w:val="00B30F41"/>
    <w:rsid w:val="00B56E68"/>
    <w:rsid w:val="00B64AFB"/>
    <w:rsid w:val="00B7245A"/>
    <w:rsid w:val="00B724F3"/>
    <w:rsid w:val="00B74309"/>
    <w:rsid w:val="00B75ABC"/>
    <w:rsid w:val="00B7659E"/>
    <w:rsid w:val="00B80753"/>
    <w:rsid w:val="00B807E0"/>
    <w:rsid w:val="00B86957"/>
    <w:rsid w:val="00B92488"/>
    <w:rsid w:val="00B93630"/>
    <w:rsid w:val="00B96439"/>
    <w:rsid w:val="00BA1C50"/>
    <w:rsid w:val="00BA4ACA"/>
    <w:rsid w:val="00BB151F"/>
    <w:rsid w:val="00BE5504"/>
    <w:rsid w:val="00C068D2"/>
    <w:rsid w:val="00C124B7"/>
    <w:rsid w:val="00C20C37"/>
    <w:rsid w:val="00C315C4"/>
    <w:rsid w:val="00C3302A"/>
    <w:rsid w:val="00C60408"/>
    <w:rsid w:val="00C710F0"/>
    <w:rsid w:val="00C72E75"/>
    <w:rsid w:val="00C81A1A"/>
    <w:rsid w:val="00C84929"/>
    <w:rsid w:val="00C92442"/>
    <w:rsid w:val="00C9340D"/>
    <w:rsid w:val="00C95B23"/>
    <w:rsid w:val="00C9616C"/>
    <w:rsid w:val="00CB63DC"/>
    <w:rsid w:val="00CC0E1F"/>
    <w:rsid w:val="00CC54A5"/>
    <w:rsid w:val="00CC6F26"/>
    <w:rsid w:val="00CD14AB"/>
    <w:rsid w:val="00CD4867"/>
    <w:rsid w:val="00CD6E0D"/>
    <w:rsid w:val="00CE3B44"/>
    <w:rsid w:val="00CF02DF"/>
    <w:rsid w:val="00D10490"/>
    <w:rsid w:val="00D11002"/>
    <w:rsid w:val="00D22A04"/>
    <w:rsid w:val="00D243BB"/>
    <w:rsid w:val="00D30E3B"/>
    <w:rsid w:val="00D3434B"/>
    <w:rsid w:val="00D349E7"/>
    <w:rsid w:val="00D356AA"/>
    <w:rsid w:val="00D463CD"/>
    <w:rsid w:val="00D50B4B"/>
    <w:rsid w:val="00D50F38"/>
    <w:rsid w:val="00D55583"/>
    <w:rsid w:val="00D57E05"/>
    <w:rsid w:val="00D61E33"/>
    <w:rsid w:val="00D62FE7"/>
    <w:rsid w:val="00D665EA"/>
    <w:rsid w:val="00D67007"/>
    <w:rsid w:val="00D723C7"/>
    <w:rsid w:val="00D76394"/>
    <w:rsid w:val="00D81902"/>
    <w:rsid w:val="00D852F4"/>
    <w:rsid w:val="00D9225A"/>
    <w:rsid w:val="00D942E9"/>
    <w:rsid w:val="00DA22E2"/>
    <w:rsid w:val="00DA7FD5"/>
    <w:rsid w:val="00DB4710"/>
    <w:rsid w:val="00DB62BF"/>
    <w:rsid w:val="00DC55D5"/>
    <w:rsid w:val="00DD13FB"/>
    <w:rsid w:val="00DD2FC0"/>
    <w:rsid w:val="00E20CB8"/>
    <w:rsid w:val="00E24E26"/>
    <w:rsid w:val="00E33990"/>
    <w:rsid w:val="00E371F1"/>
    <w:rsid w:val="00E400F9"/>
    <w:rsid w:val="00E52E95"/>
    <w:rsid w:val="00E622A9"/>
    <w:rsid w:val="00E65BCA"/>
    <w:rsid w:val="00E729D7"/>
    <w:rsid w:val="00E82C18"/>
    <w:rsid w:val="00E858DD"/>
    <w:rsid w:val="00E92AB7"/>
    <w:rsid w:val="00E9566E"/>
    <w:rsid w:val="00EA19D3"/>
    <w:rsid w:val="00EA4199"/>
    <w:rsid w:val="00EB532C"/>
    <w:rsid w:val="00EC05EB"/>
    <w:rsid w:val="00EC277D"/>
    <w:rsid w:val="00EC4585"/>
    <w:rsid w:val="00EC586D"/>
    <w:rsid w:val="00ED2B6B"/>
    <w:rsid w:val="00ED3572"/>
    <w:rsid w:val="00ED4FE9"/>
    <w:rsid w:val="00ED5992"/>
    <w:rsid w:val="00EE60CE"/>
    <w:rsid w:val="00EF179D"/>
    <w:rsid w:val="00F03B4A"/>
    <w:rsid w:val="00F04545"/>
    <w:rsid w:val="00F15BAD"/>
    <w:rsid w:val="00F262C0"/>
    <w:rsid w:val="00F3788C"/>
    <w:rsid w:val="00F4309B"/>
    <w:rsid w:val="00F529D5"/>
    <w:rsid w:val="00F55519"/>
    <w:rsid w:val="00F6690F"/>
    <w:rsid w:val="00F67126"/>
    <w:rsid w:val="00F7348E"/>
    <w:rsid w:val="00F754D8"/>
    <w:rsid w:val="00F84B7F"/>
    <w:rsid w:val="00F914BA"/>
    <w:rsid w:val="00FA0006"/>
    <w:rsid w:val="00FA4A79"/>
    <w:rsid w:val="00FA7430"/>
    <w:rsid w:val="00FA7441"/>
    <w:rsid w:val="00FB0F87"/>
    <w:rsid w:val="00FB1777"/>
    <w:rsid w:val="00FB630F"/>
    <w:rsid w:val="00FB6DAC"/>
    <w:rsid w:val="00FE6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9B"/>
    <w:pPr>
      <w:spacing w:after="200" w:line="276" w:lineRule="auto"/>
    </w:pPr>
    <w:rPr>
      <w:rFonts w:cs="Calibri"/>
      <w:lang w:val="en-AU"/>
    </w:rPr>
  </w:style>
  <w:style w:type="paragraph" w:styleId="Heading1">
    <w:name w:val="heading 1"/>
    <w:basedOn w:val="Normal"/>
    <w:next w:val="Normal"/>
    <w:link w:val="Heading1Char"/>
    <w:uiPriority w:val="99"/>
    <w:qFormat/>
    <w:rsid w:val="004958F6"/>
    <w:pPr>
      <w:widowControl w:val="0"/>
      <w:autoSpaceDE w:val="0"/>
      <w:autoSpaceDN w:val="0"/>
      <w:adjustRightInd w:val="0"/>
      <w:spacing w:before="240" w:after="240" w:line="240" w:lineRule="auto"/>
      <w:outlineLvl w:val="0"/>
    </w:pPr>
    <w:rPr>
      <w:rFonts w:ascii="Times New Roman" w:eastAsia="Times New Roman" w:hAnsi="Times New Roman" w:cs="Times New Roman"/>
      <w:b/>
      <w:bCs/>
      <w:sz w:val="28"/>
      <w:szCs w:val="28"/>
      <w:lang w:eastAsia="en-AU"/>
    </w:rPr>
  </w:style>
  <w:style w:type="paragraph" w:styleId="Heading2">
    <w:name w:val="heading 2"/>
    <w:basedOn w:val="Normal"/>
    <w:next w:val="Normal"/>
    <w:link w:val="Heading2Char"/>
    <w:uiPriority w:val="99"/>
    <w:qFormat/>
    <w:rsid w:val="004958F6"/>
    <w:pPr>
      <w:widowControl w:val="0"/>
      <w:autoSpaceDE w:val="0"/>
      <w:autoSpaceDN w:val="0"/>
      <w:adjustRightInd w:val="0"/>
      <w:spacing w:before="240" w:after="240" w:line="240" w:lineRule="auto"/>
      <w:outlineLvl w:val="1"/>
    </w:pPr>
    <w:rPr>
      <w:rFonts w:ascii="Times New Roman" w:eastAsia="Times New Roman" w:hAnsi="Times New Roman" w:cs="Times New Roman"/>
      <w:sz w:val="24"/>
      <w:szCs w:val="24"/>
      <w:lang w:eastAsia="en-AU"/>
    </w:rPr>
  </w:style>
  <w:style w:type="paragraph" w:styleId="Heading4">
    <w:name w:val="heading 4"/>
    <w:basedOn w:val="Normal"/>
    <w:next w:val="Normal"/>
    <w:link w:val="Heading4Char"/>
    <w:uiPriority w:val="99"/>
    <w:qFormat/>
    <w:rsid w:val="00B74309"/>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8F6"/>
    <w:rPr>
      <w:rFonts w:ascii="Times New Roman" w:hAnsi="Times New Roman" w:cs="Times New Roman"/>
      <w:b/>
      <w:bCs/>
      <w:sz w:val="24"/>
      <w:szCs w:val="24"/>
      <w:lang w:eastAsia="en-AU"/>
    </w:rPr>
  </w:style>
  <w:style w:type="character" w:customStyle="1" w:styleId="Heading2Char">
    <w:name w:val="Heading 2 Char"/>
    <w:basedOn w:val="DefaultParagraphFont"/>
    <w:link w:val="Heading2"/>
    <w:uiPriority w:val="99"/>
    <w:locked/>
    <w:rsid w:val="004958F6"/>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99"/>
    <w:semiHidden/>
    <w:locked/>
    <w:rsid w:val="00B74309"/>
    <w:rPr>
      <w:rFonts w:ascii="Cambria" w:hAnsi="Cambria" w:cs="Cambria"/>
      <w:b/>
      <w:bCs/>
      <w:i/>
      <w:iCs/>
      <w:color w:val="4F81BD"/>
    </w:rPr>
  </w:style>
  <w:style w:type="paragraph" w:styleId="Header">
    <w:name w:val="header"/>
    <w:basedOn w:val="Normal"/>
    <w:link w:val="HeaderChar"/>
    <w:uiPriority w:val="99"/>
    <w:rsid w:val="004958F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958F6"/>
  </w:style>
  <w:style w:type="paragraph" w:styleId="Footer">
    <w:name w:val="footer"/>
    <w:basedOn w:val="Normal"/>
    <w:link w:val="FooterChar"/>
    <w:uiPriority w:val="99"/>
    <w:rsid w:val="004958F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958F6"/>
  </w:style>
  <w:style w:type="paragraph" w:styleId="BalloonText">
    <w:name w:val="Balloon Text"/>
    <w:basedOn w:val="Normal"/>
    <w:link w:val="BalloonTextChar"/>
    <w:uiPriority w:val="99"/>
    <w:semiHidden/>
    <w:rsid w:val="00495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8F6"/>
    <w:rPr>
      <w:rFonts w:ascii="Tahoma" w:hAnsi="Tahoma" w:cs="Tahoma"/>
      <w:sz w:val="16"/>
      <w:szCs w:val="16"/>
    </w:rPr>
  </w:style>
  <w:style w:type="paragraph" w:customStyle="1" w:styleId="base-text-paragraphnonumbers">
    <w:name w:val="base-text-paragraph no numbers"/>
    <w:basedOn w:val="Normal"/>
    <w:uiPriority w:val="99"/>
    <w:rsid w:val="004958F6"/>
    <w:pPr>
      <w:spacing w:before="120" w:after="120" w:line="240" w:lineRule="auto"/>
      <w:ind w:left="1134"/>
    </w:pPr>
    <w:rPr>
      <w:rFonts w:ascii="Times New Roman" w:eastAsia="Times New Roman" w:hAnsi="Times New Roman" w:cs="Times New Roman"/>
      <w:lang w:eastAsia="en-AU"/>
    </w:rPr>
  </w:style>
  <w:style w:type="paragraph" w:styleId="ListParagraph">
    <w:name w:val="List Paragraph"/>
    <w:basedOn w:val="Normal"/>
    <w:link w:val="ListParagraphChar"/>
    <w:uiPriority w:val="99"/>
    <w:qFormat/>
    <w:rsid w:val="0077547B"/>
    <w:pPr>
      <w:ind w:left="720"/>
    </w:pPr>
    <w:rPr>
      <w:sz w:val="20"/>
      <w:szCs w:val="20"/>
      <w:lang w:val="en-US"/>
    </w:rPr>
  </w:style>
  <w:style w:type="character" w:styleId="CommentReference">
    <w:name w:val="annotation reference"/>
    <w:basedOn w:val="DefaultParagraphFont"/>
    <w:uiPriority w:val="99"/>
    <w:rsid w:val="0077547B"/>
    <w:rPr>
      <w:sz w:val="16"/>
      <w:szCs w:val="16"/>
    </w:rPr>
  </w:style>
  <w:style w:type="paragraph" w:styleId="CommentText">
    <w:name w:val="annotation text"/>
    <w:basedOn w:val="Normal"/>
    <w:link w:val="CommentTextChar"/>
    <w:uiPriority w:val="99"/>
    <w:semiHidden/>
    <w:rsid w:val="0077547B"/>
    <w:pPr>
      <w:spacing w:line="240" w:lineRule="auto"/>
    </w:pPr>
    <w:rPr>
      <w:sz w:val="20"/>
      <w:szCs w:val="20"/>
    </w:rPr>
  </w:style>
  <w:style w:type="character" w:customStyle="1" w:styleId="CommentTextChar">
    <w:name w:val="Comment Text Char"/>
    <w:basedOn w:val="DefaultParagraphFont"/>
    <w:link w:val="CommentText"/>
    <w:uiPriority w:val="99"/>
    <w:locked/>
    <w:rsid w:val="0077547B"/>
    <w:rPr>
      <w:sz w:val="20"/>
      <w:szCs w:val="20"/>
    </w:rPr>
  </w:style>
  <w:style w:type="paragraph" w:styleId="CommentSubject">
    <w:name w:val="annotation subject"/>
    <w:basedOn w:val="CommentText"/>
    <w:next w:val="CommentText"/>
    <w:link w:val="CommentSubjectChar"/>
    <w:uiPriority w:val="99"/>
    <w:semiHidden/>
    <w:rsid w:val="0077547B"/>
    <w:rPr>
      <w:b/>
      <w:bCs/>
    </w:rPr>
  </w:style>
  <w:style w:type="character" w:customStyle="1" w:styleId="CommentSubjectChar">
    <w:name w:val="Comment Subject Char"/>
    <w:basedOn w:val="CommentTextChar"/>
    <w:link w:val="CommentSubject"/>
    <w:uiPriority w:val="99"/>
    <w:semiHidden/>
    <w:locked/>
    <w:rsid w:val="0077547B"/>
    <w:rPr>
      <w:b/>
      <w:bCs/>
      <w:sz w:val="20"/>
      <w:szCs w:val="20"/>
    </w:rPr>
  </w:style>
  <w:style w:type="character" w:styleId="Hyperlink">
    <w:name w:val="Hyperlink"/>
    <w:basedOn w:val="DefaultParagraphFont"/>
    <w:uiPriority w:val="99"/>
    <w:rsid w:val="00EB532C"/>
    <w:rPr>
      <w:color w:val="0000FF"/>
      <w:u w:val="single"/>
    </w:rPr>
  </w:style>
  <w:style w:type="character" w:styleId="FollowedHyperlink">
    <w:name w:val="FollowedHyperlink"/>
    <w:basedOn w:val="DefaultParagraphFont"/>
    <w:uiPriority w:val="99"/>
    <w:semiHidden/>
    <w:rsid w:val="006C59E8"/>
    <w:rPr>
      <w:color w:val="800080"/>
      <w:u w:val="single"/>
    </w:rPr>
  </w:style>
  <w:style w:type="paragraph" w:customStyle="1" w:styleId="Default">
    <w:name w:val="Default"/>
    <w:basedOn w:val="Normal"/>
    <w:rsid w:val="00B7245A"/>
    <w:pPr>
      <w:autoSpaceDE w:val="0"/>
      <w:autoSpaceDN w:val="0"/>
      <w:spacing w:after="0" w:line="240" w:lineRule="auto"/>
    </w:pPr>
    <w:rPr>
      <w:rFonts w:ascii="Arial" w:hAnsi="Arial" w:cs="Arial"/>
      <w:color w:val="000000"/>
      <w:sz w:val="24"/>
      <w:szCs w:val="24"/>
      <w:lang w:eastAsia="en-AU"/>
    </w:rPr>
  </w:style>
  <w:style w:type="character" w:customStyle="1" w:styleId="ListParagraphChar">
    <w:name w:val="List Paragraph Char"/>
    <w:link w:val="ListParagraph"/>
    <w:uiPriority w:val="99"/>
    <w:locked/>
    <w:rsid w:val="00B7245A"/>
    <w:rPr>
      <w:rFonts w:ascii="Calibri" w:eastAsia="Times New Roman" w:hAnsi="Calibri" w:cs="Calibri"/>
    </w:rPr>
  </w:style>
  <w:style w:type="table" w:styleId="TableGrid">
    <w:name w:val="Table Grid"/>
    <w:basedOn w:val="TableNormal"/>
    <w:uiPriority w:val="99"/>
    <w:rsid w:val="001B0BE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43AB8"/>
    <w:rPr>
      <w:rFonts w:cs="Calibri"/>
      <w:lang w:val="en-AU"/>
    </w:rPr>
  </w:style>
  <w:style w:type="paragraph" w:customStyle="1" w:styleId="ChapterHeading">
    <w:name w:val="Chapter Heading"/>
    <w:next w:val="Heading2"/>
    <w:rsid w:val="00B74309"/>
    <w:pPr>
      <w:numPr>
        <w:numId w:val="13"/>
      </w:numPr>
      <w:pBdr>
        <w:top w:val="single" w:sz="4" w:space="1" w:color="auto"/>
        <w:bottom w:val="single" w:sz="4" w:space="1" w:color="auto"/>
      </w:pBdr>
      <w:tabs>
        <w:tab w:val="clear" w:pos="1134"/>
        <w:tab w:val="num" w:pos="360"/>
      </w:tabs>
      <w:spacing w:before="240" w:line="260" w:lineRule="atLeast"/>
    </w:pPr>
    <w:rPr>
      <w:rFonts w:ascii="Helvetica" w:eastAsia="Times New Roman" w:hAnsi="Helvetica" w:cs="Helvetica"/>
      <w:b/>
      <w:bCs/>
      <w:i/>
      <w:iCs/>
      <w:sz w:val="38"/>
      <w:szCs w:val="38"/>
      <w:lang w:val="en-AU" w:eastAsia="en-AU"/>
    </w:rPr>
  </w:style>
  <w:style w:type="paragraph" w:customStyle="1" w:styleId="TableHeadingoutsidetable">
    <w:name w:val="Table Heading (outside table)"/>
    <w:basedOn w:val="Heading4"/>
    <w:rsid w:val="00B74309"/>
    <w:pPr>
      <w:keepLines w:val="0"/>
      <w:numPr>
        <w:ilvl w:val="4"/>
        <w:numId w:val="13"/>
      </w:numPr>
      <w:tabs>
        <w:tab w:val="num" w:pos="360"/>
      </w:tabs>
      <w:spacing w:before="120" w:after="120" w:line="240" w:lineRule="auto"/>
      <w:ind w:left="0"/>
    </w:pPr>
    <w:rPr>
      <w:rFonts w:ascii="Times New Roman" w:hAnsi="Times New Roman" w:cs="Times New Roman"/>
      <w:i w:val="0"/>
      <w:iCs w:val="0"/>
      <w:color w:val="auto"/>
      <w:lang w:eastAsia="en-AU"/>
    </w:rPr>
  </w:style>
  <w:style w:type="paragraph" w:customStyle="1" w:styleId="base-text-paragraph">
    <w:name w:val="base-text-paragraph"/>
    <w:basedOn w:val="Normal"/>
    <w:link w:val="base-text-paragraphChar"/>
    <w:rsid w:val="00B74309"/>
    <w:pPr>
      <w:numPr>
        <w:ilvl w:val="1"/>
        <w:numId w:val="13"/>
      </w:numPr>
      <w:spacing w:before="120" w:after="120" w:line="240" w:lineRule="auto"/>
    </w:pPr>
    <w:rPr>
      <w:rFonts w:ascii="Times New Roman" w:eastAsia="Times New Roman" w:hAnsi="Times New Roman" w:cs="Times New Roman"/>
      <w:lang w:eastAsia="en-AU"/>
    </w:rPr>
  </w:style>
  <w:style w:type="paragraph" w:customStyle="1" w:styleId="ExampleHeading">
    <w:name w:val="Example Heading"/>
    <w:basedOn w:val="Normal"/>
    <w:next w:val="Normal"/>
    <w:rsid w:val="00B74309"/>
    <w:pPr>
      <w:keepNext/>
      <w:numPr>
        <w:ilvl w:val="3"/>
        <w:numId w:val="13"/>
      </w:numPr>
      <w:tabs>
        <w:tab w:val="num" w:pos="360"/>
      </w:tabs>
      <w:spacing w:before="120" w:after="120" w:line="240" w:lineRule="auto"/>
      <w:ind w:left="0"/>
    </w:pPr>
    <w:rPr>
      <w:rFonts w:ascii="Times New Roman" w:eastAsia="Times New Roman" w:hAnsi="Times New Roman" w:cs="Times New Roman"/>
      <w:b/>
      <w:bCs/>
      <w:lang w:eastAsia="en-AU"/>
    </w:rPr>
  </w:style>
  <w:style w:type="paragraph" w:customStyle="1" w:styleId="Diagram">
    <w:name w:val="Diagram"/>
    <w:basedOn w:val="Normal"/>
    <w:next w:val="Normal"/>
    <w:rsid w:val="00B74309"/>
    <w:pPr>
      <w:keepNext/>
      <w:numPr>
        <w:ilvl w:val="2"/>
        <w:numId w:val="13"/>
      </w:numPr>
      <w:spacing w:after="0" w:line="240" w:lineRule="auto"/>
    </w:pPr>
    <w:rPr>
      <w:rFonts w:ascii="Times New Roman" w:eastAsia="Times New Roman" w:hAnsi="Times New Roman" w:cs="Times New Roman"/>
      <w:b/>
      <w:bCs/>
      <w:lang w:eastAsia="en-AU"/>
    </w:rPr>
  </w:style>
  <w:style w:type="character" w:customStyle="1" w:styleId="base-text-paragraphChar">
    <w:name w:val="base-text-paragraph Char"/>
    <w:basedOn w:val="DefaultParagraphFont"/>
    <w:link w:val="base-text-paragraph"/>
    <w:locked/>
    <w:rsid w:val="00B74309"/>
    <w:rPr>
      <w:rFonts w:ascii="Times New Roman" w:hAnsi="Times New Roman" w:cs="Times New Roman"/>
      <w:sz w:val="20"/>
      <w:szCs w:val="20"/>
      <w:lang w:eastAsia="en-AU"/>
    </w:rPr>
  </w:style>
  <w:style w:type="numbering" w:customStyle="1" w:styleId="ChapterList">
    <w:name w:val="ChapterList"/>
    <w:uiPriority w:val="99"/>
    <w:rsid w:val="00DD3E9C"/>
    <w:pPr>
      <w:numPr>
        <w:numId w:val="12"/>
      </w:numPr>
    </w:pPr>
  </w:style>
  <w:style w:type="character" w:styleId="Strong">
    <w:name w:val="Strong"/>
    <w:basedOn w:val="DefaultParagraphFont"/>
    <w:uiPriority w:val="22"/>
    <w:qFormat/>
    <w:locked/>
    <w:rsid w:val="00015643"/>
    <w:rPr>
      <w:b/>
      <w:bCs/>
    </w:rPr>
  </w:style>
  <w:style w:type="paragraph" w:styleId="ListBullet">
    <w:name w:val="List Bullet"/>
    <w:basedOn w:val="Normal"/>
    <w:uiPriority w:val="99"/>
    <w:unhideWhenUsed/>
    <w:rsid w:val="00B64AFB"/>
    <w:pPr>
      <w:numPr>
        <w:numId w:val="1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9B"/>
    <w:pPr>
      <w:spacing w:after="200" w:line="276" w:lineRule="auto"/>
    </w:pPr>
    <w:rPr>
      <w:rFonts w:cs="Calibri"/>
      <w:lang w:val="en-AU"/>
    </w:rPr>
  </w:style>
  <w:style w:type="paragraph" w:styleId="Heading1">
    <w:name w:val="heading 1"/>
    <w:basedOn w:val="Normal"/>
    <w:next w:val="Normal"/>
    <w:link w:val="Heading1Char"/>
    <w:uiPriority w:val="99"/>
    <w:qFormat/>
    <w:rsid w:val="004958F6"/>
    <w:pPr>
      <w:widowControl w:val="0"/>
      <w:autoSpaceDE w:val="0"/>
      <w:autoSpaceDN w:val="0"/>
      <w:adjustRightInd w:val="0"/>
      <w:spacing w:before="240" w:after="240" w:line="240" w:lineRule="auto"/>
      <w:outlineLvl w:val="0"/>
    </w:pPr>
    <w:rPr>
      <w:rFonts w:ascii="Times New Roman" w:eastAsia="Times New Roman" w:hAnsi="Times New Roman" w:cs="Times New Roman"/>
      <w:b/>
      <w:bCs/>
      <w:sz w:val="28"/>
      <w:szCs w:val="28"/>
      <w:lang w:eastAsia="en-AU"/>
    </w:rPr>
  </w:style>
  <w:style w:type="paragraph" w:styleId="Heading2">
    <w:name w:val="heading 2"/>
    <w:basedOn w:val="Normal"/>
    <w:next w:val="Normal"/>
    <w:link w:val="Heading2Char"/>
    <w:uiPriority w:val="99"/>
    <w:qFormat/>
    <w:rsid w:val="004958F6"/>
    <w:pPr>
      <w:widowControl w:val="0"/>
      <w:autoSpaceDE w:val="0"/>
      <w:autoSpaceDN w:val="0"/>
      <w:adjustRightInd w:val="0"/>
      <w:spacing w:before="240" w:after="240" w:line="240" w:lineRule="auto"/>
      <w:outlineLvl w:val="1"/>
    </w:pPr>
    <w:rPr>
      <w:rFonts w:ascii="Times New Roman" w:eastAsia="Times New Roman" w:hAnsi="Times New Roman" w:cs="Times New Roman"/>
      <w:sz w:val="24"/>
      <w:szCs w:val="24"/>
      <w:lang w:eastAsia="en-AU"/>
    </w:rPr>
  </w:style>
  <w:style w:type="paragraph" w:styleId="Heading4">
    <w:name w:val="heading 4"/>
    <w:basedOn w:val="Normal"/>
    <w:next w:val="Normal"/>
    <w:link w:val="Heading4Char"/>
    <w:uiPriority w:val="99"/>
    <w:qFormat/>
    <w:rsid w:val="00B74309"/>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8F6"/>
    <w:rPr>
      <w:rFonts w:ascii="Times New Roman" w:hAnsi="Times New Roman" w:cs="Times New Roman"/>
      <w:b/>
      <w:bCs/>
      <w:sz w:val="24"/>
      <w:szCs w:val="24"/>
      <w:lang w:eastAsia="en-AU"/>
    </w:rPr>
  </w:style>
  <w:style w:type="character" w:customStyle="1" w:styleId="Heading2Char">
    <w:name w:val="Heading 2 Char"/>
    <w:basedOn w:val="DefaultParagraphFont"/>
    <w:link w:val="Heading2"/>
    <w:uiPriority w:val="99"/>
    <w:locked/>
    <w:rsid w:val="004958F6"/>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99"/>
    <w:semiHidden/>
    <w:locked/>
    <w:rsid w:val="00B74309"/>
    <w:rPr>
      <w:rFonts w:ascii="Cambria" w:hAnsi="Cambria" w:cs="Cambria"/>
      <w:b/>
      <w:bCs/>
      <w:i/>
      <w:iCs/>
      <w:color w:val="4F81BD"/>
    </w:rPr>
  </w:style>
  <w:style w:type="paragraph" w:styleId="Header">
    <w:name w:val="header"/>
    <w:basedOn w:val="Normal"/>
    <w:link w:val="HeaderChar"/>
    <w:uiPriority w:val="99"/>
    <w:rsid w:val="004958F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958F6"/>
  </w:style>
  <w:style w:type="paragraph" w:styleId="Footer">
    <w:name w:val="footer"/>
    <w:basedOn w:val="Normal"/>
    <w:link w:val="FooterChar"/>
    <w:uiPriority w:val="99"/>
    <w:rsid w:val="004958F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958F6"/>
  </w:style>
  <w:style w:type="paragraph" w:styleId="BalloonText">
    <w:name w:val="Balloon Text"/>
    <w:basedOn w:val="Normal"/>
    <w:link w:val="BalloonTextChar"/>
    <w:uiPriority w:val="99"/>
    <w:semiHidden/>
    <w:rsid w:val="00495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8F6"/>
    <w:rPr>
      <w:rFonts w:ascii="Tahoma" w:hAnsi="Tahoma" w:cs="Tahoma"/>
      <w:sz w:val="16"/>
      <w:szCs w:val="16"/>
    </w:rPr>
  </w:style>
  <w:style w:type="paragraph" w:customStyle="1" w:styleId="base-text-paragraphnonumbers">
    <w:name w:val="base-text-paragraph no numbers"/>
    <w:basedOn w:val="Normal"/>
    <w:uiPriority w:val="99"/>
    <w:rsid w:val="004958F6"/>
    <w:pPr>
      <w:spacing w:before="120" w:after="120" w:line="240" w:lineRule="auto"/>
      <w:ind w:left="1134"/>
    </w:pPr>
    <w:rPr>
      <w:rFonts w:ascii="Times New Roman" w:eastAsia="Times New Roman" w:hAnsi="Times New Roman" w:cs="Times New Roman"/>
      <w:lang w:eastAsia="en-AU"/>
    </w:rPr>
  </w:style>
  <w:style w:type="paragraph" w:styleId="ListParagraph">
    <w:name w:val="List Paragraph"/>
    <w:basedOn w:val="Normal"/>
    <w:link w:val="ListParagraphChar"/>
    <w:uiPriority w:val="99"/>
    <w:qFormat/>
    <w:rsid w:val="0077547B"/>
    <w:pPr>
      <w:ind w:left="720"/>
    </w:pPr>
    <w:rPr>
      <w:sz w:val="20"/>
      <w:szCs w:val="20"/>
      <w:lang w:val="en-US"/>
    </w:rPr>
  </w:style>
  <w:style w:type="character" w:styleId="CommentReference">
    <w:name w:val="annotation reference"/>
    <w:basedOn w:val="DefaultParagraphFont"/>
    <w:uiPriority w:val="99"/>
    <w:rsid w:val="0077547B"/>
    <w:rPr>
      <w:sz w:val="16"/>
      <w:szCs w:val="16"/>
    </w:rPr>
  </w:style>
  <w:style w:type="paragraph" w:styleId="CommentText">
    <w:name w:val="annotation text"/>
    <w:basedOn w:val="Normal"/>
    <w:link w:val="CommentTextChar"/>
    <w:uiPriority w:val="99"/>
    <w:semiHidden/>
    <w:rsid w:val="0077547B"/>
    <w:pPr>
      <w:spacing w:line="240" w:lineRule="auto"/>
    </w:pPr>
    <w:rPr>
      <w:sz w:val="20"/>
      <w:szCs w:val="20"/>
    </w:rPr>
  </w:style>
  <w:style w:type="character" w:customStyle="1" w:styleId="CommentTextChar">
    <w:name w:val="Comment Text Char"/>
    <w:basedOn w:val="DefaultParagraphFont"/>
    <w:link w:val="CommentText"/>
    <w:uiPriority w:val="99"/>
    <w:locked/>
    <w:rsid w:val="0077547B"/>
    <w:rPr>
      <w:sz w:val="20"/>
      <w:szCs w:val="20"/>
    </w:rPr>
  </w:style>
  <w:style w:type="paragraph" w:styleId="CommentSubject">
    <w:name w:val="annotation subject"/>
    <w:basedOn w:val="CommentText"/>
    <w:next w:val="CommentText"/>
    <w:link w:val="CommentSubjectChar"/>
    <w:uiPriority w:val="99"/>
    <w:semiHidden/>
    <w:rsid w:val="0077547B"/>
    <w:rPr>
      <w:b/>
      <w:bCs/>
    </w:rPr>
  </w:style>
  <w:style w:type="character" w:customStyle="1" w:styleId="CommentSubjectChar">
    <w:name w:val="Comment Subject Char"/>
    <w:basedOn w:val="CommentTextChar"/>
    <w:link w:val="CommentSubject"/>
    <w:uiPriority w:val="99"/>
    <w:semiHidden/>
    <w:locked/>
    <w:rsid w:val="0077547B"/>
    <w:rPr>
      <w:b/>
      <w:bCs/>
      <w:sz w:val="20"/>
      <w:szCs w:val="20"/>
    </w:rPr>
  </w:style>
  <w:style w:type="character" w:styleId="Hyperlink">
    <w:name w:val="Hyperlink"/>
    <w:basedOn w:val="DefaultParagraphFont"/>
    <w:uiPriority w:val="99"/>
    <w:rsid w:val="00EB532C"/>
    <w:rPr>
      <w:color w:val="0000FF"/>
      <w:u w:val="single"/>
    </w:rPr>
  </w:style>
  <w:style w:type="character" w:styleId="FollowedHyperlink">
    <w:name w:val="FollowedHyperlink"/>
    <w:basedOn w:val="DefaultParagraphFont"/>
    <w:uiPriority w:val="99"/>
    <w:semiHidden/>
    <w:rsid w:val="006C59E8"/>
    <w:rPr>
      <w:color w:val="800080"/>
      <w:u w:val="single"/>
    </w:rPr>
  </w:style>
  <w:style w:type="paragraph" w:customStyle="1" w:styleId="Default">
    <w:name w:val="Default"/>
    <w:basedOn w:val="Normal"/>
    <w:uiPriority w:val="99"/>
    <w:rsid w:val="00B7245A"/>
    <w:pPr>
      <w:autoSpaceDE w:val="0"/>
      <w:autoSpaceDN w:val="0"/>
      <w:spacing w:after="0" w:line="240" w:lineRule="auto"/>
    </w:pPr>
    <w:rPr>
      <w:rFonts w:ascii="Arial" w:hAnsi="Arial" w:cs="Arial"/>
      <w:color w:val="000000"/>
      <w:sz w:val="24"/>
      <w:szCs w:val="24"/>
      <w:lang w:eastAsia="en-AU"/>
    </w:rPr>
  </w:style>
  <w:style w:type="character" w:customStyle="1" w:styleId="ListParagraphChar">
    <w:name w:val="List Paragraph Char"/>
    <w:link w:val="ListParagraph"/>
    <w:uiPriority w:val="99"/>
    <w:locked/>
    <w:rsid w:val="00B7245A"/>
    <w:rPr>
      <w:rFonts w:ascii="Calibri" w:eastAsia="Times New Roman" w:hAnsi="Calibri" w:cs="Calibri"/>
    </w:rPr>
  </w:style>
  <w:style w:type="table" w:styleId="TableGrid">
    <w:name w:val="Table Grid"/>
    <w:basedOn w:val="TableNormal"/>
    <w:uiPriority w:val="99"/>
    <w:rsid w:val="001B0BE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43AB8"/>
    <w:rPr>
      <w:rFonts w:cs="Calibri"/>
      <w:lang w:val="en-AU"/>
    </w:rPr>
  </w:style>
  <w:style w:type="paragraph" w:customStyle="1" w:styleId="ChapterHeading">
    <w:name w:val="Chapter Heading"/>
    <w:next w:val="Heading2"/>
    <w:rsid w:val="00B74309"/>
    <w:pPr>
      <w:numPr>
        <w:numId w:val="13"/>
      </w:numPr>
      <w:pBdr>
        <w:top w:val="single" w:sz="4" w:space="1" w:color="auto"/>
        <w:bottom w:val="single" w:sz="4" w:space="1" w:color="auto"/>
      </w:pBdr>
      <w:tabs>
        <w:tab w:val="clear" w:pos="1134"/>
        <w:tab w:val="num" w:pos="360"/>
      </w:tabs>
      <w:spacing w:before="240" w:line="260" w:lineRule="atLeast"/>
    </w:pPr>
    <w:rPr>
      <w:rFonts w:ascii="Helvetica" w:eastAsia="Times New Roman" w:hAnsi="Helvetica" w:cs="Helvetica"/>
      <w:b/>
      <w:bCs/>
      <w:i/>
      <w:iCs/>
      <w:sz w:val="38"/>
      <w:szCs w:val="38"/>
      <w:lang w:val="en-AU" w:eastAsia="en-AU"/>
    </w:rPr>
  </w:style>
  <w:style w:type="paragraph" w:customStyle="1" w:styleId="TableHeadingoutsidetable">
    <w:name w:val="Table Heading (outside table)"/>
    <w:basedOn w:val="Heading4"/>
    <w:rsid w:val="00B74309"/>
    <w:pPr>
      <w:keepLines w:val="0"/>
      <w:numPr>
        <w:ilvl w:val="4"/>
        <w:numId w:val="13"/>
      </w:numPr>
      <w:tabs>
        <w:tab w:val="num" w:pos="360"/>
      </w:tabs>
      <w:spacing w:before="120" w:after="120" w:line="240" w:lineRule="auto"/>
      <w:ind w:left="0"/>
    </w:pPr>
    <w:rPr>
      <w:rFonts w:ascii="Times New Roman" w:hAnsi="Times New Roman" w:cs="Times New Roman"/>
      <w:i w:val="0"/>
      <w:iCs w:val="0"/>
      <w:color w:val="auto"/>
      <w:lang w:eastAsia="en-AU"/>
    </w:rPr>
  </w:style>
  <w:style w:type="paragraph" w:customStyle="1" w:styleId="base-text-paragraph">
    <w:name w:val="base-text-paragraph"/>
    <w:basedOn w:val="Normal"/>
    <w:link w:val="base-text-paragraphChar"/>
    <w:rsid w:val="00B74309"/>
    <w:pPr>
      <w:numPr>
        <w:ilvl w:val="1"/>
        <w:numId w:val="13"/>
      </w:numPr>
      <w:spacing w:before="120" w:after="120" w:line="240" w:lineRule="auto"/>
    </w:pPr>
    <w:rPr>
      <w:rFonts w:ascii="Times New Roman" w:eastAsia="Times New Roman" w:hAnsi="Times New Roman" w:cs="Times New Roman"/>
      <w:lang w:eastAsia="en-AU"/>
    </w:rPr>
  </w:style>
  <w:style w:type="paragraph" w:customStyle="1" w:styleId="ExampleHeading">
    <w:name w:val="Example Heading"/>
    <w:basedOn w:val="Normal"/>
    <w:next w:val="Normal"/>
    <w:rsid w:val="00B74309"/>
    <w:pPr>
      <w:keepNext/>
      <w:numPr>
        <w:ilvl w:val="3"/>
        <w:numId w:val="13"/>
      </w:numPr>
      <w:tabs>
        <w:tab w:val="num" w:pos="360"/>
      </w:tabs>
      <w:spacing w:before="120" w:after="120" w:line="240" w:lineRule="auto"/>
      <w:ind w:left="0"/>
    </w:pPr>
    <w:rPr>
      <w:rFonts w:ascii="Times New Roman" w:eastAsia="Times New Roman" w:hAnsi="Times New Roman" w:cs="Times New Roman"/>
      <w:b/>
      <w:bCs/>
      <w:lang w:eastAsia="en-AU"/>
    </w:rPr>
  </w:style>
  <w:style w:type="paragraph" w:customStyle="1" w:styleId="Diagram">
    <w:name w:val="Diagram"/>
    <w:basedOn w:val="Normal"/>
    <w:next w:val="Normal"/>
    <w:rsid w:val="00B74309"/>
    <w:pPr>
      <w:keepNext/>
      <w:numPr>
        <w:ilvl w:val="2"/>
        <w:numId w:val="13"/>
      </w:numPr>
      <w:spacing w:after="0" w:line="240" w:lineRule="auto"/>
    </w:pPr>
    <w:rPr>
      <w:rFonts w:ascii="Times New Roman" w:eastAsia="Times New Roman" w:hAnsi="Times New Roman" w:cs="Times New Roman"/>
      <w:b/>
      <w:bCs/>
      <w:lang w:eastAsia="en-AU"/>
    </w:rPr>
  </w:style>
  <w:style w:type="character" w:customStyle="1" w:styleId="base-text-paragraphChar">
    <w:name w:val="base-text-paragraph Char"/>
    <w:basedOn w:val="DefaultParagraphFont"/>
    <w:link w:val="base-text-paragraph"/>
    <w:locked/>
    <w:rsid w:val="00B74309"/>
    <w:rPr>
      <w:rFonts w:ascii="Times New Roman" w:hAnsi="Times New Roman" w:cs="Times New Roman"/>
      <w:sz w:val="20"/>
      <w:szCs w:val="20"/>
      <w:lang w:eastAsia="en-AU"/>
    </w:rPr>
  </w:style>
  <w:style w:type="numbering" w:customStyle="1" w:styleId="ChapterList">
    <w:name w:val="ChapterList"/>
    <w:uiPriority w:val="99"/>
    <w:rsid w:val="00DD3E9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68725">
      <w:bodyDiv w:val="1"/>
      <w:marLeft w:val="0"/>
      <w:marRight w:val="0"/>
      <w:marTop w:val="0"/>
      <w:marBottom w:val="0"/>
      <w:divBdr>
        <w:top w:val="none" w:sz="0" w:space="0" w:color="auto"/>
        <w:left w:val="none" w:sz="0" w:space="0" w:color="auto"/>
        <w:bottom w:val="none" w:sz="0" w:space="0" w:color="auto"/>
        <w:right w:val="none" w:sz="0" w:space="0" w:color="auto"/>
      </w:divBdr>
      <w:divsChild>
        <w:div w:id="1147671627">
          <w:marLeft w:val="0"/>
          <w:marRight w:val="0"/>
          <w:marTop w:val="0"/>
          <w:marBottom w:val="0"/>
          <w:divBdr>
            <w:top w:val="none" w:sz="0" w:space="0" w:color="auto"/>
            <w:left w:val="none" w:sz="0" w:space="0" w:color="auto"/>
            <w:bottom w:val="none" w:sz="0" w:space="0" w:color="auto"/>
            <w:right w:val="none" w:sz="0" w:space="0" w:color="auto"/>
          </w:divBdr>
        </w:div>
      </w:divsChild>
    </w:div>
    <w:div w:id="536625125">
      <w:bodyDiv w:val="1"/>
      <w:marLeft w:val="0"/>
      <w:marRight w:val="0"/>
      <w:marTop w:val="0"/>
      <w:marBottom w:val="0"/>
      <w:divBdr>
        <w:top w:val="none" w:sz="0" w:space="0" w:color="auto"/>
        <w:left w:val="none" w:sz="0" w:space="0" w:color="auto"/>
        <w:bottom w:val="none" w:sz="0" w:space="0" w:color="auto"/>
        <w:right w:val="none" w:sz="0" w:space="0" w:color="auto"/>
      </w:divBdr>
    </w:div>
    <w:div w:id="846944157">
      <w:marLeft w:val="0"/>
      <w:marRight w:val="0"/>
      <w:marTop w:val="0"/>
      <w:marBottom w:val="0"/>
      <w:divBdr>
        <w:top w:val="none" w:sz="0" w:space="0" w:color="auto"/>
        <w:left w:val="none" w:sz="0" w:space="0" w:color="auto"/>
        <w:bottom w:val="none" w:sz="0" w:space="0" w:color="auto"/>
        <w:right w:val="none" w:sz="0" w:space="0" w:color="auto"/>
      </w:divBdr>
    </w:div>
    <w:div w:id="846944158">
      <w:marLeft w:val="0"/>
      <w:marRight w:val="0"/>
      <w:marTop w:val="0"/>
      <w:marBottom w:val="0"/>
      <w:divBdr>
        <w:top w:val="none" w:sz="0" w:space="0" w:color="auto"/>
        <w:left w:val="none" w:sz="0" w:space="0" w:color="auto"/>
        <w:bottom w:val="none" w:sz="0" w:space="0" w:color="auto"/>
        <w:right w:val="none" w:sz="0" w:space="0" w:color="auto"/>
      </w:divBdr>
    </w:div>
    <w:div w:id="11315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Document" ma:contentTypeID="0x01010053158623521E02459344FD72CDD99ED600A2D584079BA05F4D9A356B4AB3380BE2" ma:contentTypeVersion="5" ma:contentTypeDescription="SPIRE Document" ma:contentTypeScope="" ma:versionID="af84dedaa935f91c922229985d57632e">
  <xsd:schema xmlns:xsd="http://www.w3.org/2001/XMLSchema" xmlns:p="http://schemas.microsoft.com/office/2006/metadata/properties" xmlns:ns2="d8430d0f-47e2-4fb7-b3bb-dd4f7c79b414" xmlns:ns3="http://schemas.microsoft.com/sharepoint/v4" targetNamespace="http://schemas.microsoft.com/office/2006/metadata/properties" ma:root="true" ma:fieldsID="41facc1ace94bf4d9ca5cd5b93ac8379" ns2:_="" ns3:_="">
    <xsd:import namespace="d8430d0f-47e2-4fb7-b3bb-dd4f7c79b41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d8430d0f-47e2-4fb7-b3bb-dd4f7c79b414"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RecordNumber xmlns="d8430d0f-47e2-4fb7-b3bb-dd4f7c79b414">000507475</RecordNumber>
    <IconOverlay xmlns="http://schemas.microsoft.com/sharepoint/v4" xsi:nil="true"/>
    <Approval xmlns="d8430d0f-47e2-4fb7-b3bb-dd4f7c79b414" xsi:nil="true"/>
    <Function xmlns="d8430d0f-47e2-4fb7-b3bb-dd4f7c79b414" xsi:nil="true"/>
    <DocumentDescription xmlns="d8430d0f-47e2-4fb7-b3bb-dd4f7c79b414">Current version sent to MO 8.7.15.</DocumentDescrip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50734-AD32-4EAE-94AF-735629D7D34E}">
  <ds:schemaRefs>
    <ds:schemaRef ds:uri="http://schemas.microsoft.com/sharepoint/events"/>
  </ds:schemaRefs>
</ds:datastoreItem>
</file>

<file path=customXml/itemProps2.xml><?xml version="1.0" encoding="utf-8"?>
<ds:datastoreItem xmlns:ds="http://schemas.openxmlformats.org/officeDocument/2006/customXml" ds:itemID="{06B446A8-B7C7-49BD-B63C-45E3EB84B9A6}">
  <ds:schemaRefs>
    <ds:schemaRef ds:uri="http://schemas.microsoft.com/office/2006/metadata/customXsn"/>
  </ds:schemaRefs>
</ds:datastoreItem>
</file>

<file path=customXml/itemProps3.xml><?xml version="1.0" encoding="utf-8"?>
<ds:datastoreItem xmlns:ds="http://schemas.openxmlformats.org/officeDocument/2006/customXml" ds:itemID="{AA334E8C-EEBF-4CB0-9A78-D6E401D60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C5F101-73B8-440B-9257-AF0B7CF96291}">
  <ds:schemaRefs>
    <ds:schemaRef ds:uri="http://purl.org/dc/elements/1.1/"/>
    <ds:schemaRef ds:uri="http://schemas.openxmlformats.org/package/2006/metadata/core-properties"/>
    <ds:schemaRef ds:uri="http://schemas.microsoft.com/office/2006/documentManagement/types"/>
    <ds:schemaRef ds:uri="d8430d0f-47e2-4fb7-b3bb-dd4f7c79b414"/>
    <ds:schemaRef ds:uri="http://schemas.microsoft.com/sharepoint/v4"/>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C663A2D-0C23-4397-8063-A1DC839BD262}">
  <ds:schemaRefs>
    <ds:schemaRef ds:uri="http://schemas.microsoft.com/sharepoint/v3/contenttype/forms"/>
  </ds:schemaRefs>
</ds:datastoreItem>
</file>

<file path=customXml/itemProps6.xml><?xml version="1.0" encoding="utf-8"?>
<ds:datastoreItem xmlns:ds="http://schemas.openxmlformats.org/officeDocument/2006/customXml" ds:itemID="{B335BDCD-C8FB-483C-9C55-7B796520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3274</Words>
  <Characters>18662</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21893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a14189</dc:creator>
  <cp:lastModifiedBy>Alabaster, John</cp:lastModifiedBy>
  <cp:revision>2</cp:revision>
  <cp:lastPrinted>2015-06-29T03:31:00Z</cp:lastPrinted>
  <dcterms:created xsi:type="dcterms:W3CDTF">2015-07-22T00:25:00Z</dcterms:created>
  <dcterms:modified xsi:type="dcterms:W3CDTF">2015-07-22T00:25:00Z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0x01010053158623521E02459344FD72CDD99ED600A2D584079BA05F4D9A356B4AB3380BE2</vt:lpwstr>
  </property>
  <property fmtid="{D5CDD505-2E9C-101B-9397-08002B2CF9AE}" pid="3" name="RecordPoint_ActiveItemUniqueId">
    <vt:lpwstr>{eb5dd61d-58a3-47ea-97c7-3ceaebd88ecf}</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{e9b5567f-32ab-441a-8cf3-eadbae10a51f}</vt:lpwstr>
  </property>
  <property fmtid="{D5CDD505-2E9C-101B-9397-08002B2CF9AE}" pid="7" name="RecordPoint_ActiveItemWebId">
    <vt:lpwstr>{95896362-88ff-4a5a-baa5-b7ccbdc85523}</vt:lpwstr>
  </property>
  <property fmtid="{D5CDD505-2E9C-101B-9397-08002B2CF9AE}" pid="8" name="RecordPoint_RecordNumberSubmitted">
    <vt:lpwstr>000507475</vt:lpwstr>
  </property>
  <property fmtid="{D5CDD505-2E9C-101B-9397-08002B2CF9AE}" pid="9" name="RecordPoint_SubmissionCompleted">
    <vt:lpwstr>2015-07-01T09:33:10.7548189+10:00</vt:lpwstr>
  </property>
</Properties>
</file>