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7A2C7" w14:textId="77777777" w:rsidR="008E0B04" w:rsidRPr="00E96D8F" w:rsidRDefault="008E0B04" w:rsidP="008E0B04">
      <w:pPr>
        <w:pStyle w:val="Heading2"/>
      </w:pPr>
      <w:bookmarkStart w:id="0" w:name="_Toc414880389"/>
      <w:bookmarkStart w:id="1" w:name="_Toc419967457"/>
      <w:r>
        <w:t>Explanatory Statement</w:t>
      </w:r>
      <w:bookmarkEnd w:id="0"/>
      <w:bookmarkEnd w:id="1"/>
    </w:p>
    <w:p w14:paraId="5687A2C8" w14:textId="77777777" w:rsidR="008E0B04" w:rsidRPr="00306C16" w:rsidRDefault="008E0B04" w:rsidP="008E0B04">
      <w:pPr>
        <w:rPr>
          <w:b/>
          <w:color w:val="000000" w:themeColor="text1"/>
          <w:lang w:val="en-AU" w:eastAsia="en-GB" w:bidi="ar-SA"/>
        </w:rPr>
      </w:pPr>
      <w:r w:rsidRPr="00306C16">
        <w:rPr>
          <w:b/>
          <w:color w:val="000000" w:themeColor="text1"/>
          <w:lang w:val="en-AU" w:eastAsia="en-GB" w:bidi="ar-SA"/>
        </w:rPr>
        <w:t>1.</w:t>
      </w:r>
      <w:r w:rsidRPr="00306C16">
        <w:rPr>
          <w:b/>
          <w:color w:val="000000" w:themeColor="text1"/>
          <w:lang w:val="en-AU" w:eastAsia="en-GB" w:bidi="ar-SA"/>
        </w:rPr>
        <w:tab/>
        <w:t>Authority</w:t>
      </w:r>
    </w:p>
    <w:p w14:paraId="5687A2C9" w14:textId="77777777" w:rsidR="008E0B04" w:rsidRPr="00306C16" w:rsidRDefault="008E0B04" w:rsidP="008E0B04">
      <w:pPr>
        <w:rPr>
          <w:color w:val="000000" w:themeColor="text1"/>
          <w:lang w:val="en-AU" w:eastAsia="en-GB" w:bidi="ar-SA"/>
        </w:rPr>
      </w:pPr>
    </w:p>
    <w:p w14:paraId="5687A2CA" w14:textId="77777777" w:rsidR="008E0B04" w:rsidRPr="00306C16" w:rsidRDefault="008E0B04" w:rsidP="008E0B04">
      <w:pPr>
        <w:widowControl/>
        <w:autoSpaceDE w:val="0"/>
        <w:autoSpaceDN w:val="0"/>
        <w:adjustRightInd w:val="0"/>
        <w:rPr>
          <w:rFonts w:eastAsia="Calibri" w:cs="Arial"/>
          <w:bCs/>
          <w:color w:val="000000" w:themeColor="text1"/>
          <w:szCs w:val="22"/>
          <w:lang w:val="en-AU" w:bidi="ar-SA"/>
        </w:rPr>
      </w:pPr>
      <w:r w:rsidRPr="00306C16">
        <w:rPr>
          <w:rFonts w:eastAsia="Calibri" w:cs="Arial"/>
          <w:bCs/>
          <w:color w:val="000000" w:themeColor="text1"/>
          <w:szCs w:val="22"/>
          <w:lang w:val="en-AU" w:bidi="ar-SA"/>
        </w:rPr>
        <w:t xml:space="preserve">Section 13 of the </w:t>
      </w:r>
      <w:r w:rsidRPr="00306C16">
        <w:rPr>
          <w:rFonts w:eastAsia="Calibri" w:cs="Arial"/>
          <w:bCs/>
          <w:i/>
          <w:color w:val="000000" w:themeColor="text1"/>
          <w:szCs w:val="22"/>
          <w:lang w:val="en-AU" w:bidi="ar-SA"/>
        </w:rPr>
        <w:t>Food Standards Australia New Zealand Act 1991</w:t>
      </w:r>
      <w:r w:rsidRPr="00306C16">
        <w:rPr>
          <w:rFonts w:eastAsia="Calibri" w:cs="Arial"/>
          <w:bCs/>
          <w:color w:val="000000" w:themeColor="text1"/>
          <w:szCs w:val="22"/>
          <w:lang w:val="en-AU" w:bidi="ar-SA"/>
        </w:rPr>
        <w:t xml:space="preserve"> (the FSANZ Act) provides that the functions of Food Standards Australia New Zealand (the Authority) include the development of standards and variations of standards for inclusion in the </w:t>
      </w:r>
      <w:r w:rsidRPr="00306C16">
        <w:rPr>
          <w:rFonts w:eastAsia="Calibri" w:cs="Arial"/>
          <w:bCs/>
          <w:i/>
          <w:color w:val="000000" w:themeColor="text1"/>
          <w:szCs w:val="22"/>
          <w:lang w:val="en-AU" w:bidi="ar-SA"/>
        </w:rPr>
        <w:t>Australia New Zealand Food Standards Code</w:t>
      </w:r>
      <w:r w:rsidRPr="00306C16">
        <w:rPr>
          <w:rFonts w:eastAsia="Calibri" w:cs="Arial"/>
          <w:bCs/>
          <w:color w:val="000000" w:themeColor="text1"/>
          <w:szCs w:val="22"/>
          <w:lang w:val="en-AU" w:bidi="ar-SA"/>
        </w:rPr>
        <w:t xml:space="preserve"> (the Code).</w:t>
      </w:r>
    </w:p>
    <w:p w14:paraId="5687A2CB" w14:textId="77777777" w:rsidR="008E0B04" w:rsidRPr="00306C16" w:rsidRDefault="008E0B04" w:rsidP="008E0B04">
      <w:pPr>
        <w:widowControl/>
        <w:autoSpaceDE w:val="0"/>
        <w:autoSpaceDN w:val="0"/>
        <w:adjustRightInd w:val="0"/>
        <w:rPr>
          <w:rFonts w:eastAsia="Calibri" w:cs="Arial"/>
          <w:bCs/>
          <w:color w:val="000000" w:themeColor="text1"/>
          <w:szCs w:val="22"/>
          <w:lang w:val="en-AU" w:bidi="ar-SA"/>
        </w:rPr>
      </w:pPr>
    </w:p>
    <w:p w14:paraId="5687A2CC" w14:textId="77777777" w:rsidR="008E0B04" w:rsidRDefault="008E0B04" w:rsidP="008E0B04">
      <w:r w:rsidRPr="00250197">
        <w:t>FSANZ ha</w:t>
      </w:r>
      <w:r>
        <w:t>d</w:t>
      </w:r>
      <w:r w:rsidRPr="00250197">
        <w:t xml:space="preserve"> completed a review of the</w:t>
      </w:r>
      <w:r>
        <w:t xml:space="preserve"> </w:t>
      </w:r>
      <w:r w:rsidRPr="00250197">
        <w:t>Code undertaken under Proposal P1025</w:t>
      </w:r>
      <w:r w:rsidRPr="00250197">
        <w:rPr>
          <w:vertAlign w:val="superscript"/>
        </w:rPr>
        <w:footnoteReference w:id="1"/>
      </w:r>
      <w:r w:rsidRPr="00250197">
        <w:t xml:space="preserve"> in order to improve </w:t>
      </w:r>
      <w:r>
        <w:t>the Code’s</w:t>
      </w:r>
      <w:r w:rsidRPr="00250197">
        <w:t xml:space="preserve"> clarity and legal efficacy. </w:t>
      </w:r>
      <w:r>
        <w:t xml:space="preserve">A revised </w:t>
      </w:r>
      <w:r w:rsidRPr="00250197">
        <w:t xml:space="preserve">Code </w:t>
      </w:r>
      <w:r>
        <w:t xml:space="preserve">has been approved and </w:t>
      </w:r>
      <w:r w:rsidRPr="00250197">
        <w:t>will commence on 1 March 2016</w:t>
      </w:r>
      <w:r>
        <w:t>. It will replace the existing</w:t>
      </w:r>
      <w:r w:rsidRPr="00250197">
        <w:t xml:space="preserve"> Code</w:t>
      </w:r>
      <w:r>
        <w:t>, which</w:t>
      </w:r>
      <w:r w:rsidRPr="00250197">
        <w:t xml:space="preserve"> will be repealed on th</w:t>
      </w:r>
      <w:r>
        <w:t>at</w:t>
      </w:r>
      <w:r w:rsidRPr="00250197">
        <w:t xml:space="preserve"> date</w:t>
      </w:r>
      <w:r>
        <w:t>.</w:t>
      </w:r>
    </w:p>
    <w:p w14:paraId="5687A2CD" w14:textId="77777777" w:rsidR="008E0B04" w:rsidRDefault="008E0B04" w:rsidP="008E0B04">
      <w:pPr>
        <w:widowControl/>
        <w:autoSpaceDE w:val="0"/>
        <w:autoSpaceDN w:val="0"/>
        <w:adjustRightInd w:val="0"/>
        <w:rPr>
          <w:rFonts w:eastAsia="Calibri" w:cs="Arial"/>
          <w:bCs/>
          <w:color w:val="000000" w:themeColor="text1"/>
          <w:szCs w:val="22"/>
          <w:lang w:val="en-AU" w:bidi="ar-SA"/>
        </w:rPr>
      </w:pPr>
    </w:p>
    <w:p w14:paraId="5687A2CE" w14:textId="77777777" w:rsidR="008E0B04" w:rsidRPr="00306C16" w:rsidRDefault="008E0B04" w:rsidP="008E0B04">
      <w:pPr>
        <w:widowControl/>
        <w:autoSpaceDE w:val="0"/>
        <w:autoSpaceDN w:val="0"/>
        <w:adjustRightInd w:val="0"/>
        <w:rPr>
          <w:rFonts w:eastAsia="Calibri" w:cs="Arial"/>
          <w:bCs/>
          <w:color w:val="000000" w:themeColor="text1"/>
          <w:szCs w:val="22"/>
          <w:lang w:val="en-AU" w:bidi="ar-SA"/>
        </w:rPr>
      </w:pPr>
      <w:r w:rsidRPr="00306C16">
        <w:rPr>
          <w:rFonts w:eastAsia="Calibri" w:cs="Arial"/>
          <w:bCs/>
          <w:color w:val="000000" w:themeColor="text1"/>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687A2CF" w14:textId="77777777" w:rsidR="008E0B04" w:rsidRPr="00306C16" w:rsidRDefault="008E0B04" w:rsidP="008E0B04">
      <w:pPr>
        <w:widowControl/>
        <w:autoSpaceDE w:val="0"/>
        <w:autoSpaceDN w:val="0"/>
        <w:adjustRightInd w:val="0"/>
        <w:rPr>
          <w:rFonts w:eastAsia="Calibri" w:cs="Arial"/>
          <w:bCs/>
          <w:color w:val="000000" w:themeColor="text1"/>
          <w:szCs w:val="22"/>
          <w:lang w:val="en-AU" w:bidi="ar-SA"/>
        </w:rPr>
      </w:pPr>
    </w:p>
    <w:p w14:paraId="5687A2D0" w14:textId="77777777" w:rsidR="008E0B04" w:rsidRDefault="008E0B04" w:rsidP="008E0B04">
      <w:pPr>
        <w:autoSpaceDE w:val="0"/>
        <w:autoSpaceDN w:val="0"/>
        <w:adjustRightInd w:val="0"/>
        <w:rPr>
          <w:rFonts w:eastAsia="Calibri" w:cs="Arial"/>
          <w:bCs/>
          <w:color w:val="000000" w:themeColor="text1"/>
          <w:lang w:val="en-AU"/>
        </w:rPr>
      </w:pPr>
      <w:r w:rsidRPr="00306C16">
        <w:rPr>
          <w:rFonts w:eastAsia="Calibri" w:cs="Arial"/>
          <w:bCs/>
          <w:color w:val="000000" w:themeColor="text1"/>
          <w:lang w:val="en-AU"/>
        </w:rPr>
        <w:t xml:space="preserve">FSANZ accepted </w:t>
      </w:r>
      <w:r w:rsidRPr="00DC71EE">
        <w:rPr>
          <w:rFonts w:eastAsia="Calibri" w:cs="Arial"/>
          <w:bCs/>
          <w:color w:val="000000" w:themeColor="text1"/>
          <w:lang w:val="en-AU"/>
        </w:rPr>
        <w:t>Application A1099 which seeks to approve an enzyme, serine protease (trypsin), sourced from a genetically modified strain of Fusarium venenatum containing the gene for serine protease from Fusarium oxysporum, as a processing aid.</w:t>
      </w:r>
    </w:p>
    <w:p w14:paraId="5687A2D1" w14:textId="77777777" w:rsidR="008E0B04" w:rsidRDefault="008E0B04" w:rsidP="008E0B04">
      <w:pPr>
        <w:autoSpaceDE w:val="0"/>
        <w:autoSpaceDN w:val="0"/>
        <w:adjustRightInd w:val="0"/>
        <w:rPr>
          <w:rFonts w:eastAsia="Calibri" w:cs="Arial"/>
          <w:bCs/>
          <w:color w:val="000000" w:themeColor="text1"/>
          <w:lang w:val="en-AU"/>
        </w:rPr>
      </w:pPr>
    </w:p>
    <w:p w14:paraId="5687A2D2" w14:textId="77777777" w:rsidR="008E0B04" w:rsidRPr="00306C16" w:rsidRDefault="008E0B04" w:rsidP="008E0B04">
      <w:pPr>
        <w:autoSpaceDE w:val="0"/>
        <w:autoSpaceDN w:val="0"/>
        <w:adjustRightInd w:val="0"/>
        <w:rPr>
          <w:rFonts w:eastAsia="Calibri" w:cs="Arial"/>
          <w:bCs/>
          <w:color w:val="000000" w:themeColor="text1"/>
          <w:lang w:val="en-AU"/>
        </w:rPr>
      </w:pPr>
      <w:r w:rsidRPr="00DC71EE">
        <w:rPr>
          <w:rFonts w:eastAsia="Calibri" w:cs="Arial"/>
          <w:bCs/>
          <w:color w:val="000000" w:themeColor="text1"/>
          <w:lang w:val="en-AU"/>
        </w:rPr>
        <w:t>The Authority considered the Application in accordance with Division 1 of Part 3 and has approv</w:t>
      </w:r>
      <w:r>
        <w:rPr>
          <w:rFonts w:eastAsia="Calibri" w:cs="Arial"/>
          <w:bCs/>
          <w:color w:val="000000" w:themeColor="text1"/>
          <w:lang w:val="en-AU"/>
        </w:rPr>
        <w:t>ed a draft variation to Standard 1.3.3 of the existing Code</w:t>
      </w:r>
      <w:r w:rsidRPr="00306C16">
        <w:rPr>
          <w:rFonts w:eastAsia="Calibri" w:cs="Arial"/>
          <w:bCs/>
          <w:color w:val="000000" w:themeColor="text1"/>
          <w:lang w:val="en-AU"/>
        </w:rPr>
        <w:t xml:space="preserve">. </w:t>
      </w:r>
    </w:p>
    <w:p w14:paraId="5687A2D3" w14:textId="77777777" w:rsidR="008E0B04" w:rsidRPr="00D13E34" w:rsidRDefault="008E0B04" w:rsidP="008E0B04">
      <w:pPr>
        <w:widowControl/>
        <w:autoSpaceDE w:val="0"/>
        <w:autoSpaceDN w:val="0"/>
        <w:adjustRightInd w:val="0"/>
        <w:rPr>
          <w:rFonts w:eastAsia="Calibri" w:cs="Arial"/>
          <w:bCs/>
          <w:szCs w:val="22"/>
          <w:lang w:val="en-AU" w:bidi="ar-SA"/>
        </w:rPr>
      </w:pPr>
    </w:p>
    <w:p w14:paraId="5687A2D4" w14:textId="77777777" w:rsidR="008E0B04" w:rsidRDefault="008E0B04" w:rsidP="008E0B04">
      <w:pPr>
        <w:rPr>
          <w:color w:val="000000" w:themeColor="text1"/>
        </w:rPr>
      </w:pPr>
      <w:r w:rsidRPr="00DC71EE">
        <w:rPr>
          <w:rFonts w:eastAsia="Calibri" w:cs="Arial"/>
          <w:bCs/>
          <w:color w:val="000000" w:themeColor="text1"/>
          <w:lang w:val="en-AU"/>
        </w:rPr>
        <w:t>The Authority</w:t>
      </w:r>
      <w:r>
        <w:t xml:space="preserve"> </w:t>
      </w:r>
      <w:r w:rsidRPr="00306C16">
        <w:rPr>
          <w:rFonts w:eastAsia="Calibri" w:cs="Arial"/>
          <w:bCs/>
          <w:color w:val="000000" w:themeColor="text1"/>
          <w:lang w:val="en-AU"/>
        </w:rPr>
        <w:t xml:space="preserve">has </w:t>
      </w:r>
      <w:r>
        <w:rPr>
          <w:rFonts w:eastAsia="Calibri" w:cs="Arial"/>
          <w:bCs/>
          <w:color w:val="000000" w:themeColor="text1"/>
          <w:lang w:val="en-AU"/>
        </w:rPr>
        <w:t xml:space="preserve">also </w:t>
      </w:r>
      <w:r w:rsidRPr="00306C16">
        <w:rPr>
          <w:rFonts w:eastAsia="Calibri" w:cs="Arial"/>
          <w:bCs/>
          <w:color w:val="000000" w:themeColor="text1"/>
          <w:lang w:val="en-AU"/>
        </w:rPr>
        <w:t xml:space="preserve">approved a draft </w:t>
      </w:r>
      <w:r>
        <w:rPr>
          <w:rFonts w:eastAsia="Calibri" w:cs="Arial"/>
          <w:bCs/>
          <w:color w:val="000000" w:themeColor="text1"/>
          <w:lang w:val="en-AU"/>
        </w:rPr>
        <w:t xml:space="preserve">variation </w:t>
      </w:r>
      <w:r w:rsidRPr="00BD0B3A">
        <w:rPr>
          <w:color w:val="000000" w:themeColor="text1"/>
        </w:rPr>
        <w:t>to</w:t>
      </w:r>
      <w:r w:rsidDel="006D2119">
        <w:t xml:space="preserve"> </w:t>
      </w:r>
      <w:r>
        <w:t xml:space="preserve">Schedule 18 of the revised Code to ensure that, on 1 March 2016, the revised Code is consistent with the </w:t>
      </w:r>
      <w:r>
        <w:rPr>
          <w:rFonts w:eastAsia="Calibri" w:cs="Arial"/>
          <w:bCs/>
          <w:color w:val="000000" w:themeColor="text1"/>
          <w:lang w:val="en-AU"/>
        </w:rPr>
        <w:t xml:space="preserve">existing </w:t>
      </w:r>
      <w:r>
        <w:t>Code as amended by the draft variation.</w:t>
      </w:r>
    </w:p>
    <w:p w14:paraId="5687A2D5" w14:textId="77777777" w:rsidR="008E0B04" w:rsidRDefault="008E0B04" w:rsidP="008E0B04">
      <w:pPr>
        <w:widowControl/>
        <w:autoSpaceDE w:val="0"/>
        <w:autoSpaceDN w:val="0"/>
        <w:adjustRightInd w:val="0"/>
        <w:rPr>
          <w:rFonts w:eastAsia="Calibri" w:cs="Arial"/>
          <w:bCs/>
          <w:szCs w:val="22"/>
          <w:lang w:val="en-AU" w:bidi="ar-SA"/>
        </w:rPr>
      </w:pPr>
    </w:p>
    <w:p w14:paraId="5687A2D6" w14:textId="77777777" w:rsidR="008E0B04" w:rsidRPr="00D13E34" w:rsidRDefault="008E0B04" w:rsidP="008E0B0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2"/>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w:t>
      </w:r>
      <w:r>
        <w:rPr>
          <w:rFonts w:eastAsia="Calibri" w:cs="Arial"/>
          <w:bCs/>
          <w:szCs w:val="22"/>
          <w:lang w:val="en-AU" w:bidi="ar-SA"/>
        </w:rPr>
        <w:t xml:space="preserve">the </w:t>
      </w:r>
      <w:r w:rsidRPr="00D13E34">
        <w:rPr>
          <w:rFonts w:eastAsia="Calibri" w:cs="Arial"/>
          <w:bCs/>
          <w:szCs w:val="22"/>
          <w:lang w:val="en-AU" w:bidi="ar-SA"/>
        </w:rPr>
        <w:t>draft variation</w:t>
      </w:r>
      <w:r>
        <w:rPr>
          <w:rFonts w:eastAsia="Calibri" w:cs="Arial"/>
          <w:bCs/>
          <w:szCs w:val="22"/>
          <w:lang w:val="en-AU" w:bidi="ar-SA"/>
        </w:rPr>
        <w:t xml:space="preserve">. </w:t>
      </w:r>
    </w:p>
    <w:p w14:paraId="5687A2D7" w14:textId="77777777" w:rsidR="008E0B04" w:rsidRPr="00D13E34" w:rsidRDefault="008E0B04" w:rsidP="008E0B04">
      <w:pPr>
        <w:widowControl/>
        <w:autoSpaceDE w:val="0"/>
        <w:autoSpaceDN w:val="0"/>
        <w:adjustRightInd w:val="0"/>
        <w:rPr>
          <w:rFonts w:eastAsia="Calibri" w:cs="Arial"/>
          <w:bCs/>
          <w:szCs w:val="22"/>
          <w:lang w:val="en-AU" w:bidi="ar-SA"/>
        </w:rPr>
      </w:pPr>
    </w:p>
    <w:p w14:paraId="5687A2D8" w14:textId="77777777" w:rsidR="008E0B04" w:rsidRPr="00D13E34" w:rsidRDefault="008E0B04" w:rsidP="008E0B04">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 xml:space="preserve">Act specifies that </w:t>
      </w:r>
      <w:r w:rsidRPr="00EC71D1">
        <w:rPr>
          <w:rFonts w:eastAsia="Calibri" w:cs="Arial"/>
          <w:color w:val="000000"/>
          <w:szCs w:val="22"/>
          <w:lang w:val="en-AU" w:bidi="ar-SA"/>
        </w:rPr>
        <w:t xml:space="preserve">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5687A2D9" w14:textId="77777777" w:rsidR="008E0B04" w:rsidRDefault="008E0B04" w:rsidP="008E0B04">
      <w:pPr>
        <w:rPr>
          <w:lang w:val="en-AU" w:eastAsia="en-GB" w:bidi="ar-SA"/>
        </w:rPr>
      </w:pPr>
    </w:p>
    <w:p w14:paraId="5687A2DA" w14:textId="77777777" w:rsidR="008E0B04" w:rsidRDefault="008E0B04" w:rsidP="008E0B04">
      <w:pPr>
        <w:rPr>
          <w:b/>
          <w:lang w:val="en-AU" w:eastAsia="en-GB" w:bidi="ar-SA"/>
        </w:rPr>
      </w:pPr>
      <w:r>
        <w:rPr>
          <w:b/>
          <w:lang w:val="en-AU" w:eastAsia="en-GB" w:bidi="ar-SA"/>
        </w:rPr>
        <w:t>2.</w:t>
      </w:r>
      <w:r>
        <w:rPr>
          <w:b/>
          <w:lang w:val="en-AU" w:eastAsia="en-GB" w:bidi="ar-SA"/>
        </w:rPr>
        <w:tab/>
        <w:t>Commencement</w:t>
      </w:r>
    </w:p>
    <w:p w14:paraId="5687A2DB" w14:textId="77777777" w:rsidR="008E0B04" w:rsidRDefault="008E0B04" w:rsidP="008E0B04">
      <w:pPr>
        <w:rPr>
          <w:b/>
          <w:lang w:val="en-AU" w:eastAsia="en-GB" w:bidi="ar-SA"/>
        </w:rPr>
      </w:pPr>
    </w:p>
    <w:p w14:paraId="5687A2DC" w14:textId="77777777" w:rsidR="008E0B04" w:rsidRDefault="008E0B04" w:rsidP="008E0B04">
      <w:pPr>
        <w:rPr>
          <w:b/>
          <w:lang w:val="en-AU" w:eastAsia="en-GB" w:bidi="ar-SA"/>
        </w:rPr>
      </w:pPr>
      <w:r>
        <w:rPr>
          <w:rFonts w:cs="Arial"/>
          <w:color w:val="000000" w:themeColor="text1"/>
        </w:rPr>
        <w:t xml:space="preserve">The approved variation to </w:t>
      </w:r>
      <w:r>
        <w:rPr>
          <w:color w:val="000000" w:themeColor="text1"/>
        </w:rPr>
        <w:t xml:space="preserve">the revised Code takes effect on 1 March 2016. This is the date on which the </w:t>
      </w:r>
      <w:r>
        <w:rPr>
          <w:rFonts w:eastAsia="Calibri" w:cs="Arial"/>
          <w:bCs/>
          <w:color w:val="000000" w:themeColor="text1"/>
          <w:lang w:val="en-AU"/>
        </w:rPr>
        <w:t xml:space="preserve">existing </w:t>
      </w:r>
      <w:r>
        <w:rPr>
          <w:color w:val="000000" w:themeColor="text1"/>
        </w:rPr>
        <w:t>Code is repealed and the revised Code comes into effect.</w:t>
      </w:r>
    </w:p>
    <w:p w14:paraId="5687A2DD" w14:textId="77777777" w:rsidR="008E0B04" w:rsidRDefault="008E0B04" w:rsidP="008E0B04">
      <w:pPr>
        <w:rPr>
          <w:b/>
          <w:lang w:val="en-AU" w:eastAsia="en-GB" w:bidi="ar-SA"/>
        </w:rPr>
      </w:pPr>
    </w:p>
    <w:p w14:paraId="5687A2DE" w14:textId="77777777" w:rsidR="008E0B04" w:rsidRDefault="008E0B04" w:rsidP="008E0B04">
      <w:pPr>
        <w:rPr>
          <w:b/>
          <w:lang w:val="en-AU" w:eastAsia="en-GB" w:bidi="ar-SA"/>
        </w:rPr>
      </w:pPr>
      <w:r>
        <w:rPr>
          <w:b/>
          <w:lang w:val="en-AU" w:eastAsia="en-GB" w:bidi="ar-SA"/>
        </w:rPr>
        <w:t>3.</w:t>
      </w:r>
      <w:r>
        <w:rPr>
          <w:b/>
          <w:lang w:val="en-AU" w:eastAsia="en-GB" w:bidi="ar-SA"/>
        </w:rPr>
        <w:tab/>
        <w:t xml:space="preserve">Purpose </w:t>
      </w:r>
    </w:p>
    <w:p w14:paraId="5687A2DF" w14:textId="77777777" w:rsidR="008E0B04" w:rsidRDefault="008E0B04" w:rsidP="008E0B04">
      <w:pPr>
        <w:rPr>
          <w:lang w:val="en-AU" w:eastAsia="en-GB" w:bidi="ar-SA"/>
        </w:rPr>
      </w:pPr>
    </w:p>
    <w:p w14:paraId="5687A2E1" w14:textId="749A1321" w:rsidR="008E0B04" w:rsidRDefault="008E0B04" w:rsidP="008E0B04">
      <w:pPr>
        <w:rPr>
          <w:color w:val="000000" w:themeColor="text1"/>
          <w:lang w:val="en-AU" w:eastAsia="en-GB" w:bidi="ar-SA"/>
        </w:rPr>
      </w:pPr>
      <w:r w:rsidRPr="00DC71EE">
        <w:rPr>
          <w:lang w:eastAsia="en-GB" w:bidi="ar-SA"/>
        </w:rPr>
        <w:t xml:space="preserve">The Authority has approved trypsin </w:t>
      </w:r>
      <w:r>
        <w:t xml:space="preserve">(EC </w:t>
      </w:r>
      <w:r w:rsidRPr="00662298">
        <w:t>3.4.21.</w:t>
      </w:r>
      <w:r>
        <w:t xml:space="preserve">4) </w:t>
      </w:r>
      <w:r w:rsidRPr="00DC71EE">
        <w:rPr>
          <w:lang w:eastAsia="en-GB" w:bidi="ar-SA"/>
        </w:rPr>
        <w:t xml:space="preserve">produced by a genetically modified microorganism, </w:t>
      </w:r>
      <w:r w:rsidRPr="001E6190">
        <w:rPr>
          <w:i/>
          <w:lang w:eastAsia="en-GB" w:bidi="ar-SA"/>
        </w:rPr>
        <w:t>F. venenatum</w:t>
      </w:r>
      <w:r w:rsidRPr="00DC71EE">
        <w:rPr>
          <w:lang w:eastAsia="en-GB" w:bidi="ar-SA"/>
        </w:rPr>
        <w:t xml:space="preserve"> containing the gene for serine protease (trypsin) from </w:t>
      </w:r>
      <w:r w:rsidRPr="001E6190">
        <w:rPr>
          <w:i/>
          <w:lang w:eastAsia="en-GB" w:bidi="ar-SA"/>
        </w:rPr>
        <w:t>F. oxysporum</w:t>
      </w:r>
      <w:r w:rsidRPr="00DC71EE">
        <w:rPr>
          <w:lang w:eastAsia="en-GB" w:bidi="ar-SA"/>
        </w:rPr>
        <w:t xml:space="preserve">. This requires </w:t>
      </w:r>
      <w:r>
        <w:rPr>
          <w:lang w:eastAsia="en-GB" w:bidi="ar-SA"/>
        </w:rPr>
        <w:t>the</w:t>
      </w:r>
      <w:r w:rsidRPr="00DC71EE">
        <w:rPr>
          <w:lang w:eastAsia="en-GB" w:bidi="ar-SA"/>
        </w:rPr>
        <w:t xml:space="preserve"> addition</w:t>
      </w:r>
      <w:r>
        <w:rPr>
          <w:lang w:eastAsia="en-GB" w:bidi="ar-SA"/>
        </w:rPr>
        <w:t xml:space="preserve"> of a new entry into the table to subsection S18—4(5)</w:t>
      </w:r>
      <w:r w:rsidRPr="00DC71EE">
        <w:rPr>
          <w:lang w:eastAsia="en-GB" w:bidi="ar-SA"/>
        </w:rPr>
        <w:t xml:space="preserve"> in </w:t>
      </w:r>
      <w:r>
        <w:rPr>
          <w:lang w:eastAsia="en-GB" w:bidi="ar-SA"/>
        </w:rPr>
        <w:t>Schedule 18 of the revised Code</w:t>
      </w:r>
      <w:r w:rsidRPr="00272E09">
        <w:rPr>
          <w:lang w:eastAsia="en-GB" w:bidi="ar-SA"/>
        </w:rPr>
        <w:t>.</w:t>
      </w:r>
      <w:r>
        <w:rPr>
          <w:lang w:eastAsia="en-GB" w:bidi="ar-SA"/>
        </w:rPr>
        <w:t xml:space="preserve"> </w:t>
      </w:r>
      <w:r w:rsidRPr="00DE0D79">
        <w:rPr>
          <w:lang w:val="en-AU" w:eastAsia="en-GB" w:bidi="ar-SA"/>
        </w:rPr>
        <w:t xml:space="preserve">The nomenclature for the enzyme for inclusion in Standard 1.3.3 was determined as </w:t>
      </w:r>
      <w:r>
        <w:rPr>
          <w:lang w:val="en-AU" w:eastAsia="en-GB" w:bidi="ar-SA"/>
        </w:rPr>
        <w:t>‘t</w:t>
      </w:r>
      <w:r w:rsidRPr="00DE0D79">
        <w:rPr>
          <w:lang w:val="en-AU" w:eastAsia="en-GB" w:bidi="ar-SA"/>
        </w:rPr>
        <w:t>rypsin</w:t>
      </w:r>
      <w:r>
        <w:rPr>
          <w:lang w:val="en-AU" w:eastAsia="en-GB" w:bidi="ar-SA"/>
        </w:rPr>
        <w:t>’</w:t>
      </w:r>
      <w:r w:rsidRPr="00DE0D79">
        <w:rPr>
          <w:lang w:val="en-AU" w:eastAsia="en-GB" w:bidi="ar-SA"/>
        </w:rPr>
        <w:t xml:space="preserve"> as this is consistent with the IUBMB naming system.</w:t>
      </w:r>
      <w:bookmarkStart w:id="2" w:name="_GoBack"/>
      <w:bookmarkEnd w:id="2"/>
      <w:r>
        <w:rPr>
          <w:color w:val="000000" w:themeColor="text1"/>
          <w:lang w:val="en-AU" w:eastAsia="en-GB" w:bidi="ar-SA"/>
        </w:rPr>
        <w:br w:type="page"/>
      </w:r>
    </w:p>
    <w:p w14:paraId="5687A2E2" w14:textId="77777777" w:rsidR="008E0B04" w:rsidRPr="005A2DF3" w:rsidRDefault="008E0B04" w:rsidP="008E0B04">
      <w:pPr>
        <w:rPr>
          <w:b/>
          <w:color w:val="000000" w:themeColor="text1"/>
          <w:lang w:val="en-AU" w:eastAsia="en-GB" w:bidi="ar-SA"/>
        </w:rPr>
      </w:pPr>
      <w:r>
        <w:rPr>
          <w:b/>
          <w:color w:val="000000" w:themeColor="text1"/>
          <w:lang w:val="en-AU" w:eastAsia="en-GB" w:bidi="ar-SA"/>
        </w:rPr>
        <w:lastRenderedPageBreak/>
        <w:t>4</w:t>
      </w:r>
      <w:r w:rsidRPr="005A2DF3">
        <w:rPr>
          <w:b/>
          <w:color w:val="000000" w:themeColor="text1"/>
          <w:lang w:val="en-AU" w:eastAsia="en-GB" w:bidi="ar-SA"/>
        </w:rPr>
        <w:t>.</w:t>
      </w:r>
      <w:r w:rsidRPr="005A2DF3">
        <w:rPr>
          <w:b/>
          <w:color w:val="000000" w:themeColor="text1"/>
          <w:lang w:val="en-AU" w:eastAsia="en-GB" w:bidi="ar-SA"/>
        </w:rPr>
        <w:tab/>
        <w:t>Documents incorporated by reference</w:t>
      </w:r>
    </w:p>
    <w:p w14:paraId="5687A2E3" w14:textId="77777777" w:rsidR="008E0B04" w:rsidRPr="005A2DF3" w:rsidRDefault="008E0B04" w:rsidP="008E0B04">
      <w:pPr>
        <w:rPr>
          <w:color w:val="000000" w:themeColor="text1"/>
          <w:lang w:val="en-AU" w:eastAsia="en-GB" w:bidi="ar-SA"/>
        </w:rPr>
      </w:pPr>
    </w:p>
    <w:p w14:paraId="5687A2E4" w14:textId="77777777" w:rsidR="008E0B04" w:rsidRPr="005A2DF3" w:rsidRDefault="008E0B04" w:rsidP="008E0B04">
      <w:pPr>
        <w:widowControl/>
        <w:autoSpaceDE w:val="0"/>
        <w:autoSpaceDN w:val="0"/>
        <w:adjustRightInd w:val="0"/>
        <w:rPr>
          <w:rFonts w:eastAsia="Calibri" w:cs="Arial"/>
          <w:bCs/>
          <w:color w:val="000000" w:themeColor="text1"/>
          <w:szCs w:val="22"/>
          <w:lang w:val="en-AU" w:bidi="ar-SA"/>
        </w:rPr>
      </w:pPr>
      <w:r w:rsidRPr="005A2DF3">
        <w:rPr>
          <w:rFonts w:eastAsia="Calibri" w:cs="Arial"/>
          <w:bCs/>
          <w:color w:val="000000" w:themeColor="text1"/>
          <w:szCs w:val="22"/>
          <w:lang w:val="en-AU" w:bidi="ar-SA"/>
        </w:rPr>
        <w:t>The</w:t>
      </w:r>
      <w:r>
        <w:rPr>
          <w:rFonts w:eastAsia="Calibri" w:cs="Arial"/>
          <w:bCs/>
          <w:color w:val="000000" w:themeColor="text1"/>
          <w:szCs w:val="22"/>
          <w:lang w:val="en-AU" w:bidi="ar-SA"/>
        </w:rPr>
        <w:t xml:space="preserve"> variations</w:t>
      </w:r>
      <w:r w:rsidRPr="005A2DF3">
        <w:rPr>
          <w:rFonts w:eastAsia="Calibri" w:cs="Arial"/>
          <w:bCs/>
          <w:color w:val="000000" w:themeColor="text1"/>
          <w:szCs w:val="22"/>
          <w:lang w:val="en-AU" w:bidi="ar-SA"/>
        </w:rPr>
        <w:t xml:space="preserve"> to food regulatory measures do not incorporate any documents by reference.</w:t>
      </w:r>
    </w:p>
    <w:p w14:paraId="5687A2E5" w14:textId="77777777" w:rsidR="008E0B04" w:rsidRPr="005A2DF3" w:rsidRDefault="008E0B04" w:rsidP="008E0B04">
      <w:pPr>
        <w:rPr>
          <w:color w:val="000000" w:themeColor="text1"/>
          <w:lang w:val="en-AU" w:eastAsia="en-GB" w:bidi="ar-SA"/>
        </w:rPr>
      </w:pPr>
    </w:p>
    <w:p w14:paraId="5687A2E6" w14:textId="77777777" w:rsidR="008E0B04" w:rsidRPr="005A2DF3" w:rsidRDefault="008E0B04" w:rsidP="008E0B04">
      <w:pPr>
        <w:rPr>
          <w:b/>
          <w:color w:val="000000" w:themeColor="text1"/>
          <w:lang w:val="en-AU" w:eastAsia="en-GB" w:bidi="ar-SA"/>
        </w:rPr>
      </w:pPr>
      <w:r>
        <w:rPr>
          <w:b/>
          <w:color w:val="000000" w:themeColor="text1"/>
          <w:lang w:val="en-AU" w:eastAsia="en-GB" w:bidi="ar-SA"/>
        </w:rPr>
        <w:t>5</w:t>
      </w:r>
      <w:r w:rsidRPr="005A2DF3">
        <w:rPr>
          <w:b/>
          <w:color w:val="000000" w:themeColor="text1"/>
          <w:lang w:val="en-AU" w:eastAsia="en-GB" w:bidi="ar-SA"/>
        </w:rPr>
        <w:t>.</w:t>
      </w:r>
      <w:r w:rsidRPr="005A2DF3">
        <w:rPr>
          <w:b/>
          <w:color w:val="000000" w:themeColor="text1"/>
          <w:lang w:val="en-AU" w:eastAsia="en-GB" w:bidi="ar-SA"/>
        </w:rPr>
        <w:tab/>
        <w:t>Consultation</w:t>
      </w:r>
    </w:p>
    <w:p w14:paraId="5687A2E7" w14:textId="77777777" w:rsidR="008E0B04" w:rsidRPr="005A2DF3" w:rsidRDefault="008E0B04" w:rsidP="008E0B04">
      <w:pPr>
        <w:rPr>
          <w:color w:val="000000" w:themeColor="text1"/>
          <w:lang w:val="en-AU" w:eastAsia="en-GB" w:bidi="ar-SA"/>
        </w:rPr>
      </w:pPr>
    </w:p>
    <w:p w14:paraId="5687A2E8" w14:textId="77777777" w:rsidR="008E0B04" w:rsidRPr="007E3B39" w:rsidRDefault="008E0B04" w:rsidP="008E0B04">
      <w:pPr>
        <w:rPr>
          <w:lang w:val="en-AU"/>
        </w:rPr>
      </w:pPr>
      <w:r w:rsidRPr="007E3B39">
        <w:rPr>
          <w:szCs w:val="22"/>
        </w:rPr>
        <w:t xml:space="preserve">In accordance with the procedure in Division 1 of Part 3 of the FSANZ Act, </w:t>
      </w:r>
      <w:r w:rsidRPr="007E3B39">
        <w:rPr>
          <w:rFonts w:eastAsia="Calibri" w:cs="Arial"/>
          <w:bCs/>
          <w:szCs w:val="22"/>
          <w:lang w:val="en-AU" w:bidi="ar-SA"/>
        </w:rPr>
        <w:t>the Authority</w:t>
      </w:r>
      <w:r w:rsidRPr="007E3B39">
        <w:rPr>
          <w:szCs w:val="22"/>
        </w:rPr>
        <w:t xml:space="preserve">’s consideration of Application A1099 included one round of public consultation following an assessment and the preparation of a draft </w:t>
      </w:r>
      <w:r>
        <w:rPr>
          <w:szCs w:val="22"/>
        </w:rPr>
        <w:t>variation</w:t>
      </w:r>
      <w:r w:rsidRPr="007E3B39">
        <w:rPr>
          <w:szCs w:val="22"/>
        </w:rPr>
        <w:t xml:space="preserve"> and associated report. Submissions were called for on 16 January 2015 for </w:t>
      </w:r>
      <w:r>
        <w:rPr>
          <w:szCs w:val="22"/>
        </w:rPr>
        <w:t xml:space="preserve">approximately </w:t>
      </w:r>
      <w:r w:rsidRPr="007E3B39">
        <w:rPr>
          <w:szCs w:val="22"/>
        </w:rPr>
        <w:t>a six-week consultation period.</w:t>
      </w:r>
    </w:p>
    <w:p w14:paraId="5687A2E9" w14:textId="77777777" w:rsidR="008E0B04" w:rsidRPr="007E3B39" w:rsidRDefault="008E0B04" w:rsidP="008E0B04">
      <w:pPr>
        <w:rPr>
          <w:rFonts w:eastAsia="Calibri"/>
          <w:szCs w:val="22"/>
          <w:lang w:val="en-AU" w:bidi="ar-SA"/>
        </w:rPr>
      </w:pPr>
    </w:p>
    <w:p w14:paraId="5687A2EA" w14:textId="77777777" w:rsidR="008E0B04" w:rsidRPr="001E6190" w:rsidRDefault="008E0B04" w:rsidP="008E0B04">
      <w:pPr>
        <w:widowControl/>
        <w:autoSpaceDE w:val="0"/>
        <w:autoSpaceDN w:val="0"/>
        <w:adjustRightInd w:val="0"/>
        <w:rPr>
          <w:rFonts w:eastAsia="Calibri" w:cs="Arial"/>
          <w:bCs/>
          <w:szCs w:val="22"/>
          <w:lang w:val="en-AU" w:bidi="ar-SA"/>
        </w:rPr>
      </w:pPr>
      <w:r w:rsidRPr="007E3B39">
        <w:rPr>
          <w:rFonts w:eastAsia="Calibri" w:cs="Arial"/>
          <w:bCs/>
          <w:szCs w:val="22"/>
          <w:lang w:val="en-AU" w:bidi="ar-SA"/>
        </w:rPr>
        <w:t xml:space="preserve">A Regulation Impact Statement was not required because the </w:t>
      </w:r>
      <w:r>
        <w:rPr>
          <w:rFonts w:eastAsia="Calibri" w:cs="Arial"/>
          <w:bCs/>
          <w:szCs w:val="22"/>
          <w:lang w:val="en-AU" w:bidi="ar-SA"/>
        </w:rPr>
        <w:t>Application</w:t>
      </w:r>
      <w:r w:rsidRPr="007E3B39">
        <w:rPr>
          <w:rFonts w:eastAsia="Calibri" w:cs="Arial"/>
          <w:bCs/>
          <w:szCs w:val="22"/>
          <w:lang w:val="en-AU" w:bidi="ar-SA"/>
        </w:rPr>
        <w:t xml:space="preserve"> </w:t>
      </w:r>
      <w:r>
        <w:t>is</w:t>
      </w:r>
      <w:r w:rsidRPr="007E3B39">
        <w:t xml:space="preserve"> likely to have a minor but beneficial impact on business and individuals. </w:t>
      </w:r>
    </w:p>
    <w:p w14:paraId="5687A2EB" w14:textId="77777777" w:rsidR="008E0B04" w:rsidRDefault="008E0B04" w:rsidP="008E0B04">
      <w:pPr>
        <w:rPr>
          <w:color w:val="000000" w:themeColor="text1"/>
          <w:lang w:val="en-AU" w:eastAsia="en-GB" w:bidi="ar-SA"/>
        </w:rPr>
      </w:pPr>
    </w:p>
    <w:p w14:paraId="5687A2EC" w14:textId="77777777" w:rsidR="008E0B04" w:rsidRPr="005A2DF3" w:rsidRDefault="008E0B04" w:rsidP="008E0B04">
      <w:pPr>
        <w:widowControl/>
        <w:rPr>
          <w:rFonts w:eastAsiaTheme="minorHAnsi" w:cs="Arial"/>
          <w:b/>
          <w:bCs/>
          <w:color w:val="000000" w:themeColor="text1"/>
          <w:szCs w:val="22"/>
          <w:lang w:val="en-AU" w:bidi="ar-SA"/>
        </w:rPr>
      </w:pPr>
      <w:r>
        <w:rPr>
          <w:rFonts w:eastAsiaTheme="minorHAnsi" w:cs="Arial"/>
          <w:b/>
          <w:bCs/>
          <w:color w:val="000000" w:themeColor="text1"/>
          <w:szCs w:val="22"/>
          <w:lang w:val="en-AU" w:bidi="ar-SA"/>
        </w:rPr>
        <w:t>6</w:t>
      </w:r>
      <w:r w:rsidRPr="005A2DF3">
        <w:rPr>
          <w:rFonts w:eastAsiaTheme="minorHAnsi" w:cs="Arial"/>
          <w:b/>
          <w:bCs/>
          <w:color w:val="000000" w:themeColor="text1"/>
          <w:szCs w:val="22"/>
          <w:lang w:val="en-AU" w:bidi="ar-SA"/>
        </w:rPr>
        <w:t>.</w:t>
      </w:r>
      <w:r w:rsidRPr="005A2DF3">
        <w:rPr>
          <w:rFonts w:eastAsiaTheme="minorHAnsi" w:cs="Arial"/>
          <w:b/>
          <w:bCs/>
          <w:color w:val="000000" w:themeColor="text1"/>
          <w:szCs w:val="22"/>
          <w:lang w:val="en-AU" w:bidi="ar-SA"/>
        </w:rPr>
        <w:tab/>
        <w:t>Statement of compatibility with human rights</w:t>
      </w:r>
    </w:p>
    <w:p w14:paraId="5687A2ED" w14:textId="77777777" w:rsidR="008E0B04" w:rsidRDefault="008E0B04" w:rsidP="008E0B04">
      <w:pPr>
        <w:rPr>
          <w:rFonts w:eastAsiaTheme="minorHAnsi"/>
          <w:lang w:val="en-AU" w:bidi="ar-SA"/>
        </w:rPr>
      </w:pPr>
    </w:p>
    <w:p w14:paraId="5687A2EE" w14:textId="77777777" w:rsidR="008E0B04" w:rsidRDefault="008E0B04" w:rsidP="008E0B04">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5687A2EF" w14:textId="77777777" w:rsidR="008E0B04" w:rsidRDefault="008E0B04" w:rsidP="008E0B04">
      <w:pPr>
        <w:rPr>
          <w:rFonts w:eastAsiaTheme="minorHAnsi"/>
          <w:lang w:val="en-AU" w:bidi="ar-SA"/>
        </w:rPr>
      </w:pPr>
    </w:p>
    <w:p w14:paraId="5687A2F0" w14:textId="77777777" w:rsidR="008E0B04" w:rsidRPr="00432A42" w:rsidRDefault="008E0B04" w:rsidP="008E0B04">
      <w:pPr>
        <w:rPr>
          <w:b/>
          <w:lang w:val="en-AU" w:eastAsia="en-GB" w:bidi="ar-SA"/>
        </w:rPr>
      </w:pPr>
      <w:r w:rsidRPr="00432A42">
        <w:rPr>
          <w:b/>
        </w:rPr>
        <w:t>6.</w:t>
      </w:r>
      <w:r w:rsidRPr="00432A42">
        <w:rPr>
          <w:b/>
        </w:rPr>
        <w:tab/>
      </w:r>
      <w:r>
        <w:rPr>
          <w:b/>
          <w:lang w:val="en-AU" w:eastAsia="en-GB" w:bidi="ar-SA"/>
        </w:rPr>
        <w:t>Variation</w:t>
      </w:r>
    </w:p>
    <w:p w14:paraId="5687A2F1" w14:textId="77777777" w:rsidR="008E0B04" w:rsidRDefault="008E0B04" w:rsidP="008E0B04">
      <w:pPr>
        <w:rPr>
          <w:b/>
        </w:rPr>
      </w:pPr>
    </w:p>
    <w:p w14:paraId="5687A2F2" w14:textId="77777777" w:rsidR="008E0B04" w:rsidRDefault="008E0B04" w:rsidP="008E0B04">
      <w:r w:rsidRPr="001E6190">
        <w:t>Item [1]</w:t>
      </w:r>
      <w:r>
        <w:t xml:space="preserve"> of the Schedule to the Variation amends Schedule 18 of the revised Code by inserting a new entry</w:t>
      </w:r>
      <w:r w:rsidRPr="008F4BDF">
        <w:t xml:space="preserve"> </w:t>
      </w:r>
      <w:r>
        <w:t>into the table to subsection S18—4(5).</w:t>
      </w:r>
    </w:p>
    <w:p w14:paraId="5687A2F3" w14:textId="77777777" w:rsidR="008E0B04" w:rsidRDefault="008E0B04" w:rsidP="008E0B04"/>
    <w:p w14:paraId="5687A2F4" w14:textId="77777777" w:rsidR="008E0B04" w:rsidRPr="00511888" w:rsidRDefault="008E0B04" w:rsidP="008E0B04">
      <w:pPr>
        <w:rPr>
          <w:rFonts w:cs="Arial"/>
          <w:b/>
          <w:bCs/>
          <w:szCs w:val="22"/>
          <w:lang w:bidi="ar-SA"/>
        </w:rPr>
      </w:pPr>
      <w:r>
        <w:t xml:space="preserve">The new entry </w:t>
      </w:r>
      <w:r w:rsidRPr="006953BA">
        <w:t xml:space="preserve">permits the use of trypsin (EC 3.4.21.4) from a genetically modified form of the microorganism </w:t>
      </w:r>
      <w:r w:rsidRPr="001E6190">
        <w:rPr>
          <w:i/>
        </w:rPr>
        <w:t>F. venenatum</w:t>
      </w:r>
      <w:r w:rsidRPr="006953BA">
        <w:t xml:space="preserve">, containing the gene for trypsin from </w:t>
      </w:r>
      <w:r w:rsidRPr="001E6190">
        <w:rPr>
          <w:i/>
        </w:rPr>
        <w:t>F. oxysporum</w:t>
      </w:r>
      <w:r w:rsidRPr="006953BA">
        <w:t>, as a processing aid in the production of food</w:t>
      </w:r>
      <w:r>
        <w:t>.</w:t>
      </w:r>
    </w:p>
    <w:p w14:paraId="5687A2F5" w14:textId="77777777" w:rsidR="00D5526B" w:rsidRPr="00184403" w:rsidRDefault="00D5526B" w:rsidP="00793DE6"/>
    <w:sectPr w:rsidR="00D5526B" w:rsidRPr="00184403" w:rsidSect="00DF4FB8">
      <w:footerReference w:type="defaul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7A2F8" w14:textId="77777777" w:rsidR="00AB46BE" w:rsidRDefault="00AB46BE" w:rsidP="008E0B04">
      <w:r>
        <w:separator/>
      </w:r>
    </w:p>
  </w:endnote>
  <w:endnote w:type="continuationSeparator" w:id="0">
    <w:p w14:paraId="5687A2F9" w14:textId="77777777" w:rsidR="00AB46BE" w:rsidRDefault="00AB46BE" w:rsidP="008E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589219"/>
      <w:docPartObj>
        <w:docPartGallery w:val="Page Numbers (Bottom of Page)"/>
        <w:docPartUnique/>
      </w:docPartObj>
    </w:sdtPr>
    <w:sdtEndPr>
      <w:rPr>
        <w:noProof/>
      </w:rPr>
    </w:sdtEndPr>
    <w:sdtContent>
      <w:p w14:paraId="4FBC56F4" w14:textId="25EAE575" w:rsidR="00DC749E" w:rsidRDefault="00DC749E" w:rsidP="00DC749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7A2F6" w14:textId="77777777" w:rsidR="00AB46BE" w:rsidRDefault="00AB46BE" w:rsidP="008E0B04">
      <w:r>
        <w:separator/>
      </w:r>
    </w:p>
  </w:footnote>
  <w:footnote w:type="continuationSeparator" w:id="0">
    <w:p w14:paraId="5687A2F7" w14:textId="77777777" w:rsidR="00AB46BE" w:rsidRDefault="00AB46BE" w:rsidP="008E0B04">
      <w:r>
        <w:continuationSeparator/>
      </w:r>
    </w:p>
  </w:footnote>
  <w:footnote w:id="1">
    <w:p w14:paraId="5687A2FA" w14:textId="77777777" w:rsidR="008E0B04" w:rsidRPr="00511888" w:rsidRDefault="008E0B04" w:rsidP="008E0B04">
      <w:pPr>
        <w:pStyle w:val="FootnoteText"/>
        <w:rPr>
          <w:szCs w:val="18"/>
          <w:lang w:val="en-AU"/>
        </w:rPr>
      </w:pPr>
      <w:r w:rsidRPr="00511888">
        <w:rPr>
          <w:rStyle w:val="FootnoteReference"/>
          <w:szCs w:val="18"/>
        </w:rPr>
        <w:footnoteRef/>
      </w:r>
      <w:r w:rsidRPr="00511888">
        <w:rPr>
          <w:szCs w:val="18"/>
        </w:rPr>
        <w:t xml:space="preserve"> </w:t>
      </w:r>
      <w:hyperlink r:id="rId1" w:history="1">
        <w:r w:rsidRPr="00511888">
          <w:rPr>
            <w:rStyle w:val="Hyperlink"/>
            <w:szCs w:val="18"/>
          </w:rPr>
          <w:t>http://www.foodstandards.gov.au/code/proposals/Pages/proposalp1025coderev5755.aspx</w:t>
        </w:r>
      </w:hyperlink>
      <w:r w:rsidRPr="00511888">
        <w:rPr>
          <w:szCs w:val="18"/>
        </w:rPr>
        <w:t xml:space="preserve"> </w:t>
      </w:r>
    </w:p>
  </w:footnote>
  <w:footnote w:id="2">
    <w:p w14:paraId="5687A2FB" w14:textId="77777777" w:rsidR="008E0B04" w:rsidRPr="00511888" w:rsidRDefault="008E0B04" w:rsidP="008E0B04">
      <w:pPr>
        <w:pStyle w:val="FootnoteText"/>
        <w:rPr>
          <w:szCs w:val="18"/>
          <w:lang w:val="en-AU"/>
        </w:rPr>
      </w:pPr>
      <w:r w:rsidRPr="00511888">
        <w:rPr>
          <w:rStyle w:val="FootnoteReference"/>
          <w:szCs w:val="18"/>
        </w:rPr>
        <w:footnoteRef/>
      </w:r>
      <w:r w:rsidRPr="00511888">
        <w:rPr>
          <w:szCs w:val="18"/>
        </w:rPr>
        <w:t xml:space="preserve"> </w:t>
      </w:r>
      <w:r w:rsidRPr="00511888">
        <w:rPr>
          <w:szCs w:val="18"/>
          <w:lang w:val="en-AU"/>
        </w:rPr>
        <w:t>convening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04"/>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0B04"/>
    <w:rsid w:val="008E2339"/>
    <w:rsid w:val="00935023"/>
    <w:rsid w:val="009806A5"/>
    <w:rsid w:val="009E265A"/>
    <w:rsid w:val="00A25B29"/>
    <w:rsid w:val="00A26F82"/>
    <w:rsid w:val="00AB46BE"/>
    <w:rsid w:val="00B53154"/>
    <w:rsid w:val="00BC2133"/>
    <w:rsid w:val="00BE4F3A"/>
    <w:rsid w:val="00C019A6"/>
    <w:rsid w:val="00C572A2"/>
    <w:rsid w:val="00D5526B"/>
    <w:rsid w:val="00D66962"/>
    <w:rsid w:val="00D87D9C"/>
    <w:rsid w:val="00D92B3B"/>
    <w:rsid w:val="00DA7DED"/>
    <w:rsid w:val="00DC749E"/>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E0B0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Hyperlink">
    <w:name w:val="Hyperlink"/>
    <w:basedOn w:val="DefaultParagraphFont"/>
    <w:uiPriority w:val="99"/>
    <w:rsid w:val="008E0B04"/>
    <w:rPr>
      <w:rFonts w:ascii="Arial" w:hAnsi="Arial"/>
      <w:color w:val="3333FF"/>
      <w:u w:val="single"/>
    </w:rPr>
  </w:style>
  <w:style w:type="character" w:styleId="FootnoteReference">
    <w:name w:val="footnote reference"/>
    <w:basedOn w:val="DefaultParagraphFont"/>
    <w:rsid w:val="008E0B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E0B0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Hyperlink">
    <w:name w:val="Hyperlink"/>
    <w:basedOn w:val="DefaultParagraphFont"/>
    <w:uiPriority w:val="99"/>
    <w:rsid w:val="008E0B04"/>
    <w:rPr>
      <w:rFonts w:ascii="Arial" w:hAnsi="Arial"/>
      <w:color w:val="3333FF"/>
      <w:u w:val="single"/>
    </w:rPr>
  </w:style>
  <w:style w:type="character" w:styleId="FootnoteReference">
    <w:name w:val="footnote reference"/>
    <w:basedOn w:val="DefaultParagraphFont"/>
    <w:rsid w:val="008E0B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oodstandards.gov.au/code/proposals/Pages/proposalp1025coderev57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MMF7YEMDTSDN-102-11356</_dlc_DocId>
    <_dlc_DocIdUrl xmlns="5759555f-5bed-45a4-a4c2-4e28e2623455">
      <Url>http://fsintranet/Sections/OLC/_layouts/15/DocIdRedir.aspx?ID=MMF7YEMDTSDN-102-11356</Url>
      <Description>MMF7YEMDTSDN-102-11356</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7.xml><?xml version="1.0" encoding="utf-8"?>
<?mso-contentType ?>
<SharedContentType xmlns="Microsoft.SharePoint.Taxonomy.ContentTypeSync" SourceId="8959f586-1386-49a0-8f25-29490ba8c513" ContentTypeId="0x01010004C4C934AD08B647A78FCADD498BE31902" PreviousValue="false"/>
</file>

<file path=customXml/itemProps1.xml><?xml version="1.0" encoding="utf-8"?>
<ds:datastoreItem xmlns:ds="http://schemas.openxmlformats.org/officeDocument/2006/customXml" ds:itemID="{D5F2A26C-1597-46A3-94DC-E142D28F5A3F}"/>
</file>

<file path=customXml/itemProps2.xml><?xml version="1.0" encoding="utf-8"?>
<ds:datastoreItem xmlns:ds="http://schemas.openxmlformats.org/officeDocument/2006/customXml" ds:itemID="{C32A4A74-E66C-446F-A315-60FFA3885D01}"/>
</file>

<file path=customXml/itemProps3.xml><?xml version="1.0" encoding="utf-8"?>
<ds:datastoreItem xmlns:ds="http://schemas.openxmlformats.org/officeDocument/2006/customXml" ds:itemID="{F0BD665D-3AF9-4ECB-AA7F-9D952A0DCBCD}"/>
</file>

<file path=customXml/itemProps4.xml><?xml version="1.0" encoding="utf-8"?>
<ds:datastoreItem xmlns:ds="http://schemas.openxmlformats.org/officeDocument/2006/customXml" ds:itemID="{B9821697-00A0-4321-BE50-379543D91C8D}"/>
</file>

<file path=customXml/itemProps5.xml><?xml version="1.0" encoding="utf-8"?>
<ds:datastoreItem xmlns:ds="http://schemas.openxmlformats.org/officeDocument/2006/customXml" ds:itemID="{7E8DBDC3-A206-44FF-B50F-B87CE9419F7B}"/>
</file>

<file path=customXml/itemProps6.xml><?xml version="1.0" encoding="utf-8"?>
<ds:datastoreItem xmlns:ds="http://schemas.openxmlformats.org/officeDocument/2006/customXml" ds:itemID="{614DE8EA-29A4-4EBB-B8F4-A4AEEFE8BE70}"/>
</file>

<file path=customXml/itemProps7.xml><?xml version="1.0" encoding="utf-8"?>
<ds:datastoreItem xmlns:ds="http://schemas.openxmlformats.org/officeDocument/2006/customXml" ds:itemID="{2495FA75-4E72-46F7-9773-33E55EDE1248}"/>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Company>Food Standards Australia New Zealand</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humphc</dc:creator>
  <cp:keywords/>
  <cp:lastModifiedBy>humphc</cp:lastModifiedBy>
  <cp:revision>2</cp:revision>
  <dcterms:created xsi:type="dcterms:W3CDTF">2015-05-22T04:47:00Z</dcterms:created>
  <dcterms:modified xsi:type="dcterms:W3CDTF">2015-05-22T05:25:00Z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c8b4d2a5-84c4-4ec8-9d48-16a52fa7b8dd</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