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E4EDA" w:rsidRDefault="00193461" w:rsidP="00C63713">
      <w:pPr>
        <w:rPr>
          <w:sz w:val="28"/>
        </w:rPr>
      </w:pPr>
      <w:r w:rsidRPr="007E4EDA">
        <w:rPr>
          <w:noProof/>
          <w:lang w:eastAsia="en-AU"/>
        </w:rPr>
        <w:drawing>
          <wp:inline distT="0" distB="0" distL="0" distR="0" wp14:anchorId="06742136" wp14:editId="302ACEC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E4EDA" w:rsidRDefault="0048364F" w:rsidP="0048364F">
      <w:pPr>
        <w:rPr>
          <w:sz w:val="19"/>
        </w:rPr>
      </w:pPr>
    </w:p>
    <w:p w:rsidR="0048364F" w:rsidRPr="007E4EDA" w:rsidRDefault="00473991" w:rsidP="0048364F">
      <w:pPr>
        <w:pStyle w:val="ShortT"/>
      </w:pPr>
      <w:r w:rsidRPr="007E4EDA">
        <w:t>Health Insurance Legislation Amendment (2015 Measures No.</w:t>
      </w:r>
      <w:r w:rsidR="007E4EDA" w:rsidRPr="007E4EDA">
        <w:t> </w:t>
      </w:r>
      <w:r w:rsidRPr="007E4EDA">
        <w:t>1) Regulation</w:t>
      </w:r>
      <w:r w:rsidR="007E4EDA" w:rsidRPr="007E4EDA">
        <w:t> </w:t>
      </w:r>
      <w:r w:rsidRPr="007E4EDA">
        <w:t>2015</w:t>
      </w:r>
    </w:p>
    <w:p w:rsidR="0048364F" w:rsidRPr="007E4EDA" w:rsidRDefault="0048364F" w:rsidP="0048364F"/>
    <w:p w:rsidR="0048364F" w:rsidRPr="007E4EDA" w:rsidRDefault="00A4361F" w:rsidP="00680F17">
      <w:pPr>
        <w:pStyle w:val="InstNo"/>
      </w:pPr>
      <w:r w:rsidRPr="007E4EDA">
        <w:t>Select Legislative Instrument</w:t>
      </w:r>
      <w:r w:rsidR="00154EAC" w:rsidRPr="007E4EDA">
        <w:t xml:space="preserve"> </w:t>
      </w:r>
      <w:bookmarkStart w:id="0" w:name="BKCheck15B_1"/>
      <w:bookmarkEnd w:id="0"/>
      <w:r w:rsidR="00D0104A" w:rsidRPr="007E4EDA">
        <w:fldChar w:fldCharType="begin"/>
      </w:r>
      <w:r w:rsidR="00D0104A" w:rsidRPr="007E4EDA">
        <w:instrText xml:space="preserve"> DOCPROPERTY  ActNo </w:instrText>
      </w:r>
      <w:r w:rsidR="00D0104A" w:rsidRPr="007E4EDA">
        <w:fldChar w:fldCharType="separate"/>
      </w:r>
      <w:r w:rsidR="00D23B3C">
        <w:t>No. 143, 2015</w:t>
      </w:r>
      <w:r w:rsidR="00D0104A" w:rsidRPr="007E4EDA">
        <w:fldChar w:fldCharType="end"/>
      </w:r>
    </w:p>
    <w:p w:rsidR="00AF471C" w:rsidRPr="007E4EDA" w:rsidRDefault="00AF471C" w:rsidP="00C01BE9">
      <w:pPr>
        <w:pStyle w:val="SignCoverPageStart"/>
        <w:spacing w:before="240"/>
        <w:rPr>
          <w:szCs w:val="22"/>
        </w:rPr>
      </w:pPr>
      <w:r w:rsidRPr="007E4EDA">
        <w:rPr>
          <w:szCs w:val="22"/>
        </w:rPr>
        <w:t xml:space="preserve">I, General the Honourable Sir Peter Cosgrove AK MC (Ret’d), </w:t>
      </w:r>
      <w:r w:rsidR="007E4EDA" w:rsidRPr="007E4EDA">
        <w:rPr>
          <w:szCs w:val="22"/>
        </w:rPr>
        <w:t>Governor</w:t>
      </w:r>
      <w:r w:rsidR="007E4EDA">
        <w:rPr>
          <w:szCs w:val="22"/>
        </w:rPr>
        <w:noBreakHyphen/>
      </w:r>
      <w:r w:rsidR="007E4EDA" w:rsidRPr="007E4EDA">
        <w:rPr>
          <w:szCs w:val="22"/>
        </w:rPr>
        <w:t>General</w:t>
      </w:r>
      <w:r w:rsidRPr="007E4EDA">
        <w:rPr>
          <w:szCs w:val="22"/>
        </w:rPr>
        <w:t xml:space="preserve"> of the Commonwealth of Australia, acting with the advice of the Federal Executive Council, make the following regulation.</w:t>
      </w:r>
    </w:p>
    <w:p w:rsidR="00AF471C" w:rsidRPr="007E4EDA" w:rsidRDefault="00AF471C" w:rsidP="00C01BE9">
      <w:pPr>
        <w:keepNext/>
        <w:spacing w:before="720" w:line="240" w:lineRule="atLeast"/>
        <w:ind w:right="397"/>
        <w:jc w:val="both"/>
        <w:rPr>
          <w:szCs w:val="22"/>
        </w:rPr>
      </w:pPr>
      <w:r w:rsidRPr="007E4EDA">
        <w:rPr>
          <w:szCs w:val="22"/>
        </w:rPr>
        <w:t xml:space="preserve">Dated </w:t>
      </w:r>
      <w:bookmarkStart w:id="1" w:name="BKCheck15B_2"/>
      <w:bookmarkEnd w:id="1"/>
      <w:r w:rsidRPr="007E4EDA">
        <w:rPr>
          <w:szCs w:val="22"/>
        </w:rPr>
        <w:fldChar w:fldCharType="begin"/>
      </w:r>
      <w:r w:rsidRPr="007E4EDA">
        <w:rPr>
          <w:szCs w:val="22"/>
        </w:rPr>
        <w:instrText xml:space="preserve"> DOCPROPERTY  DateMade </w:instrText>
      </w:r>
      <w:r w:rsidRPr="007E4EDA">
        <w:rPr>
          <w:szCs w:val="22"/>
        </w:rPr>
        <w:fldChar w:fldCharType="separate"/>
      </w:r>
      <w:r w:rsidR="00D23B3C">
        <w:rPr>
          <w:szCs w:val="22"/>
        </w:rPr>
        <w:t>20 August 2015</w:t>
      </w:r>
      <w:r w:rsidRPr="007E4EDA">
        <w:rPr>
          <w:szCs w:val="22"/>
        </w:rPr>
        <w:fldChar w:fldCharType="end"/>
      </w:r>
    </w:p>
    <w:p w:rsidR="00AF471C" w:rsidRPr="007E4EDA" w:rsidRDefault="00AF471C" w:rsidP="00C01BE9">
      <w:pPr>
        <w:keepNext/>
        <w:tabs>
          <w:tab w:val="left" w:pos="3402"/>
        </w:tabs>
        <w:spacing w:before="1080" w:line="300" w:lineRule="atLeast"/>
        <w:ind w:left="397" w:right="397"/>
        <w:jc w:val="right"/>
        <w:rPr>
          <w:szCs w:val="22"/>
        </w:rPr>
      </w:pPr>
      <w:r w:rsidRPr="007E4EDA">
        <w:rPr>
          <w:szCs w:val="22"/>
        </w:rPr>
        <w:t>Peter Cosgrove</w:t>
      </w:r>
    </w:p>
    <w:p w:rsidR="00AF471C" w:rsidRPr="007E4EDA" w:rsidRDefault="007E4EDA" w:rsidP="00C01BE9">
      <w:pPr>
        <w:keepNext/>
        <w:tabs>
          <w:tab w:val="left" w:pos="3402"/>
        </w:tabs>
        <w:spacing w:line="300" w:lineRule="atLeast"/>
        <w:ind w:left="397" w:right="397"/>
        <w:jc w:val="right"/>
        <w:rPr>
          <w:szCs w:val="22"/>
        </w:rPr>
      </w:pPr>
      <w:r w:rsidRPr="007E4EDA">
        <w:rPr>
          <w:szCs w:val="22"/>
        </w:rPr>
        <w:t>Governor</w:t>
      </w:r>
      <w:r>
        <w:rPr>
          <w:szCs w:val="22"/>
        </w:rPr>
        <w:noBreakHyphen/>
      </w:r>
      <w:r w:rsidRPr="007E4EDA">
        <w:rPr>
          <w:szCs w:val="22"/>
        </w:rPr>
        <w:t>General</w:t>
      </w:r>
    </w:p>
    <w:p w:rsidR="00AF471C" w:rsidRPr="007E4EDA" w:rsidRDefault="00AF471C" w:rsidP="00C01BE9">
      <w:pPr>
        <w:keepNext/>
        <w:tabs>
          <w:tab w:val="left" w:pos="3402"/>
        </w:tabs>
        <w:spacing w:before="600" w:after="1080" w:line="300" w:lineRule="atLeast"/>
        <w:ind w:right="397"/>
        <w:rPr>
          <w:szCs w:val="22"/>
        </w:rPr>
      </w:pPr>
      <w:r w:rsidRPr="007E4EDA">
        <w:rPr>
          <w:szCs w:val="22"/>
        </w:rPr>
        <w:t>By His Excellency’s Command</w:t>
      </w:r>
    </w:p>
    <w:p w:rsidR="00AF471C" w:rsidRPr="007E4EDA" w:rsidRDefault="00AF471C" w:rsidP="00C01BE9">
      <w:pPr>
        <w:keepNext/>
        <w:tabs>
          <w:tab w:val="left" w:pos="3402"/>
        </w:tabs>
        <w:spacing w:before="480" w:line="300" w:lineRule="atLeast"/>
        <w:ind w:right="397"/>
        <w:rPr>
          <w:szCs w:val="22"/>
        </w:rPr>
      </w:pPr>
      <w:r w:rsidRPr="007E4EDA">
        <w:rPr>
          <w:szCs w:val="22"/>
        </w:rPr>
        <w:t>Sussan Ley</w:t>
      </w:r>
    </w:p>
    <w:p w:rsidR="00AF471C" w:rsidRPr="007E4EDA" w:rsidRDefault="00AF471C" w:rsidP="00C01BE9">
      <w:pPr>
        <w:pStyle w:val="SignCoverPageEnd"/>
        <w:rPr>
          <w:szCs w:val="22"/>
        </w:rPr>
      </w:pPr>
      <w:r w:rsidRPr="007E4EDA">
        <w:rPr>
          <w:szCs w:val="22"/>
        </w:rPr>
        <w:t>Minister for Health</w:t>
      </w:r>
    </w:p>
    <w:p w:rsidR="00AF471C" w:rsidRPr="007E4EDA" w:rsidRDefault="00AF471C" w:rsidP="00AF471C"/>
    <w:p w:rsidR="0048364F" w:rsidRPr="007E4EDA" w:rsidRDefault="0048364F" w:rsidP="0048364F">
      <w:pPr>
        <w:pStyle w:val="Header"/>
        <w:tabs>
          <w:tab w:val="clear" w:pos="4150"/>
          <w:tab w:val="clear" w:pos="8307"/>
        </w:tabs>
      </w:pPr>
      <w:r w:rsidRPr="007E4EDA">
        <w:rPr>
          <w:rStyle w:val="CharAmSchNo"/>
        </w:rPr>
        <w:t xml:space="preserve"> </w:t>
      </w:r>
      <w:r w:rsidRPr="007E4EDA">
        <w:rPr>
          <w:rStyle w:val="CharAmSchText"/>
        </w:rPr>
        <w:t xml:space="preserve"> </w:t>
      </w:r>
    </w:p>
    <w:p w:rsidR="0048364F" w:rsidRPr="007E4EDA" w:rsidRDefault="0048364F" w:rsidP="0048364F">
      <w:pPr>
        <w:pStyle w:val="Header"/>
        <w:tabs>
          <w:tab w:val="clear" w:pos="4150"/>
          <w:tab w:val="clear" w:pos="8307"/>
        </w:tabs>
      </w:pPr>
      <w:r w:rsidRPr="007E4EDA">
        <w:rPr>
          <w:rStyle w:val="CharAmPartNo"/>
        </w:rPr>
        <w:t xml:space="preserve"> </w:t>
      </w:r>
      <w:r w:rsidRPr="007E4EDA">
        <w:rPr>
          <w:rStyle w:val="CharAmPartText"/>
        </w:rPr>
        <w:t xml:space="preserve"> </w:t>
      </w:r>
    </w:p>
    <w:p w:rsidR="0048364F" w:rsidRPr="007E4EDA" w:rsidRDefault="0048364F" w:rsidP="0048364F">
      <w:pPr>
        <w:sectPr w:rsidR="0048364F" w:rsidRPr="007E4EDA" w:rsidSect="000772C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7E4EDA" w:rsidRDefault="0048364F" w:rsidP="00B11C2A">
      <w:pPr>
        <w:rPr>
          <w:sz w:val="36"/>
        </w:rPr>
      </w:pPr>
      <w:r w:rsidRPr="007E4EDA">
        <w:rPr>
          <w:sz w:val="36"/>
        </w:rPr>
        <w:lastRenderedPageBreak/>
        <w:t>Contents</w:t>
      </w:r>
    </w:p>
    <w:bookmarkStart w:id="2" w:name="BKCheck15B_3"/>
    <w:bookmarkEnd w:id="2"/>
    <w:p w:rsidR="00C01BE9" w:rsidRPr="007E4EDA" w:rsidRDefault="00C01BE9">
      <w:pPr>
        <w:pStyle w:val="TOC5"/>
        <w:rPr>
          <w:rFonts w:asciiTheme="minorHAnsi" w:eastAsiaTheme="minorEastAsia" w:hAnsiTheme="minorHAnsi" w:cstheme="minorBidi"/>
          <w:noProof/>
          <w:kern w:val="0"/>
          <w:sz w:val="22"/>
          <w:szCs w:val="22"/>
        </w:rPr>
      </w:pPr>
      <w:r w:rsidRPr="007E4EDA">
        <w:fldChar w:fldCharType="begin"/>
      </w:r>
      <w:r w:rsidRPr="007E4EDA">
        <w:instrText xml:space="preserve"> TOC \o "1-9" </w:instrText>
      </w:r>
      <w:r w:rsidRPr="007E4EDA">
        <w:fldChar w:fldCharType="separate"/>
      </w:r>
      <w:r w:rsidRPr="007E4EDA">
        <w:rPr>
          <w:noProof/>
        </w:rPr>
        <w:t>1</w:t>
      </w:r>
      <w:r w:rsidRPr="007E4EDA">
        <w:rPr>
          <w:noProof/>
        </w:rPr>
        <w:tab/>
        <w:t>Name</w:t>
      </w:r>
      <w:r w:rsidRPr="007E4EDA">
        <w:rPr>
          <w:noProof/>
        </w:rPr>
        <w:tab/>
      </w:r>
      <w:r w:rsidRPr="007E4EDA">
        <w:rPr>
          <w:noProof/>
        </w:rPr>
        <w:fldChar w:fldCharType="begin"/>
      </w:r>
      <w:r w:rsidRPr="007E4EDA">
        <w:rPr>
          <w:noProof/>
        </w:rPr>
        <w:instrText xml:space="preserve"> PAGEREF _Toc424553571 \h </w:instrText>
      </w:r>
      <w:r w:rsidRPr="007E4EDA">
        <w:rPr>
          <w:noProof/>
        </w:rPr>
      </w:r>
      <w:r w:rsidRPr="007E4EDA">
        <w:rPr>
          <w:noProof/>
        </w:rPr>
        <w:fldChar w:fldCharType="separate"/>
      </w:r>
      <w:r w:rsidR="00D23B3C">
        <w:rPr>
          <w:noProof/>
        </w:rPr>
        <w:t>1</w:t>
      </w:r>
      <w:r w:rsidRPr="007E4EDA">
        <w:rPr>
          <w:noProof/>
        </w:rPr>
        <w:fldChar w:fldCharType="end"/>
      </w:r>
    </w:p>
    <w:p w:rsidR="00C01BE9" w:rsidRPr="007E4EDA" w:rsidRDefault="00C01BE9">
      <w:pPr>
        <w:pStyle w:val="TOC5"/>
        <w:rPr>
          <w:rFonts w:asciiTheme="minorHAnsi" w:eastAsiaTheme="minorEastAsia" w:hAnsiTheme="minorHAnsi" w:cstheme="minorBidi"/>
          <w:noProof/>
          <w:kern w:val="0"/>
          <w:sz w:val="22"/>
          <w:szCs w:val="22"/>
        </w:rPr>
      </w:pPr>
      <w:r w:rsidRPr="007E4EDA">
        <w:rPr>
          <w:noProof/>
        </w:rPr>
        <w:t>2</w:t>
      </w:r>
      <w:r w:rsidRPr="007E4EDA">
        <w:rPr>
          <w:noProof/>
        </w:rPr>
        <w:tab/>
        <w:t>Commencement</w:t>
      </w:r>
      <w:r w:rsidRPr="007E4EDA">
        <w:rPr>
          <w:noProof/>
        </w:rPr>
        <w:tab/>
      </w:r>
      <w:r w:rsidRPr="007E4EDA">
        <w:rPr>
          <w:noProof/>
        </w:rPr>
        <w:fldChar w:fldCharType="begin"/>
      </w:r>
      <w:r w:rsidRPr="007E4EDA">
        <w:rPr>
          <w:noProof/>
        </w:rPr>
        <w:instrText xml:space="preserve"> PAGEREF _Toc424553572 \h </w:instrText>
      </w:r>
      <w:r w:rsidRPr="007E4EDA">
        <w:rPr>
          <w:noProof/>
        </w:rPr>
      </w:r>
      <w:r w:rsidRPr="007E4EDA">
        <w:rPr>
          <w:noProof/>
        </w:rPr>
        <w:fldChar w:fldCharType="separate"/>
      </w:r>
      <w:r w:rsidR="00D23B3C">
        <w:rPr>
          <w:noProof/>
        </w:rPr>
        <w:t>1</w:t>
      </w:r>
      <w:r w:rsidRPr="007E4EDA">
        <w:rPr>
          <w:noProof/>
        </w:rPr>
        <w:fldChar w:fldCharType="end"/>
      </w:r>
    </w:p>
    <w:p w:rsidR="00C01BE9" w:rsidRPr="007E4EDA" w:rsidRDefault="00C01BE9">
      <w:pPr>
        <w:pStyle w:val="TOC5"/>
        <w:rPr>
          <w:rFonts w:asciiTheme="minorHAnsi" w:eastAsiaTheme="minorEastAsia" w:hAnsiTheme="minorHAnsi" w:cstheme="minorBidi"/>
          <w:noProof/>
          <w:kern w:val="0"/>
          <w:sz w:val="22"/>
          <w:szCs w:val="22"/>
        </w:rPr>
      </w:pPr>
      <w:r w:rsidRPr="007E4EDA">
        <w:rPr>
          <w:noProof/>
        </w:rPr>
        <w:t>3</w:t>
      </w:r>
      <w:r w:rsidRPr="007E4EDA">
        <w:rPr>
          <w:noProof/>
        </w:rPr>
        <w:tab/>
        <w:t>Authority</w:t>
      </w:r>
      <w:r w:rsidRPr="007E4EDA">
        <w:rPr>
          <w:noProof/>
        </w:rPr>
        <w:tab/>
      </w:r>
      <w:r w:rsidRPr="007E4EDA">
        <w:rPr>
          <w:noProof/>
        </w:rPr>
        <w:fldChar w:fldCharType="begin"/>
      </w:r>
      <w:r w:rsidRPr="007E4EDA">
        <w:rPr>
          <w:noProof/>
        </w:rPr>
        <w:instrText xml:space="preserve"> PAGEREF _Toc424553573 \h </w:instrText>
      </w:r>
      <w:r w:rsidRPr="007E4EDA">
        <w:rPr>
          <w:noProof/>
        </w:rPr>
      </w:r>
      <w:r w:rsidRPr="007E4EDA">
        <w:rPr>
          <w:noProof/>
        </w:rPr>
        <w:fldChar w:fldCharType="separate"/>
      </w:r>
      <w:r w:rsidR="00D23B3C">
        <w:rPr>
          <w:noProof/>
        </w:rPr>
        <w:t>1</w:t>
      </w:r>
      <w:r w:rsidRPr="007E4EDA">
        <w:rPr>
          <w:noProof/>
        </w:rPr>
        <w:fldChar w:fldCharType="end"/>
      </w:r>
    </w:p>
    <w:p w:rsidR="00C01BE9" w:rsidRPr="007E4EDA" w:rsidRDefault="00C01BE9">
      <w:pPr>
        <w:pStyle w:val="TOC5"/>
        <w:rPr>
          <w:rFonts w:asciiTheme="minorHAnsi" w:eastAsiaTheme="minorEastAsia" w:hAnsiTheme="minorHAnsi" w:cstheme="minorBidi"/>
          <w:noProof/>
          <w:kern w:val="0"/>
          <w:sz w:val="22"/>
          <w:szCs w:val="22"/>
        </w:rPr>
      </w:pPr>
      <w:r w:rsidRPr="007E4EDA">
        <w:rPr>
          <w:noProof/>
        </w:rPr>
        <w:t>4</w:t>
      </w:r>
      <w:r w:rsidRPr="007E4EDA">
        <w:rPr>
          <w:noProof/>
        </w:rPr>
        <w:tab/>
        <w:t>Schedules</w:t>
      </w:r>
      <w:r w:rsidRPr="007E4EDA">
        <w:rPr>
          <w:noProof/>
        </w:rPr>
        <w:tab/>
      </w:r>
      <w:r w:rsidRPr="007E4EDA">
        <w:rPr>
          <w:noProof/>
        </w:rPr>
        <w:fldChar w:fldCharType="begin"/>
      </w:r>
      <w:r w:rsidRPr="007E4EDA">
        <w:rPr>
          <w:noProof/>
        </w:rPr>
        <w:instrText xml:space="preserve"> PAGEREF _Toc424553574 \h </w:instrText>
      </w:r>
      <w:r w:rsidRPr="007E4EDA">
        <w:rPr>
          <w:noProof/>
        </w:rPr>
      </w:r>
      <w:r w:rsidRPr="007E4EDA">
        <w:rPr>
          <w:noProof/>
        </w:rPr>
        <w:fldChar w:fldCharType="separate"/>
      </w:r>
      <w:r w:rsidR="00D23B3C">
        <w:rPr>
          <w:noProof/>
        </w:rPr>
        <w:t>1</w:t>
      </w:r>
      <w:r w:rsidRPr="007E4EDA">
        <w:rPr>
          <w:noProof/>
        </w:rPr>
        <w:fldChar w:fldCharType="end"/>
      </w:r>
    </w:p>
    <w:p w:rsidR="00C01BE9" w:rsidRPr="007E4EDA" w:rsidRDefault="00C01BE9">
      <w:pPr>
        <w:pStyle w:val="TOC6"/>
        <w:rPr>
          <w:rFonts w:asciiTheme="minorHAnsi" w:eastAsiaTheme="minorEastAsia" w:hAnsiTheme="minorHAnsi" w:cstheme="minorBidi"/>
          <w:b w:val="0"/>
          <w:noProof/>
          <w:kern w:val="0"/>
          <w:sz w:val="22"/>
          <w:szCs w:val="22"/>
        </w:rPr>
      </w:pPr>
      <w:r w:rsidRPr="007E4EDA">
        <w:rPr>
          <w:noProof/>
        </w:rPr>
        <w:t>Schedule</w:t>
      </w:r>
      <w:r w:rsidR="007E4EDA" w:rsidRPr="007E4EDA">
        <w:rPr>
          <w:noProof/>
        </w:rPr>
        <w:t> </w:t>
      </w:r>
      <w:r w:rsidRPr="007E4EDA">
        <w:rPr>
          <w:noProof/>
        </w:rPr>
        <w:t>1—Amendments</w:t>
      </w:r>
      <w:r w:rsidRPr="007E4EDA">
        <w:rPr>
          <w:b w:val="0"/>
          <w:noProof/>
          <w:sz w:val="18"/>
        </w:rPr>
        <w:tab/>
      </w:r>
      <w:r w:rsidRPr="007E4EDA">
        <w:rPr>
          <w:b w:val="0"/>
          <w:noProof/>
          <w:sz w:val="18"/>
        </w:rPr>
        <w:fldChar w:fldCharType="begin"/>
      </w:r>
      <w:r w:rsidRPr="007E4EDA">
        <w:rPr>
          <w:b w:val="0"/>
          <w:noProof/>
          <w:sz w:val="18"/>
        </w:rPr>
        <w:instrText xml:space="preserve"> PAGEREF _Toc424553575 \h </w:instrText>
      </w:r>
      <w:r w:rsidRPr="007E4EDA">
        <w:rPr>
          <w:b w:val="0"/>
          <w:noProof/>
          <w:sz w:val="18"/>
        </w:rPr>
      </w:r>
      <w:r w:rsidRPr="007E4EDA">
        <w:rPr>
          <w:b w:val="0"/>
          <w:noProof/>
          <w:sz w:val="18"/>
        </w:rPr>
        <w:fldChar w:fldCharType="separate"/>
      </w:r>
      <w:r w:rsidR="00D23B3C">
        <w:rPr>
          <w:b w:val="0"/>
          <w:noProof/>
          <w:sz w:val="18"/>
        </w:rPr>
        <w:t>2</w:t>
      </w:r>
      <w:r w:rsidRPr="007E4EDA">
        <w:rPr>
          <w:b w:val="0"/>
          <w:noProof/>
          <w:sz w:val="18"/>
        </w:rPr>
        <w:fldChar w:fldCharType="end"/>
      </w:r>
    </w:p>
    <w:p w:rsidR="00C01BE9" w:rsidRPr="007E4EDA" w:rsidRDefault="00C01BE9">
      <w:pPr>
        <w:pStyle w:val="TOC9"/>
        <w:rPr>
          <w:rFonts w:asciiTheme="minorHAnsi" w:eastAsiaTheme="minorEastAsia" w:hAnsiTheme="minorHAnsi" w:cstheme="minorBidi"/>
          <w:i w:val="0"/>
          <w:noProof/>
          <w:kern w:val="0"/>
          <w:sz w:val="22"/>
          <w:szCs w:val="22"/>
        </w:rPr>
      </w:pPr>
      <w:r w:rsidRPr="007E4EDA">
        <w:rPr>
          <w:noProof/>
        </w:rPr>
        <w:t>Health Insurance (Diagnostic Imaging Services Table) Regulation</w:t>
      </w:r>
      <w:r w:rsidR="007E4EDA" w:rsidRPr="007E4EDA">
        <w:rPr>
          <w:noProof/>
        </w:rPr>
        <w:t> </w:t>
      </w:r>
      <w:r w:rsidRPr="007E4EDA">
        <w:rPr>
          <w:noProof/>
        </w:rPr>
        <w:t>2015</w:t>
      </w:r>
      <w:r w:rsidRPr="007E4EDA">
        <w:rPr>
          <w:i w:val="0"/>
          <w:noProof/>
          <w:sz w:val="18"/>
        </w:rPr>
        <w:tab/>
      </w:r>
      <w:r w:rsidRPr="007E4EDA">
        <w:rPr>
          <w:i w:val="0"/>
          <w:noProof/>
          <w:sz w:val="18"/>
        </w:rPr>
        <w:fldChar w:fldCharType="begin"/>
      </w:r>
      <w:r w:rsidRPr="007E4EDA">
        <w:rPr>
          <w:i w:val="0"/>
          <w:noProof/>
          <w:sz w:val="18"/>
        </w:rPr>
        <w:instrText xml:space="preserve"> PAGEREF _Toc424553576 \h </w:instrText>
      </w:r>
      <w:r w:rsidRPr="007E4EDA">
        <w:rPr>
          <w:i w:val="0"/>
          <w:noProof/>
          <w:sz w:val="18"/>
        </w:rPr>
      </w:r>
      <w:r w:rsidRPr="007E4EDA">
        <w:rPr>
          <w:i w:val="0"/>
          <w:noProof/>
          <w:sz w:val="18"/>
        </w:rPr>
        <w:fldChar w:fldCharType="separate"/>
      </w:r>
      <w:r w:rsidR="00D23B3C">
        <w:rPr>
          <w:i w:val="0"/>
          <w:noProof/>
          <w:sz w:val="18"/>
        </w:rPr>
        <w:t>2</w:t>
      </w:r>
      <w:r w:rsidRPr="007E4EDA">
        <w:rPr>
          <w:i w:val="0"/>
          <w:noProof/>
          <w:sz w:val="18"/>
        </w:rPr>
        <w:fldChar w:fldCharType="end"/>
      </w:r>
    </w:p>
    <w:p w:rsidR="00C01BE9" w:rsidRPr="007E4EDA" w:rsidRDefault="00C01BE9">
      <w:pPr>
        <w:pStyle w:val="TOC9"/>
        <w:rPr>
          <w:rFonts w:asciiTheme="minorHAnsi" w:eastAsiaTheme="minorEastAsia" w:hAnsiTheme="minorHAnsi" w:cstheme="minorBidi"/>
          <w:i w:val="0"/>
          <w:noProof/>
          <w:kern w:val="0"/>
          <w:sz w:val="22"/>
          <w:szCs w:val="22"/>
        </w:rPr>
      </w:pPr>
      <w:r w:rsidRPr="007E4EDA">
        <w:rPr>
          <w:noProof/>
        </w:rPr>
        <w:t>Health Insurance (General Medical Services Table) Regulation</w:t>
      </w:r>
      <w:r w:rsidR="007E4EDA" w:rsidRPr="007E4EDA">
        <w:rPr>
          <w:noProof/>
        </w:rPr>
        <w:t> </w:t>
      </w:r>
      <w:r w:rsidRPr="007E4EDA">
        <w:rPr>
          <w:noProof/>
        </w:rPr>
        <w:t>2015</w:t>
      </w:r>
      <w:r w:rsidRPr="007E4EDA">
        <w:rPr>
          <w:i w:val="0"/>
          <w:noProof/>
          <w:sz w:val="18"/>
        </w:rPr>
        <w:tab/>
      </w:r>
      <w:r w:rsidRPr="007E4EDA">
        <w:rPr>
          <w:i w:val="0"/>
          <w:noProof/>
          <w:sz w:val="18"/>
        </w:rPr>
        <w:fldChar w:fldCharType="begin"/>
      </w:r>
      <w:r w:rsidRPr="007E4EDA">
        <w:rPr>
          <w:i w:val="0"/>
          <w:noProof/>
          <w:sz w:val="18"/>
        </w:rPr>
        <w:instrText xml:space="preserve"> PAGEREF _Toc424553577 \h </w:instrText>
      </w:r>
      <w:r w:rsidRPr="007E4EDA">
        <w:rPr>
          <w:i w:val="0"/>
          <w:noProof/>
          <w:sz w:val="18"/>
        </w:rPr>
      </w:r>
      <w:r w:rsidRPr="007E4EDA">
        <w:rPr>
          <w:i w:val="0"/>
          <w:noProof/>
          <w:sz w:val="18"/>
        </w:rPr>
        <w:fldChar w:fldCharType="separate"/>
      </w:r>
      <w:r w:rsidR="00D23B3C">
        <w:rPr>
          <w:i w:val="0"/>
          <w:noProof/>
          <w:sz w:val="18"/>
        </w:rPr>
        <w:t>3</w:t>
      </w:r>
      <w:r w:rsidRPr="007E4EDA">
        <w:rPr>
          <w:i w:val="0"/>
          <w:noProof/>
          <w:sz w:val="18"/>
        </w:rPr>
        <w:fldChar w:fldCharType="end"/>
      </w:r>
    </w:p>
    <w:p w:rsidR="00C01BE9" w:rsidRPr="007E4EDA" w:rsidRDefault="00C01BE9">
      <w:pPr>
        <w:pStyle w:val="TOC9"/>
        <w:rPr>
          <w:rFonts w:asciiTheme="minorHAnsi" w:eastAsiaTheme="minorEastAsia" w:hAnsiTheme="minorHAnsi" w:cstheme="minorBidi"/>
          <w:i w:val="0"/>
          <w:noProof/>
          <w:kern w:val="0"/>
          <w:sz w:val="22"/>
          <w:szCs w:val="22"/>
        </w:rPr>
      </w:pPr>
      <w:r w:rsidRPr="007E4EDA">
        <w:rPr>
          <w:noProof/>
        </w:rPr>
        <w:t>Health Insurance (Pathology Services Table) Regulation</w:t>
      </w:r>
      <w:r w:rsidR="007E4EDA" w:rsidRPr="007E4EDA">
        <w:rPr>
          <w:noProof/>
        </w:rPr>
        <w:t> </w:t>
      </w:r>
      <w:r w:rsidRPr="007E4EDA">
        <w:rPr>
          <w:noProof/>
        </w:rPr>
        <w:t>2015</w:t>
      </w:r>
      <w:r w:rsidRPr="007E4EDA">
        <w:rPr>
          <w:i w:val="0"/>
          <w:noProof/>
          <w:sz w:val="18"/>
        </w:rPr>
        <w:tab/>
      </w:r>
      <w:r w:rsidRPr="007E4EDA">
        <w:rPr>
          <w:i w:val="0"/>
          <w:noProof/>
          <w:sz w:val="18"/>
        </w:rPr>
        <w:fldChar w:fldCharType="begin"/>
      </w:r>
      <w:r w:rsidRPr="007E4EDA">
        <w:rPr>
          <w:i w:val="0"/>
          <w:noProof/>
          <w:sz w:val="18"/>
        </w:rPr>
        <w:instrText xml:space="preserve"> PAGEREF _Toc424553581 \h </w:instrText>
      </w:r>
      <w:r w:rsidRPr="007E4EDA">
        <w:rPr>
          <w:i w:val="0"/>
          <w:noProof/>
          <w:sz w:val="18"/>
        </w:rPr>
      </w:r>
      <w:r w:rsidRPr="007E4EDA">
        <w:rPr>
          <w:i w:val="0"/>
          <w:noProof/>
          <w:sz w:val="18"/>
        </w:rPr>
        <w:fldChar w:fldCharType="separate"/>
      </w:r>
      <w:r w:rsidR="00D23B3C">
        <w:rPr>
          <w:i w:val="0"/>
          <w:noProof/>
          <w:sz w:val="18"/>
        </w:rPr>
        <w:t>21</w:t>
      </w:r>
      <w:r w:rsidRPr="007E4EDA">
        <w:rPr>
          <w:i w:val="0"/>
          <w:noProof/>
          <w:sz w:val="18"/>
        </w:rPr>
        <w:fldChar w:fldCharType="end"/>
      </w:r>
    </w:p>
    <w:p w:rsidR="00833416" w:rsidRPr="007E4EDA" w:rsidRDefault="00C01BE9" w:rsidP="0048364F">
      <w:r w:rsidRPr="007E4EDA">
        <w:fldChar w:fldCharType="end"/>
      </w:r>
    </w:p>
    <w:p w:rsidR="00722023" w:rsidRPr="007E4EDA" w:rsidRDefault="00722023" w:rsidP="0048364F">
      <w:pPr>
        <w:sectPr w:rsidR="00722023" w:rsidRPr="007E4EDA" w:rsidSect="000772C0">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7E4EDA" w:rsidRDefault="0048364F" w:rsidP="0048364F">
      <w:pPr>
        <w:pStyle w:val="ActHead5"/>
      </w:pPr>
      <w:bookmarkStart w:id="3" w:name="_Toc424553571"/>
      <w:r w:rsidRPr="007E4EDA">
        <w:rPr>
          <w:rStyle w:val="CharSectno"/>
        </w:rPr>
        <w:lastRenderedPageBreak/>
        <w:t>1</w:t>
      </w:r>
      <w:r w:rsidRPr="007E4EDA">
        <w:t xml:space="preserve">  </w:t>
      </w:r>
      <w:r w:rsidR="004F676E" w:rsidRPr="007E4EDA">
        <w:t>Name</w:t>
      </w:r>
      <w:bookmarkEnd w:id="3"/>
    </w:p>
    <w:p w:rsidR="0048364F" w:rsidRPr="007E4EDA" w:rsidRDefault="0048364F" w:rsidP="0048364F">
      <w:pPr>
        <w:pStyle w:val="subsection"/>
      </w:pPr>
      <w:r w:rsidRPr="007E4EDA">
        <w:tab/>
      </w:r>
      <w:r w:rsidRPr="007E4EDA">
        <w:tab/>
        <w:t>Th</w:t>
      </w:r>
      <w:r w:rsidR="00F24C35" w:rsidRPr="007E4EDA">
        <w:t>is</w:t>
      </w:r>
      <w:r w:rsidRPr="007E4EDA">
        <w:t xml:space="preserve"> </w:t>
      </w:r>
      <w:r w:rsidR="00F24C35" w:rsidRPr="007E4EDA">
        <w:t>is</w:t>
      </w:r>
      <w:r w:rsidR="003801D0" w:rsidRPr="007E4EDA">
        <w:t xml:space="preserve"> the</w:t>
      </w:r>
      <w:r w:rsidRPr="007E4EDA">
        <w:t xml:space="preserve"> </w:t>
      </w:r>
      <w:bookmarkStart w:id="4" w:name="BKCheck15B_4"/>
      <w:bookmarkEnd w:id="4"/>
      <w:r w:rsidR="00CB0180" w:rsidRPr="007E4EDA">
        <w:rPr>
          <w:i/>
        </w:rPr>
        <w:fldChar w:fldCharType="begin"/>
      </w:r>
      <w:r w:rsidR="00CB0180" w:rsidRPr="007E4EDA">
        <w:rPr>
          <w:i/>
        </w:rPr>
        <w:instrText xml:space="preserve"> STYLEREF  ShortT </w:instrText>
      </w:r>
      <w:r w:rsidR="00CB0180" w:rsidRPr="007E4EDA">
        <w:rPr>
          <w:i/>
        </w:rPr>
        <w:fldChar w:fldCharType="separate"/>
      </w:r>
      <w:r w:rsidR="00D23B3C">
        <w:rPr>
          <w:i/>
          <w:noProof/>
        </w:rPr>
        <w:t>Health Insurance Legislation Amendment (2015 Measures No. 1) Regulation 2015</w:t>
      </w:r>
      <w:r w:rsidR="00CB0180" w:rsidRPr="007E4EDA">
        <w:rPr>
          <w:i/>
        </w:rPr>
        <w:fldChar w:fldCharType="end"/>
      </w:r>
      <w:r w:rsidRPr="007E4EDA">
        <w:t>.</w:t>
      </w:r>
    </w:p>
    <w:p w:rsidR="0048364F" w:rsidRPr="007E4EDA" w:rsidRDefault="0048364F" w:rsidP="0048364F">
      <w:pPr>
        <w:pStyle w:val="ActHead5"/>
      </w:pPr>
      <w:bookmarkStart w:id="5" w:name="_Toc424553572"/>
      <w:r w:rsidRPr="007E4EDA">
        <w:rPr>
          <w:rStyle w:val="CharSectno"/>
        </w:rPr>
        <w:t>2</w:t>
      </w:r>
      <w:r w:rsidRPr="007E4EDA">
        <w:t xml:space="preserve">  Commencement</w:t>
      </w:r>
      <w:bookmarkEnd w:id="5"/>
    </w:p>
    <w:p w:rsidR="00473991" w:rsidRPr="007E4EDA" w:rsidRDefault="00473991" w:rsidP="001F19BE">
      <w:pPr>
        <w:pStyle w:val="subsection"/>
      </w:pPr>
      <w:bookmarkStart w:id="6" w:name="_GoBack"/>
      <w:r w:rsidRPr="007E4EDA">
        <w:tab/>
        <w:t>(1)</w:t>
      </w:r>
      <w:r w:rsidRPr="007E4EDA">
        <w:tab/>
        <w:t>Each provision of this instrument specified in column 1 of the table commences, or is taken to have commenced, in accordance with column 2 of the table. Any other statement in column 2 has effect according to its terms.</w:t>
      </w:r>
      <w:bookmarkEnd w:id="6"/>
    </w:p>
    <w:p w:rsidR="00473991" w:rsidRPr="007E4EDA" w:rsidRDefault="00473991" w:rsidP="001F19B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73991" w:rsidRPr="007E4EDA" w:rsidTr="001F19BE">
        <w:trPr>
          <w:tblHeader/>
        </w:trPr>
        <w:tc>
          <w:tcPr>
            <w:tcW w:w="7111" w:type="dxa"/>
            <w:gridSpan w:val="3"/>
            <w:tcBorders>
              <w:top w:val="single" w:sz="12" w:space="0" w:color="auto"/>
              <w:bottom w:val="single" w:sz="2" w:space="0" w:color="auto"/>
            </w:tcBorders>
            <w:shd w:val="clear" w:color="auto" w:fill="auto"/>
            <w:hideMark/>
          </w:tcPr>
          <w:p w:rsidR="00473991" w:rsidRPr="007E4EDA" w:rsidRDefault="00473991" w:rsidP="001F19BE">
            <w:pPr>
              <w:pStyle w:val="TableHeading"/>
            </w:pPr>
            <w:r w:rsidRPr="007E4EDA">
              <w:t>Commencement information</w:t>
            </w:r>
          </w:p>
        </w:tc>
      </w:tr>
      <w:tr w:rsidR="00473991" w:rsidRPr="007E4EDA" w:rsidTr="001F19BE">
        <w:trPr>
          <w:tblHeader/>
        </w:trPr>
        <w:tc>
          <w:tcPr>
            <w:tcW w:w="1701" w:type="dxa"/>
            <w:tcBorders>
              <w:top w:val="single" w:sz="2" w:space="0" w:color="auto"/>
              <w:bottom w:val="single" w:sz="2" w:space="0" w:color="auto"/>
            </w:tcBorders>
            <w:shd w:val="clear" w:color="auto" w:fill="auto"/>
            <w:hideMark/>
          </w:tcPr>
          <w:p w:rsidR="00473991" w:rsidRPr="007E4EDA" w:rsidRDefault="00473991" w:rsidP="001F19BE">
            <w:pPr>
              <w:pStyle w:val="TableHeading"/>
            </w:pPr>
            <w:r w:rsidRPr="007E4EDA">
              <w:t>Column 1</w:t>
            </w:r>
          </w:p>
        </w:tc>
        <w:tc>
          <w:tcPr>
            <w:tcW w:w="3828" w:type="dxa"/>
            <w:tcBorders>
              <w:top w:val="single" w:sz="2" w:space="0" w:color="auto"/>
              <w:bottom w:val="single" w:sz="2" w:space="0" w:color="auto"/>
            </w:tcBorders>
            <w:shd w:val="clear" w:color="auto" w:fill="auto"/>
            <w:hideMark/>
          </w:tcPr>
          <w:p w:rsidR="00473991" w:rsidRPr="007E4EDA" w:rsidRDefault="00473991" w:rsidP="001F19BE">
            <w:pPr>
              <w:pStyle w:val="TableHeading"/>
            </w:pPr>
            <w:r w:rsidRPr="007E4EDA">
              <w:t>Column 2</w:t>
            </w:r>
          </w:p>
        </w:tc>
        <w:tc>
          <w:tcPr>
            <w:tcW w:w="1582" w:type="dxa"/>
            <w:tcBorders>
              <w:top w:val="single" w:sz="2" w:space="0" w:color="auto"/>
              <w:bottom w:val="single" w:sz="2" w:space="0" w:color="auto"/>
            </w:tcBorders>
            <w:shd w:val="clear" w:color="auto" w:fill="auto"/>
            <w:hideMark/>
          </w:tcPr>
          <w:p w:rsidR="00473991" w:rsidRPr="007E4EDA" w:rsidRDefault="00473991" w:rsidP="001F19BE">
            <w:pPr>
              <w:pStyle w:val="TableHeading"/>
            </w:pPr>
            <w:r w:rsidRPr="007E4EDA">
              <w:t>Column 3</w:t>
            </w:r>
          </w:p>
        </w:tc>
      </w:tr>
      <w:tr w:rsidR="00473991" w:rsidRPr="007E4EDA" w:rsidTr="001F19BE">
        <w:trPr>
          <w:tblHeader/>
        </w:trPr>
        <w:tc>
          <w:tcPr>
            <w:tcW w:w="1701" w:type="dxa"/>
            <w:tcBorders>
              <w:top w:val="single" w:sz="2" w:space="0" w:color="auto"/>
              <w:bottom w:val="single" w:sz="12" w:space="0" w:color="auto"/>
            </w:tcBorders>
            <w:shd w:val="clear" w:color="auto" w:fill="auto"/>
            <w:hideMark/>
          </w:tcPr>
          <w:p w:rsidR="00473991" w:rsidRPr="007E4EDA" w:rsidRDefault="00473991" w:rsidP="001F19BE">
            <w:pPr>
              <w:pStyle w:val="TableHeading"/>
            </w:pPr>
            <w:r w:rsidRPr="007E4EDA">
              <w:t>Provisions</w:t>
            </w:r>
          </w:p>
        </w:tc>
        <w:tc>
          <w:tcPr>
            <w:tcW w:w="3828" w:type="dxa"/>
            <w:tcBorders>
              <w:top w:val="single" w:sz="2" w:space="0" w:color="auto"/>
              <w:bottom w:val="single" w:sz="12" w:space="0" w:color="auto"/>
            </w:tcBorders>
            <w:shd w:val="clear" w:color="auto" w:fill="auto"/>
            <w:hideMark/>
          </w:tcPr>
          <w:p w:rsidR="00473991" w:rsidRPr="007E4EDA" w:rsidRDefault="00473991" w:rsidP="001F19BE">
            <w:pPr>
              <w:pStyle w:val="TableHeading"/>
            </w:pPr>
            <w:r w:rsidRPr="007E4EDA">
              <w:t>Commencement</w:t>
            </w:r>
          </w:p>
        </w:tc>
        <w:tc>
          <w:tcPr>
            <w:tcW w:w="1582" w:type="dxa"/>
            <w:tcBorders>
              <w:top w:val="single" w:sz="2" w:space="0" w:color="auto"/>
              <w:bottom w:val="single" w:sz="12" w:space="0" w:color="auto"/>
            </w:tcBorders>
            <w:shd w:val="clear" w:color="auto" w:fill="auto"/>
            <w:hideMark/>
          </w:tcPr>
          <w:p w:rsidR="00473991" w:rsidRPr="007E4EDA" w:rsidRDefault="00473991" w:rsidP="001F19BE">
            <w:pPr>
              <w:pStyle w:val="TableHeading"/>
            </w:pPr>
            <w:r w:rsidRPr="007E4EDA">
              <w:t>Date/Details</w:t>
            </w:r>
          </w:p>
        </w:tc>
      </w:tr>
      <w:tr w:rsidR="00473991" w:rsidRPr="007E4EDA" w:rsidTr="001F19BE">
        <w:tc>
          <w:tcPr>
            <w:tcW w:w="1701" w:type="dxa"/>
            <w:tcBorders>
              <w:top w:val="single" w:sz="12" w:space="0" w:color="auto"/>
              <w:bottom w:val="single" w:sz="12" w:space="0" w:color="auto"/>
            </w:tcBorders>
            <w:shd w:val="clear" w:color="auto" w:fill="auto"/>
            <w:hideMark/>
          </w:tcPr>
          <w:p w:rsidR="00473991" w:rsidRPr="007E4EDA" w:rsidRDefault="00473991" w:rsidP="001F19BE">
            <w:pPr>
              <w:pStyle w:val="Tabletext"/>
            </w:pPr>
            <w:r w:rsidRPr="007E4EDA">
              <w:t>1.  The whole of this instrument</w:t>
            </w:r>
          </w:p>
        </w:tc>
        <w:tc>
          <w:tcPr>
            <w:tcW w:w="3828" w:type="dxa"/>
            <w:tcBorders>
              <w:top w:val="single" w:sz="12" w:space="0" w:color="auto"/>
              <w:bottom w:val="single" w:sz="12" w:space="0" w:color="auto"/>
            </w:tcBorders>
            <w:shd w:val="clear" w:color="auto" w:fill="auto"/>
            <w:hideMark/>
          </w:tcPr>
          <w:p w:rsidR="00473991" w:rsidRPr="007E4EDA" w:rsidRDefault="00F87118" w:rsidP="001F19BE">
            <w:pPr>
              <w:pStyle w:val="Tabletext"/>
            </w:pPr>
            <w:r w:rsidRPr="007E4EDA">
              <w:t>1</w:t>
            </w:r>
            <w:r w:rsidR="007E4EDA" w:rsidRPr="007E4EDA">
              <w:t> </w:t>
            </w:r>
            <w:r w:rsidRPr="007E4EDA">
              <w:t>September 2015.</w:t>
            </w:r>
          </w:p>
        </w:tc>
        <w:tc>
          <w:tcPr>
            <w:tcW w:w="1582" w:type="dxa"/>
            <w:tcBorders>
              <w:top w:val="single" w:sz="12" w:space="0" w:color="auto"/>
              <w:bottom w:val="single" w:sz="12" w:space="0" w:color="auto"/>
            </w:tcBorders>
            <w:shd w:val="clear" w:color="auto" w:fill="auto"/>
          </w:tcPr>
          <w:p w:rsidR="00473991" w:rsidRPr="007E4EDA" w:rsidRDefault="00F87118" w:rsidP="001F19BE">
            <w:pPr>
              <w:pStyle w:val="Tabletext"/>
            </w:pPr>
            <w:r w:rsidRPr="007E4EDA">
              <w:t>1</w:t>
            </w:r>
            <w:r w:rsidR="007E4EDA" w:rsidRPr="007E4EDA">
              <w:t> </w:t>
            </w:r>
            <w:r w:rsidRPr="007E4EDA">
              <w:t>September 2015</w:t>
            </w:r>
          </w:p>
        </w:tc>
      </w:tr>
    </w:tbl>
    <w:p w:rsidR="00473991" w:rsidRPr="007E4EDA" w:rsidRDefault="00C01BE9" w:rsidP="001F19BE">
      <w:pPr>
        <w:pStyle w:val="notetext"/>
      </w:pPr>
      <w:r w:rsidRPr="007E4EDA">
        <w:rPr>
          <w:snapToGrid w:val="0"/>
          <w:lang w:eastAsia="en-US"/>
        </w:rPr>
        <w:t>Note:</w:t>
      </w:r>
      <w:r w:rsidR="00473991" w:rsidRPr="007E4EDA">
        <w:rPr>
          <w:snapToGrid w:val="0"/>
          <w:lang w:eastAsia="en-US"/>
        </w:rPr>
        <w:tab/>
        <w:t xml:space="preserve">This table relates only to the provisions of this </w:t>
      </w:r>
      <w:r w:rsidR="00473991" w:rsidRPr="007E4EDA">
        <w:t xml:space="preserve">instrument </w:t>
      </w:r>
      <w:r w:rsidR="00473991" w:rsidRPr="007E4EDA">
        <w:rPr>
          <w:snapToGrid w:val="0"/>
          <w:lang w:eastAsia="en-US"/>
        </w:rPr>
        <w:t xml:space="preserve">as originally made. It will not be amended to deal with any later amendments of this </w:t>
      </w:r>
      <w:r w:rsidR="00473991" w:rsidRPr="007E4EDA">
        <w:t>instrument</w:t>
      </w:r>
      <w:r w:rsidR="00473991" w:rsidRPr="007E4EDA">
        <w:rPr>
          <w:snapToGrid w:val="0"/>
          <w:lang w:eastAsia="en-US"/>
        </w:rPr>
        <w:t>.</w:t>
      </w:r>
    </w:p>
    <w:p w:rsidR="00473991" w:rsidRPr="007E4EDA" w:rsidRDefault="00473991" w:rsidP="001F19BE">
      <w:pPr>
        <w:pStyle w:val="subsection"/>
      </w:pPr>
      <w:r w:rsidRPr="007E4EDA">
        <w:tab/>
        <w:t>(2)</w:t>
      </w:r>
      <w:r w:rsidRPr="007E4EDA">
        <w:tab/>
        <w:t>Any information in column 3 of the table is not part of this instrument. Information may be inserted in this column, or information in it may be edited, in any published version of this instrument.</w:t>
      </w:r>
    </w:p>
    <w:p w:rsidR="007769D4" w:rsidRPr="007E4EDA" w:rsidRDefault="007769D4" w:rsidP="007769D4">
      <w:pPr>
        <w:pStyle w:val="ActHead5"/>
      </w:pPr>
      <w:bookmarkStart w:id="7" w:name="_Toc424553573"/>
      <w:r w:rsidRPr="007E4EDA">
        <w:rPr>
          <w:rStyle w:val="CharSectno"/>
        </w:rPr>
        <w:t>3</w:t>
      </w:r>
      <w:r w:rsidRPr="007E4EDA">
        <w:t xml:space="preserve">  Authority</w:t>
      </w:r>
      <w:bookmarkEnd w:id="7"/>
    </w:p>
    <w:p w:rsidR="007769D4" w:rsidRPr="007E4EDA" w:rsidRDefault="007769D4" w:rsidP="007769D4">
      <w:pPr>
        <w:pStyle w:val="subsection"/>
      </w:pPr>
      <w:r w:rsidRPr="007E4EDA">
        <w:tab/>
      </w:r>
      <w:r w:rsidRPr="007E4EDA">
        <w:tab/>
      </w:r>
      <w:r w:rsidR="00AF0336" w:rsidRPr="007E4EDA">
        <w:t xml:space="preserve">This </w:t>
      </w:r>
      <w:r w:rsidR="00473991" w:rsidRPr="007E4EDA">
        <w:t>instrument</w:t>
      </w:r>
      <w:r w:rsidR="00AF0336" w:rsidRPr="007E4EDA">
        <w:t xml:space="preserve"> is made under the </w:t>
      </w:r>
      <w:r w:rsidR="00473991" w:rsidRPr="007E4EDA">
        <w:rPr>
          <w:i/>
        </w:rPr>
        <w:t>Health Insurance Act 1973</w:t>
      </w:r>
      <w:r w:rsidR="00D83D21" w:rsidRPr="007E4EDA">
        <w:rPr>
          <w:i/>
        </w:rPr>
        <w:t>.</w:t>
      </w:r>
    </w:p>
    <w:p w:rsidR="00557C7A" w:rsidRPr="007E4EDA" w:rsidRDefault="007769D4" w:rsidP="00557C7A">
      <w:pPr>
        <w:pStyle w:val="ActHead5"/>
      </w:pPr>
      <w:bookmarkStart w:id="8" w:name="_Toc424553574"/>
      <w:r w:rsidRPr="007E4EDA">
        <w:rPr>
          <w:rStyle w:val="CharSectno"/>
        </w:rPr>
        <w:t>4</w:t>
      </w:r>
      <w:r w:rsidR="00557C7A" w:rsidRPr="007E4EDA">
        <w:t xml:space="preserve">  </w:t>
      </w:r>
      <w:r w:rsidR="00B332B8" w:rsidRPr="007E4EDA">
        <w:t>Schedules</w:t>
      </w:r>
      <w:bookmarkEnd w:id="8"/>
    </w:p>
    <w:p w:rsidR="00557C7A" w:rsidRPr="007E4EDA" w:rsidRDefault="00557C7A" w:rsidP="00557C7A">
      <w:pPr>
        <w:pStyle w:val="subsection"/>
      </w:pPr>
      <w:r w:rsidRPr="007E4EDA">
        <w:tab/>
      </w:r>
      <w:r w:rsidRPr="007E4EDA">
        <w:tab/>
      </w:r>
      <w:r w:rsidR="000F6B02" w:rsidRPr="007E4EDA">
        <w:t xml:space="preserve">Each instrument that is specified in a Schedule to </w:t>
      </w:r>
      <w:r w:rsidR="00473991" w:rsidRPr="007E4EDA">
        <w:t>this instrument</w:t>
      </w:r>
      <w:r w:rsidR="000F6B02" w:rsidRPr="007E4EDA">
        <w:t xml:space="preserve"> is amended or repealed as set out in the applicable items in the Schedule concerned, and any other item in a Schedule to </w:t>
      </w:r>
      <w:r w:rsidR="00473991" w:rsidRPr="007E4EDA">
        <w:t>this instrument</w:t>
      </w:r>
      <w:r w:rsidR="000F6B02" w:rsidRPr="007E4EDA">
        <w:t xml:space="preserve"> has effect according to its terms.</w:t>
      </w:r>
    </w:p>
    <w:p w:rsidR="0048364F" w:rsidRPr="007E4EDA" w:rsidRDefault="0048364F" w:rsidP="00FF3089">
      <w:pPr>
        <w:pStyle w:val="ActHead6"/>
        <w:pageBreakBefore/>
      </w:pPr>
      <w:bookmarkStart w:id="9" w:name="_Toc424553575"/>
      <w:bookmarkStart w:id="10" w:name="opcAmSched"/>
      <w:bookmarkStart w:id="11" w:name="opcCurrentFind"/>
      <w:r w:rsidRPr="007E4EDA">
        <w:rPr>
          <w:rStyle w:val="CharAmSchNo"/>
        </w:rPr>
        <w:t>Schedule</w:t>
      </w:r>
      <w:r w:rsidR="007E4EDA" w:rsidRPr="007E4EDA">
        <w:rPr>
          <w:rStyle w:val="CharAmSchNo"/>
        </w:rPr>
        <w:t> </w:t>
      </w:r>
      <w:r w:rsidRPr="007E4EDA">
        <w:rPr>
          <w:rStyle w:val="CharAmSchNo"/>
        </w:rPr>
        <w:t>1</w:t>
      </w:r>
      <w:r w:rsidRPr="007E4EDA">
        <w:t>—</w:t>
      </w:r>
      <w:r w:rsidR="00460499" w:rsidRPr="007E4EDA">
        <w:rPr>
          <w:rStyle w:val="CharAmSchText"/>
        </w:rPr>
        <w:t>Amendments</w:t>
      </w:r>
      <w:bookmarkEnd w:id="9"/>
    </w:p>
    <w:bookmarkEnd w:id="10"/>
    <w:bookmarkEnd w:id="11"/>
    <w:p w:rsidR="0004044E" w:rsidRPr="007E4EDA" w:rsidRDefault="0004044E" w:rsidP="0004044E">
      <w:pPr>
        <w:pStyle w:val="Header"/>
      </w:pPr>
      <w:r w:rsidRPr="007E4EDA">
        <w:rPr>
          <w:rStyle w:val="CharAmPartNo"/>
        </w:rPr>
        <w:t xml:space="preserve"> </w:t>
      </w:r>
      <w:r w:rsidRPr="007E4EDA">
        <w:rPr>
          <w:rStyle w:val="CharAmPartText"/>
        </w:rPr>
        <w:t xml:space="preserve"> </w:t>
      </w:r>
    </w:p>
    <w:p w:rsidR="00804064" w:rsidRPr="007E4EDA" w:rsidRDefault="00804064" w:rsidP="00F87118">
      <w:pPr>
        <w:pStyle w:val="ActHead9"/>
      </w:pPr>
      <w:bookmarkStart w:id="12" w:name="_Toc424553576"/>
      <w:r w:rsidRPr="007E4EDA">
        <w:t>Health Insurance (Diagnostic Imaging Services Table) Regulation</w:t>
      </w:r>
      <w:r w:rsidR="007E4EDA" w:rsidRPr="007E4EDA">
        <w:t> </w:t>
      </w:r>
      <w:r w:rsidRPr="007E4EDA">
        <w:t>2015</w:t>
      </w:r>
      <w:bookmarkEnd w:id="12"/>
    </w:p>
    <w:p w:rsidR="00804064" w:rsidRPr="007E4EDA" w:rsidRDefault="0063257C" w:rsidP="00804064">
      <w:pPr>
        <w:pStyle w:val="ItemHead"/>
      </w:pPr>
      <w:r w:rsidRPr="007E4EDA">
        <w:t>1</w:t>
      </w:r>
      <w:r w:rsidR="00804064" w:rsidRPr="007E4EDA">
        <w:t xml:space="preserve">  Schedule</w:t>
      </w:r>
      <w:r w:rsidR="007E4EDA" w:rsidRPr="007E4EDA">
        <w:t> </w:t>
      </w:r>
      <w:r w:rsidR="00804064" w:rsidRPr="007E4EDA">
        <w:t>1 (item</w:t>
      </w:r>
      <w:r w:rsidRPr="007E4EDA">
        <w:t>s</w:t>
      </w:r>
      <w:r w:rsidR="007E4EDA" w:rsidRPr="007E4EDA">
        <w:t> </w:t>
      </w:r>
      <w:r w:rsidR="00804064" w:rsidRPr="007E4EDA">
        <w:t>56552</w:t>
      </w:r>
      <w:r w:rsidRPr="007E4EDA">
        <w:t xml:space="preserve"> and 56554</w:t>
      </w:r>
      <w:r w:rsidR="00804064" w:rsidRPr="007E4EDA">
        <w:t>)</w:t>
      </w:r>
    </w:p>
    <w:p w:rsidR="00804064" w:rsidRPr="007E4EDA" w:rsidRDefault="00DF01AB" w:rsidP="00804064">
      <w:pPr>
        <w:pStyle w:val="Item"/>
      </w:pPr>
      <w:r w:rsidRPr="007E4EDA">
        <w:t>Repeal the item</w:t>
      </w:r>
      <w:r w:rsidR="0063257C" w:rsidRPr="007E4EDA">
        <w:t>s</w:t>
      </w:r>
      <w:r w:rsidRPr="007E4EDA">
        <w:t>, substitute</w:t>
      </w:r>
      <w:r w:rsidR="00804064" w:rsidRPr="007E4EDA">
        <w:t>:</w:t>
      </w:r>
    </w:p>
    <w:p w:rsidR="00804064" w:rsidRPr="007E4EDA" w:rsidRDefault="00804064" w:rsidP="00804064">
      <w:pPr>
        <w:pStyle w:val="Tabletext"/>
      </w:pPr>
    </w:p>
    <w:tbl>
      <w:tblPr>
        <w:tblW w:w="7095" w:type="dxa"/>
        <w:tblInd w:w="107" w:type="dxa"/>
        <w:tblLayout w:type="fixed"/>
        <w:tblCellMar>
          <w:left w:w="107" w:type="dxa"/>
          <w:right w:w="107" w:type="dxa"/>
        </w:tblCellMar>
        <w:tblLook w:val="04A0" w:firstRow="1" w:lastRow="0" w:firstColumn="1" w:lastColumn="0" w:noHBand="0" w:noVBand="1"/>
      </w:tblPr>
      <w:tblGrid>
        <w:gridCol w:w="852"/>
        <w:gridCol w:w="4966"/>
        <w:gridCol w:w="1277"/>
      </w:tblGrid>
      <w:tr w:rsidR="00804064" w:rsidRPr="007E4EDA" w:rsidTr="0063257C">
        <w:tc>
          <w:tcPr>
            <w:tcW w:w="852" w:type="dxa"/>
            <w:tcBorders>
              <w:bottom w:val="single" w:sz="4" w:space="0" w:color="auto"/>
            </w:tcBorders>
            <w:shd w:val="clear" w:color="auto" w:fill="auto"/>
          </w:tcPr>
          <w:p w:rsidR="00804064" w:rsidRPr="007E4EDA" w:rsidRDefault="00804064" w:rsidP="004D6C4E">
            <w:pPr>
              <w:pStyle w:val="Tabletext"/>
              <w:rPr>
                <w:snapToGrid w:val="0"/>
              </w:rPr>
            </w:pPr>
            <w:r w:rsidRPr="007E4EDA">
              <w:rPr>
                <w:snapToGrid w:val="0"/>
              </w:rPr>
              <w:t>56553</w:t>
            </w:r>
          </w:p>
        </w:tc>
        <w:tc>
          <w:tcPr>
            <w:tcW w:w="4966" w:type="dxa"/>
            <w:tcBorders>
              <w:bottom w:val="single" w:sz="4" w:space="0" w:color="auto"/>
            </w:tcBorders>
            <w:shd w:val="clear" w:color="auto" w:fill="auto"/>
          </w:tcPr>
          <w:p w:rsidR="00804064" w:rsidRPr="007E4EDA" w:rsidRDefault="00804064" w:rsidP="00804064">
            <w:pPr>
              <w:pStyle w:val="Tabletext"/>
            </w:pPr>
            <w:r w:rsidRPr="007E4EDA">
              <w:t xml:space="preserve">Computed tomography—scan of colon for exclusion or diagnosis of colorectal neoplasia in </w:t>
            </w:r>
            <w:r w:rsidR="003E7085" w:rsidRPr="007E4EDA">
              <w:t xml:space="preserve">a </w:t>
            </w:r>
            <w:r w:rsidRPr="007E4EDA">
              <w:t>s</w:t>
            </w:r>
            <w:r w:rsidR="003E7085" w:rsidRPr="007E4EDA">
              <w:t>ymptomatic or high risk patient</w:t>
            </w:r>
            <w:r w:rsidRPr="007E4EDA">
              <w:t xml:space="preserve"> if:</w:t>
            </w:r>
          </w:p>
          <w:p w:rsidR="00804064" w:rsidRPr="007E4EDA" w:rsidRDefault="00804064" w:rsidP="00804064">
            <w:pPr>
              <w:pStyle w:val="Tablea"/>
            </w:pPr>
            <w:r w:rsidRPr="007E4EDA">
              <w:t xml:space="preserve">(a) one </w:t>
            </w:r>
            <w:r w:rsidR="003E7085" w:rsidRPr="007E4EDA">
              <w:t xml:space="preserve">or more </w:t>
            </w:r>
            <w:r w:rsidRPr="007E4EDA">
              <w:t>of the following applies:</w:t>
            </w:r>
          </w:p>
          <w:p w:rsidR="00804064" w:rsidRPr="007E4EDA" w:rsidRDefault="00804064" w:rsidP="00804064">
            <w:pPr>
              <w:pStyle w:val="Tablei"/>
            </w:pPr>
            <w:r w:rsidRPr="007E4EDA">
              <w:t>(i) the patient has had an incomplete colonoscopy in the 3 months before the scan;</w:t>
            </w:r>
          </w:p>
          <w:p w:rsidR="00804064" w:rsidRPr="007E4EDA" w:rsidRDefault="00804064" w:rsidP="00804064">
            <w:pPr>
              <w:pStyle w:val="Tablei"/>
            </w:pPr>
            <w:r w:rsidRPr="007E4EDA">
              <w:t>(ii) there is a high</w:t>
            </w:r>
            <w:r w:rsidR="007E4EDA">
              <w:noBreakHyphen/>
            </w:r>
            <w:r w:rsidRPr="007E4EDA">
              <w:t>grade colonic obstruction;</w:t>
            </w:r>
          </w:p>
          <w:p w:rsidR="00804064" w:rsidRPr="007E4EDA" w:rsidRDefault="00804064" w:rsidP="00804064">
            <w:pPr>
              <w:pStyle w:val="Tablei"/>
            </w:pPr>
            <w:r w:rsidRPr="007E4EDA">
              <w:t>(iii) the patient is referred by a specialist or consultant ph</w:t>
            </w:r>
            <w:r w:rsidR="003E7085" w:rsidRPr="007E4EDA">
              <w:t>ysician who performs colonoscopies</w:t>
            </w:r>
            <w:r w:rsidR="00235CEF" w:rsidRPr="007E4EDA">
              <w:t xml:space="preserve"> </w:t>
            </w:r>
            <w:r w:rsidRPr="007E4EDA">
              <w:t>in the practice of his or her speciality; and</w:t>
            </w:r>
          </w:p>
          <w:p w:rsidR="003E7085" w:rsidRPr="007E4EDA" w:rsidRDefault="00804064" w:rsidP="003E7085">
            <w:pPr>
              <w:pStyle w:val="Tablea"/>
            </w:pPr>
            <w:r w:rsidRPr="007E4EDA">
              <w:t>(b)</w:t>
            </w:r>
            <w:r w:rsidR="003E7085" w:rsidRPr="007E4EDA">
              <w:t xml:space="preserve"> </w:t>
            </w:r>
            <w:r w:rsidRPr="007E4EDA">
              <w:t>the service is not a service to which item</w:t>
            </w:r>
            <w:r w:rsidR="007E4EDA" w:rsidRPr="007E4EDA">
              <w:t> </w:t>
            </w:r>
            <w:r w:rsidRPr="007E4EDA">
              <w:t>56301, 56307, 56401, 56407, 56409, 56412, 56501, 56507, 56801, 56807 or 57001 applies</w:t>
            </w:r>
            <w:r w:rsidR="003E7085" w:rsidRPr="007E4EDA">
              <w:t>; and</w:t>
            </w:r>
          </w:p>
          <w:p w:rsidR="00804064" w:rsidRPr="007E4EDA" w:rsidRDefault="003E7085" w:rsidP="003E7085">
            <w:pPr>
              <w:pStyle w:val="Tablea"/>
            </w:pPr>
            <w:r w:rsidRPr="007E4EDA">
              <w:t>(c) the service has not been performed on the patient in the 36 months before the scan</w:t>
            </w:r>
            <w:r w:rsidR="00804064" w:rsidRPr="007E4EDA">
              <w:t xml:space="preserve"> (R) (K) (Anaes.)</w:t>
            </w:r>
          </w:p>
        </w:tc>
        <w:tc>
          <w:tcPr>
            <w:tcW w:w="1277" w:type="dxa"/>
            <w:tcBorders>
              <w:bottom w:val="single" w:sz="4" w:space="0" w:color="auto"/>
            </w:tcBorders>
            <w:shd w:val="clear" w:color="auto" w:fill="auto"/>
          </w:tcPr>
          <w:p w:rsidR="00804064" w:rsidRPr="007E4EDA" w:rsidRDefault="00804064" w:rsidP="004D6C4E">
            <w:pPr>
              <w:pStyle w:val="Tabletext"/>
              <w:jc w:val="right"/>
            </w:pPr>
            <w:r w:rsidRPr="007E4EDA">
              <w:t>520.00</w:t>
            </w:r>
          </w:p>
        </w:tc>
      </w:tr>
      <w:tr w:rsidR="0063257C" w:rsidRPr="007E4EDA" w:rsidTr="0063257C">
        <w:tc>
          <w:tcPr>
            <w:tcW w:w="852" w:type="dxa"/>
            <w:tcBorders>
              <w:top w:val="single" w:sz="4" w:space="0" w:color="auto"/>
            </w:tcBorders>
            <w:shd w:val="clear" w:color="auto" w:fill="auto"/>
          </w:tcPr>
          <w:p w:rsidR="0063257C" w:rsidRPr="007E4EDA" w:rsidRDefault="0063257C" w:rsidP="004D6C4E">
            <w:pPr>
              <w:pStyle w:val="Tabletext"/>
              <w:rPr>
                <w:snapToGrid w:val="0"/>
              </w:rPr>
            </w:pPr>
            <w:r w:rsidRPr="007E4EDA">
              <w:rPr>
                <w:snapToGrid w:val="0"/>
              </w:rPr>
              <w:t>56555</w:t>
            </w:r>
          </w:p>
        </w:tc>
        <w:tc>
          <w:tcPr>
            <w:tcW w:w="4966" w:type="dxa"/>
            <w:tcBorders>
              <w:top w:val="single" w:sz="4" w:space="0" w:color="auto"/>
            </w:tcBorders>
            <w:shd w:val="clear" w:color="auto" w:fill="auto"/>
          </w:tcPr>
          <w:p w:rsidR="0063257C" w:rsidRPr="007E4EDA" w:rsidRDefault="0063257C" w:rsidP="0063257C">
            <w:pPr>
              <w:pStyle w:val="Tabletext"/>
            </w:pPr>
            <w:r w:rsidRPr="007E4EDA">
              <w:t>Computed tomography—scan of colon for exclusion or diagnosis of colorectal neoplasia in a symptomatic or high risk patient if:</w:t>
            </w:r>
          </w:p>
          <w:p w:rsidR="0063257C" w:rsidRPr="007E4EDA" w:rsidRDefault="0063257C" w:rsidP="0063257C">
            <w:pPr>
              <w:pStyle w:val="Tablea"/>
            </w:pPr>
            <w:r w:rsidRPr="007E4EDA">
              <w:t>(a) one or more of the following applies:</w:t>
            </w:r>
          </w:p>
          <w:p w:rsidR="0063257C" w:rsidRPr="007E4EDA" w:rsidRDefault="0063257C" w:rsidP="0063257C">
            <w:pPr>
              <w:pStyle w:val="Tablei"/>
            </w:pPr>
            <w:r w:rsidRPr="007E4EDA">
              <w:t>(i) the patient has had an incomplete colonoscopy in the 3 months before the scan;</w:t>
            </w:r>
          </w:p>
          <w:p w:rsidR="0063257C" w:rsidRPr="007E4EDA" w:rsidRDefault="0063257C" w:rsidP="0063257C">
            <w:pPr>
              <w:pStyle w:val="Tablei"/>
            </w:pPr>
            <w:r w:rsidRPr="007E4EDA">
              <w:t>(ii) there is a high</w:t>
            </w:r>
            <w:r w:rsidR="007E4EDA">
              <w:noBreakHyphen/>
            </w:r>
            <w:r w:rsidRPr="007E4EDA">
              <w:t>grade colonic obstruction;</w:t>
            </w:r>
          </w:p>
          <w:p w:rsidR="0063257C" w:rsidRPr="007E4EDA" w:rsidRDefault="0063257C" w:rsidP="0063257C">
            <w:pPr>
              <w:pStyle w:val="Tablei"/>
            </w:pPr>
            <w:r w:rsidRPr="007E4EDA">
              <w:t>(iii) the patient is referred by a specialist or consultant physician who performs colonoscopies in the practice of his or her speciality; and</w:t>
            </w:r>
          </w:p>
          <w:p w:rsidR="0063257C" w:rsidRPr="007E4EDA" w:rsidRDefault="0063257C" w:rsidP="0063257C">
            <w:pPr>
              <w:pStyle w:val="Tablea"/>
            </w:pPr>
            <w:r w:rsidRPr="007E4EDA">
              <w:t>(b) the service is not a service to which item</w:t>
            </w:r>
            <w:r w:rsidR="007E4EDA" w:rsidRPr="007E4EDA">
              <w:t> </w:t>
            </w:r>
            <w:r w:rsidRPr="007E4EDA">
              <w:t>56301, 56307, 56401, 56407, 56409, 56412, 56501, 56507, 56801, 56807 or 57001 applies; and</w:t>
            </w:r>
          </w:p>
          <w:p w:rsidR="0063257C" w:rsidRPr="007E4EDA" w:rsidRDefault="0063257C" w:rsidP="0063257C">
            <w:pPr>
              <w:pStyle w:val="Tablea"/>
            </w:pPr>
            <w:r w:rsidRPr="007E4EDA">
              <w:t>(c) the service has not been performed on the patient in the 36 months before the scan (R) (NK) (Anaes.)</w:t>
            </w:r>
          </w:p>
        </w:tc>
        <w:tc>
          <w:tcPr>
            <w:tcW w:w="1277" w:type="dxa"/>
            <w:tcBorders>
              <w:top w:val="single" w:sz="4" w:space="0" w:color="auto"/>
            </w:tcBorders>
            <w:shd w:val="clear" w:color="auto" w:fill="auto"/>
          </w:tcPr>
          <w:p w:rsidR="0063257C" w:rsidRPr="007E4EDA" w:rsidRDefault="0063257C" w:rsidP="004D6C4E">
            <w:pPr>
              <w:pStyle w:val="Tabletext"/>
              <w:jc w:val="right"/>
            </w:pPr>
            <w:r w:rsidRPr="007E4EDA">
              <w:t>260.00</w:t>
            </w:r>
          </w:p>
        </w:tc>
      </w:tr>
    </w:tbl>
    <w:p w:rsidR="00804064" w:rsidRPr="007E4EDA" w:rsidRDefault="00804064" w:rsidP="00804064">
      <w:pPr>
        <w:pStyle w:val="Tabletext"/>
      </w:pPr>
    </w:p>
    <w:p w:rsidR="00F87118" w:rsidRPr="007E4EDA" w:rsidRDefault="00F87118" w:rsidP="00F87118">
      <w:pPr>
        <w:pStyle w:val="ActHead9"/>
      </w:pPr>
      <w:bookmarkStart w:id="13" w:name="_Toc424553577"/>
      <w:r w:rsidRPr="007E4EDA">
        <w:t>Health Insurance (General Medical Services Table) Regulation</w:t>
      </w:r>
      <w:r w:rsidR="007E4EDA" w:rsidRPr="007E4EDA">
        <w:t> </w:t>
      </w:r>
      <w:r w:rsidRPr="007E4EDA">
        <w:t>2015</w:t>
      </w:r>
      <w:bookmarkEnd w:id="13"/>
    </w:p>
    <w:p w:rsidR="00EF52AE" w:rsidRPr="007E4EDA" w:rsidRDefault="0063257C" w:rsidP="006C2C12">
      <w:pPr>
        <w:pStyle w:val="ItemHead"/>
        <w:tabs>
          <w:tab w:val="left" w:pos="6663"/>
        </w:tabs>
      </w:pPr>
      <w:r w:rsidRPr="007E4EDA">
        <w:t>2</w:t>
      </w:r>
      <w:r w:rsidR="00EF52AE" w:rsidRPr="007E4EDA">
        <w:t xml:space="preserve">  Clause</w:t>
      </w:r>
      <w:r w:rsidR="007E4EDA" w:rsidRPr="007E4EDA">
        <w:t> </w:t>
      </w:r>
      <w:r w:rsidR="00EF52AE" w:rsidRPr="007E4EDA">
        <w:t>1.2.7</w:t>
      </w:r>
      <w:r w:rsidR="000E2D32" w:rsidRPr="007E4EDA">
        <w:t xml:space="preserve"> of Schedule</w:t>
      </w:r>
      <w:r w:rsidR="007E4EDA" w:rsidRPr="007E4EDA">
        <w:t> </w:t>
      </w:r>
      <w:r w:rsidR="000E2D32" w:rsidRPr="007E4EDA">
        <w:t>1</w:t>
      </w:r>
    </w:p>
    <w:p w:rsidR="00EF52AE" w:rsidRPr="007E4EDA" w:rsidRDefault="00EF52AE" w:rsidP="00EF52AE">
      <w:pPr>
        <w:pStyle w:val="Item"/>
      </w:pPr>
      <w:r w:rsidRPr="007E4EDA">
        <w:t>Omit “10943”, substitute “10948”.</w:t>
      </w:r>
    </w:p>
    <w:p w:rsidR="00BC0113" w:rsidRPr="007E4EDA" w:rsidRDefault="0063257C" w:rsidP="00BC0113">
      <w:pPr>
        <w:pStyle w:val="ItemHead"/>
      </w:pPr>
      <w:r w:rsidRPr="007E4EDA">
        <w:t>3</w:t>
      </w:r>
      <w:r w:rsidR="00BC0113" w:rsidRPr="007E4EDA">
        <w:t xml:space="preserve">  Subclause</w:t>
      </w:r>
      <w:r w:rsidR="007E4EDA" w:rsidRPr="007E4EDA">
        <w:t> </w:t>
      </w:r>
      <w:r w:rsidR="00BC0113" w:rsidRPr="007E4EDA">
        <w:t>1.2.8(1) of Schedule</w:t>
      </w:r>
      <w:r w:rsidR="007E4EDA" w:rsidRPr="007E4EDA">
        <w:t> </w:t>
      </w:r>
      <w:r w:rsidR="00BC0113" w:rsidRPr="007E4EDA">
        <w:t>1</w:t>
      </w:r>
    </w:p>
    <w:p w:rsidR="00BC0113" w:rsidRPr="007E4EDA" w:rsidRDefault="00BC0113" w:rsidP="00BC0113">
      <w:pPr>
        <w:pStyle w:val="Item"/>
      </w:pPr>
      <w:r w:rsidRPr="007E4EDA">
        <w:t>After “11721,”, insert “11725, 11726,”.</w:t>
      </w:r>
    </w:p>
    <w:p w:rsidR="007B71BE" w:rsidRPr="007E4EDA" w:rsidRDefault="0063257C" w:rsidP="006C2C12">
      <w:pPr>
        <w:pStyle w:val="ItemHead"/>
        <w:tabs>
          <w:tab w:val="left" w:pos="6663"/>
        </w:tabs>
      </w:pPr>
      <w:r w:rsidRPr="007E4EDA">
        <w:t>4</w:t>
      </w:r>
      <w:r w:rsidR="007B71BE" w:rsidRPr="007E4EDA">
        <w:t xml:space="preserve">  Subclause</w:t>
      </w:r>
      <w:r w:rsidR="007E4EDA" w:rsidRPr="007E4EDA">
        <w:t> </w:t>
      </w:r>
      <w:r w:rsidR="007B71BE" w:rsidRPr="007E4EDA">
        <w:t>2.16.14(4) of Schedule</w:t>
      </w:r>
      <w:r w:rsidR="007E4EDA" w:rsidRPr="007E4EDA">
        <w:t> </w:t>
      </w:r>
      <w:r w:rsidR="007B71BE" w:rsidRPr="007E4EDA">
        <w:t>1</w:t>
      </w:r>
    </w:p>
    <w:p w:rsidR="007B71BE" w:rsidRPr="007E4EDA" w:rsidRDefault="007B71BE" w:rsidP="007B71BE">
      <w:pPr>
        <w:pStyle w:val="Item"/>
      </w:pPr>
      <w:r w:rsidRPr="007E4EDA">
        <w:t>After “Practice nurses”, insert “, Aboriginal health workers”.</w:t>
      </w:r>
    </w:p>
    <w:p w:rsidR="00CB035F" w:rsidRPr="007E4EDA" w:rsidRDefault="0063257C" w:rsidP="00CB035F">
      <w:pPr>
        <w:pStyle w:val="ItemHead"/>
      </w:pPr>
      <w:r w:rsidRPr="007E4EDA">
        <w:t>5</w:t>
      </w:r>
      <w:r w:rsidR="00CB035F" w:rsidRPr="007E4EDA">
        <w:t xml:space="preserve"> </w:t>
      </w:r>
      <w:r w:rsidR="000E2D32" w:rsidRPr="007E4EDA">
        <w:t xml:space="preserve"> </w:t>
      </w:r>
      <w:r w:rsidR="00CB035F" w:rsidRPr="007E4EDA">
        <w:t>Clause</w:t>
      </w:r>
      <w:r w:rsidR="007E4EDA" w:rsidRPr="007E4EDA">
        <w:t> </w:t>
      </w:r>
      <w:r w:rsidR="00CB035F" w:rsidRPr="007E4EDA">
        <w:t>2.18A.2</w:t>
      </w:r>
      <w:r w:rsidR="000E2D32" w:rsidRPr="007E4EDA">
        <w:t xml:space="preserve"> of Schedule</w:t>
      </w:r>
      <w:r w:rsidR="007E4EDA" w:rsidRPr="007E4EDA">
        <w:t> </w:t>
      </w:r>
      <w:r w:rsidR="000E2D32" w:rsidRPr="007E4EDA">
        <w:t>1</w:t>
      </w:r>
    </w:p>
    <w:p w:rsidR="00CB035F" w:rsidRPr="007E4EDA" w:rsidRDefault="00CB035F" w:rsidP="00CB035F">
      <w:pPr>
        <w:pStyle w:val="Item"/>
      </w:pPr>
      <w:r w:rsidRPr="007E4EDA">
        <w:t>Omit “service if”, substitute “facility where”.</w:t>
      </w:r>
    </w:p>
    <w:p w:rsidR="00EF52AE" w:rsidRPr="007E4EDA" w:rsidRDefault="0063257C" w:rsidP="00EF52AE">
      <w:pPr>
        <w:pStyle w:val="ItemHead"/>
      </w:pPr>
      <w:r w:rsidRPr="007E4EDA">
        <w:t>6</w:t>
      </w:r>
      <w:r w:rsidR="00EF52AE" w:rsidRPr="007E4EDA">
        <w:t xml:space="preserve">  Subclause</w:t>
      </w:r>
      <w:r w:rsidR="007E4EDA" w:rsidRPr="007E4EDA">
        <w:t> </w:t>
      </w:r>
      <w:r w:rsidR="00EF52AE" w:rsidRPr="007E4EDA">
        <w:t>2.28.4(1)</w:t>
      </w:r>
      <w:r w:rsidR="000E2D32" w:rsidRPr="007E4EDA">
        <w:t xml:space="preserve"> of Schedule</w:t>
      </w:r>
      <w:r w:rsidR="007E4EDA" w:rsidRPr="007E4EDA">
        <w:t> </w:t>
      </w:r>
      <w:r w:rsidR="000E2D32" w:rsidRPr="007E4EDA">
        <w:t>1</w:t>
      </w:r>
    </w:p>
    <w:p w:rsidR="00EF52AE" w:rsidRPr="007E4EDA" w:rsidRDefault="00EF52AE" w:rsidP="00EF52AE">
      <w:pPr>
        <w:pStyle w:val="Item"/>
      </w:pPr>
      <w:r w:rsidRPr="007E4EDA">
        <w:t>Omit “the table”, substitute “Subgroup 1 of Group A10”.</w:t>
      </w:r>
    </w:p>
    <w:p w:rsidR="00036160" w:rsidRPr="007E4EDA" w:rsidRDefault="0063257C" w:rsidP="006C2C12">
      <w:pPr>
        <w:pStyle w:val="ItemHead"/>
        <w:tabs>
          <w:tab w:val="left" w:pos="6663"/>
        </w:tabs>
      </w:pPr>
      <w:r w:rsidRPr="007E4EDA">
        <w:t>7</w:t>
      </w:r>
      <w:r w:rsidR="00036160" w:rsidRPr="007E4EDA">
        <w:t xml:space="preserve">  After clause</w:t>
      </w:r>
      <w:r w:rsidR="007E4EDA" w:rsidRPr="007E4EDA">
        <w:t> </w:t>
      </w:r>
      <w:r w:rsidR="00036160" w:rsidRPr="007E4EDA">
        <w:t>2.28.5 of Schedule</w:t>
      </w:r>
      <w:r w:rsidR="007E4EDA" w:rsidRPr="007E4EDA">
        <w:t> </w:t>
      </w:r>
      <w:r w:rsidR="00036160" w:rsidRPr="007E4EDA">
        <w:t>1</w:t>
      </w:r>
    </w:p>
    <w:p w:rsidR="00036160" w:rsidRPr="007E4EDA" w:rsidRDefault="00036160" w:rsidP="00036160">
      <w:pPr>
        <w:pStyle w:val="Item"/>
      </w:pPr>
      <w:r w:rsidRPr="007E4EDA">
        <w:t>Insert:</w:t>
      </w:r>
    </w:p>
    <w:p w:rsidR="00164154" w:rsidRPr="007E4EDA" w:rsidRDefault="00164154" w:rsidP="00036160">
      <w:pPr>
        <w:pStyle w:val="ActHead5"/>
      </w:pPr>
      <w:bookmarkStart w:id="14" w:name="_Toc424553578"/>
      <w:r w:rsidRPr="007E4EDA">
        <w:rPr>
          <w:rStyle w:val="CharSectno"/>
        </w:rPr>
        <w:t>2.28.5A</w:t>
      </w:r>
      <w:r w:rsidR="001B7EF5" w:rsidRPr="007E4EDA">
        <w:t xml:space="preserve"> </w:t>
      </w:r>
      <w:r w:rsidRPr="007E4EDA">
        <w:t xml:space="preserve"> </w:t>
      </w:r>
      <w:r w:rsidR="00584EBD" w:rsidRPr="007E4EDA">
        <w:t>Limitation</w:t>
      </w:r>
      <w:r w:rsidRPr="007E4EDA">
        <w:t xml:space="preserve"> of item</w:t>
      </w:r>
      <w:r w:rsidR="007E4EDA" w:rsidRPr="007E4EDA">
        <w:t> </w:t>
      </w:r>
      <w:r w:rsidRPr="007E4EDA">
        <w:t>10944</w:t>
      </w:r>
      <w:bookmarkEnd w:id="14"/>
    </w:p>
    <w:p w:rsidR="00164154" w:rsidRPr="007E4EDA" w:rsidRDefault="00164154" w:rsidP="00164154">
      <w:pPr>
        <w:pStyle w:val="subsection"/>
      </w:pPr>
      <w:r w:rsidRPr="007E4EDA">
        <w:tab/>
      </w:r>
      <w:r w:rsidRPr="007E4EDA">
        <w:tab/>
        <w:t>A service mentioned in item</w:t>
      </w:r>
      <w:r w:rsidR="007E4EDA" w:rsidRPr="007E4EDA">
        <w:t> </w:t>
      </w:r>
      <w:r w:rsidRPr="007E4EDA">
        <w:t xml:space="preserve">10944 </w:t>
      </w:r>
      <w:r w:rsidR="00822435" w:rsidRPr="007E4EDA">
        <w:t>cannot be claimed on the same occasion as a service mentioned in any of items</w:t>
      </w:r>
      <w:r w:rsidR="007E4EDA" w:rsidRPr="007E4EDA">
        <w:t> </w:t>
      </w:r>
      <w:r w:rsidR="00822435" w:rsidRPr="007E4EDA">
        <w:t>10905, 10907, 10910, 10911, 10912, 10913, 10914, 10915, 10916 and 10918.</w:t>
      </w:r>
    </w:p>
    <w:p w:rsidR="00036160" w:rsidRPr="007E4EDA" w:rsidRDefault="00036160" w:rsidP="00036160">
      <w:pPr>
        <w:pStyle w:val="ActHead5"/>
      </w:pPr>
      <w:bookmarkStart w:id="15" w:name="_Toc424553579"/>
      <w:r w:rsidRPr="007E4EDA">
        <w:rPr>
          <w:rStyle w:val="CharSectno"/>
        </w:rPr>
        <w:t>2.28.</w:t>
      </w:r>
      <w:r w:rsidR="00164154" w:rsidRPr="007E4EDA">
        <w:rPr>
          <w:rStyle w:val="CharSectno"/>
        </w:rPr>
        <w:t>5B</w:t>
      </w:r>
      <w:r w:rsidRPr="007E4EDA">
        <w:t xml:space="preserve">  </w:t>
      </w:r>
      <w:r w:rsidR="005B3B58" w:rsidRPr="007E4EDA">
        <w:t>Application of items</w:t>
      </w:r>
      <w:r w:rsidR="007E4EDA" w:rsidRPr="007E4EDA">
        <w:t> </w:t>
      </w:r>
      <w:r w:rsidR="005B3B58" w:rsidRPr="007E4EDA">
        <w:t>10945 and 10946</w:t>
      </w:r>
      <w:bookmarkEnd w:id="15"/>
    </w:p>
    <w:p w:rsidR="00036160" w:rsidRPr="007E4EDA" w:rsidRDefault="00036160" w:rsidP="005B3B58">
      <w:pPr>
        <w:pStyle w:val="subsection"/>
      </w:pPr>
      <w:r w:rsidRPr="007E4EDA">
        <w:tab/>
      </w:r>
      <w:r w:rsidRPr="007E4EDA">
        <w:tab/>
        <w:t>Item</w:t>
      </w:r>
      <w:r w:rsidR="005B3B58" w:rsidRPr="007E4EDA">
        <w:t>s</w:t>
      </w:r>
      <w:r w:rsidR="007E4EDA" w:rsidRPr="007E4EDA">
        <w:t> </w:t>
      </w:r>
      <w:r w:rsidR="005B3B58" w:rsidRPr="007E4EDA">
        <w:t xml:space="preserve">10945 </w:t>
      </w:r>
      <w:r w:rsidR="00E8767D" w:rsidRPr="007E4EDA">
        <w:t xml:space="preserve">and </w:t>
      </w:r>
      <w:r w:rsidR="005B3B58" w:rsidRPr="007E4EDA">
        <w:t>10946 do</w:t>
      </w:r>
      <w:r w:rsidRPr="007E4EDA">
        <w:t xml:space="preserve"> not apply</w:t>
      </w:r>
      <w:r w:rsidR="005B3B58" w:rsidRPr="007E4EDA">
        <w:t xml:space="preserve"> </w:t>
      </w:r>
      <w:r w:rsidRPr="007E4EDA">
        <w:t>i</w:t>
      </w:r>
      <w:r w:rsidR="005B3B58" w:rsidRPr="007E4EDA">
        <w:t xml:space="preserve">f the patient or specialist </w:t>
      </w:r>
      <w:r w:rsidRPr="007E4EDA">
        <w:t xml:space="preserve">travels to a place </w:t>
      </w:r>
      <w:r w:rsidR="005B3B58" w:rsidRPr="007E4EDA">
        <w:t xml:space="preserve">in order for the patient </w:t>
      </w:r>
      <w:r w:rsidR="004D6C4E" w:rsidRPr="007E4EDA">
        <w:t>to satisfy the</w:t>
      </w:r>
      <w:r w:rsidR="005B3B58" w:rsidRPr="007E4EDA">
        <w:t xml:space="preserve"> requirement in </w:t>
      </w:r>
      <w:r w:rsidR="007E4EDA" w:rsidRPr="007E4EDA">
        <w:t>subparagraph (</w:t>
      </w:r>
      <w:r w:rsidR="005B3B58" w:rsidRPr="007E4EDA">
        <w:t>c)(i)</w:t>
      </w:r>
      <w:r w:rsidR="004D6C4E" w:rsidRPr="007E4EDA">
        <w:t xml:space="preserve"> of the item that, at the time of the attendance, the patient is at least 15 kilometres by road from the specialist.</w:t>
      </w:r>
    </w:p>
    <w:p w:rsidR="001C6976" w:rsidRPr="007E4EDA" w:rsidRDefault="0063257C" w:rsidP="006C2C12">
      <w:pPr>
        <w:pStyle w:val="ItemHead"/>
        <w:tabs>
          <w:tab w:val="left" w:pos="6663"/>
        </w:tabs>
      </w:pPr>
      <w:r w:rsidRPr="007E4EDA">
        <w:t>8</w:t>
      </w:r>
      <w:r w:rsidR="001C6976" w:rsidRPr="007E4EDA">
        <w:t xml:space="preserve">  Schedule</w:t>
      </w:r>
      <w:r w:rsidR="007E4EDA" w:rsidRPr="007E4EDA">
        <w:t> </w:t>
      </w:r>
      <w:r w:rsidR="001C6976" w:rsidRPr="007E4EDA">
        <w:t>1 (before item</w:t>
      </w:r>
      <w:r w:rsidR="007E4EDA" w:rsidRPr="007E4EDA">
        <w:t> </w:t>
      </w:r>
      <w:r w:rsidR="001C6976" w:rsidRPr="007E4EDA">
        <w:t>10905)</w:t>
      </w:r>
    </w:p>
    <w:p w:rsidR="001C6976" w:rsidRPr="007E4EDA" w:rsidRDefault="001C6976" w:rsidP="001C6976">
      <w:pPr>
        <w:pStyle w:val="Item"/>
      </w:pPr>
      <w:r w:rsidRPr="007E4EDA">
        <w:t>Insert:</w:t>
      </w:r>
    </w:p>
    <w:p w:rsidR="001C6976" w:rsidRPr="007E4EDA" w:rsidRDefault="001C6976" w:rsidP="001C6976">
      <w:pPr>
        <w:pStyle w:val="Tabletext"/>
      </w:pPr>
    </w:p>
    <w:tbl>
      <w:tblPr>
        <w:tblW w:w="7095" w:type="dxa"/>
        <w:tblInd w:w="107" w:type="dxa"/>
        <w:tblLayout w:type="fixed"/>
        <w:tblCellMar>
          <w:left w:w="107" w:type="dxa"/>
          <w:right w:w="107" w:type="dxa"/>
        </w:tblCellMar>
        <w:tblLook w:val="04A0" w:firstRow="1" w:lastRow="0" w:firstColumn="1" w:lastColumn="0" w:noHBand="0" w:noVBand="1"/>
      </w:tblPr>
      <w:tblGrid>
        <w:gridCol w:w="7095"/>
      </w:tblGrid>
      <w:tr w:rsidR="001C6976" w:rsidRPr="007E4EDA" w:rsidTr="00DE406D">
        <w:tc>
          <w:tcPr>
            <w:tcW w:w="7088" w:type="dxa"/>
            <w:shd w:val="clear" w:color="auto" w:fill="auto"/>
            <w:hideMark/>
          </w:tcPr>
          <w:p w:rsidR="001C6976" w:rsidRPr="007E4EDA" w:rsidRDefault="001C6976" w:rsidP="001C6976">
            <w:pPr>
              <w:pStyle w:val="TableHeading"/>
            </w:pPr>
            <w:r w:rsidRPr="007E4EDA">
              <w:t>Subgroup 1—General</w:t>
            </w:r>
          </w:p>
        </w:tc>
      </w:tr>
    </w:tbl>
    <w:p w:rsidR="001C6976" w:rsidRPr="007E4EDA" w:rsidRDefault="001C6976" w:rsidP="001C6976">
      <w:pPr>
        <w:pStyle w:val="Tabletext"/>
      </w:pPr>
    </w:p>
    <w:p w:rsidR="00036160" w:rsidRPr="007E4EDA" w:rsidRDefault="0063257C" w:rsidP="00036160">
      <w:pPr>
        <w:pStyle w:val="ItemHead"/>
      </w:pPr>
      <w:r w:rsidRPr="007E4EDA">
        <w:t>9</w:t>
      </w:r>
      <w:r w:rsidR="00036160" w:rsidRPr="007E4EDA">
        <w:t xml:space="preserve">  Schedule</w:t>
      </w:r>
      <w:r w:rsidR="007E4EDA" w:rsidRPr="007E4EDA">
        <w:t> </w:t>
      </w:r>
      <w:r w:rsidR="00036160" w:rsidRPr="007E4EDA">
        <w:t>1 (items</w:t>
      </w:r>
      <w:r w:rsidR="007E4EDA" w:rsidRPr="007E4EDA">
        <w:t> </w:t>
      </w:r>
      <w:r w:rsidR="00036160" w:rsidRPr="007E4EDA">
        <w:t>10931, 10932 and 10933, column headed “Description”)</w:t>
      </w:r>
    </w:p>
    <w:p w:rsidR="00036160" w:rsidRPr="007E4EDA" w:rsidRDefault="00036160" w:rsidP="00A306F7">
      <w:pPr>
        <w:pStyle w:val="Item"/>
      </w:pPr>
      <w:r w:rsidRPr="007E4EDA">
        <w:t>Before “Grou</w:t>
      </w:r>
      <w:r w:rsidR="00A306F7" w:rsidRPr="007E4EDA">
        <w:t>p A10”, insert “Subgroup 1 of”.</w:t>
      </w:r>
    </w:p>
    <w:p w:rsidR="001C6976" w:rsidRPr="007E4EDA" w:rsidRDefault="0063257C" w:rsidP="001C6976">
      <w:pPr>
        <w:pStyle w:val="ItemHead"/>
      </w:pPr>
      <w:r w:rsidRPr="007E4EDA">
        <w:t>10</w:t>
      </w:r>
      <w:r w:rsidR="001C6976" w:rsidRPr="007E4EDA">
        <w:t xml:space="preserve">  Schedule</w:t>
      </w:r>
      <w:r w:rsidR="007E4EDA" w:rsidRPr="007E4EDA">
        <w:t> </w:t>
      </w:r>
      <w:r w:rsidR="001C6976" w:rsidRPr="007E4EDA">
        <w:t>1 (after item</w:t>
      </w:r>
      <w:r w:rsidR="007E4EDA" w:rsidRPr="007E4EDA">
        <w:t> </w:t>
      </w:r>
      <w:r w:rsidR="001C6976" w:rsidRPr="007E4EDA">
        <w:t>10943)</w:t>
      </w:r>
    </w:p>
    <w:p w:rsidR="001C6976" w:rsidRPr="007E4EDA" w:rsidRDefault="001C6976" w:rsidP="001C6976">
      <w:pPr>
        <w:pStyle w:val="Item"/>
      </w:pPr>
      <w:r w:rsidRPr="007E4EDA">
        <w:t>Insert:</w:t>
      </w:r>
    </w:p>
    <w:p w:rsidR="001C6976" w:rsidRPr="007E4EDA" w:rsidRDefault="001C6976" w:rsidP="001C6976">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0A32BB" w:rsidRPr="007E4EDA" w:rsidTr="00DE406D">
        <w:tc>
          <w:tcPr>
            <w:tcW w:w="852" w:type="dxa"/>
            <w:tcBorders>
              <w:top w:val="nil"/>
              <w:left w:val="nil"/>
              <w:bottom w:val="single" w:sz="4" w:space="0" w:color="auto"/>
              <w:right w:val="nil"/>
            </w:tcBorders>
            <w:shd w:val="clear" w:color="auto" w:fill="auto"/>
          </w:tcPr>
          <w:p w:rsidR="000A32BB" w:rsidRPr="007E4EDA" w:rsidRDefault="000A32BB" w:rsidP="00717EC5">
            <w:pPr>
              <w:pStyle w:val="Tabletext"/>
              <w:rPr>
                <w:snapToGrid w:val="0"/>
              </w:rPr>
            </w:pPr>
            <w:r w:rsidRPr="007E4EDA">
              <w:rPr>
                <w:snapToGrid w:val="0"/>
              </w:rPr>
              <w:t>10944</w:t>
            </w:r>
          </w:p>
        </w:tc>
        <w:tc>
          <w:tcPr>
            <w:tcW w:w="4966" w:type="dxa"/>
            <w:tcBorders>
              <w:top w:val="nil"/>
              <w:left w:val="nil"/>
              <w:bottom w:val="single" w:sz="4" w:space="0" w:color="auto"/>
              <w:right w:val="nil"/>
            </w:tcBorders>
            <w:shd w:val="clear" w:color="auto" w:fill="auto"/>
          </w:tcPr>
          <w:p w:rsidR="00822435" w:rsidRPr="007E4EDA" w:rsidRDefault="000A32BB" w:rsidP="00822435">
            <w:pPr>
              <w:rPr>
                <w:rFonts w:eastAsia="Times New Roman" w:cs="Times New Roman"/>
                <w:sz w:val="20"/>
              </w:rPr>
            </w:pPr>
            <w:r w:rsidRPr="007E4EDA">
              <w:rPr>
                <w:rFonts w:eastAsia="Times New Roman" w:cs="Times New Roman"/>
                <w:sz w:val="20"/>
              </w:rPr>
              <w:t>Cornea, complete removal of embedded foreign body from—not more than once on the same day by the same participating optometrist</w:t>
            </w:r>
            <w:r w:rsidR="00164154" w:rsidRPr="007E4EDA">
              <w:rPr>
                <w:rFonts w:eastAsia="Times New Roman" w:cs="Times New Roman"/>
                <w:sz w:val="20"/>
              </w:rPr>
              <w:t xml:space="preserve"> (excluding after</w:t>
            </w:r>
            <w:r w:rsidR="007E4EDA">
              <w:rPr>
                <w:rFonts w:eastAsia="Times New Roman" w:cs="Times New Roman"/>
                <w:sz w:val="20"/>
              </w:rPr>
              <w:noBreakHyphen/>
            </w:r>
            <w:r w:rsidR="00164154" w:rsidRPr="007E4EDA">
              <w:rPr>
                <w:rFonts w:eastAsia="Times New Roman" w:cs="Times New Roman"/>
                <w:sz w:val="20"/>
              </w:rPr>
              <w:t>care)</w:t>
            </w:r>
          </w:p>
          <w:p w:rsidR="00E61EE0" w:rsidRPr="007E4EDA" w:rsidRDefault="004E52FF" w:rsidP="00235CEF">
            <w:pPr>
              <w:pStyle w:val="notemargin"/>
            </w:pPr>
            <w:r w:rsidRPr="007E4EDA">
              <w:t>Note:</w:t>
            </w:r>
            <w:r w:rsidRPr="007E4EDA">
              <w:tab/>
            </w:r>
            <w:r w:rsidR="00822435" w:rsidRPr="007E4EDA">
              <w:t>If</w:t>
            </w:r>
            <w:r w:rsidR="000A32BB" w:rsidRPr="007E4EDA">
              <w:t xml:space="preserve"> the embedded foreign body </w:t>
            </w:r>
            <w:r w:rsidR="00822435" w:rsidRPr="007E4EDA">
              <w:t>is</w:t>
            </w:r>
            <w:r w:rsidR="000A32BB" w:rsidRPr="007E4EDA">
              <w:t xml:space="preserve"> </w:t>
            </w:r>
            <w:r w:rsidR="00822435" w:rsidRPr="007E4EDA">
              <w:t xml:space="preserve">not </w:t>
            </w:r>
            <w:r w:rsidR="000A32BB" w:rsidRPr="007E4EDA">
              <w:t>comp</w:t>
            </w:r>
            <w:r w:rsidR="00822435" w:rsidRPr="007E4EDA">
              <w:t>letely removed,</w:t>
            </w:r>
            <w:r w:rsidR="000A32BB" w:rsidRPr="007E4EDA">
              <w:t xml:space="preserve"> </w:t>
            </w:r>
            <w:r w:rsidR="00822435" w:rsidRPr="007E4EDA">
              <w:t xml:space="preserve">this </w:t>
            </w:r>
            <w:r w:rsidR="00235CEF" w:rsidRPr="007E4EDA">
              <w:t xml:space="preserve">item does not apply but </w:t>
            </w:r>
            <w:r w:rsidR="00822435" w:rsidRPr="007E4EDA">
              <w:t>item</w:t>
            </w:r>
            <w:r w:rsidR="007E4EDA" w:rsidRPr="007E4EDA">
              <w:t> </w:t>
            </w:r>
            <w:r w:rsidR="004D6C4E" w:rsidRPr="007E4EDA">
              <w:t>10916</w:t>
            </w:r>
            <w:r w:rsidR="00822435" w:rsidRPr="007E4EDA">
              <w:t xml:space="preserve"> may apply</w:t>
            </w:r>
            <w:r w:rsidR="00235CEF" w:rsidRPr="007E4EDA">
              <w:t>.</w:t>
            </w:r>
          </w:p>
        </w:tc>
        <w:tc>
          <w:tcPr>
            <w:tcW w:w="1277" w:type="dxa"/>
            <w:tcBorders>
              <w:top w:val="nil"/>
              <w:left w:val="nil"/>
              <w:bottom w:val="single" w:sz="4" w:space="0" w:color="auto"/>
              <w:right w:val="nil"/>
            </w:tcBorders>
            <w:shd w:val="clear" w:color="auto" w:fill="auto"/>
          </w:tcPr>
          <w:p w:rsidR="000A32BB" w:rsidRPr="007E4EDA" w:rsidRDefault="000A32BB" w:rsidP="00717EC5">
            <w:pPr>
              <w:pStyle w:val="Tabletext"/>
              <w:jc w:val="right"/>
            </w:pPr>
            <w:r w:rsidRPr="007E4EDA">
              <w:t>72.15</w:t>
            </w:r>
          </w:p>
        </w:tc>
      </w:tr>
      <w:tr w:rsidR="001C6976" w:rsidRPr="007E4EDA" w:rsidTr="000A32BB">
        <w:tc>
          <w:tcPr>
            <w:tcW w:w="7095" w:type="dxa"/>
            <w:gridSpan w:val="3"/>
            <w:tcBorders>
              <w:top w:val="nil"/>
              <w:left w:val="nil"/>
              <w:bottom w:val="single" w:sz="4" w:space="0" w:color="auto"/>
              <w:right w:val="nil"/>
            </w:tcBorders>
            <w:shd w:val="clear" w:color="auto" w:fill="auto"/>
            <w:hideMark/>
          </w:tcPr>
          <w:p w:rsidR="001C6976" w:rsidRPr="007E4EDA" w:rsidRDefault="001C6976" w:rsidP="001C6976">
            <w:pPr>
              <w:pStyle w:val="TableHeading"/>
            </w:pPr>
            <w:r w:rsidRPr="007E4EDA">
              <w:t>Subgroup 2—Teleheath attendance</w:t>
            </w:r>
          </w:p>
        </w:tc>
      </w:tr>
      <w:tr w:rsidR="001C6976" w:rsidRPr="007E4EDA" w:rsidTr="000A32BB">
        <w:tc>
          <w:tcPr>
            <w:tcW w:w="852" w:type="dxa"/>
            <w:tcBorders>
              <w:top w:val="single" w:sz="4" w:space="0" w:color="auto"/>
              <w:left w:val="nil"/>
              <w:bottom w:val="single" w:sz="4" w:space="0" w:color="auto"/>
              <w:right w:val="nil"/>
            </w:tcBorders>
            <w:shd w:val="clear" w:color="auto" w:fill="auto"/>
          </w:tcPr>
          <w:p w:rsidR="001C6976" w:rsidRPr="007E4EDA" w:rsidRDefault="001C6976" w:rsidP="001F19BE">
            <w:pPr>
              <w:pStyle w:val="Tabletext"/>
              <w:rPr>
                <w:snapToGrid w:val="0"/>
              </w:rPr>
            </w:pPr>
            <w:r w:rsidRPr="007E4EDA">
              <w:rPr>
                <w:snapToGrid w:val="0"/>
              </w:rPr>
              <w:t>10945</w:t>
            </w:r>
          </w:p>
        </w:tc>
        <w:tc>
          <w:tcPr>
            <w:tcW w:w="4966" w:type="dxa"/>
            <w:tcBorders>
              <w:top w:val="single" w:sz="4" w:space="0" w:color="auto"/>
              <w:left w:val="nil"/>
              <w:bottom w:val="single" w:sz="4" w:space="0" w:color="auto"/>
              <w:right w:val="nil"/>
            </w:tcBorders>
            <w:shd w:val="clear" w:color="auto" w:fill="auto"/>
          </w:tcPr>
          <w:p w:rsidR="004845F7" w:rsidRPr="007E4EDA" w:rsidRDefault="004845F7" w:rsidP="004845F7">
            <w:pPr>
              <w:pStyle w:val="Tabletext"/>
            </w:pPr>
            <w:r w:rsidRPr="007E4EDA">
              <w:t>A professional attendance of less than 15 minutes (whether or not continuous) by a participating optometrist that requires the provision of clinical support to a patient who:</w:t>
            </w:r>
          </w:p>
          <w:p w:rsidR="004845F7" w:rsidRPr="007E4EDA" w:rsidRDefault="004845F7" w:rsidP="004845F7">
            <w:pPr>
              <w:pStyle w:val="Tablea"/>
            </w:pPr>
            <w:r w:rsidRPr="007E4EDA">
              <w:t xml:space="preserve">(a) is participating in a video </w:t>
            </w:r>
            <w:r w:rsidR="00A306F7" w:rsidRPr="007E4EDA">
              <w:t xml:space="preserve">conferencing </w:t>
            </w:r>
            <w:r w:rsidRPr="007E4EDA">
              <w:t>consultation with a specialist practising in his or her speciality of ophthalmology; and</w:t>
            </w:r>
          </w:p>
          <w:p w:rsidR="004845F7" w:rsidRPr="007E4EDA" w:rsidRDefault="004845F7" w:rsidP="004845F7">
            <w:pPr>
              <w:pStyle w:val="Tablea"/>
            </w:pPr>
            <w:r w:rsidRPr="007E4EDA">
              <w:t>(b) is not an admitted patient; and</w:t>
            </w:r>
          </w:p>
          <w:p w:rsidR="004845F7" w:rsidRPr="007E4EDA" w:rsidRDefault="004845F7" w:rsidP="004845F7">
            <w:pPr>
              <w:pStyle w:val="Tablea"/>
            </w:pPr>
            <w:r w:rsidRPr="007E4EDA">
              <w:t>(c) either:</w:t>
            </w:r>
          </w:p>
          <w:p w:rsidR="004845F7" w:rsidRPr="007E4EDA" w:rsidRDefault="004845F7" w:rsidP="004845F7">
            <w:pPr>
              <w:pStyle w:val="Tablei"/>
            </w:pPr>
            <w:r w:rsidRPr="007E4EDA">
              <w:t>(i) is located within a telehealth eligible area and, at the time of the attendance</w:t>
            </w:r>
            <w:r w:rsidR="00DF199B" w:rsidRPr="007E4EDA">
              <w:t xml:space="preserve">, </w:t>
            </w:r>
            <w:r w:rsidR="004D6C4E" w:rsidRPr="007E4EDA">
              <w:t xml:space="preserve">is at least 15 kilometres by road from the specialist mentioned in </w:t>
            </w:r>
            <w:r w:rsidR="007E4EDA" w:rsidRPr="007E4EDA">
              <w:t>paragraph (</w:t>
            </w:r>
            <w:r w:rsidR="004D6C4E" w:rsidRPr="007E4EDA">
              <w:t>a)</w:t>
            </w:r>
            <w:r w:rsidRPr="007E4EDA">
              <w:t>;</w:t>
            </w:r>
            <w:r w:rsidR="00DF199B" w:rsidRPr="007E4EDA">
              <w:t xml:space="preserve"> or</w:t>
            </w:r>
          </w:p>
          <w:p w:rsidR="001C6976" w:rsidRPr="007E4EDA" w:rsidRDefault="00DF199B" w:rsidP="00EF52AE">
            <w:pPr>
              <w:pStyle w:val="Tablei"/>
            </w:pPr>
            <w:r w:rsidRPr="007E4EDA">
              <w:t xml:space="preserve">(ii) is a patient of </w:t>
            </w:r>
            <w:r w:rsidR="004845F7" w:rsidRPr="007E4EDA">
              <w:t xml:space="preserve">an </w:t>
            </w:r>
            <w:r w:rsidRPr="007E4EDA">
              <w:t>Aboriginal Medical Service,</w:t>
            </w:r>
            <w:r w:rsidR="004845F7" w:rsidRPr="007E4EDA">
              <w:t xml:space="preserve"> or an Aboriginal Community Controlled Health Service</w:t>
            </w:r>
            <w:r w:rsidRPr="007E4EDA">
              <w:t>,</w:t>
            </w:r>
            <w:r w:rsidR="004845F7" w:rsidRPr="007E4EDA">
              <w:t xml:space="preserve"> </w:t>
            </w:r>
            <w:r w:rsidR="00A247D2" w:rsidRPr="007E4EDA">
              <w:t>for</w:t>
            </w:r>
            <w:r w:rsidR="004845F7" w:rsidRPr="007E4EDA">
              <w:t xml:space="preserve"> which a dir</w:t>
            </w:r>
            <w:r w:rsidRPr="007E4EDA">
              <w:t>ection under subsection</w:t>
            </w:r>
            <w:r w:rsidR="007E4EDA" w:rsidRPr="007E4EDA">
              <w:t> </w:t>
            </w:r>
            <w:r w:rsidRPr="007E4EDA">
              <w:t>19(2) of the Act applies</w:t>
            </w:r>
          </w:p>
        </w:tc>
        <w:tc>
          <w:tcPr>
            <w:tcW w:w="1277" w:type="dxa"/>
            <w:tcBorders>
              <w:top w:val="single" w:sz="4" w:space="0" w:color="auto"/>
              <w:left w:val="nil"/>
              <w:bottom w:val="single" w:sz="4" w:space="0" w:color="auto"/>
              <w:right w:val="nil"/>
            </w:tcBorders>
            <w:shd w:val="clear" w:color="auto" w:fill="auto"/>
          </w:tcPr>
          <w:p w:rsidR="001C6976" w:rsidRPr="007E4EDA" w:rsidRDefault="001C6976" w:rsidP="001F19BE">
            <w:pPr>
              <w:pStyle w:val="Tabletext"/>
              <w:jc w:val="right"/>
            </w:pPr>
            <w:r w:rsidRPr="007E4EDA">
              <w:t>33.45</w:t>
            </w:r>
          </w:p>
        </w:tc>
      </w:tr>
      <w:tr w:rsidR="001C6976" w:rsidRPr="007E4EDA" w:rsidTr="000A32BB">
        <w:tc>
          <w:tcPr>
            <w:tcW w:w="852" w:type="dxa"/>
            <w:tcBorders>
              <w:top w:val="single" w:sz="4" w:space="0" w:color="auto"/>
              <w:left w:val="nil"/>
              <w:bottom w:val="single" w:sz="4" w:space="0" w:color="auto"/>
              <w:right w:val="nil"/>
            </w:tcBorders>
            <w:shd w:val="clear" w:color="auto" w:fill="auto"/>
          </w:tcPr>
          <w:p w:rsidR="001C6976" w:rsidRPr="007E4EDA" w:rsidRDefault="001C6976" w:rsidP="001F19BE">
            <w:pPr>
              <w:pStyle w:val="Tabletext"/>
              <w:rPr>
                <w:snapToGrid w:val="0"/>
              </w:rPr>
            </w:pPr>
            <w:r w:rsidRPr="007E4EDA">
              <w:rPr>
                <w:snapToGrid w:val="0"/>
              </w:rPr>
              <w:t>10946</w:t>
            </w:r>
          </w:p>
        </w:tc>
        <w:tc>
          <w:tcPr>
            <w:tcW w:w="4966" w:type="dxa"/>
            <w:tcBorders>
              <w:top w:val="single" w:sz="4" w:space="0" w:color="auto"/>
              <w:left w:val="nil"/>
              <w:bottom w:val="single" w:sz="4" w:space="0" w:color="auto"/>
              <w:right w:val="nil"/>
            </w:tcBorders>
            <w:shd w:val="clear" w:color="auto" w:fill="auto"/>
          </w:tcPr>
          <w:p w:rsidR="001C6976" w:rsidRPr="007E4EDA" w:rsidRDefault="004845F7" w:rsidP="002C6560">
            <w:pPr>
              <w:pStyle w:val="Tabletext"/>
              <w:rPr>
                <w:snapToGrid w:val="0"/>
                <w:lang w:eastAsia="en-US"/>
              </w:rPr>
            </w:pPr>
            <w:r w:rsidRPr="007E4EDA">
              <w:t>A professional attendance of at least 15 minutes (whether or not continuous) by a participating optometrist that requires the provision of clin</w:t>
            </w:r>
            <w:r w:rsidR="002C6560" w:rsidRPr="007E4EDA">
              <w:t>ical support to a patient who</w:t>
            </w:r>
            <w:r w:rsidRPr="007E4EDA">
              <w:t>:</w:t>
            </w:r>
          </w:p>
          <w:p w:rsidR="002C6560" w:rsidRPr="007E4EDA" w:rsidRDefault="002C6560" w:rsidP="002C6560">
            <w:pPr>
              <w:pStyle w:val="Tablea"/>
            </w:pPr>
            <w:r w:rsidRPr="007E4EDA">
              <w:t xml:space="preserve">(a) is participating in a video </w:t>
            </w:r>
            <w:r w:rsidR="00A306F7" w:rsidRPr="007E4EDA">
              <w:t xml:space="preserve">conferencing </w:t>
            </w:r>
            <w:r w:rsidRPr="007E4EDA">
              <w:t>consultation with a specialist practising in his or her speciality of ophthalmology; and</w:t>
            </w:r>
          </w:p>
          <w:p w:rsidR="002C6560" w:rsidRPr="007E4EDA" w:rsidRDefault="002C6560" w:rsidP="002C6560">
            <w:pPr>
              <w:pStyle w:val="Tablea"/>
            </w:pPr>
            <w:r w:rsidRPr="007E4EDA">
              <w:t>(b) is not an admitted patient; and</w:t>
            </w:r>
          </w:p>
          <w:p w:rsidR="002C6560" w:rsidRPr="007E4EDA" w:rsidRDefault="002C6560" w:rsidP="002C6560">
            <w:pPr>
              <w:pStyle w:val="Tablea"/>
            </w:pPr>
            <w:r w:rsidRPr="007E4EDA">
              <w:t>(c) either:</w:t>
            </w:r>
          </w:p>
          <w:p w:rsidR="002C6560" w:rsidRPr="007E4EDA" w:rsidRDefault="002C6560" w:rsidP="002C6560">
            <w:pPr>
              <w:pStyle w:val="Tablei"/>
            </w:pPr>
            <w:r w:rsidRPr="007E4EDA">
              <w:t xml:space="preserve">(i) </w:t>
            </w:r>
            <w:r w:rsidR="004D6C4E" w:rsidRPr="007E4EDA">
              <w:t xml:space="preserve">is located within a telehealth eligible area and, at the time of the attendance, is at least 15 kilometres by road from the specialist mentioned in </w:t>
            </w:r>
            <w:r w:rsidR="007E4EDA" w:rsidRPr="007E4EDA">
              <w:t>paragraph (</w:t>
            </w:r>
            <w:r w:rsidR="004D6C4E" w:rsidRPr="007E4EDA">
              <w:t>a); or</w:t>
            </w:r>
          </w:p>
          <w:p w:rsidR="002C6560" w:rsidRPr="007E4EDA" w:rsidRDefault="002C6560" w:rsidP="00EF52AE">
            <w:pPr>
              <w:pStyle w:val="Tablei"/>
            </w:pPr>
            <w:r w:rsidRPr="007E4EDA">
              <w:t xml:space="preserve">(ii) is a patient of an Aboriginal Medical Service, or an Aboriginal Community Controlled Health Service, </w:t>
            </w:r>
            <w:r w:rsidR="00A247D2" w:rsidRPr="007E4EDA">
              <w:t>for</w:t>
            </w:r>
            <w:r w:rsidRPr="007E4EDA">
              <w:t xml:space="preserve"> which a direction under subsection</w:t>
            </w:r>
            <w:r w:rsidR="007E4EDA" w:rsidRPr="007E4EDA">
              <w:t> </w:t>
            </w:r>
            <w:r w:rsidRPr="007E4EDA">
              <w:t>19(2) of the Act applies</w:t>
            </w:r>
          </w:p>
        </w:tc>
        <w:tc>
          <w:tcPr>
            <w:tcW w:w="1277" w:type="dxa"/>
            <w:tcBorders>
              <w:top w:val="single" w:sz="4" w:space="0" w:color="auto"/>
              <w:left w:val="nil"/>
              <w:bottom w:val="single" w:sz="4" w:space="0" w:color="auto"/>
              <w:right w:val="nil"/>
            </w:tcBorders>
            <w:shd w:val="clear" w:color="auto" w:fill="auto"/>
          </w:tcPr>
          <w:p w:rsidR="001C6976" w:rsidRPr="007E4EDA" w:rsidRDefault="001C6976" w:rsidP="001F19BE">
            <w:pPr>
              <w:pStyle w:val="Tabletext"/>
              <w:jc w:val="right"/>
            </w:pPr>
            <w:r w:rsidRPr="007E4EDA">
              <w:t>66.80</w:t>
            </w:r>
          </w:p>
        </w:tc>
      </w:tr>
      <w:tr w:rsidR="001C6976" w:rsidRPr="007E4EDA" w:rsidTr="00C01BE9">
        <w:tc>
          <w:tcPr>
            <w:tcW w:w="852" w:type="dxa"/>
            <w:tcBorders>
              <w:top w:val="single" w:sz="4" w:space="0" w:color="auto"/>
              <w:left w:val="nil"/>
              <w:bottom w:val="single" w:sz="4" w:space="0" w:color="auto"/>
              <w:right w:val="nil"/>
            </w:tcBorders>
            <w:shd w:val="clear" w:color="auto" w:fill="auto"/>
          </w:tcPr>
          <w:p w:rsidR="001C6976" w:rsidRPr="007E4EDA" w:rsidRDefault="001C6976" w:rsidP="001F19BE">
            <w:pPr>
              <w:pStyle w:val="Tabletext"/>
              <w:rPr>
                <w:snapToGrid w:val="0"/>
              </w:rPr>
            </w:pPr>
            <w:r w:rsidRPr="007E4EDA">
              <w:rPr>
                <w:snapToGrid w:val="0"/>
              </w:rPr>
              <w:t>10947</w:t>
            </w:r>
          </w:p>
        </w:tc>
        <w:tc>
          <w:tcPr>
            <w:tcW w:w="4966" w:type="dxa"/>
            <w:tcBorders>
              <w:top w:val="single" w:sz="4" w:space="0" w:color="auto"/>
              <w:left w:val="nil"/>
              <w:bottom w:val="single" w:sz="4" w:space="0" w:color="auto"/>
              <w:right w:val="nil"/>
            </w:tcBorders>
            <w:shd w:val="clear" w:color="auto" w:fill="auto"/>
          </w:tcPr>
          <w:p w:rsidR="00BC0113" w:rsidRPr="007E4EDA" w:rsidRDefault="004845F7" w:rsidP="002C6560">
            <w:pPr>
              <w:pStyle w:val="Tabletext"/>
            </w:pPr>
            <w:r w:rsidRPr="007E4EDA">
              <w:t>A professional attendance (not being a service to which any other item applies) of less than 15 minutes (whether or not continuous) by a participating optometrist that requires the provision of clin</w:t>
            </w:r>
            <w:r w:rsidR="002C6560" w:rsidRPr="007E4EDA">
              <w:t>ical support to a patient who</w:t>
            </w:r>
            <w:r w:rsidRPr="007E4EDA">
              <w:t>:</w:t>
            </w:r>
          </w:p>
          <w:p w:rsidR="002C6560" w:rsidRPr="007E4EDA" w:rsidRDefault="002C6560" w:rsidP="002C6560">
            <w:pPr>
              <w:pStyle w:val="Tablea"/>
            </w:pPr>
            <w:r w:rsidRPr="007E4EDA">
              <w:t>(</w:t>
            </w:r>
            <w:r w:rsidR="00CF3F4B" w:rsidRPr="007E4EDA">
              <w:t xml:space="preserve">a) </w:t>
            </w:r>
            <w:r w:rsidRPr="007E4EDA">
              <w:rPr>
                <w:snapToGrid w:val="0"/>
              </w:rPr>
              <w:t xml:space="preserve">is participating in a video </w:t>
            </w:r>
            <w:r w:rsidR="00A306F7" w:rsidRPr="007E4EDA">
              <w:rPr>
                <w:snapToGrid w:val="0"/>
              </w:rPr>
              <w:t>conferencing</w:t>
            </w:r>
            <w:r w:rsidR="004C7F22" w:rsidRPr="007E4EDA">
              <w:rPr>
                <w:snapToGrid w:val="0"/>
              </w:rPr>
              <w:t xml:space="preserve"> </w:t>
            </w:r>
            <w:r w:rsidRPr="007E4EDA">
              <w:rPr>
                <w:snapToGrid w:val="0"/>
              </w:rPr>
              <w:t>consultation with a specialist practising in his or her speciality of ophthalmology</w:t>
            </w:r>
            <w:r w:rsidR="00CF3F4B" w:rsidRPr="007E4EDA">
              <w:rPr>
                <w:snapToGrid w:val="0"/>
              </w:rPr>
              <w:t>; and</w:t>
            </w:r>
          </w:p>
          <w:p w:rsidR="004845F7" w:rsidRPr="007E4EDA" w:rsidRDefault="00BC0113" w:rsidP="00BC0113">
            <w:pPr>
              <w:pStyle w:val="Tablea"/>
            </w:pPr>
            <w:r w:rsidRPr="007E4EDA">
              <w:t>(b</w:t>
            </w:r>
            <w:r w:rsidR="004C7F22" w:rsidRPr="007E4EDA">
              <w:t xml:space="preserve">) </w:t>
            </w:r>
            <w:r w:rsidRPr="007E4EDA">
              <w:t xml:space="preserve">at the time of the attendance, </w:t>
            </w:r>
            <w:r w:rsidR="00246874" w:rsidRPr="007E4EDA">
              <w:t xml:space="preserve">is </w:t>
            </w:r>
            <w:r w:rsidRPr="007E4EDA">
              <w:t xml:space="preserve">located at a residential aged care facility (whether or not </w:t>
            </w:r>
            <w:r w:rsidR="004845F7" w:rsidRPr="007E4EDA">
              <w:t xml:space="preserve">at consulting rooms situated within </w:t>
            </w:r>
            <w:r w:rsidR="004C7F22" w:rsidRPr="007E4EDA">
              <w:t>the</w:t>
            </w:r>
            <w:r w:rsidRPr="007E4EDA">
              <w:t xml:space="preserve"> </w:t>
            </w:r>
            <w:r w:rsidR="00246874" w:rsidRPr="007E4EDA">
              <w:t>facility</w:t>
            </w:r>
            <w:r w:rsidRPr="007E4EDA">
              <w:t>)</w:t>
            </w:r>
            <w:r w:rsidR="00CF3F4B" w:rsidRPr="007E4EDA">
              <w:t>;</w:t>
            </w:r>
            <w:r w:rsidR="00246874" w:rsidRPr="007E4EDA">
              <w:t xml:space="preserve"> and</w:t>
            </w:r>
          </w:p>
          <w:p w:rsidR="00BC0113" w:rsidRPr="007E4EDA" w:rsidRDefault="00BC0113" w:rsidP="00BC0113">
            <w:pPr>
              <w:pStyle w:val="Tablea"/>
            </w:pPr>
            <w:r w:rsidRPr="007E4EDA">
              <w:t>(c) is a care recipient in the facility; and</w:t>
            </w:r>
          </w:p>
          <w:p w:rsidR="00246874" w:rsidRPr="007E4EDA" w:rsidRDefault="004C7F22" w:rsidP="00246874">
            <w:pPr>
              <w:pStyle w:val="Tablea"/>
            </w:pPr>
            <w:r w:rsidRPr="007E4EDA">
              <w:t>(d</w:t>
            </w:r>
            <w:r w:rsidR="00246874" w:rsidRPr="007E4EDA">
              <w:t>) is not a resident of a self</w:t>
            </w:r>
            <w:r w:rsidR="007E4EDA">
              <w:noBreakHyphen/>
            </w:r>
            <w:r w:rsidR="00246874" w:rsidRPr="007E4EDA">
              <w:t>contained unit;</w:t>
            </w:r>
          </w:p>
          <w:p w:rsidR="001C6976" w:rsidRPr="007E4EDA" w:rsidRDefault="00CF3F4B" w:rsidP="001F19BE">
            <w:pPr>
              <w:pStyle w:val="Tabletext"/>
            </w:pPr>
            <w:r w:rsidRPr="007E4EDA">
              <w:t xml:space="preserve">for </w:t>
            </w:r>
            <w:r w:rsidR="00A46022" w:rsidRPr="007E4EDA">
              <w:t xml:space="preserve">an </w:t>
            </w:r>
            <w:r w:rsidRPr="007E4EDA">
              <w:t>attendance on one occasion—each patient</w:t>
            </w:r>
          </w:p>
        </w:tc>
        <w:tc>
          <w:tcPr>
            <w:tcW w:w="1277" w:type="dxa"/>
            <w:tcBorders>
              <w:top w:val="single" w:sz="4" w:space="0" w:color="auto"/>
              <w:left w:val="nil"/>
              <w:bottom w:val="single" w:sz="4" w:space="0" w:color="auto"/>
              <w:right w:val="nil"/>
            </w:tcBorders>
            <w:shd w:val="clear" w:color="auto" w:fill="auto"/>
          </w:tcPr>
          <w:p w:rsidR="001C6976" w:rsidRPr="007E4EDA" w:rsidRDefault="001C6976" w:rsidP="001F19BE">
            <w:pPr>
              <w:pStyle w:val="Tabletext"/>
              <w:jc w:val="right"/>
            </w:pPr>
            <w:r w:rsidRPr="007E4EDA">
              <w:t>33.45</w:t>
            </w:r>
          </w:p>
        </w:tc>
      </w:tr>
      <w:tr w:rsidR="001C6976" w:rsidRPr="007E4EDA" w:rsidTr="00C01BE9">
        <w:tc>
          <w:tcPr>
            <w:tcW w:w="852" w:type="dxa"/>
            <w:tcBorders>
              <w:top w:val="single" w:sz="4" w:space="0" w:color="auto"/>
              <w:left w:val="nil"/>
              <w:bottom w:val="nil"/>
              <w:right w:val="nil"/>
            </w:tcBorders>
            <w:shd w:val="clear" w:color="auto" w:fill="auto"/>
            <w:hideMark/>
          </w:tcPr>
          <w:p w:rsidR="001C6976" w:rsidRPr="007E4EDA" w:rsidRDefault="001C6976" w:rsidP="001F19BE">
            <w:pPr>
              <w:pStyle w:val="Tabletext"/>
              <w:rPr>
                <w:snapToGrid w:val="0"/>
              </w:rPr>
            </w:pPr>
            <w:r w:rsidRPr="007E4EDA">
              <w:rPr>
                <w:snapToGrid w:val="0"/>
              </w:rPr>
              <w:t>10948</w:t>
            </w:r>
          </w:p>
        </w:tc>
        <w:tc>
          <w:tcPr>
            <w:tcW w:w="4966" w:type="dxa"/>
            <w:tcBorders>
              <w:top w:val="single" w:sz="4" w:space="0" w:color="auto"/>
              <w:left w:val="nil"/>
              <w:bottom w:val="nil"/>
              <w:right w:val="nil"/>
            </w:tcBorders>
            <w:shd w:val="clear" w:color="auto" w:fill="auto"/>
            <w:hideMark/>
          </w:tcPr>
          <w:p w:rsidR="004845F7" w:rsidRPr="007E4EDA" w:rsidRDefault="004845F7" w:rsidP="00246874">
            <w:pPr>
              <w:pStyle w:val="Tabletext"/>
            </w:pPr>
            <w:r w:rsidRPr="007E4EDA">
              <w:t>A professional attendance (not being a service to which any other item applies) of at least 15 minutes (whether or not continuous) by a participating optometrist that requires the provision of clin</w:t>
            </w:r>
            <w:r w:rsidR="00246874" w:rsidRPr="007E4EDA">
              <w:t>ical support to a patient who</w:t>
            </w:r>
            <w:r w:rsidRPr="007E4EDA">
              <w:t>:</w:t>
            </w:r>
          </w:p>
          <w:p w:rsidR="00A46022" w:rsidRPr="007E4EDA" w:rsidRDefault="00A46022" w:rsidP="00A46022">
            <w:pPr>
              <w:pStyle w:val="Tablea"/>
            </w:pPr>
            <w:r w:rsidRPr="007E4EDA">
              <w:t xml:space="preserve">(a) </w:t>
            </w:r>
            <w:r w:rsidRPr="007E4EDA">
              <w:rPr>
                <w:snapToGrid w:val="0"/>
              </w:rPr>
              <w:t>is participating in a video conferencing consultation with a specialist practising in his or her speciality of ophthalmology; and</w:t>
            </w:r>
          </w:p>
          <w:p w:rsidR="00A46022" w:rsidRPr="007E4EDA" w:rsidRDefault="00A46022" w:rsidP="00A46022">
            <w:pPr>
              <w:pStyle w:val="Tablea"/>
            </w:pPr>
            <w:r w:rsidRPr="007E4EDA">
              <w:t>(b) at the time of the attendance, is located at a residential aged care facility (whether or not at consulting rooms situated within the facility); and</w:t>
            </w:r>
          </w:p>
          <w:p w:rsidR="00A46022" w:rsidRPr="007E4EDA" w:rsidRDefault="00A46022" w:rsidP="00A46022">
            <w:pPr>
              <w:pStyle w:val="Tablea"/>
            </w:pPr>
            <w:r w:rsidRPr="007E4EDA">
              <w:t>(c) is a care recipient in the facility; and</w:t>
            </w:r>
          </w:p>
          <w:p w:rsidR="00A46022" w:rsidRPr="007E4EDA" w:rsidRDefault="00A46022" w:rsidP="00A46022">
            <w:pPr>
              <w:pStyle w:val="Tablea"/>
            </w:pPr>
            <w:r w:rsidRPr="007E4EDA">
              <w:t>(d) is not a resident of a self</w:t>
            </w:r>
            <w:r w:rsidR="007E4EDA">
              <w:noBreakHyphen/>
            </w:r>
            <w:r w:rsidRPr="007E4EDA">
              <w:t>contained unit;</w:t>
            </w:r>
          </w:p>
          <w:p w:rsidR="001C6976" w:rsidRPr="007E4EDA" w:rsidRDefault="00246874" w:rsidP="00DE406D">
            <w:pPr>
              <w:pStyle w:val="Tabletext"/>
            </w:pPr>
            <w:r w:rsidRPr="007E4EDA">
              <w:t xml:space="preserve">for </w:t>
            </w:r>
            <w:r w:rsidR="00A46022" w:rsidRPr="007E4EDA">
              <w:t xml:space="preserve">an </w:t>
            </w:r>
            <w:r w:rsidRPr="007E4EDA">
              <w:t>attendance on one occasion—each patient</w:t>
            </w:r>
          </w:p>
        </w:tc>
        <w:tc>
          <w:tcPr>
            <w:tcW w:w="1277" w:type="dxa"/>
            <w:tcBorders>
              <w:top w:val="single" w:sz="4" w:space="0" w:color="auto"/>
              <w:left w:val="nil"/>
              <w:bottom w:val="nil"/>
              <w:right w:val="nil"/>
            </w:tcBorders>
            <w:shd w:val="clear" w:color="auto" w:fill="auto"/>
            <w:hideMark/>
          </w:tcPr>
          <w:p w:rsidR="001C6976" w:rsidRPr="007E4EDA" w:rsidRDefault="001C6976" w:rsidP="001F19BE">
            <w:pPr>
              <w:pStyle w:val="Tabletext"/>
              <w:jc w:val="right"/>
            </w:pPr>
            <w:r w:rsidRPr="007E4EDA">
              <w:t>66.80</w:t>
            </w:r>
          </w:p>
        </w:tc>
      </w:tr>
    </w:tbl>
    <w:p w:rsidR="001C6976" w:rsidRPr="007E4EDA" w:rsidRDefault="001C6976" w:rsidP="001C6976">
      <w:pPr>
        <w:pStyle w:val="Tabletext"/>
      </w:pPr>
    </w:p>
    <w:p w:rsidR="00864AF3" w:rsidRPr="007E4EDA" w:rsidRDefault="0063257C" w:rsidP="00864AF3">
      <w:pPr>
        <w:pStyle w:val="ItemHead"/>
        <w:tabs>
          <w:tab w:val="left" w:pos="6663"/>
        </w:tabs>
      </w:pPr>
      <w:r w:rsidRPr="007E4EDA">
        <w:t>11</w:t>
      </w:r>
      <w:r w:rsidR="00864AF3" w:rsidRPr="007E4EDA">
        <w:t xml:space="preserve">  After clause</w:t>
      </w:r>
      <w:r w:rsidR="007E4EDA" w:rsidRPr="007E4EDA">
        <w:t> </w:t>
      </w:r>
      <w:r w:rsidR="00864AF3" w:rsidRPr="007E4EDA">
        <w:t>2.34.2 of Schedule</w:t>
      </w:r>
      <w:r w:rsidR="007E4EDA" w:rsidRPr="007E4EDA">
        <w:t> </w:t>
      </w:r>
      <w:r w:rsidR="00864AF3" w:rsidRPr="007E4EDA">
        <w:t>1</w:t>
      </w:r>
    </w:p>
    <w:p w:rsidR="00864AF3" w:rsidRPr="007E4EDA" w:rsidRDefault="00864AF3" w:rsidP="00864AF3">
      <w:pPr>
        <w:pStyle w:val="Item"/>
      </w:pPr>
      <w:r w:rsidRPr="007E4EDA">
        <w:t>Insert:</w:t>
      </w:r>
    </w:p>
    <w:p w:rsidR="00864AF3" w:rsidRPr="007E4EDA" w:rsidRDefault="00864AF3" w:rsidP="00864AF3">
      <w:pPr>
        <w:pStyle w:val="ActHead5"/>
      </w:pPr>
      <w:bookmarkStart w:id="16" w:name="_Toc424553580"/>
      <w:r w:rsidRPr="007E4EDA">
        <w:rPr>
          <w:rStyle w:val="CharSectno"/>
        </w:rPr>
        <w:t>2.34.3</w:t>
      </w:r>
      <w:r w:rsidRPr="007E4EDA">
        <w:t xml:space="preserve">  Application of item</w:t>
      </w:r>
      <w:r w:rsidR="007E4EDA" w:rsidRPr="007E4EDA">
        <w:t> </w:t>
      </w:r>
      <w:r w:rsidRPr="007E4EDA">
        <w:t>11801</w:t>
      </w:r>
      <w:bookmarkEnd w:id="16"/>
    </w:p>
    <w:p w:rsidR="00864AF3" w:rsidRPr="007E4EDA" w:rsidRDefault="00864AF3" w:rsidP="00864AF3">
      <w:pPr>
        <w:pStyle w:val="subsection"/>
      </w:pPr>
      <w:r w:rsidRPr="007E4EDA">
        <w:tab/>
      </w:r>
      <w:r w:rsidRPr="007E4EDA">
        <w:tab/>
        <w:t>Item</w:t>
      </w:r>
      <w:r w:rsidR="007E4EDA" w:rsidRPr="007E4EDA">
        <w:t> </w:t>
      </w:r>
      <w:r w:rsidRPr="007E4EDA">
        <w:t xml:space="preserve">11801 does not apply to a service mentioned in the item if the service is </w:t>
      </w:r>
      <w:r w:rsidR="009C20E9" w:rsidRPr="007E4EDA">
        <w:t>undertaken in association with</w:t>
      </w:r>
      <w:r w:rsidRPr="007E4EDA">
        <w:t xml:space="preserve"> a service mentioned in item</w:t>
      </w:r>
      <w:r w:rsidR="007E4EDA" w:rsidRPr="007E4EDA">
        <w:t> </w:t>
      </w:r>
      <w:r w:rsidRPr="007E4EDA">
        <w:t>11800, 11810, 11820, 11823, 11830 or 11833.</w:t>
      </w:r>
    </w:p>
    <w:p w:rsidR="00EC7149" w:rsidRPr="007E4EDA" w:rsidRDefault="0063257C" w:rsidP="006C2C12">
      <w:pPr>
        <w:pStyle w:val="ItemHead"/>
        <w:tabs>
          <w:tab w:val="left" w:pos="6663"/>
        </w:tabs>
      </w:pPr>
      <w:r w:rsidRPr="007E4EDA">
        <w:t>12</w:t>
      </w:r>
      <w:r w:rsidR="00EC7149" w:rsidRPr="007E4EDA">
        <w:t xml:space="preserve">  Schedule</w:t>
      </w:r>
      <w:r w:rsidR="007E4EDA" w:rsidRPr="007E4EDA">
        <w:t> </w:t>
      </w:r>
      <w:r w:rsidR="00EC7149" w:rsidRPr="007E4EDA">
        <w:t>1 (item</w:t>
      </w:r>
      <w:r w:rsidR="007E4EDA" w:rsidRPr="007E4EDA">
        <w:t> </w:t>
      </w:r>
      <w:r w:rsidR="00EC7149" w:rsidRPr="007E4EDA">
        <w:t>11718, column headed “Description”)</w:t>
      </w:r>
    </w:p>
    <w:p w:rsidR="00EC7149" w:rsidRPr="007E4EDA" w:rsidRDefault="00EC7149" w:rsidP="00EC7149">
      <w:pPr>
        <w:pStyle w:val="Item"/>
      </w:pPr>
      <w:r w:rsidRPr="007E4EDA">
        <w:t>Omit “or 11721”, substitute “, 11719, 11720, 11721, 11725 or 11726”.</w:t>
      </w:r>
    </w:p>
    <w:p w:rsidR="009052A0" w:rsidRPr="007E4EDA" w:rsidRDefault="0063257C" w:rsidP="006C2C12">
      <w:pPr>
        <w:pStyle w:val="ItemHead"/>
        <w:tabs>
          <w:tab w:val="left" w:pos="6663"/>
        </w:tabs>
      </w:pPr>
      <w:r w:rsidRPr="007E4EDA">
        <w:t>13</w:t>
      </w:r>
      <w:r w:rsidR="009052A0" w:rsidRPr="007E4EDA">
        <w:t xml:space="preserve">  Schedule</w:t>
      </w:r>
      <w:r w:rsidR="007E4EDA" w:rsidRPr="007E4EDA">
        <w:t> </w:t>
      </w:r>
      <w:r w:rsidR="009052A0" w:rsidRPr="007E4EDA">
        <w:t>1 (after item</w:t>
      </w:r>
      <w:r w:rsidR="007E4EDA" w:rsidRPr="007E4EDA">
        <w:t> </w:t>
      </w:r>
      <w:r w:rsidR="009052A0" w:rsidRPr="007E4EDA">
        <w:t>11718)</w:t>
      </w:r>
    </w:p>
    <w:p w:rsidR="009052A0" w:rsidRPr="007E4EDA" w:rsidRDefault="009052A0" w:rsidP="009052A0">
      <w:pPr>
        <w:pStyle w:val="Item"/>
      </w:pPr>
      <w:r w:rsidRPr="007E4EDA">
        <w:t>Insert:</w:t>
      </w:r>
    </w:p>
    <w:p w:rsidR="009052A0" w:rsidRPr="007E4EDA" w:rsidRDefault="009052A0" w:rsidP="009052A0">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9052A0" w:rsidRPr="007E4EDA" w:rsidTr="009052A0">
        <w:tc>
          <w:tcPr>
            <w:tcW w:w="988" w:type="dxa"/>
            <w:tcBorders>
              <w:bottom w:val="single" w:sz="4" w:space="0" w:color="auto"/>
            </w:tcBorders>
            <w:shd w:val="clear" w:color="auto" w:fill="auto"/>
          </w:tcPr>
          <w:p w:rsidR="009052A0" w:rsidRPr="007E4EDA" w:rsidRDefault="009052A0" w:rsidP="001F19BE">
            <w:pPr>
              <w:pStyle w:val="Tabletext"/>
            </w:pPr>
            <w:r w:rsidRPr="007E4EDA">
              <w:t>11719</w:t>
            </w:r>
          </w:p>
        </w:tc>
        <w:tc>
          <w:tcPr>
            <w:tcW w:w="4961" w:type="dxa"/>
            <w:tcBorders>
              <w:bottom w:val="single" w:sz="4" w:space="0" w:color="auto"/>
            </w:tcBorders>
            <w:shd w:val="clear" w:color="auto" w:fill="auto"/>
          </w:tcPr>
          <w:p w:rsidR="009052A0" w:rsidRPr="007E4EDA" w:rsidRDefault="009052A0" w:rsidP="009052A0">
            <w:pPr>
              <w:pStyle w:val="Tabletext"/>
              <w:rPr>
                <w:rFonts w:eastAsia="Calibri"/>
              </w:rPr>
            </w:pPr>
            <w:r w:rsidRPr="007E4EDA">
              <w:rPr>
                <w:rFonts w:eastAsia="Calibri"/>
              </w:rPr>
              <w:t xml:space="preserve">Implanted pacemaker (including </w:t>
            </w:r>
            <w:r w:rsidR="00CD4990" w:rsidRPr="007E4EDA">
              <w:rPr>
                <w:rFonts w:eastAsia="Calibri"/>
              </w:rPr>
              <w:t>cardiac resynchronisation p</w:t>
            </w:r>
            <w:r w:rsidRPr="007E4EDA">
              <w:rPr>
                <w:rFonts w:eastAsia="Calibri"/>
              </w:rPr>
              <w:t>acemaker) remote monitoring involving reviews (without patient attendance) of arrhythmias, lead and device parameters</w:t>
            </w:r>
            <w:r w:rsidR="00864AF3" w:rsidRPr="007E4EDA">
              <w:rPr>
                <w:rFonts w:eastAsia="Calibri"/>
              </w:rPr>
              <w:t>, if at least one remote review is provided in a 12 month period</w:t>
            </w:r>
          </w:p>
          <w:p w:rsidR="009052A0" w:rsidRPr="007E4EDA" w:rsidRDefault="00D65381" w:rsidP="009052A0">
            <w:pPr>
              <w:pStyle w:val="Tabletext"/>
            </w:pPr>
            <w:r w:rsidRPr="007E4EDA">
              <w:rPr>
                <w:rFonts w:eastAsia="Calibri"/>
              </w:rPr>
              <w:t>Payable only once</w:t>
            </w:r>
            <w:r w:rsidR="00EC7149" w:rsidRPr="007E4EDA">
              <w:rPr>
                <w:rFonts w:eastAsia="Calibri"/>
              </w:rPr>
              <w:t xml:space="preserve"> in any 12 month period</w:t>
            </w:r>
          </w:p>
        </w:tc>
        <w:tc>
          <w:tcPr>
            <w:tcW w:w="1137" w:type="dxa"/>
            <w:tcBorders>
              <w:bottom w:val="single" w:sz="4" w:space="0" w:color="auto"/>
            </w:tcBorders>
            <w:shd w:val="clear" w:color="auto" w:fill="auto"/>
          </w:tcPr>
          <w:p w:rsidR="009052A0" w:rsidRPr="007E4EDA" w:rsidRDefault="009052A0" w:rsidP="001F19BE">
            <w:pPr>
              <w:pStyle w:val="Tabletext"/>
              <w:jc w:val="right"/>
            </w:pPr>
            <w:r w:rsidRPr="007E4EDA">
              <w:t>66.86</w:t>
            </w:r>
          </w:p>
        </w:tc>
      </w:tr>
      <w:tr w:rsidR="009052A0" w:rsidRPr="007E4EDA" w:rsidTr="009052A0">
        <w:tc>
          <w:tcPr>
            <w:tcW w:w="988" w:type="dxa"/>
            <w:tcBorders>
              <w:top w:val="single" w:sz="4" w:space="0" w:color="auto"/>
            </w:tcBorders>
            <w:shd w:val="clear" w:color="auto" w:fill="auto"/>
          </w:tcPr>
          <w:p w:rsidR="009052A0" w:rsidRPr="007E4EDA" w:rsidRDefault="009052A0" w:rsidP="001F19BE">
            <w:pPr>
              <w:pStyle w:val="Tabletext"/>
            </w:pPr>
            <w:r w:rsidRPr="007E4EDA">
              <w:t>11720</w:t>
            </w:r>
          </w:p>
        </w:tc>
        <w:tc>
          <w:tcPr>
            <w:tcW w:w="4961" w:type="dxa"/>
            <w:tcBorders>
              <w:top w:val="single" w:sz="4" w:space="0" w:color="auto"/>
            </w:tcBorders>
            <w:shd w:val="clear" w:color="auto" w:fill="auto"/>
          </w:tcPr>
          <w:p w:rsidR="009052A0" w:rsidRPr="007E4EDA" w:rsidRDefault="009052A0" w:rsidP="00D65381">
            <w:pPr>
              <w:pStyle w:val="Tabletext"/>
            </w:pPr>
            <w:r w:rsidRPr="007E4EDA">
              <w:rPr>
                <w:rFonts w:eastAsia="Calibri"/>
              </w:rPr>
              <w:t>Implanted pacemaker testing</w:t>
            </w:r>
            <w:r w:rsidR="00D65381" w:rsidRPr="007E4EDA">
              <w:rPr>
                <w:rFonts w:eastAsia="Calibri"/>
              </w:rPr>
              <w:t>,</w:t>
            </w:r>
            <w:r w:rsidRPr="007E4EDA">
              <w:rPr>
                <w:rFonts w:eastAsia="Calibri"/>
              </w:rPr>
              <w:t xml:space="preserve"> with patient attendance</w:t>
            </w:r>
            <w:r w:rsidR="00D65381" w:rsidRPr="007E4EDA">
              <w:rPr>
                <w:rFonts w:eastAsia="Calibri"/>
              </w:rPr>
              <w:t>,</w:t>
            </w:r>
            <w:r w:rsidRPr="007E4EDA">
              <w:rPr>
                <w:rFonts w:eastAsia="Calibri"/>
              </w:rPr>
              <w:t xml:space="preserve"> following detection of abnormality by remote monitoring involving electrocardiography, measurement of rate, </w:t>
            </w:r>
            <w:r w:rsidR="00EF52AE" w:rsidRPr="007E4EDA">
              <w:rPr>
                <w:rFonts w:eastAsia="Calibri"/>
              </w:rPr>
              <w:t xml:space="preserve">width and amplitude of stimulus, </w:t>
            </w:r>
            <w:r w:rsidRPr="007E4EDA">
              <w:rPr>
                <w:rFonts w:eastAsia="Calibri"/>
              </w:rPr>
              <w:t>including reprogramming when required</w:t>
            </w:r>
            <w:r w:rsidR="00D65381" w:rsidRPr="007E4EDA">
              <w:rPr>
                <w:rFonts w:eastAsia="Calibri"/>
              </w:rPr>
              <w:t>,</w:t>
            </w:r>
            <w:r w:rsidRPr="007E4EDA">
              <w:rPr>
                <w:rFonts w:eastAsia="Calibri"/>
              </w:rPr>
              <w:t xml:space="preserve"> not being a service associated with a service to wh</w:t>
            </w:r>
            <w:r w:rsidR="00D65381" w:rsidRPr="007E4EDA">
              <w:rPr>
                <w:rFonts w:eastAsia="Calibri"/>
              </w:rPr>
              <w:t>ich item</w:t>
            </w:r>
            <w:r w:rsidR="007E4EDA" w:rsidRPr="007E4EDA">
              <w:rPr>
                <w:rFonts w:eastAsia="Calibri"/>
              </w:rPr>
              <w:t> </w:t>
            </w:r>
            <w:r w:rsidR="00D65381" w:rsidRPr="007E4EDA">
              <w:rPr>
                <w:rFonts w:eastAsia="Calibri"/>
              </w:rPr>
              <w:t>11718 or 11721 applies</w:t>
            </w:r>
          </w:p>
        </w:tc>
        <w:tc>
          <w:tcPr>
            <w:tcW w:w="1137" w:type="dxa"/>
            <w:tcBorders>
              <w:top w:val="single" w:sz="4" w:space="0" w:color="auto"/>
            </w:tcBorders>
            <w:shd w:val="clear" w:color="auto" w:fill="auto"/>
          </w:tcPr>
          <w:p w:rsidR="009052A0" w:rsidRPr="007E4EDA" w:rsidRDefault="009052A0" w:rsidP="001F19BE">
            <w:pPr>
              <w:pStyle w:val="Tabletext"/>
              <w:jc w:val="right"/>
            </w:pPr>
            <w:r w:rsidRPr="007E4EDA">
              <w:t>66.86</w:t>
            </w:r>
          </w:p>
        </w:tc>
      </w:tr>
    </w:tbl>
    <w:p w:rsidR="009052A0" w:rsidRPr="007E4EDA" w:rsidRDefault="009052A0" w:rsidP="009052A0">
      <w:pPr>
        <w:pStyle w:val="Tabletext"/>
      </w:pPr>
    </w:p>
    <w:p w:rsidR="00EC7149" w:rsidRPr="007E4EDA" w:rsidRDefault="0063257C" w:rsidP="00EC7149">
      <w:pPr>
        <w:pStyle w:val="ItemHead"/>
      </w:pPr>
      <w:r w:rsidRPr="007E4EDA">
        <w:t>14</w:t>
      </w:r>
      <w:r w:rsidR="00EC7149" w:rsidRPr="007E4EDA">
        <w:t xml:space="preserve">  Schedule</w:t>
      </w:r>
      <w:r w:rsidR="007E4EDA" w:rsidRPr="007E4EDA">
        <w:t> </w:t>
      </w:r>
      <w:r w:rsidR="00EC7149" w:rsidRPr="007E4EDA">
        <w:t>1 (item</w:t>
      </w:r>
      <w:r w:rsidR="007E4EDA" w:rsidRPr="007E4EDA">
        <w:t> </w:t>
      </w:r>
      <w:r w:rsidR="00EC7149" w:rsidRPr="007E4EDA">
        <w:t>11721, column headed “Description”)</w:t>
      </w:r>
    </w:p>
    <w:p w:rsidR="00EC7149" w:rsidRPr="007E4EDA" w:rsidRDefault="00EC7149" w:rsidP="00EC7149">
      <w:pPr>
        <w:pStyle w:val="Item"/>
      </w:pPr>
      <w:r w:rsidRPr="007E4EDA">
        <w:t>Omit “or 11718”, substitute “, 11718, 11719, 11720, 11725 or 11726”.</w:t>
      </w:r>
    </w:p>
    <w:p w:rsidR="00CD4990" w:rsidRPr="007E4EDA" w:rsidRDefault="0063257C" w:rsidP="00CD4990">
      <w:pPr>
        <w:pStyle w:val="ItemHead"/>
        <w:tabs>
          <w:tab w:val="left" w:pos="6663"/>
        </w:tabs>
      </w:pPr>
      <w:r w:rsidRPr="007E4EDA">
        <w:t>15</w:t>
      </w:r>
      <w:r w:rsidR="00CD4990" w:rsidRPr="007E4EDA">
        <w:t xml:space="preserve">  Schedule</w:t>
      </w:r>
      <w:r w:rsidR="007E4EDA" w:rsidRPr="007E4EDA">
        <w:t> </w:t>
      </w:r>
      <w:r w:rsidR="00CD4990" w:rsidRPr="007E4EDA">
        <w:t>1 (after item</w:t>
      </w:r>
      <w:r w:rsidR="007E4EDA" w:rsidRPr="007E4EDA">
        <w:t> </w:t>
      </w:r>
      <w:r w:rsidR="00CD4990" w:rsidRPr="007E4EDA">
        <w:t>11724)</w:t>
      </w:r>
    </w:p>
    <w:p w:rsidR="00CD4990" w:rsidRPr="007E4EDA" w:rsidRDefault="00CD4990" w:rsidP="00CD4990">
      <w:pPr>
        <w:pStyle w:val="Item"/>
      </w:pPr>
      <w:r w:rsidRPr="007E4EDA">
        <w:t>Insert:</w:t>
      </w:r>
    </w:p>
    <w:p w:rsidR="00CD4990" w:rsidRPr="007E4EDA" w:rsidRDefault="00CD4990" w:rsidP="00CD4990">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CD4990" w:rsidRPr="007E4EDA" w:rsidTr="001F19BE">
        <w:tc>
          <w:tcPr>
            <w:tcW w:w="988" w:type="dxa"/>
            <w:tcBorders>
              <w:bottom w:val="single" w:sz="4" w:space="0" w:color="auto"/>
            </w:tcBorders>
            <w:shd w:val="clear" w:color="auto" w:fill="auto"/>
          </w:tcPr>
          <w:p w:rsidR="00CD4990" w:rsidRPr="007E4EDA" w:rsidRDefault="00CD4990" w:rsidP="001F19BE">
            <w:pPr>
              <w:pStyle w:val="Tabletext"/>
            </w:pPr>
            <w:r w:rsidRPr="007E4EDA">
              <w:t>11725</w:t>
            </w:r>
          </w:p>
        </w:tc>
        <w:tc>
          <w:tcPr>
            <w:tcW w:w="4961" w:type="dxa"/>
            <w:tcBorders>
              <w:bottom w:val="single" w:sz="4" w:space="0" w:color="auto"/>
            </w:tcBorders>
            <w:shd w:val="clear" w:color="auto" w:fill="auto"/>
          </w:tcPr>
          <w:p w:rsidR="00EC7149" w:rsidRPr="007E4EDA" w:rsidRDefault="00D65381" w:rsidP="00EC7149">
            <w:pPr>
              <w:pStyle w:val="Tabletext"/>
              <w:rPr>
                <w:rFonts w:eastAsia="Calibri"/>
              </w:rPr>
            </w:pPr>
            <w:r w:rsidRPr="007E4EDA">
              <w:rPr>
                <w:rFonts w:eastAsia="Calibri"/>
              </w:rPr>
              <w:t>Implanted defibrillator (including cardiac resynchronisation d</w:t>
            </w:r>
            <w:r w:rsidR="00CD4990" w:rsidRPr="007E4EDA">
              <w:rPr>
                <w:rFonts w:eastAsia="Calibri"/>
              </w:rPr>
              <w:t xml:space="preserve">efibrillator) </w:t>
            </w:r>
            <w:r w:rsidRPr="007E4EDA">
              <w:rPr>
                <w:rFonts w:eastAsia="Calibri"/>
              </w:rPr>
              <w:t xml:space="preserve">remote monitoring </w:t>
            </w:r>
            <w:r w:rsidR="00CD4990" w:rsidRPr="007E4EDA">
              <w:rPr>
                <w:rFonts w:eastAsia="Calibri"/>
              </w:rPr>
              <w:t>involving reviews (without patient attendance) of arrhythmias, lead and device parameters</w:t>
            </w:r>
            <w:r w:rsidR="00864AF3" w:rsidRPr="007E4EDA">
              <w:rPr>
                <w:rFonts w:eastAsia="Calibri"/>
              </w:rPr>
              <w:t>, if at least 2 remote reviews are provided in a 12 month period</w:t>
            </w:r>
          </w:p>
          <w:p w:rsidR="00CD4990" w:rsidRPr="007E4EDA" w:rsidRDefault="00EC7149" w:rsidP="00EC7149">
            <w:pPr>
              <w:pStyle w:val="Tabletext"/>
              <w:rPr>
                <w:rFonts w:eastAsia="Calibri"/>
              </w:rPr>
            </w:pPr>
            <w:r w:rsidRPr="007E4EDA">
              <w:rPr>
                <w:rFonts w:eastAsia="Calibri"/>
              </w:rPr>
              <w:t>Payable only once in any 12 month period</w:t>
            </w:r>
          </w:p>
        </w:tc>
        <w:tc>
          <w:tcPr>
            <w:tcW w:w="1137" w:type="dxa"/>
            <w:tcBorders>
              <w:bottom w:val="single" w:sz="4" w:space="0" w:color="auto"/>
            </w:tcBorders>
            <w:shd w:val="clear" w:color="auto" w:fill="auto"/>
          </w:tcPr>
          <w:p w:rsidR="00CD4990" w:rsidRPr="007E4EDA" w:rsidRDefault="00CD4990" w:rsidP="001F19BE">
            <w:pPr>
              <w:pStyle w:val="Tabletext"/>
              <w:jc w:val="right"/>
            </w:pPr>
            <w:r w:rsidRPr="007E4EDA">
              <w:t>189.50</w:t>
            </w:r>
          </w:p>
        </w:tc>
      </w:tr>
      <w:tr w:rsidR="00CD4990" w:rsidRPr="007E4EDA" w:rsidTr="001F19BE">
        <w:tc>
          <w:tcPr>
            <w:tcW w:w="988" w:type="dxa"/>
            <w:tcBorders>
              <w:top w:val="single" w:sz="4" w:space="0" w:color="auto"/>
            </w:tcBorders>
            <w:shd w:val="clear" w:color="auto" w:fill="auto"/>
          </w:tcPr>
          <w:p w:rsidR="00CD4990" w:rsidRPr="007E4EDA" w:rsidRDefault="00CD4990" w:rsidP="001F19BE">
            <w:pPr>
              <w:pStyle w:val="Tabletext"/>
            </w:pPr>
            <w:r w:rsidRPr="007E4EDA">
              <w:t>11726</w:t>
            </w:r>
          </w:p>
        </w:tc>
        <w:tc>
          <w:tcPr>
            <w:tcW w:w="4961" w:type="dxa"/>
            <w:tcBorders>
              <w:top w:val="single" w:sz="4" w:space="0" w:color="auto"/>
            </w:tcBorders>
            <w:shd w:val="clear" w:color="auto" w:fill="auto"/>
          </w:tcPr>
          <w:p w:rsidR="00CD4990" w:rsidRPr="007E4EDA" w:rsidRDefault="00EC7149" w:rsidP="00EC7149">
            <w:pPr>
              <w:pStyle w:val="Tabletext"/>
            </w:pPr>
            <w:r w:rsidRPr="007E4EDA">
              <w:rPr>
                <w:rFonts w:eastAsia="Calibri"/>
              </w:rPr>
              <w:t>Implanted defibrillator testing,</w:t>
            </w:r>
            <w:r w:rsidR="00CD4990" w:rsidRPr="007E4EDA">
              <w:rPr>
                <w:rFonts w:eastAsia="Calibri"/>
              </w:rPr>
              <w:t xml:space="preserve"> with patient attendance</w:t>
            </w:r>
            <w:r w:rsidRPr="007E4EDA">
              <w:rPr>
                <w:rFonts w:eastAsia="Calibri"/>
              </w:rPr>
              <w:t>,</w:t>
            </w:r>
            <w:r w:rsidR="00CD4990" w:rsidRPr="007E4EDA">
              <w:rPr>
                <w:rFonts w:eastAsia="Calibri"/>
              </w:rPr>
              <w:t xml:space="preserve"> following detection of abnormality by remote monitoring involving electrocardiography, measurement of rate, width and amplitude of stimulus, not being a service associated with a service to which item</w:t>
            </w:r>
            <w:r w:rsidR="007E4EDA" w:rsidRPr="007E4EDA">
              <w:rPr>
                <w:rFonts w:eastAsia="Calibri"/>
              </w:rPr>
              <w:t> </w:t>
            </w:r>
            <w:r w:rsidRPr="007E4EDA">
              <w:rPr>
                <w:rFonts w:eastAsia="Calibri"/>
              </w:rPr>
              <w:t>11727 applies</w:t>
            </w:r>
          </w:p>
        </w:tc>
        <w:tc>
          <w:tcPr>
            <w:tcW w:w="1137" w:type="dxa"/>
            <w:tcBorders>
              <w:top w:val="single" w:sz="4" w:space="0" w:color="auto"/>
            </w:tcBorders>
            <w:shd w:val="clear" w:color="auto" w:fill="auto"/>
          </w:tcPr>
          <w:p w:rsidR="00CD4990" w:rsidRPr="007E4EDA" w:rsidRDefault="00CD4990" w:rsidP="001F19BE">
            <w:pPr>
              <w:pStyle w:val="Tabletext"/>
              <w:jc w:val="right"/>
            </w:pPr>
            <w:r w:rsidRPr="007E4EDA">
              <w:t>94.75</w:t>
            </w:r>
          </w:p>
        </w:tc>
      </w:tr>
    </w:tbl>
    <w:p w:rsidR="00CD4990" w:rsidRPr="007E4EDA" w:rsidRDefault="00CD4990" w:rsidP="00CD4990">
      <w:pPr>
        <w:pStyle w:val="Tabletext"/>
      </w:pPr>
    </w:p>
    <w:p w:rsidR="00EC7149" w:rsidRPr="007E4EDA" w:rsidRDefault="0063257C" w:rsidP="00EC7149">
      <w:pPr>
        <w:pStyle w:val="ItemHead"/>
      </w:pPr>
      <w:r w:rsidRPr="007E4EDA">
        <w:t>16</w:t>
      </w:r>
      <w:r w:rsidR="00EC7149" w:rsidRPr="007E4EDA">
        <w:t xml:space="preserve">  Schedule</w:t>
      </w:r>
      <w:r w:rsidR="007E4EDA" w:rsidRPr="007E4EDA">
        <w:t> </w:t>
      </w:r>
      <w:r w:rsidR="00EC7149" w:rsidRPr="007E4EDA">
        <w:t>1 (item</w:t>
      </w:r>
      <w:r w:rsidR="007E4EDA" w:rsidRPr="007E4EDA">
        <w:t> </w:t>
      </w:r>
      <w:r w:rsidR="00EC7149" w:rsidRPr="007E4EDA">
        <w:t>11727, column headed “Description”)</w:t>
      </w:r>
    </w:p>
    <w:p w:rsidR="00EC7149" w:rsidRPr="007E4EDA" w:rsidRDefault="00EC7149" w:rsidP="00EC7149">
      <w:pPr>
        <w:pStyle w:val="Item"/>
      </w:pPr>
      <w:r w:rsidRPr="007E4EDA">
        <w:t>Omit “or 11721”, substitute “, 11719, 11720, 11721, 11725 or 11726”.</w:t>
      </w:r>
    </w:p>
    <w:p w:rsidR="006D3667" w:rsidRPr="007E4EDA" w:rsidRDefault="0063257C" w:rsidP="006C2C12">
      <w:pPr>
        <w:pStyle w:val="ItemHead"/>
        <w:tabs>
          <w:tab w:val="left" w:pos="6663"/>
        </w:tabs>
      </w:pPr>
      <w:r w:rsidRPr="007E4EDA">
        <w:t>17</w:t>
      </w:r>
      <w:r w:rsidR="00BB6E79" w:rsidRPr="007E4EDA">
        <w:t xml:space="preserve">  </w:t>
      </w:r>
      <w:r w:rsidR="00583108" w:rsidRPr="007E4EDA">
        <w:t>Schedule</w:t>
      </w:r>
      <w:r w:rsidR="007E4EDA" w:rsidRPr="007E4EDA">
        <w:t> </w:t>
      </w:r>
      <w:r w:rsidR="00583108" w:rsidRPr="007E4EDA">
        <w:t>1 (after item</w:t>
      </w:r>
      <w:r w:rsidR="007E4EDA" w:rsidRPr="007E4EDA">
        <w:t> </w:t>
      </w:r>
      <w:r w:rsidR="00583108" w:rsidRPr="007E4EDA">
        <w:t>11800)</w:t>
      </w:r>
    </w:p>
    <w:p w:rsidR="00583108" w:rsidRPr="007E4EDA" w:rsidRDefault="00583108" w:rsidP="00583108">
      <w:pPr>
        <w:pStyle w:val="Item"/>
      </w:pPr>
      <w:r w:rsidRPr="007E4EDA">
        <w:t>Insert:</w:t>
      </w:r>
    </w:p>
    <w:p w:rsidR="00583108" w:rsidRPr="007E4EDA" w:rsidRDefault="00583108" w:rsidP="00583108">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583108" w:rsidRPr="007E4EDA" w:rsidTr="001F19BE">
        <w:tc>
          <w:tcPr>
            <w:tcW w:w="988" w:type="dxa"/>
            <w:shd w:val="clear" w:color="auto" w:fill="auto"/>
          </w:tcPr>
          <w:p w:rsidR="00583108" w:rsidRPr="007E4EDA" w:rsidRDefault="00583108" w:rsidP="001F19BE">
            <w:pPr>
              <w:pStyle w:val="Tabletext"/>
            </w:pPr>
            <w:r w:rsidRPr="007E4EDA">
              <w:t>11801</w:t>
            </w:r>
          </w:p>
        </w:tc>
        <w:tc>
          <w:tcPr>
            <w:tcW w:w="4961" w:type="dxa"/>
            <w:shd w:val="clear" w:color="auto" w:fill="auto"/>
          </w:tcPr>
          <w:p w:rsidR="00583108" w:rsidRPr="007E4EDA" w:rsidRDefault="00583108" w:rsidP="00583108">
            <w:pPr>
              <w:pStyle w:val="Tabletext"/>
            </w:pPr>
            <w:r w:rsidRPr="007E4EDA">
              <w:t>Clinical assessment of gastro</w:t>
            </w:r>
            <w:r w:rsidR="007E4EDA">
              <w:noBreakHyphen/>
            </w:r>
            <w:r w:rsidRPr="007E4EDA">
              <w:t>oesophageal reflux disease that involves 48</w:t>
            </w:r>
            <w:r w:rsidR="007E4EDA">
              <w:noBreakHyphen/>
            </w:r>
            <w:r w:rsidRPr="007E4EDA">
              <w:t>hour catheter</w:t>
            </w:r>
            <w:r w:rsidR="007E4EDA">
              <w:noBreakHyphen/>
            </w:r>
            <w:r w:rsidRPr="007E4EDA">
              <w:t>free wireless ambulatory oesophageal pH monitoring, including administration of the device and associated endoscopy procedure for place</w:t>
            </w:r>
            <w:r w:rsidR="00EF52AE" w:rsidRPr="007E4EDA">
              <w:t>ment</w:t>
            </w:r>
            <w:r w:rsidRPr="007E4EDA">
              <w:t>, analysis and interpretation of the data and all attendances for providing the service, if:</w:t>
            </w:r>
          </w:p>
          <w:p w:rsidR="00583108" w:rsidRPr="007E4EDA" w:rsidRDefault="00583108" w:rsidP="00583108">
            <w:pPr>
              <w:pStyle w:val="Tablea"/>
            </w:pPr>
            <w:r w:rsidRPr="007E4EDA">
              <w:t>(a) a catheter</w:t>
            </w:r>
            <w:r w:rsidR="007E4EDA">
              <w:noBreakHyphen/>
            </w:r>
            <w:r w:rsidRPr="007E4EDA">
              <w:t>based ambulatory oesophageal pH monitoring:</w:t>
            </w:r>
          </w:p>
          <w:p w:rsidR="00583108" w:rsidRPr="007E4EDA" w:rsidRDefault="00583108" w:rsidP="00583108">
            <w:pPr>
              <w:pStyle w:val="Tablei"/>
            </w:pPr>
            <w:r w:rsidRPr="007E4EDA">
              <w:t>(i) has been attempted on the patient but failed due to clinical complications; or</w:t>
            </w:r>
          </w:p>
          <w:p w:rsidR="00583108" w:rsidRPr="007E4EDA" w:rsidRDefault="00583108" w:rsidP="00583108">
            <w:pPr>
              <w:pStyle w:val="Tablei"/>
            </w:pPr>
            <w:r w:rsidRPr="007E4EDA">
              <w:t>(ii) is not clinically appropriate for the patient due to anatomical reasons (nasopharyngeal anatomy) preventing the use of catheter</w:t>
            </w:r>
            <w:r w:rsidR="007E4EDA">
              <w:noBreakHyphen/>
            </w:r>
            <w:r w:rsidRPr="007E4EDA">
              <w:t>based pH monitoring; and</w:t>
            </w:r>
          </w:p>
          <w:p w:rsidR="00583108" w:rsidRPr="007E4EDA" w:rsidRDefault="00583108" w:rsidP="00583108">
            <w:pPr>
              <w:pStyle w:val="Tablea"/>
            </w:pPr>
            <w:r w:rsidRPr="007E4EDA">
              <w:t xml:space="preserve">(b) the service is performed by a specialist or consultant physician with endoscopic training that is recognised by </w:t>
            </w:r>
            <w:r w:rsidR="00210D8E" w:rsidRPr="007E4EDA">
              <w:t>t</w:t>
            </w:r>
            <w:r w:rsidRPr="007E4EDA">
              <w:t>he Conjoint Committee for the Recognition of Training in Gastrointestinal Endoscopy (Anaes.)</w:t>
            </w:r>
          </w:p>
        </w:tc>
        <w:tc>
          <w:tcPr>
            <w:tcW w:w="1137" w:type="dxa"/>
            <w:shd w:val="clear" w:color="auto" w:fill="auto"/>
          </w:tcPr>
          <w:p w:rsidR="00583108" w:rsidRPr="007E4EDA" w:rsidRDefault="00583108" w:rsidP="001F19BE">
            <w:pPr>
              <w:pStyle w:val="Tabletext"/>
              <w:jc w:val="right"/>
            </w:pPr>
            <w:r w:rsidRPr="007E4EDA">
              <w:t>263.00</w:t>
            </w:r>
          </w:p>
        </w:tc>
      </w:tr>
    </w:tbl>
    <w:p w:rsidR="00583108" w:rsidRPr="007E4EDA" w:rsidRDefault="00583108" w:rsidP="00583108">
      <w:pPr>
        <w:pStyle w:val="Tabletext"/>
      </w:pPr>
    </w:p>
    <w:p w:rsidR="00F87118" w:rsidRPr="007E4EDA" w:rsidRDefault="0063257C" w:rsidP="00210D8E">
      <w:pPr>
        <w:pStyle w:val="ItemHead"/>
      </w:pPr>
      <w:r w:rsidRPr="007E4EDA">
        <w:t>18</w:t>
      </w:r>
      <w:r w:rsidR="00210D8E" w:rsidRPr="007E4EDA">
        <w:t xml:space="preserve">  Schedule</w:t>
      </w:r>
      <w:r w:rsidR="007E4EDA" w:rsidRPr="007E4EDA">
        <w:t> </w:t>
      </w:r>
      <w:r w:rsidR="00210D8E" w:rsidRPr="007E4EDA">
        <w:t>1 (item</w:t>
      </w:r>
      <w:r w:rsidR="007E4EDA" w:rsidRPr="007E4EDA">
        <w:t> </w:t>
      </w:r>
      <w:r w:rsidR="00210D8E" w:rsidRPr="007E4EDA">
        <w:t xml:space="preserve">11820, column headed “Description”, </w:t>
      </w:r>
      <w:r w:rsidR="007E4EDA" w:rsidRPr="007E4EDA">
        <w:t>paragraph (</w:t>
      </w:r>
      <w:r w:rsidR="00210D8E" w:rsidRPr="007E4EDA">
        <w:t>d))</w:t>
      </w:r>
    </w:p>
    <w:p w:rsidR="00210D8E" w:rsidRPr="007E4EDA" w:rsidRDefault="00210D8E" w:rsidP="00EF52AE">
      <w:pPr>
        <w:pStyle w:val="Item"/>
      </w:pPr>
      <w:r w:rsidRPr="007E4EDA">
        <w:t xml:space="preserve">Omit “The Conjoint Committee for Recognition of Training in Gastrointestinal Endoscopy”, substitute “the Conjoint Committee for the Recognition of Training </w:t>
      </w:r>
      <w:r w:rsidR="00EF52AE" w:rsidRPr="007E4EDA">
        <w:t>in Gastrointestinal Endoscopy”.</w:t>
      </w:r>
    </w:p>
    <w:p w:rsidR="00531FAC" w:rsidRPr="007E4EDA" w:rsidRDefault="0063257C" w:rsidP="00531FAC">
      <w:pPr>
        <w:pStyle w:val="ItemHead"/>
      </w:pPr>
      <w:r w:rsidRPr="007E4EDA">
        <w:t>19</w:t>
      </w:r>
      <w:r w:rsidR="00531FAC" w:rsidRPr="007E4EDA">
        <w:t xml:space="preserve">  Clause</w:t>
      </w:r>
      <w:r w:rsidR="007E4EDA" w:rsidRPr="007E4EDA">
        <w:t> </w:t>
      </w:r>
      <w:r w:rsidR="00E61EE0" w:rsidRPr="007E4EDA">
        <w:t>2.38.3</w:t>
      </w:r>
      <w:r w:rsidR="000E2D32" w:rsidRPr="007E4EDA">
        <w:t xml:space="preserve"> of Schedule</w:t>
      </w:r>
      <w:r w:rsidR="007E4EDA" w:rsidRPr="007E4EDA">
        <w:t> </w:t>
      </w:r>
      <w:r w:rsidR="000E2D32" w:rsidRPr="007E4EDA">
        <w:t>1</w:t>
      </w:r>
    </w:p>
    <w:p w:rsidR="00531FAC" w:rsidRPr="007E4EDA" w:rsidRDefault="00531FAC" w:rsidP="00531FAC">
      <w:pPr>
        <w:pStyle w:val="Item"/>
      </w:pPr>
      <w:r w:rsidRPr="007E4EDA">
        <w:t>Omit “15600”, substitute “15900”.</w:t>
      </w:r>
    </w:p>
    <w:p w:rsidR="00AC7CD5" w:rsidRPr="007E4EDA" w:rsidRDefault="0063257C" w:rsidP="00AC7CD5">
      <w:pPr>
        <w:pStyle w:val="ItemHead"/>
      </w:pPr>
      <w:r w:rsidRPr="007E4EDA">
        <w:t>20</w:t>
      </w:r>
      <w:r w:rsidR="00AC7CD5" w:rsidRPr="007E4EDA">
        <w:t xml:space="preserve">  Schedule</w:t>
      </w:r>
      <w:r w:rsidR="007E4EDA" w:rsidRPr="007E4EDA">
        <w:t> </w:t>
      </w:r>
      <w:r w:rsidR="00AC7CD5" w:rsidRPr="007E4EDA">
        <w:t>1 (after item</w:t>
      </w:r>
      <w:r w:rsidR="007E4EDA" w:rsidRPr="007E4EDA">
        <w:t> </w:t>
      </w:r>
      <w:r w:rsidR="00AC7CD5" w:rsidRPr="007E4EDA">
        <w:t>15600)</w:t>
      </w:r>
    </w:p>
    <w:p w:rsidR="00AC7CD5" w:rsidRPr="007E4EDA" w:rsidRDefault="00AC7CD5" w:rsidP="00AC7CD5">
      <w:pPr>
        <w:pStyle w:val="Item"/>
      </w:pPr>
      <w:r w:rsidRPr="007E4EDA">
        <w:t>Insert:</w:t>
      </w:r>
    </w:p>
    <w:p w:rsidR="00AC7CD5" w:rsidRPr="007E4EDA" w:rsidRDefault="00AC7CD5" w:rsidP="00AC7CD5">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AC7CD5" w:rsidRPr="007E4EDA" w:rsidTr="00C01BE9">
        <w:tc>
          <w:tcPr>
            <w:tcW w:w="7088" w:type="dxa"/>
            <w:gridSpan w:val="3"/>
            <w:tcBorders>
              <w:top w:val="nil"/>
              <w:left w:val="nil"/>
              <w:bottom w:val="single" w:sz="4" w:space="0" w:color="auto"/>
              <w:right w:val="nil"/>
            </w:tcBorders>
            <w:shd w:val="clear" w:color="auto" w:fill="auto"/>
            <w:hideMark/>
          </w:tcPr>
          <w:p w:rsidR="00AC7CD5" w:rsidRPr="007E4EDA" w:rsidRDefault="00AC7CD5" w:rsidP="00AC7CD5">
            <w:pPr>
              <w:pStyle w:val="TableHeading"/>
            </w:pPr>
            <w:r w:rsidRPr="007E4EDA">
              <w:t>Subgroup 7—Intraoperative radiotherapy</w:t>
            </w:r>
          </w:p>
        </w:tc>
      </w:tr>
      <w:tr w:rsidR="00AC7CD5" w:rsidRPr="007E4EDA" w:rsidTr="00C01BE9">
        <w:tc>
          <w:tcPr>
            <w:tcW w:w="851" w:type="dxa"/>
            <w:tcBorders>
              <w:top w:val="single" w:sz="4" w:space="0" w:color="auto"/>
              <w:left w:val="nil"/>
              <w:bottom w:val="nil"/>
              <w:right w:val="nil"/>
            </w:tcBorders>
            <w:shd w:val="clear" w:color="auto" w:fill="auto"/>
            <w:hideMark/>
          </w:tcPr>
          <w:p w:rsidR="00AC7CD5" w:rsidRPr="007E4EDA" w:rsidRDefault="00AC7CD5" w:rsidP="001F19BE">
            <w:pPr>
              <w:pStyle w:val="Tabletext"/>
              <w:rPr>
                <w:snapToGrid w:val="0"/>
              </w:rPr>
            </w:pPr>
            <w:bookmarkStart w:id="17" w:name="CU_88425520"/>
            <w:bookmarkStart w:id="18" w:name="CU_88428012"/>
            <w:bookmarkEnd w:id="17"/>
            <w:bookmarkEnd w:id="18"/>
            <w:r w:rsidRPr="007E4EDA">
              <w:rPr>
                <w:snapToGrid w:val="0"/>
              </w:rPr>
              <w:t>15900</w:t>
            </w:r>
          </w:p>
        </w:tc>
        <w:tc>
          <w:tcPr>
            <w:tcW w:w="4961" w:type="dxa"/>
            <w:tcBorders>
              <w:top w:val="single" w:sz="4" w:space="0" w:color="auto"/>
              <w:left w:val="nil"/>
              <w:bottom w:val="nil"/>
              <w:right w:val="nil"/>
            </w:tcBorders>
            <w:shd w:val="clear" w:color="auto" w:fill="auto"/>
            <w:hideMark/>
          </w:tcPr>
          <w:p w:rsidR="00AC7CD5" w:rsidRPr="007E4EDA" w:rsidRDefault="00AC7CD5" w:rsidP="00AC7CD5">
            <w:pPr>
              <w:pStyle w:val="Tabletext"/>
            </w:pPr>
            <w:r w:rsidRPr="007E4EDA">
              <w:t xml:space="preserve">Breast, malignant tumour, targeted intraoperative radiotherapy, using an </w:t>
            </w:r>
            <w:r w:rsidR="00531FAC" w:rsidRPr="007E4EDA">
              <w:t>intrabeam</w:t>
            </w:r>
            <w:r w:rsidRPr="007E4EDA">
              <w:t xml:space="preserve"> device, delivered at the time of breast</w:t>
            </w:r>
            <w:r w:rsidR="007E4EDA">
              <w:noBreakHyphen/>
            </w:r>
            <w:r w:rsidRPr="007E4EDA">
              <w:t>conserving surgery (partial mastectomy or lumpectomy) for a patient who:</w:t>
            </w:r>
          </w:p>
          <w:p w:rsidR="00AC7CD5" w:rsidRPr="007E4EDA" w:rsidRDefault="009664D2" w:rsidP="009664D2">
            <w:pPr>
              <w:pStyle w:val="Tablea"/>
            </w:pPr>
            <w:r w:rsidRPr="007E4EDA">
              <w:t xml:space="preserve">(a) </w:t>
            </w:r>
            <w:r w:rsidR="00AC7CD5" w:rsidRPr="007E4EDA">
              <w:t xml:space="preserve">is 45 years of age or </w:t>
            </w:r>
            <w:r w:rsidR="00AC570D" w:rsidRPr="007E4EDA">
              <w:t>over</w:t>
            </w:r>
            <w:r w:rsidR="00AC7CD5" w:rsidRPr="007E4EDA">
              <w:t>; and</w:t>
            </w:r>
          </w:p>
          <w:p w:rsidR="00AC7CD5" w:rsidRPr="007E4EDA" w:rsidRDefault="009664D2" w:rsidP="009664D2">
            <w:pPr>
              <w:pStyle w:val="Tablea"/>
            </w:pPr>
            <w:r w:rsidRPr="007E4EDA">
              <w:t>(</w:t>
            </w:r>
            <w:r w:rsidR="00AC7CD5" w:rsidRPr="007E4EDA">
              <w:t>b) has a T1 or small T2 (less than or equal to 3cm in diameter) primary tumour; and</w:t>
            </w:r>
          </w:p>
          <w:p w:rsidR="00AC7CD5" w:rsidRPr="007E4EDA" w:rsidRDefault="009664D2" w:rsidP="009664D2">
            <w:pPr>
              <w:pStyle w:val="Tablea"/>
            </w:pPr>
            <w:r w:rsidRPr="007E4EDA">
              <w:t>(</w:t>
            </w:r>
            <w:r w:rsidR="00EE68D3" w:rsidRPr="007E4EDA">
              <w:t>c) has a histologic g</w:t>
            </w:r>
            <w:r w:rsidR="00AC7CD5" w:rsidRPr="007E4EDA">
              <w:t>rade 1 or 2 tumour; and</w:t>
            </w:r>
          </w:p>
          <w:p w:rsidR="00AC7CD5" w:rsidRPr="007E4EDA" w:rsidRDefault="009664D2" w:rsidP="009664D2">
            <w:pPr>
              <w:pStyle w:val="Tablea"/>
            </w:pPr>
            <w:r w:rsidRPr="007E4EDA">
              <w:t>(</w:t>
            </w:r>
            <w:r w:rsidR="00AC7CD5" w:rsidRPr="007E4EDA">
              <w:t>d) has an oestrogen</w:t>
            </w:r>
            <w:r w:rsidR="007E4EDA">
              <w:noBreakHyphen/>
            </w:r>
            <w:r w:rsidR="00AC7CD5" w:rsidRPr="007E4EDA">
              <w:t>receptor positive tumour; and</w:t>
            </w:r>
          </w:p>
          <w:p w:rsidR="00AC7CD5" w:rsidRPr="007E4EDA" w:rsidRDefault="009664D2" w:rsidP="009664D2">
            <w:pPr>
              <w:pStyle w:val="Tablea"/>
            </w:pPr>
            <w:r w:rsidRPr="007E4EDA">
              <w:t>(</w:t>
            </w:r>
            <w:r w:rsidR="00AC7CD5" w:rsidRPr="007E4EDA">
              <w:t>e) has a node negative malignancy; and</w:t>
            </w:r>
          </w:p>
          <w:p w:rsidR="00AC7CD5" w:rsidRPr="007E4EDA" w:rsidRDefault="009664D2" w:rsidP="009664D2">
            <w:pPr>
              <w:pStyle w:val="Tablea"/>
            </w:pPr>
            <w:r w:rsidRPr="007E4EDA">
              <w:t>(</w:t>
            </w:r>
            <w:r w:rsidR="00AC7CD5" w:rsidRPr="007E4EDA">
              <w:t>f) is suitable for wide local excision of a primary invasive ductal carcinoma that was diagnosed as unifocal on conventional examination and imaging; and</w:t>
            </w:r>
          </w:p>
          <w:p w:rsidR="00AC7CD5" w:rsidRPr="007E4EDA" w:rsidRDefault="009664D2" w:rsidP="009664D2">
            <w:pPr>
              <w:pStyle w:val="Tablea"/>
            </w:pPr>
            <w:r w:rsidRPr="007E4EDA">
              <w:t>(</w:t>
            </w:r>
            <w:r w:rsidR="00AC7CD5" w:rsidRPr="007E4EDA">
              <w:t>g) has no contra</w:t>
            </w:r>
            <w:r w:rsidR="007E4EDA">
              <w:noBreakHyphen/>
            </w:r>
            <w:r w:rsidR="00AC7CD5" w:rsidRPr="007E4EDA">
              <w:t>indications to breast irradiation</w:t>
            </w:r>
          </w:p>
        </w:tc>
        <w:tc>
          <w:tcPr>
            <w:tcW w:w="1276" w:type="dxa"/>
            <w:tcBorders>
              <w:top w:val="single" w:sz="4" w:space="0" w:color="auto"/>
              <w:left w:val="nil"/>
              <w:bottom w:val="nil"/>
              <w:right w:val="nil"/>
            </w:tcBorders>
            <w:shd w:val="clear" w:color="auto" w:fill="auto"/>
            <w:hideMark/>
          </w:tcPr>
          <w:p w:rsidR="00AC7CD5" w:rsidRPr="007E4EDA" w:rsidRDefault="00AC7CD5" w:rsidP="001F19BE">
            <w:pPr>
              <w:pStyle w:val="Tabletext"/>
              <w:jc w:val="right"/>
            </w:pPr>
            <w:r w:rsidRPr="007E4EDA">
              <w:t>250.00</w:t>
            </w:r>
          </w:p>
        </w:tc>
      </w:tr>
    </w:tbl>
    <w:p w:rsidR="00AC7CD5" w:rsidRPr="007E4EDA" w:rsidRDefault="00AC7CD5" w:rsidP="009664D2">
      <w:pPr>
        <w:pStyle w:val="Tabletext"/>
      </w:pPr>
    </w:p>
    <w:p w:rsidR="00E12119" w:rsidRPr="007E4EDA" w:rsidRDefault="0063257C" w:rsidP="00E12119">
      <w:pPr>
        <w:pStyle w:val="ItemHead"/>
      </w:pPr>
      <w:r w:rsidRPr="007E4EDA">
        <w:t>21</w:t>
      </w:r>
      <w:r w:rsidR="00E12119" w:rsidRPr="007E4EDA">
        <w:t xml:space="preserve">  Schedule</w:t>
      </w:r>
      <w:r w:rsidR="007E4EDA" w:rsidRPr="007E4EDA">
        <w:t> </w:t>
      </w:r>
      <w:r w:rsidR="00E12119" w:rsidRPr="007E4EDA">
        <w:t>1 (item</w:t>
      </w:r>
      <w:r w:rsidR="007E4EDA" w:rsidRPr="007E4EDA">
        <w:t> </w:t>
      </w:r>
      <w:r w:rsidR="00E12119" w:rsidRPr="007E4EDA">
        <w:t>18264, column headed “Description”)</w:t>
      </w:r>
    </w:p>
    <w:p w:rsidR="00E12119" w:rsidRPr="007E4EDA" w:rsidRDefault="00E12119" w:rsidP="00E12119">
      <w:pPr>
        <w:pStyle w:val="Item"/>
      </w:pPr>
      <w:r w:rsidRPr="007E4EDA">
        <w:t>Omit “Pudendal nerve,”, substitute “Pudendal nerve or dorsal nerve (or both),”.</w:t>
      </w:r>
    </w:p>
    <w:p w:rsidR="00AC570D" w:rsidRPr="007E4EDA" w:rsidRDefault="0063257C" w:rsidP="00AC570D">
      <w:pPr>
        <w:pStyle w:val="ItemHead"/>
      </w:pPr>
      <w:r w:rsidRPr="007E4EDA">
        <w:t>22</w:t>
      </w:r>
      <w:r w:rsidR="00AC570D" w:rsidRPr="007E4EDA">
        <w:t xml:space="preserve">  Schedule</w:t>
      </w:r>
      <w:r w:rsidR="007E4EDA" w:rsidRPr="007E4EDA">
        <w:t> </w:t>
      </w:r>
      <w:r w:rsidR="00AC570D" w:rsidRPr="007E4EDA">
        <w:t>1 (item</w:t>
      </w:r>
      <w:r w:rsidR="007E4EDA" w:rsidRPr="007E4EDA">
        <w:t> </w:t>
      </w:r>
      <w:r w:rsidR="00AC570D" w:rsidRPr="007E4EDA">
        <w:t>30104</w:t>
      </w:r>
      <w:r w:rsidR="00277DBB" w:rsidRPr="007E4EDA">
        <w:t>, column headed “Description”</w:t>
      </w:r>
      <w:r w:rsidR="00AC570D" w:rsidRPr="007E4EDA">
        <w:t>)</w:t>
      </w:r>
    </w:p>
    <w:p w:rsidR="00AC570D" w:rsidRPr="007E4EDA" w:rsidRDefault="00277DBB" w:rsidP="00AC570D">
      <w:pPr>
        <w:pStyle w:val="Item"/>
        <w:rPr>
          <w:rFonts w:eastAsia="Calibri"/>
        </w:rPr>
      </w:pPr>
      <w:r w:rsidRPr="007E4EDA">
        <w:t>After “</w:t>
      </w:r>
      <w:r w:rsidR="005905EB" w:rsidRPr="007E4EDA">
        <w:t>excision of</w:t>
      </w:r>
      <w:r w:rsidRPr="007E4EDA">
        <w:t>”, insert “</w:t>
      </w:r>
      <w:r w:rsidR="005905EB" w:rsidRPr="007E4EDA">
        <w:t xml:space="preserve">, </w:t>
      </w:r>
      <w:r w:rsidRPr="007E4EDA">
        <w:rPr>
          <w:rFonts w:eastAsia="Calibri"/>
        </w:rPr>
        <w:t>on a person 10 years of age or</w:t>
      </w:r>
      <w:r w:rsidR="005905EB" w:rsidRPr="007E4EDA">
        <w:rPr>
          <w:rFonts w:eastAsia="Calibri"/>
        </w:rPr>
        <w:t xml:space="preserve"> over</w:t>
      </w:r>
      <w:r w:rsidRPr="007E4EDA">
        <w:rPr>
          <w:rFonts w:eastAsia="Calibri"/>
        </w:rPr>
        <w:t>”.</w:t>
      </w:r>
    </w:p>
    <w:p w:rsidR="00277DBB" w:rsidRPr="007E4EDA" w:rsidRDefault="0063257C" w:rsidP="00277DBB">
      <w:pPr>
        <w:pStyle w:val="ItemHead"/>
      </w:pPr>
      <w:r w:rsidRPr="007E4EDA">
        <w:t>23</w:t>
      </w:r>
      <w:r w:rsidR="00277DBB" w:rsidRPr="007E4EDA">
        <w:t xml:space="preserve"> </w:t>
      </w:r>
      <w:r w:rsidR="001B7EF5" w:rsidRPr="007E4EDA">
        <w:t xml:space="preserve"> </w:t>
      </w:r>
      <w:r w:rsidR="00277DBB" w:rsidRPr="007E4EDA">
        <w:t>Schedule</w:t>
      </w:r>
      <w:r w:rsidR="007E4EDA" w:rsidRPr="007E4EDA">
        <w:t> </w:t>
      </w:r>
      <w:r w:rsidR="00277DBB" w:rsidRPr="007E4EDA">
        <w:t>1 (after item</w:t>
      </w:r>
      <w:r w:rsidR="007E4EDA" w:rsidRPr="007E4EDA">
        <w:t> </w:t>
      </w:r>
      <w:r w:rsidR="00277DBB" w:rsidRPr="007E4EDA">
        <w:t>30104)</w:t>
      </w:r>
    </w:p>
    <w:p w:rsidR="00277DBB" w:rsidRPr="007E4EDA" w:rsidRDefault="00277DBB" w:rsidP="00277DBB">
      <w:pPr>
        <w:pStyle w:val="Item"/>
      </w:pPr>
      <w:r w:rsidRPr="007E4EDA">
        <w:t>Insert:</w:t>
      </w:r>
    </w:p>
    <w:p w:rsidR="00AB70DC" w:rsidRPr="007E4EDA" w:rsidRDefault="00AB70DC" w:rsidP="00AB70DC">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AB70DC" w:rsidRPr="007E4EDA" w:rsidTr="00277DBB">
        <w:tc>
          <w:tcPr>
            <w:tcW w:w="988" w:type="dxa"/>
            <w:shd w:val="clear" w:color="auto" w:fill="auto"/>
          </w:tcPr>
          <w:p w:rsidR="00AB70DC" w:rsidRPr="007E4EDA" w:rsidRDefault="00AB70DC" w:rsidP="0058777A">
            <w:pPr>
              <w:pStyle w:val="Tabletext"/>
            </w:pPr>
            <w:r w:rsidRPr="007E4EDA">
              <w:t>30105</w:t>
            </w:r>
          </w:p>
        </w:tc>
        <w:tc>
          <w:tcPr>
            <w:tcW w:w="4961" w:type="dxa"/>
            <w:shd w:val="clear" w:color="auto" w:fill="auto"/>
          </w:tcPr>
          <w:p w:rsidR="00AB70DC" w:rsidRPr="007E4EDA" w:rsidRDefault="00AB70DC" w:rsidP="00A00294">
            <w:pPr>
              <w:pStyle w:val="Tabletext"/>
            </w:pPr>
            <w:r w:rsidRPr="007E4EDA">
              <w:rPr>
                <w:rFonts w:eastAsia="Calibri"/>
              </w:rPr>
              <w:t>Pre</w:t>
            </w:r>
            <w:r w:rsidR="007E4EDA">
              <w:rPr>
                <w:rFonts w:eastAsia="Calibri"/>
              </w:rPr>
              <w:noBreakHyphen/>
            </w:r>
            <w:r w:rsidRPr="007E4EDA">
              <w:rPr>
                <w:rFonts w:eastAsia="Calibri"/>
              </w:rPr>
              <w:t>auricular sinus, excision of,</w:t>
            </w:r>
            <w:r w:rsidR="00A00294" w:rsidRPr="007E4EDA">
              <w:rPr>
                <w:rFonts w:eastAsia="Calibri"/>
              </w:rPr>
              <w:t xml:space="preserve"> on a person under 10 years of age</w:t>
            </w:r>
            <w:r w:rsidRPr="007E4EDA">
              <w:rPr>
                <w:rFonts w:eastAsia="Calibri"/>
              </w:rPr>
              <w:t xml:space="preserve"> (Anaes.)</w:t>
            </w:r>
          </w:p>
        </w:tc>
        <w:tc>
          <w:tcPr>
            <w:tcW w:w="1137" w:type="dxa"/>
            <w:shd w:val="clear" w:color="auto" w:fill="auto"/>
          </w:tcPr>
          <w:p w:rsidR="00AB70DC" w:rsidRPr="007E4EDA" w:rsidRDefault="00AB70DC" w:rsidP="0058777A">
            <w:pPr>
              <w:pStyle w:val="Tabletext"/>
              <w:jc w:val="right"/>
            </w:pPr>
            <w:r w:rsidRPr="007E4EDA">
              <w:t>164.95</w:t>
            </w:r>
          </w:p>
        </w:tc>
      </w:tr>
    </w:tbl>
    <w:p w:rsidR="00AC570D" w:rsidRPr="007E4EDA" w:rsidRDefault="00AC570D" w:rsidP="00AB70DC">
      <w:pPr>
        <w:pStyle w:val="Tabletext"/>
      </w:pPr>
    </w:p>
    <w:p w:rsidR="00AB70DC" w:rsidRPr="007E4EDA" w:rsidRDefault="0063257C" w:rsidP="00AB70DC">
      <w:pPr>
        <w:pStyle w:val="ItemHead"/>
      </w:pPr>
      <w:r w:rsidRPr="007E4EDA">
        <w:t>24</w:t>
      </w:r>
      <w:r w:rsidR="00AB70DC" w:rsidRPr="007E4EDA">
        <w:t xml:space="preserve">  Schedule</w:t>
      </w:r>
      <w:r w:rsidR="007E4EDA" w:rsidRPr="007E4EDA">
        <w:t> </w:t>
      </w:r>
      <w:r w:rsidR="00AB70DC" w:rsidRPr="007E4EDA">
        <w:t>1 (item</w:t>
      </w:r>
      <w:r w:rsidR="007E4EDA" w:rsidRPr="007E4EDA">
        <w:t> </w:t>
      </w:r>
      <w:r w:rsidR="00AB70DC" w:rsidRPr="007E4EDA">
        <w:t>30286</w:t>
      </w:r>
      <w:r w:rsidR="00277DBB" w:rsidRPr="007E4EDA">
        <w:t>, column headed “Description”</w:t>
      </w:r>
      <w:r w:rsidR="00AB70DC" w:rsidRPr="007E4EDA">
        <w:t>)</w:t>
      </w:r>
    </w:p>
    <w:p w:rsidR="00AB70DC" w:rsidRPr="007E4EDA" w:rsidRDefault="00277DBB" w:rsidP="00AB70DC">
      <w:pPr>
        <w:pStyle w:val="Item"/>
        <w:rPr>
          <w:rFonts w:eastAsia="Calibri"/>
        </w:rPr>
      </w:pPr>
      <w:r w:rsidRPr="007E4EDA">
        <w:t>After “</w:t>
      </w:r>
      <w:r w:rsidR="005905EB" w:rsidRPr="007E4EDA">
        <w:t>removal of</w:t>
      </w:r>
      <w:r w:rsidRPr="007E4EDA">
        <w:t>”, insert “</w:t>
      </w:r>
      <w:r w:rsidR="005905EB" w:rsidRPr="007E4EDA">
        <w:t xml:space="preserve">, </w:t>
      </w:r>
      <w:r w:rsidRPr="007E4EDA">
        <w:rPr>
          <w:rFonts w:eastAsia="Calibri"/>
        </w:rPr>
        <w:t xml:space="preserve">on a person 10 years of age or </w:t>
      </w:r>
      <w:r w:rsidR="005905EB" w:rsidRPr="007E4EDA">
        <w:rPr>
          <w:rFonts w:eastAsia="Calibri"/>
        </w:rPr>
        <w:t>over</w:t>
      </w:r>
      <w:r w:rsidRPr="007E4EDA">
        <w:rPr>
          <w:rFonts w:eastAsia="Calibri"/>
        </w:rPr>
        <w:t>”.</w:t>
      </w:r>
    </w:p>
    <w:p w:rsidR="00277DBB" w:rsidRPr="007E4EDA" w:rsidRDefault="0063257C" w:rsidP="00277DBB">
      <w:pPr>
        <w:pStyle w:val="ItemHead"/>
      </w:pPr>
      <w:r w:rsidRPr="007E4EDA">
        <w:t>25</w:t>
      </w:r>
      <w:r w:rsidR="00277DBB" w:rsidRPr="007E4EDA">
        <w:t xml:space="preserve">  Schedule</w:t>
      </w:r>
      <w:r w:rsidR="007E4EDA" w:rsidRPr="007E4EDA">
        <w:t> </w:t>
      </w:r>
      <w:r w:rsidR="00277DBB" w:rsidRPr="007E4EDA">
        <w:t>1 (after item</w:t>
      </w:r>
      <w:r w:rsidR="007E4EDA" w:rsidRPr="007E4EDA">
        <w:t> </w:t>
      </w:r>
      <w:r w:rsidR="00277DBB" w:rsidRPr="007E4EDA">
        <w:t>30286)</w:t>
      </w:r>
    </w:p>
    <w:p w:rsidR="00277DBB" w:rsidRPr="007E4EDA" w:rsidRDefault="00277DBB" w:rsidP="00277DBB">
      <w:pPr>
        <w:pStyle w:val="Item"/>
      </w:pPr>
      <w:r w:rsidRPr="007E4EDA">
        <w:t>Insert:</w:t>
      </w:r>
    </w:p>
    <w:p w:rsidR="00AB70DC" w:rsidRPr="007E4EDA" w:rsidRDefault="00AB70DC" w:rsidP="00AB70DC">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AB70DC" w:rsidRPr="007E4EDA" w:rsidTr="00277DBB">
        <w:tc>
          <w:tcPr>
            <w:tcW w:w="988" w:type="dxa"/>
            <w:shd w:val="clear" w:color="auto" w:fill="auto"/>
          </w:tcPr>
          <w:p w:rsidR="00AB70DC" w:rsidRPr="007E4EDA" w:rsidRDefault="00AB70DC" w:rsidP="00AB70DC">
            <w:pPr>
              <w:pStyle w:val="Tabletext"/>
            </w:pPr>
            <w:r w:rsidRPr="007E4EDA">
              <w:t>30287</w:t>
            </w:r>
          </w:p>
        </w:tc>
        <w:tc>
          <w:tcPr>
            <w:tcW w:w="4961" w:type="dxa"/>
            <w:shd w:val="clear" w:color="auto" w:fill="auto"/>
          </w:tcPr>
          <w:p w:rsidR="00AB70DC" w:rsidRPr="007E4EDA" w:rsidRDefault="00AB70DC" w:rsidP="00A00294">
            <w:pPr>
              <w:pStyle w:val="Tabletext"/>
            </w:pPr>
            <w:r w:rsidRPr="007E4EDA">
              <w:rPr>
                <w:rFonts w:eastAsia="Calibri"/>
              </w:rPr>
              <w:t>Branchial cyst, removal of</w:t>
            </w:r>
            <w:r w:rsidR="00A00294" w:rsidRPr="007E4EDA">
              <w:rPr>
                <w:rFonts w:eastAsia="Calibri"/>
              </w:rPr>
              <w:t>,</w:t>
            </w:r>
            <w:r w:rsidRPr="007E4EDA">
              <w:rPr>
                <w:rFonts w:eastAsia="Calibri"/>
              </w:rPr>
              <w:t xml:space="preserve"> </w:t>
            </w:r>
            <w:r w:rsidR="00A00294" w:rsidRPr="007E4EDA">
              <w:rPr>
                <w:rFonts w:eastAsia="Calibri"/>
              </w:rPr>
              <w:t xml:space="preserve">on a person under 10 years of age </w:t>
            </w:r>
            <w:r w:rsidRPr="007E4EDA">
              <w:rPr>
                <w:rFonts w:eastAsia="Calibri"/>
              </w:rPr>
              <w:t>(Anaes.) (Assist.)</w:t>
            </w:r>
          </w:p>
        </w:tc>
        <w:tc>
          <w:tcPr>
            <w:tcW w:w="1137" w:type="dxa"/>
            <w:shd w:val="clear" w:color="auto" w:fill="auto"/>
          </w:tcPr>
          <w:p w:rsidR="00AB70DC" w:rsidRPr="007E4EDA" w:rsidRDefault="00AB70DC" w:rsidP="0058777A">
            <w:pPr>
              <w:pStyle w:val="Tabletext"/>
              <w:jc w:val="right"/>
            </w:pPr>
            <w:r w:rsidRPr="007E4EDA">
              <w:t>517.20</w:t>
            </w:r>
          </w:p>
        </w:tc>
      </w:tr>
    </w:tbl>
    <w:p w:rsidR="00AB70DC" w:rsidRPr="007E4EDA" w:rsidRDefault="00AB70DC" w:rsidP="00AB70DC">
      <w:pPr>
        <w:pStyle w:val="Tabletext"/>
      </w:pPr>
    </w:p>
    <w:p w:rsidR="00922250" w:rsidRPr="007E4EDA" w:rsidRDefault="0063257C" w:rsidP="00922250">
      <w:pPr>
        <w:pStyle w:val="ItemHead"/>
      </w:pPr>
      <w:r w:rsidRPr="007E4EDA">
        <w:t>26</w:t>
      </w:r>
      <w:r w:rsidR="00922250" w:rsidRPr="007E4EDA">
        <w:t xml:space="preserve">  Schedule</w:t>
      </w:r>
      <w:r w:rsidR="007E4EDA" w:rsidRPr="007E4EDA">
        <w:t> </w:t>
      </w:r>
      <w:r w:rsidR="00922250" w:rsidRPr="007E4EDA">
        <w:t>1 (item</w:t>
      </w:r>
      <w:r w:rsidR="007E4EDA" w:rsidRPr="007E4EDA">
        <w:t> </w:t>
      </w:r>
      <w:r w:rsidR="00922250" w:rsidRPr="007E4EDA">
        <w:t>30289, column headed “Description”)</w:t>
      </w:r>
    </w:p>
    <w:p w:rsidR="00922250" w:rsidRPr="007E4EDA" w:rsidRDefault="00922250" w:rsidP="00922250">
      <w:pPr>
        <w:pStyle w:val="Item"/>
        <w:rPr>
          <w:rFonts w:eastAsia="Calibri"/>
        </w:rPr>
      </w:pPr>
      <w:r w:rsidRPr="007E4EDA">
        <w:t xml:space="preserve">After “removal of”, insert “, </w:t>
      </w:r>
      <w:r w:rsidRPr="007E4EDA">
        <w:rPr>
          <w:rFonts w:eastAsia="Calibri"/>
        </w:rPr>
        <w:t>on a person 10 years of age or over”.</w:t>
      </w:r>
    </w:p>
    <w:p w:rsidR="00277DBB" w:rsidRPr="007E4EDA" w:rsidRDefault="0063257C" w:rsidP="00277DBB">
      <w:pPr>
        <w:pStyle w:val="ItemHead"/>
      </w:pPr>
      <w:r w:rsidRPr="007E4EDA">
        <w:t>27</w:t>
      </w:r>
      <w:r w:rsidR="00277DBB" w:rsidRPr="007E4EDA">
        <w:t xml:space="preserve">  Schedule</w:t>
      </w:r>
      <w:r w:rsidR="007E4EDA" w:rsidRPr="007E4EDA">
        <w:t> </w:t>
      </w:r>
      <w:r w:rsidR="00277DBB" w:rsidRPr="007E4EDA">
        <w:t>1 (item</w:t>
      </w:r>
      <w:r w:rsidR="007E4EDA" w:rsidRPr="007E4EDA">
        <w:t> </w:t>
      </w:r>
      <w:r w:rsidR="00277DBB" w:rsidRPr="007E4EDA">
        <w:t>30314, column headed “Description”)</w:t>
      </w:r>
    </w:p>
    <w:p w:rsidR="00277DBB" w:rsidRPr="007E4EDA" w:rsidRDefault="00277DBB" w:rsidP="00277DBB">
      <w:pPr>
        <w:pStyle w:val="Item"/>
        <w:rPr>
          <w:rFonts w:eastAsia="Calibri"/>
        </w:rPr>
      </w:pPr>
      <w:r w:rsidRPr="007E4EDA">
        <w:t>After “</w:t>
      </w:r>
      <w:r w:rsidR="005905EB" w:rsidRPr="007E4EDA">
        <w:t>bone</w:t>
      </w:r>
      <w:r w:rsidRPr="007E4EDA">
        <w:t>”, insert “</w:t>
      </w:r>
      <w:r w:rsidR="005905EB" w:rsidRPr="007E4EDA">
        <w:t xml:space="preserve">, </w:t>
      </w:r>
      <w:r w:rsidRPr="007E4EDA">
        <w:rPr>
          <w:rFonts w:eastAsia="Calibri"/>
        </w:rPr>
        <w:t>on a</w:t>
      </w:r>
      <w:r w:rsidR="005905EB" w:rsidRPr="007E4EDA">
        <w:rPr>
          <w:rFonts w:eastAsia="Calibri"/>
        </w:rPr>
        <w:t xml:space="preserve"> person 10 years of age or over</w:t>
      </w:r>
      <w:r w:rsidRPr="007E4EDA">
        <w:rPr>
          <w:rFonts w:eastAsia="Calibri"/>
        </w:rPr>
        <w:t>”.</w:t>
      </w:r>
    </w:p>
    <w:p w:rsidR="00277DBB" w:rsidRPr="007E4EDA" w:rsidRDefault="0063257C" w:rsidP="00277DBB">
      <w:pPr>
        <w:pStyle w:val="ItemHead"/>
      </w:pPr>
      <w:r w:rsidRPr="007E4EDA">
        <w:t>28</w:t>
      </w:r>
      <w:r w:rsidR="00277DBB" w:rsidRPr="007E4EDA">
        <w:t xml:space="preserve">  Schedule</w:t>
      </w:r>
      <w:r w:rsidR="007E4EDA" w:rsidRPr="007E4EDA">
        <w:t> </w:t>
      </w:r>
      <w:r w:rsidR="00277DBB" w:rsidRPr="007E4EDA">
        <w:t>1 (after item</w:t>
      </w:r>
      <w:r w:rsidR="007E4EDA" w:rsidRPr="007E4EDA">
        <w:t> </w:t>
      </w:r>
      <w:r w:rsidR="009442B5" w:rsidRPr="007E4EDA">
        <w:t>30324</w:t>
      </w:r>
      <w:r w:rsidR="00277DBB" w:rsidRPr="007E4EDA">
        <w:t>)</w:t>
      </w:r>
    </w:p>
    <w:p w:rsidR="00277DBB" w:rsidRPr="007E4EDA" w:rsidRDefault="00277DBB" w:rsidP="00277DBB">
      <w:pPr>
        <w:pStyle w:val="Item"/>
      </w:pPr>
      <w:r w:rsidRPr="007E4EDA">
        <w:t>Insert:</w:t>
      </w:r>
    </w:p>
    <w:p w:rsidR="00277DBB" w:rsidRPr="007E4EDA" w:rsidRDefault="00277DBB" w:rsidP="00277DBB">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277DBB" w:rsidRPr="007E4EDA" w:rsidTr="0058777A">
        <w:tc>
          <w:tcPr>
            <w:tcW w:w="988" w:type="dxa"/>
            <w:shd w:val="clear" w:color="auto" w:fill="auto"/>
          </w:tcPr>
          <w:p w:rsidR="00277DBB" w:rsidRPr="007E4EDA" w:rsidRDefault="00277DBB" w:rsidP="0058777A">
            <w:pPr>
              <w:pStyle w:val="Tabletext"/>
            </w:pPr>
            <w:r w:rsidRPr="007E4EDA">
              <w:t>30326</w:t>
            </w:r>
          </w:p>
        </w:tc>
        <w:tc>
          <w:tcPr>
            <w:tcW w:w="4961" w:type="dxa"/>
            <w:shd w:val="clear" w:color="auto" w:fill="auto"/>
          </w:tcPr>
          <w:p w:rsidR="00277DBB" w:rsidRPr="007E4EDA" w:rsidRDefault="00277DBB" w:rsidP="00A00294">
            <w:pPr>
              <w:pStyle w:val="Tabletext"/>
            </w:pPr>
            <w:r w:rsidRPr="007E4EDA">
              <w:rPr>
                <w:rFonts w:eastAsia="Calibri"/>
              </w:rPr>
              <w:t>Thyroglossal cyst or fistula or both, radical removal of, including thyroglossal duct and portion of hyoid bone</w:t>
            </w:r>
            <w:r w:rsidR="00A00294" w:rsidRPr="007E4EDA">
              <w:rPr>
                <w:rFonts w:eastAsia="Calibri"/>
              </w:rPr>
              <w:t>,</w:t>
            </w:r>
            <w:r w:rsidRPr="007E4EDA">
              <w:rPr>
                <w:rFonts w:eastAsia="Calibri"/>
              </w:rPr>
              <w:t xml:space="preserve"> </w:t>
            </w:r>
            <w:r w:rsidR="00A00294" w:rsidRPr="007E4EDA">
              <w:rPr>
                <w:rFonts w:eastAsia="Calibri"/>
              </w:rPr>
              <w:t xml:space="preserve">on a person under 10 years of age </w:t>
            </w:r>
            <w:r w:rsidRPr="007E4EDA">
              <w:rPr>
                <w:rFonts w:eastAsia="Calibri"/>
              </w:rPr>
              <w:t>(H) (Anaes.) (Assist.)</w:t>
            </w:r>
          </w:p>
        </w:tc>
        <w:tc>
          <w:tcPr>
            <w:tcW w:w="1137" w:type="dxa"/>
            <w:shd w:val="clear" w:color="auto" w:fill="auto"/>
          </w:tcPr>
          <w:p w:rsidR="00277DBB" w:rsidRPr="007E4EDA" w:rsidRDefault="00277DBB" w:rsidP="0058777A">
            <w:pPr>
              <w:pStyle w:val="Tabletext"/>
              <w:jc w:val="right"/>
            </w:pPr>
            <w:r w:rsidRPr="007E4EDA">
              <w:t>594.60</w:t>
            </w:r>
          </w:p>
        </w:tc>
      </w:tr>
    </w:tbl>
    <w:p w:rsidR="00277DBB" w:rsidRPr="007E4EDA" w:rsidRDefault="00277DBB" w:rsidP="00277DBB">
      <w:pPr>
        <w:pStyle w:val="Tabletext"/>
      </w:pPr>
    </w:p>
    <w:p w:rsidR="001F6C07" w:rsidRPr="007E4EDA" w:rsidRDefault="0063257C" w:rsidP="001F6C07">
      <w:pPr>
        <w:pStyle w:val="ItemHead"/>
      </w:pPr>
      <w:r w:rsidRPr="007E4EDA">
        <w:t>29</w:t>
      </w:r>
      <w:r w:rsidR="001F6C07" w:rsidRPr="007E4EDA">
        <w:t xml:space="preserve">  Schedule</w:t>
      </w:r>
      <w:r w:rsidR="007E4EDA" w:rsidRPr="007E4EDA">
        <w:t> </w:t>
      </w:r>
      <w:r w:rsidR="001F6C07" w:rsidRPr="007E4EDA">
        <w:t>1 (item</w:t>
      </w:r>
      <w:r w:rsidR="007E4EDA" w:rsidRPr="007E4EDA">
        <w:t> </w:t>
      </w:r>
      <w:r w:rsidR="001F6C07" w:rsidRPr="007E4EDA">
        <w:t>30375, column headed “Description”)</w:t>
      </w:r>
    </w:p>
    <w:p w:rsidR="00277DBB" w:rsidRPr="007E4EDA" w:rsidRDefault="001F6C07" w:rsidP="001F6C07">
      <w:pPr>
        <w:pStyle w:val="Item"/>
      </w:pPr>
      <w:r w:rsidRPr="007E4EDA">
        <w:t>Omit “(adult) or drainage of pancreas”, substitute “or drainage of pancreas, on a person 10 years of age or over”.</w:t>
      </w:r>
    </w:p>
    <w:p w:rsidR="001F6C07" w:rsidRPr="007E4EDA" w:rsidRDefault="0063257C" w:rsidP="001F6C07">
      <w:pPr>
        <w:pStyle w:val="ItemHead"/>
      </w:pPr>
      <w:r w:rsidRPr="007E4EDA">
        <w:t>30</w:t>
      </w:r>
      <w:r w:rsidR="001F6C07" w:rsidRPr="007E4EDA">
        <w:t xml:space="preserve">  Schedule</w:t>
      </w:r>
      <w:r w:rsidR="007E4EDA" w:rsidRPr="007E4EDA">
        <w:t> </w:t>
      </w:r>
      <w:r w:rsidR="001F6C07" w:rsidRPr="007E4EDA">
        <w:t>1 (item</w:t>
      </w:r>
      <w:r w:rsidR="007E4EDA" w:rsidRPr="007E4EDA">
        <w:t> </w:t>
      </w:r>
      <w:r w:rsidR="001F6C07" w:rsidRPr="007E4EDA">
        <w:t>30376, column headed “Description”)</w:t>
      </w:r>
    </w:p>
    <w:p w:rsidR="001F6C07" w:rsidRPr="007E4EDA" w:rsidRDefault="001F6C07" w:rsidP="001F6C07">
      <w:pPr>
        <w:pStyle w:val="Item"/>
        <w:rPr>
          <w:rFonts w:eastAsia="Calibri"/>
        </w:rPr>
      </w:pPr>
      <w:r w:rsidRPr="007E4EDA">
        <w:t xml:space="preserve">After “performed)”, insert “, </w:t>
      </w:r>
      <w:r w:rsidRPr="007E4EDA">
        <w:rPr>
          <w:rFonts w:eastAsia="Calibri"/>
        </w:rPr>
        <w:t>on a person 10 years of age or over”.</w:t>
      </w:r>
    </w:p>
    <w:p w:rsidR="001F6C07" w:rsidRPr="007E4EDA" w:rsidRDefault="0063257C" w:rsidP="001F6C07">
      <w:pPr>
        <w:pStyle w:val="ItemHead"/>
      </w:pPr>
      <w:r w:rsidRPr="007E4EDA">
        <w:t>31</w:t>
      </w:r>
      <w:r w:rsidR="001F6C07" w:rsidRPr="007E4EDA">
        <w:t xml:space="preserve">  Schedule</w:t>
      </w:r>
      <w:r w:rsidR="007E4EDA" w:rsidRPr="007E4EDA">
        <w:t> </w:t>
      </w:r>
      <w:r w:rsidR="001F6C07" w:rsidRPr="007E4EDA">
        <w:t>1 (item</w:t>
      </w:r>
      <w:r w:rsidR="007E4EDA" w:rsidRPr="007E4EDA">
        <w:t> </w:t>
      </w:r>
      <w:r w:rsidR="001F6C07" w:rsidRPr="007E4EDA">
        <w:t>30378, column headed “Description”)</w:t>
      </w:r>
    </w:p>
    <w:p w:rsidR="001F6C07" w:rsidRPr="007E4EDA" w:rsidRDefault="001F6C07" w:rsidP="001F6C07">
      <w:pPr>
        <w:pStyle w:val="Item"/>
      </w:pPr>
      <w:r w:rsidRPr="007E4EDA">
        <w:t xml:space="preserve">After “hours”, insert “, </w:t>
      </w:r>
      <w:r w:rsidRPr="007E4EDA">
        <w:rPr>
          <w:rFonts w:eastAsia="Calibri"/>
        </w:rPr>
        <w:t>on a person 10 years of age or over”.</w:t>
      </w:r>
    </w:p>
    <w:p w:rsidR="00631E56" w:rsidRPr="007E4EDA" w:rsidRDefault="0063257C" w:rsidP="00631E56">
      <w:pPr>
        <w:pStyle w:val="ItemHead"/>
      </w:pPr>
      <w:r w:rsidRPr="007E4EDA">
        <w:t>32</w:t>
      </w:r>
      <w:r w:rsidR="00631E56" w:rsidRPr="007E4EDA">
        <w:t xml:space="preserve">  Schedule</w:t>
      </w:r>
      <w:r w:rsidR="007E4EDA" w:rsidRPr="007E4EDA">
        <w:t> </w:t>
      </w:r>
      <w:r w:rsidR="00631E56" w:rsidRPr="007E4EDA">
        <w:t>1 (item</w:t>
      </w:r>
      <w:r w:rsidR="007E4EDA" w:rsidRPr="007E4EDA">
        <w:t> </w:t>
      </w:r>
      <w:r w:rsidR="00631E56" w:rsidRPr="007E4EDA">
        <w:t>30390, column headed “Description”)</w:t>
      </w:r>
    </w:p>
    <w:p w:rsidR="00631E56" w:rsidRPr="007E4EDA" w:rsidRDefault="00631E56" w:rsidP="00631E56">
      <w:pPr>
        <w:pStyle w:val="Item"/>
        <w:rPr>
          <w:rFonts w:eastAsia="Calibri"/>
        </w:rPr>
      </w:pPr>
      <w:r w:rsidRPr="007E4EDA">
        <w:t>After “diagnostic,”, insert “</w:t>
      </w:r>
      <w:r w:rsidRPr="007E4EDA">
        <w:rPr>
          <w:rFonts w:eastAsia="Calibri"/>
        </w:rPr>
        <w:t>on a person 10 years of age or over,”.</w:t>
      </w:r>
    </w:p>
    <w:p w:rsidR="007960E9" w:rsidRPr="007E4EDA" w:rsidRDefault="0063257C" w:rsidP="007960E9">
      <w:pPr>
        <w:pStyle w:val="ItemHead"/>
      </w:pPr>
      <w:r w:rsidRPr="007E4EDA">
        <w:t>33</w:t>
      </w:r>
      <w:r w:rsidR="007960E9" w:rsidRPr="007E4EDA">
        <w:t xml:space="preserve">  Schedule</w:t>
      </w:r>
      <w:r w:rsidR="007E4EDA" w:rsidRPr="007E4EDA">
        <w:t> </w:t>
      </w:r>
      <w:r w:rsidR="007960E9" w:rsidRPr="007E4EDA">
        <w:t>1 (cell at item</w:t>
      </w:r>
      <w:r w:rsidR="007E4EDA" w:rsidRPr="007E4EDA">
        <w:t> </w:t>
      </w:r>
      <w:r w:rsidR="007960E9" w:rsidRPr="007E4EDA">
        <w:t>30483, column headed “Description”)</w:t>
      </w:r>
    </w:p>
    <w:p w:rsidR="007960E9" w:rsidRPr="007E4EDA" w:rsidRDefault="007960E9" w:rsidP="007960E9">
      <w:pPr>
        <w:pStyle w:val="Item"/>
      </w:pPr>
      <w:r w:rsidRPr="007E4EDA">
        <w:t>Repeal the cell, substitute:</w:t>
      </w:r>
    </w:p>
    <w:p w:rsidR="007960E9" w:rsidRPr="007E4EDA" w:rsidRDefault="007960E9" w:rsidP="007960E9">
      <w:pPr>
        <w:pStyle w:val="Tabletext"/>
      </w:pPr>
    </w:p>
    <w:tbl>
      <w:tblPr>
        <w:tblW w:w="0" w:type="auto"/>
        <w:tblInd w:w="817" w:type="dxa"/>
        <w:tblLayout w:type="fixed"/>
        <w:tblLook w:val="0000" w:firstRow="0" w:lastRow="0" w:firstColumn="0" w:lastColumn="0" w:noHBand="0" w:noVBand="0"/>
      </w:tblPr>
      <w:tblGrid>
        <w:gridCol w:w="4257"/>
      </w:tblGrid>
      <w:tr w:rsidR="007960E9" w:rsidRPr="007E4EDA" w:rsidTr="0058777A">
        <w:tc>
          <w:tcPr>
            <w:tcW w:w="4257" w:type="dxa"/>
            <w:shd w:val="clear" w:color="auto" w:fill="auto"/>
          </w:tcPr>
          <w:p w:rsidR="007960E9" w:rsidRPr="007E4EDA" w:rsidRDefault="007960E9" w:rsidP="00531FAC">
            <w:pPr>
              <w:pStyle w:val="Tabletext"/>
            </w:pPr>
            <w:r w:rsidRPr="007E4EDA">
              <w:t xml:space="preserve">Gastrostomy button, caecostomy antegrade enema device (chait etc.) </w:t>
            </w:r>
            <w:r w:rsidR="00A00294" w:rsidRPr="007E4EDA">
              <w:t>or</w:t>
            </w:r>
            <w:r w:rsidRPr="007E4EDA">
              <w:t xml:space="preserve"> stomal indwelling device, non</w:t>
            </w:r>
            <w:r w:rsidR="007E4EDA">
              <w:noBreakHyphen/>
            </w:r>
            <w:r w:rsidRPr="007E4EDA">
              <w:t>endoscopic insertion of, or non</w:t>
            </w:r>
            <w:r w:rsidR="007E4EDA">
              <w:noBreakHyphen/>
            </w:r>
            <w:r w:rsidRPr="007E4EDA">
              <w:t xml:space="preserve">endoscopic replacement of, </w:t>
            </w:r>
            <w:r w:rsidRPr="007E4EDA">
              <w:rPr>
                <w:rFonts w:eastAsia="Calibri"/>
              </w:rPr>
              <w:t>on a person 10 years of age or over</w:t>
            </w:r>
            <w:r w:rsidRPr="007E4EDA">
              <w:t xml:space="preserve"> (Anaes.)</w:t>
            </w:r>
          </w:p>
        </w:tc>
      </w:tr>
    </w:tbl>
    <w:p w:rsidR="007960E9" w:rsidRPr="007E4EDA" w:rsidRDefault="007960E9" w:rsidP="00A46022">
      <w:pPr>
        <w:pStyle w:val="Tabletext"/>
      </w:pPr>
    </w:p>
    <w:p w:rsidR="00F42598" w:rsidRPr="007E4EDA" w:rsidRDefault="0063257C" w:rsidP="00F42598">
      <w:pPr>
        <w:pStyle w:val="ItemHead"/>
      </w:pPr>
      <w:r w:rsidRPr="007E4EDA">
        <w:t>34</w:t>
      </w:r>
      <w:r w:rsidR="00F42598" w:rsidRPr="007E4EDA">
        <w:t xml:space="preserve">  Schedule</w:t>
      </w:r>
      <w:r w:rsidR="007E4EDA" w:rsidRPr="007E4EDA">
        <w:t> </w:t>
      </w:r>
      <w:r w:rsidR="00F42598" w:rsidRPr="007E4EDA">
        <w:t>1 (item</w:t>
      </w:r>
      <w:r w:rsidR="007E4EDA" w:rsidRPr="007E4EDA">
        <w:t> </w:t>
      </w:r>
      <w:r w:rsidR="00F42598" w:rsidRPr="007E4EDA">
        <w:t>30562, column headed “Description”)</w:t>
      </w:r>
    </w:p>
    <w:p w:rsidR="00F42598" w:rsidRPr="007E4EDA" w:rsidRDefault="00F42598" w:rsidP="00F42598">
      <w:pPr>
        <w:pStyle w:val="Item"/>
        <w:rPr>
          <w:rFonts w:eastAsia="Calibri"/>
        </w:rPr>
      </w:pPr>
      <w:r w:rsidRPr="007E4EDA">
        <w:t xml:space="preserve">Omit “—not involving resection of bowel”, substitute “(not involving resection of bowel), </w:t>
      </w:r>
      <w:r w:rsidRPr="007E4EDA">
        <w:rPr>
          <w:rFonts w:eastAsia="Calibri"/>
        </w:rPr>
        <w:t>on a person 10 years of age or over”.</w:t>
      </w:r>
    </w:p>
    <w:p w:rsidR="00F42598" w:rsidRPr="007E4EDA" w:rsidRDefault="0063257C" w:rsidP="00F42598">
      <w:pPr>
        <w:pStyle w:val="ItemHead"/>
      </w:pPr>
      <w:r w:rsidRPr="007E4EDA">
        <w:t>35</w:t>
      </w:r>
      <w:r w:rsidR="00F42598" w:rsidRPr="007E4EDA">
        <w:t xml:space="preserve">  Schedule</w:t>
      </w:r>
      <w:r w:rsidR="007E4EDA" w:rsidRPr="007E4EDA">
        <w:t> </w:t>
      </w:r>
      <w:r w:rsidR="00F42598" w:rsidRPr="007E4EDA">
        <w:t>1 (item</w:t>
      </w:r>
      <w:r w:rsidR="007E4EDA" w:rsidRPr="007E4EDA">
        <w:t> </w:t>
      </w:r>
      <w:r w:rsidR="00F42598" w:rsidRPr="007E4EDA">
        <w:t>30563, column headed “Description”)</w:t>
      </w:r>
    </w:p>
    <w:p w:rsidR="00F42598" w:rsidRPr="007E4EDA" w:rsidRDefault="00F42598" w:rsidP="00F42598">
      <w:pPr>
        <w:pStyle w:val="Item"/>
        <w:rPr>
          <w:rFonts w:eastAsia="Calibri"/>
        </w:rPr>
      </w:pPr>
      <w:r w:rsidRPr="007E4EDA">
        <w:t xml:space="preserve">After “of”, insert “, </w:t>
      </w:r>
      <w:r w:rsidRPr="007E4EDA">
        <w:rPr>
          <w:rFonts w:eastAsia="Calibri"/>
        </w:rPr>
        <w:t>on a person 10 years of age or over”.</w:t>
      </w:r>
    </w:p>
    <w:p w:rsidR="001C5A5F" w:rsidRPr="007E4EDA" w:rsidRDefault="0063257C" w:rsidP="001C5A5F">
      <w:pPr>
        <w:pStyle w:val="ItemHead"/>
      </w:pPr>
      <w:r w:rsidRPr="007E4EDA">
        <w:t>36</w:t>
      </w:r>
      <w:r w:rsidR="001C5A5F" w:rsidRPr="007E4EDA">
        <w:t xml:space="preserve">  Schedule</w:t>
      </w:r>
      <w:r w:rsidR="007E4EDA" w:rsidRPr="007E4EDA">
        <w:t> </w:t>
      </w:r>
      <w:r w:rsidR="001C5A5F" w:rsidRPr="007E4EDA">
        <w:t>1 (item</w:t>
      </w:r>
      <w:r w:rsidR="007E4EDA" w:rsidRPr="007E4EDA">
        <w:t> </w:t>
      </w:r>
      <w:r w:rsidR="001C5A5F" w:rsidRPr="007E4EDA">
        <w:t>30566, column headed “Description”)</w:t>
      </w:r>
    </w:p>
    <w:p w:rsidR="001C5A5F" w:rsidRPr="007E4EDA" w:rsidRDefault="001C5A5F" w:rsidP="001C5A5F">
      <w:pPr>
        <w:pStyle w:val="Item"/>
        <w:rPr>
          <w:rFonts w:eastAsia="Calibri"/>
        </w:rPr>
      </w:pPr>
      <w:r w:rsidRPr="007E4EDA">
        <w:t xml:space="preserve">After “anastomosis”, insert “, </w:t>
      </w:r>
      <w:r w:rsidRPr="007E4EDA">
        <w:rPr>
          <w:rFonts w:eastAsia="Calibri"/>
        </w:rPr>
        <w:t>on a person 10 years of age or over”.</w:t>
      </w:r>
    </w:p>
    <w:p w:rsidR="001C5A5F" w:rsidRPr="007E4EDA" w:rsidRDefault="0063257C" w:rsidP="001C5A5F">
      <w:pPr>
        <w:pStyle w:val="ItemHead"/>
      </w:pPr>
      <w:r w:rsidRPr="007E4EDA">
        <w:t>37</w:t>
      </w:r>
      <w:r w:rsidR="001C5A5F" w:rsidRPr="007E4EDA">
        <w:t xml:space="preserve">  Schedule</w:t>
      </w:r>
      <w:r w:rsidR="007E4EDA" w:rsidRPr="007E4EDA">
        <w:t> </w:t>
      </w:r>
      <w:r w:rsidR="001C5A5F" w:rsidRPr="007E4EDA">
        <w:t>1 (item</w:t>
      </w:r>
      <w:r w:rsidR="007E4EDA" w:rsidRPr="007E4EDA">
        <w:t> </w:t>
      </w:r>
      <w:r w:rsidR="001C5A5F" w:rsidRPr="007E4EDA">
        <w:t>30571, column headed “Description”)</w:t>
      </w:r>
    </w:p>
    <w:p w:rsidR="001C5A5F" w:rsidRPr="007E4EDA" w:rsidRDefault="001C5A5F" w:rsidP="001C5A5F">
      <w:pPr>
        <w:pStyle w:val="Item"/>
        <w:rPr>
          <w:rFonts w:eastAsia="Calibri"/>
        </w:rPr>
      </w:pPr>
      <w:r w:rsidRPr="007E4EDA">
        <w:t>After “A</w:t>
      </w:r>
      <w:r w:rsidR="001C2055" w:rsidRPr="007E4EDA">
        <w:t>ppendicectomy,</w:t>
      </w:r>
      <w:r w:rsidRPr="007E4EDA">
        <w:t>”, insert “</w:t>
      </w:r>
      <w:r w:rsidRPr="007E4EDA">
        <w:rPr>
          <w:rFonts w:eastAsia="Calibri"/>
        </w:rPr>
        <w:t>on a person 10 years of age or over</w:t>
      </w:r>
      <w:r w:rsidR="001C2055" w:rsidRPr="007E4EDA">
        <w:rPr>
          <w:rFonts w:eastAsia="Calibri"/>
        </w:rPr>
        <w:t>,</w:t>
      </w:r>
      <w:r w:rsidRPr="007E4EDA">
        <w:rPr>
          <w:rFonts w:eastAsia="Calibri"/>
        </w:rPr>
        <w:t>”.</w:t>
      </w:r>
    </w:p>
    <w:p w:rsidR="00820619" w:rsidRPr="007E4EDA" w:rsidRDefault="0063257C" w:rsidP="00820619">
      <w:pPr>
        <w:pStyle w:val="ItemHead"/>
      </w:pPr>
      <w:r w:rsidRPr="007E4EDA">
        <w:t>38</w:t>
      </w:r>
      <w:r w:rsidR="00820619" w:rsidRPr="007E4EDA">
        <w:t xml:space="preserve">  Schedule</w:t>
      </w:r>
      <w:r w:rsidR="007E4EDA" w:rsidRPr="007E4EDA">
        <w:t> </w:t>
      </w:r>
      <w:r w:rsidR="00820619" w:rsidRPr="007E4EDA">
        <w:t>1 (item</w:t>
      </w:r>
      <w:r w:rsidR="007E4EDA" w:rsidRPr="007E4EDA">
        <w:t> </w:t>
      </w:r>
      <w:r w:rsidR="00820619" w:rsidRPr="007E4EDA">
        <w:t>30572, column headed “Description”)</w:t>
      </w:r>
    </w:p>
    <w:p w:rsidR="00820619" w:rsidRPr="007E4EDA" w:rsidRDefault="00820619" w:rsidP="00820619">
      <w:pPr>
        <w:pStyle w:val="Item"/>
        <w:rPr>
          <w:rFonts w:eastAsia="Calibri"/>
        </w:rPr>
      </w:pPr>
      <w:r w:rsidRPr="007E4EDA">
        <w:t xml:space="preserve">After “appendicectomy”, insert “, </w:t>
      </w:r>
      <w:r w:rsidRPr="007E4EDA">
        <w:rPr>
          <w:rFonts w:eastAsia="Calibri"/>
        </w:rPr>
        <w:t>on a person 10 years of age or over”.</w:t>
      </w:r>
    </w:p>
    <w:p w:rsidR="00922250" w:rsidRPr="007E4EDA" w:rsidRDefault="0063257C" w:rsidP="00922250">
      <w:pPr>
        <w:pStyle w:val="ItemHead"/>
      </w:pPr>
      <w:r w:rsidRPr="007E4EDA">
        <w:t>39</w:t>
      </w:r>
      <w:r w:rsidR="00922250" w:rsidRPr="007E4EDA">
        <w:t xml:space="preserve">  Schedule</w:t>
      </w:r>
      <w:r w:rsidR="007E4EDA" w:rsidRPr="007E4EDA">
        <w:t> </w:t>
      </w:r>
      <w:r w:rsidR="00922250" w:rsidRPr="007E4EDA">
        <w:t>1 (item</w:t>
      </w:r>
      <w:r w:rsidR="007E4EDA" w:rsidRPr="007E4EDA">
        <w:t> </w:t>
      </w:r>
      <w:r w:rsidR="00922250" w:rsidRPr="007E4EDA">
        <w:t>30601, column headed “Description”)</w:t>
      </w:r>
    </w:p>
    <w:p w:rsidR="00922250" w:rsidRPr="007E4EDA" w:rsidRDefault="00922250" w:rsidP="00922250">
      <w:pPr>
        <w:pStyle w:val="Item"/>
        <w:rPr>
          <w:rFonts w:eastAsia="Calibri"/>
        </w:rPr>
      </w:pPr>
      <w:r w:rsidRPr="007E4EDA">
        <w:t>After “approach,”, insert “</w:t>
      </w:r>
      <w:r w:rsidRPr="007E4EDA">
        <w:rPr>
          <w:rFonts w:eastAsia="Calibri"/>
        </w:rPr>
        <w:t>on a person 10 years of age or over,”.</w:t>
      </w:r>
    </w:p>
    <w:p w:rsidR="001C5A5F" w:rsidRPr="007E4EDA" w:rsidRDefault="0063257C" w:rsidP="001C5A5F">
      <w:pPr>
        <w:pStyle w:val="ItemHead"/>
      </w:pPr>
      <w:r w:rsidRPr="007E4EDA">
        <w:t>40</w:t>
      </w:r>
      <w:r w:rsidR="001C5A5F" w:rsidRPr="007E4EDA">
        <w:t xml:space="preserve">  Schedule</w:t>
      </w:r>
      <w:r w:rsidR="007E4EDA" w:rsidRPr="007E4EDA">
        <w:t> </w:t>
      </w:r>
      <w:r w:rsidR="001C5A5F" w:rsidRPr="007E4EDA">
        <w:t>1 (after item</w:t>
      </w:r>
      <w:r w:rsidR="007E4EDA" w:rsidRPr="007E4EDA">
        <w:t> </w:t>
      </w:r>
      <w:r w:rsidR="001C5A5F" w:rsidRPr="007E4EDA">
        <w:t>30606)</w:t>
      </w:r>
    </w:p>
    <w:p w:rsidR="001C5A5F" w:rsidRPr="007E4EDA" w:rsidRDefault="001C5A5F" w:rsidP="001C5A5F">
      <w:pPr>
        <w:pStyle w:val="Item"/>
      </w:pPr>
      <w:r w:rsidRPr="007E4EDA">
        <w:t>Insert:</w:t>
      </w:r>
    </w:p>
    <w:p w:rsidR="001C5A5F" w:rsidRPr="007E4EDA" w:rsidRDefault="001C5A5F" w:rsidP="001C5A5F">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1C5A5F" w:rsidRPr="007E4EDA" w:rsidTr="001C5A5F">
        <w:tc>
          <w:tcPr>
            <w:tcW w:w="988" w:type="dxa"/>
            <w:shd w:val="clear" w:color="auto" w:fill="auto"/>
          </w:tcPr>
          <w:p w:rsidR="001C5A5F" w:rsidRPr="007E4EDA" w:rsidRDefault="001C5A5F" w:rsidP="0058777A">
            <w:pPr>
              <w:pStyle w:val="Tabletext"/>
            </w:pPr>
            <w:r w:rsidRPr="007E4EDA">
              <w:t>30608</w:t>
            </w:r>
          </w:p>
        </w:tc>
        <w:tc>
          <w:tcPr>
            <w:tcW w:w="4961" w:type="dxa"/>
            <w:shd w:val="clear" w:color="auto" w:fill="auto"/>
          </w:tcPr>
          <w:p w:rsidR="001C5A5F" w:rsidRPr="007E4EDA" w:rsidRDefault="001C5A5F" w:rsidP="001C5A5F">
            <w:pPr>
              <w:pStyle w:val="Tabletext"/>
            </w:pPr>
            <w:r w:rsidRPr="007E4EDA">
              <w:rPr>
                <w:rFonts w:eastAsia="Calibri"/>
              </w:rPr>
              <w:t>Small intestine, resection of, with anastomosis, on a person under 10 years of age (H) (Anaes.) (Assist.)</w:t>
            </w:r>
          </w:p>
        </w:tc>
        <w:tc>
          <w:tcPr>
            <w:tcW w:w="1137" w:type="dxa"/>
            <w:shd w:val="clear" w:color="auto" w:fill="auto"/>
          </w:tcPr>
          <w:p w:rsidR="001C5A5F" w:rsidRPr="007E4EDA" w:rsidRDefault="001C5A5F" w:rsidP="0058777A">
            <w:pPr>
              <w:pStyle w:val="Tabletext"/>
              <w:jc w:val="right"/>
            </w:pPr>
            <w:r w:rsidRPr="007E4EDA">
              <w:t>1</w:t>
            </w:r>
            <w:r w:rsidR="007E4EDA" w:rsidRPr="007E4EDA">
              <w:t> </w:t>
            </w:r>
            <w:r w:rsidRPr="007E4EDA">
              <w:t>258.20</w:t>
            </w:r>
          </w:p>
        </w:tc>
      </w:tr>
    </w:tbl>
    <w:p w:rsidR="001C5A5F" w:rsidRPr="007E4EDA" w:rsidRDefault="001C5A5F" w:rsidP="001C5A5F">
      <w:pPr>
        <w:pStyle w:val="Tabletext"/>
        <w:rPr>
          <w:rFonts w:eastAsia="Calibri"/>
        </w:rPr>
      </w:pPr>
    </w:p>
    <w:p w:rsidR="00DB3479" w:rsidRPr="007E4EDA" w:rsidRDefault="0063257C" w:rsidP="00DB3479">
      <w:pPr>
        <w:pStyle w:val="ItemHead"/>
      </w:pPr>
      <w:r w:rsidRPr="007E4EDA">
        <w:t>41</w:t>
      </w:r>
      <w:r w:rsidR="00DB3479" w:rsidRPr="007E4EDA">
        <w:t xml:space="preserve"> </w:t>
      </w:r>
      <w:r w:rsidR="009B175F" w:rsidRPr="007E4EDA">
        <w:t xml:space="preserve"> </w:t>
      </w:r>
      <w:r w:rsidR="00DB3479" w:rsidRPr="007E4EDA">
        <w:t>Schedule</w:t>
      </w:r>
      <w:r w:rsidR="007E4EDA" w:rsidRPr="007E4EDA">
        <w:t> </w:t>
      </w:r>
      <w:r w:rsidR="00DB3479" w:rsidRPr="007E4EDA">
        <w:t>1 (item</w:t>
      </w:r>
      <w:r w:rsidR="007E4EDA" w:rsidRPr="007E4EDA">
        <w:t> </w:t>
      </w:r>
      <w:r w:rsidR="00DB3479" w:rsidRPr="007E4EDA">
        <w:t>30609, column headed “Description”)</w:t>
      </w:r>
    </w:p>
    <w:p w:rsidR="005905EB" w:rsidRPr="007E4EDA" w:rsidRDefault="00DB3479" w:rsidP="00A46022">
      <w:pPr>
        <w:pStyle w:val="Item"/>
      </w:pPr>
      <w:r w:rsidRPr="007E4EDA">
        <w:t>Omit “30612 or”.</w:t>
      </w:r>
    </w:p>
    <w:p w:rsidR="0010024D" w:rsidRPr="007E4EDA" w:rsidRDefault="0063257C" w:rsidP="0010024D">
      <w:pPr>
        <w:pStyle w:val="ItemHead"/>
      </w:pPr>
      <w:r w:rsidRPr="007E4EDA">
        <w:t>42</w:t>
      </w:r>
      <w:r w:rsidR="0010024D" w:rsidRPr="007E4EDA">
        <w:t xml:space="preserve">  Schedule</w:t>
      </w:r>
      <w:r w:rsidR="007E4EDA" w:rsidRPr="007E4EDA">
        <w:t> </w:t>
      </w:r>
      <w:r w:rsidR="0010024D" w:rsidRPr="007E4EDA">
        <w:t>1 (after item</w:t>
      </w:r>
      <w:r w:rsidR="007E4EDA" w:rsidRPr="007E4EDA">
        <w:t> </w:t>
      </w:r>
      <w:r w:rsidR="0010024D" w:rsidRPr="007E4EDA">
        <w:t>30609)</w:t>
      </w:r>
    </w:p>
    <w:p w:rsidR="0010024D" w:rsidRPr="007E4EDA" w:rsidRDefault="0010024D" w:rsidP="0010024D">
      <w:pPr>
        <w:pStyle w:val="Item"/>
      </w:pPr>
      <w:r w:rsidRPr="007E4EDA">
        <w:t>Insert:</w:t>
      </w:r>
    </w:p>
    <w:p w:rsidR="0010024D" w:rsidRPr="007E4EDA" w:rsidRDefault="0010024D" w:rsidP="0010024D">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10024D" w:rsidRPr="007E4EDA" w:rsidTr="00922250">
        <w:tc>
          <w:tcPr>
            <w:tcW w:w="988" w:type="dxa"/>
            <w:shd w:val="clear" w:color="auto" w:fill="auto"/>
          </w:tcPr>
          <w:p w:rsidR="0010024D" w:rsidRPr="007E4EDA" w:rsidRDefault="0010024D" w:rsidP="00922250">
            <w:pPr>
              <w:pStyle w:val="Tabletext"/>
            </w:pPr>
            <w:r w:rsidRPr="007E4EDA">
              <w:t>30611</w:t>
            </w:r>
          </w:p>
        </w:tc>
        <w:tc>
          <w:tcPr>
            <w:tcW w:w="4961" w:type="dxa"/>
            <w:shd w:val="clear" w:color="auto" w:fill="auto"/>
          </w:tcPr>
          <w:p w:rsidR="0010024D" w:rsidRPr="007E4EDA" w:rsidRDefault="0010024D" w:rsidP="00922250">
            <w:pPr>
              <w:pStyle w:val="Tabletext"/>
            </w:pPr>
            <w:r w:rsidRPr="007E4EDA">
              <w:t>Benign tumour of soft tissue (other than tumours of skin, cartilage and bone, simple lipomas covered by item</w:t>
            </w:r>
            <w:r w:rsidR="007E4EDA" w:rsidRPr="007E4EDA">
              <w:t> </w:t>
            </w:r>
            <w:r w:rsidRPr="007E4EDA">
              <w:t>31345 and lipomata), removal of, by surgical excision, on a person under 10 years of age, if the specimen excised is sent for histological confirmation of diagnosis, other than a service to which another item in this Group applies (Anaes.) (Assist.)</w:t>
            </w:r>
          </w:p>
        </w:tc>
        <w:tc>
          <w:tcPr>
            <w:tcW w:w="1137" w:type="dxa"/>
            <w:shd w:val="clear" w:color="auto" w:fill="auto"/>
          </w:tcPr>
          <w:p w:rsidR="0010024D" w:rsidRPr="007E4EDA" w:rsidRDefault="0010024D" w:rsidP="00922250">
            <w:pPr>
              <w:pStyle w:val="Tabletext"/>
              <w:jc w:val="right"/>
            </w:pPr>
            <w:r w:rsidRPr="007E4EDA">
              <w:t>563.35</w:t>
            </w:r>
          </w:p>
        </w:tc>
      </w:tr>
    </w:tbl>
    <w:p w:rsidR="0010024D" w:rsidRPr="007E4EDA" w:rsidRDefault="0010024D" w:rsidP="0010024D">
      <w:pPr>
        <w:pStyle w:val="Tabletext"/>
      </w:pPr>
    </w:p>
    <w:p w:rsidR="00DB3479" w:rsidRPr="007E4EDA" w:rsidRDefault="0063257C" w:rsidP="00DB3479">
      <w:pPr>
        <w:pStyle w:val="ItemHead"/>
      </w:pPr>
      <w:r w:rsidRPr="007E4EDA">
        <w:t>43</w:t>
      </w:r>
      <w:r w:rsidR="00DB3479" w:rsidRPr="007E4EDA">
        <w:t xml:space="preserve">  Schedule</w:t>
      </w:r>
      <w:r w:rsidR="007E4EDA" w:rsidRPr="007E4EDA">
        <w:t> </w:t>
      </w:r>
      <w:r w:rsidR="00DB3479" w:rsidRPr="007E4EDA">
        <w:t>1 (item</w:t>
      </w:r>
      <w:r w:rsidR="007E4EDA" w:rsidRPr="007E4EDA">
        <w:t> </w:t>
      </w:r>
      <w:r w:rsidR="00DB3479" w:rsidRPr="007E4EDA">
        <w:t>30612)</w:t>
      </w:r>
    </w:p>
    <w:p w:rsidR="00DB3479" w:rsidRPr="007E4EDA" w:rsidRDefault="00DB3479" w:rsidP="00DB3479">
      <w:pPr>
        <w:pStyle w:val="Item"/>
      </w:pPr>
      <w:r w:rsidRPr="007E4EDA">
        <w:t>Repeal the item.</w:t>
      </w:r>
    </w:p>
    <w:p w:rsidR="0097186F" w:rsidRPr="007E4EDA" w:rsidRDefault="0063257C" w:rsidP="0097186F">
      <w:pPr>
        <w:pStyle w:val="ItemHead"/>
      </w:pPr>
      <w:r w:rsidRPr="007E4EDA">
        <w:t>44</w:t>
      </w:r>
      <w:r w:rsidR="0097186F" w:rsidRPr="007E4EDA">
        <w:t xml:space="preserve"> </w:t>
      </w:r>
      <w:r w:rsidR="009B175F" w:rsidRPr="007E4EDA">
        <w:t xml:space="preserve"> </w:t>
      </w:r>
      <w:r w:rsidR="0097186F" w:rsidRPr="007E4EDA">
        <w:t>Schedule</w:t>
      </w:r>
      <w:r w:rsidR="007E4EDA" w:rsidRPr="007E4EDA">
        <w:t> </w:t>
      </w:r>
      <w:r w:rsidR="0097186F" w:rsidRPr="007E4EDA">
        <w:t>1 (item</w:t>
      </w:r>
      <w:r w:rsidR="007E4EDA" w:rsidRPr="007E4EDA">
        <w:t> </w:t>
      </w:r>
      <w:r w:rsidR="0097186F" w:rsidRPr="007E4EDA">
        <w:t>30614, column headed “Description”)</w:t>
      </w:r>
    </w:p>
    <w:p w:rsidR="0097186F" w:rsidRPr="007E4EDA" w:rsidRDefault="0097186F" w:rsidP="0097186F">
      <w:pPr>
        <w:pStyle w:val="Item"/>
        <w:rPr>
          <w:rFonts w:eastAsia="Calibri"/>
        </w:rPr>
      </w:pPr>
      <w:r w:rsidRPr="007E4EDA">
        <w:t>After “repair of,”, insert “</w:t>
      </w:r>
      <w:r w:rsidRPr="007E4EDA">
        <w:rPr>
          <w:rFonts w:eastAsia="Calibri"/>
        </w:rPr>
        <w:t>on a person 10 years of age or over,”.</w:t>
      </w:r>
    </w:p>
    <w:p w:rsidR="00DB3479" w:rsidRPr="007E4EDA" w:rsidRDefault="0063257C" w:rsidP="00DB3479">
      <w:pPr>
        <w:pStyle w:val="ItemHead"/>
      </w:pPr>
      <w:r w:rsidRPr="007E4EDA">
        <w:t>45</w:t>
      </w:r>
      <w:r w:rsidR="00DB3479" w:rsidRPr="007E4EDA">
        <w:t xml:space="preserve"> </w:t>
      </w:r>
      <w:r w:rsidR="009B175F" w:rsidRPr="007E4EDA">
        <w:t xml:space="preserve"> </w:t>
      </w:r>
      <w:r w:rsidR="00DB3479" w:rsidRPr="007E4EDA">
        <w:t>Schedule</w:t>
      </w:r>
      <w:r w:rsidR="007E4EDA" w:rsidRPr="007E4EDA">
        <w:t> </w:t>
      </w:r>
      <w:r w:rsidR="00DB3479" w:rsidRPr="007E4EDA">
        <w:t>1 (item</w:t>
      </w:r>
      <w:r w:rsidR="007E4EDA" w:rsidRPr="007E4EDA">
        <w:t> </w:t>
      </w:r>
      <w:r w:rsidR="00DB3479" w:rsidRPr="007E4EDA">
        <w:t>30614, column headed “Description”)</w:t>
      </w:r>
    </w:p>
    <w:p w:rsidR="00DB3479" w:rsidRPr="007E4EDA" w:rsidRDefault="00DB3479" w:rsidP="00DB3479">
      <w:pPr>
        <w:pStyle w:val="Item"/>
      </w:pPr>
      <w:r w:rsidRPr="007E4EDA">
        <w:t>Omit “(S)”.</w:t>
      </w:r>
    </w:p>
    <w:p w:rsidR="00146145" w:rsidRPr="007E4EDA" w:rsidRDefault="0063257C" w:rsidP="00146145">
      <w:pPr>
        <w:pStyle w:val="ItemHead"/>
      </w:pPr>
      <w:r w:rsidRPr="007E4EDA">
        <w:t>46</w:t>
      </w:r>
      <w:r w:rsidR="00146145" w:rsidRPr="007E4EDA">
        <w:t xml:space="preserve"> </w:t>
      </w:r>
      <w:r w:rsidR="009B175F" w:rsidRPr="007E4EDA">
        <w:t xml:space="preserve"> </w:t>
      </w:r>
      <w:r w:rsidR="00146145" w:rsidRPr="007E4EDA">
        <w:t>Schedule</w:t>
      </w:r>
      <w:r w:rsidR="007E4EDA" w:rsidRPr="007E4EDA">
        <w:t> </w:t>
      </w:r>
      <w:r w:rsidR="00146145" w:rsidRPr="007E4EDA">
        <w:t>1 (item</w:t>
      </w:r>
      <w:r w:rsidR="007E4EDA" w:rsidRPr="007E4EDA">
        <w:t> </w:t>
      </w:r>
      <w:r w:rsidR="00146145" w:rsidRPr="007E4EDA">
        <w:t>30615, column headed “Description”)</w:t>
      </w:r>
    </w:p>
    <w:p w:rsidR="00146145" w:rsidRPr="007E4EDA" w:rsidRDefault="00146145" w:rsidP="00146145">
      <w:pPr>
        <w:pStyle w:val="Item"/>
        <w:rPr>
          <w:rFonts w:eastAsia="Calibri"/>
        </w:rPr>
      </w:pPr>
      <w:r w:rsidRPr="007E4EDA">
        <w:t xml:space="preserve">After “resection”, insert “, </w:t>
      </w:r>
      <w:r w:rsidRPr="007E4EDA">
        <w:rPr>
          <w:rFonts w:eastAsia="Calibri"/>
        </w:rPr>
        <w:t>on a person 10 years of age or over”.</w:t>
      </w:r>
    </w:p>
    <w:p w:rsidR="00DB3479" w:rsidRPr="007E4EDA" w:rsidRDefault="0063257C" w:rsidP="00DB3479">
      <w:pPr>
        <w:pStyle w:val="ItemHead"/>
      </w:pPr>
      <w:r w:rsidRPr="007E4EDA">
        <w:t>47</w:t>
      </w:r>
      <w:r w:rsidR="00DB3479" w:rsidRPr="007E4EDA">
        <w:t xml:space="preserve">  Schedule</w:t>
      </w:r>
      <w:r w:rsidR="007E4EDA" w:rsidRPr="007E4EDA">
        <w:t> </w:t>
      </w:r>
      <w:r w:rsidR="00DB3479" w:rsidRPr="007E4EDA">
        <w:t>1 (item</w:t>
      </w:r>
      <w:r w:rsidR="0010024D" w:rsidRPr="007E4EDA">
        <w:t>s</w:t>
      </w:r>
      <w:r w:rsidR="007E4EDA" w:rsidRPr="007E4EDA">
        <w:t> </w:t>
      </w:r>
      <w:r w:rsidR="00DB3479" w:rsidRPr="007E4EDA">
        <w:t>30616</w:t>
      </w:r>
      <w:r w:rsidR="0010024D" w:rsidRPr="007E4EDA">
        <w:t xml:space="preserve"> and 30617</w:t>
      </w:r>
      <w:r w:rsidR="00DB3479" w:rsidRPr="007E4EDA">
        <w:t>)</w:t>
      </w:r>
    </w:p>
    <w:p w:rsidR="00DB3479" w:rsidRPr="007E4EDA" w:rsidRDefault="00DB3479" w:rsidP="00DB3479">
      <w:pPr>
        <w:pStyle w:val="Item"/>
      </w:pPr>
      <w:r w:rsidRPr="007E4EDA">
        <w:t>Repeal the item</w:t>
      </w:r>
      <w:r w:rsidR="0010024D" w:rsidRPr="007E4EDA">
        <w:t>s, substitute:</w:t>
      </w:r>
    </w:p>
    <w:p w:rsidR="0010024D" w:rsidRPr="007E4EDA" w:rsidRDefault="0010024D" w:rsidP="0010024D">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10024D" w:rsidRPr="007E4EDA" w:rsidTr="0010024D">
        <w:tc>
          <w:tcPr>
            <w:tcW w:w="988" w:type="dxa"/>
            <w:tcBorders>
              <w:bottom w:val="single" w:sz="4" w:space="0" w:color="auto"/>
            </w:tcBorders>
            <w:shd w:val="clear" w:color="auto" w:fill="auto"/>
          </w:tcPr>
          <w:p w:rsidR="0010024D" w:rsidRPr="007E4EDA" w:rsidRDefault="0010024D" w:rsidP="0010024D">
            <w:pPr>
              <w:pStyle w:val="Tabletext"/>
            </w:pPr>
            <w:r w:rsidRPr="007E4EDA">
              <w:t>30618</w:t>
            </w:r>
          </w:p>
        </w:tc>
        <w:tc>
          <w:tcPr>
            <w:tcW w:w="4961" w:type="dxa"/>
            <w:tcBorders>
              <w:bottom w:val="single" w:sz="4" w:space="0" w:color="auto"/>
            </w:tcBorders>
            <w:shd w:val="clear" w:color="auto" w:fill="auto"/>
          </w:tcPr>
          <w:p w:rsidR="0010024D" w:rsidRPr="007E4EDA" w:rsidRDefault="0010024D" w:rsidP="00922250">
            <w:pPr>
              <w:pStyle w:val="Tabletext"/>
            </w:pPr>
            <w:r w:rsidRPr="007E4EDA">
              <w:rPr>
                <w:rFonts w:eastAsia="Calibri"/>
              </w:rPr>
              <w:t>Lymph nodes of neck, selective dissection of one or 2 lymph node levels involving removal of soft tissue and lymph nodes from one side of the neck, on a person under 10 years of age (Anaes.) (Assist.)</w:t>
            </w:r>
          </w:p>
        </w:tc>
        <w:tc>
          <w:tcPr>
            <w:tcW w:w="1137" w:type="dxa"/>
            <w:tcBorders>
              <w:bottom w:val="single" w:sz="4" w:space="0" w:color="auto"/>
            </w:tcBorders>
            <w:shd w:val="clear" w:color="auto" w:fill="auto"/>
          </w:tcPr>
          <w:p w:rsidR="0010024D" w:rsidRPr="007E4EDA" w:rsidRDefault="0010024D" w:rsidP="00922250">
            <w:pPr>
              <w:pStyle w:val="Tabletext"/>
              <w:jc w:val="right"/>
            </w:pPr>
            <w:r w:rsidRPr="007E4EDA">
              <w:t>522.25</w:t>
            </w:r>
          </w:p>
        </w:tc>
      </w:tr>
      <w:tr w:rsidR="0010024D" w:rsidRPr="007E4EDA" w:rsidTr="0010024D">
        <w:tc>
          <w:tcPr>
            <w:tcW w:w="988" w:type="dxa"/>
            <w:tcBorders>
              <w:top w:val="single" w:sz="4" w:space="0" w:color="auto"/>
            </w:tcBorders>
            <w:shd w:val="clear" w:color="auto" w:fill="auto"/>
          </w:tcPr>
          <w:p w:rsidR="0010024D" w:rsidRPr="007E4EDA" w:rsidRDefault="0010024D" w:rsidP="0010024D">
            <w:pPr>
              <w:pStyle w:val="Tabletext"/>
            </w:pPr>
            <w:r w:rsidRPr="007E4EDA">
              <w:t>30619</w:t>
            </w:r>
          </w:p>
        </w:tc>
        <w:tc>
          <w:tcPr>
            <w:tcW w:w="4961" w:type="dxa"/>
            <w:tcBorders>
              <w:top w:val="single" w:sz="4" w:space="0" w:color="auto"/>
            </w:tcBorders>
            <w:shd w:val="clear" w:color="auto" w:fill="auto"/>
          </w:tcPr>
          <w:p w:rsidR="0010024D" w:rsidRPr="007E4EDA" w:rsidRDefault="0010024D" w:rsidP="00922250">
            <w:pPr>
              <w:pStyle w:val="Tabletext"/>
              <w:rPr>
                <w:rFonts w:eastAsia="Calibri"/>
              </w:rPr>
            </w:pPr>
            <w:r w:rsidRPr="007E4EDA">
              <w:rPr>
                <w:rFonts w:eastAsia="Calibri"/>
              </w:rPr>
              <w:t>Laparoscopic splenectomy, on a person under 10 years of age (H) (Anaes.) (Assist.)</w:t>
            </w:r>
          </w:p>
        </w:tc>
        <w:tc>
          <w:tcPr>
            <w:tcW w:w="1137" w:type="dxa"/>
            <w:tcBorders>
              <w:top w:val="single" w:sz="4" w:space="0" w:color="auto"/>
            </w:tcBorders>
            <w:shd w:val="clear" w:color="auto" w:fill="auto"/>
          </w:tcPr>
          <w:p w:rsidR="0010024D" w:rsidRPr="007E4EDA" w:rsidRDefault="0010024D" w:rsidP="00922250">
            <w:pPr>
              <w:pStyle w:val="Tabletext"/>
              <w:jc w:val="right"/>
            </w:pPr>
            <w:r w:rsidRPr="007E4EDA">
              <w:t>936.25</w:t>
            </w:r>
          </w:p>
        </w:tc>
      </w:tr>
    </w:tbl>
    <w:p w:rsidR="00DB3479" w:rsidRPr="007E4EDA" w:rsidRDefault="00DB3479" w:rsidP="0010024D">
      <w:pPr>
        <w:pStyle w:val="Tabletext"/>
      </w:pPr>
    </w:p>
    <w:p w:rsidR="001F6C07" w:rsidRPr="007E4EDA" w:rsidRDefault="0063257C" w:rsidP="001F6C07">
      <w:pPr>
        <w:pStyle w:val="ItemHead"/>
      </w:pPr>
      <w:r w:rsidRPr="007E4EDA">
        <w:t>48</w:t>
      </w:r>
      <w:r w:rsidR="001F6C07" w:rsidRPr="007E4EDA">
        <w:t xml:space="preserve">  Schedule</w:t>
      </w:r>
      <w:r w:rsidR="007E4EDA" w:rsidRPr="007E4EDA">
        <w:t> </w:t>
      </w:r>
      <w:r w:rsidR="001F6C07" w:rsidRPr="007E4EDA">
        <w:t>1 (after item</w:t>
      </w:r>
      <w:r w:rsidR="007E4EDA" w:rsidRPr="007E4EDA">
        <w:t> </w:t>
      </w:r>
      <w:r w:rsidR="001F6C07" w:rsidRPr="007E4EDA">
        <w:t>30621)</w:t>
      </w:r>
    </w:p>
    <w:p w:rsidR="001F6C07" w:rsidRPr="007E4EDA" w:rsidRDefault="001F6C07" w:rsidP="001F6C07">
      <w:pPr>
        <w:pStyle w:val="Item"/>
      </w:pPr>
      <w:r w:rsidRPr="007E4EDA">
        <w:t>Insert:</w:t>
      </w:r>
    </w:p>
    <w:p w:rsidR="001F6C07" w:rsidRPr="007E4EDA" w:rsidRDefault="001F6C07" w:rsidP="001F6C07">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1F6C07" w:rsidRPr="007E4EDA" w:rsidTr="001F6C07">
        <w:tc>
          <w:tcPr>
            <w:tcW w:w="988" w:type="dxa"/>
            <w:tcBorders>
              <w:bottom w:val="single" w:sz="4" w:space="0" w:color="auto"/>
            </w:tcBorders>
            <w:shd w:val="clear" w:color="auto" w:fill="auto"/>
          </w:tcPr>
          <w:p w:rsidR="001F6C07" w:rsidRPr="007E4EDA" w:rsidRDefault="001F6C07" w:rsidP="0058777A">
            <w:pPr>
              <w:pStyle w:val="Tabletext"/>
            </w:pPr>
            <w:r w:rsidRPr="007E4EDA">
              <w:t>30622</w:t>
            </w:r>
          </w:p>
        </w:tc>
        <w:tc>
          <w:tcPr>
            <w:tcW w:w="4961" w:type="dxa"/>
            <w:tcBorders>
              <w:bottom w:val="single" w:sz="4" w:space="0" w:color="auto"/>
            </w:tcBorders>
            <w:shd w:val="clear" w:color="auto" w:fill="auto"/>
          </w:tcPr>
          <w:p w:rsidR="001F6C07" w:rsidRPr="007E4EDA" w:rsidRDefault="001F6C07" w:rsidP="001F6C07">
            <w:pPr>
              <w:pStyle w:val="Tabletext"/>
            </w:pPr>
            <w:r w:rsidRPr="007E4EDA">
              <w:rPr>
                <w:rFonts w:eastAsia="Calibri"/>
              </w:rPr>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under 10 years of age (H) (Anaes.) (Assist.)</w:t>
            </w:r>
          </w:p>
        </w:tc>
        <w:tc>
          <w:tcPr>
            <w:tcW w:w="1137" w:type="dxa"/>
            <w:tcBorders>
              <w:bottom w:val="single" w:sz="4" w:space="0" w:color="auto"/>
            </w:tcBorders>
            <w:shd w:val="clear" w:color="auto" w:fill="auto"/>
          </w:tcPr>
          <w:p w:rsidR="001F6C07" w:rsidRPr="007E4EDA" w:rsidRDefault="001F6C07" w:rsidP="0058777A">
            <w:pPr>
              <w:pStyle w:val="Tabletext"/>
              <w:jc w:val="right"/>
            </w:pPr>
            <w:r w:rsidRPr="007E4EDA">
              <w:t>677.65</w:t>
            </w:r>
          </w:p>
        </w:tc>
      </w:tr>
      <w:tr w:rsidR="001F6C07" w:rsidRPr="007E4EDA" w:rsidTr="00631E56">
        <w:tc>
          <w:tcPr>
            <w:tcW w:w="988" w:type="dxa"/>
            <w:tcBorders>
              <w:top w:val="single" w:sz="4" w:space="0" w:color="auto"/>
              <w:bottom w:val="single" w:sz="4" w:space="0" w:color="auto"/>
            </w:tcBorders>
            <w:shd w:val="clear" w:color="auto" w:fill="auto"/>
          </w:tcPr>
          <w:p w:rsidR="001F6C07" w:rsidRPr="007E4EDA" w:rsidRDefault="001F6C07" w:rsidP="0058777A">
            <w:pPr>
              <w:pStyle w:val="Tabletext"/>
            </w:pPr>
            <w:r w:rsidRPr="007E4EDA">
              <w:t>30623</w:t>
            </w:r>
          </w:p>
        </w:tc>
        <w:tc>
          <w:tcPr>
            <w:tcW w:w="4961" w:type="dxa"/>
            <w:tcBorders>
              <w:top w:val="single" w:sz="4" w:space="0" w:color="auto"/>
              <w:bottom w:val="single" w:sz="4" w:space="0" w:color="auto"/>
            </w:tcBorders>
            <w:shd w:val="clear" w:color="auto" w:fill="auto"/>
          </w:tcPr>
          <w:p w:rsidR="001F6C07" w:rsidRPr="007E4EDA" w:rsidRDefault="001F6C07" w:rsidP="001F6C07">
            <w:pPr>
              <w:pStyle w:val="Tabletext"/>
              <w:rPr>
                <w:rFonts w:eastAsia="Calibri"/>
              </w:rPr>
            </w:pPr>
            <w:r w:rsidRPr="007E4EDA">
              <w:rPr>
                <w:rFonts w:eastAsia="Calibri"/>
              </w:rPr>
              <w:t>Laparotomy involving division of peritoneal adhesions (if no other intra</w:t>
            </w:r>
            <w:r w:rsidR="007E4EDA">
              <w:rPr>
                <w:rFonts w:eastAsia="Calibri"/>
              </w:rPr>
              <w:noBreakHyphen/>
            </w:r>
            <w:r w:rsidRPr="007E4EDA">
              <w:rPr>
                <w:rFonts w:eastAsia="Calibri"/>
              </w:rPr>
              <w:t>abdominal procedure is performed), on a person under 10 years of age (H) (Anaes.) (Assist.)</w:t>
            </w:r>
          </w:p>
        </w:tc>
        <w:tc>
          <w:tcPr>
            <w:tcW w:w="1137" w:type="dxa"/>
            <w:tcBorders>
              <w:top w:val="single" w:sz="4" w:space="0" w:color="auto"/>
              <w:bottom w:val="single" w:sz="4" w:space="0" w:color="auto"/>
            </w:tcBorders>
            <w:shd w:val="clear" w:color="auto" w:fill="auto"/>
          </w:tcPr>
          <w:p w:rsidR="001F6C07" w:rsidRPr="007E4EDA" w:rsidRDefault="001F6C07" w:rsidP="0058777A">
            <w:pPr>
              <w:pStyle w:val="Tabletext"/>
              <w:jc w:val="right"/>
            </w:pPr>
            <w:r w:rsidRPr="007E4EDA">
              <w:t>677.65</w:t>
            </w:r>
          </w:p>
        </w:tc>
      </w:tr>
      <w:tr w:rsidR="00631E56" w:rsidRPr="007E4EDA" w:rsidTr="00631E56">
        <w:tc>
          <w:tcPr>
            <w:tcW w:w="988" w:type="dxa"/>
            <w:tcBorders>
              <w:top w:val="single" w:sz="4" w:space="0" w:color="auto"/>
              <w:bottom w:val="single" w:sz="4" w:space="0" w:color="auto"/>
            </w:tcBorders>
            <w:shd w:val="clear" w:color="auto" w:fill="auto"/>
          </w:tcPr>
          <w:p w:rsidR="00631E56" w:rsidRPr="007E4EDA" w:rsidRDefault="00631E56" w:rsidP="0058777A">
            <w:pPr>
              <w:pStyle w:val="Tabletext"/>
            </w:pPr>
            <w:r w:rsidRPr="007E4EDA">
              <w:t>30626</w:t>
            </w:r>
          </w:p>
        </w:tc>
        <w:tc>
          <w:tcPr>
            <w:tcW w:w="4961" w:type="dxa"/>
            <w:tcBorders>
              <w:top w:val="single" w:sz="4" w:space="0" w:color="auto"/>
              <w:bottom w:val="single" w:sz="4" w:space="0" w:color="auto"/>
            </w:tcBorders>
            <w:shd w:val="clear" w:color="auto" w:fill="auto"/>
          </w:tcPr>
          <w:p w:rsidR="00631E56" w:rsidRPr="007E4EDA" w:rsidRDefault="00631E56" w:rsidP="001F6C07">
            <w:pPr>
              <w:pStyle w:val="Tabletext"/>
              <w:rPr>
                <w:rFonts w:eastAsia="Calibri"/>
              </w:rPr>
            </w:pPr>
            <w:r w:rsidRPr="007E4EDA">
              <w:rPr>
                <w:rFonts w:eastAsia="Calibri"/>
              </w:rPr>
              <w:t>Laparotomy involving division of adhesions in association with another intra</w:t>
            </w:r>
            <w:r w:rsidR="007E4EDA">
              <w:rPr>
                <w:rFonts w:eastAsia="Calibri"/>
              </w:rPr>
              <w:noBreakHyphen/>
            </w:r>
            <w:r w:rsidRPr="007E4EDA">
              <w:rPr>
                <w:rFonts w:eastAsia="Calibri"/>
              </w:rPr>
              <w:t>abdominal procedure if the time taken to divide the adhesions is between 45 minutes and 2 hours, on a person under 10 years of age (H) (Anaes.) (Assist.)</w:t>
            </w:r>
          </w:p>
        </w:tc>
        <w:tc>
          <w:tcPr>
            <w:tcW w:w="1137" w:type="dxa"/>
            <w:tcBorders>
              <w:top w:val="single" w:sz="4" w:space="0" w:color="auto"/>
              <w:bottom w:val="single" w:sz="4" w:space="0" w:color="auto"/>
            </w:tcBorders>
            <w:shd w:val="clear" w:color="auto" w:fill="auto"/>
          </w:tcPr>
          <w:p w:rsidR="00631E56" w:rsidRPr="007E4EDA" w:rsidRDefault="00631E56" w:rsidP="0058777A">
            <w:pPr>
              <w:pStyle w:val="Tabletext"/>
              <w:jc w:val="right"/>
            </w:pPr>
            <w:r w:rsidRPr="007E4EDA">
              <w:t>680.80</w:t>
            </w:r>
          </w:p>
        </w:tc>
      </w:tr>
      <w:tr w:rsidR="00631E56" w:rsidRPr="007E4EDA" w:rsidTr="001F6C07">
        <w:tc>
          <w:tcPr>
            <w:tcW w:w="988" w:type="dxa"/>
            <w:tcBorders>
              <w:top w:val="single" w:sz="4" w:space="0" w:color="auto"/>
            </w:tcBorders>
            <w:shd w:val="clear" w:color="auto" w:fill="auto"/>
          </w:tcPr>
          <w:p w:rsidR="00631E56" w:rsidRPr="007E4EDA" w:rsidRDefault="00631E56" w:rsidP="0058777A">
            <w:pPr>
              <w:pStyle w:val="Tabletext"/>
            </w:pPr>
            <w:r w:rsidRPr="007E4EDA">
              <w:t>30627</w:t>
            </w:r>
          </w:p>
        </w:tc>
        <w:tc>
          <w:tcPr>
            <w:tcW w:w="4961" w:type="dxa"/>
            <w:tcBorders>
              <w:top w:val="single" w:sz="4" w:space="0" w:color="auto"/>
            </w:tcBorders>
            <w:shd w:val="clear" w:color="auto" w:fill="auto"/>
          </w:tcPr>
          <w:p w:rsidR="00631E56" w:rsidRPr="007E4EDA" w:rsidRDefault="00631E56" w:rsidP="001F6C07">
            <w:pPr>
              <w:pStyle w:val="Tabletext"/>
              <w:rPr>
                <w:rFonts w:eastAsia="Calibri"/>
              </w:rPr>
            </w:pPr>
            <w:r w:rsidRPr="007E4EDA">
              <w:rPr>
                <w:rFonts w:eastAsia="Calibri"/>
              </w:rPr>
              <w:t>Laparoscopy, diagnostic, other than a service associated with another laparoscopic procedure, on a person under 10 years of age (H) (Anaes.)</w:t>
            </w:r>
          </w:p>
        </w:tc>
        <w:tc>
          <w:tcPr>
            <w:tcW w:w="1137" w:type="dxa"/>
            <w:tcBorders>
              <w:top w:val="single" w:sz="4" w:space="0" w:color="auto"/>
            </w:tcBorders>
            <w:shd w:val="clear" w:color="auto" w:fill="auto"/>
          </w:tcPr>
          <w:p w:rsidR="00631E56" w:rsidRPr="007E4EDA" w:rsidRDefault="00631E56" w:rsidP="0058777A">
            <w:pPr>
              <w:pStyle w:val="Tabletext"/>
              <w:jc w:val="right"/>
            </w:pPr>
            <w:r w:rsidRPr="007E4EDA">
              <w:t>285.95</w:t>
            </w:r>
          </w:p>
        </w:tc>
      </w:tr>
    </w:tbl>
    <w:p w:rsidR="005905EB" w:rsidRPr="007E4EDA" w:rsidRDefault="005905EB" w:rsidP="00A46022">
      <w:pPr>
        <w:pStyle w:val="Tabletext"/>
      </w:pPr>
    </w:p>
    <w:p w:rsidR="007960E9" w:rsidRPr="007E4EDA" w:rsidRDefault="0063257C" w:rsidP="007960E9">
      <w:pPr>
        <w:pStyle w:val="ItemHead"/>
      </w:pPr>
      <w:r w:rsidRPr="007E4EDA">
        <w:t>49</w:t>
      </w:r>
      <w:r w:rsidR="007960E9" w:rsidRPr="007E4EDA">
        <w:t xml:space="preserve">  Schedule</w:t>
      </w:r>
      <w:r w:rsidR="007E4EDA" w:rsidRPr="007E4EDA">
        <w:t> </w:t>
      </w:r>
      <w:r w:rsidR="007960E9" w:rsidRPr="007E4EDA">
        <w:t>1 (after item</w:t>
      </w:r>
      <w:r w:rsidR="007E4EDA" w:rsidRPr="007E4EDA">
        <w:t> </w:t>
      </w:r>
      <w:r w:rsidR="007960E9" w:rsidRPr="007E4EDA">
        <w:t>30635)</w:t>
      </w:r>
    </w:p>
    <w:p w:rsidR="007960E9" w:rsidRPr="007E4EDA" w:rsidRDefault="007960E9" w:rsidP="007960E9">
      <w:pPr>
        <w:pStyle w:val="Item"/>
      </w:pPr>
      <w:r w:rsidRPr="007E4EDA">
        <w:t>Insert:</w:t>
      </w:r>
    </w:p>
    <w:p w:rsidR="007960E9" w:rsidRPr="007E4EDA" w:rsidRDefault="007960E9" w:rsidP="007960E9">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7960E9" w:rsidRPr="007E4EDA" w:rsidTr="002E3407">
        <w:tc>
          <w:tcPr>
            <w:tcW w:w="988" w:type="dxa"/>
            <w:tcBorders>
              <w:bottom w:val="single" w:sz="4" w:space="0" w:color="auto"/>
            </w:tcBorders>
            <w:shd w:val="clear" w:color="auto" w:fill="auto"/>
          </w:tcPr>
          <w:p w:rsidR="007960E9" w:rsidRPr="007E4EDA" w:rsidRDefault="007960E9" w:rsidP="0058777A">
            <w:pPr>
              <w:pStyle w:val="Tabletext"/>
            </w:pPr>
            <w:r w:rsidRPr="007E4EDA">
              <w:t>30636</w:t>
            </w:r>
          </w:p>
        </w:tc>
        <w:tc>
          <w:tcPr>
            <w:tcW w:w="4961" w:type="dxa"/>
            <w:tcBorders>
              <w:bottom w:val="single" w:sz="4" w:space="0" w:color="auto"/>
            </w:tcBorders>
            <w:shd w:val="clear" w:color="auto" w:fill="auto"/>
          </w:tcPr>
          <w:p w:rsidR="007960E9" w:rsidRPr="007E4EDA" w:rsidRDefault="007960E9" w:rsidP="0058777A">
            <w:pPr>
              <w:pStyle w:val="Tabletext"/>
            </w:pPr>
            <w:r w:rsidRPr="007E4EDA">
              <w:t>Gastrostomy button, caecostomy anteg</w:t>
            </w:r>
            <w:r w:rsidR="00531FAC" w:rsidRPr="007E4EDA">
              <w:t xml:space="preserve">rade enema device (chait etc.) </w:t>
            </w:r>
            <w:r w:rsidR="009C20E9" w:rsidRPr="007E4EDA">
              <w:t>or</w:t>
            </w:r>
            <w:r w:rsidRPr="007E4EDA">
              <w:t xml:space="preserve"> stomal indwelling device, non</w:t>
            </w:r>
            <w:r w:rsidR="007E4EDA">
              <w:noBreakHyphen/>
            </w:r>
            <w:r w:rsidRPr="007E4EDA">
              <w:t>endoscopic insertion of, or non</w:t>
            </w:r>
            <w:r w:rsidR="007E4EDA">
              <w:noBreakHyphen/>
            </w:r>
            <w:r w:rsidRPr="007E4EDA">
              <w:t xml:space="preserve">endoscopic replacement of, </w:t>
            </w:r>
            <w:r w:rsidRPr="007E4EDA">
              <w:rPr>
                <w:rFonts w:eastAsia="Calibri"/>
              </w:rPr>
              <w:t>on a person under 10 years of age</w:t>
            </w:r>
            <w:r w:rsidRPr="007E4EDA">
              <w:t xml:space="preserve"> (Anaes.)</w:t>
            </w:r>
          </w:p>
        </w:tc>
        <w:tc>
          <w:tcPr>
            <w:tcW w:w="1137" w:type="dxa"/>
            <w:tcBorders>
              <w:bottom w:val="single" w:sz="4" w:space="0" w:color="auto"/>
            </w:tcBorders>
            <w:shd w:val="clear" w:color="auto" w:fill="auto"/>
          </w:tcPr>
          <w:p w:rsidR="007960E9" w:rsidRPr="007E4EDA" w:rsidRDefault="007960E9" w:rsidP="0058777A">
            <w:pPr>
              <w:pStyle w:val="Tabletext"/>
              <w:jc w:val="right"/>
            </w:pPr>
            <w:r w:rsidRPr="007E4EDA">
              <w:t>233.15</w:t>
            </w:r>
          </w:p>
        </w:tc>
      </w:tr>
      <w:tr w:rsidR="002E3407" w:rsidRPr="007E4EDA" w:rsidTr="002E3407">
        <w:tc>
          <w:tcPr>
            <w:tcW w:w="988" w:type="dxa"/>
            <w:tcBorders>
              <w:top w:val="single" w:sz="4" w:space="0" w:color="auto"/>
            </w:tcBorders>
            <w:shd w:val="clear" w:color="auto" w:fill="auto"/>
          </w:tcPr>
          <w:p w:rsidR="002E3407" w:rsidRPr="007E4EDA" w:rsidRDefault="002E3407" w:rsidP="0058777A">
            <w:pPr>
              <w:pStyle w:val="Tabletext"/>
            </w:pPr>
            <w:r w:rsidRPr="007E4EDA">
              <w:t>30637</w:t>
            </w:r>
          </w:p>
        </w:tc>
        <w:tc>
          <w:tcPr>
            <w:tcW w:w="4961" w:type="dxa"/>
            <w:tcBorders>
              <w:top w:val="single" w:sz="4" w:space="0" w:color="auto"/>
            </w:tcBorders>
            <w:shd w:val="clear" w:color="auto" w:fill="auto"/>
          </w:tcPr>
          <w:p w:rsidR="002E3407" w:rsidRPr="007E4EDA" w:rsidRDefault="00F42598" w:rsidP="0058777A">
            <w:pPr>
              <w:pStyle w:val="Tabletext"/>
            </w:pPr>
            <w:r w:rsidRPr="007E4EDA">
              <w:t xml:space="preserve">Enterostomy or colostomy, closure of (not involving resection of bowel), </w:t>
            </w:r>
            <w:r w:rsidRPr="007E4EDA">
              <w:rPr>
                <w:rFonts w:eastAsia="Calibri"/>
              </w:rPr>
              <w:t>on a person under 10 years of age</w:t>
            </w:r>
            <w:r w:rsidRPr="007E4EDA">
              <w:t xml:space="preserve"> (H) (Anaes.) (Assist.)</w:t>
            </w:r>
          </w:p>
        </w:tc>
        <w:tc>
          <w:tcPr>
            <w:tcW w:w="1137" w:type="dxa"/>
            <w:tcBorders>
              <w:top w:val="single" w:sz="4" w:space="0" w:color="auto"/>
            </w:tcBorders>
            <w:shd w:val="clear" w:color="auto" w:fill="auto"/>
          </w:tcPr>
          <w:p w:rsidR="002E3407" w:rsidRPr="007E4EDA" w:rsidRDefault="002E3407" w:rsidP="0058777A">
            <w:pPr>
              <w:pStyle w:val="Tabletext"/>
              <w:jc w:val="right"/>
            </w:pPr>
            <w:r w:rsidRPr="007E4EDA">
              <w:t>773.50</w:t>
            </w:r>
          </w:p>
        </w:tc>
      </w:tr>
    </w:tbl>
    <w:p w:rsidR="007960E9" w:rsidRPr="007E4EDA" w:rsidRDefault="007960E9" w:rsidP="007960E9">
      <w:pPr>
        <w:pStyle w:val="Tabletext"/>
      </w:pPr>
    </w:p>
    <w:p w:rsidR="00F42598" w:rsidRPr="007E4EDA" w:rsidRDefault="0063257C" w:rsidP="00F42598">
      <w:pPr>
        <w:pStyle w:val="ItemHead"/>
      </w:pPr>
      <w:r w:rsidRPr="007E4EDA">
        <w:t>50</w:t>
      </w:r>
      <w:r w:rsidR="00F42598" w:rsidRPr="007E4EDA">
        <w:t xml:space="preserve">  Schedule</w:t>
      </w:r>
      <w:r w:rsidR="007E4EDA" w:rsidRPr="007E4EDA">
        <w:t> </w:t>
      </w:r>
      <w:r w:rsidR="00F42598" w:rsidRPr="007E4EDA">
        <w:t>1 (after item</w:t>
      </w:r>
      <w:r w:rsidR="007E4EDA" w:rsidRPr="007E4EDA">
        <w:t> </w:t>
      </w:r>
      <w:r w:rsidR="00F42598" w:rsidRPr="007E4EDA">
        <w:t>30638)</w:t>
      </w:r>
    </w:p>
    <w:p w:rsidR="00F42598" w:rsidRPr="007E4EDA" w:rsidRDefault="00F42598" w:rsidP="00F42598">
      <w:pPr>
        <w:pStyle w:val="Item"/>
      </w:pPr>
      <w:r w:rsidRPr="007E4EDA">
        <w:t>Insert:</w:t>
      </w:r>
    </w:p>
    <w:p w:rsidR="00F42598" w:rsidRPr="007E4EDA" w:rsidRDefault="00F42598" w:rsidP="00F42598">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F42598" w:rsidRPr="007E4EDA" w:rsidTr="00F42598">
        <w:tc>
          <w:tcPr>
            <w:tcW w:w="988" w:type="dxa"/>
            <w:shd w:val="clear" w:color="auto" w:fill="auto"/>
          </w:tcPr>
          <w:p w:rsidR="00F42598" w:rsidRPr="007E4EDA" w:rsidRDefault="00F42598" w:rsidP="0058777A">
            <w:pPr>
              <w:pStyle w:val="Tabletext"/>
            </w:pPr>
            <w:r w:rsidRPr="007E4EDA">
              <w:t>30639</w:t>
            </w:r>
          </w:p>
        </w:tc>
        <w:tc>
          <w:tcPr>
            <w:tcW w:w="4961" w:type="dxa"/>
            <w:shd w:val="clear" w:color="auto" w:fill="auto"/>
          </w:tcPr>
          <w:p w:rsidR="00F42598" w:rsidRPr="007E4EDA" w:rsidRDefault="00F42598" w:rsidP="00F42598">
            <w:pPr>
              <w:pStyle w:val="Tabletext"/>
            </w:pPr>
            <w:r w:rsidRPr="007E4EDA">
              <w:t xml:space="preserve">Colostomy or ileostomy, refashioning of, </w:t>
            </w:r>
            <w:r w:rsidRPr="007E4EDA">
              <w:rPr>
                <w:rFonts w:eastAsia="Calibri"/>
              </w:rPr>
              <w:t>on a person under 10 years of age</w:t>
            </w:r>
            <w:r w:rsidRPr="007E4EDA">
              <w:t xml:space="preserve"> (Anaes.) (Assist.)</w:t>
            </w:r>
          </w:p>
        </w:tc>
        <w:tc>
          <w:tcPr>
            <w:tcW w:w="1137" w:type="dxa"/>
            <w:shd w:val="clear" w:color="auto" w:fill="auto"/>
          </w:tcPr>
          <w:p w:rsidR="00F42598" w:rsidRPr="007E4EDA" w:rsidRDefault="00F42598" w:rsidP="0058777A">
            <w:pPr>
              <w:pStyle w:val="Tabletext"/>
              <w:jc w:val="right"/>
            </w:pPr>
            <w:r w:rsidRPr="007E4EDA">
              <w:t>773.50</w:t>
            </w:r>
          </w:p>
        </w:tc>
      </w:tr>
    </w:tbl>
    <w:p w:rsidR="00F42598" w:rsidRPr="007E4EDA" w:rsidRDefault="00F42598" w:rsidP="00F42598">
      <w:pPr>
        <w:pStyle w:val="Tabletext"/>
      </w:pPr>
    </w:p>
    <w:p w:rsidR="00820619" w:rsidRPr="007E4EDA" w:rsidRDefault="0063257C" w:rsidP="00820619">
      <w:pPr>
        <w:pStyle w:val="ItemHead"/>
      </w:pPr>
      <w:r w:rsidRPr="007E4EDA">
        <w:t>51</w:t>
      </w:r>
      <w:r w:rsidR="00820619" w:rsidRPr="007E4EDA">
        <w:t xml:space="preserve">  Schedule</w:t>
      </w:r>
      <w:r w:rsidR="007E4EDA" w:rsidRPr="007E4EDA">
        <w:t> </w:t>
      </w:r>
      <w:r w:rsidR="00820619" w:rsidRPr="007E4EDA">
        <w:t>1 (after item</w:t>
      </w:r>
      <w:r w:rsidR="007E4EDA" w:rsidRPr="007E4EDA">
        <w:t> </w:t>
      </w:r>
      <w:r w:rsidR="00820619" w:rsidRPr="007E4EDA">
        <w:t>30641)</w:t>
      </w:r>
    </w:p>
    <w:p w:rsidR="00820619" w:rsidRPr="007E4EDA" w:rsidRDefault="00820619" w:rsidP="00820619">
      <w:pPr>
        <w:pStyle w:val="Item"/>
      </w:pPr>
      <w:r w:rsidRPr="007E4EDA">
        <w:t>Insert:</w:t>
      </w:r>
    </w:p>
    <w:p w:rsidR="00820619" w:rsidRPr="007E4EDA" w:rsidRDefault="00820619" w:rsidP="00820619">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820619" w:rsidRPr="007E4EDA" w:rsidTr="0058777A">
        <w:tc>
          <w:tcPr>
            <w:tcW w:w="988" w:type="dxa"/>
            <w:shd w:val="clear" w:color="auto" w:fill="auto"/>
          </w:tcPr>
          <w:p w:rsidR="00820619" w:rsidRPr="007E4EDA" w:rsidRDefault="00820619" w:rsidP="0058777A">
            <w:pPr>
              <w:pStyle w:val="Tabletext"/>
            </w:pPr>
            <w:r w:rsidRPr="007E4EDA">
              <w:t>30643</w:t>
            </w:r>
          </w:p>
        </w:tc>
        <w:tc>
          <w:tcPr>
            <w:tcW w:w="4961" w:type="dxa"/>
            <w:shd w:val="clear" w:color="auto" w:fill="auto"/>
          </w:tcPr>
          <w:p w:rsidR="00820619" w:rsidRPr="007E4EDA" w:rsidRDefault="00820619" w:rsidP="0058777A">
            <w:pPr>
              <w:pStyle w:val="Tabletext"/>
            </w:pPr>
            <w:r w:rsidRPr="007E4EDA">
              <w:t xml:space="preserve">Exploration of spermatic cord, inguinal approach, with or without testicular biopsy and with or without excision of spermatic cord and testis, </w:t>
            </w:r>
            <w:r w:rsidRPr="007E4EDA">
              <w:rPr>
                <w:rFonts w:eastAsia="Calibri"/>
              </w:rPr>
              <w:t xml:space="preserve">on a person under 10 years of age </w:t>
            </w:r>
            <w:r w:rsidRPr="007E4EDA">
              <w:t>(H) (Anaes.) (Assist.)</w:t>
            </w:r>
          </w:p>
        </w:tc>
        <w:tc>
          <w:tcPr>
            <w:tcW w:w="1137" w:type="dxa"/>
            <w:shd w:val="clear" w:color="auto" w:fill="auto"/>
          </w:tcPr>
          <w:p w:rsidR="00820619" w:rsidRPr="007E4EDA" w:rsidRDefault="00820619" w:rsidP="0058777A">
            <w:pPr>
              <w:pStyle w:val="Tabletext"/>
              <w:jc w:val="right"/>
            </w:pPr>
            <w:r w:rsidRPr="007E4EDA">
              <w:t>677.65</w:t>
            </w:r>
          </w:p>
        </w:tc>
      </w:tr>
    </w:tbl>
    <w:p w:rsidR="00820619" w:rsidRPr="007E4EDA" w:rsidRDefault="00820619" w:rsidP="00820619">
      <w:pPr>
        <w:pStyle w:val="Tabletext"/>
      </w:pPr>
    </w:p>
    <w:p w:rsidR="00820619" w:rsidRPr="007E4EDA" w:rsidRDefault="0063257C" w:rsidP="001C2055">
      <w:pPr>
        <w:pStyle w:val="ItemHead"/>
      </w:pPr>
      <w:r w:rsidRPr="007E4EDA">
        <w:t>52</w:t>
      </w:r>
      <w:r w:rsidR="00820619" w:rsidRPr="007E4EDA">
        <w:t xml:space="preserve">  Schedule</w:t>
      </w:r>
      <w:r w:rsidR="007E4EDA" w:rsidRPr="007E4EDA">
        <w:t> </w:t>
      </w:r>
      <w:r w:rsidR="00820619" w:rsidRPr="007E4EDA">
        <w:t>1 (item</w:t>
      </w:r>
      <w:r w:rsidR="007E4EDA" w:rsidRPr="007E4EDA">
        <w:t> </w:t>
      </w:r>
      <w:r w:rsidR="00820619" w:rsidRPr="007E4EDA">
        <w:t>30644, column headed “Description”)</w:t>
      </w:r>
    </w:p>
    <w:p w:rsidR="00820619" w:rsidRPr="007E4EDA" w:rsidRDefault="00820619" w:rsidP="00820619">
      <w:pPr>
        <w:pStyle w:val="Item"/>
      </w:pPr>
      <w:r w:rsidRPr="007E4EDA">
        <w:t xml:space="preserve">After “testis”, insert “, </w:t>
      </w:r>
      <w:r w:rsidRPr="007E4EDA">
        <w:rPr>
          <w:rFonts w:eastAsia="Calibri"/>
        </w:rPr>
        <w:t>on a person 10 years of age or over”.</w:t>
      </w:r>
    </w:p>
    <w:p w:rsidR="001C2055" w:rsidRPr="007E4EDA" w:rsidRDefault="0063257C" w:rsidP="001C2055">
      <w:pPr>
        <w:pStyle w:val="ItemHead"/>
      </w:pPr>
      <w:r w:rsidRPr="007E4EDA">
        <w:t>53</w:t>
      </w:r>
      <w:r w:rsidR="001C2055" w:rsidRPr="007E4EDA">
        <w:t xml:space="preserve">  Schedule</w:t>
      </w:r>
      <w:r w:rsidR="007E4EDA" w:rsidRPr="007E4EDA">
        <w:t> </w:t>
      </w:r>
      <w:r w:rsidR="001C2055" w:rsidRPr="007E4EDA">
        <w:t>1 (after item</w:t>
      </w:r>
      <w:r w:rsidR="007E4EDA" w:rsidRPr="007E4EDA">
        <w:t> </w:t>
      </w:r>
      <w:r w:rsidR="001C2055" w:rsidRPr="007E4EDA">
        <w:t>30644)</w:t>
      </w:r>
    </w:p>
    <w:p w:rsidR="001C2055" w:rsidRPr="007E4EDA" w:rsidRDefault="001C2055" w:rsidP="001C2055">
      <w:pPr>
        <w:pStyle w:val="Item"/>
      </w:pPr>
      <w:r w:rsidRPr="007E4EDA">
        <w:t>Insert:</w:t>
      </w:r>
    </w:p>
    <w:p w:rsidR="001C2055" w:rsidRPr="007E4EDA" w:rsidRDefault="001C2055" w:rsidP="001C2055">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1C2055" w:rsidRPr="007E4EDA" w:rsidTr="00820619">
        <w:tc>
          <w:tcPr>
            <w:tcW w:w="988" w:type="dxa"/>
            <w:tcBorders>
              <w:bottom w:val="single" w:sz="4" w:space="0" w:color="auto"/>
            </w:tcBorders>
            <w:shd w:val="clear" w:color="auto" w:fill="auto"/>
          </w:tcPr>
          <w:p w:rsidR="001C2055" w:rsidRPr="007E4EDA" w:rsidRDefault="001C2055" w:rsidP="0058777A">
            <w:pPr>
              <w:pStyle w:val="Tabletext"/>
            </w:pPr>
            <w:r w:rsidRPr="007E4EDA">
              <w:t>30645</w:t>
            </w:r>
          </w:p>
        </w:tc>
        <w:tc>
          <w:tcPr>
            <w:tcW w:w="4961" w:type="dxa"/>
            <w:tcBorders>
              <w:bottom w:val="single" w:sz="4" w:space="0" w:color="auto"/>
            </w:tcBorders>
            <w:shd w:val="clear" w:color="auto" w:fill="auto"/>
          </w:tcPr>
          <w:p w:rsidR="001C2055" w:rsidRPr="007E4EDA" w:rsidRDefault="001C2055" w:rsidP="0058777A">
            <w:pPr>
              <w:pStyle w:val="Tabletext"/>
            </w:pPr>
            <w:r w:rsidRPr="007E4EDA">
              <w:rPr>
                <w:rFonts w:eastAsia="Calibri"/>
              </w:rPr>
              <w:t>Appendicectomy, on a person under 10 years of age, other than a service to which item</w:t>
            </w:r>
            <w:r w:rsidR="007E4EDA" w:rsidRPr="007E4EDA">
              <w:rPr>
                <w:rFonts w:eastAsia="Calibri"/>
              </w:rPr>
              <w:t> </w:t>
            </w:r>
            <w:r w:rsidRPr="007E4EDA">
              <w:rPr>
                <w:rFonts w:eastAsia="Calibri"/>
              </w:rPr>
              <w:t>30574 applies (H) (Anaes.) (Assist.)</w:t>
            </w:r>
          </w:p>
        </w:tc>
        <w:tc>
          <w:tcPr>
            <w:tcW w:w="1137" w:type="dxa"/>
            <w:tcBorders>
              <w:bottom w:val="single" w:sz="4" w:space="0" w:color="auto"/>
            </w:tcBorders>
            <w:shd w:val="clear" w:color="auto" w:fill="auto"/>
          </w:tcPr>
          <w:p w:rsidR="001C2055" w:rsidRPr="007E4EDA" w:rsidRDefault="001C2055" w:rsidP="0058777A">
            <w:pPr>
              <w:pStyle w:val="Tabletext"/>
              <w:jc w:val="right"/>
            </w:pPr>
            <w:r w:rsidRPr="007E4EDA">
              <w:t>579.00</w:t>
            </w:r>
          </w:p>
        </w:tc>
      </w:tr>
      <w:tr w:rsidR="00820619" w:rsidRPr="007E4EDA" w:rsidTr="0058777A">
        <w:tc>
          <w:tcPr>
            <w:tcW w:w="988" w:type="dxa"/>
            <w:tcBorders>
              <w:top w:val="single" w:sz="4" w:space="0" w:color="auto"/>
              <w:bottom w:val="single" w:sz="4" w:space="0" w:color="auto"/>
            </w:tcBorders>
            <w:shd w:val="clear" w:color="auto" w:fill="auto"/>
          </w:tcPr>
          <w:p w:rsidR="00820619" w:rsidRPr="007E4EDA" w:rsidRDefault="00820619" w:rsidP="0058777A">
            <w:pPr>
              <w:pStyle w:val="Tabletext"/>
            </w:pPr>
            <w:r w:rsidRPr="007E4EDA">
              <w:t>30646</w:t>
            </w:r>
          </w:p>
        </w:tc>
        <w:tc>
          <w:tcPr>
            <w:tcW w:w="4961" w:type="dxa"/>
            <w:tcBorders>
              <w:top w:val="single" w:sz="4" w:space="0" w:color="auto"/>
              <w:bottom w:val="single" w:sz="4" w:space="0" w:color="auto"/>
            </w:tcBorders>
            <w:shd w:val="clear" w:color="auto" w:fill="auto"/>
          </w:tcPr>
          <w:p w:rsidR="00820619" w:rsidRPr="007E4EDA" w:rsidRDefault="00820619" w:rsidP="0058777A">
            <w:pPr>
              <w:pStyle w:val="Tabletext"/>
              <w:rPr>
                <w:rFonts w:eastAsia="Calibri"/>
              </w:rPr>
            </w:pPr>
            <w:r w:rsidRPr="007E4EDA">
              <w:rPr>
                <w:rFonts w:eastAsia="Calibri"/>
              </w:rPr>
              <w:t>Laparoscopic appendicectomy, on a person under 10 years of age (H) (Anaes.) (Assist.)</w:t>
            </w:r>
          </w:p>
        </w:tc>
        <w:tc>
          <w:tcPr>
            <w:tcW w:w="1137" w:type="dxa"/>
            <w:tcBorders>
              <w:top w:val="single" w:sz="4" w:space="0" w:color="auto"/>
              <w:bottom w:val="single" w:sz="4" w:space="0" w:color="auto"/>
            </w:tcBorders>
            <w:shd w:val="clear" w:color="auto" w:fill="auto"/>
          </w:tcPr>
          <w:p w:rsidR="00820619" w:rsidRPr="007E4EDA" w:rsidRDefault="00820619" w:rsidP="0058777A">
            <w:pPr>
              <w:pStyle w:val="Tabletext"/>
              <w:jc w:val="right"/>
            </w:pPr>
            <w:r w:rsidRPr="007E4EDA">
              <w:t>579.00</w:t>
            </w:r>
          </w:p>
        </w:tc>
      </w:tr>
      <w:tr w:rsidR="0058777A" w:rsidRPr="007E4EDA" w:rsidTr="00820619">
        <w:tc>
          <w:tcPr>
            <w:tcW w:w="988" w:type="dxa"/>
            <w:tcBorders>
              <w:top w:val="single" w:sz="4" w:space="0" w:color="auto"/>
            </w:tcBorders>
            <w:shd w:val="clear" w:color="auto" w:fill="auto"/>
          </w:tcPr>
          <w:p w:rsidR="0058777A" w:rsidRPr="007E4EDA" w:rsidRDefault="0058777A" w:rsidP="0058777A">
            <w:pPr>
              <w:pStyle w:val="Tabletext"/>
            </w:pPr>
            <w:r w:rsidRPr="007E4EDA">
              <w:t>30649</w:t>
            </w:r>
          </w:p>
        </w:tc>
        <w:tc>
          <w:tcPr>
            <w:tcW w:w="4961" w:type="dxa"/>
            <w:tcBorders>
              <w:top w:val="single" w:sz="4" w:space="0" w:color="auto"/>
            </w:tcBorders>
            <w:shd w:val="clear" w:color="auto" w:fill="auto"/>
          </w:tcPr>
          <w:p w:rsidR="0058777A" w:rsidRPr="007E4EDA" w:rsidRDefault="0058777A" w:rsidP="0058777A">
            <w:pPr>
              <w:pStyle w:val="Tabletext"/>
              <w:rPr>
                <w:rFonts w:eastAsia="Calibri"/>
              </w:rPr>
            </w:pPr>
            <w:r w:rsidRPr="007E4EDA">
              <w:rPr>
                <w:rFonts w:eastAsia="Calibri"/>
              </w:rPr>
              <w:t>Haemorrhage, arrest of, following circumcision requiring general anaesthesia, on a person under 10 years of age (Anaes.)</w:t>
            </w:r>
          </w:p>
        </w:tc>
        <w:tc>
          <w:tcPr>
            <w:tcW w:w="1137" w:type="dxa"/>
            <w:tcBorders>
              <w:top w:val="single" w:sz="4" w:space="0" w:color="auto"/>
            </w:tcBorders>
            <w:shd w:val="clear" w:color="auto" w:fill="auto"/>
          </w:tcPr>
          <w:p w:rsidR="0058777A" w:rsidRPr="007E4EDA" w:rsidRDefault="0058777A" w:rsidP="0058777A">
            <w:pPr>
              <w:pStyle w:val="Tabletext"/>
              <w:jc w:val="right"/>
            </w:pPr>
            <w:r w:rsidRPr="007E4EDA">
              <w:t>187.65</w:t>
            </w:r>
          </w:p>
        </w:tc>
      </w:tr>
    </w:tbl>
    <w:p w:rsidR="001C2055" w:rsidRPr="007E4EDA" w:rsidRDefault="001C2055" w:rsidP="001C2055">
      <w:pPr>
        <w:pStyle w:val="Tabletext"/>
        <w:rPr>
          <w:rFonts w:eastAsia="Calibri"/>
        </w:rPr>
      </w:pPr>
    </w:p>
    <w:p w:rsidR="0058777A" w:rsidRPr="007E4EDA" w:rsidRDefault="0063257C" w:rsidP="0058777A">
      <w:pPr>
        <w:pStyle w:val="ItemHead"/>
      </w:pPr>
      <w:r w:rsidRPr="007E4EDA">
        <w:t>54</w:t>
      </w:r>
      <w:r w:rsidR="0058777A" w:rsidRPr="007E4EDA">
        <w:t xml:space="preserve">  Schedule</w:t>
      </w:r>
      <w:r w:rsidR="007E4EDA" w:rsidRPr="007E4EDA">
        <w:t> </w:t>
      </w:r>
      <w:r w:rsidR="0058777A" w:rsidRPr="007E4EDA">
        <w:t>1 (item</w:t>
      </w:r>
      <w:r w:rsidR="007E4EDA" w:rsidRPr="007E4EDA">
        <w:t> </w:t>
      </w:r>
      <w:r w:rsidR="0058777A" w:rsidRPr="007E4EDA">
        <w:t>30663, column headed “Description”)</w:t>
      </w:r>
    </w:p>
    <w:p w:rsidR="0058777A" w:rsidRPr="007E4EDA" w:rsidRDefault="0058777A" w:rsidP="0058777A">
      <w:pPr>
        <w:pStyle w:val="Item"/>
        <w:rPr>
          <w:rFonts w:eastAsia="Calibri"/>
        </w:rPr>
      </w:pPr>
      <w:r w:rsidRPr="007E4EDA">
        <w:t xml:space="preserve">After “anaesthesia”, insert “, </w:t>
      </w:r>
      <w:r w:rsidRPr="007E4EDA">
        <w:rPr>
          <w:rFonts w:eastAsia="Calibri"/>
        </w:rPr>
        <w:t>on a person 10 years of age or over”.</w:t>
      </w:r>
    </w:p>
    <w:p w:rsidR="00E12119" w:rsidRPr="007E4EDA" w:rsidRDefault="0063257C" w:rsidP="00E12119">
      <w:pPr>
        <w:pStyle w:val="ItemHead"/>
      </w:pPr>
      <w:r w:rsidRPr="007E4EDA">
        <w:t>55</w:t>
      </w:r>
      <w:r w:rsidR="00E12119" w:rsidRPr="007E4EDA">
        <w:t xml:space="preserve">  Schedule</w:t>
      </w:r>
      <w:r w:rsidR="007E4EDA" w:rsidRPr="007E4EDA">
        <w:t> </w:t>
      </w:r>
      <w:r w:rsidR="00E12119" w:rsidRPr="007E4EDA">
        <w:t>1 (item</w:t>
      </w:r>
      <w:r w:rsidR="007E4EDA" w:rsidRPr="007E4EDA">
        <w:t> </w:t>
      </w:r>
      <w:r w:rsidR="00E12119" w:rsidRPr="007E4EDA">
        <w:t>30666, column headed “Description”)</w:t>
      </w:r>
    </w:p>
    <w:p w:rsidR="00E12119" w:rsidRPr="007E4EDA" w:rsidRDefault="00E12119" w:rsidP="00E12119">
      <w:pPr>
        <w:pStyle w:val="Item"/>
      </w:pPr>
      <w:r w:rsidRPr="007E4EDA">
        <w:t>Omit “Paraphimosis,”, substitute “Paraphimosis or phimosis,”.</w:t>
      </w:r>
    </w:p>
    <w:p w:rsidR="0010024D" w:rsidRPr="007E4EDA" w:rsidRDefault="0063257C" w:rsidP="0010024D">
      <w:pPr>
        <w:pStyle w:val="ItemHead"/>
      </w:pPr>
      <w:r w:rsidRPr="007E4EDA">
        <w:t>56</w:t>
      </w:r>
      <w:r w:rsidR="0010024D" w:rsidRPr="007E4EDA">
        <w:t xml:space="preserve">  Schedule</w:t>
      </w:r>
      <w:r w:rsidR="007E4EDA" w:rsidRPr="007E4EDA">
        <w:t> </w:t>
      </w:r>
      <w:r w:rsidR="0010024D" w:rsidRPr="007E4EDA">
        <w:t>1 (item</w:t>
      </w:r>
      <w:r w:rsidR="007E4EDA" w:rsidRPr="007E4EDA">
        <w:t> </w:t>
      </w:r>
      <w:r w:rsidR="0010024D" w:rsidRPr="007E4EDA">
        <w:t>31350, column headed “Description”)</w:t>
      </w:r>
    </w:p>
    <w:p w:rsidR="0010024D" w:rsidRPr="007E4EDA" w:rsidRDefault="0010024D" w:rsidP="0010024D">
      <w:pPr>
        <w:pStyle w:val="Item"/>
        <w:rPr>
          <w:rFonts w:eastAsia="Calibri"/>
        </w:rPr>
      </w:pPr>
      <w:r w:rsidRPr="007E4EDA">
        <w:t>After “excision,”, insert “</w:t>
      </w:r>
      <w:r w:rsidRPr="007E4EDA">
        <w:rPr>
          <w:rFonts w:eastAsia="Calibri"/>
        </w:rPr>
        <w:t>on a person 10 years of age or over,”.</w:t>
      </w:r>
    </w:p>
    <w:p w:rsidR="0010024D" w:rsidRPr="007E4EDA" w:rsidRDefault="0063257C" w:rsidP="0010024D">
      <w:pPr>
        <w:pStyle w:val="ItemHead"/>
      </w:pPr>
      <w:r w:rsidRPr="007E4EDA">
        <w:t>57</w:t>
      </w:r>
      <w:r w:rsidR="0010024D" w:rsidRPr="007E4EDA">
        <w:t xml:space="preserve">  Schedule</w:t>
      </w:r>
      <w:r w:rsidR="007E4EDA" w:rsidRPr="007E4EDA">
        <w:t> </w:t>
      </w:r>
      <w:r w:rsidR="0010024D" w:rsidRPr="007E4EDA">
        <w:t>1 (item</w:t>
      </w:r>
      <w:r w:rsidR="007E4EDA" w:rsidRPr="007E4EDA">
        <w:t> </w:t>
      </w:r>
      <w:r w:rsidR="0010024D" w:rsidRPr="007E4EDA">
        <w:t>31423, column headed “Description”)</w:t>
      </w:r>
    </w:p>
    <w:p w:rsidR="0010024D" w:rsidRPr="007E4EDA" w:rsidRDefault="0010024D" w:rsidP="0010024D">
      <w:pPr>
        <w:pStyle w:val="Item"/>
        <w:rPr>
          <w:rFonts w:eastAsia="Calibri"/>
        </w:rPr>
      </w:pPr>
      <w:r w:rsidRPr="007E4EDA">
        <w:t xml:space="preserve">After “of the neck”, insert “, </w:t>
      </w:r>
      <w:r w:rsidRPr="007E4EDA">
        <w:rPr>
          <w:rFonts w:eastAsia="Calibri"/>
        </w:rPr>
        <w:t>on a person 10 years of age or over”.</w:t>
      </w:r>
    </w:p>
    <w:p w:rsidR="0010024D" w:rsidRPr="007E4EDA" w:rsidRDefault="0063257C" w:rsidP="0010024D">
      <w:pPr>
        <w:pStyle w:val="ItemHead"/>
      </w:pPr>
      <w:r w:rsidRPr="007E4EDA">
        <w:t>58</w:t>
      </w:r>
      <w:r w:rsidR="0010024D" w:rsidRPr="007E4EDA">
        <w:t xml:space="preserve">  Schedule</w:t>
      </w:r>
      <w:r w:rsidR="007E4EDA" w:rsidRPr="007E4EDA">
        <w:t> </w:t>
      </w:r>
      <w:r w:rsidR="0010024D" w:rsidRPr="007E4EDA">
        <w:t>1 (item</w:t>
      </w:r>
      <w:r w:rsidR="007E4EDA" w:rsidRPr="007E4EDA">
        <w:t> </w:t>
      </w:r>
      <w:r w:rsidR="0010024D" w:rsidRPr="007E4EDA">
        <w:t>31470, column headed “Description”)</w:t>
      </w:r>
    </w:p>
    <w:p w:rsidR="0010024D" w:rsidRPr="007E4EDA" w:rsidRDefault="0010024D" w:rsidP="0010024D">
      <w:pPr>
        <w:pStyle w:val="Item"/>
      </w:pPr>
      <w:r w:rsidRPr="007E4EDA">
        <w:t xml:space="preserve">After “splenectomy”, insert “, </w:t>
      </w:r>
      <w:r w:rsidRPr="007E4EDA">
        <w:rPr>
          <w:rFonts w:eastAsia="Calibri"/>
        </w:rPr>
        <w:t>on a person 10 years of age or over”.</w:t>
      </w:r>
    </w:p>
    <w:p w:rsidR="0066576C" w:rsidRPr="007E4EDA" w:rsidRDefault="0063257C" w:rsidP="0066576C">
      <w:pPr>
        <w:pStyle w:val="ItemHead"/>
      </w:pPr>
      <w:r w:rsidRPr="007E4EDA">
        <w:t>59</w:t>
      </w:r>
      <w:r w:rsidR="0066576C" w:rsidRPr="007E4EDA">
        <w:t xml:space="preserve">  Schedule</w:t>
      </w:r>
      <w:r w:rsidR="007E4EDA" w:rsidRPr="007E4EDA">
        <w:t> </w:t>
      </w:r>
      <w:r w:rsidR="0066576C" w:rsidRPr="007E4EDA">
        <w:t>1 (after item</w:t>
      </w:r>
      <w:r w:rsidR="007E4EDA" w:rsidRPr="007E4EDA">
        <w:t> </w:t>
      </w:r>
      <w:r w:rsidR="0066576C" w:rsidRPr="007E4EDA">
        <w:t>31515)</w:t>
      </w:r>
    </w:p>
    <w:p w:rsidR="0066576C" w:rsidRPr="007E4EDA" w:rsidRDefault="0066576C" w:rsidP="0066576C">
      <w:pPr>
        <w:pStyle w:val="Item"/>
      </w:pPr>
      <w:r w:rsidRPr="007E4EDA">
        <w:t>Insert:</w:t>
      </w:r>
    </w:p>
    <w:p w:rsidR="0066576C" w:rsidRPr="007E4EDA" w:rsidRDefault="0066576C" w:rsidP="0066576C">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66576C" w:rsidRPr="007E4EDA" w:rsidTr="001F19BE">
        <w:tc>
          <w:tcPr>
            <w:tcW w:w="988" w:type="dxa"/>
            <w:shd w:val="clear" w:color="auto" w:fill="auto"/>
          </w:tcPr>
          <w:p w:rsidR="0066576C" w:rsidRPr="007E4EDA" w:rsidRDefault="0066576C" w:rsidP="001F19BE">
            <w:pPr>
              <w:pStyle w:val="Tabletext"/>
            </w:pPr>
            <w:r w:rsidRPr="007E4EDA">
              <w:t>31516</w:t>
            </w:r>
          </w:p>
        </w:tc>
        <w:tc>
          <w:tcPr>
            <w:tcW w:w="4961" w:type="dxa"/>
            <w:shd w:val="clear" w:color="auto" w:fill="auto"/>
          </w:tcPr>
          <w:p w:rsidR="0066576C" w:rsidRPr="007E4EDA" w:rsidRDefault="0066576C" w:rsidP="000E61FC">
            <w:pPr>
              <w:pStyle w:val="Tabletext"/>
            </w:pPr>
            <w:r w:rsidRPr="007E4EDA">
              <w:t xml:space="preserve">Breast, malignant tumour, complete local excision of, with or without frozen section histology when targeted intraoperative radiotherapy (using an </w:t>
            </w:r>
            <w:r w:rsidR="00531FAC" w:rsidRPr="007E4EDA">
              <w:t>intrabeam</w:t>
            </w:r>
            <w:r w:rsidRPr="007E4EDA">
              <w:t xml:space="preserve"> device) is performed concurrently, if </w:t>
            </w:r>
            <w:r w:rsidR="000E61FC" w:rsidRPr="007E4EDA">
              <w:t xml:space="preserve">the patient satisfies </w:t>
            </w:r>
            <w:r w:rsidRPr="007E4EDA">
              <w:t xml:space="preserve">the requirements </w:t>
            </w:r>
            <w:r w:rsidR="000E61FC" w:rsidRPr="007E4EDA">
              <w:t xml:space="preserve">mentioned in </w:t>
            </w:r>
            <w:r w:rsidR="007E4EDA" w:rsidRPr="007E4EDA">
              <w:t>paragraphs (</w:t>
            </w:r>
            <w:r w:rsidR="000E61FC" w:rsidRPr="007E4EDA">
              <w:t>a) to (g) of</w:t>
            </w:r>
            <w:r w:rsidRPr="007E4EDA">
              <w:t xml:space="preserve"> item</w:t>
            </w:r>
            <w:r w:rsidR="007E4EDA" w:rsidRPr="007E4EDA">
              <w:t> </w:t>
            </w:r>
            <w:r w:rsidRPr="007E4EDA">
              <w:t>15900 (Anaes.) (Assist.)</w:t>
            </w:r>
          </w:p>
        </w:tc>
        <w:tc>
          <w:tcPr>
            <w:tcW w:w="1137" w:type="dxa"/>
            <w:shd w:val="clear" w:color="auto" w:fill="auto"/>
          </w:tcPr>
          <w:p w:rsidR="0066576C" w:rsidRPr="007E4EDA" w:rsidRDefault="0066576C" w:rsidP="001F19BE">
            <w:pPr>
              <w:pStyle w:val="Tabletext"/>
              <w:jc w:val="right"/>
            </w:pPr>
            <w:r w:rsidRPr="007E4EDA">
              <w:t>867.00</w:t>
            </w:r>
          </w:p>
        </w:tc>
      </w:tr>
    </w:tbl>
    <w:p w:rsidR="00A808C1" w:rsidRPr="007E4EDA" w:rsidRDefault="00A808C1" w:rsidP="00A46022">
      <w:pPr>
        <w:pStyle w:val="Tabletext"/>
      </w:pPr>
    </w:p>
    <w:p w:rsidR="00DE69F4" w:rsidRPr="007E4EDA" w:rsidRDefault="0063257C" w:rsidP="00DE69F4">
      <w:pPr>
        <w:pStyle w:val="ItemHead"/>
      </w:pPr>
      <w:r w:rsidRPr="007E4EDA">
        <w:t>60</w:t>
      </w:r>
      <w:r w:rsidR="00DE69F4" w:rsidRPr="007E4EDA">
        <w:t xml:space="preserve">  Schedule</w:t>
      </w:r>
      <w:r w:rsidR="007E4EDA" w:rsidRPr="007E4EDA">
        <w:t> </w:t>
      </w:r>
      <w:r w:rsidR="00DE69F4" w:rsidRPr="007E4EDA">
        <w:t>1 (item</w:t>
      </w:r>
      <w:r w:rsidR="007E4EDA" w:rsidRPr="007E4EDA">
        <w:t> </w:t>
      </w:r>
      <w:r w:rsidR="00DE69F4" w:rsidRPr="007E4EDA">
        <w:t>34527, column headed “Description”)</w:t>
      </w:r>
    </w:p>
    <w:p w:rsidR="00DE69F4" w:rsidRPr="007E4EDA" w:rsidRDefault="009442B5" w:rsidP="00DE69F4">
      <w:pPr>
        <w:pStyle w:val="Item"/>
        <w:rPr>
          <w:rFonts w:eastAsia="Calibri"/>
        </w:rPr>
      </w:pPr>
      <w:r w:rsidRPr="007E4EDA">
        <w:t>Omit</w:t>
      </w:r>
      <w:r w:rsidR="00DE69F4" w:rsidRPr="007E4EDA">
        <w:t xml:space="preserve"> “catheterisation</w:t>
      </w:r>
      <w:r w:rsidRPr="007E4EDA">
        <w:t xml:space="preserve"> (Anaes.)</w:t>
      </w:r>
      <w:r w:rsidR="00DE69F4" w:rsidRPr="007E4EDA">
        <w:t xml:space="preserve">”, </w:t>
      </w:r>
      <w:r w:rsidRPr="007E4EDA">
        <w:t>substitute</w:t>
      </w:r>
      <w:r w:rsidR="00DE69F4" w:rsidRPr="007E4EDA">
        <w:t xml:space="preserve"> “</w:t>
      </w:r>
      <w:r w:rsidRPr="007E4EDA">
        <w:t>catheterisation</w:t>
      </w:r>
      <w:r w:rsidR="00DE69F4" w:rsidRPr="007E4EDA">
        <w:t xml:space="preserve">, </w:t>
      </w:r>
      <w:r w:rsidR="00DE69F4" w:rsidRPr="007E4EDA">
        <w:rPr>
          <w:rFonts w:eastAsia="Calibri"/>
        </w:rPr>
        <w:t>on a person 10 years of age or over</w:t>
      </w:r>
      <w:r w:rsidRPr="007E4EDA">
        <w:rPr>
          <w:rFonts w:eastAsia="Calibri"/>
        </w:rPr>
        <w:t xml:space="preserve"> </w:t>
      </w:r>
      <w:r w:rsidRPr="007E4EDA">
        <w:t>(Anaes.)</w:t>
      </w:r>
      <w:r w:rsidR="00DE69F4" w:rsidRPr="007E4EDA">
        <w:rPr>
          <w:rFonts w:eastAsia="Calibri"/>
        </w:rPr>
        <w:t>”.</w:t>
      </w:r>
    </w:p>
    <w:p w:rsidR="00DE69F4" w:rsidRPr="007E4EDA" w:rsidRDefault="0063257C" w:rsidP="00DE69F4">
      <w:pPr>
        <w:pStyle w:val="ItemHead"/>
      </w:pPr>
      <w:r w:rsidRPr="007E4EDA">
        <w:t>61</w:t>
      </w:r>
      <w:r w:rsidR="00DE69F4" w:rsidRPr="007E4EDA">
        <w:t xml:space="preserve">  Schedule</w:t>
      </w:r>
      <w:r w:rsidR="007E4EDA" w:rsidRPr="007E4EDA">
        <w:t> </w:t>
      </w:r>
      <w:r w:rsidR="00DE69F4" w:rsidRPr="007E4EDA">
        <w:t>1 (item</w:t>
      </w:r>
      <w:r w:rsidR="007E4EDA" w:rsidRPr="007E4EDA">
        <w:t> </w:t>
      </w:r>
      <w:r w:rsidR="00DE69F4" w:rsidRPr="007E4EDA">
        <w:t>34528, column headed “Description”)</w:t>
      </w:r>
    </w:p>
    <w:p w:rsidR="00DE69F4" w:rsidRPr="007E4EDA" w:rsidRDefault="00DE69F4" w:rsidP="00DE69F4">
      <w:pPr>
        <w:pStyle w:val="Item"/>
      </w:pPr>
      <w:r w:rsidRPr="007E4EDA">
        <w:t xml:space="preserve">After “device”, insert “, </w:t>
      </w:r>
      <w:r w:rsidRPr="007E4EDA">
        <w:rPr>
          <w:rFonts w:eastAsia="Calibri"/>
        </w:rPr>
        <w:t>on a person 10 years of age or over”.</w:t>
      </w:r>
    </w:p>
    <w:p w:rsidR="00DE69F4" w:rsidRPr="007E4EDA" w:rsidRDefault="0063257C" w:rsidP="00DE69F4">
      <w:pPr>
        <w:pStyle w:val="ItemHead"/>
      </w:pPr>
      <w:r w:rsidRPr="007E4EDA">
        <w:t>62</w:t>
      </w:r>
      <w:r w:rsidR="00DE69F4" w:rsidRPr="007E4EDA">
        <w:t xml:space="preserve">  Schedule</w:t>
      </w:r>
      <w:r w:rsidR="007E4EDA" w:rsidRPr="007E4EDA">
        <w:t> </w:t>
      </w:r>
      <w:r w:rsidR="00DE69F4" w:rsidRPr="007E4EDA">
        <w:t>1 (after item</w:t>
      </w:r>
      <w:r w:rsidR="007E4EDA" w:rsidRPr="007E4EDA">
        <w:t> </w:t>
      </w:r>
      <w:r w:rsidR="00DE69F4" w:rsidRPr="007E4EDA">
        <w:t>34528)</w:t>
      </w:r>
    </w:p>
    <w:p w:rsidR="00DE69F4" w:rsidRPr="007E4EDA" w:rsidRDefault="00DE69F4" w:rsidP="00DE69F4">
      <w:pPr>
        <w:pStyle w:val="Item"/>
      </w:pPr>
      <w:r w:rsidRPr="007E4EDA">
        <w:t>Insert:</w:t>
      </w:r>
    </w:p>
    <w:p w:rsidR="00DE69F4" w:rsidRPr="007E4EDA" w:rsidRDefault="00DE69F4" w:rsidP="00DE69F4">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DE69F4" w:rsidRPr="007E4EDA" w:rsidTr="00922250">
        <w:tc>
          <w:tcPr>
            <w:tcW w:w="988" w:type="dxa"/>
            <w:shd w:val="clear" w:color="auto" w:fill="auto"/>
          </w:tcPr>
          <w:p w:rsidR="00DE69F4" w:rsidRPr="007E4EDA" w:rsidRDefault="00DE69F4" w:rsidP="00922250">
            <w:pPr>
              <w:pStyle w:val="Tabletext"/>
            </w:pPr>
            <w:r w:rsidRPr="007E4EDA">
              <w:t>34529</w:t>
            </w:r>
          </w:p>
        </w:tc>
        <w:tc>
          <w:tcPr>
            <w:tcW w:w="4961" w:type="dxa"/>
            <w:shd w:val="clear" w:color="auto" w:fill="auto"/>
          </w:tcPr>
          <w:p w:rsidR="00DE69F4" w:rsidRPr="007E4EDA" w:rsidRDefault="00DE69F4" w:rsidP="00922250">
            <w:pPr>
              <w:pStyle w:val="Tabletext"/>
            </w:pPr>
            <w:r w:rsidRPr="007E4EDA">
              <w:t xml:space="preserve">Central vein catheterisation by open technique, using subcutaneous tunnel with pump or access port as with central venous line catheter or other chemotherapy delivery device, including any associated percutaneous central vein catheterisation, </w:t>
            </w:r>
            <w:r w:rsidRPr="007E4EDA">
              <w:rPr>
                <w:rFonts w:eastAsia="Calibri"/>
              </w:rPr>
              <w:t>on a person under 10 years of age</w:t>
            </w:r>
            <w:r w:rsidRPr="007E4EDA">
              <w:t xml:space="preserve"> (Anaes.)</w:t>
            </w:r>
          </w:p>
        </w:tc>
        <w:tc>
          <w:tcPr>
            <w:tcW w:w="1137" w:type="dxa"/>
            <w:shd w:val="clear" w:color="auto" w:fill="auto"/>
          </w:tcPr>
          <w:p w:rsidR="00DE69F4" w:rsidRPr="007E4EDA" w:rsidRDefault="00DE69F4" w:rsidP="00922250">
            <w:pPr>
              <w:pStyle w:val="Tabletext"/>
              <w:jc w:val="right"/>
            </w:pPr>
            <w:r w:rsidRPr="007E4EDA">
              <w:t>717.10</w:t>
            </w:r>
          </w:p>
        </w:tc>
      </w:tr>
    </w:tbl>
    <w:p w:rsidR="00DE69F4" w:rsidRPr="007E4EDA" w:rsidRDefault="00DE69F4" w:rsidP="00DE69F4">
      <w:pPr>
        <w:pStyle w:val="Tabletext"/>
      </w:pPr>
    </w:p>
    <w:p w:rsidR="00DE69F4" w:rsidRPr="007E4EDA" w:rsidRDefault="0063257C" w:rsidP="00DE69F4">
      <w:pPr>
        <w:pStyle w:val="ItemHead"/>
      </w:pPr>
      <w:r w:rsidRPr="007E4EDA">
        <w:t>63</w:t>
      </w:r>
      <w:r w:rsidR="00DE69F4" w:rsidRPr="007E4EDA">
        <w:t xml:space="preserve">  Schedule</w:t>
      </w:r>
      <w:r w:rsidR="007E4EDA" w:rsidRPr="007E4EDA">
        <w:t> </w:t>
      </w:r>
      <w:r w:rsidR="00DE69F4" w:rsidRPr="007E4EDA">
        <w:t>1 (item</w:t>
      </w:r>
      <w:r w:rsidR="007E4EDA" w:rsidRPr="007E4EDA">
        <w:t> </w:t>
      </w:r>
      <w:r w:rsidR="00DE69F4" w:rsidRPr="007E4EDA">
        <w:t>34530, column headed “Description”)</w:t>
      </w:r>
    </w:p>
    <w:p w:rsidR="00DE69F4" w:rsidRPr="007E4EDA" w:rsidRDefault="00DE69F4" w:rsidP="00DE69F4">
      <w:pPr>
        <w:pStyle w:val="Item"/>
      </w:pPr>
      <w:r w:rsidRPr="007E4EDA">
        <w:t>Omit “catheter”.</w:t>
      </w:r>
    </w:p>
    <w:p w:rsidR="00DE69F4" w:rsidRPr="007E4EDA" w:rsidRDefault="0063257C" w:rsidP="00DE69F4">
      <w:pPr>
        <w:pStyle w:val="ItemHead"/>
      </w:pPr>
      <w:r w:rsidRPr="007E4EDA">
        <w:t>64</w:t>
      </w:r>
      <w:r w:rsidR="00DE69F4" w:rsidRPr="007E4EDA">
        <w:t xml:space="preserve">  Schedule</w:t>
      </w:r>
      <w:r w:rsidR="007E4EDA" w:rsidRPr="007E4EDA">
        <w:t> </w:t>
      </w:r>
      <w:r w:rsidR="00DE69F4" w:rsidRPr="007E4EDA">
        <w:t>1 (item</w:t>
      </w:r>
      <w:r w:rsidR="007E4EDA" w:rsidRPr="007E4EDA">
        <w:t> </w:t>
      </w:r>
      <w:r w:rsidR="00DE69F4" w:rsidRPr="007E4EDA">
        <w:t>34530, column headed “Description”)</w:t>
      </w:r>
    </w:p>
    <w:p w:rsidR="00DE69F4" w:rsidRPr="007E4EDA" w:rsidRDefault="00DE69F4" w:rsidP="00DE69F4">
      <w:pPr>
        <w:pStyle w:val="Item"/>
      </w:pPr>
      <w:r w:rsidRPr="007E4EDA">
        <w:t xml:space="preserve">After “hospital”, insert “, </w:t>
      </w:r>
      <w:r w:rsidRPr="007E4EDA">
        <w:rPr>
          <w:rFonts w:eastAsia="Calibri"/>
        </w:rPr>
        <w:t>on a person 10 years of age or over”.</w:t>
      </w:r>
    </w:p>
    <w:p w:rsidR="00DE69F4" w:rsidRPr="007E4EDA" w:rsidRDefault="0063257C" w:rsidP="00DE69F4">
      <w:pPr>
        <w:pStyle w:val="ItemHead"/>
      </w:pPr>
      <w:r w:rsidRPr="007E4EDA">
        <w:t>65</w:t>
      </w:r>
      <w:r w:rsidR="00DE69F4" w:rsidRPr="007E4EDA">
        <w:t xml:space="preserve">  Schedule</w:t>
      </w:r>
      <w:r w:rsidR="007E4EDA" w:rsidRPr="007E4EDA">
        <w:t> </w:t>
      </w:r>
      <w:r w:rsidR="00DE69F4" w:rsidRPr="007E4EDA">
        <w:t>1 (after item</w:t>
      </w:r>
      <w:r w:rsidR="007E4EDA" w:rsidRPr="007E4EDA">
        <w:t> </w:t>
      </w:r>
      <w:r w:rsidR="00DE69F4" w:rsidRPr="007E4EDA">
        <w:t>34533)</w:t>
      </w:r>
    </w:p>
    <w:p w:rsidR="00DE69F4" w:rsidRPr="007E4EDA" w:rsidRDefault="00DE69F4" w:rsidP="00DE69F4">
      <w:pPr>
        <w:pStyle w:val="Item"/>
      </w:pPr>
      <w:r w:rsidRPr="007E4EDA">
        <w:t>Insert:</w:t>
      </w:r>
    </w:p>
    <w:p w:rsidR="00DE69F4" w:rsidRPr="007E4EDA" w:rsidRDefault="00DE69F4" w:rsidP="00DE69F4">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DE69F4" w:rsidRPr="007E4EDA" w:rsidTr="00922250">
        <w:tc>
          <w:tcPr>
            <w:tcW w:w="988" w:type="dxa"/>
            <w:shd w:val="clear" w:color="auto" w:fill="auto"/>
          </w:tcPr>
          <w:p w:rsidR="00DE69F4" w:rsidRPr="007E4EDA" w:rsidRDefault="00DE69F4" w:rsidP="00922250">
            <w:pPr>
              <w:pStyle w:val="Tabletext"/>
            </w:pPr>
            <w:r w:rsidRPr="007E4EDA">
              <w:t>34534</w:t>
            </w:r>
          </w:p>
        </w:tc>
        <w:tc>
          <w:tcPr>
            <w:tcW w:w="4961" w:type="dxa"/>
            <w:shd w:val="clear" w:color="auto" w:fill="auto"/>
          </w:tcPr>
          <w:p w:rsidR="00DE69F4" w:rsidRPr="007E4EDA" w:rsidRDefault="00DE69F4" w:rsidP="00DE69F4">
            <w:pPr>
              <w:pStyle w:val="Tabletext"/>
            </w:pPr>
            <w:r w:rsidRPr="007E4EDA">
              <w:t xml:space="preserve">Central vein catheterisation by percutaneous technique, using subcutaneous tunnel with pump or access port as with central venous line catheter or other chemotherapy delivery device, </w:t>
            </w:r>
            <w:r w:rsidRPr="007E4EDA">
              <w:rPr>
                <w:rFonts w:eastAsia="Calibri"/>
              </w:rPr>
              <w:t xml:space="preserve">on a person under 10 years of age </w:t>
            </w:r>
            <w:r w:rsidRPr="007E4EDA">
              <w:t>(Anaes.)</w:t>
            </w:r>
          </w:p>
        </w:tc>
        <w:tc>
          <w:tcPr>
            <w:tcW w:w="1137" w:type="dxa"/>
            <w:shd w:val="clear" w:color="auto" w:fill="auto"/>
          </w:tcPr>
          <w:p w:rsidR="00DE69F4" w:rsidRPr="007E4EDA" w:rsidRDefault="00DE69F4" w:rsidP="00922250">
            <w:pPr>
              <w:pStyle w:val="Tabletext"/>
              <w:jc w:val="right"/>
            </w:pPr>
            <w:r w:rsidRPr="007E4EDA">
              <w:t>354.10</w:t>
            </w:r>
          </w:p>
        </w:tc>
      </w:tr>
    </w:tbl>
    <w:p w:rsidR="00DE69F4" w:rsidRPr="007E4EDA" w:rsidRDefault="00DE69F4" w:rsidP="00DE69F4">
      <w:pPr>
        <w:pStyle w:val="Tabletext"/>
      </w:pPr>
    </w:p>
    <w:p w:rsidR="00DE69F4" w:rsidRPr="007E4EDA" w:rsidRDefault="0063257C" w:rsidP="00DE69F4">
      <w:pPr>
        <w:pStyle w:val="ItemHead"/>
      </w:pPr>
      <w:r w:rsidRPr="007E4EDA">
        <w:t>66</w:t>
      </w:r>
      <w:r w:rsidR="00DE69F4" w:rsidRPr="007E4EDA">
        <w:t xml:space="preserve">  Schedule</w:t>
      </w:r>
      <w:r w:rsidR="007E4EDA" w:rsidRPr="007E4EDA">
        <w:t> </w:t>
      </w:r>
      <w:r w:rsidR="00DE69F4" w:rsidRPr="007E4EDA">
        <w:t>1 (after item</w:t>
      </w:r>
      <w:r w:rsidR="007E4EDA" w:rsidRPr="007E4EDA">
        <w:t> </w:t>
      </w:r>
      <w:r w:rsidR="00DE69F4" w:rsidRPr="007E4EDA">
        <w:t>34539)</w:t>
      </w:r>
    </w:p>
    <w:p w:rsidR="00DE69F4" w:rsidRPr="007E4EDA" w:rsidRDefault="00DE69F4" w:rsidP="00DE69F4">
      <w:pPr>
        <w:pStyle w:val="Item"/>
      </w:pPr>
      <w:r w:rsidRPr="007E4EDA">
        <w:t>Insert:</w:t>
      </w:r>
    </w:p>
    <w:p w:rsidR="00DE69F4" w:rsidRPr="007E4EDA" w:rsidRDefault="00DE69F4" w:rsidP="00DE69F4">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DE69F4" w:rsidRPr="007E4EDA" w:rsidTr="00922250">
        <w:tc>
          <w:tcPr>
            <w:tcW w:w="988" w:type="dxa"/>
            <w:shd w:val="clear" w:color="auto" w:fill="auto"/>
          </w:tcPr>
          <w:p w:rsidR="00DE69F4" w:rsidRPr="007E4EDA" w:rsidRDefault="00DE69F4" w:rsidP="00922250">
            <w:pPr>
              <w:pStyle w:val="Tabletext"/>
            </w:pPr>
            <w:r w:rsidRPr="007E4EDA">
              <w:t>34540</w:t>
            </w:r>
          </w:p>
        </w:tc>
        <w:tc>
          <w:tcPr>
            <w:tcW w:w="4961" w:type="dxa"/>
            <w:shd w:val="clear" w:color="auto" w:fill="auto"/>
          </w:tcPr>
          <w:p w:rsidR="00DE69F4" w:rsidRPr="007E4EDA" w:rsidRDefault="00DE69F4" w:rsidP="00DE69F4">
            <w:pPr>
              <w:pStyle w:val="Tabletext"/>
            </w:pPr>
            <w:r w:rsidRPr="007E4EDA">
              <w:t xml:space="preserve">Central venous line, or other chemotherapy device, removal of, by open surgical procedure in the operating theatre of a hospital, </w:t>
            </w:r>
            <w:r w:rsidRPr="007E4EDA">
              <w:rPr>
                <w:rFonts w:eastAsia="Calibri"/>
              </w:rPr>
              <w:t>on a person under 10 years of age</w:t>
            </w:r>
            <w:r w:rsidRPr="007E4EDA">
              <w:t xml:space="preserve"> (Anaes.)</w:t>
            </w:r>
          </w:p>
        </w:tc>
        <w:tc>
          <w:tcPr>
            <w:tcW w:w="1137" w:type="dxa"/>
            <w:shd w:val="clear" w:color="auto" w:fill="auto"/>
          </w:tcPr>
          <w:p w:rsidR="00DE69F4" w:rsidRPr="007E4EDA" w:rsidRDefault="00DE69F4" w:rsidP="00922250">
            <w:pPr>
              <w:pStyle w:val="Tabletext"/>
              <w:jc w:val="right"/>
            </w:pPr>
            <w:r w:rsidRPr="007E4EDA">
              <w:t>265.50</w:t>
            </w:r>
          </w:p>
        </w:tc>
      </w:tr>
    </w:tbl>
    <w:p w:rsidR="00DE69F4" w:rsidRPr="007E4EDA" w:rsidRDefault="00DE69F4" w:rsidP="00DE69F4">
      <w:pPr>
        <w:pStyle w:val="Tabletext"/>
      </w:pPr>
    </w:p>
    <w:p w:rsidR="00E12119" w:rsidRPr="007E4EDA" w:rsidRDefault="0063257C" w:rsidP="00E12119">
      <w:pPr>
        <w:pStyle w:val="ItemHead"/>
      </w:pPr>
      <w:r w:rsidRPr="007E4EDA">
        <w:t>67</w:t>
      </w:r>
      <w:r w:rsidR="00E12119" w:rsidRPr="007E4EDA">
        <w:t xml:space="preserve">  Schedule</w:t>
      </w:r>
      <w:r w:rsidR="007E4EDA" w:rsidRPr="007E4EDA">
        <w:t> </w:t>
      </w:r>
      <w:r w:rsidR="00E12119" w:rsidRPr="007E4EDA">
        <w:t>1 (item</w:t>
      </w:r>
      <w:r w:rsidR="007E4EDA" w:rsidRPr="007E4EDA">
        <w:t> </w:t>
      </w:r>
      <w:r w:rsidR="00E12119" w:rsidRPr="007E4EDA">
        <w:t>37045, column headed “Description”)</w:t>
      </w:r>
    </w:p>
    <w:p w:rsidR="00E12119" w:rsidRPr="007E4EDA" w:rsidRDefault="00A77046" w:rsidP="00E12119">
      <w:pPr>
        <w:pStyle w:val="Item"/>
      </w:pPr>
      <w:r w:rsidRPr="007E4EDA">
        <w:t>Omit “Mitrofanoff continent valve,”, substitute “Continent catheterisation bladder stomas (for example, Mitrofanoff),”.</w:t>
      </w:r>
    </w:p>
    <w:p w:rsidR="007E0755" w:rsidRPr="007E4EDA" w:rsidRDefault="0063257C" w:rsidP="007E0755">
      <w:pPr>
        <w:pStyle w:val="ItemHead"/>
      </w:pPr>
      <w:r w:rsidRPr="007E4EDA">
        <w:t>68</w:t>
      </w:r>
      <w:r w:rsidR="007E0755" w:rsidRPr="007E4EDA">
        <w:t xml:space="preserve">  Schedule</w:t>
      </w:r>
      <w:r w:rsidR="007E4EDA" w:rsidRPr="007E4EDA">
        <w:t> </w:t>
      </w:r>
      <w:r w:rsidR="007E0755" w:rsidRPr="007E4EDA">
        <w:t>1 (item</w:t>
      </w:r>
      <w:r w:rsidR="007E4EDA" w:rsidRPr="007E4EDA">
        <w:t> </w:t>
      </w:r>
      <w:r w:rsidR="007E0755" w:rsidRPr="007E4EDA">
        <w:t>37800, column headed “Description”)</w:t>
      </w:r>
    </w:p>
    <w:p w:rsidR="007E0755" w:rsidRPr="007E4EDA" w:rsidRDefault="007E0755" w:rsidP="007E0755">
      <w:pPr>
        <w:pStyle w:val="Item"/>
      </w:pPr>
      <w:r w:rsidRPr="007E4EDA">
        <w:t xml:space="preserve">After “excision of”, insert “, </w:t>
      </w:r>
      <w:r w:rsidRPr="007E4EDA">
        <w:rPr>
          <w:rFonts w:eastAsia="Calibri"/>
        </w:rPr>
        <w:t>on a person 10 years of age or over”.</w:t>
      </w:r>
    </w:p>
    <w:p w:rsidR="007E0755" w:rsidRPr="007E4EDA" w:rsidRDefault="0063257C" w:rsidP="007E0755">
      <w:pPr>
        <w:pStyle w:val="ItemHead"/>
      </w:pPr>
      <w:r w:rsidRPr="007E4EDA">
        <w:t>69</w:t>
      </w:r>
      <w:r w:rsidR="007E0755" w:rsidRPr="007E4EDA">
        <w:t xml:space="preserve">  Schedule</w:t>
      </w:r>
      <w:r w:rsidR="007E4EDA" w:rsidRPr="007E4EDA">
        <w:t> </w:t>
      </w:r>
      <w:r w:rsidR="007E0755" w:rsidRPr="007E4EDA">
        <w:t>1 (after item</w:t>
      </w:r>
      <w:r w:rsidR="007E4EDA" w:rsidRPr="007E4EDA">
        <w:t> </w:t>
      </w:r>
      <w:r w:rsidR="007E0755" w:rsidRPr="007E4EDA">
        <w:t>37800)</w:t>
      </w:r>
    </w:p>
    <w:p w:rsidR="007E0755" w:rsidRPr="007E4EDA" w:rsidRDefault="007E0755" w:rsidP="007E0755">
      <w:pPr>
        <w:pStyle w:val="Item"/>
      </w:pPr>
      <w:r w:rsidRPr="007E4EDA">
        <w:t>Insert:</w:t>
      </w:r>
    </w:p>
    <w:p w:rsidR="007E0755" w:rsidRPr="007E4EDA" w:rsidRDefault="007E0755" w:rsidP="007E0755">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7E0755" w:rsidRPr="007E4EDA" w:rsidTr="00922250">
        <w:tc>
          <w:tcPr>
            <w:tcW w:w="988" w:type="dxa"/>
            <w:shd w:val="clear" w:color="auto" w:fill="auto"/>
          </w:tcPr>
          <w:p w:rsidR="007E0755" w:rsidRPr="007E4EDA" w:rsidRDefault="007E0755" w:rsidP="00922250">
            <w:pPr>
              <w:pStyle w:val="Tabletext"/>
            </w:pPr>
            <w:r w:rsidRPr="007E4EDA">
              <w:t>37801</w:t>
            </w:r>
          </w:p>
        </w:tc>
        <w:tc>
          <w:tcPr>
            <w:tcW w:w="4961" w:type="dxa"/>
            <w:shd w:val="clear" w:color="auto" w:fill="auto"/>
          </w:tcPr>
          <w:p w:rsidR="007E0755" w:rsidRPr="007E4EDA" w:rsidRDefault="007E0755" w:rsidP="00922250">
            <w:pPr>
              <w:pStyle w:val="Tabletext"/>
            </w:pPr>
            <w:r w:rsidRPr="007E4EDA">
              <w:t xml:space="preserve">Patent urachus, excision of, </w:t>
            </w:r>
            <w:r w:rsidRPr="007E4EDA">
              <w:rPr>
                <w:rFonts w:eastAsia="Calibri"/>
              </w:rPr>
              <w:t>on a person under 10 years of age</w:t>
            </w:r>
            <w:r w:rsidRPr="007E4EDA">
              <w:t xml:space="preserve"> (H) (Anaes.) (Assist.)</w:t>
            </w:r>
          </w:p>
        </w:tc>
        <w:tc>
          <w:tcPr>
            <w:tcW w:w="1137" w:type="dxa"/>
            <w:shd w:val="clear" w:color="auto" w:fill="auto"/>
          </w:tcPr>
          <w:p w:rsidR="007E0755" w:rsidRPr="007E4EDA" w:rsidRDefault="007E0755" w:rsidP="00922250">
            <w:pPr>
              <w:pStyle w:val="Tabletext"/>
              <w:jc w:val="right"/>
            </w:pPr>
            <w:r w:rsidRPr="007E4EDA">
              <w:t>677.65</w:t>
            </w:r>
          </w:p>
        </w:tc>
      </w:tr>
    </w:tbl>
    <w:p w:rsidR="007E0755" w:rsidRPr="007E4EDA" w:rsidRDefault="007E0755" w:rsidP="007E0755">
      <w:pPr>
        <w:pStyle w:val="Tabletext"/>
      </w:pPr>
    </w:p>
    <w:p w:rsidR="007E0755" w:rsidRPr="007E4EDA" w:rsidRDefault="0063257C" w:rsidP="007E0755">
      <w:pPr>
        <w:pStyle w:val="ItemHead"/>
      </w:pPr>
      <w:r w:rsidRPr="007E4EDA">
        <w:t>70</w:t>
      </w:r>
      <w:r w:rsidR="007E0755" w:rsidRPr="007E4EDA">
        <w:t xml:space="preserve">  Schedule</w:t>
      </w:r>
      <w:r w:rsidR="007E4EDA" w:rsidRPr="007E4EDA">
        <w:t> </w:t>
      </w:r>
      <w:r w:rsidR="007E0755" w:rsidRPr="007E4EDA">
        <w:t>1 (item</w:t>
      </w:r>
      <w:r w:rsidR="007E4EDA" w:rsidRPr="007E4EDA">
        <w:t> </w:t>
      </w:r>
      <w:r w:rsidR="007E0755" w:rsidRPr="007E4EDA">
        <w:t>37803, column headed “Description”)</w:t>
      </w:r>
    </w:p>
    <w:p w:rsidR="007E0755" w:rsidRPr="007E4EDA" w:rsidRDefault="007E0755" w:rsidP="007E0755">
      <w:pPr>
        <w:pStyle w:val="Item"/>
      </w:pPr>
      <w:r w:rsidRPr="007E4EDA">
        <w:t>After “orchidopexy for,”, insert “</w:t>
      </w:r>
      <w:r w:rsidRPr="007E4EDA">
        <w:rPr>
          <w:rFonts w:eastAsia="Calibri"/>
        </w:rPr>
        <w:t>on a person 10 years of age or over,”.</w:t>
      </w:r>
    </w:p>
    <w:p w:rsidR="007E0755" w:rsidRPr="007E4EDA" w:rsidRDefault="0063257C" w:rsidP="007E0755">
      <w:pPr>
        <w:pStyle w:val="ItemHead"/>
      </w:pPr>
      <w:r w:rsidRPr="007E4EDA">
        <w:t>71</w:t>
      </w:r>
      <w:r w:rsidR="007E0755" w:rsidRPr="007E4EDA">
        <w:t xml:space="preserve">  Schedule</w:t>
      </w:r>
      <w:r w:rsidR="007E4EDA" w:rsidRPr="007E4EDA">
        <w:t> </w:t>
      </w:r>
      <w:r w:rsidR="007E0755" w:rsidRPr="007E4EDA">
        <w:t>1 (after item</w:t>
      </w:r>
      <w:r w:rsidR="007E4EDA" w:rsidRPr="007E4EDA">
        <w:t> </w:t>
      </w:r>
      <w:r w:rsidR="007E0755" w:rsidRPr="007E4EDA">
        <w:t>37803)</w:t>
      </w:r>
    </w:p>
    <w:p w:rsidR="007E0755" w:rsidRPr="007E4EDA" w:rsidRDefault="007E0755" w:rsidP="007E0755">
      <w:pPr>
        <w:pStyle w:val="Item"/>
      </w:pPr>
      <w:r w:rsidRPr="007E4EDA">
        <w:t>Insert:</w:t>
      </w:r>
    </w:p>
    <w:p w:rsidR="007E0755" w:rsidRPr="007E4EDA" w:rsidRDefault="007E0755" w:rsidP="007E0755">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7E0755" w:rsidRPr="007E4EDA" w:rsidTr="00922250">
        <w:tc>
          <w:tcPr>
            <w:tcW w:w="988" w:type="dxa"/>
            <w:shd w:val="clear" w:color="auto" w:fill="auto"/>
          </w:tcPr>
          <w:p w:rsidR="007E0755" w:rsidRPr="007E4EDA" w:rsidRDefault="007E0755" w:rsidP="00922250">
            <w:pPr>
              <w:pStyle w:val="Tabletext"/>
            </w:pPr>
            <w:r w:rsidRPr="007E4EDA">
              <w:t>37804</w:t>
            </w:r>
          </w:p>
        </w:tc>
        <w:tc>
          <w:tcPr>
            <w:tcW w:w="4961" w:type="dxa"/>
            <w:shd w:val="clear" w:color="auto" w:fill="auto"/>
          </w:tcPr>
          <w:p w:rsidR="007E0755" w:rsidRPr="007E4EDA" w:rsidRDefault="007E0755" w:rsidP="00922250">
            <w:pPr>
              <w:pStyle w:val="Tabletext"/>
            </w:pPr>
            <w:r w:rsidRPr="007E4EDA">
              <w:t xml:space="preserve">Undescended testis, orchidopexy for, </w:t>
            </w:r>
            <w:r w:rsidRPr="007E4EDA">
              <w:rPr>
                <w:rFonts w:eastAsia="Calibri"/>
              </w:rPr>
              <w:t xml:space="preserve">on a person under 10 years of age, </w:t>
            </w:r>
            <w:r w:rsidRPr="007E4EDA">
              <w:t>other than a service to which item</w:t>
            </w:r>
            <w:r w:rsidR="007E4EDA" w:rsidRPr="007E4EDA">
              <w:t> </w:t>
            </w:r>
            <w:r w:rsidRPr="007E4EDA">
              <w:t>37807 applies (H) (Anaes.) (Assist.)</w:t>
            </w:r>
          </w:p>
        </w:tc>
        <w:tc>
          <w:tcPr>
            <w:tcW w:w="1137" w:type="dxa"/>
            <w:shd w:val="clear" w:color="auto" w:fill="auto"/>
          </w:tcPr>
          <w:p w:rsidR="007E0755" w:rsidRPr="007E4EDA" w:rsidRDefault="007E0755" w:rsidP="00922250">
            <w:pPr>
              <w:pStyle w:val="Tabletext"/>
              <w:jc w:val="right"/>
            </w:pPr>
            <w:r w:rsidRPr="007E4EDA">
              <w:t>677.65</w:t>
            </w:r>
          </w:p>
        </w:tc>
      </w:tr>
    </w:tbl>
    <w:p w:rsidR="007E0755" w:rsidRPr="007E4EDA" w:rsidRDefault="007E0755" w:rsidP="007E0755">
      <w:pPr>
        <w:pStyle w:val="Tabletext"/>
      </w:pPr>
    </w:p>
    <w:p w:rsidR="007E0755" w:rsidRPr="007E4EDA" w:rsidRDefault="0063257C" w:rsidP="007E0755">
      <w:pPr>
        <w:pStyle w:val="ItemHead"/>
      </w:pPr>
      <w:r w:rsidRPr="007E4EDA">
        <w:t>72</w:t>
      </w:r>
      <w:r w:rsidR="007E0755" w:rsidRPr="007E4EDA">
        <w:t xml:space="preserve">  Schedule</w:t>
      </w:r>
      <w:r w:rsidR="007E4EDA" w:rsidRPr="007E4EDA">
        <w:t> </w:t>
      </w:r>
      <w:r w:rsidR="007E0755" w:rsidRPr="007E4EDA">
        <w:t>1 (item</w:t>
      </w:r>
      <w:r w:rsidR="007E4EDA" w:rsidRPr="007E4EDA">
        <w:t> </w:t>
      </w:r>
      <w:r w:rsidR="007E0755" w:rsidRPr="007E4EDA">
        <w:t>37806, column headed “Description”)</w:t>
      </w:r>
    </w:p>
    <w:p w:rsidR="007E0755" w:rsidRPr="007E4EDA" w:rsidRDefault="007E0755" w:rsidP="007E0755">
      <w:pPr>
        <w:pStyle w:val="Item"/>
      </w:pPr>
      <w:r w:rsidRPr="007E4EDA">
        <w:t xml:space="preserve">After “orchidopexy for”, insert “, </w:t>
      </w:r>
      <w:r w:rsidRPr="007E4EDA">
        <w:rPr>
          <w:rFonts w:eastAsia="Calibri"/>
        </w:rPr>
        <w:t>on a person 10 years of age or over”.</w:t>
      </w:r>
    </w:p>
    <w:p w:rsidR="007E0755" w:rsidRPr="007E4EDA" w:rsidRDefault="0063257C" w:rsidP="007E0755">
      <w:pPr>
        <w:pStyle w:val="ItemHead"/>
      </w:pPr>
      <w:r w:rsidRPr="007E4EDA">
        <w:t>73</w:t>
      </w:r>
      <w:r w:rsidR="007E0755" w:rsidRPr="007E4EDA">
        <w:t xml:space="preserve">  Schedule</w:t>
      </w:r>
      <w:r w:rsidR="007E4EDA" w:rsidRPr="007E4EDA">
        <w:t> </w:t>
      </w:r>
      <w:r w:rsidR="007E0755" w:rsidRPr="007E4EDA">
        <w:t>1 (after item</w:t>
      </w:r>
      <w:r w:rsidR="007E4EDA" w:rsidRPr="007E4EDA">
        <w:t> </w:t>
      </w:r>
      <w:r w:rsidR="007E0755" w:rsidRPr="007E4EDA">
        <w:t>37806)</w:t>
      </w:r>
    </w:p>
    <w:p w:rsidR="007E0755" w:rsidRPr="007E4EDA" w:rsidRDefault="007E0755" w:rsidP="007E0755">
      <w:pPr>
        <w:pStyle w:val="Item"/>
      </w:pPr>
      <w:r w:rsidRPr="007E4EDA">
        <w:t>Insert:</w:t>
      </w:r>
    </w:p>
    <w:p w:rsidR="007E0755" w:rsidRPr="007E4EDA" w:rsidRDefault="007E0755" w:rsidP="007E0755">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7E0755" w:rsidRPr="007E4EDA" w:rsidTr="00922250">
        <w:tc>
          <w:tcPr>
            <w:tcW w:w="988" w:type="dxa"/>
            <w:shd w:val="clear" w:color="auto" w:fill="auto"/>
          </w:tcPr>
          <w:p w:rsidR="007E0755" w:rsidRPr="007E4EDA" w:rsidRDefault="007E0755" w:rsidP="00922250">
            <w:pPr>
              <w:pStyle w:val="Tabletext"/>
            </w:pPr>
            <w:r w:rsidRPr="007E4EDA">
              <w:t>37807</w:t>
            </w:r>
          </w:p>
        </w:tc>
        <w:tc>
          <w:tcPr>
            <w:tcW w:w="4961" w:type="dxa"/>
            <w:shd w:val="clear" w:color="auto" w:fill="auto"/>
          </w:tcPr>
          <w:p w:rsidR="007E0755" w:rsidRPr="007E4EDA" w:rsidRDefault="007E0755" w:rsidP="00922250">
            <w:pPr>
              <w:pStyle w:val="Tabletext"/>
            </w:pPr>
            <w:r w:rsidRPr="007E4EDA">
              <w:t xml:space="preserve">Undescended testis in inguinal canal close to deep inguinal ring or within abdominal cavity, orchidopexy for, </w:t>
            </w:r>
            <w:r w:rsidRPr="007E4EDA">
              <w:rPr>
                <w:rFonts w:eastAsia="Calibri"/>
              </w:rPr>
              <w:t>on a person under 10 years of age</w:t>
            </w:r>
            <w:r w:rsidRPr="007E4EDA">
              <w:t xml:space="preserve"> (Anaes.) (Assist.)</w:t>
            </w:r>
          </w:p>
        </w:tc>
        <w:tc>
          <w:tcPr>
            <w:tcW w:w="1137" w:type="dxa"/>
            <w:shd w:val="clear" w:color="auto" w:fill="auto"/>
          </w:tcPr>
          <w:p w:rsidR="007E0755" w:rsidRPr="007E4EDA" w:rsidRDefault="007E0755" w:rsidP="00922250">
            <w:pPr>
              <w:pStyle w:val="Tabletext"/>
              <w:jc w:val="right"/>
            </w:pPr>
            <w:r w:rsidRPr="007E4EDA">
              <w:t>782.95</w:t>
            </w:r>
          </w:p>
        </w:tc>
      </w:tr>
    </w:tbl>
    <w:p w:rsidR="007E0755" w:rsidRPr="007E4EDA" w:rsidRDefault="007E0755" w:rsidP="007E0755">
      <w:pPr>
        <w:pStyle w:val="Tabletext"/>
      </w:pPr>
    </w:p>
    <w:p w:rsidR="008D724B" w:rsidRPr="007E4EDA" w:rsidRDefault="0063257C" w:rsidP="008D724B">
      <w:pPr>
        <w:pStyle w:val="ItemHead"/>
      </w:pPr>
      <w:r w:rsidRPr="007E4EDA">
        <w:t>74</w:t>
      </w:r>
      <w:r w:rsidR="008D724B" w:rsidRPr="007E4EDA">
        <w:t xml:space="preserve">  Schedule</w:t>
      </w:r>
      <w:r w:rsidR="007E4EDA" w:rsidRPr="007E4EDA">
        <w:t> </w:t>
      </w:r>
      <w:r w:rsidR="008D724B" w:rsidRPr="007E4EDA">
        <w:t>1 (item</w:t>
      </w:r>
      <w:r w:rsidR="007E4EDA" w:rsidRPr="007E4EDA">
        <w:t> </w:t>
      </w:r>
      <w:r w:rsidR="008D724B" w:rsidRPr="007E4EDA">
        <w:t>37809, column headed “Description”)</w:t>
      </w:r>
    </w:p>
    <w:p w:rsidR="008D724B" w:rsidRPr="007E4EDA" w:rsidRDefault="008D724B" w:rsidP="008D724B">
      <w:pPr>
        <w:pStyle w:val="Item"/>
      </w:pPr>
      <w:r w:rsidRPr="007E4EDA">
        <w:t xml:space="preserve">After “orchidopexy for”, insert “, </w:t>
      </w:r>
      <w:r w:rsidRPr="007E4EDA">
        <w:rPr>
          <w:rFonts w:eastAsia="Calibri"/>
        </w:rPr>
        <w:t>on a person 10 years of age or over”.</w:t>
      </w:r>
    </w:p>
    <w:p w:rsidR="008D724B" w:rsidRPr="007E4EDA" w:rsidRDefault="0063257C" w:rsidP="008D724B">
      <w:pPr>
        <w:pStyle w:val="ItemHead"/>
      </w:pPr>
      <w:r w:rsidRPr="007E4EDA">
        <w:t>75</w:t>
      </w:r>
      <w:r w:rsidR="008D724B" w:rsidRPr="007E4EDA">
        <w:t xml:space="preserve">  Schedule</w:t>
      </w:r>
      <w:r w:rsidR="007E4EDA" w:rsidRPr="007E4EDA">
        <w:t> </w:t>
      </w:r>
      <w:r w:rsidR="008D724B" w:rsidRPr="007E4EDA">
        <w:t>1 (after item</w:t>
      </w:r>
      <w:r w:rsidR="007E4EDA" w:rsidRPr="007E4EDA">
        <w:t> </w:t>
      </w:r>
      <w:r w:rsidR="008D724B" w:rsidRPr="007E4EDA">
        <w:t>37809)</w:t>
      </w:r>
    </w:p>
    <w:p w:rsidR="008D724B" w:rsidRPr="007E4EDA" w:rsidRDefault="008D724B" w:rsidP="008D724B">
      <w:pPr>
        <w:pStyle w:val="Item"/>
      </w:pPr>
      <w:r w:rsidRPr="007E4EDA">
        <w:t>Insert:</w:t>
      </w:r>
    </w:p>
    <w:p w:rsidR="008D724B" w:rsidRPr="007E4EDA" w:rsidRDefault="008D724B" w:rsidP="008D724B">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8D724B" w:rsidRPr="007E4EDA" w:rsidTr="00922250">
        <w:tc>
          <w:tcPr>
            <w:tcW w:w="988" w:type="dxa"/>
            <w:shd w:val="clear" w:color="auto" w:fill="auto"/>
          </w:tcPr>
          <w:p w:rsidR="008D724B" w:rsidRPr="007E4EDA" w:rsidRDefault="008D724B" w:rsidP="00922250">
            <w:pPr>
              <w:pStyle w:val="Tabletext"/>
            </w:pPr>
            <w:r w:rsidRPr="007E4EDA">
              <w:t>37810</w:t>
            </w:r>
          </w:p>
        </w:tc>
        <w:tc>
          <w:tcPr>
            <w:tcW w:w="4961" w:type="dxa"/>
            <w:shd w:val="clear" w:color="auto" w:fill="auto"/>
          </w:tcPr>
          <w:p w:rsidR="008D724B" w:rsidRPr="007E4EDA" w:rsidRDefault="008D724B" w:rsidP="00922250">
            <w:pPr>
              <w:pStyle w:val="Tabletext"/>
            </w:pPr>
            <w:r w:rsidRPr="007E4EDA">
              <w:t xml:space="preserve">Undescended testis, revision orchidopexy for, </w:t>
            </w:r>
            <w:r w:rsidRPr="007E4EDA">
              <w:rPr>
                <w:rFonts w:eastAsia="Calibri"/>
              </w:rPr>
              <w:t>on a person under 10 years of age</w:t>
            </w:r>
            <w:r w:rsidRPr="007E4EDA">
              <w:t xml:space="preserve"> (H) (Anaes.) (Assist.)</w:t>
            </w:r>
          </w:p>
        </w:tc>
        <w:tc>
          <w:tcPr>
            <w:tcW w:w="1137" w:type="dxa"/>
            <w:shd w:val="clear" w:color="auto" w:fill="auto"/>
          </w:tcPr>
          <w:p w:rsidR="008D724B" w:rsidRPr="007E4EDA" w:rsidRDefault="008D724B" w:rsidP="00922250">
            <w:pPr>
              <w:pStyle w:val="Tabletext"/>
              <w:jc w:val="right"/>
            </w:pPr>
            <w:r w:rsidRPr="007E4EDA">
              <w:t>782.95</w:t>
            </w:r>
          </w:p>
        </w:tc>
      </w:tr>
    </w:tbl>
    <w:p w:rsidR="008D724B" w:rsidRPr="007E4EDA" w:rsidRDefault="008D724B" w:rsidP="008D724B">
      <w:pPr>
        <w:pStyle w:val="Tabletext"/>
      </w:pPr>
    </w:p>
    <w:p w:rsidR="000E5827" w:rsidRPr="007E4EDA" w:rsidRDefault="0063257C" w:rsidP="000E5827">
      <w:pPr>
        <w:pStyle w:val="ItemHead"/>
      </w:pPr>
      <w:r w:rsidRPr="007E4EDA">
        <w:t>76</w:t>
      </w:r>
      <w:r w:rsidR="000E5827" w:rsidRPr="007E4EDA">
        <w:t xml:space="preserve">  Schedule</w:t>
      </w:r>
      <w:r w:rsidR="007E4EDA" w:rsidRPr="007E4EDA">
        <w:t> </w:t>
      </w:r>
      <w:r w:rsidR="000E5827" w:rsidRPr="007E4EDA">
        <w:t>1 (item</w:t>
      </w:r>
      <w:r w:rsidR="007E4EDA" w:rsidRPr="007E4EDA">
        <w:t> </w:t>
      </w:r>
      <w:r w:rsidR="000E5827" w:rsidRPr="007E4EDA">
        <w:t>37812, column headed “Description”)</w:t>
      </w:r>
    </w:p>
    <w:p w:rsidR="000E5827" w:rsidRPr="007E4EDA" w:rsidRDefault="000E5827" w:rsidP="000E5827">
      <w:pPr>
        <w:pStyle w:val="Item"/>
        <w:rPr>
          <w:rFonts w:eastAsia="Calibri"/>
        </w:rPr>
      </w:pPr>
      <w:r w:rsidRPr="007E4EDA">
        <w:t>After “groin for,”, insert “</w:t>
      </w:r>
      <w:r w:rsidRPr="007E4EDA">
        <w:rPr>
          <w:rFonts w:eastAsia="Calibri"/>
        </w:rPr>
        <w:t>on a person 10 years of age or over,”.</w:t>
      </w:r>
    </w:p>
    <w:p w:rsidR="000E5827" w:rsidRPr="007E4EDA" w:rsidRDefault="0063257C" w:rsidP="000E5827">
      <w:pPr>
        <w:pStyle w:val="ItemHead"/>
      </w:pPr>
      <w:r w:rsidRPr="007E4EDA">
        <w:t>77</w:t>
      </w:r>
      <w:r w:rsidR="000E5827" w:rsidRPr="007E4EDA">
        <w:t xml:space="preserve">  Schedule</w:t>
      </w:r>
      <w:r w:rsidR="007E4EDA" w:rsidRPr="007E4EDA">
        <w:t> </w:t>
      </w:r>
      <w:r w:rsidR="000E5827" w:rsidRPr="007E4EDA">
        <w:t>1 (item</w:t>
      </w:r>
      <w:r w:rsidR="007E4EDA" w:rsidRPr="007E4EDA">
        <w:t> </w:t>
      </w:r>
      <w:r w:rsidR="000E5827" w:rsidRPr="007E4EDA">
        <w:t>37812, column headed “Description”)</w:t>
      </w:r>
    </w:p>
    <w:p w:rsidR="000E5827" w:rsidRPr="007E4EDA" w:rsidRDefault="000E5827" w:rsidP="000E5827">
      <w:pPr>
        <w:pStyle w:val="Item"/>
        <w:rPr>
          <w:rFonts w:eastAsia="Calibri"/>
        </w:rPr>
      </w:pPr>
      <w:r w:rsidRPr="007E4EDA">
        <w:t>Omit “items</w:t>
      </w:r>
      <w:r w:rsidR="007E4EDA" w:rsidRPr="007E4EDA">
        <w:t> </w:t>
      </w:r>
      <w:r w:rsidRPr="007E4EDA">
        <w:t>37803 to 37809”, substitute “any of items</w:t>
      </w:r>
      <w:r w:rsidR="007E4EDA" w:rsidRPr="007E4EDA">
        <w:t> </w:t>
      </w:r>
      <w:r w:rsidRPr="007E4EDA">
        <w:t>37803, 37806 and 37809”.</w:t>
      </w:r>
    </w:p>
    <w:p w:rsidR="000E5827" w:rsidRPr="007E4EDA" w:rsidRDefault="0063257C" w:rsidP="000E5827">
      <w:pPr>
        <w:pStyle w:val="ItemHead"/>
      </w:pPr>
      <w:r w:rsidRPr="007E4EDA">
        <w:t>78</w:t>
      </w:r>
      <w:r w:rsidR="000E5827" w:rsidRPr="007E4EDA">
        <w:t xml:space="preserve">  Schedule</w:t>
      </w:r>
      <w:r w:rsidR="007E4EDA" w:rsidRPr="007E4EDA">
        <w:t> </w:t>
      </w:r>
      <w:r w:rsidR="000E5827" w:rsidRPr="007E4EDA">
        <w:t>1 (after item</w:t>
      </w:r>
      <w:r w:rsidR="007E4EDA" w:rsidRPr="007E4EDA">
        <w:t> </w:t>
      </w:r>
      <w:r w:rsidR="000E5827" w:rsidRPr="007E4EDA">
        <w:t>37812)</w:t>
      </w:r>
    </w:p>
    <w:p w:rsidR="000E5827" w:rsidRPr="007E4EDA" w:rsidRDefault="000E5827" w:rsidP="000E5827">
      <w:pPr>
        <w:pStyle w:val="Item"/>
      </w:pPr>
      <w:r w:rsidRPr="007E4EDA">
        <w:t>Insert:</w:t>
      </w:r>
    </w:p>
    <w:p w:rsidR="000E5827" w:rsidRPr="007E4EDA" w:rsidRDefault="000E5827" w:rsidP="000E5827">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0E5827" w:rsidRPr="007E4EDA" w:rsidTr="00922250">
        <w:tc>
          <w:tcPr>
            <w:tcW w:w="988" w:type="dxa"/>
            <w:shd w:val="clear" w:color="auto" w:fill="auto"/>
          </w:tcPr>
          <w:p w:rsidR="000E5827" w:rsidRPr="007E4EDA" w:rsidRDefault="000E5827" w:rsidP="00922250">
            <w:pPr>
              <w:pStyle w:val="Tabletext"/>
            </w:pPr>
            <w:r w:rsidRPr="007E4EDA">
              <w:t>37813</w:t>
            </w:r>
          </w:p>
        </w:tc>
        <w:tc>
          <w:tcPr>
            <w:tcW w:w="4961" w:type="dxa"/>
            <w:shd w:val="clear" w:color="auto" w:fill="auto"/>
          </w:tcPr>
          <w:p w:rsidR="000E5827" w:rsidRPr="007E4EDA" w:rsidRDefault="000E5827" w:rsidP="000E5827">
            <w:pPr>
              <w:pStyle w:val="Tabletext"/>
            </w:pPr>
            <w:r w:rsidRPr="007E4EDA">
              <w:t xml:space="preserve">Impalpable testis, exploration of groin for, </w:t>
            </w:r>
            <w:r w:rsidRPr="007E4EDA">
              <w:rPr>
                <w:rFonts w:eastAsia="Calibri"/>
              </w:rPr>
              <w:t xml:space="preserve">on a person under 10 years of age, </w:t>
            </w:r>
            <w:r w:rsidRPr="007E4EDA">
              <w:t>other than a service associated with a service to which any of items</w:t>
            </w:r>
            <w:r w:rsidR="007E4EDA" w:rsidRPr="007E4EDA">
              <w:t> </w:t>
            </w:r>
            <w:r w:rsidRPr="007E4EDA">
              <w:t>37804, 37807 and 37810 apply (H) (Anaes.) (Assist.)</w:t>
            </w:r>
          </w:p>
        </w:tc>
        <w:tc>
          <w:tcPr>
            <w:tcW w:w="1137" w:type="dxa"/>
            <w:shd w:val="clear" w:color="auto" w:fill="auto"/>
          </w:tcPr>
          <w:p w:rsidR="000E5827" w:rsidRPr="007E4EDA" w:rsidRDefault="000E5827" w:rsidP="000E5827">
            <w:pPr>
              <w:pStyle w:val="Tabletext"/>
              <w:jc w:val="right"/>
            </w:pPr>
            <w:r w:rsidRPr="007E4EDA">
              <w:t>722.80</w:t>
            </w:r>
          </w:p>
        </w:tc>
      </w:tr>
    </w:tbl>
    <w:p w:rsidR="000E5827" w:rsidRPr="007E4EDA" w:rsidRDefault="000E5827" w:rsidP="000E5827">
      <w:pPr>
        <w:pStyle w:val="Tabletext"/>
      </w:pPr>
    </w:p>
    <w:p w:rsidR="00134558" w:rsidRPr="007E4EDA" w:rsidRDefault="0063257C" w:rsidP="00134558">
      <w:pPr>
        <w:pStyle w:val="ItemHead"/>
      </w:pPr>
      <w:r w:rsidRPr="007E4EDA">
        <w:t>79</w:t>
      </w:r>
      <w:r w:rsidR="00134558" w:rsidRPr="007E4EDA">
        <w:t xml:space="preserve">  Schedule</w:t>
      </w:r>
      <w:r w:rsidR="007E4EDA" w:rsidRPr="007E4EDA">
        <w:t> </w:t>
      </w:r>
      <w:r w:rsidR="00134558" w:rsidRPr="007E4EDA">
        <w:t>1 (item</w:t>
      </w:r>
      <w:r w:rsidR="007E4EDA" w:rsidRPr="007E4EDA">
        <w:t> </w:t>
      </w:r>
      <w:r w:rsidR="00134558" w:rsidRPr="007E4EDA">
        <w:t>37815, column headed “Description”)</w:t>
      </w:r>
    </w:p>
    <w:p w:rsidR="00134558" w:rsidRPr="007E4EDA" w:rsidRDefault="00134558" w:rsidP="00134558">
      <w:pPr>
        <w:pStyle w:val="Item"/>
      </w:pPr>
      <w:r w:rsidRPr="007E4EDA">
        <w:t xml:space="preserve">After “test”, insert “, </w:t>
      </w:r>
      <w:r w:rsidRPr="007E4EDA">
        <w:rPr>
          <w:rFonts w:eastAsia="Calibri"/>
        </w:rPr>
        <w:t>on a person 10 years of age or over”.</w:t>
      </w:r>
    </w:p>
    <w:p w:rsidR="00134558" w:rsidRPr="007E4EDA" w:rsidRDefault="0063257C" w:rsidP="00134558">
      <w:pPr>
        <w:pStyle w:val="ItemHead"/>
      </w:pPr>
      <w:r w:rsidRPr="007E4EDA">
        <w:t>80</w:t>
      </w:r>
      <w:r w:rsidR="00134558" w:rsidRPr="007E4EDA">
        <w:t xml:space="preserve">  Schedule</w:t>
      </w:r>
      <w:r w:rsidR="007E4EDA" w:rsidRPr="007E4EDA">
        <w:t> </w:t>
      </w:r>
      <w:r w:rsidR="00134558" w:rsidRPr="007E4EDA">
        <w:t>1 (after item</w:t>
      </w:r>
      <w:r w:rsidR="007E4EDA" w:rsidRPr="007E4EDA">
        <w:t> </w:t>
      </w:r>
      <w:r w:rsidR="00134558" w:rsidRPr="007E4EDA">
        <w:t>37815)</w:t>
      </w:r>
    </w:p>
    <w:p w:rsidR="00134558" w:rsidRPr="007E4EDA" w:rsidRDefault="00134558" w:rsidP="00134558">
      <w:pPr>
        <w:pStyle w:val="Item"/>
      </w:pPr>
      <w:r w:rsidRPr="007E4EDA">
        <w:t>Insert:</w:t>
      </w:r>
    </w:p>
    <w:p w:rsidR="00134558" w:rsidRPr="007E4EDA" w:rsidRDefault="00134558" w:rsidP="00134558">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134558" w:rsidRPr="007E4EDA" w:rsidTr="00922250">
        <w:tc>
          <w:tcPr>
            <w:tcW w:w="988" w:type="dxa"/>
            <w:shd w:val="clear" w:color="auto" w:fill="auto"/>
          </w:tcPr>
          <w:p w:rsidR="00134558" w:rsidRPr="007E4EDA" w:rsidRDefault="00134558" w:rsidP="00922250">
            <w:pPr>
              <w:pStyle w:val="Tabletext"/>
            </w:pPr>
            <w:r w:rsidRPr="007E4EDA">
              <w:t>37816</w:t>
            </w:r>
          </w:p>
        </w:tc>
        <w:tc>
          <w:tcPr>
            <w:tcW w:w="4961" w:type="dxa"/>
            <w:shd w:val="clear" w:color="auto" w:fill="auto"/>
          </w:tcPr>
          <w:p w:rsidR="00134558" w:rsidRPr="007E4EDA" w:rsidRDefault="00134558" w:rsidP="00922250">
            <w:pPr>
              <w:pStyle w:val="Tabletext"/>
            </w:pPr>
            <w:r w:rsidRPr="007E4EDA">
              <w:t xml:space="preserve">Hypospadias, examination under anaesthesia with erection test, </w:t>
            </w:r>
            <w:r w:rsidRPr="007E4EDA">
              <w:rPr>
                <w:rFonts w:eastAsia="Calibri"/>
              </w:rPr>
              <w:t>on a person under 10 years of age</w:t>
            </w:r>
            <w:r w:rsidRPr="007E4EDA">
              <w:t xml:space="preserve"> (H) (Anaes.)</w:t>
            </w:r>
          </w:p>
        </w:tc>
        <w:tc>
          <w:tcPr>
            <w:tcW w:w="1137" w:type="dxa"/>
            <w:shd w:val="clear" w:color="auto" w:fill="auto"/>
          </w:tcPr>
          <w:p w:rsidR="00134558" w:rsidRPr="007E4EDA" w:rsidRDefault="00134558" w:rsidP="00922250">
            <w:pPr>
              <w:pStyle w:val="Tabletext"/>
              <w:jc w:val="right"/>
            </w:pPr>
            <w:r w:rsidRPr="007E4EDA">
              <w:t>120.60</w:t>
            </w:r>
          </w:p>
        </w:tc>
      </w:tr>
    </w:tbl>
    <w:p w:rsidR="00134558" w:rsidRPr="007E4EDA" w:rsidRDefault="00134558" w:rsidP="00134558">
      <w:pPr>
        <w:pStyle w:val="Tabletext"/>
      </w:pPr>
    </w:p>
    <w:p w:rsidR="006B3E3F" w:rsidRPr="007E4EDA" w:rsidRDefault="0063257C" w:rsidP="006B3E3F">
      <w:pPr>
        <w:pStyle w:val="ItemHead"/>
      </w:pPr>
      <w:r w:rsidRPr="007E4EDA">
        <w:t>81</w:t>
      </w:r>
      <w:r w:rsidR="006B3E3F" w:rsidRPr="007E4EDA">
        <w:t xml:space="preserve">  Schedule</w:t>
      </w:r>
      <w:r w:rsidR="007E4EDA" w:rsidRPr="007E4EDA">
        <w:t> </w:t>
      </w:r>
      <w:r w:rsidR="006B3E3F" w:rsidRPr="007E4EDA">
        <w:t>1 (item</w:t>
      </w:r>
      <w:r w:rsidR="007E4EDA" w:rsidRPr="007E4EDA">
        <w:t> </w:t>
      </w:r>
      <w:r w:rsidR="006B3E3F" w:rsidRPr="007E4EDA">
        <w:t>37818, column headed “Description”)</w:t>
      </w:r>
    </w:p>
    <w:p w:rsidR="006B3E3F" w:rsidRPr="007E4EDA" w:rsidRDefault="006B3E3F" w:rsidP="006B3E3F">
      <w:pPr>
        <w:pStyle w:val="Item"/>
      </w:pPr>
      <w:r w:rsidRPr="007E4EDA">
        <w:t xml:space="preserve">After “advancement”, insert “, </w:t>
      </w:r>
      <w:r w:rsidRPr="007E4EDA">
        <w:rPr>
          <w:rFonts w:eastAsia="Calibri"/>
        </w:rPr>
        <w:t>on a person 10 years of age or over”.</w:t>
      </w:r>
    </w:p>
    <w:p w:rsidR="006B3E3F" w:rsidRPr="007E4EDA" w:rsidRDefault="0063257C" w:rsidP="006B3E3F">
      <w:pPr>
        <w:pStyle w:val="ItemHead"/>
      </w:pPr>
      <w:r w:rsidRPr="007E4EDA">
        <w:t>82</w:t>
      </w:r>
      <w:r w:rsidR="006B3E3F" w:rsidRPr="007E4EDA">
        <w:t xml:space="preserve">  Schedule</w:t>
      </w:r>
      <w:r w:rsidR="007E4EDA" w:rsidRPr="007E4EDA">
        <w:t> </w:t>
      </w:r>
      <w:r w:rsidR="006B3E3F" w:rsidRPr="007E4EDA">
        <w:t>1 (after item</w:t>
      </w:r>
      <w:r w:rsidR="007E4EDA" w:rsidRPr="007E4EDA">
        <w:t> </w:t>
      </w:r>
      <w:r w:rsidR="006B3E3F" w:rsidRPr="007E4EDA">
        <w:t>37818)</w:t>
      </w:r>
    </w:p>
    <w:p w:rsidR="006B3E3F" w:rsidRPr="007E4EDA" w:rsidRDefault="006B3E3F" w:rsidP="006B3E3F">
      <w:pPr>
        <w:pStyle w:val="Item"/>
      </w:pPr>
      <w:r w:rsidRPr="007E4EDA">
        <w:t>Insert:</w:t>
      </w:r>
    </w:p>
    <w:p w:rsidR="006B3E3F" w:rsidRPr="007E4EDA" w:rsidRDefault="006B3E3F" w:rsidP="006B3E3F">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6B3E3F" w:rsidRPr="007E4EDA" w:rsidTr="00922250">
        <w:tc>
          <w:tcPr>
            <w:tcW w:w="988" w:type="dxa"/>
            <w:shd w:val="clear" w:color="auto" w:fill="auto"/>
          </w:tcPr>
          <w:p w:rsidR="006B3E3F" w:rsidRPr="007E4EDA" w:rsidRDefault="006B3E3F" w:rsidP="00922250">
            <w:pPr>
              <w:pStyle w:val="Tabletext"/>
            </w:pPr>
            <w:r w:rsidRPr="007E4EDA">
              <w:t>37819</w:t>
            </w:r>
          </w:p>
        </w:tc>
        <w:tc>
          <w:tcPr>
            <w:tcW w:w="4961" w:type="dxa"/>
            <w:shd w:val="clear" w:color="auto" w:fill="auto"/>
          </w:tcPr>
          <w:p w:rsidR="006B3E3F" w:rsidRPr="007E4EDA" w:rsidRDefault="006B3E3F" w:rsidP="00922250">
            <w:pPr>
              <w:pStyle w:val="Tabletext"/>
            </w:pPr>
            <w:r w:rsidRPr="007E4EDA">
              <w:t xml:space="preserve">Hypospadias, glanuloplasty incorporating meatal advancement, </w:t>
            </w:r>
            <w:r w:rsidRPr="007E4EDA">
              <w:rPr>
                <w:rFonts w:eastAsia="Calibri"/>
              </w:rPr>
              <w:t>on a person under 10 years of age</w:t>
            </w:r>
            <w:r w:rsidRPr="007E4EDA">
              <w:t xml:space="preserve"> (Anaes.) (Assist.)</w:t>
            </w:r>
          </w:p>
        </w:tc>
        <w:tc>
          <w:tcPr>
            <w:tcW w:w="1137" w:type="dxa"/>
            <w:shd w:val="clear" w:color="auto" w:fill="auto"/>
          </w:tcPr>
          <w:p w:rsidR="006B3E3F" w:rsidRPr="007E4EDA" w:rsidRDefault="006B3E3F" w:rsidP="00922250">
            <w:pPr>
              <w:pStyle w:val="Tabletext"/>
              <w:jc w:val="right"/>
            </w:pPr>
            <w:r w:rsidRPr="007E4EDA">
              <w:t>638.90</w:t>
            </w:r>
          </w:p>
        </w:tc>
      </w:tr>
    </w:tbl>
    <w:p w:rsidR="006B3E3F" w:rsidRPr="007E4EDA" w:rsidRDefault="006B3E3F" w:rsidP="006B3E3F">
      <w:pPr>
        <w:pStyle w:val="Tabletext"/>
      </w:pPr>
    </w:p>
    <w:p w:rsidR="006B3E3F" w:rsidRPr="007E4EDA" w:rsidRDefault="0063257C" w:rsidP="006B3E3F">
      <w:pPr>
        <w:pStyle w:val="ItemHead"/>
      </w:pPr>
      <w:r w:rsidRPr="007E4EDA">
        <w:t>83</w:t>
      </w:r>
      <w:r w:rsidR="006B3E3F" w:rsidRPr="007E4EDA">
        <w:t xml:space="preserve">  Schedule</w:t>
      </w:r>
      <w:r w:rsidR="007E4EDA" w:rsidRPr="007E4EDA">
        <w:t> </w:t>
      </w:r>
      <w:r w:rsidR="006B3E3F" w:rsidRPr="007E4EDA">
        <w:t>1 (item</w:t>
      </w:r>
      <w:r w:rsidR="007E4EDA" w:rsidRPr="007E4EDA">
        <w:t> </w:t>
      </w:r>
      <w:r w:rsidR="006B3E3F" w:rsidRPr="007E4EDA">
        <w:t>37821, column headed “Description”)</w:t>
      </w:r>
    </w:p>
    <w:p w:rsidR="006B3E3F" w:rsidRPr="007E4EDA" w:rsidRDefault="006B3E3F" w:rsidP="006B3E3F">
      <w:pPr>
        <w:pStyle w:val="Item"/>
      </w:pPr>
      <w:r w:rsidRPr="007E4EDA">
        <w:t xml:space="preserve">After “repair”, insert “, </w:t>
      </w:r>
      <w:r w:rsidRPr="007E4EDA">
        <w:rPr>
          <w:rFonts w:eastAsia="Calibri"/>
        </w:rPr>
        <w:t>on a person 10 years of age or over”.</w:t>
      </w:r>
    </w:p>
    <w:p w:rsidR="006B3E3F" w:rsidRPr="007E4EDA" w:rsidRDefault="0063257C" w:rsidP="006B3E3F">
      <w:pPr>
        <w:pStyle w:val="ItemHead"/>
      </w:pPr>
      <w:r w:rsidRPr="007E4EDA">
        <w:t>84</w:t>
      </w:r>
      <w:r w:rsidR="006B3E3F" w:rsidRPr="007E4EDA">
        <w:t xml:space="preserve">  Schedule</w:t>
      </w:r>
      <w:r w:rsidR="007E4EDA" w:rsidRPr="007E4EDA">
        <w:t> </w:t>
      </w:r>
      <w:r w:rsidR="006B3E3F" w:rsidRPr="007E4EDA">
        <w:t>1 (after item</w:t>
      </w:r>
      <w:r w:rsidR="007E4EDA" w:rsidRPr="007E4EDA">
        <w:t> </w:t>
      </w:r>
      <w:r w:rsidR="006B3E3F" w:rsidRPr="007E4EDA">
        <w:t>37821)</w:t>
      </w:r>
    </w:p>
    <w:p w:rsidR="006B3E3F" w:rsidRPr="007E4EDA" w:rsidRDefault="006B3E3F" w:rsidP="006B3E3F">
      <w:pPr>
        <w:pStyle w:val="Item"/>
      </w:pPr>
      <w:r w:rsidRPr="007E4EDA">
        <w:t>Insert:</w:t>
      </w:r>
    </w:p>
    <w:p w:rsidR="006B3E3F" w:rsidRPr="007E4EDA" w:rsidRDefault="006B3E3F" w:rsidP="006B3E3F">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6B3E3F" w:rsidRPr="007E4EDA" w:rsidTr="00922250">
        <w:tc>
          <w:tcPr>
            <w:tcW w:w="988" w:type="dxa"/>
            <w:shd w:val="clear" w:color="auto" w:fill="auto"/>
          </w:tcPr>
          <w:p w:rsidR="006B3E3F" w:rsidRPr="007E4EDA" w:rsidRDefault="006B3E3F" w:rsidP="00922250">
            <w:pPr>
              <w:pStyle w:val="Tabletext"/>
            </w:pPr>
            <w:r w:rsidRPr="007E4EDA">
              <w:t>37822</w:t>
            </w:r>
          </w:p>
        </w:tc>
        <w:tc>
          <w:tcPr>
            <w:tcW w:w="4961" w:type="dxa"/>
            <w:shd w:val="clear" w:color="auto" w:fill="auto"/>
          </w:tcPr>
          <w:p w:rsidR="006B3E3F" w:rsidRPr="007E4EDA" w:rsidRDefault="006B3E3F" w:rsidP="00922250">
            <w:pPr>
              <w:pStyle w:val="Tabletext"/>
            </w:pPr>
            <w:r w:rsidRPr="007E4EDA">
              <w:t xml:space="preserve">Hypospadias, distal, one stage repair, </w:t>
            </w:r>
            <w:r w:rsidRPr="007E4EDA">
              <w:rPr>
                <w:rFonts w:eastAsia="Calibri"/>
              </w:rPr>
              <w:t>on a person under 10 years of age</w:t>
            </w:r>
            <w:r w:rsidRPr="007E4EDA">
              <w:t xml:space="preserve"> (H) (Anaes.) (Assist.)</w:t>
            </w:r>
          </w:p>
        </w:tc>
        <w:tc>
          <w:tcPr>
            <w:tcW w:w="1137" w:type="dxa"/>
            <w:shd w:val="clear" w:color="auto" w:fill="auto"/>
          </w:tcPr>
          <w:p w:rsidR="006B3E3F" w:rsidRPr="007E4EDA" w:rsidRDefault="006B3E3F" w:rsidP="00922250">
            <w:pPr>
              <w:pStyle w:val="Tabletext"/>
              <w:jc w:val="right"/>
            </w:pPr>
            <w:r w:rsidRPr="007E4EDA">
              <w:t>1</w:t>
            </w:r>
            <w:r w:rsidR="007E4EDA" w:rsidRPr="007E4EDA">
              <w:t> </w:t>
            </w:r>
            <w:r w:rsidRPr="007E4EDA">
              <w:t>083.05</w:t>
            </w:r>
          </w:p>
        </w:tc>
      </w:tr>
    </w:tbl>
    <w:p w:rsidR="006B3E3F" w:rsidRPr="007E4EDA" w:rsidRDefault="006B3E3F" w:rsidP="006B3E3F">
      <w:pPr>
        <w:pStyle w:val="Tabletext"/>
      </w:pPr>
    </w:p>
    <w:p w:rsidR="00DD7592" w:rsidRPr="007E4EDA" w:rsidRDefault="0063257C" w:rsidP="00DD7592">
      <w:pPr>
        <w:pStyle w:val="ItemHead"/>
      </w:pPr>
      <w:r w:rsidRPr="007E4EDA">
        <w:t>85</w:t>
      </w:r>
      <w:r w:rsidR="00DD7592" w:rsidRPr="007E4EDA">
        <w:t xml:space="preserve">  Schedule</w:t>
      </w:r>
      <w:r w:rsidR="007E4EDA" w:rsidRPr="007E4EDA">
        <w:t> </w:t>
      </w:r>
      <w:r w:rsidR="00DD7592" w:rsidRPr="007E4EDA">
        <w:t>1 (item</w:t>
      </w:r>
      <w:r w:rsidR="007E4EDA" w:rsidRPr="007E4EDA">
        <w:t> </w:t>
      </w:r>
      <w:r w:rsidR="00DD7592" w:rsidRPr="007E4EDA">
        <w:t>37824, column headed “Description”)</w:t>
      </w:r>
    </w:p>
    <w:p w:rsidR="00DD7592" w:rsidRPr="007E4EDA" w:rsidRDefault="00DD7592" w:rsidP="00DD7592">
      <w:pPr>
        <w:pStyle w:val="Item"/>
      </w:pPr>
      <w:r w:rsidRPr="007E4EDA">
        <w:t xml:space="preserve">After “repair”, insert “, </w:t>
      </w:r>
      <w:r w:rsidRPr="007E4EDA">
        <w:rPr>
          <w:rFonts w:eastAsia="Calibri"/>
        </w:rPr>
        <w:t>on a person 10 years of age or over”.</w:t>
      </w:r>
    </w:p>
    <w:p w:rsidR="00DD7592" w:rsidRPr="007E4EDA" w:rsidRDefault="0063257C" w:rsidP="00DD7592">
      <w:pPr>
        <w:pStyle w:val="ItemHead"/>
      </w:pPr>
      <w:r w:rsidRPr="007E4EDA">
        <w:t>86</w:t>
      </w:r>
      <w:r w:rsidR="00DD7592" w:rsidRPr="007E4EDA">
        <w:t xml:space="preserve">  Schedule</w:t>
      </w:r>
      <w:r w:rsidR="007E4EDA" w:rsidRPr="007E4EDA">
        <w:t> </w:t>
      </w:r>
      <w:r w:rsidR="00DD7592" w:rsidRPr="007E4EDA">
        <w:t>1 (after item</w:t>
      </w:r>
      <w:r w:rsidR="007E4EDA" w:rsidRPr="007E4EDA">
        <w:t> </w:t>
      </w:r>
      <w:r w:rsidR="00DD7592" w:rsidRPr="007E4EDA">
        <w:t>37824)</w:t>
      </w:r>
    </w:p>
    <w:p w:rsidR="00DD7592" w:rsidRPr="007E4EDA" w:rsidRDefault="00DD7592" w:rsidP="00DD7592">
      <w:pPr>
        <w:pStyle w:val="Item"/>
      </w:pPr>
      <w:r w:rsidRPr="007E4EDA">
        <w:t>Insert:</w:t>
      </w:r>
    </w:p>
    <w:p w:rsidR="00DD7592" w:rsidRPr="007E4EDA" w:rsidRDefault="00DD7592" w:rsidP="00DD7592">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DD7592" w:rsidRPr="007E4EDA" w:rsidTr="00922250">
        <w:tc>
          <w:tcPr>
            <w:tcW w:w="988" w:type="dxa"/>
            <w:shd w:val="clear" w:color="auto" w:fill="auto"/>
          </w:tcPr>
          <w:p w:rsidR="00DD7592" w:rsidRPr="007E4EDA" w:rsidRDefault="00DD7592" w:rsidP="00922250">
            <w:pPr>
              <w:pStyle w:val="Tabletext"/>
            </w:pPr>
            <w:r w:rsidRPr="007E4EDA">
              <w:t>37825</w:t>
            </w:r>
          </w:p>
        </w:tc>
        <w:tc>
          <w:tcPr>
            <w:tcW w:w="4961" w:type="dxa"/>
            <w:shd w:val="clear" w:color="auto" w:fill="auto"/>
          </w:tcPr>
          <w:p w:rsidR="00DD7592" w:rsidRPr="007E4EDA" w:rsidRDefault="00DD7592" w:rsidP="00922250">
            <w:pPr>
              <w:pStyle w:val="Tabletext"/>
            </w:pPr>
            <w:r w:rsidRPr="007E4EDA">
              <w:t xml:space="preserve">Hypospadias, proximal, one stage repair, </w:t>
            </w:r>
            <w:r w:rsidRPr="007E4EDA">
              <w:rPr>
                <w:rFonts w:eastAsia="Calibri"/>
              </w:rPr>
              <w:t>on a person under 10 years of age</w:t>
            </w:r>
            <w:r w:rsidRPr="007E4EDA">
              <w:t xml:space="preserve"> (H) (Anaes.) (Assist.)</w:t>
            </w:r>
          </w:p>
        </w:tc>
        <w:tc>
          <w:tcPr>
            <w:tcW w:w="1137" w:type="dxa"/>
            <w:shd w:val="clear" w:color="auto" w:fill="auto"/>
          </w:tcPr>
          <w:p w:rsidR="00DD7592" w:rsidRPr="007E4EDA" w:rsidRDefault="00DD7592" w:rsidP="00922250">
            <w:pPr>
              <w:pStyle w:val="Tabletext"/>
              <w:jc w:val="right"/>
            </w:pPr>
            <w:r w:rsidRPr="007E4EDA">
              <w:t>1</w:t>
            </w:r>
            <w:r w:rsidR="007E4EDA" w:rsidRPr="007E4EDA">
              <w:t> </w:t>
            </w:r>
            <w:r w:rsidRPr="007E4EDA">
              <w:t>505.80</w:t>
            </w:r>
          </w:p>
        </w:tc>
      </w:tr>
    </w:tbl>
    <w:p w:rsidR="00DD7592" w:rsidRPr="007E4EDA" w:rsidRDefault="00DD7592" w:rsidP="00DD7592">
      <w:pPr>
        <w:pStyle w:val="Tabletext"/>
      </w:pPr>
    </w:p>
    <w:p w:rsidR="00DD7592" w:rsidRPr="007E4EDA" w:rsidRDefault="0063257C" w:rsidP="00DD7592">
      <w:pPr>
        <w:pStyle w:val="ItemHead"/>
      </w:pPr>
      <w:r w:rsidRPr="007E4EDA">
        <w:t>87</w:t>
      </w:r>
      <w:r w:rsidR="00DD7592" w:rsidRPr="007E4EDA">
        <w:t xml:space="preserve">  Schedule</w:t>
      </w:r>
      <w:r w:rsidR="007E4EDA" w:rsidRPr="007E4EDA">
        <w:t> </w:t>
      </w:r>
      <w:r w:rsidR="00DD7592" w:rsidRPr="007E4EDA">
        <w:t>1 (item</w:t>
      </w:r>
      <w:r w:rsidR="007E4EDA" w:rsidRPr="007E4EDA">
        <w:t> </w:t>
      </w:r>
      <w:r w:rsidR="00DD7592" w:rsidRPr="007E4EDA">
        <w:t>37827, column headed “Description”)</w:t>
      </w:r>
    </w:p>
    <w:p w:rsidR="00DD7592" w:rsidRPr="007E4EDA" w:rsidRDefault="00DD7592" w:rsidP="00DD7592">
      <w:pPr>
        <w:pStyle w:val="Item"/>
      </w:pPr>
      <w:r w:rsidRPr="007E4EDA">
        <w:t>After “</w:t>
      </w:r>
      <w:r w:rsidR="00023381" w:rsidRPr="007E4EDA">
        <w:t xml:space="preserve">first </w:t>
      </w:r>
      <w:r w:rsidRPr="007E4EDA">
        <w:t xml:space="preserve">stage”, insert “, </w:t>
      </w:r>
      <w:r w:rsidRPr="007E4EDA">
        <w:rPr>
          <w:rFonts w:eastAsia="Calibri"/>
        </w:rPr>
        <w:t>on a person 10 years of age or over”.</w:t>
      </w:r>
    </w:p>
    <w:p w:rsidR="00DD7592" w:rsidRPr="007E4EDA" w:rsidRDefault="0063257C" w:rsidP="00DD7592">
      <w:pPr>
        <w:pStyle w:val="ItemHead"/>
      </w:pPr>
      <w:r w:rsidRPr="007E4EDA">
        <w:t>88</w:t>
      </w:r>
      <w:r w:rsidR="00DD7592" w:rsidRPr="007E4EDA">
        <w:t xml:space="preserve">  Schedule</w:t>
      </w:r>
      <w:r w:rsidR="007E4EDA" w:rsidRPr="007E4EDA">
        <w:t> </w:t>
      </w:r>
      <w:r w:rsidR="00DD7592" w:rsidRPr="007E4EDA">
        <w:t>1 (after item</w:t>
      </w:r>
      <w:r w:rsidR="007E4EDA" w:rsidRPr="007E4EDA">
        <w:t> </w:t>
      </w:r>
      <w:r w:rsidR="00DD7592" w:rsidRPr="007E4EDA">
        <w:t>37827)</w:t>
      </w:r>
    </w:p>
    <w:p w:rsidR="00DD7592" w:rsidRPr="007E4EDA" w:rsidRDefault="00DD7592" w:rsidP="00DD7592">
      <w:pPr>
        <w:pStyle w:val="Item"/>
      </w:pPr>
      <w:r w:rsidRPr="007E4EDA">
        <w:t>Insert:</w:t>
      </w:r>
    </w:p>
    <w:p w:rsidR="00DD7592" w:rsidRPr="007E4EDA" w:rsidRDefault="00DD7592" w:rsidP="00DD7592">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DD7592" w:rsidRPr="007E4EDA" w:rsidTr="00922250">
        <w:tc>
          <w:tcPr>
            <w:tcW w:w="988" w:type="dxa"/>
            <w:shd w:val="clear" w:color="auto" w:fill="auto"/>
          </w:tcPr>
          <w:p w:rsidR="00DD7592" w:rsidRPr="007E4EDA" w:rsidRDefault="00DD7592" w:rsidP="00922250">
            <w:pPr>
              <w:pStyle w:val="Tabletext"/>
            </w:pPr>
            <w:r w:rsidRPr="007E4EDA">
              <w:t>37828</w:t>
            </w:r>
          </w:p>
        </w:tc>
        <w:tc>
          <w:tcPr>
            <w:tcW w:w="4961" w:type="dxa"/>
            <w:shd w:val="clear" w:color="auto" w:fill="auto"/>
          </w:tcPr>
          <w:p w:rsidR="00DD7592" w:rsidRPr="007E4EDA" w:rsidRDefault="00DD7592" w:rsidP="00922250">
            <w:pPr>
              <w:pStyle w:val="Tabletext"/>
            </w:pPr>
            <w:r w:rsidRPr="007E4EDA">
              <w:t xml:space="preserve">Hypospadias, staged repair, first stage, </w:t>
            </w:r>
            <w:r w:rsidRPr="007E4EDA">
              <w:rPr>
                <w:rFonts w:eastAsia="Calibri"/>
              </w:rPr>
              <w:t>on a person under 10 years of age</w:t>
            </w:r>
            <w:r w:rsidRPr="007E4EDA">
              <w:t xml:space="preserve"> (H) (Anaes.) (Assist.)</w:t>
            </w:r>
          </w:p>
        </w:tc>
        <w:tc>
          <w:tcPr>
            <w:tcW w:w="1137" w:type="dxa"/>
            <w:shd w:val="clear" w:color="auto" w:fill="auto"/>
          </w:tcPr>
          <w:p w:rsidR="00DD7592" w:rsidRPr="007E4EDA" w:rsidRDefault="00DD7592" w:rsidP="00922250">
            <w:pPr>
              <w:pStyle w:val="Tabletext"/>
              <w:jc w:val="right"/>
            </w:pPr>
            <w:r w:rsidRPr="007E4EDA">
              <w:t>693.70</w:t>
            </w:r>
          </w:p>
        </w:tc>
      </w:tr>
    </w:tbl>
    <w:p w:rsidR="00DD7592" w:rsidRPr="007E4EDA" w:rsidRDefault="00DD7592" w:rsidP="00DD7592">
      <w:pPr>
        <w:pStyle w:val="Tabletext"/>
      </w:pPr>
    </w:p>
    <w:p w:rsidR="00DD7592" w:rsidRPr="007E4EDA" w:rsidRDefault="0063257C" w:rsidP="00DD7592">
      <w:pPr>
        <w:pStyle w:val="ItemHead"/>
      </w:pPr>
      <w:r w:rsidRPr="007E4EDA">
        <w:t>89</w:t>
      </w:r>
      <w:r w:rsidR="00DD7592" w:rsidRPr="007E4EDA">
        <w:t xml:space="preserve">  Schedule</w:t>
      </w:r>
      <w:r w:rsidR="007E4EDA" w:rsidRPr="007E4EDA">
        <w:t> </w:t>
      </w:r>
      <w:r w:rsidR="00DD7592" w:rsidRPr="007E4EDA">
        <w:t>1 (item</w:t>
      </w:r>
      <w:r w:rsidR="007E4EDA" w:rsidRPr="007E4EDA">
        <w:t> </w:t>
      </w:r>
      <w:r w:rsidR="00DD7592" w:rsidRPr="007E4EDA">
        <w:t>37833, column headed “Description”)</w:t>
      </w:r>
    </w:p>
    <w:p w:rsidR="00DD7592" w:rsidRPr="007E4EDA" w:rsidRDefault="00DD7592" w:rsidP="00DD7592">
      <w:pPr>
        <w:pStyle w:val="Item"/>
      </w:pPr>
      <w:r w:rsidRPr="007E4EDA">
        <w:t xml:space="preserve">After “fistula”, insert “, </w:t>
      </w:r>
      <w:r w:rsidRPr="007E4EDA">
        <w:rPr>
          <w:rFonts w:eastAsia="Calibri"/>
        </w:rPr>
        <w:t>on a person 10 years of age or over”.</w:t>
      </w:r>
    </w:p>
    <w:p w:rsidR="00DD7592" w:rsidRPr="007E4EDA" w:rsidRDefault="0063257C" w:rsidP="00DD7592">
      <w:pPr>
        <w:pStyle w:val="ItemHead"/>
      </w:pPr>
      <w:r w:rsidRPr="007E4EDA">
        <w:t>90</w:t>
      </w:r>
      <w:r w:rsidR="00DD7592" w:rsidRPr="007E4EDA">
        <w:t xml:space="preserve">  Schedule</w:t>
      </w:r>
      <w:r w:rsidR="007E4EDA" w:rsidRPr="007E4EDA">
        <w:t> </w:t>
      </w:r>
      <w:r w:rsidR="00DD7592" w:rsidRPr="007E4EDA">
        <w:t>1 (after item</w:t>
      </w:r>
      <w:r w:rsidR="007E4EDA" w:rsidRPr="007E4EDA">
        <w:t> </w:t>
      </w:r>
      <w:r w:rsidR="00DD7592" w:rsidRPr="007E4EDA">
        <w:t>37833)</w:t>
      </w:r>
    </w:p>
    <w:p w:rsidR="00DD7592" w:rsidRPr="007E4EDA" w:rsidRDefault="00DD7592" w:rsidP="00DD7592">
      <w:pPr>
        <w:pStyle w:val="Item"/>
      </w:pPr>
      <w:r w:rsidRPr="007E4EDA">
        <w:t>Insert:</w:t>
      </w:r>
    </w:p>
    <w:p w:rsidR="00DD7592" w:rsidRPr="007E4EDA" w:rsidRDefault="00DD7592" w:rsidP="00DD7592">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DD7592" w:rsidRPr="007E4EDA" w:rsidTr="00922250">
        <w:tc>
          <w:tcPr>
            <w:tcW w:w="988" w:type="dxa"/>
            <w:shd w:val="clear" w:color="auto" w:fill="auto"/>
          </w:tcPr>
          <w:p w:rsidR="00DD7592" w:rsidRPr="007E4EDA" w:rsidRDefault="00DD7592" w:rsidP="00922250">
            <w:pPr>
              <w:pStyle w:val="Tabletext"/>
            </w:pPr>
            <w:r w:rsidRPr="007E4EDA">
              <w:t>37834</w:t>
            </w:r>
          </w:p>
        </w:tc>
        <w:tc>
          <w:tcPr>
            <w:tcW w:w="4961" w:type="dxa"/>
            <w:shd w:val="clear" w:color="auto" w:fill="auto"/>
          </w:tcPr>
          <w:p w:rsidR="00DD7592" w:rsidRPr="007E4EDA" w:rsidRDefault="00DD7592" w:rsidP="00922250">
            <w:pPr>
              <w:pStyle w:val="Tabletext"/>
            </w:pPr>
            <w:r w:rsidRPr="007E4EDA">
              <w:t>Hypospadias, repair of post</w:t>
            </w:r>
            <w:r w:rsidR="007E4EDA">
              <w:noBreakHyphen/>
            </w:r>
            <w:r w:rsidRPr="007E4EDA">
              <w:t xml:space="preserve">operative urethral fistula, </w:t>
            </w:r>
            <w:r w:rsidRPr="007E4EDA">
              <w:rPr>
                <w:rFonts w:eastAsia="Calibri"/>
              </w:rPr>
              <w:t>on a person under 10 years of age</w:t>
            </w:r>
            <w:r w:rsidRPr="007E4EDA">
              <w:t xml:space="preserve"> (H) (Anaes.) (Assist.)</w:t>
            </w:r>
          </w:p>
        </w:tc>
        <w:tc>
          <w:tcPr>
            <w:tcW w:w="1137" w:type="dxa"/>
            <w:shd w:val="clear" w:color="auto" w:fill="auto"/>
          </w:tcPr>
          <w:p w:rsidR="00DD7592" w:rsidRPr="007E4EDA" w:rsidRDefault="00DD7592" w:rsidP="00922250">
            <w:pPr>
              <w:pStyle w:val="Tabletext"/>
              <w:jc w:val="right"/>
            </w:pPr>
            <w:r w:rsidRPr="007E4EDA">
              <w:t>428.95</w:t>
            </w:r>
          </w:p>
        </w:tc>
      </w:tr>
    </w:tbl>
    <w:p w:rsidR="00DD7592" w:rsidRPr="007E4EDA" w:rsidRDefault="00DD7592" w:rsidP="00DD7592">
      <w:pPr>
        <w:pStyle w:val="Tabletext"/>
      </w:pPr>
    </w:p>
    <w:p w:rsidR="00662083" w:rsidRPr="007E4EDA" w:rsidRDefault="0063257C" w:rsidP="00662083">
      <w:pPr>
        <w:pStyle w:val="ItemHead"/>
      </w:pPr>
      <w:r w:rsidRPr="007E4EDA">
        <w:t>91</w:t>
      </w:r>
      <w:r w:rsidR="00662083" w:rsidRPr="007E4EDA">
        <w:t xml:space="preserve">  Schedule</w:t>
      </w:r>
      <w:r w:rsidR="007E4EDA" w:rsidRPr="007E4EDA">
        <w:t> </w:t>
      </w:r>
      <w:r w:rsidR="00662083" w:rsidRPr="007E4EDA">
        <w:t>1 (item</w:t>
      </w:r>
      <w:r w:rsidR="007E4EDA" w:rsidRPr="007E4EDA">
        <w:t> </w:t>
      </w:r>
      <w:r w:rsidR="00662083" w:rsidRPr="007E4EDA">
        <w:t>42573, column headed “Description”)</w:t>
      </w:r>
    </w:p>
    <w:p w:rsidR="00662083" w:rsidRPr="007E4EDA" w:rsidRDefault="00662083" w:rsidP="00662083">
      <w:pPr>
        <w:pStyle w:val="Item"/>
      </w:pPr>
      <w:r w:rsidRPr="007E4EDA">
        <w:t xml:space="preserve">After “excision of”, insert “, </w:t>
      </w:r>
      <w:r w:rsidRPr="007E4EDA">
        <w:rPr>
          <w:rFonts w:eastAsia="Calibri"/>
        </w:rPr>
        <w:t>on a person 10 years of age or over”.</w:t>
      </w:r>
    </w:p>
    <w:p w:rsidR="00662083" w:rsidRPr="007E4EDA" w:rsidRDefault="0063257C" w:rsidP="00662083">
      <w:pPr>
        <w:pStyle w:val="ItemHead"/>
      </w:pPr>
      <w:r w:rsidRPr="007E4EDA">
        <w:t>92</w:t>
      </w:r>
      <w:r w:rsidR="00662083" w:rsidRPr="007E4EDA">
        <w:t xml:space="preserve">  Schedule</w:t>
      </w:r>
      <w:r w:rsidR="007E4EDA" w:rsidRPr="007E4EDA">
        <w:t> </w:t>
      </w:r>
      <w:r w:rsidR="00662083" w:rsidRPr="007E4EDA">
        <w:t>1 (after item</w:t>
      </w:r>
      <w:r w:rsidR="007E4EDA" w:rsidRPr="007E4EDA">
        <w:t> </w:t>
      </w:r>
      <w:r w:rsidR="00662083" w:rsidRPr="007E4EDA">
        <w:t>42575)</w:t>
      </w:r>
    </w:p>
    <w:p w:rsidR="00662083" w:rsidRPr="007E4EDA" w:rsidRDefault="00662083" w:rsidP="00662083">
      <w:pPr>
        <w:pStyle w:val="Item"/>
      </w:pPr>
      <w:r w:rsidRPr="007E4EDA">
        <w:t>Insert:</w:t>
      </w:r>
    </w:p>
    <w:p w:rsidR="00662083" w:rsidRPr="007E4EDA" w:rsidRDefault="00662083" w:rsidP="00662083">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662083" w:rsidRPr="007E4EDA" w:rsidTr="00922250">
        <w:tc>
          <w:tcPr>
            <w:tcW w:w="988" w:type="dxa"/>
            <w:shd w:val="clear" w:color="auto" w:fill="auto"/>
          </w:tcPr>
          <w:p w:rsidR="00662083" w:rsidRPr="007E4EDA" w:rsidRDefault="00662083" w:rsidP="00922250">
            <w:pPr>
              <w:pStyle w:val="Tabletext"/>
            </w:pPr>
            <w:r w:rsidRPr="007E4EDA">
              <w:t>42576</w:t>
            </w:r>
          </w:p>
        </w:tc>
        <w:tc>
          <w:tcPr>
            <w:tcW w:w="4961" w:type="dxa"/>
            <w:shd w:val="clear" w:color="auto" w:fill="auto"/>
          </w:tcPr>
          <w:p w:rsidR="00662083" w:rsidRPr="007E4EDA" w:rsidRDefault="00662083" w:rsidP="00922250">
            <w:pPr>
              <w:pStyle w:val="Tabletext"/>
            </w:pPr>
            <w:r w:rsidRPr="007E4EDA">
              <w:t xml:space="preserve">Dermoid, periorbital, excision of, </w:t>
            </w:r>
            <w:r w:rsidRPr="007E4EDA">
              <w:rPr>
                <w:rFonts w:eastAsia="Calibri"/>
              </w:rPr>
              <w:t>on a person under 10 years of age</w:t>
            </w:r>
            <w:r w:rsidRPr="007E4EDA">
              <w:t xml:space="preserve"> (Anaes.)</w:t>
            </w:r>
          </w:p>
        </w:tc>
        <w:tc>
          <w:tcPr>
            <w:tcW w:w="1137" w:type="dxa"/>
            <w:shd w:val="clear" w:color="auto" w:fill="auto"/>
          </w:tcPr>
          <w:p w:rsidR="00662083" w:rsidRPr="007E4EDA" w:rsidRDefault="00662083" w:rsidP="00922250">
            <w:pPr>
              <w:pStyle w:val="Tabletext"/>
              <w:jc w:val="right"/>
            </w:pPr>
            <w:r w:rsidRPr="007E4EDA">
              <w:t>295.70</w:t>
            </w:r>
          </w:p>
        </w:tc>
      </w:tr>
    </w:tbl>
    <w:p w:rsidR="00662083" w:rsidRPr="007E4EDA" w:rsidRDefault="00662083" w:rsidP="00662083">
      <w:pPr>
        <w:pStyle w:val="Tabletext"/>
      </w:pPr>
    </w:p>
    <w:p w:rsidR="00DB3479" w:rsidRPr="007E4EDA" w:rsidRDefault="0063257C" w:rsidP="00DB3479">
      <w:pPr>
        <w:pStyle w:val="ItemHead"/>
      </w:pPr>
      <w:r w:rsidRPr="007E4EDA">
        <w:t>93</w:t>
      </w:r>
      <w:r w:rsidR="00DB3479" w:rsidRPr="007E4EDA">
        <w:t xml:space="preserve">  Schedule</w:t>
      </w:r>
      <w:r w:rsidR="007E4EDA" w:rsidRPr="007E4EDA">
        <w:t> </w:t>
      </w:r>
      <w:r w:rsidR="00DB3479" w:rsidRPr="007E4EDA">
        <w:t>1 (after item</w:t>
      </w:r>
      <w:r w:rsidR="007E4EDA" w:rsidRPr="007E4EDA">
        <w:t> </w:t>
      </w:r>
      <w:r w:rsidR="00DB3479" w:rsidRPr="007E4EDA">
        <w:t>43804)</w:t>
      </w:r>
    </w:p>
    <w:p w:rsidR="00DB3479" w:rsidRPr="007E4EDA" w:rsidRDefault="00DB3479" w:rsidP="00DB3479">
      <w:pPr>
        <w:pStyle w:val="Item"/>
      </w:pPr>
      <w:r w:rsidRPr="007E4EDA">
        <w:t>Insert:</w:t>
      </w:r>
    </w:p>
    <w:p w:rsidR="00DB3479" w:rsidRPr="007E4EDA" w:rsidRDefault="00DB3479" w:rsidP="00DB3479">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DB3479" w:rsidRPr="007E4EDA" w:rsidTr="0058777A">
        <w:tc>
          <w:tcPr>
            <w:tcW w:w="988" w:type="dxa"/>
            <w:shd w:val="clear" w:color="auto" w:fill="auto"/>
          </w:tcPr>
          <w:p w:rsidR="00DB3479" w:rsidRPr="007E4EDA" w:rsidRDefault="00DB3479" w:rsidP="0058777A">
            <w:pPr>
              <w:pStyle w:val="Tabletext"/>
            </w:pPr>
            <w:r w:rsidRPr="007E4EDA">
              <w:t>43805</w:t>
            </w:r>
          </w:p>
        </w:tc>
        <w:tc>
          <w:tcPr>
            <w:tcW w:w="4961" w:type="dxa"/>
            <w:shd w:val="clear" w:color="auto" w:fill="auto"/>
          </w:tcPr>
          <w:p w:rsidR="00DB3479" w:rsidRPr="007E4EDA" w:rsidRDefault="00BD081E" w:rsidP="00BD081E">
            <w:pPr>
              <w:pStyle w:val="Tabletext"/>
            </w:pPr>
            <w:r w:rsidRPr="007E4EDA">
              <w:t>Umbilical, epigastric or linea alba hernia, repair of, on a person under 10 years of age (H) (Anaes.)</w:t>
            </w:r>
          </w:p>
        </w:tc>
        <w:tc>
          <w:tcPr>
            <w:tcW w:w="1137" w:type="dxa"/>
            <w:shd w:val="clear" w:color="auto" w:fill="auto"/>
          </w:tcPr>
          <w:p w:rsidR="00DB3479" w:rsidRPr="007E4EDA" w:rsidRDefault="00BD081E" w:rsidP="0058777A">
            <w:pPr>
              <w:pStyle w:val="Tabletext"/>
              <w:jc w:val="right"/>
            </w:pPr>
            <w:r w:rsidRPr="007E4EDA">
              <w:t>356.35</w:t>
            </w:r>
          </w:p>
        </w:tc>
      </w:tr>
    </w:tbl>
    <w:p w:rsidR="00DB3479" w:rsidRPr="007E4EDA" w:rsidRDefault="00DB3479" w:rsidP="00DB3479">
      <w:pPr>
        <w:pStyle w:val="Tabletext"/>
      </w:pPr>
    </w:p>
    <w:p w:rsidR="00A00294" w:rsidRPr="007E4EDA" w:rsidRDefault="0063257C" w:rsidP="00A00294">
      <w:pPr>
        <w:pStyle w:val="ItemHead"/>
      </w:pPr>
      <w:r w:rsidRPr="007E4EDA">
        <w:t>94</w:t>
      </w:r>
      <w:r w:rsidR="00A00294" w:rsidRPr="007E4EDA">
        <w:t xml:space="preserve">  Schedule</w:t>
      </w:r>
      <w:r w:rsidR="007E4EDA" w:rsidRPr="007E4EDA">
        <w:t> </w:t>
      </w:r>
      <w:r w:rsidR="00A00294" w:rsidRPr="007E4EDA">
        <w:t>1 (item</w:t>
      </w:r>
      <w:r w:rsidR="007E4EDA" w:rsidRPr="007E4EDA">
        <w:t> </w:t>
      </w:r>
      <w:r w:rsidR="00A00294" w:rsidRPr="007E4EDA">
        <w:t>43819, column headed “Description”)</w:t>
      </w:r>
    </w:p>
    <w:p w:rsidR="00A00294" w:rsidRPr="007E4EDA" w:rsidRDefault="00A00294" w:rsidP="00A00294">
      <w:pPr>
        <w:pStyle w:val="Item"/>
      </w:pPr>
      <w:r w:rsidRPr="007E4EDA">
        <w:t>Omit “Hirschsprung’s disease,”, substitute “Aganglionosis Coli,”.</w:t>
      </w:r>
    </w:p>
    <w:p w:rsidR="00A00294" w:rsidRPr="007E4EDA" w:rsidRDefault="00A00294" w:rsidP="00DB3479">
      <w:pPr>
        <w:pStyle w:val="Tabletext"/>
      </w:pPr>
    </w:p>
    <w:p w:rsidR="00922250" w:rsidRPr="007E4EDA" w:rsidRDefault="0063257C" w:rsidP="00922250">
      <w:pPr>
        <w:pStyle w:val="ItemHead"/>
      </w:pPr>
      <w:r w:rsidRPr="007E4EDA">
        <w:t>95</w:t>
      </w:r>
      <w:r w:rsidR="00922250" w:rsidRPr="007E4EDA">
        <w:t xml:space="preserve">  Schedule</w:t>
      </w:r>
      <w:r w:rsidR="007E4EDA" w:rsidRPr="007E4EDA">
        <w:t> </w:t>
      </w:r>
      <w:r w:rsidR="00922250" w:rsidRPr="007E4EDA">
        <w:t>1 (after item</w:t>
      </w:r>
      <w:r w:rsidR="007E4EDA" w:rsidRPr="007E4EDA">
        <w:t> </w:t>
      </w:r>
      <w:r w:rsidR="00922250" w:rsidRPr="007E4EDA">
        <w:t>43831)</w:t>
      </w:r>
    </w:p>
    <w:p w:rsidR="00922250" w:rsidRPr="007E4EDA" w:rsidRDefault="00922250" w:rsidP="00922250">
      <w:pPr>
        <w:pStyle w:val="Item"/>
      </w:pPr>
      <w:r w:rsidRPr="007E4EDA">
        <w:t>Insert:</w:t>
      </w:r>
    </w:p>
    <w:p w:rsidR="00922250" w:rsidRPr="007E4EDA" w:rsidRDefault="00922250" w:rsidP="00922250">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922250" w:rsidRPr="007E4EDA" w:rsidTr="00922250">
        <w:tc>
          <w:tcPr>
            <w:tcW w:w="988" w:type="dxa"/>
            <w:shd w:val="clear" w:color="auto" w:fill="auto"/>
          </w:tcPr>
          <w:p w:rsidR="00922250" w:rsidRPr="007E4EDA" w:rsidRDefault="00922250" w:rsidP="00922250">
            <w:pPr>
              <w:pStyle w:val="Tabletext"/>
            </w:pPr>
            <w:r w:rsidRPr="007E4EDA">
              <w:t>43832</w:t>
            </w:r>
          </w:p>
        </w:tc>
        <w:tc>
          <w:tcPr>
            <w:tcW w:w="4961" w:type="dxa"/>
            <w:shd w:val="clear" w:color="auto" w:fill="auto"/>
          </w:tcPr>
          <w:p w:rsidR="00922250" w:rsidRPr="007E4EDA" w:rsidRDefault="00922250" w:rsidP="00922250">
            <w:pPr>
              <w:pStyle w:val="Tabletext"/>
            </w:pPr>
            <w:r w:rsidRPr="007E4EDA">
              <w:t>Branchial fistula, removal of, on a person under 10 years of age (H) (Anaes.) (Assist.)</w:t>
            </w:r>
          </w:p>
        </w:tc>
        <w:tc>
          <w:tcPr>
            <w:tcW w:w="1137" w:type="dxa"/>
            <w:shd w:val="clear" w:color="auto" w:fill="auto"/>
          </w:tcPr>
          <w:p w:rsidR="00922250" w:rsidRPr="007E4EDA" w:rsidRDefault="00922250" w:rsidP="00922250">
            <w:pPr>
              <w:pStyle w:val="Tabletext"/>
              <w:jc w:val="right"/>
            </w:pPr>
            <w:r w:rsidRPr="007E4EDA">
              <w:t>652.95</w:t>
            </w:r>
          </w:p>
        </w:tc>
      </w:tr>
    </w:tbl>
    <w:p w:rsidR="00922250" w:rsidRPr="007E4EDA" w:rsidRDefault="00922250" w:rsidP="00922250">
      <w:pPr>
        <w:pStyle w:val="Tabletext"/>
      </w:pPr>
    </w:p>
    <w:p w:rsidR="00A00294" w:rsidRPr="007E4EDA" w:rsidRDefault="0063257C" w:rsidP="00A00294">
      <w:pPr>
        <w:pStyle w:val="ItemHead"/>
      </w:pPr>
      <w:r w:rsidRPr="007E4EDA">
        <w:t>96</w:t>
      </w:r>
      <w:r w:rsidR="00A00294" w:rsidRPr="007E4EDA">
        <w:t xml:space="preserve">  Schedule</w:t>
      </w:r>
      <w:r w:rsidR="007E4EDA" w:rsidRPr="007E4EDA">
        <w:t> </w:t>
      </w:r>
      <w:r w:rsidR="00A00294" w:rsidRPr="007E4EDA">
        <w:t>1 (after item</w:t>
      </w:r>
      <w:r w:rsidR="007E4EDA" w:rsidRPr="007E4EDA">
        <w:t> </w:t>
      </w:r>
      <w:r w:rsidR="00A00294" w:rsidRPr="007E4EDA">
        <w:t>43834)</w:t>
      </w:r>
    </w:p>
    <w:p w:rsidR="00A00294" w:rsidRPr="007E4EDA" w:rsidRDefault="00A00294" w:rsidP="00A00294">
      <w:pPr>
        <w:pStyle w:val="Item"/>
      </w:pPr>
      <w:r w:rsidRPr="007E4EDA">
        <w:t>Insert:</w:t>
      </w:r>
    </w:p>
    <w:p w:rsidR="00A00294" w:rsidRPr="007E4EDA" w:rsidRDefault="00A00294" w:rsidP="00A00294">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A00294" w:rsidRPr="007E4EDA" w:rsidTr="005905EB">
        <w:tc>
          <w:tcPr>
            <w:tcW w:w="988" w:type="dxa"/>
            <w:shd w:val="clear" w:color="auto" w:fill="auto"/>
          </w:tcPr>
          <w:p w:rsidR="00A00294" w:rsidRPr="007E4EDA" w:rsidRDefault="00A00294" w:rsidP="005905EB">
            <w:pPr>
              <w:pStyle w:val="Tabletext"/>
            </w:pPr>
            <w:r w:rsidRPr="007E4EDA">
              <w:t>43835</w:t>
            </w:r>
          </w:p>
        </w:tc>
        <w:tc>
          <w:tcPr>
            <w:tcW w:w="4961" w:type="dxa"/>
            <w:shd w:val="clear" w:color="auto" w:fill="auto"/>
          </w:tcPr>
          <w:p w:rsidR="00A00294" w:rsidRPr="007E4EDA" w:rsidRDefault="00A00294" w:rsidP="005905EB">
            <w:pPr>
              <w:pStyle w:val="Tabletext"/>
            </w:pPr>
            <w:r w:rsidRPr="007E4EDA">
              <w:t xml:space="preserve">Strangulated, incarcerated or obstructed hernia, repair of, without bowel resection, </w:t>
            </w:r>
            <w:r w:rsidRPr="007E4EDA">
              <w:rPr>
                <w:rFonts w:eastAsia="Calibri"/>
              </w:rPr>
              <w:t>on a person under 10 years of age</w:t>
            </w:r>
            <w:r w:rsidRPr="007E4EDA">
              <w:t xml:space="preserve"> (H) (Anaes.) (Assist.)</w:t>
            </w:r>
          </w:p>
        </w:tc>
        <w:tc>
          <w:tcPr>
            <w:tcW w:w="1137" w:type="dxa"/>
            <w:shd w:val="clear" w:color="auto" w:fill="auto"/>
          </w:tcPr>
          <w:p w:rsidR="00A00294" w:rsidRPr="007E4EDA" w:rsidRDefault="00A00294" w:rsidP="005905EB">
            <w:pPr>
              <w:pStyle w:val="Tabletext"/>
              <w:jc w:val="right"/>
            </w:pPr>
            <w:r w:rsidRPr="007E4EDA">
              <w:t>677.65</w:t>
            </w:r>
          </w:p>
        </w:tc>
      </w:tr>
    </w:tbl>
    <w:p w:rsidR="00A00294" w:rsidRPr="007E4EDA" w:rsidRDefault="00A00294" w:rsidP="00922250">
      <w:pPr>
        <w:pStyle w:val="Tabletext"/>
      </w:pPr>
    </w:p>
    <w:p w:rsidR="00922250" w:rsidRPr="007E4EDA" w:rsidRDefault="0063257C" w:rsidP="00922250">
      <w:pPr>
        <w:pStyle w:val="ItemHead"/>
      </w:pPr>
      <w:r w:rsidRPr="007E4EDA">
        <w:t>97</w:t>
      </w:r>
      <w:r w:rsidR="00922250" w:rsidRPr="007E4EDA">
        <w:t xml:space="preserve">  Schedule</w:t>
      </w:r>
      <w:r w:rsidR="007E4EDA" w:rsidRPr="007E4EDA">
        <w:t> </w:t>
      </w:r>
      <w:r w:rsidR="00922250" w:rsidRPr="007E4EDA">
        <w:t>1 (after item</w:t>
      </w:r>
      <w:r w:rsidR="007E4EDA" w:rsidRPr="007E4EDA">
        <w:t> </w:t>
      </w:r>
      <w:r w:rsidR="00922250" w:rsidRPr="007E4EDA">
        <w:t>43837)</w:t>
      </w:r>
    </w:p>
    <w:p w:rsidR="00922250" w:rsidRPr="007E4EDA" w:rsidRDefault="00922250" w:rsidP="00922250">
      <w:pPr>
        <w:pStyle w:val="Item"/>
      </w:pPr>
      <w:r w:rsidRPr="007E4EDA">
        <w:t>Insert:</w:t>
      </w:r>
    </w:p>
    <w:p w:rsidR="00922250" w:rsidRPr="007E4EDA" w:rsidRDefault="00922250" w:rsidP="00922250">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922250" w:rsidRPr="007E4EDA" w:rsidTr="00922250">
        <w:tc>
          <w:tcPr>
            <w:tcW w:w="988" w:type="dxa"/>
            <w:shd w:val="clear" w:color="auto" w:fill="auto"/>
          </w:tcPr>
          <w:p w:rsidR="00922250" w:rsidRPr="007E4EDA" w:rsidRDefault="00922250" w:rsidP="00922250">
            <w:pPr>
              <w:pStyle w:val="Tabletext"/>
            </w:pPr>
            <w:r w:rsidRPr="007E4EDA">
              <w:t>43838</w:t>
            </w:r>
          </w:p>
        </w:tc>
        <w:tc>
          <w:tcPr>
            <w:tcW w:w="4961" w:type="dxa"/>
            <w:shd w:val="clear" w:color="auto" w:fill="auto"/>
          </w:tcPr>
          <w:p w:rsidR="00922250" w:rsidRPr="007E4EDA" w:rsidRDefault="00922250" w:rsidP="00922250">
            <w:pPr>
              <w:pStyle w:val="Tabletext"/>
            </w:pPr>
            <w:r w:rsidRPr="007E4EDA">
              <w:t>Diaphragmatic hernia, congenital, repair of, by thoracic or abdominal approach, on a person under 10 years of age, not being a service to which any of items</w:t>
            </w:r>
            <w:r w:rsidR="007E4EDA" w:rsidRPr="007E4EDA">
              <w:t> </w:t>
            </w:r>
            <w:r w:rsidRPr="007E4EDA">
              <w:t>31569 to 31581 apply (H) (Anaes.) (Assist.)</w:t>
            </w:r>
          </w:p>
        </w:tc>
        <w:tc>
          <w:tcPr>
            <w:tcW w:w="1137" w:type="dxa"/>
            <w:shd w:val="clear" w:color="auto" w:fill="auto"/>
          </w:tcPr>
          <w:p w:rsidR="00922250" w:rsidRPr="007E4EDA" w:rsidRDefault="00922250" w:rsidP="00922250">
            <w:pPr>
              <w:pStyle w:val="Tabletext"/>
              <w:jc w:val="right"/>
            </w:pPr>
            <w:r w:rsidRPr="007E4EDA">
              <w:t>1</w:t>
            </w:r>
            <w:r w:rsidR="007E4EDA" w:rsidRPr="007E4EDA">
              <w:t> </w:t>
            </w:r>
            <w:r w:rsidRPr="007E4EDA">
              <w:t>244.50</w:t>
            </w:r>
          </w:p>
        </w:tc>
      </w:tr>
    </w:tbl>
    <w:p w:rsidR="00922250" w:rsidRPr="007E4EDA" w:rsidRDefault="00922250" w:rsidP="00922250">
      <w:pPr>
        <w:pStyle w:val="Tabletext"/>
      </w:pPr>
    </w:p>
    <w:p w:rsidR="00A00294" w:rsidRPr="007E4EDA" w:rsidRDefault="0063257C" w:rsidP="00A00294">
      <w:pPr>
        <w:pStyle w:val="ItemHead"/>
      </w:pPr>
      <w:r w:rsidRPr="007E4EDA">
        <w:t>98</w:t>
      </w:r>
      <w:r w:rsidR="00A00294" w:rsidRPr="007E4EDA">
        <w:t xml:space="preserve">  Schedule</w:t>
      </w:r>
      <w:r w:rsidR="007E4EDA" w:rsidRPr="007E4EDA">
        <w:t> </w:t>
      </w:r>
      <w:r w:rsidR="00A00294" w:rsidRPr="007E4EDA">
        <w:t>1 (after item</w:t>
      </w:r>
      <w:r w:rsidR="007E4EDA" w:rsidRPr="007E4EDA">
        <w:t> </w:t>
      </w:r>
      <w:r w:rsidR="00A00294" w:rsidRPr="007E4EDA">
        <w:t>43840)</w:t>
      </w:r>
    </w:p>
    <w:p w:rsidR="00A00294" w:rsidRPr="007E4EDA" w:rsidRDefault="00A00294" w:rsidP="00A00294">
      <w:pPr>
        <w:pStyle w:val="Item"/>
      </w:pPr>
      <w:r w:rsidRPr="007E4EDA">
        <w:t>Insert:</w:t>
      </w:r>
    </w:p>
    <w:p w:rsidR="00A00294" w:rsidRPr="007E4EDA" w:rsidRDefault="00A00294" w:rsidP="00A00294">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A00294" w:rsidRPr="007E4EDA" w:rsidTr="005905EB">
        <w:tc>
          <w:tcPr>
            <w:tcW w:w="988" w:type="dxa"/>
            <w:shd w:val="clear" w:color="auto" w:fill="auto"/>
          </w:tcPr>
          <w:p w:rsidR="00A00294" w:rsidRPr="007E4EDA" w:rsidRDefault="00A00294" w:rsidP="005905EB">
            <w:pPr>
              <w:pStyle w:val="Tabletext"/>
            </w:pPr>
            <w:r w:rsidRPr="007E4EDA">
              <w:t>43841</w:t>
            </w:r>
          </w:p>
        </w:tc>
        <w:tc>
          <w:tcPr>
            <w:tcW w:w="4961" w:type="dxa"/>
            <w:shd w:val="clear" w:color="auto" w:fill="auto"/>
          </w:tcPr>
          <w:p w:rsidR="00A00294" w:rsidRPr="007E4EDA" w:rsidRDefault="00A00294" w:rsidP="005905EB">
            <w:pPr>
              <w:pStyle w:val="Tabletext"/>
            </w:pPr>
            <w:r w:rsidRPr="007E4EDA">
              <w:t xml:space="preserve">Femoral or inguinal hernia or infantile hydrocele, repair of, </w:t>
            </w:r>
            <w:r w:rsidRPr="007E4EDA">
              <w:rPr>
                <w:rFonts w:eastAsia="Calibri"/>
              </w:rPr>
              <w:t xml:space="preserve">on a person under 10 years of age, </w:t>
            </w:r>
            <w:r w:rsidRPr="007E4EDA">
              <w:t>other than a service to which item</w:t>
            </w:r>
            <w:r w:rsidR="007E4EDA" w:rsidRPr="007E4EDA">
              <w:t> </w:t>
            </w:r>
            <w:r w:rsidRPr="007E4EDA">
              <w:t>30403 or 43835 applies (H) (Anaes.) (Assist.)</w:t>
            </w:r>
          </w:p>
        </w:tc>
        <w:tc>
          <w:tcPr>
            <w:tcW w:w="1137" w:type="dxa"/>
            <w:shd w:val="clear" w:color="auto" w:fill="auto"/>
          </w:tcPr>
          <w:p w:rsidR="00A00294" w:rsidRPr="007E4EDA" w:rsidRDefault="00A00294" w:rsidP="005905EB">
            <w:pPr>
              <w:pStyle w:val="Tabletext"/>
              <w:jc w:val="right"/>
            </w:pPr>
            <w:r w:rsidRPr="007E4EDA">
              <w:t>603.85</w:t>
            </w:r>
          </w:p>
        </w:tc>
      </w:tr>
    </w:tbl>
    <w:p w:rsidR="00A00294" w:rsidRPr="007E4EDA" w:rsidRDefault="00A00294" w:rsidP="00A00294">
      <w:pPr>
        <w:pStyle w:val="Tabletext"/>
      </w:pPr>
    </w:p>
    <w:p w:rsidR="00F65AE2" w:rsidRPr="007E4EDA" w:rsidRDefault="0063257C" w:rsidP="00F65AE2">
      <w:pPr>
        <w:pStyle w:val="ItemHead"/>
      </w:pPr>
      <w:r w:rsidRPr="007E4EDA">
        <w:t>99</w:t>
      </w:r>
      <w:r w:rsidR="00F65AE2" w:rsidRPr="007E4EDA">
        <w:t xml:space="preserve">  Schedule</w:t>
      </w:r>
      <w:r w:rsidR="007E4EDA" w:rsidRPr="007E4EDA">
        <w:t> </w:t>
      </w:r>
      <w:r w:rsidR="00F65AE2" w:rsidRPr="007E4EDA">
        <w:t>1 (items</w:t>
      </w:r>
      <w:r w:rsidR="007E4EDA" w:rsidRPr="007E4EDA">
        <w:t> </w:t>
      </w:r>
      <w:r w:rsidR="00F65AE2" w:rsidRPr="007E4EDA">
        <w:t>43852 and 43858, column headed “Description”)</w:t>
      </w:r>
    </w:p>
    <w:p w:rsidR="00F65AE2" w:rsidRPr="007E4EDA" w:rsidRDefault="00F65AE2" w:rsidP="00F65AE2">
      <w:pPr>
        <w:pStyle w:val="Item"/>
      </w:pPr>
      <w:r w:rsidRPr="007E4EDA">
        <w:t>Omit “(Anaes.)”, substitute “(H) (Anaes.)”.</w:t>
      </w:r>
    </w:p>
    <w:p w:rsidR="00717EC5" w:rsidRPr="007E4EDA" w:rsidRDefault="0063257C" w:rsidP="00717EC5">
      <w:pPr>
        <w:pStyle w:val="ItemHead"/>
      </w:pPr>
      <w:r w:rsidRPr="007E4EDA">
        <w:t>100</w:t>
      </w:r>
      <w:r w:rsidR="00717EC5" w:rsidRPr="007E4EDA">
        <w:t xml:space="preserve">  Schedule</w:t>
      </w:r>
      <w:r w:rsidR="007E4EDA" w:rsidRPr="007E4EDA">
        <w:t> </w:t>
      </w:r>
      <w:r w:rsidR="00717EC5" w:rsidRPr="007E4EDA">
        <w:t>1 (cell at item</w:t>
      </w:r>
      <w:r w:rsidR="007E4EDA" w:rsidRPr="007E4EDA">
        <w:t> </w:t>
      </w:r>
      <w:r w:rsidR="00717EC5" w:rsidRPr="007E4EDA">
        <w:t>43867, column headed “Description”)</w:t>
      </w:r>
    </w:p>
    <w:p w:rsidR="00717EC5" w:rsidRPr="007E4EDA" w:rsidRDefault="00717EC5" w:rsidP="00717EC5">
      <w:pPr>
        <w:pStyle w:val="Item"/>
      </w:pPr>
      <w:r w:rsidRPr="007E4EDA">
        <w:t>Repeal the cell, substitute:</w:t>
      </w:r>
    </w:p>
    <w:p w:rsidR="00717EC5" w:rsidRPr="007E4EDA" w:rsidRDefault="00717EC5" w:rsidP="00717EC5">
      <w:pPr>
        <w:pStyle w:val="Tabletext"/>
      </w:pPr>
    </w:p>
    <w:tbl>
      <w:tblPr>
        <w:tblW w:w="0" w:type="auto"/>
        <w:tblInd w:w="817" w:type="dxa"/>
        <w:tblLayout w:type="fixed"/>
        <w:tblLook w:val="0000" w:firstRow="0" w:lastRow="0" w:firstColumn="0" w:lastColumn="0" w:noHBand="0" w:noVBand="0"/>
      </w:tblPr>
      <w:tblGrid>
        <w:gridCol w:w="4257"/>
      </w:tblGrid>
      <w:tr w:rsidR="00717EC5" w:rsidRPr="007E4EDA" w:rsidTr="00717EC5">
        <w:tc>
          <w:tcPr>
            <w:tcW w:w="4257" w:type="dxa"/>
            <w:shd w:val="clear" w:color="auto" w:fill="auto"/>
          </w:tcPr>
          <w:p w:rsidR="00717EC5" w:rsidRPr="007E4EDA" w:rsidRDefault="00717EC5" w:rsidP="007F10EF">
            <w:pPr>
              <w:pStyle w:val="Tabletext"/>
            </w:pPr>
            <w:r w:rsidRPr="007E4EDA">
              <w:t>Gastroschisis</w:t>
            </w:r>
            <w:r w:rsidR="007F10EF" w:rsidRPr="007E4EDA">
              <w:t xml:space="preserve"> or exomphalos</w:t>
            </w:r>
            <w:r w:rsidRPr="007E4EDA">
              <w:t>, secondary operation for, with removal of silo (H) (Anaes.) (Assist.)</w:t>
            </w:r>
          </w:p>
        </w:tc>
      </w:tr>
    </w:tbl>
    <w:p w:rsidR="00717EC5" w:rsidRPr="007E4EDA" w:rsidRDefault="00717EC5" w:rsidP="00717EC5">
      <w:pPr>
        <w:pStyle w:val="Tabletext"/>
      </w:pPr>
    </w:p>
    <w:p w:rsidR="00F65AE2" w:rsidRPr="007E4EDA" w:rsidRDefault="0063257C" w:rsidP="00F65AE2">
      <w:pPr>
        <w:pStyle w:val="ItemHead"/>
      </w:pPr>
      <w:r w:rsidRPr="007E4EDA">
        <w:t>101</w:t>
      </w:r>
      <w:r w:rsidR="00F65AE2" w:rsidRPr="007E4EDA">
        <w:t xml:space="preserve">  Schedule</w:t>
      </w:r>
      <w:r w:rsidR="007E4EDA" w:rsidRPr="007E4EDA">
        <w:t> </w:t>
      </w:r>
      <w:r w:rsidR="00F65AE2" w:rsidRPr="007E4EDA">
        <w:t>1 (items</w:t>
      </w:r>
      <w:r w:rsidR="007E4EDA" w:rsidRPr="007E4EDA">
        <w:t> </w:t>
      </w:r>
      <w:r w:rsidR="00F65AE2" w:rsidRPr="007E4EDA">
        <w:t>43915, 43942 and 43948, column headed “Description”)</w:t>
      </w:r>
    </w:p>
    <w:p w:rsidR="00F65AE2" w:rsidRPr="007E4EDA" w:rsidRDefault="00F65AE2" w:rsidP="00F65AE2">
      <w:pPr>
        <w:pStyle w:val="Item"/>
      </w:pPr>
      <w:r w:rsidRPr="007E4EDA">
        <w:t>Omit “(Anaes.)”, substitute “(H) (Anaes.)”.</w:t>
      </w:r>
    </w:p>
    <w:p w:rsidR="00717EC5" w:rsidRPr="007E4EDA" w:rsidRDefault="0063257C" w:rsidP="00717EC5">
      <w:pPr>
        <w:pStyle w:val="ItemHead"/>
      </w:pPr>
      <w:r w:rsidRPr="007E4EDA">
        <w:t>102</w:t>
      </w:r>
      <w:r w:rsidR="00F65AE2" w:rsidRPr="007E4EDA">
        <w:t xml:space="preserve">  Schedule</w:t>
      </w:r>
      <w:r w:rsidR="007E4EDA" w:rsidRPr="007E4EDA">
        <w:t> </w:t>
      </w:r>
      <w:r w:rsidR="00F65AE2" w:rsidRPr="007E4EDA">
        <w:t>1 (item</w:t>
      </w:r>
      <w:r w:rsidR="007E4EDA" w:rsidRPr="007E4EDA">
        <w:t> </w:t>
      </w:r>
      <w:r w:rsidR="00717EC5" w:rsidRPr="007E4EDA">
        <w:t>43990</w:t>
      </w:r>
      <w:r w:rsidR="00DB3479" w:rsidRPr="007E4EDA">
        <w:t>,</w:t>
      </w:r>
      <w:r w:rsidR="00717EC5" w:rsidRPr="007E4EDA">
        <w:t xml:space="preserve"> column headed “Description”)</w:t>
      </w:r>
    </w:p>
    <w:p w:rsidR="00717EC5" w:rsidRPr="007E4EDA" w:rsidRDefault="00717EC5" w:rsidP="00717EC5">
      <w:pPr>
        <w:pStyle w:val="Item"/>
      </w:pPr>
      <w:r w:rsidRPr="007E4EDA">
        <w:t>Omit “Hirschsprung’s disease,”, substitute “Aganglionosis Coli,”.</w:t>
      </w:r>
    </w:p>
    <w:p w:rsidR="00F65AE2" w:rsidRPr="007E4EDA" w:rsidRDefault="0063257C" w:rsidP="00F65AE2">
      <w:pPr>
        <w:pStyle w:val="ItemHead"/>
      </w:pPr>
      <w:r w:rsidRPr="007E4EDA">
        <w:t>103</w:t>
      </w:r>
      <w:r w:rsidR="00F65AE2" w:rsidRPr="007E4EDA">
        <w:t xml:space="preserve">  Schedule</w:t>
      </w:r>
      <w:r w:rsidR="007E4EDA" w:rsidRPr="007E4EDA">
        <w:t> </w:t>
      </w:r>
      <w:r w:rsidR="00F65AE2" w:rsidRPr="007E4EDA">
        <w:t>1 (item</w:t>
      </w:r>
      <w:r w:rsidR="007E4EDA" w:rsidRPr="007E4EDA">
        <w:t> </w:t>
      </w:r>
      <w:r w:rsidR="00F65AE2" w:rsidRPr="007E4EDA">
        <w:t>43993, column headed “Description”)</w:t>
      </w:r>
    </w:p>
    <w:p w:rsidR="00F65AE2" w:rsidRPr="007E4EDA" w:rsidRDefault="00F65AE2" w:rsidP="00F65AE2">
      <w:pPr>
        <w:pStyle w:val="Item"/>
      </w:pPr>
      <w:r w:rsidRPr="007E4EDA">
        <w:t>Omit “Hirschsprung’s disease,”, substitute “Aganglionosis Coli,”.</w:t>
      </w:r>
    </w:p>
    <w:p w:rsidR="00F65AE2" w:rsidRPr="007E4EDA" w:rsidRDefault="0063257C" w:rsidP="00F65AE2">
      <w:pPr>
        <w:pStyle w:val="ItemHead"/>
      </w:pPr>
      <w:r w:rsidRPr="007E4EDA">
        <w:t>104</w:t>
      </w:r>
      <w:r w:rsidR="00F65AE2" w:rsidRPr="007E4EDA">
        <w:t xml:space="preserve">  Schedule</w:t>
      </w:r>
      <w:r w:rsidR="007E4EDA" w:rsidRPr="007E4EDA">
        <w:t> </w:t>
      </w:r>
      <w:r w:rsidR="00F65AE2" w:rsidRPr="007E4EDA">
        <w:t>1 (item</w:t>
      </w:r>
      <w:r w:rsidR="007E4EDA" w:rsidRPr="007E4EDA">
        <w:t> </w:t>
      </w:r>
      <w:r w:rsidR="00F65AE2" w:rsidRPr="007E4EDA">
        <w:t>43993, column headed “Description”)</w:t>
      </w:r>
    </w:p>
    <w:p w:rsidR="00F65AE2" w:rsidRPr="007E4EDA" w:rsidRDefault="00F65AE2" w:rsidP="00F65AE2">
      <w:pPr>
        <w:pStyle w:val="Item"/>
      </w:pPr>
      <w:r w:rsidRPr="007E4EDA">
        <w:t>Omit “(Anaes.)”, substitute “(H) (Anaes.)”.</w:t>
      </w:r>
    </w:p>
    <w:p w:rsidR="00F65AE2" w:rsidRPr="007E4EDA" w:rsidRDefault="0063257C" w:rsidP="00F65AE2">
      <w:pPr>
        <w:pStyle w:val="ItemHead"/>
      </w:pPr>
      <w:r w:rsidRPr="007E4EDA">
        <w:t>105</w:t>
      </w:r>
      <w:r w:rsidR="00FF64AB" w:rsidRPr="007E4EDA">
        <w:t xml:space="preserve">  Schedule</w:t>
      </w:r>
      <w:r w:rsidR="007E4EDA" w:rsidRPr="007E4EDA">
        <w:t> </w:t>
      </w:r>
      <w:r w:rsidR="00FF64AB" w:rsidRPr="007E4EDA">
        <w:t>1 (item</w:t>
      </w:r>
      <w:r w:rsidR="007E4EDA" w:rsidRPr="007E4EDA">
        <w:t> </w:t>
      </w:r>
      <w:r w:rsidR="00FF64AB" w:rsidRPr="007E4EDA">
        <w:t>43996</w:t>
      </w:r>
      <w:r w:rsidR="00F65AE2" w:rsidRPr="007E4EDA">
        <w:t>, column headed “Description”)</w:t>
      </w:r>
    </w:p>
    <w:p w:rsidR="00F65AE2" w:rsidRPr="007E4EDA" w:rsidRDefault="00F65AE2" w:rsidP="00F65AE2">
      <w:pPr>
        <w:pStyle w:val="Item"/>
      </w:pPr>
      <w:r w:rsidRPr="007E4EDA">
        <w:t>Omit “Hirschsprung’s disease,”, substitute “Aganglionosis Coli,”.</w:t>
      </w:r>
    </w:p>
    <w:p w:rsidR="00FF64AB" w:rsidRPr="007E4EDA" w:rsidRDefault="0063257C" w:rsidP="00FF64AB">
      <w:pPr>
        <w:pStyle w:val="ItemHead"/>
      </w:pPr>
      <w:r w:rsidRPr="007E4EDA">
        <w:t>106</w:t>
      </w:r>
      <w:r w:rsidR="00FF64AB" w:rsidRPr="007E4EDA">
        <w:t xml:space="preserve">  Schedule</w:t>
      </w:r>
      <w:r w:rsidR="007E4EDA" w:rsidRPr="007E4EDA">
        <w:t> </w:t>
      </w:r>
      <w:r w:rsidR="00FF64AB" w:rsidRPr="007E4EDA">
        <w:t>1 (item</w:t>
      </w:r>
      <w:r w:rsidR="007E4EDA" w:rsidRPr="007E4EDA">
        <w:t> </w:t>
      </w:r>
      <w:r w:rsidR="00FF64AB" w:rsidRPr="007E4EDA">
        <w:t>43996, column headed “Description”)</w:t>
      </w:r>
    </w:p>
    <w:p w:rsidR="00FF64AB" w:rsidRPr="007E4EDA" w:rsidRDefault="00FF64AB" w:rsidP="00FF64AB">
      <w:pPr>
        <w:pStyle w:val="Item"/>
      </w:pPr>
      <w:r w:rsidRPr="007E4EDA">
        <w:t>Omit “(Anaes.)”, substitute “(H) (Anaes.)”.</w:t>
      </w:r>
    </w:p>
    <w:p w:rsidR="00F65AE2" w:rsidRPr="007E4EDA" w:rsidRDefault="0063257C" w:rsidP="00F65AE2">
      <w:pPr>
        <w:pStyle w:val="ItemHead"/>
      </w:pPr>
      <w:r w:rsidRPr="007E4EDA">
        <w:t>107</w:t>
      </w:r>
      <w:r w:rsidR="00FF64AB" w:rsidRPr="007E4EDA">
        <w:t xml:space="preserve">  Schedule</w:t>
      </w:r>
      <w:r w:rsidR="007E4EDA" w:rsidRPr="007E4EDA">
        <w:t> </w:t>
      </w:r>
      <w:r w:rsidR="00FF64AB" w:rsidRPr="007E4EDA">
        <w:t>1 (item</w:t>
      </w:r>
      <w:r w:rsidR="007E4EDA" w:rsidRPr="007E4EDA">
        <w:t> </w:t>
      </w:r>
      <w:r w:rsidR="00F65AE2" w:rsidRPr="007E4EDA">
        <w:t>43999, column headed “Description”)</w:t>
      </w:r>
    </w:p>
    <w:p w:rsidR="00F65AE2" w:rsidRPr="007E4EDA" w:rsidRDefault="00F65AE2" w:rsidP="00F65AE2">
      <w:pPr>
        <w:pStyle w:val="Item"/>
      </w:pPr>
      <w:r w:rsidRPr="007E4EDA">
        <w:t>Omit “Hirschsprung’s disease,”, substitute “Aganglionosis Coli,”.</w:t>
      </w:r>
    </w:p>
    <w:p w:rsidR="00A00294" w:rsidRPr="007E4EDA" w:rsidRDefault="0063257C" w:rsidP="00A00294">
      <w:pPr>
        <w:pStyle w:val="ItemHead"/>
      </w:pPr>
      <w:r w:rsidRPr="007E4EDA">
        <w:t>108</w:t>
      </w:r>
      <w:r w:rsidR="00A00294" w:rsidRPr="007E4EDA">
        <w:t xml:space="preserve">  Schedule</w:t>
      </w:r>
      <w:r w:rsidR="007E4EDA" w:rsidRPr="007E4EDA">
        <w:t> </w:t>
      </w:r>
      <w:r w:rsidR="00A00294" w:rsidRPr="007E4EDA">
        <w:t>1 (after item</w:t>
      </w:r>
      <w:r w:rsidR="007E4EDA" w:rsidRPr="007E4EDA">
        <w:t> </w:t>
      </w:r>
      <w:r w:rsidR="00A00294" w:rsidRPr="007E4EDA">
        <w:t>43999)</w:t>
      </w:r>
    </w:p>
    <w:p w:rsidR="00A00294" w:rsidRPr="007E4EDA" w:rsidRDefault="00A00294" w:rsidP="00A00294">
      <w:pPr>
        <w:pStyle w:val="Item"/>
      </w:pPr>
      <w:r w:rsidRPr="007E4EDA">
        <w:t>Insert:</w:t>
      </w:r>
    </w:p>
    <w:p w:rsidR="00A00294" w:rsidRPr="007E4EDA" w:rsidRDefault="00A00294" w:rsidP="00A00294">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A00294" w:rsidRPr="007E4EDA" w:rsidTr="005905EB">
        <w:tc>
          <w:tcPr>
            <w:tcW w:w="988" w:type="dxa"/>
            <w:shd w:val="clear" w:color="auto" w:fill="auto"/>
          </w:tcPr>
          <w:p w:rsidR="00A00294" w:rsidRPr="007E4EDA" w:rsidRDefault="00A00294" w:rsidP="005905EB">
            <w:pPr>
              <w:pStyle w:val="Tabletext"/>
            </w:pPr>
            <w:r w:rsidRPr="007E4EDA">
              <w:t>44101</w:t>
            </w:r>
          </w:p>
        </w:tc>
        <w:tc>
          <w:tcPr>
            <w:tcW w:w="4961" w:type="dxa"/>
            <w:shd w:val="clear" w:color="auto" w:fill="auto"/>
          </w:tcPr>
          <w:p w:rsidR="00A00294" w:rsidRPr="007E4EDA" w:rsidRDefault="00A00294" w:rsidP="005905EB">
            <w:pPr>
              <w:pStyle w:val="Tabletext"/>
            </w:pPr>
            <w:r w:rsidRPr="007E4EDA">
              <w:t xml:space="preserve">Rectum, examination of, under general anaesthesia with full thickness biopsy or removal of polyp or similar lesion, </w:t>
            </w:r>
            <w:r w:rsidRPr="007E4EDA">
              <w:rPr>
                <w:rFonts w:eastAsia="Calibri"/>
              </w:rPr>
              <w:t>on a person under 2 years of age</w:t>
            </w:r>
            <w:r w:rsidRPr="007E4EDA">
              <w:t xml:space="preserve"> (H) (Anaes.) (Assist.)</w:t>
            </w:r>
          </w:p>
        </w:tc>
        <w:tc>
          <w:tcPr>
            <w:tcW w:w="1137" w:type="dxa"/>
            <w:shd w:val="clear" w:color="auto" w:fill="auto"/>
          </w:tcPr>
          <w:p w:rsidR="00A00294" w:rsidRPr="007E4EDA" w:rsidRDefault="00A00294" w:rsidP="005905EB">
            <w:pPr>
              <w:pStyle w:val="Tabletext"/>
              <w:jc w:val="right"/>
            </w:pPr>
            <w:r w:rsidRPr="007E4EDA">
              <w:t>334.05</w:t>
            </w:r>
          </w:p>
        </w:tc>
      </w:tr>
    </w:tbl>
    <w:p w:rsidR="00A00294" w:rsidRPr="007E4EDA" w:rsidRDefault="00A00294" w:rsidP="00A00294">
      <w:pPr>
        <w:pStyle w:val="Tabletext"/>
      </w:pPr>
    </w:p>
    <w:p w:rsidR="00A00294" w:rsidRPr="007E4EDA" w:rsidRDefault="0063257C" w:rsidP="00A00294">
      <w:pPr>
        <w:pStyle w:val="ItemHead"/>
      </w:pPr>
      <w:r w:rsidRPr="007E4EDA">
        <w:t>109</w:t>
      </w:r>
      <w:r w:rsidR="00A00294" w:rsidRPr="007E4EDA">
        <w:t xml:space="preserve">  Schedule</w:t>
      </w:r>
      <w:r w:rsidR="007E4EDA" w:rsidRPr="007E4EDA">
        <w:t> </w:t>
      </w:r>
      <w:r w:rsidR="00A00294" w:rsidRPr="007E4EDA">
        <w:t>1 (item</w:t>
      </w:r>
      <w:r w:rsidR="007E4EDA" w:rsidRPr="007E4EDA">
        <w:t> </w:t>
      </w:r>
      <w:r w:rsidR="00A00294" w:rsidRPr="007E4EDA">
        <w:t>44102, column headed “Description”)</w:t>
      </w:r>
    </w:p>
    <w:p w:rsidR="00A00294" w:rsidRPr="007E4EDA" w:rsidRDefault="00A00294" w:rsidP="00A00294">
      <w:pPr>
        <w:pStyle w:val="Item"/>
      </w:pPr>
      <w:r w:rsidRPr="007E4EDA">
        <w:t xml:space="preserve">After “lesion”, insert “, </w:t>
      </w:r>
      <w:r w:rsidRPr="007E4EDA">
        <w:rPr>
          <w:rFonts w:eastAsia="Calibri"/>
        </w:rPr>
        <w:t>on a person 2 years of age or over”.</w:t>
      </w:r>
    </w:p>
    <w:p w:rsidR="00A00294" w:rsidRPr="007E4EDA" w:rsidRDefault="0063257C" w:rsidP="00A00294">
      <w:pPr>
        <w:pStyle w:val="ItemHead"/>
      </w:pPr>
      <w:r w:rsidRPr="007E4EDA">
        <w:t>110</w:t>
      </w:r>
      <w:r w:rsidR="00A00294" w:rsidRPr="007E4EDA">
        <w:t xml:space="preserve">  Schedule</w:t>
      </w:r>
      <w:r w:rsidR="007E4EDA" w:rsidRPr="007E4EDA">
        <w:t> </w:t>
      </w:r>
      <w:r w:rsidR="00A00294" w:rsidRPr="007E4EDA">
        <w:t>1 (after item</w:t>
      </w:r>
      <w:r w:rsidR="007E4EDA" w:rsidRPr="007E4EDA">
        <w:t> </w:t>
      </w:r>
      <w:r w:rsidR="00A00294" w:rsidRPr="007E4EDA">
        <w:t>44102)</w:t>
      </w:r>
    </w:p>
    <w:p w:rsidR="00A00294" w:rsidRPr="007E4EDA" w:rsidRDefault="00A00294" w:rsidP="00A00294">
      <w:pPr>
        <w:pStyle w:val="Item"/>
      </w:pPr>
      <w:r w:rsidRPr="007E4EDA">
        <w:t>Insert:</w:t>
      </w:r>
    </w:p>
    <w:p w:rsidR="00A00294" w:rsidRPr="007E4EDA" w:rsidRDefault="00A00294" w:rsidP="00A00294">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A00294" w:rsidRPr="007E4EDA" w:rsidTr="005905EB">
        <w:tc>
          <w:tcPr>
            <w:tcW w:w="988" w:type="dxa"/>
            <w:shd w:val="clear" w:color="auto" w:fill="auto"/>
          </w:tcPr>
          <w:p w:rsidR="00A00294" w:rsidRPr="007E4EDA" w:rsidRDefault="00A00294" w:rsidP="005905EB">
            <w:pPr>
              <w:pStyle w:val="Tabletext"/>
            </w:pPr>
            <w:r w:rsidRPr="007E4EDA">
              <w:t>44104</w:t>
            </w:r>
          </w:p>
        </w:tc>
        <w:tc>
          <w:tcPr>
            <w:tcW w:w="4961" w:type="dxa"/>
            <w:shd w:val="clear" w:color="auto" w:fill="auto"/>
          </w:tcPr>
          <w:p w:rsidR="00A00294" w:rsidRPr="007E4EDA" w:rsidRDefault="00A00294" w:rsidP="005905EB">
            <w:pPr>
              <w:pStyle w:val="Tabletext"/>
            </w:pPr>
            <w:r w:rsidRPr="007E4EDA">
              <w:t xml:space="preserve">Rectal prolapse, submucosal or perirectal injection for, under general anaesthesia, </w:t>
            </w:r>
            <w:r w:rsidRPr="007E4EDA">
              <w:rPr>
                <w:rFonts w:eastAsia="Calibri"/>
              </w:rPr>
              <w:t>on a person under 2 years of age</w:t>
            </w:r>
            <w:r w:rsidRPr="007E4EDA">
              <w:t xml:space="preserve"> (Anaes.)</w:t>
            </w:r>
          </w:p>
        </w:tc>
        <w:tc>
          <w:tcPr>
            <w:tcW w:w="1137" w:type="dxa"/>
            <w:shd w:val="clear" w:color="auto" w:fill="auto"/>
          </w:tcPr>
          <w:p w:rsidR="00A00294" w:rsidRPr="007E4EDA" w:rsidRDefault="00A00294" w:rsidP="005905EB">
            <w:pPr>
              <w:pStyle w:val="Tabletext"/>
              <w:jc w:val="right"/>
            </w:pPr>
            <w:r w:rsidRPr="007E4EDA">
              <w:t>58.65</w:t>
            </w:r>
          </w:p>
        </w:tc>
      </w:tr>
    </w:tbl>
    <w:p w:rsidR="00A00294" w:rsidRPr="007E4EDA" w:rsidRDefault="00A00294" w:rsidP="00A00294">
      <w:pPr>
        <w:pStyle w:val="Tabletext"/>
      </w:pPr>
    </w:p>
    <w:p w:rsidR="00A00294" w:rsidRPr="007E4EDA" w:rsidRDefault="0063257C" w:rsidP="00A00294">
      <w:pPr>
        <w:pStyle w:val="ItemHead"/>
      </w:pPr>
      <w:r w:rsidRPr="007E4EDA">
        <w:t>111</w:t>
      </w:r>
      <w:r w:rsidR="00A00294" w:rsidRPr="007E4EDA">
        <w:t xml:space="preserve">  Schedule</w:t>
      </w:r>
      <w:r w:rsidR="007E4EDA" w:rsidRPr="007E4EDA">
        <w:t> </w:t>
      </w:r>
      <w:r w:rsidR="00A00294" w:rsidRPr="007E4EDA">
        <w:t>1 (item</w:t>
      </w:r>
      <w:r w:rsidR="007E4EDA" w:rsidRPr="007E4EDA">
        <w:t> </w:t>
      </w:r>
      <w:r w:rsidR="00A00294" w:rsidRPr="007E4EDA">
        <w:t>44105, column headed “Description”)</w:t>
      </w:r>
    </w:p>
    <w:p w:rsidR="00A00294" w:rsidRPr="007E4EDA" w:rsidRDefault="00A00294" w:rsidP="00A00294">
      <w:pPr>
        <w:pStyle w:val="Item"/>
      </w:pPr>
      <w:r w:rsidRPr="007E4EDA">
        <w:t xml:space="preserve">After “anaesthesia”, insert “, </w:t>
      </w:r>
      <w:r w:rsidRPr="007E4EDA">
        <w:rPr>
          <w:rFonts w:eastAsia="Calibri"/>
        </w:rPr>
        <w:t>on a person 2 years of age or over”.</w:t>
      </w:r>
    </w:p>
    <w:p w:rsidR="00DB3479" w:rsidRPr="007E4EDA" w:rsidRDefault="0063257C" w:rsidP="00DB3479">
      <w:pPr>
        <w:pStyle w:val="ItemHead"/>
      </w:pPr>
      <w:r w:rsidRPr="007E4EDA">
        <w:t>112</w:t>
      </w:r>
      <w:r w:rsidR="00DB3479" w:rsidRPr="007E4EDA">
        <w:t xml:space="preserve">  Schedule</w:t>
      </w:r>
      <w:r w:rsidR="007E4EDA" w:rsidRPr="007E4EDA">
        <w:t> </w:t>
      </w:r>
      <w:r w:rsidR="00DB3479" w:rsidRPr="007E4EDA">
        <w:t>1 (items</w:t>
      </w:r>
      <w:r w:rsidR="007E4EDA" w:rsidRPr="007E4EDA">
        <w:t> </w:t>
      </w:r>
      <w:r w:rsidR="00DB3479" w:rsidRPr="007E4EDA">
        <w:t>44108, 44111 and 44114, column headed “Description”)</w:t>
      </w:r>
    </w:p>
    <w:p w:rsidR="000A32BB" w:rsidRPr="007E4EDA" w:rsidRDefault="00DB3479" w:rsidP="00531FAC">
      <w:pPr>
        <w:pStyle w:val="Item"/>
      </w:pPr>
      <w:r w:rsidRPr="007E4EDA">
        <w:t>Omit “3 m</w:t>
      </w:r>
      <w:r w:rsidR="00531FAC" w:rsidRPr="007E4EDA">
        <w:t>onths”, substitute “12 months”.</w:t>
      </w:r>
    </w:p>
    <w:p w:rsidR="00F87118" w:rsidRPr="007E4EDA" w:rsidRDefault="00F87118" w:rsidP="00F87118">
      <w:pPr>
        <w:pStyle w:val="ActHead9"/>
      </w:pPr>
      <w:bookmarkStart w:id="19" w:name="_Toc424553581"/>
      <w:r w:rsidRPr="007E4EDA">
        <w:t>Health Insurance (Pathology Services Table) Regulation</w:t>
      </w:r>
      <w:r w:rsidR="007E4EDA" w:rsidRPr="007E4EDA">
        <w:t> </w:t>
      </w:r>
      <w:r w:rsidRPr="007E4EDA">
        <w:t>2015</w:t>
      </w:r>
      <w:bookmarkEnd w:id="19"/>
    </w:p>
    <w:p w:rsidR="00F87118" w:rsidRPr="007E4EDA" w:rsidRDefault="0063257C" w:rsidP="00F87118">
      <w:pPr>
        <w:pStyle w:val="ItemHead"/>
      </w:pPr>
      <w:r w:rsidRPr="007E4EDA">
        <w:t>113</w:t>
      </w:r>
      <w:r w:rsidR="00F87118" w:rsidRPr="007E4EDA">
        <w:t xml:space="preserve">  Schedule</w:t>
      </w:r>
      <w:r w:rsidR="007E4EDA" w:rsidRPr="007E4EDA">
        <w:t> </w:t>
      </w:r>
      <w:r w:rsidR="00F87118" w:rsidRPr="007E4EDA">
        <w:t>1</w:t>
      </w:r>
      <w:r w:rsidR="003152D1" w:rsidRPr="007E4EDA">
        <w:t xml:space="preserve"> (after item</w:t>
      </w:r>
      <w:r w:rsidR="007E4EDA" w:rsidRPr="007E4EDA">
        <w:t> </w:t>
      </w:r>
      <w:r w:rsidR="003152D1" w:rsidRPr="007E4EDA">
        <w:t>73337)</w:t>
      </w:r>
    </w:p>
    <w:p w:rsidR="003152D1" w:rsidRPr="007E4EDA" w:rsidRDefault="003152D1" w:rsidP="003152D1">
      <w:pPr>
        <w:pStyle w:val="Item"/>
      </w:pPr>
      <w:r w:rsidRPr="007E4EDA">
        <w:t>Insert:</w:t>
      </w:r>
    </w:p>
    <w:p w:rsidR="003152D1" w:rsidRPr="007E4EDA" w:rsidRDefault="003152D1" w:rsidP="003152D1">
      <w:pPr>
        <w:pStyle w:val="Tabletext"/>
      </w:pPr>
    </w:p>
    <w:tbl>
      <w:tblPr>
        <w:tblW w:w="0" w:type="auto"/>
        <w:tblInd w:w="113" w:type="dxa"/>
        <w:tblLayout w:type="fixed"/>
        <w:tblLook w:val="0000" w:firstRow="0" w:lastRow="0" w:firstColumn="0" w:lastColumn="0" w:noHBand="0" w:noVBand="0"/>
      </w:tblPr>
      <w:tblGrid>
        <w:gridCol w:w="988"/>
        <w:gridCol w:w="4961"/>
        <w:gridCol w:w="1137"/>
      </w:tblGrid>
      <w:tr w:rsidR="003152D1" w:rsidRPr="007E4EDA" w:rsidTr="003152D1">
        <w:tc>
          <w:tcPr>
            <w:tcW w:w="988" w:type="dxa"/>
            <w:shd w:val="clear" w:color="auto" w:fill="auto"/>
          </w:tcPr>
          <w:p w:rsidR="003152D1" w:rsidRPr="007E4EDA" w:rsidRDefault="003152D1" w:rsidP="003152D1">
            <w:pPr>
              <w:pStyle w:val="Tabletext"/>
            </w:pPr>
            <w:r w:rsidRPr="007E4EDA">
              <w:t>73338</w:t>
            </w:r>
          </w:p>
        </w:tc>
        <w:tc>
          <w:tcPr>
            <w:tcW w:w="4961" w:type="dxa"/>
            <w:shd w:val="clear" w:color="auto" w:fill="auto"/>
          </w:tcPr>
          <w:p w:rsidR="003152D1" w:rsidRPr="007E4EDA" w:rsidRDefault="003152D1" w:rsidP="003152D1">
            <w:pPr>
              <w:pStyle w:val="Tabletext"/>
            </w:pPr>
            <w:r w:rsidRPr="007E4EDA">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are fulfilled, if:</w:t>
            </w:r>
          </w:p>
          <w:p w:rsidR="003152D1" w:rsidRPr="007E4EDA" w:rsidRDefault="003152D1" w:rsidP="003152D1">
            <w:pPr>
              <w:pStyle w:val="Tablea"/>
            </w:pPr>
            <w:r w:rsidRPr="007E4EDA">
              <w:t>(a) the test is conducted for all clinically relevant mutations on KRAS exons 2, 3 and 4 and NRAS exons 2, 3, and 4; or</w:t>
            </w:r>
          </w:p>
          <w:p w:rsidR="003152D1" w:rsidRPr="007E4EDA" w:rsidRDefault="0066576C" w:rsidP="003152D1">
            <w:pPr>
              <w:pStyle w:val="Tablea"/>
            </w:pPr>
            <w:r w:rsidRPr="007E4EDA">
              <w:t>(b) a RAS mutation is found</w:t>
            </w:r>
          </w:p>
        </w:tc>
        <w:tc>
          <w:tcPr>
            <w:tcW w:w="1137" w:type="dxa"/>
            <w:shd w:val="clear" w:color="auto" w:fill="auto"/>
          </w:tcPr>
          <w:p w:rsidR="003152D1" w:rsidRPr="007E4EDA" w:rsidRDefault="003152D1" w:rsidP="003152D1">
            <w:pPr>
              <w:pStyle w:val="Tabletext"/>
              <w:jc w:val="right"/>
            </w:pPr>
            <w:r w:rsidRPr="007E4EDA">
              <w:t>362.59</w:t>
            </w:r>
          </w:p>
        </w:tc>
      </w:tr>
    </w:tbl>
    <w:p w:rsidR="003152D1" w:rsidRPr="007E4EDA" w:rsidRDefault="003152D1" w:rsidP="003152D1">
      <w:pPr>
        <w:pStyle w:val="Tabletext"/>
      </w:pPr>
    </w:p>
    <w:sectPr w:rsidR="003152D1" w:rsidRPr="007E4EDA" w:rsidSect="000772C0">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95" w:rsidRDefault="00670395" w:rsidP="0048364F">
      <w:pPr>
        <w:spacing w:line="240" w:lineRule="auto"/>
      </w:pPr>
      <w:r>
        <w:separator/>
      </w:r>
    </w:p>
  </w:endnote>
  <w:endnote w:type="continuationSeparator" w:id="0">
    <w:p w:rsidR="00670395" w:rsidRDefault="0067039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0772C0" w:rsidRDefault="00670395" w:rsidP="000772C0">
    <w:pPr>
      <w:pStyle w:val="Footer"/>
      <w:tabs>
        <w:tab w:val="clear" w:pos="4153"/>
        <w:tab w:val="clear" w:pos="8306"/>
        <w:tab w:val="center" w:pos="4150"/>
        <w:tab w:val="right" w:pos="8307"/>
      </w:tabs>
      <w:spacing w:before="120"/>
      <w:rPr>
        <w:i/>
        <w:sz w:val="18"/>
      </w:rPr>
    </w:pPr>
    <w:r w:rsidRPr="000772C0">
      <w:rPr>
        <w:i/>
        <w:sz w:val="18"/>
      </w:rPr>
      <w:t xml:space="preserve"> </w:t>
    </w:r>
    <w:r w:rsidR="000772C0" w:rsidRPr="000772C0">
      <w:rPr>
        <w:i/>
        <w:sz w:val="18"/>
      </w:rPr>
      <w:t>OPC61335 -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C0" w:rsidRDefault="000772C0" w:rsidP="000772C0">
    <w:pPr>
      <w:pStyle w:val="Footer"/>
    </w:pPr>
    <w:r w:rsidRPr="000772C0">
      <w:rPr>
        <w:i/>
        <w:sz w:val="18"/>
      </w:rPr>
      <w:t>OPC61335 -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0772C0" w:rsidRDefault="00670395" w:rsidP="00486382">
    <w:pPr>
      <w:pStyle w:val="Footer"/>
      <w:rPr>
        <w:sz w:val="18"/>
      </w:rPr>
    </w:pPr>
  </w:p>
  <w:p w:rsidR="00670395" w:rsidRPr="000772C0" w:rsidRDefault="000772C0" w:rsidP="000772C0">
    <w:pPr>
      <w:pStyle w:val="Footer"/>
      <w:rPr>
        <w:sz w:val="18"/>
      </w:rPr>
    </w:pPr>
    <w:r w:rsidRPr="000772C0">
      <w:rPr>
        <w:i/>
        <w:sz w:val="18"/>
      </w:rPr>
      <w:t>OPC61335 -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0772C0" w:rsidRDefault="00670395"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70395" w:rsidRPr="000772C0" w:rsidTr="00E33C1C">
      <w:tc>
        <w:tcPr>
          <w:tcW w:w="533" w:type="dxa"/>
          <w:tcBorders>
            <w:top w:val="nil"/>
            <w:left w:val="nil"/>
            <w:bottom w:val="nil"/>
            <w:right w:val="nil"/>
          </w:tcBorders>
        </w:tcPr>
        <w:p w:rsidR="00670395" w:rsidRPr="000772C0" w:rsidRDefault="00670395" w:rsidP="00E33C1C">
          <w:pPr>
            <w:spacing w:line="0" w:lineRule="atLeast"/>
            <w:rPr>
              <w:rFonts w:cs="Times New Roman"/>
              <w:i/>
              <w:sz w:val="18"/>
            </w:rPr>
          </w:pPr>
          <w:r w:rsidRPr="000772C0">
            <w:rPr>
              <w:rFonts w:cs="Times New Roman"/>
              <w:i/>
              <w:sz w:val="18"/>
            </w:rPr>
            <w:fldChar w:fldCharType="begin"/>
          </w:r>
          <w:r w:rsidRPr="000772C0">
            <w:rPr>
              <w:rFonts w:cs="Times New Roman"/>
              <w:i/>
              <w:sz w:val="18"/>
            </w:rPr>
            <w:instrText xml:space="preserve"> PAGE </w:instrText>
          </w:r>
          <w:r w:rsidRPr="000772C0">
            <w:rPr>
              <w:rFonts w:cs="Times New Roman"/>
              <w:i/>
              <w:sz w:val="18"/>
            </w:rPr>
            <w:fldChar w:fldCharType="separate"/>
          </w:r>
          <w:r w:rsidR="0050137F">
            <w:rPr>
              <w:rFonts w:cs="Times New Roman"/>
              <w:i/>
              <w:noProof/>
              <w:sz w:val="18"/>
            </w:rPr>
            <w:t>xxi</w:t>
          </w:r>
          <w:r w:rsidRPr="000772C0">
            <w:rPr>
              <w:rFonts w:cs="Times New Roman"/>
              <w:i/>
              <w:sz w:val="18"/>
            </w:rPr>
            <w:fldChar w:fldCharType="end"/>
          </w:r>
        </w:p>
      </w:tc>
      <w:tc>
        <w:tcPr>
          <w:tcW w:w="5387" w:type="dxa"/>
          <w:tcBorders>
            <w:top w:val="nil"/>
            <w:left w:val="nil"/>
            <w:bottom w:val="nil"/>
            <w:right w:val="nil"/>
          </w:tcBorders>
        </w:tcPr>
        <w:p w:rsidR="00670395" w:rsidRPr="000772C0" w:rsidRDefault="00670395" w:rsidP="00E33C1C">
          <w:pPr>
            <w:spacing w:line="0" w:lineRule="atLeast"/>
            <w:jc w:val="center"/>
            <w:rPr>
              <w:rFonts w:cs="Times New Roman"/>
              <w:i/>
              <w:sz w:val="18"/>
            </w:rPr>
          </w:pPr>
          <w:r w:rsidRPr="000772C0">
            <w:rPr>
              <w:rFonts w:cs="Times New Roman"/>
              <w:i/>
              <w:sz w:val="18"/>
            </w:rPr>
            <w:fldChar w:fldCharType="begin"/>
          </w:r>
          <w:r w:rsidRPr="000772C0">
            <w:rPr>
              <w:rFonts w:cs="Times New Roman"/>
              <w:i/>
              <w:sz w:val="18"/>
            </w:rPr>
            <w:instrText xml:space="preserve"> DOCPROPERTY ShortT </w:instrText>
          </w:r>
          <w:r w:rsidRPr="000772C0">
            <w:rPr>
              <w:rFonts w:cs="Times New Roman"/>
              <w:i/>
              <w:sz w:val="18"/>
            </w:rPr>
            <w:fldChar w:fldCharType="separate"/>
          </w:r>
          <w:r w:rsidR="00D23B3C">
            <w:rPr>
              <w:rFonts w:cs="Times New Roman"/>
              <w:i/>
              <w:sz w:val="18"/>
            </w:rPr>
            <w:t>Health Insurance Legislation Amendment (2015 Measures No. 1) Regulation 2015</w:t>
          </w:r>
          <w:r w:rsidRPr="000772C0">
            <w:rPr>
              <w:rFonts w:cs="Times New Roman"/>
              <w:i/>
              <w:sz w:val="18"/>
            </w:rPr>
            <w:fldChar w:fldCharType="end"/>
          </w:r>
        </w:p>
      </w:tc>
      <w:tc>
        <w:tcPr>
          <w:tcW w:w="1383" w:type="dxa"/>
          <w:tcBorders>
            <w:top w:val="nil"/>
            <w:left w:val="nil"/>
            <w:bottom w:val="nil"/>
            <w:right w:val="nil"/>
          </w:tcBorders>
        </w:tcPr>
        <w:p w:rsidR="00670395" w:rsidRPr="000772C0" w:rsidRDefault="00670395" w:rsidP="00E33C1C">
          <w:pPr>
            <w:spacing w:line="0" w:lineRule="atLeast"/>
            <w:jc w:val="right"/>
            <w:rPr>
              <w:rFonts w:cs="Times New Roman"/>
              <w:i/>
              <w:sz w:val="18"/>
            </w:rPr>
          </w:pPr>
          <w:r w:rsidRPr="000772C0">
            <w:rPr>
              <w:rFonts w:cs="Times New Roman"/>
              <w:i/>
              <w:sz w:val="18"/>
            </w:rPr>
            <w:fldChar w:fldCharType="begin"/>
          </w:r>
          <w:r w:rsidRPr="000772C0">
            <w:rPr>
              <w:rFonts w:cs="Times New Roman"/>
              <w:i/>
              <w:sz w:val="18"/>
            </w:rPr>
            <w:instrText xml:space="preserve"> DOCPROPERTY ActNo </w:instrText>
          </w:r>
          <w:r w:rsidRPr="000772C0">
            <w:rPr>
              <w:rFonts w:cs="Times New Roman"/>
              <w:i/>
              <w:sz w:val="18"/>
            </w:rPr>
            <w:fldChar w:fldCharType="separate"/>
          </w:r>
          <w:r w:rsidR="00D23B3C">
            <w:rPr>
              <w:rFonts w:cs="Times New Roman"/>
              <w:i/>
              <w:sz w:val="18"/>
            </w:rPr>
            <w:t>No. 143, 2015</w:t>
          </w:r>
          <w:r w:rsidRPr="000772C0">
            <w:rPr>
              <w:rFonts w:cs="Times New Roman"/>
              <w:i/>
              <w:sz w:val="18"/>
            </w:rPr>
            <w:fldChar w:fldCharType="end"/>
          </w:r>
        </w:p>
      </w:tc>
    </w:tr>
  </w:tbl>
  <w:p w:rsidR="00670395" w:rsidRPr="000772C0" w:rsidRDefault="000772C0" w:rsidP="000772C0">
    <w:pPr>
      <w:rPr>
        <w:rFonts w:cs="Times New Roman"/>
        <w:i/>
        <w:sz w:val="18"/>
      </w:rPr>
    </w:pPr>
    <w:r w:rsidRPr="000772C0">
      <w:rPr>
        <w:rFonts w:cs="Times New Roman"/>
        <w:i/>
        <w:sz w:val="18"/>
      </w:rPr>
      <w:t>OPC61335 -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E33C1C" w:rsidRDefault="00670395"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70395" w:rsidTr="00E33C1C">
      <w:tc>
        <w:tcPr>
          <w:tcW w:w="1383" w:type="dxa"/>
          <w:tcBorders>
            <w:top w:val="nil"/>
            <w:left w:val="nil"/>
            <w:bottom w:val="nil"/>
            <w:right w:val="nil"/>
          </w:tcBorders>
        </w:tcPr>
        <w:p w:rsidR="00670395" w:rsidRDefault="00670395"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23B3C">
            <w:rPr>
              <w:i/>
              <w:sz w:val="18"/>
            </w:rPr>
            <w:t>No. 143, 2015</w:t>
          </w:r>
          <w:r w:rsidRPr="007A1328">
            <w:rPr>
              <w:i/>
              <w:sz w:val="18"/>
            </w:rPr>
            <w:fldChar w:fldCharType="end"/>
          </w:r>
        </w:p>
      </w:tc>
      <w:tc>
        <w:tcPr>
          <w:tcW w:w="5387" w:type="dxa"/>
          <w:tcBorders>
            <w:top w:val="nil"/>
            <w:left w:val="nil"/>
            <w:bottom w:val="nil"/>
            <w:right w:val="nil"/>
          </w:tcBorders>
        </w:tcPr>
        <w:p w:rsidR="00670395" w:rsidRDefault="0067039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23B3C">
            <w:rPr>
              <w:i/>
              <w:sz w:val="18"/>
            </w:rPr>
            <w:t>Health Insurance Legislation Amendment (2015 Measures No. 1) Regulation 2015</w:t>
          </w:r>
          <w:r w:rsidRPr="007A1328">
            <w:rPr>
              <w:i/>
              <w:sz w:val="18"/>
            </w:rPr>
            <w:fldChar w:fldCharType="end"/>
          </w:r>
        </w:p>
      </w:tc>
      <w:tc>
        <w:tcPr>
          <w:tcW w:w="533" w:type="dxa"/>
          <w:tcBorders>
            <w:top w:val="nil"/>
            <w:left w:val="nil"/>
            <w:bottom w:val="nil"/>
            <w:right w:val="nil"/>
          </w:tcBorders>
        </w:tcPr>
        <w:p w:rsidR="00670395" w:rsidRDefault="0067039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6BA0">
            <w:rPr>
              <w:i/>
              <w:noProof/>
              <w:sz w:val="18"/>
            </w:rPr>
            <w:t>i</w:t>
          </w:r>
          <w:r w:rsidRPr="00ED79B6">
            <w:rPr>
              <w:i/>
              <w:sz w:val="18"/>
            </w:rPr>
            <w:fldChar w:fldCharType="end"/>
          </w:r>
        </w:p>
      </w:tc>
    </w:tr>
  </w:tbl>
  <w:p w:rsidR="00670395" w:rsidRPr="00ED79B6" w:rsidRDefault="000772C0" w:rsidP="000772C0">
    <w:pPr>
      <w:rPr>
        <w:i/>
        <w:sz w:val="18"/>
      </w:rPr>
    </w:pPr>
    <w:r w:rsidRPr="000772C0">
      <w:rPr>
        <w:rFonts w:cs="Times New Roman"/>
        <w:i/>
        <w:sz w:val="18"/>
      </w:rPr>
      <w:t>OPC61335 -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0772C0" w:rsidRDefault="0067039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70395" w:rsidRPr="000772C0" w:rsidTr="00E33C1C">
      <w:tc>
        <w:tcPr>
          <w:tcW w:w="533" w:type="dxa"/>
          <w:tcBorders>
            <w:top w:val="nil"/>
            <w:left w:val="nil"/>
            <w:bottom w:val="nil"/>
            <w:right w:val="nil"/>
          </w:tcBorders>
        </w:tcPr>
        <w:p w:rsidR="00670395" w:rsidRPr="000772C0" w:rsidRDefault="00670395" w:rsidP="00E33C1C">
          <w:pPr>
            <w:spacing w:line="0" w:lineRule="atLeast"/>
            <w:rPr>
              <w:rFonts w:cs="Times New Roman"/>
              <w:i/>
              <w:sz w:val="18"/>
            </w:rPr>
          </w:pPr>
          <w:r w:rsidRPr="000772C0">
            <w:rPr>
              <w:rFonts w:cs="Times New Roman"/>
              <w:i/>
              <w:sz w:val="18"/>
            </w:rPr>
            <w:fldChar w:fldCharType="begin"/>
          </w:r>
          <w:r w:rsidRPr="000772C0">
            <w:rPr>
              <w:rFonts w:cs="Times New Roman"/>
              <w:i/>
              <w:sz w:val="18"/>
            </w:rPr>
            <w:instrText xml:space="preserve"> PAGE </w:instrText>
          </w:r>
          <w:r w:rsidRPr="000772C0">
            <w:rPr>
              <w:rFonts w:cs="Times New Roman"/>
              <w:i/>
              <w:sz w:val="18"/>
            </w:rPr>
            <w:fldChar w:fldCharType="separate"/>
          </w:r>
          <w:r w:rsidR="001809D5">
            <w:rPr>
              <w:rFonts w:cs="Times New Roman"/>
              <w:i/>
              <w:noProof/>
              <w:sz w:val="18"/>
            </w:rPr>
            <w:t>20</w:t>
          </w:r>
          <w:r w:rsidRPr="000772C0">
            <w:rPr>
              <w:rFonts w:cs="Times New Roman"/>
              <w:i/>
              <w:sz w:val="18"/>
            </w:rPr>
            <w:fldChar w:fldCharType="end"/>
          </w:r>
        </w:p>
      </w:tc>
      <w:tc>
        <w:tcPr>
          <w:tcW w:w="5387" w:type="dxa"/>
          <w:tcBorders>
            <w:top w:val="nil"/>
            <w:left w:val="nil"/>
            <w:bottom w:val="nil"/>
            <w:right w:val="nil"/>
          </w:tcBorders>
        </w:tcPr>
        <w:p w:rsidR="00670395" w:rsidRPr="000772C0" w:rsidRDefault="00670395" w:rsidP="00E33C1C">
          <w:pPr>
            <w:spacing w:line="0" w:lineRule="atLeast"/>
            <w:jc w:val="center"/>
            <w:rPr>
              <w:rFonts w:cs="Times New Roman"/>
              <w:i/>
              <w:sz w:val="18"/>
            </w:rPr>
          </w:pPr>
          <w:r w:rsidRPr="000772C0">
            <w:rPr>
              <w:rFonts w:cs="Times New Roman"/>
              <w:i/>
              <w:sz w:val="18"/>
            </w:rPr>
            <w:fldChar w:fldCharType="begin"/>
          </w:r>
          <w:r w:rsidRPr="000772C0">
            <w:rPr>
              <w:rFonts w:cs="Times New Roman"/>
              <w:i/>
              <w:sz w:val="18"/>
            </w:rPr>
            <w:instrText xml:space="preserve"> DOCPROPERTY ShortT </w:instrText>
          </w:r>
          <w:r w:rsidRPr="000772C0">
            <w:rPr>
              <w:rFonts w:cs="Times New Roman"/>
              <w:i/>
              <w:sz w:val="18"/>
            </w:rPr>
            <w:fldChar w:fldCharType="separate"/>
          </w:r>
          <w:r w:rsidR="00D23B3C">
            <w:rPr>
              <w:rFonts w:cs="Times New Roman"/>
              <w:i/>
              <w:sz w:val="18"/>
            </w:rPr>
            <w:t>Health Insurance Legislation Amendment (2015 Measures No. 1) Regulation 2015</w:t>
          </w:r>
          <w:r w:rsidRPr="000772C0">
            <w:rPr>
              <w:rFonts w:cs="Times New Roman"/>
              <w:i/>
              <w:sz w:val="18"/>
            </w:rPr>
            <w:fldChar w:fldCharType="end"/>
          </w:r>
        </w:p>
      </w:tc>
      <w:tc>
        <w:tcPr>
          <w:tcW w:w="1383" w:type="dxa"/>
          <w:tcBorders>
            <w:top w:val="nil"/>
            <w:left w:val="nil"/>
            <w:bottom w:val="nil"/>
            <w:right w:val="nil"/>
          </w:tcBorders>
        </w:tcPr>
        <w:p w:rsidR="00670395" w:rsidRPr="000772C0" w:rsidRDefault="00670395" w:rsidP="00E33C1C">
          <w:pPr>
            <w:spacing w:line="0" w:lineRule="atLeast"/>
            <w:jc w:val="right"/>
            <w:rPr>
              <w:rFonts w:cs="Times New Roman"/>
              <w:i/>
              <w:sz w:val="18"/>
            </w:rPr>
          </w:pPr>
          <w:r w:rsidRPr="000772C0">
            <w:rPr>
              <w:rFonts w:cs="Times New Roman"/>
              <w:i/>
              <w:sz w:val="18"/>
            </w:rPr>
            <w:fldChar w:fldCharType="begin"/>
          </w:r>
          <w:r w:rsidRPr="000772C0">
            <w:rPr>
              <w:rFonts w:cs="Times New Roman"/>
              <w:i/>
              <w:sz w:val="18"/>
            </w:rPr>
            <w:instrText xml:space="preserve"> DOCPROPERTY ActNo </w:instrText>
          </w:r>
          <w:r w:rsidRPr="000772C0">
            <w:rPr>
              <w:rFonts w:cs="Times New Roman"/>
              <w:i/>
              <w:sz w:val="18"/>
            </w:rPr>
            <w:fldChar w:fldCharType="separate"/>
          </w:r>
          <w:r w:rsidR="00D23B3C">
            <w:rPr>
              <w:rFonts w:cs="Times New Roman"/>
              <w:i/>
              <w:sz w:val="18"/>
            </w:rPr>
            <w:t>No. 143, 2015</w:t>
          </w:r>
          <w:r w:rsidRPr="000772C0">
            <w:rPr>
              <w:rFonts w:cs="Times New Roman"/>
              <w:i/>
              <w:sz w:val="18"/>
            </w:rPr>
            <w:fldChar w:fldCharType="end"/>
          </w:r>
        </w:p>
      </w:tc>
    </w:tr>
  </w:tbl>
  <w:p w:rsidR="00670395" w:rsidRPr="000772C0" w:rsidRDefault="000772C0" w:rsidP="000772C0">
    <w:pPr>
      <w:rPr>
        <w:rFonts w:cs="Times New Roman"/>
        <w:i/>
        <w:sz w:val="18"/>
      </w:rPr>
    </w:pPr>
    <w:r w:rsidRPr="000772C0">
      <w:rPr>
        <w:rFonts w:cs="Times New Roman"/>
        <w:i/>
        <w:sz w:val="18"/>
      </w:rPr>
      <w:t>OPC61335 -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E33C1C" w:rsidRDefault="00670395"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70395" w:rsidTr="00E33C1C">
      <w:tc>
        <w:tcPr>
          <w:tcW w:w="1383" w:type="dxa"/>
          <w:tcBorders>
            <w:top w:val="nil"/>
            <w:left w:val="nil"/>
            <w:bottom w:val="nil"/>
            <w:right w:val="nil"/>
          </w:tcBorders>
        </w:tcPr>
        <w:p w:rsidR="00670395" w:rsidRDefault="00670395"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23B3C">
            <w:rPr>
              <w:i/>
              <w:sz w:val="18"/>
            </w:rPr>
            <w:t>No. 143, 2015</w:t>
          </w:r>
          <w:r w:rsidRPr="007A1328">
            <w:rPr>
              <w:i/>
              <w:sz w:val="18"/>
            </w:rPr>
            <w:fldChar w:fldCharType="end"/>
          </w:r>
        </w:p>
      </w:tc>
      <w:tc>
        <w:tcPr>
          <w:tcW w:w="5387" w:type="dxa"/>
          <w:tcBorders>
            <w:top w:val="nil"/>
            <w:left w:val="nil"/>
            <w:bottom w:val="nil"/>
            <w:right w:val="nil"/>
          </w:tcBorders>
        </w:tcPr>
        <w:p w:rsidR="00670395" w:rsidRDefault="0067039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23B3C">
            <w:rPr>
              <w:i/>
              <w:sz w:val="18"/>
            </w:rPr>
            <w:t>Health Insurance Legislation Amendment (2015 Measures No. 1) Regulation 2015</w:t>
          </w:r>
          <w:r w:rsidRPr="007A1328">
            <w:rPr>
              <w:i/>
              <w:sz w:val="18"/>
            </w:rPr>
            <w:fldChar w:fldCharType="end"/>
          </w:r>
        </w:p>
      </w:tc>
      <w:tc>
        <w:tcPr>
          <w:tcW w:w="533" w:type="dxa"/>
          <w:tcBorders>
            <w:top w:val="nil"/>
            <w:left w:val="nil"/>
            <w:bottom w:val="nil"/>
            <w:right w:val="nil"/>
          </w:tcBorders>
        </w:tcPr>
        <w:p w:rsidR="00670395" w:rsidRDefault="0067039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6BA0">
            <w:rPr>
              <w:i/>
              <w:noProof/>
              <w:sz w:val="18"/>
            </w:rPr>
            <w:t>1</w:t>
          </w:r>
          <w:r w:rsidRPr="00ED79B6">
            <w:rPr>
              <w:i/>
              <w:sz w:val="18"/>
            </w:rPr>
            <w:fldChar w:fldCharType="end"/>
          </w:r>
        </w:p>
      </w:tc>
    </w:tr>
  </w:tbl>
  <w:p w:rsidR="00670395" w:rsidRPr="00ED79B6" w:rsidRDefault="000772C0" w:rsidP="000772C0">
    <w:pPr>
      <w:rPr>
        <w:i/>
        <w:sz w:val="18"/>
      </w:rPr>
    </w:pPr>
    <w:r w:rsidRPr="000772C0">
      <w:rPr>
        <w:rFonts w:cs="Times New Roman"/>
        <w:i/>
        <w:sz w:val="18"/>
      </w:rPr>
      <w:t>OPC61335 -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E33C1C" w:rsidRDefault="00670395"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70395" w:rsidTr="001F19BE">
      <w:tc>
        <w:tcPr>
          <w:tcW w:w="1383" w:type="dxa"/>
          <w:tcBorders>
            <w:top w:val="nil"/>
            <w:left w:val="nil"/>
            <w:bottom w:val="nil"/>
            <w:right w:val="nil"/>
          </w:tcBorders>
        </w:tcPr>
        <w:p w:rsidR="00670395" w:rsidRDefault="00670395" w:rsidP="001F19B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23B3C">
            <w:rPr>
              <w:i/>
              <w:sz w:val="18"/>
            </w:rPr>
            <w:t>No. 143, 2015</w:t>
          </w:r>
          <w:r w:rsidRPr="007A1328">
            <w:rPr>
              <w:i/>
              <w:sz w:val="18"/>
            </w:rPr>
            <w:fldChar w:fldCharType="end"/>
          </w:r>
        </w:p>
      </w:tc>
      <w:tc>
        <w:tcPr>
          <w:tcW w:w="5387" w:type="dxa"/>
          <w:tcBorders>
            <w:top w:val="nil"/>
            <w:left w:val="nil"/>
            <w:bottom w:val="nil"/>
            <w:right w:val="nil"/>
          </w:tcBorders>
        </w:tcPr>
        <w:p w:rsidR="00670395" w:rsidRDefault="00670395" w:rsidP="001F19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23B3C">
            <w:rPr>
              <w:i/>
              <w:sz w:val="18"/>
            </w:rPr>
            <w:t>Health Insurance Legislation Amendment (2015 Measures No. 1) Regulation 2015</w:t>
          </w:r>
          <w:r w:rsidRPr="007A1328">
            <w:rPr>
              <w:i/>
              <w:sz w:val="18"/>
            </w:rPr>
            <w:fldChar w:fldCharType="end"/>
          </w:r>
        </w:p>
      </w:tc>
      <w:tc>
        <w:tcPr>
          <w:tcW w:w="533" w:type="dxa"/>
          <w:tcBorders>
            <w:top w:val="nil"/>
            <w:left w:val="nil"/>
            <w:bottom w:val="nil"/>
            <w:right w:val="nil"/>
          </w:tcBorders>
        </w:tcPr>
        <w:p w:rsidR="00670395" w:rsidRDefault="00670395" w:rsidP="001F19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137F">
            <w:rPr>
              <w:i/>
              <w:noProof/>
              <w:sz w:val="18"/>
            </w:rPr>
            <w:t>21</w:t>
          </w:r>
          <w:r w:rsidRPr="00ED79B6">
            <w:rPr>
              <w:i/>
              <w:sz w:val="18"/>
            </w:rPr>
            <w:fldChar w:fldCharType="end"/>
          </w:r>
        </w:p>
      </w:tc>
    </w:tr>
  </w:tbl>
  <w:p w:rsidR="00670395" w:rsidRPr="00ED79B6" w:rsidRDefault="00670395"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95" w:rsidRDefault="00670395" w:rsidP="0048364F">
      <w:pPr>
        <w:spacing w:line="240" w:lineRule="auto"/>
      </w:pPr>
      <w:r>
        <w:separator/>
      </w:r>
    </w:p>
  </w:footnote>
  <w:footnote w:type="continuationSeparator" w:id="0">
    <w:p w:rsidR="00670395" w:rsidRDefault="0067039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5F1388" w:rsidRDefault="0067039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5F1388" w:rsidRDefault="0067039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5F1388" w:rsidRDefault="0067039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ED79B6" w:rsidRDefault="00670395"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ED79B6" w:rsidRDefault="00670395"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ED79B6" w:rsidRDefault="0067039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A961C4" w:rsidRDefault="00670395" w:rsidP="00B63BDE">
    <w:pPr>
      <w:rPr>
        <w:b/>
        <w:sz w:val="20"/>
      </w:rPr>
    </w:pPr>
    <w:r>
      <w:rPr>
        <w:b/>
        <w:sz w:val="20"/>
      </w:rPr>
      <w:fldChar w:fldCharType="begin"/>
    </w:r>
    <w:r>
      <w:rPr>
        <w:b/>
        <w:sz w:val="20"/>
      </w:rPr>
      <w:instrText xml:space="preserve"> STYLEREF CharAmSchNo </w:instrText>
    </w:r>
    <w:r w:rsidR="001809D5">
      <w:rPr>
        <w:b/>
        <w:sz w:val="20"/>
      </w:rPr>
      <w:fldChar w:fldCharType="separate"/>
    </w:r>
    <w:r w:rsidR="001809D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809D5">
      <w:rPr>
        <w:sz w:val="20"/>
      </w:rPr>
      <w:fldChar w:fldCharType="separate"/>
    </w:r>
    <w:r w:rsidR="001809D5">
      <w:rPr>
        <w:noProof/>
        <w:sz w:val="20"/>
      </w:rPr>
      <w:t>Amendments</w:t>
    </w:r>
    <w:r>
      <w:rPr>
        <w:sz w:val="20"/>
      </w:rPr>
      <w:fldChar w:fldCharType="end"/>
    </w:r>
  </w:p>
  <w:p w:rsidR="00670395" w:rsidRPr="00A961C4" w:rsidRDefault="00670395"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70395" w:rsidRPr="00A961C4" w:rsidRDefault="00670395"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A961C4" w:rsidRDefault="00670395"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70395" w:rsidRPr="00A961C4" w:rsidRDefault="00670395"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70395" w:rsidRPr="00A961C4" w:rsidRDefault="00670395"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95" w:rsidRPr="00A961C4" w:rsidRDefault="00670395"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C111C90"/>
    <w:multiLevelType w:val="hybridMultilevel"/>
    <w:tmpl w:val="D104FD8A"/>
    <w:lvl w:ilvl="0" w:tplc="E0C451A8">
      <w:start w:val="1"/>
      <w:numFmt w:val="lowerRoman"/>
      <w:lvlText w:val="(%1)"/>
      <w:lvlJc w:val="right"/>
      <w:pPr>
        <w:ind w:left="1440" w:hanging="360"/>
      </w:pPr>
    </w:lvl>
    <w:lvl w:ilvl="1" w:tplc="0C090015">
      <w:start w:val="1"/>
      <w:numFmt w:val="upp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nsid w:val="30137CE6"/>
    <w:multiLevelType w:val="hybridMultilevel"/>
    <w:tmpl w:val="587E6D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5622A21"/>
    <w:multiLevelType w:val="hybridMultilevel"/>
    <w:tmpl w:val="587E6D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4D36BCC"/>
    <w:multiLevelType w:val="hybridMultilevel"/>
    <w:tmpl w:val="D104FD8A"/>
    <w:lvl w:ilvl="0" w:tplc="E0C451A8">
      <w:start w:val="1"/>
      <w:numFmt w:val="lowerRoman"/>
      <w:lvlText w:val="(%1)"/>
      <w:lvlJc w:val="right"/>
      <w:pPr>
        <w:ind w:left="1440" w:hanging="360"/>
      </w:pPr>
    </w:lvl>
    <w:lvl w:ilvl="1" w:tplc="0C090015">
      <w:start w:val="1"/>
      <w:numFmt w:val="upp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nsid w:val="640F7036"/>
    <w:multiLevelType w:val="hybridMultilevel"/>
    <w:tmpl w:val="B826145A"/>
    <w:lvl w:ilvl="0" w:tplc="18DC2B2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644A2CE6"/>
    <w:multiLevelType w:val="hybridMultilevel"/>
    <w:tmpl w:val="B826145A"/>
    <w:lvl w:ilvl="0" w:tplc="18DC2B2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7CF767A2"/>
    <w:multiLevelType w:val="hybridMultilevel"/>
    <w:tmpl w:val="1A26AA1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7DEA5F2D"/>
    <w:multiLevelType w:val="hybridMultilevel"/>
    <w:tmpl w:val="FCF61550"/>
    <w:lvl w:ilvl="0" w:tplc="E458B3B8">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9"/>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91"/>
    <w:rsid w:val="000041C6"/>
    <w:rsid w:val="000063E4"/>
    <w:rsid w:val="00007302"/>
    <w:rsid w:val="00011222"/>
    <w:rsid w:val="000113BC"/>
    <w:rsid w:val="000136AF"/>
    <w:rsid w:val="00023381"/>
    <w:rsid w:val="00025060"/>
    <w:rsid w:val="00032590"/>
    <w:rsid w:val="00035F19"/>
    <w:rsid w:val="00036160"/>
    <w:rsid w:val="0004044E"/>
    <w:rsid w:val="00055A06"/>
    <w:rsid w:val="000614BF"/>
    <w:rsid w:val="000772C0"/>
    <w:rsid w:val="000A32BB"/>
    <w:rsid w:val="000C4E79"/>
    <w:rsid w:val="000C7B64"/>
    <w:rsid w:val="000D05EF"/>
    <w:rsid w:val="000E2D32"/>
    <w:rsid w:val="000E5827"/>
    <w:rsid w:val="000E61FC"/>
    <w:rsid w:val="000F21C1"/>
    <w:rsid w:val="000F6B02"/>
    <w:rsid w:val="000F7427"/>
    <w:rsid w:val="0010024D"/>
    <w:rsid w:val="00102C9B"/>
    <w:rsid w:val="0010745C"/>
    <w:rsid w:val="00116975"/>
    <w:rsid w:val="00126F1A"/>
    <w:rsid w:val="00134558"/>
    <w:rsid w:val="00146145"/>
    <w:rsid w:val="00154EAC"/>
    <w:rsid w:val="00164154"/>
    <w:rsid w:val="001643C9"/>
    <w:rsid w:val="00165568"/>
    <w:rsid w:val="00166C2F"/>
    <w:rsid w:val="001716C9"/>
    <w:rsid w:val="00171EAE"/>
    <w:rsid w:val="0017485D"/>
    <w:rsid w:val="001809D5"/>
    <w:rsid w:val="00191859"/>
    <w:rsid w:val="00193461"/>
    <w:rsid w:val="001939E1"/>
    <w:rsid w:val="00195382"/>
    <w:rsid w:val="001B3097"/>
    <w:rsid w:val="001B7A5D"/>
    <w:rsid w:val="001B7EF5"/>
    <w:rsid w:val="001C2055"/>
    <w:rsid w:val="001C5A5F"/>
    <w:rsid w:val="001C6976"/>
    <w:rsid w:val="001C69C4"/>
    <w:rsid w:val="001D4229"/>
    <w:rsid w:val="001D7F83"/>
    <w:rsid w:val="001E16D0"/>
    <w:rsid w:val="001E3590"/>
    <w:rsid w:val="001E562E"/>
    <w:rsid w:val="001E7407"/>
    <w:rsid w:val="001F19BE"/>
    <w:rsid w:val="001F6924"/>
    <w:rsid w:val="001F6C07"/>
    <w:rsid w:val="00201D27"/>
    <w:rsid w:val="00210D8E"/>
    <w:rsid w:val="00231427"/>
    <w:rsid w:val="00233394"/>
    <w:rsid w:val="00235CEF"/>
    <w:rsid w:val="00240749"/>
    <w:rsid w:val="00245D82"/>
    <w:rsid w:val="00246874"/>
    <w:rsid w:val="002471B9"/>
    <w:rsid w:val="00265FBC"/>
    <w:rsid w:val="00266D05"/>
    <w:rsid w:val="00277DBB"/>
    <w:rsid w:val="002932B1"/>
    <w:rsid w:val="00295408"/>
    <w:rsid w:val="00297ECB"/>
    <w:rsid w:val="002A0FFD"/>
    <w:rsid w:val="002B2731"/>
    <w:rsid w:val="002B5B89"/>
    <w:rsid w:val="002B7D96"/>
    <w:rsid w:val="002C6560"/>
    <w:rsid w:val="002D043A"/>
    <w:rsid w:val="002E3407"/>
    <w:rsid w:val="002E53B1"/>
    <w:rsid w:val="00304E75"/>
    <w:rsid w:val="003072FA"/>
    <w:rsid w:val="003152D1"/>
    <w:rsid w:val="0031713F"/>
    <w:rsid w:val="003415D3"/>
    <w:rsid w:val="00352B0F"/>
    <w:rsid w:val="00361BD9"/>
    <w:rsid w:val="00363549"/>
    <w:rsid w:val="003801D0"/>
    <w:rsid w:val="0039228E"/>
    <w:rsid w:val="003926B5"/>
    <w:rsid w:val="003A3E60"/>
    <w:rsid w:val="003B04EC"/>
    <w:rsid w:val="003B04FA"/>
    <w:rsid w:val="003C5F2B"/>
    <w:rsid w:val="003D0BFE"/>
    <w:rsid w:val="003D5700"/>
    <w:rsid w:val="003E5FF5"/>
    <w:rsid w:val="003E7085"/>
    <w:rsid w:val="003F4CA9"/>
    <w:rsid w:val="003F567B"/>
    <w:rsid w:val="004010E7"/>
    <w:rsid w:val="00401403"/>
    <w:rsid w:val="004116CD"/>
    <w:rsid w:val="00412B83"/>
    <w:rsid w:val="0041322B"/>
    <w:rsid w:val="00424CA9"/>
    <w:rsid w:val="00433910"/>
    <w:rsid w:val="004411D6"/>
    <w:rsid w:val="0044291A"/>
    <w:rsid w:val="00443B2F"/>
    <w:rsid w:val="004541B9"/>
    <w:rsid w:val="00460499"/>
    <w:rsid w:val="00471197"/>
    <w:rsid w:val="00473991"/>
    <w:rsid w:val="00477491"/>
    <w:rsid w:val="00480F62"/>
    <w:rsid w:val="00480FB9"/>
    <w:rsid w:val="0048364F"/>
    <w:rsid w:val="004845F7"/>
    <w:rsid w:val="00486382"/>
    <w:rsid w:val="00490E84"/>
    <w:rsid w:val="00496F97"/>
    <w:rsid w:val="004A2484"/>
    <w:rsid w:val="004B0F7A"/>
    <w:rsid w:val="004C0255"/>
    <w:rsid w:val="004C5B5A"/>
    <w:rsid w:val="004C6444"/>
    <w:rsid w:val="004C6DE1"/>
    <w:rsid w:val="004C7F22"/>
    <w:rsid w:val="004D6C4E"/>
    <w:rsid w:val="004E52FF"/>
    <w:rsid w:val="004F1FAC"/>
    <w:rsid w:val="004F3A90"/>
    <w:rsid w:val="004F676E"/>
    <w:rsid w:val="0050137F"/>
    <w:rsid w:val="00511174"/>
    <w:rsid w:val="00516B8D"/>
    <w:rsid w:val="00520A1E"/>
    <w:rsid w:val="00523302"/>
    <w:rsid w:val="0052660C"/>
    <w:rsid w:val="00531FAC"/>
    <w:rsid w:val="00537FBC"/>
    <w:rsid w:val="00543469"/>
    <w:rsid w:val="00557C7A"/>
    <w:rsid w:val="00583108"/>
    <w:rsid w:val="0058462E"/>
    <w:rsid w:val="00584811"/>
    <w:rsid w:val="00584EBD"/>
    <w:rsid w:val="005851A5"/>
    <w:rsid w:val="0058646E"/>
    <w:rsid w:val="0058777A"/>
    <w:rsid w:val="005905EB"/>
    <w:rsid w:val="00591E07"/>
    <w:rsid w:val="00593AA6"/>
    <w:rsid w:val="00594161"/>
    <w:rsid w:val="00594749"/>
    <w:rsid w:val="005B3B58"/>
    <w:rsid w:val="005B4067"/>
    <w:rsid w:val="005C12DE"/>
    <w:rsid w:val="005C3F41"/>
    <w:rsid w:val="005C7FC4"/>
    <w:rsid w:val="005E552A"/>
    <w:rsid w:val="00600219"/>
    <w:rsid w:val="006249E6"/>
    <w:rsid w:val="00630733"/>
    <w:rsid w:val="00631E56"/>
    <w:rsid w:val="0063257C"/>
    <w:rsid w:val="0064468A"/>
    <w:rsid w:val="00654CCA"/>
    <w:rsid w:val="00656DE9"/>
    <w:rsid w:val="00662083"/>
    <w:rsid w:val="00663BDD"/>
    <w:rsid w:val="0066576C"/>
    <w:rsid w:val="00670395"/>
    <w:rsid w:val="00677CC2"/>
    <w:rsid w:val="00680F17"/>
    <w:rsid w:val="00685F42"/>
    <w:rsid w:val="00691D9A"/>
    <w:rsid w:val="0069207B"/>
    <w:rsid w:val="006937E2"/>
    <w:rsid w:val="0069392E"/>
    <w:rsid w:val="006977FB"/>
    <w:rsid w:val="006B262A"/>
    <w:rsid w:val="006B3E3F"/>
    <w:rsid w:val="006B4118"/>
    <w:rsid w:val="006C2C12"/>
    <w:rsid w:val="006C3FFF"/>
    <w:rsid w:val="006C7F8C"/>
    <w:rsid w:val="006D3667"/>
    <w:rsid w:val="006D4E91"/>
    <w:rsid w:val="006E004B"/>
    <w:rsid w:val="006E7147"/>
    <w:rsid w:val="00700B2C"/>
    <w:rsid w:val="00701372"/>
    <w:rsid w:val="00701E6A"/>
    <w:rsid w:val="00713084"/>
    <w:rsid w:val="00713407"/>
    <w:rsid w:val="00717EC5"/>
    <w:rsid w:val="00722023"/>
    <w:rsid w:val="00731E00"/>
    <w:rsid w:val="007440B7"/>
    <w:rsid w:val="007634AD"/>
    <w:rsid w:val="007715C9"/>
    <w:rsid w:val="00774EDD"/>
    <w:rsid w:val="007757EC"/>
    <w:rsid w:val="007769D4"/>
    <w:rsid w:val="00785AFA"/>
    <w:rsid w:val="007903AC"/>
    <w:rsid w:val="007960E9"/>
    <w:rsid w:val="007A7F9F"/>
    <w:rsid w:val="007B71BE"/>
    <w:rsid w:val="007C6743"/>
    <w:rsid w:val="007C6896"/>
    <w:rsid w:val="007E0755"/>
    <w:rsid w:val="007E4EDA"/>
    <w:rsid w:val="007E7D4A"/>
    <w:rsid w:val="007F10EF"/>
    <w:rsid w:val="00804064"/>
    <w:rsid w:val="00820619"/>
    <w:rsid w:val="00822435"/>
    <w:rsid w:val="00826800"/>
    <w:rsid w:val="00826DA5"/>
    <w:rsid w:val="00833416"/>
    <w:rsid w:val="00856A31"/>
    <w:rsid w:val="00864AF3"/>
    <w:rsid w:val="00874B69"/>
    <w:rsid w:val="008754D0"/>
    <w:rsid w:val="00877D48"/>
    <w:rsid w:val="00880795"/>
    <w:rsid w:val="00891D8C"/>
    <w:rsid w:val="0089783B"/>
    <w:rsid w:val="008B55A3"/>
    <w:rsid w:val="008D0EE0"/>
    <w:rsid w:val="008D724B"/>
    <w:rsid w:val="008F07E3"/>
    <w:rsid w:val="008F4F1C"/>
    <w:rsid w:val="009052A0"/>
    <w:rsid w:val="00907271"/>
    <w:rsid w:val="0091749F"/>
    <w:rsid w:val="00922250"/>
    <w:rsid w:val="00932377"/>
    <w:rsid w:val="00932A33"/>
    <w:rsid w:val="009442B5"/>
    <w:rsid w:val="00962B67"/>
    <w:rsid w:val="009664D2"/>
    <w:rsid w:val="0097186F"/>
    <w:rsid w:val="009848EC"/>
    <w:rsid w:val="009964C1"/>
    <w:rsid w:val="009B175F"/>
    <w:rsid w:val="009B3629"/>
    <w:rsid w:val="009C20E9"/>
    <w:rsid w:val="009C49D8"/>
    <w:rsid w:val="009E1957"/>
    <w:rsid w:val="009E3601"/>
    <w:rsid w:val="009F727E"/>
    <w:rsid w:val="00A00294"/>
    <w:rsid w:val="00A1027A"/>
    <w:rsid w:val="00A2057D"/>
    <w:rsid w:val="00A231E2"/>
    <w:rsid w:val="00A247D2"/>
    <w:rsid w:val="00A2550D"/>
    <w:rsid w:val="00A26DBE"/>
    <w:rsid w:val="00A306F7"/>
    <w:rsid w:val="00A326A4"/>
    <w:rsid w:val="00A4169B"/>
    <w:rsid w:val="00A43237"/>
    <w:rsid w:val="00A4361F"/>
    <w:rsid w:val="00A46022"/>
    <w:rsid w:val="00A5197F"/>
    <w:rsid w:val="00A64912"/>
    <w:rsid w:val="00A70A74"/>
    <w:rsid w:val="00A71C4E"/>
    <w:rsid w:val="00A728D9"/>
    <w:rsid w:val="00A77046"/>
    <w:rsid w:val="00A808C1"/>
    <w:rsid w:val="00A87AB9"/>
    <w:rsid w:val="00AB3315"/>
    <w:rsid w:val="00AB70DC"/>
    <w:rsid w:val="00AB7B41"/>
    <w:rsid w:val="00AC06B3"/>
    <w:rsid w:val="00AC570D"/>
    <w:rsid w:val="00AC7CD5"/>
    <w:rsid w:val="00AD5641"/>
    <w:rsid w:val="00AE50A2"/>
    <w:rsid w:val="00AF0336"/>
    <w:rsid w:val="00AF471C"/>
    <w:rsid w:val="00AF6613"/>
    <w:rsid w:val="00B00902"/>
    <w:rsid w:val="00B01084"/>
    <w:rsid w:val="00B012E6"/>
    <w:rsid w:val="00B032D8"/>
    <w:rsid w:val="00B11C2A"/>
    <w:rsid w:val="00B332B8"/>
    <w:rsid w:val="00B33B3C"/>
    <w:rsid w:val="00B44657"/>
    <w:rsid w:val="00B61D2C"/>
    <w:rsid w:val="00B63BDE"/>
    <w:rsid w:val="00BA5026"/>
    <w:rsid w:val="00BB6E79"/>
    <w:rsid w:val="00BC0113"/>
    <w:rsid w:val="00BC4F91"/>
    <w:rsid w:val="00BD081E"/>
    <w:rsid w:val="00BD60E6"/>
    <w:rsid w:val="00BE253A"/>
    <w:rsid w:val="00BE719A"/>
    <w:rsid w:val="00BE720A"/>
    <w:rsid w:val="00BF4533"/>
    <w:rsid w:val="00C01BE9"/>
    <w:rsid w:val="00C067E5"/>
    <w:rsid w:val="00C1203B"/>
    <w:rsid w:val="00C1325C"/>
    <w:rsid w:val="00C15528"/>
    <w:rsid w:val="00C164CA"/>
    <w:rsid w:val="00C21B63"/>
    <w:rsid w:val="00C30FDD"/>
    <w:rsid w:val="00C4130B"/>
    <w:rsid w:val="00C42BF8"/>
    <w:rsid w:val="00C460AE"/>
    <w:rsid w:val="00C50043"/>
    <w:rsid w:val="00C63713"/>
    <w:rsid w:val="00C66BA0"/>
    <w:rsid w:val="00C7573B"/>
    <w:rsid w:val="00C76CF3"/>
    <w:rsid w:val="00C77E30"/>
    <w:rsid w:val="00C814F5"/>
    <w:rsid w:val="00CB0180"/>
    <w:rsid w:val="00CB035F"/>
    <w:rsid w:val="00CB3470"/>
    <w:rsid w:val="00CC11B3"/>
    <w:rsid w:val="00CD4990"/>
    <w:rsid w:val="00CD606E"/>
    <w:rsid w:val="00CD7ECB"/>
    <w:rsid w:val="00CF0BB2"/>
    <w:rsid w:val="00CF3F4B"/>
    <w:rsid w:val="00D0104A"/>
    <w:rsid w:val="00D02F0B"/>
    <w:rsid w:val="00D13441"/>
    <w:rsid w:val="00D17B17"/>
    <w:rsid w:val="00D23B3C"/>
    <w:rsid w:val="00D243A3"/>
    <w:rsid w:val="00D333D9"/>
    <w:rsid w:val="00D33440"/>
    <w:rsid w:val="00D36AEE"/>
    <w:rsid w:val="00D40403"/>
    <w:rsid w:val="00D52EFE"/>
    <w:rsid w:val="00D63EF6"/>
    <w:rsid w:val="00D65381"/>
    <w:rsid w:val="00D70DFB"/>
    <w:rsid w:val="00D766DF"/>
    <w:rsid w:val="00D83D21"/>
    <w:rsid w:val="00D84B58"/>
    <w:rsid w:val="00D925D1"/>
    <w:rsid w:val="00DB3479"/>
    <w:rsid w:val="00DD7592"/>
    <w:rsid w:val="00DE406D"/>
    <w:rsid w:val="00DE69F4"/>
    <w:rsid w:val="00DF01AB"/>
    <w:rsid w:val="00DF199B"/>
    <w:rsid w:val="00E05704"/>
    <w:rsid w:val="00E05C46"/>
    <w:rsid w:val="00E12119"/>
    <w:rsid w:val="00E16E2F"/>
    <w:rsid w:val="00E30206"/>
    <w:rsid w:val="00E33C1C"/>
    <w:rsid w:val="00E443FC"/>
    <w:rsid w:val="00E45FE7"/>
    <w:rsid w:val="00E476B8"/>
    <w:rsid w:val="00E54292"/>
    <w:rsid w:val="00E55BCD"/>
    <w:rsid w:val="00E61EE0"/>
    <w:rsid w:val="00E73EC4"/>
    <w:rsid w:val="00E74DC7"/>
    <w:rsid w:val="00E76FAB"/>
    <w:rsid w:val="00E7799A"/>
    <w:rsid w:val="00E824D3"/>
    <w:rsid w:val="00E83E2E"/>
    <w:rsid w:val="00E84B32"/>
    <w:rsid w:val="00E8767D"/>
    <w:rsid w:val="00E87699"/>
    <w:rsid w:val="00EC7149"/>
    <w:rsid w:val="00ED3A7D"/>
    <w:rsid w:val="00EE68D3"/>
    <w:rsid w:val="00EF2E3A"/>
    <w:rsid w:val="00EF52AE"/>
    <w:rsid w:val="00EF698E"/>
    <w:rsid w:val="00F047E2"/>
    <w:rsid w:val="00F078DC"/>
    <w:rsid w:val="00F13E86"/>
    <w:rsid w:val="00F24C35"/>
    <w:rsid w:val="00F42598"/>
    <w:rsid w:val="00F56759"/>
    <w:rsid w:val="00F636AF"/>
    <w:rsid w:val="00F65AE2"/>
    <w:rsid w:val="00F677A9"/>
    <w:rsid w:val="00F84CF5"/>
    <w:rsid w:val="00F87118"/>
    <w:rsid w:val="00FA420B"/>
    <w:rsid w:val="00FB03B3"/>
    <w:rsid w:val="00FB192C"/>
    <w:rsid w:val="00FD7CFE"/>
    <w:rsid w:val="00FF3089"/>
    <w:rsid w:val="00FF3B04"/>
    <w:rsid w:val="00FF6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4EDA"/>
    <w:pPr>
      <w:spacing w:line="260" w:lineRule="atLeast"/>
    </w:pPr>
    <w:rPr>
      <w:sz w:val="22"/>
    </w:rPr>
  </w:style>
  <w:style w:type="paragraph" w:styleId="Heading1">
    <w:name w:val="heading 1"/>
    <w:basedOn w:val="Normal"/>
    <w:next w:val="Normal"/>
    <w:link w:val="Heading1Char"/>
    <w:uiPriority w:val="9"/>
    <w:qFormat/>
    <w:rsid w:val="00473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3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39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39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39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39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39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39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739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4EDA"/>
  </w:style>
  <w:style w:type="paragraph" w:customStyle="1" w:styleId="OPCParaBase">
    <w:name w:val="OPCParaBase"/>
    <w:qFormat/>
    <w:rsid w:val="007E4EDA"/>
    <w:pPr>
      <w:spacing w:line="260" w:lineRule="atLeast"/>
    </w:pPr>
    <w:rPr>
      <w:rFonts w:eastAsia="Times New Roman" w:cs="Times New Roman"/>
      <w:sz w:val="22"/>
      <w:lang w:eastAsia="en-AU"/>
    </w:rPr>
  </w:style>
  <w:style w:type="paragraph" w:customStyle="1" w:styleId="ShortT">
    <w:name w:val="ShortT"/>
    <w:basedOn w:val="OPCParaBase"/>
    <w:next w:val="Normal"/>
    <w:qFormat/>
    <w:rsid w:val="007E4EDA"/>
    <w:pPr>
      <w:spacing w:line="240" w:lineRule="auto"/>
    </w:pPr>
    <w:rPr>
      <w:b/>
      <w:sz w:val="40"/>
    </w:rPr>
  </w:style>
  <w:style w:type="paragraph" w:customStyle="1" w:styleId="ActHead1">
    <w:name w:val="ActHead 1"/>
    <w:aliases w:val="c"/>
    <w:basedOn w:val="OPCParaBase"/>
    <w:next w:val="Normal"/>
    <w:qFormat/>
    <w:rsid w:val="007E4E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4E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4E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4E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4E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4E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4E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4E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4E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4EDA"/>
  </w:style>
  <w:style w:type="paragraph" w:customStyle="1" w:styleId="Blocks">
    <w:name w:val="Blocks"/>
    <w:aliases w:val="bb"/>
    <w:basedOn w:val="OPCParaBase"/>
    <w:qFormat/>
    <w:rsid w:val="007E4EDA"/>
    <w:pPr>
      <w:spacing w:line="240" w:lineRule="auto"/>
    </w:pPr>
    <w:rPr>
      <w:sz w:val="24"/>
    </w:rPr>
  </w:style>
  <w:style w:type="paragraph" w:customStyle="1" w:styleId="BoxText">
    <w:name w:val="BoxText"/>
    <w:aliases w:val="bt"/>
    <w:basedOn w:val="OPCParaBase"/>
    <w:qFormat/>
    <w:rsid w:val="007E4E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4EDA"/>
    <w:rPr>
      <w:b/>
    </w:rPr>
  </w:style>
  <w:style w:type="paragraph" w:customStyle="1" w:styleId="BoxHeadItalic">
    <w:name w:val="BoxHeadItalic"/>
    <w:aliases w:val="bhi"/>
    <w:basedOn w:val="BoxText"/>
    <w:next w:val="BoxStep"/>
    <w:qFormat/>
    <w:rsid w:val="007E4EDA"/>
    <w:rPr>
      <w:i/>
    </w:rPr>
  </w:style>
  <w:style w:type="paragraph" w:customStyle="1" w:styleId="BoxList">
    <w:name w:val="BoxList"/>
    <w:aliases w:val="bl"/>
    <w:basedOn w:val="BoxText"/>
    <w:qFormat/>
    <w:rsid w:val="007E4EDA"/>
    <w:pPr>
      <w:ind w:left="1559" w:hanging="425"/>
    </w:pPr>
  </w:style>
  <w:style w:type="paragraph" w:customStyle="1" w:styleId="BoxNote">
    <w:name w:val="BoxNote"/>
    <w:aliases w:val="bn"/>
    <w:basedOn w:val="BoxText"/>
    <w:qFormat/>
    <w:rsid w:val="007E4EDA"/>
    <w:pPr>
      <w:tabs>
        <w:tab w:val="left" w:pos="1985"/>
      </w:tabs>
      <w:spacing w:before="122" w:line="198" w:lineRule="exact"/>
      <w:ind w:left="2948" w:hanging="1814"/>
    </w:pPr>
    <w:rPr>
      <w:sz w:val="18"/>
    </w:rPr>
  </w:style>
  <w:style w:type="paragraph" w:customStyle="1" w:styleId="BoxPara">
    <w:name w:val="BoxPara"/>
    <w:aliases w:val="bp"/>
    <w:basedOn w:val="BoxText"/>
    <w:qFormat/>
    <w:rsid w:val="007E4EDA"/>
    <w:pPr>
      <w:tabs>
        <w:tab w:val="right" w:pos="2268"/>
      </w:tabs>
      <w:ind w:left="2552" w:hanging="1418"/>
    </w:pPr>
  </w:style>
  <w:style w:type="paragraph" w:customStyle="1" w:styleId="BoxStep">
    <w:name w:val="BoxStep"/>
    <w:aliases w:val="bs"/>
    <w:basedOn w:val="BoxText"/>
    <w:qFormat/>
    <w:rsid w:val="007E4EDA"/>
    <w:pPr>
      <w:ind w:left="1985" w:hanging="851"/>
    </w:pPr>
  </w:style>
  <w:style w:type="character" w:customStyle="1" w:styleId="CharAmPartNo">
    <w:name w:val="CharAmPartNo"/>
    <w:basedOn w:val="OPCCharBase"/>
    <w:qFormat/>
    <w:rsid w:val="007E4EDA"/>
  </w:style>
  <w:style w:type="character" w:customStyle="1" w:styleId="CharAmPartText">
    <w:name w:val="CharAmPartText"/>
    <w:basedOn w:val="OPCCharBase"/>
    <w:qFormat/>
    <w:rsid w:val="007E4EDA"/>
  </w:style>
  <w:style w:type="character" w:customStyle="1" w:styleId="CharAmSchNo">
    <w:name w:val="CharAmSchNo"/>
    <w:basedOn w:val="OPCCharBase"/>
    <w:qFormat/>
    <w:rsid w:val="007E4EDA"/>
  </w:style>
  <w:style w:type="character" w:customStyle="1" w:styleId="CharAmSchText">
    <w:name w:val="CharAmSchText"/>
    <w:basedOn w:val="OPCCharBase"/>
    <w:qFormat/>
    <w:rsid w:val="007E4EDA"/>
  </w:style>
  <w:style w:type="character" w:customStyle="1" w:styleId="CharBoldItalic">
    <w:name w:val="CharBoldItalic"/>
    <w:basedOn w:val="OPCCharBase"/>
    <w:uiPriority w:val="1"/>
    <w:qFormat/>
    <w:rsid w:val="007E4EDA"/>
    <w:rPr>
      <w:b/>
      <w:i/>
    </w:rPr>
  </w:style>
  <w:style w:type="character" w:customStyle="1" w:styleId="CharChapNo">
    <w:name w:val="CharChapNo"/>
    <w:basedOn w:val="OPCCharBase"/>
    <w:uiPriority w:val="1"/>
    <w:qFormat/>
    <w:rsid w:val="007E4EDA"/>
  </w:style>
  <w:style w:type="character" w:customStyle="1" w:styleId="CharChapText">
    <w:name w:val="CharChapText"/>
    <w:basedOn w:val="OPCCharBase"/>
    <w:uiPriority w:val="1"/>
    <w:qFormat/>
    <w:rsid w:val="007E4EDA"/>
  </w:style>
  <w:style w:type="character" w:customStyle="1" w:styleId="CharDivNo">
    <w:name w:val="CharDivNo"/>
    <w:basedOn w:val="OPCCharBase"/>
    <w:uiPriority w:val="1"/>
    <w:qFormat/>
    <w:rsid w:val="007E4EDA"/>
  </w:style>
  <w:style w:type="character" w:customStyle="1" w:styleId="CharDivText">
    <w:name w:val="CharDivText"/>
    <w:basedOn w:val="OPCCharBase"/>
    <w:uiPriority w:val="1"/>
    <w:qFormat/>
    <w:rsid w:val="007E4EDA"/>
  </w:style>
  <w:style w:type="character" w:customStyle="1" w:styleId="CharItalic">
    <w:name w:val="CharItalic"/>
    <w:basedOn w:val="OPCCharBase"/>
    <w:uiPriority w:val="1"/>
    <w:qFormat/>
    <w:rsid w:val="007E4EDA"/>
    <w:rPr>
      <w:i/>
    </w:rPr>
  </w:style>
  <w:style w:type="character" w:customStyle="1" w:styleId="CharPartNo">
    <w:name w:val="CharPartNo"/>
    <w:basedOn w:val="OPCCharBase"/>
    <w:uiPriority w:val="1"/>
    <w:qFormat/>
    <w:rsid w:val="007E4EDA"/>
  </w:style>
  <w:style w:type="character" w:customStyle="1" w:styleId="CharPartText">
    <w:name w:val="CharPartText"/>
    <w:basedOn w:val="OPCCharBase"/>
    <w:uiPriority w:val="1"/>
    <w:qFormat/>
    <w:rsid w:val="007E4EDA"/>
  </w:style>
  <w:style w:type="character" w:customStyle="1" w:styleId="CharSectno">
    <w:name w:val="CharSectno"/>
    <w:basedOn w:val="OPCCharBase"/>
    <w:qFormat/>
    <w:rsid w:val="007E4EDA"/>
  </w:style>
  <w:style w:type="character" w:customStyle="1" w:styleId="CharSubdNo">
    <w:name w:val="CharSubdNo"/>
    <w:basedOn w:val="OPCCharBase"/>
    <w:uiPriority w:val="1"/>
    <w:qFormat/>
    <w:rsid w:val="007E4EDA"/>
  </w:style>
  <w:style w:type="character" w:customStyle="1" w:styleId="CharSubdText">
    <w:name w:val="CharSubdText"/>
    <w:basedOn w:val="OPCCharBase"/>
    <w:uiPriority w:val="1"/>
    <w:qFormat/>
    <w:rsid w:val="007E4EDA"/>
  </w:style>
  <w:style w:type="paragraph" w:customStyle="1" w:styleId="CTA--">
    <w:name w:val="CTA --"/>
    <w:basedOn w:val="OPCParaBase"/>
    <w:next w:val="Normal"/>
    <w:rsid w:val="007E4EDA"/>
    <w:pPr>
      <w:spacing w:before="60" w:line="240" w:lineRule="atLeast"/>
      <w:ind w:left="142" w:hanging="142"/>
    </w:pPr>
    <w:rPr>
      <w:sz w:val="20"/>
    </w:rPr>
  </w:style>
  <w:style w:type="paragraph" w:customStyle="1" w:styleId="CTA-">
    <w:name w:val="CTA -"/>
    <w:basedOn w:val="OPCParaBase"/>
    <w:rsid w:val="007E4EDA"/>
    <w:pPr>
      <w:spacing w:before="60" w:line="240" w:lineRule="atLeast"/>
      <w:ind w:left="85" w:hanging="85"/>
    </w:pPr>
    <w:rPr>
      <w:sz w:val="20"/>
    </w:rPr>
  </w:style>
  <w:style w:type="paragraph" w:customStyle="1" w:styleId="CTA---">
    <w:name w:val="CTA ---"/>
    <w:basedOn w:val="OPCParaBase"/>
    <w:next w:val="Normal"/>
    <w:rsid w:val="007E4EDA"/>
    <w:pPr>
      <w:spacing w:before="60" w:line="240" w:lineRule="atLeast"/>
      <w:ind w:left="198" w:hanging="198"/>
    </w:pPr>
    <w:rPr>
      <w:sz w:val="20"/>
    </w:rPr>
  </w:style>
  <w:style w:type="paragraph" w:customStyle="1" w:styleId="CTA----">
    <w:name w:val="CTA ----"/>
    <w:basedOn w:val="OPCParaBase"/>
    <w:next w:val="Normal"/>
    <w:rsid w:val="007E4EDA"/>
    <w:pPr>
      <w:spacing w:before="60" w:line="240" w:lineRule="atLeast"/>
      <w:ind w:left="255" w:hanging="255"/>
    </w:pPr>
    <w:rPr>
      <w:sz w:val="20"/>
    </w:rPr>
  </w:style>
  <w:style w:type="paragraph" w:customStyle="1" w:styleId="CTA1a">
    <w:name w:val="CTA 1(a)"/>
    <w:basedOn w:val="OPCParaBase"/>
    <w:rsid w:val="007E4EDA"/>
    <w:pPr>
      <w:tabs>
        <w:tab w:val="right" w:pos="414"/>
      </w:tabs>
      <w:spacing w:before="40" w:line="240" w:lineRule="atLeast"/>
      <w:ind w:left="675" w:hanging="675"/>
    </w:pPr>
    <w:rPr>
      <w:sz w:val="20"/>
    </w:rPr>
  </w:style>
  <w:style w:type="paragraph" w:customStyle="1" w:styleId="CTA1ai">
    <w:name w:val="CTA 1(a)(i)"/>
    <w:basedOn w:val="OPCParaBase"/>
    <w:rsid w:val="007E4EDA"/>
    <w:pPr>
      <w:tabs>
        <w:tab w:val="right" w:pos="1004"/>
      </w:tabs>
      <w:spacing w:before="40" w:line="240" w:lineRule="atLeast"/>
      <w:ind w:left="1253" w:hanging="1253"/>
    </w:pPr>
    <w:rPr>
      <w:sz w:val="20"/>
    </w:rPr>
  </w:style>
  <w:style w:type="paragraph" w:customStyle="1" w:styleId="CTA2a">
    <w:name w:val="CTA 2(a)"/>
    <w:basedOn w:val="OPCParaBase"/>
    <w:rsid w:val="007E4EDA"/>
    <w:pPr>
      <w:tabs>
        <w:tab w:val="right" w:pos="482"/>
      </w:tabs>
      <w:spacing w:before="40" w:line="240" w:lineRule="atLeast"/>
      <w:ind w:left="748" w:hanging="748"/>
    </w:pPr>
    <w:rPr>
      <w:sz w:val="20"/>
    </w:rPr>
  </w:style>
  <w:style w:type="paragraph" w:customStyle="1" w:styleId="CTA2ai">
    <w:name w:val="CTA 2(a)(i)"/>
    <w:basedOn w:val="OPCParaBase"/>
    <w:rsid w:val="007E4EDA"/>
    <w:pPr>
      <w:tabs>
        <w:tab w:val="right" w:pos="1089"/>
      </w:tabs>
      <w:spacing w:before="40" w:line="240" w:lineRule="atLeast"/>
      <w:ind w:left="1327" w:hanging="1327"/>
    </w:pPr>
    <w:rPr>
      <w:sz w:val="20"/>
    </w:rPr>
  </w:style>
  <w:style w:type="paragraph" w:customStyle="1" w:styleId="CTA3a">
    <w:name w:val="CTA 3(a)"/>
    <w:basedOn w:val="OPCParaBase"/>
    <w:rsid w:val="007E4EDA"/>
    <w:pPr>
      <w:tabs>
        <w:tab w:val="right" w:pos="556"/>
      </w:tabs>
      <w:spacing w:before="40" w:line="240" w:lineRule="atLeast"/>
      <w:ind w:left="805" w:hanging="805"/>
    </w:pPr>
    <w:rPr>
      <w:sz w:val="20"/>
    </w:rPr>
  </w:style>
  <w:style w:type="paragraph" w:customStyle="1" w:styleId="CTA3ai">
    <w:name w:val="CTA 3(a)(i)"/>
    <w:basedOn w:val="OPCParaBase"/>
    <w:rsid w:val="007E4EDA"/>
    <w:pPr>
      <w:tabs>
        <w:tab w:val="right" w:pos="1140"/>
      </w:tabs>
      <w:spacing w:before="40" w:line="240" w:lineRule="atLeast"/>
      <w:ind w:left="1361" w:hanging="1361"/>
    </w:pPr>
    <w:rPr>
      <w:sz w:val="20"/>
    </w:rPr>
  </w:style>
  <w:style w:type="paragraph" w:customStyle="1" w:styleId="CTA4a">
    <w:name w:val="CTA 4(a)"/>
    <w:basedOn w:val="OPCParaBase"/>
    <w:rsid w:val="007E4EDA"/>
    <w:pPr>
      <w:tabs>
        <w:tab w:val="right" w:pos="624"/>
      </w:tabs>
      <w:spacing w:before="40" w:line="240" w:lineRule="atLeast"/>
      <w:ind w:left="873" w:hanging="873"/>
    </w:pPr>
    <w:rPr>
      <w:sz w:val="20"/>
    </w:rPr>
  </w:style>
  <w:style w:type="paragraph" w:customStyle="1" w:styleId="CTA4ai">
    <w:name w:val="CTA 4(a)(i)"/>
    <w:basedOn w:val="OPCParaBase"/>
    <w:rsid w:val="007E4EDA"/>
    <w:pPr>
      <w:tabs>
        <w:tab w:val="right" w:pos="1213"/>
      </w:tabs>
      <w:spacing w:before="40" w:line="240" w:lineRule="atLeast"/>
      <w:ind w:left="1452" w:hanging="1452"/>
    </w:pPr>
    <w:rPr>
      <w:sz w:val="20"/>
    </w:rPr>
  </w:style>
  <w:style w:type="paragraph" w:customStyle="1" w:styleId="CTACAPS">
    <w:name w:val="CTA CAPS"/>
    <w:basedOn w:val="OPCParaBase"/>
    <w:rsid w:val="007E4EDA"/>
    <w:pPr>
      <w:spacing w:before="60" w:line="240" w:lineRule="atLeast"/>
    </w:pPr>
    <w:rPr>
      <w:sz w:val="20"/>
    </w:rPr>
  </w:style>
  <w:style w:type="paragraph" w:customStyle="1" w:styleId="CTAright">
    <w:name w:val="CTA right"/>
    <w:basedOn w:val="OPCParaBase"/>
    <w:rsid w:val="007E4EDA"/>
    <w:pPr>
      <w:spacing w:before="60" w:line="240" w:lineRule="auto"/>
      <w:jc w:val="right"/>
    </w:pPr>
    <w:rPr>
      <w:sz w:val="20"/>
    </w:rPr>
  </w:style>
  <w:style w:type="paragraph" w:customStyle="1" w:styleId="subsection">
    <w:name w:val="subsection"/>
    <w:aliases w:val="ss"/>
    <w:basedOn w:val="OPCParaBase"/>
    <w:link w:val="subsectionChar"/>
    <w:rsid w:val="007E4EDA"/>
    <w:pPr>
      <w:tabs>
        <w:tab w:val="right" w:pos="1021"/>
      </w:tabs>
      <w:spacing w:before="180" w:line="240" w:lineRule="auto"/>
      <w:ind w:left="1134" w:hanging="1134"/>
    </w:pPr>
  </w:style>
  <w:style w:type="paragraph" w:customStyle="1" w:styleId="Definition">
    <w:name w:val="Definition"/>
    <w:aliases w:val="dd"/>
    <w:basedOn w:val="OPCParaBase"/>
    <w:rsid w:val="007E4EDA"/>
    <w:pPr>
      <w:spacing w:before="180" w:line="240" w:lineRule="auto"/>
      <w:ind w:left="1134"/>
    </w:pPr>
  </w:style>
  <w:style w:type="paragraph" w:customStyle="1" w:styleId="ETAsubitem">
    <w:name w:val="ETA(subitem)"/>
    <w:basedOn w:val="OPCParaBase"/>
    <w:rsid w:val="007E4EDA"/>
    <w:pPr>
      <w:tabs>
        <w:tab w:val="right" w:pos="340"/>
      </w:tabs>
      <w:spacing w:before="60" w:line="240" w:lineRule="auto"/>
      <w:ind w:left="454" w:hanging="454"/>
    </w:pPr>
    <w:rPr>
      <w:sz w:val="20"/>
    </w:rPr>
  </w:style>
  <w:style w:type="paragraph" w:customStyle="1" w:styleId="ETApara">
    <w:name w:val="ETA(para)"/>
    <w:basedOn w:val="OPCParaBase"/>
    <w:rsid w:val="007E4EDA"/>
    <w:pPr>
      <w:tabs>
        <w:tab w:val="right" w:pos="754"/>
      </w:tabs>
      <w:spacing w:before="60" w:line="240" w:lineRule="auto"/>
      <w:ind w:left="828" w:hanging="828"/>
    </w:pPr>
    <w:rPr>
      <w:sz w:val="20"/>
    </w:rPr>
  </w:style>
  <w:style w:type="paragraph" w:customStyle="1" w:styleId="ETAsubpara">
    <w:name w:val="ETA(subpara)"/>
    <w:basedOn w:val="OPCParaBase"/>
    <w:rsid w:val="007E4EDA"/>
    <w:pPr>
      <w:tabs>
        <w:tab w:val="right" w:pos="1083"/>
      </w:tabs>
      <w:spacing w:before="60" w:line="240" w:lineRule="auto"/>
      <w:ind w:left="1191" w:hanging="1191"/>
    </w:pPr>
    <w:rPr>
      <w:sz w:val="20"/>
    </w:rPr>
  </w:style>
  <w:style w:type="paragraph" w:customStyle="1" w:styleId="ETAsub-subpara">
    <w:name w:val="ETA(sub-subpara)"/>
    <w:basedOn w:val="OPCParaBase"/>
    <w:rsid w:val="007E4EDA"/>
    <w:pPr>
      <w:tabs>
        <w:tab w:val="right" w:pos="1412"/>
      </w:tabs>
      <w:spacing w:before="60" w:line="240" w:lineRule="auto"/>
      <w:ind w:left="1525" w:hanging="1525"/>
    </w:pPr>
    <w:rPr>
      <w:sz w:val="20"/>
    </w:rPr>
  </w:style>
  <w:style w:type="paragraph" w:customStyle="1" w:styleId="Formula">
    <w:name w:val="Formula"/>
    <w:basedOn w:val="OPCParaBase"/>
    <w:rsid w:val="007E4EDA"/>
    <w:pPr>
      <w:spacing w:line="240" w:lineRule="auto"/>
      <w:ind w:left="1134"/>
    </w:pPr>
    <w:rPr>
      <w:sz w:val="20"/>
    </w:rPr>
  </w:style>
  <w:style w:type="paragraph" w:styleId="Header">
    <w:name w:val="header"/>
    <w:basedOn w:val="OPCParaBase"/>
    <w:link w:val="HeaderChar"/>
    <w:unhideWhenUsed/>
    <w:rsid w:val="007E4E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4EDA"/>
    <w:rPr>
      <w:rFonts w:eastAsia="Times New Roman" w:cs="Times New Roman"/>
      <w:sz w:val="16"/>
      <w:lang w:eastAsia="en-AU"/>
    </w:rPr>
  </w:style>
  <w:style w:type="paragraph" w:customStyle="1" w:styleId="House">
    <w:name w:val="House"/>
    <w:basedOn w:val="OPCParaBase"/>
    <w:rsid w:val="007E4EDA"/>
    <w:pPr>
      <w:spacing w:line="240" w:lineRule="auto"/>
    </w:pPr>
    <w:rPr>
      <w:sz w:val="28"/>
    </w:rPr>
  </w:style>
  <w:style w:type="paragraph" w:customStyle="1" w:styleId="Item">
    <w:name w:val="Item"/>
    <w:aliases w:val="i"/>
    <w:basedOn w:val="OPCParaBase"/>
    <w:next w:val="ItemHead"/>
    <w:rsid w:val="007E4EDA"/>
    <w:pPr>
      <w:keepLines/>
      <w:spacing w:before="80" w:line="240" w:lineRule="auto"/>
      <w:ind w:left="709"/>
    </w:pPr>
  </w:style>
  <w:style w:type="paragraph" w:customStyle="1" w:styleId="ItemHead">
    <w:name w:val="ItemHead"/>
    <w:aliases w:val="ih"/>
    <w:basedOn w:val="OPCParaBase"/>
    <w:next w:val="Item"/>
    <w:rsid w:val="007E4E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4EDA"/>
    <w:pPr>
      <w:spacing w:line="240" w:lineRule="auto"/>
    </w:pPr>
    <w:rPr>
      <w:b/>
      <w:sz w:val="32"/>
    </w:rPr>
  </w:style>
  <w:style w:type="paragraph" w:customStyle="1" w:styleId="notedraft">
    <w:name w:val="note(draft)"/>
    <w:aliases w:val="nd"/>
    <w:basedOn w:val="OPCParaBase"/>
    <w:rsid w:val="007E4EDA"/>
    <w:pPr>
      <w:spacing w:before="240" w:line="240" w:lineRule="auto"/>
      <w:ind w:left="284" w:hanging="284"/>
    </w:pPr>
    <w:rPr>
      <w:i/>
      <w:sz w:val="24"/>
    </w:rPr>
  </w:style>
  <w:style w:type="paragraph" w:customStyle="1" w:styleId="notemargin">
    <w:name w:val="note(margin)"/>
    <w:aliases w:val="nm"/>
    <w:basedOn w:val="OPCParaBase"/>
    <w:rsid w:val="007E4EDA"/>
    <w:pPr>
      <w:tabs>
        <w:tab w:val="left" w:pos="709"/>
      </w:tabs>
      <w:spacing w:before="122" w:line="198" w:lineRule="exact"/>
      <w:ind w:left="709" w:hanging="709"/>
    </w:pPr>
    <w:rPr>
      <w:sz w:val="18"/>
    </w:rPr>
  </w:style>
  <w:style w:type="paragraph" w:customStyle="1" w:styleId="noteToPara">
    <w:name w:val="noteToPara"/>
    <w:aliases w:val="ntp"/>
    <w:basedOn w:val="OPCParaBase"/>
    <w:rsid w:val="007E4EDA"/>
    <w:pPr>
      <w:spacing w:before="122" w:line="198" w:lineRule="exact"/>
      <w:ind w:left="2353" w:hanging="709"/>
    </w:pPr>
    <w:rPr>
      <w:sz w:val="18"/>
    </w:rPr>
  </w:style>
  <w:style w:type="paragraph" w:customStyle="1" w:styleId="noteParlAmend">
    <w:name w:val="note(ParlAmend)"/>
    <w:aliases w:val="npp"/>
    <w:basedOn w:val="OPCParaBase"/>
    <w:next w:val="ParlAmend"/>
    <w:rsid w:val="007E4EDA"/>
    <w:pPr>
      <w:spacing w:line="240" w:lineRule="auto"/>
      <w:jc w:val="right"/>
    </w:pPr>
    <w:rPr>
      <w:rFonts w:ascii="Arial" w:hAnsi="Arial"/>
      <w:b/>
      <w:i/>
    </w:rPr>
  </w:style>
  <w:style w:type="paragraph" w:customStyle="1" w:styleId="Page1">
    <w:name w:val="Page1"/>
    <w:basedOn w:val="OPCParaBase"/>
    <w:rsid w:val="007E4EDA"/>
    <w:pPr>
      <w:spacing w:before="5600" w:line="240" w:lineRule="auto"/>
    </w:pPr>
    <w:rPr>
      <w:b/>
      <w:sz w:val="32"/>
    </w:rPr>
  </w:style>
  <w:style w:type="paragraph" w:customStyle="1" w:styleId="PageBreak">
    <w:name w:val="PageBreak"/>
    <w:aliases w:val="pb"/>
    <w:basedOn w:val="OPCParaBase"/>
    <w:rsid w:val="007E4EDA"/>
    <w:pPr>
      <w:spacing w:line="240" w:lineRule="auto"/>
    </w:pPr>
    <w:rPr>
      <w:sz w:val="20"/>
    </w:rPr>
  </w:style>
  <w:style w:type="paragraph" w:customStyle="1" w:styleId="paragraphsub">
    <w:name w:val="paragraph(sub)"/>
    <w:aliases w:val="aa"/>
    <w:basedOn w:val="OPCParaBase"/>
    <w:rsid w:val="007E4EDA"/>
    <w:pPr>
      <w:tabs>
        <w:tab w:val="right" w:pos="1985"/>
      </w:tabs>
      <w:spacing w:before="40" w:line="240" w:lineRule="auto"/>
      <w:ind w:left="2098" w:hanging="2098"/>
    </w:pPr>
  </w:style>
  <w:style w:type="paragraph" w:customStyle="1" w:styleId="paragraphsub-sub">
    <w:name w:val="paragraph(sub-sub)"/>
    <w:aliases w:val="aaa"/>
    <w:basedOn w:val="OPCParaBase"/>
    <w:rsid w:val="007E4EDA"/>
    <w:pPr>
      <w:tabs>
        <w:tab w:val="right" w:pos="2722"/>
      </w:tabs>
      <w:spacing w:before="40" w:line="240" w:lineRule="auto"/>
      <w:ind w:left="2835" w:hanging="2835"/>
    </w:pPr>
  </w:style>
  <w:style w:type="paragraph" w:customStyle="1" w:styleId="paragraph">
    <w:name w:val="paragraph"/>
    <w:aliases w:val="a"/>
    <w:basedOn w:val="OPCParaBase"/>
    <w:rsid w:val="007E4EDA"/>
    <w:pPr>
      <w:tabs>
        <w:tab w:val="right" w:pos="1531"/>
      </w:tabs>
      <w:spacing w:before="40" w:line="240" w:lineRule="auto"/>
      <w:ind w:left="1644" w:hanging="1644"/>
    </w:pPr>
  </w:style>
  <w:style w:type="paragraph" w:customStyle="1" w:styleId="ParlAmend">
    <w:name w:val="ParlAmend"/>
    <w:aliases w:val="pp"/>
    <w:basedOn w:val="OPCParaBase"/>
    <w:rsid w:val="007E4EDA"/>
    <w:pPr>
      <w:spacing w:before="240" w:line="240" w:lineRule="atLeast"/>
      <w:ind w:hanging="567"/>
    </w:pPr>
    <w:rPr>
      <w:sz w:val="24"/>
    </w:rPr>
  </w:style>
  <w:style w:type="paragraph" w:customStyle="1" w:styleId="Penalty">
    <w:name w:val="Penalty"/>
    <w:basedOn w:val="OPCParaBase"/>
    <w:rsid w:val="007E4EDA"/>
    <w:pPr>
      <w:tabs>
        <w:tab w:val="left" w:pos="2977"/>
      </w:tabs>
      <w:spacing w:before="180" w:line="240" w:lineRule="auto"/>
      <w:ind w:left="1985" w:hanging="851"/>
    </w:pPr>
  </w:style>
  <w:style w:type="paragraph" w:customStyle="1" w:styleId="Portfolio">
    <w:name w:val="Portfolio"/>
    <w:basedOn w:val="OPCParaBase"/>
    <w:rsid w:val="007E4EDA"/>
    <w:pPr>
      <w:spacing w:line="240" w:lineRule="auto"/>
    </w:pPr>
    <w:rPr>
      <w:i/>
      <w:sz w:val="20"/>
    </w:rPr>
  </w:style>
  <w:style w:type="paragraph" w:customStyle="1" w:styleId="Preamble">
    <w:name w:val="Preamble"/>
    <w:basedOn w:val="OPCParaBase"/>
    <w:next w:val="Normal"/>
    <w:rsid w:val="007E4E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4EDA"/>
    <w:pPr>
      <w:spacing w:line="240" w:lineRule="auto"/>
    </w:pPr>
    <w:rPr>
      <w:i/>
      <w:sz w:val="20"/>
    </w:rPr>
  </w:style>
  <w:style w:type="paragraph" w:customStyle="1" w:styleId="Session">
    <w:name w:val="Session"/>
    <w:basedOn w:val="OPCParaBase"/>
    <w:rsid w:val="007E4EDA"/>
    <w:pPr>
      <w:spacing w:line="240" w:lineRule="auto"/>
    </w:pPr>
    <w:rPr>
      <w:sz w:val="28"/>
    </w:rPr>
  </w:style>
  <w:style w:type="paragraph" w:customStyle="1" w:styleId="Sponsor">
    <w:name w:val="Sponsor"/>
    <w:basedOn w:val="OPCParaBase"/>
    <w:rsid w:val="007E4EDA"/>
    <w:pPr>
      <w:spacing w:line="240" w:lineRule="auto"/>
    </w:pPr>
    <w:rPr>
      <w:i/>
    </w:rPr>
  </w:style>
  <w:style w:type="paragraph" w:customStyle="1" w:styleId="Subitem">
    <w:name w:val="Subitem"/>
    <w:aliases w:val="iss"/>
    <w:basedOn w:val="OPCParaBase"/>
    <w:rsid w:val="007E4EDA"/>
    <w:pPr>
      <w:spacing w:before="180" w:line="240" w:lineRule="auto"/>
      <w:ind w:left="709" w:hanging="709"/>
    </w:pPr>
  </w:style>
  <w:style w:type="paragraph" w:customStyle="1" w:styleId="SubitemHead">
    <w:name w:val="SubitemHead"/>
    <w:aliases w:val="issh"/>
    <w:basedOn w:val="OPCParaBase"/>
    <w:rsid w:val="007E4E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4EDA"/>
    <w:pPr>
      <w:spacing w:before="40" w:line="240" w:lineRule="auto"/>
      <w:ind w:left="1134"/>
    </w:pPr>
  </w:style>
  <w:style w:type="paragraph" w:customStyle="1" w:styleId="SubsectionHead">
    <w:name w:val="SubsectionHead"/>
    <w:aliases w:val="ssh"/>
    <w:basedOn w:val="OPCParaBase"/>
    <w:next w:val="subsection"/>
    <w:rsid w:val="007E4EDA"/>
    <w:pPr>
      <w:keepNext/>
      <w:keepLines/>
      <w:spacing w:before="240" w:line="240" w:lineRule="auto"/>
      <w:ind w:left="1134"/>
    </w:pPr>
    <w:rPr>
      <w:i/>
    </w:rPr>
  </w:style>
  <w:style w:type="paragraph" w:customStyle="1" w:styleId="Tablea">
    <w:name w:val="Table(a)"/>
    <w:aliases w:val="ta"/>
    <w:basedOn w:val="OPCParaBase"/>
    <w:rsid w:val="007E4EDA"/>
    <w:pPr>
      <w:spacing w:before="60" w:line="240" w:lineRule="auto"/>
      <w:ind w:left="284" w:hanging="284"/>
    </w:pPr>
    <w:rPr>
      <w:sz w:val="20"/>
    </w:rPr>
  </w:style>
  <w:style w:type="paragraph" w:customStyle="1" w:styleId="TableAA">
    <w:name w:val="Table(AA)"/>
    <w:aliases w:val="taaa"/>
    <w:basedOn w:val="OPCParaBase"/>
    <w:rsid w:val="007E4E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4E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4EDA"/>
    <w:pPr>
      <w:spacing w:before="60" w:line="240" w:lineRule="atLeast"/>
    </w:pPr>
    <w:rPr>
      <w:sz w:val="20"/>
    </w:rPr>
  </w:style>
  <w:style w:type="paragraph" w:customStyle="1" w:styleId="TLPBoxTextnote">
    <w:name w:val="TLPBoxText(note"/>
    <w:aliases w:val="right)"/>
    <w:basedOn w:val="OPCParaBase"/>
    <w:rsid w:val="007E4E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4E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4EDA"/>
    <w:pPr>
      <w:spacing w:before="122" w:line="198" w:lineRule="exact"/>
      <w:ind w:left="1985" w:hanging="851"/>
      <w:jc w:val="right"/>
    </w:pPr>
    <w:rPr>
      <w:sz w:val="18"/>
    </w:rPr>
  </w:style>
  <w:style w:type="paragraph" w:customStyle="1" w:styleId="TLPTableBullet">
    <w:name w:val="TLPTableBullet"/>
    <w:aliases w:val="ttb"/>
    <w:basedOn w:val="OPCParaBase"/>
    <w:rsid w:val="007E4EDA"/>
    <w:pPr>
      <w:spacing w:line="240" w:lineRule="exact"/>
      <w:ind w:left="284" w:hanging="284"/>
    </w:pPr>
    <w:rPr>
      <w:sz w:val="20"/>
    </w:rPr>
  </w:style>
  <w:style w:type="paragraph" w:styleId="TOC1">
    <w:name w:val="toc 1"/>
    <w:basedOn w:val="OPCParaBase"/>
    <w:next w:val="Normal"/>
    <w:uiPriority w:val="39"/>
    <w:semiHidden/>
    <w:unhideWhenUsed/>
    <w:rsid w:val="007E4E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E4E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E4E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E4E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4ED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4E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E4E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4E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4E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4EDA"/>
    <w:pPr>
      <w:keepLines/>
      <w:spacing w:before="240" w:after="120" w:line="240" w:lineRule="auto"/>
      <w:ind w:left="794"/>
    </w:pPr>
    <w:rPr>
      <w:b/>
      <w:kern w:val="28"/>
      <w:sz w:val="20"/>
    </w:rPr>
  </w:style>
  <w:style w:type="paragraph" w:customStyle="1" w:styleId="TofSectsHeading">
    <w:name w:val="TofSects(Heading)"/>
    <w:basedOn w:val="OPCParaBase"/>
    <w:rsid w:val="007E4EDA"/>
    <w:pPr>
      <w:spacing w:before="240" w:after="120" w:line="240" w:lineRule="auto"/>
    </w:pPr>
    <w:rPr>
      <w:b/>
      <w:sz w:val="24"/>
    </w:rPr>
  </w:style>
  <w:style w:type="paragraph" w:customStyle="1" w:styleId="TofSectsSection">
    <w:name w:val="TofSects(Section)"/>
    <w:basedOn w:val="OPCParaBase"/>
    <w:rsid w:val="007E4EDA"/>
    <w:pPr>
      <w:keepLines/>
      <w:spacing w:before="40" w:line="240" w:lineRule="auto"/>
      <w:ind w:left="1588" w:hanging="794"/>
    </w:pPr>
    <w:rPr>
      <w:kern w:val="28"/>
      <w:sz w:val="18"/>
    </w:rPr>
  </w:style>
  <w:style w:type="paragraph" w:customStyle="1" w:styleId="TofSectsSubdiv">
    <w:name w:val="TofSects(Subdiv)"/>
    <w:basedOn w:val="OPCParaBase"/>
    <w:rsid w:val="007E4EDA"/>
    <w:pPr>
      <w:keepLines/>
      <w:spacing w:before="80" w:line="240" w:lineRule="auto"/>
      <w:ind w:left="1588" w:hanging="794"/>
    </w:pPr>
    <w:rPr>
      <w:kern w:val="28"/>
    </w:rPr>
  </w:style>
  <w:style w:type="paragraph" w:customStyle="1" w:styleId="WRStyle">
    <w:name w:val="WR Style"/>
    <w:aliases w:val="WR"/>
    <w:basedOn w:val="OPCParaBase"/>
    <w:rsid w:val="007E4EDA"/>
    <w:pPr>
      <w:spacing w:before="240" w:line="240" w:lineRule="auto"/>
      <w:ind w:left="284" w:hanging="284"/>
    </w:pPr>
    <w:rPr>
      <w:b/>
      <w:i/>
      <w:kern w:val="28"/>
      <w:sz w:val="24"/>
    </w:rPr>
  </w:style>
  <w:style w:type="paragraph" w:customStyle="1" w:styleId="notepara">
    <w:name w:val="note(para)"/>
    <w:aliases w:val="na"/>
    <w:basedOn w:val="OPCParaBase"/>
    <w:rsid w:val="007E4EDA"/>
    <w:pPr>
      <w:spacing w:before="40" w:line="198" w:lineRule="exact"/>
      <w:ind w:left="2354" w:hanging="369"/>
    </w:pPr>
    <w:rPr>
      <w:sz w:val="18"/>
    </w:rPr>
  </w:style>
  <w:style w:type="paragraph" w:styleId="Footer">
    <w:name w:val="footer"/>
    <w:link w:val="FooterChar"/>
    <w:rsid w:val="007E4E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4EDA"/>
    <w:rPr>
      <w:rFonts w:eastAsia="Times New Roman" w:cs="Times New Roman"/>
      <w:sz w:val="22"/>
      <w:szCs w:val="24"/>
      <w:lang w:eastAsia="en-AU"/>
    </w:rPr>
  </w:style>
  <w:style w:type="character" w:styleId="LineNumber">
    <w:name w:val="line number"/>
    <w:basedOn w:val="OPCCharBase"/>
    <w:uiPriority w:val="99"/>
    <w:semiHidden/>
    <w:unhideWhenUsed/>
    <w:rsid w:val="007E4EDA"/>
    <w:rPr>
      <w:sz w:val="16"/>
    </w:rPr>
  </w:style>
  <w:style w:type="table" w:customStyle="1" w:styleId="CFlag">
    <w:name w:val="CFlag"/>
    <w:basedOn w:val="TableNormal"/>
    <w:uiPriority w:val="99"/>
    <w:rsid w:val="007E4ED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4E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DA"/>
    <w:rPr>
      <w:rFonts w:ascii="Tahoma" w:hAnsi="Tahoma" w:cs="Tahoma"/>
      <w:sz w:val="16"/>
      <w:szCs w:val="16"/>
    </w:rPr>
  </w:style>
  <w:style w:type="character" w:styleId="Hyperlink">
    <w:name w:val="Hyperlink"/>
    <w:basedOn w:val="DefaultParagraphFont"/>
    <w:rsid w:val="007E4EDA"/>
    <w:rPr>
      <w:color w:val="0000FF"/>
      <w:u w:val="single"/>
    </w:rPr>
  </w:style>
  <w:style w:type="table" w:styleId="TableGrid">
    <w:name w:val="Table Grid"/>
    <w:basedOn w:val="TableNormal"/>
    <w:uiPriority w:val="59"/>
    <w:rsid w:val="007E4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E4EDA"/>
    <w:rPr>
      <w:b/>
      <w:sz w:val="28"/>
      <w:szCs w:val="32"/>
    </w:rPr>
  </w:style>
  <w:style w:type="paragraph" w:customStyle="1" w:styleId="TerritoryT">
    <w:name w:val="TerritoryT"/>
    <w:basedOn w:val="OPCParaBase"/>
    <w:next w:val="Normal"/>
    <w:rsid w:val="007E4EDA"/>
    <w:rPr>
      <w:b/>
      <w:sz w:val="32"/>
    </w:rPr>
  </w:style>
  <w:style w:type="paragraph" w:customStyle="1" w:styleId="LegislationMadeUnder">
    <w:name w:val="LegislationMadeUnder"/>
    <w:basedOn w:val="OPCParaBase"/>
    <w:next w:val="Normal"/>
    <w:rsid w:val="007E4EDA"/>
    <w:rPr>
      <w:i/>
      <w:sz w:val="32"/>
      <w:szCs w:val="32"/>
    </w:rPr>
  </w:style>
  <w:style w:type="paragraph" w:customStyle="1" w:styleId="SignCoverPageEnd">
    <w:name w:val="SignCoverPageEnd"/>
    <w:basedOn w:val="OPCParaBase"/>
    <w:next w:val="Normal"/>
    <w:rsid w:val="007E4ED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E4EDA"/>
    <w:pPr>
      <w:pBdr>
        <w:top w:val="single" w:sz="4" w:space="1" w:color="auto"/>
      </w:pBdr>
      <w:spacing w:before="360"/>
      <w:ind w:right="397"/>
      <w:jc w:val="both"/>
    </w:pPr>
  </w:style>
  <w:style w:type="paragraph" w:customStyle="1" w:styleId="NotesHeading1">
    <w:name w:val="NotesHeading 1"/>
    <w:basedOn w:val="OPCParaBase"/>
    <w:next w:val="Normal"/>
    <w:rsid w:val="007E4EDA"/>
    <w:rPr>
      <w:b/>
      <w:sz w:val="28"/>
      <w:szCs w:val="28"/>
    </w:rPr>
  </w:style>
  <w:style w:type="paragraph" w:customStyle="1" w:styleId="NotesHeading2">
    <w:name w:val="NotesHeading 2"/>
    <w:basedOn w:val="OPCParaBase"/>
    <w:next w:val="Normal"/>
    <w:rsid w:val="007E4EDA"/>
    <w:rPr>
      <w:b/>
      <w:sz w:val="28"/>
      <w:szCs w:val="28"/>
    </w:rPr>
  </w:style>
  <w:style w:type="paragraph" w:customStyle="1" w:styleId="ENotesText">
    <w:name w:val="ENotesText"/>
    <w:basedOn w:val="OPCParaBase"/>
    <w:next w:val="Normal"/>
    <w:rsid w:val="007E4EDA"/>
  </w:style>
  <w:style w:type="paragraph" w:customStyle="1" w:styleId="CompiledActNo">
    <w:name w:val="CompiledActNo"/>
    <w:basedOn w:val="OPCParaBase"/>
    <w:next w:val="Normal"/>
    <w:rsid w:val="007E4EDA"/>
    <w:rPr>
      <w:b/>
      <w:sz w:val="24"/>
      <w:szCs w:val="24"/>
    </w:rPr>
  </w:style>
  <w:style w:type="paragraph" w:customStyle="1" w:styleId="CompiledMadeUnder">
    <w:name w:val="CompiledMadeUnder"/>
    <w:basedOn w:val="OPCParaBase"/>
    <w:next w:val="Normal"/>
    <w:rsid w:val="007E4EDA"/>
    <w:rPr>
      <w:i/>
      <w:sz w:val="24"/>
      <w:szCs w:val="24"/>
    </w:rPr>
  </w:style>
  <w:style w:type="paragraph" w:customStyle="1" w:styleId="Paragraphsub-sub-sub">
    <w:name w:val="Paragraph(sub-sub-sub)"/>
    <w:aliases w:val="aaaa"/>
    <w:basedOn w:val="OPCParaBase"/>
    <w:rsid w:val="007E4EDA"/>
    <w:pPr>
      <w:tabs>
        <w:tab w:val="right" w:pos="3402"/>
      </w:tabs>
      <w:spacing w:before="40" w:line="240" w:lineRule="auto"/>
      <w:ind w:left="3402" w:hanging="3402"/>
    </w:pPr>
  </w:style>
  <w:style w:type="paragraph" w:customStyle="1" w:styleId="NoteToSubpara">
    <w:name w:val="NoteToSubpara"/>
    <w:aliases w:val="nts"/>
    <w:basedOn w:val="OPCParaBase"/>
    <w:rsid w:val="007E4EDA"/>
    <w:pPr>
      <w:spacing w:before="40" w:line="198" w:lineRule="exact"/>
      <w:ind w:left="2835" w:hanging="709"/>
    </w:pPr>
    <w:rPr>
      <w:sz w:val="18"/>
    </w:rPr>
  </w:style>
  <w:style w:type="paragraph" w:customStyle="1" w:styleId="EndNotespara">
    <w:name w:val="EndNotes(para)"/>
    <w:aliases w:val="eta"/>
    <w:basedOn w:val="OPCParaBase"/>
    <w:next w:val="Normal"/>
    <w:rsid w:val="007E4E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4E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7E4E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4ED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E4EDA"/>
    <w:pPr>
      <w:keepNext/>
      <w:spacing w:before="60" w:line="240" w:lineRule="atLeast"/>
    </w:pPr>
    <w:rPr>
      <w:rFonts w:ascii="Arial" w:hAnsi="Arial"/>
      <w:b/>
      <w:sz w:val="16"/>
    </w:rPr>
  </w:style>
  <w:style w:type="paragraph" w:customStyle="1" w:styleId="ENoteTTi">
    <w:name w:val="ENoteTTi"/>
    <w:aliases w:val="entti"/>
    <w:basedOn w:val="OPCParaBase"/>
    <w:rsid w:val="007E4EDA"/>
    <w:pPr>
      <w:keepNext/>
      <w:spacing w:before="60" w:line="240" w:lineRule="atLeast"/>
      <w:ind w:left="170"/>
    </w:pPr>
    <w:rPr>
      <w:sz w:val="16"/>
    </w:rPr>
  </w:style>
  <w:style w:type="paragraph" w:customStyle="1" w:styleId="ENotesHeading1">
    <w:name w:val="ENotesHeading 1"/>
    <w:aliases w:val="Enh1"/>
    <w:basedOn w:val="OPCParaBase"/>
    <w:next w:val="Normal"/>
    <w:rsid w:val="007E4EDA"/>
    <w:pPr>
      <w:spacing w:before="120"/>
      <w:outlineLvl w:val="1"/>
    </w:pPr>
    <w:rPr>
      <w:b/>
      <w:sz w:val="28"/>
      <w:szCs w:val="28"/>
    </w:rPr>
  </w:style>
  <w:style w:type="paragraph" w:customStyle="1" w:styleId="ENotesHeading2">
    <w:name w:val="ENotesHeading 2"/>
    <w:aliases w:val="Enh2"/>
    <w:basedOn w:val="OPCParaBase"/>
    <w:next w:val="Normal"/>
    <w:rsid w:val="007E4EDA"/>
    <w:pPr>
      <w:spacing w:before="120" w:after="120"/>
      <w:outlineLvl w:val="2"/>
    </w:pPr>
    <w:rPr>
      <w:b/>
      <w:sz w:val="24"/>
      <w:szCs w:val="28"/>
    </w:rPr>
  </w:style>
  <w:style w:type="paragraph" w:customStyle="1" w:styleId="ENoteTTIndentHeading">
    <w:name w:val="ENoteTTIndentHeading"/>
    <w:aliases w:val="enTTHi"/>
    <w:basedOn w:val="OPCParaBase"/>
    <w:rsid w:val="007E4E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4EDA"/>
    <w:pPr>
      <w:spacing w:before="60" w:line="240" w:lineRule="atLeast"/>
    </w:pPr>
    <w:rPr>
      <w:sz w:val="16"/>
    </w:rPr>
  </w:style>
  <w:style w:type="paragraph" w:customStyle="1" w:styleId="MadeunderText">
    <w:name w:val="MadeunderText"/>
    <w:basedOn w:val="OPCParaBase"/>
    <w:next w:val="CompiledMadeUnder"/>
    <w:rsid w:val="007E4EDA"/>
    <w:pPr>
      <w:spacing w:before="240"/>
    </w:pPr>
    <w:rPr>
      <w:sz w:val="24"/>
      <w:szCs w:val="24"/>
    </w:rPr>
  </w:style>
  <w:style w:type="paragraph" w:customStyle="1" w:styleId="ENotesHeading3">
    <w:name w:val="ENotesHeading 3"/>
    <w:aliases w:val="Enh3"/>
    <w:basedOn w:val="OPCParaBase"/>
    <w:next w:val="Normal"/>
    <w:rsid w:val="007E4EDA"/>
    <w:pPr>
      <w:keepNext/>
      <w:spacing w:before="120" w:line="240" w:lineRule="auto"/>
      <w:outlineLvl w:val="4"/>
    </w:pPr>
    <w:rPr>
      <w:b/>
      <w:szCs w:val="24"/>
    </w:rPr>
  </w:style>
  <w:style w:type="character" w:customStyle="1" w:styleId="CharSubPartTextCASA">
    <w:name w:val="CharSubPartText(CASA)"/>
    <w:basedOn w:val="OPCCharBase"/>
    <w:uiPriority w:val="1"/>
    <w:rsid w:val="007E4EDA"/>
  </w:style>
  <w:style w:type="character" w:customStyle="1" w:styleId="CharSubPartNoCASA">
    <w:name w:val="CharSubPartNo(CASA)"/>
    <w:basedOn w:val="OPCCharBase"/>
    <w:uiPriority w:val="1"/>
    <w:rsid w:val="007E4EDA"/>
  </w:style>
  <w:style w:type="paragraph" w:customStyle="1" w:styleId="ENoteTTIndentHeadingSub">
    <w:name w:val="ENoteTTIndentHeadingSub"/>
    <w:aliases w:val="enTTHis"/>
    <w:basedOn w:val="OPCParaBase"/>
    <w:rsid w:val="007E4EDA"/>
    <w:pPr>
      <w:keepNext/>
      <w:spacing w:before="60" w:line="240" w:lineRule="atLeast"/>
      <w:ind w:left="340"/>
    </w:pPr>
    <w:rPr>
      <w:b/>
      <w:sz w:val="16"/>
    </w:rPr>
  </w:style>
  <w:style w:type="paragraph" w:customStyle="1" w:styleId="ENoteTTiSub">
    <w:name w:val="ENoteTTiSub"/>
    <w:aliases w:val="enttis"/>
    <w:basedOn w:val="OPCParaBase"/>
    <w:rsid w:val="007E4EDA"/>
    <w:pPr>
      <w:keepNext/>
      <w:spacing w:before="60" w:line="240" w:lineRule="atLeast"/>
      <w:ind w:left="340"/>
    </w:pPr>
    <w:rPr>
      <w:sz w:val="16"/>
    </w:rPr>
  </w:style>
  <w:style w:type="paragraph" w:customStyle="1" w:styleId="SubDivisionMigration">
    <w:name w:val="SubDivisionMigration"/>
    <w:aliases w:val="sdm"/>
    <w:basedOn w:val="OPCParaBase"/>
    <w:rsid w:val="007E4E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4ED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E4EDA"/>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7E4E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4EDA"/>
    <w:rPr>
      <w:sz w:val="22"/>
    </w:rPr>
  </w:style>
  <w:style w:type="paragraph" w:customStyle="1" w:styleId="SOTextNote">
    <w:name w:val="SO TextNote"/>
    <w:aliases w:val="sont"/>
    <w:basedOn w:val="SOText"/>
    <w:qFormat/>
    <w:rsid w:val="007E4EDA"/>
    <w:pPr>
      <w:spacing w:before="122" w:line="198" w:lineRule="exact"/>
      <w:ind w:left="1843" w:hanging="709"/>
    </w:pPr>
    <w:rPr>
      <w:sz w:val="18"/>
    </w:rPr>
  </w:style>
  <w:style w:type="paragraph" w:customStyle="1" w:styleId="SOPara">
    <w:name w:val="SO Para"/>
    <w:aliases w:val="soa"/>
    <w:basedOn w:val="SOText"/>
    <w:link w:val="SOParaChar"/>
    <w:qFormat/>
    <w:rsid w:val="007E4EDA"/>
    <w:pPr>
      <w:tabs>
        <w:tab w:val="right" w:pos="1786"/>
      </w:tabs>
      <w:spacing w:before="40"/>
      <w:ind w:left="2070" w:hanging="936"/>
    </w:pPr>
  </w:style>
  <w:style w:type="character" w:customStyle="1" w:styleId="SOParaChar">
    <w:name w:val="SO Para Char"/>
    <w:aliases w:val="soa Char"/>
    <w:basedOn w:val="DefaultParagraphFont"/>
    <w:link w:val="SOPara"/>
    <w:rsid w:val="007E4EDA"/>
    <w:rPr>
      <w:sz w:val="22"/>
    </w:rPr>
  </w:style>
  <w:style w:type="paragraph" w:customStyle="1" w:styleId="FileName">
    <w:name w:val="FileName"/>
    <w:basedOn w:val="Normal"/>
    <w:rsid w:val="007E4EDA"/>
  </w:style>
  <w:style w:type="paragraph" w:customStyle="1" w:styleId="TableHeading">
    <w:name w:val="TableHeading"/>
    <w:aliases w:val="th"/>
    <w:basedOn w:val="OPCParaBase"/>
    <w:next w:val="Tabletext"/>
    <w:rsid w:val="007E4EDA"/>
    <w:pPr>
      <w:keepNext/>
      <w:spacing w:before="60" w:line="240" w:lineRule="atLeast"/>
    </w:pPr>
    <w:rPr>
      <w:b/>
      <w:sz w:val="20"/>
    </w:rPr>
  </w:style>
  <w:style w:type="paragraph" w:customStyle="1" w:styleId="SOHeadBold">
    <w:name w:val="SO HeadBold"/>
    <w:aliases w:val="sohb"/>
    <w:basedOn w:val="SOText"/>
    <w:next w:val="SOText"/>
    <w:link w:val="SOHeadBoldChar"/>
    <w:qFormat/>
    <w:rsid w:val="007E4EDA"/>
    <w:rPr>
      <w:b/>
    </w:rPr>
  </w:style>
  <w:style w:type="character" w:customStyle="1" w:styleId="SOHeadBoldChar">
    <w:name w:val="SO HeadBold Char"/>
    <w:aliases w:val="sohb Char"/>
    <w:basedOn w:val="DefaultParagraphFont"/>
    <w:link w:val="SOHeadBold"/>
    <w:rsid w:val="007E4EDA"/>
    <w:rPr>
      <w:b/>
      <w:sz w:val="22"/>
    </w:rPr>
  </w:style>
  <w:style w:type="paragraph" w:customStyle="1" w:styleId="SOHeadItalic">
    <w:name w:val="SO HeadItalic"/>
    <w:aliases w:val="sohi"/>
    <w:basedOn w:val="SOText"/>
    <w:next w:val="SOText"/>
    <w:link w:val="SOHeadItalicChar"/>
    <w:qFormat/>
    <w:rsid w:val="007E4EDA"/>
    <w:rPr>
      <w:i/>
    </w:rPr>
  </w:style>
  <w:style w:type="character" w:customStyle="1" w:styleId="SOHeadItalicChar">
    <w:name w:val="SO HeadItalic Char"/>
    <w:aliases w:val="sohi Char"/>
    <w:basedOn w:val="DefaultParagraphFont"/>
    <w:link w:val="SOHeadItalic"/>
    <w:rsid w:val="007E4EDA"/>
    <w:rPr>
      <w:i/>
      <w:sz w:val="22"/>
    </w:rPr>
  </w:style>
  <w:style w:type="paragraph" w:customStyle="1" w:styleId="SOBullet">
    <w:name w:val="SO Bullet"/>
    <w:aliases w:val="sotb"/>
    <w:basedOn w:val="SOText"/>
    <w:link w:val="SOBulletChar"/>
    <w:qFormat/>
    <w:rsid w:val="007E4EDA"/>
    <w:pPr>
      <w:ind w:left="1559" w:hanging="425"/>
    </w:pPr>
  </w:style>
  <w:style w:type="character" w:customStyle="1" w:styleId="SOBulletChar">
    <w:name w:val="SO Bullet Char"/>
    <w:aliases w:val="sotb Char"/>
    <w:basedOn w:val="DefaultParagraphFont"/>
    <w:link w:val="SOBullet"/>
    <w:rsid w:val="007E4EDA"/>
    <w:rPr>
      <w:sz w:val="22"/>
    </w:rPr>
  </w:style>
  <w:style w:type="paragraph" w:customStyle="1" w:styleId="SOBulletNote">
    <w:name w:val="SO BulletNote"/>
    <w:aliases w:val="sonb"/>
    <w:basedOn w:val="SOTextNote"/>
    <w:link w:val="SOBulletNoteChar"/>
    <w:qFormat/>
    <w:rsid w:val="007E4EDA"/>
    <w:pPr>
      <w:tabs>
        <w:tab w:val="left" w:pos="1560"/>
      </w:tabs>
      <w:ind w:left="2268" w:hanging="1134"/>
    </w:pPr>
  </w:style>
  <w:style w:type="character" w:customStyle="1" w:styleId="SOBulletNoteChar">
    <w:name w:val="SO BulletNote Char"/>
    <w:aliases w:val="sonb Char"/>
    <w:basedOn w:val="DefaultParagraphFont"/>
    <w:link w:val="SOBulletNote"/>
    <w:rsid w:val="007E4EDA"/>
    <w:rPr>
      <w:sz w:val="18"/>
    </w:rPr>
  </w:style>
  <w:style w:type="paragraph" w:customStyle="1" w:styleId="SOText2">
    <w:name w:val="SO Text2"/>
    <w:aliases w:val="sot2"/>
    <w:basedOn w:val="Normal"/>
    <w:next w:val="SOText"/>
    <w:link w:val="SOText2Char"/>
    <w:rsid w:val="007E4E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4EDA"/>
    <w:rPr>
      <w:sz w:val="22"/>
    </w:rPr>
  </w:style>
  <w:style w:type="paragraph" w:customStyle="1" w:styleId="SubPartCASA">
    <w:name w:val="SubPart(CASA)"/>
    <w:aliases w:val="csp"/>
    <w:basedOn w:val="OPCParaBase"/>
    <w:next w:val="ActHead3"/>
    <w:rsid w:val="007E4ED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73991"/>
    <w:rPr>
      <w:rFonts w:eastAsia="Times New Roman" w:cs="Times New Roman"/>
      <w:sz w:val="22"/>
      <w:lang w:eastAsia="en-AU"/>
    </w:rPr>
  </w:style>
  <w:style w:type="character" w:customStyle="1" w:styleId="notetextChar">
    <w:name w:val="note(text) Char"/>
    <w:aliases w:val="n Char"/>
    <w:basedOn w:val="DefaultParagraphFont"/>
    <w:link w:val="notetext"/>
    <w:rsid w:val="00473991"/>
    <w:rPr>
      <w:rFonts w:eastAsia="Times New Roman" w:cs="Times New Roman"/>
      <w:sz w:val="18"/>
      <w:lang w:eastAsia="en-AU"/>
    </w:rPr>
  </w:style>
  <w:style w:type="character" w:customStyle="1" w:styleId="Heading1Char">
    <w:name w:val="Heading 1 Char"/>
    <w:basedOn w:val="DefaultParagraphFont"/>
    <w:link w:val="Heading1"/>
    <w:uiPriority w:val="9"/>
    <w:rsid w:val="004739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739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39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739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739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739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739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739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3991"/>
    <w:rPr>
      <w:rFonts w:asciiTheme="majorHAnsi" w:eastAsiaTheme="majorEastAsia" w:hAnsiTheme="majorHAnsi" w:cstheme="majorBidi"/>
      <w:i/>
      <w:iCs/>
      <w:color w:val="404040" w:themeColor="text1" w:themeTint="BF"/>
    </w:rPr>
  </w:style>
  <w:style w:type="character" w:styleId="IntenseReference">
    <w:name w:val="Intense Reference"/>
    <w:uiPriority w:val="32"/>
    <w:qFormat/>
    <w:rsid w:val="003152D1"/>
    <w:rPr>
      <w:b/>
      <w:bCs/>
      <w:i/>
      <w:smallCaps/>
      <w:color w:val="C0504D"/>
      <w:spacing w:val="5"/>
      <w:u w:val="none"/>
    </w:rPr>
  </w:style>
  <w:style w:type="paragraph" w:styleId="ListParagraph">
    <w:name w:val="List Paragraph"/>
    <w:basedOn w:val="Normal"/>
    <w:uiPriority w:val="34"/>
    <w:qFormat/>
    <w:rsid w:val="00583108"/>
    <w:pPr>
      <w:spacing w:line="240" w:lineRule="auto"/>
      <w:ind w:left="720"/>
      <w:contextualSpacing/>
    </w:pPr>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4EDA"/>
    <w:pPr>
      <w:spacing w:line="260" w:lineRule="atLeast"/>
    </w:pPr>
    <w:rPr>
      <w:sz w:val="22"/>
    </w:rPr>
  </w:style>
  <w:style w:type="paragraph" w:styleId="Heading1">
    <w:name w:val="heading 1"/>
    <w:basedOn w:val="Normal"/>
    <w:next w:val="Normal"/>
    <w:link w:val="Heading1Char"/>
    <w:uiPriority w:val="9"/>
    <w:qFormat/>
    <w:rsid w:val="00473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3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39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39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39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39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39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39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739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4EDA"/>
  </w:style>
  <w:style w:type="paragraph" w:customStyle="1" w:styleId="OPCParaBase">
    <w:name w:val="OPCParaBase"/>
    <w:qFormat/>
    <w:rsid w:val="007E4EDA"/>
    <w:pPr>
      <w:spacing w:line="260" w:lineRule="atLeast"/>
    </w:pPr>
    <w:rPr>
      <w:rFonts w:eastAsia="Times New Roman" w:cs="Times New Roman"/>
      <w:sz w:val="22"/>
      <w:lang w:eastAsia="en-AU"/>
    </w:rPr>
  </w:style>
  <w:style w:type="paragraph" w:customStyle="1" w:styleId="ShortT">
    <w:name w:val="ShortT"/>
    <w:basedOn w:val="OPCParaBase"/>
    <w:next w:val="Normal"/>
    <w:qFormat/>
    <w:rsid w:val="007E4EDA"/>
    <w:pPr>
      <w:spacing w:line="240" w:lineRule="auto"/>
    </w:pPr>
    <w:rPr>
      <w:b/>
      <w:sz w:val="40"/>
    </w:rPr>
  </w:style>
  <w:style w:type="paragraph" w:customStyle="1" w:styleId="ActHead1">
    <w:name w:val="ActHead 1"/>
    <w:aliases w:val="c"/>
    <w:basedOn w:val="OPCParaBase"/>
    <w:next w:val="Normal"/>
    <w:qFormat/>
    <w:rsid w:val="007E4E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4E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4E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4E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4E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4E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4E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4E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4E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4EDA"/>
  </w:style>
  <w:style w:type="paragraph" w:customStyle="1" w:styleId="Blocks">
    <w:name w:val="Blocks"/>
    <w:aliases w:val="bb"/>
    <w:basedOn w:val="OPCParaBase"/>
    <w:qFormat/>
    <w:rsid w:val="007E4EDA"/>
    <w:pPr>
      <w:spacing w:line="240" w:lineRule="auto"/>
    </w:pPr>
    <w:rPr>
      <w:sz w:val="24"/>
    </w:rPr>
  </w:style>
  <w:style w:type="paragraph" w:customStyle="1" w:styleId="BoxText">
    <w:name w:val="BoxText"/>
    <w:aliases w:val="bt"/>
    <w:basedOn w:val="OPCParaBase"/>
    <w:qFormat/>
    <w:rsid w:val="007E4E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4EDA"/>
    <w:rPr>
      <w:b/>
    </w:rPr>
  </w:style>
  <w:style w:type="paragraph" w:customStyle="1" w:styleId="BoxHeadItalic">
    <w:name w:val="BoxHeadItalic"/>
    <w:aliases w:val="bhi"/>
    <w:basedOn w:val="BoxText"/>
    <w:next w:val="BoxStep"/>
    <w:qFormat/>
    <w:rsid w:val="007E4EDA"/>
    <w:rPr>
      <w:i/>
    </w:rPr>
  </w:style>
  <w:style w:type="paragraph" w:customStyle="1" w:styleId="BoxList">
    <w:name w:val="BoxList"/>
    <w:aliases w:val="bl"/>
    <w:basedOn w:val="BoxText"/>
    <w:qFormat/>
    <w:rsid w:val="007E4EDA"/>
    <w:pPr>
      <w:ind w:left="1559" w:hanging="425"/>
    </w:pPr>
  </w:style>
  <w:style w:type="paragraph" w:customStyle="1" w:styleId="BoxNote">
    <w:name w:val="BoxNote"/>
    <w:aliases w:val="bn"/>
    <w:basedOn w:val="BoxText"/>
    <w:qFormat/>
    <w:rsid w:val="007E4EDA"/>
    <w:pPr>
      <w:tabs>
        <w:tab w:val="left" w:pos="1985"/>
      </w:tabs>
      <w:spacing w:before="122" w:line="198" w:lineRule="exact"/>
      <w:ind w:left="2948" w:hanging="1814"/>
    </w:pPr>
    <w:rPr>
      <w:sz w:val="18"/>
    </w:rPr>
  </w:style>
  <w:style w:type="paragraph" w:customStyle="1" w:styleId="BoxPara">
    <w:name w:val="BoxPara"/>
    <w:aliases w:val="bp"/>
    <w:basedOn w:val="BoxText"/>
    <w:qFormat/>
    <w:rsid w:val="007E4EDA"/>
    <w:pPr>
      <w:tabs>
        <w:tab w:val="right" w:pos="2268"/>
      </w:tabs>
      <w:ind w:left="2552" w:hanging="1418"/>
    </w:pPr>
  </w:style>
  <w:style w:type="paragraph" w:customStyle="1" w:styleId="BoxStep">
    <w:name w:val="BoxStep"/>
    <w:aliases w:val="bs"/>
    <w:basedOn w:val="BoxText"/>
    <w:qFormat/>
    <w:rsid w:val="007E4EDA"/>
    <w:pPr>
      <w:ind w:left="1985" w:hanging="851"/>
    </w:pPr>
  </w:style>
  <w:style w:type="character" w:customStyle="1" w:styleId="CharAmPartNo">
    <w:name w:val="CharAmPartNo"/>
    <w:basedOn w:val="OPCCharBase"/>
    <w:qFormat/>
    <w:rsid w:val="007E4EDA"/>
  </w:style>
  <w:style w:type="character" w:customStyle="1" w:styleId="CharAmPartText">
    <w:name w:val="CharAmPartText"/>
    <w:basedOn w:val="OPCCharBase"/>
    <w:qFormat/>
    <w:rsid w:val="007E4EDA"/>
  </w:style>
  <w:style w:type="character" w:customStyle="1" w:styleId="CharAmSchNo">
    <w:name w:val="CharAmSchNo"/>
    <w:basedOn w:val="OPCCharBase"/>
    <w:qFormat/>
    <w:rsid w:val="007E4EDA"/>
  </w:style>
  <w:style w:type="character" w:customStyle="1" w:styleId="CharAmSchText">
    <w:name w:val="CharAmSchText"/>
    <w:basedOn w:val="OPCCharBase"/>
    <w:qFormat/>
    <w:rsid w:val="007E4EDA"/>
  </w:style>
  <w:style w:type="character" w:customStyle="1" w:styleId="CharBoldItalic">
    <w:name w:val="CharBoldItalic"/>
    <w:basedOn w:val="OPCCharBase"/>
    <w:uiPriority w:val="1"/>
    <w:qFormat/>
    <w:rsid w:val="007E4EDA"/>
    <w:rPr>
      <w:b/>
      <w:i/>
    </w:rPr>
  </w:style>
  <w:style w:type="character" w:customStyle="1" w:styleId="CharChapNo">
    <w:name w:val="CharChapNo"/>
    <w:basedOn w:val="OPCCharBase"/>
    <w:uiPriority w:val="1"/>
    <w:qFormat/>
    <w:rsid w:val="007E4EDA"/>
  </w:style>
  <w:style w:type="character" w:customStyle="1" w:styleId="CharChapText">
    <w:name w:val="CharChapText"/>
    <w:basedOn w:val="OPCCharBase"/>
    <w:uiPriority w:val="1"/>
    <w:qFormat/>
    <w:rsid w:val="007E4EDA"/>
  </w:style>
  <w:style w:type="character" w:customStyle="1" w:styleId="CharDivNo">
    <w:name w:val="CharDivNo"/>
    <w:basedOn w:val="OPCCharBase"/>
    <w:uiPriority w:val="1"/>
    <w:qFormat/>
    <w:rsid w:val="007E4EDA"/>
  </w:style>
  <w:style w:type="character" w:customStyle="1" w:styleId="CharDivText">
    <w:name w:val="CharDivText"/>
    <w:basedOn w:val="OPCCharBase"/>
    <w:uiPriority w:val="1"/>
    <w:qFormat/>
    <w:rsid w:val="007E4EDA"/>
  </w:style>
  <w:style w:type="character" w:customStyle="1" w:styleId="CharItalic">
    <w:name w:val="CharItalic"/>
    <w:basedOn w:val="OPCCharBase"/>
    <w:uiPriority w:val="1"/>
    <w:qFormat/>
    <w:rsid w:val="007E4EDA"/>
    <w:rPr>
      <w:i/>
    </w:rPr>
  </w:style>
  <w:style w:type="character" w:customStyle="1" w:styleId="CharPartNo">
    <w:name w:val="CharPartNo"/>
    <w:basedOn w:val="OPCCharBase"/>
    <w:uiPriority w:val="1"/>
    <w:qFormat/>
    <w:rsid w:val="007E4EDA"/>
  </w:style>
  <w:style w:type="character" w:customStyle="1" w:styleId="CharPartText">
    <w:name w:val="CharPartText"/>
    <w:basedOn w:val="OPCCharBase"/>
    <w:uiPriority w:val="1"/>
    <w:qFormat/>
    <w:rsid w:val="007E4EDA"/>
  </w:style>
  <w:style w:type="character" w:customStyle="1" w:styleId="CharSectno">
    <w:name w:val="CharSectno"/>
    <w:basedOn w:val="OPCCharBase"/>
    <w:qFormat/>
    <w:rsid w:val="007E4EDA"/>
  </w:style>
  <w:style w:type="character" w:customStyle="1" w:styleId="CharSubdNo">
    <w:name w:val="CharSubdNo"/>
    <w:basedOn w:val="OPCCharBase"/>
    <w:uiPriority w:val="1"/>
    <w:qFormat/>
    <w:rsid w:val="007E4EDA"/>
  </w:style>
  <w:style w:type="character" w:customStyle="1" w:styleId="CharSubdText">
    <w:name w:val="CharSubdText"/>
    <w:basedOn w:val="OPCCharBase"/>
    <w:uiPriority w:val="1"/>
    <w:qFormat/>
    <w:rsid w:val="007E4EDA"/>
  </w:style>
  <w:style w:type="paragraph" w:customStyle="1" w:styleId="CTA--">
    <w:name w:val="CTA --"/>
    <w:basedOn w:val="OPCParaBase"/>
    <w:next w:val="Normal"/>
    <w:rsid w:val="007E4EDA"/>
    <w:pPr>
      <w:spacing w:before="60" w:line="240" w:lineRule="atLeast"/>
      <w:ind w:left="142" w:hanging="142"/>
    </w:pPr>
    <w:rPr>
      <w:sz w:val="20"/>
    </w:rPr>
  </w:style>
  <w:style w:type="paragraph" w:customStyle="1" w:styleId="CTA-">
    <w:name w:val="CTA -"/>
    <w:basedOn w:val="OPCParaBase"/>
    <w:rsid w:val="007E4EDA"/>
    <w:pPr>
      <w:spacing w:before="60" w:line="240" w:lineRule="atLeast"/>
      <w:ind w:left="85" w:hanging="85"/>
    </w:pPr>
    <w:rPr>
      <w:sz w:val="20"/>
    </w:rPr>
  </w:style>
  <w:style w:type="paragraph" w:customStyle="1" w:styleId="CTA---">
    <w:name w:val="CTA ---"/>
    <w:basedOn w:val="OPCParaBase"/>
    <w:next w:val="Normal"/>
    <w:rsid w:val="007E4EDA"/>
    <w:pPr>
      <w:spacing w:before="60" w:line="240" w:lineRule="atLeast"/>
      <w:ind w:left="198" w:hanging="198"/>
    </w:pPr>
    <w:rPr>
      <w:sz w:val="20"/>
    </w:rPr>
  </w:style>
  <w:style w:type="paragraph" w:customStyle="1" w:styleId="CTA----">
    <w:name w:val="CTA ----"/>
    <w:basedOn w:val="OPCParaBase"/>
    <w:next w:val="Normal"/>
    <w:rsid w:val="007E4EDA"/>
    <w:pPr>
      <w:spacing w:before="60" w:line="240" w:lineRule="atLeast"/>
      <w:ind w:left="255" w:hanging="255"/>
    </w:pPr>
    <w:rPr>
      <w:sz w:val="20"/>
    </w:rPr>
  </w:style>
  <w:style w:type="paragraph" w:customStyle="1" w:styleId="CTA1a">
    <w:name w:val="CTA 1(a)"/>
    <w:basedOn w:val="OPCParaBase"/>
    <w:rsid w:val="007E4EDA"/>
    <w:pPr>
      <w:tabs>
        <w:tab w:val="right" w:pos="414"/>
      </w:tabs>
      <w:spacing w:before="40" w:line="240" w:lineRule="atLeast"/>
      <w:ind w:left="675" w:hanging="675"/>
    </w:pPr>
    <w:rPr>
      <w:sz w:val="20"/>
    </w:rPr>
  </w:style>
  <w:style w:type="paragraph" w:customStyle="1" w:styleId="CTA1ai">
    <w:name w:val="CTA 1(a)(i)"/>
    <w:basedOn w:val="OPCParaBase"/>
    <w:rsid w:val="007E4EDA"/>
    <w:pPr>
      <w:tabs>
        <w:tab w:val="right" w:pos="1004"/>
      </w:tabs>
      <w:spacing w:before="40" w:line="240" w:lineRule="atLeast"/>
      <w:ind w:left="1253" w:hanging="1253"/>
    </w:pPr>
    <w:rPr>
      <w:sz w:val="20"/>
    </w:rPr>
  </w:style>
  <w:style w:type="paragraph" w:customStyle="1" w:styleId="CTA2a">
    <w:name w:val="CTA 2(a)"/>
    <w:basedOn w:val="OPCParaBase"/>
    <w:rsid w:val="007E4EDA"/>
    <w:pPr>
      <w:tabs>
        <w:tab w:val="right" w:pos="482"/>
      </w:tabs>
      <w:spacing w:before="40" w:line="240" w:lineRule="atLeast"/>
      <w:ind w:left="748" w:hanging="748"/>
    </w:pPr>
    <w:rPr>
      <w:sz w:val="20"/>
    </w:rPr>
  </w:style>
  <w:style w:type="paragraph" w:customStyle="1" w:styleId="CTA2ai">
    <w:name w:val="CTA 2(a)(i)"/>
    <w:basedOn w:val="OPCParaBase"/>
    <w:rsid w:val="007E4EDA"/>
    <w:pPr>
      <w:tabs>
        <w:tab w:val="right" w:pos="1089"/>
      </w:tabs>
      <w:spacing w:before="40" w:line="240" w:lineRule="atLeast"/>
      <w:ind w:left="1327" w:hanging="1327"/>
    </w:pPr>
    <w:rPr>
      <w:sz w:val="20"/>
    </w:rPr>
  </w:style>
  <w:style w:type="paragraph" w:customStyle="1" w:styleId="CTA3a">
    <w:name w:val="CTA 3(a)"/>
    <w:basedOn w:val="OPCParaBase"/>
    <w:rsid w:val="007E4EDA"/>
    <w:pPr>
      <w:tabs>
        <w:tab w:val="right" w:pos="556"/>
      </w:tabs>
      <w:spacing w:before="40" w:line="240" w:lineRule="atLeast"/>
      <w:ind w:left="805" w:hanging="805"/>
    </w:pPr>
    <w:rPr>
      <w:sz w:val="20"/>
    </w:rPr>
  </w:style>
  <w:style w:type="paragraph" w:customStyle="1" w:styleId="CTA3ai">
    <w:name w:val="CTA 3(a)(i)"/>
    <w:basedOn w:val="OPCParaBase"/>
    <w:rsid w:val="007E4EDA"/>
    <w:pPr>
      <w:tabs>
        <w:tab w:val="right" w:pos="1140"/>
      </w:tabs>
      <w:spacing w:before="40" w:line="240" w:lineRule="atLeast"/>
      <w:ind w:left="1361" w:hanging="1361"/>
    </w:pPr>
    <w:rPr>
      <w:sz w:val="20"/>
    </w:rPr>
  </w:style>
  <w:style w:type="paragraph" w:customStyle="1" w:styleId="CTA4a">
    <w:name w:val="CTA 4(a)"/>
    <w:basedOn w:val="OPCParaBase"/>
    <w:rsid w:val="007E4EDA"/>
    <w:pPr>
      <w:tabs>
        <w:tab w:val="right" w:pos="624"/>
      </w:tabs>
      <w:spacing w:before="40" w:line="240" w:lineRule="atLeast"/>
      <w:ind w:left="873" w:hanging="873"/>
    </w:pPr>
    <w:rPr>
      <w:sz w:val="20"/>
    </w:rPr>
  </w:style>
  <w:style w:type="paragraph" w:customStyle="1" w:styleId="CTA4ai">
    <w:name w:val="CTA 4(a)(i)"/>
    <w:basedOn w:val="OPCParaBase"/>
    <w:rsid w:val="007E4EDA"/>
    <w:pPr>
      <w:tabs>
        <w:tab w:val="right" w:pos="1213"/>
      </w:tabs>
      <w:spacing w:before="40" w:line="240" w:lineRule="atLeast"/>
      <w:ind w:left="1452" w:hanging="1452"/>
    </w:pPr>
    <w:rPr>
      <w:sz w:val="20"/>
    </w:rPr>
  </w:style>
  <w:style w:type="paragraph" w:customStyle="1" w:styleId="CTACAPS">
    <w:name w:val="CTA CAPS"/>
    <w:basedOn w:val="OPCParaBase"/>
    <w:rsid w:val="007E4EDA"/>
    <w:pPr>
      <w:spacing w:before="60" w:line="240" w:lineRule="atLeast"/>
    </w:pPr>
    <w:rPr>
      <w:sz w:val="20"/>
    </w:rPr>
  </w:style>
  <w:style w:type="paragraph" w:customStyle="1" w:styleId="CTAright">
    <w:name w:val="CTA right"/>
    <w:basedOn w:val="OPCParaBase"/>
    <w:rsid w:val="007E4EDA"/>
    <w:pPr>
      <w:spacing w:before="60" w:line="240" w:lineRule="auto"/>
      <w:jc w:val="right"/>
    </w:pPr>
    <w:rPr>
      <w:sz w:val="20"/>
    </w:rPr>
  </w:style>
  <w:style w:type="paragraph" w:customStyle="1" w:styleId="subsection">
    <w:name w:val="subsection"/>
    <w:aliases w:val="ss"/>
    <w:basedOn w:val="OPCParaBase"/>
    <w:link w:val="subsectionChar"/>
    <w:rsid w:val="007E4EDA"/>
    <w:pPr>
      <w:tabs>
        <w:tab w:val="right" w:pos="1021"/>
      </w:tabs>
      <w:spacing w:before="180" w:line="240" w:lineRule="auto"/>
      <w:ind w:left="1134" w:hanging="1134"/>
    </w:pPr>
  </w:style>
  <w:style w:type="paragraph" w:customStyle="1" w:styleId="Definition">
    <w:name w:val="Definition"/>
    <w:aliases w:val="dd"/>
    <w:basedOn w:val="OPCParaBase"/>
    <w:rsid w:val="007E4EDA"/>
    <w:pPr>
      <w:spacing w:before="180" w:line="240" w:lineRule="auto"/>
      <w:ind w:left="1134"/>
    </w:pPr>
  </w:style>
  <w:style w:type="paragraph" w:customStyle="1" w:styleId="ETAsubitem">
    <w:name w:val="ETA(subitem)"/>
    <w:basedOn w:val="OPCParaBase"/>
    <w:rsid w:val="007E4EDA"/>
    <w:pPr>
      <w:tabs>
        <w:tab w:val="right" w:pos="340"/>
      </w:tabs>
      <w:spacing w:before="60" w:line="240" w:lineRule="auto"/>
      <w:ind w:left="454" w:hanging="454"/>
    </w:pPr>
    <w:rPr>
      <w:sz w:val="20"/>
    </w:rPr>
  </w:style>
  <w:style w:type="paragraph" w:customStyle="1" w:styleId="ETApara">
    <w:name w:val="ETA(para)"/>
    <w:basedOn w:val="OPCParaBase"/>
    <w:rsid w:val="007E4EDA"/>
    <w:pPr>
      <w:tabs>
        <w:tab w:val="right" w:pos="754"/>
      </w:tabs>
      <w:spacing w:before="60" w:line="240" w:lineRule="auto"/>
      <w:ind w:left="828" w:hanging="828"/>
    </w:pPr>
    <w:rPr>
      <w:sz w:val="20"/>
    </w:rPr>
  </w:style>
  <w:style w:type="paragraph" w:customStyle="1" w:styleId="ETAsubpara">
    <w:name w:val="ETA(subpara)"/>
    <w:basedOn w:val="OPCParaBase"/>
    <w:rsid w:val="007E4EDA"/>
    <w:pPr>
      <w:tabs>
        <w:tab w:val="right" w:pos="1083"/>
      </w:tabs>
      <w:spacing w:before="60" w:line="240" w:lineRule="auto"/>
      <w:ind w:left="1191" w:hanging="1191"/>
    </w:pPr>
    <w:rPr>
      <w:sz w:val="20"/>
    </w:rPr>
  </w:style>
  <w:style w:type="paragraph" w:customStyle="1" w:styleId="ETAsub-subpara">
    <w:name w:val="ETA(sub-subpara)"/>
    <w:basedOn w:val="OPCParaBase"/>
    <w:rsid w:val="007E4EDA"/>
    <w:pPr>
      <w:tabs>
        <w:tab w:val="right" w:pos="1412"/>
      </w:tabs>
      <w:spacing w:before="60" w:line="240" w:lineRule="auto"/>
      <w:ind w:left="1525" w:hanging="1525"/>
    </w:pPr>
    <w:rPr>
      <w:sz w:val="20"/>
    </w:rPr>
  </w:style>
  <w:style w:type="paragraph" w:customStyle="1" w:styleId="Formula">
    <w:name w:val="Formula"/>
    <w:basedOn w:val="OPCParaBase"/>
    <w:rsid w:val="007E4EDA"/>
    <w:pPr>
      <w:spacing w:line="240" w:lineRule="auto"/>
      <w:ind w:left="1134"/>
    </w:pPr>
    <w:rPr>
      <w:sz w:val="20"/>
    </w:rPr>
  </w:style>
  <w:style w:type="paragraph" w:styleId="Header">
    <w:name w:val="header"/>
    <w:basedOn w:val="OPCParaBase"/>
    <w:link w:val="HeaderChar"/>
    <w:unhideWhenUsed/>
    <w:rsid w:val="007E4E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4EDA"/>
    <w:rPr>
      <w:rFonts w:eastAsia="Times New Roman" w:cs="Times New Roman"/>
      <w:sz w:val="16"/>
      <w:lang w:eastAsia="en-AU"/>
    </w:rPr>
  </w:style>
  <w:style w:type="paragraph" w:customStyle="1" w:styleId="House">
    <w:name w:val="House"/>
    <w:basedOn w:val="OPCParaBase"/>
    <w:rsid w:val="007E4EDA"/>
    <w:pPr>
      <w:spacing w:line="240" w:lineRule="auto"/>
    </w:pPr>
    <w:rPr>
      <w:sz w:val="28"/>
    </w:rPr>
  </w:style>
  <w:style w:type="paragraph" w:customStyle="1" w:styleId="Item">
    <w:name w:val="Item"/>
    <w:aliases w:val="i"/>
    <w:basedOn w:val="OPCParaBase"/>
    <w:next w:val="ItemHead"/>
    <w:rsid w:val="007E4EDA"/>
    <w:pPr>
      <w:keepLines/>
      <w:spacing w:before="80" w:line="240" w:lineRule="auto"/>
      <w:ind w:left="709"/>
    </w:pPr>
  </w:style>
  <w:style w:type="paragraph" w:customStyle="1" w:styleId="ItemHead">
    <w:name w:val="ItemHead"/>
    <w:aliases w:val="ih"/>
    <w:basedOn w:val="OPCParaBase"/>
    <w:next w:val="Item"/>
    <w:rsid w:val="007E4E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4EDA"/>
    <w:pPr>
      <w:spacing w:line="240" w:lineRule="auto"/>
    </w:pPr>
    <w:rPr>
      <w:b/>
      <w:sz w:val="32"/>
    </w:rPr>
  </w:style>
  <w:style w:type="paragraph" w:customStyle="1" w:styleId="notedraft">
    <w:name w:val="note(draft)"/>
    <w:aliases w:val="nd"/>
    <w:basedOn w:val="OPCParaBase"/>
    <w:rsid w:val="007E4EDA"/>
    <w:pPr>
      <w:spacing w:before="240" w:line="240" w:lineRule="auto"/>
      <w:ind w:left="284" w:hanging="284"/>
    </w:pPr>
    <w:rPr>
      <w:i/>
      <w:sz w:val="24"/>
    </w:rPr>
  </w:style>
  <w:style w:type="paragraph" w:customStyle="1" w:styleId="notemargin">
    <w:name w:val="note(margin)"/>
    <w:aliases w:val="nm"/>
    <w:basedOn w:val="OPCParaBase"/>
    <w:rsid w:val="007E4EDA"/>
    <w:pPr>
      <w:tabs>
        <w:tab w:val="left" w:pos="709"/>
      </w:tabs>
      <w:spacing w:before="122" w:line="198" w:lineRule="exact"/>
      <w:ind w:left="709" w:hanging="709"/>
    </w:pPr>
    <w:rPr>
      <w:sz w:val="18"/>
    </w:rPr>
  </w:style>
  <w:style w:type="paragraph" w:customStyle="1" w:styleId="noteToPara">
    <w:name w:val="noteToPara"/>
    <w:aliases w:val="ntp"/>
    <w:basedOn w:val="OPCParaBase"/>
    <w:rsid w:val="007E4EDA"/>
    <w:pPr>
      <w:spacing w:before="122" w:line="198" w:lineRule="exact"/>
      <w:ind w:left="2353" w:hanging="709"/>
    </w:pPr>
    <w:rPr>
      <w:sz w:val="18"/>
    </w:rPr>
  </w:style>
  <w:style w:type="paragraph" w:customStyle="1" w:styleId="noteParlAmend">
    <w:name w:val="note(ParlAmend)"/>
    <w:aliases w:val="npp"/>
    <w:basedOn w:val="OPCParaBase"/>
    <w:next w:val="ParlAmend"/>
    <w:rsid w:val="007E4EDA"/>
    <w:pPr>
      <w:spacing w:line="240" w:lineRule="auto"/>
      <w:jc w:val="right"/>
    </w:pPr>
    <w:rPr>
      <w:rFonts w:ascii="Arial" w:hAnsi="Arial"/>
      <w:b/>
      <w:i/>
    </w:rPr>
  </w:style>
  <w:style w:type="paragraph" w:customStyle="1" w:styleId="Page1">
    <w:name w:val="Page1"/>
    <w:basedOn w:val="OPCParaBase"/>
    <w:rsid w:val="007E4EDA"/>
    <w:pPr>
      <w:spacing w:before="5600" w:line="240" w:lineRule="auto"/>
    </w:pPr>
    <w:rPr>
      <w:b/>
      <w:sz w:val="32"/>
    </w:rPr>
  </w:style>
  <w:style w:type="paragraph" w:customStyle="1" w:styleId="PageBreak">
    <w:name w:val="PageBreak"/>
    <w:aliases w:val="pb"/>
    <w:basedOn w:val="OPCParaBase"/>
    <w:rsid w:val="007E4EDA"/>
    <w:pPr>
      <w:spacing w:line="240" w:lineRule="auto"/>
    </w:pPr>
    <w:rPr>
      <w:sz w:val="20"/>
    </w:rPr>
  </w:style>
  <w:style w:type="paragraph" w:customStyle="1" w:styleId="paragraphsub">
    <w:name w:val="paragraph(sub)"/>
    <w:aliases w:val="aa"/>
    <w:basedOn w:val="OPCParaBase"/>
    <w:rsid w:val="007E4EDA"/>
    <w:pPr>
      <w:tabs>
        <w:tab w:val="right" w:pos="1985"/>
      </w:tabs>
      <w:spacing w:before="40" w:line="240" w:lineRule="auto"/>
      <w:ind w:left="2098" w:hanging="2098"/>
    </w:pPr>
  </w:style>
  <w:style w:type="paragraph" w:customStyle="1" w:styleId="paragraphsub-sub">
    <w:name w:val="paragraph(sub-sub)"/>
    <w:aliases w:val="aaa"/>
    <w:basedOn w:val="OPCParaBase"/>
    <w:rsid w:val="007E4EDA"/>
    <w:pPr>
      <w:tabs>
        <w:tab w:val="right" w:pos="2722"/>
      </w:tabs>
      <w:spacing w:before="40" w:line="240" w:lineRule="auto"/>
      <w:ind w:left="2835" w:hanging="2835"/>
    </w:pPr>
  </w:style>
  <w:style w:type="paragraph" w:customStyle="1" w:styleId="paragraph">
    <w:name w:val="paragraph"/>
    <w:aliases w:val="a"/>
    <w:basedOn w:val="OPCParaBase"/>
    <w:rsid w:val="007E4EDA"/>
    <w:pPr>
      <w:tabs>
        <w:tab w:val="right" w:pos="1531"/>
      </w:tabs>
      <w:spacing w:before="40" w:line="240" w:lineRule="auto"/>
      <w:ind w:left="1644" w:hanging="1644"/>
    </w:pPr>
  </w:style>
  <w:style w:type="paragraph" w:customStyle="1" w:styleId="ParlAmend">
    <w:name w:val="ParlAmend"/>
    <w:aliases w:val="pp"/>
    <w:basedOn w:val="OPCParaBase"/>
    <w:rsid w:val="007E4EDA"/>
    <w:pPr>
      <w:spacing w:before="240" w:line="240" w:lineRule="atLeast"/>
      <w:ind w:hanging="567"/>
    </w:pPr>
    <w:rPr>
      <w:sz w:val="24"/>
    </w:rPr>
  </w:style>
  <w:style w:type="paragraph" w:customStyle="1" w:styleId="Penalty">
    <w:name w:val="Penalty"/>
    <w:basedOn w:val="OPCParaBase"/>
    <w:rsid w:val="007E4EDA"/>
    <w:pPr>
      <w:tabs>
        <w:tab w:val="left" w:pos="2977"/>
      </w:tabs>
      <w:spacing w:before="180" w:line="240" w:lineRule="auto"/>
      <w:ind w:left="1985" w:hanging="851"/>
    </w:pPr>
  </w:style>
  <w:style w:type="paragraph" w:customStyle="1" w:styleId="Portfolio">
    <w:name w:val="Portfolio"/>
    <w:basedOn w:val="OPCParaBase"/>
    <w:rsid w:val="007E4EDA"/>
    <w:pPr>
      <w:spacing w:line="240" w:lineRule="auto"/>
    </w:pPr>
    <w:rPr>
      <w:i/>
      <w:sz w:val="20"/>
    </w:rPr>
  </w:style>
  <w:style w:type="paragraph" w:customStyle="1" w:styleId="Preamble">
    <w:name w:val="Preamble"/>
    <w:basedOn w:val="OPCParaBase"/>
    <w:next w:val="Normal"/>
    <w:rsid w:val="007E4E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4EDA"/>
    <w:pPr>
      <w:spacing w:line="240" w:lineRule="auto"/>
    </w:pPr>
    <w:rPr>
      <w:i/>
      <w:sz w:val="20"/>
    </w:rPr>
  </w:style>
  <w:style w:type="paragraph" w:customStyle="1" w:styleId="Session">
    <w:name w:val="Session"/>
    <w:basedOn w:val="OPCParaBase"/>
    <w:rsid w:val="007E4EDA"/>
    <w:pPr>
      <w:spacing w:line="240" w:lineRule="auto"/>
    </w:pPr>
    <w:rPr>
      <w:sz w:val="28"/>
    </w:rPr>
  </w:style>
  <w:style w:type="paragraph" w:customStyle="1" w:styleId="Sponsor">
    <w:name w:val="Sponsor"/>
    <w:basedOn w:val="OPCParaBase"/>
    <w:rsid w:val="007E4EDA"/>
    <w:pPr>
      <w:spacing w:line="240" w:lineRule="auto"/>
    </w:pPr>
    <w:rPr>
      <w:i/>
    </w:rPr>
  </w:style>
  <w:style w:type="paragraph" w:customStyle="1" w:styleId="Subitem">
    <w:name w:val="Subitem"/>
    <w:aliases w:val="iss"/>
    <w:basedOn w:val="OPCParaBase"/>
    <w:rsid w:val="007E4EDA"/>
    <w:pPr>
      <w:spacing w:before="180" w:line="240" w:lineRule="auto"/>
      <w:ind w:left="709" w:hanging="709"/>
    </w:pPr>
  </w:style>
  <w:style w:type="paragraph" w:customStyle="1" w:styleId="SubitemHead">
    <w:name w:val="SubitemHead"/>
    <w:aliases w:val="issh"/>
    <w:basedOn w:val="OPCParaBase"/>
    <w:rsid w:val="007E4E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4EDA"/>
    <w:pPr>
      <w:spacing w:before="40" w:line="240" w:lineRule="auto"/>
      <w:ind w:left="1134"/>
    </w:pPr>
  </w:style>
  <w:style w:type="paragraph" w:customStyle="1" w:styleId="SubsectionHead">
    <w:name w:val="SubsectionHead"/>
    <w:aliases w:val="ssh"/>
    <w:basedOn w:val="OPCParaBase"/>
    <w:next w:val="subsection"/>
    <w:rsid w:val="007E4EDA"/>
    <w:pPr>
      <w:keepNext/>
      <w:keepLines/>
      <w:spacing w:before="240" w:line="240" w:lineRule="auto"/>
      <w:ind w:left="1134"/>
    </w:pPr>
    <w:rPr>
      <w:i/>
    </w:rPr>
  </w:style>
  <w:style w:type="paragraph" w:customStyle="1" w:styleId="Tablea">
    <w:name w:val="Table(a)"/>
    <w:aliases w:val="ta"/>
    <w:basedOn w:val="OPCParaBase"/>
    <w:rsid w:val="007E4EDA"/>
    <w:pPr>
      <w:spacing w:before="60" w:line="240" w:lineRule="auto"/>
      <w:ind w:left="284" w:hanging="284"/>
    </w:pPr>
    <w:rPr>
      <w:sz w:val="20"/>
    </w:rPr>
  </w:style>
  <w:style w:type="paragraph" w:customStyle="1" w:styleId="TableAA">
    <w:name w:val="Table(AA)"/>
    <w:aliases w:val="taaa"/>
    <w:basedOn w:val="OPCParaBase"/>
    <w:rsid w:val="007E4E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4E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4EDA"/>
    <w:pPr>
      <w:spacing w:before="60" w:line="240" w:lineRule="atLeast"/>
    </w:pPr>
    <w:rPr>
      <w:sz w:val="20"/>
    </w:rPr>
  </w:style>
  <w:style w:type="paragraph" w:customStyle="1" w:styleId="TLPBoxTextnote">
    <w:name w:val="TLPBoxText(note"/>
    <w:aliases w:val="right)"/>
    <w:basedOn w:val="OPCParaBase"/>
    <w:rsid w:val="007E4E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4E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4EDA"/>
    <w:pPr>
      <w:spacing w:before="122" w:line="198" w:lineRule="exact"/>
      <w:ind w:left="1985" w:hanging="851"/>
      <w:jc w:val="right"/>
    </w:pPr>
    <w:rPr>
      <w:sz w:val="18"/>
    </w:rPr>
  </w:style>
  <w:style w:type="paragraph" w:customStyle="1" w:styleId="TLPTableBullet">
    <w:name w:val="TLPTableBullet"/>
    <w:aliases w:val="ttb"/>
    <w:basedOn w:val="OPCParaBase"/>
    <w:rsid w:val="007E4EDA"/>
    <w:pPr>
      <w:spacing w:line="240" w:lineRule="exact"/>
      <w:ind w:left="284" w:hanging="284"/>
    </w:pPr>
    <w:rPr>
      <w:sz w:val="20"/>
    </w:rPr>
  </w:style>
  <w:style w:type="paragraph" w:styleId="TOC1">
    <w:name w:val="toc 1"/>
    <w:basedOn w:val="OPCParaBase"/>
    <w:next w:val="Normal"/>
    <w:uiPriority w:val="39"/>
    <w:semiHidden/>
    <w:unhideWhenUsed/>
    <w:rsid w:val="007E4E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E4E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E4E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E4E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4ED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4E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E4E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4E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4E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4EDA"/>
    <w:pPr>
      <w:keepLines/>
      <w:spacing w:before="240" w:after="120" w:line="240" w:lineRule="auto"/>
      <w:ind w:left="794"/>
    </w:pPr>
    <w:rPr>
      <w:b/>
      <w:kern w:val="28"/>
      <w:sz w:val="20"/>
    </w:rPr>
  </w:style>
  <w:style w:type="paragraph" w:customStyle="1" w:styleId="TofSectsHeading">
    <w:name w:val="TofSects(Heading)"/>
    <w:basedOn w:val="OPCParaBase"/>
    <w:rsid w:val="007E4EDA"/>
    <w:pPr>
      <w:spacing w:before="240" w:after="120" w:line="240" w:lineRule="auto"/>
    </w:pPr>
    <w:rPr>
      <w:b/>
      <w:sz w:val="24"/>
    </w:rPr>
  </w:style>
  <w:style w:type="paragraph" w:customStyle="1" w:styleId="TofSectsSection">
    <w:name w:val="TofSects(Section)"/>
    <w:basedOn w:val="OPCParaBase"/>
    <w:rsid w:val="007E4EDA"/>
    <w:pPr>
      <w:keepLines/>
      <w:spacing w:before="40" w:line="240" w:lineRule="auto"/>
      <w:ind w:left="1588" w:hanging="794"/>
    </w:pPr>
    <w:rPr>
      <w:kern w:val="28"/>
      <w:sz w:val="18"/>
    </w:rPr>
  </w:style>
  <w:style w:type="paragraph" w:customStyle="1" w:styleId="TofSectsSubdiv">
    <w:name w:val="TofSects(Subdiv)"/>
    <w:basedOn w:val="OPCParaBase"/>
    <w:rsid w:val="007E4EDA"/>
    <w:pPr>
      <w:keepLines/>
      <w:spacing w:before="80" w:line="240" w:lineRule="auto"/>
      <w:ind w:left="1588" w:hanging="794"/>
    </w:pPr>
    <w:rPr>
      <w:kern w:val="28"/>
    </w:rPr>
  </w:style>
  <w:style w:type="paragraph" w:customStyle="1" w:styleId="WRStyle">
    <w:name w:val="WR Style"/>
    <w:aliases w:val="WR"/>
    <w:basedOn w:val="OPCParaBase"/>
    <w:rsid w:val="007E4EDA"/>
    <w:pPr>
      <w:spacing w:before="240" w:line="240" w:lineRule="auto"/>
      <w:ind w:left="284" w:hanging="284"/>
    </w:pPr>
    <w:rPr>
      <w:b/>
      <w:i/>
      <w:kern w:val="28"/>
      <w:sz w:val="24"/>
    </w:rPr>
  </w:style>
  <w:style w:type="paragraph" w:customStyle="1" w:styleId="notepara">
    <w:name w:val="note(para)"/>
    <w:aliases w:val="na"/>
    <w:basedOn w:val="OPCParaBase"/>
    <w:rsid w:val="007E4EDA"/>
    <w:pPr>
      <w:spacing w:before="40" w:line="198" w:lineRule="exact"/>
      <w:ind w:left="2354" w:hanging="369"/>
    </w:pPr>
    <w:rPr>
      <w:sz w:val="18"/>
    </w:rPr>
  </w:style>
  <w:style w:type="paragraph" w:styleId="Footer">
    <w:name w:val="footer"/>
    <w:link w:val="FooterChar"/>
    <w:rsid w:val="007E4E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4EDA"/>
    <w:rPr>
      <w:rFonts w:eastAsia="Times New Roman" w:cs="Times New Roman"/>
      <w:sz w:val="22"/>
      <w:szCs w:val="24"/>
      <w:lang w:eastAsia="en-AU"/>
    </w:rPr>
  </w:style>
  <w:style w:type="character" w:styleId="LineNumber">
    <w:name w:val="line number"/>
    <w:basedOn w:val="OPCCharBase"/>
    <w:uiPriority w:val="99"/>
    <w:semiHidden/>
    <w:unhideWhenUsed/>
    <w:rsid w:val="007E4EDA"/>
    <w:rPr>
      <w:sz w:val="16"/>
    </w:rPr>
  </w:style>
  <w:style w:type="table" w:customStyle="1" w:styleId="CFlag">
    <w:name w:val="CFlag"/>
    <w:basedOn w:val="TableNormal"/>
    <w:uiPriority w:val="99"/>
    <w:rsid w:val="007E4ED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4E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DA"/>
    <w:rPr>
      <w:rFonts w:ascii="Tahoma" w:hAnsi="Tahoma" w:cs="Tahoma"/>
      <w:sz w:val="16"/>
      <w:szCs w:val="16"/>
    </w:rPr>
  </w:style>
  <w:style w:type="character" w:styleId="Hyperlink">
    <w:name w:val="Hyperlink"/>
    <w:basedOn w:val="DefaultParagraphFont"/>
    <w:rsid w:val="007E4EDA"/>
    <w:rPr>
      <w:color w:val="0000FF"/>
      <w:u w:val="single"/>
    </w:rPr>
  </w:style>
  <w:style w:type="table" w:styleId="TableGrid">
    <w:name w:val="Table Grid"/>
    <w:basedOn w:val="TableNormal"/>
    <w:uiPriority w:val="59"/>
    <w:rsid w:val="007E4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E4EDA"/>
    <w:rPr>
      <w:b/>
      <w:sz w:val="28"/>
      <w:szCs w:val="32"/>
    </w:rPr>
  </w:style>
  <w:style w:type="paragraph" w:customStyle="1" w:styleId="TerritoryT">
    <w:name w:val="TerritoryT"/>
    <w:basedOn w:val="OPCParaBase"/>
    <w:next w:val="Normal"/>
    <w:rsid w:val="007E4EDA"/>
    <w:rPr>
      <w:b/>
      <w:sz w:val="32"/>
    </w:rPr>
  </w:style>
  <w:style w:type="paragraph" w:customStyle="1" w:styleId="LegislationMadeUnder">
    <w:name w:val="LegislationMadeUnder"/>
    <w:basedOn w:val="OPCParaBase"/>
    <w:next w:val="Normal"/>
    <w:rsid w:val="007E4EDA"/>
    <w:rPr>
      <w:i/>
      <w:sz w:val="32"/>
      <w:szCs w:val="32"/>
    </w:rPr>
  </w:style>
  <w:style w:type="paragraph" w:customStyle="1" w:styleId="SignCoverPageEnd">
    <w:name w:val="SignCoverPageEnd"/>
    <w:basedOn w:val="OPCParaBase"/>
    <w:next w:val="Normal"/>
    <w:rsid w:val="007E4ED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E4EDA"/>
    <w:pPr>
      <w:pBdr>
        <w:top w:val="single" w:sz="4" w:space="1" w:color="auto"/>
      </w:pBdr>
      <w:spacing w:before="360"/>
      <w:ind w:right="397"/>
      <w:jc w:val="both"/>
    </w:pPr>
  </w:style>
  <w:style w:type="paragraph" w:customStyle="1" w:styleId="NotesHeading1">
    <w:name w:val="NotesHeading 1"/>
    <w:basedOn w:val="OPCParaBase"/>
    <w:next w:val="Normal"/>
    <w:rsid w:val="007E4EDA"/>
    <w:rPr>
      <w:b/>
      <w:sz w:val="28"/>
      <w:szCs w:val="28"/>
    </w:rPr>
  </w:style>
  <w:style w:type="paragraph" w:customStyle="1" w:styleId="NotesHeading2">
    <w:name w:val="NotesHeading 2"/>
    <w:basedOn w:val="OPCParaBase"/>
    <w:next w:val="Normal"/>
    <w:rsid w:val="007E4EDA"/>
    <w:rPr>
      <w:b/>
      <w:sz w:val="28"/>
      <w:szCs w:val="28"/>
    </w:rPr>
  </w:style>
  <w:style w:type="paragraph" w:customStyle="1" w:styleId="ENotesText">
    <w:name w:val="ENotesText"/>
    <w:basedOn w:val="OPCParaBase"/>
    <w:next w:val="Normal"/>
    <w:rsid w:val="007E4EDA"/>
  </w:style>
  <w:style w:type="paragraph" w:customStyle="1" w:styleId="CompiledActNo">
    <w:name w:val="CompiledActNo"/>
    <w:basedOn w:val="OPCParaBase"/>
    <w:next w:val="Normal"/>
    <w:rsid w:val="007E4EDA"/>
    <w:rPr>
      <w:b/>
      <w:sz w:val="24"/>
      <w:szCs w:val="24"/>
    </w:rPr>
  </w:style>
  <w:style w:type="paragraph" w:customStyle="1" w:styleId="CompiledMadeUnder">
    <w:name w:val="CompiledMadeUnder"/>
    <w:basedOn w:val="OPCParaBase"/>
    <w:next w:val="Normal"/>
    <w:rsid w:val="007E4EDA"/>
    <w:rPr>
      <w:i/>
      <w:sz w:val="24"/>
      <w:szCs w:val="24"/>
    </w:rPr>
  </w:style>
  <w:style w:type="paragraph" w:customStyle="1" w:styleId="Paragraphsub-sub-sub">
    <w:name w:val="Paragraph(sub-sub-sub)"/>
    <w:aliases w:val="aaaa"/>
    <w:basedOn w:val="OPCParaBase"/>
    <w:rsid w:val="007E4EDA"/>
    <w:pPr>
      <w:tabs>
        <w:tab w:val="right" w:pos="3402"/>
      </w:tabs>
      <w:spacing w:before="40" w:line="240" w:lineRule="auto"/>
      <w:ind w:left="3402" w:hanging="3402"/>
    </w:pPr>
  </w:style>
  <w:style w:type="paragraph" w:customStyle="1" w:styleId="NoteToSubpara">
    <w:name w:val="NoteToSubpara"/>
    <w:aliases w:val="nts"/>
    <w:basedOn w:val="OPCParaBase"/>
    <w:rsid w:val="007E4EDA"/>
    <w:pPr>
      <w:spacing w:before="40" w:line="198" w:lineRule="exact"/>
      <w:ind w:left="2835" w:hanging="709"/>
    </w:pPr>
    <w:rPr>
      <w:sz w:val="18"/>
    </w:rPr>
  </w:style>
  <w:style w:type="paragraph" w:customStyle="1" w:styleId="EndNotespara">
    <w:name w:val="EndNotes(para)"/>
    <w:aliases w:val="eta"/>
    <w:basedOn w:val="OPCParaBase"/>
    <w:next w:val="Normal"/>
    <w:rsid w:val="007E4E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4E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7E4E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4ED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E4EDA"/>
    <w:pPr>
      <w:keepNext/>
      <w:spacing w:before="60" w:line="240" w:lineRule="atLeast"/>
    </w:pPr>
    <w:rPr>
      <w:rFonts w:ascii="Arial" w:hAnsi="Arial"/>
      <w:b/>
      <w:sz w:val="16"/>
    </w:rPr>
  </w:style>
  <w:style w:type="paragraph" w:customStyle="1" w:styleId="ENoteTTi">
    <w:name w:val="ENoteTTi"/>
    <w:aliases w:val="entti"/>
    <w:basedOn w:val="OPCParaBase"/>
    <w:rsid w:val="007E4EDA"/>
    <w:pPr>
      <w:keepNext/>
      <w:spacing w:before="60" w:line="240" w:lineRule="atLeast"/>
      <w:ind w:left="170"/>
    </w:pPr>
    <w:rPr>
      <w:sz w:val="16"/>
    </w:rPr>
  </w:style>
  <w:style w:type="paragraph" w:customStyle="1" w:styleId="ENotesHeading1">
    <w:name w:val="ENotesHeading 1"/>
    <w:aliases w:val="Enh1"/>
    <w:basedOn w:val="OPCParaBase"/>
    <w:next w:val="Normal"/>
    <w:rsid w:val="007E4EDA"/>
    <w:pPr>
      <w:spacing w:before="120"/>
      <w:outlineLvl w:val="1"/>
    </w:pPr>
    <w:rPr>
      <w:b/>
      <w:sz w:val="28"/>
      <w:szCs w:val="28"/>
    </w:rPr>
  </w:style>
  <w:style w:type="paragraph" w:customStyle="1" w:styleId="ENotesHeading2">
    <w:name w:val="ENotesHeading 2"/>
    <w:aliases w:val="Enh2"/>
    <w:basedOn w:val="OPCParaBase"/>
    <w:next w:val="Normal"/>
    <w:rsid w:val="007E4EDA"/>
    <w:pPr>
      <w:spacing w:before="120" w:after="120"/>
      <w:outlineLvl w:val="2"/>
    </w:pPr>
    <w:rPr>
      <w:b/>
      <w:sz w:val="24"/>
      <w:szCs w:val="28"/>
    </w:rPr>
  </w:style>
  <w:style w:type="paragraph" w:customStyle="1" w:styleId="ENoteTTIndentHeading">
    <w:name w:val="ENoteTTIndentHeading"/>
    <w:aliases w:val="enTTHi"/>
    <w:basedOn w:val="OPCParaBase"/>
    <w:rsid w:val="007E4E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4EDA"/>
    <w:pPr>
      <w:spacing w:before="60" w:line="240" w:lineRule="atLeast"/>
    </w:pPr>
    <w:rPr>
      <w:sz w:val="16"/>
    </w:rPr>
  </w:style>
  <w:style w:type="paragraph" w:customStyle="1" w:styleId="MadeunderText">
    <w:name w:val="MadeunderText"/>
    <w:basedOn w:val="OPCParaBase"/>
    <w:next w:val="CompiledMadeUnder"/>
    <w:rsid w:val="007E4EDA"/>
    <w:pPr>
      <w:spacing w:before="240"/>
    </w:pPr>
    <w:rPr>
      <w:sz w:val="24"/>
      <w:szCs w:val="24"/>
    </w:rPr>
  </w:style>
  <w:style w:type="paragraph" w:customStyle="1" w:styleId="ENotesHeading3">
    <w:name w:val="ENotesHeading 3"/>
    <w:aliases w:val="Enh3"/>
    <w:basedOn w:val="OPCParaBase"/>
    <w:next w:val="Normal"/>
    <w:rsid w:val="007E4EDA"/>
    <w:pPr>
      <w:keepNext/>
      <w:spacing w:before="120" w:line="240" w:lineRule="auto"/>
      <w:outlineLvl w:val="4"/>
    </w:pPr>
    <w:rPr>
      <w:b/>
      <w:szCs w:val="24"/>
    </w:rPr>
  </w:style>
  <w:style w:type="character" w:customStyle="1" w:styleId="CharSubPartTextCASA">
    <w:name w:val="CharSubPartText(CASA)"/>
    <w:basedOn w:val="OPCCharBase"/>
    <w:uiPriority w:val="1"/>
    <w:rsid w:val="007E4EDA"/>
  </w:style>
  <w:style w:type="character" w:customStyle="1" w:styleId="CharSubPartNoCASA">
    <w:name w:val="CharSubPartNo(CASA)"/>
    <w:basedOn w:val="OPCCharBase"/>
    <w:uiPriority w:val="1"/>
    <w:rsid w:val="007E4EDA"/>
  </w:style>
  <w:style w:type="paragraph" w:customStyle="1" w:styleId="ENoteTTIndentHeadingSub">
    <w:name w:val="ENoteTTIndentHeadingSub"/>
    <w:aliases w:val="enTTHis"/>
    <w:basedOn w:val="OPCParaBase"/>
    <w:rsid w:val="007E4EDA"/>
    <w:pPr>
      <w:keepNext/>
      <w:spacing w:before="60" w:line="240" w:lineRule="atLeast"/>
      <w:ind w:left="340"/>
    </w:pPr>
    <w:rPr>
      <w:b/>
      <w:sz w:val="16"/>
    </w:rPr>
  </w:style>
  <w:style w:type="paragraph" w:customStyle="1" w:styleId="ENoteTTiSub">
    <w:name w:val="ENoteTTiSub"/>
    <w:aliases w:val="enttis"/>
    <w:basedOn w:val="OPCParaBase"/>
    <w:rsid w:val="007E4EDA"/>
    <w:pPr>
      <w:keepNext/>
      <w:spacing w:before="60" w:line="240" w:lineRule="atLeast"/>
      <w:ind w:left="340"/>
    </w:pPr>
    <w:rPr>
      <w:sz w:val="16"/>
    </w:rPr>
  </w:style>
  <w:style w:type="paragraph" w:customStyle="1" w:styleId="SubDivisionMigration">
    <w:name w:val="SubDivisionMigration"/>
    <w:aliases w:val="sdm"/>
    <w:basedOn w:val="OPCParaBase"/>
    <w:rsid w:val="007E4E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4ED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E4EDA"/>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7E4E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4EDA"/>
    <w:rPr>
      <w:sz w:val="22"/>
    </w:rPr>
  </w:style>
  <w:style w:type="paragraph" w:customStyle="1" w:styleId="SOTextNote">
    <w:name w:val="SO TextNote"/>
    <w:aliases w:val="sont"/>
    <w:basedOn w:val="SOText"/>
    <w:qFormat/>
    <w:rsid w:val="007E4EDA"/>
    <w:pPr>
      <w:spacing w:before="122" w:line="198" w:lineRule="exact"/>
      <w:ind w:left="1843" w:hanging="709"/>
    </w:pPr>
    <w:rPr>
      <w:sz w:val="18"/>
    </w:rPr>
  </w:style>
  <w:style w:type="paragraph" w:customStyle="1" w:styleId="SOPara">
    <w:name w:val="SO Para"/>
    <w:aliases w:val="soa"/>
    <w:basedOn w:val="SOText"/>
    <w:link w:val="SOParaChar"/>
    <w:qFormat/>
    <w:rsid w:val="007E4EDA"/>
    <w:pPr>
      <w:tabs>
        <w:tab w:val="right" w:pos="1786"/>
      </w:tabs>
      <w:spacing w:before="40"/>
      <w:ind w:left="2070" w:hanging="936"/>
    </w:pPr>
  </w:style>
  <w:style w:type="character" w:customStyle="1" w:styleId="SOParaChar">
    <w:name w:val="SO Para Char"/>
    <w:aliases w:val="soa Char"/>
    <w:basedOn w:val="DefaultParagraphFont"/>
    <w:link w:val="SOPara"/>
    <w:rsid w:val="007E4EDA"/>
    <w:rPr>
      <w:sz w:val="22"/>
    </w:rPr>
  </w:style>
  <w:style w:type="paragraph" w:customStyle="1" w:styleId="FileName">
    <w:name w:val="FileName"/>
    <w:basedOn w:val="Normal"/>
    <w:rsid w:val="007E4EDA"/>
  </w:style>
  <w:style w:type="paragraph" w:customStyle="1" w:styleId="TableHeading">
    <w:name w:val="TableHeading"/>
    <w:aliases w:val="th"/>
    <w:basedOn w:val="OPCParaBase"/>
    <w:next w:val="Tabletext"/>
    <w:rsid w:val="007E4EDA"/>
    <w:pPr>
      <w:keepNext/>
      <w:spacing w:before="60" w:line="240" w:lineRule="atLeast"/>
    </w:pPr>
    <w:rPr>
      <w:b/>
      <w:sz w:val="20"/>
    </w:rPr>
  </w:style>
  <w:style w:type="paragraph" w:customStyle="1" w:styleId="SOHeadBold">
    <w:name w:val="SO HeadBold"/>
    <w:aliases w:val="sohb"/>
    <w:basedOn w:val="SOText"/>
    <w:next w:val="SOText"/>
    <w:link w:val="SOHeadBoldChar"/>
    <w:qFormat/>
    <w:rsid w:val="007E4EDA"/>
    <w:rPr>
      <w:b/>
    </w:rPr>
  </w:style>
  <w:style w:type="character" w:customStyle="1" w:styleId="SOHeadBoldChar">
    <w:name w:val="SO HeadBold Char"/>
    <w:aliases w:val="sohb Char"/>
    <w:basedOn w:val="DefaultParagraphFont"/>
    <w:link w:val="SOHeadBold"/>
    <w:rsid w:val="007E4EDA"/>
    <w:rPr>
      <w:b/>
      <w:sz w:val="22"/>
    </w:rPr>
  </w:style>
  <w:style w:type="paragraph" w:customStyle="1" w:styleId="SOHeadItalic">
    <w:name w:val="SO HeadItalic"/>
    <w:aliases w:val="sohi"/>
    <w:basedOn w:val="SOText"/>
    <w:next w:val="SOText"/>
    <w:link w:val="SOHeadItalicChar"/>
    <w:qFormat/>
    <w:rsid w:val="007E4EDA"/>
    <w:rPr>
      <w:i/>
    </w:rPr>
  </w:style>
  <w:style w:type="character" w:customStyle="1" w:styleId="SOHeadItalicChar">
    <w:name w:val="SO HeadItalic Char"/>
    <w:aliases w:val="sohi Char"/>
    <w:basedOn w:val="DefaultParagraphFont"/>
    <w:link w:val="SOHeadItalic"/>
    <w:rsid w:val="007E4EDA"/>
    <w:rPr>
      <w:i/>
      <w:sz w:val="22"/>
    </w:rPr>
  </w:style>
  <w:style w:type="paragraph" w:customStyle="1" w:styleId="SOBullet">
    <w:name w:val="SO Bullet"/>
    <w:aliases w:val="sotb"/>
    <w:basedOn w:val="SOText"/>
    <w:link w:val="SOBulletChar"/>
    <w:qFormat/>
    <w:rsid w:val="007E4EDA"/>
    <w:pPr>
      <w:ind w:left="1559" w:hanging="425"/>
    </w:pPr>
  </w:style>
  <w:style w:type="character" w:customStyle="1" w:styleId="SOBulletChar">
    <w:name w:val="SO Bullet Char"/>
    <w:aliases w:val="sotb Char"/>
    <w:basedOn w:val="DefaultParagraphFont"/>
    <w:link w:val="SOBullet"/>
    <w:rsid w:val="007E4EDA"/>
    <w:rPr>
      <w:sz w:val="22"/>
    </w:rPr>
  </w:style>
  <w:style w:type="paragraph" w:customStyle="1" w:styleId="SOBulletNote">
    <w:name w:val="SO BulletNote"/>
    <w:aliases w:val="sonb"/>
    <w:basedOn w:val="SOTextNote"/>
    <w:link w:val="SOBulletNoteChar"/>
    <w:qFormat/>
    <w:rsid w:val="007E4EDA"/>
    <w:pPr>
      <w:tabs>
        <w:tab w:val="left" w:pos="1560"/>
      </w:tabs>
      <w:ind w:left="2268" w:hanging="1134"/>
    </w:pPr>
  </w:style>
  <w:style w:type="character" w:customStyle="1" w:styleId="SOBulletNoteChar">
    <w:name w:val="SO BulletNote Char"/>
    <w:aliases w:val="sonb Char"/>
    <w:basedOn w:val="DefaultParagraphFont"/>
    <w:link w:val="SOBulletNote"/>
    <w:rsid w:val="007E4EDA"/>
    <w:rPr>
      <w:sz w:val="18"/>
    </w:rPr>
  </w:style>
  <w:style w:type="paragraph" w:customStyle="1" w:styleId="SOText2">
    <w:name w:val="SO Text2"/>
    <w:aliases w:val="sot2"/>
    <w:basedOn w:val="Normal"/>
    <w:next w:val="SOText"/>
    <w:link w:val="SOText2Char"/>
    <w:rsid w:val="007E4E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4EDA"/>
    <w:rPr>
      <w:sz w:val="22"/>
    </w:rPr>
  </w:style>
  <w:style w:type="paragraph" w:customStyle="1" w:styleId="SubPartCASA">
    <w:name w:val="SubPart(CASA)"/>
    <w:aliases w:val="csp"/>
    <w:basedOn w:val="OPCParaBase"/>
    <w:next w:val="ActHead3"/>
    <w:rsid w:val="007E4ED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73991"/>
    <w:rPr>
      <w:rFonts w:eastAsia="Times New Roman" w:cs="Times New Roman"/>
      <w:sz w:val="22"/>
      <w:lang w:eastAsia="en-AU"/>
    </w:rPr>
  </w:style>
  <w:style w:type="character" w:customStyle="1" w:styleId="notetextChar">
    <w:name w:val="note(text) Char"/>
    <w:aliases w:val="n Char"/>
    <w:basedOn w:val="DefaultParagraphFont"/>
    <w:link w:val="notetext"/>
    <w:rsid w:val="00473991"/>
    <w:rPr>
      <w:rFonts w:eastAsia="Times New Roman" w:cs="Times New Roman"/>
      <w:sz w:val="18"/>
      <w:lang w:eastAsia="en-AU"/>
    </w:rPr>
  </w:style>
  <w:style w:type="character" w:customStyle="1" w:styleId="Heading1Char">
    <w:name w:val="Heading 1 Char"/>
    <w:basedOn w:val="DefaultParagraphFont"/>
    <w:link w:val="Heading1"/>
    <w:uiPriority w:val="9"/>
    <w:rsid w:val="004739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739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39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739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739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739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739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739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3991"/>
    <w:rPr>
      <w:rFonts w:asciiTheme="majorHAnsi" w:eastAsiaTheme="majorEastAsia" w:hAnsiTheme="majorHAnsi" w:cstheme="majorBidi"/>
      <w:i/>
      <w:iCs/>
      <w:color w:val="404040" w:themeColor="text1" w:themeTint="BF"/>
    </w:rPr>
  </w:style>
  <w:style w:type="character" w:styleId="IntenseReference">
    <w:name w:val="Intense Reference"/>
    <w:uiPriority w:val="32"/>
    <w:qFormat/>
    <w:rsid w:val="003152D1"/>
    <w:rPr>
      <w:b/>
      <w:bCs/>
      <w:i/>
      <w:smallCaps/>
      <w:color w:val="C0504D"/>
      <w:spacing w:val="5"/>
      <w:u w:val="none"/>
    </w:rPr>
  </w:style>
  <w:style w:type="paragraph" w:styleId="ListParagraph">
    <w:name w:val="List Paragraph"/>
    <w:basedOn w:val="Normal"/>
    <w:uiPriority w:val="34"/>
    <w:qFormat/>
    <w:rsid w:val="00583108"/>
    <w:pPr>
      <w:spacing w:line="240" w:lineRule="auto"/>
      <w:ind w:left="720"/>
      <w:contextualSpacing/>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25</Pages>
  <Words>4403</Words>
  <Characters>23473</Characters>
  <Application>Microsoft Office Word</Application>
  <DocSecurity>0</DocSecurity>
  <PresentationFormat/>
  <Lines>829</Lines>
  <Paragraphs>492</Paragraphs>
  <ScaleCrop>false</ScaleCrop>
  <HeadingPairs>
    <vt:vector size="2" baseType="variant">
      <vt:variant>
        <vt:lpstr>Title</vt:lpstr>
      </vt:variant>
      <vt:variant>
        <vt:i4>1</vt:i4>
      </vt:variant>
    </vt:vector>
  </HeadingPairs>
  <TitlesOfParts>
    <vt:vector size="1" baseType="lpstr">
      <vt:lpstr>Health Insurance Legislation Amendment (2015 Measures No. 1) Regulation 2015</vt:lpstr>
    </vt:vector>
  </TitlesOfParts>
  <Manager/>
  <Company/>
  <LinksUpToDate>false</LinksUpToDate>
  <CharactersWithSpaces>27512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2015-07-09T03:28:00Z</cp:lastPrinted>
  <dcterms:created xsi:type="dcterms:W3CDTF">2015-08-17T00:42:00Z</dcterms:created>
  <dcterms:modified xsi:type="dcterms:W3CDTF">2015-08-17T00:42:00Z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143, 2015</vt:lpwstr>
  </property>
  <property fmtid="{D5CDD505-2E9C-101B-9397-08002B2CF9AE}" pid="3" name="ShortT">
    <vt:lpwstr>Health Insurance Legislation Amendment (2015 Measures No. 1)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20 August 2015</vt:lpwstr>
  </property>
  <property fmtid="{D5CDD505-2E9C-101B-9397-08002B2CF9AE}" pid="10" name="Authority">
    <vt:lpwstr/>
  </property>
  <property fmtid="{D5CDD505-2E9C-101B-9397-08002B2CF9AE}" pid="11" name="ID">
    <vt:lpwstr>OPC61335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20 August 2015</vt:lpwstr>
  </property>
</Properties>
</file>