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82" w:rsidRPr="00971232" w:rsidRDefault="004A2982" w:rsidP="00971232">
      <w:pPr>
        <w:pStyle w:val="Title"/>
      </w:pPr>
      <w:r w:rsidRPr="00971232">
        <w:t>ASIC Corporations (</w:t>
      </w:r>
      <w:r w:rsidR="00A44121">
        <w:t>Amendment and Repeal</w:t>
      </w:r>
      <w:r w:rsidRPr="00971232">
        <w:t>) Instrument 2015</w:t>
      </w:r>
      <w:r w:rsidR="00A44121">
        <w:t>/363</w:t>
      </w:r>
    </w:p>
    <w:p w:rsidR="004A2982" w:rsidRPr="00971232" w:rsidRDefault="004A2982" w:rsidP="00971232">
      <w:pPr>
        <w:pStyle w:val="Title"/>
      </w:pPr>
    </w:p>
    <w:p w:rsidR="004A2982" w:rsidRPr="00971232" w:rsidRDefault="004A2982" w:rsidP="00971232">
      <w:pPr>
        <w:pStyle w:val="Title"/>
      </w:pPr>
      <w:r w:rsidRPr="004A2982">
        <w:t>Explanatory Statement</w:t>
      </w:r>
    </w:p>
    <w:p w:rsidR="004A2982" w:rsidRPr="004A2982" w:rsidRDefault="004A2982" w:rsidP="004A2982">
      <w:pPr>
        <w:jc w:val="center"/>
        <w:rPr>
          <w:b/>
        </w:rPr>
      </w:pPr>
    </w:p>
    <w:p w:rsidR="004A2982" w:rsidRPr="000B2800" w:rsidRDefault="004A2982" w:rsidP="004A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sz w:val="24"/>
          <w:szCs w:val="24"/>
        </w:rPr>
        <w:t>Prepared by the Australian Securities and Investments Commission</w:t>
      </w:r>
    </w:p>
    <w:p w:rsidR="004A2982" w:rsidRPr="000B2800" w:rsidRDefault="004A2982" w:rsidP="004A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i/>
          <w:sz w:val="24"/>
          <w:szCs w:val="24"/>
        </w:rPr>
        <w:t>Corporations Act 2001</w:t>
      </w:r>
    </w:p>
    <w:p w:rsidR="004A2982" w:rsidRDefault="004A2982" w:rsidP="004A2982">
      <w:pPr>
        <w:jc w:val="center"/>
      </w:pPr>
    </w:p>
    <w:p w:rsidR="004A2982" w:rsidRPr="00971232" w:rsidRDefault="004A2982" w:rsidP="004A2982">
      <w:pPr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97123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71232">
        <w:rPr>
          <w:rFonts w:ascii="Times New Roman" w:hAnsi="Times New Roman" w:cs="Times New Roman"/>
          <w:sz w:val="24"/>
          <w:szCs w:val="24"/>
        </w:rPr>
        <w:t>makes</w:t>
      </w:r>
      <w:proofErr w:type="gramEnd"/>
      <w:r w:rsidR="00F564C7" w:rsidRPr="00971232">
        <w:rPr>
          <w:rFonts w:ascii="Times New Roman" w:hAnsi="Times New Roman" w:cs="Times New Roman"/>
          <w:sz w:val="24"/>
          <w:szCs w:val="24"/>
        </w:rPr>
        <w:t xml:space="preserve"> </w:t>
      </w: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 w:rsidR="00A44121"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 w:rsidR="00A44121">
        <w:rPr>
          <w:rFonts w:ascii="Times New Roman" w:hAnsi="Times New Roman" w:cs="Times New Roman"/>
          <w:sz w:val="24"/>
          <w:szCs w:val="24"/>
        </w:rPr>
        <w:t>/363</w:t>
      </w:r>
      <w:r w:rsidR="00CA2470" w:rsidRPr="00971232">
        <w:rPr>
          <w:rFonts w:ascii="Times New Roman" w:hAnsi="Times New Roman" w:cs="Times New Roman"/>
          <w:sz w:val="24"/>
          <w:szCs w:val="24"/>
        </w:rPr>
        <w:t xml:space="preserve"> </w:t>
      </w:r>
      <w:r w:rsidRPr="00971232">
        <w:rPr>
          <w:rFonts w:ascii="Times New Roman" w:hAnsi="Times New Roman" w:cs="Times New Roman"/>
          <w:sz w:val="24"/>
          <w:szCs w:val="24"/>
        </w:rPr>
        <w:t>under section 741</w:t>
      </w:r>
      <w:r w:rsidR="00A44121">
        <w:rPr>
          <w:rFonts w:ascii="Times New Roman" w:hAnsi="Times New Roman" w:cs="Times New Roman"/>
          <w:sz w:val="24"/>
          <w:szCs w:val="24"/>
        </w:rPr>
        <w:t>, 992B and 1020F</w:t>
      </w:r>
      <w:r w:rsidRPr="00971232">
        <w:rPr>
          <w:rFonts w:ascii="Times New Roman" w:hAnsi="Times New Roman" w:cs="Times New Roman"/>
          <w:sz w:val="24"/>
          <w:szCs w:val="24"/>
        </w:rPr>
        <w:t xml:space="preserve"> of the </w:t>
      </w:r>
      <w:r w:rsidRPr="00971232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Pr="00971232">
        <w:rPr>
          <w:rFonts w:ascii="Times New Roman" w:hAnsi="Times New Roman" w:cs="Times New Roman"/>
          <w:sz w:val="24"/>
          <w:szCs w:val="24"/>
        </w:rPr>
        <w:t xml:space="preserve"> (the 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9712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2982" w:rsidRPr="00A44121" w:rsidRDefault="00A44121" w:rsidP="00A4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 of the Instrument</w:t>
      </w:r>
    </w:p>
    <w:p w:rsid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8AE" w:rsidRPr="006648AE" w:rsidRDefault="006648AE" w:rsidP="00A441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Repeal of class orders</w:t>
      </w:r>
    </w:p>
    <w:p w:rsidR="006648AE" w:rsidRPr="00EB767D" w:rsidRDefault="006648AE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8AE" w:rsidRDefault="00A44121" w:rsidP="006648AE">
      <w:pPr>
        <w:rPr>
          <w:rFonts w:ascii="Times New Roman" w:hAnsi="Times New Roman" w:cs="Times New Roman"/>
        </w:rPr>
      </w:pP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/363</w:t>
      </w:r>
      <w:r w:rsidR="00EB767D" w:rsidRPr="00EB767D">
        <w:rPr>
          <w:rFonts w:ascii="Times New Roman" w:hAnsi="Times New Roman" w:cs="Times New Roman"/>
          <w:sz w:val="24"/>
          <w:szCs w:val="24"/>
        </w:rPr>
        <w:t xml:space="preserve"> repeals 12 class orders</w:t>
      </w:r>
      <w:r w:rsidR="006648AE" w:rsidRPr="006648AE">
        <w:rPr>
          <w:rFonts w:ascii="Times New Roman" w:hAnsi="Times New Roman" w:cs="Times New Roman"/>
          <w:sz w:val="24"/>
          <w:szCs w:val="24"/>
        </w:rPr>
        <w:t xml:space="preserve"> primarily relating to offers of foreign securities and our policy in Regulatory Guide 72 </w:t>
      </w:r>
      <w:r w:rsidR="006648AE" w:rsidRPr="006648AE">
        <w:rPr>
          <w:rFonts w:ascii="Times New Roman" w:hAnsi="Times New Roman" w:cs="Times New Roman"/>
          <w:i/>
          <w:sz w:val="24"/>
          <w:szCs w:val="24"/>
        </w:rPr>
        <w:t>Foreign securities: Disclosure relief</w:t>
      </w:r>
      <w:r w:rsidR="006648AE" w:rsidRPr="006648AE">
        <w:rPr>
          <w:rFonts w:ascii="Times New Roman" w:hAnsi="Times New Roman" w:cs="Times New Roman"/>
          <w:sz w:val="24"/>
          <w:szCs w:val="24"/>
        </w:rPr>
        <w:t xml:space="preserve">. </w:t>
      </w:r>
      <w:r w:rsidR="006648AE">
        <w:rPr>
          <w:rFonts w:ascii="Times New Roman" w:hAnsi="Times New Roman" w:cs="Times New Roman"/>
          <w:sz w:val="24"/>
          <w:szCs w:val="24"/>
        </w:rPr>
        <w:t>These</w:t>
      </w:r>
      <w:r w:rsidR="006648AE" w:rsidRPr="006648AE">
        <w:rPr>
          <w:rFonts w:ascii="Times New Roman" w:hAnsi="Times New Roman" w:cs="Times New Roman"/>
          <w:sz w:val="24"/>
          <w:szCs w:val="24"/>
        </w:rPr>
        <w:t xml:space="preserve"> class orders w</w:t>
      </w:r>
      <w:r w:rsidR="006648AE" w:rsidRPr="006648AE">
        <w:rPr>
          <w:rFonts w:ascii="Times New Roman" w:hAnsi="Times New Roman" w:cs="Times New Roman"/>
          <w:sz w:val="24"/>
          <w:szCs w:val="24"/>
        </w:rPr>
        <w:t xml:space="preserve">ere due to sunset </w:t>
      </w:r>
      <w:r w:rsidR="00992B01">
        <w:rPr>
          <w:rFonts w:ascii="Times New Roman" w:hAnsi="Times New Roman" w:cs="Times New Roman"/>
          <w:sz w:val="24"/>
          <w:szCs w:val="24"/>
        </w:rPr>
        <w:t xml:space="preserve">over the period 2016 to 2019 </w:t>
      </w:r>
      <w:bookmarkStart w:id="0" w:name="_GoBack"/>
      <w:bookmarkEnd w:id="0"/>
      <w:r w:rsidR="006648AE" w:rsidRPr="006648AE">
        <w:rPr>
          <w:rFonts w:ascii="Times New Roman" w:hAnsi="Times New Roman" w:cs="Times New Roman"/>
          <w:sz w:val="24"/>
          <w:szCs w:val="24"/>
        </w:rPr>
        <w:t>u</w:t>
      </w:r>
      <w:r w:rsidR="006648AE" w:rsidRPr="006648AE">
        <w:rPr>
          <w:rFonts w:ascii="Times New Roman" w:hAnsi="Times New Roman" w:cs="Times New Roman"/>
        </w:rPr>
        <w:t xml:space="preserve">nder the </w:t>
      </w:r>
      <w:r w:rsidR="006648AE" w:rsidRPr="006648AE">
        <w:rPr>
          <w:rFonts w:ascii="Times New Roman" w:hAnsi="Times New Roman" w:cs="Times New Roman"/>
          <w:i/>
        </w:rPr>
        <w:t>Legislative Instruments Act 2003</w:t>
      </w:r>
      <w:r w:rsidR="006648AE">
        <w:rPr>
          <w:rFonts w:ascii="Times New Roman" w:hAnsi="Times New Roman" w:cs="Times New Roman"/>
        </w:rPr>
        <w:t xml:space="preserve">. </w:t>
      </w:r>
    </w:p>
    <w:p w:rsidR="006648AE" w:rsidRPr="006648AE" w:rsidRDefault="006648AE" w:rsidP="00664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of the class orders repealed by </w:t>
      </w:r>
      <w:r w:rsidR="00992B01" w:rsidRPr="00971232">
        <w:rPr>
          <w:rFonts w:ascii="Times New Roman" w:hAnsi="Times New Roman" w:cs="Times New Roman"/>
          <w:sz w:val="24"/>
          <w:szCs w:val="24"/>
        </w:rPr>
        <w:t>ASIC Corporations (</w:t>
      </w:r>
      <w:r w:rsidR="00992B01">
        <w:rPr>
          <w:rFonts w:ascii="Times New Roman" w:hAnsi="Times New Roman" w:cs="Times New Roman"/>
          <w:sz w:val="24"/>
          <w:szCs w:val="24"/>
        </w:rPr>
        <w:t>Amendment and Repeal</w:t>
      </w:r>
      <w:r w:rsidR="00992B01" w:rsidRPr="00971232">
        <w:rPr>
          <w:rFonts w:ascii="Times New Roman" w:hAnsi="Times New Roman" w:cs="Times New Roman"/>
          <w:sz w:val="24"/>
          <w:szCs w:val="24"/>
        </w:rPr>
        <w:t>) Instrument 2015</w:t>
      </w:r>
      <w:r w:rsidR="00992B01">
        <w:rPr>
          <w:rFonts w:ascii="Times New Roman" w:hAnsi="Times New Roman" w:cs="Times New Roman"/>
          <w:sz w:val="24"/>
          <w:szCs w:val="24"/>
        </w:rPr>
        <w:t>/363</w:t>
      </w:r>
      <w:r w:rsidR="00992B01" w:rsidRPr="00EB7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were remade following </w:t>
      </w:r>
      <w:r w:rsidRPr="00B46639">
        <w:rPr>
          <w:rFonts w:ascii="Times New Roman" w:hAnsi="Times New Roman" w:cs="Times New Roman"/>
          <w:sz w:val="24"/>
          <w:szCs w:val="24"/>
        </w:rPr>
        <w:t xml:space="preserve">Consultation Paper 225 </w:t>
      </w:r>
      <w:r w:rsidRPr="00B46639">
        <w:rPr>
          <w:rFonts w:ascii="Times New Roman" w:hAnsi="Times New Roman" w:cs="Times New Roman"/>
          <w:i/>
          <w:sz w:val="24"/>
          <w:szCs w:val="24"/>
        </w:rPr>
        <w:t xml:space="preserve">Remaking ASIC class orders on offers of foreign securities </w:t>
      </w:r>
      <w:r w:rsidRPr="00B46639">
        <w:rPr>
          <w:rFonts w:ascii="Times New Roman" w:hAnsi="Times New Roman" w:cs="Times New Roman"/>
          <w:sz w:val="24"/>
          <w:szCs w:val="24"/>
        </w:rPr>
        <w:t>(</w:t>
      </w:r>
      <w:r w:rsidRPr="00B46639">
        <w:rPr>
          <w:rFonts w:ascii="Times New Roman" w:hAnsi="Times New Roman" w:cs="Times New Roman"/>
          <w:b/>
          <w:i/>
          <w:sz w:val="24"/>
          <w:szCs w:val="24"/>
        </w:rPr>
        <w:t>CP 225</w:t>
      </w:r>
      <w:r w:rsidRPr="00B466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with the exception of [CO 00/181] and [CO 00/185]</w:t>
      </w:r>
      <w:r w:rsidR="00992B01">
        <w:rPr>
          <w:rFonts w:ascii="Times New Roman" w:hAnsi="Times New Roman" w:cs="Times New Roman"/>
          <w:sz w:val="24"/>
          <w:szCs w:val="24"/>
        </w:rPr>
        <w:t>, which were considered to be unnecessary</w:t>
      </w:r>
      <w:r w:rsidRPr="00B46639">
        <w:rPr>
          <w:rFonts w:ascii="Times New Roman" w:hAnsi="Times New Roman" w:cs="Times New Roman"/>
          <w:sz w:val="24"/>
          <w:szCs w:val="24"/>
        </w:rPr>
        <w:t>. CP 225 was published in December 2014 and is available on ASIC's website.</w:t>
      </w:r>
    </w:p>
    <w:p w:rsidR="006648AE" w:rsidRPr="006648AE" w:rsidRDefault="006648AE" w:rsidP="00A441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Amendment of class orders</w:t>
      </w:r>
    </w:p>
    <w:p w:rsidR="006648AE" w:rsidRDefault="006648AE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B01" w:rsidRDefault="006648AE" w:rsidP="00A44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/363</w:t>
      </w:r>
      <w:r>
        <w:rPr>
          <w:rFonts w:ascii="Times New Roman" w:hAnsi="Times New Roman" w:cs="Times New Roman"/>
          <w:sz w:val="24"/>
          <w:szCs w:val="24"/>
        </w:rPr>
        <w:t xml:space="preserve"> amends two class orders </w:t>
      </w:r>
      <w:r w:rsidR="00992B01">
        <w:rPr>
          <w:rFonts w:ascii="Times New Roman" w:hAnsi="Times New Roman" w:cs="Times New Roman"/>
          <w:sz w:val="24"/>
          <w:szCs w:val="24"/>
        </w:rPr>
        <w:t>relating to the remake of instruments providing relief for offers of foreign securities.</w:t>
      </w:r>
    </w:p>
    <w:p w:rsidR="00992B01" w:rsidRDefault="00992B01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7D" w:rsidRP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67D">
        <w:rPr>
          <w:rFonts w:ascii="Times New Roman" w:hAnsi="Times New Roman" w:cs="Times New Roman"/>
          <w:sz w:val="24"/>
          <w:szCs w:val="24"/>
        </w:rPr>
        <w:t xml:space="preserve">Class Order [CO 02/246] needed to be amended because of the repeal of [CO 02/150], which is to be replaced by ASIC Corporations (Foreign Securities - Incidental Advertising) Instrument 2015/360. </w:t>
      </w:r>
    </w:p>
    <w:p w:rsidR="00EB767D" w:rsidRP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7D" w:rsidRP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67D">
        <w:rPr>
          <w:rFonts w:ascii="Times New Roman" w:hAnsi="Times New Roman" w:cs="Times New Roman"/>
          <w:sz w:val="24"/>
          <w:szCs w:val="24"/>
        </w:rPr>
        <w:t xml:space="preserve">Class Order [CO 07/10] needed to be amended because of the repeal of [CO 07/9], which is to be replaced by ASIC Corporations (Compromises or Arrangements) Instrument 2015/358. </w:t>
      </w:r>
    </w:p>
    <w:p w:rsidR="00EB767D" w:rsidRP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7D" w:rsidRP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67D">
        <w:rPr>
          <w:rFonts w:ascii="Times New Roman" w:hAnsi="Times New Roman" w:cs="Times New Roman"/>
          <w:sz w:val="24"/>
          <w:szCs w:val="24"/>
        </w:rPr>
        <w:t xml:space="preserve">Class Order [CO 04/671] (secondary sales relief) has not been amended, even though that class order makes reference to [CO 07/9] and [CO 09/68] in Categories 4 and 6. The successors to those class orders have secondary sales relief directly built into them. Despite the repeal of [CO 07/9] and [CO 09/68], we will need to retain references to these class </w:t>
      </w:r>
      <w:r w:rsidRPr="00EB767D">
        <w:rPr>
          <w:rFonts w:ascii="Times New Roman" w:hAnsi="Times New Roman" w:cs="Times New Roman"/>
          <w:sz w:val="24"/>
          <w:szCs w:val="24"/>
        </w:rPr>
        <w:lastRenderedPageBreak/>
        <w:t xml:space="preserve">orders in [CO 04/671] for the time being to accommodate situation where persons were relying on [CO 07/9] or [CO 09/68] at the time of issue of the securities / products.    </w:t>
      </w:r>
    </w:p>
    <w:p w:rsidR="00EB767D" w:rsidRDefault="00EB767D" w:rsidP="00A44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32" w:rsidRDefault="00971232">
      <w:r>
        <w:br w:type="page"/>
      </w:r>
    </w:p>
    <w:p w:rsidR="00971232" w:rsidRDefault="00971232" w:rsidP="00971232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Statement of Compatibility with Human Rights</w:t>
      </w:r>
    </w:p>
    <w:p w:rsidR="00971232" w:rsidRDefault="00971232" w:rsidP="00971232">
      <w:pPr>
        <w:pStyle w:val="CommentText"/>
        <w:jc w:val="center"/>
        <w:rPr>
          <w:b/>
          <w:sz w:val="24"/>
          <w:szCs w:val="24"/>
        </w:rPr>
      </w:pPr>
    </w:p>
    <w:p w:rsidR="00971232" w:rsidRDefault="00971232" w:rsidP="00971232">
      <w:pPr>
        <w:pStyle w:val="Comment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:rsidR="00971232" w:rsidRDefault="00971232" w:rsidP="00971232">
      <w:pPr>
        <w:pStyle w:val="CommentText"/>
        <w:rPr>
          <w:b/>
          <w:sz w:val="24"/>
          <w:szCs w:val="24"/>
        </w:rPr>
      </w:pPr>
    </w:p>
    <w:p w:rsidR="00971232" w:rsidRPr="000B2800" w:rsidRDefault="000B2800" w:rsidP="000B2800">
      <w:pPr>
        <w:pStyle w:val="CommentText"/>
        <w:jc w:val="center"/>
        <w:rPr>
          <w:b/>
          <w:sz w:val="24"/>
          <w:szCs w:val="24"/>
        </w:rPr>
      </w:pPr>
      <w:r w:rsidRPr="000B2800">
        <w:rPr>
          <w:b/>
          <w:sz w:val="24"/>
          <w:szCs w:val="24"/>
        </w:rPr>
        <w:t>ASIC Corporations (</w:t>
      </w:r>
      <w:r w:rsidR="00A44121">
        <w:rPr>
          <w:b/>
          <w:sz w:val="24"/>
          <w:szCs w:val="24"/>
        </w:rPr>
        <w:t>Amendment and Repeal) Instrument 2015/363</w:t>
      </w:r>
    </w:p>
    <w:p w:rsidR="00971232" w:rsidRDefault="00971232" w:rsidP="00971232">
      <w:pPr>
        <w:pStyle w:val="CommentText"/>
        <w:rPr>
          <w:sz w:val="24"/>
          <w:szCs w:val="24"/>
        </w:rPr>
      </w:pPr>
    </w:p>
    <w:p w:rsidR="00971232" w:rsidRDefault="00971232" w:rsidP="00971232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:rsidR="00971232" w:rsidRDefault="00971232" w:rsidP="00971232">
      <w:pPr>
        <w:pStyle w:val="CommentText"/>
        <w:rPr>
          <w:b/>
          <w:sz w:val="24"/>
          <w:szCs w:val="24"/>
        </w:rPr>
      </w:pPr>
    </w:p>
    <w:p w:rsidR="00971232" w:rsidRDefault="00971232" w:rsidP="00971232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Overview of the legislative instrument</w:t>
      </w:r>
    </w:p>
    <w:p w:rsidR="00971232" w:rsidRDefault="00971232" w:rsidP="00971232">
      <w:pPr>
        <w:pStyle w:val="CommentText"/>
        <w:rPr>
          <w:b/>
          <w:sz w:val="24"/>
          <w:szCs w:val="24"/>
        </w:rPr>
      </w:pPr>
    </w:p>
    <w:p w:rsidR="000B2800" w:rsidRPr="000B2800" w:rsidRDefault="000B2800" w:rsidP="00971232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The purpose of this legislative instrument is to</w:t>
      </w:r>
      <w:r w:rsidR="00A44121">
        <w:rPr>
          <w:sz w:val="24"/>
          <w:szCs w:val="24"/>
        </w:rPr>
        <w:t xml:space="preserve"> amend two class orders and repeal 12 class orders</w:t>
      </w:r>
      <w:r w:rsidRPr="000B2800">
        <w:rPr>
          <w:color w:val="000000"/>
          <w:sz w:val="24"/>
          <w:szCs w:val="24"/>
        </w:rPr>
        <w:t>.</w:t>
      </w:r>
    </w:p>
    <w:p w:rsidR="00971232" w:rsidRDefault="00971232" w:rsidP="00971232">
      <w:pPr>
        <w:pStyle w:val="CommentText"/>
        <w:rPr>
          <w:b/>
          <w:sz w:val="24"/>
          <w:szCs w:val="24"/>
        </w:rPr>
      </w:pPr>
    </w:p>
    <w:p w:rsidR="00971232" w:rsidRDefault="00971232" w:rsidP="00971232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Human rights implications</w:t>
      </w:r>
    </w:p>
    <w:p w:rsidR="00971232" w:rsidRDefault="00971232" w:rsidP="00971232">
      <w:pPr>
        <w:pStyle w:val="CommentText"/>
        <w:rPr>
          <w:sz w:val="24"/>
          <w:szCs w:val="24"/>
        </w:rPr>
      </w:pPr>
    </w:p>
    <w:p w:rsidR="00971232" w:rsidRDefault="00971232" w:rsidP="00971232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does not engage any of the applicable rights or freedoms.</w:t>
      </w:r>
    </w:p>
    <w:p w:rsidR="00971232" w:rsidRDefault="00971232" w:rsidP="00971232">
      <w:pPr>
        <w:pStyle w:val="CommentText"/>
        <w:rPr>
          <w:b/>
          <w:sz w:val="24"/>
          <w:szCs w:val="24"/>
        </w:rPr>
      </w:pPr>
    </w:p>
    <w:p w:rsidR="00971232" w:rsidRDefault="00971232" w:rsidP="00971232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971232" w:rsidRDefault="00971232" w:rsidP="00971232">
      <w:pPr>
        <w:pStyle w:val="CommentText"/>
        <w:rPr>
          <w:sz w:val="24"/>
          <w:szCs w:val="24"/>
        </w:rPr>
      </w:pPr>
    </w:p>
    <w:p w:rsidR="00971232" w:rsidRDefault="00971232" w:rsidP="00971232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is compatible with human rights as it does not raise any human rights issues.</w:t>
      </w:r>
    </w:p>
    <w:p w:rsidR="00A62665" w:rsidRPr="00A62665" w:rsidRDefault="00A62665" w:rsidP="00A62665"/>
    <w:sectPr w:rsidR="00A62665" w:rsidRPr="00A626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E9" w:rsidRDefault="000F11E9" w:rsidP="00AE48DB">
      <w:pPr>
        <w:spacing w:after="0" w:line="240" w:lineRule="auto"/>
      </w:pPr>
      <w:r>
        <w:separator/>
      </w:r>
    </w:p>
  </w:endnote>
  <w:endnote w:type="continuationSeparator" w:id="0">
    <w:p w:rsidR="000F11E9" w:rsidRDefault="000F11E9" w:rsidP="00A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E9" w:rsidRDefault="000F11E9" w:rsidP="00AE48DB">
      <w:pPr>
        <w:spacing w:after="0" w:line="240" w:lineRule="auto"/>
      </w:pPr>
      <w:r>
        <w:separator/>
      </w:r>
    </w:p>
  </w:footnote>
  <w:footnote w:type="continuationSeparator" w:id="0">
    <w:p w:rsidR="000F11E9" w:rsidRDefault="000F11E9" w:rsidP="00AE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DB" w:rsidRDefault="00AE48DB" w:rsidP="00AE48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43F"/>
    <w:multiLevelType w:val="hybridMultilevel"/>
    <w:tmpl w:val="EC7A94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990"/>
    <w:multiLevelType w:val="hybridMultilevel"/>
    <w:tmpl w:val="DF929C88"/>
    <w:lvl w:ilvl="0" w:tplc="26AC0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4B5E"/>
    <w:multiLevelType w:val="hybridMultilevel"/>
    <w:tmpl w:val="A9B4DF38"/>
    <w:lvl w:ilvl="0" w:tplc="ADC62B6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82"/>
    <w:rsid w:val="000B2800"/>
    <w:rsid w:val="000F11E9"/>
    <w:rsid w:val="000F3BC5"/>
    <w:rsid w:val="00105E72"/>
    <w:rsid w:val="00121FED"/>
    <w:rsid w:val="00140E96"/>
    <w:rsid w:val="00196470"/>
    <w:rsid w:val="00296FCD"/>
    <w:rsid w:val="00310814"/>
    <w:rsid w:val="003C3AD6"/>
    <w:rsid w:val="004329A4"/>
    <w:rsid w:val="00462175"/>
    <w:rsid w:val="00466E6E"/>
    <w:rsid w:val="004A2982"/>
    <w:rsid w:val="005519F1"/>
    <w:rsid w:val="005B228F"/>
    <w:rsid w:val="005C3970"/>
    <w:rsid w:val="006648AE"/>
    <w:rsid w:val="006F4811"/>
    <w:rsid w:val="008266BA"/>
    <w:rsid w:val="00843A54"/>
    <w:rsid w:val="00893A74"/>
    <w:rsid w:val="00905CC9"/>
    <w:rsid w:val="00971232"/>
    <w:rsid w:val="00980FD5"/>
    <w:rsid w:val="00992B01"/>
    <w:rsid w:val="00A44121"/>
    <w:rsid w:val="00A62665"/>
    <w:rsid w:val="00A828CA"/>
    <w:rsid w:val="00AE48DB"/>
    <w:rsid w:val="00B97B92"/>
    <w:rsid w:val="00CA2470"/>
    <w:rsid w:val="00CB66B0"/>
    <w:rsid w:val="00D83165"/>
    <w:rsid w:val="00DF4353"/>
    <w:rsid w:val="00E06EFA"/>
    <w:rsid w:val="00EB767D"/>
    <w:rsid w:val="00F564C7"/>
    <w:rsid w:val="00F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DB"/>
  </w:style>
  <w:style w:type="paragraph" w:styleId="Footer">
    <w:name w:val="footer"/>
    <w:basedOn w:val="Normal"/>
    <w:link w:val="FooterChar"/>
    <w:uiPriority w:val="99"/>
    <w:unhideWhenUsed/>
    <w:rsid w:val="00AE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DB"/>
  </w:style>
  <w:style w:type="paragraph" w:styleId="CommentText">
    <w:name w:val="annotation text"/>
    <w:basedOn w:val="Normal"/>
    <w:link w:val="CommentTextChar"/>
    <w:semiHidden/>
    <w:unhideWhenUsed/>
    <w:rsid w:val="0097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123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71232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71232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DB"/>
  </w:style>
  <w:style w:type="paragraph" w:styleId="Footer">
    <w:name w:val="footer"/>
    <w:basedOn w:val="Normal"/>
    <w:link w:val="FooterChar"/>
    <w:uiPriority w:val="99"/>
    <w:unhideWhenUsed/>
    <w:rsid w:val="00AE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DB"/>
  </w:style>
  <w:style w:type="paragraph" w:styleId="CommentText">
    <w:name w:val="annotation text"/>
    <w:basedOn w:val="Normal"/>
    <w:link w:val="CommentTextChar"/>
    <w:semiHidden/>
    <w:unhideWhenUsed/>
    <w:rsid w:val="00971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123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71232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71232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fiona.laidlaw</dc:creator>
  <cp:lastModifiedBy>fiona.laidlaw</cp:lastModifiedBy>
  <cp:revision>3</cp:revision>
  <dcterms:created xsi:type="dcterms:W3CDTF">2015-08-26T04:56:00Z</dcterms:created>
  <dcterms:modified xsi:type="dcterms:W3CDTF">2015-08-26T05:54:00Z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A4581322</vt:lpwstr>
  </property>
  <property fmtid="{D5CDD505-2E9C-101B-9397-08002B2CF9AE}" pid="4" name="Objective-Title">
    <vt:lpwstr>Amendment and Repeal - explanatory statement 2015 August 26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2015-08-26T04:57:00Z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2015-08-26T05:55:26Z</vt:filetime>
  </property>
  <property fmtid="{D5CDD505-2E9C-101B-9397-08002B2CF9AE}" pid="10" name="Objective-ModificationStamp">
    <vt:filetime>2015-08-26T05:55:13Z</vt:filetime>
  </property>
  <property fmtid="{D5CDD505-2E9C-101B-9397-08002B2CF9AE}" pid="11" name="Objective-Owner">
    <vt:lpwstr>Fiona Laidlaw</vt:lpwstr>
  </property>
  <property fmtid="{D5CDD505-2E9C-101B-9397-08002B2CF9AE}" pid="12" name="Objective-Path">
    <vt:lpwstr>BCS:ASIC:REGULATION &amp; COMPLIANCE:Business Activity Projects:Corporations Projects:Sunsetting Class Orders Projects:RG 72 class orders:Explanatory Statements for class orders:</vt:lpwstr>
  </property>
  <property fmtid="{D5CDD505-2E9C-101B-9397-08002B2CF9AE}" pid="13" name="Objective-Parent">
    <vt:lpwstr>Explanatory Statements for class orders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2013 - 007549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