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4615E" w:rsidRDefault="00DA186E" w:rsidP="00715914">
      <w:pPr>
        <w:rPr>
          <w:sz w:val="28"/>
        </w:rPr>
      </w:pPr>
      <w:r w:rsidRPr="0064615E">
        <w:rPr>
          <w:noProof/>
          <w:lang w:eastAsia="en-AU"/>
        </w:rPr>
        <w:drawing>
          <wp:inline distT="0" distB="0" distL="0" distR="0" wp14:anchorId="201AEC0C" wp14:editId="43DE3AD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4615E" w:rsidRDefault="00715914" w:rsidP="00715914">
      <w:pPr>
        <w:rPr>
          <w:sz w:val="19"/>
        </w:rPr>
      </w:pPr>
    </w:p>
    <w:p w:rsidR="00715914" w:rsidRPr="0064615E" w:rsidRDefault="00671C1B" w:rsidP="00715914">
      <w:pPr>
        <w:pStyle w:val="ShortT"/>
      </w:pPr>
      <w:r w:rsidRPr="0064615E">
        <w:t>Charter of the United Nations (Sanction</w:t>
      </w:r>
      <w:r w:rsidR="00285E59" w:rsidRPr="0064615E">
        <w:t>s—Sy</w:t>
      </w:r>
      <w:r w:rsidRPr="0064615E">
        <w:t>ria) Regulation</w:t>
      </w:r>
      <w:r w:rsidR="0064615E" w:rsidRPr="0064615E">
        <w:t> </w:t>
      </w:r>
      <w:r w:rsidRPr="0064615E">
        <w:t>2015</w:t>
      </w:r>
    </w:p>
    <w:p w:rsidR="00715914" w:rsidRPr="0064615E" w:rsidRDefault="00715914" w:rsidP="00715914"/>
    <w:p w:rsidR="00715914" w:rsidRPr="0064615E" w:rsidRDefault="001C5F34" w:rsidP="006475DA">
      <w:pPr>
        <w:pStyle w:val="InstNo"/>
      </w:pPr>
      <w:r w:rsidRPr="0064615E">
        <w:t>Select Legislative Instrument</w:t>
      </w:r>
      <w:r w:rsidR="008861ED" w:rsidRPr="0064615E">
        <w:t xml:space="preserve"> </w:t>
      </w:r>
      <w:bookmarkStart w:id="0" w:name="BKCheck15B_1"/>
      <w:bookmarkEnd w:id="0"/>
      <w:r w:rsidR="00C33031" w:rsidRPr="0064615E">
        <w:fldChar w:fldCharType="begin"/>
      </w:r>
      <w:r w:rsidR="00C33031" w:rsidRPr="0064615E">
        <w:instrText xml:space="preserve"> DOCPROPERTY  ActNo </w:instrText>
      </w:r>
      <w:r w:rsidR="00C33031" w:rsidRPr="0064615E">
        <w:fldChar w:fldCharType="separate"/>
      </w:r>
      <w:r w:rsidR="00EF0A07">
        <w:t>No. 162, 2015</w:t>
      </w:r>
      <w:r w:rsidR="00C33031" w:rsidRPr="0064615E">
        <w:fldChar w:fldCharType="end"/>
      </w:r>
    </w:p>
    <w:p w:rsidR="001B6BAA" w:rsidRPr="0064615E" w:rsidRDefault="001B6BAA" w:rsidP="002D0C00">
      <w:pPr>
        <w:pStyle w:val="SignCoverPageStart"/>
        <w:spacing w:before="240"/>
        <w:rPr>
          <w:szCs w:val="22"/>
        </w:rPr>
      </w:pPr>
      <w:r w:rsidRPr="0064615E">
        <w:rPr>
          <w:szCs w:val="22"/>
        </w:rPr>
        <w:t>I, General the Honourable Sir Peter Cosgrove AK MC (</w:t>
      </w:r>
      <w:proofErr w:type="spellStart"/>
      <w:r w:rsidRPr="0064615E">
        <w:rPr>
          <w:szCs w:val="22"/>
        </w:rPr>
        <w:t>Ret’d</w:t>
      </w:r>
      <w:proofErr w:type="spellEnd"/>
      <w:r w:rsidRPr="0064615E">
        <w:rPr>
          <w:szCs w:val="22"/>
        </w:rPr>
        <w:t xml:space="preserve">), </w:t>
      </w:r>
      <w:r w:rsidR="0064615E" w:rsidRPr="0064615E">
        <w:rPr>
          <w:szCs w:val="22"/>
        </w:rPr>
        <w:t>Governor</w:t>
      </w:r>
      <w:r w:rsidR="0064615E">
        <w:rPr>
          <w:szCs w:val="22"/>
        </w:rPr>
        <w:noBreakHyphen/>
      </w:r>
      <w:r w:rsidR="0064615E" w:rsidRPr="0064615E">
        <w:rPr>
          <w:szCs w:val="22"/>
        </w:rPr>
        <w:t>General</w:t>
      </w:r>
      <w:r w:rsidRPr="0064615E">
        <w:rPr>
          <w:szCs w:val="22"/>
        </w:rPr>
        <w:t xml:space="preserve"> of the Commonwealth of Australia, acting with the advice of the Federal Executive Council, make the following regulation.</w:t>
      </w:r>
    </w:p>
    <w:p w:rsidR="001B6BAA" w:rsidRPr="0064615E" w:rsidRDefault="001B6BAA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64615E">
        <w:rPr>
          <w:szCs w:val="22"/>
        </w:rPr>
        <w:t xml:space="preserve">Dated </w:t>
      </w:r>
      <w:bookmarkStart w:id="1" w:name="BKCheck15B_2"/>
      <w:bookmarkEnd w:id="1"/>
      <w:r w:rsidRPr="0064615E">
        <w:rPr>
          <w:szCs w:val="22"/>
        </w:rPr>
        <w:fldChar w:fldCharType="begin"/>
      </w:r>
      <w:r w:rsidRPr="0064615E">
        <w:rPr>
          <w:szCs w:val="22"/>
        </w:rPr>
        <w:instrText xml:space="preserve"> DOCPROPERTY  DateMade </w:instrText>
      </w:r>
      <w:r w:rsidRPr="0064615E">
        <w:rPr>
          <w:szCs w:val="22"/>
        </w:rPr>
        <w:fldChar w:fldCharType="separate"/>
      </w:r>
      <w:r w:rsidR="00EF0A07">
        <w:rPr>
          <w:szCs w:val="22"/>
        </w:rPr>
        <w:t>17 September 2015</w:t>
      </w:r>
      <w:r w:rsidRPr="0064615E">
        <w:rPr>
          <w:szCs w:val="22"/>
        </w:rPr>
        <w:fldChar w:fldCharType="end"/>
      </w:r>
    </w:p>
    <w:p w:rsidR="001B6BAA" w:rsidRPr="0064615E" w:rsidRDefault="001B6BAA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4615E">
        <w:rPr>
          <w:szCs w:val="22"/>
        </w:rPr>
        <w:t>Peter Cosgrove</w:t>
      </w:r>
    </w:p>
    <w:p w:rsidR="001B6BAA" w:rsidRPr="0064615E" w:rsidRDefault="0064615E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4615E">
        <w:rPr>
          <w:szCs w:val="22"/>
        </w:rPr>
        <w:t>Governor</w:t>
      </w:r>
      <w:r>
        <w:rPr>
          <w:szCs w:val="22"/>
        </w:rPr>
        <w:noBreakHyphen/>
      </w:r>
      <w:r w:rsidRPr="0064615E">
        <w:rPr>
          <w:szCs w:val="22"/>
        </w:rPr>
        <w:t>General</w:t>
      </w:r>
    </w:p>
    <w:p w:rsidR="001B6BAA" w:rsidRPr="0064615E" w:rsidRDefault="001B6BAA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4615E">
        <w:rPr>
          <w:szCs w:val="22"/>
        </w:rPr>
        <w:t>By His Excellency’s Command</w:t>
      </w:r>
    </w:p>
    <w:p w:rsidR="001B6BAA" w:rsidRPr="0064615E" w:rsidRDefault="001B6BAA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4615E">
        <w:rPr>
          <w:szCs w:val="22"/>
        </w:rPr>
        <w:t>Julie Bishop</w:t>
      </w:r>
    </w:p>
    <w:p w:rsidR="001B6BAA" w:rsidRPr="0064615E" w:rsidRDefault="001B6BAA" w:rsidP="002D0C00">
      <w:pPr>
        <w:pStyle w:val="SignCoverPageEnd"/>
        <w:rPr>
          <w:szCs w:val="22"/>
        </w:rPr>
      </w:pPr>
      <w:r w:rsidRPr="0064615E">
        <w:rPr>
          <w:szCs w:val="22"/>
        </w:rPr>
        <w:t>Minister for Foreign Affairs</w:t>
      </w:r>
    </w:p>
    <w:p w:rsidR="001B6BAA" w:rsidRPr="0064615E" w:rsidRDefault="001B6BAA" w:rsidP="001B6BAA"/>
    <w:p w:rsidR="00715914" w:rsidRPr="0064615E" w:rsidRDefault="00715914" w:rsidP="00715914">
      <w:pPr>
        <w:pStyle w:val="Header"/>
        <w:tabs>
          <w:tab w:val="clear" w:pos="4150"/>
          <w:tab w:val="clear" w:pos="8307"/>
        </w:tabs>
      </w:pPr>
      <w:r w:rsidRPr="0064615E">
        <w:rPr>
          <w:rStyle w:val="CharChapNo"/>
        </w:rPr>
        <w:t xml:space="preserve"> </w:t>
      </w:r>
      <w:r w:rsidRPr="0064615E">
        <w:rPr>
          <w:rStyle w:val="CharChapText"/>
        </w:rPr>
        <w:t xml:space="preserve"> </w:t>
      </w:r>
    </w:p>
    <w:p w:rsidR="00715914" w:rsidRPr="0064615E" w:rsidRDefault="00715914" w:rsidP="00715914">
      <w:pPr>
        <w:pStyle w:val="Header"/>
        <w:tabs>
          <w:tab w:val="clear" w:pos="4150"/>
          <w:tab w:val="clear" w:pos="8307"/>
        </w:tabs>
      </w:pPr>
      <w:r w:rsidRPr="0064615E">
        <w:rPr>
          <w:rStyle w:val="CharPartNo"/>
        </w:rPr>
        <w:t xml:space="preserve"> </w:t>
      </w:r>
      <w:r w:rsidRPr="0064615E">
        <w:rPr>
          <w:rStyle w:val="CharPartText"/>
        </w:rPr>
        <w:t xml:space="preserve"> </w:t>
      </w:r>
    </w:p>
    <w:p w:rsidR="00715914" w:rsidRPr="0064615E" w:rsidRDefault="00715914" w:rsidP="00715914">
      <w:pPr>
        <w:pStyle w:val="Header"/>
        <w:tabs>
          <w:tab w:val="clear" w:pos="4150"/>
          <w:tab w:val="clear" w:pos="8307"/>
        </w:tabs>
      </w:pPr>
      <w:r w:rsidRPr="0064615E">
        <w:rPr>
          <w:rStyle w:val="CharDivNo"/>
        </w:rPr>
        <w:t xml:space="preserve"> </w:t>
      </w:r>
      <w:r w:rsidRPr="0064615E">
        <w:rPr>
          <w:rStyle w:val="CharDivText"/>
        </w:rPr>
        <w:t xml:space="preserve"> </w:t>
      </w:r>
    </w:p>
    <w:p w:rsidR="00715914" w:rsidRPr="0064615E" w:rsidRDefault="00715914" w:rsidP="00715914">
      <w:pPr>
        <w:sectPr w:rsidR="00715914" w:rsidRPr="0064615E" w:rsidSect="008770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64615E" w:rsidRDefault="00715914" w:rsidP="00006273">
      <w:pPr>
        <w:rPr>
          <w:sz w:val="36"/>
        </w:rPr>
      </w:pPr>
      <w:r w:rsidRPr="0064615E">
        <w:rPr>
          <w:sz w:val="36"/>
        </w:rPr>
        <w:lastRenderedPageBreak/>
        <w:t>Contents</w:t>
      </w:r>
    </w:p>
    <w:bookmarkStart w:id="2" w:name="BKCheck15B_3"/>
    <w:bookmarkEnd w:id="2"/>
    <w:p w:rsidR="0064615E" w:rsidRPr="0064615E" w:rsidRDefault="006461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15E">
        <w:rPr>
          <w:sz w:val="20"/>
        </w:rPr>
        <w:fldChar w:fldCharType="begin"/>
      </w:r>
      <w:r w:rsidRPr="0064615E">
        <w:rPr>
          <w:sz w:val="20"/>
        </w:rPr>
        <w:instrText xml:space="preserve"> TOC \o "1-9" </w:instrText>
      </w:r>
      <w:r w:rsidRPr="0064615E">
        <w:rPr>
          <w:sz w:val="20"/>
        </w:rPr>
        <w:fldChar w:fldCharType="separate"/>
      </w:r>
      <w:r w:rsidRPr="0064615E">
        <w:rPr>
          <w:noProof/>
        </w:rPr>
        <w:t>1</w:t>
      </w:r>
      <w:r w:rsidRPr="0064615E">
        <w:rPr>
          <w:noProof/>
        </w:rPr>
        <w:tab/>
        <w:t>Name</w:t>
      </w:r>
      <w:r w:rsidRPr="0064615E">
        <w:rPr>
          <w:noProof/>
        </w:rPr>
        <w:tab/>
      </w:r>
      <w:r w:rsidRPr="0064615E">
        <w:rPr>
          <w:noProof/>
        </w:rPr>
        <w:fldChar w:fldCharType="begin"/>
      </w:r>
      <w:r w:rsidRPr="0064615E">
        <w:rPr>
          <w:noProof/>
        </w:rPr>
        <w:instrText xml:space="preserve"> PAGEREF _Toc427311548 \h </w:instrText>
      </w:r>
      <w:r w:rsidRPr="0064615E">
        <w:rPr>
          <w:noProof/>
        </w:rPr>
      </w:r>
      <w:r w:rsidRPr="0064615E">
        <w:rPr>
          <w:noProof/>
        </w:rPr>
        <w:fldChar w:fldCharType="separate"/>
      </w:r>
      <w:r w:rsidR="00EF0A07">
        <w:rPr>
          <w:noProof/>
        </w:rPr>
        <w:t>1</w:t>
      </w:r>
      <w:r w:rsidRPr="0064615E">
        <w:rPr>
          <w:noProof/>
        </w:rPr>
        <w:fldChar w:fldCharType="end"/>
      </w:r>
    </w:p>
    <w:p w:rsidR="0064615E" w:rsidRPr="0064615E" w:rsidRDefault="006461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15E">
        <w:rPr>
          <w:noProof/>
        </w:rPr>
        <w:t>2</w:t>
      </w:r>
      <w:r w:rsidRPr="0064615E">
        <w:rPr>
          <w:noProof/>
        </w:rPr>
        <w:tab/>
        <w:t>Commencement</w:t>
      </w:r>
      <w:r w:rsidRPr="0064615E">
        <w:rPr>
          <w:noProof/>
        </w:rPr>
        <w:tab/>
      </w:r>
      <w:r w:rsidRPr="0064615E">
        <w:rPr>
          <w:noProof/>
        </w:rPr>
        <w:fldChar w:fldCharType="begin"/>
      </w:r>
      <w:r w:rsidRPr="0064615E">
        <w:rPr>
          <w:noProof/>
        </w:rPr>
        <w:instrText xml:space="preserve"> PAGEREF _Toc427311549 \h </w:instrText>
      </w:r>
      <w:r w:rsidRPr="0064615E">
        <w:rPr>
          <w:noProof/>
        </w:rPr>
      </w:r>
      <w:r w:rsidRPr="0064615E">
        <w:rPr>
          <w:noProof/>
        </w:rPr>
        <w:fldChar w:fldCharType="separate"/>
      </w:r>
      <w:r w:rsidR="00EF0A07">
        <w:rPr>
          <w:noProof/>
        </w:rPr>
        <w:t>1</w:t>
      </w:r>
      <w:r w:rsidRPr="0064615E">
        <w:rPr>
          <w:noProof/>
        </w:rPr>
        <w:fldChar w:fldCharType="end"/>
      </w:r>
    </w:p>
    <w:p w:rsidR="0064615E" w:rsidRPr="0064615E" w:rsidRDefault="006461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15E">
        <w:rPr>
          <w:noProof/>
        </w:rPr>
        <w:t>3</w:t>
      </w:r>
      <w:r w:rsidRPr="0064615E">
        <w:rPr>
          <w:noProof/>
        </w:rPr>
        <w:tab/>
        <w:t>Authority</w:t>
      </w:r>
      <w:r w:rsidRPr="0064615E">
        <w:rPr>
          <w:noProof/>
        </w:rPr>
        <w:tab/>
      </w:r>
      <w:r w:rsidRPr="0064615E">
        <w:rPr>
          <w:noProof/>
        </w:rPr>
        <w:fldChar w:fldCharType="begin"/>
      </w:r>
      <w:r w:rsidRPr="0064615E">
        <w:rPr>
          <w:noProof/>
        </w:rPr>
        <w:instrText xml:space="preserve"> PAGEREF _Toc427311550 \h </w:instrText>
      </w:r>
      <w:r w:rsidRPr="0064615E">
        <w:rPr>
          <w:noProof/>
        </w:rPr>
      </w:r>
      <w:r w:rsidRPr="0064615E">
        <w:rPr>
          <w:noProof/>
        </w:rPr>
        <w:fldChar w:fldCharType="separate"/>
      </w:r>
      <w:r w:rsidR="00EF0A07">
        <w:rPr>
          <w:noProof/>
        </w:rPr>
        <w:t>1</w:t>
      </w:r>
      <w:r w:rsidRPr="0064615E">
        <w:rPr>
          <w:noProof/>
        </w:rPr>
        <w:fldChar w:fldCharType="end"/>
      </w:r>
    </w:p>
    <w:p w:rsidR="0064615E" w:rsidRPr="0064615E" w:rsidRDefault="006461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15E">
        <w:rPr>
          <w:noProof/>
        </w:rPr>
        <w:t>4</w:t>
      </w:r>
      <w:r w:rsidRPr="0064615E">
        <w:rPr>
          <w:noProof/>
        </w:rPr>
        <w:tab/>
        <w:t>Definitions</w:t>
      </w:r>
      <w:r w:rsidRPr="0064615E">
        <w:rPr>
          <w:noProof/>
        </w:rPr>
        <w:tab/>
      </w:r>
      <w:r w:rsidRPr="0064615E">
        <w:rPr>
          <w:noProof/>
        </w:rPr>
        <w:fldChar w:fldCharType="begin"/>
      </w:r>
      <w:r w:rsidRPr="0064615E">
        <w:rPr>
          <w:noProof/>
        </w:rPr>
        <w:instrText xml:space="preserve"> PAGEREF _Toc427311551 \h </w:instrText>
      </w:r>
      <w:r w:rsidRPr="0064615E">
        <w:rPr>
          <w:noProof/>
        </w:rPr>
      </w:r>
      <w:r w:rsidRPr="0064615E">
        <w:rPr>
          <w:noProof/>
        </w:rPr>
        <w:fldChar w:fldCharType="separate"/>
      </w:r>
      <w:r w:rsidR="00EF0A07">
        <w:rPr>
          <w:noProof/>
        </w:rPr>
        <w:t>1</w:t>
      </w:r>
      <w:r w:rsidRPr="0064615E">
        <w:rPr>
          <w:noProof/>
        </w:rPr>
        <w:fldChar w:fldCharType="end"/>
      </w:r>
    </w:p>
    <w:p w:rsidR="0064615E" w:rsidRPr="0064615E" w:rsidRDefault="006461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15E">
        <w:rPr>
          <w:noProof/>
        </w:rPr>
        <w:t>5</w:t>
      </w:r>
      <w:r w:rsidRPr="0064615E">
        <w:rPr>
          <w:noProof/>
        </w:rPr>
        <w:tab/>
        <w:t>Return of illegally removed cultural property of Syria</w:t>
      </w:r>
      <w:r w:rsidRPr="0064615E">
        <w:rPr>
          <w:noProof/>
        </w:rPr>
        <w:tab/>
      </w:r>
      <w:r w:rsidRPr="0064615E">
        <w:rPr>
          <w:noProof/>
        </w:rPr>
        <w:fldChar w:fldCharType="begin"/>
      </w:r>
      <w:r w:rsidRPr="0064615E">
        <w:rPr>
          <w:noProof/>
        </w:rPr>
        <w:instrText xml:space="preserve"> PAGEREF _Toc427311552 \h </w:instrText>
      </w:r>
      <w:r w:rsidRPr="0064615E">
        <w:rPr>
          <w:noProof/>
        </w:rPr>
      </w:r>
      <w:r w:rsidRPr="0064615E">
        <w:rPr>
          <w:noProof/>
        </w:rPr>
        <w:fldChar w:fldCharType="separate"/>
      </w:r>
      <w:r w:rsidR="00EF0A07">
        <w:rPr>
          <w:noProof/>
        </w:rPr>
        <w:t>2</w:t>
      </w:r>
      <w:r w:rsidRPr="0064615E">
        <w:rPr>
          <w:noProof/>
        </w:rPr>
        <w:fldChar w:fldCharType="end"/>
      </w:r>
    </w:p>
    <w:p w:rsidR="0064615E" w:rsidRPr="0064615E" w:rsidRDefault="006461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15E">
        <w:rPr>
          <w:noProof/>
        </w:rPr>
        <w:t>6</w:t>
      </w:r>
      <w:r w:rsidRPr="0064615E">
        <w:rPr>
          <w:noProof/>
        </w:rPr>
        <w:tab/>
        <w:t>Dealing with illegally removed cultural property of Syria</w:t>
      </w:r>
      <w:r w:rsidRPr="0064615E">
        <w:rPr>
          <w:noProof/>
        </w:rPr>
        <w:tab/>
      </w:r>
      <w:r w:rsidRPr="0064615E">
        <w:rPr>
          <w:noProof/>
        </w:rPr>
        <w:fldChar w:fldCharType="begin"/>
      </w:r>
      <w:r w:rsidRPr="0064615E">
        <w:rPr>
          <w:noProof/>
        </w:rPr>
        <w:instrText xml:space="preserve"> PAGEREF _Toc427311553 \h </w:instrText>
      </w:r>
      <w:r w:rsidRPr="0064615E">
        <w:rPr>
          <w:noProof/>
        </w:rPr>
      </w:r>
      <w:r w:rsidRPr="0064615E">
        <w:rPr>
          <w:noProof/>
        </w:rPr>
        <w:fldChar w:fldCharType="separate"/>
      </w:r>
      <w:r w:rsidR="00EF0A07">
        <w:rPr>
          <w:noProof/>
        </w:rPr>
        <w:t>3</w:t>
      </w:r>
      <w:r w:rsidRPr="0064615E">
        <w:rPr>
          <w:noProof/>
        </w:rPr>
        <w:fldChar w:fldCharType="end"/>
      </w:r>
    </w:p>
    <w:p w:rsidR="0064615E" w:rsidRPr="0064615E" w:rsidRDefault="006461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15E">
        <w:rPr>
          <w:noProof/>
        </w:rPr>
        <w:t>7</w:t>
      </w:r>
      <w:r w:rsidRPr="0064615E">
        <w:rPr>
          <w:noProof/>
        </w:rPr>
        <w:tab/>
        <w:t>Compensation for acquisition of property</w:t>
      </w:r>
      <w:r w:rsidRPr="0064615E">
        <w:rPr>
          <w:noProof/>
        </w:rPr>
        <w:tab/>
      </w:r>
      <w:r w:rsidRPr="0064615E">
        <w:rPr>
          <w:noProof/>
        </w:rPr>
        <w:fldChar w:fldCharType="begin"/>
      </w:r>
      <w:r w:rsidRPr="0064615E">
        <w:rPr>
          <w:noProof/>
        </w:rPr>
        <w:instrText xml:space="preserve"> PAGEREF _Toc427311554 \h </w:instrText>
      </w:r>
      <w:r w:rsidRPr="0064615E">
        <w:rPr>
          <w:noProof/>
        </w:rPr>
      </w:r>
      <w:r w:rsidRPr="0064615E">
        <w:rPr>
          <w:noProof/>
        </w:rPr>
        <w:fldChar w:fldCharType="separate"/>
      </w:r>
      <w:r w:rsidR="00EF0A07">
        <w:rPr>
          <w:noProof/>
        </w:rPr>
        <w:t>3</w:t>
      </w:r>
      <w:r w:rsidRPr="0064615E">
        <w:rPr>
          <w:noProof/>
        </w:rPr>
        <w:fldChar w:fldCharType="end"/>
      </w:r>
    </w:p>
    <w:p w:rsidR="00A802BC" w:rsidRPr="0064615E" w:rsidRDefault="0064615E" w:rsidP="00006273">
      <w:pPr>
        <w:rPr>
          <w:sz w:val="20"/>
        </w:rPr>
      </w:pPr>
      <w:r w:rsidRPr="0064615E">
        <w:rPr>
          <w:sz w:val="20"/>
        </w:rPr>
        <w:fldChar w:fldCharType="end"/>
      </w:r>
    </w:p>
    <w:p w:rsidR="00715914" w:rsidRPr="0064615E" w:rsidRDefault="00715914" w:rsidP="00715914">
      <w:pPr>
        <w:sectPr w:rsidR="00715914" w:rsidRPr="0064615E" w:rsidSect="008770F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64615E" w:rsidRDefault="00715914" w:rsidP="00715914">
      <w:pPr>
        <w:pStyle w:val="ActHead5"/>
      </w:pPr>
      <w:bookmarkStart w:id="3" w:name="_Toc427311548"/>
      <w:r w:rsidRPr="0064615E">
        <w:rPr>
          <w:rStyle w:val="CharSectno"/>
        </w:rPr>
        <w:lastRenderedPageBreak/>
        <w:t>1</w:t>
      </w:r>
      <w:r w:rsidRPr="0064615E">
        <w:t xml:space="preserve">  </w:t>
      </w:r>
      <w:r w:rsidR="00CE493D" w:rsidRPr="0064615E">
        <w:t>Name</w:t>
      </w:r>
      <w:bookmarkEnd w:id="3"/>
    </w:p>
    <w:p w:rsidR="00715914" w:rsidRPr="0064615E" w:rsidRDefault="00715914" w:rsidP="00715914">
      <w:pPr>
        <w:pStyle w:val="subsection"/>
      </w:pPr>
      <w:r w:rsidRPr="0064615E">
        <w:tab/>
      </w:r>
      <w:r w:rsidRPr="0064615E">
        <w:tab/>
        <w:t xml:space="preserve">This </w:t>
      </w:r>
      <w:r w:rsidR="00CE493D" w:rsidRPr="0064615E">
        <w:t xml:space="preserve">is the </w:t>
      </w:r>
      <w:bookmarkStart w:id="4" w:name="BKCheck15B_4"/>
      <w:bookmarkEnd w:id="4"/>
      <w:r w:rsidR="00CE038B" w:rsidRPr="0064615E">
        <w:rPr>
          <w:i/>
        </w:rPr>
        <w:fldChar w:fldCharType="begin"/>
      </w:r>
      <w:r w:rsidR="00CE038B" w:rsidRPr="0064615E">
        <w:rPr>
          <w:i/>
        </w:rPr>
        <w:instrText xml:space="preserve"> STYLEREF  ShortT </w:instrText>
      </w:r>
      <w:r w:rsidR="00CE038B" w:rsidRPr="0064615E">
        <w:rPr>
          <w:i/>
        </w:rPr>
        <w:fldChar w:fldCharType="separate"/>
      </w:r>
      <w:r w:rsidR="00EF0A07">
        <w:rPr>
          <w:i/>
          <w:noProof/>
        </w:rPr>
        <w:t>Charter of the United Nations (Sanctions—Syria) Regulation 2015</w:t>
      </w:r>
      <w:r w:rsidR="00CE038B" w:rsidRPr="0064615E">
        <w:rPr>
          <w:i/>
        </w:rPr>
        <w:fldChar w:fldCharType="end"/>
      </w:r>
      <w:r w:rsidRPr="0064615E">
        <w:t>.</w:t>
      </w:r>
    </w:p>
    <w:p w:rsidR="00715914" w:rsidRPr="0064615E" w:rsidRDefault="00715914" w:rsidP="00715914">
      <w:pPr>
        <w:pStyle w:val="ActHead5"/>
      </w:pPr>
      <w:bookmarkStart w:id="5" w:name="_Toc427311549"/>
      <w:r w:rsidRPr="0064615E">
        <w:rPr>
          <w:rStyle w:val="CharSectno"/>
        </w:rPr>
        <w:t>2</w:t>
      </w:r>
      <w:r w:rsidRPr="0064615E">
        <w:t xml:space="preserve">  Commencement</w:t>
      </w:r>
      <w:bookmarkEnd w:id="5"/>
    </w:p>
    <w:p w:rsidR="00671C1B" w:rsidRPr="0064615E" w:rsidRDefault="00671C1B" w:rsidP="00A664CA">
      <w:pPr>
        <w:pStyle w:val="subsection"/>
      </w:pPr>
      <w:r w:rsidRPr="0064615E">
        <w:tab/>
        <w:t>(1)</w:t>
      </w:r>
      <w:r w:rsidRPr="0064615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71C1B" w:rsidRPr="0064615E" w:rsidRDefault="00671C1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71C1B" w:rsidRPr="0064615E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Heading"/>
            </w:pPr>
            <w:r w:rsidRPr="0064615E">
              <w:t>Commencement information</w:t>
            </w:r>
          </w:p>
        </w:tc>
      </w:tr>
      <w:tr w:rsidR="00671C1B" w:rsidRPr="0064615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Heading"/>
            </w:pPr>
            <w:r w:rsidRPr="0064615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Heading"/>
            </w:pPr>
            <w:r w:rsidRPr="0064615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Heading"/>
            </w:pPr>
            <w:r w:rsidRPr="0064615E">
              <w:t>Column 3</w:t>
            </w:r>
          </w:p>
        </w:tc>
      </w:tr>
      <w:tr w:rsidR="00671C1B" w:rsidRPr="0064615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Heading"/>
            </w:pPr>
            <w:r w:rsidRPr="0064615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Heading"/>
            </w:pPr>
            <w:r w:rsidRPr="0064615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Heading"/>
            </w:pPr>
            <w:r w:rsidRPr="0064615E">
              <w:t>Date/Details</w:t>
            </w:r>
          </w:p>
        </w:tc>
      </w:tr>
      <w:tr w:rsidR="00671C1B" w:rsidRPr="0064615E" w:rsidTr="00671C1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71C1B" w:rsidRPr="0064615E" w:rsidRDefault="00671C1B" w:rsidP="00A664CA">
            <w:pPr>
              <w:pStyle w:val="Tabletext"/>
            </w:pPr>
            <w:r w:rsidRPr="0064615E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1C1B" w:rsidRPr="0064615E" w:rsidRDefault="000C70AD" w:rsidP="00A664CA">
            <w:pPr>
              <w:pStyle w:val="Tabletext"/>
            </w:pPr>
            <w:r w:rsidRPr="0064615E">
              <w:t>The day after the end of the period of 28 days beginning on the day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1C1B" w:rsidRPr="0064615E" w:rsidRDefault="0020413E" w:rsidP="00A664CA">
            <w:pPr>
              <w:pStyle w:val="Tabletext"/>
            </w:pPr>
            <w:r>
              <w:t>19 Octo</w:t>
            </w:r>
            <w:bookmarkStart w:id="6" w:name="_GoBack"/>
            <w:bookmarkEnd w:id="6"/>
            <w:r>
              <w:t>ber 2015</w:t>
            </w:r>
          </w:p>
        </w:tc>
      </w:tr>
    </w:tbl>
    <w:p w:rsidR="00671C1B" w:rsidRPr="0064615E" w:rsidRDefault="00671C1B" w:rsidP="00A664CA">
      <w:pPr>
        <w:pStyle w:val="notetext"/>
      </w:pPr>
      <w:r w:rsidRPr="0064615E">
        <w:rPr>
          <w:snapToGrid w:val="0"/>
          <w:lang w:eastAsia="en-US"/>
        </w:rPr>
        <w:t>Note:</w:t>
      </w:r>
      <w:r w:rsidRPr="0064615E">
        <w:rPr>
          <w:snapToGrid w:val="0"/>
          <w:lang w:eastAsia="en-US"/>
        </w:rPr>
        <w:tab/>
        <w:t xml:space="preserve">This table relates only to the provisions of this </w:t>
      </w:r>
      <w:r w:rsidRPr="0064615E">
        <w:t xml:space="preserve">instrument </w:t>
      </w:r>
      <w:r w:rsidRPr="0064615E">
        <w:rPr>
          <w:snapToGrid w:val="0"/>
          <w:lang w:eastAsia="en-US"/>
        </w:rPr>
        <w:t xml:space="preserve">as originally made. It will not be amended to deal with any later amendments of this </w:t>
      </w:r>
      <w:r w:rsidRPr="0064615E">
        <w:t>instrument</w:t>
      </w:r>
      <w:r w:rsidRPr="0064615E">
        <w:rPr>
          <w:snapToGrid w:val="0"/>
          <w:lang w:eastAsia="en-US"/>
        </w:rPr>
        <w:t>.</w:t>
      </w:r>
    </w:p>
    <w:p w:rsidR="00671C1B" w:rsidRPr="0064615E" w:rsidRDefault="00671C1B" w:rsidP="00A664CA">
      <w:pPr>
        <w:pStyle w:val="subsection"/>
      </w:pPr>
      <w:r w:rsidRPr="0064615E">
        <w:tab/>
        <w:t>(2)</w:t>
      </w:r>
      <w:r w:rsidRPr="0064615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64615E" w:rsidRDefault="00E85C54" w:rsidP="00E85C54">
      <w:pPr>
        <w:pStyle w:val="ActHead5"/>
      </w:pPr>
      <w:bookmarkStart w:id="7" w:name="_Toc427311550"/>
      <w:r w:rsidRPr="0064615E">
        <w:rPr>
          <w:rStyle w:val="CharSectno"/>
        </w:rPr>
        <w:t>3</w:t>
      </w:r>
      <w:r w:rsidRPr="0064615E">
        <w:t xml:space="preserve">  Authority</w:t>
      </w:r>
      <w:bookmarkEnd w:id="7"/>
    </w:p>
    <w:p w:rsidR="00E708D8" w:rsidRPr="0064615E" w:rsidRDefault="00E85C54" w:rsidP="00E85C54">
      <w:pPr>
        <w:pStyle w:val="subsection"/>
      </w:pPr>
      <w:r w:rsidRPr="0064615E">
        <w:tab/>
      </w:r>
      <w:r w:rsidRPr="0064615E">
        <w:tab/>
        <w:t xml:space="preserve">This </w:t>
      </w:r>
      <w:r w:rsidR="00671C1B" w:rsidRPr="0064615E">
        <w:t>instrument</w:t>
      </w:r>
      <w:r w:rsidRPr="0064615E">
        <w:t xml:space="preserve"> is made under </w:t>
      </w:r>
      <w:r w:rsidR="001B39BC" w:rsidRPr="0064615E">
        <w:t xml:space="preserve">the </w:t>
      </w:r>
      <w:r w:rsidR="00671C1B" w:rsidRPr="0064615E">
        <w:rPr>
          <w:i/>
        </w:rPr>
        <w:t>Charter of the United Nations Act 1945</w:t>
      </w:r>
      <w:r w:rsidR="00EC01C1" w:rsidRPr="0064615E">
        <w:t>.</w:t>
      </w:r>
    </w:p>
    <w:p w:rsidR="007A6816" w:rsidRPr="0064615E" w:rsidRDefault="00C166C9" w:rsidP="00C166C9">
      <w:pPr>
        <w:pStyle w:val="ActHead5"/>
      </w:pPr>
      <w:bookmarkStart w:id="8" w:name="_Toc427311551"/>
      <w:r w:rsidRPr="0064615E">
        <w:rPr>
          <w:rStyle w:val="CharSectno"/>
        </w:rPr>
        <w:t>4</w:t>
      </w:r>
      <w:r w:rsidRPr="0064615E">
        <w:t xml:space="preserve">  Definitions</w:t>
      </w:r>
      <w:bookmarkEnd w:id="8"/>
    </w:p>
    <w:p w:rsidR="00C166C9" w:rsidRPr="0064615E" w:rsidRDefault="00A24619" w:rsidP="00C166C9">
      <w:pPr>
        <w:pStyle w:val="subsection"/>
      </w:pPr>
      <w:r w:rsidRPr="0064615E">
        <w:tab/>
      </w:r>
      <w:r w:rsidRPr="0064615E">
        <w:tab/>
        <w:t xml:space="preserve">In this </w:t>
      </w:r>
      <w:r w:rsidR="006F6A49" w:rsidRPr="0064615E">
        <w:t>instrument</w:t>
      </w:r>
      <w:r w:rsidR="00C166C9" w:rsidRPr="0064615E">
        <w:t>:</w:t>
      </w:r>
    </w:p>
    <w:p w:rsidR="00C166C9" w:rsidRPr="0064615E" w:rsidRDefault="0069534E" w:rsidP="0069534E">
      <w:pPr>
        <w:pStyle w:val="Definition"/>
      </w:pPr>
      <w:r w:rsidRPr="0064615E">
        <w:rPr>
          <w:b/>
          <w:i/>
        </w:rPr>
        <w:t>Act</w:t>
      </w:r>
      <w:r w:rsidRPr="0064615E">
        <w:t xml:space="preserve"> means the </w:t>
      </w:r>
      <w:r w:rsidRPr="0064615E">
        <w:rPr>
          <w:i/>
        </w:rPr>
        <w:t>Charter of the United Nations Act 1945</w:t>
      </w:r>
      <w:r w:rsidRPr="0064615E">
        <w:t>.</w:t>
      </w:r>
    </w:p>
    <w:p w:rsidR="00D13581" w:rsidRPr="0064615E" w:rsidRDefault="00D13581" w:rsidP="00D13581">
      <w:pPr>
        <w:pStyle w:val="Definition"/>
      </w:pPr>
      <w:r w:rsidRPr="0064615E">
        <w:rPr>
          <w:b/>
          <w:i/>
        </w:rPr>
        <w:t xml:space="preserve">Arts Department </w:t>
      </w:r>
      <w:r w:rsidRPr="0064615E">
        <w:t xml:space="preserve">means the Department administered by the Minister administering the </w:t>
      </w:r>
      <w:r w:rsidRPr="0064615E">
        <w:rPr>
          <w:i/>
        </w:rPr>
        <w:t>Protection of Movable Cultural Heritage Act 1986</w:t>
      </w:r>
      <w:r w:rsidRPr="0064615E">
        <w:t>.</w:t>
      </w:r>
    </w:p>
    <w:p w:rsidR="00D13581" w:rsidRPr="0064615E" w:rsidRDefault="0069534E" w:rsidP="00D13581">
      <w:pPr>
        <w:pStyle w:val="Definition"/>
      </w:pPr>
      <w:r w:rsidRPr="0064615E">
        <w:rPr>
          <w:b/>
          <w:i/>
        </w:rPr>
        <w:t>illegally removed cultural property</w:t>
      </w:r>
      <w:r w:rsidR="007240D3" w:rsidRPr="0064615E">
        <w:t xml:space="preserve"> means an </w:t>
      </w:r>
      <w:r w:rsidR="00292A2D" w:rsidRPr="0064615E">
        <w:t>item</w:t>
      </w:r>
      <w:r w:rsidR="00F54786" w:rsidRPr="0064615E">
        <w:t xml:space="preserve"> of</w:t>
      </w:r>
      <w:r w:rsidR="00D13581" w:rsidRPr="0064615E">
        <w:t>:</w:t>
      </w:r>
    </w:p>
    <w:p w:rsidR="00D13581" w:rsidRPr="0064615E" w:rsidRDefault="00D13581" w:rsidP="00D13581">
      <w:pPr>
        <w:pStyle w:val="paragraph"/>
      </w:pPr>
      <w:r w:rsidRPr="0064615E">
        <w:tab/>
        <w:t>(a)</w:t>
      </w:r>
      <w:r w:rsidRPr="0064615E">
        <w:tab/>
      </w:r>
      <w:r w:rsidR="00292A2D" w:rsidRPr="0064615E">
        <w:t>Syrian cultural property</w:t>
      </w:r>
      <w:r w:rsidRPr="0064615E">
        <w:t>;</w:t>
      </w:r>
      <w:r w:rsidR="00324E01" w:rsidRPr="0064615E">
        <w:t xml:space="preserve"> </w:t>
      </w:r>
      <w:r w:rsidR="00292A2D" w:rsidRPr="0064615E">
        <w:t>or</w:t>
      </w:r>
    </w:p>
    <w:p w:rsidR="00D13581" w:rsidRPr="0064615E" w:rsidRDefault="00D13581" w:rsidP="00D13581">
      <w:pPr>
        <w:pStyle w:val="paragraph"/>
      </w:pPr>
      <w:r w:rsidRPr="0064615E">
        <w:tab/>
        <w:t>(b)</w:t>
      </w:r>
      <w:r w:rsidRPr="0064615E">
        <w:tab/>
      </w:r>
      <w:r w:rsidR="00064F7F" w:rsidRPr="0064615E">
        <w:t>archaeological</w:t>
      </w:r>
      <w:r w:rsidR="007240D3" w:rsidRPr="0064615E">
        <w:t>, historical, cultural, rare scientific</w:t>
      </w:r>
      <w:r w:rsidR="00F54786" w:rsidRPr="0064615E">
        <w:t>,</w:t>
      </w:r>
      <w:r w:rsidR="007240D3" w:rsidRPr="0064615E">
        <w:t xml:space="preserve"> or religious</w:t>
      </w:r>
      <w:r w:rsidR="00F54786" w:rsidRPr="0064615E">
        <w:t>,</w:t>
      </w:r>
      <w:r w:rsidR="007240D3" w:rsidRPr="0064615E">
        <w:t xml:space="preserve"> i</w:t>
      </w:r>
      <w:r w:rsidRPr="0064615E">
        <w:t>mportance;</w:t>
      </w:r>
    </w:p>
    <w:p w:rsidR="00216E51" w:rsidRPr="0064615E" w:rsidRDefault="00292A2D" w:rsidP="00D13581">
      <w:pPr>
        <w:pStyle w:val="subsection2"/>
      </w:pPr>
      <w:r w:rsidRPr="0064615E">
        <w:t xml:space="preserve">that </w:t>
      </w:r>
      <w:r w:rsidR="000C70AD" w:rsidRPr="0064615E">
        <w:t>has been</w:t>
      </w:r>
      <w:r w:rsidR="00216E51" w:rsidRPr="0064615E">
        <w:t xml:space="preserve"> illegally removed from Syria on or after 15</w:t>
      </w:r>
      <w:r w:rsidR="0064615E" w:rsidRPr="0064615E">
        <w:t> </w:t>
      </w:r>
      <w:r w:rsidR="00216E51" w:rsidRPr="0064615E">
        <w:t>March 2011.</w:t>
      </w:r>
    </w:p>
    <w:p w:rsidR="00C166C9" w:rsidRPr="0064615E" w:rsidRDefault="00C166C9" w:rsidP="00C166C9">
      <w:pPr>
        <w:pStyle w:val="ActHead5"/>
      </w:pPr>
      <w:bookmarkStart w:id="9" w:name="_Toc427311552"/>
      <w:r w:rsidRPr="0064615E">
        <w:rPr>
          <w:rStyle w:val="CharSectno"/>
        </w:rPr>
        <w:t>5</w:t>
      </w:r>
      <w:r w:rsidRPr="0064615E">
        <w:t xml:space="preserve">  Return of illegally removed cultural property of Syria</w:t>
      </w:r>
      <w:bookmarkEnd w:id="9"/>
    </w:p>
    <w:p w:rsidR="00D13581" w:rsidRPr="0064615E" w:rsidRDefault="00D13581" w:rsidP="00D13581">
      <w:pPr>
        <w:pStyle w:val="subsection"/>
      </w:pPr>
      <w:r w:rsidRPr="0064615E">
        <w:tab/>
        <w:t>(1)</w:t>
      </w:r>
      <w:r w:rsidRPr="0064615E">
        <w:tab/>
        <w:t xml:space="preserve">A person who suspects that an item in the possession or control of a person is illegally removed cultural </w:t>
      </w:r>
      <w:r w:rsidR="00C33031" w:rsidRPr="0064615E">
        <w:t>property</w:t>
      </w:r>
      <w:r w:rsidRPr="0064615E">
        <w:t xml:space="preserve"> must, as soon as practicable, notify</w:t>
      </w:r>
      <w:r w:rsidR="00F54786" w:rsidRPr="0064615E">
        <w:t xml:space="preserve"> any of the following</w:t>
      </w:r>
      <w:r w:rsidRPr="0064615E">
        <w:t>:</w:t>
      </w:r>
    </w:p>
    <w:p w:rsidR="00D13581" w:rsidRPr="0064615E" w:rsidRDefault="00D13581" w:rsidP="00D13581">
      <w:pPr>
        <w:pStyle w:val="paragraph"/>
      </w:pPr>
      <w:r w:rsidRPr="0064615E">
        <w:tab/>
        <w:t>(a)</w:t>
      </w:r>
      <w:r w:rsidRPr="0064615E">
        <w:tab/>
        <w:t>the Secretary of the Department;</w:t>
      </w:r>
    </w:p>
    <w:p w:rsidR="00D13581" w:rsidRPr="0064615E" w:rsidRDefault="00D13581" w:rsidP="00D13581">
      <w:pPr>
        <w:pStyle w:val="paragraph"/>
      </w:pPr>
      <w:r w:rsidRPr="0064615E">
        <w:tab/>
        <w:t>(b)</w:t>
      </w:r>
      <w:r w:rsidRPr="0064615E">
        <w:tab/>
        <w:t>the Secr</w:t>
      </w:r>
      <w:r w:rsidR="00F54786" w:rsidRPr="0064615E">
        <w:t>etary of the Arts Department;</w:t>
      </w:r>
    </w:p>
    <w:p w:rsidR="00D13581" w:rsidRPr="0064615E" w:rsidRDefault="00D13581" w:rsidP="00D13581">
      <w:pPr>
        <w:pStyle w:val="paragraph"/>
      </w:pPr>
      <w:r w:rsidRPr="0064615E">
        <w:tab/>
        <w:t>(c)</w:t>
      </w:r>
      <w:r w:rsidRPr="0064615E">
        <w:tab/>
        <w:t>a member of the Australian Federal Police or of the police force of a State or Territory.</w:t>
      </w:r>
    </w:p>
    <w:p w:rsidR="00512AB5" w:rsidRPr="0064615E" w:rsidRDefault="00D13581" w:rsidP="00512AB5">
      <w:pPr>
        <w:pStyle w:val="subsection"/>
      </w:pPr>
      <w:r w:rsidRPr="0064615E">
        <w:tab/>
        <w:t>(2</w:t>
      </w:r>
      <w:r w:rsidR="00D358A0" w:rsidRPr="0064615E">
        <w:t>)</w:t>
      </w:r>
      <w:r w:rsidR="00D358A0" w:rsidRPr="0064615E">
        <w:tab/>
        <w:t xml:space="preserve">If the Secretary of the Department reasonably </w:t>
      </w:r>
      <w:r w:rsidR="000815B4" w:rsidRPr="0064615E">
        <w:t>believes</w:t>
      </w:r>
      <w:r w:rsidR="00D358A0" w:rsidRPr="0064615E">
        <w:t xml:space="preserve"> that </w:t>
      </w:r>
      <w:r w:rsidRPr="0064615E">
        <w:t>a person has</w:t>
      </w:r>
      <w:r w:rsidR="00D358A0" w:rsidRPr="0064615E">
        <w:t xml:space="preserve"> possession or control </w:t>
      </w:r>
      <w:r w:rsidRPr="0064615E">
        <w:t xml:space="preserve">of an item </w:t>
      </w:r>
      <w:r w:rsidR="0007517F" w:rsidRPr="0064615E">
        <w:t>that might be</w:t>
      </w:r>
      <w:r w:rsidR="00D358A0" w:rsidRPr="0064615E">
        <w:t xml:space="preserve"> illegally removed cultural property, the Secretary may</w:t>
      </w:r>
      <w:r w:rsidR="00FD0AB8" w:rsidRPr="0064615E">
        <w:t>, by written notice to the person,</w:t>
      </w:r>
      <w:r w:rsidR="00D358A0" w:rsidRPr="0064615E">
        <w:t xml:space="preserve"> direct the person to comply with</w:t>
      </w:r>
      <w:r w:rsidR="00DF2F51" w:rsidRPr="0064615E">
        <w:t xml:space="preserve"> </w:t>
      </w:r>
      <w:r w:rsidRPr="0064615E">
        <w:t>a</w:t>
      </w:r>
      <w:r w:rsidR="00D358A0" w:rsidRPr="0064615E">
        <w:t>rrangement</w:t>
      </w:r>
      <w:r w:rsidR="00875934" w:rsidRPr="0064615E">
        <w:t>s</w:t>
      </w:r>
      <w:r w:rsidR="00D358A0" w:rsidRPr="0064615E">
        <w:t xml:space="preserve"> specified by the Secretary for </w:t>
      </w:r>
      <w:r w:rsidR="00AB0A94" w:rsidRPr="0064615E">
        <w:t>storage</w:t>
      </w:r>
      <w:r w:rsidR="00D358A0" w:rsidRPr="0064615E">
        <w:t xml:space="preserve"> of the </w:t>
      </w:r>
      <w:r w:rsidR="00292A2D" w:rsidRPr="0064615E">
        <w:t>item</w:t>
      </w:r>
      <w:r w:rsidR="00D358A0" w:rsidRPr="0064615E">
        <w:t>.</w:t>
      </w:r>
    </w:p>
    <w:p w:rsidR="00D358A0" w:rsidRPr="0064615E" w:rsidRDefault="00D358A0" w:rsidP="00D358A0">
      <w:pPr>
        <w:pStyle w:val="notetext"/>
      </w:pPr>
      <w:r w:rsidRPr="0064615E">
        <w:t>Note:</w:t>
      </w:r>
      <w:r w:rsidRPr="0064615E">
        <w:tab/>
      </w:r>
      <w:r w:rsidR="00777658" w:rsidRPr="0064615E">
        <w:t xml:space="preserve">If notified about an item under </w:t>
      </w:r>
      <w:r w:rsidR="0064615E" w:rsidRPr="0064615E">
        <w:t>subsection (</w:t>
      </w:r>
      <w:r w:rsidR="00777658" w:rsidRPr="0064615E">
        <w:t>1)</w:t>
      </w:r>
      <w:r w:rsidR="00766BA8" w:rsidRPr="0064615E">
        <w:t>,</w:t>
      </w:r>
      <w:r w:rsidR="00777658" w:rsidRPr="0064615E">
        <w:t xml:space="preserve"> the Departments and police will work</w:t>
      </w:r>
      <w:r w:rsidR="00875934" w:rsidRPr="0064615E">
        <w:t xml:space="preserve"> together to determine whether the i</w:t>
      </w:r>
      <w:r w:rsidR="00777658" w:rsidRPr="0064615E">
        <w:t>t</w:t>
      </w:r>
      <w:r w:rsidR="00875934" w:rsidRPr="0064615E">
        <w:t>em</w:t>
      </w:r>
      <w:r w:rsidR="00777658" w:rsidRPr="0064615E">
        <w:t xml:space="preserve"> is illegally removed cultural property. If satisfied it is, t</w:t>
      </w:r>
      <w:r w:rsidRPr="0064615E">
        <w:t xml:space="preserve">he Department will arrange for </w:t>
      </w:r>
      <w:r w:rsidR="00875934" w:rsidRPr="0064615E">
        <w:t>its eventual</w:t>
      </w:r>
      <w:r w:rsidRPr="0064615E">
        <w:t xml:space="preserve"> </w:t>
      </w:r>
      <w:r w:rsidR="00C33031" w:rsidRPr="0064615E">
        <w:t xml:space="preserve">safe </w:t>
      </w:r>
      <w:r w:rsidRPr="0064615E">
        <w:t xml:space="preserve">return to </w:t>
      </w:r>
      <w:r w:rsidR="007F1801" w:rsidRPr="0064615E">
        <w:t xml:space="preserve">an appropriate institution in </w:t>
      </w:r>
      <w:r w:rsidR="00C33031" w:rsidRPr="0064615E">
        <w:t>Syria</w:t>
      </w:r>
      <w:r w:rsidRPr="0064615E">
        <w:t>.</w:t>
      </w:r>
    </w:p>
    <w:p w:rsidR="00D13581" w:rsidRPr="0064615E" w:rsidRDefault="00D13581" w:rsidP="00D13581">
      <w:pPr>
        <w:pStyle w:val="subsection"/>
      </w:pPr>
      <w:r w:rsidRPr="0064615E">
        <w:tab/>
        <w:t>(3)</w:t>
      </w:r>
      <w:r w:rsidRPr="0064615E">
        <w:tab/>
        <w:t>A person commits an offence of strict liability if:</w:t>
      </w:r>
    </w:p>
    <w:p w:rsidR="00D13581" w:rsidRPr="0064615E" w:rsidRDefault="00D13581" w:rsidP="00D13581">
      <w:pPr>
        <w:pStyle w:val="paragraph"/>
      </w:pPr>
      <w:r w:rsidRPr="0064615E">
        <w:tab/>
        <w:t>(a)</w:t>
      </w:r>
      <w:r w:rsidRPr="0064615E">
        <w:tab/>
      </w:r>
      <w:r w:rsidR="00DF2F51" w:rsidRPr="0064615E">
        <w:t xml:space="preserve">the person is directed under </w:t>
      </w:r>
      <w:r w:rsidR="0064615E" w:rsidRPr="0064615E">
        <w:t>subsection (</w:t>
      </w:r>
      <w:r w:rsidRPr="0064615E">
        <w:t xml:space="preserve">2) </w:t>
      </w:r>
      <w:r w:rsidR="00DF2F51" w:rsidRPr="0064615E">
        <w:t xml:space="preserve">to comply with </w:t>
      </w:r>
      <w:r w:rsidR="00FE04DE" w:rsidRPr="0064615E">
        <w:t xml:space="preserve">specified </w:t>
      </w:r>
      <w:r w:rsidR="00DF2F51" w:rsidRPr="0064615E">
        <w:t>arrangement</w:t>
      </w:r>
      <w:r w:rsidR="00875934" w:rsidRPr="0064615E">
        <w:t>s</w:t>
      </w:r>
      <w:r w:rsidRPr="0064615E">
        <w:t>; and</w:t>
      </w:r>
    </w:p>
    <w:p w:rsidR="00D13581" w:rsidRPr="0064615E" w:rsidRDefault="00D13581" w:rsidP="00D13581">
      <w:pPr>
        <w:pStyle w:val="paragraph"/>
      </w:pPr>
      <w:r w:rsidRPr="0064615E">
        <w:tab/>
        <w:t>(b)</w:t>
      </w:r>
      <w:r w:rsidRPr="0064615E">
        <w:tab/>
        <w:t xml:space="preserve">the person </w:t>
      </w:r>
      <w:r w:rsidR="00CB329A" w:rsidRPr="0064615E">
        <w:t>fails to</w:t>
      </w:r>
      <w:r w:rsidRPr="0064615E">
        <w:t xml:space="preserve"> comply with the arrangement</w:t>
      </w:r>
      <w:r w:rsidR="00875934" w:rsidRPr="0064615E">
        <w:t>s</w:t>
      </w:r>
      <w:r w:rsidR="00DF2F51" w:rsidRPr="0064615E">
        <w:t>.</w:t>
      </w:r>
    </w:p>
    <w:p w:rsidR="00FD0AB8" w:rsidRPr="0064615E" w:rsidRDefault="00FD0AB8" w:rsidP="00FD0AB8">
      <w:pPr>
        <w:pStyle w:val="Penalty"/>
      </w:pPr>
      <w:r w:rsidRPr="0064615E">
        <w:t>Penalty:</w:t>
      </w:r>
      <w:r w:rsidRPr="0064615E">
        <w:tab/>
        <w:t>50 penalty units.</w:t>
      </w:r>
    </w:p>
    <w:p w:rsidR="00301057" w:rsidRPr="0064615E" w:rsidRDefault="00301057" w:rsidP="00301057">
      <w:pPr>
        <w:pStyle w:val="subsection"/>
      </w:pPr>
      <w:r w:rsidRPr="0064615E">
        <w:tab/>
        <w:t>(4)</w:t>
      </w:r>
      <w:r w:rsidRPr="0064615E">
        <w:tab/>
        <w:t xml:space="preserve">If the Secretary cannot satisfy himself or herself that an item </w:t>
      </w:r>
      <w:r w:rsidR="00AB0A94" w:rsidRPr="0064615E">
        <w:t xml:space="preserve">for which arrangements are specified under </w:t>
      </w:r>
      <w:r w:rsidR="0064615E" w:rsidRPr="0064615E">
        <w:t>subsection (</w:t>
      </w:r>
      <w:r w:rsidR="00AB0A94" w:rsidRPr="0064615E">
        <w:t>2)</w:t>
      </w:r>
      <w:r w:rsidRPr="0064615E">
        <w:t xml:space="preserve"> is an item of illegally removed cultural property, the Secretary must </w:t>
      </w:r>
      <w:r w:rsidR="00AB0A94" w:rsidRPr="0064615E">
        <w:t>terminate the arrangements</w:t>
      </w:r>
      <w:r w:rsidRPr="0064615E">
        <w:t>.</w:t>
      </w:r>
    </w:p>
    <w:p w:rsidR="00512AB5" w:rsidRPr="0064615E" w:rsidRDefault="00512AB5" w:rsidP="00512AB5">
      <w:pPr>
        <w:pStyle w:val="ActHead5"/>
      </w:pPr>
      <w:bookmarkStart w:id="10" w:name="_Toc427311553"/>
      <w:r w:rsidRPr="0064615E">
        <w:rPr>
          <w:rStyle w:val="CharSectno"/>
        </w:rPr>
        <w:t>6</w:t>
      </w:r>
      <w:r w:rsidRPr="0064615E">
        <w:t xml:space="preserve">  Dealing with illegally removed cultural property of Syria</w:t>
      </w:r>
      <w:bookmarkEnd w:id="10"/>
    </w:p>
    <w:p w:rsidR="00512AB5" w:rsidRPr="0064615E" w:rsidRDefault="00512AB5" w:rsidP="00512AB5">
      <w:pPr>
        <w:pStyle w:val="subsection"/>
      </w:pPr>
      <w:r w:rsidRPr="0064615E">
        <w:tab/>
        <w:t>(1)</w:t>
      </w:r>
      <w:r w:rsidRPr="0064615E">
        <w:tab/>
      </w:r>
      <w:r w:rsidR="0069534E" w:rsidRPr="0064615E">
        <w:t>A person</w:t>
      </w:r>
      <w:r w:rsidRPr="0064615E">
        <w:t xml:space="preserve"> contravene</w:t>
      </w:r>
      <w:r w:rsidR="0069534E" w:rsidRPr="0064615E">
        <w:t xml:space="preserve">s this </w:t>
      </w:r>
      <w:r w:rsidR="00A24619" w:rsidRPr="0064615E">
        <w:t>section</w:t>
      </w:r>
      <w:r w:rsidR="0069534E" w:rsidRPr="0064615E">
        <w:t xml:space="preserve"> if the person does any of the following otherwise </w:t>
      </w:r>
      <w:r w:rsidR="00D358A0" w:rsidRPr="0064615E">
        <w:t>than in accordance with a direction under</w:t>
      </w:r>
      <w:r w:rsidR="0069534E" w:rsidRPr="0064615E">
        <w:t xml:space="preserve"> </w:t>
      </w:r>
      <w:r w:rsidR="00E74C14" w:rsidRPr="0064615E">
        <w:t>sub</w:t>
      </w:r>
      <w:r w:rsidR="009F6482" w:rsidRPr="0064615E">
        <w:t>section</w:t>
      </w:r>
      <w:r w:rsidR="0064615E" w:rsidRPr="0064615E">
        <w:t> </w:t>
      </w:r>
      <w:r w:rsidR="00066E7A" w:rsidRPr="0064615E">
        <w:t>5</w:t>
      </w:r>
      <w:r w:rsidR="00E74C14" w:rsidRPr="0064615E">
        <w:t>(2)</w:t>
      </w:r>
      <w:r w:rsidR="0069534E" w:rsidRPr="0064615E">
        <w:t>:</w:t>
      </w:r>
    </w:p>
    <w:p w:rsidR="0069534E" w:rsidRPr="0064615E" w:rsidRDefault="0069534E" w:rsidP="0069534E">
      <w:pPr>
        <w:pStyle w:val="paragraph"/>
      </w:pPr>
      <w:r w:rsidRPr="0064615E">
        <w:tab/>
        <w:t>(a)</w:t>
      </w:r>
      <w:r w:rsidRPr="0064615E">
        <w:tab/>
        <w:t>gives illegally removed cultural property to another person;</w:t>
      </w:r>
    </w:p>
    <w:p w:rsidR="0069534E" w:rsidRPr="0064615E" w:rsidRDefault="0069534E" w:rsidP="0069534E">
      <w:pPr>
        <w:pStyle w:val="paragraph"/>
      </w:pPr>
      <w:r w:rsidRPr="0064615E">
        <w:tab/>
        <w:t>(b)</w:t>
      </w:r>
      <w:r w:rsidRPr="0064615E">
        <w:tab/>
        <w:t>trades in illegally removed cultural property;</w:t>
      </w:r>
    </w:p>
    <w:p w:rsidR="0069534E" w:rsidRPr="0064615E" w:rsidRDefault="0069534E" w:rsidP="0069534E">
      <w:pPr>
        <w:pStyle w:val="paragraph"/>
      </w:pPr>
      <w:r w:rsidRPr="0064615E">
        <w:tab/>
        <w:t>(c)</w:t>
      </w:r>
      <w:r w:rsidRPr="0064615E">
        <w:tab/>
        <w:t>transfers the title of illegally removed cultural property.</w:t>
      </w:r>
    </w:p>
    <w:p w:rsidR="0069534E" w:rsidRPr="0064615E" w:rsidRDefault="0069534E" w:rsidP="0069534E">
      <w:pPr>
        <w:pStyle w:val="subsection"/>
      </w:pPr>
      <w:r w:rsidRPr="0064615E">
        <w:tab/>
        <w:t>(2)</w:t>
      </w:r>
      <w:r w:rsidRPr="0064615E">
        <w:tab/>
        <w:t>Section</w:t>
      </w:r>
      <w:r w:rsidR="0064615E" w:rsidRPr="0064615E">
        <w:t> </w:t>
      </w:r>
      <w:r w:rsidRPr="0064615E">
        <w:t xml:space="preserve">15.1 of the </w:t>
      </w:r>
      <w:r w:rsidRPr="0064615E">
        <w:rPr>
          <w:i/>
        </w:rPr>
        <w:t xml:space="preserve">Criminal Code </w:t>
      </w:r>
      <w:r w:rsidR="006F640A" w:rsidRPr="0064615E">
        <w:t>(extended geographical jurisdiction</w:t>
      </w:r>
      <w:r w:rsidR="00066E7A" w:rsidRPr="0064615E">
        <w:t>—category A</w:t>
      </w:r>
      <w:r w:rsidR="006F640A" w:rsidRPr="0064615E">
        <w:t xml:space="preserve">) </w:t>
      </w:r>
      <w:r w:rsidRPr="0064615E">
        <w:t>applies to an offence under section</w:t>
      </w:r>
      <w:r w:rsidR="0064615E" w:rsidRPr="0064615E">
        <w:t> </w:t>
      </w:r>
      <w:r w:rsidRPr="0064615E">
        <w:t>27 of the Act that re</w:t>
      </w:r>
      <w:r w:rsidR="00FE04DE" w:rsidRPr="0064615E">
        <w:t xml:space="preserve">lates to a contravention of </w:t>
      </w:r>
      <w:r w:rsidR="0064615E" w:rsidRPr="0064615E">
        <w:t>subsection (</w:t>
      </w:r>
      <w:r w:rsidRPr="0064615E">
        <w:t>1).</w:t>
      </w:r>
    </w:p>
    <w:p w:rsidR="000F4443" w:rsidRPr="0064615E" w:rsidRDefault="000F4443" w:rsidP="000F4443">
      <w:pPr>
        <w:pStyle w:val="subsection"/>
      </w:pPr>
      <w:r w:rsidRPr="0064615E">
        <w:tab/>
        <w:t>(3)</w:t>
      </w:r>
      <w:r w:rsidRPr="0064615E">
        <w:tab/>
        <w:t xml:space="preserve">A body corporate contravenes this </w:t>
      </w:r>
      <w:r w:rsidR="00FE04DE" w:rsidRPr="0064615E">
        <w:t>section</w:t>
      </w:r>
      <w:r w:rsidRPr="0064615E">
        <w:t xml:space="preserve"> if:</w:t>
      </w:r>
    </w:p>
    <w:p w:rsidR="000F4443" w:rsidRPr="0064615E" w:rsidRDefault="000F4443" w:rsidP="000F4443">
      <w:pPr>
        <w:pStyle w:val="paragraph"/>
      </w:pPr>
      <w:r w:rsidRPr="0064615E">
        <w:tab/>
        <w:t>(a)</w:t>
      </w:r>
      <w:r w:rsidRPr="0064615E">
        <w:tab/>
        <w:t>the body corporate has effective control over another body corporate or entity (wherever incorporated or situated); and</w:t>
      </w:r>
    </w:p>
    <w:p w:rsidR="000F4443" w:rsidRPr="0064615E" w:rsidRDefault="000F4443" w:rsidP="000F4443">
      <w:pPr>
        <w:pStyle w:val="paragraph"/>
      </w:pPr>
      <w:r w:rsidRPr="0064615E">
        <w:tab/>
        <w:t>(b)</w:t>
      </w:r>
      <w:r w:rsidRPr="0064615E">
        <w:tab/>
        <w:t xml:space="preserve">the other body corporate or entity contravenes </w:t>
      </w:r>
      <w:r w:rsidR="0064615E" w:rsidRPr="0064615E">
        <w:t>subsection (</w:t>
      </w:r>
      <w:r w:rsidRPr="0064615E">
        <w:t>1).</w:t>
      </w:r>
    </w:p>
    <w:p w:rsidR="00080CFB" w:rsidRPr="0064615E" w:rsidRDefault="00080CFB" w:rsidP="00080CFB">
      <w:pPr>
        <w:pStyle w:val="ActHead5"/>
      </w:pPr>
      <w:bookmarkStart w:id="11" w:name="_Toc427311554"/>
      <w:r w:rsidRPr="0064615E">
        <w:rPr>
          <w:rStyle w:val="CharSectno"/>
        </w:rPr>
        <w:t>7</w:t>
      </w:r>
      <w:r w:rsidRPr="0064615E">
        <w:t xml:space="preserve">  Compensation for acquisition of property</w:t>
      </w:r>
      <w:bookmarkEnd w:id="11"/>
    </w:p>
    <w:p w:rsidR="00080CFB" w:rsidRPr="0064615E" w:rsidRDefault="00080CFB" w:rsidP="00E241FE">
      <w:pPr>
        <w:pStyle w:val="subsection"/>
      </w:pPr>
      <w:r w:rsidRPr="0064615E">
        <w:tab/>
        <w:t>(1)</w:t>
      </w:r>
      <w:r w:rsidRPr="0064615E">
        <w:tab/>
        <w:t>If the operation of this instrument would result in an acquisition of property (within the meaning of paragraph</w:t>
      </w:r>
      <w:r w:rsidR="0064615E" w:rsidRPr="0064615E">
        <w:t> </w:t>
      </w:r>
      <w:r w:rsidRPr="0064615E">
        <w:t>51(xxxi) of the Constitution) from a person otherwise than on just terms (within the meaning of that paragraph), the Commonwealth is liable to pay a reasonable amount of compensation to the person.</w:t>
      </w:r>
    </w:p>
    <w:p w:rsidR="00C31D00" w:rsidRPr="0064615E" w:rsidRDefault="00C31D00" w:rsidP="00C31D00">
      <w:pPr>
        <w:pStyle w:val="subsection"/>
      </w:pPr>
      <w:r w:rsidRPr="0064615E">
        <w:tab/>
        <w:t>(2)</w:t>
      </w:r>
      <w:r w:rsidRPr="0064615E">
        <w:tab/>
        <w:t>If the Commonwealth and the person do not agree on the amount of the compensation, the perso</w:t>
      </w:r>
      <w:r w:rsidR="002B1D2A" w:rsidRPr="0064615E">
        <w:t xml:space="preserve">n may institute proceedings in </w:t>
      </w:r>
      <w:r w:rsidRPr="0064615E">
        <w:rPr>
          <w:iCs/>
        </w:rPr>
        <w:t>the Federal Court of Australia</w:t>
      </w:r>
      <w:r w:rsidRPr="0064615E">
        <w:t xml:space="preserve"> for the recovery from the Commonwealth of such reasonable amount of compensation as the court determines.</w:t>
      </w:r>
    </w:p>
    <w:sectPr w:rsidR="00C31D00" w:rsidRPr="0064615E" w:rsidSect="008770F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1B" w:rsidRDefault="00671C1B" w:rsidP="00715914">
      <w:pPr>
        <w:spacing w:line="240" w:lineRule="auto"/>
      </w:pPr>
      <w:r>
        <w:separator/>
      </w:r>
    </w:p>
  </w:endnote>
  <w:endnote w:type="continuationSeparator" w:id="0">
    <w:p w:rsidR="00671C1B" w:rsidRDefault="00671C1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770F2" w:rsidRDefault="00715914" w:rsidP="008770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70F2">
      <w:rPr>
        <w:i/>
        <w:sz w:val="18"/>
      </w:rPr>
      <w:t xml:space="preserve"> </w:t>
    </w:r>
    <w:r w:rsidR="008770F2" w:rsidRPr="008770F2">
      <w:rPr>
        <w:i/>
        <w:sz w:val="18"/>
      </w:rPr>
      <w:t>OPC61321 -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8770F2" w:rsidP="008770F2">
    <w:pPr>
      <w:pStyle w:val="Footer"/>
    </w:pPr>
    <w:r w:rsidRPr="008770F2">
      <w:rPr>
        <w:i/>
        <w:sz w:val="18"/>
      </w:rPr>
      <w:t>OPC61321 -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8770F2" w:rsidRDefault="00E708D8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08D8" w:rsidRPr="008770F2" w:rsidTr="000850AC">
      <w:tc>
        <w:tcPr>
          <w:tcW w:w="533" w:type="dxa"/>
        </w:tcPr>
        <w:p w:rsidR="00E708D8" w:rsidRPr="008770F2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8770F2">
            <w:rPr>
              <w:rFonts w:cs="Times New Roman"/>
              <w:i/>
              <w:sz w:val="18"/>
            </w:rPr>
            <w:fldChar w:fldCharType="begin"/>
          </w:r>
          <w:r w:rsidRPr="008770F2">
            <w:rPr>
              <w:rFonts w:cs="Times New Roman"/>
              <w:i/>
              <w:sz w:val="18"/>
            </w:rPr>
            <w:instrText xml:space="preserve"> PAGE </w:instrText>
          </w:r>
          <w:r w:rsidRPr="008770F2">
            <w:rPr>
              <w:rFonts w:cs="Times New Roman"/>
              <w:i/>
              <w:sz w:val="18"/>
            </w:rPr>
            <w:fldChar w:fldCharType="separate"/>
          </w:r>
          <w:r w:rsidR="00A7377F">
            <w:rPr>
              <w:rFonts w:cs="Times New Roman"/>
              <w:i/>
              <w:noProof/>
              <w:sz w:val="18"/>
            </w:rPr>
            <w:t>iii</w:t>
          </w:r>
          <w:r w:rsidRPr="008770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Pr="008770F2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70F2">
            <w:rPr>
              <w:rFonts w:cs="Times New Roman"/>
              <w:i/>
              <w:sz w:val="18"/>
            </w:rPr>
            <w:fldChar w:fldCharType="begin"/>
          </w:r>
          <w:r w:rsidRPr="008770F2">
            <w:rPr>
              <w:rFonts w:cs="Times New Roman"/>
              <w:i/>
              <w:sz w:val="18"/>
            </w:rPr>
            <w:instrText xml:space="preserve"> DOCPROPERTY ShortT </w:instrText>
          </w:r>
          <w:r w:rsidRPr="008770F2">
            <w:rPr>
              <w:rFonts w:cs="Times New Roman"/>
              <w:i/>
              <w:sz w:val="18"/>
            </w:rPr>
            <w:fldChar w:fldCharType="separate"/>
          </w:r>
          <w:r w:rsidR="00EF0A07">
            <w:rPr>
              <w:rFonts w:cs="Times New Roman"/>
              <w:i/>
              <w:sz w:val="18"/>
            </w:rPr>
            <w:t>Charter of the United Nations (Sanctions—Syria) Regulation 2015</w:t>
          </w:r>
          <w:r w:rsidRPr="008770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E708D8" w:rsidRPr="008770F2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70F2">
            <w:rPr>
              <w:rFonts w:cs="Times New Roman"/>
              <w:i/>
              <w:sz w:val="18"/>
            </w:rPr>
            <w:fldChar w:fldCharType="begin"/>
          </w:r>
          <w:r w:rsidRPr="008770F2">
            <w:rPr>
              <w:rFonts w:cs="Times New Roman"/>
              <w:i/>
              <w:sz w:val="18"/>
            </w:rPr>
            <w:instrText xml:space="preserve"> DOCPROPERTY ActNo </w:instrText>
          </w:r>
          <w:r w:rsidRPr="008770F2">
            <w:rPr>
              <w:rFonts w:cs="Times New Roman"/>
              <w:i/>
              <w:sz w:val="18"/>
            </w:rPr>
            <w:fldChar w:fldCharType="separate"/>
          </w:r>
          <w:r w:rsidR="00EF0A07">
            <w:rPr>
              <w:rFonts w:cs="Times New Roman"/>
              <w:i/>
              <w:sz w:val="18"/>
            </w:rPr>
            <w:t>No. 162, 2015</w:t>
          </w:r>
          <w:r w:rsidRPr="008770F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8770F2" w:rsidRDefault="008770F2" w:rsidP="008770F2">
    <w:pPr>
      <w:rPr>
        <w:rFonts w:cs="Times New Roman"/>
        <w:i/>
        <w:sz w:val="18"/>
      </w:rPr>
    </w:pPr>
    <w:r w:rsidRPr="008770F2">
      <w:rPr>
        <w:rFonts w:cs="Times New Roman"/>
        <w:i/>
        <w:sz w:val="18"/>
      </w:rPr>
      <w:t>OPC61321 -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08D8" w:rsidTr="000850AC">
      <w:tc>
        <w:tcPr>
          <w:tcW w:w="1383" w:type="dxa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0A07">
            <w:rPr>
              <w:i/>
              <w:sz w:val="18"/>
            </w:rPr>
            <w:t>No. 162,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0A07">
            <w:rPr>
              <w:i/>
              <w:sz w:val="18"/>
            </w:rPr>
            <w:t>Charter of the United Nations (Sanctions—Syria)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1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8770F2" w:rsidP="008770F2">
    <w:pPr>
      <w:rPr>
        <w:i/>
        <w:sz w:val="18"/>
      </w:rPr>
    </w:pPr>
    <w:r w:rsidRPr="008770F2">
      <w:rPr>
        <w:rFonts w:cs="Times New Roman"/>
        <w:i/>
        <w:sz w:val="18"/>
      </w:rPr>
      <w:t>OPC61321 -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8770F2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8770F2" w:rsidTr="002B0EA5">
      <w:tc>
        <w:tcPr>
          <w:tcW w:w="533" w:type="dxa"/>
        </w:tcPr>
        <w:p w:rsidR="00CE51C7" w:rsidRPr="008770F2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8770F2">
            <w:rPr>
              <w:rFonts w:cs="Times New Roman"/>
              <w:i/>
              <w:sz w:val="18"/>
            </w:rPr>
            <w:fldChar w:fldCharType="begin"/>
          </w:r>
          <w:r w:rsidRPr="008770F2">
            <w:rPr>
              <w:rFonts w:cs="Times New Roman"/>
              <w:i/>
              <w:sz w:val="18"/>
            </w:rPr>
            <w:instrText xml:space="preserve"> PAGE </w:instrText>
          </w:r>
          <w:r w:rsidRPr="008770F2">
            <w:rPr>
              <w:rFonts w:cs="Times New Roman"/>
              <w:i/>
              <w:sz w:val="18"/>
            </w:rPr>
            <w:fldChar w:fldCharType="separate"/>
          </w:r>
          <w:r w:rsidR="0020413E">
            <w:rPr>
              <w:rFonts w:cs="Times New Roman"/>
              <w:i/>
              <w:noProof/>
              <w:sz w:val="18"/>
            </w:rPr>
            <w:t>2</w:t>
          </w:r>
          <w:r w:rsidRPr="008770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8770F2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70F2">
            <w:rPr>
              <w:rFonts w:cs="Times New Roman"/>
              <w:i/>
              <w:sz w:val="18"/>
            </w:rPr>
            <w:fldChar w:fldCharType="begin"/>
          </w:r>
          <w:r w:rsidRPr="008770F2">
            <w:rPr>
              <w:rFonts w:cs="Times New Roman"/>
              <w:i/>
              <w:sz w:val="18"/>
            </w:rPr>
            <w:instrText xml:space="preserve"> DOCPROPERTY ShortT </w:instrText>
          </w:r>
          <w:r w:rsidRPr="008770F2">
            <w:rPr>
              <w:rFonts w:cs="Times New Roman"/>
              <w:i/>
              <w:sz w:val="18"/>
            </w:rPr>
            <w:fldChar w:fldCharType="separate"/>
          </w:r>
          <w:r w:rsidR="00EF0A07">
            <w:rPr>
              <w:rFonts w:cs="Times New Roman"/>
              <w:i/>
              <w:sz w:val="18"/>
            </w:rPr>
            <w:t>Charter of the United Nations (Sanctions—Syria) Regulation 2015</w:t>
          </w:r>
          <w:r w:rsidRPr="008770F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8770F2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70F2">
            <w:rPr>
              <w:rFonts w:cs="Times New Roman"/>
              <w:i/>
              <w:sz w:val="18"/>
            </w:rPr>
            <w:fldChar w:fldCharType="begin"/>
          </w:r>
          <w:r w:rsidRPr="008770F2">
            <w:rPr>
              <w:rFonts w:cs="Times New Roman"/>
              <w:i/>
              <w:sz w:val="18"/>
            </w:rPr>
            <w:instrText xml:space="preserve"> DOCPROPERTY ActNo </w:instrText>
          </w:r>
          <w:r w:rsidRPr="008770F2">
            <w:rPr>
              <w:rFonts w:cs="Times New Roman"/>
              <w:i/>
              <w:sz w:val="18"/>
            </w:rPr>
            <w:fldChar w:fldCharType="separate"/>
          </w:r>
          <w:r w:rsidR="00EF0A07">
            <w:rPr>
              <w:rFonts w:cs="Times New Roman"/>
              <w:i/>
              <w:sz w:val="18"/>
            </w:rPr>
            <w:t>No. 162, 2015</w:t>
          </w:r>
          <w:r w:rsidRPr="008770F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8770F2" w:rsidRDefault="008770F2" w:rsidP="008770F2">
    <w:pPr>
      <w:rPr>
        <w:rFonts w:cs="Times New Roman"/>
        <w:i/>
        <w:sz w:val="18"/>
      </w:rPr>
    </w:pPr>
    <w:r w:rsidRPr="008770F2">
      <w:rPr>
        <w:rFonts w:cs="Times New Roman"/>
        <w:i/>
        <w:sz w:val="18"/>
      </w:rPr>
      <w:t>OPC61321 -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0A07">
            <w:rPr>
              <w:i/>
              <w:sz w:val="18"/>
            </w:rPr>
            <w:t>No. 162,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0A07">
            <w:rPr>
              <w:i/>
              <w:sz w:val="18"/>
            </w:rPr>
            <w:t>Charter of the United Nations (Sanctions—Syria)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1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8770F2" w:rsidP="008770F2">
    <w:pPr>
      <w:rPr>
        <w:i/>
        <w:sz w:val="18"/>
      </w:rPr>
    </w:pPr>
    <w:r w:rsidRPr="008770F2">
      <w:rPr>
        <w:rFonts w:cs="Times New Roman"/>
        <w:i/>
        <w:sz w:val="18"/>
      </w:rPr>
      <w:t>OPC61321 -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0A07">
            <w:rPr>
              <w:i/>
              <w:sz w:val="18"/>
            </w:rPr>
            <w:t>No. 162,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0A07">
            <w:rPr>
              <w:i/>
              <w:sz w:val="18"/>
            </w:rPr>
            <w:t>Charter of the United Nations (Sanctions—Syria)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377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1B" w:rsidRDefault="00671C1B" w:rsidP="00715914">
      <w:pPr>
        <w:spacing w:line="240" w:lineRule="auto"/>
      </w:pPr>
      <w:r>
        <w:separator/>
      </w:r>
    </w:p>
  </w:footnote>
  <w:footnote w:type="continuationSeparator" w:id="0">
    <w:p w:rsidR="00671C1B" w:rsidRDefault="00671C1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F0A0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0413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F0A0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0413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B"/>
    <w:rsid w:val="000019A2"/>
    <w:rsid w:val="00002093"/>
    <w:rsid w:val="00006273"/>
    <w:rsid w:val="000136AF"/>
    <w:rsid w:val="00030CA8"/>
    <w:rsid w:val="00034097"/>
    <w:rsid w:val="0005348C"/>
    <w:rsid w:val="00057C37"/>
    <w:rsid w:val="00061256"/>
    <w:rsid w:val="000614BF"/>
    <w:rsid w:val="00064F7F"/>
    <w:rsid w:val="00066E7A"/>
    <w:rsid w:val="0007517F"/>
    <w:rsid w:val="00080CFB"/>
    <w:rsid w:val="000815B4"/>
    <w:rsid w:val="00097C35"/>
    <w:rsid w:val="000A10DB"/>
    <w:rsid w:val="000A6C6A"/>
    <w:rsid w:val="000C70AD"/>
    <w:rsid w:val="000D05EF"/>
    <w:rsid w:val="000E2261"/>
    <w:rsid w:val="000E4706"/>
    <w:rsid w:val="000E4DF3"/>
    <w:rsid w:val="000F21C1"/>
    <w:rsid w:val="000F4443"/>
    <w:rsid w:val="0010745C"/>
    <w:rsid w:val="00112C34"/>
    <w:rsid w:val="00116547"/>
    <w:rsid w:val="001209CE"/>
    <w:rsid w:val="00121963"/>
    <w:rsid w:val="00121EB8"/>
    <w:rsid w:val="001311FD"/>
    <w:rsid w:val="0014542C"/>
    <w:rsid w:val="00146C4E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B6BAA"/>
    <w:rsid w:val="001C5F34"/>
    <w:rsid w:val="001C69C4"/>
    <w:rsid w:val="001D37EF"/>
    <w:rsid w:val="001D66C9"/>
    <w:rsid w:val="001D7DA4"/>
    <w:rsid w:val="001E3590"/>
    <w:rsid w:val="001E3E0B"/>
    <w:rsid w:val="001E7407"/>
    <w:rsid w:val="001F0697"/>
    <w:rsid w:val="001F5D5E"/>
    <w:rsid w:val="001F6219"/>
    <w:rsid w:val="0020413E"/>
    <w:rsid w:val="00206D85"/>
    <w:rsid w:val="00207D47"/>
    <w:rsid w:val="00214D06"/>
    <w:rsid w:val="00216E51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5E59"/>
    <w:rsid w:val="00287C6D"/>
    <w:rsid w:val="0029198D"/>
    <w:rsid w:val="00292A2D"/>
    <w:rsid w:val="00297ECB"/>
    <w:rsid w:val="002A33FD"/>
    <w:rsid w:val="002B0EA5"/>
    <w:rsid w:val="002B1D2A"/>
    <w:rsid w:val="002B7B38"/>
    <w:rsid w:val="002C03C7"/>
    <w:rsid w:val="002D043A"/>
    <w:rsid w:val="002D6224"/>
    <w:rsid w:val="002D7037"/>
    <w:rsid w:val="002D7EDD"/>
    <w:rsid w:val="002F7C4F"/>
    <w:rsid w:val="00301057"/>
    <w:rsid w:val="003074B7"/>
    <w:rsid w:val="0031546D"/>
    <w:rsid w:val="003229CD"/>
    <w:rsid w:val="00324E01"/>
    <w:rsid w:val="003278F2"/>
    <w:rsid w:val="003415D3"/>
    <w:rsid w:val="00352B0F"/>
    <w:rsid w:val="00360459"/>
    <w:rsid w:val="00372A1C"/>
    <w:rsid w:val="00372C84"/>
    <w:rsid w:val="00372FAD"/>
    <w:rsid w:val="0038098C"/>
    <w:rsid w:val="00380BA6"/>
    <w:rsid w:val="0038268D"/>
    <w:rsid w:val="003A2927"/>
    <w:rsid w:val="003C3EBF"/>
    <w:rsid w:val="003D0BFE"/>
    <w:rsid w:val="003D5700"/>
    <w:rsid w:val="00406A90"/>
    <w:rsid w:val="004116CD"/>
    <w:rsid w:val="00417EB9"/>
    <w:rsid w:val="00422464"/>
    <w:rsid w:val="00424CA9"/>
    <w:rsid w:val="0044291A"/>
    <w:rsid w:val="00444DB4"/>
    <w:rsid w:val="0049536B"/>
    <w:rsid w:val="00496F97"/>
    <w:rsid w:val="004B1926"/>
    <w:rsid w:val="004E3FAB"/>
    <w:rsid w:val="004E7BEC"/>
    <w:rsid w:val="004F4B72"/>
    <w:rsid w:val="00504DD3"/>
    <w:rsid w:val="0050600B"/>
    <w:rsid w:val="00512AB5"/>
    <w:rsid w:val="00514D26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442E"/>
    <w:rsid w:val="005A7899"/>
    <w:rsid w:val="005B0152"/>
    <w:rsid w:val="005B4067"/>
    <w:rsid w:val="005C3F41"/>
    <w:rsid w:val="005D1AFC"/>
    <w:rsid w:val="005D2D09"/>
    <w:rsid w:val="005E03BC"/>
    <w:rsid w:val="005E6593"/>
    <w:rsid w:val="005E66FD"/>
    <w:rsid w:val="005F61C2"/>
    <w:rsid w:val="005F6B71"/>
    <w:rsid w:val="00600219"/>
    <w:rsid w:val="00600A4C"/>
    <w:rsid w:val="006065C4"/>
    <w:rsid w:val="00614938"/>
    <w:rsid w:val="006442D3"/>
    <w:rsid w:val="0064615E"/>
    <w:rsid w:val="006475DA"/>
    <w:rsid w:val="00671C1B"/>
    <w:rsid w:val="00677CC2"/>
    <w:rsid w:val="0069029B"/>
    <w:rsid w:val="006905DE"/>
    <w:rsid w:val="0069207B"/>
    <w:rsid w:val="00694464"/>
    <w:rsid w:val="0069534E"/>
    <w:rsid w:val="006A0B6C"/>
    <w:rsid w:val="006A5090"/>
    <w:rsid w:val="006C7F8C"/>
    <w:rsid w:val="006D02BD"/>
    <w:rsid w:val="006E5800"/>
    <w:rsid w:val="006E59E2"/>
    <w:rsid w:val="006F088E"/>
    <w:rsid w:val="006F318F"/>
    <w:rsid w:val="006F47C1"/>
    <w:rsid w:val="006F640A"/>
    <w:rsid w:val="006F6A49"/>
    <w:rsid w:val="00700B2C"/>
    <w:rsid w:val="0071014D"/>
    <w:rsid w:val="00713084"/>
    <w:rsid w:val="00715914"/>
    <w:rsid w:val="00723802"/>
    <w:rsid w:val="007240D3"/>
    <w:rsid w:val="00731E00"/>
    <w:rsid w:val="007335E0"/>
    <w:rsid w:val="007440B7"/>
    <w:rsid w:val="007553B3"/>
    <w:rsid w:val="00766BA8"/>
    <w:rsid w:val="007715C9"/>
    <w:rsid w:val="00774EDD"/>
    <w:rsid w:val="007757EC"/>
    <w:rsid w:val="00777658"/>
    <w:rsid w:val="007A6816"/>
    <w:rsid w:val="007D3073"/>
    <w:rsid w:val="007D519E"/>
    <w:rsid w:val="007E163D"/>
    <w:rsid w:val="007F1801"/>
    <w:rsid w:val="00811AA6"/>
    <w:rsid w:val="00851BB5"/>
    <w:rsid w:val="0085365A"/>
    <w:rsid w:val="00856A31"/>
    <w:rsid w:val="008754D0"/>
    <w:rsid w:val="00875934"/>
    <w:rsid w:val="008770F2"/>
    <w:rsid w:val="00877E19"/>
    <w:rsid w:val="00880C34"/>
    <w:rsid w:val="00884FDE"/>
    <w:rsid w:val="008861ED"/>
    <w:rsid w:val="008A34E8"/>
    <w:rsid w:val="008A73F5"/>
    <w:rsid w:val="008B45EE"/>
    <w:rsid w:val="008D0EE0"/>
    <w:rsid w:val="008D2B7D"/>
    <w:rsid w:val="008F54E7"/>
    <w:rsid w:val="008F6E1F"/>
    <w:rsid w:val="00903422"/>
    <w:rsid w:val="00926B40"/>
    <w:rsid w:val="00931C61"/>
    <w:rsid w:val="00932377"/>
    <w:rsid w:val="009334DF"/>
    <w:rsid w:val="00936A68"/>
    <w:rsid w:val="00947D5A"/>
    <w:rsid w:val="00950467"/>
    <w:rsid w:val="009532A5"/>
    <w:rsid w:val="00967AB4"/>
    <w:rsid w:val="00970125"/>
    <w:rsid w:val="009868E9"/>
    <w:rsid w:val="009B2762"/>
    <w:rsid w:val="009F6482"/>
    <w:rsid w:val="00A22C98"/>
    <w:rsid w:val="00A231E2"/>
    <w:rsid w:val="00A24619"/>
    <w:rsid w:val="00A64912"/>
    <w:rsid w:val="00A70A74"/>
    <w:rsid w:val="00A7377F"/>
    <w:rsid w:val="00A802BC"/>
    <w:rsid w:val="00A872DC"/>
    <w:rsid w:val="00AB0A94"/>
    <w:rsid w:val="00AC03E1"/>
    <w:rsid w:val="00AC2975"/>
    <w:rsid w:val="00AD5641"/>
    <w:rsid w:val="00AF06CF"/>
    <w:rsid w:val="00AF2194"/>
    <w:rsid w:val="00AF4496"/>
    <w:rsid w:val="00B029C2"/>
    <w:rsid w:val="00B136FC"/>
    <w:rsid w:val="00B1535F"/>
    <w:rsid w:val="00B20503"/>
    <w:rsid w:val="00B21F29"/>
    <w:rsid w:val="00B33B3C"/>
    <w:rsid w:val="00B41448"/>
    <w:rsid w:val="00B46132"/>
    <w:rsid w:val="00B512F2"/>
    <w:rsid w:val="00B52575"/>
    <w:rsid w:val="00B54457"/>
    <w:rsid w:val="00B63834"/>
    <w:rsid w:val="00B80199"/>
    <w:rsid w:val="00B92795"/>
    <w:rsid w:val="00BA220B"/>
    <w:rsid w:val="00BE719A"/>
    <w:rsid w:val="00BE720A"/>
    <w:rsid w:val="00BF08EB"/>
    <w:rsid w:val="00C0544E"/>
    <w:rsid w:val="00C166C9"/>
    <w:rsid w:val="00C31D00"/>
    <w:rsid w:val="00C31DE7"/>
    <w:rsid w:val="00C33031"/>
    <w:rsid w:val="00C33FA4"/>
    <w:rsid w:val="00C42BF8"/>
    <w:rsid w:val="00C42E0D"/>
    <w:rsid w:val="00C50043"/>
    <w:rsid w:val="00C70B70"/>
    <w:rsid w:val="00C7573B"/>
    <w:rsid w:val="00CB329A"/>
    <w:rsid w:val="00CB50CD"/>
    <w:rsid w:val="00CD61A1"/>
    <w:rsid w:val="00CE038B"/>
    <w:rsid w:val="00CE493D"/>
    <w:rsid w:val="00CE51C7"/>
    <w:rsid w:val="00CE6309"/>
    <w:rsid w:val="00CF05E4"/>
    <w:rsid w:val="00CF0BB2"/>
    <w:rsid w:val="00CF3EE8"/>
    <w:rsid w:val="00D00024"/>
    <w:rsid w:val="00D00D6F"/>
    <w:rsid w:val="00D02616"/>
    <w:rsid w:val="00D029FA"/>
    <w:rsid w:val="00D040EE"/>
    <w:rsid w:val="00D05207"/>
    <w:rsid w:val="00D06D3D"/>
    <w:rsid w:val="00D13441"/>
    <w:rsid w:val="00D13581"/>
    <w:rsid w:val="00D142A3"/>
    <w:rsid w:val="00D2127E"/>
    <w:rsid w:val="00D32CE3"/>
    <w:rsid w:val="00D358A0"/>
    <w:rsid w:val="00D43A0A"/>
    <w:rsid w:val="00D62F3D"/>
    <w:rsid w:val="00D675E2"/>
    <w:rsid w:val="00D70DFB"/>
    <w:rsid w:val="00D766DF"/>
    <w:rsid w:val="00D93A50"/>
    <w:rsid w:val="00DA186E"/>
    <w:rsid w:val="00DB095E"/>
    <w:rsid w:val="00DB6179"/>
    <w:rsid w:val="00DC4F88"/>
    <w:rsid w:val="00DC5BF2"/>
    <w:rsid w:val="00DD29C8"/>
    <w:rsid w:val="00DF2F51"/>
    <w:rsid w:val="00E020BB"/>
    <w:rsid w:val="00E05704"/>
    <w:rsid w:val="00E10719"/>
    <w:rsid w:val="00E338EF"/>
    <w:rsid w:val="00E44C17"/>
    <w:rsid w:val="00E567B9"/>
    <w:rsid w:val="00E708BA"/>
    <w:rsid w:val="00E708D8"/>
    <w:rsid w:val="00E71E89"/>
    <w:rsid w:val="00E74C14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F0A07"/>
    <w:rsid w:val="00EF2E3A"/>
    <w:rsid w:val="00EF3217"/>
    <w:rsid w:val="00EF7BF5"/>
    <w:rsid w:val="00F033EC"/>
    <w:rsid w:val="00F06C88"/>
    <w:rsid w:val="00F072A7"/>
    <w:rsid w:val="00F078DC"/>
    <w:rsid w:val="00F54786"/>
    <w:rsid w:val="00F61B89"/>
    <w:rsid w:val="00F6751E"/>
    <w:rsid w:val="00F73BD6"/>
    <w:rsid w:val="00F83989"/>
    <w:rsid w:val="00F90E5C"/>
    <w:rsid w:val="00F9632C"/>
    <w:rsid w:val="00FA5392"/>
    <w:rsid w:val="00FD0AB8"/>
    <w:rsid w:val="00FD7AED"/>
    <w:rsid w:val="00FE04DE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1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C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C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71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C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C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615E"/>
  </w:style>
  <w:style w:type="paragraph" w:customStyle="1" w:styleId="OPCParaBase">
    <w:name w:val="OPCParaBase"/>
    <w:qFormat/>
    <w:rsid w:val="006461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61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61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61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61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61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61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61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61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61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61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615E"/>
  </w:style>
  <w:style w:type="paragraph" w:customStyle="1" w:styleId="Blocks">
    <w:name w:val="Blocks"/>
    <w:aliases w:val="bb"/>
    <w:basedOn w:val="OPCParaBase"/>
    <w:qFormat/>
    <w:rsid w:val="006461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61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615E"/>
    <w:rPr>
      <w:i/>
    </w:rPr>
  </w:style>
  <w:style w:type="paragraph" w:customStyle="1" w:styleId="BoxList">
    <w:name w:val="BoxList"/>
    <w:aliases w:val="bl"/>
    <w:basedOn w:val="BoxText"/>
    <w:qFormat/>
    <w:rsid w:val="006461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61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61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615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4615E"/>
  </w:style>
  <w:style w:type="character" w:customStyle="1" w:styleId="CharAmPartText">
    <w:name w:val="CharAmPartText"/>
    <w:basedOn w:val="OPCCharBase"/>
    <w:uiPriority w:val="1"/>
    <w:qFormat/>
    <w:rsid w:val="0064615E"/>
  </w:style>
  <w:style w:type="character" w:customStyle="1" w:styleId="CharAmSchNo">
    <w:name w:val="CharAmSchNo"/>
    <w:basedOn w:val="OPCCharBase"/>
    <w:uiPriority w:val="1"/>
    <w:qFormat/>
    <w:rsid w:val="0064615E"/>
  </w:style>
  <w:style w:type="character" w:customStyle="1" w:styleId="CharAmSchText">
    <w:name w:val="CharAmSchText"/>
    <w:basedOn w:val="OPCCharBase"/>
    <w:uiPriority w:val="1"/>
    <w:qFormat/>
    <w:rsid w:val="0064615E"/>
  </w:style>
  <w:style w:type="character" w:customStyle="1" w:styleId="CharBoldItalic">
    <w:name w:val="CharBoldItalic"/>
    <w:basedOn w:val="OPCCharBase"/>
    <w:uiPriority w:val="1"/>
    <w:qFormat/>
    <w:rsid w:val="0064615E"/>
    <w:rPr>
      <w:b/>
      <w:i/>
    </w:rPr>
  </w:style>
  <w:style w:type="character" w:customStyle="1" w:styleId="CharChapNo">
    <w:name w:val="CharChapNo"/>
    <w:basedOn w:val="OPCCharBase"/>
    <w:qFormat/>
    <w:rsid w:val="0064615E"/>
  </w:style>
  <w:style w:type="character" w:customStyle="1" w:styleId="CharChapText">
    <w:name w:val="CharChapText"/>
    <w:basedOn w:val="OPCCharBase"/>
    <w:qFormat/>
    <w:rsid w:val="0064615E"/>
  </w:style>
  <w:style w:type="character" w:customStyle="1" w:styleId="CharDivNo">
    <w:name w:val="CharDivNo"/>
    <w:basedOn w:val="OPCCharBase"/>
    <w:qFormat/>
    <w:rsid w:val="0064615E"/>
  </w:style>
  <w:style w:type="character" w:customStyle="1" w:styleId="CharDivText">
    <w:name w:val="CharDivText"/>
    <w:basedOn w:val="OPCCharBase"/>
    <w:qFormat/>
    <w:rsid w:val="0064615E"/>
  </w:style>
  <w:style w:type="character" w:customStyle="1" w:styleId="CharItalic">
    <w:name w:val="CharItalic"/>
    <w:basedOn w:val="OPCCharBase"/>
    <w:uiPriority w:val="1"/>
    <w:qFormat/>
    <w:rsid w:val="0064615E"/>
    <w:rPr>
      <w:i/>
    </w:rPr>
  </w:style>
  <w:style w:type="character" w:customStyle="1" w:styleId="CharPartNo">
    <w:name w:val="CharPartNo"/>
    <w:basedOn w:val="OPCCharBase"/>
    <w:qFormat/>
    <w:rsid w:val="0064615E"/>
  </w:style>
  <w:style w:type="character" w:customStyle="1" w:styleId="CharPartText">
    <w:name w:val="CharPartText"/>
    <w:basedOn w:val="OPCCharBase"/>
    <w:qFormat/>
    <w:rsid w:val="0064615E"/>
  </w:style>
  <w:style w:type="character" w:customStyle="1" w:styleId="CharSectno">
    <w:name w:val="CharSectno"/>
    <w:basedOn w:val="OPCCharBase"/>
    <w:qFormat/>
    <w:rsid w:val="0064615E"/>
  </w:style>
  <w:style w:type="character" w:customStyle="1" w:styleId="CharSubdNo">
    <w:name w:val="CharSubdNo"/>
    <w:basedOn w:val="OPCCharBase"/>
    <w:uiPriority w:val="1"/>
    <w:qFormat/>
    <w:rsid w:val="0064615E"/>
  </w:style>
  <w:style w:type="character" w:customStyle="1" w:styleId="CharSubdText">
    <w:name w:val="CharSubdText"/>
    <w:basedOn w:val="OPCCharBase"/>
    <w:uiPriority w:val="1"/>
    <w:qFormat/>
    <w:rsid w:val="0064615E"/>
  </w:style>
  <w:style w:type="paragraph" w:customStyle="1" w:styleId="CTA--">
    <w:name w:val="CTA --"/>
    <w:basedOn w:val="OPCParaBase"/>
    <w:next w:val="Normal"/>
    <w:rsid w:val="006461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61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61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61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61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61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61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61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61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61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61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61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61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61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61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615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461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61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61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61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61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61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61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61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61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61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61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61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61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61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61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4615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461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61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61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61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61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61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61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61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61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61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61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61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61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61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61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61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61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61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61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61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61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61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61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615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4615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615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61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61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61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61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61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61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61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61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61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615E"/>
    <w:rPr>
      <w:sz w:val="16"/>
    </w:rPr>
  </w:style>
  <w:style w:type="table" w:customStyle="1" w:styleId="CFlag">
    <w:name w:val="CFlag"/>
    <w:basedOn w:val="TableNormal"/>
    <w:uiPriority w:val="99"/>
    <w:rsid w:val="006461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6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615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4615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461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615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61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4615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4615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61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461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461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61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461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61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61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61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61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61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61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61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61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61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615E"/>
  </w:style>
  <w:style w:type="character" w:customStyle="1" w:styleId="CharSubPartNoCASA">
    <w:name w:val="CharSubPartNo(CASA)"/>
    <w:basedOn w:val="OPCCharBase"/>
    <w:uiPriority w:val="1"/>
    <w:rsid w:val="0064615E"/>
  </w:style>
  <w:style w:type="paragraph" w:customStyle="1" w:styleId="ENoteTTIndentHeadingSub">
    <w:name w:val="ENoteTTIndentHeadingSub"/>
    <w:aliases w:val="enTTHis"/>
    <w:basedOn w:val="OPCParaBase"/>
    <w:rsid w:val="006461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61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61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61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615E"/>
    <w:rPr>
      <w:sz w:val="22"/>
    </w:rPr>
  </w:style>
  <w:style w:type="paragraph" w:customStyle="1" w:styleId="SOTextNote">
    <w:name w:val="SO TextNote"/>
    <w:aliases w:val="sont"/>
    <w:basedOn w:val="SOText"/>
    <w:qFormat/>
    <w:rsid w:val="006461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61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615E"/>
    <w:rPr>
      <w:sz w:val="22"/>
    </w:rPr>
  </w:style>
  <w:style w:type="paragraph" w:customStyle="1" w:styleId="FileName">
    <w:name w:val="FileName"/>
    <w:basedOn w:val="Normal"/>
    <w:rsid w:val="0064615E"/>
  </w:style>
  <w:style w:type="paragraph" w:customStyle="1" w:styleId="TableHeading">
    <w:name w:val="TableHeading"/>
    <w:aliases w:val="th"/>
    <w:basedOn w:val="OPCParaBase"/>
    <w:next w:val="Tabletext"/>
    <w:rsid w:val="006461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61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61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61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61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61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61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61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61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61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61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71C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1C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7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C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C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671C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C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C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C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C1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1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C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C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71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C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C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615E"/>
  </w:style>
  <w:style w:type="paragraph" w:customStyle="1" w:styleId="OPCParaBase">
    <w:name w:val="OPCParaBase"/>
    <w:qFormat/>
    <w:rsid w:val="006461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61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61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61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61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61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61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61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61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61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61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615E"/>
  </w:style>
  <w:style w:type="paragraph" w:customStyle="1" w:styleId="Blocks">
    <w:name w:val="Blocks"/>
    <w:aliases w:val="bb"/>
    <w:basedOn w:val="OPCParaBase"/>
    <w:qFormat/>
    <w:rsid w:val="006461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61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615E"/>
    <w:rPr>
      <w:i/>
    </w:rPr>
  </w:style>
  <w:style w:type="paragraph" w:customStyle="1" w:styleId="BoxList">
    <w:name w:val="BoxList"/>
    <w:aliases w:val="bl"/>
    <w:basedOn w:val="BoxText"/>
    <w:qFormat/>
    <w:rsid w:val="006461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61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61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615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4615E"/>
  </w:style>
  <w:style w:type="character" w:customStyle="1" w:styleId="CharAmPartText">
    <w:name w:val="CharAmPartText"/>
    <w:basedOn w:val="OPCCharBase"/>
    <w:uiPriority w:val="1"/>
    <w:qFormat/>
    <w:rsid w:val="0064615E"/>
  </w:style>
  <w:style w:type="character" w:customStyle="1" w:styleId="CharAmSchNo">
    <w:name w:val="CharAmSchNo"/>
    <w:basedOn w:val="OPCCharBase"/>
    <w:uiPriority w:val="1"/>
    <w:qFormat/>
    <w:rsid w:val="0064615E"/>
  </w:style>
  <w:style w:type="character" w:customStyle="1" w:styleId="CharAmSchText">
    <w:name w:val="CharAmSchText"/>
    <w:basedOn w:val="OPCCharBase"/>
    <w:uiPriority w:val="1"/>
    <w:qFormat/>
    <w:rsid w:val="0064615E"/>
  </w:style>
  <w:style w:type="character" w:customStyle="1" w:styleId="CharBoldItalic">
    <w:name w:val="CharBoldItalic"/>
    <w:basedOn w:val="OPCCharBase"/>
    <w:uiPriority w:val="1"/>
    <w:qFormat/>
    <w:rsid w:val="0064615E"/>
    <w:rPr>
      <w:b/>
      <w:i/>
    </w:rPr>
  </w:style>
  <w:style w:type="character" w:customStyle="1" w:styleId="CharChapNo">
    <w:name w:val="CharChapNo"/>
    <w:basedOn w:val="OPCCharBase"/>
    <w:qFormat/>
    <w:rsid w:val="0064615E"/>
  </w:style>
  <w:style w:type="character" w:customStyle="1" w:styleId="CharChapText">
    <w:name w:val="CharChapText"/>
    <w:basedOn w:val="OPCCharBase"/>
    <w:qFormat/>
    <w:rsid w:val="0064615E"/>
  </w:style>
  <w:style w:type="character" w:customStyle="1" w:styleId="CharDivNo">
    <w:name w:val="CharDivNo"/>
    <w:basedOn w:val="OPCCharBase"/>
    <w:qFormat/>
    <w:rsid w:val="0064615E"/>
  </w:style>
  <w:style w:type="character" w:customStyle="1" w:styleId="CharDivText">
    <w:name w:val="CharDivText"/>
    <w:basedOn w:val="OPCCharBase"/>
    <w:qFormat/>
    <w:rsid w:val="0064615E"/>
  </w:style>
  <w:style w:type="character" w:customStyle="1" w:styleId="CharItalic">
    <w:name w:val="CharItalic"/>
    <w:basedOn w:val="OPCCharBase"/>
    <w:uiPriority w:val="1"/>
    <w:qFormat/>
    <w:rsid w:val="0064615E"/>
    <w:rPr>
      <w:i/>
    </w:rPr>
  </w:style>
  <w:style w:type="character" w:customStyle="1" w:styleId="CharPartNo">
    <w:name w:val="CharPartNo"/>
    <w:basedOn w:val="OPCCharBase"/>
    <w:qFormat/>
    <w:rsid w:val="0064615E"/>
  </w:style>
  <w:style w:type="character" w:customStyle="1" w:styleId="CharPartText">
    <w:name w:val="CharPartText"/>
    <w:basedOn w:val="OPCCharBase"/>
    <w:qFormat/>
    <w:rsid w:val="0064615E"/>
  </w:style>
  <w:style w:type="character" w:customStyle="1" w:styleId="CharSectno">
    <w:name w:val="CharSectno"/>
    <w:basedOn w:val="OPCCharBase"/>
    <w:qFormat/>
    <w:rsid w:val="0064615E"/>
  </w:style>
  <w:style w:type="character" w:customStyle="1" w:styleId="CharSubdNo">
    <w:name w:val="CharSubdNo"/>
    <w:basedOn w:val="OPCCharBase"/>
    <w:uiPriority w:val="1"/>
    <w:qFormat/>
    <w:rsid w:val="0064615E"/>
  </w:style>
  <w:style w:type="character" w:customStyle="1" w:styleId="CharSubdText">
    <w:name w:val="CharSubdText"/>
    <w:basedOn w:val="OPCCharBase"/>
    <w:uiPriority w:val="1"/>
    <w:qFormat/>
    <w:rsid w:val="0064615E"/>
  </w:style>
  <w:style w:type="paragraph" w:customStyle="1" w:styleId="CTA--">
    <w:name w:val="CTA --"/>
    <w:basedOn w:val="OPCParaBase"/>
    <w:next w:val="Normal"/>
    <w:rsid w:val="006461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61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61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61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61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61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61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61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61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61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61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61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61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61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61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615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461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61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61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61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61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61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61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61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61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61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61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61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61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61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61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4615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461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61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61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61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61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61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61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61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61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61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61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61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61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61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61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61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61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61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61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61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61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61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61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615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4615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615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61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461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61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61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61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61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61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61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61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61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615E"/>
    <w:rPr>
      <w:sz w:val="16"/>
    </w:rPr>
  </w:style>
  <w:style w:type="table" w:customStyle="1" w:styleId="CFlag">
    <w:name w:val="CFlag"/>
    <w:basedOn w:val="TableNormal"/>
    <w:uiPriority w:val="99"/>
    <w:rsid w:val="006461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6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615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4615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461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615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61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4615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4615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61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461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461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61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461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61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61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61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61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61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61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61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61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61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615E"/>
  </w:style>
  <w:style w:type="character" w:customStyle="1" w:styleId="CharSubPartNoCASA">
    <w:name w:val="CharSubPartNo(CASA)"/>
    <w:basedOn w:val="OPCCharBase"/>
    <w:uiPriority w:val="1"/>
    <w:rsid w:val="0064615E"/>
  </w:style>
  <w:style w:type="paragraph" w:customStyle="1" w:styleId="ENoteTTIndentHeadingSub">
    <w:name w:val="ENoteTTIndentHeadingSub"/>
    <w:aliases w:val="enTTHis"/>
    <w:basedOn w:val="OPCParaBase"/>
    <w:rsid w:val="006461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61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61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61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615E"/>
    <w:rPr>
      <w:sz w:val="22"/>
    </w:rPr>
  </w:style>
  <w:style w:type="paragraph" w:customStyle="1" w:styleId="SOTextNote">
    <w:name w:val="SO TextNote"/>
    <w:aliases w:val="sont"/>
    <w:basedOn w:val="SOText"/>
    <w:qFormat/>
    <w:rsid w:val="006461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61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615E"/>
    <w:rPr>
      <w:sz w:val="22"/>
    </w:rPr>
  </w:style>
  <w:style w:type="paragraph" w:customStyle="1" w:styleId="FileName">
    <w:name w:val="FileName"/>
    <w:basedOn w:val="Normal"/>
    <w:rsid w:val="0064615E"/>
  </w:style>
  <w:style w:type="paragraph" w:customStyle="1" w:styleId="TableHeading">
    <w:name w:val="TableHeading"/>
    <w:aliases w:val="th"/>
    <w:basedOn w:val="OPCParaBase"/>
    <w:next w:val="Tabletext"/>
    <w:rsid w:val="006461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61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61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61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61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61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61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61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61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61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61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61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71C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1C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7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C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C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671C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C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C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C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C1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5039-9E12-4FB3-A10C-DB3664F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804</Words>
  <Characters>4585</Characters>
  <Application>Microsoft Office Word</Application>
  <DocSecurity>4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2015-08-13T22:52:00Z</cp:lastPrinted>
  <dcterms:created xsi:type="dcterms:W3CDTF">2016-08-10T03:47:00Z</dcterms:created>
  <dcterms:modified xsi:type="dcterms:W3CDTF">2016-08-10T03:47:00Z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162, 2015</vt:lpwstr>
  </property>
  <property fmtid="{D5CDD505-2E9C-101B-9397-08002B2CF9AE}" pid="3" name="ShortT">
    <vt:lpwstr>Charter of the United Nations (Sanctions—Syria)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17 September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OPC61321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Charter of the United Nations Act 1945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17 September 2015</vt:lpwstr>
  </property>
</Properties>
</file>