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0.xml" ContentType="application/vnd.openxmlformats-officedocument.wordprocessingml.footer+xml"/>
  <Override PartName="/word/header14.xml" ContentType="application/vnd.openxmlformats-officedocument.wordprocessingml.header+xml"/>
  <Override PartName="/word/footer11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EC" w:rsidRPr="005E3714" w:rsidRDefault="003F22CD" w:rsidP="00A74CEC">
      <w:pPr>
        <w:rPr>
          <w:rFonts w:ascii="Arial" w:hAnsi="Arial" w:cs="Arial"/>
          <w:color w:val="000000"/>
        </w:rPr>
      </w:pPr>
      <w:r w:rsidRPr="005E3714">
        <w:rPr>
          <w:rFonts w:ascii="Arial" w:hAnsi="Arial" w:cs="Arial"/>
          <w:noProof/>
          <w:color w:val="000000"/>
          <w:lang w:eastAsia="en-AU"/>
        </w:rPr>
        <w:drawing>
          <wp:inline distT="0" distB="0" distL="0" distR="0" wp14:anchorId="7E636529" wp14:editId="462CD1E7">
            <wp:extent cx="3619500" cy="733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412" w:rsidRPr="005E3714" w:rsidRDefault="001A3412" w:rsidP="001A3412">
      <w:pPr>
        <w:pStyle w:val="LDDescription"/>
      </w:pPr>
      <w:bookmarkStart w:id="0" w:name="Citation"/>
      <w:r w:rsidRPr="005E3714">
        <w:t>Australian Maritime Safety Authority Fees Determination 201</w:t>
      </w:r>
      <w:r w:rsidR="000779C1" w:rsidRPr="005E3714">
        <w:t>5</w:t>
      </w:r>
      <w:bookmarkEnd w:id="0"/>
    </w:p>
    <w:p w:rsidR="002320F6" w:rsidRPr="005E3714" w:rsidRDefault="002320F6" w:rsidP="00F33A28">
      <w:pPr>
        <w:pStyle w:val="LDBodytext"/>
      </w:pPr>
      <w:r w:rsidRPr="005E3714">
        <w:t xml:space="preserve">I, </w:t>
      </w:r>
      <w:r w:rsidR="000779C1" w:rsidRPr="005E3714">
        <w:t>Michael Kinley</w:t>
      </w:r>
      <w:r w:rsidRPr="005E3714">
        <w:t xml:space="preserve">, </w:t>
      </w:r>
      <w:r w:rsidR="009D5332" w:rsidRPr="005E3714">
        <w:t>Chief Executive Officer</w:t>
      </w:r>
      <w:r w:rsidR="00971F0C" w:rsidRPr="005E3714">
        <w:t xml:space="preserve"> of the Australian Maritime Safety Authority, make this</w:t>
      </w:r>
      <w:r w:rsidR="00F26EF1" w:rsidRPr="005E3714">
        <w:t xml:space="preserve"> instrument under subsection 47(1) of the </w:t>
      </w:r>
      <w:r w:rsidR="00F26EF1" w:rsidRPr="005E3714">
        <w:rPr>
          <w:i/>
        </w:rPr>
        <w:t>Australian Maritime Safety Authority Act 1990</w:t>
      </w:r>
      <w:r w:rsidRPr="005E3714">
        <w:t>.</w:t>
      </w:r>
    </w:p>
    <w:p w:rsidR="00B436DB" w:rsidRPr="005E3714" w:rsidRDefault="00814881" w:rsidP="00B436DB">
      <w:pPr>
        <w:pStyle w:val="LDDate"/>
      </w:pPr>
      <w:r>
        <w:t xml:space="preserve">21 September </w:t>
      </w:r>
      <w:r w:rsidR="0069472E" w:rsidRPr="005E3714">
        <w:t>2015</w:t>
      </w:r>
    </w:p>
    <w:p w:rsidR="00EB3EB2" w:rsidRPr="005E3714" w:rsidRDefault="00814881" w:rsidP="00B436DB">
      <w:pPr>
        <w:pStyle w:val="LDSignatory"/>
      </w:pPr>
      <w:r>
        <w:rPr>
          <w:rStyle w:val="StyleLDSignatoryBoldChar"/>
        </w:rPr>
        <w:t>Michael Kinley</w:t>
      </w:r>
      <w:bookmarkStart w:id="1" w:name="_GoBack"/>
      <w:bookmarkEnd w:id="1"/>
      <w:r w:rsidR="00F33A28" w:rsidRPr="005E3714">
        <w:rPr>
          <w:rStyle w:val="StyleLDSignatoryBoldChar"/>
        </w:rPr>
        <w:br/>
      </w:r>
      <w:r w:rsidR="00F33A28" w:rsidRPr="005E3714">
        <w:t>Chief Executive Officer</w:t>
      </w:r>
    </w:p>
    <w:p w:rsidR="00F26EF1" w:rsidRPr="005E3714" w:rsidRDefault="00F26EF1" w:rsidP="00F26EF1">
      <w:pPr>
        <w:pStyle w:val="SigningPageBreak"/>
        <w:sectPr w:rsidR="00F26EF1" w:rsidRPr="005E3714" w:rsidSect="00D477B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1361" w:right="1701" w:bottom="1361" w:left="1701" w:header="567" w:footer="567" w:gutter="0"/>
          <w:cols w:space="708"/>
          <w:titlePg/>
          <w:docGrid w:linePitch="360"/>
        </w:sectPr>
      </w:pPr>
    </w:p>
    <w:p w:rsidR="00F26EF1" w:rsidRPr="005E3714" w:rsidRDefault="0048087E" w:rsidP="00F33A28">
      <w:pPr>
        <w:pStyle w:val="LDDate"/>
      </w:pPr>
      <w:r w:rsidRPr="005E3714">
        <w:lastRenderedPageBreak/>
        <w:br w:type="page"/>
      </w:r>
    </w:p>
    <w:p w:rsidR="003E3FB1" w:rsidRPr="003202F1" w:rsidRDefault="00D05203">
      <w:pPr>
        <w:pStyle w:val="TOC3"/>
        <w:tabs>
          <w:tab w:val="left" w:pos="1040"/>
          <w:tab w:val="right" w:leader="dot" w:pos="8495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n-AU"/>
        </w:rPr>
      </w:pPr>
      <w:r w:rsidRPr="003202F1">
        <w:rPr>
          <w:b/>
          <w:sz w:val="20"/>
          <w:szCs w:val="20"/>
          <w:lang w:val="en-US"/>
        </w:rPr>
        <w:lastRenderedPageBreak/>
        <w:fldChar w:fldCharType="begin"/>
      </w:r>
      <w:r w:rsidRPr="003202F1">
        <w:rPr>
          <w:b/>
          <w:sz w:val="20"/>
          <w:szCs w:val="20"/>
          <w:lang w:val="en-US"/>
        </w:rPr>
        <w:instrText xml:space="preserve"> TOC \o "1-3" \t "LDClauseHeading,3,LDSchedule heading,4,LDDivision,1,LDSubdivision,2" </w:instrText>
      </w:r>
      <w:r w:rsidRPr="003202F1">
        <w:rPr>
          <w:b/>
          <w:sz w:val="20"/>
          <w:szCs w:val="20"/>
          <w:lang w:val="en-US"/>
        </w:rPr>
        <w:fldChar w:fldCharType="separate"/>
      </w:r>
      <w:r w:rsidR="003E3FB1" w:rsidRPr="003202F1">
        <w:rPr>
          <w:noProof/>
          <w:sz w:val="20"/>
          <w:szCs w:val="20"/>
        </w:rPr>
        <w:t>1</w:t>
      </w:r>
      <w:r w:rsidR="003E3FB1" w:rsidRPr="003202F1">
        <w:rPr>
          <w:rFonts w:asciiTheme="minorHAnsi" w:eastAsiaTheme="minorEastAsia" w:hAnsiTheme="minorHAnsi" w:cstheme="minorBidi"/>
          <w:noProof/>
          <w:sz w:val="20"/>
          <w:szCs w:val="20"/>
          <w:lang w:eastAsia="en-AU"/>
        </w:rPr>
        <w:tab/>
      </w:r>
      <w:r w:rsidR="003E3FB1" w:rsidRPr="003202F1">
        <w:rPr>
          <w:noProof/>
          <w:sz w:val="20"/>
          <w:szCs w:val="20"/>
        </w:rPr>
        <w:t>Name of instrument</w:t>
      </w:r>
      <w:r w:rsidR="003E3FB1" w:rsidRPr="003202F1">
        <w:rPr>
          <w:noProof/>
          <w:sz w:val="20"/>
          <w:szCs w:val="20"/>
        </w:rPr>
        <w:tab/>
      </w:r>
      <w:r w:rsidR="003E3FB1" w:rsidRPr="003202F1">
        <w:rPr>
          <w:noProof/>
          <w:sz w:val="20"/>
          <w:szCs w:val="20"/>
        </w:rPr>
        <w:fldChar w:fldCharType="begin"/>
      </w:r>
      <w:r w:rsidR="003E3FB1" w:rsidRPr="003202F1">
        <w:rPr>
          <w:noProof/>
          <w:sz w:val="20"/>
          <w:szCs w:val="20"/>
        </w:rPr>
        <w:instrText xml:space="preserve"> PAGEREF _Toc418757387 \h </w:instrText>
      </w:r>
      <w:r w:rsidR="003E3FB1" w:rsidRPr="003202F1">
        <w:rPr>
          <w:noProof/>
          <w:sz w:val="20"/>
          <w:szCs w:val="20"/>
        </w:rPr>
      </w:r>
      <w:r w:rsidR="003E3FB1" w:rsidRPr="003202F1">
        <w:rPr>
          <w:noProof/>
          <w:sz w:val="20"/>
          <w:szCs w:val="20"/>
        </w:rPr>
        <w:fldChar w:fldCharType="separate"/>
      </w:r>
      <w:r w:rsidR="009B518D">
        <w:rPr>
          <w:noProof/>
          <w:sz w:val="20"/>
          <w:szCs w:val="20"/>
        </w:rPr>
        <w:t>3</w:t>
      </w:r>
      <w:r w:rsidR="003E3FB1" w:rsidRPr="003202F1">
        <w:rPr>
          <w:noProof/>
          <w:sz w:val="20"/>
          <w:szCs w:val="20"/>
        </w:rPr>
        <w:fldChar w:fldCharType="end"/>
      </w:r>
    </w:p>
    <w:p w:rsidR="003E3FB1" w:rsidRPr="003202F1" w:rsidRDefault="003E3FB1">
      <w:pPr>
        <w:pStyle w:val="TOC3"/>
        <w:tabs>
          <w:tab w:val="left" w:pos="1040"/>
          <w:tab w:val="right" w:leader="dot" w:pos="8495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n-AU"/>
        </w:rPr>
      </w:pPr>
      <w:r w:rsidRPr="003202F1">
        <w:rPr>
          <w:noProof/>
          <w:sz w:val="20"/>
          <w:szCs w:val="20"/>
        </w:rPr>
        <w:t>2</w:t>
      </w:r>
      <w:r w:rsidRPr="003202F1">
        <w:rPr>
          <w:rFonts w:asciiTheme="minorHAnsi" w:eastAsiaTheme="minorEastAsia" w:hAnsiTheme="minorHAnsi" w:cstheme="minorBidi"/>
          <w:noProof/>
          <w:sz w:val="20"/>
          <w:szCs w:val="20"/>
          <w:lang w:eastAsia="en-AU"/>
        </w:rPr>
        <w:tab/>
      </w:r>
      <w:r w:rsidRPr="003202F1">
        <w:rPr>
          <w:noProof/>
          <w:sz w:val="20"/>
          <w:szCs w:val="20"/>
        </w:rPr>
        <w:t>Commencement</w:t>
      </w:r>
      <w:r w:rsidRPr="003202F1">
        <w:rPr>
          <w:noProof/>
          <w:sz w:val="20"/>
          <w:szCs w:val="20"/>
        </w:rPr>
        <w:tab/>
      </w:r>
      <w:r w:rsidRPr="003202F1">
        <w:rPr>
          <w:noProof/>
          <w:sz w:val="20"/>
          <w:szCs w:val="20"/>
        </w:rPr>
        <w:fldChar w:fldCharType="begin"/>
      </w:r>
      <w:r w:rsidRPr="003202F1">
        <w:rPr>
          <w:noProof/>
          <w:sz w:val="20"/>
          <w:szCs w:val="20"/>
        </w:rPr>
        <w:instrText xml:space="preserve"> PAGEREF _Toc418757388 \h </w:instrText>
      </w:r>
      <w:r w:rsidRPr="003202F1">
        <w:rPr>
          <w:noProof/>
          <w:sz w:val="20"/>
          <w:szCs w:val="20"/>
        </w:rPr>
      </w:r>
      <w:r w:rsidRPr="003202F1">
        <w:rPr>
          <w:noProof/>
          <w:sz w:val="20"/>
          <w:szCs w:val="20"/>
        </w:rPr>
        <w:fldChar w:fldCharType="separate"/>
      </w:r>
      <w:r w:rsidR="009B518D">
        <w:rPr>
          <w:noProof/>
          <w:sz w:val="20"/>
          <w:szCs w:val="20"/>
        </w:rPr>
        <w:t>3</w:t>
      </w:r>
      <w:r w:rsidRPr="003202F1">
        <w:rPr>
          <w:noProof/>
          <w:sz w:val="20"/>
          <w:szCs w:val="20"/>
        </w:rPr>
        <w:fldChar w:fldCharType="end"/>
      </w:r>
    </w:p>
    <w:p w:rsidR="003E3FB1" w:rsidRPr="003202F1" w:rsidRDefault="003E3FB1">
      <w:pPr>
        <w:pStyle w:val="TOC3"/>
        <w:tabs>
          <w:tab w:val="left" w:pos="1040"/>
          <w:tab w:val="right" w:leader="dot" w:pos="8495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n-AU"/>
        </w:rPr>
      </w:pPr>
      <w:r w:rsidRPr="003202F1">
        <w:rPr>
          <w:noProof/>
          <w:sz w:val="20"/>
          <w:szCs w:val="20"/>
        </w:rPr>
        <w:t>3</w:t>
      </w:r>
      <w:r w:rsidRPr="003202F1">
        <w:rPr>
          <w:rFonts w:asciiTheme="minorHAnsi" w:eastAsiaTheme="minorEastAsia" w:hAnsiTheme="minorHAnsi" w:cstheme="minorBidi"/>
          <w:noProof/>
          <w:sz w:val="20"/>
          <w:szCs w:val="20"/>
          <w:lang w:eastAsia="en-AU"/>
        </w:rPr>
        <w:tab/>
      </w:r>
      <w:r w:rsidRPr="003202F1">
        <w:rPr>
          <w:noProof/>
          <w:sz w:val="20"/>
          <w:szCs w:val="20"/>
        </w:rPr>
        <w:t>Repeal</w:t>
      </w:r>
      <w:r w:rsidRPr="003202F1">
        <w:rPr>
          <w:noProof/>
          <w:sz w:val="20"/>
          <w:szCs w:val="20"/>
        </w:rPr>
        <w:tab/>
      </w:r>
      <w:r w:rsidRPr="003202F1">
        <w:rPr>
          <w:noProof/>
          <w:sz w:val="20"/>
          <w:szCs w:val="20"/>
        </w:rPr>
        <w:fldChar w:fldCharType="begin"/>
      </w:r>
      <w:r w:rsidRPr="003202F1">
        <w:rPr>
          <w:noProof/>
          <w:sz w:val="20"/>
          <w:szCs w:val="20"/>
        </w:rPr>
        <w:instrText xml:space="preserve"> PAGEREF _Toc418757389 \h </w:instrText>
      </w:r>
      <w:r w:rsidRPr="003202F1">
        <w:rPr>
          <w:noProof/>
          <w:sz w:val="20"/>
          <w:szCs w:val="20"/>
        </w:rPr>
      </w:r>
      <w:r w:rsidRPr="003202F1">
        <w:rPr>
          <w:noProof/>
          <w:sz w:val="20"/>
          <w:szCs w:val="20"/>
        </w:rPr>
        <w:fldChar w:fldCharType="separate"/>
      </w:r>
      <w:r w:rsidR="009B518D">
        <w:rPr>
          <w:noProof/>
          <w:sz w:val="20"/>
          <w:szCs w:val="20"/>
        </w:rPr>
        <w:t>3</w:t>
      </w:r>
      <w:r w:rsidRPr="003202F1">
        <w:rPr>
          <w:noProof/>
          <w:sz w:val="20"/>
          <w:szCs w:val="20"/>
        </w:rPr>
        <w:fldChar w:fldCharType="end"/>
      </w:r>
    </w:p>
    <w:p w:rsidR="003E3FB1" w:rsidRPr="003202F1" w:rsidRDefault="003E3FB1">
      <w:pPr>
        <w:pStyle w:val="TOC3"/>
        <w:tabs>
          <w:tab w:val="left" w:pos="1040"/>
          <w:tab w:val="right" w:leader="dot" w:pos="8495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n-AU"/>
        </w:rPr>
      </w:pPr>
      <w:r w:rsidRPr="003202F1">
        <w:rPr>
          <w:noProof/>
          <w:sz w:val="20"/>
          <w:szCs w:val="20"/>
        </w:rPr>
        <w:t>4</w:t>
      </w:r>
      <w:r w:rsidRPr="003202F1">
        <w:rPr>
          <w:rFonts w:asciiTheme="minorHAnsi" w:eastAsiaTheme="minorEastAsia" w:hAnsiTheme="minorHAnsi" w:cstheme="minorBidi"/>
          <w:noProof/>
          <w:sz w:val="20"/>
          <w:szCs w:val="20"/>
          <w:lang w:eastAsia="en-AU"/>
        </w:rPr>
        <w:tab/>
      </w:r>
      <w:r w:rsidRPr="003202F1">
        <w:rPr>
          <w:noProof/>
          <w:sz w:val="20"/>
          <w:szCs w:val="20"/>
        </w:rPr>
        <w:t>Definitions</w:t>
      </w:r>
      <w:r w:rsidRPr="003202F1">
        <w:rPr>
          <w:noProof/>
          <w:sz w:val="20"/>
          <w:szCs w:val="20"/>
        </w:rPr>
        <w:tab/>
      </w:r>
      <w:r w:rsidRPr="003202F1">
        <w:rPr>
          <w:noProof/>
          <w:sz w:val="20"/>
          <w:szCs w:val="20"/>
        </w:rPr>
        <w:fldChar w:fldCharType="begin"/>
      </w:r>
      <w:r w:rsidRPr="003202F1">
        <w:rPr>
          <w:noProof/>
          <w:sz w:val="20"/>
          <w:szCs w:val="20"/>
        </w:rPr>
        <w:instrText xml:space="preserve"> PAGEREF _Toc418757390 \h </w:instrText>
      </w:r>
      <w:r w:rsidRPr="003202F1">
        <w:rPr>
          <w:noProof/>
          <w:sz w:val="20"/>
          <w:szCs w:val="20"/>
        </w:rPr>
      </w:r>
      <w:r w:rsidRPr="003202F1">
        <w:rPr>
          <w:noProof/>
          <w:sz w:val="20"/>
          <w:szCs w:val="20"/>
        </w:rPr>
        <w:fldChar w:fldCharType="separate"/>
      </w:r>
      <w:r w:rsidR="009B518D">
        <w:rPr>
          <w:noProof/>
          <w:sz w:val="20"/>
          <w:szCs w:val="20"/>
        </w:rPr>
        <w:t>3</w:t>
      </w:r>
      <w:r w:rsidRPr="003202F1">
        <w:rPr>
          <w:noProof/>
          <w:sz w:val="20"/>
          <w:szCs w:val="20"/>
        </w:rPr>
        <w:fldChar w:fldCharType="end"/>
      </w:r>
    </w:p>
    <w:p w:rsidR="003E3FB1" w:rsidRPr="003202F1" w:rsidRDefault="003E3FB1">
      <w:pPr>
        <w:pStyle w:val="TOC3"/>
        <w:tabs>
          <w:tab w:val="left" w:pos="1040"/>
          <w:tab w:val="right" w:leader="dot" w:pos="8495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n-AU"/>
        </w:rPr>
      </w:pPr>
      <w:r w:rsidRPr="003202F1">
        <w:rPr>
          <w:noProof/>
          <w:sz w:val="20"/>
          <w:szCs w:val="20"/>
        </w:rPr>
        <w:t>5</w:t>
      </w:r>
      <w:r w:rsidRPr="003202F1">
        <w:rPr>
          <w:rFonts w:asciiTheme="minorHAnsi" w:eastAsiaTheme="minorEastAsia" w:hAnsiTheme="minorHAnsi" w:cstheme="minorBidi"/>
          <w:noProof/>
          <w:sz w:val="20"/>
          <w:szCs w:val="20"/>
          <w:lang w:eastAsia="en-AU"/>
        </w:rPr>
        <w:tab/>
      </w:r>
      <w:r w:rsidRPr="003202F1">
        <w:rPr>
          <w:noProof/>
          <w:sz w:val="20"/>
          <w:szCs w:val="20"/>
        </w:rPr>
        <w:t>Liability for charge</w:t>
      </w:r>
      <w:r w:rsidRPr="003202F1">
        <w:rPr>
          <w:noProof/>
          <w:sz w:val="20"/>
          <w:szCs w:val="20"/>
        </w:rPr>
        <w:tab/>
      </w:r>
      <w:r w:rsidRPr="003202F1">
        <w:rPr>
          <w:noProof/>
          <w:sz w:val="20"/>
          <w:szCs w:val="20"/>
        </w:rPr>
        <w:fldChar w:fldCharType="begin"/>
      </w:r>
      <w:r w:rsidRPr="003202F1">
        <w:rPr>
          <w:noProof/>
          <w:sz w:val="20"/>
          <w:szCs w:val="20"/>
        </w:rPr>
        <w:instrText xml:space="preserve"> PAGEREF _Toc418757391 \h </w:instrText>
      </w:r>
      <w:r w:rsidRPr="003202F1">
        <w:rPr>
          <w:noProof/>
          <w:sz w:val="20"/>
          <w:szCs w:val="20"/>
        </w:rPr>
      </w:r>
      <w:r w:rsidRPr="003202F1">
        <w:rPr>
          <w:noProof/>
          <w:sz w:val="20"/>
          <w:szCs w:val="20"/>
        </w:rPr>
        <w:fldChar w:fldCharType="separate"/>
      </w:r>
      <w:r w:rsidR="009B518D">
        <w:rPr>
          <w:noProof/>
          <w:sz w:val="20"/>
          <w:szCs w:val="20"/>
        </w:rPr>
        <w:t>3</w:t>
      </w:r>
      <w:r w:rsidRPr="003202F1">
        <w:rPr>
          <w:noProof/>
          <w:sz w:val="20"/>
          <w:szCs w:val="20"/>
        </w:rPr>
        <w:fldChar w:fldCharType="end"/>
      </w:r>
    </w:p>
    <w:p w:rsidR="003E3FB1" w:rsidRPr="003202F1" w:rsidRDefault="003E3FB1">
      <w:pPr>
        <w:pStyle w:val="TOC3"/>
        <w:tabs>
          <w:tab w:val="left" w:pos="1040"/>
          <w:tab w:val="right" w:leader="dot" w:pos="8495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n-AU"/>
        </w:rPr>
      </w:pPr>
      <w:r w:rsidRPr="003202F1">
        <w:rPr>
          <w:noProof/>
          <w:sz w:val="20"/>
          <w:szCs w:val="20"/>
        </w:rPr>
        <w:t>6</w:t>
      </w:r>
      <w:r w:rsidRPr="003202F1">
        <w:rPr>
          <w:rFonts w:asciiTheme="minorHAnsi" w:eastAsiaTheme="minorEastAsia" w:hAnsiTheme="minorHAnsi" w:cstheme="minorBidi"/>
          <w:noProof/>
          <w:sz w:val="20"/>
          <w:szCs w:val="20"/>
          <w:lang w:eastAsia="en-AU"/>
        </w:rPr>
        <w:tab/>
      </w:r>
      <w:r w:rsidRPr="003202F1">
        <w:rPr>
          <w:noProof/>
          <w:sz w:val="20"/>
          <w:szCs w:val="20"/>
        </w:rPr>
        <w:t>Amount of charge</w:t>
      </w:r>
      <w:r w:rsidRPr="003202F1">
        <w:rPr>
          <w:noProof/>
          <w:sz w:val="20"/>
          <w:szCs w:val="20"/>
        </w:rPr>
        <w:tab/>
      </w:r>
      <w:r w:rsidRPr="003202F1">
        <w:rPr>
          <w:noProof/>
          <w:sz w:val="20"/>
          <w:szCs w:val="20"/>
        </w:rPr>
        <w:fldChar w:fldCharType="begin"/>
      </w:r>
      <w:r w:rsidRPr="003202F1">
        <w:rPr>
          <w:noProof/>
          <w:sz w:val="20"/>
          <w:szCs w:val="20"/>
        </w:rPr>
        <w:instrText xml:space="preserve"> PAGEREF _Toc418757392 \h </w:instrText>
      </w:r>
      <w:r w:rsidRPr="003202F1">
        <w:rPr>
          <w:noProof/>
          <w:sz w:val="20"/>
          <w:szCs w:val="20"/>
        </w:rPr>
      </w:r>
      <w:r w:rsidRPr="003202F1">
        <w:rPr>
          <w:noProof/>
          <w:sz w:val="20"/>
          <w:szCs w:val="20"/>
        </w:rPr>
        <w:fldChar w:fldCharType="separate"/>
      </w:r>
      <w:r w:rsidR="009B518D">
        <w:rPr>
          <w:noProof/>
          <w:sz w:val="20"/>
          <w:szCs w:val="20"/>
        </w:rPr>
        <w:t>3</w:t>
      </w:r>
      <w:r w:rsidRPr="003202F1">
        <w:rPr>
          <w:noProof/>
          <w:sz w:val="20"/>
          <w:szCs w:val="20"/>
        </w:rPr>
        <w:fldChar w:fldCharType="end"/>
      </w:r>
    </w:p>
    <w:p w:rsidR="003E3FB1" w:rsidRPr="003202F1" w:rsidRDefault="003E3FB1">
      <w:pPr>
        <w:pStyle w:val="TOC3"/>
        <w:tabs>
          <w:tab w:val="left" w:pos="1040"/>
          <w:tab w:val="right" w:leader="dot" w:pos="8495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n-AU"/>
        </w:rPr>
      </w:pPr>
      <w:r w:rsidRPr="003202F1">
        <w:rPr>
          <w:noProof/>
          <w:sz w:val="20"/>
          <w:szCs w:val="20"/>
        </w:rPr>
        <w:t>7</w:t>
      </w:r>
      <w:r w:rsidRPr="003202F1">
        <w:rPr>
          <w:rFonts w:asciiTheme="minorHAnsi" w:eastAsiaTheme="minorEastAsia" w:hAnsiTheme="minorHAnsi" w:cstheme="minorBidi"/>
          <w:noProof/>
          <w:sz w:val="20"/>
          <w:szCs w:val="20"/>
          <w:lang w:eastAsia="en-AU"/>
        </w:rPr>
        <w:tab/>
      </w:r>
      <w:r w:rsidRPr="003202F1">
        <w:rPr>
          <w:noProof/>
          <w:sz w:val="20"/>
          <w:szCs w:val="20"/>
        </w:rPr>
        <w:t>Hourly rate</w:t>
      </w:r>
      <w:r w:rsidRPr="003202F1">
        <w:rPr>
          <w:noProof/>
          <w:sz w:val="20"/>
          <w:szCs w:val="20"/>
        </w:rPr>
        <w:tab/>
      </w:r>
      <w:r w:rsidRPr="003202F1">
        <w:rPr>
          <w:noProof/>
          <w:sz w:val="20"/>
          <w:szCs w:val="20"/>
        </w:rPr>
        <w:fldChar w:fldCharType="begin"/>
      </w:r>
      <w:r w:rsidRPr="003202F1">
        <w:rPr>
          <w:noProof/>
          <w:sz w:val="20"/>
          <w:szCs w:val="20"/>
        </w:rPr>
        <w:instrText xml:space="preserve"> PAGEREF _Toc418757393 \h </w:instrText>
      </w:r>
      <w:r w:rsidRPr="003202F1">
        <w:rPr>
          <w:noProof/>
          <w:sz w:val="20"/>
          <w:szCs w:val="20"/>
        </w:rPr>
      </w:r>
      <w:r w:rsidRPr="003202F1">
        <w:rPr>
          <w:noProof/>
          <w:sz w:val="20"/>
          <w:szCs w:val="20"/>
        </w:rPr>
        <w:fldChar w:fldCharType="separate"/>
      </w:r>
      <w:r w:rsidR="009B518D">
        <w:rPr>
          <w:noProof/>
          <w:sz w:val="20"/>
          <w:szCs w:val="20"/>
        </w:rPr>
        <w:t>4</w:t>
      </w:r>
      <w:r w:rsidRPr="003202F1">
        <w:rPr>
          <w:noProof/>
          <w:sz w:val="20"/>
          <w:szCs w:val="20"/>
        </w:rPr>
        <w:fldChar w:fldCharType="end"/>
      </w:r>
    </w:p>
    <w:p w:rsidR="003E3FB1" w:rsidRPr="003202F1" w:rsidRDefault="003E3FB1">
      <w:pPr>
        <w:pStyle w:val="TOC3"/>
        <w:tabs>
          <w:tab w:val="left" w:pos="1040"/>
          <w:tab w:val="right" w:leader="dot" w:pos="8495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n-AU"/>
        </w:rPr>
      </w:pPr>
      <w:r w:rsidRPr="003202F1">
        <w:rPr>
          <w:noProof/>
          <w:sz w:val="20"/>
          <w:szCs w:val="20"/>
        </w:rPr>
        <w:t>8</w:t>
      </w:r>
      <w:r w:rsidRPr="003202F1">
        <w:rPr>
          <w:rFonts w:asciiTheme="minorHAnsi" w:eastAsiaTheme="minorEastAsia" w:hAnsiTheme="minorHAnsi" w:cstheme="minorBidi"/>
          <w:noProof/>
          <w:sz w:val="20"/>
          <w:szCs w:val="20"/>
          <w:lang w:eastAsia="en-AU"/>
        </w:rPr>
        <w:tab/>
      </w:r>
      <w:r w:rsidRPr="003202F1">
        <w:rPr>
          <w:noProof/>
          <w:sz w:val="20"/>
          <w:szCs w:val="20"/>
        </w:rPr>
        <w:t>Estimates</w:t>
      </w:r>
      <w:r w:rsidRPr="003202F1">
        <w:rPr>
          <w:noProof/>
          <w:sz w:val="20"/>
          <w:szCs w:val="20"/>
        </w:rPr>
        <w:tab/>
      </w:r>
      <w:r w:rsidRPr="003202F1">
        <w:rPr>
          <w:noProof/>
          <w:sz w:val="20"/>
          <w:szCs w:val="20"/>
        </w:rPr>
        <w:fldChar w:fldCharType="begin"/>
      </w:r>
      <w:r w:rsidRPr="003202F1">
        <w:rPr>
          <w:noProof/>
          <w:sz w:val="20"/>
          <w:szCs w:val="20"/>
        </w:rPr>
        <w:instrText xml:space="preserve"> PAGEREF _Toc418757394 \h </w:instrText>
      </w:r>
      <w:r w:rsidRPr="003202F1">
        <w:rPr>
          <w:noProof/>
          <w:sz w:val="20"/>
          <w:szCs w:val="20"/>
        </w:rPr>
      </w:r>
      <w:r w:rsidRPr="003202F1">
        <w:rPr>
          <w:noProof/>
          <w:sz w:val="20"/>
          <w:szCs w:val="20"/>
        </w:rPr>
        <w:fldChar w:fldCharType="separate"/>
      </w:r>
      <w:r w:rsidR="009B518D">
        <w:rPr>
          <w:noProof/>
          <w:sz w:val="20"/>
          <w:szCs w:val="20"/>
        </w:rPr>
        <w:t>4</w:t>
      </w:r>
      <w:r w:rsidRPr="003202F1">
        <w:rPr>
          <w:noProof/>
          <w:sz w:val="20"/>
          <w:szCs w:val="20"/>
        </w:rPr>
        <w:fldChar w:fldCharType="end"/>
      </w:r>
    </w:p>
    <w:p w:rsidR="003E3FB1" w:rsidRPr="003202F1" w:rsidRDefault="003E3FB1">
      <w:pPr>
        <w:pStyle w:val="TOC3"/>
        <w:tabs>
          <w:tab w:val="left" w:pos="1040"/>
          <w:tab w:val="right" w:leader="dot" w:pos="8495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n-AU"/>
        </w:rPr>
      </w:pPr>
      <w:r w:rsidRPr="003202F1">
        <w:rPr>
          <w:noProof/>
          <w:sz w:val="20"/>
          <w:szCs w:val="20"/>
        </w:rPr>
        <w:t>9</w:t>
      </w:r>
      <w:r w:rsidRPr="003202F1">
        <w:rPr>
          <w:rFonts w:asciiTheme="minorHAnsi" w:eastAsiaTheme="minorEastAsia" w:hAnsiTheme="minorHAnsi" w:cstheme="minorBidi"/>
          <w:noProof/>
          <w:sz w:val="20"/>
          <w:szCs w:val="20"/>
          <w:lang w:eastAsia="en-AU"/>
        </w:rPr>
        <w:tab/>
      </w:r>
      <w:r w:rsidRPr="003202F1">
        <w:rPr>
          <w:noProof/>
          <w:sz w:val="20"/>
          <w:szCs w:val="20"/>
        </w:rPr>
        <w:t>Charge for waiting time</w:t>
      </w:r>
      <w:r w:rsidRPr="003202F1">
        <w:rPr>
          <w:noProof/>
          <w:sz w:val="20"/>
          <w:szCs w:val="20"/>
        </w:rPr>
        <w:tab/>
      </w:r>
      <w:r w:rsidRPr="003202F1">
        <w:rPr>
          <w:noProof/>
          <w:sz w:val="20"/>
          <w:szCs w:val="20"/>
        </w:rPr>
        <w:fldChar w:fldCharType="begin"/>
      </w:r>
      <w:r w:rsidRPr="003202F1">
        <w:rPr>
          <w:noProof/>
          <w:sz w:val="20"/>
          <w:szCs w:val="20"/>
        </w:rPr>
        <w:instrText xml:space="preserve"> PAGEREF _Toc418757395 \h </w:instrText>
      </w:r>
      <w:r w:rsidRPr="003202F1">
        <w:rPr>
          <w:noProof/>
          <w:sz w:val="20"/>
          <w:szCs w:val="20"/>
        </w:rPr>
      </w:r>
      <w:r w:rsidRPr="003202F1">
        <w:rPr>
          <w:noProof/>
          <w:sz w:val="20"/>
          <w:szCs w:val="20"/>
        </w:rPr>
        <w:fldChar w:fldCharType="separate"/>
      </w:r>
      <w:r w:rsidR="009B518D">
        <w:rPr>
          <w:noProof/>
          <w:sz w:val="20"/>
          <w:szCs w:val="20"/>
        </w:rPr>
        <w:t>4</w:t>
      </w:r>
      <w:r w:rsidRPr="003202F1">
        <w:rPr>
          <w:noProof/>
          <w:sz w:val="20"/>
          <w:szCs w:val="20"/>
        </w:rPr>
        <w:fldChar w:fldCharType="end"/>
      </w:r>
    </w:p>
    <w:p w:rsidR="003E3FB1" w:rsidRPr="003202F1" w:rsidRDefault="003E3FB1">
      <w:pPr>
        <w:pStyle w:val="TOC3"/>
        <w:tabs>
          <w:tab w:val="left" w:pos="1040"/>
          <w:tab w:val="right" w:leader="dot" w:pos="8495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n-AU"/>
        </w:rPr>
      </w:pPr>
      <w:r w:rsidRPr="003202F1">
        <w:rPr>
          <w:noProof/>
          <w:sz w:val="20"/>
          <w:szCs w:val="20"/>
        </w:rPr>
        <w:t>10</w:t>
      </w:r>
      <w:r w:rsidRPr="003202F1">
        <w:rPr>
          <w:rFonts w:asciiTheme="minorHAnsi" w:eastAsiaTheme="minorEastAsia" w:hAnsiTheme="minorHAnsi" w:cstheme="minorBidi"/>
          <w:noProof/>
          <w:sz w:val="20"/>
          <w:szCs w:val="20"/>
          <w:lang w:eastAsia="en-AU"/>
        </w:rPr>
        <w:tab/>
      </w:r>
      <w:r w:rsidRPr="003202F1">
        <w:rPr>
          <w:noProof/>
          <w:sz w:val="20"/>
          <w:szCs w:val="20"/>
        </w:rPr>
        <w:t>Charge for travel to location of service</w:t>
      </w:r>
      <w:r w:rsidRPr="003202F1">
        <w:rPr>
          <w:noProof/>
          <w:sz w:val="20"/>
          <w:szCs w:val="20"/>
        </w:rPr>
        <w:tab/>
      </w:r>
      <w:r w:rsidRPr="003202F1">
        <w:rPr>
          <w:noProof/>
          <w:sz w:val="20"/>
          <w:szCs w:val="20"/>
        </w:rPr>
        <w:fldChar w:fldCharType="begin"/>
      </w:r>
      <w:r w:rsidRPr="003202F1">
        <w:rPr>
          <w:noProof/>
          <w:sz w:val="20"/>
          <w:szCs w:val="20"/>
        </w:rPr>
        <w:instrText xml:space="preserve"> PAGEREF _Toc418757396 \h </w:instrText>
      </w:r>
      <w:r w:rsidRPr="003202F1">
        <w:rPr>
          <w:noProof/>
          <w:sz w:val="20"/>
          <w:szCs w:val="20"/>
        </w:rPr>
      </w:r>
      <w:r w:rsidRPr="003202F1">
        <w:rPr>
          <w:noProof/>
          <w:sz w:val="20"/>
          <w:szCs w:val="20"/>
        </w:rPr>
        <w:fldChar w:fldCharType="separate"/>
      </w:r>
      <w:r w:rsidR="009B518D">
        <w:rPr>
          <w:noProof/>
          <w:sz w:val="20"/>
          <w:szCs w:val="20"/>
        </w:rPr>
        <w:t>4</w:t>
      </w:r>
      <w:r w:rsidRPr="003202F1">
        <w:rPr>
          <w:noProof/>
          <w:sz w:val="20"/>
          <w:szCs w:val="20"/>
        </w:rPr>
        <w:fldChar w:fldCharType="end"/>
      </w:r>
    </w:p>
    <w:p w:rsidR="003E3FB1" w:rsidRPr="003202F1" w:rsidRDefault="003E3FB1">
      <w:pPr>
        <w:pStyle w:val="TOC3"/>
        <w:tabs>
          <w:tab w:val="left" w:pos="1040"/>
          <w:tab w:val="right" w:leader="dot" w:pos="8495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n-AU"/>
        </w:rPr>
      </w:pPr>
      <w:r w:rsidRPr="003202F1">
        <w:rPr>
          <w:noProof/>
          <w:sz w:val="20"/>
          <w:szCs w:val="20"/>
        </w:rPr>
        <w:t>11</w:t>
      </w:r>
      <w:r w:rsidRPr="003202F1">
        <w:rPr>
          <w:rFonts w:asciiTheme="minorHAnsi" w:eastAsiaTheme="minorEastAsia" w:hAnsiTheme="minorHAnsi" w:cstheme="minorBidi"/>
          <w:noProof/>
          <w:sz w:val="20"/>
          <w:szCs w:val="20"/>
          <w:lang w:eastAsia="en-AU"/>
        </w:rPr>
        <w:tab/>
      </w:r>
      <w:r w:rsidRPr="003202F1">
        <w:rPr>
          <w:noProof/>
          <w:sz w:val="20"/>
          <w:szCs w:val="20"/>
        </w:rPr>
        <w:t>When charges payable</w:t>
      </w:r>
      <w:r w:rsidRPr="003202F1">
        <w:rPr>
          <w:noProof/>
          <w:sz w:val="20"/>
          <w:szCs w:val="20"/>
        </w:rPr>
        <w:tab/>
      </w:r>
      <w:r w:rsidRPr="003202F1">
        <w:rPr>
          <w:noProof/>
          <w:sz w:val="20"/>
          <w:szCs w:val="20"/>
        </w:rPr>
        <w:fldChar w:fldCharType="begin"/>
      </w:r>
      <w:r w:rsidRPr="003202F1">
        <w:rPr>
          <w:noProof/>
          <w:sz w:val="20"/>
          <w:szCs w:val="20"/>
        </w:rPr>
        <w:instrText xml:space="preserve"> PAGEREF _Toc418757397 \h </w:instrText>
      </w:r>
      <w:r w:rsidRPr="003202F1">
        <w:rPr>
          <w:noProof/>
          <w:sz w:val="20"/>
          <w:szCs w:val="20"/>
        </w:rPr>
      </w:r>
      <w:r w:rsidRPr="003202F1">
        <w:rPr>
          <w:noProof/>
          <w:sz w:val="20"/>
          <w:szCs w:val="20"/>
        </w:rPr>
        <w:fldChar w:fldCharType="separate"/>
      </w:r>
      <w:r w:rsidR="009B518D">
        <w:rPr>
          <w:noProof/>
          <w:sz w:val="20"/>
          <w:szCs w:val="20"/>
        </w:rPr>
        <w:t>5</w:t>
      </w:r>
      <w:r w:rsidRPr="003202F1">
        <w:rPr>
          <w:noProof/>
          <w:sz w:val="20"/>
          <w:szCs w:val="20"/>
        </w:rPr>
        <w:fldChar w:fldCharType="end"/>
      </w:r>
    </w:p>
    <w:p w:rsidR="003E3FB1" w:rsidRPr="003202F1" w:rsidRDefault="003E3FB1">
      <w:pPr>
        <w:pStyle w:val="TOC3"/>
        <w:tabs>
          <w:tab w:val="left" w:pos="1040"/>
          <w:tab w:val="right" w:leader="dot" w:pos="8495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n-AU"/>
        </w:rPr>
      </w:pPr>
      <w:r w:rsidRPr="003202F1">
        <w:rPr>
          <w:noProof/>
          <w:sz w:val="20"/>
          <w:szCs w:val="20"/>
        </w:rPr>
        <w:t>12</w:t>
      </w:r>
      <w:r w:rsidRPr="003202F1">
        <w:rPr>
          <w:rFonts w:asciiTheme="minorHAnsi" w:eastAsiaTheme="minorEastAsia" w:hAnsiTheme="minorHAnsi" w:cstheme="minorBidi"/>
          <w:noProof/>
          <w:sz w:val="20"/>
          <w:szCs w:val="20"/>
          <w:lang w:eastAsia="en-AU"/>
        </w:rPr>
        <w:tab/>
      </w:r>
      <w:r w:rsidRPr="003202F1">
        <w:rPr>
          <w:noProof/>
          <w:sz w:val="20"/>
          <w:szCs w:val="20"/>
        </w:rPr>
        <w:t>Payment in advance</w:t>
      </w:r>
      <w:r w:rsidRPr="003202F1">
        <w:rPr>
          <w:noProof/>
          <w:sz w:val="20"/>
          <w:szCs w:val="20"/>
        </w:rPr>
        <w:tab/>
      </w:r>
      <w:r w:rsidRPr="003202F1">
        <w:rPr>
          <w:noProof/>
          <w:sz w:val="20"/>
          <w:szCs w:val="20"/>
        </w:rPr>
        <w:fldChar w:fldCharType="begin"/>
      </w:r>
      <w:r w:rsidRPr="003202F1">
        <w:rPr>
          <w:noProof/>
          <w:sz w:val="20"/>
          <w:szCs w:val="20"/>
        </w:rPr>
        <w:instrText xml:space="preserve"> PAGEREF _Toc418757398 \h </w:instrText>
      </w:r>
      <w:r w:rsidRPr="003202F1">
        <w:rPr>
          <w:noProof/>
          <w:sz w:val="20"/>
          <w:szCs w:val="20"/>
        </w:rPr>
      </w:r>
      <w:r w:rsidRPr="003202F1">
        <w:rPr>
          <w:noProof/>
          <w:sz w:val="20"/>
          <w:szCs w:val="20"/>
        </w:rPr>
        <w:fldChar w:fldCharType="separate"/>
      </w:r>
      <w:r w:rsidR="009B518D">
        <w:rPr>
          <w:noProof/>
          <w:sz w:val="20"/>
          <w:szCs w:val="20"/>
        </w:rPr>
        <w:t>5</w:t>
      </w:r>
      <w:r w:rsidRPr="003202F1">
        <w:rPr>
          <w:noProof/>
          <w:sz w:val="20"/>
          <w:szCs w:val="20"/>
        </w:rPr>
        <w:fldChar w:fldCharType="end"/>
      </w:r>
    </w:p>
    <w:p w:rsidR="003E3FB1" w:rsidRPr="003202F1" w:rsidRDefault="003E3FB1">
      <w:pPr>
        <w:pStyle w:val="TOC3"/>
        <w:tabs>
          <w:tab w:val="left" w:pos="1040"/>
          <w:tab w:val="right" w:leader="dot" w:pos="8495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n-AU"/>
        </w:rPr>
      </w:pPr>
      <w:r w:rsidRPr="003202F1">
        <w:rPr>
          <w:noProof/>
          <w:sz w:val="20"/>
          <w:szCs w:val="20"/>
        </w:rPr>
        <w:t>13</w:t>
      </w:r>
      <w:r w:rsidRPr="003202F1">
        <w:rPr>
          <w:rFonts w:asciiTheme="minorHAnsi" w:eastAsiaTheme="minorEastAsia" w:hAnsiTheme="minorHAnsi" w:cstheme="minorBidi"/>
          <w:noProof/>
          <w:sz w:val="20"/>
          <w:szCs w:val="20"/>
          <w:lang w:eastAsia="en-AU"/>
        </w:rPr>
        <w:tab/>
      </w:r>
      <w:r w:rsidRPr="003202F1">
        <w:rPr>
          <w:noProof/>
          <w:sz w:val="20"/>
          <w:szCs w:val="20"/>
        </w:rPr>
        <w:t>Penalty interest on overdue charges</w:t>
      </w:r>
      <w:r w:rsidRPr="003202F1">
        <w:rPr>
          <w:noProof/>
          <w:sz w:val="20"/>
          <w:szCs w:val="20"/>
        </w:rPr>
        <w:tab/>
      </w:r>
      <w:r w:rsidRPr="003202F1">
        <w:rPr>
          <w:noProof/>
          <w:sz w:val="20"/>
          <w:szCs w:val="20"/>
        </w:rPr>
        <w:fldChar w:fldCharType="begin"/>
      </w:r>
      <w:r w:rsidRPr="003202F1">
        <w:rPr>
          <w:noProof/>
          <w:sz w:val="20"/>
          <w:szCs w:val="20"/>
        </w:rPr>
        <w:instrText xml:space="preserve"> PAGEREF _Toc418757399 \h </w:instrText>
      </w:r>
      <w:r w:rsidRPr="003202F1">
        <w:rPr>
          <w:noProof/>
          <w:sz w:val="20"/>
          <w:szCs w:val="20"/>
        </w:rPr>
      </w:r>
      <w:r w:rsidRPr="003202F1">
        <w:rPr>
          <w:noProof/>
          <w:sz w:val="20"/>
          <w:szCs w:val="20"/>
        </w:rPr>
        <w:fldChar w:fldCharType="separate"/>
      </w:r>
      <w:r w:rsidR="009B518D">
        <w:rPr>
          <w:noProof/>
          <w:sz w:val="20"/>
          <w:szCs w:val="20"/>
        </w:rPr>
        <w:t>5</w:t>
      </w:r>
      <w:r w:rsidRPr="003202F1">
        <w:rPr>
          <w:noProof/>
          <w:sz w:val="20"/>
          <w:szCs w:val="20"/>
        </w:rPr>
        <w:fldChar w:fldCharType="end"/>
      </w:r>
    </w:p>
    <w:p w:rsidR="003E3FB1" w:rsidRPr="003202F1" w:rsidRDefault="003E3FB1">
      <w:pPr>
        <w:pStyle w:val="TOC4"/>
        <w:tabs>
          <w:tab w:val="left" w:pos="2101"/>
          <w:tab w:val="right" w:leader="dot" w:pos="8495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n-AU"/>
        </w:rPr>
      </w:pPr>
      <w:r w:rsidRPr="003202F1">
        <w:rPr>
          <w:noProof/>
          <w:sz w:val="20"/>
          <w:szCs w:val="20"/>
        </w:rPr>
        <w:t>Schedule 1</w:t>
      </w:r>
      <w:r w:rsidRPr="003202F1">
        <w:rPr>
          <w:rFonts w:asciiTheme="minorHAnsi" w:eastAsiaTheme="minorEastAsia" w:hAnsiTheme="minorHAnsi" w:cstheme="minorBidi"/>
          <w:noProof/>
          <w:sz w:val="20"/>
          <w:szCs w:val="20"/>
          <w:lang w:eastAsia="en-AU"/>
        </w:rPr>
        <w:tab/>
      </w:r>
      <w:r w:rsidRPr="003202F1">
        <w:rPr>
          <w:noProof/>
          <w:sz w:val="20"/>
          <w:szCs w:val="20"/>
        </w:rPr>
        <w:t>Services and charges</w:t>
      </w:r>
      <w:r w:rsidRPr="003202F1">
        <w:rPr>
          <w:noProof/>
          <w:sz w:val="20"/>
          <w:szCs w:val="20"/>
        </w:rPr>
        <w:tab/>
      </w:r>
      <w:r w:rsidRPr="003202F1">
        <w:rPr>
          <w:noProof/>
          <w:sz w:val="20"/>
          <w:szCs w:val="20"/>
        </w:rPr>
        <w:fldChar w:fldCharType="begin"/>
      </w:r>
      <w:r w:rsidRPr="003202F1">
        <w:rPr>
          <w:noProof/>
          <w:sz w:val="20"/>
          <w:szCs w:val="20"/>
        </w:rPr>
        <w:instrText xml:space="preserve"> PAGEREF _Toc418757400 \h </w:instrText>
      </w:r>
      <w:r w:rsidRPr="003202F1">
        <w:rPr>
          <w:noProof/>
          <w:sz w:val="20"/>
          <w:szCs w:val="20"/>
        </w:rPr>
      </w:r>
      <w:r w:rsidRPr="003202F1">
        <w:rPr>
          <w:noProof/>
          <w:sz w:val="20"/>
          <w:szCs w:val="20"/>
        </w:rPr>
        <w:fldChar w:fldCharType="separate"/>
      </w:r>
      <w:r w:rsidR="009B518D">
        <w:rPr>
          <w:noProof/>
          <w:sz w:val="20"/>
          <w:szCs w:val="20"/>
        </w:rPr>
        <w:t>5</w:t>
      </w:r>
      <w:r w:rsidRPr="003202F1">
        <w:rPr>
          <w:noProof/>
          <w:sz w:val="20"/>
          <w:szCs w:val="20"/>
        </w:rPr>
        <w:fldChar w:fldCharType="end"/>
      </w:r>
    </w:p>
    <w:p w:rsidR="00F26EF1" w:rsidRPr="005E3714" w:rsidRDefault="00D05203" w:rsidP="00F26EF1">
      <w:pPr>
        <w:pStyle w:val="TOC5"/>
        <w:rPr>
          <w:lang w:val="en-US"/>
        </w:rPr>
        <w:sectPr w:rsidR="00F26EF1" w:rsidRPr="005E3714" w:rsidSect="00F26EF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  <w:r w:rsidRPr="003202F1">
        <w:rPr>
          <w:b/>
          <w:sz w:val="20"/>
          <w:szCs w:val="20"/>
          <w:lang w:val="en-US"/>
        </w:rPr>
        <w:fldChar w:fldCharType="end"/>
      </w:r>
    </w:p>
    <w:p w:rsidR="004C6E70" w:rsidRPr="005E3714" w:rsidRDefault="0048087E" w:rsidP="004C6E70">
      <w:pPr>
        <w:pStyle w:val="LDClauseHeading"/>
      </w:pPr>
      <w:r w:rsidRPr="005E3714">
        <w:lastRenderedPageBreak/>
        <w:br w:type="page"/>
      </w:r>
      <w:bookmarkStart w:id="2" w:name="_Toc418757387"/>
      <w:r w:rsidR="00B10409">
        <w:rPr>
          <w:noProof/>
        </w:rPr>
        <w:lastRenderedPageBreak/>
        <w:t>1</w:t>
      </w:r>
      <w:r w:rsidR="002320F6" w:rsidRPr="005E3714">
        <w:tab/>
        <w:t xml:space="preserve">Name of </w:t>
      </w:r>
      <w:r w:rsidR="001A3412" w:rsidRPr="005E3714">
        <w:t>instrument</w:t>
      </w:r>
      <w:bookmarkEnd w:id="2"/>
    </w:p>
    <w:p w:rsidR="002320F6" w:rsidRPr="005E3714" w:rsidRDefault="002320F6" w:rsidP="00692F9E">
      <w:pPr>
        <w:pStyle w:val="LDClause"/>
      </w:pPr>
      <w:r w:rsidRPr="005E3714">
        <w:tab/>
      </w:r>
      <w:r w:rsidRPr="005E3714">
        <w:tab/>
        <w:t>Th</w:t>
      </w:r>
      <w:r w:rsidR="00F33A28" w:rsidRPr="005E3714">
        <w:t>is</w:t>
      </w:r>
      <w:r w:rsidRPr="005E3714">
        <w:t xml:space="preserve"> </w:t>
      </w:r>
      <w:r w:rsidR="001A3412" w:rsidRPr="005E3714">
        <w:t>instrument</w:t>
      </w:r>
      <w:r w:rsidRPr="005E3714">
        <w:t xml:space="preserve"> </w:t>
      </w:r>
      <w:r w:rsidR="00F33A28" w:rsidRPr="005E3714">
        <w:t>is</w:t>
      </w:r>
      <w:r w:rsidR="001A3412" w:rsidRPr="005E3714">
        <w:t xml:space="preserve"> the</w:t>
      </w:r>
      <w:r w:rsidRPr="005E3714">
        <w:t xml:space="preserve"> </w:t>
      </w:r>
      <w:r w:rsidR="00A92A7C" w:rsidRPr="005E3714">
        <w:rPr>
          <w:i/>
        </w:rPr>
        <w:t>Australian Maritime Safety Authority Fees Determination 201</w:t>
      </w:r>
      <w:r w:rsidR="000779C1" w:rsidRPr="005E3714">
        <w:rPr>
          <w:i/>
        </w:rPr>
        <w:t>5</w:t>
      </w:r>
      <w:r w:rsidRPr="005E3714">
        <w:t>.</w:t>
      </w:r>
    </w:p>
    <w:p w:rsidR="002320F6" w:rsidRPr="005E3714" w:rsidRDefault="00B10409" w:rsidP="00692F9E">
      <w:pPr>
        <w:pStyle w:val="LDClauseHeading"/>
      </w:pPr>
      <w:bookmarkStart w:id="3" w:name="_Toc418757388"/>
      <w:r>
        <w:rPr>
          <w:noProof/>
        </w:rPr>
        <w:t>2</w:t>
      </w:r>
      <w:r w:rsidR="002320F6" w:rsidRPr="005E3714">
        <w:tab/>
        <w:t>Commencement</w:t>
      </w:r>
      <w:bookmarkEnd w:id="3"/>
    </w:p>
    <w:p w:rsidR="002320F6" w:rsidRPr="005E3714" w:rsidRDefault="0043276E" w:rsidP="00692F9E">
      <w:pPr>
        <w:pStyle w:val="LDClause"/>
      </w:pPr>
      <w:r w:rsidRPr="005E3714">
        <w:tab/>
      </w:r>
      <w:r w:rsidRPr="005E3714">
        <w:tab/>
        <w:t>This</w:t>
      </w:r>
      <w:r w:rsidR="002320F6" w:rsidRPr="005E3714">
        <w:t xml:space="preserve"> </w:t>
      </w:r>
      <w:r w:rsidR="001A3412" w:rsidRPr="005E3714">
        <w:t>instrument</w:t>
      </w:r>
      <w:r w:rsidR="002320F6" w:rsidRPr="005E3714">
        <w:t xml:space="preserve"> commence</w:t>
      </w:r>
      <w:r w:rsidRPr="005E3714">
        <w:t>s</w:t>
      </w:r>
      <w:r w:rsidR="002320F6" w:rsidRPr="005E3714">
        <w:t xml:space="preserve"> on</w:t>
      </w:r>
      <w:r w:rsidR="006B6EBF" w:rsidRPr="005E3714">
        <w:t xml:space="preserve"> </w:t>
      </w:r>
      <w:r w:rsidR="00723FE5">
        <w:t>1 October</w:t>
      </w:r>
      <w:r w:rsidR="00EF29BD">
        <w:t xml:space="preserve"> </w:t>
      </w:r>
      <w:r w:rsidR="005E3714" w:rsidRPr="005E3714">
        <w:t>2015</w:t>
      </w:r>
      <w:r w:rsidR="002320F6" w:rsidRPr="005E3714">
        <w:t>.</w:t>
      </w:r>
    </w:p>
    <w:p w:rsidR="001A425B" w:rsidRPr="005E3714" w:rsidRDefault="00B10409" w:rsidP="001A425B">
      <w:pPr>
        <w:pStyle w:val="LDClauseHeading"/>
      </w:pPr>
      <w:bookmarkStart w:id="4" w:name="_Toc418757389"/>
      <w:r>
        <w:rPr>
          <w:noProof/>
        </w:rPr>
        <w:t>3</w:t>
      </w:r>
      <w:r w:rsidR="001A425B" w:rsidRPr="005E3714">
        <w:tab/>
        <w:t>Repeal</w:t>
      </w:r>
      <w:bookmarkEnd w:id="4"/>
    </w:p>
    <w:p w:rsidR="001A425B" w:rsidRPr="005E3714" w:rsidRDefault="001A425B" w:rsidP="001A425B">
      <w:pPr>
        <w:pStyle w:val="LDClause"/>
      </w:pPr>
      <w:r w:rsidRPr="005E3714">
        <w:tab/>
      </w:r>
      <w:r w:rsidRPr="005E3714">
        <w:tab/>
      </w:r>
      <w:r w:rsidRPr="005E3714">
        <w:rPr>
          <w:i/>
        </w:rPr>
        <w:t>Determination fixing charges, No 1 of 2011</w:t>
      </w:r>
      <w:r w:rsidRPr="005E3714">
        <w:t xml:space="preserve"> is repealed.</w:t>
      </w:r>
    </w:p>
    <w:p w:rsidR="001A3412" w:rsidRPr="005E3714" w:rsidRDefault="00B10409" w:rsidP="001A3412">
      <w:pPr>
        <w:pStyle w:val="LDClauseHeading"/>
      </w:pPr>
      <w:bookmarkStart w:id="5" w:name="_Toc418757390"/>
      <w:r>
        <w:rPr>
          <w:noProof/>
        </w:rPr>
        <w:t>4</w:t>
      </w:r>
      <w:r w:rsidR="001A3412" w:rsidRPr="005E3714">
        <w:tab/>
        <w:t>Definitions</w:t>
      </w:r>
      <w:bookmarkEnd w:id="5"/>
    </w:p>
    <w:p w:rsidR="00806993" w:rsidRPr="005E3714" w:rsidRDefault="001A3412" w:rsidP="00806993">
      <w:pPr>
        <w:pStyle w:val="LDClause"/>
        <w:keepNext/>
      </w:pPr>
      <w:r w:rsidRPr="005E3714">
        <w:tab/>
      </w:r>
      <w:r w:rsidRPr="005E3714">
        <w:tab/>
        <w:t>In this instrument</w:t>
      </w:r>
      <w:r w:rsidR="00806993" w:rsidRPr="005E3714">
        <w:t>:</w:t>
      </w:r>
    </w:p>
    <w:p w:rsidR="00F26EF1" w:rsidRPr="005E3714" w:rsidRDefault="001A3412" w:rsidP="001A3412">
      <w:pPr>
        <w:pStyle w:val="LDdefinition"/>
      </w:pPr>
      <w:r w:rsidRPr="005E3714">
        <w:rPr>
          <w:b/>
          <w:i/>
        </w:rPr>
        <w:t>AMSA</w:t>
      </w:r>
      <w:r w:rsidR="00F26EF1" w:rsidRPr="005E3714">
        <w:t xml:space="preserve"> means the Austr</w:t>
      </w:r>
      <w:r w:rsidRPr="005E3714">
        <w:t>alian Maritime Safety Authority.</w:t>
      </w:r>
    </w:p>
    <w:p w:rsidR="001A3412" w:rsidRPr="005E3714" w:rsidRDefault="001A3412" w:rsidP="001A3412">
      <w:pPr>
        <w:pStyle w:val="LDdefinition"/>
      </w:pPr>
      <w:r w:rsidRPr="005E3714">
        <w:rPr>
          <w:b/>
          <w:i/>
        </w:rPr>
        <w:t>AMSA office</w:t>
      </w:r>
      <w:r w:rsidRPr="005E3714">
        <w:t xml:space="preserve"> means the nearest office of </w:t>
      </w:r>
      <w:r w:rsidR="00002D46" w:rsidRPr="005E3714">
        <w:t>AMSA at</w:t>
      </w:r>
      <w:r w:rsidRPr="005E3714">
        <w:t xml:space="preserve"> which an AMSA </w:t>
      </w:r>
      <w:r w:rsidR="00630FBC" w:rsidRPr="005E3714">
        <w:t xml:space="preserve">inspector </w:t>
      </w:r>
      <w:r w:rsidRPr="005E3714">
        <w:t>is stationed.</w:t>
      </w:r>
    </w:p>
    <w:p w:rsidR="00F26EF1" w:rsidRPr="005E3714" w:rsidRDefault="00F26EF1" w:rsidP="001A3412">
      <w:pPr>
        <w:pStyle w:val="LDdefinition"/>
      </w:pPr>
      <w:r w:rsidRPr="005E3714">
        <w:rPr>
          <w:b/>
          <w:i/>
        </w:rPr>
        <w:t>GMDSS</w:t>
      </w:r>
      <w:r w:rsidRPr="005E3714">
        <w:t xml:space="preserve"> means Global Marine Distress and Safety System</w:t>
      </w:r>
      <w:r w:rsidR="001A3412" w:rsidRPr="005E3714">
        <w:t>.</w:t>
      </w:r>
    </w:p>
    <w:p w:rsidR="009C769C" w:rsidRPr="005E3714" w:rsidRDefault="00630FBC" w:rsidP="001A3412">
      <w:pPr>
        <w:pStyle w:val="LDdefinition"/>
      </w:pPr>
      <w:r w:rsidRPr="005E3714">
        <w:rPr>
          <w:b/>
          <w:i/>
        </w:rPr>
        <w:t xml:space="preserve">inspector </w:t>
      </w:r>
      <w:r w:rsidRPr="005E3714">
        <w:t xml:space="preserve">means </w:t>
      </w:r>
      <w:r w:rsidR="00585246" w:rsidRPr="005E3714">
        <w:t xml:space="preserve">a person appointed as an inspector under subsection 254(1) of the </w:t>
      </w:r>
      <w:r w:rsidR="00585246" w:rsidRPr="005E3714">
        <w:rPr>
          <w:i/>
        </w:rPr>
        <w:t>Navigation Act 2012</w:t>
      </w:r>
      <w:r w:rsidR="00585246" w:rsidRPr="005E3714">
        <w:t>.</w:t>
      </w:r>
    </w:p>
    <w:p w:rsidR="00F26EF1" w:rsidRPr="005E3714" w:rsidRDefault="001A3412" w:rsidP="001A3412">
      <w:pPr>
        <w:pStyle w:val="LDdefinition"/>
      </w:pPr>
      <w:r w:rsidRPr="005E3714">
        <w:rPr>
          <w:b/>
          <w:i/>
        </w:rPr>
        <w:t>o</w:t>
      </w:r>
      <w:r w:rsidR="00F26EF1" w:rsidRPr="005E3714">
        <w:rPr>
          <w:b/>
          <w:i/>
        </w:rPr>
        <w:t>fficer</w:t>
      </w:r>
      <w:r w:rsidR="00F26EF1" w:rsidRPr="005E3714">
        <w:t xml:space="preserve"> means an employee of </w:t>
      </w:r>
      <w:r w:rsidR="00F960D6" w:rsidRPr="005E3714">
        <w:t>AMSA</w:t>
      </w:r>
      <w:r w:rsidR="00F26EF1" w:rsidRPr="005E3714">
        <w:t xml:space="preserve"> or a person engaged by </w:t>
      </w:r>
      <w:r w:rsidR="00F960D6" w:rsidRPr="005E3714">
        <w:t>AMSA</w:t>
      </w:r>
      <w:r w:rsidR="00F26EF1" w:rsidRPr="005E3714">
        <w:t xml:space="preserve"> to perform a service</w:t>
      </w:r>
      <w:r w:rsidR="00F960D6" w:rsidRPr="005E3714">
        <w:t>,</w:t>
      </w:r>
      <w:r w:rsidR="00F26EF1" w:rsidRPr="005E3714">
        <w:t xml:space="preserve"> </w:t>
      </w:r>
      <w:r w:rsidR="00F960D6" w:rsidRPr="005E3714">
        <w:t>including</w:t>
      </w:r>
      <w:r w:rsidR="00F26EF1" w:rsidRPr="005E3714">
        <w:t xml:space="preserve"> a</w:t>
      </w:r>
      <w:r w:rsidR="00585246" w:rsidRPr="005E3714">
        <w:t xml:space="preserve">n inspector. </w:t>
      </w:r>
    </w:p>
    <w:p w:rsidR="00F26EF1" w:rsidRPr="005E3714" w:rsidRDefault="001A3412" w:rsidP="001A3412">
      <w:pPr>
        <w:pStyle w:val="LDdefinition"/>
      </w:pPr>
      <w:r w:rsidRPr="005E3714">
        <w:rPr>
          <w:b/>
          <w:i/>
        </w:rPr>
        <w:t>regulations or Marine Orders</w:t>
      </w:r>
      <w:r w:rsidRPr="005E3714">
        <w:t xml:space="preserve"> means r</w:t>
      </w:r>
      <w:r w:rsidR="00F26EF1" w:rsidRPr="005E3714">
        <w:t xml:space="preserve">egulations or orders made under the </w:t>
      </w:r>
      <w:r w:rsidR="00F26EF1" w:rsidRPr="005E3714">
        <w:rPr>
          <w:i/>
        </w:rPr>
        <w:t xml:space="preserve">Navigation Act </w:t>
      </w:r>
      <w:r w:rsidR="009A2051" w:rsidRPr="005E3714">
        <w:rPr>
          <w:i/>
        </w:rPr>
        <w:t>20</w:t>
      </w:r>
      <w:r w:rsidR="00F26EF1" w:rsidRPr="005E3714">
        <w:rPr>
          <w:i/>
        </w:rPr>
        <w:t>12</w:t>
      </w:r>
      <w:r w:rsidR="001346AC" w:rsidRPr="005E3714">
        <w:rPr>
          <w:i/>
        </w:rPr>
        <w:t xml:space="preserve"> </w:t>
      </w:r>
      <w:r w:rsidR="001346AC" w:rsidRPr="005E3714">
        <w:t>or</w:t>
      </w:r>
      <w:r w:rsidR="00D154B6" w:rsidRPr="005E3714">
        <w:t xml:space="preserve"> </w:t>
      </w:r>
      <w:r w:rsidR="00F26EF1" w:rsidRPr="005E3714">
        <w:t xml:space="preserve">the </w:t>
      </w:r>
      <w:r w:rsidR="00F26EF1" w:rsidRPr="005E3714">
        <w:rPr>
          <w:i/>
        </w:rPr>
        <w:t>Protection of the Sea (Prevention of Pollution from Ships) Act 1983</w:t>
      </w:r>
      <w:r w:rsidR="002D483E" w:rsidRPr="005E3714">
        <w:rPr>
          <w:i/>
        </w:rPr>
        <w:t>.</w:t>
      </w:r>
    </w:p>
    <w:p w:rsidR="00F26EF1" w:rsidRPr="005E3714" w:rsidRDefault="00B10409" w:rsidP="001A3412">
      <w:pPr>
        <w:pStyle w:val="LDClauseHeading"/>
      </w:pPr>
      <w:bookmarkStart w:id="6" w:name="_Toc418757391"/>
      <w:r>
        <w:rPr>
          <w:noProof/>
        </w:rPr>
        <w:t>5</w:t>
      </w:r>
      <w:r w:rsidR="001A3412" w:rsidRPr="005E3714">
        <w:tab/>
      </w:r>
      <w:r w:rsidR="00656796" w:rsidRPr="005E3714">
        <w:t>Liability for charge</w:t>
      </w:r>
      <w:bookmarkEnd w:id="6"/>
    </w:p>
    <w:p w:rsidR="00806993" w:rsidRPr="005E3714" w:rsidRDefault="001A3412" w:rsidP="00806993">
      <w:pPr>
        <w:pStyle w:val="LDClause"/>
        <w:keepNext/>
      </w:pPr>
      <w:r w:rsidRPr="005E3714">
        <w:tab/>
        <w:t>(1)</w:t>
      </w:r>
      <w:r w:rsidRPr="005E3714">
        <w:tab/>
      </w:r>
      <w:r w:rsidR="00656796" w:rsidRPr="005E3714">
        <w:t>A person is liable to pay a charge to AMSA if</w:t>
      </w:r>
      <w:r w:rsidR="00806993" w:rsidRPr="005E3714">
        <w:t>:</w:t>
      </w:r>
    </w:p>
    <w:p w:rsidR="00656796" w:rsidRPr="005E3714" w:rsidRDefault="00656796" w:rsidP="00656796">
      <w:pPr>
        <w:pStyle w:val="LDP1a"/>
      </w:pPr>
      <w:r w:rsidRPr="005E3714">
        <w:t>(a)</w:t>
      </w:r>
      <w:r w:rsidRPr="005E3714">
        <w:tab/>
        <w:t>the</w:t>
      </w:r>
      <w:r w:rsidR="00F26EF1" w:rsidRPr="005E3714">
        <w:t xml:space="preserve"> person </w:t>
      </w:r>
      <w:r w:rsidR="001A3412" w:rsidRPr="005E3714">
        <w:t>ask</w:t>
      </w:r>
      <w:r w:rsidRPr="005E3714">
        <w:t>s</w:t>
      </w:r>
      <w:r w:rsidR="00F26EF1" w:rsidRPr="005E3714">
        <w:t xml:space="preserve"> </w:t>
      </w:r>
      <w:r w:rsidRPr="005E3714">
        <w:t>AMSA</w:t>
      </w:r>
      <w:r w:rsidR="00F26EF1" w:rsidRPr="005E3714">
        <w:t xml:space="preserve"> to perform a</w:t>
      </w:r>
      <w:r w:rsidR="001A3412" w:rsidRPr="005E3714">
        <w:t xml:space="preserve"> service</w:t>
      </w:r>
      <w:r w:rsidRPr="005E3714">
        <w:t>;</w:t>
      </w:r>
      <w:r w:rsidR="00F26EF1" w:rsidRPr="005E3714">
        <w:t xml:space="preserve"> or</w:t>
      </w:r>
    </w:p>
    <w:p w:rsidR="00F26EF1" w:rsidRPr="005E3714" w:rsidRDefault="00656796" w:rsidP="00656796">
      <w:pPr>
        <w:pStyle w:val="LDP1a"/>
      </w:pPr>
      <w:r w:rsidRPr="005E3714">
        <w:t>(b)</w:t>
      </w:r>
      <w:r w:rsidRPr="005E3714">
        <w:tab/>
        <w:t>AMSA performs a service for the person’s benefit.</w:t>
      </w:r>
    </w:p>
    <w:p w:rsidR="00806993" w:rsidRPr="005E3714" w:rsidRDefault="001A3412" w:rsidP="00806993">
      <w:pPr>
        <w:pStyle w:val="LDClause"/>
        <w:keepNext/>
      </w:pPr>
      <w:r w:rsidRPr="005E3714">
        <w:tab/>
        <w:t>(2)</w:t>
      </w:r>
      <w:r w:rsidRPr="005E3714">
        <w:tab/>
      </w:r>
      <w:r w:rsidR="00656796" w:rsidRPr="005E3714">
        <w:t xml:space="preserve">The master, owner or agent </w:t>
      </w:r>
      <w:r w:rsidR="00F024B4" w:rsidRPr="005E3714">
        <w:t xml:space="preserve">of a vessel </w:t>
      </w:r>
      <w:r w:rsidR="00656796" w:rsidRPr="005E3714">
        <w:t xml:space="preserve">is taken to be the person for whose benefit </w:t>
      </w:r>
      <w:r w:rsidR="00F26EF1" w:rsidRPr="005E3714">
        <w:t>an inspection or survey</w:t>
      </w:r>
      <w:r w:rsidR="00656796" w:rsidRPr="005E3714">
        <w:t xml:space="preserve"> is performed</w:t>
      </w:r>
      <w:r w:rsidR="00F26EF1" w:rsidRPr="005E3714">
        <w:t xml:space="preserve"> to determine whether</w:t>
      </w:r>
      <w:r w:rsidR="00806993" w:rsidRPr="005E3714">
        <w:t>:</w:t>
      </w:r>
    </w:p>
    <w:p w:rsidR="00656796" w:rsidRPr="005E3714" w:rsidRDefault="00656796" w:rsidP="00656796">
      <w:pPr>
        <w:pStyle w:val="LDP1a"/>
      </w:pPr>
      <w:r w:rsidRPr="005E3714">
        <w:t>(a)</w:t>
      </w:r>
      <w:r w:rsidRPr="005E3714">
        <w:tab/>
      </w:r>
      <w:r w:rsidR="00B61611" w:rsidRPr="005E3714">
        <w:t>the</w:t>
      </w:r>
      <w:r w:rsidR="00F26EF1" w:rsidRPr="005E3714">
        <w:t xml:space="preserve"> </w:t>
      </w:r>
      <w:r w:rsidR="00F024B4" w:rsidRPr="005E3714">
        <w:t>vessel</w:t>
      </w:r>
      <w:r w:rsidRPr="005E3714">
        <w:t xml:space="preserve"> is seaworthy or substandard;</w:t>
      </w:r>
      <w:r w:rsidR="00F26EF1" w:rsidRPr="005E3714">
        <w:t xml:space="preserve"> or</w:t>
      </w:r>
    </w:p>
    <w:p w:rsidR="007945C0" w:rsidRPr="005E3714" w:rsidRDefault="00656796" w:rsidP="007945C0">
      <w:pPr>
        <w:pStyle w:val="LDP1a"/>
      </w:pPr>
      <w:r w:rsidRPr="005E3714">
        <w:t>(b)</w:t>
      </w:r>
      <w:r w:rsidRPr="005E3714">
        <w:tab/>
      </w:r>
      <w:r w:rsidR="00F26EF1" w:rsidRPr="005E3714">
        <w:t xml:space="preserve">equipment or cargo complies with the </w:t>
      </w:r>
      <w:r w:rsidR="001A3412" w:rsidRPr="005E3714">
        <w:t>r</w:t>
      </w:r>
      <w:r w:rsidR="00AE71B2" w:rsidRPr="005E3714">
        <w:t>egulations or Marine Orders</w:t>
      </w:r>
      <w:r w:rsidR="00F26EF1" w:rsidRPr="005E3714">
        <w:t xml:space="preserve">. </w:t>
      </w:r>
    </w:p>
    <w:p w:rsidR="00F26EF1" w:rsidRPr="005E3714" w:rsidRDefault="00B10409" w:rsidP="001A3412">
      <w:pPr>
        <w:pStyle w:val="LDClauseHeading"/>
      </w:pPr>
      <w:bookmarkStart w:id="7" w:name="_Toc418757392"/>
      <w:r>
        <w:rPr>
          <w:noProof/>
        </w:rPr>
        <w:t>6</w:t>
      </w:r>
      <w:r w:rsidR="001A3412" w:rsidRPr="005E3714">
        <w:tab/>
      </w:r>
      <w:r w:rsidR="00656796" w:rsidRPr="005E3714">
        <w:t>Amount of charge</w:t>
      </w:r>
      <w:bookmarkEnd w:id="7"/>
    </w:p>
    <w:p w:rsidR="00806993" w:rsidRPr="005E3714" w:rsidRDefault="001A3412" w:rsidP="00806993">
      <w:pPr>
        <w:pStyle w:val="LDClause"/>
        <w:keepNext/>
      </w:pPr>
      <w:r w:rsidRPr="005E3714">
        <w:tab/>
      </w:r>
      <w:r w:rsidR="00F0008B" w:rsidRPr="005E3714">
        <w:t>(1)</w:t>
      </w:r>
      <w:r w:rsidRPr="005E3714">
        <w:tab/>
      </w:r>
      <w:r w:rsidR="00F26EF1" w:rsidRPr="005E3714">
        <w:t xml:space="preserve">The </w:t>
      </w:r>
      <w:r w:rsidR="00656796" w:rsidRPr="005E3714">
        <w:t>amount</w:t>
      </w:r>
      <w:r w:rsidR="00F26EF1" w:rsidRPr="005E3714">
        <w:t xml:space="preserve"> </w:t>
      </w:r>
      <w:r w:rsidR="00656796" w:rsidRPr="005E3714">
        <w:t>of charge payable for a service</w:t>
      </w:r>
      <w:r w:rsidR="00CB2ED4" w:rsidRPr="005E3714">
        <w:t xml:space="preserve"> </w:t>
      </w:r>
      <w:r w:rsidR="002D483E" w:rsidRPr="005E3714">
        <w:t>is:</w:t>
      </w:r>
    </w:p>
    <w:p w:rsidR="00E3409F" w:rsidRPr="005E3714" w:rsidRDefault="00656796" w:rsidP="00656796">
      <w:pPr>
        <w:pStyle w:val="LDP1a"/>
      </w:pPr>
      <w:r w:rsidRPr="005E3714">
        <w:t>(a)</w:t>
      </w:r>
      <w:r w:rsidRPr="005E3714">
        <w:tab/>
      </w:r>
      <w:r w:rsidR="00E3409F" w:rsidRPr="005E3714">
        <w:t>either:</w:t>
      </w:r>
    </w:p>
    <w:p w:rsidR="00656796" w:rsidRPr="005E3714" w:rsidRDefault="00E3409F" w:rsidP="00E3409F">
      <w:pPr>
        <w:pStyle w:val="LDP2i"/>
      </w:pPr>
      <w:r w:rsidRPr="005E3714">
        <w:tab/>
        <w:t>(i)</w:t>
      </w:r>
      <w:r w:rsidRPr="005E3714">
        <w:tab/>
      </w:r>
      <w:r w:rsidR="00656796" w:rsidRPr="005E3714">
        <w:t xml:space="preserve">the amount </w:t>
      </w:r>
      <w:r w:rsidR="001A3412" w:rsidRPr="005E3714">
        <w:t>mentioned</w:t>
      </w:r>
      <w:r w:rsidR="00656796" w:rsidRPr="005E3714">
        <w:t xml:space="preserve"> for the service </w:t>
      </w:r>
      <w:r w:rsidR="00F26EF1" w:rsidRPr="005E3714">
        <w:t>in an item in Schedule</w:t>
      </w:r>
      <w:r w:rsidR="001A3412" w:rsidRPr="005E3714">
        <w:t xml:space="preserve"> 1</w:t>
      </w:r>
      <w:r w:rsidR="00656796" w:rsidRPr="005E3714">
        <w:t>; or</w:t>
      </w:r>
    </w:p>
    <w:p w:rsidR="00806993" w:rsidRPr="005E3714" w:rsidRDefault="00E3409F" w:rsidP="00E3409F">
      <w:pPr>
        <w:pStyle w:val="LDP2i"/>
      </w:pPr>
      <w:r w:rsidRPr="005E3714">
        <w:tab/>
      </w:r>
      <w:r w:rsidR="00656796" w:rsidRPr="005E3714">
        <w:t>(</w:t>
      </w:r>
      <w:r w:rsidRPr="005E3714">
        <w:t>ii</w:t>
      </w:r>
      <w:r w:rsidR="00656796" w:rsidRPr="005E3714">
        <w:t>)</w:t>
      </w:r>
      <w:r w:rsidR="00656796" w:rsidRPr="005E3714">
        <w:tab/>
        <w:t>if the service is not mentioned in Schedule 1</w:t>
      </w:r>
      <w:r w:rsidR="00002D46" w:rsidRPr="005E3714">
        <w:t xml:space="preserve"> — </w:t>
      </w:r>
      <w:r w:rsidRPr="005E3714">
        <w:t>the hourly rate mentioned in section 7; and</w:t>
      </w:r>
    </w:p>
    <w:p w:rsidR="00F26EF1" w:rsidRPr="005E3714" w:rsidRDefault="00656796" w:rsidP="00552DB3">
      <w:pPr>
        <w:pStyle w:val="LDP1a"/>
        <w:keepNext/>
      </w:pPr>
      <w:r w:rsidRPr="005E3714">
        <w:t>(</w:t>
      </w:r>
      <w:r w:rsidR="00E3409F" w:rsidRPr="005E3714">
        <w:t>b</w:t>
      </w:r>
      <w:r w:rsidRPr="005E3714">
        <w:t>)</w:t>
      </w:r>
      <w:r w:rsidRPr="005E3714">
        <w:tab/>
      </w:r>
      <w:r w:rsidR="008E7E4A" w:rsidRPr="005E3714">
        <w:t>any of the following that apply to the service:</w:t>
      </w:r>
    </w:p>
    <w:p w:rsidR="00024E3C" w:rsidRPr="005E3714" w:rsidRDefault="000779C1" w:rsidP="00656796">
      <w:pPr>
        <w:pStyle w:val="LDP2i"/>
      </w:pPr>
      <w:r w:rsidRPr="005E3714">
        <w:tab/>
        <w:t>(i</w:t>
      </w:r>
      <w:r w:rsidR="00024E3C" w:rsidRPr="005E3714">
        <w:t>)</w:t>
      </w:r>
      <w:r w:rsidR="00024E3C" w:rsidRPr="005E3714">
        <w:tab/>
        <w:t xml:space="preserve">the charge for waiting time mentioned in section </w:t>
      </w:r>
      <w:r w:rsidR="001A425B" w:rsidRPr="005E3714">
        <w:t>9</w:t>
      </w:r>
      <w:r w:rsidR="008E7E4A" w:rsidRPr="005E3714">
        <w:t>;</w:t>
      </w:r>
    </w:p>
    <w:p w:rsidR="00024E3C" w:rsidRPr="005E3714" w:rsidRDefault="000779C1" w:rsidP="00656796">
      <w:pPr>
        <w:pStyle w:val="LDP2i"/>
      </w:pPr>
      <w:r w:rsidRPr="005E3714">
        <w:tab/>
        <w:t>(i</w:t>
      </w:r>
      <w:r w:rsidR="00024E3C" w:rsidRPr="005E3714">
        <w:t>i)</w:t>
      </w:r>
      <w:r w:rsidR="00F0008B" w:rsidRPr="005E3714">
        <w:tab/>
      </w:r>
      <w:r w:rsidR="00024E3C" w:rsidRPr="005E3714">
        <w:t xml:space="preserve">the charge for travel to </w:t>
      </w:r>
      <w:r w:rsidR="00F024B4" w:rsidRPr="005E3714">
        <w:t xml:space="preserve">and </w:t>
      </w:r>
      <w:r w:rsidR="001346AC" w:rsidRPr="005E3714">
        <w:t>f</w:t>
      </w:r>
      <w:r w:rsidR="00F024B4" w:rsidRPr="005E3714">
        <w:t xml:space="preserve">rom the </w:t>
      </w:r>
      <w:r w:rsidR="00024E3C" w:rsidRPr="005E3714">
        <w:t xml:space="preserve">location of service mentioned in section </w:t>
      </w:r>
      <w:r w:rsidR="001A425B" w:rsidRPr="005E3714">
        <w:t>10</w:t>
      </w:r>
      <w:r w:rsidR="008E7E4A" w:rsidRPr="005E3714">
        <w:t>;</w:t>
      </w:r>
    </w:p>
    <w:p w:rsidR="00656796" w:rsidRPr="005E3714" w:rsidRDefault="00024E3C" w:rsidP="00656796">
      <w:pPr>
        <w:pStyle w:val="LDP2i"/>
      </w:pPr>
      <w:r w:rsidRPr="005E3714">
        <w:lastRenderedPageBreak/>
        <w:tab/>
        <w:t>(</w:t>
      </w:r>
      <w:r w:rsidR="00F0008B" w:rsidRPr="005E3714">
        <w:t>i</w:t>
      </w:r>
      <w:r w:rsidR="000779C1" w:rsidRPr="005E3714">
        <w:t>ii</w:t>
      </w:r>
      <w:r w:rsidRPr="005E3714">
        <w:t>)</w:t>
      </w:r>
      <w:r w:rsidRPr="005E3714">
        <w:tab/>
      </w:r>
      <w:r w:rsidR="00656796" w:rsidRPr="005E3714">
        <w:t xml:space="preserve">any other </w:t>
      </w:r>
      <w:r w:rsidR="00002D46" w:rsidRPr="005E3714">
        <w:t xml:space="preserve">reasonable </w:t>
      </w:r>
      <w:r w:rsidR="00656796" w:rsidRPr="005E3714">
        <w:t>expense incurred in the provision of the service, including transport, use of vehicle and accommodation away from an AMSA office</w:t>
      </w:r>
      <w:r w:rsidRPr="005E3714">
        <w:t>.</w:t>
      </w:r>
    </w:p>
    <w:p w:rsidR="00F0008B" w:rsidRPr="005E3714" w:rsidRDefault="00F0008B" w:rsidP="00F0008B">
      <w:pPr>
        <w:pStyle w:val="LDClause"/>
      </w:pPr>
      <w:r w:rsidRPr="005E3714">
        <w:tab/>
        <w:t>(2)</w:t>
      </w:r>
      <w:r w:rsidRPr="005E3714">
        <w:tab/>
        <w:t>If a request for a service is cancelled, the charge is payable in accordance with subsection (1) for work done up to the time of cancellation.</w:t>
      </w:r>
    </w:p>
    <w:p w:rsidR="00F26EF1" w:rsidRPr="005E3714" w:rsidRDefault="00B10409" w:rsidP="001A3412">
      <w:pPr>
        <w:pStyle w:val="LDClauseHeading"/>
      </w:pPr>
      <w:bookmarkStart w:id="8" w:name="_Toc418757393"/>
      <w:r>
        <w:rPr>
          <w:noProof/>
        </w:rPr>
        <w:t>7</w:t>
      </w:r>
      <w:r w:rsidR="00D477BE" w:rsidRPr="005E3714">
        <w:tab/>
      </w:r>
      <w:r w:rsidR="00F26EF1" w:rsidRPr="005E3714">
        <w:t xml:space="preserve">Hourly </w:t>
      </w:r>
      <w:r w:rsidR="00D477BE" w:rsidRPr="005E3714">
        <w:t>r</w:t>
      </w:r>
      <w:r w:rsidR="00F26EF1" w:rsidRPr="005E3714">
        <w:t>ate</w:t>
      </w:r>
      <w:bookmarkEnd w:id="8"/>
    </w:p>
    <w:p w:rsidR="00806993" w:rsidRPr="005E3714" w:rsidRDefault="00D477BE" w:rsidP="00806993">
      <w:pPr>
        <w:pStyle w:val="LDClause"/>
        <w:keepNext/>
      </w:pPr>
      <w:r w:rsidRPr="005E3714">
        <w:tab/>
      </w:r>
      <w:r w:rsidRPr="005E3714">
        <w:tab/>
      </w:r>
      <w:r w:rsidR="00002D46" w:rsidRPr="005E3714">
        <w:t>The hourly rate for services provided by a</w:t>
      </w:r>
      <w:r w:rsidR="00630FBC" w:rsidRPr="005E3714">
        <w:t xml:space="preserve">n inspector </w:t>
      </w:r>
      <w:r w:rsidR="00585246" w:rsidRPr="005E3714">
        <w:t>or equivalent AMSA o</w:t>
      </w:r>
      <w:r w:rsidR="00002D46" w:rsidRPr="005E3714">
        <w:t>fficer is</w:t>
      </w:r>
      <w:r w:rsidR="00806993" w:rsidRPr="005E3714">
        <w:t>:</w:t>
      </w:r>
    </w:p>
    <w:p w:rsidR="00A916C4" w:rsidRPr="005E3714" w:rsidRDefault="00002D46" w:rsidP="00002D46">
      <w:pPr>
        <w:pStyle w:val="LDP1a"/>
      </w:pPr>
      <w:r w:rsidRPr="005E3714">
        <w:t>(a)</w:t>
      </w:r>
      <w:r w:rsidRPr="005E3714">
        <w:tab/>
      </w:r>
      <w:r w:rsidR="00F26EF1" w:rsidRPr="005E3714">
        <w:t>$</w:t>
      </w:r>
      <w:r w:rsidR="00F024B4" w:rsidRPr="005E3714">
        <w:t>2</w:t>
      </w:r>
      <w:r w:rsidR="0012211F" w:rsidRPr="005E3714">
        <w:t>72</w:t>
      </w:r>
      <w:r w:rsidR="00F024B4" w:rsidRPr="005E3714">
        <w:t xml:space="preserve"> </w:t>
      </w:r>
      <w:r w:rsidRPr="005E3714">
        <w:t xml:space="preserve">for each </w:t>
      </w:r>
      <w:r w:rsidR="00F26EF1" w:rsidRPr="005E3714">
        <w:t xml:space="preserve">hour, calculated </w:t>
      </w:r>
      <w:r w:rsidRPr="005E3714">
        <w:t>for</w:t>
      </w:r>
      <w:r w:rsidR="00F26EF1" w:rsidRPr="005E3714">
        <w:t xml:space="preserve"> each </w:t>
      </w:r>
      <w:r w:rsidRPr="005E3714">
        <w:t xml:space="preserve">half </w:t>
      </w:r>
      <w:r w:rsidR="00F26EF1" w:rsidRPr="005E3714">
        <w:t>hour</w:t>
      </w:r>
      <w:r w:rsidRPr="005E3714">
        <w:t xml:space="preserve"> or remaining part of a half hour; or</w:t>
      </w:r>
    </w:p>
    <w:p w:rsidR="00002D46" w:rsidRPr="005E3714" w:rsidRDefault="00002D46" w:rsidP="00002D46">
      <w:pPr>
        <w:pStyle w:val="LDP1a"/>
      </w:pPr>
      <w:r w:rsidRPr="005E3714">
        <w:t>(b)</w:t>
      </w:r>
      <w:r w:rsidRPr="005E3714">
        <w:tab/>
        <w:t xml:space="preserve">for a service that takes less than </w:t>
      </w:r>
      <w:r w:rsidR="00C3145F" w:rsidRPr="005E3714">
        <w:t>30 minutes</w:t>
      </w:r>
      <w:r w:rsidRPr="005E3714">
        <w:t> — the fixed amount of $</w:t>
      </w:r>
      <w:r w:rsidR="00F024B4" w:rsidRPr="005E3714">
        <w:t>1</w:t>
      </w:r>
      <w:r w:rsidR="0012211F" w:rsidRPr="005E3714">
        <w:t>36</w:t>
      </w:r>
      <w:r w:rsidRPr="005E3714">
        <w:t>.</w:t>
      </w:r>
    </w:p>
    <w:p w:rsidR="00024E3C" w:rsidRPr="005E3714" w:rsidRDefault="00B10409" w:rsidP="00024E3C">
      <w:pPr>
        <w:pStyle w:val="LDClauseHeading"/>
      </w:pPr>
      <w:bookmarkStart w:id="9" w:name="_Toc418757394"/>
      <w:r>
        <w:rPr>
          <w:noProof/>
        </w:rPr>
        <w:t>8</w:t>
      </w:r>
      <w:r w:rsidR="00024E3C" w:rsidRPr="005E3714">
        <w:tab/>
        <w:t>Estimates</w:t>
      </w:r>
      <w:bookmarkEnd w:id="9"/>
    </w:p>
    <w:p w:rsidR="00F26EF1" w:rsidRPr="005E3714" w:rsidRDefault="00024E3C" w:rsidP="001A3412">
      <w:pPr>
        <w:pStyle w:val="LDClause"/>
      </w:pPr>
      <w:r w:rsidRPr="005E3714">
        <w:tab/>
        <w:t>(1)</w:t>
      </w:r>
      <w:r w:rsidRPr="005E3714">
        <w:tab/>
        <w:t>If the hourly rate is</w:t>
      </w:r>
      <w:r w:rsidR="00F26EF1" w:rsidRPr="005E3714">
        <w:t xml:space="preserve"> payable, the person requesting the service may, </w:t>
      </w:r>
      <w:r w:rsidRPr="005E3714">
        <w:t>before</w:t>
      </w:r>
      <w:r w:rsidR="00585246" w:rsidRPr="005E3714">
        <w:t xml:space="preserve"> the </w:t>
      </w:r>
      <w:r w:rsidR="00F26EF1" w:rsidRPr="005E3714">
        <w:t>service</w:t>
      </w:r>
      <w:r w:rsidRPr="005E3714">
        <w:t xml:space="preserve"> starts</w:t>
      </w:r>
      <w:r w:rsidR="00F26EF1" w:rsidRPr="005E3714">
        <w:t xml:space="preserve">, </w:t>
      </w:r>
      <w:r w:rsidRPr="005E3714">
        <w:t>ask for an estimate of the total c</w:t>
      </w:r>
      <w:r w:rsidR="00F26EF1" w:rsidRPr="005E3714">
        <w:t>harge</w:t>
      </w:r>
      <w:r w:rsidRPr="005E3714">
        <w:t xml:space="preserve"> for the service</w:t>
      </w:r>
      <w:r w:rsidR="00F26EF1" w:rsidRPr="005E3714">
        <w:t>.</w:t>
      </w:r>
    </w:p>
    <w:p w:rsidR="00024E3C" w:rsidRPr="005E3714" w:rsidRDefault="00D477BE" w:rsidP="001A3412">
      <w:pPr>
        <w:pStyle w:val="LDClause"/>
      </w:pPr>
      <w:r w:rsidRPr="005E3714">
        <w:tab/>
      </w:r>
      <w:r w:rsidR="00024E3C" w:rsidRPr="005E3714">
        <w:t>(2)</w:t>
      </w:r>
      <w:r w:rsidRPr="005E3714">
        <w:tab/>
      </w:r>
      <w:r w:rsidR="00024E3C" w:rsidRPr="005E3714">
        <w:t>AMSA may, with the person’s agreement, charge the hourly rate to assess the complexity of the service if AMSA considers that is necessary for AMSA to give a reasonably accurate estimate of charge for the service because of its complexity.</w:t>
      </w:r>
    </w:p>
    <w:p w:rsidR="00F26EF1" w:rsidRPr="005E3714" w:rsidRDefault="00B10409" w:rsidP="001A3412">
      <w:pPr>
        <w:pStyle w:val="LDClauseHeading"/>
      </w:pPr>
      <w:bookmarkStart w:id="10" w:name="_Toc418757395"/>
      <w:r>
        <w:rPr>
          <w:noProof/>
        </w:rPr>
        <w:t>9</w:t>
      </w:r>
      <w:r w:rsidR="00D477BE" w:rsidRPr="005E3714">
        <w:tab/>
      </w:r>
      <w:r w:rsidR="00F26EF1" w:rsidRPr="005E3714">
        <w:t xml:space="preserve">Charge for </w:t>
      </w:r>
      <w:r w:rsidR="00F960D6" w:rsidRPr="005E3714">
        <w:t>w</w:t>
      </w:r>
      <w:r w:rsidR="00F26EF1" w:rsidRPr="005E3714">
        <w:t xml:space="preserve">aiting </w:t>
      </w:r>
      <w:r w:rsidR="00F960D6" w:rsidRPr="005E3714">
        <w:t>t</w:t>
      </w:r>
      <w:r w:rsidR="00F26EF1" w:rsidRPr="005E3714">
        <w:t>ime</w:t>
      </w:r>
      <w:bookmarkEnd w:id="10"/>
    </w:p>
    <w:p w:rsidR="00806993" w:rsidRPr="005E3714" w:rsidRDefault="00D477BE" w:rsidP="00806993">
      <w:pPr>
        <w:pStyle w:val="LDClause"/>
        <w:keepNext/>
      </w:pPr>
      <w:r w:rsidRPr="005E3714">
        <w:tab/>
      </w:r>
      <w:r w:rsidRPr="005E3714">
        <w:tab/>
      </w:r>
      <w:r w:rsidR="00760244" w:rsidRPr="005E3714">
        <w:t>The charge for waiting time is the hourly rate calculated for each 6 minutes of the total time</w:t>
      </w:r>
      <w:r w:rsidR="006545CF" w:rsidRPr="005E3714">
        <w:t>, or remaining part of 6 minutes,</w:t>
      </w:r>
      <w:r w:rsidR="00760244" w:rsidRPr="005E3714">
        <w:t xml:space="preserve"> that an officer has to wait in any of the following circumstances</w:t>
      </w:r>
      <w:r w:rsidR="00806993" w:rsidRPr="005E3714">
        <w:t>:</w:t>
      </w:r>
    </w:p>
    <w:p w:rsidR="00F26EF1" w:rsidRPr="005E3714" w:rsidRDefault="00F960D6" w:rsidP="001A3412">
      <w:pPr>
        <w:pStyle w:val="LDP1a"/>
      </w:pPr>
      <w:r w:rsidRPr="005E3714">
        <w:t>(a)</w:t>
      </w:r>
      <w:r w:rsidR="00D477BE" w:rsidRPr="005E3714">
        <w:tab/>
      </w:r>
      <w:r w:rsidR="00760244" w:rsidRPr="005E3714">
        <w:t>the</w:t>
      </w:r>
      <w:r w:rsidRPr="005E3714">
        <w:t xml:space="preserve"> o</w:t>
      </w:r>
      <w:r w:rsidR="00F26EF1" w:rsidRPr="005E3714">
        <w:t>fficer is available</w:t>
      </w:r>
      <w:r w:rsidR="003740C0" w:rsidRPr="005E3714">
        <w:t xml:space="preserve"> </w:t>
      </w:r>
      <w:r w:rsidR="00760244" w:rsidRPr="005E3714">
        <w:t>where and when the</w:t>
      </w:r>
      <w:r w:rsidR="00F26EF1" w:rsidRPr="005E3714">
        <w:t xml:space="preserve"> service</w:t>
      </w:r>
      <w:r w:rsidR="00760244" w:rsidRPr="005E3714">
        <w:t xml:space="preserve"> is to be performed</w:t>
      </w:r>
      <w:r w:rsidR="00F26EF1" w:rsidRPr="005E3714">
        <w:t xml:space="preserve">, but </w:t>
      </w:r>
      <w:r w:rsidR="00760244" w:rsidRPr="005E3714">
        <w:t>has</w:t>
      </w:r>
      <w:r w:rsidR="00F26EF1" w:rsidRPr="005E3714">
        <w:t xml:space="preserve"> to wait </w:t>
      </w:r>
      <w:r w:rsidR="00B61611" w:rsidRPr="005E3714">
        <w:t xml:space="preserve">before performing the service </w:t>
      </w:r>
      <w:r w:rsidR="00F26EF1" w:rsidRPr="005E3714">
        <w:t xml:space="preserve">for </w:t>
      </w:r>
      <w:r w:rsidR="00760244" w:rsidRPr="005E3714">
        <w:t>more than</w:t>
      </w:r>
      <w:r w:rsidR="00F26EF1" w:rsidRPr="005E3714">
        <w:t xml:space="preserve"> half an hour </w:t>
      </w:r>
      <w:r w:rsidR="00760244" w:rsidRPr="005E3714">
        <w:t>for a reason outside the control of the officer</w:t>
      </w:r>
      <w:r w:rsidR="00F26EF1" w:rsidRPr="005E3714">
        <w:t>;</w:t>
      </w:r>
    </w:p>
    <w:p w:rsidR="00F26EF1" w:rsidRPr="005E3714" w:rsidRDefault="00F960D6" w:rsidP="001A3412">
      <w:pPr>
        <w:pStyle w:val="LDP1a"/>
      </w:pPr>
      <w:r w:rsidRPr="005E3714">
        <w:t>(b)</w:t>
      </w:r>
      <w:r w:rsidR="00D477BE" w:rsidRPr="005E3714">
        <w:tab/>
      </w:r>
      <w:r w:rsidR="00760244" w:rsidRPr="005E3714">
        <w:t xml:space="preserve">the </w:t>
      </w:r>
      <w:r w:rsidR="00F26EF1" w:rsidRPr="005E3714">
        <w:t>service</w:t>
      </w:r>
      <w:r w:rsidR="00760244" w:rsidRPr="005E3714">
        <w:t xml:space="preserve"> is interrupted</w:t>
      </w:r>
      <w:r w:rsidR="00F0008B" w:rsidRPr="005E3714">
        <w:t>, 1 or more times,</w:t>
      </w:r>
      <w:r w:rsidR="00F26EF1" w:rsidRPr="005E3714">
        <w:t xml:space="preserve"> </w:t>
      </w:r>
      <w:r w:rsidR="00760244" w:rsidRPr="005E3714">
        <w:t xml:space="preserve">for a reason outside the control of the officer and the officer </w:t>
      </w:r>
      <w:r w:rsidR="00F0008B" w:rsidRPr="005E3714">
        <w:t>is unable to perform the service for a total period of at least half an hour</w:t>
      </w:r>
      <w:r w:rsidR="00F26EF1" w:rsidRPr="005E3714">
        <w:t>;</w:t>
      </w:r>
    </w:p>
    <w:p w:rsidR="00F26EF1" w:rsidRPr="005E3714" w:rsidRDefault="00F960D6" w:rsidP="00760244">
      <w:pPr>
        <w:pStyle w:val="LDP1a"/>
      </w:pPr>
      <w:r w:rsidRPr="005E3714">
        <w:t>(c)</w:t>
      </w:r>
      <w:r w:rsidR="00D477BE" w:rsidRPr="005E3714">
        <w:tab/>
      </w:r>
      <w:r w:rsidR="00760244" w:rsidRPr="005E3714">
        <w:t>the o</w:t>
      </w:r>
      <w:r w:rsidR="00F26EF1" w:rsidRPr="005E3714">
        <w:t xml:space="preserve">fficer has performed </w:t>
      </w:r>
      <w:r w:rsidR="00F0008B" w:rsidRPr="005E3714">
        <w:t>the</w:t>
      </w:r>
      <w:r w:rsidR="00F26EF1" w:rsidRPr="005E3714">
        <w:t xml:space="preserve"> service </w:t>
      </w:r>
      <w:r w:rsidR="00F0008B" w:rsidRPr="005E3714">
        <w:t xml:space="preserve">and has to wait for at least </w:t>
      </w:r>
      <w:r w:rsidR="00F26EF1" w:rsidRPr="005E3714">
        <w:t>half an hour at the place where the service was pe</w:t>
      </w:r>
      <w:r w:rsidR="00760244" w:rsidRPr="005E3714">
        <w:t>rformed.</w:t>
      </w:r>
    </w:p>
    <w:p w:rsidR="00F26EF1" w:rsidRPr="005E3714" w:rsidRDefault="00B10409" w:rsidP="001A3412">
      <w:pPr>
        <w:pStyle w:val="LDClauseHeading"/>
      </w:pPr>
      <w:bookmarkStart w:id="11" w:name="_Toc418757396"/>
      <w:r>
        <w:rPr>
          <w:noProof/>
        </w:rPr>
        <w:t>10</w:t>
      </w:r>
      <w:r w:rsidR="00D477BE" w:rsidRPr="005E3714">
        <w:tab/>
      </w:r>
      <w:r w:rsidR="00F26EF1" w:rsidRPr="005E3714">
        <w:t xml:space="preserve">Charge for </w:t>
      </w:r>
      <w:r w:rsidR="00F0008B" w:rsidRPr="005E3714">
        <w:t>t</w:t>
      </w:r>
      <w:r w:rsidR="00F26EF1" w:rsidRPr="005E3714">
        <w:t xml:space="preserve">ravel to </w:t>
      </w:r>
      <w:r w:rsidR="00F0008B" w:rsidRPr="005E3714">
        <w:t>l</w:t>
      </w:r>
      <w:r w:rsidR="00F26EF1" w:rsidRPr="005E3714">
        <w:t xml:space="preserve">ocation of </w:t>
      </w:r>
      <w:r w:rsidR="00F0008B" w:rsidRPr="005E3714">
        <w:t>s</w:t>
      </w:r>
      <w:r w:rsidR="00F26EF1" w:rsidRPr="005E3714">
        <w:t>ervice</w:t>
      </w:r>
      <w:bookmarkEnd w:id="11"/>
    </w:p>
    <w:p w:rsidR="00806993" w:rsidRPr="005E3714" w:rsidRDefault="00D477BE" w:rsidP="00806993">
      <w:pPr>
        <w:pStyle w:val="LDClause"/>
        <w:keepNext/>
      </w:pPr>
      <w:r w:rsidRPr="005E3714">
        <w:tab/>
      </w:r>
      <w:r w:rsidR="00B27A3A" w:rsidRPr="005E3714">
        <w:t>(1)</w:t>
      </w:r>
      <w:r w:rsidRPr="005E3714">
        <w:tab/>
      </w:r>
      <w:r w:rsidR="00B27A3A" w:rsidRPr="005E3714">
        <w:t>The charge payable for an</w:t>
      </w:r>
      <w:r w:rsidR="00F26EF1" w:rsidRPr="005E3714">
        <w:t xml:space="preserve"> </w:t>
      </w:r>
      <w:r w:rsidR="006545CF" w:rsidRPr="005E3714">
        <w:t>o</w:t>
      </w:r>
      <w:r w:rsidR="00F26EF1" w:rsidRPr="005E3714">
        <w:t xml:space="preserve">fficer </w:t>
      </w:r>
      <w:r w:rsidR="00B27A3A" w:rsidRPr="005E3714">
        <w:t xml:space="preserve">who </w:t>
      </w:r>
      <w:r w:rsidR="00B61611" w:rsidRPr="005E3714">
        <w:t xml:space="preserve">travels </w:t>
      </w:r>
      <w:r w:rsidR="00F26EF1" w:rsidRPr="005E3714">
        <w:t xml:space="preserve">to </w:t>
      </w:r>
      <w:r w:rsidR="00B61611" w:rsidRPr="005E3714">
        <w:t xml:space="preserve">perform a service at </w:t>
      </w:r>
      <w:r w:rsidR="00F26EF1" w:rsidRPr="005E3714">
        <w:t xml:space="preserve">a location other than where the </w:t>
      </w:r>
      <w:r w:rsidR="006545CF" w:rsidRPr="005E3714">
        <w:t>o</w:t>
      </w:r>
      <w:r w:rsidR="00F26EF1" w:rsidRPr="005E3714">
        <w:t>fficer is normally stationed</w:t>
      </w:r>
      <w:r w:rsidR="00F024B4" w:rsidRPr="005E3714">
        <w:t xml:space="preserve"> </w:t>
      </w:r>
      <w:r w:rsidR="00B27A3A" w:rsidRPr="005E3714">
        <w:t>is the sum of</w:t>
      </w:r>
      <w:r w:rsidR="00806993" w:rsidRPr="005E3714">
        <w:t>:</w:t>
      </w:r>
    </w:p>
    <w:p w:rsidR="00B27A3A" w:rsidRPr="005E3714" w:rsidRDefault="00B27A3A" w:rsidP="00B27A3A">
      <w:pPr>
        <w:pStyle w:val="LDP1a"/>
      </w:pPr>
      <w:r w:rsidRPr="005E3714">
        <w:t>(a)</w:t>
      </w:r>
      <w:r w:rsidRPr="005E3714">
        <w:tab/>
        <w:t xml:space="preserve">the hourly rate for the time taken for travelling, including any travel to and from a vessel that is not alongside a berth; and </w:t>
      </w:r>
    </w:p>
    <w:p w:rsidR="006545CF" w:rsidRPr="005E3714" w:rsidRDefault="00B27A3A" w:rsidP="00B27A3A">
      <w:pPr>
        <w:pStyle w:val="LDP1a"/>
      </w:pPr>
      <w:r w:rsidRPr="005E3714">
        <w:t>(b)</w:t>
      </w:r>
      <w:r w:rsidRPr="005E3714">
        <w:tab/>
        <w:t>the</w:t>
      </w:r>
      <w:r w:rsidR="00F26EF1" w:rsidRPr="005E3714">
        <w:t xml:space="preserve"> </w:t>
      </w:r>
      <w:r w:rsidRPr="005E3714">
        <w:t>costs</w:t>
      </w:r>
      <w:r w:rsidR="00F26EF1" w:rsidRPr="005E3714">
        <w:t xml:space="preserve"> </w:t>
      </w:r>
      <w:r w:rsidRPr="005E3714">
        <w:t xml:space="preserve">AMSA </w:t>
      </w:r>
      <w:r w:rsidR="00F26EF1" w:rsidRPr="005E3714">
        <w:t xml:space="preserve">reasonably </w:t>
      </w:r>
      <w:r w:rsidRPr="005E3714">
        <w:t>incurs for the travel; and</w:t>
      </w:r>
    </w:p>
    <w:p w:rsidR="00F26EF1" w:rsidRPr="005E3714" w:rsidRDefault="00B27A3A" w:rsidP="00B27A3A">
      <w:pPr>
        <w:pStyle w:val="LDP1a"/>
      </w:pPr>
      <w:r w:rsidRPr="005E3714">
        <w:t>(c)</w:t>
      </w:r>
      <w:r w:rsidRPr="005E3714">
        <w:tab/>
        <w:t>for travel more than 25 km from an AMSA office — t</w:t>
      </w:r>
      <w:r w:rsidR="00F26EF1" w:rsidRPr="005E3714">
        <w:t>h</w:t>
      </w:r>
      <w:r w:rsidRPr="005E3714">
        <w:t>e</w:t>
      </w:r>
      <w:r w:rsidR="00F26EF1" w:rsidRPr="005E3714">
        <w:t xml:space="preserve"> charge per kilometre specified for </w:t>
      </w:r>
      <w:r w:rsidRPr="005E3714">
        <w:t>the</w:t>
      </w:r>
      <w:r w:rsidR="00F26EF1" w:rsidRPr="005E3714">
        <w:t xml:space="preserve"> financial year by the Australian Taxation Office for business use of the vehicle </w:t>
      </w:r>
      <w:r w:rsidRPr="005E3714">
        <w:t>used</w:t>
      </w:r>
      <w:r w:rsidR="00F26EF1" w:rsidRPr="005E3714">
        <w:t>.</w:t>
      </w:r>
    </w:p>
    <w:p w:rsidR="00F26EF1" w:rsidRPr="005E3714" w:rsidRDefault="00D477BE" w:rsidP="001A3412">
      <w:pPr>
        <w:pStyle w:val="LDClause"/>
      </w:pPr>
      <w:r w:rsidRPr="005E3714">
        <w:tab/>
      </w:r>
      <w:r w:rsidR="00B27A3A" w:rsidRPr="005E3714">
        <w:t>(2)</w:t>
      </w:r>
      <w:r w:rsidRPr="005E3714">
        <w:tab/>
      </w:r>
      <w:r w:rsidR="00B27A3A" w:rsidRPr="005E3714">
        <w:t>If</w:t>
      </w:r>
      <w:r w:rsidR="00F26EF1" w:rsidRPr="005E3714">
        <w:t xml:space="preserve"> more than </w:t>
      </w:r>
      <w:r w:rsidR="00B27A3A" w:rsidRPr="005E3714">
        <w:t>1</w:t>
      </w:r>
      <w:r w:rsidR="00F26EF1" w:rsidRPr="005E3714">
        <w:t xml:space="preserve"> service is </w:t>
      </w:r>
      <w:r w:rsidR="00B27A3A" w:rsidRPr="005E3714">
        <w:t>performed</w:t>
      </w:r>
      <w:r w:rsidR="00F26EF1" w:rsidRPr="005E3714">
        <w:t xml:space="preserve"> during a visit, the charge </w:t>
      </w:r>
      <w:r w:rsidR="00B27A3A" w:rsidRPr="005E3714">
        <w:t>mentioned in subsection (1)</w:t>
      </w:r>
      <w:r w:rsidR="00F26EF1" w:rsidRPr="005E3714">
        <w:t xml:space="preserve"> </w:t>
      </w:r>
      <w:r w:rsidR="00B27A3A" w:rsidRPr="005E3714">
        <w:t>is payable only once for all the services</w:t>
      </w:r>
      <w:r w:rsidR="00F26EF1" w:rsidRPr="005E3714">
        <w:t>.</w:t>
      </w:r>
    </w:p>
    <w:p w:rsidR="00F26EF1" w:rsidRPr="005E3714" w:rsidRDefault="00B10409" w:rsidP="001A3412">
      <w:pPr>
        <w:pStyle w:val="LDClauseHeading"/>
      </w:pPr>
      <w:bookmarkStart w:id="12" w:name="_Toc418757397"/>
      <w:r>
        <w:rPr>
          <w:noProof/>
        </w:rPr>
        <w:lastRenderedPageBreak/>
        <w:t>11</w:t>
      </w:r>
      <w:r w:rsidR="00D477BE" w:rsidRPr="005E3714">
        <w:tab/>
      </w:r>
      <w:r w:rsidR="00FE62F5" w:rsidRPr="005E3714">
        <w:t>When</w:t>
      </w:r>
      <w:r w:rsidR="00372F25" w:rsidRPr="005E3714">
        <w:t xml:space="preserve"> charges</w:t>
      </w:r>
      <w:r w:rsidR="00FE62F5" w:rsidRPr="005E3714">
        <w:t xml:space="preserve"> payable</w:t>
      </w:r>
      <w:bookmarkEnd w:id="12"/>
    </w:p>
    <w:p w:rsidR="00F26EF1" w:rsidRPr="005E3714" w:rsidRDefault="00D477BE" w:rsidP="001A3412">
      <w:pPr>
        <w:pStyle w:val="LDClause"/>
      </w:pPr>
      <w:r w:rsidRPr="005E3714">
        <w:tab/>
      </w:r>
      <w:r w:rsidR="00F42D15" w:rsidRPr="005E3714">
        <w:t>(1)</w:t>
      </w:r>
      <w:r w:rsidRPr="005E3714">
        <w:tab/>
      </w:r>
      <w:r w:rsidR="00372F25" w:rsidRPr="005E3714">
        <w:t>AMSA</w:t>
      </w:r>
      <w:r w:rsidR="00F26EF1" w:rsidRPr="005E3714">
        <w:t xml:space="preserve"> may issue an invoice </w:t>
      </w:r>
      <w:r w:rsidR="00FE62F5" w:rsidRPr="005E3714">
        <w:t xml:space="preserve">to, </w:t>
      </w:r>
      <w:r w:rsidR="00F26EF1" w:rsidRPr="005E3714">
        <w:t xml:space="preserve">or </w:t>
      </w:r>
      <w:r w:rsidR="00FE62F5" w:rsidRPr="005E3714">
        <w:t>request payment from,</w:t>
      </w:r>
      <w:r w:rsidR="00F26EF1" w:rsidRPr="005E3714">
        <w:t xml:space="preserve"> a person </w:t>
      </w:r>
      <w:r w:rsidR="00372F25" w:rsidRPr="005E3714">
        <w:t xml:space="preserve">who is liable to pay </w:t>
      </w:r>
      <w:r w:rsidR="00F26EF1" w:rsidRPr="005E3714">
        <w:t>a charge.</w:t>
      </w:r>
    </w:p>
    <w:p w:rsidR="00806993" w:rsidRPr="005E3714" w:rsidRDefault="00D477BE" w:rsidP="00806993">
      <w:pPr>
        <w:pStyle w:val="LDClause"/>
        <w:keepNext/>
      </w:pPr>
      <w:r w:rsidRPr="005E3714">
        <w:tab/>
      </w:r>
      <w:r w:rsidR="00F42D15" w:rsidRPr="005E3714">
        <w:t>(2)</w:t>
      </w:r>
      <w:r w:rsidRPr="005E3714">
        <w:tab/>
      </w:r>
      <w:r w:rsidR="00372F25" w:rsidRPr="005E3714">
        <w:t>A charge is payable</w:t>
      </w:r>
      <w:r w:rsidR="00806993" w:rsidRPr="005E3714">
        <w:t>:</w:t>
      </w:r>
    </w:p>
    <w:p w:rsidR="00F42D15" w:rsidRPr="005E3714" w:rsidRDefault="00372F25" w:rsidP="00372F25">
      <w:pPr>
        <w:pStyle w:val="LDP1a"/>
      </w:pPr>
      <w:r w:rsidRPr="005E3714">
        <w:t>(a)</w:t>
      </w:r>
      <w:r w:rsidRPr="005E3714">
        <w:tab/>
      </w:r>
      <w:r w:rsidR="00F42D15" w:rsidRPr="005E3714">
        <w:t xml:space="preserve">when AMSA makes </w:t>
      </w:r>
      <w:r w:rsidR="00F26EF1" w:rsidRPr="005E3714">
        <w:t xml:space="preserve">the </w:t>
      </w:r>
      <w:r w:rsidR="00FE62F5" w:rsidRPr="005E3714">
        <w:t>request</w:t>
      </w:r>
      <w:r w:rsidR="00F42D15" w:rsidRPr="005E3714">
        <w:t>;</w:t>
      </w:r>
      <w:r w:rsidR="00F26EF1" w:rsidRPr="005E3714">
        <w:t xml:space="preserve"> or</w:t>
      </w:r>
    </w:p>
    <w:p w:rsidR="00F26EF1" w:rsidRPr="005E3714" w:rsidRDefault="00F42D15" w:rsidP="00372F25">
      <w:pPr>
        <w:pStyle w:val="LDP1a"/>
      </w:pPr>
      <w:r w:rsidRPr="005E3714">
        <w:t>(b)</w:t>
      </w:r>
      <w:r w:rsidRPr="005E3714">
        <w:tab/>
      </w:r>
      <w:r w:rsidR="00F26EF1" w:rsidRPr="005E3714">
        <w:t>within 14 days</w:t>
      </w:r>
      <w:r w:rsidR="00FE62F5" w:rsidRPr="005E3714">
        <w:t>, or another period specified by AMSA,</w:t>
      </w:r>
      <w:r w:rsidR="00F26EF1" w:rsidRPr="005E3714">
        <w:t xml:space="preserve"> </w:t>
      </w:r>
      <w:r w:rsidRPr="005E3714">
        <w:t>after the invoice is issue</w:t>
      </w:r>
      <w:r w:rsidR="00FE62F5" w:rsidRPr="005E3714">
        <w:t>d.</w:t>
      </w:r>
    </w:p>
    <w:p w:rsidR="00F26EF1" w:rsidRPr="005E3714" w:rsidRDefault="00B10409" w:rsidP="001A3412">
      <w:pPr>
        <w:pStyle w:val="LDClauseHeading"/>
      </w:pPr>
      <w:bookmarkStart w:id="13" w:name="_Toc418757398"/>
      <w:r>
        <w:rPr>
          <w:noProof/>
        </w:rPr>
        <w:t>12</w:t>
      </w:r>
      <w:r w:rsidR="00D477BE" w:rsidRPr="005E3714">
        <w:tab/>
      </w:r>
      <w:r w:rsidR="00F26EF1" w:rsidRPr="005E3714">
        <w:t xml:space="preserve">Payment in </w:t>
      </w:r>
      <w:r w:rsidR="00FE62F5" w:rsidRPr="005E3714">
        <w:t>a</w:t>
      </w:r>
      <w:r w:rsidR="00F26EF1" w:rsidRPr="005E3714">
        <w:t>dvance</w:t>
      </w:r>
      <w:bookmarkEnd w:id="13"/>
    </w:p>
    <w:p w:rsidR="00FE62F5" w:rsidRPr="005E3714" w:rsidRDefault="00D477BE" w:rsidP="001A3412">
      <w:pPr>
        <w:pStyle w:val="LDClause"/>
      </w:pPr>
      <w:r w:rsidRPr="005E3714">
        <w:tab/>
      </w:r>
      <w:r w:rsidR="00FE62F5" w:rsidRPr="005E3714">
        <w:t>(1)</w:t>
      </w:r>
      <w:r w:rsidRPr="005E3714">
        <w:tab/>
      </w:r>
      <w:r w:rsidR="00FE62F5" w:rsidRPr="005E3714">
        <w:t>If the charge for the service is not the hourly rate, AMSA may request payment before the service is performed.</w:t>
      </w:r>
    </w:p>
    <w:p w:rsidR="00F26EF1" w:rsidRPr="005E3714" w:rsidRDefault="00D477BE" w:rsidP="001A3412">
      <w:pPr>
        <w:pStyle w:val="LDClause"/>
      </w:pPr>
      <w:r w:rsidRPr="005E3714">
        <w:tab/>
      </w:r>
      <w:r w:rsidR="00FE62F5" w:rsidRPr="005E3714">
        <w:t>(2)</w:t>
      </w:r>
      <w:r w:rsidRPr="005E3714">
        <w:tab/>
      </w:r>
      <w:r w:rsidR="00FE62F5" w:rsidRPr="005E3714">
        <w:t>If the charge for the service</w:t>
      </w:r>
      <w:r w:rsidR="00F26EF1" w:rsidRPr="005E3714">
        <w:t xml:space="preserve"> is the hourly rate, </w:t>
      </w:r>
      <w:r w:rsidR="006552D2" w:rsidRPr="005E3714">
        <w:t>AMSA</w:t>
      </w:r>
      <w:r w:rsidR="00F26EF1" w:rsidRPr="005E3714">
        <w:t xml:space="preserve"> may request payment, on agree</w:t>
      </w:r>
      <w:r w:rsidR="006552D2" w:rsidRPr="005E3714">
        <w:t>ment</w:t>
      </w:r>
      <w:r w:rsidR="00F26EF1" w:rsidRPr="005E3714">
        <w:t xml:space="preserve"> with the person requesting the service, on completion of agreed proportions of the estimated total hours needed to complete the service</w:t>
      </w:r>
      <w:r w:rsidR="006552D2" w:rsidRPr="005E3714">
        <w:t>.</w:t>
      </w:r>
    </w:p>
    <w:p w:rsidR="00F26EF1" w:rsidRPr="005E3714" w:rsidRDefault="00B10409" w:rsidP="001A3412">
      <w:pPr>
        <w:pStyle w:val="LDClauseHeading"/>
      </w:pPr>
      <w:bookmarkStart w:id="14" w:name="_Toc418757399"/>
      <w:r>
        <w:rPr>
          <w:noProof/>
        </w:rPr>
        <w:t>13</w:t>
      </w:r>
      <w:r w:rsidR="00D477BE" w:rsidRPr="005E3714">
        <w:tab/>
      </w:r>
      <w:r w:rsidR="00F26EF1" w:rsidRPr="005E3714">
        <w:t xml:space="preserve">Penalty </w:t>
      </w:r>
      <w:r w:rsidR="006552D2" w:rsidRPr="005E3714">
        <w:t>i</w:t>
      </w:r>
      <w:r w:rsidR="00F26EF1" w:rsidRPr="005E3714">
        <w:t xml:space="preserve">nterest on </w:t>
      </w:r>
      <w:r w:rsidR="006552D2" w:rsidRPr="005E3714">
        <w:t>o</w:t>
      </w:r>
      <w:r w:rsidR="00F26EF1" w:rsidRPr="005E3714">
        <w:t xml:space="preserve">verdue </w:t>
      </w:r>
      <w:r w:rsidR="006552D2" w:rsidRPr="005E3714">
        <w:t>charges</w:t>
      </w:r>
      <w:bookmarkEnd w:id="14"/>
    </w:p>
    <w:p w:rsidR="006552D2" w:rsidRPr="005E3714" w:rsidRDefault="00D477BE" w:rsidP="001A3412">
      <w:pPr>
        <w:pStyle w:val="LDClause"/>
      </w:pPr>
      <w:r w:rsidRPr="005E3714">
        <w:tab/>
      </w:r>
      <w:r w:rsidR="000D5369" w:rsidRPr="005E3714">
        <w:t>(1)</w:t>
      </w:r>
      <w:r w:rsidRPr="005E3714">
        <w:tab/>
      </w:r>
      <w:r w:rsidR="000D5369" w:rsidRPr="005E3714">
        <w:t>Interest is payable for any balance of charge not paid in accordance with section 1</w:t>
      </w:r>
      <w:r w:rsidR="001A425B" w:rsidRPr="005E3714">
        <w:t>1</w:t>
      </w:r>
      <w:r w:rsidR="000D5369" w:rsidRPr="005E3714">
        <w:t>.</w:t>
      </w:r>
    </w:p>
    <w:p w:rsidR="00F26EF1" w:rsidRPr="005E3714" w:rsidRDefault="000D5369" w:rsidP="001A3412">
      <w:pPr>
        <w:pStyle w:val="LDClause"/>
      </w:pPr>
      <w:r w:rsidRPr="005E3714">
        <w:tab/>
        <w:t>(2)</w:t>
      </w:r>
      <w:r w:rsidRPr="005E3714">
        <w:tab/>
        <w:t>The interest rate is compounded at 1.5% for each month or remaining part of a month for which the amount is unpaid.</w:t>
      </w:r>
    </w:p>
    <w:p w:rsidR="00F26EF1" w:rsidRPr="005E3714" w:rsidRDefault="00F26EF1" w:rsidP="00F26EF1">
      <w:pPr>
        <w:pStyle w:val="MainBodySectionBreak"/>
        <w:sectPr w:rsidR="00F26EF1" w:rsidRPr="005E3714" w:rsidSect="00F26EF1">
          <w:headerReference w:type="even" r:id="rId20"/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2320F6" w:rsidRPr="005E3714" w:rsidRDefault="002320F6" w:rsidP="00A31BC2">
      <w:pPr>
        <w:pStyle w:val="LDScheduleheading"/>
      </w:pPr>
      <w:bookmarkStart w:id="15" w:name="_Toc418757400"/>
      <w:r w:rsidRPr="005E3714">
        <w:lastRenderedPageBreak/>
        <w:t>Schedule 1</w:t>
      </w:r>
      <w:r w:rsidRPr="005E3714">
        <w:tab/>
      </w:r>
      <w:r w:rsidR="000D5369" w:rsidRPr="005E3714">
        <w:t>Services and charges</w:t>
      </w:r>
      <w:bookmarkEnd w:id="15"/>
    </w:p>
    <w:p w:rsidR="000D5369" w:rsidRPr="005E3714" w:rsidRDefault="000D5369" w:rsidP="000D5369">
      <w:pPr>
        <w:pStyle w:val="LDReference"/>
      </w:pPr>
      <w:r w:rsidRPr="005E3714">
        <w:t>(</w:t>
      </w:r>
      <w:r w:rsidR="008E4AD8" w:rsidRPr="005E3714">
        <w:t>sub</w:t>
      </w:r>
      <w:r w:rsidRPr="005E3714">
        <w:t xml:space="preserve">paragraph </w:t>
      </w:r>
      <w:r w:rsidR="001A425B" w:rsidRPr="005E3714">
        <w:t>6</w:t>
      </w:r>
      <w:r w:rsidRPr="005E3714">
        <w:t>(1)(a)</w:t>
      </w:r>
      <w:r w:rsidR="008E4AD8" w:rsidRPr="005E3714">
        <w:t>(i)</w:t>
      </w:r>
      <w:r w:rsidRPr="005E3714">
        <w:t>)</w:t>
      </w: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851"/>
        <w:gridCol w:w="6649"/>
        <w:gridCol w:w="1397"/>
      </w:tblGrid>
      <w:tr w:rsidR="00D477BE" w:rsidRPr="005E3714" w:rsidTr="00360D04">
        <w:trPr>
          <w:tblHeader/>
        </w:trPr>
        <w:tc>
          <w:tcPr>
            <w:tcW w:w="851" w:type="dxa"/>
            <w:tcBorders>
              <w:bottom w:val="single" w:sz="4" w:space="0" w:color="auto"/>
            </w:tcBorders>
          </w:tcPr>
          <w:p w:rsidR="00D477BE" w:rsidRPr="005E3714" w:rsidRDefault="00D477BE" w:rsidP="00103823">
            <w:pPr>
              <w:pStyle w:val="LDTableheading"/>
              <w:rPr>
                <w:rFonts w:ascii="Arial" w:hAnsi="Arial" w:cs="Arial"/>
                <w:szCs w:val="22"/>
              </w:rPr>
            </w:pPr>
            <w:r w:rsidRPr="005E3714">
              <w:rPr>
                <w:rFonts w:ascii="Arial" w:hAnsi="Arial" w:cs="Arial"/>
                <w:szCs w:val="22"/>
              </w:rPr>
              <w:t>Item</w:t>
            </w:r>
          </w:p>
        </w:tc>
        <w:tc>
          <w:tcPr>
            <w:tcW w:w="6649" w:type="dxa"/>
            <w:tcBorders>
              <w:bottom w:val="single" w:sz="4" w:space="0" w:color="auto"/>
            </w:tcBorders>
          </w:tcPr>
          <w:p w:rsidR="00D477BE" w:rsidRPr="005E3714" w:rsidRDefault="00D477BE" w:rsidP="00103823">
            <w:pPr>
              <w:pStyle w:val="LDTableheading"/>
              <w:rPr>
                <w:rFonts w:ascii="Arial" w:hAnsi="Arial" w:cs="Arial"/>
                <w:szCs w:val="22"/>
              </w:rPr>
            </w:pPr>
            <w:r w:rsidRPr="005E3714">
              <w:rPr>
                <w:rFonts w:ascii="Arial" w:hAnsi="Arial" w:cs="Arial"/>
                <w:szCs w:val="22"/>
              </w:rPr>
              <w:t>Service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477BE" w:rsidRPr="005E3714" w:rsidRDefault="00D477BE" w:rsidP="00103823">
            <w:pPr>
              <w:pStyle w:val="LDTableheading"/>
              <w:rPr>
                <w:rFonts w:ascii="Arial" w:hAnsi="Arial" w:cs="Arial"/>
                <w:szCs w:val="22"/>
              </w:rPr>
            </w:pPr>
            <w:r w:rsidRPr="005E3714">
              <w:rPr>
                <w:rFonts w:ascii="Arial" w:hAnsi="Arial" w:cs="Arial"/>
                <w:szCs w:val="22"/>
              </w:rPr>
              <w:t>Charge</w:t>
            </w:r>
          </w:p>
        </w:tc>
      </w:tr>
      <w:tr w:rsidR="00E429F0" w:rsidRPr="005E3714" w:rsidTr="00360D04">
        <w:tc>
          <w:tcPr>
            <w:tcW w:w="851" w:type="dxa"/>
          </w:tcPr>
          <w:p w:rsidR="00E429F0" w:rsidRPr="005E3714" w:rsidRDefault="00E429F0" w:rsidP="00D477BE">
            <w:pPr>
              <w:pStyle w:val="LDTabletext"/>
              <w:rPr>
                <w:szCs w:val="22"/>
              </w:rPr>
            </w:pPr>
          </w:p>
        </w:tc>
        <w:tc>
          <w:tcPr>
            <w:tcW w:w="6649" w:type="dxa"/>
          </w:tcPr>
          <w:p w:rsidR="00E429F0" w:rsidRPr="005E3714" w:rsidRDefault="00E82615" w:rsidP="00A651CB">
            <w:pPr>
              <w:pStyle w:val="LDScheduleClauseHead"/>
              <w:rPr>
                <w:szCs w:val="22"/>
              </w:rPr>
            </w:pPr>
            <w:r w:rsidRPr="005E3714">
              <w:rPr>
                <w:szCs w:val="22"/>
              </w:rPr>
              <w:t xml:space="preserve">Vessel </w:t>
            </w:r>
            <w:r w:rsidR="00E429F0" w:rsidRPr="005E3714">
              <w:rPr>
                <w:szCs w:val="22"/>
              </w:rPr>
              <w:t xml:space="preserve">design and performance — tonnage measurements and </w:t>
            </w:r>
            <w:proofErr w:type="spellStart"/>
            <w:r w:rsidR="00E429F0" w:rsidRPr="005E3714">
              <w:rPr>
                <w:szCs w:val="22"/>
              </w:rPr>
              <w:t>loadline</w:t>
            </w:r>
            <w:proofErr w:type="spellEnd"/>
          </w:p>
        </w:tc>
        <w:tc>
          <w:tcPr>
            <w:tcW w:w="0" w:type="auto"/>
          </w:tcPr>
          <w:p w:rsidR="00E429F0" w:rsidRPr="005E3714" w:rsidRDefault="00E429F0" w:rsidP="00D477BE">
            <w:pPr>
              <w:pStyle w:val="LDTabletext"/>
              <w:rPr>
                <w:szCs w:val="22"/>
              </w:rPr>
            </w:pP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1</w:t>
            </w:r>
            <w:r w:rsidR="00AA7860" w:rsidRPr="005E3714">
              <w:rPr>
                <w:sz w:val="22"/>
                <w:szCs w:val="22"/>
              </w:rPr>
              <w:t>.1</w:t>
            </w:r>
          </w:p>
        </w:tc>
        <w:tc>
          <w:tcPr>
            <w:tcW w:w="6649" w:type="dxa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Provision of copies of tonnage measurement calculations</w:t>
            </w:r>
          </w:p>
        </w:tc>
        <w:tc>
          <w:tcPr>
            <w:tcW w:w="0" w:type="auto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hourly rate</w:t>
            </w: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AA7860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1.2</w:t>
            </w:r>
          </w:p>
        </w:tc>
        <w:tc>
          <w:tcPr>
            <w:tcW w:w="6649" w:type="dxa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 xml:space="preserve">Inspections and certification for tonnage measurements and </w:t>
            </w:r>
            <w:proofErr w:type="spellStart"/>
            <w:r w:rsidRPr="005E3714">
              <w:rPr>
                <w:sz w:val="22"/>
                <w:szCs w:val="22"/>
              </w:rPr>
              <w:t>loadline</w:t>
            </w:r>
            <w:proofErr w:type="spellEnd"/>
          </w:p>
        </w:tc>
        <w:tc>
          <w:tcPr>
            <w:tcW w:w="0" w:type="auto"/>
          </w:tcPr>
          <w:p w:rsidR="000D5369" w:rsidRPr="005E3714" w:rsidRDefault="000D5369" w:rsidP="000D5369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hourly rate</w:t>
            </w: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0D5369" w:rsidP="00D477BE">
            <w:pPr>
              <w:pStyle w:val="LDTabletext"/>
              <w:rPr>
                <w:szCs w:val="22"/>
              </w:rPr>
            </w:pPr>
          </w:p>
        </w:tc>
        <w:tc>
          <w:tcPr>
            <w:tcW w:w="6649" w:type="dxa"/>
          </w:tcPr>
          <w:p w:rsidR="000D5369" w:rsidRPr="005E3714" w:rsidRDefault="000D5369" w:rsidP="00E82615">
            <w:pPr>
              <w:pStyle w:val="LDScheduleClauseHead"/>
              <w:rPr>
                <w:szCs w:val="22"/>
              </w:rPr>
            </w:pPr>
            <w:r w:rsidRPr="005E3714">
              <w:rPr>
                <w:szCs w:val="22"/>
              </w:rPr>
              <w:t xml:space="preserve">Inspections of </w:t>
            </w:r>
            <w:r w:rsidR="00E82615" w:rsidRPr="005E3714">
              <w:rPr>
                <w:szCs w:val="22"/>
              </w:rPr>
              <w:t xml:space="preserve">vessels </w:t>
            </w:r>
            <w:r w:rsidRPr="005E3714">
              <w:rPr>
                <w:szCs w:val="22"/>
              </w:rPr>
              <w:t>and equipment</w:t>
            </w:r>
          </w:p>
        </w:tc>
        <w:tc>
          <w:tcPr>
            <w:tcW w:w="0" w:type="auto"/>
          </w:tcPr>
          <w:p w:rsidR="000D5369" w:rsidRPr="005E3714" w:rsidRDefault="000D5369" w:rsidP="00D477BE">
            <w:pPr>
              <w:pStyle w:val="LDTabletext"/>
              <w:rPr>
                <w:szCs w:val="22"/>
              </w:rPr>
            </w:pPr>
          </w:p>
        </w:tc>
      </w:tr>
      <w:tr w:rsidR="00AA7860" w:rsidRPr="005E3714" w:rsidTr="00360D04">
        <w:tc>
          <w:tcPr>
            <w:tcW w:w="851" w:type="dxa"/>
          </w:tcPr>
          <w:p w:rsidR="00AA7860" w:rsidRPr="005E3714" w:rsidRDefault="00AA7860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2.1</w:t>
            </w:r>
          </w:p>
        </w:tc>
        <w:tc>
          <w:tcPr>
            <w:tcW w:w="6649" w:type="dxa"/>
          </w:tcPr>
          <w:p w:rsidR="00AA7860" w:rsidRPr="005E3714" w:rsidRDefault="00AA7860" w:rsidP="00AA7860">
            <w:pPr>
              <w:pStyle w:val="LDTabletext"/>
              <w:rPr>
                <w:rFonts w:ascii="Arial" w:hAnsi="Arial" w:cs="Arial"/>
                <w:b/>
                <w:sz w:val="22"/>
                <w:szCs w:val="22"/>
              </w:rPr>
            </w:pPr>
            <w:r w:rsidRPr="005E3714">
              <w:rPr>
                <w:rFonts w:ascii="Arial" w:hAnsi="Arial" w:cs="Arial"/>
                <w:b/>
                <w:sz w:val="22"/>
                <w:szCs w:val="22"/>
              </w:rPr>
              <w:t>Loading and unloading equipment</w:t>
            </w:r>
          </w:p>
        </w:tc>
        <w:tc>
          <w:tcPr>
            <w:tcW w:w="0" w:type="auto"/>
          </w:tcPr>
          <w:p w:rsidR="00AA7860" w:rsidRPr="005E3714" w:rsidRDefault="00AA7860" w:rsidP="000D5369">
            <w:pPr>
              <w:pStyle w:val="LDTabletext"/>
              <w:rPr>
                <w:sz w:val="22"/>
                <w:szCs w:val="22"/>
              </w:rPr>
            </w:pP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</w:p>
        </w:tc>
        <w:tc>
          <w:tcPr>
            <w:tcW w:w="6649" w:type="dxa"/>
          </w:tcPr>
          <w:p w:rsidR="000D5369" w:rsidRPr="005E3714" w:rsidRDefault="000D5369" w:rsidP="00E82615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 xml:space="preserve">Approvals and exemptions for a </w:t>
            </w:r>
            <w:r w:rsidR="00E82615" w:rsidRPr="005E3714">
              <w:rPr>
                <w:sz w:val="22"/>
                <w:szCs w:val="22"/>
              </w:rPr>
              <w:t>vessel</w:t>
            </w:r>
            <w:r w:rsidRPr="005E3714">
              <w:rPr>
                <w:sz w:val="22"/>
                <w:szCs w:val="22"/>
              </w:rPr>
              <w:t xml:space="preserve">, materials handling equipment or loading or unloading arrangements for a </w:t>
            </w:r>
            <w:r w:rsidR="00E82615" w:rsidRPr="005E3714">
              <w:rPr>
                <w:sz w:val="22"/>
                <w:szCs w:val="22"/>
              </w:rPr>
              <w:t>vessel</w:t>
            </w:r>
            <w:r w:rsidRPr="005E3714">
              <w:rPr>
                <w:sz w:val="22"/>
                <w:szCs w:val="22"/>
              </w:rPr>
              <w:t xml:space="preserve">, and, for second and subsequent visits, inspections of </w:t>
            </w:r>
            <w:r w:rsidR="00E82615" w:rsidRPr="005E3714">
              <w:rPr>
                <w:sz w:val="22"/>
                <w:szCs w:val="22"/>
              </w:rPr>
              <w:t>vessels</w:t>
            </w:r>
            <w:r w:rsidRPr="005E3714">
              <w:rPr>
                <w:sz w:val="22"/>
                <w:szCs w:val="22"/>
              </w:rPr>
              <w:t>, equipment or arrangements for these matters</w:t>
            </w:r>
          </w:p>
        </w:tc>
        <w:tc>
          <w:tcPr>
            <w:tcW w:w="0" w:type="auto"/>
          </w:tcPr>
          <w:p w:rsidR="000D5369" w:rsidRPr="005E3714" w:rsidRDefault="000D5369" w:rsidP="000D5369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hourly rate</w:t>
            </w:r>
          </w:p>
        </w:tc>
      </w:tr>
      <w:tr w:rsidR="00AA7860" w:rsidRPr="005E3714" w:rsidTr="00360D04">
        <w:tc>
          <w:tcPr>
            <w:tcW w:w="851" w:type="dxa"/>
          </w:tcPr>
          <w:p w:rsidR="00AA7860" w:rsidRPr="005E3714" w:rsidRDefault="00AA7860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2.2</w:t>
            </w:r>
          </w:p>
        </w:tc>
        <w:tc>
          <w:tcPr>
            <w:tcW w:w="6649" w:type="dxa"/>
          </w:tcPr>
          <w:p w:rsidR="00AA7860" w:rsidRPr="005E3714" w:rsidRDefault="00AA7860" w:rsidP="00D477BE">
            <w:pPr>
              <w:pStyle w:val="LDTabletext"/>
              <w:rPr>
                <w:rFonts w:ascii="Arial" w:hAnsi="Arial" w:cs="Arial"/>
                <w:b/>
                <w:sz w:val="22"/>
                <w:szCs w:val="22"/>
              </w:rPr>
            </w:pPr>
            <w:r w:rsidRPr="005E3714">
              <w:rPr>
                <w:rFonts w:ascii="Arial" w:hAnsi="Arial" w:cs="Arial"/>
                <w:b/>
                <w:sz w:val="22"/>
                <w:szCs w:val="22"/>
              </w:rPr>
              <w:t>Ship survey and certification</w:t>
            </w:r>
          </w:p>
        </w:tc>
        <w:tc>
          <w:tcPr>
            <w:tcW w:w="0" w:type="auto"/>
          </w:tcPr>
          <w:p w:rsidR="00AA7860" w:rsidRPr="005E3714" w:rsidRDefault="00AA7860" w:rsidP="000D5369">
            <w:pPr>
              <w:pStyle w:val="LDTabletext"/>
              <w:rPr>
                <w:sz w:val="22"/>
                <w:szCs w:val="22"/>
              </w:rPr>
            </w:pP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</w:p>
        </w:tc>
        <w:tc>
          <w:tcPr>
            <w:tcW w:w="6649" w:type="dxa"/>
          </w:tcPr>
          <w:p w:rsidR="000D5369" w:rsidRPr="005E3714" w:rsidRDefault="00AA7860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Survey</w:t>
            </w:r>
            <w:r w:rsidR="000D5369" w:rsidRPr="005E3714">
              <w:rPr>
                <w:sz w:val="22"/>
                <w:szCs w:val="22"/>
              </w:rPr>
              <w:t xml:space="preserve"> for initial issue or reissue of a certificate</w:t>
            </w:r>
          </w:p>
        </w:tc>
        <w:tc>
          <w:tcPr>
            <w:tcW w:w="0" w:type="auto"/>
          </w:tcPr>
          <w:p w:rsidR="000D5369" w:rsidRPr="005E3714" w:rsidRDefault="000D5369" w:rsidP="000D5369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hourly rate</w:t>
            </w:r>
          </w:p>
        </w:tc>
      </w:tr>
      <w:tr w:rsidR="00AA7860" w:rsidRPr="005E3714" w:rsidTr="00360D04">
        <w:tc>
          <w:tcPr>
            <w:tcW w:w="851" w:type="dxa"/>
          </w:tcPr>
          <w:p w:rsidR="00AA7860" w:rsidRPr="005E3714" w:rsidRDefault="00AA7860" w:rsidP="001C2B8F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2.3</w:t>
            </w:r>
          </w:p>
        </w:tc>
        <w:tc>
          <w:tcPr>
            <w:tcW w:w="6649" w:type="dxa"/>
          </w:tcPr>
          <w:p w:rsidR="00AA7860" w:rsidRPr="005E3714" w:rsidRDefault="00AA7860" w:rsidP="001C2B8F">
            <w:pPr>
              <w:pStyle w:val="LDTabletext"/>
              <w:rPr>
                <w:rFonts w:ascii="Arial" w:hAnsi="Arial" w:cs="Arial"/>
                <w:b/>
                <w:sz w:val="22"/>
                <w:szCs w:val="22"/>
              </w:rPr>
            </w:pPr>
            <w:r w:rsidRPr="005E3714">
              <w:rPr>
                <w:rFonts w:ascii="Arial" w:hAnsi="Arial" w:cs="Arial"/>
                <w:b/>
                <w:sz w:val="22"/>
                <w:szCs w:val="22"/>
              </w:rPr>
              <w:t>Port state and flag state control inspections</w:t>
            </w:r>
          </w:p>
        </w:tc>
        <w:tc>
          <w:tcPr>
            <w:tcW w:w="0" w:type="auto"/>
          </w:tcPr>
          <w:p w:rsidR="00AA7860" w:rsidRPr="005E3714" w:rsidRDefault="00AA7860" w:rsidP="001C2B8F">
            <w:pPr>
              <w:pStyle w:val="LDTabletext"/>
              <w:rPr>
                <w:sz w:val="22"/>
                <w:szCs w:val="22"/>
              </w:rPr>
            </w:pP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</w:p>
        </w:tc>
        <w:tc>
          <w:tcPr>
            <w:tcW w:w="6649" w:type="dxa"/>
          </w:tcPr>
          <w:p w:rsidR="000D5369" w:rsidRPr="005E3714" w:rsidRDefault="000D5369" w:rsidP="00AA7860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Follow-up visits to re-inspect deficiencies identified at initial inspections</w:t>
            </w:r>
          </w:p>
        </w:tc>
        <w:tc>
          <w:tcPr>
            <w:tcW w:w="0" w:type="auto"/>
          </w:tcPr>
          <w:p w:rsidR="000D5369" w:rsidRPr="005E3714" w:rsidRDefault="000D5369" w:rsidP="000D5369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hourly rate</w:t>
            </w:r>
          </w:p>
        </w:tc>
      </w:tr>
      <w:tr w:rsidR="00AA7860" w:rsidRPr="005E3714" w:rsidTr="00360D04">
        <w:tc>
          <w:tcPr>
            <w:tcW w:w="851" w:type="dxa"/>
          </w:tcPr>
          <w:p w:rsidR="00AA7860" w:rsidRPr="005E3714" w:rsidRDefault="00AA7860" w:rsidP="001C2B8F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2.4</w:t>
            </w:r>
          </w:p>
        </w:tc>
        <w:tc>
          <w:tcPr>
            <w:tcW w:w="6649" w:type="dxa"/>
          </w:tcPr>
          <w:p w:rsidR="00AA7860" w:rsidRPr="005E3714" w:rsidRDefault="00AA7860" w:rsidP="001C2B8F">
            <w:pPr>
              <w:pStyle w:val="LDTabletext"/>
              <w:rPr>
                <w:rFonts w:ascii="Arial" w:hAnsi="Arial" w:cs="Arial"/>
                <w:b/>
                <w:sz w:val="22"/>
                <w:szCs w:val="22"/>
              </w:rPr>
            </w:pPr>
            <w:r w:rsidRPr="005E3714">
              <w:rPr>
                <w:rFonts w:ascii="Arial" w:hAnsi="Arial" w:cs="Arial"/>
                <w:b/>
                <w:sz w:val="22"/>
                <w:szCs w:val="22"/>
              </w:rPr>
              <w:t>Other surveys or inspections of vessels and equipment</w:t>
            </w:r>
          </w:p>
        </w:tc>
        <w:tc>
          <w:tcPr>
            <w:tcW w:w="0" w:type="auto"/>
          </w:tcPr>
          <w:p w:rsidR="00AA7860" w:rsidRPr="005E3714" w:rsidRDefault="00AA7860" w:rsidP="001C2B8F">
            <w:pPr>
              <w:pStyle w:val="LDTabletext"/>
              <w:rPr>
                <w:sz w:val="22"/>
                <w:szCs w:val="22"/>
              </w:rPr>
            </w:pP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</w:p>
        </w:tc>
        <w:tc>
          <w:tcPr>
            <w:tcW w:w="6649" w:type="dxa"/>
          </w:tcPr>
          <w:p w:rsidR="000D5369" w:rsidRPr="005E3714" w:rsidRDefault="000D5369" w:rsidP="00AA7860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 xml:space="preserve">Services or inspections of </w:t>
            </w:r>
            <w:r w:rsidR="00E82615" w:rsidRPr="005E3714">
              <w:rPr>
                <w:sz w:val="22"/>
                <w:szCs w:val="22"/>
              </w:rPr>
              <w:t xml:space="preserve">vessels </w:t>
            </w:r>
            <w:r w:rsidRPr="005E3714">
              <w:rPr>
                <w:sz w:val="22"/>
                <w:szCs w:val="22"/>
              </w:rPr>
              <w:t xml:space="preserve">and equipment not </w:t>
            </w:r>
            <w:r w:rsidR="00286339" w:rsidRPr="005E3714">
              <w:rPr>
                <w:sz w:val="22"/>
                <w:szCs w:val="22"/>
              </w:rPr>
              <w:t xml:space="preserve">mentioned in items </w:t>
            </w:r>
            <w:r w:rsidR="00AA7860" w:rsidRPr="005E3714">
              <w:rPr>
                <w:sz w:val="22"/>
                <w:szCs w:val="22"/>
              </w:rPr>
              <w:t>2.1</w:t>
            </w:r>
            <w:r w:rsidR="00286339" w:rsidRPr="005E3714">
              <w:rPr>
                <w:sz w:val="22"/>
                <w:szCs w:val="22"/>
              </w:rPr>
              <w:t xml:space="preserve"> to </w:t>
            </w:r>
            <w:r w:rsidR="00AA7860" w:rsidRPr="005E3714">
              <w:rPr>
                <w:sz w:val="22"/>
                <w:szCs w:val="22"/>
              </w:rPr>
              <w:t>2.3</w:t>
            </w:r>
          </w:p>
        </w:tc>
        <w:tc>
          <w:tcPr>
            <w:tcW w:w="0" w:type="auto"/>
          </w:tcPr>
          <w:p w:rsidR="000D5369" w:rsidRPr="005E3714" w:rsidRDefault="000D5369" w:rsidP="000D5369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hourly rate</w:t>
            </w: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0D5369" w:rsidP="00D477BE">
            <w:pPr>
              <w:pStyle w:val="LDTabletext"/>
              <w:rPr>
                <w:szCs w:val="22"/>
              </w:rPr>
            </w:pPr>
          </w:p>
        </w:tc>
        <w:tc>
          <w:tcPr>
            <w:tcW w:w="6649" w:type="dxa"/>
          </w:tcPr>
          <w:p w:rsidR="000D5369" w:rsidRPr="005E3714" w:rsidRDefault="000D5369" w:rsidP="00286339">
            <w:pPr>
              <w:pStyle w:val="LDScheduleClauseHead"/>
              <w:rPr>
                <w:szCs w:val="22"/>
              </w:rPr>
            </w:pPr>
            <w:r w:rsidRPr="005E3714">
              <w:rPr>
                <w:szCs w:val="22"/>
              </w:rPr>
              <w:t>Other inspections</w:t>
            </w:r>
          </w:p>
        </w:tc>
        <w:tc>
          <w:tcPr>
            <w:tcW w:w="0" w:type="auto"/>
          </w:tcPr>
          <w:p w:rsidR="000D5369" w:rsidRPr="005E3714" w:rsidRDefault="000D5369" w:rsidP="00D477BE">
            <w:pPr>
              <w:pStyle w:val="LDTabletext"/>
              <w:rPr>
                <w:szCs w:val="22"/>
              </w:rPr>
            </w:pPr>
          </w:p>
        </w:tc>
      </w:tr>
      <w:tr w:rsidR="00AA7860" w:rsidRPr="005E3714" w:rsidTr="00360D04">
        <w:tc>
          <w:tcPr>
            <w:tcW w:w="851" w:type="dxa"/>
          </w:tcPr>
          <w:p w:rsidR="00AA7860" w:rsidRPr="005E3714" w:rsidRDefault="00AA7860" w:rsidP="001C2B8F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3.1</w:t>
            </w:r>
          </w:p>
        </w:tc>
        <w:tc>
          <w:tcPr>
            <w:tcW w:w="6649" w:type="dxa"/>
          </w:tcPr>
          <w:p w:rsidR="00AA7860" w:rsidRPr="005E3714" w:rsidRDefault="00AA7860" w:rsidP="001C2B8F">
            <w:pPr>
              <w:pStyle w:val="LDTabletext"/>
              <w:rPr>
                <w:rFonts w:ascii="Arial" w:hAnsi="Arial" w:cs="Arial"/>
                <w:b/>
                <w:sz w:val="22"/>
                <w:szCs w:val="22"/>
              </w:rPr>
            </w:pPr>
            <w:r w:rsidRPr="005E3714">
              <w:rPr>
                <w:rFonts w:ascii="Arial" w:hAnsi="Arial" w:cs="Arial"/>
                <w:b/>
                <w:sz w:val="22"/>
                <w:szCs w:val="22"/>
              </w:rPr>
              <w:t>Grain loading</w:t>
            </w:r>
          </w:p>
        </w:tc>
        <w:tc>
          <w:tcPr>
            <w:tcW w:w="0" w:type="auto"/>
          </w:tcPr>
          <w:p w:rsidR="00AA7860" w:rsidRPr="005E3714" w:rsidRDefault="00AA7860" w:rsidP="001C2B8F">
            <w:pPr>
              <w:pStyle w:val="LDTabletext"/>
              <w:rPr>
                <w:sz w:val="22"/>
                <w:szCs w:val="22"/>
              </w:rPr>
            </w:pP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</w:p>
        </w:tc>
        <w:tc>
          <w:tcPr>
            <w:tcW w:w="6649" w:type="dxa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 xml:space="preserve">Visits to </w:t>
            </w:r>
            <w:r w:rsidR="00CF445C" w:rsidRPr="005E3714">
              <w:rPr>
                <w:sz w:val="22"/>
                <w:szCs w:val="22"/>
              </w:rPr>
              <w:t>vessels</w:t>
            </w:r>
            <w:r w:rsidR="00E82615" w:rsidRPr="005E3714">
              <w:rPr>
                <w:sz w:val="22"/>
                <w:szCs w:val="22"/>
              </w:rPr>
              <w:t xml:space="preserve"> </w:t>
            </w:r>
            <w:r w:rsidRPr="005E3714">
              <w:rPr>
                <w:sz w:val="22"/>
                <w:szCs w:val="22"/>
              </w:rPr>
              <w:t>or loading facilities for inspections to ensure safe loading and stowage of grain</w:t>
            </w:r>
          </w:p>
        </w:tc>
        <w:tc>
          <w:tcPr>
            <w:tcW w:w="0" w:type="auto"/>
          </w:tcPr>
          <w:p w:rsidR="000D5369" w:rsidRPr="005E3714" w:rsidRDefault="000D5369" w:rsidP="000D5369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hourly rate</w:t>
            </w:r>
          </w:p>
        </w:tc>
      </w:tr>
      <w:tr w:rsidR="00AA7860" w:rsidRPr="005E3714" w:rsidTr="00360D04">
        <w:tc>
          <w:tcPr>
            <w:tcW w:w="851" w:type="dxa"/>
          </w:tcPr>
          <w:p w:rsidR="00AA7860" w:rsidRPr="005E3714" w:rsidRDefault="00AA7860" w:rsidP="001C2B8F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3.2</w:t>
            </w:r>
          </w:p>
        </w:tc>
        <w:tc>
          <w:tcPr>
            <w:tcW w:w="6649" w:type="dxa"/>
          </w:tcPr>
          <w:p w:rsidR="00AA7860" w:rsidRPr="005E3714" w:rsidRDefault="00AA7860" w:rsidP="001C2B8F">
            <w:pPr>
              <w:pStyle w:val="LDTabletext"/>
              <w:rPr>
                <w:rFonts w:ascii="Arial" w:hAnsi="Arial" w:cs="Arial"/>
                <w:b/>
                <w:sz w:val="22"/>
                <w:szCs w:val="22"/>
              </w:rPr>
            </w:pPr>
            <w:r w:rsidRPr="005E3714">
              <w:rPr>
                <w:rFonts w:ascii="Arial" w:hAnsi="Arial" w:cs="Arial"/>
                <w:b/>
                <w:sz w:val="22"/>
                <w:szCs w:val="22"/>
              </w:rPr>
              <w:t>Solid bulk cargoes</w:t>
            </w:r>
          </w:p>
        </w:tc>
        <w:tc>
          <w:tcPr>
            <w:tcW w:w="0" w:type="auto"/>
          </w:tcPr>
          <w:p w:rsidR="00AA7860" w:rsidRPr="005E3714" w:rsidRDefault="00AA7860" w:rsidP="001C2B8F">
            <w:pPr>
              <w:pStyle w:val="LDTabletext"/>
              <w:rPr>
                <w:sz w:val="22"/>
                <w:szCs w:val="22"/>
              </w:rPr>
            </w:pP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</w:p>
        </w:tc>
        <w:tc>
          <w:tcPr>
            <w:tcW w:w="6649" w:type="dxa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 xml:space="preserve">Inspections, determinations, approvals and exemptions </w:t>
            </w:r>
            <w:r w:rsidR="00286339" w:rsidRPr="005E3714">
              <w:rPr>
                <w:sz w:val="22"/>
                <w:szCs w:val="22"/>
              </w:rPr>
              <w:t>for</w:t>
            </w:r>
            <w:r w:rsidRPr="005E3714">
              <w:rPr>
                <w:sz w:val="22"/>
                <w:szCs w:val="22"/>
              </w:rPr>
              <w:t xml:space="preserve"> solid bulk cargoes</w:t>
            </w:r>
          </w:p>
        </w:tc>
        <w:tc>
          <w:tcPr>
            <w:tcW w:w="0" w:type="auto"/>
          </w:tcPr>
          <w:p w:rsidR="000D5369" w:rsidRPr="005E3714" w:rsidRDefault="000D5369" w:rsidP="000D5369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hourly rate</w:t>
            </w:r>
          </w:p>
        </w:tc>
      </w:tr>
      <w:tr w:rsidR="00AA7860" w:rsidRPr="005E3714" w:rsidTr="00360D04">
        <w:tc>
          <w:tcPr>
            <w:tcW w:w="851" w:type="dxa"/>
          </w:tcPr>
          <w:p w:rsidR="00AA7860" w:rsidRPr="005E3714" w:rsidRDefault="00AA7860" w:rsidP="001C2B8F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3.3</w:t>
            </w:r>
          </w:p>
        </w:tc>
        <w:tc>
          <w:tcPr>
            <w:tcW w:w="6649" w:type="dxa"/>
          </w:tcPr>
          <w:p w:rsidR="00AA7860" w:rsidRPr="005E3714" w:rsidRDefault="00AA7860" w:rsidP="001C2B8F">
            <w:pPr>
              <w:pStyle w:val="LDTabletext"/>
              <w:rPr>
                <w:rFonts w:ascii="Arial" w:hAnsi="Arial" w:cs="Arial"/>
                <w:b/>
                <w:sz w:val="22"/>
                <w:szCs w:val="22"/>
              </w:rPr>
            </w:pPr>
            <w:r w:rsidRPr="005E3714">
              <w:rPr>
                <w:rFonts w:ascii="Arial" w:hAnsi="Arial" w:cs="Arial"/>
                <w:b/>
                <w:sz w:val="22"/>
                <w:szCs w:val="22"/>
              </w:rPr>
              <w:t>Dangerous goods</w:t>
            </w:r>
          </w:p>
        </w:tc>
        <w:tc>
          <w:tcPr>
            <w:tcW w:w="0" w:type="auto"/>
          </w:tcPr>
          <w:p w:rsidR="00AA7860" w:rsidRPr="005E3714" w:rsidRDefault="00AA7860" w:rsidP="001C2B8F">
            <w:pPr>
              <w:pStyle w:val="LDTabletext"/>
              <w:rPr>
                <w:sz w:val="22"/>
                <w:szCs w:val="22"/>
              </w:rPr>
            </w:pP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</w:p>
        </w:tc>
        <w:tc>
          <w:tcPr>
            <w:tcW w:w="6649" w:type="dxa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Inspections, determinations, approvals and exemptions</w:t>
            </w:r>
            <w:r w:rsidR="00286339" w:rsidRPr="005E3714">
              <w:rPr>
                <w:sz w:val="22"/>
                <w:szCs w:val="22"/>
              </w:rPr>
              <w:t xml:space="preserve"> for</w:t>
            </w:r>
            <w:r w:rsidR="001A425B" w:rsidRPr="005E3714">
              <w:rPr>
                <w:sz w:val="22"/>
                <w:szCs w:val="22"/>
              </w:rPr>
              <w:t xml:space="preserve"> </w:t>
            </w:r>
            <w:r w:rsidRPr="005E3714">
              <w:rPr>
                <w:sz w:val="22"/>
                <w:szCs w:val="22"/>
              </w:rPr>
              <w:t>dangerous goods</w:t>
            </w:r>
          </w:p>
        </w:tc>
        <w:tc>
          <w:tcPr>
            <w:tcW w:w="0" w:type="auto"/>
          </w:tcPr>
          <w:p w:rsidR="000D5369" w:rsidRPr="005E3714" w:rsidRDefault="000D5369" w:rsidP="000D5369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hourly rate</w:t>
            </w:r>
          </w:p>
        </w:tc>
      </w:tr>
      <w:tr w:rsidR="00AA7860" w:rsidRPr="005E3714" w:rsidTr="00360D04">
        <w:tc>
          <w:tcPr>
            <w:tcW w:w="851" w:type="dxa"/>
          </w:tcPr>
          <w:p w:rsidR="00AA7860" w:rsidRPr="005E3714" w:rsidRDefault="00AA7860" w:rsidP="00AA7860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3.4</w:t>
            </w:r>
          </w:p>
        </w:tc>
        <w:tc>
          <w:tcPr>
            <w:tcW w:w="6649" w:type="dxa"/>
          </w:tcPr>
          <w:p w:rsidR="00AA7860" w:rsidRPr="005E3714" w:rsidRDefault="00AA7860" w:rsidP="001C2B8F">
            <w:pPr>
              <w:pStyle w:val="LDTabletext"/>
              <w:rPr>
                <w:rFonts w:ascii="Arial" w:hAnsi="Arial" w:cs="Arial"/>
                <w:b/>
                <w:sz w:val="22"/>
                <w:szCs w:val="22"/>
              </w:rPr>
            </w:pPr>
            <w:r w:rsidRPr="005E3714">
              <w:rPr>
                <w:rFonts w:ascii="Arial" w:hAnsi="Arial" w:cs="Arial"/>
                <w:b/>
                <w:sz w:val="22"/>
                <w:szCs w:val="22"/>
              </w:rPr>
              <w:t>Livestock</w:t>
            </w:r>
          </w:p>
        </w:tc>
        <w:tc>
          <w:tcPr>
            <w:tcW w:w="0" w:type="auto"/>
          </w:tcPr>
          <w:p w:rsidR="00AA7860" w:rsidRPr="005E3714" w:rsidRDefault="00AA7860" w:rsidP="001C2B8F">
            <w:pPr>
              <w:pStyle w:val="LDTabletext"/>
              <w:rPr>
                <w:sz w:val="22"/>
                <w:szCs w:val="22"/>
              </w:rPr>
            </w:pP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</w:p>
        </w:tc>
        <w:tc>
          <w:tcPr>
            <w:tcW w:w="6649" w:type="dxa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 xml:space="preserve">Inspections, certificates, approvals and exemptions </w:t>
            </w:r>
            <w:r w:rsidR="00286339" w:rsidRPr="005E3714">
              <w:rPr>
                <w:sz w:val="22"/>
                <w:szCs w:val="22"/>
              </w:rPr>
              <w:t>for</w:t>
            </w:r>
            <w:r w:rsidRPr="005E3714">
              <w:rPr>
                <w:sz w:val="22"/>
                <w:szCs w:val="22"/>
              </w:rPr>
              <w:t xml:space="preserve"> transportation of livestock, including inspections and services </w:t>
            </w:r>
            <w:r w:rsidR="00286339" w:rsidRPr="005E3714">
              <w:rPr>
                <w:sz w:val="22"/>
                <w:szCs w:val="22"/>
              </w:rPr>
              <w:t>for</w:t>
            </w:r>
            <w:r w:rsidRPr="005E3714">
              <w:rPr>
                <w:sz w:val="22"/>
                <w:szCs w:val="22"/>
              </w:rPr>
              <w:t xml:space="preserve"> issue or endorsement of an Australian Certificate for the Carriage of Livestock</w:t>
            </w:r>
          </w:p>
        </w:tc>
        <w:tc>
          <w:tcPr>
            <w:tcW w:w="0" w:type="auto"/>
          </w:tcPr>
          <w:p w:rsidR="000D5369" w:rsidRPr="005E3714" w:rsidRDefault="000D5369" w:rsidP="000D5369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hourly rate</w:t>
            </w:r>
          </w:p>
        </w:tc>
      </w:tr>
      <w:tr w:rsidR="00AA7860" w:rsidRPr="005E3714" w:rsidTr="00360D04">
        <w:tc>
          <w:tcPr>
            <w:tcW w:w="851" w:type="dxa"/>
          </w:tcPr>
          <w:p w:rsidR="00AA7860" w:rsidRPr="005E3714" w:rsidRDefault="00AA7860" w:rsidP="00AA7860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3.5</w:t>
            </w:r>
          </w:p>
        </w:tc>
        <w:tc>
          <w:tcPr>
            <w:tcW w:w="6649" w:type="dxa"/>
          </w:tcPr>
          <w:p w:rsidR="00AA7860" w:rsidRPr="005E3714" w:rsidRDefault="00AA7860" w:rsidP="001C2B8F">
            <w:pPr>
              <w:pStyle w:val="LDTabletext"/>
              <w:rPr>
                <w:rFonts w:ascii="Arial" w:hAnsi="Arial" w:cs="Arial"/>
                <w:b/>
                <w:sz w:val="22"/>
                <w:szCs w:val="22"/>
              </w:rPr>
            </w:pPr>
            <w:r w:rsidRPr="005E3714">
              <w:rPr>
                <w:rFonts w:ascii="Arial" w:hAnsi="Arial" w:cs="Arial"/>
                <w:b/>
                <w:sz w:val="22"/>
                <w:szCs w:val="22"/>
              </w:rPr>
              <w:t>Containers</w:t>
            </w:r>
          </w:p>
        </w:tc>
        <w:tc>
          <w:tcPr>
            <w:tcW w:w="0" w:type="auto"/>
          </w:tcPr>
          <w:p w:rsidR="00AA7860" w:rsidRPr="005E3714" w:rsidRDefault="00AA7860" w:rsidP="001C2B8F">
            <w:pPr>
              <w:pStyle w:val="LDTabletext"/>
              <w:rPr>
                <w:sz w:val="22"/>
                <w:szCs w:val="22"/>
              </w:rPr>
            </w:pP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</w:p>
        </w:tc>
        <w:tc>
          <w:tcPr>
            <w:tcW w:w="6649" w:type="dxa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Inspections and approvals of containers for authorisation to load or unload where container is unsafe or overloaded or lacking a valid safety certificate plate or after expiry of the examination date</w:t>
            </w:r>
          </w:p>
        </w:tc>
        <w:tc>
          <w:tcPr>
            <w:tcW w:w="0" w:type="auto"/>
          </w:tcPr>
          <w:p w:rsidR="000D5369" w:rsidRPr="005E3714" w:rsidRDefault="000D5369" w:rsidP="000D5369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hourly rate</w:t>
            </w: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AA7860" w:rsidP="006D3E06">
            <w:pPr>
              <w:pStyle w:val="LDTabletext"/>
              <w:keepNext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3.6</w:t>
            </w:r>
          </w:p>
        </w:tc>
        <w:tc>
          <w:tcPr>
            <w:tcW w:w="6649" w:type="dxa"/>
          </w:tcPr>
          <w:p w:rsidR="000D5369" w:rsidRPr="005E3714" w:rsidRDefault="000D5369" w:rsidP="006D3E06">
            <w:pPr>
              <w:pStyle w:val="LDTabletext"/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 w:rsidRPr="005E3714">
              <w:rPr>
                <w:rFonts w:ascii="Arial" w:hAnsi="Arial" w:cs="Arial"/>
                <w:b/>
                <w:sz w:val="22"/>
                <w:szCs w:val="22"/>
              </w:rPr>
              <w:t>Miscellaneous inspections</w:t>
            </w:r>
          </w:p>
        </w:tc>
        <w:tc>
          <w:tcPr>
            <w:tcW w:w="0" w:type="auto"/>
          </w:tcPr>
          <w:p w:rsidR="000D5369" w:rsidRPr="005E3714" w:rsidRDefault="000D5369" w:rsidP="006D3E06">
            <w:pPr>
              <w:pStyle w:val="LDTabletext"/>
              <w:keepNext/>
              <w:rPr>
                <w:sz w:val="22"/>
                <w:szCs w:val="22"/>
              </w:rPr>
            </w:pP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</w:p>
        </w:tc>
        <w:tc>
          <w:tcPr>
            <w:tcW w:w="6649" w:type="dxa"/>
          </w:tcPr>
          <w:p w:rsidR="000D5369" w:rsidRPr="005E3714" w:rsidRDefault="000D5369" w:rsidP="00AA7860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 xml:space="preserve">All inspections not </w:t>
            </w:r>
            <w:r w:rsidR="00286339" w:rsidRPr="005E3714">
              <w:rPr>
                <w:sz w:val="22"/>
                <w:szCs w:val="22"/>
              </w:rPr>
              <w:t xml:space="preserve">mentioned in items </w:t>
            </w:r>
            <w:r w:rsidR="00AA7860" w:rsidRPr="005E3714">
              <w:rPr>
                <w:sz w:val="22"/>
                <w:szCs w:val="22"/>
              </w:rPr>
              <w:t>2.1</w:t>
            </w:r>
            <w:r w:rsidR="00286339" w:rsidRPr="005E3714">
              <w:rPr>
                <w:sz w:val="22"/>
                <w:szCs w:val="22"/>
              </w:rPr>
              <w:t xml:space="preserve"> to </w:t>
            </w:r>
            <w:r w:rsidR="00AA7860" w:rsidRPr="005E3714">
              <w:rPr>
                <w:sz w:val="22"/>
                <w:szCs w:val="22"/>
              </w:rPr>
              <w:t>3.5</w:t>
            </w:r>
            <w:r w:rsidRPr="005E3714">
              <w:rPr>
                <w:sz w:val="22"/>
                <w:szCs w:val="22"/>
              </w:rPr>
              <w:t xml:space="preserve"> that are compulsory, requested by the recipient or follow-up inspectio</w:t>
            </w:r>
            <w:r w:rsidR="00286339" w:rsidRPr="005E3714">
              <w:rPr>
                <w:sz w:val="22"/>
                <w:szCs w:val="22"/>
              </w:rPr>
              <w:t>ns to confirm corrective action</w:t>
            </w:r>
          </w:p>
        </w:tc>
        <w:tc>
          <w:tcPr>
            <w:tcW w:w="0" w:type="auto"/>
          </w:tcPr>
          <w:p w:rsidR="000D5369" w:rsidRPr="005E3714" w:rsidRDefault="000D5369" w:rsidP="000D5369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hourly rate</w:t>
            </w: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0D5369" w:rsidP="00D477BE">
            <w:pPr>
              <w:pStyle w:val="LDTabletext"/>
              <w:rPr>
                <w:szCs w:val="22"/>
              </w:rPr>
            </w:pPr>
          </w:p>
        </w:tc>
        <w:tc>
          <w:tcPr>
            <w:tcW w:w="6649" w:type="dxa"/>
          </w:tcPr>
          <w:p w:rsidR="000D5369" w:rsidRPr="005E3714" w:rsidRDefault="00E67A23" w:rsidP="00286339">
            <w:pPr>
              <w:pStyle w:val="LDScheduleClauseHead"/>
              <w:rPr>
                <w:szCs w:val="22"/>
              </w:rPr>
            </w:pPr>
            <w:r w:rsidRPr="005E3714">
              <w:rPr>
                <w:szCs w:val="22"/>
              </w:rPr>
              <w:t xml:space="preserve">Determinations, </w:t>
            </w:r>
            <w:r w:rsidR="00A63597" w:rsidRPr="005E3714">
              <w:rPr>
                <w:szCs w:val="22"/>
              </w:rPr>
              <w:t xml:space="preserve">declarations, </w:t>
            </w:r>
            <w:r w:rsidR="000D5369" w:rsidRPr="005E3714">
              <w:rPr>
                <w:szCs w:val="22"/>
              </w:rPr>
              <w:t>exemptions and approvals</w:t>
            </w:r>
          </w:p>
        </w:tc>
        <w:tc>
          <w:tcPr>
            <w:tcW w:w="0" w:type="auto"/>
          </w:tcPr>
          <w:p w:rsidR="000D5369" w:rsidRPr="005E3714" w:rsidRDefault="000D5369" w:rsidP="00D477BE">
            <w:pPr>
              <w:pStyle w:val="LDTabletext"/>
              <w:rPr>
                <w:szCs w:val="22"/>
              </w:rPr>
            </w:pP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AA7860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4.1</w:t>
            </w:r>
          </w:p>
        </w:tc>
        <w:tc>
          <w:tcPr>
            <w:tcW w:w="6649" w:type="dxa"/>
          </w:tcPr>
          <w:p w:rsidR="00E67A23" w:rsidRPr="005E3714" w:rsidRDefault="000D5369" w:rsidP="00AA7860">
            <w:pPr>
              <w:pStyle w:val="LDTabletext"/>
              <w:rPr>
                <w:i/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 xml:space="preserve">Processing application for </w:t>
            </w:r>
            <w:r w:rsidR="00286339" w:rsidRPr="005E3714">
              <w:rPr>
                <w:sz w:val="22"/>
                <w:szCs w:val="22"/>
              </w:rPr>
              <w:t>d</w:t>
            </w:r>
            <w:r w:rsidRPr="005E3714">
              <w:rPr>
                <w:sz w:val="22"/>
                <w:szCs w:val="22"/>
              </w:rPr>
              <w:t>etermination</w:t>
            </w:r>
            <w:r w:rsidR="00E67A23" w:rsidRPr="005E3714">
              <w:rPr>
                <w:sz w:val="22"/>
                <w:szCs w:val="22"/>
              </w:rPr>
              <w:t xml:space="preserve"> (other than a manning </w:t>
            </w:r>
            <w:r w:rsidR="00A63597" w:rsidRPr="005E3714">
              <w:rPr>
                <w:sz w:val="22"/>
                <w:szCs w:val="22"/>
              </w:rPr>
              <w:t xml:space="preserve">level </w:t>
            </w:r>
            <w:r w:rsidR="00E67A23" w:rsidRPr="005E3714">
              <w:rPr>
                <w:sz w:val="22"/>
                <w:szCs w:val="22"/>
              </w:rPr>
              <w:t>determination)</w:t>
            </w:r>
            <w:r w:rsidRPr="005E3714">
              <w:rPr>
                <w:sz w:val="22"/>
                <w:szCs w:val="22"/>
              </w:rPr>
              <w:t xml:space="preserve">, </w:t>
            </w:r>
            <w:r w:rsidR="00E67A23" w:rsidRPr="005E3714">
              <w:rPr>
                <w:sz w:val="22"/>
                <w:szCs w:val="22"/>
              </w:rPr>
              <w:t xml:space="preserve">declaration, </w:t>
            </w:r>
            <w:r w:rsidR="00286339" w:rsidRPr="005E3714">
              <w:rPr>
                <w:sz w:val="22"/>
                <w:szCs w:val="22"/>
              </w:rPr>
              <w:t>e</w:t>
            </w:r>
            <w:r w:rsidRPr="005E3714">
              <w:rPr>
                <w:sz w:val="22"/>
                <w:szCs w:val="22"/>
              </w:rPr>
              <w:t xml:space="preserve">xemption </w:t>
            </w:r>
            <w:r w:rsidR="00E429F0" w:rsidRPr="005E3714">
              <w:rPr>
                <w:sz w:val="22"/>
                <w:szCs w:val="22"/>
              </w:rPr>
              <w:t xml:space="preserve">or </w:t>
            </w:r>
            <w:r w:rsidR="00286339" w:rsidRPr="005E3714">
              <w:rPr>
                <w:sz w:val="22"/>
                <w:szCs w:val="22"/>
              </w:rPr>
              <w:t>a</w:t>
            </w:r>
            <w:r w:rsidRPr="005E3714">
              <w:rPr>
                <w:sz w:val="22"/>
                <w:szCs w:val="22"/>
              </w:rPr>
              <w:t xml:space="preserve">pproval under </w:t>
            </w:r>
            <w:r w:rsidRPr="005E3714">
              <w:rPr>
                <w:i/>
                <w:sz w:val="22"/>
                <w:szCs w:val="22"/>
              </w:rPr>
              <w:t xml:space="preserve">Navigation Act </w:t>
            </w:r>
            <w:r w:rsidR="009A2051" w:rsidRPr="005E3714">
              <w:rPr>
                <w:i/>
                <w:sz w:val="22"/>
                <w:szCs w:val="22"/>
              </w:rPr>
              <w:t>20</w:t>
            </w:r>
            <w:r w:rsidRPr="005E3714">
              <w:rPr>
                <w:i/>
                <w:sz w:val="22"/>
                <w:szCs w:val="22"/>
              </w:rPr>
              <w:t>12</w:t>
            </w:r>
          </w:p>
          <w:p w:rsidR="003E3FB1" w:rsidRPr="005E3714" w:rsidRDefault="003E3FB1" w:rsidP="003E3FB1">
            <w:pPr>
              <w:pStyle w:val="LDNote"/>
              <w:ind w:left="0"/>
            </w:pPr>
            <w:r w:rsidRPr="005E3714">
              <w:rPr>
                <w:i/>
              </w:rPr>
              <w:t>Note</w:t>
            </w:r>
            <w:r w:rsidRPr="005E3714">
              <w:t>   For declarations under the Act — see section 17, 19, 25 and 26.</w:t>
            </w:r>
          </w:p>
        </w:tc>
        <w:tc>
          <w:tcPr>
            <w:tcW w:w="0" w:type="auto"/>
          </w:tcPr>
          <w:p w:rsidR="000D5369" w:rsidRPr="005E3714" w:rsidRDefault="000D5369" w:rsidP="000D5369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hourly rate</w:t>
            </w:r>
          </w:p>
        </w:tc>
      </w:tr>
      <w:tr w:rsidR="00CF445C" w:rsidRPr="005E3714" w:rsidTr="00360D04">
        <w:tc>
          <w:tcPr>
            <w:tcW w:w="851" w:type="dxa"/>
          </w:tcPr>
          <w:p w:rsidR="00CF445C" w:rsidRPr="005E3714" w:rsidRDefault="00CF445C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4.2</w:t>
            </w:r>
          </w:p>
        </w:tc>
        <w:tc>
          <w:tcPr>
            <w:tcW w:w="6649" w:type="dxa"/>
          </w:tcPr>
          <w:p w:rsidR="00CF445C" w:rsidRPr="005E3714" w:rsidRDefault="00CF445C" w:rsidP="00CF445C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Processing application for exemption of vessel from coastal pilotage requirements</w:t>
            </w:r>
          </w:p>
        </w:tc>
        <w:tc>
          <w:tcPr>
            <w:tcW w:w="0" w:type="auto"/>
          </w:tcPr>
          <w:p w:rsidR="00CF445C" w:rsidRPr="005E3714" w:rsidRDefault="00C66405" w:rsidP="000D5369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hourly rate</w:t>
            </w:r>
          </w:p>
        </w:tc>
      </w:tr>
      <w:tr w:rsidR="00CF445C" w:rsidRPr="005E3714" w:rsidTr="00360D04">
        <w:tc>
          <w:tcPr>
            <w:tcW w:w="851" w:type="dxa"/>
          </w:tcPr>
          <w:p w:rsidR="00CF445C" w:rsidRPr="005E3714" w:rsidRDefault="00CF445C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4.3</w:t>
            </w:r>
          </w:p>
        </w:tc>
        <w:tc>
          <w:tcPr>
            <w:tcW w:w="6649" w:type="dxa"/>
          </w:tcPr>
          <w:p w:rsidR="00CF445C" w:rsidRPr="005E3714" w:rsidRDefault="00CF445C" w:rsidP="00AA7860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Processing application for exemption of seafarer from coastal pilotage requirements for exempt vessel</w:t>
            </w:r>
          </w:p>
        </w:tc>
        <w:tc>
          <w:tcPr>
            <w:tcW w:w="0" w:type="auto"/>
          </w:tcPr>
          <w:p w:rsidR="00CF445C" w:rsidRPr="005E3714" w:rsidRDefault="00CF445C" w:rsidP="000D5369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$136</w:t>
            </w: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0D5369" w:rsidP="00D477BE">
            <w:pPr>
              <w:pStyle w:val="LDTabletext"/>
              <w:rPr>
                <w:szCs w:val="22"/>
              </w:rPr>
            </w:pPr>
          </w:p>
        </w:tc>
        <w:tc>
          <w:tcPr>
            <w:tcW w:w="6649" w:type="dxa"/>
          </w:tcPr>
          <w:p w:rsidR="000D5369" w:rsidRPr="005E3714" w:rsidRDefault="000D5369" w:rsidP="00E82615">
            <w:pPr>
              <w:pStyle w:val="LDScheduleClauseHead"/>
              <w:rPr>
                <w:szCs w:val="22"/>
              </w:rPr>
            </w:pPr>
            <w:r w:rsidRPr="005E3714">
              <w:rPr>
                <w:szCs w:val="22"/>
              </w:rPr>
              <w:t>Services relating to manning levels</w:t>
            </w:r>
          </w:p>
        </w:tc>
        <w:tc>
          <w:tcPr>
            <w:tcW w:w="0" w:type="auto"/>
          </w:tcPr>
          <w:p w:rsidR="000D5369" w:rsidRPr="005E3714" w:rsidRDefault="000D5369" w:rsidP="00D477BE">
            <w:pPr>
              <w:pStyle w:val="LDTabletext"/>
              <w:rPr>
                <w:szCs w:val="22"/>
              </w:rPr>
            </w:pP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CF445C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5.1</w:t>
            </w:r>
          </w:p>
        </w:tc>
        <w:tc>
          <w:tcPr>
            <w:tcW w:w="6649" w:type="dxa"/>
          </w:tcPr>
          <w:p w:rsidR="000D5369" w:rsidRPr="005E3714" w:rsidRDefault="000D5369" w:rsidP="00E82615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 xml:space="preserve">Processing application for </w:t>
            </w:r>
            <w:r w:rsidR="007969E8" w:rsidRPr="005E3714">
              <w:rPr>
                <w:sz w:val="22"/>
                <w:szCs w:val="22"/>
              </w:rPr>
              <w:t xml:space="preserve">determination of </w:t>
            </w:r>
            <w:r w:rsidR="00CF445C" w:rsidRPr="005E3714">
              <w:rPr>
                <w:sz w:val="22"/>
                <w:szCs w:val="22"/>
              </w:rPr>
              <w:t>manning levels</w:t>
            </w:r>
          </w:p>
        </w:tc>
        <w:tc>
          <w:tcPr>
            <w:tcW w:w="0" w:type="auto"/>
          </w:tcPr>
          <w:p w:rsidR="000D5369" w:rsidRPr="005E3714" w:rsidRDefault="000D5369" w:rsidP="00CF445C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$</w:t>
            </w:r>
            <w:r w:rsidR="00F563D2" w:rsidRPr="005E3714">
              <w:rPr>
                <w:sz w:val="22"/>
                <w:szCs w:val="22"/>
              </w:rPr>
              <w:t>1 0</w:t>
            </w:r>
            <w:r w:rsidR="00CF445C" w:rsidRPr="005E3714">
              <w:rPr>
                <w:sz w:val="22"/>
                <w:szCs w:val="22"/>
              </w:rPr>
              <w:t>88</w:t>
            </w: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CF445C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5.2</w:t>
            </w:r>
          </w:p>
        </w:tc>
        <w:tc>
          <w:tcPr>
            <w:tcW w:w="6649" w:type="dxa"/>
          </w:tcPr>
          <w:p w:rsidR="000D5369" w:rsidRPr="005E3714" w:rsidRDefault="000D5369" w:rsidP="00CF445C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 xml:space="preserve">Processing application for review of existing </w:t>
            </w:r>
            <w:r w:rsidR="00CF445C" w:rsidRPr="005E3714">
              <w:rPr>
                <w:sz w:val="22"/>
                <w:szCs w:val="22"/>
              </w:rPr>
              <w:t>approved</w:t>
            </w:r>
            <w:r w:rsidR="007969E8" w:rsidRPr="005E3714">
              <w:rPr>
                <w:sz w:val="22"/>
                <w:szCs w:val="22"/>
              </w:rPr>
              <w:t xml:space="preserve"> </w:t>
            </w:r>
            <w:r w:rsidR="00CF445C" w:rsidRPr="005E3714">
              <w:rPr>
                <w:sz w:val="22"/>
                <w:szCs w:val="22"/>
              </w:rPr>
              <w:t>manning levels</w:t>
            </w:r>
          </w:p>
        </w:tc>
        <w:tc>
          <w:tcPr>
            <w:tcW w:w="0" w:type="auto"/>
          </w:tcPr>
          <w:p w:rsidR="000D5369" w:rsidRPr="005E3714" w:rsidRDefault="000D5369" w:rsidP="00CF445C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$</w:t>
            </w:r>
            <w:r w:rsidR="00F563D2" w:rsidRPr="005E3714">
              <w:rPr>
                <w:sz w:val="22"/>
                <w:szCs w:val="22"/>
              </w:rPr>
              <w:t>5</w:t>
            </w:r>
            <w:r w:rsidR="00CF445C" w:rsidRPr="005E3714">
              <w:rPr>
                <w:sz w:val="22"/>
                <w:szCs w:val="22"/>
              </w:rPr>
              <w:t>44</w:t>
            </w: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0D5369" w:rsidP="003E3FB1">
            <w:pPr>
              <w:pStyle w:val="LDTabletext"/>
              <w:keepNext/>
              <w:rPr>
                <w:szCs w:val="22"/>
              </w:rPr>
            </w:pPr>
          </w:p>
        </w:tc>
        <w:tc>
          <w:tcPr>
            <w:tcW w:w="6649" w:type="dxa"/>
          </w:tcPr>
          <w:p w:rsidR="000D5369" w:rsidRPr="005E3714" w:rsidRDefault="000D5369" w:rsidP="00286339">
            <w:pPr>
              <w:pStyle w:val="LDScheduleClauseHead"/>
              <w:rPr>
                <w:szCs w:val="22"/>
              </w:rPr>
            </w:pPr>
            <w:r w:rsidRPr="005E3714">
              <w:rPr>
                <w:szCs w:val="22"/>
              </w:rPr>
              <w:t>Services relating to the international safety management code</w:t>
            </w:r>
          </w:p>
        </w:tc>
        <w:tc>
          <w:tcPr>
            <w:tcW w:w="0" w:type="auto"/>
          </w:tcPr>
          <w:p w:rsidR="000D5369" w:rsidRPr="005E3714" w:rsidRDefault="000D5369" w:rsidP="00D477BE">
            <w:pPr>
              <w:pStyle w:val="LDTabletext"/>
              <w:rPr>
                <w:szCs w:val="22"/>
              </w:rPr>
            </w:pP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CF445C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6.1</w:t>
            </w:r>
          </w:p>
        </w:tc>
        <w:tc>
          <w:tcPr>
            <w:tcW w:w="6649" w:type="dxa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 xml:space="preserve">Processing application for </w:t>
            </w:r>
            <w:r w:rsidR="00E429F0" w:rsidRPr="005E3714">
              <w:rPr>
                <w:sz w:val="22"/>
                <w:szCs w:val="22"/>
              </w:rPr>
              <w:t>d</w:t>
            </w:r>
            <w:r w:rsidRPr="005E3714">
              <w:rPr>
                <w:sz w:val="22"/>
                <w:szCs w:val="22"/>
              </w:rPr>
              <w:t xml:space="preserve">ocument of </w:t>
            </w:r>
            <w:r w:rsidR="00E429F0" w:rsidRPr="005E3714">
              <w:rPr>
                <w:sz w:val="22"/>
                <w:szCs w:val="22"/>
              </w:rPr>
              <w:t>c</w:t>
            </w:r>
            <w:r w:rsidRPr="005E3714">
              <w:rPr>
                <w:sz w:val="22"/>
                <w:szCs w:val="22"/>
              </w:rPr>
              <w:t xml:space="preserve">ompliance or </w:t>
            </w:r>
            <w:r w:rsidR="00E429F0" w:rsidRPr="005E3714">
              <w:rPr>
                <w:sz w:val="22"/>
                <w:szCs w:val="22"/>
              </w:rPr>
              <w:t>s</w:t>
            </w:r>
            <w:r w:rsidRPr="005E3714">
              <w:rPr>
                <w:sz w:val="22"/>
                <w:szCs w:val="22"/>
              </w:rPr>
              <w:t xml:space="preserve">afety </w:t>
            </w:r>
            <w:r w:rsidR="00E429F0" w:rsidRPr="005E3714">
              <w:rPr>
                <w:sz w:val="22"/>
                <w:szCs w:val="22"/>
              </w:rPr>
              <w:t>m</w:t>
            </w:r>
            <w:r w:rsidRPr="005E3714">
              <w:rPr>
                <w:sz w:val="22"/>
                <w:szCs w:val="22"/>
              </w:rPr>
              <w:t xml:space="preserve">anagement </w:t>
            </w:r>
            <w:r w:rsidR="00E429F0" w:rsidRPr="005E3714">
              <w:rPr>
                <w:sz w:val="22"/>
                <w:szCs w:val="22"/>
              </w:rPr>
              <w:t>c</w:t>
            </w:r>
            <w:r w:rsidRPr="005E3714">
              <w:rPr>
                <w:sz w:val="22"/>
                <w:szCs w:val="22"/>
              </w:rPr>
              <w:t xml:space="preserve">ertificate, including conduct of initial audit or for </w:t>
            </w:r>
            <w:r w:rsidRPr="005E3714">
              <w:rPr>
                <w:sz w:val="22"/>
                <w:szCs w:val="22"/>
              </w:rPr>
              <w:lastRenderedPageBreak/>
              <w:t xml:space="preserve">reinstatement of </w:t>
            </w:r>
            <w:r w:rsidR="006E0258" w:rsidRPr="005E3714">
              <w:rPr>
                <w:sz w:val="22"/>
                <w:szCs w:val="22"/>
              </w:rPr>
              <w:t>document or certificate</w:t>
            </w:r>
          </w:p>
        </w:tc>
        <w:tc>
          <w:tcPr>
            <w:tcW w:w="0" w:type="auto"/>
          </w:tcPr>
          <w:p w:rsidR="000D5369" w:rsidRPr="005E3714" w:rsidRDefault="000D5369" w:rsidP="000D5369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lastRenderedPageBreak/>
              <w:t>hourly rate</w:t>
            </w: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CF445C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lastRenderedPageBreak/>
              <w:t>6.2</w:t>
            </w:r>
          </w:p>
        </w:tc>
        <w:tc>
          <w:tcPr>
            <w:tcW w:w="6649" w:type="dxa"/>
          </w:tcPr>
          <w:p w:rsidR="000D5369" w:rsidRPr="005E3714" w:rsidRDefault="00C66405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S</w:t>
            </w:r>
            <w:r w:rsidR="000D5369" w:rsidRPr="005E3714">
              <w:rPr>
                <w:sz w:val="22"/>
                <w:szCs w:val="22"/>
              </w:rPr>
              <w:t xml:space="preserve">cheduled periodic compliance audit relating to continuation of </w:t>
            </w:r>
            <w:r w:rsidR="006E0258" w:rsidRPr="005E3714">
              <w:rPr>
                <w:sz w:val="22"/>
                <w:szCs w:val="22"/>
              </w:rPr>
              <w:t>d</w:t>
            </w:r>
            <w:r w:rsidR="000D5369" w:rsidRPr="005E3714">
              <w:rPr>
                <w:sz w:val="22"/>
                <w:szCs w:val="22"/>
              </w:rPr>
              <w:t>ocu</w:t>
            </w:r>
            <w:r w:rsidR="006E0258" w:rsidRPr="005E3714">
              <w:rPr>
                <w:sz w:val="22"/>
                <w:szCs w:val="22"/>
              </w:rPr>
              <w:t>ment of c</w:t>
            </w:r>
            <w:r w:rsidR="000D5369" w:rsidRPr="005E3714">
              <w:rPr>
                <w:sz w:val="22"/>
                <w:szCs w:val="22"/>
              </w:rPr>
              <w:t>ompliance or</w:t>
            </w:r>
            <w:r w:rsidR="006E0258" w:rsidRPr="005E3714">
              <w:rPr>
                <w:sz w:val="22"/>
                <w:szCs w:val="22"/>
              </w:rPr>
              <w:t xml:space="preserve"> safety management c</w:t>
            </w:r>
            <w:r w:rsidR="000D5369" w:rsidRPr="005E3714">
              <w:rPr>
                <w:sz w:val="22"/>
                <w:szCs w:val="22"/>
              </w:rPr>
              <w:t>ertificate</w:t>
            </w:r>
          </w:p>
        </w:tc>
        <w:tc>
          <w:tcPr>
            <w:tcW w:w="0" w:type="auto"/>
          </w:tcPr>
          <w:p w:rsidR="000D5369" w:rsidRPr="005E3714" w:rsidRDefault="000D5369" w:rsidP="000D5369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hourly rate</w:t>
            </w: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0D5369" w:rsidP="00D477BE">
            <w:pPr>
              <w:pStyle w:val="LDTabletext"/>
              <w:rPr>
                <w:szCs w:val="22"/>
              </w:rPr>
            </w:pPr>
          </w:p>
        </w:tc>
        <w:tc>
          <w:tcPr>
            <w:tcW w:w="6649" w:type="dxa"/>
          </w:tcPr>
          <w:p w:rsidR="000D5369" w:rsidRPr="005E3714" w:rsidRDefault="000D5369" w:rsidP="00286339">
            <w:pPr>
              <w:pStyle w:val="LDScheduleClauseHead"/>
              <w:rPr>
                <w:szCs w:val="22"/>
              </w:rPr>
            </w:pPr>
            <w:r w:rsidRPr="005E3714">
              <w:rPr>
                <w:szCs w:val="22"/>
              </w:rPr>
              <w:t>Services to pilotage providers</w:t>
            </w:r>
          </w:p>
        </w:tc>
        <w:tc>
          <w:tcPr>
            <w:tcW w:w="0" w:type="auto"/>
          </w:tcPr>
          <w:p w:rsidR="000D5369" w:rsidRPr="005E3714" w:rsidRDefault="000D5369" w:rsidP="00D477BE">
            <w:pPr>
              <w:pStyle w:val="LDTabletext"/>
              <w:rPr>
                <w:szCs w:val="22"/>
              </w:rPr>
            </w:pP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CF445C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7.1</w:t>
            </w:r>
          </w:p>
        </w:tc>
        <w:tc>
          <w:tcPr>
            <w:tcW w:w="6649" w:type="dxa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Processing</w:t>
            </w:r>
            <w:r w:rsidR="006E0258" w:rsidRPr="005E3714">
              <w:rPr>
                <w:sz w:val="22"/>
                <w:szCs w:val="22"/>
              </w:rPr>
              <w:t xml:space="preserve"> </w:t>
            </w:r>
            <w:r w:rsidRPr="005E3714">
              <w:rPr>
                <w:sz w:val="22"/>
                <w:szCs w:val="22"/>
              </w:rPr>
              <w:t>application for licence as provider of coastal pilotage services or for reinstatement of licence as provider of coastal pilotage services</w:t>
            </w:r>
          </w:p>
        </w:tc>
        <w:tc>
          <w:tcPr>
            <w:tcW w:w="0" w:type="auto"/>
          </w:tcPr>
          <w:p w:rsidR="000D5369" w:rsidRPr="005E3714" w:rsidRDefault="000D5369" w:rsidP="000D5369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hourly rate</w:t>
            </w: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CF445C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7.2</w:t>
            </w:r>
          </w:p>
        </w:tc>
        <w:tc>
          <w:tcPr>
            <w:tcW w:w="6649" w:type="dxa"/>
          </w:tcPr>
          <w:p w:rsidR="000D5369" w:rsidRPr="005E3714" w:rsidRDefault="00C66405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S</w:t>
            </w:r>
            <w:r w:rsidR="000D5369" w:rsidRPr="005E3714">
              <w:rPr>
                <w:sz w:val="22"/>
                <w:szCs w:val="22"/>
              </w:rPr>
              <w:t>cheduled compliance audit of accredited provider of coastal pilotage services</w:t>
            </w:r>
          </w:p>
        </w:tc>
        <w:tc>
          <w:tcPr>
            <w:tcW w:w="0" w:type="auto"/>
          </w:tcPr>
          <w:p w:rsidR="000D5369" w:rsidRPr="005E3714" w:rsidRDefault="000D5369" w:rsidP="000D5369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hourly rate</w:t>
            </w: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0D5369" w:rsidP="002D10CF">
            <w:pPr>
              <w:pStyle w:val="LDTabletext"/>
              <w:keepNext/>
              <w:rPr>
                <w:szCs w:val="22"/>
              </w:rPr>
            </w:pPr>
          </w:p>
        </w:tc>
        <w:tc>
          <w:tcPr>
            <w:tcW w:w="6649" w:type="dxa"/>
          </w:tcPr>
          <w:p w:rsidR="000D5369" w:rsidRPr="005E3714" w:rsidRDefault="000D5369" w:rsidP="002D10CF">
            <w:pPr>
              <w:pStyle w:val="LDScheduleClauseHead"/>
              <w:rPr>
                <w:szCs w:val="22"/>
              </w:rPr>
            </w:pPr>
            <w:bookmarkStart w:id="16" w:name="_Hlk278460323"/>
            <w:r w:rsidRPr="005E3714">
              <w:rPr>
                <w:szCs w:val="22"/>
              </w:rPr>
              <w:t>Services to seafarers</w:t>
            </w:r>
            <w:r w:rsidR="00C66405" w:rsidRPr="005E3714">
              <w:rPr>
                <w:szCs w:val="22"/>
              </w:rPr>
              <w:t xml:space="preserve"> and pilots</w:t>
            </w:r>
          </w:p>
        </w:tc>
        <w:tc>
          <w:tcPr>
            <w:tcW w:w="0" w:type="auto"/>
          </w:tcPr>
          <w:p w:rsidR="000D5369" w:rsidRPr="005E3714" w:rsidRDefault="000D5369" w:rsidP="002D10CF">
            <w:pPr>
              <w:pStyle w:val="LDTabletext"/>
              <w:keepNext/>
              <w:rPr>
                <w:szCs w:val="22"/>
              </w:rPr>
            </w:pP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0D5369" w:rsidP="002D10CF">
            <w:pPr>
              <w:pStyle w:val="LDTabletext"/>
              <w:keepNext/>
              <w:rPr>
                <w:sz w:val="22"/>
                <w:szCs w:val="22"/>
              </w:rPr>
            </w:pPr>
          </w:p>
        </w:tc>
        <w:tc>
          <w:tcPr>
            <w:tcW w:w="6649" w:type="dxa"/>
          </w:tcPr>
          <w:p w:rsidR="000D5369" w:rsidRPr="005E3714" w:rsidRDefault="006E0258" w:rsidP="002D10CF">
            <w:pPr>
              <w:pStyle w:val="LDSchedSubclHead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ab/>
            </w:r>
            <w:r w:rsidR="000D5369" w:rsidRPr="005E3714">
              <w:rPr>
                <w:sz w:val="22"/>
                <w:szCs w:val="22"/>
              </w:rPr>
              <w:t xml:space="preserve">Examinations and </w:t>
            </w:r>
            <w:r w:rsidRPr="005E3714">
              <w:rPr>
                <w:sz w:val="22"/>
                <w:szCs w:val="22"/>
              </w:rPr>
              <w:t>a</w:t>
            </w:r>
            <w:r w:rsidR="000D5369" w:rsidRPr="005E3714">
              <w:rPr>
                <w:sz w:val="22"/>
                <w:szCs w:val="22"/>
              </w:rPr>
              <w:t>ssessments</w:t>
            </w:r>
          </w:p>
        </w:tc>
        <w:tc>
          <w:tcPr>
            <w:tcW w:w="0" w:type="auto"/>
          </w:tcPr>
          <w:p w:rsidR="000D5369" w:rsidRPr="005E3714" w:rsidRDefault="000D5369" w:rsidP="002D10CF">
            <w:pPr>
              <w:pStyle w:val="LDTabletext"/>
              <w:keepNext/>
              <w:rPr>
                <w:sz w:val="22"/>
                <w:szCs w:val="22"/>
              </w:rPr>
            </w:pP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CF445C" w:rsidP="002D10CF">
            <w:pPr>
              <w:pStyle w:val="LDTabletext"/>
              <w:keepNext/>
              <w:keepLines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8.1.1</w:t>
            </w:r>
          </w:p>
        </w:tc>
        <w:tc>
          <w:tcPr>
            <w:tcW w:w="6649" w:type="dxa"/>
          </w:tcPr>
          <w:p w:rsidR="00A101F2" w:rsidRPr="005E3714" w:rsidRDefault="006E0258" w:rsidP="002D10CF">
            <w:pPr>
              <w:pStyle w:val="LDTabletext"/>
              <w:keepNext/>
              <w:keepLines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283" w:hanging="283"/>
              <w:textAlignment w:val="baseline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Assessment of sea s</w:t>
            </w:r>
            <w:r w:rsidR="000D5369" w:rsidRPr="005E3714">
              <w:rPr>
                <w:sz w:val="22"/>
                <w:szCs w:val="22"/>
              </w:rPr>
              <w:t>ervice for</w:t>
            </w:r>
            <w:r w:rsidR="00363C1C" w:rsidRPr="005E3714">
              <w:rPr>
                <w:sz w:val="22"/>
                <w:szCs w:val="22"/>
              </w:rPr>
              <w:t xml:space="preserve"> </w:t>
            </w:r>
            <w:r w:rsidR="00E9341F" w:rsidRPr="005E3714">
              <w:rPr>
                <w:sz w:val="22"/>
                <w:szCs w:val="22"/>
              </w:rPr>
              <w:t>applicant for</w:t>
            </w:r>
            <w:r w:rsidR="00A101F2" w:rsidRPr="005E3714">
              <w:rPr>
                <w:sz w:val="22"/>
                <w:szCs w:val="22"/>
              </w:rPr>
              <w:t>:</w:t>
            </w:r>
          </w:p>
          <w:p w:rsidR="00A101F2" w:rsidRPr="005E3714" w:rsidRDefault="00A101F2" w:rsidP="00A101F2">
            <w:pPr>
              <w:pStyle w:val="LDschedP1a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(a)</w:t>
            </w:r>
            <w:r w:rsidRPr="005E3714">
              <w:rPr>
                <w:sz w:val="22"/>
                <w:szCs w:val="22"/>
              </w:rPr>
              <w:tab/>
            </w:r>
            <w:r w:rsidR="008A699B" w:rsidRPr="005E3714">
              <w:rPr>
                <w:sz w:val="22"/>
                <w:szCs w:val="22"/>
              </w:rPr>
              <w:t>an AMSA certificate of c</w:t>
            </w:r>
            <w:r w:rsidR="000D5369" w:rsidRPr="005E3714">
              <w:rPr>
                <w:sz w:val="22"/>
                <w:szCs w:val="22"/>
              </w:rPr>
              <w:t>ompetency</w:t>
            </w:r>
            <w:r w:rsidRPr="005E3714">
              <w:rPr>
                <w:sz w:val="22"/>
                <w:szCs w:val="22"/>
              </w:rPr>
              <w:t xml:space="preserve"> </w:t>
            </w:r>
            <w:r w:rsidR="007969E8" w:rsidRPr="005E3714">
              <w:rPr>
                <w:sz w:val="22"/>
                <w:szCs w:val="22"/>
              </w:rPr>
              <w:t>as master, d</w:t>
            </w:r>
            <w:r w:rsidR="000D5369" w:rsidRPr="005E3714">
              <w:rPr>
                <w:sz w:val="22"/>
                <w:szCs w:val="22"/>
              </w:rPr>
              <w:t>ec</w:t>
            </w:r>
            <w:r w:rsidR="007969E8" w:rsidRPr="005E3714">
              <w:rPr>
                <w:sz w:val="22"/>
                <w:szCs w:val="22"/>
              </w:rPr>
              <w:t>k officer or e</w:t>
            </w:r>
            <w:r w:rsidR="006E0258" w:rsidRPr="005E3714">
              <w:rPr>
                <w:sz w:val="22"/>
                <w:szCs w:val="22"/>
              </w:rPr>
              <w:t>ngineer</w:t>
            </w:r>
            <w:r w:rsidRPr="005E3714">
              <w:rPr>
                <w:sz w:val="22"/>
                <w:szCs w:val="22"/>
              </w:rPr>
              <w:t>;</w:t>
            </w:r>
            <w:r w:rsidR="006E0258" w:rsidRPr="005E3714">
              <w:rPr>
                <w:sz w:val="22"/>
                <w:szCs w:val="22"/>
              </w:rPr>
              <w:t xml:space="preserve"> or</w:t>
            </w:r>
          </w:p>
          <w:p w:rsidR="00A101F2" w:rsidRPr="005E3714" w:rsidRDefault="00363C1C" w:rsidP="00C66405">
            <w:pPr>
              <w:pStyle w:val="LDschedP1a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(b)</w:t>
            </w:r>
            <w:r w:rsidRPr="005E3714">
              <w:rPr>
                <w:sz w:val="22"/>
                <w:szCs w:val="22"/>
              </w:rPr>
              <w:tab/>
            </w:r>
            <w:r w:rsidR="008A699B" w:rsidRPr="005E3714">
              <w:rPr>
                <w:sz w:val="22"/>
                <w:szCs w:val="22"/>
              </w:rPr>
              <w:t>an AMSA c</w:t>
            </w:r>
            <w:r w:rsidRPr="005E3714">
              <w:rPr>
                <w:sz w:val="22"/>
                <w:szCs w:val="22"/>
              </w:rPr>
              <w:t>e</w:t>
            </w:r>
            <w:r w:rsidR="00A101F2" w:rsidRPr="005E3714">
              <w:rPr>
                <w:sz w:val="22"/>
                <w:szCs w:val="22"/>
              </w:rPr>
              <w:t xml:space="preserve">rtificate of </w:t>
            </w:r>
            <w:r w:rsidR="008A699B" w:rsidRPr="005E3714">
              <w:rPr>
                <w:sz w:val="22"/>
                <w:szCs w:val="22"/>
              </w:rPr>
              <w:t>r</w:t>
            </w:r>
            <w:r w:rsidRPr="005E3714">
              <w:rPr>
                <w:sz w:val="22"/>
                <w:szCs w:val="22"/>
              </w:rPr>
              <w:t xml:space="preserve">ecognition of </w:t>
            </w:r>
            <w:r w:rsidR="00E9341F" w:rsidRPr="005E3714">
              <w:rPr>
                <w:sz w:val="22"/>
                <w:szCs w:val="22"/>
              </w:rPr>
              <w:t xml:space="preserve">a </w:t>
            </w:r>
            <w:r w:rsidRPr="005E3714">
              <w:rPr>
                <w:sz w:val="22"/>
                <w:szCs w:val="22"/>
              </w:rPr>
              <w:t>certificate of c</w:t>
            </w:r>
            <w:r w:rsidR="007969E8" w:rsidRPr="005E3714">
              <w:rPr>
                <w:sz w:val="22"/>
                <w:szCs w:val="22"/>
              </w:rPr>
              <w:t>ompetency as master, deck officer or e</w:t>
            </w:r>
            <w:r w:rsidR="00A101F2" w:rsidRPr="005E3714">
              <w:rPr>
                <w:sz w:val="22"/>
                <w:szCs w:val="22"/>
              </w:rPr>
              <w:t>ngineer</w:t>
            </w:r>
          </w:p>
        </w:tc>
        <w:tc>
          <w:tcPr>
            <w:tcW w:w="0" w:type="auto"/>
          </w:tcPr>
          <w:p w:rsidR="000D5369" w:rsidRPr="005E3714" w:rsidRDefault="000D5369" w:rsidP="000B029C">
            <w:pPr>
              <w:pStyle w:val="LDTabletext"/>
              <w:keepNext/>
              <w:keepLines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$</w:t>
            </w:r>
            <w:r w:rsidR="000B029C" w:rsidRPr="005E3714">
              <w:rPr>
                <w:sz w:val="22"/>
                <w:szCs w:val="22"/>
              </w:rPr>
              <w:t>168</w:t>
            </w: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E9341F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8.1.2</w:t>
            </w:r>
          </w:p>
        </w:tc>
        <w:tc>
          <w:tcPr>
            <w:tcW w:w="6649" w:type="dxa"/>
          </w:tcPr>
          <w:p w:rsidR="000D5369" w:rsidRPr="005E3714" w:rsidRDefault="000D5369" w:rsidP="00E9341F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 xml:space="preserve">Oral </w:t>
            </w:r>
            <w:r w:rsidR="006E0258" w:rsidRPr="005E3714">
              <w:rPr>
                <w:sz w:val="22"/>
                <w:szCs w:val="22"/>
              </w:rPr>
              <w:t>e</w:t>
            </w:r>
            <w:r w:rsidRPr="005E3714">
              <w:rPr>
                <w:sz w:val="22"/>
                <w:szCs w:val="22"/>
              </w:rPr>
              <w:t>xamination</w:t>
            </w:r>
            <w:r w:rsidR="008A699B" w:rsidRPr="005E3714">
              <w:rPr>
                <w:sz w:val="22"/>
                <w:szCs w:val="22"/>
              </w:rPr>
              <w:t xml:space="preserve"> for</w:t>
            </w:r>
            <w:r w:rsidR="00DC4F5A" w:rsidRPr="005E3714">
              <w:rPr>
                <w:sz w:val="22"/>
                <w:szCs w:val="22"/>
              </w:rPr>
              <w:t xml:space="preserve"> </w:t>
            </w:r>
            <w:r w:rsidR="008A699B" w:rsidRPr="005E3714">
              <w:rPr>
                <w:sz w:val="22"/>
                <w:szCs w:val="22"/>
              </w:rPr>
              <w:t>certificate of c</w:t>
            </w:r>
            <w:r w:rsidR="001A425B" w:rsidRPr="005E3714">
              <w:rPr>
                <w:sz w:val="22"/>
                <w:szCs w:val="22"/>
              </w:rPr>
              <w:t>ompetency — STCW </w:t>
            </w:r>
            <w:r w:rsidR="006E0258" w:rsidRPr="005E3714">
              <w:rPr>
                <w:sz w:val="22"/>
                <w:szCs w:val="22"/>
              </w:rPr>
              <w:t>78 (as amended) u</w:t>
            </w:r>
            <w:r w:rsidRPr="005E3714">
              <w:rPr>
                <w:sz w:val="22"/>
                <w:szCs w:val="22"/>
              </w:rPr>
              <w:t>nlimited</w:t>
            </w:r>
          </w:p>
        </w:tc>
        <w:tc>
          <w:tcPr>
            <w:tcW w:w="0" w:type="auto"/>
          </w:tcPr>
          <w:p w:rsidR="000D5369" w:rsidRPr="005E3714" w:rsidRDefault="000D5369" w:rsidP="00E9341F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$</w:t>
            </w:r>
            <w:r w:rsidR="006C5D15" w:rsidRPr="005E3714">
              <w:rPr>
                <w:sz w:val="22"/>
                <w:szCs w:val="22"/>
              </w:rPr>
              <w:t>5</w:t>
            </w:r>
            <w:r w:rsidR="00E9341F" w:rsidRPr="005E3714">
              <w:rPr>
                <w:sz w:val="22"/>
                <w:szCs w:val="22"/>
              </w:rPr>
              <w:t>44</w:t>
            </w: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E9341F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8.1.3</w:t>
            </w:r>
          </w:p>
        </w:tc>
        <w:tc>
          <w:tcPr>
            <w:tcW w:w="6649" w:type="dxa"/>
          </w:tcPr>
          <w:p w:rsidR="00E9341F" w:rsidRPr="005E3714" w:rsidRDefault="00E9341F" w:rsidP="00304835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Computer-based examination for certificate of competency</w:t>
            </w:r>
          </w:p>
        </w:tc>
        <w:tc>
          <w:tcPr>
            <w:tcW w:w="0" w:type="auto"/>
          </w:tcPr>
          <w:p w:rsidR="000D5369" w:rsidRPr="005E3714" w:rsidRDefault="00E9341F" w:rsidP="00304835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$</w:t>
            </w:r>
            <w:r w:rsidR="00304835" w:rsidRPr="005E3714">
              <w:rPr>
                <w:sz w:val="22"/>
                <w:szCs w:val="22"/>
              </w:rPr>
              <w:t>220</w:t>
            </w: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E9341F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8.1.4</w:t>
            </w:r>
          </w:p>
        </w:tc>
        <w:tc>
          <w:tcPr>
            <w:tcW w:w="6649" w:type="dxa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Assessment of marine qualifications for immigration purposes</w:t>
            </w:r>
          </w:p>
        </w:tc>
        <w:tc>
          <w:tcPr>
            <w:tcW w:w="0" w:type="auto"/>
          </w:tcPr>
          <w:p w:rsidR="000D5369" w:rsidRPr="005E3714" w:rsidRDefault="000D5369" w:rsidP="00E9341F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$</w:t>
            </w:r>
            <w:r w:rsidR="00E9341F" w:rsidRPr="005E3714">
              <w:rPr>
                <w:sz w:val="22"/>
                <w:szCs w:val="22"/>
              </w:rPr>
              <w:t>472</w:t>
            </w: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E9341F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8.1.5</w:t>
            </w:r>
          </w:p>
        </w:tc>
        <w:tc>
          <w:tcPr>
            <w:tcW w:w="6649" w:type="dxa"/>
          </w:tcPr>
          <w:p w:rsidR="000D5369" w:rsidRPr="005E3714" w:rsidRDefault="001A425B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Undertaking a psychometric a</w:t>
            </w:r>
            <w:r w:rsidR="000D5369" w:rsidRPr="005E3714">
              <w:rPr>
                <w:sz w:val="22"/>
                <w:szCs w:val="22"/>
              </w:rPr>
              <w:t>ssessment</w:t>
            </w:r>
          </w:p>
        </w:tc>
        <w:tc>
          <w:tcPr>
            <w:tcW w:w="0" w:type="auto"/>
          </w:tcPr>
          <w:p w:rsidR="000D5369" w:rsidRPr="005E3714" w:rsidRDefault="00E9341F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Cost of external provider</w:t>
            </w: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</w:p>
        </w:tc>
        <w:tc>
          <w:tcPr>
            <w:tcW w:w="6649" w:type="dxa"/>
          </w:tcPr>
          <w:p w:rsidR="000D5369" w:rsidRPr="005E3714" w:rsidRDefault="006E0258" w:rsidP="00286339">
            <w:pPr>
              <w:pStyle w:val="LDSchedSubclHead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ab/>
            </w:r>
            <w:r w:rsidR="000D5369" w:rsidRPr="005E3714">
              <w:rPr>
                <w:sz w:val="22"/>
                <w:szCs w:val="22"/>
              </w:rPr>
              <w:t xml:space="preserve">Certificates for </w:t>
            </w:r>
            <w:r w:rsidR="00E82615" w:rsidRPr="005E3714">
              <w:rPr>
                <w:sz w:val="22"/>
                <w:szCs w:val="22"/>
              </w:rPr>
              <w:t>s</w:t>
            </w:r>
            <w:r w:rsidR="000D5369" w:rsidRPr="005E3714">
              <w:rPr>
                <w:sz w:val="22"/>
                <w:szCs w:val="22"/>
              </w:rPr>
              <w:t>eafarers</w:t>
            </w:r>
            <w:r w:rsidR="00C66405" w:rsidRPr="005E3714">
              <w:rPr>
                <w:sz w:val="22"/>
                <w:szCs w:val="22"/>
              </w:rPr>
              <w:t xml:space="preserve"> and pilots</w:t>
            </w:r>
          </w:p>
        </w:tc>
        <w:tc>
          <w:tcPr>
            <w:tcW w:w="0" w:type="auto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E9341F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8.2.1</w:t>
            </w:r>
          </w:p>
        </w:tc>
        <w:tc>
          <w:tcPr>
            <w:tcW w:w="6649" w:type="dxa"/>
          </w:tcPr>
          <w:p w:rsidR="000D5369" w:rsidRPr="005E3714" w:rsidRDefault="000D5369" w:rsidP="007B2B1F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 xml:space="preserve">Processing </w:t>
            </w:r>
            <w:r w:rsidR="006E0258" w:rsidRPr="005E3714">
              <w:rPr>
                <w:sz w:val="22"/>
                <w:szCs w:val="22"/>
              </w:rPr>
              <w:t xml:space="preserve">application for </w:t>
            </w:r>
            <w:r w:rsidR="008A699B" w:rsidRPr="005E3714">
              <w:rPr>
                <w:sz w:val="22"/>
                <w:szCs w:val="22"/>
              </w:rPr>
              <w:t>initial issue of certificate of competency or p</w:t>
            </w:r>
            <w:r w:rsidRPr="005E3714">
              <w:rPr>
                <w:sz w:val="22"/>
                <w:szCs w:val="22"/>
              </w:rPr>
              <w:t>roficiency</w:t>
            </w:r>
            <w:r w:rsidR="00F26FB0" w:rsidRPr="005E37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0D5369" w:rsidRPr="005E3714" w:rsidRDefault="000D5369" w:rsidP="000B029C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$</w:t>
            </w:r>
            <w:r w:rsidR="000B029C" w:rsidRPr="005E3714">
              <w:rPr>
                <w:sz w:val="22"/>
                <w:szCs w:val="22"/>
              </w:rPr>
              <w:t>190</w:t>
            </w: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7B2B1F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8.2.2</w:t>
            </w:r>
          </w:p>
        </w:tc>
        <w:tc>
          <w:tcPr>
            <w:tcW w:w="6649" w:type="dxa"/>
          </w:tcPr>
          <w:p w:rsidR="000D5369" w:rsidRPr="005E3714" w:rsidRDefault="000D5369" w:rsidP="007B2B1F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 xml:space="preserve">Processing application for </w:t>
            </w:r>
            <w:r w:rsidR="006E0258" w:rsidRPr="005E3714">
              <w:rPr>
                <w:sz w:val="22"/>
                <w:szCs w:val="22"/>
              </w:rPr>
              <w:t>initial issue of</w:t>
            </w:r>
            <w:r w:rsidR="008A699B" w:rsidRPr="005E3714">
              <w:rPr>
                <w:sz w:val="22"/>
                <w:szCs w:val="22"/>
              </w:rPr>
              <w:t xml:space="preserve"> certificate of recognition of competency or p</w:t>
            </w:r>
            <w:r w:rsidRPr="005E3714">
              <w:rPr>
                <w:sz w:val="22"/>
                <w:szCs w:val="22"/>
              </w:rPr>
              <w:t>roficiency</w:t>
            </w:r>
            <w:r w:rsidR="00C66405" w:rsidRPr="005E3714">
              <w:rPr>
                <w:sz w:val="22"/>
                <w:szCs w:val="22"/>
              </w:rPr>
              <w:t xml:space="preserve"> or certificate of equivalence</w:t>
            </w:r>
          </w:p>
        </w:tc>
        <w:tc>
          <w:tcPr>
            <w:tcW w:w="0" w:type="auto"/>
          </w:tcPr>
          <w:p w:rsidR="000D5369" w:rsidRPr="005E3714" w:rsidRDefault="000D5369" w:rsidP="000B029C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$</w:t>
            </w:r>
            <w:r w:rsidR="000B029C" w:rsidRPr="005E3714">
              <w:rPr>
                <w:sz w:val="22"/>
                <w:szCs w:val="22"/>
              </w:rPr>
              <w:t>190</w:t>
            </w: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7B2B1F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8.2.3</w:t>
            </w:r>
          </w:p>
        </w:tc>
        <w:tc>
          <w:tcPr>
            <w:tcW w:w="6649" w:type="dxa"/>
          </w:tcPr>
          <w:p w:rsidR="000D5369" w:rsidRPr="005E3714" w:rsidRDefault="000D5369" w:rsidP="007B2B1F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Processing a</w:t>
            </w:r>
            <w:r w:rsidR="008A699B" w:rsidRPr="005E3714">
              <w:rPr>
                <w:sz w:val="22"/>
                <w:szCs w:val="22"/>
              </w:rPr>
              <w:t>pplication for revalidation of certificate of competency or certificate of recognition or p</w:t>
            </w:r>
            <w:r w:rsidRPr="005E3714">
              <w:rPr>
                <w:sz w:val="22"/>
                <w:szCs w:val="22"/>
              </w:rPr>
              <w:t>roficiency</w:t>
            </w:r>
            <w:r w:rsidR="00C66405" w:rsidRPr="005E3714">
              <w:rPr>
                <w:sz w:val="22"/>
                <w:szCs w:val="22"/>
              </w:rPr>
              <w:t xml:space="preserve"> or certificate of equivalence</w:t>
            </w:r>
          </w:p>
        </w:tc>
        <w:tc>
          <w:tcPr>
            <w:tcW w:w="0" w:type="auto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$</w:t>
            </w:r>
            <w:r w:rsidR="000B029C" w:rsidRPr="005E3714">
              <w:rPr>
                <w:sz w:val="22"/>
                <w:szCs w:val="22"/>
              </w:rPr>
              <w:t>136</w:t>
            </w:r>
          </w:p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752F57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8.2.4</w:t>
            </w:r>
          </w:p>
        </w:tc>
        <w:tc>
          <w:tcPr>
            <w:tcW w:w="6649" w:type="dxa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Processing of applicat</w:t>
            </w:r>
            <w:r w:rsidR="008A699B" w:rsidRPr="005E3714">
              <w:rPr>
                <w:sz w:val="22"/>
                <w:szCs w:val="22"/>
              </w:rPr>
              <w:t>ion for endorsements to active certificate of c</w:t>
            </w:r>
            <w:r w:rsidRPr="005E3714">
              <w:rPr>
                <w:sz w:val="22"/>
                <w:szCs w:val="22"/>
              </w:rPr>
              <w:t>ompetency</w:t>
            </w:r>
          </w:p>
        </w:tc>
        <w:tc>
          <w:tcPr>
            <w:tcW w:w="0" w:type="auto"/>
          </w:tcPr>
          <w:p w:rsidR="000D5369" w:rsidRPr="005E3714" w:rsidRDefault="000D5369" w:rsidP="00C66405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$</w:t>
            </w:r>
            <w:r w:rsidR="000B029C" w:rsidRPr="005E3714">
              <w:rPr>
                <w:sz w:val="22"/>
                <w:szCs w:val="22"/>
              </w:rPr>
              <w:t>1</w:t>
            </w:r>
            <w:r w:rsidR="00C66405" w:rsidRPr="005E3714">
              <w:rPr>
                <w:sz w:val="22"/>
                <w:szCs w:val="22"/>
              </w:rPr>
              <w:t>12</w:t>
            </w: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1F5DA3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8.2.5</w:t>
            </w:r>
          </w:p>
        </w:tc>
        <w:tc>
          <w:tcPr>
            <w:tcW w:w="6649" w:type="dxa"/>
          </w:tcPr>
          <w:p w:rsidR="000D5369" w:rsidRPr="005E3714" w:rsidRDefault="000D5369" w:rsidP="003E3FB1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 xml:space="preserve">Processing of application for initial issue of, </w:t>
            </w:r>
            <w:r w:rsidR="008A699B" w:rsidRPr="005E3714">
              <w:rPr>
                <w:sz w:val="22"/>
                <w:szCs w:val="22"/>
              </w:rPr>
              <w:t>or revalidation of, GMDSS competency certificate or certificate of r</w:t>
            </w:r>
            <w:r w:rsidRPr="005E3714">
              <w:rPr>
                <w:sz w:val="22"/>
                <w:szCs w:val="22"/>
              </w:rPr>
              <w:t>ecognition of GMDSS</w:t>
            </w:r>
            <w:r w:rsidR="008A699B" w:rsidRPr="005E3714">
              <w:rPr>
                <w:sz w:val="22"/>
                <w:szCs w:val="22"/>
              </w:rPr>
              <w:t xml:space="preserve"> certificate</w:t>
            </w:r>
          </w:p>
        </w:tc>
        <w:tc>
          <w:tcPr>
            <w:tcW w:w="0" w:type="auto"/>
          </w:tcPr>
          <w:p w:rsidR="000D5369" w:rsidRPr="005E3714" w:rsidRDefault="000D5369" w:rsidP="00C66405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$1</w:t>
            </w:r>
            <w:r w:rsidR="00C66405" w:rsidRPr="005E3714">
              <w:rPr>
                <w:sz w:val="22"/>
                <w:szCs w:val="22"/>
              </w:rPr>
              <w:t>12</w:t>
            </w: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1F5DA3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8.2.6</w:t>
            </w:r>
          </w:p>
        </w:tc>
        <w:tc>
          <w:tcPr>
            <w:tcW w:w="6649" w:type="dxa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Processing of application for issue of initial coastal pilot’s licence</w:t>
            </w:r>
            <w:r w:rsidR="001F5DA3" w:rsidRPr="005E3714">
              <w:rPr>
                <w:sz w:val="22"/>
                <w:szCs w:val="22"/>
              </w:rPr>
              <w:t xml:space="preserve"> or reissue of coastal pilot’s licence</w:t>
            </w:r>
          </w:p>
        </w:tc>
        <w:tc>
          <w:tcPr>
            <w:tcW w:w="0" w:type="auto"/>
          </w:tcPr>
          <w:p w:rsidR="000D5369" w:rsidRPr="005E3714" w:rsidRDefault="000D5369" w:rsidP="001F5DA3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$</w:t>
            </w:r>
            <w:r w:rsidR="001F5DA3" w:rsidRPr="005E3714">
              <w:rPr>
                <w:sz w:val="22"/>
                <w:szCs w:val="22"/>
              </w:rPr>
              <w:t>150</w:t>
            </w:r>
          </w:p>
        </w:tc>
      </w:tr>
      <w:tr w:rsidR="001F5DA3" w:rsidRPr="005E3714" w:rsidTr="00360D04">
        <w:tc>
          <w:tcPr>
            <w:tcW w:w="851" w:type="dxa"/>
          </w:tcPr>
          <w:p w:rsidR="001F5DA3" w:rsidRPr="005E3714" w:rsidRDefault="001F5DA3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8.2.7</w:t>
            </w:r>
          </w:p>
        </w:tc>
        <w:tc>
          <w:tcPr>
            <w:tcW w:w="6649" w:type="dxa"/>
          </w:tcPr>
          <w:p w:rsidR="001F5DA3" w:rsidRPr="005E3714" w:rsidRDefault="001F5DA3" w:rsidP="001F5DA3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  <w:lang w:eastAsia="en-AU"/>
              </w:rPr>
              <w:t>Written examination of theory or charts for coastal pilot’s licence — standard examination</w:t>
            </w:r>
          </w:p>
        </w:tc>
        <w:tc>
          <w:tcPr>
            <w:tcW w:w="0" w:type="auto"/>
          </w:tcPr>
          <w:p w:rsidR="001F5DA3" w:rsidRPr="005E3714" w:rsidRDefault="001F5DA3" w:rsidP="00D52478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$544</w:t>
            </w:r>
          </w:p>
        </w:tc>
      </w:tr>
      <w:tr w:rsidR="001F5DA3" w:rsidRPr="005E3714" w:rsidTr="00360D04">
        <w:tc>
          <w:tcPr>
            <w:tcW w:w="851" w:type="dxa"/>
          </w:tcPr>
          <w:p w:rsidR="001F5DA3" w:rsidRPr="005E3714" w:rsidRDefault="001F5DA3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lastRenderedPageBreak/>
              <w:t>8.2.8</w:t>
            </w:r>
          </w:p>
        </w:tc>
        <w:tc>
          <w:tcPr>
            <w:tcW w:w="6649" w:type="dxa"/>
          </w:tcPr>
          <w:p w:rsidR="001F5DA3" w:rsidRPr="005E3714" w:rsidRDefault="001F5DA3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  <w:lang w:eastAsia="en-AU"/>
              </w:rPr>
              <w:t>Written examination of charts for coastal Pilot’s licence — Whitsundays</w:t>
            </w:r>
          </w:p>
        </w:tc>
        <w:tc>
          <w:tcPr>
            <w:tcW w:w="0" w:type="auto"/>
          </w:tcPr>
          <w:p w:rsidR="001F5DA3" w:rsidRPr="005E3714" w:rsidRDefault="001F5DA3" w:rsidP="00D52478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$816</w:t>
            </w:r>
          </w:p>
        </w:tc>
      </w:tr>
      <w:tr w:rsidR="001F5DA3" w:rsidRPr="005E3714" w:rsidTr="00360D04">
        <w:tc>
          <w:tcPr>
            <w:tcW w:w="851" w:type="dxa"/>
          </w:tcPr>
          <w:p w:rsidR="001F5DA3" w:rsidRPr="005E3714" w:rsidRDefault="001F5DA3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8.2.9</w:t>
            </w:r>
          </w:p>
        </w:tc>
        <w:tc>
          <w:tcPr>
            <w:tcW w:w="6649" w:type="dxa"/>
          </w:tcPr>
          <w:p w:rsidR="001F5DA3" w:rsidRPr="005E3714" w:rsidRDefault="001F5DA3" w:rsidP="001F5DA3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  <w:lang w:eastAsia="en-AU"/>
              </w:rPr>
              <w:t>Oral examination for check pilot licence</w:t>
            </w:r>
          </w:p>
        </w:tc>
        <w:tc>
          <w:tcPr>
            <w:tcW w:w="0" w:type="auto"/>
          </w:tcPr>
          <w:p w:rsidR="001F5DA3" w:rsidRPr="005E3714" w:rsidRDefault="001F5DA3" w:rsidP="00C66405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$</w:t>
            </w:r>
            <w:r w:rsidR="00C66405" w:rsidRPr="005E3714">
              <w:rPr>
                <w:sz w:val="22"/>
                <w:szCs w:val="22"/>
              </w:rPr>
              <w:t>816</w:t>
            </w: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1F5DA3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8.2.10</w:t>
            </w:r>
          </w:p>
        </w:tc>
        <w:tc>
          <w:tcPr>
            <w:tcW w:w="6649" w:type="dxa"/>
          </w:tcPr>
          <w:p w:rsidR="000D5369" w:rsidRPr="005E3714" w:rsidRDefault="000D5369" w:rsidP="001F5DA3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Processi</w:t>
            </w:r>
            <w:r w:rsidR="00B537F5" w:rsidRPr="005E3714">
              <w:rPr>
                <w:sz w:val="22"/>
                <w:szCs w:val="22"/>
              </w:rPr>
              <w:t>ng application for issue of compass adjuster l</w:t>
            </w:r>
            <w:r w:rsidRPr="005E3714">
              <w:rPr>
                <w:sz w:val="22"/>
                <w:szCs w:val="22"/>
              </w:rPr>
              <w:t>icence</w:t>
            </w:r>
          </w:p>
        </w:tc>
        <w:tc>
          <w:tcPr>
            <w:tcW w:w="0" w:type="auto"/>
          </w:tcPr>
          <w:p w:rsidR="000D5369" w:rsidRPr="005E3714" w:rsidRDefault="000D5369" w:rsidP="00C66405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$</w:t>
            </w:r>
            <w:r w:rsidR="001F5DA3" w:rsidRPr="005E3714">
              <w:rPr>
                <w:sz w:val="22"/>
                <w:szCs w:val="22"/>
              </w:rPr>
              <w:t>19</w:t>
            </w:r>
            <w:r w:rsidR="00C66405" w:rsidRPr="005E3714">
              <w:rPr>
                <w:sz w:val="22"/>
                <w:szCs w:val="22"/>
              </w:rPr>
              <w:t>0</w:t>
            </w: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1F5DA3" w:rsidP="002D10CF">
            <w:pPr>
              <w:pStyle w:val="LDTabletext"/>
              <w:keepNext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8.2.11</w:t>
            </w:r>
          </w:p>
        </w:tc>
        <w:tc>
          <w:tcPr>
            <w:tcW w:w="6649" w:type="dxa"/>
          </w:tcPr>
          <w:p w:rsidR="00345AAA" w:rsidRPr="005E3714" w:rsidRDefault="000D5369" w:rsidP="001F5DA3">
            <w:pPr>
              <w:pStyle w:val="LDTabletext"/>
              <w:keepNext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Processi</w:t>
            </w:r>
            <w:r w:rsidR="008A699B" w:rsidRPr="005E3714">
              <w:rPr>
                <w:sz w:val="22"/>
                <w:szCs w:val="22"/>
              </w:rPr>
              <w:t>ng application for issue of certificate of safety t</w:t>
            </w:r>
            <w:r w:rsidRPr="005E3714">
              <w:rPr>
                <w:sz w:val="22"/>
                <w:szCs w:val="22"/>
              </w:rPr>
              <w:t>raining</w:t>
            </w:r>
          </w:p>
        </w:tc>
        <w:tc>
          <w:tcPr>
            <w:tcW w:w="0" w:type="auto"/>
          </w:tcPr>
          <w:p w:rsidR="000D5369" w:rsidRPr="005E3714" w:rsidRDefault="000D5369" w:rsidP="001F5DA3">
            <w:pPr>
              <w:pStyle w:val="LDTabletext"/>
              <w:keepNext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$</w:t>
            </w:r>
            <w:r w:rsidR="00D52478" w:rsidRPr="005E3714">
              <w:rPr>
                <w:sz w:val="22"/>
                <w:szCs w:val="22"/>
              </w:rPr>
              <w:t>1</w:t>
            </w:r>
            <w:r w:rsidR="001F5DA3" w:rsidRPr="005E3714">
              <w:rPr>
                <w:sz w:val="22"/>
                <w:szCs w:val="22"/>
              </w:rPr>
              <w:t>12</w:t>
            </w:r>
          </w:p>
        </w:tc>
      </w:tr>
      <w:tr w:rsidR="00304835" w:rsidRPr="005E3714" w:rsidTr="00360D04">
        <w:tc>
          <w:tcPr>
            <w:tcW w:w="851" w:type="dxa"/>
          </w:tcPr>
          <w:p w:rsidR="00304835" w:rsidRPr="005E3714" w:rsidRDefault="00304835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8.2.12</w:t>
            </w:r>
          </w:p>
        </w:tc>
        <w:tc>
          <w:tcPr>
            <w:tcW w:w="6649" w:type="dxa"/>
          </w:tcPr>
          <w:p w:rsidR="00304835" w:rsidRPr="005E3714" w:rsidRDefault="00304835" w:rsidP="00304835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Processing application for issue of certificate of proficiency as Marine Cook</w:t>
            </w:r>
          </w:p>
        </w:tc>
        <w:tc>
          <w:tcPr>
            <w:tcW w:w="0" w:type="auto"/>
          </w:tcPr>
          <w:p w:rsidR="00304835" w:rsidRPr="005E3714" w:rsidRDefault="00304835" w:rsidP="00C66405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$1</w:t>
            </w:r>
            <w:r w:rsidR="00C66405" w:rsidRPr="005E3714">
              <w:rPr>
                <w:sz w:val="22"/>
                <w:szCs w:val="22"/>
              </w:rPr>
              <w:t>1</w:t>
            </w:r>
            <w:r w:rsidRPr="005E3714">
              <w:rPr>
                <w:sz w:val="22"/>
                <w:szCs w:val="22"/>
              </w:rPr>
              <w:t>2</w:t>
            </w: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304835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8.2.13</w:t>
            </w:r>
          </w:p>
        </w:tc>
        <w:tc>
          <w:tcPr>
            <w:tcW w:w="6649" w:type="dxa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Additional charge for transmission of documents other than by regular mail, such as fax, email or registered mail</w:t>
            </w:r>
            <w:r w:rsidR="0042614F" w:rsidRPr="005E3714">
              <w:rPr>
                <w:sz w:val="22"/>
                <w:szCs w:val="22"/>
              </w:rPr>
              <w:t>:</w:t>
            </w:r>
          </w:p>
          <w:p w:rsidR="0042614F" w:rsidRPr="005E3714" w:rsidRDefault="0042614F" w:rsidP="0042614F">
            <w:pPr>
              <w:pStyle w:val="LDschedP1a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(a)</w:t>
            </w:r>
            <w:r w:rsidRPr="005E3714">
              <w:rPr>
                <w:sz w:val="22"/>
                <w:szCs w:val="22"/>
              </w:rPr>
              <w:tab/>
              <w:t>within Australia</w:t>
            </w:r>
          </w:p>
          <w:p w:rsidR="0042614F" w:rsidRPr="005E3714" w:rsidRDefault="0042614F" w:rsidP="0042614F">
            <w:pPr>
              <w:pStyle w:val="LDschedP1a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(b)</w:t>
            </w:r>
            <w:r w:rsidRPr="005E3714">
              <w:rPr>
                <w:sz w:val="22"/>
                <w:szCs w:val="22"/>
              </w:rPr>
              <w:tab/>
              <w:t>outside Australia</w:t>
            </w:r>
          </w:p>
        </w:tc>
        <w:tc>
          <w:tcPr>
            <w:tcW w:w="0" w:type="auto"/>
          </w:tcPr>
          <w:p w:rsidR="0042614F" w:rsidRPr="005E3714" w:rsidRDefault="0042614F" w:rsidP="001F5DA3">
            <w:pPr>
              <w:pStyle w:val="LDTabletext"/>
              <w:rPr>
                <w:sz w:val="22"/>
                <w:szCs w:val="22"/>
              </w:rPr>
            </w:pPr>
          </w:p>
          <w:p w:rsidR="0042614F" w:rsidRPr="005E3714" w:rsidRDefault="0042614F" w:rsidP="001F5DA3">
            <w:pPr>
              <w:pStyle w:val="LDTabletext"/>
              <w:rPr>
                <w:sz w:val="22"/>
                <w:szCs w:val="22"/>
              </w:rPr>
            </w:pPr>
          </w:p>
          <w:p w:rsidR="000D5369" w:rsidRPr="005E3714" w:rsidRDefault="000D5369" w:rsidP="0042614F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$</w:t>
            </w:r>
            <w:r w:rsidR="0042614F" w:rsidRPr="005E3714">
              <w:rPr>
                <w:sz w:val="22"/>
                <w:szCs w:val="22"/>
              </w:rPr>
              <w:t>4</w:t>
            </w:r>
            <w:r w:rsidR="001F5DA3" w:rsidRPr="005E3714">
              <w:rPr>
                <w:sz w:val="22"/>
                <w:szCs w:val="22"/>
              </w:rPr>
              <w:t>0</w:t>
            </w:r>
          </w:p>
          <w:p w:rsidR="0042614F" w:rsidRPr="005E3714" w:rsidRDefault="0042614F" w:rsidP="0042614F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$80</w:t>
            </w: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0D5369" w:rsidP="00D477BE">
            <w:pPr>
              <w:pStyle w:val="LDTabletext"/>
              <w:rPr>
                <w:szCs w:val="22"/>
              </w:rPr>
            </w:pPr>
          </w:p>
        </w:tc>
        <w:tc>
          <w:tcPr>
            <w:tcW w:w="6649" w:type="dxa"/>
          </w:tcPr>
          <w:p w:rsidR="000D5369" w:rsidRPr="005E3714" w:rsidRDefault="000D5369" w:rsidP="001F5DA3">
            <w:pPr>
              <w:pStyle w:val="LDScheduleClauseHead"/>
              <w:rPr>
                <w:szCs w:val="22"/>
              </w:rPr>
            </w:pPr>
            <w:r w:rsidRPr="005E3714">
              <w:rPr>
                <w:szCs w:val="22"/>
              </w:rPr>
              <w:t xml:space="preserve">Services to </w:t>
            </w:r>
            <w:r w:rsidR="001F5DA3" w:rsidRPr="005E3714">
              <w:rPr>
                <w:szCs w:val="22"/>
              </w:rPr>
              <w:t>registered</w:t>
            </w:r>
            <w:r w:rsidRPr="005E3714">
              <w:rPr>
                <w:szCs w:val="22"/>
              </w:rPr>
              <w:t xml:space="preserve"> training organisations</w:t>
            </w:r>
          </w:p>
        </w:tc>
        <w:tc>
          <w:tcPr>
            <w:tcW w:w="0" w:type="auto"/>
          </w:tcPr>
          <w:p w:rsidR="000D5369" w:rsidRPr="005E3714" w:rsidRDefault="000D5369" w:rsidP="00D477BE">
            <w:pPr>
              <w:pStyle w:val="LDTabletext"/>
              <w:rPr>
                <w:szCs w:val="22"/>
              </w:rPr>
            </w:pP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1F5DA3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9.1</w:t>
            </w:r>
          </w:p>
        </w:tc>
        <w:tc>
          <w:tcPr>
            <w:tcW w:w="6649" w:type="dxa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 xml:space="preserve">Processing application by training organisation for </w:t>
            </w:r>
            <w:r w:rsidR="00B5414F" w:rsidRPr="005E3714">
              <w:rPr>
                <w:sz w:val="22"/>
                <w:szCs w:val="22"/>
              </w:rPr>
              <w:t xml:space="preserve">approval of </w:t>
            </w:r>
            <w:r w:rsidRPr="005E3714">
              <w:rPr>
                <w:sz w:val="22"/>
                <w:szCs w:val="22"/>
              </w:rPr>
              <w:t>training course</w:t>
            </w:r>
          </w:p>
        </w:tc>
        <w:tc>
          <w:tcPr>
            <w:tcW w:w="0" w:type="auto"/>
          </w:tcPr>
          <w:p w:rsidR="000D5369" w:rsidRPr="005E3714" w:rsidRDefault="000D5369" w:rsidP="000D5369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hourly rate</w:t>
            </w: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1F5DA3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9.2</w:t>
            </w:r>
          </w:p>
        </w:tc>
        <w:tc>
          <w:tcPr>
            <w:tcW w:w="6649" w:type="dxa"/>
          </w:tcPr>
          <w:p w:rsidR="000D5369" w:rsidRPr="005E3714" w:rsidRDefault="000D5369" w:rsidP="001F5DA3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 xml:space="preserve">Scheduled periodic compliance audit of approved courses provided by </w:t>
            </w:r>
            <w:r w:rsidR="001F5DA3" w:rsidRPr="005E3714">
              <w:rPr>
                <w:sz w:val="22"/>
                <w:szCs w:val="22"/>
              </w:rPr>
              <w:t>registered</w:t>
            </w:r>
            <w:r w:rsidRPr="005E3714">
              <w:rPr>
                <w:sz w:val="22"/>
                <w:szCs w:val="22"/>
              </w:rPr>
              <w:t xml:space="preserve"> training organisation</w:t>
            </w:r>
          </w:p>
        </w:tc>
        <w:tc>
          <w:tcPr>
            <w:tcW w:w="0" w:type="auto"/>
          </w:tcPr>
          <w:p w:rsidR="000D5369" w:rsidRPr="005E3714" w:rsidRDefault="000D5369" w:rsidP="000D5369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hourly rate</w:t>
            </w: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0D5369" w:rsidP="006D3E06">
            <w:pPr>
              <w:pStyle w:val="LDTabletext"/>
              <w:keepNext/>
              <w:rPr>
                <w:szCs w:val="22"/>
              </w:rPr>
            </w:pPr>
          </w:p>
        </w:tc>
        <w:bookmarkEnd w:id="16"/>
        <w:tc>
          <w:tcPr>
            <w:tcW w:w="6649" w:type="dxa"/>
          </w:tcPr>
          <w:p w:rsidR="000D5369" w:rsidRPr="005E3714" w:rsidRDefault="000D5369" w:rsidP="006D3E06">
            <w:pPr>
              <w:pStyle w:val="LDScheduleClauseHead"/>
              <w:rPr>
                <w:szCs w:val="22"/>
              </w:rPr>
            </w:pPr>
            <w:r w:rsidRPr="005E3714">
              <w:rPr>
                <w:szCs w:val="22"/>
              </w:rPr>
              <w:t xml:space="preserve">Registration of </w:t>
            </w:r>
            <w:r w:rsidR="001F5DA3" w:rsidRPr="005E3714">
              <w:rPr>
                <w:szCs w:val="22"/>
              </w:rPr>
              <w:t>ships</w:t>
            </w:r>
            <w:r w:rsidRPr="005E3714">
              <w:rPr>
                <w:szCs w:val="22"/>
              </w:rPr>
              <w:t xml:space="preserve"> (</w:t>
            </w:r>
            <w:r w:rsidR="003F002E" w:rsidRPr="005E3714">
              <w:rPr>
                <w:szCs w:val="22"/>
              </w:rPr>
              <w:t>Shipping Registration A</w:t>
            </w:r>
            <w:r w:rsidR="007141EB" w:rsidRPr="005E3714">
              <w:rPr>
                <w:szCs w:val="22"/>
              </w:rPr>
              <w:t>ct </w:t>
            </w:r>
            <w:r w:rsidRPr="005E3714">
              <w:rPr>
                <w:szCs w:val="22"/>
              </w:rPr>
              <w:t>1981)</w:t>
            </w:r>
          </w:p>
        </w:tc>
        <w:tc>
          <w:tcPr>
            <w:tcW w:w="0" w:type="auto"/>
          </w:tcPr>
          <w:p w:rsidR="000D5369" w:rsidRPr="005E3714" w:rsidRDefault="000D5369" w:rsidP="006D3E06">
            <w:pPr>
              <w:pStyle w:val="LDTabletext"/>
              <w:keepNext/>
              <w:rPr>
                <w:szCs w:val="22"/>
              </w:rPr>
            </w:pP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</w:p>
        </w:tc>
        <w:tc>
          <w:tcPr>
            <w:tcW w:w="6649" w:type="dxa"/>
          </w:tcPr>
          <w:p w:rsidR="000D5369" w:rsidRPr="005E3714" w:rsidRDefault="00B5414F" w:rsidP="00286339">
            <w:pPr>
              <w:pStyle w:val="LDSchedSubclHead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ab/>
              <w:t>Applications for registration or r</w:t>
            </w:r>
            <w:r w:rsidR="000D5369" w:rsidRPr="005E3714">
              <w:rPr>
                <w:sz w:val="22"/>
                <w:szCs w:val="22"/>
              </w:rPr>
              <w:t>e-registration</w:t>
            </w:r>
          </w:p>
        </w:tc>
        <w:tc>
          <w:tcPr>
            <w:tcW w:w="0" w:type="auto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1F5DA3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10.1.1</w:t>
            </w:r>
          </w:p>
        </w:tc>
        <w:tc>
          <w:tcPr>
            <w:tcW w:w="6649" w:type="dxa"/>
          </w:tcPr>
          <w:p w:rsidR="000D5369" w:rsidRPr="005E3714" w:rsidRDefault="000D5369" w:rsidP="001F5DA3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 xml:space="preserve">Processing application for registration of </w:t>
            </w:r>
            <w:r w:rsidR="001F5DA3" w:rsidRPr="005E3714">
              <w:rPr>
                <w:sz w:val="22"/>
                <w:szCs w:val="22"/>
              </w:rPr>
              <w:t>ship</w:t>
            </w:r>
            <w:r w:rsidRPr="005E3714">
              <w:rPr>
                <w:sz w:val="22"/>
                <w:szCs w:val="22"/>
              </w:rPr>
              <w:t xml:space="preserve"> required to be registered by the </w:t>
            </w:r>
            <w:r w:rsidRPr="005E3714">
              <w:rPr>
                <w:i/>
                <w:sz w:val="22"/>
                <w:szCs w:val="22"/>
              </w:rPr>
              <w:t>Shipping Registration Act 1981</w:t>
            </w:r>
          </w:p>
        </w:tc>
        <w:tc>
          <w:tcPr>
            <w:tcW w:w="0" w:type="auto"/>
          </w:tcPr>
          <w:p w:rsidR="000D5369" w:rsidRPr="005E3714" w:rsidRDefault="000D5369" w:rsidP="001F5DA3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$</w:t>
            </w:r>
            <w:r w:rsidR="00A00BDB" w:rsidRPr="005E3714">
              <w:rPr>
                <w:sz w:val="22"/>
                <w:szCs w:val="22"/>
              </w:rPr>
              <w:t>2 </w:t>
            </w:r>
            <w:r w:rsidR="001F5DA3" w:rsidRPr="005E3714">
              <w:rPr>
                <w:sz w:val="22"/>
                <w:szCs w:val="22"/>
              </w:rPr>
              <w:t>664</w:t>
            </w: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1F5DA3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10.1.2</w:t>
            </w:r>
          </w:p>
        </w:tc>
        <w:tc>
          <w:tcPr>
            <w:tcW w:w="6649" w:type="dxa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Processing application for registration of ship, other than Australian</w:t>
            </w:r>
            <w:r w:rsidR="000F688D" w:rsidRPr="005E3714">
              <w:rPr>
                <w:sz w:val="22"/>
                <w:szCs w:val="22"/>
              </w:rPr>
              <w:t>-</w:t>
            </w:r>
            <w:r w:rsidRPr="005E3714">
              <w:rPr>
                <w:sz w:val="22"/>
                <w:szCs w:val="22"/>
              </w:rPr>
              <w:t xml:space="preserve">owned ship, on demise charter to an Australian </w:t>
            </w:r>
            <w:r w:rsidR="005D3BB7" w:rsidRPr="005E3714">
              <w:rPr>
                <w:sz w:val="22"/>
                <w:szCs w:val="22"/>
              </w:rPr>
              <w:t>based o</w:t>
            </w:r>
            <w:r w:rsidRPr="005E3714">
              <w:rPr>
                <w:sz w:val="22"/>
                <w:szCs w:val="22"/>
              </w:rPr>
              <w:t>perator</w:t>
            </w:r>
          </w:p>
        </w:tc>
        <w:tc>
          <w:tcPr>
            <w:tcW w:w="0" w:type="auto"/>
          </w:tcPr>
          <w:p w:rsidR="000D5369" w:rsidRPr="005E3714" w:rsidRDefault="000D5369" w:rsidP="000B029C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$</w:t>
            </w:r>
            <w:r w:rsidR="000B029C" w:rsidRPr="005E3714">
              <w:rPr>
                <w:sz w:val="22"/>
                <w:szCs w:val="22"/>
              </w:rPr>
              <w:t>3 996</w:t>
            </w: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7C295A" w:rsidP="005447C8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10.1.3</w:t>
            </w:r>
          </w:p>
        </w:tc>
        <w:tc>
          <w:tcPr>
            <w:tcW w:w="6649" w:type="dxa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 xml:space="preserve">Processing application for registration of ship permitted to be registered by </w:t>
            </w:r>
            <w:r w:rsidRPr="005E3714">
              <w:rPr>
                <w:i/>
                <w:sz w:val="22"/>
                <w:szCs w:val="22"/>
              </w:rPr>
              <w:t>Shipping Registration Act 1981</w:t>
            </w:r>
            <w:r w:rsidRPr="005E3714">
              <w:rPr>
                <w:sz w:val="22"/>
                <w:szCs w:val="22"/>
              </w:rPr>
              <w:t>, other than foreign-owned ship on demise charter to an Australian-based operator</w:t>
            </w:r>
          </w:p>
        </w:tc>
        <w:tc>
          <w:tcPr>
            <w:tcW w:w="0" w:type="auto"/>
          </w:tcPr>
          <w:p w:rsidR="000D5369" w:rsidRPr="005E3714" w:rsidRDefault="000D5369" w:rsidP="007C295A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$</w:t>
            </w:r>
            <w:r w:rsidR="00274172" w:rsidRPr="005E3714">
              <w:rPr>
                <w:sz w:val="22"/>
                <w:szCs w:val="22"/>
              </w:rPr>
              <w:t>1 </w:t>
            </w:r>
            <w:r w:rsidR="007C295A" w:rsidRPr="005E3714">
              <w:rPr>
                <w:sz w:val="22"/>
                <w:szCs w:val="22"/>
              </w:rPr>
              <w:t>554</w:t>
            </w: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</w:p>
        </w:tc>
        <w:tc>
          <w:tcPr>
            <w:tcW w:w="6649" w:type="dxa"/>
          </w:tcPr>
          <w:p w:rsidR="000D5369" w:rsidRPr="005E3714" w:rsidRDefault="005D3BB7" w:rsidP="00286339">
            <w:pPr>
              <w:pStyle w:val="LDSchedSubclHead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ab/>
            </w:r>
            <w:r w:rsidR="000D5369" w:rsidRPr="005E3714">
              <w:rPr>
                <w:sz w:val="22"/>
                <w:szCs w:val="22"/>
              </w:rPr>
              <w:t xml:space="preserve">Transfer or </w:t>
            </w:r>
            <w:r w:rsidRPr="005E3714">
              <w:rPr>
                <w:sz w:val="22"/>
                <w:szCs w:val="22"/>
              </w:rPr>
              <w:t>t</w:t>
            </w:r>
            <w:r w:rsidR="000D5369" w:rsidRPr="005E3714">
              <w:rPr>
                <w:sz w:val="22"/>
                <w:szCs w:val="22"/>
              </w:rPr>
              <w:t xml:space="preserve">ransmission of </w:t>
            </w:r>
            <w:r w:rsidRPr="005E3714">
              <w:rPr>
                <w:sz w:val="22"/>
                <w:szCs w:val="22"/>
              </w:rPr>
              <w:t>o</w:t>
            </w:r>
            <w:r w:rsidR="000D5369" w:rsidRPr="005E3714">
              <w:rPr>
                <w:sz w:val="22"/>
                <w:szCs w:val="22"/>
              </w:rPr>
              <w:t>wnership</w:t>
            </w:r>
          </w:p>
        </w:tc>
        <w:tc>
          <w:tcPr>
            <w:tcW w:w="0" w:type="auto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7C295A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10.2.1</w:t>
            </w:r>
          </w:p>
        </w:tc>
        <w:tc>
          <w:tcPr>
            <w:tcW w:w="6649" w:type="dxa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 xml:space="preserve">Processing documents for registration of transfer, transmission of ownership, </w:t>
            </w:r>
            <w:r w:rsidR="005D3BB7" w:rsidRPr="005E3714">
              <w:rPr>
                <w:sz w:val="22"/>
                <w:szCs w:val="22"/>
              </w:rPr>
              <w:t xml:space="preserve">for </w:t>
            </w:r>
            <w:r w:rsidRPr="005E3714">
              <w:rPr>
                <w:sz w:val="22"/>
                <w:szCs w:val="22"/>
              </w:rPr>
              <w:t xml:space="preserve">ship required by </w:t>
            </w:r>
            <w:r w:rsidR="009A2051" w:rsidRPr="005E3714">
              <w:rPr>
                <w:i/>
                <w:sz w:val="22"/>
                <w:szCs w:val="22"/>
              </w:rPr>
              <w:t>Shipping Registration Act </w:t>
            </w:r>
            <w:r w:rsidRPr="005E3714">
              <w:rPr>
                <w:i/>
                <w:sz w:val="22"/>
                <w:szCs w:val="22"/>
              </w:rPr>
              <w:t>1981</w:t>
            </w:r>
            <w:r w:rsidRPr="005E3714">
              <w:rPr>
                <w:sz w:val="22"/>
                <w:szCs w:val="22"/>
              </w:rPr>
              <w:t xml:space="preserve"> to be registered</w:t>
            </w:r>
          </w:p>
        </w:tc>
        <w:tc>
          <w:tcPr>
            <w:tcW w:w="0" w:type="auto"/>
          </w:tcPr>
          <w:p w:rsidR="000D5369" w:rsidRPr="005E3714" w:rsidRDefault="000D5369" w:rsidP="007C295A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$</w:t>
            </w:r>
            <w:r w:rsidR="007C295A" w:rsidRPr="005E3714">
              <w:rPr>
                <w:sz w:val="22"/>
                <w:szCs w:val="22"/>
              </w:rPr>
              <w:t>777</w:t>
            </w: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7C295A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10.2.2</w:t>
            </w:r>
          </w:p>
        </w:tc>
        <w:tc>
          <w:tcPr>
            <w:tcW w:w="6649" w:type="dxa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 xml:space="preserve">Processing documents for registration of transfer, transmission of ownership, </w:t>
            </w:r>
            <w:r w:rsidR="005D3BB7" w:rsidRPr="005E3714">
              <w:rPr>
                <w:sz w:val="22"/>
                <w:szCs w:val="22"/>
              </w:rPr>
              <w:t xml:space="preserve">for </w:t>
            </w:r>
            <w:r w:rsidRPr="005E3714">
              <w:rPr>
                <w:sz w:val="22"/>
                <w:szCs w:val="22"/>
              </w:rPr>
              <w:t xml:space="preserve">ship on demise charter to Australian based operator </w:t>
            </w:r>
            <w:r w:rsidR="005D3BB7" w:rsidRPr="005E3714">
              <w:rPr>
                <w:sz w:val="22"/>
                <w:szCs w:val="22"/>
              </w:rPr>
              <w:t>other than an Australian-owned s</w:t>
            </w:r>
            <w:r w:rsidRPr="005E3714">
              <w:rPr>
                <w:sz w:val="22"/>
                <w:szCs w:val="22"/>
              </w:rPr>
              <w:t>hip</w:t>
            </w:r>
          </w:p>
        </w:tc>
        <w:tc>
          <w:tcPr>
            <w:tcW w:w="0" w:type="auto"/>
          </w:tcPr>
          <w:p w:rsidR="000D5369" w:rsidRPr="005E3714" w:rsidRDefault="005D3BB7" w:rsidP="007C295A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$</w:t>
            </w:r>
            <w:r w:rsidR="00A00BDB" w:rsidRPr="005E3714">
              <w:rPr>
                <w:sz w:val="22"/>
                <w:szCs w:val="22"/>
              </w:rPr>
              <w:t>1 </w:t>
            </w:r>
            <w:r w:rsidR="007C295A" w:rsidRPr="005E3714">
              <w:rPr>
                <w:sz w:val="22"/>
                <w:szCs w:val="22"/>
              </w:rPr>
              <w:t>332</w:t>
            </w: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7C295A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10.2.3</w:t>
            </w:r>
          </w:p>
        </w:tc>
        <w:tc>
          <w:tcPr>
            <w:tcW w:w="6649" w:type="dxa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 xml:space="preserve">Processing documents for registration of transfer, transmission of ownership, </w:t>
            </w:r>
            <w:r w:rsidR="005D3BB7" w:rsidRPr="005E3714">
              <w:rPr>
                <w:sz w:val="22"/>
                <w:szCs w:val="22"/>
              </w:rPr>
              <w:t>for</w:t>
            </w:r>
            <w:r w:rsidRPr="005E3714">
              <w:rPr>
                <w:sz w:val="22"/>
                <w:szCs w:val="22"/>
              </w:rPr>
              <w:t xml:space="preserve"> ship permitted by </w:t>
            </w:r>
            <w:r w:rsidR="009A2051" w:rsidRPr="005E3714">
              <w:rPr>
                <w:i/>
                <w:sz w:val="22"/>
                <w:szCs w:val="22"/>
              </w:rPr>
              <w:t>Shipping Registration Act </w:t>
            </w:r>
            <w:r w:rsidRPr="005E3714">
              <w:rPr>
                <w:i/>
                <w:sz w:val="22"/>
                <w:szCs w:val="22"/>
              </w:rPr>
              <w:t>1981</w:t>
            </w:r>
            <w:r w:rsidRPr="005E3714">
              <w:rPr>
                <w:sz w:val="22"/>
                <w:szCs w:val="22"/>
              </w:rPr>
              <w:t xml:space="preserve"> to be registered, other than foreign-owned ship on demise charter to an Australian-based operator </w:t>
            </w:r>
          </w:p>
        </w:tc>
        <w:tc>
          <w:tcPr>
            <w:tcW w:w="0" w:type="auto"/>
          </w:tcPr>
          <w:p w:rsidR="000D5369" w:rsidRPr="005E3714" w:rsidRDefault="000D5369" w:rsidP="007C295A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$</w:t>
            </w:r>
            <w:r w:rsidR="007C295A" w:rsidRPr="005E3714">
              <w:rPr>
                <w:sz w:val="22"/>
                <w:szCs w:val="22"/>
              </w:rPr>
              <w:t>444</w:t>
            </w: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0D5369" w:rsidP="002D10CF">
            <w:pPr>
              <w:pStyle w:val="LDTabletext"/>
              <w:keepNext/>
              <w:rPr>
                <w:sz w:val="22"/>
                <w:szCs w:val="22"/>
              </w:rPr>
            </w:pPr>
          </w:p>
        </w:tc>
        <w:tc>
          <w:tcPr>
            <w:tcW w:w="6649" w:type="dxa"/>
          </w:tcPr>
          <w:p w:rsidR="000D5369" w:rsidRPr="005E3714" w:rsidRDefault="005D3BB7" w:rsidP="002D10CF">
            <w:pPr>
              <w:pStyle w:val="LDSchedSubclHead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ab/>
            </w:r>
            <w:r w:rsidR="000D5369" w:rsidRPr="005E3714">
              <w:rPr>
                <w:sz w:val="22"/>
                <w:szCs w:val="22"/>
              </w:rPr>
              <w:t xml:space="preserve">Grant of </w:t>
            </w:r>
            <w:r w:rsidRPr="005E3714">
              <w:rPr>
                <w:sz w:val="22"/>
                <w:szCs w:val="22"/>
              </w:rPr>
              <w:t>c</w:t>
            </w:r>
            <w:r w:rsidR="000D5369" w:rsidRPr="005E3714">
              <w:rPr>
                <w:sz w:val="22"/>
                <w:szCs w:val="22"/>
              </w:rPr>
              <w:t>ertificates</w:t>
            </w:r>
          </w:p>
        </w:tc>
        <w:tc>
          <w:tcPr>
            <w:tcW w:w="0" w:type="auto"/>
          </w:tcPr>
          <w:p w:rsidR="000D5369" w:rsidRPr="005E3714" w:rsidRDefault="000D5369" w:rsidP="002D10CF">
            <w:pPr>
              <w:pStyle w:val="LDTabletext"/>
              <w:keepNext/>
              <w:rPr>
                <w:sz w:val="22"/>
                <w:szCs w:val="22"/>
              </w:rPr>
            </w:pP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7C295A" w:rsidP="002D10CF">
            <w:pPr>
              <w:pStyle w:val="LDTabletext"/>
              <w:keepNext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10.3.1</w:t>
            </w:r>
          </w:p>
        </w:tc>
        <w:tc>
          <w:tcPr>
            <w:tcW w:w="6649" w:type="dxa"/>
          </w:tcPr>
          <w:p w:rsidR="000D5369" w:rsidRPr="005E3714" w:rsidRDefault="000D5369" w:rsidP="002D10CF">
            <w:pPr>
              <w:pStyle w:val="LDTabletext"/>
              <w:keepNext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 xml:space="preserve">Processing application for grant of provisional registration certificate or new registration certificate under section 21 of </w:t>
            </w:r>
            <w:r w:rsidRPr="005E3714">
              <w:rPr>
                <w:i/>
                <w:sz w:val="22"/>
                <w:szCs w:val="22"/>
              </w:rPr>
              <w:t>Shipping Registration Act 1981</w:t>
            </w:r>
          </w:p>
        </w:tc>
        <w:tc>
          <w:tcPr>
            <w:tcW w:w="0" w:type="auto"/>
          </w:tcPr>
          <w:p w:rsidR="000D5369" w:rsidRPr="005E3714" w:rsidRDefault="000D5369" w:rsidP="002339D6">
            <w:pPr>
              <w:pStyle w:val="LDTabletext"/>
              <w:keepNext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$</w:t>
            </w:r>
            <w:r w:rsidR="002339D6" w:rsidRPr="005E3714">
              <w:rPr>
                <w:sz w:val="22"/>
                <w:szCs w:val="22"/>
              </w:rPr>
              <w:t>222</w:t>
            </w: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2339D6" w:rsidP="005447C8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10.3.2</w:t>
            </w:r>
          </w:p>
        </w:tc>
        <w:tc>
          <w:tcPr>
            <w:tcW w:w="6649" w:type="dxa"/>
          </w:tcPr>
          <w:p w:rsidR="000D5369" w:rsidRPr="005E3714" w:rsidRDefault="000D5369" w:rsidP="009A2051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Processing application for grant of provisional registr</w:t>
            </w:r>
            <w:r w:rsidR="00A620C8" w:rsidRPr="005E3714">
              <w:rPr>
                <w:sz w:val="22"/>
                <w:szCs w:val="22"/>
              </w:rPr>
              <w:t>ation certificate under section</w:t>
            </w:r>
            <w:r w:rsidRPr="005E3714">
              <w:rPr>
                <w:sz w:val="22"/>
                <w:szCs w:val="22"/>
              </w:rPr>
              <w:t xml:space="preserve"> 22 or 22A of </w:t>
            </w:r>
            <w:r w:rsidRPr="005E3714">
              <w:rPr>
                <w:i/>
                <w:sz w:val="22"/>
                <w:szCs w:val="22"/>
              </w:rPr>
              <w:t>Shipping Registration Act</w:t>
            </w:r>
            <w:r w:rsidR="009A2051" w:rsidRPr="005E3714">
              <w:rPr>
                <w:i/>
                <w:sz w:val="22"/>
                <w:szCs w:val="22"/>
              </w:rPr>
              <w:t> </w:t>
            </w:r>
            <w:r w:rsidRPr="005E3714">
              <w:rPr>
                <w:i/>
                <w:sz w:val="22"/>
                <w:szCs w:val="22"/>
              </w:rPr>
              <w:t>1981</w:t>
            </w:r>
          </w:p>
        </w:tc>
        <w:tc>
          <w:tcPr>
            <w:tcW w:w="0" w:type="auto"/>
          </w:tcPr>
          <w:p w:rsidR="000D5369" w:rsidRPr="005E3714" w:rsidRDefault="000D5369" w:rsidP="002339D6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$</w:t>
            </w:r>
            <w:r w:rsidR="002339D6" w:rsidRPr="005E3714">
              <w:rPr>
                <w:sz w:val="22"/>
                <w:szCs w:val="22"/>
              </w:rPr>
              <w:t>333</w:t>
            </w: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2339D6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10.3.3</w:t>
            </w:r>
          </w:p>
        </w:tc>
        <w:tc>
          <w:tcPr>
            <w:tcW w:w="6649" w:type="dxa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 xml:space="preserve">Processing </w:t>
            </w:r>
            <w:r w:rsidR="005D3BB7" w:rsidRPr="005E3714">
              <w:rPr>
                <w:sz w:val="22"/>
                <w:szCs w:val="22"/>
              </w:rPr>
              <w:t>a</w:t>
            </w:r>
            <w:r w:rsidRPr="005E3714">
              <w:rPr>
                <w:sz w:val="22"/>
                <w:szCs w:val="22"/>
              </w:rPr>
              <w:t>pplication for extension of period of currency of provisional certificate</w:t>
            </w:r>
          </w:p>
        </w:tc>
        <w:tc>
          <w:tcPr>
            <w:tcW w:w="0" w:type="auto"/>
          </w:tcPr>
          <w:p w:rsidR="000D5369" w:rsidRPr="005E3714" w:rsidRDefault="000D5369" w:rsidP="002339D6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$</w:t>
            </w:r>
            <w:r w:rsidR="002339D6" w:rsidRPr="005E3714">
              <w:rPr>
                <w:sz w:val="22"/>
                <w:szCs w:val="22"/>
              </w:rPr>
              <w:t>222</w:t>
            </w: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2339D6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10.3.4</w:t>
            </w:r>
          </w:p>
        </w:tc>
        <w:tc>
          <w:tcPr>
            <w:tcW w:w="6649" w:type="dxa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Processing application for grant of temporary pass</w:t>
            </w:r>
          </w:p>
        </w:tc>
        <w:tc>
          <w:tcPr>
            <w:tcW w:w="0" w:type="auto"/>
          </w:tcPr>
          <w:p w:rsidR="000D5369" w:rsidRPr="005E3714" w:rsidRDefault="000D5369" w:rsidP="002339D6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$</w:t>
            </w:r>
            <w:r w:rsidR="002339D6" w:rsidRPr="005E3714">
              <w:rPr>
                <w:sz w:val="22"/>
                <w:szCs w:val="22"/>
              </w:rPr>
              <w:t>333</w:t>
            </w: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2339D6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10.3.5</w:t>
            </w:r>
          </w:p>
        </w:tc>
        <w:tc>
          <w:tcPr>
            <w:tcW w:w="6649" w:type="dxa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 xml:space="preserve">Processing application for grant of certificate of entitlement to fly Australian </w:t>
            </w:r>
            <w:r w:rsidR="005D3BB7" w:rsidRPr="005E3714">
              <w:rPr>
                <w:sz w:val="22"/>
                <w:szCs w:val="22"/>
              </w:rPr>
              <w:t>n</w:t>
            </w:r>
            <w:r w:rsidRPr="005E3714">
              <w:rPr>
                <w:sz w:val="22"/>
                <w:szCs w:val="22"/>
              </w:rPr>
              <w:t>ational flag or red ensign</w:t>
            </w:r>
          </w:p>
        </w:tc>
        <w:tc>
          <w:tcPr>
            <w:tcW w:w="0" w:type="auto"/>
          </w:tcPr>
          <w:p w:rsidR="000D5369" w:rsidRPr="005E3714" w:rsidRDefault="000D5369" w:rsidP="002339D6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$</w:t>
            </w:r>
            <w:r w:rsidR="002339D6" w:rsidRPr="005E3714">
              <w:rPr>
                <w:sz w:val="22"/>
                <w:szCs w:val="22"/>
              </w:rPr>
              <w:t>222</w:t>
            </w: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2339D6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10.3.6</w:t>
            </w:r>
          </w:p>
        </w:tc>
        <w:tc>
          <w:tcPr>
            <w:tcW w:w="6649" w:type="dxa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Supply deletion certificate</w:t>
            </w:r>
          </w:p>
        </w:tc>
        <w:tc>
          <w:tcPr>
            <w:tcW w:w="0" w:type="auto"/>
          </w:tcPr>
          <w:p w:rsidR="000D5369" w:rsidRPr="005E3714" w:rsidRDefault="000D5369" w:rsidP="002339D6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$</w:t>
            </w:r>
            <w:r w:rsidR="002339D6" w:rsidRPr="005E3714">
              <w:rPr>
                <w:sz w:val="22"/>
                <w:szCs w:val="22"/>
              </w:rPr>
              <w:t>111</w:t>
            </w: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</w:p>
        </w:tc>
        <w:tc>
          <w:tcPr>
            <w:tcW w:w="6649" w:type="dxa"/>
          </w:tcPr>
          <w:p w:rsidR="000D5369" w:rsidRPr="005E3714" w:rsidRDefault="005D3BB7" w:rsidP="00286339">
            <w:pPr>
              <w:pStyle w:val="LDSchedSubclHead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ab/>
            </w:r>
            <w:r w:rsidR="000D5369" w:rsidRPr="005E3714">
              <w:rPr>
                <w:sz w:val="22"/>
                <w:szCs w:val="22"/>
              </w:rPr>
              <w:t>Administrative services</w:t>
            </w:r>
          </w:p>
        </w:tc>
        <w:tc>
          <w:tcPr>
            <w:tcW w:w="0" w:type="auto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2339D6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10.4.1</w:t>
            </w:r>
          </w:p>
        </w:tc>
        <w:tc>
          <w:tcPr>
            <w:tcW w:w="6649" w:type="dxa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Processing application for exemption from registration</w:t>
            </w:r>
          </w:p>
        </w:tc>
        <w:tc>
          <w:tcPr>
            <w:tcW w:w="0" w:type="auto"/>
          </w:tcPr>
          <w:p w:rsidR="000D5369" w:rsidRPr="005E3714" w:rsidRDefault="000D5369" w:rsidP="002339D6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$</w:t>
            </w:r>
            <w:r w:rsidR="002339D6" w:rsidRPr="005E3714">
              <w:rPr>
                <w:sz w:val="22"/>
                <w:szCs w:val="22"/>
              </w:rPr>
              <w:t>666</w:t>
            </w: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2339D6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10.4.2</w:t>
            </w:r>
          </w:p>
        </w:tc>
        <w:tc>
          <w:tcPr>
            <w:tcW w:w="6649" w:type="dxa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Processing request for change of name of registered ship</w:t>
            </w:r>
          </w:p>
        </w:tc>
        <w:tc>
          <w:tcPr>
            <w:tcW w:w="0" w:type="auto"/>
          </w:tcPr>
          <w:p w:rsidR="000D5369" w:rsidRPr="005E3714" w:rsidRDefault="000D5369" w:rsidP="002339D6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$</w:t>
            </w:r>
            <w:r w:rsidR="002339D6" w:rsidRPr="005E3714">
              <w:rPr>
                <w:sz w:val="22"/>
                <w:szCs w:val="22"/>
              </w:rPr>
              <w:t>111</w:t>
            </w: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2339D6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10.4.3</w:t>
            </w:r>
          </w:p>
        </w:tc>
        <w:tc>
          <w:tcPr>
            <w:tcW w:w="6649" w:type="dxa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Processing request for change of home port of registered ship</w:t>
            </w:r>
          </w:p>
        </w:tc>
        <w:tc>
          <w:tcPr>
            <w:tcW w:w="0" w:type="auto"/>
          </w:tcPr>
          <w:p w:rsidR="000D5369" w:rsidRPr="005E3714" w:rsidRDefault="000D5369" w:rsidP="002339D6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$</w:t>
            </w:r>
            <w:r w:rsidR="002339D6" w:rsidRPr="005E3714">
              <w:rPr>
                <w:sz w:val="22"/>
                <w:szCs w:val="22"/>
              </w:rPr>
              <w:t>111</w:t>
            </w: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2339D6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10.4.4</w:t>
            </w:r>
          </w:p>
        </w:tc>
        <w:tc>
          <w:tcPr>
            <w:tcW w:w="6649" w:type="dxa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Processing request for extension of time for lodging documents</w:t>
            </w:r>
          </w:p>
        </w:tc>
        <w:tc>
          <w:tcPr>
            <w:tcW w:w="0" w:type="auto"/>
          </w:tcPr>
          <w:p w:rsidR="000D5369" w:rsidRPr="005E3714" w:rsidRDefault="000D5369" w:rsidP="002339D6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$</w:t>
            </w:r>
            <w:r w:rsidR="004B59DA" w:rsidRPr="005E3714">
              <w:rPr>
                <w:sz w:val="22"/>
                <w:szCs w:val="22"/>
              </w:rPr>
              <w:t>1</w:t>
            </w:r>
            <w:r w:rsidR="002339D6" w:rsidRPr="005E3714">
              <w:rPr>
                <w:sz w:val="22"/>
                <w:szCs w:val="22"/>
              </w:rPr>
              <w:t>67</w:t>
            </w:r>
          </w:p>
        </w:tc>
      </w:tr>
      <w:tr w:rsidR="0042614F" w:rsidRPr="005E3714" w:rsidTr="00360D04">
        <w:tc>
          <w:tcPr>
            <w:tcW w:w="851" w:type="dxa"/>
          </w:tcPr>
          <w:p w:rsidR="0042614F" w:rsidRPr="005E3714" w:rsidRDefault="0042614F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10.4.5</w:t>
            </w:r>
          </w:p>
        </w:tc>
        <w:tc>
          <w:tcPr>
            <w:tcW w:w="6649" w:type="dxa"/>
          </w:tcPr>
          <w:p w:rsidR="0042614F" w:rsidRPr="005E3714" w:rsidRDefault="0042614F" w:rsidP="00265B15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Additional charge for transmission of documents other than by regular mail, such as fax, email or registered mail:</w:t>
            </w:r>
          </w:p>
          <w:p w:rsidR="0042614F" w:rsidRPr="005E3714" w:rsidRDefault="0042614F" w:rsidP="00265B15">
            <w:pPr>
              <w:pStyle w:val="LDschedP1a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(a)</w:t>
            </w:r>
            <w:r w:rsidRPr="005E3714">
              <w:rPr>
                <w:sz w:val="22"/>
                <w:szCs w:val="22"/>
              </w:rPr>
              <w:tab/>
              <w:t>within Australia</w:t>
            </w:r>
          </w:p>
          <w:p w:rsidR="0042614F" w:rsidRPr="005E3714" w:rsidRDefault="0042614F" w:rsidP="00265B15">
            <w:pPr>
              <w:pStyle w:val="LDschedP1a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(b)</w:t>
            </w:r>
            <w:r w:rsidRPr="005E3714">
              <w:rPr>
                <w:sz w:val="22"/>
                <w:szCs w:val="22"/>
              </w:rPr>
              <w:tab/>
              <w:t>outside Australia</w:t>
            </w:r>
          </w:p>
        </w:tc>
        <w:tc>
          <w:tcPr>
            <w:tcW w:w="0" w:type="auto"/>
          </w:tcPr>
          <w:p w:rsidR="0042614F" w:rsidRPr="005E3714" w:rsidRDefault="0042614F" w:rsidP="00265B15">
            <w:pPr>
              <w:pStyle w:val="LDTabletext"/>
              <w:rPr>
                <w:sz w:val="22"/>
                <w:szCs w:val="22"/>
              </w:rPr>
            </w:pPr>
          </w:p>
          <w:p w:rsidR="0042614F" w:rsidRPr="005E3714" w:rsidRDefault="0042614F" w:rsidP="00265B15">
            <w:pPr>
              <w:pStyle w:val="LDTabletext"/>
              <w:rPr>
                <w:sz w:val="22"/>
                <w:szCs w:val="22"/>
              </w:rPr>
            </w:pPr>
          </w:p>
          <w:p w:rsidR="0042614F" w:rsidRPr="005E3714" w:rsidRDefault="0042614F" w:rsidP="00265B15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$40</w:t>
            </w:r>
          </w:p>
          <w:p w:rsidR="0042614F" w:rsidRPr="005E3714" w:rsidRDefault="0042614F" w:rsidP="00265B15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$80</w:t>
            </w: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</w:p>
        </w:tc>
        <w:tc>
          <w:tcPr>
            <w:tcW w:w="6649" w:type="dxa"/>
          </w:tcPr>
          <w:p w:rsidR="000D5369" w:rsidRPr="005E3714" w:rsidRDefault="00A620C8" w:rsidP="00286339">
            <w:pPr>
              <w:pStyle w:val="LDSchedSubclHead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ab/>
              <w:t>Inspections and s</w:t>
            </w:r>
            <w:r w:rsidR="000D5369" w:rsidRPr="005E3714">
              <w:rPr>
                <w:sz w:val="22"/>
                <w:szCs w:val="22"/>
              </w:rPr>
              <w:t>earches</w:t>
            </w:r>
          </w:p>
        </w:tc>
        <w:tc>
          <w:tcPr>
            <w:tcW w:w="0" w:type="auto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2339D6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10.5.1</w:t>
            </w:r>
          </w:p>
        </w:tc>
        <w:tc>
          <w:tcPr>
            <w:tcW w:w="6649" w:type="dxa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Search by staff of Australian Shipping Registrat</w:t>
            </w:r>
            <w:r w:rsidR="00A620C8" w:rsidRPr="005E3714">
              <w:rPr>
                <w:sz w:val="22"/>
                <w:szCs w:val="22"/>
              </w:rPr>
              <w:t>ion Office of register —</w:t>
            </w:r>
            <w:r w:rsidRPr="005E3714">
              <w:rPr>
                <w:sz w:val="22"/>
                <w:szCs w:val="22"/>
              </w:rPr>
              <w:t xml:space="preserve"> for each peri</w:t>
            </w:r>
            <w:r w:rsidR="00A620C8" w:rsidRPr="005E3714">
              <w:rPr>
                <w:sz w:val="22"/>
                <w:szCs w:val="22"/>
              </w:rPr>
              <w:t xml:space="preserve">od of 15 </w:t>
            </w:r>
            <w:r w:rsidR="00360D04" w:rsidRPr="005E3714">
              <w:rPr>
                <w:sz w:val="22"/>
                <w:szCs w:val="22"/>
              </w:rPr>
              <w:t>minutes or remaining part of 15 </w:t>
            </w:r>
            <w:r w:rsidR="00A620C8" w:rsidRPr="005E3714">
              <w:rPr>
                <w:sz w:val="22"/>
                <w:szCs w:val="22"/>
              </w:rPr>
              <w:t>minutes</w:t>
            </w:r>
          </w:p>
        </w:tc>
        <w:tc>
          <w:tcPr>
            <w:tcW w:w="0" w:type="auto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$</w:t>
            </w:r>
            <w:r w:rsidR="002339D6" w:rsidRPr="005E3714">
              <w:rPr>
                <w:sz w:val="22"/>
                <w:szCs w:val="22"/>
              </w:rPr>
              <w:t>55.50</w:t>
            </w:r>
          </w:p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2339D6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10.5.2</w:t>
            </w:r>
          </w:p>
        </w:tc>
        <w:tc>
          <w:tcPr>
            <w:tcW w:w="6649" w:type="dxa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Supply of certified extract of Register or of document forming part of or associated with Register</w:t>
            </w:r>
          </w:p>
        </w:tc>
        <w:tc>
          <w:tcPr>
            <w:tcW w:w="0" w:type="auto"/>
          </w:tcPr>
          <w:p w:rsidR="000D5369" w:rsidRPr="005E3714" w:rsidRDefault="000D5369" w:rsidP="000B029C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$</w:t>
            </w:r>
            <w:r w:rsidR="000B029C" w:rsidRPr="005E3714">
              <w:rPr>
                <w:sz w:val="22"/>
                <w:szCs w:val="22"/>
              </w:rPr>
              <w:t>75</w:t>
            </w: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2339D6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10.5.3</w:t>
            </w:r>
          </w:p>
        </w:tc>
        <w:tc>
          <w:tcPr>
            <w:tcW w:w="6649" w:type="dxa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Supply of certified copy of Register entry</w:t>
            </w:r>
          </w:p>
        </w:tc>
        <w:tc>
          <w:tcPr>
            <w:tcW w:w="0" w:type="auto"/>
          </w:tcPr>
          <w:p w:rsidR="000D5369" w:rsidRPr="005E3714" w:rsidRDefault="000D5369" w:rsidP="0042614F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$</w:t>
            </w:r>
            <w:r w:rsidR="0042614F" w:rsidRPr="005E3714">
              <w:rPr>
                <w:sz w:val="22"/>
                <w:szCs w:val="22"/>
              </w:rPr>
              <w:t>4</w:t>
            </w:r>
            <w:r w:rsidR="002339D6" w:rsidRPr="005E3714">
              <w:rPr>
                <w:sz w:val="22"/>
                <w:szCs w:val="22"/>
              </w:rPr>
              <w:t>0</w:t>
            </w: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2339D6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10.5.4</w:t>
            </w:r>
          </w:p>
        </w:tc>
        <w:tc>
          <w:tcPr>
            <w:tcW w:w="6649" w:type="dxa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Supply of certified copy of documents forming part of or associated with Register</w:t>
            </w:r>
            <w:r w:rsidR="00A620C8" w:rsidRPr="005E3714">
              <w:rPr>
                <w:sz w:val="22"/>
                <w:szCs w:val="22"/>
              </w:rPr>
              <w:t> —</w:t>
            </w:r>
            <w:r w:rsidRPr="005E3714">
              <w:rPr>
                <w:sz w:val="22"/>
                <w:szCs w:val="22"/>
              </w:rPr>
              <w:t xml:space="preserve"> for each page</w:t>
            </w:r>
          </w:p>
        </w:tc>
        <w:tc>
          <w:tcPr>
            <w:tcW w:w="0" w:type="auto"/>
          </w:tcPr>
          <w:p w:rsidR="000D5369" w:rsidRPr="005E3714" w:rsidRDefault="000D5369" w:rsidP="002339D6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$</w:t>
            </w:r>
            <w:r w:rsidR="004B59DA" w:rsidRPr="005E3714">
              <w:rPr>
                <w:sz w:val="22"/>
                <w:szCs w:val="22"/>
              </w:rPr>
              <w:t>2</w:t>
            </w:r>
            <w:r w:rsidR="002339D6" w:rsidRPr="005E3714">
              <w:rPr>
                <w:sz w:val="22"/>
                <w:szCs w:val="22"/>
              </w:rPr>
              <w:t>1</w:t>
            </w: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</w:p>
        </w:tc>
        <w:tc>
          <w:tcPr>
            <w:tcW w:w="6649" w:type="dxa"/>
          </w:tcPr>
          <w:p w:rsidR="000D5369" w:rsidRPr="005E3714" w:rsidRDefault="00A620C8" w:rsidP="002339D6">
            <w:pPr>
              <w:pStyle w:val="LDSchedSubclHead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ab/>
            </w:r>
            <w:r w:rsidR="002339D6" w:rsidRPr="005E3714">
              <w:rPr>
                <w:sz w:val="22"/>
                <w:szCs w:val="22"/>
              </w:rPr>
              <w:t>Caveats</w:t>
            </w:r>
          </w:p>
        </w:tc>
        <w:tc>
          <w:tcPr>
            <w:tcW w:w="0" w:type="auto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2339D6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10.6.1</w:t>
            </w:r>
          </w:p>
        </w:tc>
        <w:tc>
          <w:tcPr>
            <w:tcW w:w="6649" w:type="dxa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Processing of the lodgement of a caveat</w:t>
            </w:r>
          </w:p>
        </w:tc>
        <w:tc>
          <w:tcPr>
            <w:tcW w:w="0" w:type="auto"/>
          </w:tcPr>
          <w:p w:rsidR="000D5369" w:rsidRPr="005E3714" w:rsidRDefault="000D5369" w:rsidP="004B59DA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$</w:t>
            </w:r>
            <w:r w:rsidR="002339D6" w:rsidRPr="005E3714">
              <w:rPr>
                <w:sz w:val="22"/>
                <w:szCs w:val="22"/>
              </w:rPr>
              <w:t>222</w:t>
            </w: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</w:p>
        </w:tc>
        <w:tc>
          <w:tcPr>
            <w:tcW w:w="6649" w:type="dxa"/>
          </w:tcPr>
          <w:p w:rsidR="000D5369" w:rsidRPr="005E3714" w:rsidRDefault="00A620C8" w:rsidP="00286339">
            <w:pPr>
              <w:pStyle w:val="LDSchedSubclHead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ab/>
            </w:r>
            <w:r w:rsidR="000D5369" w:rsidRPr="005E3714">
              <w:rPr>
                <w:sz w:val="22"/>
                <w:szCs w:val="22"/>
              </w:rPr>
              <w:t xml:space="preserve">Services </w:t>
            </w:r>
            <w:r w:rsidRPr="005E3714">
              <w:rPr>
                <w:sz w:val="22"/>
                <w:szCs w:val="22"/>
              </w:rPr>
              <w:t>r</w:t>
            </w:r>
            <w:r w:rsidR="000D5369" w:rsidRPr="005E3714">
              <w:rPr>
                <w:sz w:val="22"/>
                <w:szCs w:val="22"/>
              </w:rPr>
              <w:t xml:space="preserve">elating to a </w:t>
            </w:r>
            <w:r w:rsidRPr="005E3714">
              <w:rPr>
                <w:sz w:val="22"/>
                <w:szCs w:val="22"/>
              </w:rPr>
              <w:t>continuous s</w:t>
            </w:r>
            <w:r w:rsidR="000D5369" w:rsidRPr="005E3714">
              <w:rPr>
                <w:sz w:val="22"/>
                <w:szCs w:val="22"/>
              </w:rPr>
              <w:t xml:space="preserve">ynopsis </w:t>
            </w:r>
            <w:r w:rsidRPr="005E3714">
              <w:rPr>
                <w:sz w:val="22"/>
                <w:szCs w:val="22"/>
              </w:rPr>
              <w:t>r</w:t>
            </w:r>
            <w:r w:rsidR="000D5369" w:rsidRPr="005E3714">
              <w:rPr>
                <w:sz w:val="22"/>
                <w:szCs w:val="22"/>
              </w:rPr>
              <w:t>ecord</w:t>
            </w:r>
          </w:p>
        </w:tc>
        <w:tc>
          <w:tcPr>
            <w:tcW w:w="0" w:type="auto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2339D6" w:rsidP="002339D6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10.7.1</w:t>
            </w:r>
          </w:p>
        </w:tc>
        <w:tc>
          <w:tcPr>
            <w:tcW w:w="6649" w:type="dxa"/>
          </w:tcPr>
          <w:p w:rsidR="000D5369" w:rsidRPr="005E3714" w:rsidRDefault="000D5369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Applica</w:t>
            </w:r>
            <w:r w:rsidR="00A620C8" w:rsidRPr="005E3714">
              <w:rPr>
                <w:sz w:val="22"/>
                <w:szCs w:val="22"/>
              </w:rPr>
              <w:t>tion for continuous synopsis r</w:t>
            </w:r>
            <w:r w:rsidRPr="005E3714">
              <w:rPr>
                <w:sz w:val="22"/>
                <w:szCs w:val="22"/>
              </w:rPr>
              <w:t>ecord</w:t>
            </w:r>
          </w:p>
        </w:tc>
        <w:tc>
          <w:tcPr>
            <w:tcW w:w="0" w:type="auto"/>
          </w:tcPr>
          <w:p w:rsidR="000D5369" w:rsidRPr="005E3714" w:rsidRDefault="000D5369" w:rsidP="002339D6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$</w:t>
            </w:r>
            <w:r w:rsidR="002339D6" w:rsidRPr="005E3714">
              <w:rPr>
                <w:sz w:val="22"/>
                <w:szCs w:val="22"/>
              </w:rPr>
              <w:t>555</w:t>
            </w: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2339D6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10.7.2</w:t>
            </w:r>
          </w:p>
        </w:tc>
        <w:tc>
          <w:tcPr>
            <w:tcW w:w="6649" w:type="dxa"/>
          </w:tcPr>
          <w:p w:rsidR="000D5369" w:rsidRPr="005E3714" w:rsidRDefault="00A620C8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Reissue of continuous s</w:t>
            </w:r>
            <w:r w:rsidR="000D5369" w:rsidRPr="005E3714">
              <w:rPr>
                <w:sz w:val="22"/>
                <w:szCs w:val="22"/>
              </w:rPr>
              <w:t xml:space="preserve">ynopsis </w:t>
            </w:r>
            <w:r w:rsidRPr="005E3714">
              <w:rPr>
                <w:sz w:val="22"/>
                <w:szCs w:val="22"/>
              </w:rPr>
              <w:t>r</w:t>
            </w:r>
            <w:r w:rsidR="000D5369" w:rsidRPr="005E3714">
              <w:rPr>
                <w:sz w:val="22"/>
                <w:szCs w:val="22"/>
              </w:rPr>
              <w:t>ecord</w:t>
            </w:r>
          </w:p>
        </w:tc>
        <w:tc>
          <w:tcPr>
            <w:tcW w:w="0" w:type="auto"/>
          </w:tcPr>
          <w:p w:rsidR="000D5369" w:rsidRPr="005E3714" w:rsidRDefault="000D5369" w:rsidP="004B59DA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$</w:t>
            </w:r>
            <w:r w:rsidR="002339D6" w:rsidRPr="005E3714">
              <w:rPr>
                <w:sz w:val="22"/>
                <w:szCs w:val="22"/>
              </w:rPr>
              <w:t>17</w:t>
            </w:r>
            <w:r w:rsidR="00B82E31" w:rsidRPr="005E3714">
              <w:rPr>
                <w:sz w:val="22"/>
                <w:szCs w:val="22"/>
              </w:rPr>
              <w:t>0</w:t>
            </w: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2339D6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10.7.3</w:t>
            </w:r>
          </w:p>
        </w:tc>
        <w:tc>
          <w:tcPr>
            <w:tcW w:w="6649" w:type="dxa"/>
          </w:tcPr>
          <w:p w:rsidR="000D5369" w:rsidRPr="005E3714" w:rsidRDefault="00A620C8" w:rsidP="00D477BE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Amendments to continuous synopsis r</w:t>
            </w:r>
            <w:r w:rsidR="000D5369" w:rsidRPr="005E3714">
              <w:rPr>
                <w:sz w:val="22"/>
                <w:szCs w:val="22"/>
              </w:rPr>
              <w:t>ecord</w:t>
            </w:r>
          </w:p>
        </w:tc>
        <w:tc>
          <w:tcPr>
            <w:tcW w:w="0" w:type="auto"/>
          </w:tcPr>
          <w:p w:rsidR="000D5369" w:rsidRPr="005E3714" w:rsidRDefault="000D5369" w:rsidP="002339D6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$</w:t>
            </w:r>
            <w:r w:rsidR="004B59DA" w:rsidRPr="005E3714">
              <w:rPr>
                <w:sz w:val="22"/>
                <w:szCs w:val="22"/>
              </w:rPr>
              <w:t>3</w:t>
            </w:r>
            <w:r w:rsidR="002339D6" w:rsidRPr="005E3714">
              <w:rPr>
                <w:sz w:val="22"/>
                <w:szCs w:val="22"/>
              </w:rPr>
              <w:t>90</w:t>
            </w:r>
          </w:p>
        </w:tc>
      </w:tr>
      <w:tr w:rsidR="002339D6" w:rsidRPr="005E3714" w:rsidTr="00360D04">
        <w:tc>
          <w:tcPr>
            <w:tcW w:w="851" w:type="dxa"/>
          </w:tcPr>
          <w:p w:rsidR="002339D6" w:rsidRPr="005E3714" w:rsidRDefault="002339D6" w:rsidP="003202F1">
            <w:pPr>
              <w:pStyle w:val="LDTabletext"/>
              <w:keepNext/>
              <w:rPr>
                <w:szCs w:val="22"/>
              </w:rPr>
            </w:pPr>
          </w:p>
        </w:tc>
        <w:tc>
          <w:tcPr>
            <w:tcW w:w="6649" w:type="dxa"/>
          </w:tcPr>
          <w:p w:rsidR="002339D6" w:rsidRPr="005E3714" w:rsidRDefault="009F2892" w:rsidP="003202F1">
            <w:pPr>
              <w:pStyle w:val="LDScheduleClauseHead"/>
              <w:rPr>
                <w:szCs w:val="22"/>
              </w:rPr>
            </w:pPr>
            <w:r w:rsidRPr="005E3714">
              <w:rPr>
                <w:szCs w:val="22"/>
              </w:rPr>
              <w:t>Services</w:t>
            </w:r>
            <w:r w:rsidR="008C78A6" w:rsidRPr="005E3714">
              <w:rPr>
                <w:szCs w:val="22"/>
              </w:rPr>
              <w:t xml:space="preserve"> to providers of vessel traffic</w:t>
            </w:r>
            <w:r w:rsidRPr="005E3714">
              <w:rPr>
                <w:szCs w:val="22"/>
              </w:rPr>
              <w:t xml:space="preserve"> services</w:t>
            </w:r>
          </w:p>
        </w:tc>
        <w:tc>
          <w:tcPr>
            <w:tcW w:w="0" w:type="auto"/>
          </w:tcPr>
          <w:p w:rsidR="002339D6" w:rsidRPr="005E3714" w:rsidRDefault="002339D6" w:rsidP="003202F1">
            <w:pPr>
              <w:pStyle w:val="LDTabletext"/>
              <w:keepNext/>
              <w:rPr>
                <w:szCs w:val="22"/>
              </w:rPr>
            </w:pPr>
          </w:p>
        </w:tc>
      </w:tr>
      <w:tr w:rsidR="002339D6" w:rsidRPr="005E3714" w:rsidTr="00360D04">
        <w:tc>
          <w:tcPr>
            <w:tcW w:w="851" w:type="dxa"/>
          </w:tcPr>
          <w:p w:rsidR="002339D6" w:rsidRPr="005E3714" w:rsidRDefault="009F2892" w:rsidP="001C2B8F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11.1</w:t>
            </w:r>
          </w:p>
        </w:tc>
        <w:tc>
          <w:tcPr>
            <w:tcW w:w="6649" w:type="dxa"/>
          </w:tcPr>
          <w:p w:rsidR="002339D6" w:rsidRPr="005E3714" w:rsidRDefault="009F2892" w:rsidP="008C78A6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bCs/>
                <w:color w:val="000000"/>
                <w:sz w:val="22"/>
                <w:szCs w:val="22"/>
                <w:lang w:eastAsia="en-AU"/>
              </w:rPr>
              <w:t xml:space="preserve">Processing application for authorisation to provide vessel </w:t>
            </w:r>
            <w:r w:rsidR="008C78A6" w:rsidRPr="005E3714">
              <w:rPr>
                <w:bCs/>
                <w:color w:val="000000"/>
                <w:sz w:val="22"/>
                <w:szCs w:val="22"/>
                <w:lang w:eastAsia="en-AU"/>
              </w:rPr>
              <w:t>traffic</w:t>
            </w:r>
            <w:r w:rsidRPr="005E3714">
              <w:rPr>
                <w:bCs/>
                <w:color w:val="000000"/>
                <w:sz w:val="22"/>
                <w:szCs w:val="22"/>
                <w:lang w:eastAsia="en-AU"/>
              </w:rPr>
              <w:t xml:space="preserve"> services</w:t>
            </w:r>
          </w:p>
        </w:tc>
        <w:tc>
          <w:tcPr>
            <w:tcW w:w="0" w:type="auto"/>
          </w:tcPr>
          <w:p w:rsidR="002339D6" w:rsidRPr="005E3714" w:rsidRDefault="009F2892" w:rsidP="001C2B8F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hourly rate</w:t>
            </w:r>
          </w:p>
        </w:tc>
      </w:tr>
      <w:tr w:rsidR="009F2892" w:rsidRPr="005E3714" w:rsidTr="00360D04">
        <w:tc>
          <w:tcPr>
            <w:tcW w:w="851" w:type="dxa"/>
          </w:tcPr>
          <w:p w:rsidR="009F2892" w:rsidRPr="005E3714" w:rsidRDefault="009F2892" w:rsidP="001C2B8F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11.2</w:t>
            </w:r>
          </w:p>
        </w:tc>
        <w:tc>
          <w:tcPr>
            <w:tcW w:w="6649" w:type="dxa"/>
          </w:tcPr>
          <w:p w:rsidR="009F2892" w:rsidRPr="005E3714" w:rsidRDefault="009F2892" w:rsidP="009F2892">
            <w:pPr>
              <w:pStyle w:val="LDTabletext"/>
              <w:rPr>
                <w:bCs/>
                <w:color w:val="000000"/>
                <w:sz w:val="22"/>
                <w:szCs w:val="22"/>
                <w:lang w:eastAsia="en-AU"/>
              </w:rPr>
            </w:pPr>
            <w:r w:rsidRPr="005E3714">
              <w:rPr>
                <w:bCs/>
                <w:color w:val="000000"/>
                <w:sz w:val="22"/>
                <w:szCs w:val="22"/>
                <w:lang w:eastAsia="en-AU"/>
              </w:rPr>
              <w:t>Conduct scheduled periodic compliance audit of provider of authorised vessel traffic services</w:t>
            </w:r>
          </w:p>
        </w:tc>
        <w:tc>
          <w:tcPr>
            <w:tcW w:w="0" w:type="auto"/>
          </w:tcPr>
          <w:p w:rsidR="009F2892" w:rsidRPr="005E3714" w:rsidRDefault="009F2892" w:rsidP="001C2B8F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hourly rate</w:t>
            </w:r>
          </w:p>
        </w:tc>
      </w:tr>
      <w:tr w:rsidR="000D5369" w:rsidRPr="005E3714" w:rsidTr="00360D04">
        <w:tc>
          <w:tcPr>
            <w:tcW w:w="851" w:type="dxa"/>
          </w:tcPr>
          <w:p w:rsidR="000D5369" w:rsidRPr="005E3714" w:rsidRDefault="000D5369" w:rsidP="00D477BE">
            <w:pPr>
              <w:pStyle w:val="LDTabletext"/>
              <w:rPr>
                <w:szCs w:val="22"/>
              </w:rPr>
            </w:pPr>
          </w:p>
        </w:tc>
        <w:tc>
          <w:tcPr>
            <w:tcW w:w="6649" w:type="dxa"/>
          </w:tcPr>
          <w:p w:rsidR="000D5369" w:rsidRPr="005E3714" w:rsidRDefault="000D5369" w:rsidP="00286339">
            <w:pPr>
              <w:pStyle w:val="LDScheduleClauseHead"/>
              <w:rPr>
                <w:szCs w:val="22"/>
              </w:rPr>
            </w:pPr>
            <w:r w:rsidRPr="005E3714">
              <w:rPr>
                <w:szCs w:val="22"/>
              </w:rPr>
              <w:t>Other services</w:t>
            </w:r>
          </w:p>
        </w:tc>
        <w:tc>
          <w:tcPr>
            <w:tcW w:w="0" w:type="auto"/>
          </w:tcPr>
          <w:p w:rsidR="000D5369" w:rsidRPr="005E3714" w:rsidRDefault="000D5369" w:rsidP="00D477BE">
            <w:pPr>
              <w:pStyle w:val="LDTabletext"/>
              <w:rPr>
                <w:szCs w:val="22"/>
              </w:rPr>
            </w:pPr>
          </w:p>
        </w:tc>
      </w:tr>
      <w:tr w:rsidR="00A620C8" w:rsidRPr="005E3714" w:rsidTr="00360D04">
        <w:tc>
          <w:tcPr>
            <w:tcW w:w="851" w:type="dxa"/>
            <w:tcBorders>
              <w:bottom w:val="single" w:sz="4" w:space="0" w:color="auto"/>
            </w:tcBorders>
          </w:tcPr>
          <w:p w:rsidR="00A620C8" w:rsidRPr="005E3714" w:rsidRDefault="009F2892" w:rsidP="00A651CB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12.1</w:t>
            </w:r>
          </w:p>
        </w:tc>
        <w:tc>
          <w:tcPr>
            <w:tcW w:w="6649" w:type="dxa"/>
            <w:tcBorders>
              <w:bottom w:val="single" w:sz="4" w:space="0" w:color="auto"/>
            </w:tcBorders>
          </w:tcPr>
          <w:p w:rsidR="00A620C8" w:rsidRPr="005E3714" w:rsidRDefault="00A620C8" w:rsidP="00A620C8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Any service not elsewhe</w:t>
            </w:r>
            <w:r w:rsidR="009F2892" w:rsidRPr="005E3714">
              <w:rPr>
                <w:sz w:val="22"/>
                <w:szCs w:val="22"/>
              </w:rPr>
              <w:t>re listed in this determination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620C8" w:rsidRPr="005E3714" w:rsidRDefault="009F2892" w:rsidP="00A651CB">
            <w:pPr>
              <w:pStyle w:val="LDTabletext"/>
              <w:rPr>
                <w:sz w:val="22"/>
                <w:szCs w:val="22"/>
              </w:rPr>
            </w:pPr>
            <w:r w:rsidRPr="005E3714">
              <w:rPr>
                <w:sz w:val="22"/>
                <w:szCs w:val="22"/>
              </w:rPr>
              <w:t>hourly rate</w:t>
            </w:r>
          </w:p>
        </w:tc>
      </w:tr>
    </w:tbl>
    <w:p w:rsidR="0069472E" w:rsidRPr="005E3714" w:rsidRDefault="0069472E" w:rsidP="0069472E">
      <w:pPr>
        <w:pStyle w:val="LDNote"/>
        <w:keepNext/>
        <w:rPr>
          <w:color w:val="000000"/>
          <w:lang w:eastAsia="en-AU"/>
        </w:rPr>
      </w:pPr>
      <w:r w:rsidRPr="005E3714">
        <w:rPr>
          <w:bCs/>
          <w:i/>
          <w:color w:val="000000"/>
          <w:lang w:eastAsia="en-AU"/>
        </w:rPr>
        <w:t>Note</w:t>
      </w:r>
      <w:r w:rsidRPr="005E3714">
        <w:rPr>
          <w:bCs/>
          <w:color w:val="000000"/>
          <w:lang w:eastAsia="en-AU"/>
        </w:rPr>
        <w:t>   </w:t>
      </w:r>
      <w:r w:rsidRPr="005E3714">
        <w:rPr>
          <w:color w:val="000000"/>
          <w:lang w:eastAsia="en-AU"/>
        </w:rPr>
        <w:t xml:space="preserve">The Treasurer has </w:t>
      </w:r>
      <w:r w:rsidRPr="005E3714">
        <w:t>exempted</w:t>
      </w:r>
      <w:r w:rsidRPr="005E3714">
        <w:rPr>
          <w:color w:val="000000"/>
          <w:lang w:eastAsia="en-AU"/>
        </w:rPr>
        <w:t xml:space="preserve"> the following from the goods and services tax (GST):</w:t>
      </w:r>
    </w:p>
    <w:p w:rsidR="0069472E" w:rsidRPr="005E3714" w:rsidRDefault="0069472E" w:rsidP="0069472E">
      <w:pPr>
        <w:pStyle w:val="LDNotePara"/>
        <w:rPr>
          <w:lang w:eastAsia="en-AU"/>
        </w:rPr>
      </w:pPr>
      <w:r w:rsidRPr="005E3714">
        <w:rPr>
          <w:lang w:eastAsia="en-AU"/>
        </w:rPr>
        <w:t>(a)</w:t>
      </w:r>
      <w:r w:rsidRPr="005E3714">
        <w:rPr>
          <w:lang w:eastAsia="en-AU"/>
        </w:rPr>
        <w:tab/>
        <w:t>charges for approvals and inspections of cargoes, containers, vessels and related equipment, as required by safety standards;</w:t>
      </w:r>
    </w:p>
    <w:p w:rsidR="0069472E" w:rsidRPr="005E3714" w:rsidRDefault="0069472E" w:rsidP="0069472E">
      <w:pPr>
        <w:pStyle w:val="LDNotePara"/>
        <w:rPr>
          <w:color w:val="000000"/>
          <w:lang w:eastAsia="en-AU"/>
        </w:rPr>
      </w:pPr>
      <w:r w:rsidRPr="005E3714">
        <w:rPr>
          <w:color w:val="000000"/>
          <w:lang w:eastAsia="en-AU"/>
        </w:rPr>
        <w:t>(b)</w:t>
      </w:r>
      <w:r w:rsidRPr="005E3714">
        <w:rPr>
          <w:color w:val="000000"/>
          <w:lang w:eastAsia="en-AU"/>
        </w:rPr>
        <w:tab/>
        <w:t>charges for examinations, licences, certificates and approvals relating to seafarers, as required by safety standards;</w:t>
      </w:r>
    </w:p>
    <w:p w:rsidR="0069472E" w:rsidRPr="005E3714" w:rsidRDefault="0069472E" w:rsidP="0069472E">
      <w:pPr>
        <w:pStyle w:val="LDNotePara"/>
        <w:rPr>
          <w:color w:val="000000"/>
          <w:lang w:eastAsia="en-AU"/>
        </w:rPr>
      </w:pPr>
      <w:r w:rsidRPr="005E3714">
        <w:rPr>
          <w:color w:val="000000"/>
          <w:lang w:eastAsia="en-AU"/>
        </w:rPr>
        <w:t>(c)</w:t>
      </w:r>
      <w:r w:rsidRPr="005E3714">
        <w:rPr>
          <w:color w:val="000000"/>
          <w:lang w:eastAsia="en-AU"/>
        </w:rPr>
        <w:tab/>
        <w:t xml:space="preserve">charges for </w:t>
      </w:r>
      <w:r w:rsidRPr="005E3714">
        <w:rPr>
          <w:lang w:eastAsia="en-AU"/>
        </w:rPr>
        <w:t>other</w:t>
      </w:r>
      <w:r w:rsidRPr="005E3714">
        <w:rPr>
          <w:color w:val="000000"/>
          <w:lang w:eastAsia="en-AU"/>
        </w:rPr>
        <w:t xml:space="preserve"> approvals, licences, certificates, exemptions and declaration</w:t>
      </w:r>
      <w:r w:rsidR="00754679" w:rsidRPr="005E3714">
        <w:rPr>
          <w:color w:val="000000"/>
          <w:lang w:eastAsia="en-AU"/>
        </w:rPr>
        <w:t>s required by safety standards;</w:t>
      </w:r>
    </w:p>
    <w:p w:rsidR="0069472E" w:rsidRPr="005E3714" w:rsidRDefault="0069472E" w:rsidP="0069472E">
      <w:pPr>
        <w:pStyle w:val="LDNotePara"/>
        <w:rPr>
          <w:color w:val="000000"/>
          <w:lang w:eastAsia="en-AU"/>
        </w:rPr>
      </w:pPr>
      <w:r w:rsidRPr="005E3714">
        <w:rPr>
          <w:color w:val="000000"/>
          <w:lang w:eastAsia="en-AU"/>
        </w:rPr>
        <w:t>(d)</w:t>
      </w:r>
      <w:r w:rsidRPr="005E3714">
        <w:rPr>
          <w:color w:val="000000"/>
          <w:lang w:eastAsia="en-AU"/>
        </w:rPr>
        <w:tab/>
        <w:t>charges for registration of ships.</w:t>
      </w:r>
    </w:p>
    <w:p w:rsidR="0069472E" w:rsidRPr="005E3714" w:rsidRDefault="0069472E" w:rsidP="0069472E">
      <w:pPr>
        <w:pStyle w:val="LDNote"/>
        <w:keepNext/>
        <w:rPr>
          <w:i/>
        </w:rPr>
      </w:pPr>
      <w:r w:rsidRPr="005E3714">
        <w:rPr>
          <w:color w:val="000000"/>
          <w:lang w:eastAsia="en-AU"/>
        </w:rPr>
        <w:t>Accordingly, the charges for specific services mentioned in t</w:t>
      </w:r>
      <w:r w:rsidR="001A6156" w:rsidRPr="005E3714">
        <w:rPr>
          <w:color w:val="000000"/>
          <w:lang w:eastAsia="en-AU"/>
        </w:rPr>
        <w:t xml:space="preserve">his Determination exclude GST. </w:t>
      </w:r>
      <w:r w:rsidRPr="005E3714">
        <w:rPr>
          <w:color w:val="000000"/>
          <w:lang w:eastAsia="en-AU"/>
        </w:rPr>
        <w:t>Some miscellaneous services will fall outside the exemption and wil</w:t>
      </w:r>
      <w:r w:rsidR="001A6156" w:rsidRPr="005E3714">
        <w:rPr>
          <w:color w:val="000000"/>
          <w:lang w:eastAsia="en-AU"/>
        </w:rPr>
        <w:t xml:space="preserve">l therefore be subject to GST. </w:t>
      </w:r>
      <w:r w:rsidRPr="005E3714">
        <w:rPr>
          <w:color w:val="000000"/>
          <w:lang w:eastAsia="en-AU"/>
        </w:rPr>
        <w:t>If so, GST will be added to any charges calculated in accordance with this Determination, taking the GST-inclusive hourly rate of charge to $299.20.</w:t>
      </w:r>
    </w:p>
    <w:p w:rsidR="002D10CF" w:rsidRPr="005E3714" w:rsidRDefault="002D10CF" w:rsidP="002D10CF">
      <w:pPr>
        <w:pStyle w:val="SchedSectionBreak"/>
        <w:sectPr w:rsidR="002D10CF" w:rsidRPr="005E3714" w:rsidSect="009C48A7">
          <w:headerReference w:type="even" r:id="rId25"/>
          <w:headerReference w:type="default" r:id="rId26"/>
          <w:headerReference w:type="first" r:id="rId27"/>
          <w:footerReference w:type="first" r:id="rId28"/>
          <w:type w:val="continuous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F22B15" w:rsidRPr="005E3714" w:rsidRDefault="00F22B15" w:rsidP="002D10CF">
      <w:pPr>
        <w:keepNext/>
        <w:pBdr>
          <w:top w:val="single" w:sz="4" w:space="3" w:color="auto"/>
        </w:pBdr>
        <w:tabs>
          <w:tab w:val="left" w:pos="2400"/>
        </w:tabs>
        <w:spacing w:before="480"/>
        <w:rPr>
          <w:rFonts w:ascii="Arial" w:hAnsi="Arial"/>
          <w:b/>
        </w:rPr>
      </w:pPr>
      <w:r w:rsidRPr="005E3714">
        <w:rPr>
          <w:rFonts w:ascii="Arial" w:hAnsi="Arial"/>
          <w:b/>
        </w:rPr>
        <w:lastRenderedPageBreak/>
        <w:t>Note</w:t>
      </w:r>
      <w:r w:rsidR="00585246" w:rsidRPr="005E3714">
        <w:rPr>
          <w:rFonts w:ascii="Arial" w:hAnsi="Arial"/>
          <w:b/>
        </w:rPr>
        <w:tab/>
      </w:r>
    </w:p>
    <w:p w:rsidR="00F22B15" w:rsidRDefault="00F22B15" w:rsidP="00F22B15">
      <w:pPr>
        <w:rPr>
          <w:color w:val="000000"/>
        </w:rPr>
      </w:pPr>
      <w:r w:rsidRPr="005E3714">
        <w:rPr>
          <w:color w:val="000000"/>
        </w:rPr>
        <w:t>1.</w:t>
      </w:r>
      <w:r w:rsidRPr="005E3714">
        <w:rPr>
          <w:color w:val="000000"/>
        </w:rPr>
        <w:tab/>
        <w:t xml:space="preserve">All legislative instruments and compilations are registered on the Federal Register of Legislative Instruments kept under the </w:t>
      </w:r>
      <w:r w:rsidRPr="005E3714">
        <w:rPr>
          <w:i/>
          <w:color w:val="000000"/>
        </w:rPr>
        <w:t xml:space="preserve">Legislative Instruments Act 2003. </w:t>
      </w:r>
      <w:r w:rsidRPr="005E3714">
        <w:rPr>
          <w:color w:val="000000"/>
        </w:rPr>
        <w:t xml:space="preserve">See </w:t>
      </w:r>
      <w:r w:rsidRPr="005E3714">
        <w:rPr>
          <w:color w:val="000000"/>
          <w:u w:val="single"/>
        </w:rPr>
        <w:t>http://www.frli.gov.au</w:t>
      </w:r>
      <w:r w:rsidRPr="005E3714">
        <w:rPr>
          <w:color w:val="000000"/>
        </w:rPr>
        <w:t>.</w:t>
      </w:r>
    </w:p>
    <w:p w:rsidR="00F26EF1" w:rsidRDefault="00F26EF1" w:rsidP="00F26EF1">
      <w:pPr>
        <w:pStyle w:val="NotesSectionBreak"/>
        <w:sectPr w:rsidR="00F26EF1" w:rsidSect="00D477BE">
          <w:headerReference w:type="even" r:id="rId29"/>
          <w:headerReference w:type="default" r:id="rId30"/>
          <w:footerReference w:type="even" r:id="rId31"/>
          <w:headerReference w:type="first" r:id="rId32"/>
          <w:footerReference w:type="first" r:id="rId33"/>
          <w:type w:val="continuous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4C3987" w:rsidRDefault="004C3987" w:rsidP="00B61908"/>
    <w:sectPr w:rsidR="004C3987" w:rsidSect="00F445EF">
      <w:headerReference w:type="even" r:id="rId34"/>
      <w:headerReference w:type="default" r:id="rId35"/>
      <w:footerReference w:type="even" r:id="rId36"/>
      <w:footerReference w:type="default" r:id="rId37"/>
      <w:footerReference w:type="first" r:id="rId38"/>
      <w:type w:val="continuous"/>
      <w:pgSz w:w="11907" w:h="16839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1AB" w:rsidRDefault="006801AB">
      <w:r>
        <w:separator/>
      </w:r>
    </w:p>
  </w:endnote>
  <w:endnote w:type="continuationSeparator" w:id="0">
    <w:p w:rsidR="006801AB" w:rsidRDefault="0068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573" w:rsidRDefault="00D42573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42573">
      <w:tc>
        <w:tcPr>
          <w:tcW w:w="1134" w:type="dxa"/>
        </w:tcPr>
        <w:p w:rsidR="00D42573" w:rsidRPr="003D7214" w:rsidRDefault="00D42573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 w:rsidR="003F4DB6">
            <w:rPr>
              <w:rFonts w:cs="Arial"/>
              <w:noProof/>
              <w:szCs w:val="22"/>
            </w:rPr>
            <w:t>10</w:t>
          </w:r>
          <w:r w:rsidRPr="003D7214">
            <w:rPr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D42573" w:rsidRPr="004F5D6D" w:rsidRDefault="00814881" w:rsidP="00BD545A">
          <w:pPr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9B518D" w:rsidRPr="005E3714">
            <w:t>Australian Maritime Safety Authority Fees Determination 2015</w:t>
          </w:r>
          <w:r>
            <w:fldChar w:fldCharType="end"/>
          </w:r>
        </w:p>
      </w:tc>
      <w:tc>
        <w:tcPr>
          <w:tcW w:w="1134" w:type="dxa"/>
        </w:tcPr>
        <w:p w:rsidR="00D42573" w:rsidRPr="00451BF5" w:rsidRDefault="00D42573" w:rsidP="00BD545A">
          <w:pPr>
            <w:spacing w:line="240" w:lineRule="exact"/>
            <w:jc w:val="right"/>
          </w:pPr>
        </w:p>
      </w:tc>
    </w:tr>
  </w:tbl>
  <w:p w:rsidR="00D42573" w:rsidRDefault="00D42573" w:rsidP="00BD545A">
    <w:pPr>
      <w:ind w:right="360" w:firstLine="360"/>
    </w:pPr>
    <w:r>
      <w:t>DRAFT ONLY</w:t>
    </w:r>
  </w:p>
  <w:p w:rsidR="00D42573" w:rsidRDefault="00814881" w:rsidP="00BD545A">
    <w:r>
      <w:fldChar w:fldCharType="begin"/>
    </w:r>
    <w:r>
      <w:instrText xml:space="preserve"> FILENAME   \* MERGEFORMAT </w:instrText>
    </w:r>
    <w:r>
      <w:fldChar w:fldCharType="separate"/>
    </w:r>
    <w:r w:rsidR="009B518D">
      <w:rPr>
        <w:noProof/>
      </w:rPr>
      <w:t>AMSA fees determination-150918Z.docx</w:t>
    </w:r>
    <w:r>
      <w:rPr>
        <w:noProof/>
      </w:rPr>
      <w:fldChar w:fldCharType="end"/>
    </w:r>
    <w:r w:rsidR="00D42573" w:rsidRPr="00974D8C">
      <w:t xml:space="preserve"> </w:t>
    </w:r>
    <w:r w:rsidR="00D42573">
      <w:fldChar w:fldCharType="begin"/>
    </w:r>
    <w:r w:rsidR="00D42573">
      <w:instrText xml:space="preserve"> DATE  \@ "D/MM/YYYY"  \* MERGEFORMAT </w:instrText>
    </w:r>
    <w:r w:rsidR="00D42573">
      <w:fldChar w:fldCharType="separate"/>
    </w:r>
    <w:r>
      <w:rPr>
        <w:noProof/>
      </w:rPr>
      <w:t>21/09/2015</w:t>
    </w:r>
    <w:r w:rsidR="00D42573">
      <w:fldChar w:fldCharType="end"/>
    </w:r>
    <w:r w:rsidR="00D42573">
      <w:t xml:space="preserve"> </w:t>
    </w:r>
    <w:r w:rsidR="00D42573">
      <w:fldChar w:fldCharType="begin"/>
    </w:r>
    <w:r w:rsidR="00D42573">
      <w:instrText xml:space="preserve"> TIME  \@ "h:mm am/pm"  \* MERGEFORMAT </w:instrText>
    </w:r>
    <w:r w:rsidR="00D42573">
      <w:fldChar w:fldCharType="separate"/>
    </w:r>
    <w:r>
      <w:rPr>
        <w:noProof/>
      </w:rPr>
      <w:t>3:15 PM</w:t>
    </w:r>
    <w:r w:rsidR="00D42573"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573" w:rsidRDefault="00D42573" w:rsidP="00D477BE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4820"/>
      <w:gridCol w:w="1191"/>
    </w:tblGrid>
    <w:tr w:rsidR="00D42573">
      <w:tc>
        <w:tcPr>
          <w:tcW w:w="1134" w:type="dxa"/>
          <w:shd w:val="clear" w:color="auto" w:fill="auto"/>
        </w:tcPr>
        <w:p w:rsidR="00D42573" w:rsidRPr="007F6065" w:rsidRDefault="00D42573" w:rsidP="00D477BE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3F4DB6">
            <w:rPr>
              <w:rStyle w:val="PageNumber"/>
              <w:noProof/>
            </w:rPr>
            <w:t>10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D42573" w:rsidRPr="00EF2F9D" w:rsidRDefault="00814881" w:rsidP="00D477BE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9B518D" w:rsidRPr="005E3714">
            <w:t>Australian Maritime Safety Authority Fees Determination 2015</w:t>
          </w:r>
          <w:r>
            <w:fldChar w:fldCharType="end"/>
          </w:r>
        </w:p>
      </w:tc>
      <w:tc>
        <w:tcPr>
          <w:tcW w:w="1191" w:type="dxa"/>
          <w:shd w:val="clear" w:color="auto" w:fill="auto"/>
        </w:tcPr>
        <w:p w:rsidR="00D42573" w:rsidRPr="007F6065" w:rsidRDefault="00D42573" w:rsidP="00D477BE">
          <w:pPr>
            <w:pStyle w:val="Footer"/>
            <w:spacing w:before="20"/>
            <w:jc w:val="right"/>
          </w:pPr>
          <w:r>
            <w:fldChar w:fldCharType="begin"/>
          </w:r>
          <w:r>
            <w:instrText xml:space="preserve"> REF Year \*Charformat </w:instrText>
          </w:r>
          <w:r>
            <w:fldChar w:fldCharType="separate"/>
          </w:r>
          <w:r w:rsidR="009B518D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  <w:r w:rsidRPr="007F6065">
            <w:t xml:space="preserve">, </w:t>
          </w:r>
          <w:r>
            <w:fldChar w:fldCharType="begin"/>
          </w:r>
          <w:r>
            <w:instrText xml:space="preserve"> REF refno \*Charformat </w:instrText>
          </w:r>
          <w:r>
            <w:fldChar w:fldCharType="separate"/>
          </w:r>
          <w:r w:rsidR="009B518D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</w:tr>
  </w:tbl>
  <w:p w:rsidR="00D42573" w:rsidRDefault="00D42573" w:rsidP="00D477BE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D086DFD" wp14:editId="077065E5">
              <wp:simplePos x="0" y="0"/>
              <wp:positionH relativeFrom="column">
                <wp:posOffset>0</wp:posOffset>
              </wp:positionH>
              <wp:positionV relativeFrom="page">
                <wp:posOffset>9947275</wp:posOffset>
              </wp:positionV>
              <wp:extent cx="4438650" cy="525780"/>
              <wp:effectExtent l="0" t="0" r="0" b="0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2573" w:rsidRPr="006C0EDC" w:rsidRDefault="00D42573" w:rsidP="00D477B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2" type="#_x0000_t202" style="position:absolute;margin-left:0;margin-top:783.25pt;width:349.5pt;height:4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" filled="f" stroked="f">
              <v:textbox inset="0,0,0,0">
                <w:txbxContent>
                  <w:p w:rsidR="00D42573" w:rsidRPr="006C0EDC" w:rsidRDefault="00D42573" w:rsidP="00D477BE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E01B3A4" wp14:editId="22559649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2573" w:rsidRDefault="00D4257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33" type="#_x0000_t202" style="position:absolute;margin-left:0;margin-top:784.75pt;width:349.5pt;height:41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+1YugIAAME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" filled="f" stroked="f">
              <v:textbox>
                <w:txbxContent>
                  <w:p w:rsidR="00D42573" w:rsidRDefault="00D42573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873442A" wp14:editId="090ACA57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2573" w:rsidRDefault="00D4257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34" type="#_x0000_t202" style="position:absolute;margin-left:-36pt;margin-top:188.55pt;width:349.5pt;height:41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Mr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" filled="f" stroked="f">
              <v:textbox>
                <w:txbxContent>
                  <w:p w:rsidR="00D42573" w:rsidRDefault="00D42573"/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573" w:rsidRPr="00556EB9" w:rsidRDefault="00814881" w:rsidP="00D477BE">
    <w:pPr>
      <w:pStyle w:val="FooterCitation"/>
    </w:pPr>
    <w:r>
      <w:fldChar w:fldCharType="begin"/>
    </w:r>
    <w:r>
      <w:instrText xml:space="preserve"> filename \p \*charformat </w:instrText>
    </w:r>
    <w:r>
      <w:fldChar w:fldCharType="separate"/>
    </w:r>
    <w:r w:rsidR="009B518D">
      <w:rPr>
        <w:noProof/>
      </w:rPr>
      <w:t>J:\Legislative Drafting\drafts-other\AMSA fees det 2015\drafts\AMSA fees determination-150918Z.docx</w:t>
    </w:r>
    <w:r>
      <w:rPr>
        <w:noProof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573" w:rsidRDefault="00D42573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42573">
      <w:tc>
        <w:tcPr>
          <w:tcW w:w="1134" w:type="dxa"/>
        </w:tcPr>
        <w:p w:rsidR="00D42573" w:rsidRPr="003D7214" w:rsidRDefault="00D42573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 w:rsidR="003F4DB6">
            <w:rPr>
              <w:rFonts w:cs="Arial"/>
              <w:noProof/>
              <w:szCs w:val="22"/>
            </w:rPr>
            <w:t>10</w:t>
          </w:r>
          <w:r w:rsidRPr="003D7214">
            <w:rPr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D42573" w:rsidRPr="004F5D6D" w:rsidRDefault="00814881" w:rsidP="00BD545A">
          <w:pPr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9B518D" w:rsidRPr="005E3714">
            <w:t>Australian Maritime Safety Authority Fees Determination 2015</w:t>
          </w:r>
          <w:r>
            <w:fldChar w:fldCharType="end"/>
          </w:r>
        </w:p>
      </w:tc>
      <w:tc>
        <w:tcPr>
          <w:tcW w:w="1134" w:type="dxa"/>
        </w:tcPr>
        <w:p w:rsidR="00D42573" w:rsidRPr="00451BF5" w:rsidRDefault="00D42573" w:rsidP="00BD545A">
          <w:pPr>
            <w:spacing w:line="240" w:lineRule="exact"/>
            <w:jc w:val="right"/>
          </w:pPr>
        </w:p>
      </w:tc>
    </w:tr>
  </w:tbl>
  <w:p w:rsidR="00D42573" w:rsidRDefault="00D42573" w:rsidP="00BD545A">
    <w:pPr>
      <w:ind w:right="360" w:firstLine="360"/>
    </w:pPr>
    <w:r>
      <w:t>DRAFT ONLY</w:t>
    </w:r>
  </w:p>
  <w:p w:rsidR="00D42573" w:rsidRDefault="00814881" w:rsidP="00BD545A">
    <w:r>
      <w:fldChar w:fldCharType="begin"/>
    </w:r>
    <w:r>
      <w:instrText xml:space="preserve"> FILENAME   \* MERGEFORMAT </w:instrText>
    </w:r>
    <w:r>
      <w:fldChar w:fldCharType="separate"/>
    </w:r>
    <w:r w:rsidR="009B518D">
      <w:rPr>
        <w:noProof/>
      </w:rPr>
      <w:t>AMSA fees determination-150918Z.docx</w:t>
    </w:r>
    <w:r>
      <w:rPr>
        <w:noProof/>
      </w:rPr>
      <w:fldChar w:fldCharType="end"/>
    </w:r>
    <w:r w:rsidR="00D42573" w:rsidRPr="00974D8C">
      <w:t xml:space="preserve"> </w:t>
    </w:r>
    <w:r w:rsidR="00D42573">
      <w:fldChar w:fldCharType="begin"/>
    </w:r>
    <w:r w:rsidR="00D42573">
      <w:instrText xml:space="preserve"> DATE  \@ "D/MM/YYYY"  \* MERGEFORMAT </w:instrText>
    </w:r>
    <w:r w:rsidR="00D42573">
      <w:fldChar w:fldCharType="separate"/>
    </w:r>
    <w:r>
      <w:rPr>
        <w:noProof/>
      </w:rPr>
      <w:t>21/09/2015</w:t>
    </w:r>
    <w:r w:rsidR="00D42573">
      <w:fldChar w:fldCharType="end"/>
    </w:r>
    <w:r w:rsidR="00D42573">
      <w:t xml:space="preserve"> </w:t>
    </w:r>
    <w:r w:rsidR="00D42573">
      <w:fldChar w:fldCharType="begin"/>
    </w:r>
    <w:r w:rsidR="00D42573">
      <w:instrText xml:space="preserve"> TIME  \@ "h:mm am/pm"  \* MERGEFORMAT </w:instrText>
    </w:r>
    <w:r w:rsidR="00D42573">
      <w:fldChar w:fldCharType="separate"/>
    </w:r>
    <w:r>
      <w:rPr>
        <w:noProof/>
      </w:rPr>
      <w:t>3:15 PM</w:t>
    </w:r>
    <w:r w:rsidR="00D42573"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573" w:rsidRDefault="00D42573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42573">
      <w:tc>
        <w:tcPr>
          <w:tcW w:w="1134" w:type="dxa"/>
        </w:tcPr>
        <w:p w:rsidR="00D42573" w:rsidRDefault="00D42573" w:rsidP="00BD545A">
          <w:pPr>
            <w:spacing w:line="240" w:lineRule="exact"/>
          </w:pPr>
        </w:p>
      </w:tc>
      <w:tc>
        <w:tcPr>
          <w:tcW w:w="6095" w:type="dxa"/>
        </w:tcPr>
        <w:p w:rsidR="00D42573" w:rsidRPr="004F5D6D" w:rsidRDefault="00814881" w:rsidP="00BD545A"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9B518D" w:rsidRPr="005E3714">
            <w:t>Australian Maritime Safety Authority Fees Determination 2015</w:t>
          </w:r>
          <w:r>
            <w:fldChar w:fldCharType="end"/>
          </w:r>
        </w:p>
      </w:tc>
      <w:tc>
        <w:tcPr>
          <w:tcW w:w="1134" w:type="dxa"/>
        </w:tcPr>
        <w:p w:rsidR="00D42573" w:rsidRPr="003D7214" w:rsidRDefault="00D42573" w:rsidP="00BD545A">
          <w:pPr>
            <w:spacing w:line="240" w:lineRule="exact"/>
            <w:jc w:val="right"/>
            <w:rPr>
              <w:rFonts w:cs="Arial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 w:rsidR="003F4DB6">
            <w:rPr>
              <w:rFonts w:cs="Arial"/>
              <w:noProof/>
              <w:szCs w:val="22"/>
            </w:rPr>
            <w:t>10</w:t>
          </w:r>
          <w:r w:rsidRPr="003D7214">
            <w:rPr>
              <w:rFonts w:cs="Arial"/>
              <w:szCs w:val="22"/>
            </w:rPr>
            <w:fldChar w:fldCharType="end"/>
          </w:r>
        </w:p>
      </w:tc>
    </w:tr>
  </w:tbl>
  <w:p w:rsidR="00D42573" w:rsidRDefault="00D42573" w:rsidP="00BD545A">
    <w:r>
      <w:t>DRAFT ONLY</w:t>
    </w:r>
  </w:p>
  <w:p w:rsidR="00D42573" w:rsidRDefault="00814881" w:rsidP="00BD545A">
    <w:r>
      <w:fldChar w:fldCharType="begin"/>
    </w:r>
    <w:r>
      <w:instrText xml:space="preserve"> FILENAME   \* MERGEFORMAT </w:instrText>
    </w:r>
    <w:r>
      <w:fldChar w:fldCharType="separate"/>
    </w:r>
    <w:r w:rsidR="009B518D">
      <w:rPr>
        <w:noProof/>
      </w:rPr>
      <w:t>AMSA fees determination-150918Z.docx</w:t>
    </w:r>
    <w:r>
      <w:rPr>
        <w:noProof/>
      </w:rPr>
      <w:fldChar w:fldCharType="end"/>
    </w:r>
    <w:r w:rsidR="00D42573" w:rsidRPr="00974D8C">
      <w:t xml:space="preserve"> </w:t>
    </w:r>
    <w:r w:rsidR="00D42573">
      <w:fldChar w:fldCharType="begin"/>
    </w:r>
    <w:r w:rsidR="00D42573">
      <w:instrText xml:space="preserve"> DATE  \@ "D/MM/YYYY"  \* MERGEFORMAT </w:instrText>
    </w:r>
    <w:r w:rsidR="00D42573">
      <w:fldChar w:fldCharType="separate"/>
    </w:r>
    <w:r>
      <w:rPr>
        <w:noProof/>
      </w:rPr>
      <w:t>21/09/2015</w:t>
    </w:r>
    <w:r w:rsidR="00D42573">
      <w:fldChar w:fldCharType="end"/>
    </w:r>
    <w:r w:rsidR="00D42573">
      <w:t xml:space="preserve"> </w:t>
    </w:r>
    <w:r w:rsidR="00D42573">
      <w:fldChar w:fldCharType="begin"/>
    </w:r>
    <w:r w:rsidR="00D42573">
      <w:instrText xml:space="preserve"> TIME  \@ "h:mm am/pm"  \* MERGEFORMAT </w:instrText>
    </w:r>
    <w:r w:rsidR="00D42573">
      <w:fldChar w:fldCharType="separate"/>
    </w:r>
    <w:r>
      <w:rPr>
        <w:noProof/>
      </w:rPr>
      <w:t>3:15 PM</w:t>
    </w:r>
    <w:r w:rsidR="00D42573"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573" w:rsidRDefault="00D42573">
    <w:r>
      <w:t>DRAFT ONLY</w:t>
    </w:r>
  </w:p>
  <w:p w:rsidR="00D42573" w:rsidRPr="00974D8C" w:rsidRDefault="00814881">
    <w:r>
      <w:fldChar w:fldCharType="begin"/>
    </w:r>
    <w:r>
      <w:instrText xml:space="preserve"> FILENAME   \* MERGEFORMAT </w:instrText>
    </w:r>
    <w:r>
      <w:fldChar w:fldCharType="separate"/>
    </w:r>
    <w:r w:rsidR="009B518D">
      <w:rPr>
        <w:noProof/>
      </w:rPr>
      <w:t>AMSA fees determination-150918Z.docx</w:t>
    </w:r>
    <w:r>
      <w:rPr>
        <w:noProof/>
      </w:rPr>
      <w:fldChar w:fldCharType="end"/>
    </w:r>
    <w:r w:rsidR="00D42573" w:rsidRPr="00974D8C">
      <w:t xml:space="preserve"> </w:t>
    </w:r>
    <w:r w:rsidR="00D42573">
      <w:fldChar w:fldCharType="begin"/>
    </w:r>
    <w:r w:rsidR="00D42573">
      <w:instrText xml:space="preserve"> DATE  \@ "D/MM/YYYY"  \* MERGEFORMAT </w:instrText>
    </w:r>
    <w:r w:rsidR="00D42573">
      <w:fldChar w:fldCharType="separate"/>
    </w:r>
    <w:r>
      <w:rPr>
        <w:noProof/>
      </w:rPr>
      <w:t>21/09/2015</w:t>
    </w:r>
    <w:r w:rsidR="00D42573">
      <w:fldChar w:fldCharType="end"/>
    </w:r>
    <w:r w:rsidR="00D42573">
      <w:t xml:space="preserve"> </w:t>
    </w:r>
    <w:r w:rsidR="00D42573">
      <w:fldChar w:fldCharType="begin"/>
    </w:r>
    <w:r w:rsidR="00D42573">
      <w:instrText xml:space="preserve"> TIME  \@ "h:mm am/pm"  \* MERGEFORMAT </w:instrText>
    </w:r>
    <w:r w:rsidR="00D42573">
      <w:fldChar w:fldCharType="separate"/>
    </w:r>
    <w:r>
      <w:rPr>
        <w:noProof/>
      </w:rPr>
      <w:t>3:15 PM</w:t>
    </w:r>
    <w:r w:rsidR="00D4257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573" w:rsidRDefault="00D42573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42573">
      <w:tc>
        <w:tcPr>
          <w:tcW w:w="1134" w:type="dxa"/>
        </w:tcPr>
        <w:p w:rsidR="00D42573" w:rsidRDefault="00D42573" w:rsidP="00BD545A">
          <w:pPr>
            <w:spacing w:line="240" w:lineRule="exact"/>
          </w:pPr>
        </w:p>
      </w:tc>
      <w:tc>
        <w:tcPr>
          <w:tcW w:w="6095" w:type="dxa"/>
        </w:tcPr>
        <w:p w:rsidR="00D42573" w:rsidRPr="004F5D6D" w:rsidRDefault="00814881" w:rsidP="00BD545A"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9B518D" w:rsidRPr="005E3714">
            <w:t>Australian Maritime Safety Authority Fees Determination 2015</w:t>
          </w:r>
          <w:r>
            <w:fldChar w:fldCharType="end"/>
          </w:r>
        </w:p>
      </w:tc>
      <w:tc>
        <w:tcPr>
          <w:tcW w:w="1134" w:type="dxa"/>
        </w:tcPr>
        <w:p w:rsidR="00D42573" w:rsidRPr="003D7214" w:rsidRDefault="00D42573" w:rsidP="00BD545A">
          <w:pPr>
            <w:spacing w:line="240" w:lineRule="exact"/>
            <w:jc w:val="right"/>
            <w:rPr>
              <w:rFonts w:cs="Arial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 w:rsidR="003F4DB6">
            <w:rPr>
              <w:rFonts w:cs="Arial"/>
              <w:noProof/>
              <w:szCs w:val="22"/>
            </w:rPr>
            <w:t>10</w:t>
          </w:r>
          <w:r w:rsidRPr="003D7214">
            <w:rPr>
              <w:rFonts w:cs="Arial"/>
              <w:szCs w:val="22"/>
            </w:rPr>
            <w:fldChar w:fldCharType="end"/>
          </w:r>
        </w:p>
      </w:tc>
    </w:tr>
  </w:tbl>
  <w:p w:rsidR="00D42573" w:rsidRDefault="00D42573" w:rsidP="00BD545A">
    <w:r>
      <w:t>DRAFT ONLY</w:t>
    </w:r>
  </w:p>
  <w:p w:rsidR="00D42573" w:rsidRDefault="00814881" w:rsidP="00BD545A">
    <w:r>
      <w:fldChar w:fldCharType="begin"/>
    </w:r>
    <w:r>
      <w:instrText xml:space="preserve"> FILENAME   \* MERGEFORMAT </w:instrText>
    </w:r>
    <w:r>
      <w:fldChar w:fldCharType="separate"/>
    </w:r>
    <w:r w:rsidR="009B518D">
      <w:rPr>
        <w:noProof/>
      </w:rPr>
      <w:t>AMSA fees determination-150918Z.docx</w:t>
    </w:r>
    <w:r>
      <w:rPr>
        <w:noProof/>
      </w:rPr>
      <w:fldChar w:fldCharType="end"/>
    </w:r>
    <w:r w:rsidR="00D42573" w:rsidRPr="00974D8C">
      <w:t xml:space="preserve"> </w:t>
    </w:r>
    <w:r w:rsidR="00D42573">
      <w:fldChar w:fldCharType="begin"/>
    </w:r>
    <w:r w:rsidR="00D42573">
      <w:instrText xml:space="preserve"> DATE  \@ "D/MM/YYYY"  \* MERGEFORMAT </w:instrText>
    </w:r>
    <w:r w:rsidR="00D42573">
      <w:fldChar w:fldCharType="separate"/>
    </w:r>
    <w:r>
      <w:rPr>
        <w:noProof/>
      </w:rPr>
      <w:t>21/09/2015</w:t>
    </w:r>
    <w:r w:rsidR="00D42573">
      <w:fldChar w:fldCharType="end"/>
    </w:r>
    <w:r w:rsidR="00D42573">
      <w:t xml:space="preserve"> </w:t>
    </w:r>
    <w:r w:rsidR="00D42573">
      <w:fldChar w:fldCharType="begin"/>
    </w:r>
    <w:r w:rsidR="00D42573">
      <w:instrText xml:space="preserve"> TIME  \@ "h:mm am/pm"  \* MERGEFORMAT </w:instrText>
    </w:r>
    <w:r w:rsidR="00D42573">
      <w:fldChar w:fldCharType="separate"/>
    </w:r>
    <w:r>
      <w:rPr>
        <w:noProof/>
      </w:rPr>
      <w:t>3:15 PM</w:t>
    </w:r>
    <w:r w:rsidR="00D42573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573" w:rsidRPr="00CA5F5B" w:rsidRDefault="00AC3110">
    <w:pPr>
      <w:rPr>
        <w:sz w:val="16"/>
        <w:szCs w:val="16"/>
      </w:rPr>
    </w:pPr>
    <w:r>
      <w:rPr>
        <w:noProof/>
        <w:sz w:val="16"/>
        <w:szCs w:val="16"/>
      </w:rPr>
      <w:t>AMSA fees determination</w:t>
    </w:r>
    <w:r w:rsidR="003202F1">
      <w:rPr>
        <w:noProof/>
        <w:sz w:val="16"/>
        <w:szCs w:val="16"/>
      </w:rPr>
      <w:t>-150918Z.docx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6946"/>
      <w:gridCol w:w="1029"/>
    </w:tblGrid>
    <w:tr w:rsidR="00D42573" w:rsidTr="0069472E">
      <w:tc>
        <w:tcPr>
          <w:tcW w:w="675" w:type="dxa"/>
          <w:shd w:val="clear" w:color="auto" w:fill="auto"/>
        </w:tcPr>
        <w:p w:rsidR="00D42573" w:rsidRPr="007F6065" w:rsidRDefault="00D42573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814881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6946" w:type="dxa"/>
          <w:shd w:val="clear" w:color="auto" w:fill="auto"/>
        </w:tcPr>
        <w:p w:rsidR="00D42573" w:rsidRPr="00EF2F9D" w:rsidRDefault="00B10409">
          <w:pPr>
            <w:pStyle w:val="FooterCitation"/>
          </w:pPr>
          <w:r w:rsidRPr="005E3714">
            <w:t>Australian Maritime Safety Authority Fees Determination 2015</w:t>
          </w:r>
        </w:p>
      </w:tc>
      <w:tc>
        <w:tcPr>
          <w:tcW w:w="1029" w:type="dxa"/>
          <w:shd w:val="clear" w:color="auto" w:fill="auto"/>
        </w:tcPr>
        <w:p w:rsidR="00D42573" w:rsidRPr="007F6065" w:rsidRDefault="00D42573">
          <w:pPr>
            <w:pStyle w:val="Footer"/>
            <w:spacing w:before="20"/>
            <w:jc w:val="right"/>
          </w:pPr>
        </w:p>
      </w:tc>
    </w:tr>
  </w:tbl>
  <w:p w:rsidR="00D42573" w:rsidRDefault="00AC3110">
    <w:pPr>
      <w:pStyle w:val="Footer"/>
    </w:pPr>
    <w:r>
      <w:rPr>
        <w:noProof/>
        <w:sz w:val="16"/>
        <w:szCs w:val="16"/>
      </w:rPr>
      <w:t>AMSA fees determination</w:t>
    </w:r>
    <w:r w:rsidR="003202F1">
      <w:rPr>
        <w:noProof/>
        <w:sz w:val="16"/>
        <w:szCs w:val="16"/>
      </w:rPr>
      <w:t>-150918Z.docx</w:t>
    </w:r>
    <w:r w:rsidR="00D4257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E210195" wp14:editId="43468858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2573" w:rsidRDefault="00D4257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784.75pt;width:349.5pt;height:41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DJVtQIAALo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" filled="f" stroked="f">
              <v:textbox>
                <w:txbxContent>
                  <w:p w:rsidR="00D42573" w:rsidRDefault="00D42573"/>
                </w:txbxContent>
              </v:textbox>
            </v:shape>
          </w:pict>
        </mc:Fallback>
      </mc:AlternateContent>
    </w:r>
    <w:r w:rsidR="00D4257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3E9824C" wp14:editId="3038476C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2573" w:rsidRDefault="00D4257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36pt;margin-top:188.55pt;width:349.5pt;height:41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zauAIAAME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" filled="f" stroked="f">
              <v:textbox>
                <w:txbxContent>
                  <w:p w:rsidR="00D42573" w:rsidRDefault="00D42573"/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573" w:rsidRPr="005431C8" w:rsidRDefault="00D42573" w:rsidP="00D477BE">
    <w:pPr>
      <w:pStyle w:val="Footer"/>
      <w:tabs>
        <w:tab w:val="center" w:pos="1140"/>
        <w:tab w:val="right" w:pos="5960"/>
      </w:tabs>
      <w:jc w:val="center"/>
      <w:rPr>
        <w:rFonts w:ascii="Arial" w:hAnsi="Arial" w:cs="Arial"/>
        <w:b/>
        <w:sz w:val="24"/>
      </w:rPr>
    </w:pPr>
    <w:r w:rsidRPr="005431C8">
      <w:rPr>
        <w:rFonts w:ascii="Arial" w:hAnsi="Arial" w:cs="Arial"/>
        <w:b/>
        <w:sz w:val="24"/>
      </w:rPr>
      <w:t>DRAFT ONLY</w:t>
    </w: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5279"/>
      <w:gridCol w:w="2696"/>
    </w:tblGrid>
    <w:tr w:rsidR="00D42573" w:rsidTr="00D477BE">
      <w:tc>
        <w:tcPr>
          <w:tcW w:w="675" w:type="dxa"/>
          <w:shd w:val="clear" w:color="auto" w:fill="auto"/>
        </w:tcPr>
        <w:p w:rsidR="00D42573" w:rsidRPr="007F6065" w:rsidRDefault="00D42573" w:rsidP="00D477BE">
          <w:pPr>
            <w:pStyle w:val="Footer"/>
            <w:spacing w:before="20"/>
            <w:rPr>
              <w:rStyle w:val="PageNumber"/>
            </w:rPr>
          </w:pPr>
        </w:p>
      </w:tc>
      <w:tc>
        <w:tcPr>
          <w:tcW w:w="5279" w:type="dxa"/>
          <w:shd w:val="clear" w:color="auto" w:fill="auto"/>
        </w:tcPr>
        <w:p w:rsidR="00D42573" w:rsidRPr="00EF2F9D" w:rsidRDefault="00D42573" w:rsidP="00D477BE">
          <w:pPr>
            <w:pStyle w:val="FooterCitation"/>
          </w:pPr>
          <w:r>
            <w:fldChar w:fldCharType="begin"/>
          </w:r>
          <w:r>
            <w:instrText xml:space="preserve"> REF Citation \h </w:instrText>
          </w:r>
          <w:r>
            <w:fldChar w:fldCharType="separate"/>
          </w:r>
          <w:r w:rsidR="009B518D" w:rsidRPr="005E3714">
            <w:t>Australian Maritime Safety Authority Fees Determination 2015</w:t>
          </w:r>
          <w:r>
            <w:fldChar w:fldCharType="end"/>
          </w:r>
        </w:p>
      </w:tc>
      <w:tc>
        <w:tcPr>
          <w:tcW w:w="2696" w:type="dxa"/>
          <w:shd w:val="clear" w:color="auto" w:fill="auto"/>
        </w:tcPr>
        <w:p w:rsidR="00D42573" w:rsidRPr="007F6065" w:rsidRDefault="00D42573" w:rsidP="00D477BE">
          <w:pPr>
            <w:pStyle w:val="Footer"/>
            <w:spacing w:before="20"/>
            <w:jc w:val="right"/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3F4DB6">
            <w:rPr>
              <w:rStyle w:val="PageNumber"/>
              <w:noProof/>
            </w:rPr>
            <w:t>10</w:t>
          </w:r>
          <w:r w:rsidRPr="007F6065">
            <w:rPr>
              <w:rStyle w:val="PageNumber"/>
            </w:rPr>
            <w:fldChar w:fldCharType="end"/>
          </w:r>
        </w:p>
      </w:tc>
    </w:tr>
  </w:tbl>
  <w:p w:rsidR="00D42573" w:rsidRDefault="00D42573" w:rsidP="00D477BE">
    <w:pPr>
      <w:pStyle w:val="Footer"/>
    </w:pPr>
    <w:r w:rsidRPr="00CA5F5B">
      <w:rPr>
        <w:sz w:val="16"/>
        <w:szCs w:val="16"/>
      </w:rPr>
      <w:fldChar w:fldCharType="begin"/>
    </w:r>
    <w:r w:rsidRPr="00CA5F5B">
      <w:rPr>
        <w:sz w:val="16"/>
        <w:szCs w:val="16"/>
      </w:rPr>
      <w:instrText xml:space="preserve"> FILENAME   \* MERGEFORMAT </w:instrText>
    </w:r>
    <w:r w:rsidRPr="00CA5F5B">
      <w:rPr>
        <w:sz w:val="16"/>
        <w:szCs w:val="16"/>
      </w:rPr>
      <w:fldChar w:fldCharType="separate"/>
    </w:r>
    <w:r w:rsidR="009B518D">
      <w:rPr>
        <w:noProof/>
        <w:sz w:val="16"/>
        <w:szCs w:val="16"/>
      </w:rPr>
      <w:t>AMSA fees determination-150918Z.docx</w:t>
    </w:r>
    <w:r w:rsidRPr="00CA5F5B">
      <w:rPr>
        <w:sz w:val="16"/>
        <w:szCs w:val="16"/>
      </w:rPr>
      <w:fldChar w:fldCharType="end"/>
    </w:r>
    <w:r w:rsidRPr="00CA5F5B">
      <w:rPr>
        <w:sz w:val="16"/>
        <w:szCs w:val="16"/>
      </w:rPr>
      <w:t xml:space="preserve"> </w:t>
    </w:r>
    <w:r w:rsidRPr="00CA5F5B">
      <w:rPr>
        <w:sz w:val="16"/>
        <w:szCs w:val="16"/>
      </w:rPr>
      <w:fldChar w:fldCharType="begin"/>
    </w:r>
    <w:r w:rsidRPr="00CA5F5B">
      <w:rPr>
        <w:sz w:val="16"/>
        <w:szCs w:val="16"/>
      </w:rPr>
      <w:instrText xml:space="preserve"> DATE  \@ "D/MM/YYYY"  \* MERGEFORMAT </w:instrText>
    </w:r>
    <w:r w:rsidRPr="00CA5F5B">
      <w:rPr>
        <w:sz w:val="16"/>
        <w:szCs w:val="16"/>
      </w:rPr>
      <w:fldChar w:fldCharType="separate"/>
    </w:r>
    <w:r w:rsidR="00814881">
      <w:rPr>
        <w:noProof/>
        <w:sz w:val="16"/>
        <w:szCs w:val="16"/>
      </w:rPr>
      <w:t>21/09/2015</w:t>
    </w:r>
    <w:r w:rsidRPr="00CA5F5B">
      <w:rPr>
        <w:sz w:val="16"/>
        <w:szCs w:val="16"/>
      </w:rPr>
      <w:fldChar w:fldCharType="end"/>
    </w:r>
    <w:r w:rsidRPr="00CA5F5B">
      <w:rPr>
        <w:sz w:val="16"/>
        <w:szCs w:val="16"/>
      </w:rPr>
      <w:t xml:space="preserve"> </w:t>
    </w:r>
    <w:r w:rsidRPr="00CA5F5B">
      <w:rPr>
        <w:sz w:val="16"/>
        <w:szCs w:val="16"/>
      </w:rPr>
      <w:fldChar w:fldCharType="begin"/>
    </w:r>
    <w:r w:rsidRPr="00CA5F5B">
      <w:rPr>
        <w:sz w:val="16"/>
        <w:szCs w:val="16"/>
      </w:rPr>
      <w:instrText xml:space="preserve"> TIME  \@ "h:mm am/pm"  \* MERGEFORMAT </w:instrText>
    </w:r>
    <w:r w:rsidRPr="00CA5F5B">
      <w:rPr>
        <w:sz w:val="16"/>
        <w:szCs w:val="16"/>
      </w:rPr>
      <w:fldChar w:fldCharType="separate"/>
    </w:r>
    <w:r w:rsidR="00814881">
      <w:rPr>
        <w:noProof/>
        <w:sz w:val="16"/>
        <w:szCs w:val="16"/>
      </w:rPr>
      <w:t>3:15 PM</w:t>
    </w:r>
    <w:r w:rsidRPr="00CA5F5B">
      <w:rPr>
        <w:sz w:val="16"/>
        <w:szCs w:val="16"/>
      </w:rPr>
      <w:fldChar w:fldCharType="end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AC19ED2" wp14:editId="10F6AE64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2573" w:rsidRDefault="00D42573" w:rsidP="00D477B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0;margin-top:784.75pt;width:349.5pt;height:4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" filled="f" stroked="f">
              <v:textbox>
                <w:txbxContent>
                  <w:p w:rsidR="00D42573" w:rsidRDefault="00D42573" w:rsidP="00D477BE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8CEC78" wp14:editId="5358B5FF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1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2573" w:rsidRDefault="00D42573" w:rsidP="00D477B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-36pt;margin-top:188.55pt;width:349.5pt;height:4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" filled="f" stroked="f">
              <v:textbox>
                <w:txbxContent>
                  <w:p w:rsidR="00D42573" w:rsidRDefault="00D42573" w:rsidP="00D477BE"/>
                </w:txbxContent>
              </v:textbox>
            </v:shape>
          </w:pict>
        </mc:Fallback>
      </mc:AlternateContent>
    </w:r>
  </w:p>
  <w:p w:rsidR="00D42573" w:rsidRPr="001B7609" w:rsidRDefault="00D42573" w:rsidP="00D477BE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573" w:rsidRPr="00556EB9" w:rsidRDefault="00814881">
    <w:pPr>
      <w:pStyle w:val="FooterCitation"/>
    </w:pPr>
    <w:r>
      <w:fldChar w:fldCharType="begin"/>
    </w:r>
    <w:r>
      <w:instrText xml:space="preserve"> filename \p \*charformat </w:instrText>
    </w:r>
    <w:r>
      <w:fldChar w:fldCharType="separate"/>
    </w:r>
    <w:r w:rsidR="009B518D">
      <w:rPr>
        <w:noProof/>
      </w:rPr>
      <w:t>J:\Legislative Drafting\drafts-other\AMSA fees det 2015\drafts\AMSA fees determination-150918Z.docx</w:t>
    </w:r>
    <w:r>
      <w:rPr>
        <w:noProof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573" w:rsidRPr="00F44411" w:rsidRDefault="00D42573" w:rsidP="00B95785">
    <w:pPr>
      <w:pStyle w:val="Footer"/>
      <w:jc w:val="center"/>
      <w:rPr>
        <w:rFonts w:ascii="Arial" w:hAnsi="Arial" w:cs="Arial"/>
        <w:b/>
        <w:sz w:val="28"/>
        <w:szCs w:val="28"/>
      </w:rPr>
    </w:pP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6663"/>
      <w:gridCol w:w="1312"/>
    </w:tblGrid>
    <w:tr w:rsidR="00D42573" w:rsidTr="0069472E">
      <w:tc>
        <w:tcPr>
          <w:tcW w:w="675" w:type="dxa"/>
          <w:shd w:val="clear" w:color="auto" w:fill="auto"/>
        </w:tcPr>
        <w:p w:rsidR="00D42573" w:rsidRPr="007F6065" w:rsidRDefault="00D42573" w:rsidP="00D477BE">
          <w:pPr>
            <w:pStyle w:val="Footer"/>
            <w:spacing w:before="20"/>
            <w:rPr>
              <w:rStyle w:val="PageNumber"/>
            </w:rPr>
          </w:pPr>
        </w:p>
      </w:tc>
      <w:tc>
        <w:tcPr>
          <w:tcW w:w="6663" w:type="dxa"/>
          <w:shd w:val="clear" w:color="auto" w:fill="auto"/>
        </w:tcPr>
        <w:p w:rsidR="00D42573" w:rsidRPr="00EF2F9D" w:rsidRDefault="003202F1" w:rsidP="00D477BE">
          <w:pPr>
            <w:pStyle w:val="FooterCitation"/>
          </w:pPr>
          <w:r w:rsidRPr="005E3714">
            <w:t>Australian Maritime Safety Authority Fees Determination 2015</w:t>
          </w:r>
        </w:p>
      </w:tc>
      <w:tc>
        <w:tcPr>
          <w:tcW w:w="1312" w:type="dxa"/>
          <w:shd w:val="clear" w:color="auto" w:fill="auto"/>
        </w:tcPr>
        <w:p w:rsidR="00D42573" w:rsidRPr="007F6065" w:rsidRDefault="00D42573" w:rsidP="00D477BE">
          <w:pPr>
            <w:pStyle w:val="Footer"/>
            <w:spacing w:before="20"/>
            <w:jc w:val="right"/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814881">
            <w:rPr>
              <w:rStyle w:val="PageNumber"/>
              <w:noProof/>
            </w:rPr>
            <w:t>3</w:t>
          </w:r>
          <w:r w:rsidRPr="007F6065">
            <w:rPr>
              <w:rStyle w:val="PageNumber"/>
            </w:rPr>
            <w:fldChar w:fldCharType="end"/>
          </w:r>
        </w:p>
      </w:tc>
    </w:tr>
  </w:tbl>
  <w:p w:rsidR="00D42573" w:rsidRPr="001B7609" w:rsidRDefault="00AC3110" w:rsidP="00D477BE">
    <w:pPr>
      <w:pStyle w:val="Footer"/>
    </w:pPr>
    <w:r>
      <w:rPr>
        <w:noProof/>
        <w:sz w:val="16"/>
        <w:szCs w:val="16"/>
      </w:rPr>
      <w:t>AMSA fees determination</w:t>
    </w:r>
    <w:r w:rsidR="003202F1">
      <w:rPr>
        <w:noProof/>
        <w:sz w:val="16"/>
        <w:szCs w:val="16"/>
      </w:rPr>
      <w:t>-150918Z.docx</w:t>
    </w:r>
    <w:r w:rsidR="00D4257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6B86A0" wp14:editId="351878F9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2573" w:rsidRDefault="00D42573" w:rsidP="00D477B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0;margin-top:784.75pt;width:349.5pt;height:4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" filled="f" stroked="f">
              <v:textbox>
                <w:txbxContent>
                  <w:p w:rsidR="00D42573" w:rsidRDefault="00D42573" w:rsidP="00D477BE"/>
                </w:txbxContent>
              </v:textbox>
            </v:shape>
          </w:pict>
        </mc:Fallback>
      </mc:AlternateContent>
    </w:r>
    <w:r w:rsidR="00D4257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E5C1ED" wp14:editId="374D4FEE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2573" w:rsidRDefault="00D42573" w:rsidP="00D477B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1" type="#_x0000_t202" style="position:absolute;margin-left:-36pt;margin-top:188.55pt;width:349.5pt;height:4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" filled="f" stroked="f">
              <v:textbox>
                <w:txbxContent>
                  <w:p w:rsidR="00D42573" w:rsidRDefault="00D42573" w:rsidP="00D477BE"/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573" w:rsidRPr="00556EB9" w:rsidRDefault="00814881" w:rsidP="00D477BE">
    <w:pPr>
      <w:pStyle w:val="FooterCitation"/>
    </w:pPr>
    <w:r>
      <w:fldChar w:fldCharType="begin"/>
    </w:r>
    <w:r>
      <w:instrText xml:space="preserve"> filename \p \*charformat </w:instrText>
    </w:r>
    <w:r>
      <w:fldChar w:fldCharType="separate"/>
    </w:r>
    <w:r w:rsidR="009B518D">
      <w:rPr>
        <w:noProof/>
      </w:rPr>
      <w:t>J:\Legislative Drafting\drafts-other\AMSA fees det 2015\drafts\AMSA fees determination-150918Z.docx</w:t>
    </w:r>
    <w:r>
      <w:rPr>
        <w:noProof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573" w:rsidRPr="00556EB9" w:rsidRDefault="00814881" w:rsidP="009C48A7">
    <w:pPr>
      <w:pStyle w:val="FooterCitation"/>
    </w:pPr>
    <w:r>
      <w:fldChar w:fldCharType="begin"/>
    </w:r>
    <w:r>
      <w:instrText xml:space="preserve"> filename \p \*charformat </w:instrText>
    </w:r>
    <w:r>
      <w:fldChar w:fldCharType="separate"/>
    </w:r>
    <w:r w:rsidR="009B518D">
      <w:rPr>
        <w:noProof/>
      </w:rPr>
      <w:t>J:\Legislative Drafting\drafts-other\AMSA fees det 2015\drafts\AMSA fees determination-150918Z.docx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1AB" w:rsidRDefault="006801AB">
      <w:r>
        <w:separator/>
      </w:r>
    </w:p>
  </w:footnote>
  <w:footnote w:type="continuationSeparator" w:id="0">
    <w:p w:rsidR="006801AB" w:rsidRDefault="00680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D42573">
      <w:tc>
        <w:tcPr>
          <w:tcW w:w="1494" w:type="dxa"/>
        </w:tcPr>
        <w:p w:rsidR="00D42573" w:rsidRDefault="00D42573" w:rsidP="00BD545A"/>
      </w:tc>
      <w:tc>
        <w:tcPr>
          <w:tcW w:w="6891" w:type="dxa"/>
        </w:tcPr>
        <w:p w:rsidR="00D42573" w:rsidRDefault="00D42573" w:rsidP="00BD545A"/>
      </w:tc>
    </w:tr>
    <w:tr w:rsidR="00D42573">
      <w:tc>
        <w:tcPr>
          <w:tcW w:w="1494" w:type="dxa"/>
        </w:tcPr>
        <w:p w:rsidR="00D42573" w:rsidRDefault="00D42573" w:rsidP="00BD545A"/>
      </w:tc>
      <w:tc>
        <w:tcPr>
          <w:tcW w:w="6891" w:type="dxa"/>
        </w:tcPr>
        <w:p w:rsidR="00D42573" w:rsidRDefault="00D42573" w:rsidP="00BD545A"/>
      </w:tc>
    </w:tr>
    <w:tr w:rsidR="00D42573">
      <w:tc>
        <w:tcPr>
          <w:tcW w:w="8385" w:type="dxa"/>
          <w:gridSpan w:val="2"/>
          <w:tcBorders>
            <w:bottom w:val="single" w:sz="4" w:space="0" w:color="auto"/>
          </w:tcBorders>
        </w:tcPr>
        <w:p w:rsidR="00D42573" w:rsidRDefault="00D42573" w:rsidP="00BD545A"/>
      </w:tc>
    </w:tr>
  </w:tbl>
  <w:p w:rsidR="00D42573" w:rsidRDefault="00D42573" w:rsidP="00BD545A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48"/>
      <w:gridCol w:w="1680"/>
    </w:tblGrid>
    <w:tr w:rsidR="00D42573" w:rsidTr="009C48A7">
      <w:tc>
        <w:tcPr>
          <w:tcW w:w="6948" w:type="dxa"/>
        </w:tcPr>
        <w:p w:rsidR="00D42573" w:rsidRDefault="00D42573" w:rsidP="009C48A7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814881">
            <w:rPr>
              <w:b/>
              <w:bCs/>
              <w:noProof/>
              <w:lang w:val="en-US"/>
            </w:rPr>
            <w:instrText>Error! Use the Home tab to apply CharPartText to the text that you want to appear here.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:rsidR="00D42573" w:rsidRDefault="00D42573" w:rsidP="009C48A7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814881">
            <w:rPr>
              <w:b/>
              <w:bCs/>
              <w:noProof/>
              <w:lang w:val="en-US"/>
            </w:rPr>
            <w:instrText>Error! Use the Home tab to apply CharPartNo to the text that you want to appear here.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D42573" w:rsidTr="009C48A7">
      <w:tc>
        <w:tcPr>
          <w:tcW w:w="6948" w:type="dxa"/>
        </w:tcPr>
        <w:p w:rsidR="00D42573" w:rsidRDefault="00D42573" w:rsidP="009C48A7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814881">
            <w:rPr>
              <w:b/>
              <w:bCs/>
              <w:noProof/>
              <w:lang w:val="en-US"/>
            </w:rPr>
            <w:instrText>Error! Use the Home tab to apply CharDivText to the text that you want to appear here.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:rsidR="00D42573" w:rsidRDefault="00D42573" w:rsidP="009C48A7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814881">
            <w:rPr>
              <w:b/>
              <w:bCs/>
              <w:noProof/>
              <w:lang w:val="en-US"/>
            </w:rPr>
            <w:instrText>Error! Use the Home tab to apply CharDivNo to the text that you want to appear here.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D42573" w:rsidTr="009C48A7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42573" w:rsidRDefault="00D42573" w:rsidP="009C48A7">
          <w:pPr>
            <w:pStyle w:val="HeaderBoldOdd"/>
          </w:pPr>
        </w:p>
      </w:tc>
    </w:tr>
  </w:tbl>
  <w:p w:rsidR="00D42573" w:rsidRDefault="00D42573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573" w:rsidRDefault="00D42573"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7167"/>
    </w:tblGrid>
    <w:tr w:rsidR="00D42573">
      <w:tc>
        <w:tcPr>
          <w:tcW w:w="7167" w:type="dxa"/>
        </w:tcPr>
        <w:p w:rsidR="00D42573" w:rsidRDefault="00D42573">
          <w:pPr>
            <w:pStyle w:val="HeaderLiteEven"/>
          </w:pPr>
          <w:r>
            <w:t>Note</w:t>
          </w:r>
        </w:p>
      </w:tc>
    </w:tr>
    <w:tr w:rsidR="00D42573">
      <w:tc>
        <w:tcPr>
          <w:tcW w:w="7167" w:type="dxa"/>
        </w:tcPr>
        <w:p w:rsidR="00D42573" w:rsidRDefault="00D42573">
          <w:pPr>
            <w:pStyle w:val="HeaderLiteEven"/>
          </w:pPr>
        </w:p>
      </w:tc>
    </w:tr>
    <w:tr w:rsidR="00D42573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D42573" w:rsidRDefault="00D42573">
          <w:pPr>
            <w:pStyle w:val="HeaderBoldEven"/>
          </w:pPr>
        </w:p>
      </w:tc>
    </w:tr>
  </w:tbl>
  <w:p w:rsidR="00D42573" w:rsidRDefault="00D42573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8628"/>
    </w:tblGrid>
    <w:tr w:rsidR="00D42573" w:rsidTr="00A651CB">
      <w:tc>
        <w:tcPr>
          <w:tcW w:w="8628" w:type="dxa"/>
        </w:tcPr>
        <w:p w:rsidR="00D42573" w:rsidRDefault="00D42573">
          <w:pPr>
            <w:pStyle w:val="HeaderLiteOdd"/>
          </w:pPr>
        </w:p>
      </w:tc>
    </w:tr>
    <w:tr w:rsidR="00D42573" w:rsidTr="00A651CB">
      <w:tc>
        <w:tcPr>
          <w:tcW w:w="8628" w:type="dxa"/>
        </w:tcPr>
        <w:p w:rsidR="00D42573" w:rsidRDefault="00D42573">
          <w:pPr>
            <w:pStyle w:val="HeaderLiteOdd"/>
          </w:pPr>
        </w:p>
      </w:tc>
    </w:tr>
    <w:tr w:rsidR="00D42573" w:rsidTr="00A651CB">
      <w:tc>
        <w:tcPr>
          <w:tcW w:w="8628" w:type="dxa"/>
          <w:tcBorders>
            <w:bottom w:val="single" w:sz="4" w:space="0" w:color="auto"/>
          </w:tcBorders>
          <w:shd w:val="clear" w:color="auto" w:fill="auto"/>
        </w:tcPr>
        <w:p w:rsidR="00D42573" w:rsidRDefault="00D42573">
          <w:pPr>
            <w:pStyle w:val="HeaderBoldOdd"/>
          </w:pPr>
        </w:p>
      </w:tc>
    </w:tr>
  </w:tbl>
  <w:p w:rsidR="00D42573" w:rsidRDefault="00D42573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573" w:rsidRDefault="00D42573">
    <w:pPr>
      <w:pStyle w:val="Header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D42573">
      <w:tc>
        <w:tcPr>
          <w:tcW w:w="1494" w:type="dxa"/>
        </w:tcPr>
        <w:p w:rsidR="00D42573" w:rsidRDefault="00D42573" w:rsidP="00BD545A"/>
      </w:tc>
      <w:tc>
        <w:tcPr>
          <w:tcW w:w="6891" w:type="dxa"/>
        </w:tcPr>
        <w:p w:rsidR="00D42573" w:rsidRDefault="00D42573" w:rsidP="00BD545A"/>
      </w:tc>
    </w:tr>
    <w:tr w:rsidR="00D42573">
      <w:tc>
        <w:tcPr>
          <w:tcW w:w="1494" w:type="dxa"/>
        </w:tcPr>
        <w:p w:rsidR="00D42573" w:rsidRDefault="00D42573" w:rsidP="00BD545A"/>
      </w:tc>
      <w:tc>
        <w:tcPr>
          <w:tcW w:w="6891" w:type="dxa"/>
        </w:tcPr>
        <w:p w:rsidR="00D42573" w:rsidRDefault="00D42573" w:rsidP="00BD545A"/>
      </w:tc>
    </w:tr>
    <w:tr w:rsidR="00D42573">
      <w:tc>
        <w:tcPr>
          <w:tcW w:w="8385" w:type="dxa"/>
          <w:gridSpan w:val="2"/>
          <w:tcBorders>
            <w:bottom w:val="single" w:sz="4" w:space="0" w:color="auto"/>
          </w:tcBorders>
        </w:tcPr>
        <w:p w:rsidR="00D42573" w:rsidRDefault="00D42573" w:rsidP="00BD545A"/>
      </w:tc>
    </w:tr>
  </w:tbl>
  <w:p w:rsidR="00D42573" w:rsidRDefault="00D42573" w:rsidP="00BD545A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D42573">
      <w:tc>
        <w:tcPr>
          <w:tcW w:w="6914" w:type="dxa"/>
        </w:tcPr>
        <w:p w:rsidR="00D42573" w:rsidRDefault="00D42573" w:rsidP="00BD545A"/>
      </w:tc>
      <w:tc>
        <w:tcPr>
          <w:tcW w:w="1471" w:type="dxa"/>
        </w:tcPr>
        <w:p w:rsidR="00D42573" w:rsidRDefault="00D42573" w:rsidP="00BD545A"/>
      </w:tc>
    </w:tr>
    <w:tr w:rsidR="00D42573">
      <w:tc>
        <w:tcPr>
          <w:tcW w:w="6914" w:type="dxa"/>
        </w:tcPr>
        <w:p w:rsidR="00D42573" w:rsidRDefault="00D42573" w:rsidP="00BD545A"/>
      </w:tc>
      <w:tc>
        <w:tcPr>
          <w:tcW w:w="1471" w:type="dxa"/>
        </w:tcPr>
        <w:p w:rsidR="00D42573" w:rsidRDefault="00D42573" w:rsidP="00BD545A"/>
      </w:tc>
    </w:tr>
    <w:tr w:rsidR="00D42573">
      <w:tc>
        <w:tcPr>
          <w:tcW w:w="8385" w:type="dxa"/>
          <w:gridSpan w:val="2"/>
          <w:tcBorders>
            <w:bottom w:val="single" w:sz="4" w:space="0" w:color="auto"/>
          </w:tcBorders>
        </w:tcPr>
        <w:p w:rsidR="00D42573" w:rsidRDefault="00D42573" w:rsidP="00BD545A"/>
      </w:tc>
    </w:tr>
  </w:tbl>
  <w:p w:rsidR="00D42573" w:rsidRDefault="00D42573" w:rsidP="00BD54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D42573">
      <w:tc>
        <w:tcPr>
          <w:tcW w:w="6914" w:type="dxa"/>
        </w:tcPr>
        <w:p w:rsidR="00D42573" w:rsidRDefault="00D42573" w:rsidP="00BD545A"/>
      </w:tc>
      <w:tc>
        <w:tcPr>
          <w:tcW w:w="1471" w:type="dxa"/>
        </w:tcPr>
        <w:p w:rsidR="00D42573" w:rsidRDefault="00D42573" w:rsidP="00BD545A"/>
      </w:tc>
    </w:tr>
    <w:tr w:rsidR="00D42573">
      <w:tc>
        <w:tcPr>
          <w:tcW w:w="6914" w:type="dxa"/>
        </w:tcPr>
        <w:p w:rsidR="00D42573" w:rsidRDefault="00D42573" w:rsidP="00BD545A"/>
      </w:tc>
      <w:tc>
        <w:tcPr>
          <w:tcW w:w="1471" w:type="dxa"/>
        </w:tcPr>
        <w:p w:rsidR="00D42573" w:rsidRDefault="00D42573" w:rsidP="00BD545A"/>
      </w:tc>
    </w:tr>
    <w:tr w:rsidR="00D42573">
      <w:tc>
        <w:tcPr>
          <w:tcW w:w="8385" w:type="dxa"/>
          <w:gridSpan w:val="2"/>
          <w:tcBorders>
            <w:bottom w:val="single" w:sz="4" w:space="0" w:color="auto"/>
          </w:tcBorders>
        </w:tcPr>
        <w:p w:rsidR="00D42573" w:rsidRDefault="00D42573" w:rsidP="00BD545A"/>
      </w:tc>
    </w:tr>
  </w:tbl>
  <w:p w:rsidR="00D42573" w:rsidRDefault="00D42573" w:rsidP="00BD545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531"/>
      <w:gridCol w:w="7119"/>
    </w:tblGrid>
    <w:tr w:rsidR="00D42573" w:rsidTr="00D477BE">
      <w:tc>
        <w:tcPr>
          <w:tcW w:w="1531" w:type="dxa"/>
        </w:tcPr>
        <w:p w:rsidR="00D42573" w:rsidRDefault="00D42573">
          <w:pPr>
            <w:pStyle w:val="HeaderLiteEven"/>
          </w:pPr>
          <w:r>
            <w:t>Contents</w:t>
          </w:r>
        </w:p>
      </w:tc>
      <w:tc>
        <w:tcPr>
          <w:tcW w:w="7119" w:type="dxa"/>
          <w:vAlign w:val="bottom"/>
        </w:tcPr>
        <w:p w:rsidR="00D42573" w:rsidRDefault="00D42573">
          <w:pPr>
            <w:pStyle w:val="HeaderLiteEven"/>
          </w:pPr>
        </w:p>
      </w:tc>
    </w:tr>
    <w:tr w:rsidR="00D42573" w:rsidTr="00D477BE">
      <w:tc>
        <w:tcPr>
          <w:tcW w:w="1531" w:type="dxa"/>
        </w:tcPr>
        <w:p w:rsidR="00D42573" w:rsidRDefault="00D42573">
          <w:pPr>
            <w:pStyle w:val="HeaderLiteEven"/>
          </w:pPr>
        </w:p>
      </w:tc>
      <w:tc>
        <w:tcPr>
          <w:tcW w:w="7119" w:type="dxa"/>
          <w:vAlign w:val="bottom"/>
        </w:tcPr>
        <w:p w:rsidR="00D42573" w:rsidRDefault="00D42573">
          <w:pPr>
            <w:pStyle w:val="HeaderLiteEven"/>
          </w:pPr>
        </w:p>
      </w:tc>
    </w:tr>
    <w:tr w:rsidR="00D42573" w:rsidTr="00D477BE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42573" w:rsidRDefault="00D42573">
          <w:pPr>
            <w:pStyle w:val="HeaderBoldEven"/>
          </w:pPr>
        </w:p>
      </w:tc>
    </w:tr>
  </w:tbl>
  <w:p w:rsidR="00D42573" w:rsidRDefault="00D42573">
    <w:pPr>
      <w:pStyle w:val="HeaderContentsPage"/>
    </w:pPr>
    <w:r>
      <w:t>Page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5636"/>
      <w:gridCol w:w="2992"/>
    </w:tblGrid>
    <w:tr w:rsidR="00D42573" w:rsidTr="00D477BE">
      <w:tc>
        <w:tcPr>
          <w:tcW w:w="5636" w:type="dxa"/>
          <w:vAlign w:val="bottom"/>
        </w:tcPr>
        <w:p w:rsidR="00D42573" w:rsidRDefault="00D42573">
          <w:pPr>
            <w:pStyle w:val="HeaderLiteOdd"/>
          </w:pPr>
        </w:p>
      </w:tc>
      <w:tc>
        <w:tcPr>
          <w:tcW w:w="2992" w:type="dxa"/>
        </w:tcPr>
        <w:p w:rsidR="00D42573" w:rsidRDefault="00D42573">
          <w:pPr>
            <w:pStyle w:val="HeaderLiteOdd"/>
          </w:pPr>
          <w:r>
            <w:t>Contents</w:t>
          </w:r>
        </w:p>
      </w:tc>
    </w:tr>
    <w:tr w:rsidR="00D42573" w:rsidTr="00D477BE">
      <w:tc>
        <w:tcPr>
          <w:tcW w:w="5636" w:type="dxa"/>
          <w:vAlign w:val="bottom"/>
        </w:tcPr>
        <w:p w:rsidR="00D42573" w:rsidRDefault="00D42573">
          <w:pPr>
            <w:pStyle w:val="HeaderLiteOdd"/>
          </w:pPr>
        </w:p>
      </w:tc>
      <w:tc>
        <w:tcPr>
          <w:tcW w:w="2992" w:type="dxa"/>
        </w:tcPr>
        <w:p w:rsidR="00D42573" w:rsidRDefault="00D42573">
          <w:pPr>
            <w:pStyle w:val="HeaderLiteOdd"/>
          </w:pPr>
        </w:p>
      </w:tc>
    </w:tr>
    <w:tr w:rsidR="00D42573" w:rsidTr="00D477BE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42573" w:rsidRDefault="00D42573">
          <w:pPr>
            <w:pStyle w:val="HeaderBoldOdd"/>
          </w:pPr>
        </w:p>
      </w:tc>
    </w:tr>
  </w:tbl>
  <w:p w:rsidR="00D42573" w:rsidRDefault="00D42573">
    <w:pPr>
      <w:pStyle w:val="HeaderContentsPage"/>
    </w:pPr>
    <w:r>
      <w:t>Page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573" w:rsidRDefault="00D42573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531"/>
      <w:gridCol w:w="7119"/>
    </w:tblGrid>
    <w:tr w:rsidR="00D42573" w:rsidTr="00D477BE">
      <w:tc>
        <w:tcPr>
          <w:tcW w:w="1531" w:type="dxa"/>
        </w:tcPr>
        <w:p w:rsidR="00D42573" w:rsidRDefault="00D42573" w:rsidP="00D477BE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814881">
            <w:rPr>
              <w:b/>
              <w:bCs/>
              <w:noProof/>
              <w:lang w:val="en-US"/>
            </w:rPr>
            <w:instrText>Error! Use the Home tab to apply CharPartNo to the text that you want to appear here.</w:instrText>
          </w:r>
          <w:r>
            <w:fldChar w:fldCharType="end"/>
          </w:r>
          <w:r>
            <w:instrText xml:space="preserve"> &lt;&gt; "Error*" </w:instrText>
          </w:r>
          <w:r w:rsidR="00814881">
            <w:fldChar w:fldCharType="begin"/>
          </w:r>
          <w:r w:rsidR="00814881">
            <w:instrText xml:space="preserve"> STYLEREF CharPartN</w:instrText>
          </w:r>
          <w:r w:rsidR="00814881">
            <w:instrText xml:space="preserve">o \*Charformat </w:instrText>
          </w:r>
          <w:r w:rsidR="00814881">
            <w:fldChar w:fldCharType="separate"/>
          </w:r>
          <w:r>
            <w:rPr>
              <w:noProof/>
            </w:rPr>
            <w:instrText>Division 2</w:instrText>
          </w:r>
          <w:r w:rsidR="00814881"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D42573" w:rsidRDefault="00D42573" w:rsidP="00D477BE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814881">
            <w:rPr>
              <w:b/>
              <w:bCs/>
              <w:noProof/>
              <w:lang w:val="en-US"/>
            </w:rPr>
            <w:instrText>Error! Use the Home tab to apply CharPartText to the text that you want to appear here.</w:instrText>
          </w:r>
          <w:r>
            <w:fldChar w:fldCharType="end"/>
          </w:r>
          <w:r>
            <w:instrText xml:space="preserve"> &lt;&gt; "Error*" </w:instrText>
          </w:r>
          <w:r w:rsidR="00814881">
            <w:fldChar w:fldCharType="begin"/>
          </w:r>
          <w:r w:rsidR="00814881">
            <w:instrText xml:space="preserve"> STYLEREF CharPartText \*Charformat </w:instrText>
          </w:r>
          <w:r w:rsidR="00814881">
            <w:fldChar w:fldCharType="separate"/>
          </w:r>
          <w:r>
            <w:rPr>
              <w:noProof/>
            </w:rPr>
            <w:instrText>General</w:instrText>
          </w:r>
          <w:r w:rsidR="00814881"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D42573" w:rsidTr="00D477BE">
      <w:tc>
        <w:tcPr>
          <w:tcW w:w="1531" w:type="dxa"/>
        </w:tcPr>
        <w:p w:rsidR="00D42573" w:rsidRDefault="00D42573" w:rsidP="00D477BE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814881">
            <w:rPr>
              <w:b/>
              <w:bCs/>
              <w:noProof/>
              <w:lang w:val="en-US"/>
            </w:rPr>
            <w:instrText>Error! Use the Home tab to apply CharDivNo to the text that you want to appear here.</w:instrText>
          </w:r>
          <w:r>
            <w:fldChar w:fldCharType="end"/>
          </w:r>
          <w:r>
            <w:instrText xml:space="preserve"> &lt;&gt; "Error*" </w:instrText>
          </w:r>
          <w:r w:rsidR="00814881">
            <w:fldChar w:fldCharType="begin"/>
          </w:r>
          <w:r w:rsidR="00814881">
            <w:instrText xml:space="preserve"> STYLEREF CharDivNo \*Charformat </w:instrText>
          </w:r>
          <w:r w:rsidR="00814881">
            <w:fldChar w:fldCharType="separate"/>
          </w:r>
          <w:r>
            <w:rPr>
              <w:noProof/>
            </w:rPr>
            <w:instrText>Subdivision 10.3</w:instrText>
          </w:r>
          <w:r w:rsidR="00814881"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D42573" w:rsidRDefault="00D42573" w:rsidP="00D477BE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814881">
            <w:rPr>
              <w:b/>
              <w:bCs/>
              <w:noProof/>
              <w:lang w:val="en-US"/>
            </w:rPr>
            <w:instrText>Error! Use the Home tab to apply CharDivText to the text that you want to appear here.</w:instrText>
          </w:r>
          <w:r>
            <w:fldChar w:fldCharType="end"/>
          </w:r>
          <w:r>
            <w:instrText xml:space="preserve"> &lt;&gt; "Error*" </w:instrText>
          </w:r>
          <w:r w:rsidR="00814881">
            <w:fldChar w:fldCharType="begin"/>
          </w:r>
          <w:r w:rsidR="00814881">
            <w:instrText xml:space="preserve"> STYLEREF CharDivText \*Charformat </w:instrText>
          </w:r>
          <w:r w:rsidR="00814881">
            <w:fldChar w:fldCharType="separate"/>
          </w:r>
          <w:r>
            <w:rPr>
              <w:noProof/>
            </w:rPr>
            <w:instrText>Auditing</w:instrText>
          </w:r>
          <w:r w:rsidR="00814881"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D42573" w:rsidTr="00D477BE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42573" w:rsidRPr="006D2A45" w:rsidRDefault="00D42573" w:rsidP="00D477BE">
          <w:pPr>
            <w:pStyle w:val="HeaderBoldEven"/>
          </w:pPr>
          <w:r w:rsidRPr="006D2A45">
            <w:fldChar w:fldCharType="begin"/>
          </w:r>
          <w:r w:rsidRPr="006D2A45">
            <w:instrText xml:space="preserve"> If </w:instrText>
          </w:r>
          <w:r w:rsidRPr="006D2A45">
            <w:fldChar w:fldCharType="begin"/>
          </w:r>
          <w:r w:rsidRPr="006D2A45">
            <w:instrText xml:space="preserve"> STYLEREF CharSectno \*Charformat </w:instrText>
          </w:r>
          <w:r w:rsidRPr="006D2A45">
            <w:fldChar w:fldCharType="separate"/>
          </w:r>
          <w:r w:rsidR="00814881">
            <w:rPr>
              <w:b w:val="0"/>
              <w:bCs/>
              <w:noProof/>
              <w:lang w:val="en-US"/>
            </w:rPr>
            <w:instrText>Error! Use the Home tab to apply CharSectno to the text that you want to appear here.</w:instrText>
          </w:r>
          <w:r w:rsidRPr="006D2A45">
            <w:fldChar w:fldCharType="end"/>
          </w:r>
          <w:r w:rsidRPr="006D2A45">
            <w:instrText xml:space="preserve"> &lt;&gt; "Error*" </w:instrText>
          </w:r>
          <w:r w:rsidR="00814881">
            <w:fldChar w:fldCharType="begin"/>
          </w:r>
          <w:r w:rsidR="00814881">
            <w:instrText xml:space="preserve"> STYLEREF CharSectno \*Charformat </w:instrText>
          </w:r>
          <w:r w:rsidR="00814881">
            <w:fldChar w:fldCharType="separate"/>
          </w:r>
          <w:r>
            <w:rPr>
              <w:noProof/>
            </w:rPr>
            <w:instrText>8</w:instrText>
          </w:r>
          <w:r w:rsidR="00814881">
            <w:rPr>
              <w:noProof/>
            </w:rPr>
            <w:fldChar w:fldCharType="end"/>
          </w:r>
          <w:r w:rsidRPr="006D2A45">
            <w:instrText xml:space="preserve"> </w:instrText>
          </w:r>
          <w:r w:rsidRPr="006D2A45">
            <w:fldChar w:fldCharType="end"/>
          </w:r>
        </w:p>
      </w:tc>
    </w:tr>
  </w:tbl>
  <w:p w:rsidR="00D42573" w:rsidRDefault="00D42573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828"/>
      <w:gridCol w:w="1800"/>
    </w:tblGrid>
    <w:tr w:rsidR="00D42573" w:rsidTr="00D477BE">
      <w:tc>
        <w:tcPr>
          <w:tcW w:w="6828" w:type="dxa"/>
          <w:vAlign w:val="bottom"/>
        </w:tcPr>
        <w:p w:rsidR="00D42573" w:rsidRDefault="00D42573">
          <w:pPr>
            <w:pStyle w:val="HeaderLiteOdd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\l </w:instrText>
          </w:r>
          <w:r>
            <w:fldChar w:fldCharType="separate"/>
          </w:r>
          <w:r w:rsidR="00814881">
            <w:rPr>
              <w:b/>
              <w:bCs/>
              <w:noProof/>
              <w:lang w:val="en-US"/>
            </w:rPr>
            <w:instrText>Error! Use the Home tab to apply CharPartText to the text that you want to appear here.</w:instrText>
          </w:r>
          <w:r>
            <w:fldChar w:fldCharType="end"/>
          </w:r>
          <w:r>
            <w:instrText xml:space="preserve"> &lt;&gt; "Error*" </w:instrText>
          </w:r>
          <w:r w:rsidR="00814881">
            <w:fldChar w:fldCharType="begin"/>
          </w:r>
          <w:r w:rsidR="00814881">
            <w:instrText xml:space="preserve"> STYLEREF CharPartText \*Charformat \l </w:instrText>
          </w:r>
          <w:r w:rsidR="00814881">
            <w:fldChar w:fldCharType="separate"/>
          </w:r>
          <w:r>
            <w:rPr>
              <w:noProof/>
            </w:rPr>
            <w:instrText>General</w:instrText>
          </w:r>
          <w:r w:rsidR="00814881"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800" w:type="dxa"/>
        </w:tcPr>
        <w:p w:rsidR="00D42573" w:rsidRDefault="00D42573">
          <w:pPr>
            <w:pStyle w:val="HeaderLiteOdd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\l </w:instrText>
          </w:r>
          <w:r>
            <w:fldChar w:fldCharType="separate"/>
          </w:r>
          <w:r w:rsidR="00814881">
            <w:rPr>
              <w:b/>
              <w:bCs/>
              <w:noProof/>
              <w:lang w:val="en-US"/>
            </w:rPr>
            <w:instrText>Error! Use the Home tab to apply CharPartNo to the text that you want to appear here.</w:instrText>
          </w:r>
          <w:r>
            <w:fldChar w:fldCharType="end"/>
          </w:r>
          <w:r>
            <w:instrText xml:space="preserve"> &lt;&gt; "Error*" </w:instrText>
          </w:r>
          <w:r w:rsidR="00814881">
            <w:fldChar w:fldCharType="begin"/>
          </w:r>
          <w:r w:rsidR="00814881">
            <w:instrText xml:space="preserve"> STYLEREF CharPartNo \*Charformat \l </w:instrText>
          </w:r>
          <w:r w:rsidR="00814881">
            <w:fldChar w:fldCharType="separate"/>
          </w:r>
          <w:r>
            <w:rPr>
              <w:noProof/>
            </w:rPr>
            <w:instrText>Division 1</w:instrText>
          </w:r>
          <w:r w:rsidR="00814881"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D42573" w:rsidTr="00D477BE">
      <w:tc>
        <w:tcPr>
          <w:tcW w:w="6828" w:type="dxa"/>
        </w:tcPr>
        <w:p w:rsidR="00D42573" w:rsidRDefault="00D42573" w:rsidP="00D477BE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814881">
            <w:rPr>
              <w:b/>
              <w:bCs/>
              <w:noProof/>
              <w:lang w:val="en-US"/>
            </w:rPr>
            <w:instrText>Error! Use the Home tab to apply CharDivText to the text that you want to appear here.</w:instrText>
          </w:r>
          <w:r>
            <w:fldChar w:fldCharType="end"/>
          </w:r>
          <w:r>
            <w:instrText xml:space="preserve"> &lt;&gt; "Error*" </w:instrText>
          </w:r>
          <w:r w:rsidR="00814881">
            <w:fldChar w:fldCharType="begin"/>
          </w:r>
          <w:r w:rsidR="00814881">
            <w:instrText xml:space="preserve"> STYLEREF CharDivText \*Charformat </w:instrText>
          </w:r>
          <w:r w:rsidR="00814881">
            <w:fldChar w:fldCharType="separate"/>
          </w:r>
          <w:r>
            <w:rPr>
              <w:noProof/>
            </w:rPr>
            <w:instrText>Auditing</w:instrText>
          </w:r>
          <w:r w:rsidR="00814881"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800" w:type="dxa"/>
          <w:vAlign w:val="bottom"/>
        </w:tcPr>
        <w:p w:rsidR="00D42573" w:rsidRDefault="00D42573" w:rsidP="00D477BE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814881">
            <w:rPr>
              <w:b/>
              <w:bCs/>
              <w:noProof/>
              <w:lang w:val="en-US"/>
            </w:rPr>
            <w:instrText>Error! Use the Home tab to apply CharDivNo to the text that you want to appear here.</w:instrText>
          </w:r>
          <w:r>
            <w:fldChar w:fldCharType="end"/>
          </w:r>
          <w:r>
            <w:instrText xml:space="preserve"> &lt;&gt; "Error*" </w:instrText>
          </w:r>
          <w:r w:rsidR="00814881">
            <w:fldChar w:fldCharType="begin"/>
          </w:r>
          <w:r w:rsidR="00814881">
            <w:instrText xml:space="preserve"> STYLEREF CharDivNo \*Charformat </w:instrText>
          </w:r>
          <w:r w:rsidR="00814881">
            <w:fldChar w:fldCharType="separate"/>
          </w:r>
          <w:r>
            <w:rPr>
              <w:noProof/>
            </w:rPr>
            <w:instrText>Subdivision 10.3</w:instrText>
          </w:r>
          <w:r w:rsidR="00814881"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D42573" w:rsidTr="00D477BE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42573" w:rsidRPr="006D2A45" w:rsidRDefault="00D42573">
          <w:pPr>
            <w:pStyle w:val="HeaderBoldOdd"/>
          </w:pPr>
          <w:r w:rsidRPr="006D2A45">
            <w:fldChar w:fldCharType="begin"/>
          </w:r>
          <w:r w:rsidRPr="006D2A45">
            <w:instrText xml:space="preserve"> If </w:instrText>
          </w:r>
          <w:r w:rsidRPr="006D2A45">
            <w:fldChar w:fldCharType="begin"/>
          </w:r>
          <w:r w:rsidRPr="006D2A45">
            <w:instrText xml:space="preserve"> STYLEREF CharSectno \*Charformat \l </w:instrText>
          </w:r>
          <w:r w:rsidRPr="006D2A45">
            <w:fldChar w:fldCharType="separate"/>
          </w:r>
          <w:r w:rsidR="00814881">
            <w:rPr>
              <w:b w:val="0"/>
              <w:bCs/>
              <w:noProof/>
              <w:lang w:val="en-US"/>
            </w:rPr>
            <w:instrText>Error! Use the Home tab to apply CharSectno to the text that you want to appear here.</w:instrText>
          </w:r>
          <w:r w:rsidRPr="006D2A45">
            <w:fldChar w:fldCharType="end"/>
          </w:r>
          <w:r w:rsidRPr="006D2A45">
            <w:instrText xml:space="preserve"> &lt;&gt; "Error*" </w:instrText>
          </w:r>
          <w:r w:rsidR="00814881">
            <w:fldChar w:fldCharType="begin"/>
          </w:r>
          <w:r w:rsidR="00814881">
            <w:instrText xml:space="preserve"> STYLEREF CharSectno \*Charformat \l </w:instrText>
          </w:r>
          <w:r w:rsidR="00814881">
            <w:fldChar w:fldCharType="separate"/>
          </w:r>
          <w:r>
            <w:rPr>
              <w:noProof/>
            </w:rPr>
            <w:instrText>6</w:instrText>
          </w:r>
          <w:r w:rsidR="00814881">
            <w:rPr>
              <w:noProof/>
            </w:rPr>
            <w:fldChar w:fldCharType="end"/>
          </w:r>
          <w:r w:rsidRPr="006D2A45">
            <w:instrText xml:space="preserve"> </w:instrText>
          </w:r>
          <w:r w:rsidRPr="006D2A45">
            <w:fldChar w:fldCharType="end"/>
          </w:r>
        </w:p>
      </w:tc>
    </w:tr>
  </w:tbl>
  <w:p w:rsidR="00D42573" w:rsidRDefault="00D42573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573" w:rsidRDefault="00D42573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531"/>
      <w:gridCol w:w="7119"/>
    </w:tblGrid>
    <w:tr w:rsidR="00D42573" w:rsidTr="009C48A7">
      <w:tc>
        <w:tcPr>
          <w:tcW w:w="1531" w:type="dxa"/>
        </w:tcPr>
        <w:p w:rsidR="00D42573" w:rsidRDefault="00D42573" w:rsidP="009C48A7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814881">
            <w:rPr>
              <w:b/>
              <w:bCs/>
              <w:noProof/>
              <w:lang w:val="en-US"/>
            </w:rPr>
            <w:instrText>Error! Use the Home tab to apply CharPartNo to the text that you want to appear here.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D42573" w:rsidRDefault="00D42573" w:rsidP="009C48A7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814881">
            <w:rPr>
              <w:b/>
              <w:bCs/>
              <w:noProof/>
              <w:lang w:val="en-US"/>
            </w:rPr>
            <w:instrText>Error! Use the Home tab to apply CharPartText to the text that you want to appear here.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D42573" w:rsidTr="009C48A7">
      <w:tc>
        <w:tcPr>
          <w:tcW w:w="1531" w:type="dxa"/>
        </w:tcPr>
        <w:p w:rsidR="00D42573" w:rsidRDefault="00D42573" w:rsidP="009C48A7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814881">
            <w:rPr>
              <w:b/>
              <w:bCs/>
              <w:noProof/>
              <w:lang w:val="en-US"/>
            </w:rPr>
            <w:instrText>Error! Use the Home tab to apply CharDivNo to the text that you want to appear here.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D42573" w:rsidRDefault="00D42573" w:rsidP="009C48A7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814881">
            <w:rPr>
              <w:b/>
              <w:bCs/>
              <w:noProof/>
              <w:lang w:val="en-US"/>
            </w:rPr>
            <w:instrText>Error! Use the Home tab to apply CharDivText to the text that you want to appear here.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D42573" w:rsidTr="009C48A7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42573" w:rsidRDefault="00D42573" w:rsidP="009C48A7">
          <w:pPr>
            <w:pStyle w:val="HeaderBoldEven"/>
          </w:pPr>
        </w:p>
      </w:tc>
    </w:tr>
  </w:tbl>
  <w:p w:rsidR="00D42573" w:rsidRDefault="00D4257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250673"/>
    <w:multiLevelType w:val="hybridMultilevel"/>
    <w:tmpl w:val="286C1AC6"/>
    <w:lvl w:ilvl="0" w:tplc="DD86FA1A">
      <w:start w:val="1"/>
      <w:numFmt w:val="decimal"/>
      <w:lvlText w:val="[%1]"/>
      <w:lvlJc w:val="left"/>
      <w:pPr>
        <w:tabs>
          <w:tab w:val="num" w:pos="958"/>
        </w:tabs>
        <w:ind w:left="958" w:hanging="958"/>
      </w:pPr>
      <w:rPr>
        <w:rFonts w:ascii="Arial" w:hAnsi="Arial" w:hint="default"/>
        <w:b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9426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D663D0D"/>
    <w:multiLevelType w:val="singleLevel"/>
    <w:tmpl w:val="BF5E323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3">
    <w:nsid w:val="0E8949BB"/>
    <w:multiLevelType w:val="hybridMultilevel"/>
    <w:tmpl w:val="C4D22092"/>
    <w:lvl w:ilvl="0" w:tplc="84704578">
      <w:start w:val="1"/>
      <w:numFmt w:val="lowerLetter"/>
      <w:lvlText w:val="(%1)"/>
      <w:lvlJc w:val="left"/>
      <w:pPr>
        <w:tabs>
          <w:tab w:val="num" w:pos="2687"/>
        </w:tabs>
        <w:ind w:left="2687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687"/>
        </w:tabs>
        <w:ind w:left="268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407"/>
        </w:tabs>
        <w:ind w:left="340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127"/>
        </w:tabs>
        <w:ind w:left="412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847"/>
        </w:tabs>
        <w:ind w:left="484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567"/>
        </w:tabs>
        <w:ind w:left="556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287"/>
        </w:tabs>
        <w:ind w:left="628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007"/>
        </w:tabs>
        <w:ind w:left="700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727"/>
        </w:tabs>
        <w:ind w:left="7727" w:hanging="180"/>
      </w:pPr>
    </w:lvl>
  </w:abstractNum>
  <w:abstractNum w:abstractNumId="14">
    <w:nsid w:val="100A7F4C"/>
    <w:multiLevelType w:val="hybridMultilevel"/>
    <w:tmpl w:val="1B482384"/>
    <w:lvl w:ilvl="0" w:tplc="AAC01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C17D47"/>
    <w:multiLevelType w:val="multilevel"/>
    <w:tmpl w:val="286C1AC6"/>
    <w:lvl w:ilvl="0">
      <w:start w:val="1"/>
      <w:numFmt w:val="decimal"/>
      <w:lvlText w:val="[%1]"/>
      <w:lvlJc w:val="left"/>
      <w:pPr>
        <w:tabs>
          <w:tab w:val="num" w:pos="958"/>
        </w:tabs>
        <w:ind w:left="958" w:hanging="958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C30507"/>
    <w:multiLevelType w:val="multilevel"/>
    <w:tmpl w:val="D5D289D4"/>
    <w:lvl w:ilvl="0">
      <w:start w:val="1"/>
      <w:numFmt w:val="decimal"/>
      <w:lvlText w:val="[%1]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33"/>
        </w:tabs>
        <w:ind w:left="433" w:hanging="360"/>
      </w:pPr>
    </w:lvl>
    <w:lvl w:ilvl="2">
      <w:start w:val="1"/>
      <w:numFmt w:val="lowerRoman"/>
      <w:lvlText w:val="%3."/>
      <w:lvlJc w:val="right"/>
      <w:pPr>
        <w:tabs>
          <w:tab w:val="num" w:pos="1153"/>
        </w:tabs>
        <w:ind w:left="1153" w:hanging="180"/>
      </w:pPr>
    </w:lvl>
    <w:lvl w:ilvl="3">
      <w:start w:val="1"/>
      <w:numFmt w:val="decimal"/>
      <w:lvlText w:val="%4."/>
      <w:lvlJc w:val="left"/>
      <w:pPr>
        <w:tabs>
          <w:tab w:val="num" w:pos="1873"/>
        </w:tabs>
        <w:ind w:left="1873" w:hanging="360"/>
      </w:pPr>
    </w:lvl>
    <w:lvl w:ilvl="4">
      <w:start w:val="1"/>
      <w:numFmt w:val="lowerLetter"/>
      <w:lvlText w:val="%5."/>
      <w:lvlJc w:val="left"/>
      <w:pPr>
        <w:tabs>
          <w:tab w:val="num" w:pos="2593"/>
        </w:tabs>
        <w:ind w:left="2593" w:hanging="360"/>
      </w:pPr>
    </w:lvl>
    <w:lvl w:ilvl="5">
      <w:start w:val="1"/>
      <w:numFmt w:val="lowerRoman"/>
      <w:lvlText w:val="%6."/>
      <w:lvlJc w:val="right"/>
      <w:pPr>
        <w:tabs>
          <w:tab w:val="num" w:pos="3313"/>
        </w:tabs>
        <w:ind w:left="3313" w:hanging="180"/>
      </w:pPr>
    </w:lvl>
    <w:lvl w:ilvl="6">
      <w:start w:val="1"/>
      <w:numFmt w:val="decimal"/>
      <w:lvlText w:val="%7."/>
      <w:lvlJc w:val="left"/>
      <w:pPr>
        <w:tabs>
          <w:tab w:val="num" w:pos="4033"/>
        </w:tabs>
        <w:ind w:left="4033" w:hanging="360"/>
      </w:pPr>
    </w:lvl>
    <w:lvl w:ilvl="7">
      <w:start w:val="1"/>
      <w:numFmt w:val="lowerLetter"/>
      <w:lvlText w:val="%8."/>
      <w:lvlJc w:val="left"/>
      <w:pPr>
        <w:tabs>
          <w:tab w:val="num" w:pos="4753"/>
        </w:tabs>
        <w:ind w:left="4753" w:hanging="360"/>
      </w:pPr>
    </w:lvl>
    <w:lvl w:ilvl="8">
      <w:start w:val="1"/>
      <w:numFmt w:val="lowerRoman"/>
      <w:lvlText w:val="%9."/>
      <w:lvlJc w:val="right"/>
      <w:pPr>
        <w:tabs>
          <w:tab w:val="num" w:pos="5473"/>
        </w:tabs>
        <w:ind w:left="5473" w:hanging="180"/>
      </w:pPr>
    </w:lvl>
  </w:abstractNum>
  <w:abstractNum w:abstractNumId="17">
    <w:nsid w:val="3D3569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F6C4F5A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127423D"/>
    <w:multiLevelType w:val="hybridMultilevel"/>
    <w:tmpl w:val="A5D8E278"/>
    <w:lvl w:ilvl="0" w:tplc="A22636C6">
      <w:start w:val="1"/>
      <w:numFmt w:val="lowerRoman"/>
      <w:lvlText w:val="(%1)"/>
      <w:lvlJc w:val="left"/>
      <w:pPr>
        <w:tabs>
          <w:tab w:val="num" w:pos="2327"/>
        </w:tabs>
        <w:ind w:left="23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CD64BB"/>
    <w:multiLevelType w:val="multilevel"/>
    <w:tmpl w:val="C4D22092"/>
    <w:lvl w:ilvl="0">
      <w:start w:val="1"/>
      <w:numFmt w:val="lowerLetter"/>
      <w:lvlText w:val="(%1)"/>
      <w:lvlJc w:val="left"/>
      <w:pPr>
        <w:tabs>
          <w:tab w:val="num" w:pos="2687"/>
        </w:tabs>
        <w:ind w:left="2687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687"/>
        </w:tabs>
        <w:ind w:left="2687" w:hanging="360"/>
      </w:pPr>
    </w:lvl>
    <w:lvl w:ilvl="2">
      <w:start w:val="1"/>
      <w:numFmt w:val="lowerRoman"/>
      <w:lvlText w:val="%3."/>
      <w:lvlJc w:val="right"/>
      <w:pPr>
        <w:tabs>
          <w:tab w:val="num" w:pos="3407"/>
        </w:tabs>
        <w:ind w:left="3407" w:hanging="180"/>
      </w:pPr>
    </w:lvl>
    <w:lvl w:ilvl="3">
      <w:start w:val="1"/>
      <w:numFmt w:val="decimal"/>
      <w:lvlText w:val="%4."/>
      <w:lvlJc w:val="left"/>
      <w:pPr>
        <w:tabs>
          <w:tab w:val="num" w:pos="4127"/>
        </w:tabs>
        <w:ind w:left="4127" w:hanging="360"/>
      </w:pPr>
    </w:lvl>
    <w:lvl w:ilvl="4">
      <w:start w:val="1"/>
      <w:numFmt w:val="lowerLetter"/>
      <w:lvlText w:val="%5."/>
      <w:lvlJc w:val="left"/>
      <w:pPr>
        <w:tabs>
          <w:tab w:val="num" w:pos="4847"/>
        </w:tabs>
        <w:ind w:left="4847" w:hanging="360"/>
      </w:pPr>
    </w:lvl>
    <w:lvl w:ilvl="5">
      <w:start w:val="1"/>
      <w:numFmt w:val="lowerRoman"/>
      <w:lvlText w:val="%6."/>
      <w:lvlJc w:val="right"/>
      <w:pPr>
        <w:tabs>
          <w:tab w:val="num" w:pos="5567"/>
        </w:tabs>
        <w:ind w:left="5567" w:hanging="180"/>
      </w:pPr>
    </w:lvl>
    <w:lvl w:ilvl="6">
      <w:start w:val="1"/>
      <w:numFmt w:val="decimal"/>
      <w:lvlText w:val="%7."/>
      <w:lvlJc w:val="left"/>
      <w:pPr>
        <w:tabs>
          <w:tab w:val="num" w:pos="6287"/>
        </w:tabs>
        <w:ind w:left="6287" w:hanging="360"/>
      </w:pPr>
    </w:lvl>
    <w:lvl w:ilvl="7">
      <w:start w:val="1"/>
      <w:numFmt w:val="lowerLetter"/>
      <w:lvlText w:val="%8."/>
      <w:lvlJc w:val="left"/>
      <w:pPr>
        <w:tabs>
          <w:tab w:val="num" w:pos="7007"/>
        </w:tabs>
        <w:ind w:left="7007" w:hanging="360"/>
      </w:pPr>
    </w:lvl>
    <w:lvl w:ilvl="8">
      <w:start w:val="1"/>
      <w:numFmt w:val="lowerRoman"/>
      <w:lvlText w:val="%9."/>
      <w:lvlJc w:val="right"/>
      <w:pPr>
        <w:tabs>
          <w:tab w:val="num" w:pos="7727"/>
        </w:tabs>
        <w:ind w:left="7727" w:hanging="180"/>
      </w:pPr>
    </w:lvl>
  </w:abstractNum>
  <w:abstractNum w:abstractNumId="21">
    <w:nsid w:val="50150550"/>
    <w:multiLevelType w:val="multilevel"/>
    <w:tmpl w:val="8E62D796"/>
    <w:lvl w:ilvl="0">
      <w:start w:val="1"/>
      <w:numFmt w:val="lowerRoman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33"/>
        </w:tabs>
        <w:ind w:left="433" w:hanging="360"/>
      </w:pPr>
    </w:lvl>
    <w:lvl w:ilvl="2">
      <w:start w:val="1"/>
      <w:numFmt w:val="lowerRoman"/>
      <w:lvlText w:val="%3."/>
      <w:lvlJc w:val="right"/>
      <w:pPr>
        <w:tabs>
          <w:tab w:val="num" w:pos="1153"/>
        </w:tabs>
        <w:ind w:left="1153" w:hanging="180"/>
      </w:pPr>
    </w:lvl>
    <w:lvl w:ilvl="3">
      <w:start w:val="1"/>
      <w:numFmt w:val="decimal"/>
      <w:lvlText w:val="%4."/>
      <w:lvlJc w:val="left"/>
      <w:pPr>
        <w:tabs>
          <w:tab w:val="num" w:pos="1873"/>
        </w:tabs>
        <w:ind w:left="1873" w:hanging="360"/>
      </w:pPr>
    </w:lvl>
    <w:lvl w:ilvl="4">
      <w:start w:val="1"/>
      <w:numFmt w:val="lowerLetter"/>
      <w:lvlText w:val="%5."/>
      <w:lvlJc w:val="left"/>
      <w:pPr>
        <w:tabs>
          <w:tab w:val="num" w:pos="2593"/>
        </w:tabs>
        <w:ind w:left="2593" w:hanging="360"/>
      </w:pPr>
    </w:lvl>
    <w:lvl w:ilvl="5">
      <w:start w:val="1"/>
      <w:numFmt w:val="lowerRoman"/>
      <w:lvlText w:val="%6."/>
      <w:lvlJc w:val="right"/>
      <w:pPr>
        <w:tabs>
          <w:tab w:val="num" w:pos="3313"/>
        </w:tabs>
        <w:ind w:left="3313" w:hanging="180"/>
      </w:pPr>
    </w:lvl>
    <w:lvl w:ilvl="6">
      <w:start w:val="1"/>
      <w:numFmt w:val="decimal"/>
      <w:lvlText w:val="%7."/>
      <w:lvlJc w:val="left"/>
      <w:pPr>
        <w:tabs>
          <w:tab w:val="num" w:pos="4033"/>
        </w:tabs>
        <w:ind w:left="4033" w:hanging="360"/>
      </w:pPr>
    </w:lvl>
    <w:lvl w:ilvl="7">
      <w:start w:val="1"/>
      <w:numFmt w:val="lowerLetter"/>
      <w:lvlText w:val="%8."/>
      <w:lvlJc w:val="left"/>
      <w:pPr>
        <w:tabs>
          <w:tab w:val="num" w:pos="4753"/>
        </w:tabs>
        <w:ind w:left="4753" w:hanging="360"/>
      </w:pPr>
    </w:lvl>
    <w:lvl w:ilvl="8">
      <w:start w:val="1"/>
      <w:numFmt w:val="lowerRoman"/>
      <w:lvlText w:val="%9."/>
      <w:lvlJc w:val="right"/>
      <w:pPr>
        <w:tabs>
          <w:tab w:val="num" w:pos="5473"/>
        </w:tabs>
        <w:ind w:left="5473" w:hanging="180"/>
      </w:pPr>
    </w:lvl>
  </w:abstractNum>
  <w:abstractNum w:abstractNumId="22">
    <w:nsid w:val="522940CC"/>
    <w:multiLevelType w:val="multilevel"/>
    <w:tmpl w:val="B3069C34"/>
    <w:lvl w:ilvl="0">
      <w:start w:val="1"/>
      <w:numFmt w:val="decimal"/>
      <w:lvlText w:val="[%1]"/>
      <w:lvlJc w:val="left"/>
      <w:pPr>
        <w:tabs>
          <w:tab w:val="num" w:pos="958"/>
        </w:tabs>
        <w:ind w:left="958" w:hanging="958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C128C4"/>
    <w:multiLevelType w:val="hybridMultilevel"/>
    <w:tmpl w:val="0920779E"/>
    <w:lvl w:ilvl="0" w:tplc="DDEEB588">
      <w:start w:val="1"/>
      <w:numFmt w:val="lowerLetter"/>
      <w:lvlText w:val="(%1)"/>
      <w:lvlJc w:val="left"/>
      <w:pPr>
        <w:tabs>
          <w:tab w:val="num" w:pos="2162"/>
        </w:tabs>
        <w:ind w:left="2162" w:hanging="915"/>
      </w:pPr>
      <w:rPr>
        <w:rFonts w:hint="default"/>
      </w:rPr>
    </w:lvl>
    <w:lvl w:ilvl="1" w:tplc="A22636C6">
      <w:start w:val="1"/>
      <w:numFmt w:val="lowerRoman"/>
      <w:lvlText w:val="(%2)"/>
      <w:lvlJc w:val="left"/>
      <w:pPr>
        <w:tabs>
          <w:tab w:val="num" w:pos="2327"/>
        </w:tabs>
        <w:ind w:left="232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3047"/>
        </w:tabs>
        <w:ind w:left="304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67"/>
        </w:tabs>
        <w:ind w:left="376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87"/>
        </w:tabs>
        <w:ind w:left="448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207"/>
        </w:tabs>
        <w:ind w:left="520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927"/>
        </w:tabs>
        <w:ind w:left="592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47"/>
        </w:tabs>
        <w:ind w:left="664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67"/>
        </w:tabs>
        <w:ind w:left="7367" w:hanging="180"/>
      </w:pPr>
    </w:lvl>
  </w:abstractNum>
  <w:abstractNum w:abstractNumId="24">
    <w:nsid w:val="56640389"/>
    <w:multiLevelType w:val="hybridMultilevel"/>
    <w:tmpl w:val="B3069C34"/>
    <w:lvl w:ilvl="0" w:tplc="CEC28E3E">
      <w:start w:val="1"/>
      <w:numFmt w:val="decimal"/>
      <w:lvlText w:val="[%1]"/>
      <w:lvlJc w:val="left"/>
      <w:pPr>
        <w:tabs>
          <w:tab w:val="num" w:pos="958"/>
        </w:tabs>
        <w:ind w:left="958" w:hanging="958"/>
      </w:pPr>
      <w:rPr>
        <w:rFonts w:ascii="Arial" w:hAnsi="Arial" w:hint="default"/>
        <w:b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A1326A"/>
    <w:multiLevelType w:val="hybridMultilevel"/>
    <w:tmpl w:val="D5D289D4"/>
    <w:lvl w:ilvl="0" w:tplc="5970B210">
      <w:start w:val="1"/>
      <w:numFmt w:val="decimal"/>
      <w:lvlText w:val="[%1]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433"/>
        </w:tabs>
        <w:ind w:left="433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153"/>
        </w:tabs>
        <w:ind w:left="1153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593"/>
        </w:tabs>
        <w:ind w:left="2593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313"/>
        </w:tabs>
        <w:ind w:left="3313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033"/>
        </w:tabs>
        <w:ind w:left="4033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753"/>
        </w:tabs>
        <w:ind w:left="4753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473"/>
        </w:tabs>
        <w:ind w:left="5473" w:hanging="180"/>
      </w:pPr>
    </w:lvl>
  </w:abstractNum>
  <w:abstractNum w:abstractNumId="26">
    <w:nsid w:val="5F1A43C1"/>
    <w:multiLevelType w:val="multilevel"/>
    <w:tmpl w:val="C1D8EFD0"/>
    <w:lvl w:ilvl="0">
      <w:start w:val="1"/>
      <w:numFmt w:val="lowerLetter"/>
      <w:lvlText w:val="(%1)"/>
      <w:lvlJc w:val="left"/>
      <w:pPr>
        <w:tabs>
          <w:tab w:val="num" w:pos="2162"/>
        </w:tabs>
        <w:ind w:left="2162" w:hanging="91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27"/>
        </w:tabs>
        <w:ind w:left="2327" w:hanging="360"/>
      </w:pPr>
    </w:lvl>
    <w:lvl w:ilvl="2">
      <w:start w:val="1"/>
      <w:numFmt w:val="lowerRoman"/>
      <w:lvlText w:val="%3."/>
      <w:lvlJc w:val="right"/>
      <w:pPr>
        <w:tabs>
          <w:tab w:val="num" w:pos="3047"/>
        </w:tabs>
        <w:ind w:left="3047" w:hanging="180"/>
      </w:pPr>
    </w:lvl>
    <w:lvl w:ilvl="3">
      <w:start w:val="1"/>
      <w:numFmt w:val="decimal"/>
      <w:lvlText w:val="%4."/>
      <w:lvlJc w:val="left"/>
      <w:pPr>
        <w:tabs>
          <w:tab w:val="num" w:pos="3767"/>
        </w:tabs>
        <w:ind w:left="3767" w:hanging="360"/>
      </w:pPr>
    </w:lvl>
    <w:lvl w:ilvl="4">
      <w:start w:val="1"/>
      <w:numFmt w:val="lowerLetter"/>
      <w:lvlText w:val="%5."/>
      <w:lvlJc w:val="left"/>
      <w:pPr>
        <w:tabs>
          <w:tab w:val="num" w:pos="4487"/>
        </w:tabs>
        <w:ind w:left="4487" w:hanging="360"/>
      </w:pPr>
    </w:lvl>
    <w:lvl w:ilvl="5">
      <w:start w:val="1"/>
      <w:numFmt w:val="lowerRoman"/>
      <w:lvlText w:val="%6."/>
      <w:lvlJc w:val="right"/>
      <w:pPr>
        <w:tabs>
          <w:tab w:val="num" w:pos="5207"/>
        </w:tabs>
        <w:ind w:left="5207" w:hanging="180"/>
      </w:pPr>
    </w:lvl>
    <w:lvl w:ilvl="6">
      <w:start w:val="1"/>
      <w:numFmt w:val="decimal"/>
      <w:lvlText w:val="%7."/>
      <w:lvlJc w:val="left"/>
      <w:pPr>
        <w:tabs>
          <w:tab w:val="num" w:pos="5927"/>
        </w:tabs>
        <w:ind w:left="5927" w:hanging="360"/>
      </w:pPr>
    </w:lvl>
    <w:lvl w:ilvl="7">
      <w:start w:val="1"/>
      <w:numFmt w:val="lowerLetter"/>
      <w:lvlText w:val="%8."/>
      <w:lvlJc w:val="left"/>
      <w:pPr>
        <w:tabs>
          <w:tab w:val="num" w:pos="6647"/>
        </w:tabs>
        <w:ind w:left="6647" w:hanging="360"/>
      </w:pPr>
    </w:lvl>
    <w:lvl w:ilvl="8">
      <w:start w:val="1"/>
      <w:numFmt w:val="lowerRoman"/>
      <w:lvlText w:val="%9."/>
      <w:lvlJc w:val="right"/>
      <w:pPr>
        <w:tabs>
          <w:tab w:val="num" w:pos="7367"/>
        </w:tabs>
        <w:ind w:left="7367" w:hanging="180"/>
      </w:pPr>
    </w:lvl>
  </w:abstractNum>
  <w:abstractNum w:abstractNumId="27">
    <w:nsid w:val="608B706F"/>
    <w:multiLevelType w:val="hybridMultilevel"/>
    <w:tmpl w:val="35E287B2"/>
    <w:lvl w:ilvl="0" w:tplc="84704578">
      <w:start w:val="1"/>
      <w:numFmt w:val="low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28">
    <w:nsid w:val="6FE8720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75756E04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>
    <w:nsid w:val="777D4C80"/>
    <w:multiLevelType w:val="hybridMultilevel"/>
    <w:tmpl w:val="9AC4EAE4"/>
    <w:lvl w:ilvl="0" w:tplc="84704578">
      <w:start w:val="1"/>
      <w:numFmt w:val="lowerLetter"/>
      <w:lvlText w:val="(%1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1">
    <w:nsid w:val="7F844D9D"/>
    <w:multiLevelType w:val="singleLevel"/>
    <w:tmpl w:val="AECE9DAE"/>
    <w:lvl w:ilvl="0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9"/>
  </w:num>
  <w:num w:numId="2">
    <w:abstractNumId w:val="18"/>
  </w:num>
  <w:num w:numId="3">
    <w:abstractNumId w:val="28"/>
  </w:num>
  <w:num w:numId="4">
    <w:abstractNumId w:val="30"/>
  </w:num>
  <w:num w:numId="5">
    <w:abstractNumId w:val="27"/>
  </w:num>
  <w:num w:numId="6">
    <w:abstractNumId w:val="13"/>
  </w:num>
  <w:num w:numId="7">
    <w:abstractNumId w:val="20"/>
  </w:num>
  <w:num w:numId="8">
    <w:abstractNumId w:val="23"/>
  </w:num>
  <w:num w:numId="9">
    <w:abstractNumId w:val="26"/>
  </w:num>
  <w:num w:numId="10">
    <w:abstractNumId w:val="19"/>
  </w:num>
  <w:num w:numId="11">
    <w:abstractNumId w:val="25"/>
  </w:num>
  <w:num w:numId="12">
    <w:abstractNumId w:val="21"/>
  </w:num>
  <w:num w:numId="13">
    <w:abstractNumId w:val="16"/>
  </w:num>
  <w:num w:numId="14">
    <w:abstractNumId w:val="10"/>
  </w:num>
  <w:num w:numId="15">
    <w:abstractNumId w:val="15"/>
  </w:num>
  <w:num w:numId="16">
    <w:abstractNumId w:val="24"/>
  </w:num>
  <w:num w:numId="17">
    <w:abstractNumId w:val="22"/>
  </w:num>
  <w:num w:numId="18">
    <w:abstractNumId w:val="9"/>
  </w:num>
  <w:num w:numId="19">
    <w:abstractNumId w:val="9"/>
  </w:num>
  <w:num w:numId="20">
    <w:abstractNumId w:val="7"/>
  </w:num>
  <w:num w:numId="21">
    <w:abstractNumId w:val="7"/>
  </w:num>
  <w:num w:numId="22">
    <w:abstractNumId w:val="6"/>
  </w:num>
  <w:num w:numId="23">
    <w:abstractNumId w:val="6"/>
  </w:num>
  <w:num w:numId="24">
    <w:abstractNumId w:val="5"/>
  </w:num>
  <w:num w:numId="25">
    <w:abstractNumId w:val="5"/>
  </w:num>
  <w:num w:numId="26">
    <w:abstractNumId w:val="4"/>
  </w:num>
  <w:num w:numId="27">
    <w:abstractNumId w:val="4"/>
  </w:num>
  <w:num w:numId="28">
    <w:abstractNumId w:val="8"/>
  </w:num>
  <w:num w:numId="29">
    <w:abstractNumId w:val="8"/>
  </w:num>
  <w:num w:numId="30">
    <w:abstractNumId w:val="3"/>
  </w:num>
  <w:num w:numId="31">
    <w:abstractNumId w:val="3"/>
  </w:num>
  <w:num w:numId="32">
    <w:abstractNumId w:val="2"/>
  </w:num>
  <w:num w:numId="33">
    <w:abstractNumId w:val="2"/>
  </w:num>
  <w:num w:numId="34">
    <w:abstractNumId w:val="1"/>
  </w:num>
  <w:num w:numId="35">
    <w:abstractNumId w:val="1"/>
  </w:num>
  <w:num w:numId="36">
    <w:abstractNumId w:val="0"/>
  </w:num>
  <w:num w:numId="37">
    <w:abstractNumId w:val="0"/>
  </w:num>
  <w:num w:numId="38">
    <w:abstractNumId w:val="12"/>
  </w:num>
  <w:num w:numId="39">
    <w:abstractNumId w:val="31"/>
  </w:num>
  <w:num w:numId="40">
    <w:abstractNumId w:val="17"/>
  </w:num>
  <w:num w:numId="41">
    <w:abstractNumId w:val="11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F26EF1"/>
    <w:rsid w:val="00002D46"/>
    <w:rsid w:val="000038A0"/>
    <w:rsid w:val="00007206"/>
    <w:rsid w:val="00011E32"/>
    <w:rsid w:val="00012F8A"/>
    <w:rsid w:val="0001662A"/>
    <w:rsid w:val="00020108"/>
    <w:rsid w:val="00024E3C"/>
    <w:rsid w:val="00032F2C"/>
    <w:rsid w:val="00040090"/>
    <w:rsid w:val="000403D5"/>
    <w:rsid w:val="000427E4"/>
    <w:rsid w:val="0004456C"/>
    <w:rsid w:val="00045BA4"/>
    <w:rsid w:val="00045F1B"/>
    <w:rsid w:val="000521B7"/>
    <w:rsid w:val="0005339D"/>
    <w:rsid w:val="00053C52"/>
    <w:rsid w:val="000565D1"/>
    <w:rsid w:val="00060076"/>
    <w:rsid w:val="000646EC"/>
    <w:rsid w:val="00065118"/>
    <w:rsid w:val="00065296"/>
    <w:rsid w:val="000715D1"/>
    <w:rsid w:val="000779C1"/>
    <w:rsid w:val="00082916"/>
    <w:rsid w:val="00083189"/>
    <w:rsid w:val="00084E4F"/>
    <w:rsid w:val="0008560A"/>
    <w:rsid w:val="00085C8C"/>
    <w:rsid w:val="00091146"/>
    <w:rsid w:val="00095849"/>
    <w:rsid w:val="000A0788"/>
    <w:rsid w:val="000A0CCA"/>
    <w:rsid w:val="000A1742"/>
    <w:rsid w:val="000A620C"/>
    <w:rsid w:val="000A7869"/>
    <w:rsid w:val="000B029C"/>
    <w:rsid w:val="000B4121"/>
    <w:rsid w:val="000B4194"/>
    <w:rsid w:val="000B51B3"/>
    <w:rsid w:val="000B7FB3"/>
    <w:rsid w:val="000C73E6"/>
    <w:rsid w:val="000D1916"/>
    <w:rsid w:val="000D5369"/>
    <w:rsid w:val="000D7E96"/>
    <w:rsid w:val="000E16EC"/>
    <w:rsid w:val="000E27E3"/>
    <w:rsid w:val="000E48BD"/>
    <w:rsid w:val="000E7494"/>
    <w:rsid w:val="000F2967"/>
    <w:rsid w:val="000F64CF"/>
    <w:rsid w:val="000F64D6"/>
    <w:rsid w:val="000F688D"/>
    <w:rsid w:val="00103823"/>
    <w:rsid w:val="00103F01"/>
    <w:rsid w:val="00105BB8"/>
    <w:rsid w:val="00111D90"/>
    <w:rsid w:val="00114E7E"/>
    <w:rsid w:val="00116989"/>
    <w:rsid w:val="00120A58"/>
    <w:rsid w:val="0012211F"/>
    <w:rsid w:val="001235C6"/>
    <w:rsid w:val="00125657"/>
    <w:rsid w:val="00127B75"/>
    <w:rsid w:val="001312D8"/>
    <w:rsid w:val="001328CE"/>
    <w:rsid w:val="001346AC"/>
    <w:rsid w:val="00134DDC"/>
    <w:rsid w:val="00140090"/>
    <w:rsid w:val="001409F1"/>
    <w:rsid w:val="0014186A"/>
    <w:rsid w:val="00141CBA"/>
    <w:rsid w:val="00144DE3"/>
    <w:rsid w:val="00153195"/>
    <w:rsid w:val="0015501C"/>
    <w:rsid w:val="00162609"/>
    <w:rsid w:val="00164935"/>
    <w:rsid w:val="00165D61"/>
    <w:rsid w:val="00167C19"/>
    <w:rsid w:val="0017685B"/>
    <w:rsid w:val="001809EF"/>
    <w:rsid w:val="00185F83"/>
    <w:rsid w:val="00186360"/>
    <w:rsid w:val="00187D63"/>
    <w:rsid w:val="00190054"/>
    <w:rsid w:val="00191FA5"/>
    <w:rsid w:val="00192C10"/>
    <w:rsid w:val="00193F32"/>
    <w:rsid w:val="0019487C"/>
    <w:rsid w:val="001A0341"/>
    <w:rsid w:val="001A3412"/>
    <w:rsid w:val="001A425B"/>
    <w:rsid w:val="001A4DD7"/>
    <w:rsid w:val="001A6156"/>
    <w:rsid w:val="001A6C59"/>
    <w:rsid w:val="001B195B"/>
    <w:rsid w:val="001C22F5"/>
    <w:rsid w:val="001C25FE"/>
    <w:rsid w:val="001C2B8F"/>
    <w:rsid w:val="001C7118"/>
    <w:rsid w:val="001C769F"/>
    <w:rsid w:val="001D282E"/>
    <w:rsid w:val="001D6D71"/>
    <w:rsid w:val="001E092D"/>
    <w:rsid w:val="001E1749"/>
    <w:rsid w:val="001F108C"/>
    <w:rsid w:val="001F41C5"/>
    <w:rsid w:val="001F5DA3"/>
    <w:rsid w:val="002015B2"/>
    <w:rsid w:val="00203232"/>
    <w:rsid w:val="00210652"/>
    <w:rsid w:val="00212B97"/>
    <w:rsid w:val="00214C3B"/>
    <w:rsid w:val="00221073"/>
    <w:rsid w:val="00222FD0"/>
    <w:rsid w:val="002246EC"/>
    <w:rsid w:val="002252C7"/>
    <w:rsid w:val="0022734F"/>
    <w:rsid w:val="002320F6"/>
    <w:rsid w:val="002339D6"/>
    <w:rsid w:val="00233C57"/>
    <w:rsid w:val="0023489C"/>
    <w:rsid w:val="002349F2"/>
    <w:rsid w:val="0024222C"/>
    <w:rsid w:val="00243601"/>
    <w:rsid w:val="00244C01"/>
    <w:rsid w:val="00246042"/>
    <w:rsid w:val="00252492"/>
    <w:rsid w:val="00252F17"/>
    <w:rsid w:val="00253DDD"/>
    <w:rsid w:val="00260876"/>
    <w:rsid w:val="00260912"/>
    <w:rsid w:val="0026293A"/>
    <w:rsid w:val="00267240"/>
    <w:rsid w:val="00274172"/>
    <w:rsid w:val="00275245"/>
    <w:rsid w:val="00281E63"/>
    <w:rsid w:val="0028609E"/>
    <w:rsid w:val="00286339"/>
    <w:rsid w:val="00286CEA"/>
    <w:rsid w:val="00293BC3"/>
    <w:rsid w:val="002A0984"/>
    <w:rsid w:val="002A19B0"/>
    <w:rsid w:val="002A37DA"/>
    <w:rsid w:val="002B104A"/>
    <w:rsid w:val="002B1EBA"/>
    <w:rsid w:val="002B2284"/>
    <w:rsid w:val="002B265A"/>
    <w:rsid w:val="002B3023"/>
    <w:rsid w:val="002B3196"/>
    <w:rsid w:val="002B32C5"/>
    <w:rsid w:val="002B519A"/>
    <w:rsid w:val="002B6850"/>
    <w:rsid w:val="002B7DCF"/>
    <w:rsid w:val="002C3333"/>
    <w:rsid w:val="002D10CF"/>
    <w:rsid w:val="002D417A"/>
    <w:rsid w:val="002D4558"/>
    <w:rsid w:val="002D483E"/>
    <w:rsid w:val="002D635B"/>
    <w:rsid w:val="002D71AC"/>
    <w:rsid w:val="002D7932"/>
    <w:rsid w:val="002E02DC"/>
    <w:rsid w:val="002E09E8"/>
    <w:rsid w:val="002E1707"/>
    <w:rsid w:val="002E2552"/>
    <w:rsid w:val="002E5749"/>
    <w:rsid w:val="002F2BE6"/>
    <w:rsid w:val="002F353D"/>
    <w:rsid w:val="002F78D5"/>
    <w:rsid w:val="00304835"/>
    <w:rsid w:val="00306194"/>
    <w:rsid w:val="003072E7"/>
    <w:rsid w:val="00311DF6"/>
    <w:rsid w:val="003151F5"/>
    <w:rsid w:val="00315EB1"/>
    <w:rsid w:val="00317441"/>
    <w:rsid w:val="003202F1"/>
    <w:rsid w:val="003226E7"/>
    <w:rsid w:val="003231FF"/>
    <w:rsid w:val="00327199"/>
    <w:rsid w:val="00333426"/>
    <w:rsid w:val="0033573E"/>
    <w:rsid w:val="00336724"/>
    <w:rsid w:val="003404B4"/>
    <w:rsid w:val="00343B24"/>
    <w:rsid w:val="00345AAA"/>
    <w:rsid w:val="003469E3"/>
    <w:rsid w:val="0035001E"/>
    <w:rsid w:val="00353F3B"/>
    <w:rsid w:val="00357657"/>
    <w:rsid w:val="00360D04"/>
    <w:rsid w:val="00363C1C"/>
    <w:rsid w:val="00367E3F"/>
    <w:rsid w:val="00370DD7"/>
    <w:rsid w:val="0037255F"/>
    <w:rsid w:val="00372F25"/>
    <w:rsid w:val="003740C0"/>
    <w:rsid w:val="003810D5"/>
    <w:rsid w:val="0038199B"/>
    <w:rsid w:val="00386F67"/>
    <w:rsid w:val="00387F34"/>
    <w:rsid w:val="00392557"/>
    <w:rsid w:val="0039396B"/>
    <w:rsid w:val="003A5AF1"/>
    <w:rsid w:val="003A77F7"/>
    <w:rsid w:val="003B0D29"/>
    <w:rsid w:val="003B7E2B"/>
    <w:rsid w:val="003C1D25"/>
    <w:rsid w:val="003C4D12"/>
    <w:rsid w:val="003D1079"/>
    <w:rsid w:val="003D1FD3"/>
    <w:rsid w:val="003D26D1"/>
    <w:rsid w:val="003D5FC8"/>
    <w:rsid w:val="003D659C"/>
    <w:rsid w:val="003D6F03"/>
    <w:rsid w:val="003E3FB1"/>
    <w:rsid w:val="003E6D06"/>
    <w:rsid w:val="003F002E"/>
    <w:rsid w:val="003F22CD"/>
    <w:rsid w:val="003F4DB6"/>
    <w:rsid w:val="003F64F2"/>
    <w:rsid w:val="003F6833"/>
    <w:rsid w:val="004005D4"/>
    <w:rsid w:val="004032A0"/>
    <w:rsid w:val="00403F78"/>
    <w:rsid w:val="00421655"/>
    <w:rsid w:val="00421964"/>
    <w:rsid w:val="00422522"/>
    <w:rsid w:val="004255DD"/>
    <w:rsid w:val="0042605F"/>
    <w:rsid w:val="0042614F"/>
    <w:rsid w:val="004311E3"/>
    <w:rsid w:val="0043276E"/>
    <w:rsid w:val="00433B06"/>
    <w:rsid w:val="004361A5"/>
    <w:rsid w:val="00440B24"/>
    <w:rsid w:val="00442886"/>
    <w:rsid w:val="00442AA3"/>
    <w:rsid w:val="00443890"/>
    <w:rsid w:val="0044430D"/>
    <w:rsid w:val="004447F9"/>
    <w:rsid w:val="00444F77"/>
    <w:rsid w:val="004459DE"/>
    <w:rsid w:val="00450DE1"/>
    <w:rsid w:val="004533FC"/>
    <w:rsid w:val="004624D8"/>
    <w:rsid w:val="00464092"/>
    <w:rsid w:val="004640EA"/>
    <w:rsid w:val="00464AD1"/>
    <w:rsid w:val="00466DBA"/>
    <w:rsid w:val="00466F00"/>
    <w:rsid w:val="00471E19"/>
    <w:rsid w:val="0048087E"/>
    <w:rsid w:val="00482C92"/>
    <w:rsid w:val="004839A4"/>
    <w:rsid w:val="00484A9B"/>
    <w:rsid w:val="004879CB"/>
    <w:rsid w:val="0049172E"/>
    <w:rsid w:val="004A20E2"/>
    <w:rsid w:val="004A7713"/>
    <w:rsid w:val="004A7AA7"/>
    <w:rsid w:val="004B1AC1"/>
    <w:rsid w:val="004B59DA"/>
    <w:rsid w:val="004B5FEE"/>
    <w:rsid w:val="004B6C4F"/>
    <w:rsid w:val="004C3987"/>
    <w:rsid w:val="004C6E70"/>
    <w:rsid w:val="004D06E0"/>
    <w:rsid w:val="004D2382"/>
    <w:rsid w:val="004D32C2"/>
    <w:rsid w:val="004D5E85"/>
    <w:rsid w:val="004D5EAB"/>
    <w:rsid w:val="004D6045"/>
    <w:rsid w:val="004E0619"/>
    <w:rsid w:val="004E1C75"/>
    <w:rsid w:val="004E1F97"/>
    <w:rsid w:val="004E2FEB"/>
    <w:rsid w:val="004E7590"/>
    <w:rsid w:val="004F5D6D"/>
    <w:rsid w:val="00501E0C"/>
    <w:rsid w:val="005056C8"/>
    <w:rsid w:val="0051137B"/>
    <w:rsid w:val="00511776"/>
    <w:rsid w:val="00511924"/>
    <w:rsid w:val="00512974"/>
    <w:rsid w:val="0051511D"/>
    <w:rsid w:val="0051578E"/>
    <w:rsid w:val="0051755F"/>
    <w:rsid w:val="0052220C"/>
    <w:rsid w:val="005234C7"/>
    <w:rsid w:val="005238E0"/>
    <w:rsid w:val="005277E8"/>
    <w:rsid w:val="00536D4B"/>
    <w:rsid w:val="0054351E"/>
    <w:rsid w:val="005447C8"/>
    <w:rsid w:val="005516CA"/>
    <w:rsid w:val="00552DB3"/>
    <w:rsid w:val="00560E0C"/>
    <w:rsid w:val="00567144"/>
    <w:rsid w:val="005672DE"/>
    <w:rsid w:val="005749F6"/>
    <w:rsid w:val="00576569"/>
    <w:rsid w:val="00577E10"/>
    <w:rsid w:val="00580301"/>
    <w:rsid w:val="00585246"/>
    <w:rsid w:val="005859FB"/>
    <w:rsid w:val="00587C28"/>
    <w:rsid w:val="005924C4"/>
    <w:rsid w:val="005943B6"/>
    <w:rsid w:val="00595F36"/>
    <w:rsid w:val="005A4031"/>
    <w:rsid w:val="005B5BAF"/>
    <w:rsid w:val="005B6923"/>
    <w:rsid w:val="005B7B02"/>
    <w:rsid w:val="005C4A85"/>
    <w:rsid w:val="005D0D39"/>
    <w:rsid w:val="005D2F97"/>
    <w:rsid w:val="005D3BB7"/>
    <w:rsid w:val="005D692B"/>
    <w:rsid w:val="005E3714"/>
    <w:rsid w:val="005E43E5"/>
    <w:rsid w:val="005E563D"/>
    <w:rsid w:val="005E6DD3"/>
    <w:rsid w:val="005F0DDB"/>
    <w:rsid w:val="005F47D8"/>
    <w:rsid w:val="005F52A1"/>
    <w:rsid w:val="00602748"/>
    <w:rsid w:val="006047C5"/>
    <w:rsid w:val="006156C1"/>
    <w:rsid w:val="00621915"/>
    <w:rsid w:val="00624074"/>
    <w:rsid w:val="0062769F"/>
    <w:rsid w:val="00630FBC"/>
    <w:rsid w:val="006375A7"/>
    <w:rsid w:val="00641664"/>
    <w:rsid w:val="0065001E"/>
    <w:rsid w:val="006522A1"/>
    <w:rsid w:val="006533B7"/>
    <w:rsid w:val="006545CF"/>
    <w:rsid w:val="006552D2"/>
    <w:rsid w:val="00656796"/>
    <w:rsid w:val="00656D05"/>
    <w:rsid w:val="00665E85"/>
    <w:rsid w:val="00665FD2"/>
    <w:rsid w:val="00670CD9"/>
    <w:rsid w:val="00674B00"/>
    <w:rsid w:val="006801AB"/>
    <w:rsid w:val="00692F9E"/>
    <w:rsid w:val="0069472E"/>
    <w:rsid w:val="0069669E"/>
    <w:rsid w:val="006A1ABA"/>
    <w:rsid w:val="006A49CA"/>
    <w:rsid w:val="006A795B"/>
    <w:rsid w:val="006B023B"/>
    <w:rsid w:val="006B6EBF"/>
    <w:rsid w:val="006C0283"/>
    <w:rsid w:val="006C2616"/>
    <w:rsid w:val="006C48F9"/>
    <w:rsid w:val="006C5742"/>
    <w:rsid w:val="006C5B39"/>
    <w:rsid w:val="006C5D15"/>
    <w:rsid w:val="006D018E"/>
    <w:rsid w:val="006D2FED"/>
    <w:rsid w:val="006D3078"/>
    <w:rsid w:val="006D3E06"/>
    <w:rsid w:val="006D4034"/>
    <w:rsid w:val="006E0258"/>
    <w:rsid w:val="006E2530"/>
    <w:rsid w:val="006E2F9C"/>
    <w:rsid w:val="006E548F"/>
    <w:rsid w:val="006E7E7A"/>
    <w:rsid w:val="006F0BD8"/>
    <w:rsid w:val="006F73F0"/>
    <w:rsid w:val="0070188B"/>
    <w:rsid w:val="00702998"/>
    <w:rsid w:val="007033A1"/>
    <w:rsid w:val="0071055A"/>
    <w:rsid w:val="0071075E"/>
    <w:rsid w:val="00711EDC"/>
    <w:rsid w:val="0071414A"/>
    <w:rsid w:val="007141EB"/>
    <w:rsid w:val="0071514F"/>
    <w:rsid w:val="00716F1E"/>
    <w:rsid w:val="00717F9C"/>
    <w:rsid w:val="00721196"/>
    <w:rsid w:val="00723FE5"/>
    <w:rsid w:val="00727685"/>
    <w:rsid w:val="00730AF8"/>
    <w:rsid w:val="00735D7F"/>
    <w:rsid w:val="007375F7"/>
    <w:rsid w:val="00737A90"/>
    <w:rsid w:val="00740322"/>
    <w:rsid w:val="00740916"/>
    <w:rsid w:val="00741048"/>
    <w:rsid w:val="00742FC6"/>
    <w:rsid w:val="007431FF"/>
    <w:rsid w:val="00743A4A"/>
    <w:rsid w:val="00746715"/>
    <w:rsid w:val="00752F57"/>
    <w:rsid w:val="00754679"/>
    <w:rsid w:val="00754720"/>
    <w:rsid w:val="00756001"/>
    <w:rsid w:val="00756F9E"/>
    <w:rsid w:val="00760244"/>
    <w:rsid w:val="007617F9"/>
    <w:rsid w:val="00766326"/>
    <w:rsid w:val="00770AF1"/>
    <w:rsid w:val="0077236A"/>
    <w:rsid w:val="00772ADE"/>
    <w:rsid w:val="007806DC"/>
    <w:rsid w:val="00781A35"/>
    <w:rsid w:val="0078300B"/>
    <w:rsid w:val="007833A9"/>
    <w:rsid w:val="007844E1"/>
    <w:rsid w:val="007851E9"/>
    <w:rsid w:val="007910D2"/>
    <w:rsid w:val="00791AA4"/>
    <w:rsid w:val="007945C0"/>
    <w:rsid w:val="00794754"/>
    <w:rsid w:val="007969E8"/>
    <w:rsid w:val="007A3064"/>
    <w:rsid w:val="007B2B1F"/>
    <w:rsid w:val="007C295A"/>
    <w:rsid w:val="007C7959"/>
    <w:rsid w:val="007D1A1E"/>
    <w:rsid w:val="007D7646"/>
    <w:rsid w:val="007E231D"/>
    <w:rsid w:val="007E3AA5"/>
    <w:rsid w:val="007F488D"/>
    <w:rsid w:val="007F65AD"/>
    <w:rsid w:val="007F6650"/>
    <w:rsid w:val="007F75DF"/>
    <w:rsid w:val="007F7DA5"/>
    <w:rsid w:val="008002E8"/>
    <w:rsid w:val="008006D5"/>
    <w:rsid w:val="00806993"/>
    <w:rsid w:val="00811B2B"/>
    <w:rsid w:val="0081463D"/>
    <w:rsid w:val="00814881"/>
    <w:rsid w:val="008149B7"/>
    <w:rsid w:val="00825250"/>
    <w:rsid w:val="008279EB"/>
    <w:rsid w:val="008322B6"/>
    <w:rsid w:val="008349F1"/>
    <w:rsid w:val="00836024"/>
    <w:rsid w:val="00836392"/>
    <w:rsid w:val="008416EA"/>
    <w:rsid w:val="00844132"/>
    <w:rsid w:val="00847850"/>
    <w:rsid w:val="008546A9"/>
    <w:rsid w:val="00854857"/>
    <w:rsid w:val="00856EB5"/>
    <w:rsid w:val="00863597"/>
    <w:rsid w:val="0086648B"/>
    <w:rsid w:val="008673F2"/>
    <w:rsid w:val="00867E7D"/>
    <w:rsid w:val="00872EB7"/>
    <w:rsid w:val="008731F9"/>
    <w:rsid w:val="00873699"/>
    <w:rsid w:val="00873E3C"/>
    <w:rsid w:val="008750E2"/>
    <w:rsid w:val="00876486"/>
    <w:rsid w:val="00881B6A"/>
    <w:rsid w:val="00883ED8"/>
    <w:rsid w:val="00884C8C"/>
    <w:rsid w:val="00886003"/>
    <w:rsid w:val="008866E8"/>
    <w:rsid w:val="0088671C"/>
    <w:rsid w:val="00886C7C"/>
    <w:rsid w:val="00892E74"/>
    <w:rsid w:val="008A2CE6"/>
    <w:rsid w:val="008A4808"/>
    <w:rsid w:val="008A656F"/>
    <w:rsid w:val="008A699B"/>
    <w:rsid w:val="008A6DFE"/>
    <w:rsid w:val="008B0EFE"/>
    <w:rsid w:val="008B183C"/>
    <w:rsid w:val="008B1E93"/>
    <w:rsid w:val="008B5978"/>
    <w:rsid w:val="008B5981"/>
    <w:rsid w:val="008B6C52"/>
    <w:rsid w:val="008C3068"/>
    <w:rsid w:val="008C43C2"/>
    <w:rsid w:val="008C48D9"/>
    <w:rsid w:val="008C78A6"/>
    <w:rsid w:val="008D1C9F"/>
    <w:rsid w:val="008D4B65"/>
    <w:rsid w:val="008D5B3D"/>
    <w:rsid w:val="008E2235"/>
    <w:rsid w:val="008E3423"/>
    <w:rsid w:val="008E4AD8"/>
    <w:rsid w:val="008E63C4"/>
    <w:rsid w:val="008E7E4A"/>
    <w:rsid w:val="008F16BC"/>
    <w:rsid w:val="008F1DAB"/>
    <w:rsid w:val="008F3C01"/>
    <w:rsid w:val="008F3C45"/>
    <w:rsid w:val="009007F1"/>
    <w:rsid w:val="009078CC"/>
    <w:rsid w:val="00911F7B"/>
    <w:rsid w:val="00913281"/>
    <w:rsid w:val="00913EA5"/>
    <w:rsid w:val="009146C1"/>
    <w:rsid w:val="00915D96"/>
    <w:rsid w:val="00927849"/>
    <w:rsid w:val="00930919"/>
    <w:rsid w:val="00943CEA"/>
    <w:rsid w:val="00945A5E"/>
    <w:rsid w:val="00946C37"/>
    <w:rsid w:val="00957AE8"/>
    <w:rsid w:val="009612A7"/>
    <w:rsid w:val="009625BB"/>
    <w:rsid w:val="00963ADB"/>
    <w:rsid w:val="00964910"/>
    <w:rsid w:val="00967444"/>
    <w:rsid w:val="00971F0C"/>
    <w:rsid w:val="00976374"/>
    <w:rsid w:val="00983A1F"/>
    <w:rsid w:val="00987485"/>
    <w:rsid w:val="0099167B"/>
    <w:rsid w:val="0099176A"/>
    <w:rsid w:val="00993442"/>
    <w:rsid w:val="009973B4"/>
    <w:rsid w:val="009A0CC8"/>
    <w:rsid w:val="009A1989"/>
    <w:rsid w:val="009A2051"/>
    <w:rsid w:val="009A207B"/>
    <w:rsid w:val="009A5A0D"/>
    <w:rsid w:val="009A679E"/>
    <w:rsid w:val="009A6D1B"/>
    <w:rsid w:val="009B303B"/>
    <w:rsid w:val="009B3BDA"/>
    <w:rsid w:val="009B44E1"/>
    <w:rsid w:val="009B518D"/>
    <w:rsid w:val="009B76D8"/>
    <w:rsid w:val="009B785F"/>
    <w:rsid w:val="009C0398"/>
    <w:rsid w:val="009C48A7"/>
    <w:rsid w:val="009C5167"/>
    <w:rsid w:val="009C769C"/>
    <w:rsid w:val="009D4C43"/>
    <w:rsid w:val="009D5332"/>
    <w:rsid w:val="009D6B2A"/>
    <w:rsid w:val="009D7BDF"/>
    <w:rsid w:val="009E1C06"/>
    <w:rsid w:val="009E28DB"/>
    <w:rsid w:val="009E2D2F"/>
    <w:rsid w:val="009E5B20"/>
    <w:rsid w:val="009F0DF4"/>
    <w:rsid w:val="009F2892"/>
    <w:rsid w:val="009F3F7B"/>
    <w:rsid w:val="009F5C6B"/>
    <w:rsid w:val="00A00BDB"/>
    <w:rsid w:val="00A00C88"/>
    <w:rsid w:val="00A01386"/>
    <w:rsid w:val="00A046F7"/>
    <w:rsid w:val="00A101F2"/>
    <w:rsid w:val="00A10B39"/>
    <w:rsid w:val="00A13F1B"/>
    <w:rsid w:val="00A13F63"/>
    <w:rsid w:val="00A15843"/>
    <w:rsid w:val="00A15B2B"/>
    <w:rsid w:val="00A21D2D"/>
    <w:rsid w:val="00A223AA"/>
    <w:rsid w:val="00A24F06"/>
    <w:rsid w:val="00A266F5"/>
    <w:rsid w:val="00A30ABA"/>
    <w:rsid w:val="00A314B9"/>
    <w:rsid w:val="00A31BC2"/>
    <w:rsid w:val="00A33D5D"/>
    <w:rsid w:val="00A41885"/>
    <w:rsid w:val="00A41B45"/>
    <w:rsid w:val="00A52515"/>
    <w:rsid w:val="00A54B37"/>
    <w:rsid w:val="00A609DD"/>
    <w:rsid w:val="00A60B57"/>
    <w:rsid w:val="00A61815"/>
    <w:rsid w:val="00A620C8"/>
    <w:rsid w:val="00A63597"/>
    <w:rsid w:val="00A644DE"/>
    <w:rsid w:val="00A65157"/>
    <w:rsid w:val="00A651CB"/>
    <w:rsid w:val="00A6740F"/>
    <w:rsid w:val="00A74CEC"/>
    <w:rsid w:val="00A8621E"/>
    <w:rsid w:val="00A90C9D"/>
    <w:rsid w:val="00A916C4"/>
    <w:rsid w:val="00A921BD"/>
    <w:rsid w:val="00A92A7C"/>
    <w:rsid w:val="00A95A88"/>
    <w:rsid w:val="00AA1B63"/>
    <w:rsid w:val="00AA3188"/>
    <w:rsid w:val="00AA420D"/>
    <w:rsid w:val="00AA7860"/>
    <w:rsid w:val="00AA7D08"/>
    <w:rsid w:val="00AB0818"/>
    <w:rsid w:val="00AB2C8C"/>
    <w:rsid w:val="00AB37CE"/>
    <w:rsid w:val="00AB444A"/>
    <w:rsid w:val="00AB7B7A"/>
    <w:rsid w:val="00AC3110"/>
    <w:rsid w:val="00AC405E"/>
    <w:rsid w:val="00AC55AC"/>
    <w:rsid w:val="00AC74F7"/>
    <w:rsid w:val="00AE71B2"/>
    <w:rsid w:val="00AE732F"/>
    <w:rsid w:val="00AF074C"/>
    <w:rsid w:val="00AF716F"/>
    <w:rsid w:val="00B03AF0"/>
    <w:rsid w:val="00B05373"/>
    <w:rsid w:val="00B067E6"/>
    <w:rsid w:val="00B10409"/>
    <w:rsid w:val="00B11A88"/>
    <w:rsid w:val="00B12260"/>
    <w:rsid w:val="00B13CDE"/>
    <w:rsid w:val="00B13F00"/>
    <w:rsid w:val="00B156E1"/>
    <w:rsid w:val="00B17D1F"/>
    <w:rsid w:val="00B25433"/>
    <w:rsid w:val="00B2626C"/>
    <w:rsid w:val="00B27A3A"/>
    <w:rsid w:val="00B35764"/>
    <w:rsid w:val="00B3694C"/>
    <w:rsid w:val="00B3728B"/>
    <w:rsid w:val="00B408B6"/>
    <w:rsid w:val="00B436DB"/>
    <w:rsid w:val="00B4694D"/>
    <w:rsid w:val="00B531ED"/>
    <w:rsid w:val="00B53574"/>
    <w:rsid w:val="00B537F5"/>
    <w:rsid w:val="00B5414F"/>
    <w:rsid w:val="00B60027"/>
    <w:rsid w:val="00B61278"/>
    <w:rsid w:val="00B61611"/>
    <w:rsid w:val="00B61908"/>
    <w:rsid w:val="00B63AE9"/>
    <w:rsid w:val="00B662B0"/>
    <w:rsid w:val="00B670FF"/>
    <w:rsid w:val="00B70B80"/>
    <w:rsid w:val="00B769C4"/>
    <w:rsid w:val="00B76BE0"/>
    <w:rsid w:val="00B80913"/>
    <w:rsid w:val="00B8139C"/>
    <w:rsid w:val="00B82E31"/>
    <w:rsid w:val="00B91A8D"/>
    <w:rsid w:val="00B93A6D"/>
    <w:rsid w:val="00B95785"/>
    <w:rsid w:val="00B95BB4"/>
    <w:rsid w:val="00B96BE3"/>
    <w:rsid w:val="00BA34AD"/>
    <w:rsid w:val="00BA4B2A"/>
    <w:rsid w:val="00BB69FF"/>
    <w:rsid w:val="00BD545A"/>
    <w:rsid w:val="00BE4C6E"/>
    <w:rsid w:val="00BF1C2D"/>
    <w:rsid w:val="00BF2735"/>
    <w:rsid w:val="00BF30CA"/>
    <w:rsid w:val="00BF738E"/>
    <w:rsid w:val="00C036DE"/>
    <w:rsid w:val="00C0402F"/>
    <w:rsid w:val="00C07AE0"/>
    <w:rsid w:val="00C14CE5"/>
    <w:rsid w:val="00C16EC4"/>
    <w:rsid w:val="00C24D41"/>
    <w:rsid w:val="00C30025"/>
    <w:rsid w:val="00C3145F"/>
    <w:rsid w:val="00C3254A"/>
    <w:rsid w:val="00C329A2"/>
    <w:rsid w:val="00C35EC8"/>
    <w:rsid w:val="00C36E8F"/>
    <w:rsid w:val="00C37937"/>
    <w:rsid w:val="00C37A92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5790A"/>
    <w:rsid w:val="00C6035E"/>
    <w:rsid w:val="00C639B5"/>
    <w:rsid w:val="00C6452B"/>
    <w:rsid w:val="00C651A6"/>
    <w:rsid w:val="00C66405"/>
    <w:rsid w:val="00C66588"/>
    <w:rsid w:val="00C725F3"/>
    <w:rsid w:val="00C72C99"/>
    <w:rsid w:val="00C822F8"/>
    <w:rsid w:val="00C8251B"/>
    <w:rsid w:val="00C83482"/>
    <w:rsid w:val="00C83A6F"/>
    <w:rsid w:val="00C83CEC"/>
    <w:rsid w:val="00C878E3"/>
    <w:rsid w:val="00C90C5D"/>
    <w:rsid w:val="00C92461"/>
    <w:rsid w:val="00C92D6F"/>
    <w:rsid w:val="00C93DEA"/>
    <w:rsid w:val="00C971ED"/>
    <w:rsid w:val="00C97351"/>
    <w:rsid w:val="00C97D8E"/>
    <w:rsid w:val="00CA2A23"/>
    <w:rsid w:val="00CA752C"/>
    <w:rsid w:val="00CB009F"/>
    <w:rsid w:val="00CB221F"/>
    <w:rsid w:val="00CB2ED4"/>
    <w:rsid w:val="00CB767D"/>
    <w:rsid w:val="00CC3524"/>
    <w:rsid w:val="00CD2696"/>
    <w:rsid w:val="00CD3C04"/>
    <w:rsid w:val="00CD3C3C"/>
    <w:rsid w:val="00CE638E"/>
    <w:rsid w:val="00CE662A"/>
    <w:rsid w:val="00CE6A3E"/>
    <w:rsid w:val="00CF384E"/>
    <w:rsid w:val="00CF445C"/>
    <w:rsid w:val="00CF49D6"/>
    <w:rsid w:val="00CF73A6"/>
    <w:rsid w:val="00D05203"/>
    <w:rsid w:val="00D05575"/>
    <w:rsid w:val="00D10B91"/>
    <w:rsid w:val="00D118BD"/>
    <w:rsid w:val="00D13C76"/>
    <w:rsid w:val="00D154B6"/>
    <w:rsid w:val="00D15738"/>
    <w:rsid w:val="00D2157E"/>
    <w:rsid w:val="00D22AE7"/>
    <w:rsid w:val="00D24F42"/>
    <w:rsid w:val="00D2550B"/>
    <w:rsid w:val="00D271FF"/>
    <w:rsid w:val="00D275FA"/>
    <w:rsid w:val="00D3367E"/>
    <w:rsid w:val="00D33956"/>
    <w:rsid w:val="00D34F1B"/>
    <w:rsid w:val="00D41229"/>
    <w:rsid w:val="00D42573"/>
    <w:rsid w:val="00D4367A"/>
    <w:rsid w:val="00D43CCA"/>
    <w:rsid w:val="00D4570B"/>
    <w:rsid w:val="00D477BE"/>
    <w:rsid w:val="00D52478"/>
    <w:rsid w:val="00D57D13"/>
    <w:rsid w:val="00D6243F"/>
    <w:rsid w:val="00D6403A"/>
    <w:rsid w:val="00D70518"/>
    <w:rsid w:val="00D774C6"/>
    <w:rsid w:val="00D7795F"/>
    <w:rsid w:val="00D80163"/>
    <w:rsid w:val="00D84170"/>
    <w:rsid w:val="00D8469E"/>
    <w:rsid w:val="00D84A7B"/>
    <w:rsid w:val="00D84CCB"/>
    <w:rsid w:val="00D84E18"/>
    <w:rsid w:val="00D95125"/>
    <w:rsid w:val="00DB2470"/>
    <w:rsid w:val="00DC2E11"/>
    <w:rsid w:val="00DC4F5A"/>
    <w:rsid w:val="00DC7FB4"/>
    <w:rsid w:val="00DE212F"/>
    <w:rsid w:val="00DE5043"/>
    <w:rsid w:val="00DE7476"/>
    <w:rsid w:val="00DF16A3"/>
    <w:rsid w:val="00DF2AEA"/>
    <w:rsid w:val="00DF44BE"/>
    <w:rsid w:val="00DF45D4"/>
    <w:rsid w:val="00DF64FD"/>
    <w:rsid w:val="00DF75D8"/>
    <w:rsid w:val="00E05AF6"/>
    <w:rsid w:val="00E10958"/>
    <w:rsid w:val="00E116C0"/>
    <w:rsid w:val="00E127AC"/>
    <w:rsid w:val="00E14318"/>
    <w:rsid w:val="00E1529E"/>
    <w:rsid w:val="00E24EF9"/>
    <w:rsid w:val="00E24FB9"/>
    <w:rsid w:val="00E24FC1"/>
    <w:rsid w:val="00E26CD1"/>
    <w:rsid w:val="00E26F82"/>
    <w:rsid w:val="00E313CF"/>
    <w:rsid w:val="00E3409F"/>
    <w:rsid w:val="00E35189"/>
    <w:rsid w:val="00E429F0"/>
    <w:rsid w:val="00E44149"/>
    <w:rsid w:val="00E44D80"/>
    <w:rsid w:val="00E44ECA"/>
    <w:rsid w:val="00E459C3"/>
    <w:rsid w:val="00E53A61"/>
    <w:rsid w:val="00E57384"/>
    <w:rsid w:val="00E5755C"/>
    <w:rsid w:val="00E63F2C"/>
    <w:rsid w:val="00E64A34"/>
    <w:rsid w:val="00E6578A"/>
    <w:rsid w:val="00E678BB"/>
    <w:rsid w:val="00E67A23"/>
    <w:rsid w:val="00E726B2"/>
    <w:rsid w:val="00E7293B"/>
    <w:rsid w:val="00E74109"/>
    <w:rsid w:val="00E750F1"/>
    <w:rsid w:val="00E80DB2"/>
    <w:rsid w:val="00E814E3"/>
    <w:rsid w:val="00E82615"/>
    <w:rsid w:val="00E83542"/>
    <w:rsid w:val="00E9172F"/>
    <w:rsid w:val="00E9341F"/>
    <w:rsid w:val="00EA0DE3"/>
    <w:rsid w:val="00EA0E4D"/>
    <w:rsid w:val="00EB1E0E"/>
    <w:rsid w:val="00EB3EB2"/>
    <w:rsid w:val="00EB77D8"/>
    <w:rsid w:val="00EB7CEA"/>
    <w:rsid w:val="00EC100A"/>
    <w:rsid w:val="00EC213E"/>
    <w:rsid w:val="00EC661D"/>
    <w:rsid w:val="00EC6F84"/>
    <w:rsid w:val="00ED1C66"/>
    <w:rsid w:val="00ED1FB9"/>
    <w:rsid w:val="00EE081F"/>
    <w:rsid w:val="00EE4BF8"/>
    <w:rsid w:val="00EE739D"/>
    <w:rsid w:val="00EF15F7"/>
    <w:rsid w:val="00EF1EE8"/>
    <w:rsid w:val="00EF29BD"/>
    <w:rsid w:val="00EF5B86"/>
    <w:rsid w:val="00EF63BE"/>
    <w:rsid w:val="00EF69B2"/>
    <w:rsid w:val="00F0008B"/>
    <w:rsid w:val="00F024B4"/>
    <w:rsid w:val="00F02711"/>
    <w:rsid w:val="00F02993"/>
    <w:rsid w:val="00F10F95"/>
    <w:rsid w:val="00F11A57"/>
    <w:rsid w:val="00F13014"/>
    <w:rsid w:val="00F14347"/>
    <w:rsid w:val="00F172D2"/>
    <w:rsid w:val="00F22B15"/>
    <w:rsid w:val="00F242C4"/>
    <w:rsid w:val="00F26EF1"/>
    <w:rsid w:val="00F26FB0"/>
    <w:rsid w:val="00F336D9"/>
    <w:rsid w:val="00F33A28"/>
    <w:rsid w:val="00F3585C"/>
    <w:rsid w:val="00F37E63"/>
    <w:rsid w:val="00F41F12"/>
    <w:rsid w:val="00F4222D"/>
    <w:rsid w:val="00F42D15"/>
    <w:rsid w:val="00F44411"/>
    <w:rsid w:val="00F445EF"/>
    <w:rsid w:val="00F511C0"/>
    <w:rsid w:val="00F55F21"/>
    <w:rsid w:val="00F563D2"/>
    <w:rsid w:val="00F719EC"/>
    <w:rsid w:val="00F7591B"/>
    <w:rsid w:val="00F76ECD"/>
    <w:rsid w:val="00F774D7"/>
    <w:rsid w:val="00F83D81"/>
    <w:rsid w:val="00F86BD5"/>
    <w:rsid w:val="00F90D89"/>
    <w:rsid w:val="00F92D2D"/>
    <w:rsid w:val="00F94BAB"/>
    <w:rsid w:val="00F9606B"/>
    <w:rsid w:val="00F960D6"/>
    <w:rsid w:val="00F96711"/>
    <w:rsid w:val="00F97D20"/>
    <w:rsid w:val="00FA3CFD"/>
    <w:rsid w:val="00FB1906"/>
    <w:rsid w:val="00FC11D6"/>
    <w:rsid w:val="00FD119D"/>
    <w:rsid w:val="00FD6632"/>
    <w:rsid w:val="00FE262A"/>
    <w:rsid w:val="00FE36CF"/>
    <w:rsid w:val="00FE3A0D"/>
    <w:rsid w:val="00FE62F5"/>
    <w:rsid w:val="00FE75F8"/>
    <w:rsid w:val="00FE763F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AB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6A1ABA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6A1ABA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Provision Heading"/>
    <w:basedOn w:val="Normal"/>
    <w:next w:val="Normal"/>
    <w:qFormat/>
    <w:rsid w:val="006A1ABA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6A1AB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A1ABA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6A1AB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A1ABA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6A1ABA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6A1AB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77E1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577E10"/>
    <w:pPr>
      <w:spacing w:after="120"/>
      <w:ind w:left="1440" w:right="1440"/>
    </w:pPr>
  </w:style>
  <w:style w:type="paragraph" w:styleId="BodyText">
    <w:name w:val="Body Text"/>
    <w:basedOn w:val="Normal"/>
    <w:rsid w:val="00577E10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styleId="BodyText2">
    <w:name w:val="Body Text 2"/>
    <w:basedOn w:val="Normal"/>
    <w:rsid w:val="00577E10"/>
    <w:pPr>
      <w:spacing w:after="120" w:line="480" w:lineRule="auto"/>
    </w:pPr>
  </w:style>
  <w:style w:type="paragraph" w:styleId="BodyText3">
    <w:name w:val="Body Text 3"/>
    <w:basedOn w:val="Normal"/>
    <w:rsid w:val="00577E1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577E10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577E10"/>
    <w:pPr>
      <w:spacing w:after="120"/>
      <w:ind w:left="283"/>
    </w:pPr>
  </w:style>
  <w:style w:type="paragraph" w:styleId="BodyTextFirstIndent2">
    <w:name w:val="Body Text First Indent 2"/>
    <w:basedOn w:val="BodyTextIndent"/>
    <w:rsid w:val="00577E10"/>
    <w:pPr>
      <w:ind w:firstLine="210"/>
    </w:pPr>
  </w:style>
  <w:style w:type="paragraph" w:styleId="BodyTextIndent2">
    <w:name w:val="Body Text Indent 2"/>
    <w:basedOn w:val="Normal"/>
    <w:rsid w:val="00577E1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577E10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A1ABA"/>
    <w:rPr>
      <w:b/>
      <w:bCs/>
      <w:sz w:val="20"/>
    </w:rPr>
  </w:style>
  <w:style w:type="paragraph" w:styleId="Closing">
    <w:name w:val="Closing"/>
    <w:basedOn w:val="Normal"/>
    <w:rsid w:val="00577E10"/>
    <w:pPr>
      <w:ind w:left="4252"/>
    </w:pPr>
  </w:style>
  <w:style w:type="paragraph" w:styleId="CommentText">
    <w:name w:val="annotation text"/>
    <w:basedOn w:val="Normal"/>
    <w:semiHidden/>
    <w:rsid w:val="00577E10"/>
    <w:rPr>
      <w:sz w:val="20"/>
    </w:rPr>
  </w:style>
  <w:style w:type="paragraph" w:styleId="CommentSubject">
    <w:name w:val="annotation subject"/>
    <w:basedOn w:val="CommentText"/>
    <w:next w:val="CommentText"/>
    <w:semiHidden/>
    <w:rsid w:val="00577E10"/>
    <w:rPr>
      <w:b/>
      <w:bCs/>
    </w:rPr>
  </w:style>
  <w:style w:type="paragraph" w:styleId="Date">
    <w:name w:val="Date"/>
    <w:basedOn w:val="Normal"/>
    <w:next w:val="Normal"/>
    <w:rsid w:val="00577E10"/>
  </w:style>
  <w:style w:type="paragraph" w:styleId="DocumentMap">
    <w:name w:val="Document Map"/>
    <w:basedOn w:val="Normal"/>
    <w:semiHidden/>
    <w:rsid w:val="00577E10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577E10"/>
  </w:style>
  <w:style w:type="paragraph" w:styleId="EndnoteText">
    <w:name w:val="endnote text"/>
    <w:basedOn w:val="Normal"/>
    <w:semiHidden/>
    <w:rsid w:val="00577E10"/>
    <w:rPr>
      <w:sz w:val="20"/>
    </w:rPr>
  </w:style>
  <w:style w:type="paragraph" w:styleId="EnvelopeAddress">
    <w:name w:val="envelope address"/>
    <w:basedOn w:val="Normal"/>
    <w:rsid w:val="00577E1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77E10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rsid w:val="00577E10"/>
    <w:pPr>
      <w:tabs>
        <w:tab w:val="clear" w:pos="567"/>
        <w:tab w:val="right" w:pos="8505"/>
      </w:tabs>
    </w:pPr>
    <w:rPr>
      <w:sz w:val="20"/>
    </w:rPr>
  </w:style>
  <w:style w:type="paragraph" w:styleId="FootnoteText">
    <w:name w:val="footnote text"/>
    <w:basedOn w:val="Normal"/>
    <w:semiHidden/>
    <w:rsid w:val="00577E10"/>
    <w:rPr>
      <w:sz w:val="20"/>
    </w:rPr>
  </w:style>
  <w:style w:type="paragraph" w:styleId="Header">
    <w:name w:val="header"/>
    <w:basedOn w:val="Normal"/>
    <w:link w:val="HeaderChar"/>
    <w:rsid w:val="00577E10"/>
    <w:pPr>
      <w:tabs>
        <w:tab w:val="clear" w:pos="567"/>
        <w:tab w:val="center" w:pos="4153"/>
        <w:tab w:val="right" w:pos="8306"/>
      </w:tabs>
    </w:pPr>
  </w:style>
  <w:style w:type="paragraph" w:styleId="HTMLAddress">
    <w:name w:val="HTML Address"/>
    <w:basedOn w:val="Normal"/>
    <w:rsid w:val="00577E10"/>
    <w:rPr>
      <w:i/>
      <w:iCs/>
    </w:rPr>
  </w:style>
  <w:style w:type="paragraph" w:styleId="HTMLPreformatted">
    <w:name w:val="HTML Preformatted"/>
    <w:basedOn w:val="Normal"/>
    <w:rsid w:val="00577E10"/>
    <w:rPr>
      <w:rFonts w:ascii="Courier New" w:hAnsi="Courier New" w:cs="Courier New"/>
      <w:sz w:val="20"/>
    </w:rPr>
  </w:style>
  <w:style w:type="paragraph" w:customStyle="1" w:styleId="indent">
    <w:name w:val="indent"/>
    <w:basedOn w:val="Normal"/>
    <w:rsid w:val="00577E10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styleId="Index1">
    <w:name w:val="index 1"/>
    <w:basedOn w:val="Normal"/>
    <w:next w:val="Normal"/>
    <w:autoRedefine/>
    <w:semiHidden/>
    <w:rsid w:val="00577E10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577E10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577E10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577E10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577E10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577E10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577E10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577E10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577E10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577E10"/>
    <w:rPr>
      <w:rFonts w:ascii="Arial" w:hAnsi="Arial" w:cs="Arial"/>
      <w:b/>
      <w:bCs/>
    </w:rPr>
  </w:style>
  <w:style w:type="paragraph" w:customStyle="1" w:styleId="LDTitle">
    <w:name w:val="LDTitle"/>
    <w:rsid w:val="00C66588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F94BAB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577E10"/>
    <w:pPr>
      <w:keepNext/>
      <w:spacing w:before="180" w:after="60"/>
      <w:ind w:left="720" w:hanging="720"/>
    </w:pPr>
    <w:rPr>
      <w:b/>
    </w:rPr>
  </w:style>
  <w:style w:type="paragraph" w:customStyle="1" w:styleId="LDBodytext">
    <w:name w:val="LDBody text"/>
    <w:link w:val="LDBodytextChar"/>
    <w:rsid w:val="00577E10"/>
    <w:rPr>
      <w:sz w:val="24"/>
      <w:szCs w:val="24"/>
      <w:lang w:eastAsia="en-US"/>
    </w:rPr>
  </w:style>
  <w:style w:type="paragraph" w:customStyle="1" w:styleId="LDClause">
    <w:name w:val="LDClause"/>
    <w:basedOn w:val="LDBodytext"/>
    <w:rsid w:val="00577E10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ScheduleClause">
    <w:name w:val="LDScheduleClause"/>
    <w:basedOn w:val="LDClause"/>
    <w:rsid w:val="00577E10"/>
    <w:pPr>
      <w:ind w:left="738" w:hanging="851"/>
    </w:pPr>
  </w:style>
  <w:style w:type="paragraph" w:customStyle="1" w:styleId="LDAmendInstruction">
    <w:name w:val="LDAmendInstruction"/>
    <w:basedOn w:val="LDScheduleClause"/>
    <w:next w:val="LDAmendText"/>
    <w:rsid w:val="00577E10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577E10"/>
    <w:pPr>
      <w:spacing w:before="60" w:after="60"/>
      <w:ind w:left="964"/>
    </w:pPr>
  </w:style>
  <w:style w:type="character" w:customStyle="1" w:styleId="LDCitation">
    <w:name w:val="LDCitation"/>
    <w:rsid w:val="00577E10"/>
    <w:rPr>
      <w:i/>
      <w:iCs/>
    </w:rPr>
  </w:style>
  <w:style w:type="paragraph" w:customStyle="1" w:styleId="LDClauseHeading">
    <w:name w:val="LDClauseHeading"/>
    <w:basedOn w:val="LDTitle"/>
    <w:next w:val="LDClause"/>
    <w:rsid w:val="00577E10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F33A28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link w:val="LDdefinitionChar"/>
    <w:rsid w:val="00577E10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577E10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Following">
    <w:name w:val="LDFollowing"/>
    <w:basedOn w:val="LDDate"/>
    <w:next w:val="LDBodytext"/>
    <w:rsid w:val="00577E10"/>
    <w:pPr>
      <w:spacing w:before="60"/>
    </w:pPr>
  </w:style>
  <w:style w:type="paragraph" w:customStyle="1" w:styleId="LDFooter">
    <w:name w:val="LDFooter"/>
    <w:basedOn w:val="LDBodytext"/>
    <w:rsid w:val="00577E10"/>
    <w:pPr>
      <w:tabs>
        <w:tab w:val="right" w:pos="8505"/>
      </w:tabs>
    </w:pPr>
    <w:rPr>
      <w:sz w:val="20"/>
    </w:rPr>
  </w:style>
  <w:style w:type="paragraph" w:customStyle="1" w:styleId="LDNote">
    <w:name w:val="LDNote"/>
    <w:basedOn w:val="LDClause"/>
    <w:rsid w:val="00577E10"/>
    <w:pPr>
      <w:ind w:firstLine="0"/>
    </w:pPr>
    <w:rPr>
      <w:sz w:val="20"/>
    </w:rPr>
  </w:style>
  <w:style w:type="paragraph" w:customStyle="1" w:styleId="LDNotePara">
    <w:name w:val="LDNotePara"/>
    <w:basedOn w:val="LDNote"/>
    <w:rsid w:val="00577E10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rsid w:val="00577E10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577E10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577E10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Reference">
    <w:name w:val="LDReference"/>
    <w:basedOn w:val="LDTitle"/>
    <w:rsid w:val="00C6452B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577E10"/>
  </w:style>
  <w:style w:type="paragraph" w:customStyle="1" w:styleId="LDSchedSubclHead">
    <w:name w:val="LDSchedSubclHead"/>
    <w:basedOn w:val="LDScheduleClauseHead"/>
    <w:rsid w:val="00577E10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Scheduleheading">
    <w:name w:val="LDSchedule heading"/>
    <w:basedOn w:val="LDTitle"/>
    <w:next w:val="LDBodytext"/>
    <w:rsid w:val="002D635B"/>
    <w:pPr>
      <w:keepNext/>
      <w:tabs>
        <w:tab w:val="left" w:pos="1843"/>
      </w:tabs>
      <w:spacing w:after="120"/>
      <w:ind w:left="1843" w:hanging="1843"/>
    </w:pPr>
    <w:rPr>
      <w:rFonts w:cs="Arial"/>
      <w:b/>
      <w:sz w:val="26"/>
    </w:rPr>
  </w:style>
  <w:style w:type="paragraph" w:customStyle="1" w:styleId="LDSignatory">
    <w:name w:val="LDSignatory"/>
    <w:basedOn w:val="LDBodytext"/>
    <w:next w:val="LDBodytext"/>
    <w:link w:val="LDSignatoryChar"/>
    <w:rsid w:val="00F94BAB"/>
    <w:pPr>
      <w:keepNext/>
      <w:spacing w:before="1440"/>
    </w:pPr>
  </w:style>
  <w:style w:type="paragraph" w:customStyle="1" w:styleId="LDSubclauseHead">
    <w:name w:val="LDSubclauseHead"/>
    <w:basedOn w:val="LDClauseHeading"/>
    <w:rsid w:val="00577E10"/>
    <w:rPr>
      <w:b w:val="0"/>
    </w:rPr>
  </w:style>
  <w:style w:type="paragraph" w:customStyle="1" w:styleId="LDTableheading">
    <w:name w:val="LDTableheading"/>
    <w:basedOn w:val="LDBodytext"/>
    <w:rsid w:val="00577E10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space">
    <w:name w:val="LDTablespace"/>
    <w:basedOn w:val="LDBodytext"/>
    <w:rsid w:val="00577E10"/>
    <w:pPr>
      <w:spacing w:before="120"/>
    </w:pPr>
  </w:style>
  <w:style w:type="paragraph" w:customStyle="1" w:styleId="LDTabletext">
    <w:name w:val="LDTabletext"/>
    <w:basedOn w:val="LDBodytext"/>
    <w:rsid w:val="00577E10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styleId="List">
    <w:name w:val="List"/>
    <w:basedOn w:val="Normal"/>
    <w:rsid w:val="00577E10"/>
    <w:pPr>
      <w:ind w:left="283" w:hanging="283"/>
    </w:pPr>
  </w:style>
  <w:style w:type="paragraph" w:styleId="List2">
    <w:name w:val="List 2"/>
    <w:basedOn w:val="Normal"/>
    <w:rsid w:val="00577E10"/>
    <w:pPr>
      <w:ind w:left="566" w:hanging="283"/>
    </w:pPr>
  </w:style>
  <w:style w:type="paragraph" w:styleId="List3">
    <w:name w:val="List 3"/>
    <w:basedOn w:val="Normal"/>
    <w:rsid w:val="00577E10"/>
    <w:pPr>
      <w:ind w:left="849" w:hanging="283"/>
    </w:pPr>
  </w:style>
  <w:style w:type="paragraph" w:styleId="List4">
    <w:name w:val="List 4"/>
    <w:basedOn w:val="Normal"/>
    <w:rsid w:val="00577E10"/>
    <w:pPr>
      <w:ind w:left="1132" w:hanging="283"/>
    </w:pPr>
  </w:style>
  <w:style w:type="paragraph" w:styleId="List5">
    <w:name w:val="List 5"/>
    <w:basedOn w:val="Normal"/>
    <w:rsid w:val="00577E10"/>
    <w:pPr>
      <w:ind w:left="1415" w:hanging="283"/>
    </w:pPr>
  </w:style>
  <w:style w:type="paragraph" w:styleId="ListBullet">
    <w:name w:val="List Bullet"/>
    <w:basedOn w:val="Normal"/>
    <w:rsid w:val="00577E10"/>
    <w:pPr>
      <w:numPr>
        <w:numId w:val="19"/>
      </w:numPr>
    </w:pPr>
  </w:style>
  <w:style w:type="paragraph" w:styleId="ListBullet2">
    <w:name w:val="List Bullet 2"/>
    <w:basedOn w:val="Normal"/>
    <w:rsid w:val="00577E10"/>
    <w:pPr>
      <w:numPr>
        <w:numId w:val="21"/>
      </w:numPr>
    </w:pPr>
  </w:style>
  <w:style w:type="paragraph" w:styleId="ListBullet3">
    <w:name w:val="List Bullet 3"/>
    <w:basedOn w:val="Normal"/>
    <w:rsid w:val="00577E10"/>
    <w:pPr>
      <w:numPr>
        <w:numId w:val="23"/>
      </w:numPr>
    </w:pPr>
  </w:style>
  <w:style w:type="paragraph" w:styleId="ListBullet4">
    <w:name w:val="List Bullet 4"/>
    <w:basedOn w:val="Normal"/>
    <w:rsid w:val="00577E10"/>
    <w:pPr>
      <w:numPr>
        <w:numId w:val="25"/>
      </w:numPr>
    </w:pPr>
  </w:style>
  <w:style w:type="paragraph" w:styleId="ListBullet5">
    <w:name w:val="List Bullet 5"/>
    <w:basedOn w:val="Normal"/>
    <w:rsid w:val="00577E10"/>
    <w:pPr>
      <w:numPr>
        <w:numId w:val="27"/>
      </w:numPr>
    </w:pPr>
  </w:style>
  <w:style w:type="paragraph" w:styleId="ListContinue">
    <w:name w:val="List Continue"/>
    <w:basedOn w:val="Normal"/>
    <w:rsid w:val="00577E10"/>
    <w:pPr>
      <w:spacing w:after="120"/>
      <w:ind w:left="283"/>
    </w:pPr>
  </w:style>
  <w:style w:type="paragraph" w:styleId="ListContinue2">
    <w:name w:val="List Continue 2"/>
    <w:basedOn w:val="Normal"/>
    <w:rsid w:val="00577E10"/>
    <w:pPr>
      <w:spacing w:after="120"/>
      <w:ind w:left="566"/>
    </w:pPr>
  </w:style>
  <w:style w:type="paragraph" w:styleId="ListContinue3">
    <w:name w:val="List Continue 3"/>
    <w:basedOn w:val="Normal"/>
    <w:rsid w:val="00577E10"/>
    <w:pPr>
      <w:spacing w:after="120"/>
      <w:ind w:left="849"/>
    </w:pPr>
  </w:style>
  <w:style w:type="paragraph" w:styleId="ListContinue4">
    <w:name w:val="List Continue 4"/>
    <w:basedOn w:val="Normal"/>
    <w:rsid w:val="00577E10"/>
    <w:pPr>
      <w:spacing w:after="120"/>
      <w:ind w:left="1132"/>
    </w:pPr>
  </w:style>
  <w:style w:type="paragraph" w:styleId="ListContinue5">
    <w:name w:val="List Continue 5"/>
    <w:basedOn w:val="Normal"/>
    <w:rsid w:val="00577E10"/>
    <w:pPr>
      <w:spacing w:after="120"/>
      <w:ind w:left="1415"/>
    </w:pPr>
  </w:style>
  <w:style w:type="paragraph" w:styleId="ListNumber">
    <w:name w:val="List Number"/>
    <w:basedOn w:val="Normal"/>
    <w:rsid w:val="00577E10"/>
    <w:pPr>
      <w:numPr>
        <w:numId w:val="29"/>
      </w:numPr>
    </w:pPr>
  </w:style>
  <w:style w:type="paragraph" w:styleId="ListNumber2">
    <w:name w:val="List Number 2"/>
    <w:basedOn w:val="Normal"/>
    <w:rsid w:val="00577E10"/>
    <w:pPr>
      <w:numPr>
        <w:numId w:val="31"/>
      </w:numPr>
    </w:pPr>
  </w:style>
  <w:style w:type="paragraph" w:styleId="ListNumber3">
    <w:name w:val="List Number 3"/>
    <w:basedOn w:val="Normal"/>
    <w:rsid w:val="00577E10"/>
    <w:pPr>
      <w:numPr>
        <w:numId w:val="33"/>
      </w:numPr>
    </w:pPr>
  </w:style>
  <w:style w:type="paragraph" w:styleId="ListNumber4">
    <w:name w:val="List Number 4"/>
    <w:basedOn w:val="Normal"/>
    <w:rsid w:val="00577E10"/>
    <w:pPr>
      <w:numPr>
        <w:numId w:val="35"/>
      </w:numPr>
    </w:pPr>
  </w:style>
  <w:style w:type="paragraph" w:styleId="ListNumber5">
    <w:name w:val="List Number 5"/>
    <w:basedOn w:val="Normal"/>
    <w:rsid w:val="00577E10"/>
    <w:pPr>
      <w:numPr>
        <w:numId w:val="37"/>
      </w:numPr>
    </w:pPr>
  </w:style>
  <w:style w:type="paragraph" w:styleId="MacroText">
    <w:name w:val="macro"/>
    <w:semiHidden/>
    <w:rsid w:val="00577E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577E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577E10"/>
    <w:rPr>
      <w:rFonts w:ascii="Times New Roman" w:hAnsi="Times New Roman"/>
    </w:rPr>
  </w:style>
  <w:style w:type="paragraph" w:styleId="NormalIndent">
    <w:name w:val="Normal Indent"/>
    <w:basedOn w:val="Normal"/>
    <w:rsid w:val="00577E10"/>
    <w:pPr>
      <w:ind w:left="720"/>
    </w:pPr>
  </w:style>
  <w:style w:type="paragraph" w:styleId="NoteHeading">
    <w:name w:val="Note Heading"/>
    <w:basedOn w:val="Normal"/>
    <w:next w:val="Normal"/>
    <w:rsid w:val="00577E10"/>
  </w:style>
  <w:style w:type="paragraph" w:customStyle="1" w:styleId="numeric">
    <w:name w:val="numeric"/>
    <w:basedOn w:val="Normal"/>
    <w:rsid w:val="00577E10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rsid w:val="00577E10"/>
  </w:style>
  <w:style w:type="paragraph" w:styleId="PlainText">
    <w:name w:val="Plain Text"/>
    <w:basedOn w:val="Normal"/>
    <w:rsid w:val="00577E10"/>
    <w:rPr>
      <w:rFonts w:ascii="Courier New" w:hAnsi="Courier New" w:cs="Courier New"/>
      <w:sz w:val="20"/>
    </w:rPr>
  </w:style>
  <w:style w:type="paragraph" w:customStyle="1" w:styleId="Reference">
    <w:name w:val="Reference"/>
    <w:basedOn w:val="BodyText"/>
    <w:rsid w:val="00577E10"/>
    <w:pPr>
      <w:spacing w:before="360"/>
    </w:pPr>
    <w:rPr>
      <w:rFonts w:ascii="Arial" w:hAnsi="Arial"/>
      <w:b/>
      <w:lang w:val="en-GB"/>
    </w:rPr>
  </w:style>
  <w:style w:type="paragraph" w:styleId="Salutation">
    <w:name w:val="Salutation"/>
    <w:basedOn w:val="Normal"/>
    <w:next w:val="Normal"/>
    <w:rsid w:val="00577E10"/>
  </w:style>
  <w:style w:type="paragraph" w:styleId="Signature">
    <w:name w:val="Signature"/>
    <w:basedOn w:val="Normal"/>
    <w:rsid w:val="00577E10"/>
    <w:pPr>
      <w:ind w:left="4252"/>
    </w:pPr>
  </w:style>
  <w:style w:type="paragraph" w:customStyle="1" w:styleId="StyleLDClause">
    <w:name w:val="Style LDClause"/>
    <w:basedOn w:val="LDClause"/>
    <w:rsid w:val="00577E10"/>
    <w:rPr>
      <w:szCs w:val="20"/>
    </w:rPr>
  </w:style>
  <w:style w:type="paragraph" w:customStyle="1" w:styleId="Style2">
    <w:name w:val="Style2"/>
    <w:basedOn w:val="Normal"/>
    <w:rsid w:val="00577E10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Subtitle">
    <w:name w:val="Subtitle"/>
    <w:basedOn w:val="Normal"/>
    <w:qFormat/>
    <w:rsid w:val="006A1ABA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577E10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577E10"/>
    <w:pPr>
      <w:tabs>
        <w:tab w:val="clear" w:pos="567"/>
      </w:tabs>
    </w:pPr>
  </w:style>
  <w:style w:type="paragraph" w:styleId="Title">
    <w:name w:val="Title"/>
    <w:basedOn w:val="BodyText"/>
    <w:next w:val="BodyText"/>
    <w:qFormat/>
    <w:rsid w:val="006A1ABA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styleId="TOAHeading">
    <w:name w:val="toa heading"/>
    <w:basedOn w:val="Normal"/>
    <w:next w:val="Normal"/>
    <w:semiHidden/>
    <w:rsid w:val="00577E10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D05203"/>
    <w:pPr>
      <w:tabs>
        <w:tab w:val="clear" w:pos="567"/>
      </w:tabs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semiHidden/>
    <w:rsid w:val="00D05203"/>
    <w:pPr>
      <w:tabs>
        <w:tab w:val="clear" w:pos="567"/>
      </w:tabs>
      <w:ind w:left="260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uiPriority w:val="39"/>
    <w:rsid w:val="00D05203"/>
    <w:pPr>
      <w:tabs>
        <w:tab w:val="clear" w:pos="567"/>
      </w:tabs>
      <w:ind w:left="520"/>
    </w:pPr>
    <w:rPr>
      <w:rFonts w:ascii="Arial" w:hAnsi="Arial"/>
      <w:sz w:val="22"/>
    </w:rPr>
  </w:style>
  <w:style w:type="paragraph" w:styleId="TOC4">
    <w:name w:val="toc 4"/>
    <w:basedOn w:val="Normal"/>
    <w:next w:val="Normal"/>
    <w:autoRedefine/>
    <w:uiPriority w:val="39"/>
    <w:rsid w:val="00D05203"/>
    <w:pPr>
      <w:tabs>
        <w:tab w:val="clear" w:pos="567"/>
      </w:tabs>
      <w:ind w:left="780"/>
    </w:pPr>
    <w:rPr>
      <w:rFonts w:ascii="Arial" w:hAnsi="Arial"/>
      <w:sz w:val="22"/>
    </w:rPr>
  </w:style>
  <w:style w:type="paragraph" w:styleId="TOC5">
    <w:name w:val="toc 5"/>
    <w:basedOn w:val="Normal"/>
    <w:next w:val="Normal"/>
    <w:autoRedefine/>
    <w:semiHidden/>
    <w:rsid w:val="00D05203"/>
    <w:pPr>
      <w:tabs>
        <w:tab w:val="clear" w:pos="567"/>
      </w:tabs>
      <w:ind w:left="1040"/>
    </w:pPr>
    <w:rPr>
      <w:rFonts w:ascii="Arial" w:hAnsi="Arial"/>
      <w:sz w:val="22"/>
    </w:rPr>
  </w:style>
  <w:style w:type="paragraph" w:styleId="TOC6">
    <w:name w:val="toc 6"/>
    <w:basedOn w:val="Normal"/>
    <w:next w:val="Normal"/>
    <w:autoRedefine/>
    <w:semiHidden/>
    <w:rsid w:val="00577E10"/>
    <w:pPr>
      <w:tabs>
        <w:tab w:val="clear" w:pos="567"/>
      </w:tabs>
      <w:ind w:left="1300"/>
    </w:pPr>
  </w:style>
  <w:style w:type="paragraph" w:styleId="TOC7">
    <w:name w:val="toc 7"/>
    <w:basedOn w:val="Normal"/>
    <w:next w:val="Normal"/>
    <w:autoRedefine/>
    <w:semiHidden/>
    <w:rsid w:val="00577E10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semiHidden/>
    <w:rsid w:val="00577E10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semiHidden/>
    <w:rsid w:val="00577E10"/>
    <w:pPr>
      <w:tabs>
        <w:tab w:val="clear" w:pos="567"/>
      </w:tabs>
      <w:ind w:left="2080"/>
    </w:pPr>
  </w:style>
  <w:style w:type="paragraph" w:customStyle="1" w:styleId="StyleLDSignatoryBold">
    <w:name w:val="Style LDSignatory + Bold"/>
    <w:basedOn w:val="LDSignatory"/>
    <w:link w:val="StyleLDSignatoryBoldChar"/>
    <w:rsid w:val="00C66588"/>
    <w:pPr>
      <w:spacing w:before="1200"/>
    </w:pPr>
    <w:rPr>
      <w:b/>
      <w:bCs/>
    </w:rPr>
  </w:style>
  <w:style w:type="character" w:customStyle="1" w:styleId="LDBodytextChar">
    <w:name w:val="LDBody text Char"/>
    <w:link w:val="LDBodytext"/>
    <w:rsid w:val="00C66588"/>
    <w:rPr>
      <w:sz w:val="24"/>
      <w:szCs w:val="24"/>
      <w:lang w:val="en-AU" w:eastAsia="en-US" w:bidi="ar-SA"/>
    </w:rPr>
  </w:style>
  <w:style w:type="character" w:customStyle="1" w:styleId="LDSignatoryChar">
    <w:name w:val="LDSignatory Char"/>
    <w:link w:val="LDSignatory"/>
    <w:rsid w:val="00F94BAB"/>
    <w:rPr>
      <w:sz w:val="24"/>
      <w:szCs w:val="24"/>
      <w:lang w:val="en-AU" w:eastAsia="en-US" w:bidi="ar-SA"/>
    </w:rPr>
  </w:style>
  <w:style w:type="character" w:customStyle="1" w:styleId="StyleLDSignatoryBoldChar">
    <w:name w:val="Style LDSignatory + Bold Char"/>
    <w:link w:val="StyleLDSignatoryBold"/>
    <w:rsid w:val="00C66588"/>
    <w:rPr>
      <w:b/>
      <w:bCs/>
      <w:sz w:val="24"/>
      <w:szCs w:val="24"/>
      <w:lang w:val="en-AU" w:eastAsia="en-US" w:bidi="ar-SA"/>
    </w:rPr>
  </w:style>
  <w:style w:type="paragraph" w:customStyle="1" w:styleId="LDDivision">
    <w:name w:val="LDDivision"/>
    <w:basedOn w:val="LDBodytext"/>
    <w:next w:val="LDClauseHeading"/>
    <w:rsid w:val="00A31BC2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penalty">
    <w:name w:val="penalty"/>
    <w:basedOn w:val="LDClause"/>
    <w:rsid w:val="00756001"/>
    <w:pPr>
      <w:ind w:left="1134" w:firstLine="0"/>
    </w:pPr>
  </w:style>
  <w:style w:type="paragraph" w:customStyle="1" w:styleId="LDpenalty">
    <w:name w:val="LDpenalty"/>
    <w:basedOn w:val="LDClause"/>
    <w:rsid w:val="00756001"/>
    <w:pPr>
      <w:ind w:left="1134" w:firstLine="0"/>
    </w:pPr>
  </w:style>
  <w:style w:type="paragraph" w:customStyle="1" w:styleId="LDquery">
    <w:name w:val="LDquery"/>
    <w:basedOn w:val="LDClause"/>
    <w:rsid w:val="001809EF"/>
    <w:rPr>
      <w:b/>
      <w:i/>
    </w:rPr>
  </w:style>
  <w:style w:type="paragraph" w:customStyle="1" w:styleId="LDSubdivision">
    <w:name w:val="LDSubdivision"/>
    <w:basedOn w:val="LDDivision"/>
    <w:next w:val="LDClauseHeading"/>
    <w:rsid w:val="009625BB"/>
    <w:pPr>
      <w:spacing w:after="240" w:line="260" w:lineRule="atLeast"/>
    </w:pPr>
    <w:rPr>
      <w:i/>
      <w:sz w:val="26"/>
    </w:rPr>
  </w:style>
  <w:style w:type="paragraph" w:customStyle="1" w:styleId="LDschedP1a">
    <w:name w:val="LDschedP1(a)"/>
    <w:basedOn w:val="LDTabletext"/>
    <w:qFormat/>
    <w:rsid w:val="00B95BB4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schedP2i">
    <w:name w:val="LDschedP2(i)"/>
    <w:basedOn w:val="LDschedP1a"/>
    <w:qFormat/>
    <w:rsid w:val="00B95BB4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schedP3A">
    <w:name w:val="LDschedP3(A)"/>
    <w:basedOn w:val="LDschedP2i"/>
    <w:rsid w:val="00B95BB4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paragraph" w:customStyle="1" w:styleId="LDSchedDivision">
    <w:name w:val="LDSchedDivision"/>
    <w:basedOn w:val="LDScheduleheading"/>
    <w:rsid w:val="002D635B"/>
    <w:pPr>
      <w:tabs>
        <w:tab w:val="clear" w:pos="1843"/>
        <w:tab w:val="left" w:pos="1440"/>
      </w:tabs>
      <w:ind w:left="1440" w:hanging="1440"/>
    </w:pPr>
    <w:rPr>
      <w:sz w:val="24"/>
    </w:rPr>
  </w:style>
  <w:style w:type="character" w:customStyle="1" w:styleId="FooterChar">
    <w:name w:val="Footer Char"/>
    <w:link w:val="Footer"/>
    <w:rsid w:val="00F26EF1"/>
    <w:rPr>
      <w:rFonts w:ascii="Times New (W1)" w:hAnsi="Times New (W1)"/>
      <w:szCs w:val="24"/>
      <w:lang w:val="en-AU" w:eastAsia="en-US" w:bidi="ar-SA"/>
    </w:rPr>
  </w:style>
  <w:style w:type="paragraph" w:customStyle="1" w:styleId="HeaderBoldEven">
    <w:name w:val="HeaderBoldEven"/>
    <w:basedOn w:val="Normal"/>
    <w:rsid w:val="00F26EF1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F26EF1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ContentsPage">
    <w:name w:val="HeaderContents&quot;Page&quot;"/>
    <w:basedOn w:val="Normal"/>
    <w:rsid w:val="00F26EF1"/>
    <w:pPr>
      <w:tabs>
        <w:tab w:val="clear" w:pos="567"/>
      </w:tabs>
      <w:overflowPunct/>
      <w:autoSpaceDE/>
      <w:autoSpaceDN/>
      <w:adjustRightInd/>
      <w:spacing w:before="120" w:after="120"/>
      <w:jc w:val="right"/>
      <w:textAlignment w:val="auto"/>
    </w:pPr>
    <w:rPr>
      <w:rFonts w:ascii="Arial" w:hAnsi="Arial"/>
      <w:sz w:val="20"/>
    </w:rPr>
  </w:style>
  <w:style w:type="paragraph" w:customStyle="1" w:styleId="HeaderLiteEven">
    <w:name w:val="HeaderLiteEven"/>
    <w:basedOn w:val="Normal"/>
    <w:rsid w:val="00F26EF1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F26EF1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character" w:customStyle="1" w:styleId="HeaderChar">
    <w:name w:val="Header Char"/>
    <w:link w:val="Header"/>
    <w:rsid w:val="00F26EF1"/>
    <w:rPr>
      <w:rFonts w:ascii="Times New (W1)" w:hAnsi="Times New (W1)"/>
      <w:sz w:val="24"/>
      <w:szCs w:val="24"/>
      <w:lang w:val="en-AU" w:eastAsia="en-US" w:bidi="ar-SA"/>
    </w:rPr>
  </w:style>
  <w:style w:type="paragraph" w:customStyle="1" w:styleId="FooterCitation">
    <w:name w:val="FooterCitation"/>
    <w:basedOn w:val="Footer"/>
    <w:rsid w:val="00F26EF1"/>
    <w:pPr>
      <w:tabs>
        <w:tab w:val="clear" w:pos="8505"/>
        <w:tab w:val="center" w:pos="4153"/>
        <w:tab w:val="right" w:pos="8306"/>
      </w:tabs>
      <w:overflowPunct/>
      <w:autoSpaceDE/>
      <w:autoSpaceDN/>
      <w:adjustRightInd/>
      <w:spacing w:before="20"/>
      <w:jc w:val="center"/>
      <w:textAlignment w:val="auto"/>
    </w:pPr>
    <w:rPr>
      <w:rFonts w:ascii="Arial" w:hAnsi="Arial"/>
      <w:i/>
      <w:sz w:val="18"/>
      <w:lang w:eastAsia="en-AU"/>
    </w:rPr>
  </w:style>
  <w:style w:type="paragraph" w:customStyle="1" w:styleId="SigningPageBreak">
    <w:name w:val="SigningPageBreak"/>
    <w:basedOn w:val="Normal"/>
    <w:next w:val="Normal"/>
    <w:rsid w:val="00F26EF1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MainBodySectionBreak">
    <w:name w:val="MainBody Section Break"/>
    <w:basedOn w:val="Normal"/>
    <w:next w:val="Normal"/>
    <w:rsid w:val="00F26EF1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SchedSectionBreak">
    <w:name w:val="SchedSectionBreak"/>
    <w:basedOn w:val="Normal"/>
    <w:next w:val="Normal"/>
    <w:rsid w:val="00F26EF1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F26EF1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customStyle="1" w:styleId="LDdefinitionChar">
    <w:name w:val="LDdefinition Char"/>
    <w:link w:val="LDdefinition"/>
    <w:rsid w:val="009C769C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26293A"/>
    <w:rPr>
      <w:rFonts w:ascii="Times New (W1)" w:hAnsi="Times New (W1)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4288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AB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6A1ABA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6A1ABA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Provision Heading"/>
    <w:basedOn w:val="Normal"/>
    <w:next w:val="Normal"/>
    <w:qFormat/>
    <w:rsid w:val="006A1ABA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6A1AB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A1ABA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6A1AB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A1ABA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6A1ABA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6A1AB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77E1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577E10"/>
    <w:pPr>
      <w:spacing w:after="120"/>
      <w:ind w:left="1440" w:right="1440"/>
    </w:pPr>
  </w:style>
  <w:style w:type="paragraph" w:styleId="BodyText">
    <w:name w:val="Body Text"/>
    <w:basedOn w:val="Normal"/>
    <w:rsid w:val="00577E10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styleId="BodyText2">
    <w:name w:val="Body Text 2"/>
    <w:basedOn w:val="Normal"/>
    <w:rsid w:val="00577E10"/>
    <w:pPr>
      <w:spacing w:after="120" w:line="480" w:lineRule="auto"/>
    </w:pPr>
  </w:style>
  <w:style w:type="paragraph" w:styleId="BodyText3">
    <w:name w:val="Body Text 3"/>
    <w:basedOn w:val="Normal"/>
    <w:rsid w:val="00577E1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577E10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577E10"/>
    <w:pPr>
      <w:spacing w:after="120"/>
      <w:ind w:left="283"/>
    </w:pPr>
  </w:style>
  <w:style w:type="paragraph" w:styleId="BodyTextFirstIndent2">
    <w:name w:val="Body Text First Indent 2"/>
    <w:basedOn w:val="BodyTextIndent"/>
    <w:rsid w:val="00577E10"/>
    <w:pPr>
      <w:ind w:firstLine="210"/>
    </w:pPr>
  </w:style>
  <w:style w:type="paragraph" w:styleId="BodyTextIndent2">
    <w:name w:val="Body Text Indent 2"/>
    <w:basedOn w:val="Normal"/>
    <w:rsid w:val="00577E1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577E10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A1ABA"/>
    <w:rPr>
      <w:b/>
      <w:bCs/>
      <w:sz w:val="20"/>
    </w:rPr>
  </w:style>
  <w:style w:type="paragraph" w:styleId="Closing">
    <w:name w:val="Closing"/>
    <w:basedOn w:val="Normal"/>
    <w:rsid w:val="00577E10"/>
    <w:pPr>
      <w:ind w:left="4252"/>
    </w:pPr>
  </w:style>
  <w:style w:type="paragraph" w:styleId="CommentText">
    <w:name w:val="annotation text"/>
    <w:basedOn w:val="Normal"/>
    <w:semiHidden/>
    <w:rsid w:val="00577E10"/>
    <w:rPr>
      <w:sz w:val="20"/>
    </w:rPr>
  </w:style>
  <w:style w:type="paragraph" w:styleId="CommentSubject">
    <w:name w:val="annotation subject"/>
    <w:basedOn w:val="CommentText"/>
    <w:next w:val="CommentText"/>
    <w:semiHidden/>
    <w:rsid w:val="00577E10"/>
    <w:rPr>
      <w:b/>
      <w:bCs/>
    </w:rPr>
  </w:style>
  <w:style w:type="paragraph" w:styleId="Date">
    <w:name w:val="Date"/>
    <w:basedOn w:val="Normal"/>
    <w:next w:val="Normal"/>
    <w:rsid w:val="00577E10"/>
  </w:style>
  <w:style w:type="paragraph" w:styleId="DocumentMap">
    <w:name w:val="Document Map"/>
    <w:basedOn w:val="Normal"/>
    <w:semiHidden/>
    <w:rsid w:val="00577E10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577E10"/>
  </w:style>
  <w:style w:type="paragraph" w:styleId="EndnoteText">
    <w:name w:val="endnote text"/>
    <w:basedOn w:val="Normal"/>
    <w:semiHidden/>
    <w:rsid w:val="00577E10"/>
    <w:rPr>
      <w:sz w:val="20"/>
    </w:rPr>
  </w:style>
  <w:style w:type="paragraph" w:styleId="EnvelopeAddress">
    <w:name w:val="envelope address"/>
    <w:basedOn w:val="Normal"/>
    <w:rsid w:val="00577E1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77E10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rsid w:val="00577E10"/>
    <w:pPr>
      <w:tabs>
        <w:tab w:val="clear" w:pos="567"/>
        <w:tab w:val="right" w:pos="8505"/>
      </w:tabs>
    </w:pPr>
    <w:rPr>
      <w:sz w:val="20"/>
    </w:rPr>
  </w:style>
  <w:style w:type="paragraph" w:styleId="FootnoteText">
    <w:name w:val="footnote text"/>
    <w:basedOn w:val="Normal"/>
    <w:semiHidden/>
    <w:rsid w:val="00577E10"/>
    <w:rPr>
      <w:sz w:val="20"/>
    </w:rPr>
  </w:style>
  <w:style w:type="paragraph" w:styleId="Header">
    <w:name w:val="header"/>
    <w:basedOn w:val="Normal"/>
    <w:link w:val="HeaderChar"/>
    <w:rsid w:val="00577E10"/>
    <w:pPr>
      <w:tabs>
        <w:tab w:val="clear" w:pos="567"/>
        <w:tab w:val="center" w:pos="4153"/>
        <w:tab w:val="right" w:pos="8306"/>
      </w:tabs>
    </w:pPr>
  </w:style>
  <w:style w:type="paragraph" w:styleId="HTMLAddress">
    <w:name w:val="HTML Address"/>
    <w:basedOn w:val="Normal"/>
    <w:rsid w:val="00577E10"/>
    <w:rPr>
      <w:i/>
      <w:iCs/>
    </w:rPr>
  </w:style>
  <w:style w:type="paragraph" w:styleId="HTMLPreformatted">
    <w:name w:val="HTML Preformatted"/>
    <w:basedOn w:val="Normal"/>
    <w:rsid w:val="00577E10"/>
    <w:rPr>
      <w:rFonts w:ascii="Courier New" w:hAnsi="Courier New" w:cs="Courier New"/>
      <w:sz w:val="20"/>
    </w:rPr>
  </w:style>
  <w:style w:type="paragraph" w:customStyle="1" w:styleId="indent">
    <w:name w:val="indent"/>
    <w:basedOn w:val="Normal"/>
    <w:rsid w:val="00577E10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styleId="Index1">
    <w:name w:val="index 1"/>
    <w:basedOn w:val="Normal"/>
    <w:next w:val="Normal"/>
    <w:autoRedefine/>
    <w:semiHidden/>
    <w:rsid w:val="00577E10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577E10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577E10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577E10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577E10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577E10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577E10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577E10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577E10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577E10"/>
    <w:rPr>
      <w:rFonts w:ascii="Arial" w:hAnsi="Arial" w:cs="Arial"/>
      <w:b/>
      <w:bCs/>
    </w:rPr>
  </w:style>
  <w:style w:type="paragraph" w:customStyle="1" w:styleId="LDTitle">
    <w:name w:val="LDTitle"/>
    <w:rsid w:val="00C66588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F94BAB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577E10"/>
    <w:pPr>
      <w:keepNext/>
      <w:spacing w:before="180" w:after="60"/>
      <w:ind w:left="720" w:hanging="720"/>
    </w:pPr>
    <w:rPr>
      <w:b/>
    </w:rPr>
  </w:style>
  <w:style w:type="paragraph" w:customStyle="1" w:styleId="LDBodytext">
    <w:name w:val="LDBody text"/>
    <w:link w:val="LDBodytextChar"/>
    <w:rsid w:val="00577E10"/>
    <w:rPr>
      <w:sz w:val="24"/>
      <w:szCs w:val="24"/>
      <w:lang w:eastAsia="en-US"/>
    </w:rPr>
  </w:style>
  <w:style w:type="paragraph" w:customStyle="1" w:styleId="LDClause">
    <w:name w:val="LDClause"/>
    <w:basedOn w:val="LDBodytext"/>
    <w:rsid w:val="00577E10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ScheduleClause">
    <w:name w:val="LDScheduleClause"/>
    <w:basedOn w:val="LDClause"/>
    <w:rsid w:val="00577E10"/>
    <w:pPr>
      <w:ind w:left="738" w:hanging="851"/>
    </w:pPr>
  </w:style>
  <w:style w:type="paragraph" w:customStyle="1" w:styleId="LDAmendInstruction">
    <w:name w:val="LDAmendInstruction"/>
    <w:basedOn w:val="LDScheduleClause"/>
    <w:next w:val="LDAmendText"/>
    <w:rsid w:val="00577E10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577E10"/>
    <w:pPr>
      <w:spacing w:before="60" w:after="60"/>
      <w:ind w:left="964"/>
    </w:pPr>
  </w:style>
  <w:style w:type="character" w:customStyle="1" w:styleId="LDCitation">
    <w:name w:val="LDCitation"/>
    <w:rsid w:val="00577E10"/>
    <w:rPr>
      <w:i/>
      <w:iCs/>
    </w:rPr>
  </w:style>
  <w:style w:type="paragraph" w:customStyle="1" w:styleId="LDClauseHeading">
    <w:name w:val="LDClauseHeading"/>
    <w:basedOn w:val="LDTitle"/>
    <w:next w:val="LDClause"/>
    <w:rsid w:val="00577E10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F33A28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link w:val="LDdefinitionChar"/>
    <w:rsid w:val="00577E10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577E10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Following">
    <w:name w:val="LDFollowing"/>
    <w:basedOn w:val="LDDate"/>
    <w:next w:val="LDBodytext"/>
    <w:rsid w:val="00577E10"/>
    <w:pPr>
      <w:spacing w:before="60"/>
    </w:pPr>
  </w:style>
  <w:style w:type="paragraph" w:customStyle="1" w:styleId="LDFooter">
    <w:name w:val="LDFooter"/>
    <w:basedOn w:val="LDBodytext"/>
    <w:rsid w:val="00577E10"/>
    <w:pPr>
      <w:tabs>
        <w:tab w:val="right" w:pos="8505"/>
      </w:tabs>
    </w:pPr>
    <w:rPr>
      <w:sz w:val="20"/>
    </w:rPr>
  </w:style>
  <w:style w:type="paragraph" w:customStyle="1" w:styleId="LDNote">
    <w:name w:val="LDNote"/>
    <w:basedOn w:val="LDClause"/>
    <w:rsid w:val="00577E10"/>
    <w:pPr>
      <w:ind w:firstLine="0"/>
    </w:pPr>
    <w:rPr>
      <w:sz w:val="20"/>
    </w:rPr>
  </w:style>
  <w:style w:type="paragraph" w:customStyle="1" w:styleId="LDNotePara">
    <w:name w:val="LDNotePara"/>
    <w:basedOn w:val="LDNote"/>
    <w:rsid w:val="00577E10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rsid w:val="00577E10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577E10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577E10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Reference">
    <w:name w:val="LDReference"/>
    <w:basedOn w:val="LDTitle"/>
    <w:rsid w:val="00C6452B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577E10"/>
  </w:style>
  <w:style w:type="paragraph" w:customStyle="1" w:styleId="LDSchedSubclHead">
    <w:name w:val="LDSchedSubclHead"/>
    <w:basedOn w:val="LDScheduleClauseHead"/>
    <w:rsid w:val="00577E10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Scheduleheading">
    <w:name w:val="LDSchedule heading"/>
    <w:basedOn w:val="LDTitle"/>
    <w:next w:val="LDBodytext"/>
    <w:rsid w:val="002D635B"/>
    <w:pPr>
      <w:keepNext/>
      <w:tabs>
        <w:tab w:val="left" w:pos="1843"/>
      </w:tabs>
      <w:spacing w:after="120"/>
      <w:ind w:left="1843" w:hanging="1843"/>
    </w:pPr>
    <w:rPr>
      <w:rFonts w:cs="Arial"/>
      <w:b/>
      <w:sz w:val="26"/>
    </w:rPr>
  </w:style>
  <w:style w:type="paragraph" w:customStyle="1" w:styleId="LDSignatory">
    <w:name w:val="LDSignatory"/>
    <w:basedOn w:val="LDBodytext"/>
    <w:next w:val="LDBodytext"/>
    <w:link w:val="LDSignatoryChar"/>
    <w:rsid w:val="00F94BAB"/>
    <w:pPr>
      <w:keepNext/>
      <w:spacing w:before="1440"/>
    </w:pPr>
  </w:style>
  <w:style w:type="paragraph" w:customStyle="1" w:styleId="LDSubclauseHead">
    <w:name w:val="LDSubclauseHead"/>
    <w:basedOn w:val="LDClauseHeading"/>
    <w:rsid w:val="00577E10"/>
    <w:rPr>
      <w:b w:val="0"/>
    </w:rPr>
  </w:style>
  <w:style w:type="paragraph" w:customStyle="1" w:styleId="LDTableheading">
    <w:name w:val="LDTableheading"/>
    <w:basedOn w:val="LDBodytext"/>
    <w:rsid w:val="00577E10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space">
    <w:name w:val="LDTablespace"/>
    <w:basedOn w:val="LDBodytext"/>
    <w:rsid w:val="00577E10"/>
    <w:pPr>
      <w:spacing w:before="120"/>
    </w:pPr>
  </w:style>
  <w:style w:type="paragraph" w:customStyle="1" w:styleId="LDTabletext">
    <w:name w:val="LDTabletext"/>
    <w:basedOn w:val="LDBodytext"/>
    <w:rsid w:val="00577E10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styleId="List">
    <w:name w:val="List"/>
    <w:basedOn w:val="Normal"/>
    <w:rsid w:val="00577E10"/>
    <w:pPr>
      <w:ind w:left="283" w:hanging="283"/>
    </w:pPr>
  </w:style>
  <w:style w:type="paragraph" w:styleId="List2">
    <w:name w:val="List 2"/>
    <w:basedOn w:val="Normal"/>
    <w:rsid w:val="00577E10"/>
    <w:pPr>
      <w:ind w:left="566" w:hanging="283"/>
    </w:pPr>
  </w:style>
  <w:style w:type="paragraph" w:styleId="List3">
    <w:name w:val="List 3"/>
    <w:basedOn w:val="Normal"/>
    <w:rsid w:val="00577E10"/>
    <w:pPr>
      <w:ind w:left="849" w:hanging="283"/>
    </w:pPr>
  </w:style>
  <w:style w:type="paragraph" w:styleId="List4">
    <w:name w:val="List 4"/>
    <w:basedOn w:val="Normal"/>
    <w:rsid w:val="00577E10"/>
    <w:pPr>
      <w:ind w:left="1132" w:hanging="283"/>
    </w:pPr>
  </w:style>
  <w:style w:type="paragraph" w:styleId="List5">
    <w:name w:val="List 5"/>
    <w:basedOn w:val="Normal"/>
    <w:rsid w:val="00577E10"/>
    <w:pPr>
      <w:ind w:left="1415" w:hanging="283"/>
    </w:pPr>
  </w:style>
  <w:style w:type="paragraph" w:styleId="ListBullet">
    <w:name w:val="List Bullet"/>
    <w:basedOn w:val="Normal"/>
    <w:rsid w:val="00577E10"/>
    <w:pPr>
      <w:numPr>
        <w:numId w:val="19"/>
      </w:numPr>
    </w:pPr>
  </w:style>
  <w:style w:type="paragraph" w:styleId="ListBullet2">
    <w:name w:val="List Bullet 2"/>
    <w:basedOn w:val="Normal"/>
    <w:rsid w:val="00577E10"/>
    <w:pPr>
      <w:numPr>
        <w:numId w:val="21"/>
      </w:numPr>
    </w:pPr>
  </w:style>
  <w:style w:type="paragraph" w:styleId="ListBullet3">
    <w:name w:val="List Bullet 3"/>
    <w:basedOn w:val="Normal"/>
    <w:rsid w:val="00577E10"/>
    <w:pPr>
      <w:numPr>
        <w:numId w:val="23"/>
      </w:numPr>
    </w:pPr>
  </w:style>
  <w:style w:type="paragraph" w:styleId="ListBullet4">
    <w:name w:val="List Bullet 4"/>
    <w:basedOn w:val="Normal"/>
    <w:rsid w:val="00577E10"/>
    <w:pPr>
      <w:numPr>
        <w:numId w:val="25"/>
      </w:numPr>
    </w:pPr>
  </w:style>
  <w:style w:type="paragraph" w:styleId="ListBullet5">
    <w:name w:val="List Bullet 5"/>
    <w:basedOn w:val="Normal"/>
    <w:rsid w:val="00577E10"/>
    <w:pPr>
      <w:numPr>
        <w:numId w:val="27"/>
      </w:numPr>
    </w:pPr>
  </w:style>
  <w:style w:type="paragraph" w:styleId="ListContinue">
    <w:name w:val="List Continue"/>
    <w:basedOn w:val="Normal"/>
    <w:rsid w:val="00577E10"/>
    <w:pPr>
      <w:spacing w:after="120"/>
      <w:ind w:left="283"/>
    </w:pPr>
  </w:style>
  <w:style w:type="paragraph" w:styleId="ListContinue2">
    <w:name w:val="List Continue 2"/>
    <w:basedOn w:val="Normal"/>
    <w:rsid w:val="00577E10"/>
    <w:pPr>
      <w:spacing w:after="120"/>
      <w:ind w:left="566"/>
    </w:pPr>
  </w:style>
  <w:style w:type="paragraph" w:styleId="ListContinue3">
    <w:name w:val="List Continue 3"/>
    <w:basedOn w:val="Normal"/>
    <w:rsid w:val="00577E10"/>
    <w:pPr>
      <w:spacing w:after="120"/>
      <w:ind w:left="849"/>
    </w:pPr>
  </w:style>
  <w:style w:type="paragraph" w:styleId="ListContinue4">
    <w:name w:val="List Continue 4"/>
    <w:basedOn w:val="Normal"/>
    <w:rsid w:val="00577E10"/>
    <w:pPr>
      <w:spacing w:after="120"/>
      <w:ind w:left="1132"/>
    </w:pPr>
  </w:style>
  <w:style w:type="paragraph" w:styleId="ListContinue5">
    <w:name w:val="List Continue 5"/>
    <w:basedOn w:val="Normal"/>
    <w:rsid w:val="00577E10"/>
    <w:pPr>
      <w:spacing w:after="120"/>
      <w:ind w:left="1415"/>
    </w:pPr>
  </w:style>
  <w:style w:type="paragraph" w:styleId="ListNumber">
    <w:name w:val="List Number"/>
    <w:basedOn w:val="Normal"/>
    <w:rsid w:val="00577E10"/>
    <w:pPr>
      <w:numPr>
        <w:numId w:val="29"/>
      </w:numPr>
    </w:pPr>
  </w:style>
  <w:style w:type="paragraph" w:styleId="ListNumber2">
    <w:name w:val="List Number 2"/>
    <w:basedOn w:val="Normal"/>
    <w:rsid w:val="00577E10"/>
    <w:pPr>
      <w:numPr>
        <w:numId w:val="31"/>
      </w:numPr>
    </w:pPr>
  </w:style>
  <w:style w:type="paragraph" w:styleId="ListNumber3">
    <w:name w:val="List Number 3"/>
    <w:basedOn w:val="Normal"/>
    <w:rsid w:val="00577E10"/>
    <w:pPr>
      <w:numPr>
        <w:numId w:val="33"/>
      </w:numPr>
    </w:pPr>
  </w:style>
  <w:style w:type="paragraph" w:styleId="ListNumber4">
    <w:name w:val="List Number 4"/>
    <w:basedOn w:val="Normal"/>
    <w:rsid w:val="00577E10"/>
    <w:pPr>
      <w:numPr>
        <w:numId w:val="35"/>
      </w:numPr>
    </w:pPr>
  </w:style>
  <w:style w:type="paragraph" w:styleId="ListNumber5">
    <w:name w:val="List Number 5"/>
    <w:basedOn w:val="Normal"/>
    <w:rsid w:val="00577E10"/>
    <w:pPr>
      <w:numPr>
        <w:numId w:val="37"/>
      </w:numPr>
    </w:pPr>
  </w:style>
  <w:style w:type="paragraph" w:styleId="MacroText">
    <w:name w:val="macro"/>
    <w:semiHidden/>
    <w:rsid w:val="00577E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577E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577E10"/>
    <w:rPr>
      <w:rFonts w:ascii="Times New Roman" w:hAnsi="Times New Roman"/>
    </w:rPr>
  </w:style>
  <w:style w:type="paragraph" w:styleId="NormalIndent">
    <w:name w:val="Normal Indent"/>
    <w:basedOn w:val="Normal"/>
    <w:rsid w:val="00577E10"/>
    <w:pPr>
      <w:ind w:left="720"/>
    </w:pPr>
  </w:style>
  <w:style w:type="paragraph" w:styleId="NoteHeading">
    <w:name w:val="Note Heading"/>
    <w:basedOn w:val="Normal"/>
    <w:next w:val="Normal"/>
    <w:rsid w:val="00577E10"/>
  </w:style>
  <w:style w:type="paragraph" w:customStyle="1" w:styleId="numeric">
    <w:name w:val="numeric"/>
    <w:basedOn w:val="Normal"/>
    <w:rsid w:val="00577E10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rsid w:val="00577E10"/>
  </w:style>
  <w:style w:type="paragraph" w:styleId="PlainText">
    <w:name w:val="Plain Text"/>
    <w:basedOn w:val="Normal"/>
    <w:rsid w:val="00577E10"/>
    <w:rPr>
      <w:rFonts w:ascii="Courier New" w:hAnsi="Courier New" w:cs="Courier New"/>
      <w:sz w:val="20"/>
    </w:rPr>
  </w:style>
  <w:style w:type="paragraph" w:customStyle="1" w:styleId="Reference">
    <w:name w:val="Reference"/>
    <w:basedOn w:val="BodyText"/>
    <w:rsid w:val="00577E10"/>
    <w:pPr>
      <w:spacing w:before="360"/>
    </w:pPr>
    <w:rPr>
      <w:rFonts w:ascii="Arial" w:hAnsi="Arial"/>
      <w:b/>
      <w:lang w:val="en-GB"/>
    </w:rPr>
  </w:style>
  <w:style w:type="paragraph" w:styleId="Salutation">
    <w:name w:val="Salutation"/>
    <w:basedOn w:val="Normal"/>
    <w:next w:val="Normal"/>
    <w:rsid w:val="00577E10"/>
  </w:style>
  <w:style w:type="paragraph" w:styleId="Signature">
    <w:name w:val="Signature"/>
    <w:basedOn w:val="Normal"/>
    <w:rsid w:val="00577E10"/>
    <w:pPr>
      <w:ind w:left="4252"/>
    </w:pPr>
  </w:style>
  <w:style w:type="paragraph" w:customStyle="1" w:styleId="StyleLDClause">
    <w:name w:val="Style LDClause"/>
    <w:basedOn w:val="LDClause"/>
    <w:rsid w:val="00577E10"/>
    <w:rPr>
      <w:szCs w:val="20"/>
    </w:rPr>
  </w:style>
  <w:style w:type="paragraph" w:customStyle="1" w:styleId="Style2">
    <w:name w:val="Style2"/>
    <w:basedOn w:val="Normal"/>
    <w:rsid w:val="00577E10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Subtitle">
    <w:name w:val="Subtitle"/>
    <w:basedOn w:val="Normal"/>
    <w:qFormat/>
    <w:rsid w:val="006A1ABA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577E10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577E10"/>
    <w:pPr>
      <w:tabs>
        <w:tab w:val="clear" w:pos="567"/>
      </w:tabs>
    </w:pPr>
  </w:style>
  <w:style w:type="paragraph" w:styleId="Title">
    <w:name w:val="Title"/>
    <w:basedOn w:val="BodyText"/>
    <w:next w:val="BodyText"/>
    <w:qFormat/>
    <w:rsid w:val="006A1ABA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styleId="TOAHeading">
    <w:name w:val="toa heading"/>
    <w:basedOn w:val="Normal"/>
    <w:next w:val="Normal"/>
    <w:semiHidden/>
    <w:rsid w:val="00577E10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D05203"/>
    <w:pPr>
      <w:tabs>
        <w:tab w:val="clear" w:pos="567"/>
      </w:tabs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semiHidden/>
    <w:rsid w:val="00D05203"/>
    <w:pPr>
      <w:tabs>
        <w:tab w:val="clear" w:pos="567"/>
      </w:tabs>
      <w:ind w:left="260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uiPriority w:val="39"/>
    <w:rsid w:val="00D05203"/>
    <w:pPr>
      <w:tabs>
        <w:tab w:val="clear" w:pos="567"/>
      </w:tabs>
      <w:ind w:left="520"/>
    </w:pPr>
    <w:rPr>
      <w:rFonts w:ascii="Arial" w:hAnsi="Arial"/>
      <w:sz w:val="22"/>
    </w:rPr>
  </w:style>
  <w:style w:type="paragraph" w:styleId="TOC4">
    <w:name w:val="toc 4"/>
    <w:basedOn w:val="Normal"/>
    <w:next w:val="Normal"/>
    <w:autoRedefine/>
    <w:uiPriority w:val="39"/>
    <w:rsid w:val="00D05203"/>
    <w:pPr>
      <w:tabs>
        <w:tab w:val="clear" w:pos="567"/>
      </w:tabs>
      <w:ind w:left="780"/>
    </w:pPr>
    <w:rPr>
      <w:rFonts w:ascii="Arial" w:hAnsi="Arial"/>
      <w:sz w:val="22"/>
    </w:rPr>
  </w:style>
  <w:style w:type="paragraph" w:styleId="TOC5">
    <w:name w:val="toc 5"/>
    <w:basedOn w:val="Normal"/>
    <w:next w:val="Normal"/>
    <w:autoRedefine/>
    <w:semiHidden/>
    <w:rsid w:val="00D05203"/>
    <w:pPr>
      <w:tabs>
        <w:tab w:val="clear" w:pos="567"/>
      </w:tabs>
      <w:ind w:left="1040"/>
    </w:pPr>
    <w:rPr>
      <w:rFonts w:ascii="Arial" w:hAnsi="Arial"/>
      <w:sz w:val="22"/>
    </w:rPr>
  </w:style>
  <w:style w:type="paragraph" w:styleId="TOC6">
    <w:name w:val="toc 6"/>
    <w:basedOn w:val="Normal"/>
    <w:next w:val="Normal"/>
    <w:autoRedefine/>
    <w:semiHidden/>
    <w:rsid w:val="00577E10"/>
    <w:pPr>
      <w:tabs>
        <w:tab w:val="clear" w:pos="567"/>
      </w:tabs>
      <w:ind w:left="1300"/>
    </w:pPr>
  </w:style>
  <w:style w:type="paragraph" w:styleId="TOC7">
    <w:name w:val="toc 7"/>
    <w:basedOn w:val="Normal"/>
    <w:next w:val="Normal"/>
    <w:autoRedefine/>
    <w:semiHidden/>
    <w:rsid w:val="00577E10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semiHidden/>
    <w:rsid w:val="00577E10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semiHidden/>
    <w:rsid w:val="00577E10"/>
    <w:pPr>
      <w:tabs>
        <w:tab w:val="clear" w:pos="567"/>
      </w:tabs>
      <w:ind w:left="2080"/>
    </w:pPr>
  </w:style>
  <w:style w:type="paragraph" w:customStyle="1" w:styleId="StyleLDSignatoryBold">
    <w:name w:val="Style LDSignatory + Bold"/>
    <w:basedOn w:val="LDSignatory"/>
    <w:link w:val="StyleLDSignatoryBoldChar"/>
    <w:rsid w:val="00C66588"/>
    <w:pPr>
      <w:spacing w:before="1200"/>
    </w:pPr>
    <w:rPr>
      <w:b/>
      <w:bCs/>
    </w:rPr>
  </w:style>
  <w:style w:type="character" w:customStyle="1" w:styleId="LDBodytextChar">
    <w:name w:val="LDBody text Char"/>
    <w:link w:val="LDBodytext"/>
    <w:rsid w:val="00C66588"/>
    <w:rPr>
      <w:sz w:val="24"/>
      <w:szCs w:val="24"/>
      <w:lang w:val="en-AU" w:eastAsia="en-US" w:bidi="ar-SA"/>
    </w:rPr>
  </w:style>
  <w:style w:type="character" w:customStyle="1" w:styleId="LDSignatoryChar">
    <w:name w:val="LDSignatory Char"/>
    <w:link w:val="LDSignatory"/>
    <w:rsid w:val="00F94BAB"/>
    <w:rPr>
      <w:sz w:val="24"/>
      <w:szCs w:val="24"/>
      <w:lang w:val="en-AU" w:eastAsia="en-US" w:bidi="ar-SA"/>
    </w:rPr>
  </w:style>
  <w:style w:type="character" w:customStyle="1" w:styleId="StyleLDSignatoryBoldChar">
    <w:name w:val="Style LDSignatory + Bold Char"/>
    <w:link w:val="StyleLDSignatoryBold"/>
    <w:rsid w:val="00C66588"/>
    <w:rPr>
      <w:b/>
      <w:bCs/>
      <w:sz w:val="24"/>
      <w:szCs w:val="24"/>
      <w:lang w:val="en-AU" w:eastAsia="en-US" w:bidi="ar-SA"/>
    </w:rPr>
  </w:style>
  <w:style w:type="paragraph" w:customStyle="1" w:styleId="LDDivision">
    <w:name w:val="LDDivision"/>
    <w:basedOn w:val="LDBodytext"/>
    <w:next w:val="LDClauseHeading"/>
    <w:rsid w:val="00A31BC2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penalty">
    <w:name w:val="penalty"/>
    <w:basedOn w:val="LDClause"/>
    <w:rsid w:val="00756001"/>
    <w:pPr>
      <w:ind w:left="1134" w:firstLine="0"/>
    </w:pPr>
  </w:style>
  <w:style w:type="paragraph" w:customStyle="1" w:styleId="LDpenalty">
    <w:name w:val="LDpenalty"/>
    <w:basedOn w:val="LDClause"/>
    <w:rsid w:val="00756001"/>
    <w:pPr>
      <w:ind w:left="1134" w:firstLine="0"/>
    </w:pPr>
  </w:style>
  <w:style w:type="paragraph" w:customStyle="1" w:styleId="LDquery">
    <w:name w:val="LDquery"/>
    <w:basedOn w:val="LDClause"/>
    <w:rsid w:val="001809EF"/>
    <w:rPr>
      <w:b/>
      <w:i/>
    </w:rPr>
  </w:style>
  <w:style w:type="paragraph" w:customStyle="1" w:styleId="LDSubdivision">
    <w:name w:val="LDSubdivision"/>
    <w:basedOn w:val="LDDivision"/>
    <w:next w:val="LDClauseHeading"/>
    <w:rsid w:val="009625BB"/>
    <w:pPr>
      <w:spacing w:after="240" w:line="260" w:lineRule="atLeast"/>
    </w:pPr>
    <w:rPr>
      <w:i/>
      <w:sz w:val="26"/>
    </w:rPr>
  </w:style>
  <w:style w:type="paragraph" w:customStyle="1" w:styleId="LDschedP1a">
    <w:name w:val="LDschedP1(a)"/>
    <w:basedOn w:val="LDTabletext"/>
    <w:qFormat/>
    <w:rsid w:val="00B95BB4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schedP2i">
    <w:name w:val="LDschedP2(i)"/>
    <w:basedOn w:val="LDschedP1a"/>
    <w:qFormat/>
    <w:rsid w:val="00B95BB4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schedP3A">
    <w:name w:val="LDschedP3(A)"/>
    <w:basedOn w:val="LDschedP2i"/>
    <w:rsid w:val="00B95BB4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paragraph" w:customStyle="1" w:styleId="LDSchedDivision">
    <w:name w:val="LDSchedDivision"/>
    <w:basedOn w:val="LDScheduleheading"/>
    <w:rsid w:val="002D635B"/>
    <w:pPr>
      <w:tabs>
        <w:tab w:val="clear" w:pos="1843"/>
        <w:tab w:val="left" w:pos="1440"/>
      </w:tabs>
      <w:ind w:left="1440" w:hanging="1440"/>
    </w:pPr>
    <w:rPr>
      <w:sz w:val="24"/>
    </w:rPr>
  </w:style>
  <w:style w:type="character" w:customStyle="1" w:styleId="FooterChar">
    <w:name w:val="Footer Char"/>
    <w:link w:val="Footer"/>
    <w:rsid w:val="00F26EF1"/>
    <w:rPr>
      <w:rFonts w:ascii="Times New (W1)" w:hAnsi="Times New (W1)"/>
      <w:szCs w:val="24"/>
      <w:lang w:val="en-AU" w:eastAsia="en-US" w:bidi="ar-SA"/>
    </w:rPr>
  </w:style>
  <w:style w:type="paragraph" w:customStyle="1" w:styleId="HeaderBoldEven">
    <w:name w:val="HeaderBoldEven"/>
    <w:basedOn w:val="Normal"/>
    <w:rsid w:val="00F26EF1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F26EF1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ContentsPage">
    <w:name w:val="HeaderContents&quot;Page&quot;"/>
    <w:basedOn w:val="Normal"/>
    <w:rsid w:val="00F26EF1"/>
    <w:pPr>
      <w:tabs>
        <w:tab w:val="clear" w:pos="567"/>
      </w:tabs>
      <w:overflowPunct/>
      <w:autoSpaceDE/>
      <w:autoSpaceDN/>
      <w:adjustRightInd/>
      <w:spacing w:before="120" w:after="120"/>
      <w:jc w:val="right"/>
      <w:textAlignment w:val="auto"/>
    </w:pPr>
    <w:rPr>
      <w:rFonts w:ascii="Arial" w:hAnsi="Arial"/>
      <w:sz w:val="20"/>
    </w:rPr>
  </w:style>
  <w:style w:type="paragraph" w:customStyle="1" w:styleId="HeaderLiteEven">
    <w:name w:val="HeaderLiteEven"/>
    <w:basedOn w:val="Normal"/>
    <w:rsid w:val="00F26EF1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F26EF1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character" w:customStyle="1" w:styleId="HeaderChar">
    <w:name w:val="Header Char"/>
    <w:link w:val="Header"/>
    <w:rsid w:val="00F26EF1"/>
    <w:rPr>
      <w:rFonts w:ascii="Times New (W1)" w:hAnsi="Times New (W1)"/>
      <w:sz w:val="24"/>
      <w:szCs w:val="24"/>
      <w:lang w:val="en-AU" w:eastAsia="en-US" w:bidi="ar-SA"/>
    </w:rPr>
  </w:style>
  <w:style w:type="paragraph" w:customStyle="1" w:styleId="FooterCitation">
    <w:name w:val="FooterCitation"/>
    <w:basedOn w:val="Footer"/>
    <w:rsid w:val="00F26EF1"/>
    <w:pPr>
      <w:tabs>
        <w:tab w:val="clear" w:pos="8505"/>
        <w:tab w:val="center" w:pos="4153"/>
        <w:tab w:val="right" w:pos="8306"/>
      </w:tabs>
      <w:overflowPunct/>
      <w:autoSpaceDE/>
      <w:autoSpaceDN/>
      <w:adjustRightInd/>
      <w:spacing w:before="20"/>
      <w:jc w:val="center"/>
      <w:textAlignment w:val="auto"/>
    </w:pPr>
    <w:rPr>
      <w:rFonts w:ascii="Arial" w:hAnsi="Arial"/>
      <w:i/>
      <w:sz w:val="18"/>
      <w:lang w:eastAsia="en-AU"/>
    </w:rPr>
  </w:style>
  <w:style w:type="paragraph" w:customStyle="1" w:styleId="SigningPageBreak">
    <w:name w:val="SigningPageBreak"/>
    <w:basedOn w:val="Normal"/>
    <w:next w:val="Normal"/>
    <w:rsid w:val="00F26EF1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MainBodySectionBreak">
    <w:name w:val="MainBody Section Break"/>
    <w:basedOn w:val="Normal"/>
    <w:next w:val="Normal"/>
    <w:rsid w:val="00F26EF1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SchedSectionBreak">
    <w:name w:val="SchedSectionBreak"/>
    <w:basedOn w:val="Normal"/>
    <w:next w:val="Normal"/>
    <w:rsid w:val="00F26EF1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F26EF1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customStyle="1" w:styleId="LDdefinitionChar">
    <w:name w:val="LDdefinition Char"/>
    <w:link w:val="LDdefinition"/>
    <w:rsid w:val="009C769C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26293A"/>
    <w:rPr>
      <w:rFonts w:ascii="Times New (W1)" w:hAnsi="Times New (W1)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4288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header" Target="header10.xm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34" Type="http://schemas.openxmlformats.org/officeDocument/2006/relationships/header" Target="header1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header" Target="header9.xml"/><Relationship Id="rId33" Type="http://schemas.openxmlformats.org/officeDocument/2006/relationships/footer" Target="footer11.xml"/><Relationship Id="rId38" Type="http://schemas.openxmlformats.org/officeDocument/2006/relationships/footer" Target="footer14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header" Target="header14.xml"/><Relationship Id="rId37" Type="http://schemas.openxmlformats.org/officeDocument/2006/relationships/footer" Target="footer1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9.xml"/><Relationship Id="rId36" Type="http://schemas.openxmlformats.org/officeDocument/2006/relationships/footer" Target="footer12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3.xml"/><Relationship Id="rId35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2429</Words>
  <Characters>14105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2015-09-18T05:11:00Z</dcterms:created>
  <dcterms:modified xsi:type="dcterms:W3CDTF">2015-09-21T05:15:00Z</dcterms:modified>
</cp:coreProperties>
</file>