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D6C0B" w14:textId="77777777" w:rsidR="00776C2E" w:rsidRPr="008851AF" w:rsidRDefault="008364C6">
      <w:r w:rsidRPr="008851AF">
        <w:drawing>
          <wp:inline distT="0" distB="0" distL="0" distR="0" wp14:anchorId="3BAF9D96" wp14:editId="5B3D5217">
            <wp:extent cx="139128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69EFC" w14:textId="77777777" w:rsidR="00776C2E" w:rsidRPr="008851AF" w:rsidRDefault="00776C2E">
      <w:pPr>
        <w:pStyle w:val="Title"/>
      </w:pPr>
      <w:bookmarkStart w:id="0" w:name="Citation"/>
      <w:r w:rsidRPr="008851AF">
        <w:t xml:space="preserve">Radiocommunications (Communication with Space Object) Class Licence </w:t>
      </w:r>
      <w:r w:rsidR="00320F0C" w:rsidRPr="008851AF">
        <w:t>2015</w:t>
      </w:r>
      <w:bookmarkEnd w:id="0"/>
    </w:p>
    <w:p w14:paraId="13AE2435" w14:textId="77777777" w:rsidR="00FD5674" w:rsidRPr="008851AF" w:rsidRDefault="00FD5674" w:rsidP="00FD5674">
      <w:pPr>
        <w:pBdr>
          <w:bottom w:val="single" w:sz="4" w:space="3" w:color="auto"/>
        </w:pBdr>
        <w:spacing w:before="480" w:after="200" w:line="276" w:lineRule="auto"/>
        <w:rPr>
          <w:rFonts w:ascii="Arial" w:eastAsia="Calibri" w:hAnsi="Arial" w:cs="Arial"/>
          <w:i/>
          <w:noProof w:val="0"/>
          <w:sz w:val="28"/>
          <w:szCs w:val="28"/>
          <w:lang w:val="en-US" w:eastAsia="en-US"/>
        </w:rPr>
      </w:pPr>
      <w:proofErr w:type="spellStart"/>
      <w:r w:rsidRPr="008851AF">
        <w:rPr>
          <w:rFonts w:ascii="Arial" w:eastAsia="Calibri" w:hAnsi="Arial" w:cs="Arial"/>
          <w:i/>
          <w:noProof w:val="0"/>
          <w:sz w:val="28"/>
          <w:szCs w:val="28"/>
          <w:lang w:val="en-US" w:eastAsia="en-US"/>
        </w:rPr>
        <w:t>Radiocommunications</w:t>
      </w:r>
      <w:proofErr w:type="spellEnd"/>
      <w:r w:rsidRPr="008851AF">
        <w:rPr>
          <w:rFonts w:ascii="Arial" w:eastAsia="Calibri" w:hAnsi="Arial" w:cs="Arial"/>
          <w:i/>
          <w:noProof w:val="0"/>
          <w:sz w:val="28"/>
          <w:szCs w:val="28"/>
          <w:lang w:val="en-US" w:eastAsia="en-US"/>
        </w:rPr>
        <w:t xml:space="preserve"> Act 1992</w:t>
      </w:r>
    </w:p>
    <w:p w14:paraId="1AAFC612" w14:textId="77777777" w:rsidR="00FD5674" w:rsidRPr="008851AF" w:rsidRDefault="00FD5674" w:rsidP="00FD5674">
      <w:pPr>
        <w:spacing w:after="200" w:line="276" w:lineRule="auto"/>
        <w:jc w:val="both"/>
        <w:rPr>
          <w:rFonts w:eastAsia="Calibri"/>
          <w:noProof w:val="0"/>
          <w:szCs w:val="22"/>
          <w:lang w:eastAsia="en-US"/>
        </w:rPr>
      </w:pPr>
      <w:r w:rsidRPr="008851AF">
        <w:rPr>
          <w:rFonts w:eastAsia="Calibri"/>
          <w:noProof w:val="0"/>
          <w:szCs w:val="22"/>
          <w:lang w:eastAsia="en-US"/>
        </w:rPr>
        <w:t xml:space="preserve">The AUSTRALIAN COMMUNICATIONS AND MEDIA AUTHORITY makes this </w:t>
      </w:r>
      <w:r w:rsidR="00CC1E41" w:rsidRPr="008851AF">
        <w:rPr>
          <w:rFonts w:eastAsia="Calibri"/>
          <w:noProof w:val="0"/>
          <w:szCs w:val="22"/>
          <w:lang w:eastAsia="en-US"/>
        </w:rPr>
        <w:t>c</w:t>
      </w:r>
      <w:r w:rsidRPr="008851AF">
        <w:rPr>
          <w:rFonts w:eastAsia="Calibri"/>
          <w:noProof w:val="0"/>
          <w:szCs w:val="22"/>
          <w:lang w:eastAsia="en-US"/>
        </w:rPr>
        <w:t xml:space="preserve">lass </w:t>
      </w:r>
      <w:r w:rsidR="00CC1E41" w:rsidRPr="008851AF">
        <w:rPr>
          <w:rFonts w:eastAsia="Calibri"/>
          <w:noProof w:val="0"/>
          <w:szCs w:val="22"/>
          <w:lang w:eastAsia="en-US"/>
        </w:rPr>
        <w:t>l</w:t>
      </w:r>
      <w:r w:rsidRPr="008851AF">
        <w:rPr>
          <w:rFonts w:eastAsia="Calibri"/>
          <w:noProof w:val="0"/>
          <w:szCs w:val="22"/>
          <w:lang w:eastAsia="en-US"/>
        </w:rPr>
        <w:t xml:space="preserve">icence under subsection 132(1) of the </w:t>
      </w:r>
      <w:proofErr w:type="spellStart"/>
      <w:r w:rsidRPr="008851AF">
        <w:rPr>
          <w:rFonts w:eastAsia="Calibri"/>
          <w:i/>
          <w:noProof w:val="0"/>
          <w:szCs w:val="22"/>
          <w:lang w:eastAsia="en-US"/>
        </w:rPr>
        <w:t>Radiocommunications</w:t>
      </w:r>
      <w:proofErr w:type="spellEnd"/>
      <w:r w:rsidRPr="008851AF">
        <w:rPr>
          <w:rFonts w:eastAsia="Calibri"/>
          <w:i/>
          <w:noProof w:val="0"/>
          <w:szCs w:val="22"/>
          <w:lang w:eastAsia="en-US"/>
        </w:rPr>
        <w:t xml:space="preserve"> Act 1992</w:t>
      </w:r>
      <w:r w:rsidRPr="008851AF">
        <w:rPr>
          <w:rFonts w:eastAsia="Calibri"/>
          <w:noProof w:val="0"/>
          <w:szCs w:val="22"/>
          <w:lang w:eastAsia="en-US"/>
        </w:rPr>
        <w:t>.</w:t>
      </w:r>
    </w:p>
    <w:p w14:paraId="644E5895" w14:textId="30F936F9" w:rsidR="00FD5674" w:rsidRPr="008851AF" w:rsidRDefault="00FD5674" w:rsidP="00FD5674">
      <w:pPr>
        <w:tabs>
          <w:tab w:val="left" w:pos="3119"/>
        </w:tabs>
        <w:spacing w:before="300" w:after="600" w:line="300" w:lineRule="atLeast"/>
        <w:rPr>
          <w:rFonts w:eastAsia="Calibri"/>
          <w:noProof w:val="0"/>
          <w:szCs w:val="22"/>
          <w:lang w:eastAsia="en-US"/>
        </w:rPr>
      </w:pPr>
      <w:r w:rsidRPr="003D6DA0">
        <w:rPr>
          <w:rFonts w:eastAsia="Calibri"/>
          <w:noProof w:val="0"/>
          <w:szCs w:val="22"/>
          <w:lang w:eastAsia="en-US"/>
        </w:rPr>
        <w:t>Dated:</w:t>
      </w:r>
      <w:r w:rsidR="00CE0CE6">
        <w:rPr>
          <w:rFonts w:eastAsia="Calibri"/>
          <w:noProof w:val="0"/>
          <w:szCs w:val="22"/>
          <w:lang w:eastAsia="en-US"/>
        </w:rPr>
        <w:t xml:space="preserve"> </w:t>
      </w:r>
      <w:r w:rsidR="00CE0CE6" w:rsidRPr="00CE0CE6">
        <w:rPr>
          <w:rFonts w:eastAsia="Calibri"/>
          <w:i/>
          <w:noProof w:val="0"/>
          <w:szCs w:val="22"/>
          <w:lang w:eastAsia="en-US"/>
        </w:rPr>
        <w:t>18 September 2015</w:t>
      </w:r>
    </w:p>
    <w:p w14:paraId="2CA9473D" w14:textId="118B1B76" w:rsidR="00FD5674" w:rsidRPr="003D6DA0" w:rsidRDefault="00CE0CE6" w:rsidP="00FD5674">
      <w:pPr>
        <w:tabs>
          <w:tab w:val="left" w:pos="3119"/>
        </w:tabs>
        <w:spacing w:before="1200" w:after="600" w:line="300" w:lineRule="atLeast"/>
        <w:jc w:val="right"/>
        <w:rPr>
          <w:rFonts w:eastAsia="Calibri"/>
          <w:noProof w:val="0"/>
          <w:szCs w:val="22"/>
          <w:lang w:eastAsia="en-US"/>
        </w:rPr>
      </w:pPr>
      <w:r w:rsidRPr="00CE0CE6">
        <w:rPr>
          <w:rFonts w:eastAsia="Calibri"/>
          <w:i/>
          <w:noProof w:val="0"/>
          <w:szCs w:val="22"/>
          <w:lang w:eastAsia="en-US"/>
        </w:rPr>
        <w:t>Chris Chapman</w:t>
      </w:r>
      <w:r>
        <w:rPr>
          <w:rFonts w:eastAsia="Calibri"/>
          <w:noProof w:val="0"/>
          <w:szCs w:val="22"/>
          <w:lang w:eastAsia="en-US"/>
        </w:rPr>
        <w:t xml:space="preserve"> </w:t>
      </w:r>
      <w:r w:rsidR="000D18CD">
        <w:rPr>
          <w:rFonts w:eastAsia="Calibri"/>
          <w:noProof w:val="0"/>
          <w:szCs w:val="22"/>
          <w:lang w:eastAsia="en-US"/>
        </w:rPr>
        <w:br/>
      </w:r>
      <w:r>
        <w:rPr>
          <w:rFonts w:eastAsia="Calibri"/>
          <w:noProof w:val="0"/>
          <w:szCs w:val="22"/>
          <w:lang w:eastAsia="en-US"/>
        </w:rPr>
        <w:t xml:space="preserve">[signed] </w:t>
      </w:r>
      <w:r w:rsidR="000D18CD">
        <w:rPr>
          <w:rFonts w:eastAsia="Calibri"/>
          <w:noProof w:val="0"/>
          <w:szCs w:val="22"/>
          <w:lang w:eastAsia="en-US"/>
        </w:rPr>
        <w:br/>
      </w:r>
      <w:r w:rsidR="00FD5674" w:rsidRPr="003D6DA0">
        <w:rPr>
          <w:rFonts w:eastAsia="Calibri"/>
          <w:noProof w:val="0"/>
          <w:szCs w:val="22"/>
          <w:lang w:eastAsia="en-US"/>
        </w:rPr>
        <w:t>Member</w:t>
      </w:r>
      <w:bookmarkStart w:id="1" w:name="Minister"/>
    </w:p>
    <w:p w14:paraId="751EB358" w14:textId="1832737C" w:rsidR="00FD5674" w:rsidRPr="008851AF" w:rsidRDefault="00CE0CE6" w:rsidP="000D18CD">
      <w:pPr>
        <w:tabs>
          <w:tab w:val="left" w:pos="3119"/>
        </w:tabs>
        <w:spacing w:before="600" w:after="200"/>
        <w:jc w:val="right"/>
        <w:rPr>
          <w:rFonts w:eastAsia="Calibri"/>
          <w:noProof w:val="0"/>
          <w:szCs w:val="22"/>
          <w:lang w:eastAsia="en-US"/>
        </w:rPr>
      </w:pPr>
      <w:r w:rsidRPr="00CE0CE6">
        <w:rPr>
          <w:rFonts w:eastAsia="Calibri"/>
          <w:i/>
          <w:noProof w:val="0"/>
          <w:szCs w:val="22"/>
          <w:lang w:eastAsia="en-US"/>
        </w:rPr>
        <w:t>Brendan Byrne</w:t>
      </w:r>
      <w:r>
        <w:rPr>
          <w:rFonts w:eastAsia="Calibri"/>
          <w:noProof w:val="0"/>
          <w:szCs w:val="22"/>
          <w:lang w:eastAsia="en-US"/>
        </w:rPr>
        <w:t xml:space="preserve"> </w:t>
      </w:r>
      <w:r w:rsidR="000D18CD">
        <w:rPr>
          <w:rFonts w:eastAsia="Calibri"/>
          <w:noProof w:val="0"/>
          <w:szCs w:val="22"/>
          <w:lang w:eastAsia="en-US"/>
        </w:rPr>
        <w:br/>
      </w:r>
      <w:r>
        <w:rPr>
          <w:rFonts w:eastAsia="Calibri"/>
          <w:noProof w:val="0"/>
          <w:szCs w:val="22"/>
          <w:lang w:eastAsia="en-US"/>
        </w:rPr>
        <w:t xml:space="preserve">[signed] </w:t>
      </w:r>
      <w:r w:rsidR="000D18CD">
        <w:rPr>
          <w:rFonts w:eastAsia="Calibri"/>
          <w:noProof w:val="0"/>
          <w:szCs w:val="22"/>
          <w:lang w:eastAsia="en-US"/>
        </w:rPr>
        <w:br/>
      </w:r>
      <w:r w:rsidR="00FD5674" w:rsidRPr="00CE0CE6">
        <w:rPr>
          <w:rFonts w:eastAsia="Calibri"/>
          <w:strike/>
          <w:noProof w:val="0"/>
          <w:szCs w:val="22"/>
          <w:lang w:eastAsia="en-US"/>
        </w:rPr>
        <w:t>Member</w:t>
      </w:r>
      <w:r w:rsidR="00FD5674" w:rsidRPr="003D6DA0">
        <w:rPr>
          <w:rFonts w:eastAsia="Calibri"/>
          <w:noProof w:val="0"/>
          <w:szCs w:val="22"/>
          <w:lang w:eastAsia="en-US"/>
        </w:rPr>
        <w:t xml:space="preserve"> /</w:t>
      </w:r>
      <w:r w:rsidR="00085418" w:rsidRPr="003D6DA0">
        <w:rPr>
          <w:rFonts w:eastAsia="Calibri"/>
          <w:noProof w:val="0"/>
          <w:szCs w:val="22"/>
          <w:lang w:eastAsia="en-US"/>
        </w:rPr>
        <w:t xml:space="preserve"> </w:t>
      </w:r>
      <w:r w:rsidR="00FD5674" w:rsidRPr="003D6DA0">
        <w:rPr>
          <w:rFonts w:eastAsia="Calibri"/>
          <w:noProof w:val="0"/>
          <w:szCs w:val="22"/>
          <w:lang w:eastAsia="en-US"/>
        </w:rPr>
        <w:t>General Manager</w:t>
      </w:r>
    </w:p>
    <w:bookmarkEnd w:id="1"/>
    <w:p w14:paraId="35D31C0C" w14:textId="76813860" w:rsidR="00FD5674" w:rsidRPr="008851AF" w:rsidRDefault="00FD5674" w:rsidP="00FD5674">
      <w:pPr>
        <w:pBdr>
          <w:bottom w:val="single" w:sz="4" w:space="1" w:color="auto"/>
        </w:pBdr>
        <w:tabs>
          <w:tab w:val="left" w:pos="3119"/>
        </w:tabs>
        <w:spacing w:before="300" w:after="600" w:line="300" w:lineRule="atLeast"/>
        <w:rPr>
          <w:rFonts w:ascii="Calibri" w:eastAsia="Calibri" w:hAnsi="Calibri"/>
          <w:noProof w:val="0"/>
          <w:szCs w:val="22"/>
          <w:lang w:eastAsia="en-US"/>
        </w:rPr>
      </w:pPr>
    </w:p>
    <w:p w14:paraId="7EE7D38B" w14:textId="77777777" w:rsidR="00776C2E" w:rsidRPr="008851AF" w:rsidRDefault="00776C2E">
      <w:pPr>
        <w:pStyle w:val="HR"/>
        <w:rPr>
          <w:sz w:val="18"/>
          <w:szCs w:val="18"/>
        </w:rPr>
      </w:pPr>
      <w:r w:rsidRPr="008851AF">
        <w:rPr>
          <w:rStyle w:val="CharSectno"/>
        </w:rPr>
        <w:t>1</w:t>
      </w:r>
      <w:r w:rsidRPr="008851AF">
        <w:tab/>
        <w:t xml:space="preserve">Name of </w:t>
      </w:r>
      <w:r w:rsidR="004C05D7" w:rsidRPr="008851AF">
        <w:t>class licence</w:t>
      </w:r>
      <w:r w:rsidRPr="008851AF">
        <w:t xml:space="preserve"> </w:t>
      </w:r>
    </w:p>
    <w:p w14:paraId="1EAB7DE0" w14:textId="77777777" w:rsidR="00776C2E" w:rsidRPr="008851AF" w:rsidRDefault="00776C2E">
      <w:pPr>
        <w:pStyle w:val="R1"/>
      </w:pPr>
      <w:r w:rsidRPr="008851AF">
        <w:tab/>
      </w:r>
      <w:r w:rsidRPr="008851AF">
        <w:tab/>
        <w:t xml:space="preserve">This </w:t>
      </w:r>
      <w:r w:rsidR="004C05D7" w:rsidRPr="008851AF">
        <w:t>class licence</w:t>
      </w:r>
      <w:r w:rsidRPr="008851AF">
        <w:t xml:space="preserve"> is the </w:t>
      </w:r>
      <w:r w:rsidRPr="008851AF">
        <w:rPr>
          <w:i/>
          <w:iCs/>
        </w:rPr>
        <w:fldChar w:fldCharType="begin"/>
      </w:r>
      <w:r w:rsidRPr="008851AF">
        <w:rPr>
          <w:i/>
          <w:iCs/>
        </w:rPr>
        <w:instrText xml:space="preserve"> REF Citation \*charformat </w:instrText>
      </w:r>
      <w:r w:rsidR="008851AF">
        <w:rPr>
          <w:i/>
          <w:iCs/>
        </w:rPr>
        <w:instrText xml:space="preserve"> \* MERGEFORMAT </w:instrText>
      </w:r>
      <w:r w:rsidRPr="008851AF">
        <w:rPr>
          <w:i/>
          <w:iCs/>
        </w:rPr>
        <w:fldChar w:fldCharType="separate"/>
      </w:r>
      <w:r w:rsidR="002417A7" w:rsidRPr="001C72E0">
        <w:rPr>
          <w:i/>
          <w:iCs/>
        </w:rPr>
        <w:t>Radiocommunications (Communication with Space Object) Class Licence 2015</w:t>
      </w:r>
      <w:r w:rsidRPr="008851AF">
        <w:rPr>
          <w:i/>
          <w:iCs/>
        </w:rPr>
        <w:fldChar w:fldCharType="end"/>
      </w:r>
      <w:r w:rsidRPr="008851AF">
        <w:t>.</w:t>
      </w:r>
    </w:p>
    <w:p w14:paraId="3408AFF3" w14:textId="77777777" w:rsidR="00776C2E" w:rsidRPr="008851AF" w:rsidRDefault="00776C2E">
      <w:pPr>
        <w:pStyle w:val="HR"/>
        <w:rPr>
          <w:b w:val="0"/>
          <w:bCs/>
          <w:sz w:val="18"/>
          <w:szCs w:val="18"/>
        </w:rPr>
      </w:pPr>
      <w:r w:rsidRPr="008851AF">
        <w:rPr>
          <w:rStyle w:val="CharSectno"/>
        </w:rPr>
        <w:t>2</w:t>
      </w:r>
      <w:r w:rsidRPr="008851AF">
        <w:tab/>
        <w:t xml:space="preserve">Commencement </w:t>
      </w:r>
    </w:p>
    <w:p w14:paraId="4C52D23F" w14:textId="77777777" w:rsidR="00266663" w:rsidRPr="003D6DA0" w:rsidRDefault="00776C2E" w:rsidP="00266663">
      <w:pPr>
        <w:pStyle w:val="R1"/>
        <w:tabs>
          <w:tab w:val="clear" w:pos="794"/>
        </w:tabs>
        <w:ind w:left="993" w:firstLine="0"/>
      </w:pPr>
      <w:r w:rsidRPr="003D6DA0">
        <w:t xml:space="preserve">This </w:t>
      </w:r>
      <w:r w:rsidR="004C05D7" w:rsidRPr="003D6DA0">
        <w:t>class licence</w:t>
      </w:r>
      <w:r w:rsidRPr="003D6DA0">
        <w:t xml:space="preserve"> </w:t>
      </w:r>
      <w:r w:rsidR="00266663" w:rsidRPr="003D6DA0">
        <w:t>commences on the later of:</w:t>
      </w:r>
    </w:p>
    <w:p w14:paraId="205893FB" w14:textId="77777777" w:rsidR="00266663" w:rsidRPr="003D6DA0" w:rsidRDefault="00266663" w:rsidP="001C72E0">
      <w:pPr>
        <w:pStyle w:val="paragraph"/>
        <w:tabs>
          <w:tab w:val="clear" w:pos="1531"/>
          <w:tab w:val="right" w:pos="1191"/>
        </w:tabs>
        <w:spacing w:before="60"/>
        <w:ind w:left="1418" w:hanging="1418"/>
        <w:rPr>
          <w:sz w:val="24"/>
          <w:szCs w:val="24"/>
        </w:rPr>
      </w:pPr>
      <w:r w:rsidRPr="003D6DA0">
        <w:rPr>
          <w:sz w:val="24"/>
          <w:szCs w:val="24"/>
        </w:rPr>
        <w:tab/>
        <w:t>(a)</w:t>
      </w:r>
      <w:r w:rsidRPr="003D6DA0">
        <w:rPr>
          <w:sz w:val="24"/>
          <w:szCs w:val="24"/>
        </w:rPr>
        <w:tab/>
      </w:r>
      <w:proofErr w:type="gramStart"/>
      <w:r w:rsidRPr="003D6DA0">
        <w:rPr>
          <w:sz w:val="24"/>
          <w:szCs w:val="24"/>
        </w:rPr>
        <w:t>the</w:t>
      </w:r>
      <w:proofErr w:type="gramEnd"/>
      <w:r w:rsidRPr="003D6DA0">
        <w:rPr>
          <w:sz w:val="24"/>
          <w:szCs w:val="24"/>
        </w:rPr>
        <w:t xml:space="preserve"> day after it is registered; or</w:t>
      </w:r>
    </w:p>
    <w:p w14:paraId="0131B68A" w14:textId="77777777" w:rsidR="00266663" w:rsidRPr="008851AF" w:rsidRDefault="00266663" w:rsidP="001C72E0">
      <w:pPr>
        <w:pStyle w:val="paragraph"/>
        <w:tabs>
          <w:tab w:val="clear" w:pos="1531"/>
          <w:tab w:val="right" w:pos="1191"/>
        </w:tabs>
        <w:spacing w:before="60"/>
        <w:ind w:left="1418" w:hanging="1418"/>
        <w:rPr>
          <w:sz w:val="24"/>
          <w:szCs w:val="24"/>
        </w:rPr>
      </w:pPr>
      <w:r w:rsidRPr="003D6DA0">
        <w:rPr>
          <w:sz w:val="24"/>
          <w:szCs w:val="24"/>
        </w:rPr>
        <w:tab/>
        <w:t>(b)</w:t>
      </w:r>
      <w:r w:rsidRPr="003D6DA0">
        <w:rPr>
          <w:sz w:val="24"/>
          <w:szCs w:val="24"/>
        </w:rPr>
        <w:tab/>
      </w:r>
      <w:proofErr w:type="gramStart"/>
      <w:r w:rsidRPr="003D6DA0">
        <w:rPr>
          <w:sz w:val="24"/>
          <w:szCs w:val="24"/>
        </w:rPr>
        <w:t>the</w:t>
      </w:r>
      <w:proofErr w:type="gramEnd"/>
      <w:r w:rsidRPr="003D6DA0">
        <w:rPr>
          <w:sz w:val="24"/>
          <w:szCs w:val="24"/>
        </w:rPr>
        <w:t xml:space="preserve"> day on which it is published in the </w:t>
      </w:r>
      <w:r w:rsidRPr="003D6DA0">
        <w:rPr>
          <w:i/>
          <w:sz w:val="24"/>
          <w:szCs w:val="24"/>
        </w:rPr>
        <w:t>Gazette</w:t>
      </w:r>
      <w:r w:rsidRPr="003D6DA0">
        <w:rPr>
          <w:sz w:val="24"/>
          <w:szCs w:val="24"/>
        </w:rPr>
        <w:t>.</w:t>
      </w:r>
    </w:p>
    <w:p w14:paraId="6B348201" w14:textId="77777777" w:rsidR="00266663" w:rsidRPr="003D6DA0" w:rsidRDefault="00266663" w:rsidP="001C72E0">
      <w:pPr>
        <w:pStyle w:val="Note"/>
        <w:tabs>
          <w:tab w:val="left" w:pos="1985"/>
        </w:tabs>
      </w:pPr>
      <w:r w:rsidRPr="003D6DA0">
        <w:rPr>
          <w:i/>
        </w:rPr>
        <w:t>Note</w:t>
      </w:r>
      <w:r w:rsidRPr="003D6DA0">
        <w:rPr>
          <w:rFonts w:ascii="Arial" w:hAnsi="Arial" w:cs="Arial"/>
        </w:rPr>
        <w:t> </w:t>
      </w:r>
      <w:r w:rsidRPr="003D6DA0">
        <w:rPr>
          <w:i/>
        </w:rPr>
        <w:t>1</w:t>
      </w:r>
      <w:r w:rsidR="007E4716" w:rsidRPr="003D6DA0">
        <w:rPr>
          <w:rFonts w:ascii="Arial" w:hAnsi="Arial" w:cs="Arial"/>
        </w:rPr>
        <w:t xml:space="preserve">   </w:t>
      </w:r>
      <w:r w:rsidRPr="003D6DA0">
        <w:t xml:space="preserve">All legislative instruments must be registered on the Federal Register of Legislative Instruments required to be maintained under the </w:t>
      </w:r>
      <w:r w:rsidRPr="003D6DA0">
        <w:rPr>
          <w:i/>
        </w:rPr>
        <w:t>Legislative Instruments Act 2003</w:t>
      </w:r>
      <w:r w:rsidRPr="003D6DA0">
        <w:t>.</w:t>
      </w:r>
    </w:p>
    <w:p w14:paraId="586C5135" w14:textId="77777777" w:rsidR="00266663" w:rsidRPr="008851AF" w:rsidRDefault="007E4716" w:rsidP="001C72E0">
      <w:pPr>
        <w:pStyle w:val="Note"/>
        <w:tabs>
          <w:tab w:val="left" w:pos="1985"/>
        </w:tabs>
      </w:pPr>
      <w:r w:rsidRPr="003D6DA0">
        <w:rPr>
          <w:i/>
        </w:rPr>
        <w:t xml:space="preserve">Note 2   </w:t>
      </w:r>
      <w:r w:rsidR="00266663" w:rsidRPr="003D6DA0">
        <w:t xml:space="preserve">Both (a) and (b) must occur for this </w:t>
      </w:r>
      <w:r w:rsidRPr="003D6DA0">
        <w:t>c</w:t>
      </w:r>
      <w:r w:rsidR="00266663" w:rsidRPr="003D6DA0">
        <w:t xml:space="preserve">lass </w:t>
      </w:r>
      <w:r w:rsidRPr="003D6DA0">
        <w:t>l</w:t>
      </w:r>
      <w:r w:rsidR="00266663" w:rsidRPr="003D6DA0">
        <w:t>icence to commence.</w:t>
      </w:r>
      <w:bookmarkStart w:id="2" w:name="_GoBack"/>
      <w:bookmarkEnd w:id="2"/>
    </w:p>
    <w:p w14:paraId="4E743266" w14:textId="77777777" w:rsidR="00776C2E" w:rsidRPr="008851AF" w:rsidRDefault="00776C2E">
      <w:pPr>
        <w:pStyle w:val="R1"/>
      </w:pPr>
    </w:p>
    <w:p w14:paraId="5ABE4C38" w14:textId="77777777" w:rsidR="00FD5674" w:rsidRPr="008851AF" w:rsidRDefault="00FD5674" w:rsidP="001C72E0">
      <w:pPr>
        <w:pStyle w:val="HR"/>
      </w:pPr>
      <w:r w:rsidRPr="008851AF">
        <w:lastRenderedPageBreak/>
        <w:t>3</w:t>
      </w:r>
      <w:r w:rsidRPr="008851AF">
        <w:tab/>
        <w:t>Revocation</w:t>
      </w:r>
    </w:p>
    <w:p w14:paraId="517EE007" w14:textId="139941D8" w:rsidR="00FD5674" w:rsidRPr="008851AF" w:rsidRDefault="00FD5674">
      <w:pPr>
        <w:pStyle w:val="R1"/>
      </w:pPr>
      <w:r w:rsidRPr="008851AF">
        <w:tab/>
      </w:r>
      <w:r w:rsidRPr="008851AF">
        <w:tab/>
        <w:t xml:space="preserve">The </w:t>
      </w:r>
      <w:r w:rsidRPr="001C72E0">
        <w:rPr>
          <w:i/>
        </w:rPr>
        <w:t xml:space="preserve">Radiocommunications (Communication with Space Object) Class Licence </w:t>
      </w:r>
      <w:r w:rsidR="00371D43" w:rsidRPr="008851AF">
        <w:rPr>
          <w:i/>
        </w:rPr>
        <w:t>1998</w:t>
      </w:r>
      <w:r w:rsidRPr="008851AF">
        <w:t xml:space="preserve"> </w:t>
      </w:r>
      <w:r w:rsidR="006B7530">
        <w:t xml:space="preserve">(F2005B01174) </w:t>
      </w:r>
      <w:r w:rsidRPr="008851AF">
        <w:t>is revoked.</w:t>
      </w:r>
    </w:p>
    <w:p w14:paraId="0B6544AA" w14:textId="77777777" w:rsidR="00776C2E" w:rsidRPr="008851AF" w:rsidRDefault="00FD5674">
      <w:pPr>
        <w:pStyle w:val="HR"/>
      </w:pPr>
      <w:r w:rsidRPr="008851AF">
        <w:rPr>
          <w:rStyle w:val="CharSectno"/>
        </w:rPr>
        <w:t>4</w:t>
      </w:r>
      <w:r w:rsidR="00776C2E" w:rsidRPr="008851AF">
        <w:tab/>
      </w:r>
      <w:r w:rsidRPr="008851AF">
        <w:t>Interpretation</w:t>
      </w:r>
    </w:p>
    <w:p w14:paraId="4707D23F" w14:textId="77777777" w:rsidR="00776C2E" w:rsidRPr="008851AF" w:rsidRDefault="00776C2E">
      <w:pPr>
        <w:pStyle w:val="ZR1"/>
      </w:pPr>
      <w:r w:rsidRPr="008851AF">
        <w:tab/>
        <w:t>(1)</w:t>
      </w:r>
      <w:r w:rsidRPr="008851AF">
        <w:tab/>
        <w:t xml:space="preserve">In this </w:t>
      </w:r>
      <w:r w:rsidR="004C05D7" w:rsidRPr="008851AF">
        <w:t>class licence</w:t>
      </w:r>
      <w:r w:rsidRPr="008851AF">
        <w:t>:</w:t>
      </w:r>
    </w:p>
    <w:p w14:paraId="1219A656" w14:textId="77777777" w:rsidR="00320F0C" w:rsidRDefault="00776C2E" w:rsidP="00656D35">
      <w:pPr>
        <w:pStyle w:val="definition"/>
      </w:pPr>
      <w:r w:rsidRPr="008851AF">
        <w:rPr>
          <w:b/>
          <w:bCs/>
          <w:i/>
          <w:iCs/>
        </w:rPr>
        <w:t xml:space="preserve">Act </w:t>
      </w:r>
      <w:r w:rsidRPr="008851AF">
        <w:t xml:space="preserve">means the </w:t>
      </w:r>
      <w:r w:rsidRPr="008851AF">
        <w:rPr>
          <w:i/>
          <w:iCs/>
        </w:rPr>
        <w:t>Radiocommunications Act 1992</w:t>
      </w:r>
      <w:r w:rsidRPr="008851AF">
        <w:t>.</w:t>
      </w:r>
    </w:p>
    <w:p w14:paraId="4879DA9C" w14:textId="6148F25A" w:rsidR="00E11FF6" w:rsidRDefault="00E11FF6" w:rsidP="00656D35">
      <w:pPr>
        <w:pStyle w:val="definition"/>
        <w:rPr>
          <w:bCs/>
          <w:iCs/>
        </w:rPr>
      </w:pPr>
      <w:r>
        <w:rPr>
          <w:b/>
          <w:bCs/>
          <w:i/>
          <w:iCs/>
        </w:rPr>
        <w:t xml:space="preserve">AMSA </w:t>
      </w:r>
      <w:r>
        <w:rPr>
          <w:bCs/>
          <w:iCs/>
        </w:rPr>
        <w:t>means the Australian Maritime Safety Authority.</w:t>
      </w:r>
    </w:p>
    <w:p w14:paraId="602D8D27" w14:textId="565CBA54" w:rsidR="008E3979" w:rsidRDefault="008E3979" w:rsidP="00656D35">
      <w:pPr>
        <w:pStyle w:val="definition"/>
        <w:rPr>
          <w:bCs/>
          <w:iCs/>
        </w:rPr>
      </w:pPr>
      <w:r>
        <w:rPr>
          <w:b/>
          <w:bCs/>
          <w:i/>
          <w:iCs/>
        </w:rPr>
        <w:t xml:space="preserve">Global Maritime Distress and Safety System (GMDSS) </w:t>
      </w:r>
      <w:r w:rsidR="006B7530">
        <w:rPr>
          <w:bCs/>
          <w:iCs/>
        </w:rPr>
        <w:t xml:space="preserve">means the systems of </w:t>
      </w:r>
      <w:r w:rsidR="00E44369">
        <w:rPr>
          <w:bCs/>
          <w:iCs/>
        </w:rPr>
        <w:t>requirements for ships contained in Chapter IV of SOLAS (</w:t>
      </w:r>
      <w:r w:rsidR="006E00EB">
        <w:rPr>
          <w:bCs/>
          <w:iCs/>
        </w:rPr>
        <w:t xml:space="preserve">the International Convention for the </w:t>
      </w:r>
      <w:r w:rsidR="00E44369">
        <w:rPr>
          <w:bCs/>
          <w:iCs/>
        </w:rPr>
        <w:t xml:space="preserve">Safety of Life At Sea) </w:t>
      </w:r>
      <w:r w:rsidR="008745C9">
        <w:rPr>
          <w:bCs/>
          <w:iCs/>
        </w:rPr>
        <w:t>and implemented in Australia through Marine Orders made under the</w:t>
      </w:r>
      <w:r w:rsidR="003D66B3">
        <w:rPr>
          <w:bCs/>
          <w:iCs/>
        </w:rPr>
        <w:t xml:space="preserve"> </w:t>
      </w:r>
      <w:r w:rsidR="003D66B3" w:rsidRPr="003D6DA0">
        <w:rPr>
          <w:bCs/>
          <w:i/>
          <w:iCs/>
        </w:rPr>
        <w:t>Navigation Act 2012</w:t>
      </w:r>
      <w:r w:rsidR="008745C9">
        <w:rPr>
          <w:bCs/>
          <w:iCs/>
        </w:rPr>
        <w:t>, as in force from time to time</w:t>
      </w:r>
      <w:r w:rsidR="00E44369">
        <w:rPr>
          <w:bCs/>
          <w:iCs/>
        </w:rPr>
        <w:t xml:space="preserve">. </w:t>
      </w:r>
    </w:p>
    <w:p w14:paraId="5CE1F67D" w14:textId="0948B597" w:rsidR="006E00EB" w:rsidRPr="008E4CC8" w:rsidRDefault="006E00EB" w:rsidP="00656D35">
      <w:pPr>
        <w:pStyle w:val="definition"/>
        <w:rPr>
          <w:sz w:val="20"/>
        </w:rPr>
      </w:pPr>
      <w:r w:rsidRPr="003D6DA0">
        <w:rPr>
          <w:i/>
          <w:iCs/>
          <w:sz w:val="20"/>
        </w:rPr>
        <w:t>Note</w:t>
      </w:r>
      <w:r w:rsidRPr="006C76ED">
        <w:rPr>
          <w:sz w:val="20"/>
          <w:szCs w:val="20"/>
        </w:rPr>
        <w:t xml:space="preserve">  </w:t>
      </w:r>
      <w:r w:rsidR="003D66B3">
        <w:rPr>
          <w:sz w:val="20"/>
          <w:szCs w:val="20"/>
        </w:rPr>
        <w:t xml:space="preserve"> </w:t>
      </w:r>
      <w:r w:rsidR="00085418">
        <w:rPr>
          <w:sz w:val="20"/>
          <w:szCs w:val="20"/>
        </w:rPr>
        <w:t xml:space="preserve"> </w:t>
      </w:r>
      <w:r w:rsidRPr="008E4CC8">
        <w:rPr>
          <w:sz w:val="20"/>
        </w:rPr>
        <w:t>For the curre</w:t>
      </w:r>
      <w:r w:rsidR="007D14AF" w:rsidRPr="007D14AF">
        <w:rPr>
          <w:sz w:val="20"/>
        </w:rPr>
        <w:t>nt text of Chapter IV of SOLAS,</w:t>
      </w:r>
      <w:r w:rsidRPr="008E4CC8">
        <w:rPr>
          <w:sz w:val="20"/>
        </w:rPr>
        <w:t xml:space="preserve"> see </w:t>
      </w:r>
      <w:r w:rsidR="00546989" w:rsidRPr="00546989">
        <w:rPr>
          <w:i/>
          <w:iCs/>
          <w:sz w:val="20"/>
        </w:rPr>
        <w:t>SOLAS, 1974, as amended</w:t>
      </w:r>
      <w:r w:rsidRPr="008E4CC8">
        <w:rPr>
          <w:sz w:val="20"/>
        </w:rPr>
        <w:t>, published by the IMO</w:t>
      </w:r>
      <w:r w:rsidR="00B647C8">
        <w:rPr>
          <w:sz w:val="20"/>
        </w:rPr>
        <w:t xml:space="preserve">, </w:t>
      </w:r>
      <w:r w:rsidR="00B647C8">
        <w:rPr>
          <w:sz w:val="20"/>
          <w:szCs w:val="20"/>
        </w:rPr>
        <w:t xml:space="preserve">available at </w:t>
      </w:r>
      <w:hyperlink r:id="rId14" w:history="1">
        <w:r w:rsidR="00B647C8" w:rsidRPr="00C9202F">
          <w:rPr>
            <w:rStyle w:val="Hyperlink"/>
            <w:sz w:val="20"/>
            <w:szCs w:val="20"/>
          </w:rPr>
          <w:t>www.imo.org</w:t>
        </w:r>
      </w:hyperlink>
      <w:r w:rsidR="00B647C8">
        <w:rPr>
          <w:sz w:val="20"/>
          <w:szCs w:val="20"/>
        </w:rPr>
        <w:t>.</w:t>
      </w:r>
      <w:r w:rsidR="00085418">
        <w:rPr>
          <w:sz w:val="20"/>
          <w:szCs w:val="20"/>
        </w:rPr>
        <w:t xml:space="preserve"> Marine Orders are legislative instruments available on ComLaw at </w:t>
      </w:r>
      <w:hyperlink r:id="rId15" w:history="1">
        <w:r w:rsidR="008E4CC8" w:rsidRPr="008E4CC8">
          <w:rPr>
            <w:rStyle w:val="Hyperlink"/>
            <w:sz w:val="20"/>
            <w:szCs w:val="20"/>
          </w:rPr>
          <w:t>http://www.comlaw.gov.au</w:t>
        </w:r>
      </w:hyperlink>
      <w:r w:rsidR="00085418">
        <w:rPr>
          <w:sz w:val="20"/>
          <w:szCs w:val="20"/>
        </w:rPr>
        <w:t>.</w:t>
      </w:r>
    </w:p>
    <w:p w14:paraId="3F321175" w14:textId="77F931FE" w:rsidR="006E00EB" w:rsidRPr="008E4CC8" w:rsidRDefault="006E00EB" w:rsidP="001C72E0">
      <w:pPr>
        <w:pStyle w:val="definition"/>
        <w:rPr>
          <w:bCs/>
          <w:iCs/>
        </w:rPr>
      </w:pPr>
      <w:r w:rsidRPr="006E00EB">
        <w:rPr>
          <w:b/>
          <w:bCs/>
          <w:i/>
          <w:iCs/>
        </w:rPr>
        <w:t>IMO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 xml:space="preserve">means the </w:t>
      </w:r>
      <w:r w:rsidRPr="008E4CC8">
        <w:rPr>
          <w:bCs/>
          <w:iCs/>
        </w:rPr>
        <w:t>International Maritime Organisation</w:t>
      </w:r>
      <w:r>
        <w:rPr>
          <w:bCs/>
          <w:iCs/>
        </w:rPr>
        <w:t>.</w:t>
      </w:r>
    </w:p>
    <w:p w14:paraId="1CF0A869" w14:textId="2F002359" w:rsidR="003D66B3" w:rsidRDefault="00776C2E" w:rsidP="001C72E0">
      <w:pPr>
        <w:pStyle w:val="definition"/>
      </w:pPr>
      <w:r w:rsidRPr="008851AF">
        <w:rPr>
          <w:b/>
          <w:bCs/>
          <w:i/>
          <w:iCs/>
        </w:rPr>
        <w:t>qualified operator</w:t>
      </w:r>
      <w:r w:rsidRPr="008851AF">
        <w:t xml:space="preserve"> </w:t>
      </w:r>
      <w:r w:rsidR="00E67A52" w:rsidRPr="008851AF">
        <w:t>mean</w:t>
      </w:r>
      <w:r w:rsidR="00F92FE4">
        <w:t>s a person</w:t>
      </w:r>
      <w:r w:rsidR="00E11FF6">
        <w:t xml:space="preserve"> who</w:t>
      </w:r>
      <w:r w:rsidR="003D66B3">
        <w:t>:</w:t>
      </w:r>
    </w:p>
    <w:p w14:paraId="771E7A1F" w14:textId="456B1661" w:rsidR="003D66B3" w:rsidRDefault="00F92FE4" w:rsidP="00CB0577">
      <w:pPr>
        <w:pStyle w:val="definition"/>
        <w:numPr>
          <w:ilvl w:val="0"/>
          <w:numId w:val="14"/>
        </w:numPr>
        <w:ind w:left="1418"/>
      </w:pPr>
      <w:r>
        <w:t>holds a certificate of proficiency</w:t>
      </w:r>
      <w:r w:rsidR="009F4C13">
        <w:t xml:space="preserve"> </w:t>
      </w:r>
      <w:r w:rsidR="00D45548">
        <w:t xml:space="preserve">issued </w:t>
      </w:r>
      <w:r w:rsidR="00E11FF6">
        <w:t>under section 121 of the Act</w:t>
      </w:r>
      <w:r w:rsidR="003D66B3">
        <w:t>;</w:t>
      </w:r>
      <w:r w:rsidR="00E11FF6">
        <w:t xml:space="preserve"> </w:t>
      </w:r>
      <w:r w:rsidR="009F4C13">
        <w:t>or</w:t>
      </w:r>
    </w:p>
    <w:p w14:paraId="160628A3" w14:textId="43EFF08B" w:rsidR="003D66B3" w:rsidRPr="008745C9" w:rsidRDefault="003D66B3" w:rsidP="00CB0577">
      <w:pPr>
        <w:pStyle w:val="definition"/>
        <w:numPr>
          <w:ilvl w:val="0"/>
          <w:numId w:val="14"/>
        </w:numPr>
        <w:ind w:left="1418"/>
      </w:pPr>
      <w:r w:rsidRPr="008745C9">
        <w:t>holds a qualification issued by AMSA; or</w:t>
      </w:r>
      <w:r w:rsidR="009F4C13" w:rsidRPr="008745C9">
        <w:t xml:space="preserve">  </w:t>
      </w:r>
    </w:p>
    <w:p w14:paraId="2B07EDDA" w14:textId="0A4FB583" w:rsidR="008E3979" w:rsidRDefault="009F4C13" w:rsidP="00CB0577">
      <w:pPr>
        <w:pStyle w:val="definition"/>
        <w:numPr>
          <w:ilvl w:val="0"/>
          <w:numId w:val="14"/>
        </w:numPr>
        <w:ind w:left="1418"/>
      </w:pPr>
      <w:r>
        <w:t>holds an overseas qualification recognised by the ACMA</w:t>
      </w:r>
      <w:r w:rsidR="00E11FF6">
        <w:t xml:space="preserve"> or </w:t>
      </w:r>
      <w:r w:rsidR="00E11FF6">
        <w:rPr>
          <w:rStyle w:val="Hyperlink"/>
          <w:color w:val="auto"/>
          <w:u w:val="none"/>
        </w:rPr>
        <w:t>AMSA</w:t>
      </w:r>
      <w:r>
        <w:t xml:space="preserve"> </w:t>
      </w:r>
      <w:r w:rsidR="00F92FE4">
        <w:t>a</w:t>
      </w:r>
      <w:r>
        <w:t>s an equivalent qualific</w:t>
      </w:r>
      <w:r w:rsidR="00F957AD">
        <w:t>a</w:t>
      </w:r>
      <w:r>
        <w:t>tion.</w:t>
      </w:r>
    </w:p>
    <w:p w14:paraId="7D0EF6D9" w14:textId="66EBCADA" w:rsidR="008C053C" w:rsidRPr="008E4CC8" w:rsidRDefault="008E3979" w:rsidP="008E4CC8">
      <w:pPr>
        <w:pStyle w:val="definition"/>
        <w:spacing w:before="120" w:line="220" w:lineRule="exact"/>
        <w:rPr>
          <w:b/>
          <w:bCs/>
          <w:i/>
          <w:iCs/>
        </w:rPr>
      </w:pPr>
      <w:r>
        <w:rPr>
          <w:i/>
          <w:sz w:val="20"/>
        </w:rPr>
        <w:t>Note</w:t>
      </w:r>
      <w:r w:rsidRPr="008E4CC8">
        <w:rPr>
          <w:sz w:val="20"/>
          <w:szCs w:val="20"/>
        </w:rPr>
        <w:t xml:space="preserve">  </w:t>
      </w:r>
      <w:r w:rsidR="003D66B3">
        <w:rPr>
          <w:sz w:val="20"/>
          <w:szCs w:val="20"/>
        </w:rPr>
        <w:t xml:space="preserve"> </w:t>
      </w:r>
      <w:r>
        <w:rPr>
          <w:sz w:val="20"/>
          <w:szCs w:val="20"/>
        </w:rPr>
        <w:t>For f</w:t>
      </w:r>
      <w:r>
        <w:rPr>
          <w:bCs/>
          <w:iCs/>
          <w:sz w:val="20"/>
        </w:rPr>
        <w:t xml:space="preserve">urther information on the </w:t>
      </w:r>
      <w:r w:rsidRPr="008E3979">
        <w:rPr>
          <w:bCs/>
          <w:iCs/>
          <w:sz w:val="20"/>
        </w:rPr>
        <w:t>qualification</w:t>
      </w:r>
      <w:r>
        <w:rPr>
          <w:bCs/>
          <w:iCs/>
          <w:sz w:val="20"/>
        </w:rPr>
        <w:t>s</w:t>
      </w:r>
      <w:r w:rsidRPr="008E3979">
        <w:rPr>
          <w:bCs/>
          <w:iCs/>
          <w:sz w:val="20"/>
        </w:rPr>
        <w:t xml:space="preserve"> recognised by the ACMA </w:t>
      </w:r>
      <w:r w:rsidR="00290029">
        <w:rPr>
          <w:bCs/>
          <w:iCs/>
          <w:sz w:val="20"/>
        </w:rPr>
        <w:t xml:space="preserve">or AMSA </w:t>
      </w:r>
      <w:r w:rsidRPr="008E3979">
        <w:rPr>
          <w:bCs/>
          <w:iCs/>
          <w:sz w:val="20"/>
        </w:rPr>
        <w:t xml:space="preserve">refer to </w:t>
      </w:r>
      <w:hyperlink r:id="rId16" w:history="1">
        <w:r w:rsidR="00290029" w:rsidRPr="00290029">
          <w:rPr>
            <w:rStyle w:val="Hyperlink"/>
            <w:bCs/>
            <w:iCs/>
            <w:sz w:val="20"/>
          </w:rPr>
          <w:t>www.acma.gov.au</w:t>
        </w:r>
      </w:hyperlink>
      <w:r w:rsidR="00290029">
        <w:rPr>
          <w:bCs/>
          <w:iCs/>
          <w:sz w:val="20"/>
        </w:rPr>
        <w:t xml:space="preserve"> and </w:t>
      </w:r>
      <w:hyperlink r:id="rId17" w:history="1">
        <w:r w:rsidR="00290029" w:rsidRPr="008E4CC8">
          <w:rPr>
            <w:rStyle w:val="Hyperlink"/>
            <w:bCs/>
            <w:iCs/>
            <w:sz w:val="20"/>
          </w:rPr>
          <w:t>www.amsa.gov.au</w:t>
        </w:r>
      </w:hyperlink>
      <w:r w:rsidRPr="008E3979">
        <w:rPr>
          <w:bCs/>
          <w:iCs/>
          <w:sz w:val="20"/>
        </w:rPr>
        <w:t>.</w:t>
      </w:r>
      <w:r w:rsidR="009F4C13" w:rsidRPr="008E4CC8">
        <w:rPr>
          <w:b/>
          <w:bCs/>
          <w:i/>
          <w:iCs/>
        </w:rPr>
        <w:t xml:space="preserve"> </w:t>
      </w:r>
    </w:p>
    <w:p w14:paraId="013A12E3" w14:textId="1E4142FC" w:rsidR="008C053C" w:rsidRPr="008851AF" w:rsidRDefault="008C053C" w:rsidP="008C053C">
      <w:pPr>
        <w:pStyle w:val="definition"/>
        <w:numPr>
          <w:ilvl w:val="12"/>
          <w:numId w:val="0"/>
        </w:numPr>
        <w:ind w:left="964"/>
      </w:pPr>
      <w:r w:rsidRPr="008851AF">
        <w:rPr>
          <w:b/>
          <w:bCs/>
          <w:i/>
          <w:iCs/>
        </w:rPr>
        <w:t>standard</w:t>
      </w:r>
      <w:r w:rsidRPr="008851AF">
        <w:t xml:space="preserve"> means a standard made under section 162 of the Act.</w:t>
      </w:r>
    </w:p>
    <w:p w14:paraId="3C2B58B0" w14:textId="42C50433" w:rsidR="002636F1" w:rsidRDefault="00CC1E41" w:rsidP="00A74558">
      <w:pPr>
        <w:pStyle w:val="Note"/>
        <w:rPr>
          <w:iCs/>
        </w:rPr>
      </w:pPr>
      <w:r w:rsidRPr="008851AF">
        <w:rPr>
          <w:i/>
        </w:rPr>
        <w:t>Note</w:t>
      </w:r>
      <w:r w:rsidRPr="008E4CC8">
        <w:t> </w:t>
      </w:r>
      <w:r w:rsidR="00940E52" w:rsidRPr="008E4CC8">
        <w:t xml:space="preserve">  </w:t>
      </w:r>
      <w:r w:rsidR="00A74558" w:rsidRPr="008851AF">
        <w:t xml:space="preserve">For definitions of other expressions used in this </w:t>
      </w:r>
      <w:r w:rsidR="008236AA" w:rsidRPr="008851AF">
        <w:t>c</w:t>
      </w:r>
      <w:r w:rsidR="00A74558" w:rsidRPr="008851AF">
        <w:t xml:space="preserve">lass licence, see the Act and the </w:t>
      </w:r>
      <w:r w:rsidR="00A74558" w:rsidRPr="008851AF">
        <w:rPr>
          <w:i/>
          <w:iCs/>
        </w:rPr>
        <w:t>Radiocommunications (Interpretation) Determination 20</w:t>
      </w:r>
      <w:r w:rsidRPr="008851AF">
        <w:rPr>
          <w:i/>
          <w:iCs/>
        </w:rPr>
        <w:t>15</w:t>
      </w:r>
      <w:r w:rsidR="00A74558" w:rsidRPr="008851AF">
        <w:t>.</w:t>
      </w:r>
      <w:r w:rsidR="002636F1">
        <w:t xml:space="preserve"> </w:t>
      </w:r>
      <w:r w:rsidR="00F92FE4">
        <w:t>These include t</w:t>
      </w:r>
      <w:r w:rsidR="002636F1">
        <w:t xml:space="preserve">he following terms </w:t>
      </w:r>
      <w:r w:rsidR="00F92FE4">
        <w:t xml:space="preserve">which </w:t>
      </w:r>
      <w:r w:rsidR="002636F1">
        <w:t xml:space="preserve">are defined </w:t>
      </w:r>
      <w:r w:rsidR="002636F1">
        <w:rPr>
          <w:iCs/>
        </w:rPr>
        <w:t>and have the meaning given to them by</w:t>
      </w:r>
      <w:r w:rsidR="002636F1">
        <w:t xml:space="preserve"> the </w:t>
      </w:r>
      <w:r w:rsidR="002636F1" w:rsidRPr="008851AF">
        <w:rPr>
          <w:i/>
          <w:iCs/>
        </w:rPr>
        <w:t>Radiocommunications (Interpretation) Determination 2015</w:t>
      </w:r>
      <w:r w:rsidR="002636F1">
        <w:rPr>
          <w:iCs/>
        </w:rPr>
        <w:t>:</w:t>
      </w:r>
    </w:p>
    <w:p w14:paraId="5E57048F" w14:textId="77777777" w:rsidR="006B7530" w:rsidRDefault="006B7530" w:rsidP="006B7530">
      <w:pPr>
        <w:pStyle w:val="Note"/>
        <w:numPr>
          <w:ilvl w:val="0"/>
          <w:numId w:val="12"/>
        </w:numPr>
        <w:spacing w:before="0"/>
        <w:ind w:left="1321" w:hanging="357"/>
      </w:pPr>
      <w:r>
        <w:t>apparatus licence</w:t>
      </w:r>
    </w:p>
    <w:p w14:paraId="7B27589B" w14:textId="77777777" w:rsidR="006B7530" w:rsidRDefault="006B7530" w:rsidP="006B7530">
      <w:pPr>
        <w:pStyle w:val="Note"/>
        <w:numPr>
          <w:ilvl w:val="0"/>
          <w:numId w:val="12"/>
        </w:numPr>
        <w:spacing w:before="0"/>
        <w:ind w:left="1321" w:hanging="357"/>
      </w:pPr>
      <w:r>
        <w:t>maritime ship station</w:t>
      </w:r>
    </w:p>
    <w:p w14:paraId="157DD051" w14:textId="24320093" w:rsidR="002636F1" w:rsidRDefault="002636F1" w:rsidP="00C9202F">
      <w:pPr>
        <w:pStyle w:val="Note"/>
        <w:numPr>
          <w:ilvl w:val="0"/>
          <w:numId w:val="12"/>
        </w:numPr>
        <w:spacing w:before="0"/>
        <w:ind w:left="1321" w:hanging="357"/>
      </w:pPr>
      <w:r>
        <w:t>space object</w:t>
      </w:r>
    </w:p>
    <w:p w14:paraId="3D866CB4" w14:textId="77777777" w:rsidR="006B7530" w:rsidRPr="002636F1" w:rsidRDefault="006B7530" w:rsidP="006B7530">
      <w:pPr>
        <w:pStyle w:val="Note"/>
        <w:numPr>
          <w:ilvl w:val="0"/>
          <w:numId w:val="12"/>
        </w:numPr>
        <w:spacing w:before="0"/>
        <w:ind w:left="1321" w:hanging="357"/>
      </w:pPr>
      <w:r>
        <w:t>spectrum plan</w:t>
      </w:r>
    </w:p>
    <w:p w14:paraId="2D4CD27B" w14:textId="108EB019" w:rsidR="002636F1" w:rsidRDefault="002636F1" w:rsidP="00C9202F">
      <w:pPr>
        <w:pStyle w:val="Note"/>
        <w:numPr>
          <w:ilvl w:val="0"/>
          <w:numId w:val="12"/>
        </w:numPr>
        <w:spacing w:before="0"/>
        <w:ind w:left="1321" w:hanging="357"/>
      </w:pPr>
      <w:r>
        <w:t>station</w:t>
      </w:r>
    </w:p>
    <w:p w14:paraId="2E8EA837" w14:textId="77777777" w:rsidR="00940E52" w:rsidRDefault="00776C2E">
      <w:pPr>
        <w:pStyle w:val="R2"/>
        <w:keepLines/>
      </w:pPr>
      <w:r w:rsidRPr="008851AF">
        <w:tab/>
        <w:t>(2)</w:t>
      </w:r>
      <w:r w:rsidRPr="008851AF">
        <w:tab/>
        <w:t xml:space="preserve">A reference in this </w:t>
      </w:r>
      <w:r w:rsidR="00E8619D" w:rsidRPr="008851AF">
        <w:t>c</w:t>
      </w:r>
      <w:r w:rsidR="004C05D7" w:rsidRPr="008851AF">
        <w:t>lass licence</w:t>
      </w:r>
      <w:r w:rsidRPr="008851AF">
        <w:t xml:space="preserve"> to</w:t>
      </w:r>
      <w:r w:rsidR="00940E52">
        <w:t>:</w:t>
      </w:r>
    </w:p>
    <w:p w14:paraId="31D81E36" w14:textId="56BCEAA6" w:rsidR="00940E52" w:rsidRDefault="00940E52" w:rsidP="00C9202F">
      <w:pPr>
        <w:pStyle w:val="R2"/>
        <w:keepLines/>
        <w:tabs>
          <w:tab w:val="clear" w:pos="794"/>
          <w:tab w:val="right" w:pos="1418"/>
        </w:tabs>
        <w:ind w:hanging="113"/>
      </w:pPr>
      <w:r>
        <w:t>(a)</w:t>
      </w:r>
      <w:r w:rsidR="00496B73">
        <w:tab/>
      </w:r>
      <w:r>
        <w:tab/>
      </w:r>
      <w:r w:rsidR="00776C2E" w:rsidRPr="008851AF">
        <w:t>an instrument made under the Act</w:t>
      </w:r>
      <w:r>
        <w:t>;</w:t>
      </w:r>
      <w:r w:rsidR="000C2E75">
        <w:t xml:space="preserve"> or </w:t>
      </w:r>
    </w:p>
    <w:p w14:paraId="4B0BBFBE" w14:textId="18E21B8F" w:rsidR="00940E52" w:rsidRDefault="00940E52" w:rsidP="00C9202F">
      <w:pPr>
        <w:pStyle w:val="R2"/>
        <w:keepLines/>
        <w:tabs>
          <w:tab w:val="clear" w:pos="794"/>
          <w:tab w:val="right" w:pos="1134"/>
          <w:tab w:val="right" w:pos="1418"/>
        </w:tabs>
        <w:spacing w:before="60"/>
        <w:ind w:left="1418" w:hanging="1418"/>
      </w:pPr>
      <w:r>
        <w:tab/>
        <w:t>(b)</w:t>
      </w:r>
      <w:r w:rsidR="00496B73">
        <w:tab/>
      </w:r>
      <w:r>
        <w:tab/>
      </w:r>
      <w:r w:rsidR="000C2E75">
        <w:t xml:space="preserve">a </w:t>
      </w:r>
      <w:r w:rsidR="006700F2">
        <w:t>R</w:t>
      </w:r>
      <w:r w:rsidR="000C2E75">
        <w:t xml:space="preserve">esolution </w:t>
      </w:r>
      <w:r w:rsidR="003D6DA0">
        <w:t xml:space="preserve">adopted </w:t>
      </w:r>
      <w:r w:rsidR="000C2E75">
        <w:t>by the IMO</w:t>
      </w:r>
      <w:r>
        <w:t>;</w:t>
      </w:r>
    </w:p>
    <w:p w14:paraId="1CC7AE1C" w14:textId="15732160" w:rsidR="00776C2E" w:rsidRPr="008851AF" w:rsidRDefault="00940E52">
      <w:pPr>
        <w:pStyle w:val="R2"/>
        <w:keepLines/>
      </w:pPr>
      <w:r>
        <w:tab/>
      </w:r>
      <w:r>
        <w:tab/>
      </w:r>
      <w:r w:rsidR="00776C2E" w:rsidRPr="008851AF">
        <w:t xml:space="preserve">is a reference to the instrument or </w:t>
      </w:r>
      <w:r w:rsidR="006700F2">
        <w:t>R</w:t>
      </w:r>
      <w:r w:rsidR="000C2E75">
        <w:t xml:space="preserve">esolution </w:t>
      </w:r>
      <w:r w:rsidR="00776C2E" w:rsidRPr="008851AF">
        <w:t>as in force from time to time.</w:t>
      </w:r>
    </w:p>
    <w:p w14:paraId="336F2E4E" w14:textId="77777777" w:rsidR="00776C2E" w:rsidRPr="008851AF" w:rsidRDefault="00776C2E" w:rsidP="00E73138">
      <w:pPr>
        <w:pStyle w:val="R2"/>
        <w:keepNext/>
        <w:keepLines/>
      </w:pPr>
      <w:r w:rsidRPr="008851AF">
        <w:lastRenderedPageBreak/>
        <w:tab/>
        <w:t>(3)</w:t>
      </w:r>
      <w:r w:rsidRPr="008851AF">
        <w:tab/>
        <w:t xml:space="preserve">In this </w:t>
      </w:r>
      <w:r w:rsidR="00E8619D" w:rsidRPr="008851AF">
        <w:t>c</w:t>
      </w:r>
      <w:r w:rsidR="004C05D7" w:rsidRPr="008851AF">
        <w:t>lass licence</w:t>
      </w:r>
      <w:r w:rsidRPr="008851AF">
        <w:t>, the range of numbers that identifies a frequency band is taken to include the higher, but not the lower, number.</w:t>
      </w:r>
    </w:p>
    <w:p w14:paraId="4B5040C6" w14:textId="77777777" w:rsidR="00776C2E" w:rsidRPr="008851AF" w:rsidRDefault="00776C2E" w:rsidP="001C72E0">
      <w:pPr>
        <w:pStyle w:val="HE"/>
      </w:pPr>
      <w:r w:rsidRPr="008851AF">
        <w:t>Example</w:t>
      </w:r>
      <w:r w:rsidR="008236AA" w:rsidRPr="008851AF">
        <w:rPr>
          <w:i w:val="0"/>
        </w:rPr>
        <w:t xml:space="preserve">   </w:t>
      </w:r>
      <w:r w:rsidRPr="008851AF">
        <w:rPr>
          <w:i w:val="0"/>
        </w:rPr>
        <w:t>The 148 to 150.05 MHz frequency band is made up of radio frequencies that exceed 148 MHz but do not exceed 150.05 MHz.</w:t>
      </w:r>
      <w:r w:rsidRPr="008851AF">
        <w:rPr>
          <w:rStyle w:val="CharDivText"/>
        </w:rPr>
        <w:t xml:space="preserve"> </w:t>
      </w:r>
    </w:p>
    <w:p w14:paraId="60D1CEFC" w14:textId="7CD40C14" w:rsidR="00776C2E" w:rsidRPr="008851AF" w:rsidRDefault="00684523">
      <w:pPr>
        <w:pStyle w:val="HR"/>
      </w:pPr>
      <w:r w:rsidRPr="008851AF">
        <w:t>5</w:t>
      </w:r>
      <w:r w:rsidR="00776C2E" w:rsidRPr="008851AF">
        <w:tab/>
      </w:r>
      <w:r w:rsidR="001C72E0">
        <w:t xml:space="preserve">Class licence </w:t>
      </w:r>
    </w:p>
    <w:p w14:paraId="6BFE7854" w14:textId="54191138" w:rsidR="00521311" w:rsidRPr="008851AF" w:rsidRDefault="00521311" w:rsidP="00521311">
      <w:pPr>
        <w:pStyle w:val="R1"/>
        <w:numPr>
          <w:ilvl w:val="12"/>
          <w:numId w:val="0"/>
        </w:numPr>
        <w:ind w:left="964" w:hanging="964"/>
      </w:pPr>
      <w:r w:rsidRPr="008851AF">
        <w:tab/>
        <w:t>(1)</w:t>
      </w:r>
      <w:r w:rsidRPr="008851AF">
        <w:tab/>
      </w:r>
      <w:r w:rsidR="000A136A">
        <w:t>This class licence authorises a person to operate a</w:t>
      </w:r>
      <w:r w:rsidRPr="008851AF">
        <w:t xml:space="preserve"> station </w:t>
      </w:r>
      <w:r w:rsidR="000A136A">
        <w:t xml:space="preserve">to which this class licence applies for the purpose of </w:t>
      </w:r>
      <w:r w:rsidRPr="008851AF">
        <w:t xml:space="preserve">communications with: </w:t>
      </w:r>
    </w:p>
    <w:p w14:paraId="1C5B261B" w14:textId="60B668A2" w:rsidR="00521311" w:rsidRPr="008851AF" w:rsidRDefault="00521311" w:rsidP="00521311">
      <w:pPr>
        <w:pStyle w:val="P1"/>
      </w:pPr>
      <w:r w:rsidRPr="008851AF">
        <w:tab/>
        <w:t>(a)</w:t>
      </w:r>
      <w:r w:rsidRPr="008851AF">
        <w:tab/>
      </w:r>
      <w:r w:rsidR="000A136A">
        <w:t xml:space="preserve">a station on </w:t>
      </w:r>
      <w:r w:rsidRPr="008851AF">
        <w:t xml:space="preserve">a space object </w:t>
      </w:r>
      <w:r w:rsidR="000A136A">
        <w:t xml:space="preserve">which is authorised by a </w:t>
      </w:r>
      <w:r w:rsidRPr="008851AF">
        <w:t>space or space receive apparatus licence; or</w:t>
      </w:r>
    </w:p>
    <w:p w14:paraId="6FD18963" w14:textId="7BA3934A" w:rsidR="00496B73" w:rsidRDefault="00521311" w:rsidP="00521311">
      <w:pPr>
        <w:pStyle w:val="P1"/>
      </w:pPr>
      <w:r w:rsidRPr="008851AF">
        <w:tab/>
        <w:t>(b)</w:t>
      </w:r>
      <w:r w:rsidRPr="008851AF">
        <w:tab/>
        <w:t xml:space="preserve">another station through a </w:t>
      </w:r>
      <w:r w:rsidR="000A136A">
        <w:t xml:space="preserve">station on a </w:t>
      </w:r>
      <w:r w:rsidRPr="008851AF">
        <w:t xml:space="preserve">space object </w:t>
      </w:r>
      <w:r w:rsidR="000A136A">
        <w:t xml:space="preserve">which is authorised by a </w:t>
      </w:r>
      <w:r w:rsidRPr="008851AF">
        <w:t>space or space receive apparatus licence</w:t>
      </w:r>
      <w:r w:rsidR="00496B73">
        <w:t>;</w:t>
      </w:r>
    </w:p>
    <w:p w14:paraId="46D4DE07" w14:textId="3A6581E0" w:rsidR="00521311" w:rsidRPr="008851AF" w:rsidRDefault="008322D9" w:rsidP="00C9202F">
      <w:pPr>
        <w:pStyle w:val="P1"/>
        <w:ind w:left="1560" w:hanging="567"/>
      </w:pPr>
      <w:r>
        <w:tab/>
        <w:t xml:space="preserve">subject to the conditions set out in sections 6, 7 and 8. </w:t>
      </w:r>
      <w:r w:rsidR="00521311" w:rsidRPr="008851AF">
        <w:rPr>
          <w:rStyle w:val="CharDivNo"/>
        </w:rPr>
        <w:t xml:space="preserve"> </w:t>
      </w:r>
      <w:r w:rsidR="00521311" w:rsidRPr="008851AF">
        <w:rPr>
          <w:rStyle w:val="CharDivText"/>
        </w:rPr>
        <w:t xml:space="preserve"> </w:t>
      </w:r>
    </w:p>
    <w:p w14:paraId="6F567B39" w14:textId="296B5DB2" w:rsidR="000A136A" w:rsidRDefault="00776C2E" w:rsidP="008E4CC8">
      <w:pPr>
        <w:pStyle w:val="R1"/>
        <w:keepNext/>
        <w:numPr>
          <w:ilvl w:val="12"/>
          <w:numId w:val="0"/>
        </w:numPr>
        <w:ind w:left="964" w:hanging="964"/>
      </w:pPr>
      <w:r w:rsidRPr="008851AF">
        <w:tab/>
      </w:r>
      <w:r w:rsidR="00684523" w:rsidRPr="008851AF">
        <w:t>(</w:t>
      </w:r>
      <w:r w:rsidR="00331697">
        <w:t>2</w:t>
      </w:r>
      <w:r w:rsidR="00684523" w:rsidRPr="008851AF">
        <w:t>)</w:t>
      </w:r>
      <w:r w:rsidR="00684523" w:rsidRPr="008851AF">
        <w:tab/>
      </w:r>
      <w:r w:rsidR="00684523" w:rsidRPr="001C72E0">
        <w:t xml:space="preserve">This class licence </w:t>
      </w:r>
      <w:r w:rsidR="000A136A">
        <w:t>applies to a</w:t>
      </w:r>
      <w:r w:rsidR="008B6283">
        <w:t>ll</w:t>
      </w:r>
      <w:r w:rsidR="000A136A">
        <w:t xml:space="preserve"> station</w:t>
      </w:r>
      <w:r w:rsidR="008B6283">
        <w:t>s</w:t>
      </w:r>
      <w:r w:rsidR="000A136A">
        <w:t xml:space="preserve"> </w:t>
      </w:r>
      <w:r w:rsidR="008B6283">
        <w:t>except</w:t>
      </w:r>
      <w:r w:rsidR="000A136A">
        <w:t>:</w:t>
      </w:r>
    </w:p>
    <w:p w14:paraId="63C21AE3" w14:textId="777D187E" w:rsidR="000A136A" w:rsidRDefault="000A136A" w:rsidP="008E4CC8">
      <w:pPr>
        <w:pStyle w:val="R1"/>
        <w:keepNext/>
        <w:numPr>
          <w:ilvl w:val="12"/>
          <w:numId w:val="0"/>
        </w:numPr>
        <w:tabs>
          <w:tab w:val="clear" w:pos="794"/>
          <w:tab w:val="right" w:pos="1191"/>
          <w:tab w:val="right" w:pos="1418"/>
        </w:tabs>
        <w:spacing w:before="60"/>
        <w:ind w:left="1418" w:hanging="1418"/>
      </w:pPr>
      <w:r>
        <w:tab/>
        <w:t xml:space="preserve">(a) </w:t>
      </w:r>
      <w:r w:rsidR="008B6283">
        <w:t xml:space="preserve"> </w:t>
      </w:r>
      <w:r w:rsidR="00F640AE">
        <w:tab/>
      </w:r>
      <w:r w:rsidR="00F640AE">
        <w:tab/>
      </w:r>
      <w:r w:rsidR="008B6283">
        <w:t xml:space="preserve">stations </w:t>
      </w:r>
      <w:r w:rsidR="00684523" w:rsidRPr="001C72E0">
        <w:t>located on a space object</w:t>
      </w:r>
      <w:r>
        <w:t>; and</w:t>
      </w:r>
    </w:p>
    <w:p w14:paraId="288E66EF" w14:textId="16F640BF" w:rsidR="00C86140" w:rsidRDefault="000A136A" w:rsidP="00F640AE">
      <w:pPr>
        <w:pStyle w:val="R1"/>
        <w:numPr>
          <w:ilvl w:val="12"/>
          <w:numId w:val="0"/>
        </w:numPr>
        <w:tabs>
          <w:tab w:val="clear" w:pos="794"/>
          <w:tab w:val="right" w:pos="1191"/>
        </w:tabs>
        <w:spacing w:before="60"/>
        <w:ind w:left="1418" w:hanging="1418"/>
      </w:pPr>
      <w:r>
        <w:tab/>
        <w:t>(b)</w:t>
      </w:r>
      <w:r w:rsidR="00496B73">
        <w:tab/>
      </w:r>
      <w:r w:rsidR="00496B73">
        <w:tab/>
      </w:r>
      <w:r w:rsidR="008B6283">
        <w:t xml:space="preserve">stations </w:t>
      </w:r>
      <w:r>
        <w:t>authorised by an apparatus licence to operate for a purpose that is substantially the same as the purpose authorised by this class licence</w:t>
      </w:r>
      <w:r w:rsidR="006E00EB">
        <w:t>.</w:t>
      </w:r>
    </w:p>
    <w:p w14:paraId="2602ECDA" w14:textId="404FD7DD" w:rsidR="00776C2E" w:rsidRPr="008851AF" w:rsidRDefault="00684523">
      <w:pPr>
        <w:pStyle w:val="HR"/>
      </w:pPr>
      <w:r w:rsidRPr="008851AF">
        <w:t>6</w:t>
      </w:r>
      <w:r w:rsidR="00776C2E" w:rsidRPr="008851AF">
        <w:tab/>
        <w:t>Authorised frequencies</w:t>
      </w:r>
    </w:p>
    <w:p w14:paraId="59453EB6" w14:textId="785AF702" w:rsidR="00776C2E" w:rsidRPr="008851AF" w:rsidRDefault="00776C2E">
      <w:pPr>
        <w:pStyle w:val="R1"/>
        <w:numPr>
          <w:ilvl w:val="12"/>
          <w:numId w:val="0"/>
        </w:numPr>
        <w:ind w:left="964" w:hanging="964"/>
      </w:pPr>
      <w:r w:rsidRPr="008851AF">
        <w:tab/>
      </w:r>
      <w:r w:rsidRPr="008851AF">
        <w:tab/>
        <w:t xml:space="preserve">This </w:t>
      </w:r>
      <w:r w:rsidR="004C05D7" w:rsidRPr="008851AF">
        <w:t>class licence</w:t>
      </w:r>
      <w:r w:rsidRPr="008851AF">
        <w:t xml:space="preserve"> authorises transmission </w:t>
      </w:r>
      <w:r w:rsidR="00CF74FC" w:rsidRPr="008851AF">
        <w:t xml:space="preserve">or </w:t>
      </w:r>
      <w:r w:rsidRPr="008851AF">
        <w:t xml:space="preserve">reception of radio emissions by a station </w:t>
      </w:r>
      <w:r w:rsidR="008322D9">
        <w:t>operating under this class licence in the following frequency ranges only:</w:t>
      </w:r>
    </w:p>
    <w:p w14:paraId="5083ABF3" w14:textId="46A2D188" w:rsidR="00776C2E" w:rsidRPr="008851AF" w:rsidRDefault="00776C2E" w:rsidP="00C9202F">
      <w:pPr>
        <w:pStyle w:val="R2"/>
        <w:numPr>
          <w:ilvl w:val="12"/>
          <w:numId w:val="0"/>
        </w:numPr>
        <w:ind w:left="964" w:hanging="113"/>
      </w:pPr>
      <w:r w:rsidRPr="008851AF">
        <w:tab/>
        <w:t>(</w:t>
      </w:r>
      <w:r w:rsidR="008322D9">
        <w:t>a</w:t>
      </w:r>
      <w:r w:rsidRPr="008851AF">
        <w:t>)</w:t>
      </w:r>
      <w:r w:rsidRPr="008851AF">
        <w:tab/>
      </w:r>
      <w:r w:rsidR="008322D9">
        <w:t>f</w:t>
      </w:r>
      <w:r w:rsidRPr="008851AF">
        <w:t>or transmission:</w:t>
      </w:r>
    </w:p>
    <w:p w14:paraId="66686F54" w14:textId="5A6AE242" w:rsidR="00776C2E" w:rsidRPr="008851AF" w:rsidRDefault="00776C2E" w:rsidP="00C9202F">
      <w:pPr>
        <w:pStyle w:val="P1"/>
        <w:ind w:firstLine="0"/>
      </w:pPr>
      <w:r w:rsidRPr="008851AF">
        <w:tab/>
        <w:t>(</w:t>
      </w:r>
      <w:r w:rsidR="00586517">
        <w:t>i</w:t>
      </w:r>
      <w:r w:rsidRPr="008851AF">
        <w:t>)</w:t>
      </w:r>
      <w:r w:rsidRPr="008851AF">
        <w:tab/>
        <w:t>148 to 150.05 MHz; or</w:t>
      </w:r>
    </w:p>
    <w:p w14:paraId="4F83D27D" w14:textId="5176D39E" w:rsidR="00754954" w:rsidRPr="008851AF" w:rsidRDefault="00776C2E" w:rsidP="00586517">
      <w:pPr>
        <w:pStyle w:val="P1"/>
        <w:ind w:left="0" w:firstLine="0"/>
      </w:pPr>
      <w:r w:rsidRPr="008851AF">
        <w:tab/>
      </w:r>
      <w:r w:rsidR="00586517">
        <w:tab/>
      </w:r>
      <w:r w:rsidRPr="008851AF">
        <w:t>(</w:t>
      </w:r>
      <w:r w:rsidR="00586517">
        <w:t>ii</w:t>
      </w:r>
      <w:r w:rsidRPr="008851AF">
        <w:t>)</w:t>
      </w:r>
      <w:r w:rsidRPr="008851AF">
        <w:tab/>
        <w:t>1610 to 1660.5 MHz; or</w:t>
      </w:r>
      <w:r w:rsidRPr="008851AF">
        <w:tab/>
      </w:r>
      <w:r w:rsidRPr="008851AF">
        <w:tab/>
      </w:r>
    </w:p>
    <w:p w14:paraId="0F2EF19C" w14:textId="56A145D7" w:rsidR="00776C2E" w:rsidRPr="008851AF" w:rsidRDefault="00754954" w:rsidP="00586517">
      <w:pPr>
        <w:pStyle w:val="P1"/>
        <w:ind w:left="0" w:firstLine="0"/>
      </w:pPr>
      <w:r w:rsidRPr="008851AF">
        <w:tab/>
      </w:r>
      <w:r w:rsidR="00586517">
        <w:tab/>
      </w:r>
      <w:r w:rsidR="00776C2E" w:rsidRPr="008851AF">
        <w:t>(</w:t>
      </w:r>
      <w:r w:rsidR="00586517">
        <w:t>iii</w:t>
      </w:r>
      <w:r w:rsidR="00776C2E" w:rsidRPr="008851AF">
        <w:t>)</w:t>
      </w:r>
      <w:r w:rsidR="00776C2E" w:rsidRPr="008851AF">
        <w:tab/>
        <w:t>14 to 14.5 GHz; or</w:t>
      </w:r>
    </w:p>
    <w:p w14:paraId="16F7AC3D" w14:textId="04012319" w:rsidR="00DC0036" w:rsidRPr="008851AF" w:rsidRDefault="00DC0036" w:rsidP="00C9202F">
      <w:pPr>
        <w:tabs>
          <w:tab w:val="right" w:pos="1191"/>
        </w:tabs>
        <w:spacing w:before="60" w:line="260" w:lineRule="exact"/>
        <w:ind w:left="1418"/>
        <w:jc w:val="both"/>
        <w:rPr>
          <w:lang w:eastAsia="en-US"/>
        </w:rPr>
      </w:pPr>
      <w:r w:rsidRPr="008851AF">
        <w:rPr>
          <w:lang w:eastAsia="en-US"/>
        </w:rPr>
        <w:tab/>
        <w:t>(</w:t>
      </w:r>
      <w:r w:rsidR="00586517">
        <w:rPr>
          <w:lang w:eastAsia="en-US"/>
        </w:rPr>
        <w:t>iv</w:t>
      </w:r>
      <w:r w:rsidRPr="008851AF">
        <w:rPr>
          <w:lang w:eastAsia="en-US"/>
        </w:rPr>
        <w:t>)</w:t>
      </w:r>
      <w:r w:rsidRPr="008851AF">
        <w:rPr>
          <w:lang w:eastAsia="en-US"/>
        </w:rPr>
        <w:tab/>
        <w:t>28.5 to 29.1 GHz; or</w:t>
      </w:r>
    </w:p>
    <w:p w14:paraId="36976D56" w14:textId="3AAC2F54" w:rsidR="00DC0036" w:rsidRPr="008851AF" w:rsidRDefault="00DC0036" w:rsidP="00C9202F">
      <w:pPr>
        <w:tabs>
          <w:tab w:val="right" w:pos="1191"/>
        </w:tabs>
        <w:spacing w:before="60" w:line="260" w:lineRule="exact"/>
        <w:ind w:left="1418"/>
        <w:jc w:val="both"/>
        <w:rPr>
          <w:lang w:eastAsia="en-US"/>
        </w:rPr>
      </w:pPr>
      <w:r w:rsidRPr="008851AF">
        <w:rPr>
          <w:lang w:eastAsia="en-US"/>
        </w:rPr>
        <w:tab/>
        <w:t>(</w:t>
      </w:r>
      <w:r w:rsidR="00586517">
        <w:rPr>
          <w:lang w:eastAsia="en-US"/>
        </w:rPr>
        <w:t>v</w:t>
      </w:r>
      <w:r w:rsidRPr="008851AF">
        <w:rPr>
          <w:lang w:eastAsia="en-US"/>
        </w:rPr>
        <w:t>)</w:t>
      </w:r>
      <w:r w:rsidRPr="008851AF">
        <w:rPr>
          <w:lang w:eastAsia="en-US"/>
        </w:rPr>
        <w:tab/>
        <w:t>29.5 to 30 GHz.</w:t>
      </w:r>
    </w:p>
    <w:p w14:paraId="6A4A5987" w14:textId="4EC745EA" w:rsidR="00776C2E" w:rsidRPr="008851AF" w:rsidRDefault="00776C2E" w:rsidP="00C9202F">
      <w:pPr>
        <w:pStyle w:val="R2"/>
        <w:numPr>
          <w:ilvl w:val="12"/>
          <w:numId w:val="0"/>
        </w:numPr>
        <w:ind w:left="964" w:hanging="113"/>
      </w:pPr>
      <w:r w:rsidRPr="008851AF">
        <w:tab/>
        <w:t>(</w:t>
      </w:r>
      <w:r w:rsidR="008322D9">
        <w:t>b</w:t>
      </w:r>
      <w:r w:rsidRPr="008851AF">
        <w:t>)</w:t>
      </w:r>
      <w:r w:rsidRPr="008851AF">
        <w:tab/>
      </w:r>
      <w:r w:rsidR="008322D9">
        <w:t>f</w:t>
      </w:r>
      <w:r w:rsidRPr="008851AF">
        <w:t>or reception:</w:t>
      </w:r>
    </w:p>
    <w:p w14:paraId="41596F5A" w14:textId="4DD1FD45" w:rsidR="00776C2E" w:rsidRPr="008851AF" w:rsidRDefault="00776C2E" w:rsidP="00C9202F">
      <w:pPr>
        <w:pStyle w:val="P1"/>
        <w:ind w:firstLine="0"/>
      </w:pPr>
      <w:r w:rsidRPr="008851AF">
        <w:tab/>
        <w:t>(</w:t>
      </w:r>
      <w:r w:rsidR="00586517">
        <w:t>i</w:t>
      </w:r>
      <w:r w:rsidRPr="008851AF">
        <w:t>)</w:t>
      </w:r>
      <w:r w:rsidRPr="008851AF">
        <w:tab/>
        <w:t>137 to 138 MHz; or</w:t>
      </w:r>
    </w:p>
    <w:p w14:paraId="1F11AB56" w14:textId="0BEE230D" w:rsidR="00776C2E" w:rsidRPr="008851AF" w:rsidRDefault="00776C2E" w:rsidP="00C9202F">
      <w:pPr>
        <w:pStyle w:val="P1"/>
        <w:ind w:firstLine="0"/>
      </w:pPr>
      <w:r w:rsidRPr="008851AF">
        <w:tab/>
        <w:t>(</w:t>
      </w:r>
      <w:r w:rsidR="00586517">
        <w:t>ii</w:t>
      </w:r>
      <w:r w:rsidRPr="008851AF">
        <w:t>)</w:t>
      </w:r>
      <w:r w:rsidRPr="008851AF">
        <w:tab/>
        <w:t>400.05 to 400.15 MHz; or</w:t>
      </w:r>
    </w:p>
    <w:p w14:paraId="03E6BB57" w14:textId="49C35B2D" w:rsidR="00776C2E" w:rsidRPr="008851AF" w:rsidRDefault="00776C2E" w:rsidP="00C9202F">
      <w:pPr>
        <w:pStyle w:val="P1"/>
        <w:ind w:firstLine="0"/>
      </w:pPr>
      <w:r w:rsidRPr="008851AF">
        <w:tab/>
        <w:t>(</w:t>
      </w:r>
      <w:r w:rsidR="00586517">
        <w:t>iii</w:t>
      </w:r>
      <w:r w:rsidRPr="008851AF">
        <w:t>)</w:t>
      </w:r>
      <w:r w:rsidRPr="008851AF">
        <w:tab/>
        <w:t xml:space="preserve">400.15 to 401 MHz; or </w:t>
      </w:r>
    </w:p>
    <w:p w14:paraId="45ADBBD1" w14:textId="668DA2B0" w:rsidR="00776C2E" w:rsidRPr="008851AF" w:rsidRDefault="00776C2E" w:rsidP="00C9202F">
      <w:pPr>
        <w:pStyle w:val="P1"/>
        <w:ind w:firstLine="0"/>
      </w:pPr>
      <w:r w:rsidRPr="008851AF">
        <w:tab/>
        <w:t>(</w:t>
      </w:r>
      <w:r w:rsidR="00586517">
        <w:t>iv</w:t>
      </w:r>
      <w:r w:rsidRPr="008851AF">
        <w:t>)</w:t>
      </w:r>
      <w:r w:rsidRPr="008851AF">
        <w:tab/>
        <w:t>1525 to 1559 MHz; or</w:t>
      </w:r>
    </w:p>
    <w:p w14:paraId="350B1825" w14:textId="62A735DE" w:rsidR="00776C2E" w:rsidRPr="008851AF" w:rsidRDefault="00776C2E" w:rsidP="00C9202F">
      <w:pPr>
        <w:pStyle w:val="P1"/>
        <w:ind w:firstLine="0"/>
      </w:pPr>
      <w:r w:rsidRPr="008851AF">
        <w:tab/>
        <w:t>(</w:t>
      </w:r>
      <w:r w:rsidR="00586517">
        <w:t>v</w:t>
      </w:r>
      <w:r w:rsidRPr="008851AF">
        <w:t>)</w:t>
      </w:r>
      <w:r w:rsidRPr="008851AF">
        <w:tab/>
        <w:t>1613.8 to 1626.5 MHz; or</w:t>
      </w:r>
    </w:p>
    <w:p w14:paraId="05AA0768" w14:textId="43CA701F" w:rsidR="00776C2E" w:rsidRPr="008851AF" w:rsidRDefault="00776C2E" w:rsidP="00C9202F">
      <w:pPr>
        <w:pStyle w:val="P1"/>
        <w:ind w:firstLine="0"/>
      </w:pPr>
      <w:r w:rsidRPr="008851AF">
        <w:tab/>
        <w:t>(</w:t>
      </w:r>
      <w:r w:rsidR="00586517">
        <w:t>vi</w:t>
      </w:r>
      <w:r w:rsidRPr="008851AF">
        <w:t>)</w:t>
      </w:r>
      <w:r w:rsidRPr="008851AF">
        <w:tab/>
        <w:t>2483.5 to 2500 MHz; or</w:t>
      </w:r>
    </w:p>
    <w:p w14:paraId="66EACA97" w14:textId="483C335F" w:rsidR="00CF74FC" w:rsidRPr="008851AF" w:rsidRDefault="00776C2E" w:rsidP="00C9202F">
      <w:pPr>
        <w:tabs>
          <w:tab w:val="right" w:pos="1191"/>
        </w:tabs>
        <w:spacing w:before="60" w:line="260" w:lineRule="exact"/>
        <w:ind w:left="1418"/>
        <w:jc w:val="both"/>
        <w:rPr>
          <w:lang w:eastAsia="en-US"/>
        </w:rPr>
      </w:pPr>
      <w:r w:rsidRPr="008851AF">
        <w:tab/>
        <w:t>(</w:t>
      </w:r>
      <w:r w:rsidR="00586517">
        <w:t>vii</w:t>
      </w:r>
      <w:r w:rsidRPr="008851AF">
        <w:t>)</w:t>
      </w:r>
      <w:r w:rsidRPr="008851AF">
        <w:tab/>
        <w:t>11.7 to 12.75 GHz; or</w:t>
      </w:r>
    </w:p>
    <w:p w14:paraId="586AEA55" w14:textId="488BA2BF" w:rsidR="00776C2E" w:rsidRPr="008851AF" w:rsidRDefault="00CF74FC" w:rsidP="00C9202F">
      <w:pPr>
        <w:pStyle w:val="P1"/>
        <w:ind w:firstLine="0"/>
      </w:pPr>
      <w:r w:rsidRPr="008851AF">
        <w:tab/>
        <w:t>(</w:t>
      </w:r>
      <w:r w:rsidR="00586517">
        <w:t>viii</w:t>
      </w:r>
      <w:r w:rsidRPr="008851AF">
        <w:t>)</w:t>
      </w:r>
      <w:r w:rsidRPr="008851AF">
        <w:tab/>
        <w:t>17.7 to 18.2 GHz; or</w:t>
      </w:r>
    </w:p>
    <w:p w14:paraId="18AC92CD" w14:textId="77777777" w:rsidR="00DC0036" w:rsidRPr="008851AF" w:rsidRDefault="00DC0036" w:rsidP="00C9202F">
      <w:pPr>
        <w:tabs>
          <w:tab w:val="right" w:pos="1191"/>
        </w:tabs>
        <w:spacing w:before="60" w:line="260" w:lineRule="exact"/>
        <w:ind w:left="1418"/>
        <w:rPr>
          <w:lang w:eastAsia="en-US"/>
        </w:rPr>
      </w:pPr>
      <w:r w:rsidRPr="008851AF">
        <w:rPr>
          <w:lang w:eastAsia="en-US"/>
        </w:rPr>
        <w:tab/>
        <w:t>(</w:t>
      </w:r>
      <w:r w:rsidR="00754954" w:rsidRPr="008851AF">
        <w:rPr>
          <w:lang w:eastAsia="en-US"/>
        </w:rPr>
        <w:t>i</w:t>
      </w:r>
      <w:r w:rsidR="00586517">
        <w:rPr>
          <w:lang w:eastAsia="en-US"/>
        </w:rPr>
        <w:t>x</w:t>
      </w:r>
      <w:r w:rsidRPr="008851AF">
        <w:rPr>
          <w:lang w:eastAsia="en-US"/>
        </w:rPr>
        <w:t>)</w:t>
      </w:r>
      <w:r w:rsidRPr="008851AF">
        <w:rPr>
          <w:lang w:eastAsia="en-US"/>
        </w:rPr>
        <w:tab/>
        <w:t>18.8 to 19.3 GHz; or</w:t>
      </w:r>
    </w:p>
    <w:p w14:paraId="2F8886BC" w14:textId="2FEF4E0F" w:rsidR="001D6E17" w:rsidRPr="008851AF" w:rsidRDefault="001D6E17" w:rsidP="00C9202F">
      <w:pPr>
        <w:tabs>
          <w:tab w:val="right" w:pos="1191"/>
        </w:tabs>
        <w:spacing w:before="60" w:line="260" w:lineRule="exact"/>
        <w:ind w:left="1418"/>
        <w:jc w:val="both"/>
      </w:pPr>
      <w:r w:rsidRPr="008851AF">
        <w:rPr>
          <w:lang w:eastAsia="en-US"/>
        </w:rPr>
        <w:tab/>
        <w:t>(</w:t>
      </w:r>
      <w:r w:rsidR="00586517">
        <w:rPr>
          <w:lang w:eastAsia="en-US"/>
        </w:rPr>
        <w:t>x</w:t>
      </w:r>
      <w:r w:rsidRPr="008851AF">
        <w:rPr>
          <w:lang w:eastAsia="en-US"/>
        </w:rPr>
        <w:t>)</w:t>
      </w:r>
      <w:r w:rsidRPr="008851AF">
        <w:rPr>
          <w:lang w:eastAsia="en-US"/>
        </w:rPr>
        <w:tab/>
        <w:t>19.7 to 20.2 GHz</w:t>
      </w:r>
      <w:r w:rsidRPr="008851AF">
        <w:t>.</w:t>
      </w:r>
    </w:p>
    <w:p w14:paraId="23A59FFB" w14:textId="2A7A2CF5" w:rsidR="00776C2E" w:rsidRPr="008851AF" w:rsidRDefault="00684523" w:rsidP="003570BD">
      <w:pPr>
        <w:pStyle w:val="HR"/>
      </w:pPr>
      <w:r w:rsidRPr="008851AF">
        <w:t>7</w:t>
      </w:r>
      <w:r w:rsidR="00776C2E" w:rsidRPr="008851AF">
        <w:tab/>
        <w:t>Standards</w:t>
      </w:r>
      <w:r w:rsidR="00EA5C55">
        <w:t xml:space="preserve"> and </w:t>
      </w:r>
      <w:r w:rsidR="006700F2">
        <w:t>Resolutions</w:t>
      </w:r>
    </w:p>
    <w:p w14:paraId="23F7372D" w14:textId="38198A97" w:rsidR="00A74558" w:rsidRPr="008851AF" w:rsidRDefault="00FC4ED1" w:rsidP="00C9202F">
      <w:pPr>
        <w:pStyle w:val="R1"/>
        <w:ind w:hanging="397"/>
      </w:pPr>
      <w:r>
        <w:tab/>
        <w:t>(1)</w:t>
      </w:r>
      <w:r w:rsidR="00586517">
        <w:tab/>
      </w:r>
      <w:r w:rsidR="008322D9">
        <w:t xml:space="preserve">A person must not operate a station under this class licence unless the station complies </w:t>
      </w:r>
      <w:r w:rsidR="008C053C" w:rsidRPr="008851AF">
        <w:t>with any standard applicable</w:t>
      </w:r>
      <w:r w:rsidR="008322D9">
        <w:t xml:space="preserve"> to the station as in force</w:t>
      </w:r>
      <w:r w:rsidR="00A74558" w:rsidRPr="008851AF">
        <w:t>:</w:t>
      </w:r>
    </w:p>
    <w:p w14:paraId="5E0C8EC4" w14:textId="77777777" w:rsidR="00A74558" w:rsidRPr="008851AF" w:rsidRDefault="00A74558" w:rsidP="00A74558">
      <w:pPr>
        <w:pStyle w:val="P1"/>
      </w:pPr>
      <w:r w:rsidRPr="008851AF">
        <w:tab/>
        <w:t>(a)</w:t>
      </w:r>
      <w:r w:rsidRPr="008851AF">
        <w:tab/>
        <w:t>if the station was manufactured in Australia – on the day it was manufactured;</w:t>
      </w:r>
    </w:p>
    <w:p w14:paraId="22CDD1BE" w14:textId="77777777" w:rsidR="00A74558" w:rsidRPr="008851AF" w:rsidRDefault="00A74558" w:rsidP="001C72E0">
      <w:pPr>
        <w:pStyle w:val="P1"/>
      </w:pPr>
      <w:r w:rsidRPr="008851AF">
        <w:tab/>
        <w:t>(b)</w:t>
      </w:r>
      <w:r w:rsidRPr="008851AF">
        <w:tab/>
        <w:t>if the station was manufactured overseas and imported – on the day it was imported;</w:t>
      </w:r>
    </w:p>
    <w:p w14:paraId="4CF42603" w14:textId="77777777" w:rsidR="00A74558" w:rsidRDefault="00A74558" w:rsidP="001C72E0">
      <w:pPr>
        <w:pStyle w:val="P1"/>
      </w:pPr>
      <w:r w:rsidRPr="008851AF">
        <w:tab/>
        <w:t>(c)</w:t>
      </w:r>
      <w:r w:rsidRPr="008851AF">
        <w:tab/>
        <w:t>if the station was altered or modified in a material respect – on the day it was altered or modified.</w:t>
      </w:r>
    </w:p>
    <w:p w14:paraId="41C5839A" w14:textId="77777777" w:rsidR="00F31368" w:rsidRDefault="00FC4ED1" w:rsidP="00C9202F">
      <w:pPr>
        <w:pStyle w:val="R1"/>
      </w:pPr>
      <w:r>
        <w:tab/>
        <w:t>(2</w:t>
      </w:r>
      <w:r w:rsidRPr="00C9202F">
        <w:t>)</w:t>
      </w:r>
      <w:r w:rsidRPr="00C9202F">
        <w:tab/>
        <w:t xml:space="preserve">A person must not operate a </w:t>
      </w:r>
      <w:r w:rsidR="00EB7444" w:rsidRPr="00C9202F">
        <w:t xml:space="preserve">maritime ship </w:t>
      </w:r>
      <w:r w:rsidRPr="00C9202F">
        <w:t>station</w:t>
      </w:r>
      <w:r w:rsidR="002C50CF">
        <w:t xml:space="preserve"> in the GMDSS</w:t>
      </w:r>
      <w:r w:rsidRPr="00C9202F">
        <w:t xml:space="preserve"> under this class licence unless</w:t>
      </w:r>
      <w:r w:rsidR="00F31368">
        <w:t>:</w:t>
      </w:r>
    </w:p>
    <w:p w14:paraId="6EBF261D" w14:textId="423B0BD4" w:rsidR="00FC4ED1" w:rsidRDefault="00F31368" w:rsidP="008E4CC8">
      <w:pPr>
        <w:pStyle w:val="ZR1"/>
        <w:ind w:left="1418" w:hanging="425"/>
      </w:pPr>
      <w:r>
        <w:t>(a)</w:t>
      </w:r>
      <w:r>
        <w:tab/>
        <w:t>the pe</w:t>
      </w:r>
      <w:r w:rsidR="00472855">
        <w:t>r</w:t>
      </w:r>
      <w:r>
        <w:t>son is a qualified operator; and</w:t>
      </w:r>
    </w:p>
    <w:p w14:paraId="5F6BBA2B" w14:textId="3E4F93D7" w:rsidR="00F31368" w:rsidRPr="00C9202F" w:rsidRDefault="00F31368" w:rsidP="00F31368">
      <w:pPr>
        <w:pStyle w:val="ZR1"/>
        <w:ind w:left="1418" w:hanging="425"/>
      </w:pPr>
      <w:r>
        <w:t>(b)</w:t>
      </w:r>
      <w:r>
        <w:tab/>
      </w:r>
      <w:r w:rsidRPr="00C9202F">
        <w:t>the station complies with the Resolutions of the IMO relating to such maritime ship stations</w:t>
      </w:r>
      <w:r>
        <w:t>;</w:t>
      </w:r>
    </w:p>
    <w:p w14:paraId="6CCC1EE5" w14:textId="6BAC5697" w:rsidR="00FC4ED1" w:rsidRPr="00C9202F" w:rsidRDefault="00FC4ED1" w:rsidP="00C9202F">
      <w:pPr>
        <w:pStyle w:val="R1"/>
        <w:tabs>
          <w:tab w:val="clear" w:pos="794"/>
        </w:tabs>
        <w:spacing w:line="220" w:lineRule="exact"/>
        <w:ind w:firstLine="0"/>
        <w:jc w:val="left"/>
        <w:rPr>
          <w:sz w:val="20"/>
          <w:szCs w:val="20"/>
        </w:rPr>
      </w:pPr>
      <w:r w:rsidRPr="00C9202F">
        <w:rPr>
          <w:i/>
          <w:sz w:val="20"/>
          <w:szCs w:val="20"/>
        </w:rPr>
        <w:t>Note:</w:t>
      </w:r>
      <w:r w:rsidR="00586517" w:rsidRPr="00C9202F">
        <w:rPr>
          <w:sz w:val="20"/>
          <w:szCs w:val="20"/>
        </w:rPr>
        <w:t xml:space="preserve"> </w:t>
      </w:r>
      <w:r w:rsidR="006700F2" w:rsidRPr="00C9202F">
        <w:rPr>
          <w:sz w:val="20"/>
          <w:szCs w:val="20"/>
        </w:rPr>
        <w:t xml:space="preserve">   </w:t>
      </w:r>
      <w:r w:rsidR="006700F2">
        <w:rPr>
          <w:sz w:val="20"/>
          <w:szCs w:val="20"/>
        </w:rPr>
        <w:t xml:space="preserve">The </w:t>
      </w:r>
      <w:r w:rsidR="006700F2">
        <w:rPr>
          <w:i/>
          <w:sz w:val="20"/>
          <w:szCs w:val="20"/>
        </w:rPr>
        <w:t>Maritime Design and Installation Guidelines</w:t>
      </w:r>
      <w:r w:rsidR="006700F2">
        <w:rPr>
          <w:sz w:val="20"/>
          <w:szCs w:val="20"/>
        </w:rPr>
        <w:t xml:space="preserve"> as </w:t>
      </w:r>
      <w:r w:rsidR="009F4C13">
        <w:rPr>
          <w:sz w:val="20"/>
          <w:szCs w:val="20"/>
        </w:rPr>
        <w:t>published</w:t>
      </w:r>
      <w:r w:rsidR="006700F2">
        <w:rPr>
          <w:sz w:val="20"/>
          <w:szCs w:val="20"/>
        </w:rPr>
        <w:t xml:space="preserve"> by Inmarsat from time to time define the Resolutions of the IMO applicable to Inmarsat equipment operating within the GMDSS.</w:t>
      </w:r>
      <w:r w:rsidR="009F4C13">
        <w:rPr>
          <w:sz w:val="20"/>
          <w:szCs w:val="20"/>
        </w:rPr>
        <w:t xml:space="preserve"> These guidelines are availabl</w:t>
      </w:r>
      <w:r w:rsidR="002970E2">
        <w:rPr>
          <w:sz w:val="20"/>
          <w:szCs w:val="20"/>
        </w:rPr>
        <w:t>e</w:t>
      </w:r>
      <w:r w:rsidR="009F4C13">
        <w:rPr>
          <w:sz w:val="20"/>
          <w:szCs w:val="20"/>
        </w:rPr>
        <w:t xml:space="preserve"> at </w:t>
      </w:r>
      <w:hyperlink r:id="rId18" w:history="1">
        <w:r w:rsidR="009F4C13" w:rsidRPr="00C9202F">
          <w:rPr>
            <w:rStyle w:val="Hyperlink"/>
            <w:sz w:val="20"/>
            <w:szCs w:val="20"/>
          </w:rPr>
          <w:t>www.inmarsat.com</w:t>
        </w:r>
      </w:hyperlink>
      <w:r w:rsidR="009F4C13">
        <w:rPr>
          <w:sz w:val="20"/>
          <w:szCs w:val="20"/>
        </w:rPr>
        <w:t xml:space="preserve">. Resolutions of the IMO are available </w:t>
      </w:r>
      <w:r w:rsidR="008E4CC8">
        <w:rPr>
          <w:sz w:val="20"/>
          <w:szCs w:val="20"/>
        </w:rPr>
        <w:t xml:space="preserve">at </w:t>
      </w:r>
      <w:hyperlink r:id="rId19" w:history="1">
        <w:r w:rsidR="008E4CC8" w:rsidRPr="00C9202F">
          <w:rPr>
            <w:rStyle w:val="Hyperlink"/>
            <w:sz w:val="20"/>
            <w:szCs w:val="20"/>
          </w:rPr>
          <w:t>www.imo.org</w:t>
        </w:r>
      </w:hyperlink>
      <w:r w:rsidR="009F4C13">
        <w:rPr>
          <w:sz w:val="20"/>
          <w:szCs w:val="20"/>
        </w:rPr>
        <w:t>.</w:t>
      </w:r>
    </w:p>
    <w:p w14:paraId="6DCA15C0" w14:textId="77777777" w:rsidR="00776C2E" w:rsidRPr="008851AF" w:rsidRDefault="00684523" w:rsidP="00AD519A">
      <w:pPr>
        <w:pStyle w:val="HR"/>
      </w:pPr>
      <w:r w:rsidRPr="008851AF">
        <w:t>8</w:t>
      </w:r>
      <w:r w:rsidR="00776C2E" w:rsidRPr="008851AF">
        <w:tab/>
        <w:t xml:space="preserve">Interference with other </w:t>
      </w:r>
      <w:r w:rsidR="009D6283" w:rsidRPr="008851AF">
        <w:t>stations</w:t>
      </w:r>
    </w:p>
    <w:p w14:paraId="7CB14994" w14:textId="77777777" w:rsidR="009D6283" w:rsidRPr="008851AF" w:rsidRDefault="00776C2E" w:rsidP="001C72E0">
      <w:pPr>
        <w:pStyle w:val="ZR1"/>
      </w:pPr>
      <w:r w:rsidRPr="008851AF">
        <w:tab/>
      </w:r>
      <w:r w:rsidR="0040417F" w:rsidRPr="008851AF">
        <w:t>(1)</w:t>
      </w:r>
      <w:r w:rsidR="0040417F" w:rsidRPr="008851AF">
        <w:tab/>
      </w:r>
      <w:r w:rsidRPr="008851AF">
        <w:t xml:space="preserve">This </w:t>
      </w:r>
      <w:r w:rsidR="004C05D7" w:rsidRPr="008851AF">
        <w:t>class licence</w:t>
      </w:r>
      <w:r w:rsidRPr="008851AF">
        <w:t xml:space="preserve"> authorises operation of a station only when its operation does not interfere with</w:t>
      </w:r>
      <w:r w:rsidR="00B6531F" w:rsidRPr="008851AF">
        <w:t xml:space="preserve"> </w:t>
      </w:r>
      <w:r w:rsidRPr="008851AF">
        <w:t>the operation of a radiocommunications receiver.</w:t>
      </w:r>
      <w:r w:rsidR="009D6283" w:rsidRPr="008851AF">
        <w:t xml:space="preserve"> </w:t>
      </w:r>
    </w:p>
    <w:p w14:paraId="3860A315" w14:textId="3F680E6C" w:rsidR="002543EE" w:rsidRDefault="009D6283" w:rsidP="001C72E0">
      <w:pPr>
        <w:pStyle w:val="ZR1"/>
      </w:pPr>
      <w:r w:rsidRPr="008851AF">
        <w:tab/>
        <w:t>(2)</w:t>
      </w:r>
      <w:r w:rsidRPr="008851AF">
        <w:tab/>
        <w:t>This class licence authorise</w:t>
      </w:r>
      <w:r w:rsidR="008C6B64" w:rsidRPr="008851AF">
        <w:t>s</w:t>
      </w:r>
      <w:r w:rsidRPr="008851AF">
        <w:t xml:space="preserve"> operation </w:t>
      </w:r>
      <w:r w:rsidR="003A49CF" w:rsidRPr="008851AF">
        <w:t xml:space="preserve">of a station </w:t>
      </w:r>
      <w:r w:rsidR="008C053C" w:rsidRPr="008851AF">
        <w:t>in the frequency range of 1610 to 1626.5 MHz</w:t>
      </w:r>
      <w:r w:rsidR="002543EE">
        <w:t xml:space="preserve"> within 20 kilometres of a radio astronomy observatory mentioned in </w:t>
      </w:r>
      <w:r w:rsidR="00DD702A">
        <w:t xml:space="preserve">footnote </w:t>
      </w:r>
      <w:r w:rsidR="002543EE">
        <w:t>AUS87 of the spectrum plan</w:t>
      </w:r>
      <w:r w:rsidR="008C6B64" w:rsidRPr="008851AF">
        <w:t>, only</w:t>
      </w:r>
      <w:r w:rsidR="008C053C" w:rsidRPr="008851AF">
        <w:t xml:space="preserve"> </w:t>
      </w:r>
      <w:r w:rsidRPr="008851AF">
        <w:t>if</w:t>
      </w:r>
      <w:r w:rsidR="002543EE">
        <w:t>:</w:t>
      </w:r>
      <w:r w:rsidRPr="008851AF">
        <w:t xml:space="preserve"> </w:t>
      </w:r>
    </w:p>
    <w:p w14:paraId="6E5D4141" w14:textId="0CEE5E1A" w:rsidR="00925D0D" w:rsidRDefault="002543EE" w:rsidP="00C9202F">
      <w:pPr>
        <w:pStyle w:val="ZR1"/>
        <w:ind w:left="1418" w:hanging="425"/>
      </w:pPr>
      <w:r>
        <w:t>(a)</w:t>
      </w:r>
      <w:r>
        <w:tab/>
      </w:r>
      <w:r w:rsidR="009D6283" w:rsidRPr="008851AF">
        <w:t xml:space="preserve">the </w:t>
      </w:r>
      <w:r w:rsidR="008C6B64" w:rsidRPr="008851AF">
        <w:t>operat</w:t>
      </w:r>
      <w:r>
        <w:t>or of the station</w:t>
      </w:r>
      <w:r w:rsidR="002636F1">
        <w:t xml:space="preserve"> </w:t>
      </w:r>
      <w:r w:rsidR="00925D0D">
        <w:t>has sought advice from the operator of the radio astronomy observatory about when it may operate the station; and</w:t>
      </w:r>
    </w:p>
    <w:p w14:paraId="0A9D58A5" w14:textId="440D53EF" w:rsidR="009D6283" w:rsidRPr="008851AF" w:rsidRDefault="00925D0D" w:rsidP="00C9202F">
      <w:pPr>
        <w:pStyle w:val="ZR1"/>
        <w:ind w:left="1418" w:hanging="425"/>
      </w:pPr>
      <w:r>
        <w:t>(b)</w:t>
      </w:r>
      <w:r>
        <w:tab/>
        <w:t xml:space="preserve">the station is operated </w:t>
      </w:r>
      <w:r w:rsidR="009039D7">
        <w:t>during periods</w:t>
      </w:r>
      <w:r>
        <w:t xml:space="preserve"> consistent</w:t>
      </w:r>
      <w:r w:rsidR="006B7530">
        <w:t>ly</w:t>
      </w:r>
      <w:r>
        <w:t xml:space="preserve"> with the advice from the radio astronomy observatory. </w:t>
      </w:r>
    </w:p>
    <w:p w14:paraId="515E797F" w14:textId="77777777" w:rsidR="008C6B64" w:rsidRPr="008851AF" w:rsidRDefault="009D6283" w:rsidP="001C72E0">
      <w:pPr>
        <w:pStyle w:val="ZR1"/>
      </w:pPr>
      <w:r w:rsidRPr="008851AF">
        <w:tab/>
        <w:t>(3)</w:t>
      </w:r>
      <w:r w:rsidRPr="008851AF">
        <w:tab/>
        <w:t xml:space="preserve">This class licence does not authorise operation </w:t>
      </w:r>
      <w:r w:rsidR="009F5302">
        <w:t xml:space="preserve">of a station </w:t>
      </w:r>
      <w:r w:rsidRPr="008851AF">
        <w:t>in the frequency range of 1660 to 1660.5 MHz when the station</w:t>
      </w:r>
      <w:r w:rsidR="008C6B64" w:rsidRPr="008851AF">
        <w:t>:</w:t>
      </w:r>
    </w:p>
    <w:p w14:paraId="3067E8E3" w14:textId="7FDD6458" w:rsidR="008C6B64" w:rsidRPr="008851AF" w:rsidRDefault="008C6B64" w:rsidP="00C9202F">
      <w:pPr>
        <w:pStyle w:val="ZR1"/>
        <w:ind w:left="1418" w:hanging="425"/>
      </w:pPr>
      <w:r w:rsidRPr="008851AF">
        <w:t>(a)</w:t>
      </w:r>
      <w:r w:rsidR="009D6283" w:rsidRPr="008851AF">
        <w:t xml:space="preserve"> </w:t>
      </w:r>
      <w:r w:rsidRPr="008851AF">
        <w:tab/>
      </w:r>
      <w:r w:rsidR="003A49CF" w:rsidRPr="008851AF">
        <w:t xml:space="preserve">is </w:t>
      </w:r>
      <w:r w:rsidR="00FC7128" w:rsidRPr="008851AF">
        <w:t>with</w:t>
      </w:r>
      <w:r w:rsidR="003A49CF" w:rsidRPr="008851AF">
        <w:t>in</w:t>
      </w:r>
      <w:r w:rsidR="00FC7128" w:rsidRPr="008851AF">
        <w:t xml:space="preserve"> 500 kilometres</w:t>
      </w:r>
      <w:r w:rsidR="003A49CF" w:rsidRPr="008851AF">
        <w:t xml:space="preserve"> of a radio astronomy observatory mentioned in footnote AUS87 of the spectrum plan</w:t>
      </w:r>
      <w:r w:rsidR="00FC7128" w:rsidRPr="008851AF">
        <w:t>; or</w:t>
      </w:r>
    </w:p>
    <w:p w14:paraId="1D5E0796" w14:textId="77777777" w:rsidR="009D6283" w:rsidRPr="008851AF" w:rsidRDefault="008C6B64" w:rsidP="001C72E0">
      <w:pPr>
        <w:pStyle w:val="ZR1"/>
      </w:pPr>
      <w:r w:rsidRPr="008851AF">
        <w:tab/>
      </w:r>
      <w:r w:rsidRPr="008851AF">
        <w:tab/>
        <w:t>(b)</w:t>
      </w:r>
      <w:r w:rsidRPr="008851AF">
        <w:tab/>
      </w:r>
      <w:r w:rsidR="003A49CF" w:rsidRPr="008851AF">
        <w:t xml:space="preserve">is </w:t>
      </w:r>
      <w:r w:rsidR="009D6283" w:rsidRPr="008851AF">
        <w:t>in an airborne aircraft.</w:t>
      </w:r>
    </w:p>
    <w:p w14:paraId="1EC20917" w14:textId="6A295E87" w:rsidR="00776C2E" w:rsidRPr="008851AF" w:rsidRDefault="00776C2E" w:rsidP="006700F2">
      <w:pPr>
        <w:pStyle w:val="Note"/>
      </w:pPr>
      <w:r w:rsidRPr="008851AF">
        <w:rPr>
          <w:i/>
          <w:iCs/>
        </w:rPr>
        <w:t>Note</w:t>
      </w:r>
      <w:r w:rsidR="00C07B72">
        <w:rPr>
          <w:i/>
          <w:iCs/>
        </w:rPr>
        <w:t>:</w:t>
      </w:r>
      <w:r w:rsidRPr="008851AF">
        <w:rPr>
          <w:i/>
          <w:iCs/>
        </w:rPr>
        <w:t xml:space="preserve"> </w:t>
      </w:r>
      <w:r w:rsidRPr="008851AF">
        <w:t xml:space="preserve">   A radiocommunications device to which this </w:t>
      </w:r>
      <w:r w:rsidR="004C05D7" w:rsidRPr="008851AF">
        <w:t>class licence</w:t>
      </w:r>
      <w:r w:rsidRPr="008851AF">
        <w:t xml:space="preserve"> applies will not be afforded protection from the interference caused by other radiocommunications services.</w:t>
      </w:r>
    </w:p>
    <w:p w14:paraId="3E607155" w14:textId="77777777" w:rsidR="004C05D7" w:rsidRPr="008851AF" w:rsidRDefault="004C05D7" w:rsidP="001C72E0">
      <w:bookmarkStart w:id="3" w:name="_Toc111352229"/>
    </w:p>
    <w:bookmarkEnd w:id="3"/>
    <w:p w14:paraId="14E8A286" w14:textId="77777777" w:rsidR="00776C2E" w:rsidRDefault="00776C2E"/>
    <w:sectPr w:rsidR="00776C2E" w:rsidSect="00CB0577">
      <w:headerReference w:type="even" r:id="rId20"/>
      <w:footerReference w:type="even" r:id="rId21"/>
      <w:footerReference w:type="default" r:id="rId22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FBDA7" w14:textId="77777777" w:rsidR="003C64A8" w:rsidRDefault="003C64A8" w:rsidP="000E554C">
      <w:r>
        <w:separator/>
      </w:r>
    </w:p>
  </w:endnote>
  <w:endnote w:type="continuationSeparator" w:id="0">
    <w:p w14:paraId="72B0A430" w14:textId="77777777" w:rsidR="003C64A8" w:rsidRDefault="003C64A8" w:rsidP="000E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471366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D6DCF" w14:textId="421CB07A" w:rsidR="006B7530" w:rsidRDefault="006B7530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4A10D27D" w14:textId="77777777" w:rsidR="006B7530" w:rsidRDefault="006B75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256141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201B4" w14:textId="5E90E996" w:rsidR="006B7530" w:rsidRDefault="006B7530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D18CD">
          <w:t>2</w:t>
        </w:r>
        <w:r>
          <w:fldChar w:fldCharType="end"/>
        </w:r>
      </w:p>
    </w:sdtContent>
  </w:sdt>
  <w:p w14:paraId="64543E49" w14:textId="77777777" w:rsidR="006B7530" w:rsidRDefault="006B75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7ED04" w14:textId="77777777" w:rsidR="003C64A8" w:rsidRDefault="003C64A8" w:rsidP="000E554C">
      <w:r>
        <w:separator/>
      </w:r>
    </w:p>
  </w:footnote>
  <w:footnote w:type="continuationSeparator" w:id="0">
    <w:p w14:paraId="3C6438AF" w14:textId="77777777" w:rsidR="003C64A8" w:rsidRDefault="003C64A8" w:rsidP="000E5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414"/>
    </w:tblGrid>
    <w:tr w:rsidR="00A80EA1" w14:paraId="364B148B" w14:textId="77777777">
      <w:tc>
        <w:tcPr>
          <w:tcW w:w="8414" w:type="dxa"/>
          <w:tcBorders>
            <w:top w:val="nil"/>
            <w:left w:val="nil"/>
            <w:bottom w:val="nil"/>
            <w:right w:val="nil"/>
          </w:tcBorders>
        </w:tcPr>
        <w:p w14:paraId="32DF2995" w14:textId="77777777" w:rsidR="00A80EA1" w:rsidRDefault="00A80EA1">
          <w:pPr>
            <w:pStyle w:val="HeaderLiteEven"/>
          </w:pPr>
        </w:p>
      </w:tc>
    </w:tr>
    <w:tr w:rsidR="00A80EA1" w14:paraId="6E96394B" w14:textId="77777777">
      <w:tc>
        <w:tcPr>
          <w:tcW w:w="8414" w:type="dxa"/>
          <w:tcBorders>
            <w:top w:val="nil"/>
            <w:left w:val="nil"/>
            <w:bottom w:val="nil"/>
            <w:right w:val="nil"/>
          </w:tcBorders>
        </w:tcPr>
        <w:p w14:paraId="795FE30C" w14:textId="77777777" w:rsidR="00A80EA1" w:rsidRDefault="00A80EA1">
          <w:pPr>
            <w:pStyle w:val="HeaderLiteEven"/>
          </w:pPr>
        </w:p>
      </w:tc>
    </w:tr>
    <w:tr w:rsidR="00A80EA1" w14:paraId="4E77FDBB" w14:textId="77777777">
      <w:tc>
        <w:tcPr>
          <w:tcW w:w="84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1420EEDB" w14:textId="1F3EFC65" w:rsidR="00A80EA1" w:rsidRDefault="00A80EA1">
          <w:pPr>
            <w:pStyle w:val="HeaderBoldEven"/>
          </w:pPr>
        </w:p>
      </w:tc>
    </w:tr>
  </w:tbl>
  <w:p w14:paraId="6C4DD549" w14:textId="77777777" w:rsidR="00A80EA1" w:rsidRDefault="00A80E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104C8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64E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207E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32BE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A40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DE04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3AB1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F81F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066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388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AA4CD2"/>
    <w:multiLevelType w:val="hybridMultilevel"/>
    <w:tmpl w:val="952C5C4A"/>
    <w:lvl w:ilvl="0" w:tplc="0C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1">
    <w:nsid w:val="23B76F71"/>
    <w:multiLevelType w:val="hybridMultilevel"/>
    <w:tmpl w:val="526EDFF4"/>
    <w:lvl w:ilvl="0" w:tplc="5D3658F6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>
    <w:nsid w:val="4BA35E3B"/>
    <w:multiLevelType w:val="hybridMultilevel"/>
    <w:tmpl w:val="4EAC74F4"/>
    <w:lvl w:ilvl="0" w:tplc="EFDC7E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91A24FE"/>
    <w:multiLevelType w:val="hybridMultilevel"/>
    <w:tmpl w:val="C0F4F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15"/>
    <w:rsid w:val="00020792"/>
    <w:rsid w:val="00040B9F"/>
    <w:rsid w:val="000423BA"/>
    <w:rsid w:val="00054FF6"/>
    <w:rsid w:val="00067E11"/>
    <w:rsid w:val="00073F8D"/>
    <w:rsid w:val="00085418"/>
    <w:rsid w:val="00086586"/>
    <w:rsid w:val="00086EC8"/>
    <w:rsid w:val="000A136A"/>
    <w:rsid w:val="000C2E75"/>
    <w:rsid w:val="000D18CD"/>
    <w:rsid w:val="000E39A4"/>
    <w:rsid w:val="000E554C"/>
    <w:rsid w:val="000F3BEF"/>
    <w:rsid w:val="0010475F"/>
    <w:rsid w:val="00104CB5"/>
    <w:rsid w:val="00134696"/>
    <w:rsid w:val="00143308"/>
    <w:rsid w:val="00145D64"/>
    <w:rsid w:val="00154194"/>
    <w:rsid w:val="0015476B"/>
    <w:rsid w:val="00161742"/>
    <w:rsid w:val="00176A26"/>
    <w:rsid w:val="001827E2"/>
    <w:rsid w:val="001A0307"/>
    <w:rsid w:val="001A0A6B"/>
    <w:rsid w:val="001C72E0"/>
    <w:rsid w:val="001D00C4"/>
    <w:rsid w:val="001D6E17"/>
    <w:rsid w:val="002214B8"/>
    <w:rsid w:val="0022275A"/>
    <w:rsid w:val="002417A7"/>
    <w:rsid w:val="002543EE"/>
    <w:rsid w:val="00256F2E"/>
    <w:rsid w:val="002636F1"/>
    <w:rsid w:val="00266663"/>
    <w:rsid w:val="002719D1"/>
    <w:rsid w:val="00282255"/>
    <w:rsid w:val="00283859"/>
    <w:rsid w:val="00290029"/>
    <w:rsid w:val="002970E2"/>
    <w:rsid w:val="002A1D45"/>
    <w:rsid w:val="002C50CF"/>
    <w:rsid w:val="002F3FE0"/>
    <w:rsid w:val="002F69B4"/>
    <w:rsid w:val="0032056B"/>
    <w:rsid w:val="00320F0C"/>
    <w:rsid w:val="00331697"/>
    <w:rsid w:val="003429E5"/>
    <w:rsid w:val="00352F94"/>
    <w:rsid w:val="003570BD"/>
    <w:rsid w:val="003573E2"/>
    <w:rsid w:val="00371D43"/>
    <w:rsid w:val="00386A9C"/>
    <w:rsid w:val="0039718D"/>
    <w:rsid w:val="003A377D"/>
    <w:rsid w:val="003A49CF"/>
    <w:rsid w:val="003C0C07"/>
    <w:rsid w:val="003C3D42"/>
    <w:rsid w:val="003C64A8"/>
    <w:rsid w:val="003D66B3"/>
    <w:rsid w:val="003D6DA0"/>
    <w:rsid w:val="003F36CF"/>
    <w:rsid w:val="0040417F"/>
    <w:rsid w:val="0041320E"/>
    <w:rsid w:val="00424772"/>
    <w:rsid w:val="00425BEF"/>
    <w:rsid w:val="004421FF"/>
    <w:rsid w:val="00453635"/>
    <w:rsid w:val="00472855"/>
    <w:rsid w:val="00484332"/>
    <w:rsid w:val="00484C99"/>
    <w:rsid w:val="00495058"/>
    <w:rsid w:val="00496B73"/>
    <w:rsid w:val="004C05D7"/>
    <w:rsid w:val="004C3CCB"/>
    <w:rsid w:val="004E7A32"/>
    <w:rsid w:val="004F684E"/>
    <w:rsid w:val="00521311"/>
    <w:rsid w:val="00546989"/>
    <w:rsid w:val="0056112E"/>
    <w:rsid w:val="005642D7"/>
    <w:rsid w:val="0056629B"/>
    <w:rsid w:val="00585074"/>
    <w:rsid w:val="00586517"/>
    <w:rsid w:val="005A460F"/>
    <w:rsid w:val="005C47F0"/>
    <w:rsid w:val="005C6010"/>
    <w:rsid w:val="005E4A18"/>
    <w:rsid w:val="005F33F4"/>
    <w:rsid w:val="006150E3"/>
    <w:rsid w:val="006160BC"/>
    <w:rsid w:val="00617099"/>
    <w:rsid w:val="006212B4"/>
    <w:rsid w:val="0062688C"/>
    <w:rsid w:val="006430A6"/>
    <w:rsid w:val="0064663C"/>
    <w:rsid w:val="006468CB"/>
    <w:rsid w:val="00656D35"/>
    <w:rsid w:val="00657145"/>
    <w:rsid w:val="006700F2"/>
    <w:rsid w:val="00680ED2"/>
    <w:rsid w:val="00684523"/>
    <w:rsid w:val="00697587"/>
    <w:rsid w:val="006A10A0"/>
    <w:rsid w:val="006A3472"/>
    <w:rsid w:val="006B7530"/>
    <w:rsid w:val="006D6A27"/>
    <w:rsid w:val="006E00EB"/>
    <w:rsid w:val="006E0D2B"/>
    <w:rsid w:val="007073EE"/>
    <w:rsid w:val="0073303C"/>
    <w:rsid w:val="00754954"/>
    <w:rsid w:val="007619C3"/>
    <w:rsid w:val="00776C2E"/>
    <w:rsid w:val="00777311"/>
    <w:rsid w:val="00796E43"/>
    <w:rsid w:val="007C02DF"/>
    <w:rsid w:val="007D14AF"/>
    <w:rsid w:val="007E4716"/>
    <w:rsid w:val="007E64F7"/>
    <w:rsid w:val="007F6E44"/>
    <w:rsid w:val="00812BD6"/>
    <w:rsid w:val="0081475E"/>
    <w:rsid w:val="00817FB1"/>
    <w:rsid w:val="008236AA"/>
    <w:rsid w:val="008322D9"/>
    <w:rsid w:val="008364C6"/>
    <w:rsid w:val="00843A6F"/>
    <w:rsid w:val="00854AD6"/>
    <w:rsid w:val="0086709B"/>
    <w:rsid w:val="008673D5"/>
    <w:rsid w:val="008745C9"/>
    <w:rsid w:val="00880234"/>
    <w:rsid w:val="00882DD0"/>
    <w:rsid w:val="008851AF"/>
    <w:rsid w:val="00890993"/>
    <w:rsid w:val="008A7345"/>
    <w:rsid w:val="008B6283"/>
    <w:rsid w:val="008C053C"/>
    <w:rsid w:val="008C6B64"/>
    <w:rsid w:val="008D3266"/>
    <w:rsid w:val="008D7FF2"/>
    <w:rsid w:val="008E3979"/>
    <w:rsid w:val="008E4CC8"/>
    <w:rsid w:val="008F19BB"/>
    <w:rsid w:val="00901510"/>
    <w:rsid w:val="009039D7"/>
    <w:rsid w:val="00916BA9"/>
    <w:rsid w:val="00921DD9"/>
    <w:rsid w:val="009225F0"/>
    <w:rsid w:val="00925D0D"/>
    <w:rsid w:val="00935BA8"/>
    <w:rsid w:val="00940E52"/>
    <w:rsid w:val="0096529C"/>
    <w:rsid w:val="00970868"/>
    <w:rsid w:val="00980BFC"/>
    <w:rsid w:val="009A20CB"/>
    <w:rsid w:val="009B52FE"/>
    <w:rsid w:val="009C0B95"/>
    <w:rsid w:val="009C410E"/>
    <w:rsid w:val="009D6283"/>
    <w:rsid w:val="009F4C13"/>
    <w:rsid w:val="009F5302"/>
    <w:rsid w:val="00A12229"/>
    <w:rsid w:val="00A166AF"/>
    <w:rsid w:val="00A42C9D"/>
    <w:rsid w:val="00A43434"/>
    <w:rsid w:val="00A43E8D"/>
    <w:rsid w:val="00A71784"/>
    <w:rsid w:val="00A74558"/>
    <w:rsid w:val="00A80EA1"/>
    <w:rsid w:val="00A90727"/>
    <w:rsid w:val="00AB58D1"/>
    <w:rsid w:val="00AB69C2"/>
    <w:rsid w:val="00AD519A"/>
    <w:rsid w:val="00AE2C3F"/>
    <w:rsid w:val="00AE669B"/>
    <w:rsid w:val="00AF7D19"/>
    <w:rsid w:val="00B17EF6"/>
    <w:rsid w:val="00B647C8"/>
    <w:rsid w:val="00B6531F"/>
    <w:rsid w:val="00B66653"/>
    <w:rsid w:val="00B66CC6"/>
    <w:rsid w:val="00B73202"/>
    <w:rsid w:val="00B74B23"/>
    <w:rsid w:val="00B834EB"/>
    <w:rsid w:val="00BC4496"/>
    <w:rsid w:val="00BD3704"/>
    <w:rsid w:val="00BF12FC"/>
    <w:rsid w:val="00C0660F"/>
    <w:rsid w:val="00C07B72"/>
    <w:rsid w:val="00C730F8"/>
    <w:rsid w:val="00C73464"/>
    <w:rsid w:val="00C81D14"/>
    <w:rsid w:val="00C86140"/>
    <w:rsid w:val="00C9202F"/>
    <w:rsid w:val="00C94A40"/>
    <w:rsid w:val="00CB0577"/>
    <w:rsid w:val="00CC0165"/>
    <w:rsid w:val="00CC1E41"/>
    <w:rsid w:val="00CD0C4D"/>
    <w:rsid w:val="00CE0AA0"/>
    <w:rsid w:val="00CE0CE6"/>
    <w:rsid w:val="00CF029F"/>
    <w:rsid w:val="00CF0C8E"/>
    <w:rsid w:val="00CF74FC"/>
    <w:rsid w:val="00D00F6D"/>
    <w:rsid w:val="00D45548"/>
    <w:rsid w:val="00D80E7F"/>
    <w:rsid w:val="00D85640"/>
    <w:rsid w:val="00D86629"/>
    <w:rsid w:val="00DC0036"/>
    <w:rsid w:val="00DC573C"/>
    <w:rsid w:val="00DC622C"/>
    <w:rsid w:val="00DD702A"/>
    <w:rsid w:val="00DF326E"/>
    <w:rsid w:val="00E01898"/>
    <w:rsid w:val="00E11FF6"/>
    <w:rsid w:val="00E44369"/>
    <w:rsid w:val="00E67A52"/>
    <w:rsid w:val="00E703ED"/>
    <w:rsid w:val="00E73138"/>
    <w:rsid w:val="00E7449C"/>
    <w:rsid w:val="00E8619D"/>
    <w:rsid w:val="00EA5C55"/>
    <w:rsid w:val="00EB7444"/>
    <w:rsid w:val="00EE10CD"/>
    <w:rsid w:val="00EF7D15"/>
    <w:rsid w:val="00F03547"/>
    <w:rsid w:val="00F31368"/>
    <w:rsid w:val="00F46C5B"/>
    <w:rsid w:val="00F640AE"/>
    <w:rsid w:val="00F809DE"/>
    <w:rsid w:val="00F92FE4"/>
    <w:rsid w:val="00F957AD"/>
    <w:rsid w:val="00F965EE"/>
    <w:rsid w:val="00FB1DB1"/>
    <w:rsid w:val="00FB49B2"/>
    <w:rsid w:val="00FC4ED1"/>
    <w:rsid w:val="00FC7128"/>
    <w:rsid w:val="00FD342E"/>
    <w:rsid w:val="00FD5674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0E82BFBD"/>
  <w15:chartTrackingRefBased/>
  <w15:docId w15:val="{4C36D9D9-485D-4F3B-8C92-519F7D4D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76B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154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4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54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547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47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47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5476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547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547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ingPageBreak">
    <w:name w:val="SigningPageBreak"/>
    <w:basedOn w:val="Normal"/>
    <w:next w:val="Normal"/>
    <w:rsid w:val="0015476B"/>
  </w:style>
  <w:style w:type="paragraph" w:customStyle="1" w:styleId="Footerinfo">
    <w:name w:val="Footerinfo"/>
    <w:basedOn w:val="Footer"/>
    <w:rsid w:val="0015476B"/>
    <w:rPr>
      <w:sz w:val="12"/>
    </w:rPr>
  </w:style>
  <w:style w:type="paragraph" w:styleId="Footer">
    <w:name w:val="footer"/>
    <w:basedOn w:val="Normal"/>
    <w:link w:val="FooterChar"/>
    <w:uiPriority w:val="99"/>
    <w:rsid w:val="0015476B"/>
    <w:rPr>
      <w:rFonts w:ascii="Arial" w:hAnsi="Arial"/>
      <w:sz w:val="18"/>
    </w:rPr>
  </w:style>
  <w:style w:type="character" w:styleId="PageNumber">
    <w:name w:val="page number"/>
    <w:basedOn w:val="DefaultParagraphFont"/>
    <w:rsid w:val="0015476B"/>
    <w:rPr>
      <w:rFonts w:ascii="Arial" w:hAnsi="Arial"/>
      <w:sz w:val="22"/>
    </w:rPr>
  </w:style>
  <w:style w:type="paragraph" w:customStyle="1" w:styleId="Citation">
    <w:name w:val="Citation"/>
    <w:basedOn w:val="Footer"/>
    <w:rsid w:val="0015476B"/>
  </w:style>
  <w:style w:type="paragraph" w:customStyle="1" w:styleId="citation0">
    <w:name w:val="citation"/>
    <w:basedOn w:val="Footer"/>
    <w:rsid w:val="0015476B"/>
  </w:style>
  <w:style w:type="paragraph" w:customStyle="1" w:styleId="HeaderLiteEven">
    <w:name w:val="HeaderLiteEven"/>
    <w:basedOn w:val="Normal"/>
    <w:rsid w:val="0015476B"/>
    <w:pPr>
      <w:spacing w:before="60"/>
    </w:pPr>
    <w:rPr>
      <w:rFonts w:ascii="Arial" w:hAnsi="Arial"/>
      <w:sz w:val="18"/>
    </w:rPr>
  </w:style>
  <w:style w:type="paragraph" w:styleId="Header">
    <w:name w:val="header"/>
    <w:basedOn w:val="Normal"/>
    <w:rsid w:val="0015476B"/>
    <w:pPr>
      <w:tabs>
        <w:tab w:val="center" w:pos="4153"/>
        <w:tab w:val="right" w:pos="8306"/>
      </w:tabs>
    </w:pPr>
    <w:rPr>
      <w:sz w:val="16"/>
    </w:rPr>
  </w:style>
  <w:style w:type="paragraph" w:customStyle="1" w:styleId="HeaderContentsPage">
    <w:name w:val="HeaderContents&quot;Page&quot;"/>
    <w:basedOn w:val="Normal"/>
    <w:rsid w:val="0015476B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15476B"/>
    <w:pPr>
      <w:spacing w:before="60"/>
      <w:jc w:val="right"/>
    </w:pPr>
    <w:rPr>
      <w:rFonts w:ascii="Arial" w:hAnsi="Arial"/>
      <w:sz w:val="18"/>
    </w:rPr>
  </w:style>
  <w:style w:type="paragraph" w:customStyle="1" w:styleId="ReadersGuideSectionBreak">
    <w:name w:val="ReadersGuideSectionBreak"/>
    <w:basedOn w:val="Normal"/>
    <w:next w:val="Normal"/>
    <w:rsid w:val="0015476B"/>
  </w:style>
  <w:style w:type="paragraph" w:customStyle="1" w:styleId="A1">
    <w:name w:val="A1"/>
    <w:aliases w:val="Heading Amendment,1. Amendment"/>
    <w:basedOn w:val="Normal"/>
    <w:next w:val="Normal"/>
    <w:rsid w:val="0015476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15476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15476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15476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15476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15476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15476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15476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15476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15476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15476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15476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character" w:customStyle="1" w:styleId="CharAmSchNo">
    <w:name w:val="CharAmSchNo"/>
    <w:basedOn w:val="DefaultParagraphFont"/>
    <w:rsid w:val="0015476B"/>
  </w:style>
  <w:style w:type="character" w:customStyle="1" w:styleId="CharAmSchText">
    <w:name w:val="CharAmSchText"/>
    <w:basedOn w:val="DefaultParagraphFont"/>
    <w:rsid w:val="0015476B"/>
  </w:style>
  <w:style w:type="character" w:customStyle="1" w:styleId="CharChapNo">
    <w:name w:val="CharChapNo"/>
    <w:basedOn w:val="DefaultParagraphFont"/>
    <w:rsid w:val="0015476B"/>
  </w:style>
  <w:style w:type="character" w:customStyle="1" w:styleId="CharChapText">
    <w:name w:val="CharChapText"/>
    <w:basedOn w:val="DefaultParagraphFont"/>
    <w:rsid w:val="0015476B"/>
  </w:style>
  <w:style w:type="character" w:customStyle="1" w:styleId="CharDivNo">
    <w:name w:val="CharDivNo"/>
    <w:basedOn w:val="DefaultParagraphFont"/>
    <w:rsid w:val="0015476B"/>
  </w:style>
  <w:style w:type="character" w:customStyle="1" w:styleId="CharDivText">
    <w:name w:val="CharDivText"/>
    <w:basedOn w:val="DefaultParagraphFont"/>
    <w:rsid w:val="0015476B"/>
  </w:style>
  <w:style w:type="character" w:customStyle="1" w:styleId="CharPartNo">
    <w:name w:val="CharPartNo"/>
    <w:basedOn w:val="DefaultParagraphFont"/>
    <w:rsid w:val="0015476B"/>
  </w:style>
  <w:style w:type="character" w:customStyle="1" w:styleId="CharPartText">
    <w:name w:val="CharPartText"/>
    <w:basedOn w:val="DefaultParagraphFont"/>
    <w:rsid w:val="0015476B"/>
  </w:style>
  <w:style w:type="character" w:customStyle="1" w:styleId="CharSchPTNo">
    <w:name w:val="CharSchPTNo"/>
    <w:basedOn w:val="DefaultParagraphFont"/>
    <w:rsid w:val="0015476B"/>
  </w:style>
  <w:style w:type="character" w:customStyle="1" w:styleId="CharSchPTText">
    <w:name w:val="CharSchPTText"/>
    <w:basedOn w:val="DefaultParagraphFont"/>
    <w:rsid w:val="0015476B"/>
  </w:style>
  <w:style w:type="character" w:customStyle="1" w:styleId="CharSectno">
    <w:name w:val="CharSectno"/>
    <w:basedOn w:val="DefaultParagraphFont"/>
    <w:rsid w:val="0015476B"/>
  </w:style>
  <w:style w:type="paragraph" w:customStyle="1" w:styleId="ContentsHead">
    <w:name w:val="ContentsHead"/>
    <w:basedOn w:val="Normal"/>
    <w:next w:val="Normal"/>
    <w:rsid w:val="0015476B"/>
    <w:pPr>
      <w:keepNext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ContentsSectionBreak">
    <w:name w:val="ContentsSectionBreak"/>
    <w:basedOn w:val="Normal"/>
    <w:next w:val="Normal"/>
    <w:rsid w:val="0015476B"/>
    <w:rPr>
      <w:lang w:eastAsia="en-US"/>
    </w:rPr>
  </w:style>
  <w:style w:type="paragraph" w:customStyle="1" w:styleId="DD">
    <w:name w:val="DD"/>
    <w:aliases w:val="Dictionary Definition"/>
    <w:basedOn w:val="Normal"/>
    <w:rsid w:val="0015476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15476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15476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ictionarySectionBreak">
    <w:name w:val="DictionarySectionBreak"/>
    <w:basedOn w:val="Normal"/>
    <w:next w:val="Normal"/>
    <w:rsid w:val="0015476B"/>
    <w:rPr>
      <w:lang w:eastAsia="en-US"/>
    </w:rPr>
  </w:style>
  <w:style w:type="paragraph" w:customStyle="1" w:styleId="DNote">
    <w:name w:val="DNote"/>
    <w:aliases w:val="DictionaryNote"/>
    <w:basedOn w:val="Normal"/>
    <w:rsid w:val="0015476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15476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15476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paragraph" w:customStyle="1" w:styleId="ExampleBody">
    <w:name w:val="Example Body"/>
    <w:basedOn w:val="Normal"/>
    <w:rsid w:val="0015476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15476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paragraph" w:customStyle="1" w:styleId="FooterDraft">
    <w:name w:val="FooterDraft"/>
    <w:basedOn w:val="Normal"/>
    <w:rsid w:val="0015476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0">
    <w:name w:val="FooterInfo"/>
    <w:basedOn w:val="Normal"/>
    <w:rsid w:val="0015476B"/>
    <w:rPr>
      <w:rFonts w:ascii="Arial" w:hAnsi="Arial"/>
      <w:sz w:val="12"/>
      <w:lang w:eastAsia="en-US"/>
    </w:rPr>
  </w:style>
  <w:style w:type="paragraph" w:customStyle="1" w:styleId="Formula">
    <w:name w:val="Formula"/>
    <w:basedOn w:val="Normal"/>
    <w:next w:val="Normal"/>
    <w:rsid w:val="0015476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15476B"/>
    <w:pPr>
      <w:keepNext/>
      <w:spacing w:before="480"/>
      <w:ind w:left="2410" w:hanging="2410"/>
    </w:pPr>
    <w:rPr>
      <w:rFonts w:ascii="Arial" w:hAnsi="Arial"/>
      <w:b/>
      <w:sz w:val="40"/>
      <w:lang w:eastAsia="en-US"/>
    </w:rPr>
  </w:style>
  <w:style w:type="paragraph" w:customStyle="1" w:styleId="HE">
    <w:name w:val="HE"/>
    <w:aliases w:val="Example heading"/>
    <w:basedOn w:val="Normal"/>
    <w:next w:val="ExampleBody"/>
    <w:rsid w:val="0015476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eaderBoldEven">
    <w:name w:val="HeaderBoldEven"/>
    <w:basedOn w:val="Normal"/>
    <w:rsid w:val="0015476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15476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15476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15476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15476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15476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15476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15476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15476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15476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inBodySectionBreak">
    <w:name w:val="MainBody Section Break"/>
    <w:basedOn w:val="Normal"/>
    <w:next w:val="Normal"/>
    <w:rsid w:val="0015476B"/>
    <w:rPr>
      <w:lang w:eastAsia="en-US"/>
    </w:rPr>
  </w:style>
  <w:style w:type="paragraph" w:customStyle="1" w:styleId="Maker">
    <w:name w:val="Maker"/>
    <w:basedOn w:val="Normal"/>
    <w:rsid w:val="0015476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15476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15476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15476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15476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15476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15476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NoteEnd">
    <w:name w:val="Note End"/>
    <w:basedOn w:val="Normal"/>
    <w:rsid w:val="0015476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15476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NotesSectionBreak">
    <w:name w:val="NotesSectionBreak"/>
    <w:basedOn w:val="Normal"/>
    <w:next w:val="Normal"/>
    <w:rsid w:val="0015476B"/>
    <w:rPr>
      <w:lang w:eastAsia="en-US"/>
    </w:rPr>
  </w:style>
  <w:style w:type="paragraph" w:customStyle="1" w:styleId="P1">
    <w:name w:val="P1"/>
    <w:aliases w:val="(a)"/>
    <w:basedOn w:val="Normal"/>
    <w:rsid w:val="0015476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15476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15476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15476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15476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semiHidden/>
    <w:rsid w:val="0015476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15476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15476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15476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15476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15476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15476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15476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AsAmendedBy">
    <w:name w:val="AsAmendedBy"/>
    <w:basedOn w:val="Normal"/>
    <w:rsid w:val="0015476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15476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ContentsStatRule">
    <w:name w:val="ContentsStatRule"/>
    <w:basedOn w:val="Normal"/>
    <w:rsid w:val="0015476B"/>
    <w:pPr>
      <w:spacing w:before="480"/>
    </w:pPr>
    <w:rPr>
      <w:rFonts w:ascii="Arial" w:hAnsi="Arial"/>
      <w:b/>
    </w:rPr>
  </w:style>
  <w:style w:type="paragraph" w:customStyle="1" w:styleId="CoverAct">
    <w:name w:val="CoverAct"/>
    <w:basedOn w:val="Normal"/>
    <w:next w:val="Normal"/>
    <w:rsid w:val="0015476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TableENotesHeading">
    <w:name w:val="TableENotesHeading"/>
    <w:basedOn w:val="Normal"/>
    <w:rsid w:val="0015476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next w:val="Normal"/>
    <w:qFormat/>
    <w:rsid w:val="0015476B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CoverStatRule">
    <w:name w:val="CoverStatRule"/>
    <w:basedOn w:val="Normal"/>
    <w:next w:val="Normal"/>
    <w:rsid w:val="0015476B"/>
    <w:pPr>
      <w:spacing w:before="240"/>
    </w:pPr>
    <w:rPr>
      <w:rFonts w:ascii="Arial" w:hAnsi="Arial"/>
      <w:b/>
    </w:rPr>
  </w:style>
  <w:style w:type="paragraph" w:customStyle="1" w:styleId="CoverUpdate">
    <w:name w:val="CoverUpdate"/>
    <w:basedOn w:val="Normal"/>
    <w:rsid w:val="0015476B"/>
    <w:pPr>
      <w:spacing w:before="240"/>
    </w:pPr>
  </w:style>
  <w:style w:type="paragraph" w:customStyle="1" w:styleId="EndNotes">
    <w:name w:val="EndNotes"/>
    <w:basedOn w:val="Normal"/>
    <w:rsid w:val="0015476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15476B"/>
    <w:pPr>
      <w:ind w:left="357" w:hanging="357"/>
    </w:pPr>
    <w:rPr>
      <w:rFonts w:ascii="Arial" w:hAnsi="Arial"/>
      <w:b/>
    </w:rPr>
  </w:style>
  <w:style w:type="paragraph" w:customStyle="1" w:styleId="FooterText">
    <w:name w:val="Footer Text"/>
    <w:basedOn w:val="Normal"/>
    <w:rsid w:val="0015476B"/>
    <w:rPr>
      <w:sz w:val="20"/>
    </w:rPr>
  </w:style>
  <w:style w:type="paragraph" w:customStyle="1" w:styleId="SchedSectionBreak">
    <w:name w:val="SchedSectionBreak"/>
    <w:basedOn w:val="Normal"/>
    <w:next w:val="Normal"/>
    <w:rsid w:val="0015476B"/>
    <w:rPr>
      <w:lang w:eastAsia="en-US"/>
    </w:rPr>
  </w:style>
  <w:style w:type="paragraph" w:customStyle="1" w:styleId="ScheduleHeading">
    <w:name w:val="Schedule Heading"/>
    <w:basedOn w:val="Normal"/>
    <w:next w:val="Normal"/>
    <w:rsid w:val="0015476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15476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15476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15476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15476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15476B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styleId="Signature">
    <w:name w:val="Signature"/>
    <w:basedOn w:val="Normal"/>
    <w:semiHidden/>
    <w:rsid w:val="0015476B"/>
    <w:pPr>
      <w:ind w:left="4252"/>
    </w:pPr>
    <w:rPr>
      <w:lang w:eastAsia="en-US"/>
    </w:rPr>
  </w:style>
  <w:style w:type="paragraph" w:customStyle="1" w:styleId="SRNo">
    <w:name w:val="SRNo"/>
    <w:basedOn w:val="Normal"/>
    <w:next w:val="Normal"/>
    <w:rsid w:val="0015476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15476B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15476B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15476B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15476B"/>
    <w:pPr>
      <w:spacing w:before="60" w:after="60" w:line="240" w:lineRule="exact"/>
    </w:pPr>
    <w:rPr>
      <w:sz w:val="22"/>
      <w:lang w:eastAsia="en-US"/>
    </w:rPr>
  </w:style>
  <w:style w:type="paragraph" w:customStyle="1" w:styleId="TextWOutChapSectionBreak">
    <w:name w:val="TextW/OutChapSectionBreak"/>
    <w:basedOn w:val="Normal"/>
    <w:next w:val="Normal"/>
    <w:rsid w:val="0015476B"/>
    <w:rPr>
      <w:lang w:eastAsia="en-US"/>
    </w:rPr>
  </w:style>
  <w:style w:type="paragraph" w:customStyle="1" w:styleId="TOC">
    <w:name w:val="TOC"/>
    <w:basedOn w:val="Normal"/>
    <w:next w:val="Normal"/>
    <w:rsid w:val="0015476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15476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8236AA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noProof w:val="0"/>
      <w:lang w:eastAsia="en-US"/>
    </w:rPr>
  </w:style>
  <w:style w:type="paragraph" w:styleId="TOC3">
    <w:name w:val="toc 3"/>
    <w:basedOn w:val="Normal"/>
    <w:next w:val="Normal"/>
    <w:autoRedefine/>
    <w:rsid w:val="0015476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noProof w:val="0"/>
      <w:sz w:val="20"/>
      <w:lang w:eastAsia="en-US"/>
    </w:rPr>
  </w:style>
  <w:style w:type="paragraph" w:styleId="TOC4">
    <w:name w:val="toc 4"/>
    <w:basedOn w:val="Normal"/>
    <w:next w:val="Normal"/>
    <w:autoRedefine/>
    <w:rsid w:val="0015476B"/>
    <w:pPr>
      <w:keepNext/>
      <w:tabs>
        <w:tab w:val="right" w:pos="8278"/>
      </w:tabs>
      <w:spacing w:before="80"/>
      <w:ind w:left="1701" w:hanging="1701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8236AA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15476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noProof w:val="0"/>
      <w:sz w:val="20"/>
      <w:lang w:eastAsia="en-US"/>
    </w:rPr>
  </w:style>
  <w:style w:type="paragraph" w:styleId="TOC7">
    <w:name w:val="toc 7"/>
    <w:basedOn w:val="Normal"/>
    <w:next w:val="Normal"/>
    <w:autoRedefine/>
    <w:rsid w:val="0015476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15476B"/>
    <w:pPr>
      <w:tabs>
        <w:tab w:val="right" w:pos="8278"/>
      </w:tabs>
      <w:spacing w:before="60"/>
      <w:ind w:left="1843" w:right="714" w:hanging="1843"/>
    </w:pPr>
    <w:rPr>
      <w:rFonts w:ascii="Arial" w:hAnsi="Arial"/>
      <w:noProof w:val="0"/>
      <w:sz w:val="20"/>
      <w:lang w:eastAsia="en-US"/>
    </w:rPr>
  </w:style>
  <w:style w:type="paragraph" w:styleId="TOC9">
    <w:name w:val="toc 9"/>
    <w:basedOn w:val="Normal"/>
    <w:next w:val="Normal"/>
    <w:autoRedefine/>
    <w:uiPriority w:val="39"/>
    <w:rsid w:val="0015476B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15476B"/>
    <w:pPr>
      <w:keepNext/>
    </w:pPr>
  </w:style>
  <w:style w:type="paragraph" w:customStyle="1" w:styleId="ZA3">
    <w:name w:val="ZA3"/>
    <w:basedOn w:val="A3"/>
    <w:rsid w:val="0015476B"/>
    <w:pPr>
      <w:keepNext/>
    </w:pPr>
  </w:style>
  <w:style w:type="paragraph" w:customStyle="1" w:styleId="ZA4">
    <w:name w:val="ZA4"/>
    <w:basedOn w:val="Normal"/>
    <w:next w:val="A4"/>
    <w:rsid w:val="0015476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15476B"/>
    <w:pPr>
      <w:keepNext/>
    </w:pPr>
  </w:style>
  <w:style w:type="paragraph" w:customStyle="1" w:styleId="Zdefinition">
    <w:name w:val="Zdefinition"/>
    <w:basedOn w:val="definition"/>
    <w:rsid w:val="0015476B"/>
    <w:pPr>
      <w:keepNext/>
    </w:pPr>
  </w:style>
  <w:style w:type="paragraph" w:customStyle="1" w:styleId="ZDP1">
    <w:name w:val="ZDP1"/>
    <w:basedOn w:val="DP1a"/>
    <w:rsid w:val="0015476B"/>
    <w:pPr>
      <w:keepNext/>
    </w:pPr>
  </w:style>
  <w:style w:type="paragraph" w:customStyle="1" w:styleId="ZExampleBody">
    <w:name w:val="ZExample Body"/>
    <w:basedOn w:val="ExampleBody"/>
    <w:rsid w:val="0015476B"/>
    <w:pPr>
      <w:keepNext/>
    </w:pPr>
  </w:style>
  <w:style w:type="paragraph" w:customStyle="1" w:styleId="ZNote">
    <w:name w:val="ZNote"/>
    <w:basedOn w:val="Note"/>
    <w:rsid w:val="0015476B"/>
    <w:pPr>
      <w:keepNext/>
    </w:pPr>
  </w:style>
  <w:style w:type="paragraph" w:customStyle="1" w:styleId="ZP1">
    <w:name w:val="ZP1"/>
    <w:basedOn w:val="P1"/>
    <w:rsid w:val="0015476B"/>
    <w:pPr>
      <w:keepNext/>
    </w:pPr>
  </w:style>
  <w:style w:type="paragraph" w:customStyle="1" w:styleId="ZP2">
    <w:name w:val="ZP2"/>
    <w:basedOn w:val="P2"/>
    <w:rsid w:val="0015476B"/>
    <w:pPr>
      <w:keepNext/>
    </w:pPr>
  </w:style>
  <w:style w:type="paragraph" w:customStyle="1" w:styleId="ZP3">
    <w:name w:val="ZP3"/>
    <w:basedOn w:val="P3"/>
    <w:rsid w:val="0015476B"/>
    <w:pPr>
      <w:keepNext/>
    </w:pPr>
  </w:style>
  <w:style w:type="paragraph" w:customStyle="1" w:styleId="ZR1">
    <w:name w:val="ZR1"/>
    <w:basedOn w:val="R1"/>
    <w:rsid w:val="0015476B"/>
    <w:pPr>
      <w:keepNext/>
    </w:pPr>
  </w:style>
  <w:style w:type="paragraph" w:customStyle="1" w:styleId="ZR2">
    <w:name w:val="ZR2"/>
    <w:basedOn w:val="R2"/>
    <w:rsid w:val="0015476B"/>
    <w:pPr>
      <w:keepNext/>
    </w:pPr>
  </w:style>
  <w:style w:type="paragraph" w:customStyle="1" w:styleId="ZRcN">
    <w:name w:val="ZRcN"/>
    <w:basedOn w:val="Rc"/>
    <w:rsid w:val="0015476B"/>
    <w:pPr>
      <w:keepNext/>
    </w:pPr>
  </w:style>
  <w:style w:type="paragraph" w:styleId="NoteHeading">
    <w:name w:val="Note Heading"/>
    <w:aliases w:val="HN"/>
    <w:basedOn w:val="Normal"/>
    <w:next w:val="Normal"/>
    <w:rsid w:val="0015476B"/>
    <w:pPr>
      <w:keepNext/>
      <w:keepLines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paragraph" w:customStyle="1" w:styleId="RegNotesa">
    <w:name w:val="RegNotes(a)"/>
    <w:basedOn w:val="Normal"/>
    <w:rsid w:val="0015476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15476B"/>
    <w:pPr>
      <w:ind w:left="850"/>
    </w:pPr>
  </w:style>
  <w:style w:type="paragraph" w:customStyle="1" w:styleId="Schedulereferenceleft">
    <w:name w:val="Schedule reference left"/>
    <w:basedOn w:val="Schedulereference"/>
    <w:rsid w:val="0015476B"/>
    <w:pPr>
      <w:ind w:left="0"/>
      <w:jc w:val="both"/>
    </w:pPr>
  </w:style>
  <w:style w:type="paragraph" w:customStyle="1" w:styleId="PageBreak">
    <w:name w:val="PageBreak"/>
    <w:aliases w:val="pb"/>
    <w:basedOn w:val="Normal"/>
    <w:next w:val="Heading2"/>
    <w:rsid w:val="0015476B"/>
    <w:rPr>
      <w:sz w:val="4"/>
      <w:szCs w:val="20"/>
    </w:rPr>
  </w:style>
  <w:style w:type="paragraph" w:customStyle="1" w:styleId="TableASR">
    <w:name w:val="TableASR"/>
    <w:basedOn w:val="Normal"/>
    <w:semiHidden/>
    <w:rsid w:val="0015476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TableOfAmend">
    <w:name w:val="TableOfAmend"/>
    <w:basedOn w:val="Normal"/>
    <w:rsid w:val="0015476B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15476B"/>
    <w:pPr>
      <w:spacing w:before="0"/>
    </w:pPr>
  </w:style>
  <w:style w:type="paragraph" w:customStyle="1" w:styleId="TableOfAmendHead">
    <w:name w:val="TableOfAmendHead"/>
    <w:basedOn w:val="TableOfAmend"/>
    <w:next w:val="Normal"/>
    <w:rsid w:val="0015476B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15476B"/>
    <w:pPr>
      <w:spacing w:before="60" w:line="200" w:lineRule="exact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15476B"/>
    <w:rPr>
      <w:rFonts w:ascii="Tahoma" w:hAnsi="Tahoma" w:cs="Tahoma"/>
      <w:sz w:val="16"/>
      <w:szCs w:val="16"/>
    </w:rPr>
  </w:style>
  <w:style w:type="character" w:customStyle="1" w:styleId="CharENotesHeading">
    <w:name w:val="CharENotesHeading"/>
    <w:basedOn w:val="DefaultParagraphFont"/>
    <w:rsid w:val="0015476B"/>
  </w:style>
  <w:style w:type="paragraph" w:styleId="BlockText">
    <w:name w:val="Block Text"/>
    <w:basedOn w:val="Normal"/>
    <w:semiHidden/>
    <w:rsid w:val="0015476B"/>
    <w:pPr>
      <w:spacing w:after="120"/>
      <w:ind w:left="1440" w:right="1440"/>
    </w:pPr>
  </w:style>
  <w:style w:type="paragraph" w:customStyle="1" w:styleId="ContentsPage">
    <w:name w:val="ContentsPage"/>
    <w:basedOn w:val="Normal"/>
    <w:next w:val="TOC"/>
    <w:rsid w:val="0015476B"/>
    <w:pPr>
      <w:tabs>
        <w:tab w:val="right" w:pos="7229"/>
      </w:tabs>
      <w:spacing w:after="120"/>
      <w:jc w:val="right"/>
    </w:pPr>
    <w:rPr>
      <w:rFonts w:ascii="Arial" w:hAnsi="Arial"/>
      <w:sz w:val="20"/>
    </w:rPr>
  </w:style>
  <w:style w:type="paragraph" w:customStyle="1" w:styleId="Explain1">
    <w:name w:val="Explain (1)"/>
    <w:basedOn w:val="Normal"/>
    <w:rsid w:val="0015476B"/>
    <w:pPr>
      <w:spacing w:before="240"/>
      <w:jc w:val="both"/>
    </w:pPr>
    <w:rPr>
      <w:rFonts w:ascii="Optima" w:hAnsi="Optima"/>
      <w:sz w:val="22"/>
    </w:rPr>
  </w:style>
  <w:style w:type="paragraph" w:customStyle="1" w:styleId="Explaindot">
    <w:name w:val="Explain dot"/>
    <w:basedOn w:val="Normal"/>
    <w:rsid w:val="0015476B"/>
    <w:pPr>
      <w:spacing w:before="120"/>
      <w:ind w:left="426" w:right="-8" w:hanging="426"/>
      <w:jc w:val="both"/>
    </w:pPr>
    <w:rPr>
      <w:rFonts w:ascii="Optima" w:hAnsi="Optima"/>
      <w:sz w:val="22"/>
    </w:rPr>
  </w:style>
  <w:style w:type="paragraph" w:customStyle="1" w:styleId="Explaintitle">
    <w:name w:val="Explain title"/>
    <w:basedOn w:val="Normal"/>
    <w:rsid w:val="0015476B"/>
    <w:pPr>
      <w:pageBreakBefore/>
      <w:spacing w:before="240"/>
      <w:jc w:val="center"/>
    </w:pPr>
    <w:rPr>
      <w:rFonts w:ascii="Optima" w:hAnsi="Optima"/>
      <w:b/>
      <w:i/>
      <w:sz w:val="28"/>
    </w:rPr>
  </w:style>
  <w:style w:type="paragraph" w:customStyle="1" w:styleId="CoverMade">
    <w:name w:val="CoverMade"/>
    <w:basedOn w:val="Normal"/>
    <w:rsid w:val="0015476B"/>
    <w:pPr>
      <w:spacing w:before="240" w:after="240"/>
    </w:pPr>
    <w:rPr>
      <w:rFonts w:ascii="Arial" w:hAnsi="Arial"/>
    </w:rPr>
  </w:style>
  <w:style w:type="paragraph" w:customStyle="1" w:styleId="TableENotesHeadingAmdt">
    <w:name w:val="TableENotesHeadingAmdt"/>
    <w:basedOn w:val="Normal"/>
    <w:next w:val="Normal"/>
    <w:rsid w:val="0015476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odyText">
    <w:name w:val="Body Text"/>
    <w:basedOn w:val="Normal"/>
    <w:semiHidden/>
    <w:rsid w:val="0015476B"/>
    <w:pPr>
      <w:spacing w:after="120"/>
    </w:pPr>
  </w:style>
  <w:style w:type="paragraph" w:styleId="BodyTextIndent">
    <w:name w:val="Body Text Indent"/>
    <w:basedOn w:val="Normal"/>
    <w:semiHidden/>
    <w:rsid w:val="0015476B"/>
    <w:pPr>
      <w:spacing w:after="120"/>
      <w:ind w:left="283"/>
    </w:pPr>
  </w:style>
  <w:style w:type="paragraph" w:styleId="BodyText3">
    <w:name w:val="Body Text 3"/>
    <w:basedOn w:val="Normal"/>
    <w:semiHidden/>
    <w:rsid w:val="0015476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5476B"/>
    <w:pPr>
      <w:ind w:firstLine="210"/>
    </w:pPr>
  </w:style>
  <w:style w:type="paragraph" w:styleId="BodyTextFirstIndent2">
    <w:name w:val="Body Text First Indent 2"/>
    <w:basedOn w:val="BodyTextIndent"/>
    <w:semiHidden/>
    <w:rsid w:val="0015476B"/>
    <w:pPr>
      <w:ind w:firstLine="210"/>
    </w:pPr>
  </w:style>
  <w:style w:type="paragraph" w:styleId="BodyTextIndent2">
    <w:name w:val="Body Text Indent 2"/>
    <w:basedOn w:val="Normal"/>
    <w:semiHidden/>
    <w:rsid w:val="0015476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5476B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5476B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15476B"/>
    <w:pPr>
      <w:ind w:left="4252"/>
    </w:pPr>
  </w:style>
  <w:style w:type="character" w:styleId="CommentReference">
    <w:name w:val="annotation reference"/>
    <w:basedOn w:val="DefaultParagraphFont"/>
    <w:semiHidden/>
    <w:rsid w:val="0015476B"/>
    <w:rPr>
      <w:sz w:val="16"/>
      <w:szCs w:val="16"/>
    </w:rPr>
  </w:style>
  <w:style w:type="paragraph" w:styleId="CommentText">
    <w:name w:val="annotation text"/>
    <w:basedOn w:val="Normal"/>
    <w:semiHidden/>
    <w:rsid w:val="001547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476B"/>
    <w:rPr>
      <w:b/>
      <w:bCs/>
    </w:rPr>
  </w:style>
  <w:style w:type="paragraph" w:styleId="Date">
    <w:name w:val="Date"/>
    <w:basedOn w:val="Normal"/>
    <w:next w:val="Normal"/>
    <w:rsid w:val="0015476B"/>
  </w:style>
  <w:style w:type="paragraph" w:styleId="DocumentMap">
    <w:name w:val="Document Map"/>
    <w:basedOn w:val="Normal"/>
    <w:semiHidden/>
    <w:rsid w:val="0015476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5476B"/>
  </w:style>
  <w:style w:type="character" w:styleId="Emphasis">
    <w:name w:val="Emphasis"/>
    <w:basedOn w:val="DefaultParagraphFont"/>
    <w:qFormat/>
    <w:rsid w:val="0015476B"/>
    <w:rPr>
      <w:i/>
      <w:iCs/>
    </w:rPr>
  </w:style>
  <w:style w:type="character" w:styleId="EndnoteReference">
    <w:name w:val="endnote reference"/>
    <w:basedOn w:val="DefaultParagraphFont"/>
    <w:semiHidden/>
    <w:rsid w:val="0015476B"/>
    <w:rPr>
      <w:vertAlign w:val="superscript"/>
    </w:rPr>
  </w:style>
  <w:style w:type="paragraph" w:styleId="EndnoteText">
    <w:name w:val="endnote text"/>
    <w:basedOn w:val="Normal"/>
    <w:semiHidden/>
    <w:rsid w:val="0015476B"/>
    <w:rPr>
      <w:sz w:val="20"/>
      <w:szCs w:val="20"/>
    </w:rPr>
  </w:style>
  <w:style w:type="paragraph" w:styleId="EnvelopeAddress">
    <w:name w:val="envelope address"/>
    <w:basedOn w:val="Normal"/>
    <w:rsid w:val="0015476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476B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15476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15476B"/>
    <w:rPr>
      <w:vertAlign w:val="superscript"/>
    </w:rPr>
  </w:style>
  <w:style w:type="paragraph" w:styleId="FootnoteText">
    <w:name w:val="footnote text"/>
    <w:basedOn w:val="Normal"/>
    <w:semiHidden/>
    <w:rsid w:val="0015476B"/>
    <w:rPr>
      <w:sz w:val="20"/>
      <w:szCs w:val="20"/>
    </w:rPr>
  </w:style>
  <w:style w:type="character" w:styleId="HTMLAcronym">
    <w:name w:val="HTML Acronym"/>
    <w:basedOn w:val="DefaultParagraphFont"/>
    <w:semiHidden/>
    <w:rsid w:val="0015476B"/>
  </w:style>
  <w:style w:type="paragraph" w:styleId="HTMLAddress">
    <w:name w:val="HTML Address"/>
    <w:basedOn w:val="Normal"/>
    <w:semiHidden/>
    <w:rsid w:val="0015476B"/>
    <w:rPr>
      <w:i/>
      <w:iCs/>
    </w:rPr>
  </w:style>
  <w:style w:type="character" w:styleId="HTMLCite">
    <w:name w:val="HTML Cite"/>
    <w:basedOn w:val="DefaultParagraphFont"/>
    <w:semiHidden/>
    <w:rsid w:val="0015476B"/>
    <w:rPr>
      <w:i/>
      <w:iCs/>
    </w:rPr>
  </w:style>
  <w:style w:type="character" w:styleId="HTMLCode">
    <w:name w:val="HTML Code"/>
    <w:basedOn w:val="DefaultParagraphFont"/>
    <w:semiHidden/>
    <w:rsid w:val="001547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5476B"/>
    <w:rPr>
      <w:i/>
      <w:iCs/>
    </w:rPr>
  </w:style>
  <w:style w:type="character" w:styleId="HTMLKeyboard">
    <w:name w:val="HTML Keyboard"/>
    <w:basedOn w:val="DefaultParagraphFont"/>
    <w:semiHidden/>
    <w:rsid w:val="001547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5476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15476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1547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5476B"/>
    <w:rPr>
      <w:i/>
      <w:iCs/>
    </w:rPr>
  </w:style>
  <w:style w:type="character" w:styleId="Hyperlink">
    <w:name w:val="Hyperlink"/>
    <w:basedOn w:val="DefaultParagraphFont"/>
    <w:semiHidden/>
    <w:rsid w:val="0015476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15476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5476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5476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5476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5476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5476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5476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5476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5476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5476B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15476B"/>
  </w:style>
  <w:style w:type="paragraph" w:styleId="List">
    <w:name w:val="List"/>
    <w:basedOn w:val="Normal"/>
    <w:semiHidden/>
    <w:rsid w:val="0015476B"/>
    <w:pPr>
      <w:ind w:left="283" w:hanging="283"/>
    </w:pPr>
  </w:style>
  <w:style w:type="paragraph" w:styleId="List2">
    <w:name w:val="List 2"/>
    <w:basedOn w:val="Normal"/>
    <w:semiHidden/>
    <w:rsid w:val="0015476B"/>
    <w:pPr>
      <w:ind w:left="566" w:hanging="283"/>
    </w:pPr>
  </w:style>
  <w:style w:type="paragraph" w:styleId="List3">
    <w:name w:val="List 3"/>
    <w:basedOn w:val="Normal"/>
    <w:semiHidden/>
    <w:rsid w:val="0015476B"/>
    <w:pPr>
      <w:ind w:left="849" w:hanging="283"/>
    </w:pPr>
  </w:style>
  <w:style w:type="paragraph" w:styleId="List4">
    <w:name w:val="List 4"/>
    <w:basedOn w:val="Normal"/>
    <w:semiHidden/>
    <w:rsid w:val="0015476B"/>
    <w:pPr>
      <w:ind w:left="1132" w:hanging="283"/>
    </w:pPr>
  </w:style>
  <w:style w:type="paragraph" w:styleId="List5">
    <w:name w:val="List 5"/>
    <w:basedOn w:val="Normal"/>
    <w:semiHidden/>
    <w:rsid w:val="0015476B"/>
    <w:pPr>
      <w:ind w:left="1415" w:hanging="283"/>
    </w:pPr>
  </w:style>
  <w:style w:type="paragraph" w:styleId="ListBullet">
    <w:name w:val="List Bullet"/>
    <w:basedOn w:val="Normal"/>
    <w:autoRedefine/>
    <w:semiHidden/>
    <w:rsid w:val="0015476B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15476B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15476B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15476B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15476B"/>
    <w:pPr>
      <w:numPr>
        <w:numId w:val="5"/>
      </w:numPr>
    </w:pPr>
  </w:style>
  <w:style w:type="paragraph" w:styleId="ListContinue">
    <w:name w:val="List Continue"/>
    <w:basedOn w:val="Normal"/>
    <w:semiHidden/>
    <w:rsid w:val="0015476B"/>
    <w:pPr>
      <w:spacing w:after="120"/>
      <w:ind w:left="283"/>
    </w:pPr>
  </w:style>
  <w:style w:type="paragraph" w:styleId="ListContinue2">
    <w:name w:val="List Continue 2"/>
    <w:basedOn w:val="Normal"/>
    <w:semiHidden/>
    <w:rsid w:val="0015476B"/>
    <w:pPr>
      <w:spacing w:after="120"/>
      <w:ind w:left="566"/>
    </w:pPr>
  </w:style>
  <w:style w:type="paragraph" w:styleId="ListContinue3">
    <w:name w:val="List Continue 3"/>
    <w:basedOn w:val="Normal"/>
    <w:semiHidden/>
    <w:rsid w:val="0015476B"/>
    <w:pPr>
      <w:spacing w:after="120"/>
      <w:ind w:left="849"/>
    </w:pPr>
  </w:style>
  <w:style w:type="paragraph" w:styleId="ListContinue4">
    <w:name w:val="List Continue 4"/>
    <w:basedOn w:val="Normal"/>
    <w:semiHidden/>
    <w:rsid w:val="0015476B"/>
    <w:pPr>
      <w:spacing w:after="120"/>
      <w:ind w:left="1132"/>
    </w:pPr>
  </w:style>
  <w:style w:type="paragraph" w:styleId="ListContinue5">
    <w:name w:val="List Continue 5"/>
    <w:basedOn w:val="Normal"/>
    <w:semiHidden/>
    <w:rsid w:val="0015476B"/>
    <w:pPr>
      <w:spacing w:after="120"/>
      <w:ind w:left="1415"/>
    </w:pPr>
  </w:style>
  <w:style w:type="paragraph" w:styleId="ListNumber">
    <w:name w:val="List Number"/>
    <w:basedOn w:val="Normal"/>
    <w:semiHidden/>
    <w:rsid w:val="0015476B"/>
    <w:pPr>
      <w:numPr>
        <w:numId w:val="6"/>
      </w:numPr>
    </w:pPr>
  </w:style>
  <w:style w:type="paragraph" w:styleId="ListNumber2">
    <w:name w:val="List Number 2"/>
    <w:basedOn w:val="Normal"/>
    <w:semiHidden/>
    <w:rsid w:val="0015476B"/>
    <w:pPr>
      <w:numPr>
        <w:numId w:val="7"/>
      </w:numPr>
    </w:pPr>
  </w:style>
  <w:style w:type="paragraph" w:styleId="ListNumber3">
    <w:name w:val="List Number 3"/>
    <w:basedOn w:val="Normal"/>
    <w:semiHidden/>
    <w:rsid w:val="0015476B"/>
    <w:pPr>
      <w:numPr>
        <w:numId w:val="8"/>
      </w:numPr>
    </w:pPr>
  </w:style>
  <w:style w:type="paragraph" w:styleId="ListNumber4">
    <w:name w:val="List Number 4"/>
    <w:basedOn w:val="Normal"/>
    <w:semiHidden/>
    <w:rsid w:val="0015476B"/>
    <w:pPr>
      <w:numPr>
        <w:numId w:val="9"/>
      </w:numPr>
    </w:pPr>
  </w:style>
  <w:style w:type="paragraph" w:styleId="ListNumber5">
    <w:name w:val="List Number 5"/>
    <w:basedOn w:val="Normal"/>
    <w:semiHidden/>
    <w:rsid w:val="0015476B"/>
    <w:pPr>
      <w:numPr>
        <w:numId w:val="10"/>
      </w:numPr>
    </w:pPr>
  </w:style>
  <w:style w:type="paragraph" w:styleId="MacroText">
    <w:name w:val="macro"/>
    <w:semiHidden/>
    <w:rsid w:val="001547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</w:rPr>
  </w:style>
  <w:style w:type="paragraph" w:styleId="MessageHeader">
    <w:name w:val="Message Header"/>
    <w:basedOn w:val="Normal"/>
    <w:rsid w:val="001547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15476B"/>
  </w:style>
  <w:style w:type="paragraph" w:styleId="NormalIndent">
    <w:name w:val="Normal Indent"/>
    <w:basedOn w:val="Normal"/>
    <w:semiHidden/>
    <w:rsid w:val="0015476B"/>
    <w:pPr>
      <w:ind w:left="720"/>
    </w:pPr>
  </w:style>
  <w:style w:type="paragraph" w:styleId="PlainText">
    <w:name w:val="Plain Text"/>
    <w:basedOn w:val="Normal"/>
    <w:semiHidden/>
    <w:rsid w:val="0015476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5476B"/>
  </w:style>
  <w:style w:type="character" w:styleId="Strong">
    <w:name w:val="Strong"/>
    <w:basedOn w:val="DefaultParagraphFont"/>
    <w:qFormat/>
    <w:rsid w:val="0015476B"/>
    <w:rPr>
      <w:b/>
      <w:bCs/>
    </w:rPr>
  </w:style>
  <w:style w:type="paragraph" w:styleId="Subtitle">
    <w:name w:val="Subtitle"/>
    <w:basedOn w:val="Normal"/>
    <w:qFormat/>
    <w:rsid w:val="0015476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5476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5476B"/>
    <w:pPr>
      <w:ind w:left="480" w:hanging="480"/>
    </w:pPr>
  </w:style>
  <w:style w:type="paragraph" w:styleId="TOAHeading">
    <w:name w:val="toa heading"/>
    <w:basedOn w:val="Normal"/>
    <w:next w:val="Normal"/>
    <w:semiHidden/>
    <w:rsid w:val="0015476B"/>
    <w:pPr>
      <w:spacing w:before="120"/>
    </w:pPr>
    <w:rPr>
      <w:rFonts w:ascii="Arial" w:hAnsi="Arial" w:cs="Arial"/>
      <w:b/>
      <w:bCs/>
    </w:rPr>
  </w:style>
  <w:style w:type="paragraph" w:customStyle="1" w:styleId="HD">
    <w:name w:val="HD"/>
    <w:aliases w:val="Division Heading"/>
    <w:basedOn w:val="Normal"/>
    <w:next w:val="HR"/>
    <w:rsid w:val="0015476B"/>
    <w:pPr>
      <w:spacing w:before="360"/>
      <w:ind w:left="2410" w:hanging="2410"/>
    </w:pPr>
    <w:rPr>
      <w:rFonts w:ascii="Arial" w:hAnsi="Arial"/>
      <w:b/>
      <w:sz w:val="28"/>
    </w:rPr>
  </w:style>
  <w:style w:type="character" w:customStyle="1" w:styleId="CharSchNo">
    <w:name w:val="CharSchNo"/>
    <w:basedOn w:val="DefaultParagraphFont"/>
    <w:rsid w:val="0015476B"/>
  </w:style>
  <w:style w:type="table" w:styleId="TableGrid">
    <w:name w:val="Table Grid"/>
    <w:basedOn w:val="TableNormal"/>
    <w:semiHidden/>
    <w:rsid w:val="0015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semiHidden/>
    <w:rsid w:val="0015476B"/>
    <w:pPr>
      <w:spacing w:after="120" w:line="480" w:lineRule="auto"/>
    </w:pPr>
  </w:style>
  <w:style w:type="table" w:styleId="Table3Deffects1">
    <w:name w:val="Table 3D effects 1"/>
    <w:basedOn w:val="TableNormal"/>
    <w:semiHidden/>
    <w:rsid w:val="001547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5476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547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5476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5476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5476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5476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547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547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547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547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547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547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547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547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547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5476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1547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547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547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547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547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547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547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547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547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547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547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547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547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547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547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547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547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5476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547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547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5476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5476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5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15476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5476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5476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SchText">
    <w:name w:val="CharSchText"/>
    <w:basedOn w:val="DefaultParagraphFont"/>
    <w:rsid w:val="0015476B"/>
  </w:style>
  <w:style w:type="paragraph" w:customStyle="1" w:styleId="ScheduleDivision">
    <w:name w:val="Schedule Division"/>
    <w:basedOn w:val="Normal"/>
    <w:next w:val="ScheduleHeading"/>
    <w:rsid w:val="0015476B"/>
    <w:pPr>
      <w:keepNext/>
      <w:spacing w:before="360"/>
      <w:ind w:left="1559" w:hanging="1559"/>
    </w:pPr>
    <w:rPr>
      <w:rFonts w:ascii="Arial" w:hAnsi="Arial"/>
      <w:b/>
      <w:noProof w:val="0"/>
      <w:lang w:eastAsia="en-US"/>
    </w:rPr>
  </w:style>
  <w:style w:type="paragraph" w:customStyle="1" w:styleId="TOC10">
    <w:name w:val="TOC 10"/>
    <w:basedOn w:val="TOC5"/>
    <w:rsid w:val="0015476B"/>
  </w:style>
  <w:style w:type="paragraph" w:customStyle="1" w:styleId="FooterPageOdd">
    <w:name w:val="FooterPageOdd"/>
    <w:basedOn w:val="Footer"/>
    <w:rsid w:val="00AF7D19"/>
    <w:pPr>
      <w:tabs>
        <w:tab w:val="center" w:pos="4153"/>
        <w:tab w:val="right" w:pos="8306"/>
      </w:tabs>
      <w:jc w:val="right"/>
    </w:pPr>
    <w:rPr>
      <w:noProof w:val="0"/>
      <w:sz w:val="22"/>
    </w:rPr>
  </w:style>
  <w:style w:type="paragraph" w:customStyle="1" w:styleId="FooterPageEven">
    <w:name w:val="FooterPageEven"/>
    <w:basedOn w:val="FooterPageOdd"/>
    <w:rsid w:val="00AF7D19"/>
    <w:pPr>
      <w:jc w:val="left"/>
    </w:pPr>
  </w:style>
  <w:style w:type="paragraph" w:customStyle="1" w:styleId="FooterCitation">
    <w:name w:val="FooterCitation"/>
    <w:basedOn w:val="Footer"/>
    <w:rsid w:val="00AF7D19"/>
    <w:pPr>
      <w:tabs>
        <w:tab w:val="center" w:pos="4153"/>
        <w:tab w:val="right" w:pos="8306"/>
      </w:tabs>
      <w:spacing w:before="20"/>
      <w:jc w:val="center"/>
    </w:pPr>
    <w:rPr>
      <w:i/>
      <w:noProof w:val="0"/>
    </w:rPr>
  </w:style>
  <w:style w:type="paragraph" w:styleId="Revision">
    <w:name w:val="Revision"/>
    <w:hidden/>
    <w:uiPriority w:val="99"/>
    <w:semiHidden/>
    <w:rsid w:val="008236AA"/>
    <w:rPr>
      <w:noProof/>
      <w:sz w:val="24"/>
      <w:szCs w:val="24"/>
    </w:rPr>
  </w:style>
  <w:style w:type="paragraph" w:customStyle="1" w:styleId="paragraph">
    <w:name w:val="paragraph"/>
    <w:aliases w:val="a"/>
    <w:basedOn w:val="Normal"/>
    <w:rsid w:val="00266663"/>
    <w:pPr>
      <w:tabs>
        <w:tab w:val="right" w:pos="1531"/>
      </w:tabs>
      <w:spacing w:before="40"/>
      <w:ind w:left="1644" w:hanging="1644"/>
    </w:pPr>
    <w:rPr>
      <w:noProof w:val="0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B7530"/>
    <w:rPr>
      <w:rFonts w:ascii="Arial" w:hAnsi="Arial"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yperlink" Target="http://www.inmarsat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amsa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cma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mlaw.gov.au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imo.org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imo.org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CONSOLInstru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KNAH4PPFC442-3114-957</_dlc_DocId>
    <_dlc_DocIdUrl xmlns="6db8f3c6-01a1-4322-b043-a3b2a190f7a8">
      <Url>http://collaboration/organisation/Auth/Chair/Auth/_layouts/DocIdRedir.aspx?ID=KNAH4PPFC442-3114-957</Url>
      <Description>KNAH4PPFC442-3114-957</Description>
    </_dlc_DocIdUrl>
    <Record_x0020_Number xmlns="83630db1-6fc2-4dfd-b3fe-d61d34e1440c">ER2015/142246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EE817EA22CCD994CB2E127746CF12863" ma:contentTypeVersion="40" ma:contentTypeDescription="A document enhanced so that it is automatically captured by RecordPoint." ma:contentTypeScope="" ma:versionID="e4b41f60994b85d41917cbc701e8f128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e9deb499b43edd75fe619984536fd035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0CD68-8474-48D5-83EB-E1F02BB55D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4A631F-3D89-4064-975C-7A7DA2BB8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5ABFE-B3AD-4AFD-8EB6-C0129DE0F7F6}">
  <ds:schemaRefs>
    <ds:schemaRef ds:uri="5e268b55-9e20-462b-aba6-694451a37717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4"/>
    <ds:schemaRef ds:uri="6db8f3c6-01a1-4322-b043-a3b2a190f7a8"/>
    <ds:schemaRef ds:uri="83630db1-6fc2-4dfd-b3fe-d61d34e1440c"/>
  </ds:schemaRefs>
</ds:datastoreItem>
</file>

<file path=customXml/itemProps4.xml><?xml version="1.0" encoding="utf-8"?>
<ds:datastoreItem xmlns:ds="http://schemas.openxmlformats.org/officeDocument/2006/customXml" ds:itemID="{DEB6DE3B-BDB0-4456-925E-2AEA1B56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CA19DD-06E5-475F-8377-215163DEF74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DA9B883-4150-433C-81F7-1D933B85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CONSOLInstruments</Template>
  <TotalTime>3</TotalTime>
  <Pages>4</Pages>
  <Words>1043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fordfr</dc:creator>
  <cp:keywords/>
  <dc:description/>
  <cp:lastModifiedBy>Helen Turnbull</cp:lastModifiedBy>
  <cp:revision>3</cp:revision>
  <cp:lastPrinted>2012-03-21T01:00:00Z</cp:lastPrinted>
  <dcterms:created xsi:type="dcterms:W3CDTF">2015-09-17T05:41:00Z</dcterms:created>
  <dcterms:modified xsi:type="dcterms:W3CDTF">2015-09-21T00:23:00Z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0b61079e-499b-4a8e-b02a-c779a58f4ee8</vt:lpwstr>
  </property>
  <property fmtid="{D5CDD505-2E9C-101B-9397-08002B2CF9AE}" pid="3" name="ContentTypeId">
    <vt:lpwstr>0x01010070E27D6A746B5B48ADF22C2128054D5500EE817EA22CCD994CB2E127746CF12863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{f1c3c3d6-c421-46f6-a621-f79f6b29635f}</vt:lpwstr>
  </property>
  <property fmtid="{D5CDD505-2E9C-101B-9397-08002B2CF9AE}" pid="7" name="RecordPoint_RecordFormat">
    <vt:lpwstr/>
  </property>
  <property fmtid="{D5CDD505-2E9C-101B-9397-08002B2CF9AE}" pid="8" name="RecordPoint_SubmissionCompleted">
    <vt:lpwstr>2015-09-10T09:09:48.3582706+10:00</vt:lpwstr>
  </property>
  <property fmtid="{D5CDD505-2E9C-101B-9397-08002B2CF9AE}" pid="9" name="RecordPoint_ActiveItemMoved">
    <vt:lpwstr/>
  </property>
  <property fmtid="{D5CDD505-2E9C-101B-9397-08002B2CF9AE}" pid="10" name="RecordPoint_ActiveItemUniqueId">
    <vt:lpwstr>{0b61079e-499b-4a8e-b02a-c779a58f4ee8}</vt:lpwstr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