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96F99" w:rsidRDefault="00193461" w:rsidP="0020300C">
      <w:pPr>
        <w:rPr>
          <w:sz w:val="28"/>
        </w:rPr>
      </w:pPr>
      <w:r w:rsidRPr="00796F99">
        <w:rPr>
          <w:noProof/>
          <w:lang w:eastAsia="en-AU"/>
        </w:rPr>
        <w:drawing>
          <wp:inline distT="0" distB="0" distL="0" distR="0" wp14:anchorId="193207FF" wp14:editId="2F697EB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96F99" w:rsidRDefault="0048364F" w:rsidP="0048364F">
      <w:pPr>
        <w:rPr>
          <w:sz w:val="19"/>
        </w:rPr>
      </w:pPr>
    </w:p>
    <w:p w:rsidR="0048364F" w:rsidRPr="00796F99" w:rsidRDefault="00B869FE" w:rsidP="0048364F">
      <w:pPr>
        <w:pStyle w:val="ShortT"/>
      </w:pPr>
      <w:r w:rsidRPr="00796F99">
        <w:t>Export Control (Animals) Amendment (Approved Arrangements) Order</w:t>
      </w:r>
      <w:r w:rsidR="00796F99" w:rsidRPr="00796F99">
        <w:t> </w:t>
      </w:r>
      <w:r w:rsidRPr="00796F99">
        <w:t>2015</w:t>
      </w:r>
    </w:p>
    <w:p w:rsidR="00B869FE" w:rsidRPr="00796F99" w:rsidRDefault="00B869FE" w:rsidP="00650DD3">
      <w:pPr>
        <w:pStyle w:val="SignCoverPageStart"/>
        <w:rPr>
          <w:szCs w:val="22"/>
        </w:rPr>
      </w:pPr>
      <w:r w:rsidRPr="00796F99">
        <w:rPr>
          <w:szCs w:val="22"/>
        </w:rPr>
        <w:t>I, Barnaby Joyce, Minister for Agriculture</w:t>
      </w:r>
      <w:r w:rsidR="007653F5" w:rsidRPr="00796F99">
        <w:rPr>
          <w:szCs w:val="22"/>
        </w:rPr>
        <w:t xml:space="preserve"> and Water Resources</w:t>
      </w:r>
      <w:r w:rsidRPr="00796F99">
        <w:rPr>
          <w:szCs w:val="22"/>
        </w:rPr>
        <w:t>, make the following order.</w:t>
      </w:r>
    </w:p>
    <w:p w:rsidR="00B869FE" w:rsidRPr="00796F99" w:rsidRDefault="00B869FE" w:rsidP="00650DD3">
      <w:pPr>
        <w:keepNext/>
        <w:spacing w:before="300" w:line="240" w:lineRule="atLeast"/>
        <w:ind w:right="397"/>
        <w:jc w:val="both"/>
        <w:rPr>
          <w:szCs w:val="22"/>
        </w:rPr>
      </w:pPr>
      <w:r w:rsidRPr="00796F99">
        <w:rPr>
          <w:szCs w:val="22"/>
        </w:rPr>
        <w:t>Dated</w:t>
      </w:r>
      <w:r w:rsidR="00466585">
        <w:rPr>
          <w:szCs w:val="22"/>
        </w:rPr>
        <w:t xml:space="preserve"> </w:t>
      </w:r>
      <w:bookmarkStart w:id="0" w:name="BKCheck15B_1"/>
      <w:bookmarkStart w:id="1" w:name="_GoBack"/>
      <w:bookmarkEnd w:id="0"/>
      <w:bookmarkEnd w:id="1"/>
      <w:r w:rsidRPr="00796F99">
        <w:rPr>
          <w:szCs w:val="22"/>
        </w:rPr>
        <w:fldChar w:fldCharType="begin"/>
      </w:r>
      <w:r w:rsidRPr="00796F99">
        <w:rPr>
          <w:szCs w:val="22"/>
        </w:rPr>
        <w:instrText xml:space="preserve"> DOCPROPERTY  DateMade </w:instrText>
      </w:r>
      <w:r w:rsidRPr="00796F99">
        <w:rPr>
          <w:szCs w:val="22"/>
        </w:rPr>
        <w:fldChar w:fldCharType="separate"/>
      </w:r>
      <w:r w:rsidR="00466585">
        <w:rPr>
          <w:szCs w:val="22"/>
        </w:rPr>
        <w:t>30 October 2015</w:t>
      </w:r>
      <w:r w:rsidRPr="00796F99">
        <w:rPr>
          <w:szCs w:val="22"/>
        </w:rPr>
        <w:fldChar w:fldCharType="end"/>
      </w:r>
    </w:p>
    <w:p w:rsidR="00B869FE" w:rsidRPr="00796F99" w:rsidRDefault="00B869FE" w:rsidP="00650DD3">
      <w:pPr>
        <w:keepNext/>
        <w:tabs>
          <w:tab w:val="left" w:pos="3402"/>
        </w:tabs>
        <w:spacing w:before="1440" w:line="300" w:lineRule="atLeast"/>
        <w:ind w:right="397"/>
        <w:rPr>
          <w:szCs w:val="22"/>
        </w:rPr>
      </w:pPr>
      <w:r w:rsidRPr="00796F99">
        <w:rPr>
          <w:szCs w:val="22"/>
        </w:rPr>
        <w:t>Barnaby Joyce</w:t>
      </w:r>
    </w:p>
    <w:p w:rsidR="00B869FE" w:rsidRPr="00796F99" w:rsidRDefault="00B869FE" w:rsidP="00650DD3">
      <w:pPr>
        <w:pStyle w:val="SignCoverPageEnd"/>
      </w:pPr>
      <w:r w:rsidRPr="00796F99">
        <w:rPr>
          <w:szCs w:val="22"/>
        </w:rPr>
        <w:t>Minister for Agriculture</w:t>
      </w:r>
      <w:r w:rsidR="007653F5" w:rsidRPr="00796F99">
        <w:rPr>
          <w:szCs w:val="22"/>
        </w:rPr>
        <w:t xml:space="preserve"> and Water Resources</w:t>
      </w:r>
    </w:p>
    <w:p w:rsidR="00B869FE" w:rsidRPr="00796F99" w:rsidRDefault="00B869FE" w:rsidP="00B869FE"/>
    <w:p w:rsidR="0048364F" w:rsidRPr="00796F99" w:rsidRDefault="0048364F" w:rsidP="0048364F">
      <w:pPr>
        <w:pStyle w:val="Header"/>
        <w:tabs>
          <w:tab w:val="clear" w:pos="4150"/>
          <w:tab w:val="clear" w:pos="8307"/>
        </w:tabs>
      </w:pPr>
      <w:r w:rsidRPr="00796F99">
        <w:rPr>
          <w:rStyle w:val="CharAmSchNo"/>
        </w:rPr>
        <w:t xml:space="preserve"> </w:t>
      </w:r>
      <w:r w:rsidRPr="00796F99">
        <w:rPr>
          <w:rStyle w:val="CharAmSchText"/>
        </w:rPr>
        <w:t xml:space="preserve"> </w:t>
      </w:r>
    </w:p>
    <w:p w:rsidR="0048364F" w:rsidRPr="00796F99" w:rsidRDefault="0048364F" w:rsidP="0048364F">
      <w:pPr>
        <w:pStyle w:val="Header"/>
        <w:tabs>
          <w:tab w:val="clear" w:pos="4150"/>
          <w:tab w:val="clear" w:pos="8307"/>
        </w:tabs>
      </w:pPr>
      <w:r w:rsidRPr="00796F99">
        <w:rPr>
          <w:rStyle w:val="CharAmPartNo"/>
        </w:rPr>
        <w:t xml:space="preserve"> </w:t>
      </w:r>
      <w:r w:rsidRPr="00796F99">
        <w:rPr>
          <w:rStyle w:val="CharAmPartText"/>
        </w:rPr>
        <w:t xml:space="preserve"> </w:t>
      </w:r>
    </w:p>
    <w:p w:rsidR="0048364F" w:rsidRPr="00796F99" w:rsidRDefault="0048364F" w:rsidP="0048364F">
      <w:pPr>
        <w:sectPr w:rsidR="0048364F" w:rsidRPr="00796F99" w:rsidSect="00B40C7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796F99" w:rsidRDefault="0048364F" w:rsidP="00824249">
      <w:pPr>
        <w:rPr>
          <w:sz w:val="36"/>
        </w:rPr>
      </w:pPr>
      <w:r w:rsidRPr="00796F99">
        <w:rPr>
          <w:sz w:val="36"/>
        </w:rPr>
        <w:lastRenderedPageBreak/>
        <w:t>Contents</w:t>
      </w:r>
    </w:p>
    <w:bookmarkStart w:id="2" w:name="BKCheck15B_2"/>
    <w:bookmarkEnd w:id="2"/>
    <w:p w:rsidR="008B5D3D" w:rsidRPr="00796F99" w:rsidRDefault="008B5D3D">
      <w:pPr>
        <w:pStyle w:val="TOC5"/>
        <w:rPr>
          <w:rFonts w:asciiTheme="minorHAnsi" w:eastAsiaTheme="minorEastAsia" w:hAnsiTheme="minorHAnsi" w:cstheme="minorBidi"/>
          <w:noProof/>
          <w:kern w:val="0"/>
          <w:sz w:val="22"/>
          <w:szCs w:val="22"/>
        </w:rPr>
      </w:pPr>
      <w:r w:rsidRPr="00796F99">
        <w:fldChar w:fldCharType="begin"/>
      </w:r>
      <w:r w:rsidRPr="00796F99">
        <w:instrText xml:space="preserve"> TOC \o "1-9" </w:instrText>
      </w:r>
      <w:r w:rsidRPr="00796F99">
        <w:fldChar w:fldCharType="separate"/>
      </w:r>
      <w:r w:rsidRPr="00796F99">
        <w:rPr>
          <w:noProof/>
        </w:rPr>
        <w:t>1</w:t>
      </w:r>
      <w:r w:rsidRPr="00796F99">
        <w:rPr>
          <w:noProof/>
        </w:rPr>
        <w:tab/>
        <w:t>Name</w:t>
      </w:r>
      <w:r w:rsidRPr="00796F99">
        <w:rPr>
          <w:noProof/>
        </w:rPr>
        <w:tab/>
      </w:r>
      <w:r w:rsidRPr="00796F99">
        <w:rPr>
          <w:noProof/>
        </w:rPr>
        <w:fldChar w:fldCharType="begin"/>
      </w:r>
      <w:r w:rsidRPr="00796F99">
        <w:rPr>
          <w:noProof/>
        </w:rPr>
        <w:instrText xml:space="preserve"> PAGEREF _Toc433269853 \h </w:instrText>
      </w:r>
      <w:r w:rsidRPr="00796F99">
        <w:rPr>
          <w:noProof/>
        </w:rPr>
      </w:r>
      <w:r w:rsidRPr="00796F99">
        <w:rPr>
          <w:noProof/>
        </w:rPr>
        <w:fldChar w:fldCharType="separate"/>
      </w:r>
      <w:r w:rsidR="00466585">
        <w:rPr>
          <w:noProof/>
        </w:rPr>
        <w:t>1</w:t>
      </w:r>
      <w:r w:rsidRPr="00796F99">
        <w:rPr>
          <w:noProof/>
        </w:rPr>
        <w:fldChar w:fldCharType="end"/>
      </w:r>
    </w:p>
    <w:p w:rsidR="008B5D3D" w:rsidRPr="00796F99" w:rsidRDefault="008B5D3D">
      <w:pPr>
        <w:pStyle w:val="TOC5"/>
        <w:rPr>
          <w:rFonts w:asciiTheme="minorHAnsi" w:eastAsiaTheme="minorEastAsia" w:hAnsiTheme="minorHAnsi" w:cstheme="minorBidi"/>
          <w:noProof/>
          <w:kern w:val="0"/>
          <w:sz w:val="22"/>
          <w:szCs w:val="22"/>
        </w:rPr>
      </w:pPr>
      <w:r w:rsidRPr="00796F99">
        <w:rPr>
          <w:noProof/>
        </w:rPr>
        <w:t>2</w:t>
      </w:r>
      <w:r w:rsidRPr="00796F99">
        <w:rPr>
          <w:noProof/>
        </w:rPr>
        <w:tab/>
        <w:t>Commencement</w:t>
      </w:r>
      <w:r w:rsidRPr="00796F99">
        <w:rPr>
          <w:noProof/>
        </w:rPr>
        <w:tab/>
      </w:r>
      <w:r w:rsidRPr="00796F99">
        <w:rPr>
          <w:noProof/>
        </w:rPr>
        <w:fldChar w:fldCharType="begin"/>
      </w:r>
      <w:r w:rsidRPr="00796F99">
        <w:rPr>
          <w:noProof/>
        </w:rPr>
        <w:instrText xml:space="preserve"> PAGEREF _Toc433269854 \h </w:instrText>
      </w:r>
      <w:r w:rsidRPr="00796F99">
        <w:rPr>
          <w:noProof/>
        </w:rPr>
      </w:r>
      <w:r w:rsidRPr="00796F99">
        <w:rPr>
          <w:noProof/>
        </w:rPr>
        <w:fldChar w:fldCharType="separate"/>
      </w:r>
      <w:r w:rsidR="00466585">
        <w:rPr>
          <w:noProof/>
        </w:rPr>
        <w:t>1</w:t>
      </w:r>
      <w:r w:rsidRPr="00796F99">
        <w:rPr>
          <w:noProof/>
        </w:rPr>
        <w:fldChar w:fldCharType="end"/>
      </w:r>
    </w:p>
    <w:p w:rsidR="008B5D3D" w:rsidRPr="00796F99" w:rsidRDefault="008B5D3D">
      <w:pPr>
        <w:pStyle w:val="TOC5"/>
        <w:rPr>
          <w:rFonts w:asciiTheme="minorHAnsi" w:eastAsiaTheme="minorEastAsia" w:hAnsiTheme="minorHAnsi" w:cstheme="minorBidi"/>
          <w:noProof/>
          <w:kern w:val="0"/>
          <w:sz w:val="22"/>
          <w:szCs w:val="22"/>
        </w:rPr>
      </w:pPr>
      <w:r w:rsidRPr="00796F99">
        <w:rPr>
          <w:noProof/>
        </w:rPr>
        <w:t>3</w:t>
      </w:r>
      <w:r w:rsidRPr="00796F99">
        <w:rPr>
          <w:noProof/>
        </w:rPr>
        <w:tab/>
        <w:t>Authority</w:t>
      </w:r>
      <w:r w:rsidRPr="00796F99">
        <w:rPr>
          <w:noProof/>
        </w:rPr>
        <w:tab/>
      </w:r>
      <w:r w:rsidRPr="00796F99">
        <w:rPr>
          <w:noProof/>
        </w:rPr>
        <w:fldChar w:fldCharType="begin"/>
      </w:r>
      <w:r w:rsidRPr="00796F99">
        <w:rPr>
          <w:noProof/>
        </w:rPr>
        <w:instrText xml:space="preserve"> PAGEREF _Toc433269855 \h </w:instrText>
      </w:r>
      <w:r w:rsidRPr="00796F99">
        <w:rPr>
          <w:noProof/>
        </w:rPr>
      </w:r>
      <w:r w:rsidRPr="00796F99">
        <w:rPr>
          <w:noProof/>
        </w:rPr>
        <w:fldChar w:fldCharType="separate"/>
      </w:r>
      <w:r w:rsidR="00466585">
        <w:rPr>
          <w:noProof/>
        </w:rPr>
        <w:t>1</w:t>
      </w:r>
      <w:r w:rsidRPr="00796F99">
        <w:rPr>
          <w:noProof/>
        </w:rPr>
        <w:fldChar w:fldCharType="end"/>
      </w:r>
    </w:p>
    <w:p w:rsidR="008B5D3D" w:rsidRPr="00796F99" w:rsidRDefault="008B5D3D">
      <w:pPr>
        <w:pStyle w:val="TOC5"/>
        <w:rPr>
          <w:rFonts w:asciiTheme="minorHAnsi" w:eastAsiaTheme="minorEastAsia" w:hAnsiTheme="minorHAnsi" w:cstheme="minorBidi"/>
          <w:noProof/>
          <w:kern w:val="0"/>
          <w:sz w:val="22"/>
          <w:szCs w:val="22"/>
        </w:rPr>
      </w:pPr>
      <w:r w:rsidRPr="00796F99">
        <w:rPr>
          <w:noProof/>
        </w:rPr>
        <w:t>4</w:t>
      </w:r>
      <w:r w:rsidRPr="00796F99">
        <w:rPr>
          <w:noProof/>
        </w:rPr>
        <w:tab/>
        <w:t>Schedules</w:t>
      </w:r>
      <w:r w:rsidRPr="00796F99">
        <w:rPr>
          <w:noProof/>
        </w:rPr>
        <w:tab/>
      </w:r>
      <w:r w:rsidRPr="00796F99">
        <w:rPr>
          <w:noProof/>
        </w:rPr>
        <w:fldChar w:fldCharType="begin"/>
      </w:r>
      <w:r w:rsidRPr="00796F99">
        <w:rPr>
          <w:noProof/>
        </w:rPr>
        <w:instrText xml:space="preserve"> PAGEREF _Toc433269856 \h </w:instrText>
      </w:r>
      <w:r w:rsidRPr="00796F99">
        <w:rPr>
          <w:noProof/>
        </w:rPr>
      </w:r>
      <w:r w:rsidRPr="00796F99">
        <w:rPr>
          <w:noProof/>
        </w:rPr>
        <w:fldChar w:fldCharType="separate"/>
      </w:r>
      <w:r w:rsidR="00466585">
        <w:rPr>
          <w:noProof/>
        </w:rPr>
        <w:t>1</w:t>
      </w:r>
      <w:r w:rsidRPr="00796F99">
        <w:rPr>
          <w:noProof/>
        </w:rPr>
        <w:fldChar w:fldCharType="end"/>
      </w:r>
    </w:p>
    <w:p w:rsidR="008B5D3D" w:rsidRPr="00796F99" w:rsidRDefault="008B5D3D">
      <w:pPr>
        <w:pStyle w:val="TOC6"/>
        <w:rPr>
          <w:rFonts w:asciiTheme="minorHAnsi" w:eastAsiaTheme="minorEastAsia" w:hAnsiTheme="minorHAnsi" w:cstheme="minorBidi"/>
          <w:b w:val="0"/>
          <w:noProof/>
          <w:kern w:val="0"/>
          <w:sz w:val="22"/>
          <w:szCs w:val="22"/>
        </w:rPr>
      </w:pPr>
      <w:r w:rsidRPr="00796F99">
        <w:rPr>
          <w:noProof/>
        </w:rPr>
        <w:t>Schedule</w:t>
      </w:r>
      <w:r w:rsidR="00796F99" w:rsidRPr="00796F99">
        <w:rPr>
          <w:noProof/>
        </w:rPr>
        <w:t> </w:t>
      </w:r>
      <w:r w:rsidRPr="00796F99">
        <w:rPr>
          <w:noProof/>
        </w:rPr>
        <w:t>1—Amendments</w:t>
      </w:r>
      <w:r w:rsidRPr="00796F99">
        <w:rPr>
          <w:b w:val="0"/>
          <w:noProof/>
          <w:sz w:val="18"/>
        </w:rPr>
        <w:tab/>
      </w:r>
      <w:r w:rsidRPr="00796F99">
        <w:rPr>
          <w:b w:val="0"/>
          <w:noProof/>
          <w:sz w:val="18"/>
        </w:rPr>
        <w:fldChar w:fldCharType="begin"/>
      </w:r>
      <w:r w:rsidRPr="00796F99">
        <w:rPr>
          <w:b w:val="0"/>
          <w:noProof/>
          <w:sz w:val="18"/>
        </w:rPr>
        <w:instrText xml:space="preserve"> PAGEREF _Toc433269857 \h </w:instrText>
      </w:r>
      <w:r w:rsidRPr="00796F99">
        <w:rPr>
          <w:b w:val="0"/>
          <w:noProof/>
          <w:sz w:val="18"/>
        </w:rPr>
      </w:r>
      <w:r w:rsidRPr="00796F99">
        <w:rPr>
          <w:b w:val="0"/>
          <w:noProof/>
          <w:sz w:val="18"/>
        </w:rPr>
        <w:fldChar w:fldCharType="separate"/>
      </w:r>
      <w:r w:rsidR="00466585">
        <w:rPr>
          <w:b w:val="0"/>
          <w:noProof/>
          <w:sz w:val="18"/>
        </w:rPr>
        <w:t>2</w:t>
      </w:r>
      <w:r w:rsidRPr="00796F99">
        <w:rPr>
          <w:b w:val="0"/>
          <w:noProof/>
          <w:sz w:val="18"/>
        </w:rPr>
        <w:fldChar w:fldCharType="end"/>
      </w:r>
    </w:p>
    <w:p w:rsidR="008B5D3D" w:rsidRPr="00796F99" w:rsidRDefault="008B5D3D">
      <w:pPr>
        <w:pStyle w:val="TOC9"/>
        <w:rPr>
          <w:rFonts w:asciiTheme="minorHAnsi" w:eastAsiaTheme="minorEastAsia" w:hAnsiTheme="minorHAnsi" w:cstheme="minorBidi"/>
          <w:i w:val="0"/>
          <w:noProof/>
          <w:kern w:val="0"/>
          <w:sz w:val="22"/>
          <w:szCs w:val="22"/>
        </w:rPr>
      </w:pPr>
      <w:r w:rsidRPr="00796F99">
        <w:rPr>
          <w:noProof/>
        </w:rPr>
        <w:t>Export Control (Animals) Order</w:t>
      </w:r>
      <w:r w:rsidR="00796F99" w:rsidRPr="00796F99">
        <w:rPr>
          <w:noProof/>
        </w:rPr>
        <w:t> </w:t>
      </w:r>
      <w:r w:rsidRPr="00796F99">
        <w:rPr>
          <w:noProof/>
        </w:rPr>
        <w:t>2004</w:t>
      </w:r>
      <w:r w:rsidRPr="00796F99">
        <w:rPr>
          <w:i w:val="0"/>
          <w:noProof/>
          <w:sz w:val="18"/>
        </w:rPr>
        <w:tab/>
      </w:r>
      <w:r w:rsidRPr="00796F99">
        <w:rPr>
          <w:i w:val="0"/>
          <w:noProof/>
          <w:sz w:val="18"/>
        </w:rPr>
        <w:fldChar w:fldCharType="begin"/>
      </w:r>
      <w:r w:rsidRPr="00796F99">
        <w:rPr>
          <w:i w:val="0"/>
          <w:noProof/>
          <w:sz w:val="18"/>
        </w:rPr>
        <w:instrText xml:space="preserve"> PAGEREF _Toc433269858 \h </w:instrText>
      </w:r>
      <w:r w:rsidRPr="00796F99">
        <w:rPr>
          <w:i w:val="0"/>
          <w:noProof/>
          <w:sz w:val="18"/>
        </w:rPr>
      </w:r>
      <w:r w:rsidRPr="00796F99">
        <w:rPr>
          <w:i w:val="0"/>
          <w:noProof/>
          <w:sz w:val="18"/>
        </w:rPr>
        <w:fldChar w:fldCharType="separate"/>
      </w:r>
      <w:r w:rsidR="00466585">
        <w:rPr>
          <w:i w:val="0"/>
          <w:noProof/>
          <w:sz w:val="18"/>
        </w:rPr>
        <w:t>2</w:t>
      </w:r>
      <w:r w:rsidRPr="00796F99">
        <w:rPr>
          <w:i w:val="0"/>
          <w:noProof/>
          <w:sz w:val="18"/>
        </w:rPr>
        <w:fldChar w:fldCharType="end"/>
      </w:r>
    </w:p>
    <w:p w:rsidR="0048364F" w:rsidRPr="00796F99" w:rsidRDefault="008B5D3D" w:rsidP="0048364F">
      <w:r w:rsidRPr="00796F99">
        <w:fldChar w:fldCharType="end"/>
      </w:r>
    </w:p>
    <w:p w:rsidR="0048364F" w:rsidRPr="00796F99" w:rsidRDefault="0048364F" w:rsidP="0048364F">
      <w:pPr>
        <w:sectPr w:rsidR="0048364F" w:rsidRPr="00796F99" w:rsidSect="00B40C7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796F99" w:rsidRDefault="0048364F" w:rsidP="0048364F">
      <w:pPr>
        <w:pStyle w:val="ActHead5"/>
      </w:pPr>
      <w:bookmarkStart w:id="3" w:name="_Toc433269853"/>
      <w:r w:rsidRPr="00796F99">
        <w:rPr>
          <w:rStyle w:val="CharSectno"/>
        </w:rPr>
        <w:lastRenderedPageBreak/>
        <w:t>1</w:t>
      </w:r>
      <w:r w:rsidRPr="00796F99">
        <w:t xml:space="preserve">  </w:t>
      </w:r>
      <w:r w:rsidR="004F676E" w:rsidRPr="00796F99">
        <w:t>Name</w:t>
      </w:r>
      <w:bookmarkEnd w:id="3"/>
    </w:p>
    <w:p w:rsidR="0048364F" w:rsidRPr="00796F99" w:rsidRDefault="0048364F" w:rsidP="0048364F">
      <w:pPr>
        <w:pStyle w:val="subsection"/>
      </w:pPr>
      <w:r w:rsidRPr="00796F99">
        <w:tab/>
      </w:r>
      <w:r w:rsidRPr="00796F99">
        <w:tab/>
        <w:t xml:space="preserve">This </w:t>
      </w:r>
      <w:r w:rsidR="00613EAD" w:rsidRPr="00796F99">
        <w:t>is</w:t>
      </w:r>
      <w:r w:rsidRPr="00796F99">
        <w:t xml:space="preserve"> the </w:t>
      </w:r>
      <w:bookmarkStart w:id="4" w:name="BKCheck15B_3"/>
      <w:bookmarkEnd w:id="4"/>
      <w:r w:rsidR="00414ADE" w:rsidRPr="00796F99">
        <w:rPr>
          <w:i/>
        </w:rPr>
        <w:fldChar w:fldCharType="begin"/>
      </w:r>
      <w:r w:rsidR="00414ADE" w:rsidRPr="00796F99">
        <w:rPr>
          <w:i/>
        </w:rPr>
        <w:instrText xml:space="preserve"> STYLEREF  ShortT </w:instrText>
      </w:r>
      <w:r w:rsidR="00414ADE" w:rsidRPr="00796F99">
        <w:rPr>
          <w:i/>
        </w:rPr>
        <w:fldChar w:fldCharType="separate"/>
      </w:r>
      <w:r w:rsidR="00466585">
        <w:rPr>
          <w:i/>
          <w:noProof/>
        </w:rPr>
        <w:t>Export Control (Animals) Amendment (Approved Arrangements) Order 2015</w:t>
      </w:r>
      <w:r w:rsidR="00414ADE" w:rsidRPr="00796F99">
        <w:rPr>
          <w:i/>
        </w:rPr>
        <w:fldChar w:fldCharType="end"/>
      </w:r>
      <w:r w:rsidRPr="00796F99">
        <w:t>.</w:t>
      </w:r>
    </w:p>
    <w:p w:rsidR="0048364F" w:rsidRPr="00796F99" w:rsidRDefault="0048364F" w:rsidP="0048364F">
      <w:pPr>
        <w:pStyle w:val="ActHead5"/>
      </w:pPr>
      <w:bookmarkStart w:id="5" w:name="_Toc433269854"/>
      <w:r w:rsidRPr="00796F99">
        <w:rPr>
          <w:rStyle w:val="CharSectno"/>
        </w:rPr>
        <w:t>2</w:t>
      </w:r>
      <w:r w:rsidRPr="00796F99">
        <w:t xml:space="preserve">  Commencement</w:t>
      </w:r>
      <w:bookmarkEnd w:id="5"/>
    </w:p>
    <w:p w:rsidR="00B869FE" w:rsidRPr="00796F99" w:rsidRDefault="00B869FE" w:rsidP="00650DD3">
      <w:pPr>
        <w:pStyle w:val="subsection"/>
      </w:pPr>
      <w:r w:rsidRPr="00796F99">
        <w:tab/>
        <w:t>(1)</w:t>
      </w:r>
      <w:r w:rsidRPr="00796F99">
        <w:tab/>
        <w:t>Each provision of this instrument specified in column 1 of the table commences, or is taken to have commenced, in accordance with column 2 of the table. Any other statement in column 2 has effect according to its terms.</w:t>
      </w:r>
    </w:p>
    <w:p w:rsidR="00B869FE" w:rsidRPr="00796F99" w:rsidRDefault="00B869FE" w:rsidP="00650DD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869FE" w:rsidRPr="00796F99" w:rsidTr="00650DD3">
        <w:trPr>
          <w:tblHeader/>
        </w:trPr>
        <w:tc>
          <w:tcPr>
            <w:tcW w:w="8364" w:type="dxa"/>
            <w:gridSpan w:val="3"/>
            <w:tcBorders>
              <w:top w:val="single" w:sz="12" w:space="0" w:color="auto"/>
              <w:bottom w:val="single" w:sz="2" w:space="0" w:color="auto"/>
            </w:tcBorders>
            <w:shd w:val="clear" w:color="auto" w:fill="auto"/>
            <w:hideMark/>
          </w:tcPr>
          <w:p w:rsidR="00B869FE" w:rsidRPr="00796F99" w:rsidRDefault="00B869FE" w:rsidP="00650DD3">
            <w:pPr>
              <w:pStyle w:val="TableHeading"/>
            </w:pPr>
            <w:r w:rsidRPr="00796F99">
              <w:t>Commencement information</w:t>
            </w:r>
          </w:p>
        </w:tc>
      </w:tr>
      <w:tr w:rsidR="00B869FE" w:rsidRPr="00796F99" w:rsidTr="00650DD3">
        <w:trPr>
          <w:tblHeader/>
        </w:trPr>
        <w:tc>
          <w:tcPr>
            <w:tcW w:w="2127" w:type="dxa"/>
            <w:tcBorders>
              <w:top w:val="single" w:sz="2" w:space="0" w:color="auto"/>
              <w:bottom w:val="single" w:sz="2" w:space="0" w:color="auto"/>
            </w:tcBorders>
            <w:shd w:val="clear" w:color="auto" w:fill="auto"/>
            <w:hideMark/>
          </w:tcPr>
          <w:p w:rsidR="00B869FE" w:rsidRPr="00796F99" w:rsidRDefault="00B869FE" w:rsidP="00650DD3">
            <w:pPr>
              <w:pStyle w:val="TableHeading"/>
            </w:pPr>
            <w:r w:rsidRPr="00796F99">
              <w:t>Column 1</w:t>
            </w:r>
          </w:p>
        </w:tc>
        <w:tc>
          <w:tcPr>
            <w:tcW w:w="4394" w:type="dxa"/>
            <w:tcBorders>
              <w:top w:val="single" w:sz="2" w:space="0" w:color="auto"/>
              <w:bottom w:val="single" w:sz="2" w:space="0" w:color="auto"/>
            </w:tcBorders>
            <w:shd w:val="clear" w:color="auto" w:fill="auto"/>
            <w:hideMark/>
          </w:tcPr>
          <w:p w:rsidR="00B869FE" w:rsidRPr="00796F99" w:rsidRDefault="00B869FE" w:rsidP="00650DD3">
            <w:pPr>
              <w:pStyle w:val="TableHeading"/>
            </w:pPr>
            <w:r w:rsidRPr="00796F99">
              <w:t>Column 2</w:t>
            </w:r>
          </w:p>
        </w:tc>
        <w:tc>
          <w:tcPr>
            <w:tcW w:w="1843" w:type="dxa"/>
            <w:tcBorders>
              <w:top w:val="single" w:sz="2" w:space="0" w:color="auto"/>
              <w:bottom w:val="single" w:sz="2" w:space="0" w:color="auto"/>
            </w:tcBorders>
            <w:shd w:val="clear" w:color="auto" w:fill="auto"/>
            <w:hideMark/>
          </w:tcPr>
          <w:p w:rsidR="00B869FE" w:rsidRPr="00796F99" w:rsidRDefault="00B869FE" w:rsidP="00650DD3">
            <w:pPr>
              <w:pStyle w:val="TableHeading"/>
            </w:pPr>
            <w:r w:rsidRPr="00796F99">
              <w:t>Column 3</w:t>
            </w:r>
          </w:p>
        </w:tc>
      </w:tr>
      <w:tr w:rsidR="00B869FE" w:rsidRPr="00796F99" w:rsidTr="00650DD3">
        <w:trPr>
          <w:tblHeader/>
        </w:trPr>
        <w:tc>
          <w:tcPr>
            <w:tcW w:w="2127" w:type="dxa"/>
            <w:tcBorders>
              <w:top w:val="single" w:sz="2" w:space="0" w:color="auto"/>
              <w:bottom w:val="single" w:sz="12" w:space="0" w:color="auto"/>
            </w:tcBorders>
            <w:shd w:val="clear" w:color="auto" w:fill="auto"/>
            <w:hideMark/>
          </w:tcPr>
          <w:p w:rsidR="00B869FE" w:rsidRPr="00796F99" w:rsidRDefault="00B869FE" w:rsidP="00650DD3">
            <w:pPr>
              <w:pStyle w:val="TableHeading"/>
            </w:pPr>
            <w:r w:rsidRPr="00796F99">
              <w:t>Provisions</w:t>
            </w:r>
          </w:p>
        </w:tc>
        <w:tc>
          <w:tcPr>
            <w:tcW w:w="4394" w:type="dxa"/>
            <w:tcBorders>
              <w:top w:val="single" w:sz="2" w:space="0" w:color="auto"/>
              <w:bottom w:val="single" w:sz="12" w:space="0" w:color="auto"/>
            </w:tcBorders>
            <w:shd w:val="clear" w:color="auto" w:fill="auto"/>
            <w:hideMark/>
          </w:tcPr>
          <w:p w:rsidR="00B869FE" w:rsidRPr="00796F99" w:rsidRDefault="00B869FE" w:rsidP="00650DD3">
            <w:pPr>
              <w:pStyle w:val="TableHeading"/>
            </w:pPr>
            <w:r w:rsidRPr="00796F99">
              <w:t>Commencement</w:t>
            </w:r>
          </w:p>
        </w:tc>
        <w:tc>
          <w:tcPr>
            <w:tcW w:w="1843" w:type="dxa"/>
            <w:tcBorders>
              <w:top w:val="single" w:sz="2" w:space="0" w:color="auto"/>
              <w:bottom w:val="single" w:sz="12" w:space="0" w:color="auto"/>
            </w:tcBorders>
            <w:shd w:val="clear" w:color="auto" w:fill="auto"/>
            <w:hideMark/>
          </w:tcPr>
          <w:p w:rsidR="00B869FE" w:rsidRPr="00796F99" w:rsidRDefault="00B869FE" w:rsidP="00650DD3">
            <w:pPr>
              <w:pStyle w:val="TableHeading"/>
            </w:pPr>
            <w:r w:rsidRPr="00796F99">
              <w:t>Date/Details</w:t>
            </w:r>
          </w:p>
        </w:tc>
      </w:tr>
      <w:tr w:rsidR="00B869FE" w:rsidRPr="00796F99" w:rsidTr="00650DD3">
        <w:tc>
          <w:tcPr>
            <w:tcW w:w="2127" w:type="dxa"/>
            <w:tcBorders>
              <w:top w:val="single" w:sz="12" w:space="0" w:color="auto"/>
              <w:bottom w:val="single" w:sz="12" w:space="0" w:color="auto"/>
            </w:tcBorders>
            <w:shd w:val="clear" w:color="auto" w:fill="auto"/>
            <w:hideMark/>
          </w:tcPr>
          <w:p w:rsidR="00B869FE" w:rsidRPr="00796F99" w:rsidRDefault="00B869FE" w:rsidP="00650DD3">
            <w:pPr>
              <w:pStyle w:val="Tabletext"/>
            </w:pPr>
            <w:r w:rsidRPr="00796F99">
              <w:t>1.  The whole of this instrument</w:t>
            </w:r>
          </w:p>
        </w:tc>
        <w:tc>
          <w:tcPr>
            <w:tcW w:w="4394" w:type="dxa"/>
            <w:tcBorders>
              <w:top w:val="single" w:sz="12" w:space="0" w:color="auto"/>
              <w:bottom w:val="single" w:sz="12" w:space="0" w:color="auto"/>
            </w:tcBorders>
            <w:shd w:val="clear" w:color="auto" w:fill="auto"/>
            <w:hideMark/>
          </w:tcPr>
          <w:p w:rsidR="00B869FE" w:rsidRPr="00796F99" w:rsidRDefault="007B6E37" w:rsidP="00650DD3">
            <w:pPr>
              <w:pStyle w:val="Tabletext"/>
            </w:pPr>
            <w:r w:rsidRPr="00796F99">
              <w:t>The day after this instrument is registered.</w:t>
            </w:r>
          </w:p>
        </w:tc>
        <w:tc>
          <w:tcPr>
            <w:tcW w:w="1843" w:type="dxa"/>
            <w:tcBorders>
              <w:top w:val="single" w:sz="12" w:space="0" w:color="auto"/>
              <w:bottom w:val="single" w:sz="12" w:space="0" w:color="auto"/>
            </w:tcBorders>
            <w:shd w:val="clear" w:color="auto" w:fill="auto"/>
          </w:tcPr>
          <w:p w:rsidR="00B869FE" w:rsidRPr="00796F99" w:rsidRDefault="00B869FE" w:rsidP="00650DD3">
            <w:pPr>
              <w:pStyle w:val="Tabletext"/>
            </w:pPr>
          </w:p>
        </w:tc>
      </w:tr>
    </w:tbl>
    <w:p w:rsidR="00B869FE" w:rsidRPr="00796F99" w:rsidRDefault="00B869FE" w:rsidP="00650DD3">
      <w:pPr>
        <w:pStyle w:val="notetext"/>
      </w:pPr>
      <w:r w:rsidRPr="00796F99">
        <w:rPr>
          <w:snapToGrid w:val="0"/>
          <w:lang w:eastAsia="en-US"/>
        </w:rPr>
        <w:t>Note:</w:t>
      </w:r>
      <w:r w:rsidRPr="00796F99">
        <w:rPr>
          <w:snapToGrid w:val="0"/>
          <w:lang w:eastAsia="en-US"/>
        </w:rPr>
        <w:tab/>
        <w:t xml:space="preserve">This table relates only to the provisions of this </w:t>
      </w:r>
      <w:r w:rsidRPr="00796F99">
        <w:t xml:space="preserve">instrument </w:t>
      </w:r>
      <w:r w:rsidRPr="00796F99">
        <w:rPr>
          <w:snapToGrid w:val="0"/>
          <w:lang w:eastAsia="en-US"/>
        </w:rPr>
        <w:t xml:space="preserve">as originally made. It will not be amended to deal with any later amendments of this </w:t>
      </w:r>
      <w:r w:rsidRPr="00796F99">
        <w:t>instrument</w:t>
      </w:r>
      <w:r w:rsidRPr="00796F99">
        <w:rPr>
          <w:snapToGrid w:val="0"/>
          <w:lang w:eastAsia="en-US"/>
        </w:rPr>
        <w:t>.</w:t>
      </w:r>
    </w:p>
    <w:p w:rsidR="00B869FE" w:rsidRPr="00796F99" w:rsidRDefault="00B869FE" w:rsidP="00650DD3">
      <w:pPr>
        <w:pStyle w:val="subsection"/>
      </w:pPr>
      <w:r w:rsidRPr="00796F99">
        <w:tab/>
        <w:t>(2)</w:t>
      </w:r>
      <w:r w:rsidRPr="00796F99">
        <w:tab/>
        <w:t>Any information in column 3 of the table is not part of this instrument. Information may be inserted in this column, or information in it may be edited, in any published version of this instrument.</w:t>
      </w:r>
    </w:p>
    <w:p w:rsidR="00BF6650" w:rsidRPr="00796F99" w:rsidRDefault="00BF6650" w:rsidP="00BF6650">
      <w:pPr>
        <w:pStyle w:val="ActHead5"/>
      </w:pPr>
      <w:bookmarkStart w:id="6" w:name="_Toc433269855"/>
      <w:r w:rsidRPr="00796F99">
        <w:rPr>
          <w:rStyle w:val="CharSectno"/>
        </w:rPr>
        <w:t>3</w:t>
      </w:r>
      <w:r w:rsidRPr="00796F99">
        <w:t xml:space="preserve">  Authority</w:t>
      </w:r>
      <w:bookmarkEnd w:id="6"/>
    </w:p>
    <w:p w:rsidR="00BF6650" w:rsidRPr="00796F99" w:rsidRDefault="00BF6650" w:rsidP="00BF6650">
      <w:pPr>
        <w:pStyle w:val="subsection"/>
      </w:pPr>
      <w:r w:rsidRPr="00796F99">
        <w:tab/>
      </w:r>
      <w:r w:rsidRPr="00796F99">
        <w:tab/>
        <w:t xml:space="preserve">This </w:t>
      </w:r>
      <w:r w:rsidR="00B869FE" w:rsidRPr="00796F99">
        <w:t>instrument</w:t>
      </w:r>
      <w:r w:rsidRPr="00796F99">
        <w:t xml:space="preserve"> is made under the </w:t>
      </w:r>
      <w:r w:rsidR="00B869FE" w:rsidRPr="00796F99">
        <w:rPr>
          <w:i/>
        </w:rPr>
        <w:t>Export Control (Orders) Regulations</w:t>
      </w:r>
      <w:r w:rsidR="00796F99" w:rsidRPr="00796F99">
        <w:rPr>
          <w:i/>
        </w:rPr>
        <w:t> </w:t>
      </w:r>
      <w:r w:rsidR="00B869FE" w:rsidRPr="00796F99">
        <w:rPr>
          <w:i/>
        </w:rPr>
        <w:t>1982</w:t>
      </w:r>
      <w:r w:rsidR="00546FA3" w:rsidRPr="00796F99">
        <w:rPr>
          <w:i/>
        </w:rPr>
        <w:t>.</w:t>
      </w:r>
    </w:p>
    <w:p w:rsidR="00557C7A" w:rsidRPr="00796F99" w:rsidRDefault="00BF6650" w:rsidP="00557C7A">
      <w:pPr>
        <w:pStyle w:val="ActHead5"/>
      </w:pPr>
      <w:bookmarkStart w:id="7" w:name="_Toc433269856"/>
      <w:r w:rsidRPr="00796F99">
        <w:rPr>
          <w:rStyle w:val="CharSectno"/>
        </w:rPr>
        <w:t>4</w:t>
      </w:r>
      <w:r w:rsidR="00557C7A" w:rsidRPr="00796F99">
        <w:t xml:space="preserve">  </w:t>
      </w:r>
      <w:r w:rsidR="00083F48" w:rsidRPr="00796F99">
        <w:t>Schedules</w:t>
      </w:r>
      <w:bookmarkEnd w:id="7"/>
    </w:p>
    <w:p w:rsidR="00557C7A" w:rsidRPr="00796F99" w:rsidRDefault="00557C7A" w:rsidP="00557C7A">
      <w:pPr>
        <w:pStyle w:val="subsection"/>
      </w:pPr>
      <w:r w:rsidRPr="00796F99">
        <w:tab/>
      </w:r>
      <w:r w:rsidRPr="00796F99">
        <w:tab/>
      </w:r>
      <w:r w:rsidR="00083F48" w:rsidRPr="00796F99">
        <w:t xml:space="preserve">Each </w:t>
      </w:r>
      <w:r w:rsidR="00160BD7" w:rsidRPr="00796F99">
        <w:t>instrument</w:t>
      </w:r>
      <w:r w:rsidR="00083F48" w:rsidRPr="00796F99">
        <w:t xml:space="preserve"> that is specified in a Schedule to this</w:t>
      </w:r>
      <w:r w:rsidR="00160BD7" w:rsidRPr="00796F99">
        <w:t xml:space="preserve"> instrument</w:t>
      </w:r>
      <w:r w:rsidR="00083F48" w:rsidRPr="00796F99">
        <w:t xml:space="preserve"> is amended or repealed as set out in the applicable items in the Schedule concerned, and any other item in a Schedule to this </w:t>
      </w:r>
      <w:r w:rsidR="00160BD7" w:rsidRPr="00796F99">
        <w:t>instrument</w:t>
      </w:r>
      <w:r w:rsidR="00083F48" w:rsidRPr="00796F99">
        <w:t xml:space="preserve"> has effect according to its terms.</w:t>
      </w:r>
    </w:p>
    <w:p w:rsidR="0048364F" w:rsidRPr="00796F99" w:rsidRDefault="0048364F" w:rsidP="009C5989">
      <w:pPr>
        <w:pStyle w:val="ActHead6"/>
        <w:pageBreakBefore/>
      </w:pPr>
      <w:bookmarkStart w:id="8" w:name="_Toc433269857"/>
      <w:bookmarkStart w:id="9" w:name="opcAmSched"/>
      <w:bookmarkStart w:id="10" w:name="opcCurrentFind"/>
      <w:r w:rsidRPr="00796F99">
        <w:rPr>
          <w:rStyle w:val="CharAmSchNo"/>
        </w:rPr>
        <w:lastRenderedPageBreak/>
        <w:t>Schedule</w:t>
      </w:r>
      <w:r w:rsidR="00796F99" w:rsidRPr="00796F99">
        <w:rPr>
          <w:rStyle w:val="CharAmSchNo"/>
        </w:rPr>
        <w:t> </w:t>
      </w:r>
      <w:r w:rsidRPr="00796F99">
        <w:rPr>
          <w:rStyle w:val="CharAmSchNo"/>
        </w:rPr>
        <w:t>1</w:t>
      </w:r>
      <w:r w:rsidRPr="00796F99">
        <w:t>—</w:t>
      </w:r>
      <w:r w:rsidR="00460499" w:rsidRPr="00796F99">
        <w:rPr>
          <w:rStyle w:val="CharAmSchText"/>
        </w:rPr>
        <w:t>Amendments</w:t>
      </w:r>
      <w:bookmarkEnd w:id="8"/>
    </w:p>
    <w:bookmarkEnd w:id="9"/>
    <w:bookmarkEnd w:id="10"/>
    <w:p w:rsidR="0004044E" w:rsidRPr="00796F99" w:rsidRDefault="0004044E" w:rsidP="0004044E">
      <w:pPr>
        <w:pStyle w:val="Header"/>
      </w:pPr>
      <w:r w:rsidRPr="00796F99">
        <w:rPr>
          <w:rStyle w:val="CharAmPartNo"/>
        </w:rPr>
        <w:t xml:space="preserve"> </w:t>
      </w:r>
      <w:r w:rsidRPr="00796F99">
        <w:rPr>
          <w:rStyle w:val="CharAmPartText"/>
        </w:rPr>
        <w:t xml:space="preserve"> </w:t>
      </w:r>
    </w:p>
    <w:p w:rsidR="00996354" w:rsidRPr="00796F99" w:rsidRDefault="00996354" w:rsidP="00996354">
      <w:pPr>
        <w:pStyle w:val="ActHead9"/>
      </w:pPr>
      <w:bookmarkStart w:id="11" w:name="_Toc433269858"/>
      <w:r w:rsidRPr="00796F99">
        <w:t>Export Control (Animals) Order</w:t>
      </w:r>
      <w:r w:rsidR="00796F99" w:rsidRPr="00796F99">
        <w:t> </w:t>
      </w:r>
      <w:r w:rsidRPr="00796F99">
        <w:t>2004</w:t>
      </w:r>
      <w:bookmarkEnd w:id="11"/>
    </w:p>
    <w:p w:rsidR="00D7450B" w:rsidRPr="00796F99" w:rsidRDefault="007A189D" w:rsidP="00D7450B">
      <w:pPr>
        <w:pStyle w:val="ItemHead"/>
      </w:pPr>
      <w:r w:rsidRPr="00796F99">
        <w:t>1</w:t>
      </w:r>
      <w:r w:rsidR="00D7450B" w:rsidRPr="00796F99">
        <w:t xml:space="preserve">  Subsection</w:t>
      </w:r>
      <w:r w:rsidR="00796F99" w:rsidRPr="00796F99">
        <w:t> </w:t>
      </w:r>
      <w:r w:rsidR="00D7450B" w:rsidRPr="00796F99">
        <w:t>1.05(1)</w:t>
      </w:r>
    </w:p>
    <w:p w:rsidR="00D7450B" w:rsidRPr="00796F99" w:rsidRDefault="00D7450B" w:rsidP="00D7450B">
      <w:pPr>
        <w:pStyle w:val="Item"/>
      </w:pPr>
      <w:r w:rsidRPr="00796F99">
        <w:t>Insert:</w:t>
      </w:r>
    </w:p>
    <w:p w:rsidR="00D7450B" w:rsidRPr="00796F99" w:rsidRDefault="00D7450B" w:rsidP="00D7450B">
      <w:pPr>
        <w:pStyle w:val="Definition"/>
      </w:pPr>
      <w:r w:rsidRPr="00796F99">
        <w:rPr>
          <w:b/>
          <w:i/>
        </w:rPr>
        <w:t>approved arrangement</w:t>
      </w:r>
      <w:r w:rsidRPr="00796F99">
        <w:t xml:space="preserve"> means an arrangement for the preparation of live</w:t>
      </w:r>
      <w:r w:rsidR="00796F99">
        <w:noBreakHyphen/>
      </w:r>
      <w:r w:rsidRPr="00796F99">
        <w:t>stock for export by an exporter that is approved by the Secretary under Division</w:t>
      </w:r>
      <w:r w:rsidR="00796F99" w:rsidRPr="00796F99">
        <w:t> </w:t>
      </w:r>
      <w:r w:rsidRPr="00796F99">
        <w:t>1A.2.</w:t>
      </w:r>
    </w:p>
    <w:p w:rsidR="006633B2" w:rsidRPr="00796F99" w:rsidRDefault="006633B2" w:rsidP="006633B2">
      <w:pPr>
        <w:pStyle w:val="Definition"/>
      </w:pPr>
      <w:r w:rsidRPr="00796F99">
        <w:rPr>
          <w:b/>
          <w:i/>
        </w:rPr>
        <w:t>registered premises</w:t>
      </w:r>
      <w:r w:rsidRPr="00796F99">
        <w:t xml:space="preserve"> means premises registered under Division</w:t>
      </w:r>
      <w:r w:rsidR="00796F99" w:rsidRPr="00796F99">
        <w:t> </w:t>
      </w:r>
      <w:r w:rsidRPr="00796F99">
        <w:t>2.2.</w:t>
      </w:r>
    </w:p>
    <w:p w:rsidR="00642553" w:rsidRPr="00796F99" w:rsidRDefault="007A189D" w:rsidP="00642553">
      <w:pPr>
        <w:pStyle w:val="ItemHead"/>
      </w:pPr>
      <w:r w:rsidRPr="00796F99">
        <w:t>2</w:t>
      </w:r>
      <w:r w:rsidR="00642553" w:rsidRPr="00796F99">
        <w:t xml:space="preserve">  After section</w:t>
      </w:r>
      <w:r w:rsidR="00796F99" w:rsidRPr="00796F99">
        <w:t> </w:t>
      </w:r>
      <w:r w:rsidR="00642553" w:rsidRPr="00796F99">
        <w:t>1.05</w:t>
      </w:r>
    </w:p>
    <w:p w:rsidR="00642553" w:rsidRPr="00796F99" w:rsidRDefault="00642553" w:rsidP="00642553">
      <w:pPr>
        <w:pStyle w:val="Item"/>
      </w:pPr>
      <w:r w:rsidRPr="00796F99">
        <w:t>Insert:</w:t>
      </w:r>
    </w:p>
    <w:p w:rsidR="00642553" w:rsidRPr="00796F99" w:rsidRDefault="00642553" w:rsidP="00642553">
      <w:pPr>
        <w:pStyle w:val="ActHead5"/>
      </w:pPr>
      <w:bookmarkStart w:id="12" w:name="_Toc433269859"/>
      <w:r w:rsidRPr="00796F99">
        <w:rPr>
          <w:rStyle w:val="CharSectno"/>
        </w:rPr>
        <w:t>1.05A</w:t>
      </w:r>
      <w:r w:rsidRPr="00796F99">
        <w:t xml:space="preserve">  Application of the </w:t>
      </w:r>
      <w:r w:rsidRPr="00796F99">
        <w:rPr>
          <w:i/>
        </w:rPr>
        <w:t>Export Control (Prescribed Goods—General) Order</w:t>
      </w:r>
      <w:r w:rsidR="00796F99" w:rsidRPr="00796F99">
        <w:rPr>
          <w:i/>
        </w:rPr>
        <w:t> </w:t>
      </w:r>
      <w:r w:rsidRPr="00796F99">
        <w:rPr>
          <w:i/>
        </w:rPr>
        <w:t>2005</w:t>
      </w:r>
      <w:r w:rsidRPr="00796F99">
        <w:t xml:space="preserve"> in relation to this Order</w:t>
      </w:r>
      <w:bookmarkEnd w:id="12"/>
    </w:p>
    <w:p w:rsidR="00642553" w:rsidRPr="00796F99" w:rsidRDefault="00642553" w:rsidP="00642553">
      <w:pPr>
        <w:pStyle w:val="subsection"/>
      </w:pPr>
      <w:r w:rsidRPr="00796F99">
        <w:tab/>
      </w:r>
      <w:r w:rsidRPr="00796F99">
        <w:tab/>
        <w:t>Despite section</w:t>
      </w:r>
      <w:r w:rsidR="00796F99" w:rsidRPr="00796F99">
        <w:t> </w:t>
      </w:r>
      <w:r w:rsidRPr="00796F99">
        <w:t xml:space="preserve">1.03 of the </w:t>
      </w:r>
      <w:r w:rsidRPr="00796F99">
        <w:rPr>
          <w:i/>
        </w:rPr>
        <w:t>Export Control (Prescribed Goods—General) Order</w:t>
      </w:r>
      <w:r w:rsidR="00796F99" w:rsidRPr="00796F99">
        <w:rPr>
          <w:i/>
        </w:rPr>
        <w:t> </w:t>
      </w:r>
      <w:r w:rsidRPr="00796F99">
        <w:rPr>
          <w:i/>
        </w:rPr>
        <w:t>2005</w:t>
      </w:r>
      <w:r w:rsidRPr="00796F99">
        <w:t xml:space="preserve">, only the following provisions </w:t>
      </w:r>
      <w:r w:rsidR="00C62573" w:rsidRPr="00796F99">
        <w:t xml:space="preserve">of that Order </w:t>
      </w:r>
      <w:r w:rsidRPr="00796F99">
        <w:t>are to be read as one with this Order</w:t>
      </w:r>
      <w:r w:rsidR="0066400A" w:rsidRPr="00796F99">
        <w:t xml:space="preserve"> under that section</w:t>
      </w:r>
      <w:r w:rsidRPr="00796F99">
        <w:t>:</w:t>
      </w:r>
    </w:p>
    <w:p w:rsidR="00C62573" w:rsidRPr="00796F99" w:rsidRDefault="00642553" w:rsidP="00642553">
      <w:pPr>
        <w:pStyle w:val="paragraph"/>
      </w:pPr>
      <w:r w:rsidRPr="00796F99">
        <w:tab/>
        <w:t>(a)</w:t>
      </w:r>
      <w:r w:rsidRPr="00796F99">
        <w:tab/>
        <w:t>Part</w:t>
      </w:r>
      <w:r w:rsidR="00796F99" w:rsidRPr="00796F99">
        <w:t> </w:t>
      </w:r>
      <w:r w:rsidRPr="00796F99">
        <w:t>3</w:t>
      </w:r>
      <w:r w:rsidR="00C62573" w:rsidRPr="00796F99">
        <w:t xml:space="preserve"> (Exemptions);</w:t>
      </w:r>
    </w:p>
    <w:p w:rsidR="005F32C1" w:rsidRPr="00796F99" w:rsidRDefault="00313464" w:rsidP="00642553">
      <w:pPr>
        <w:pStyle w:val="paragraph"/>
      </w:pPr>
      <w:r w:rsidRPr="00796F99">
        <w:tab/>
        <w:t>(b</w:t>
      </w:r>
      <w:r w:rsidR="002776B3" w:rsidRPr="00796F99">
        <w:t>)</w:t>
      </w:r>
      <w:r w:rsidR="002776B3" w:rsidRPr="00796F99">
        <w:tab/>
      </w:r>
      <w:r w:rsidR="005F32C1" w:rsidRPr="00796F99">
        <w:t>section</w:t>
      </w:r>
      <w:r w:rsidR="00796F99" w:rsidRPr="00796F99">
        <w:t> </w:t>
      </w:r>
      <w:r w:rsidR="005F32C1" w:rsidRPr="00796F99">
        <w:t>4.05 (Who is a fit and proper person);</w:t>
      </w:r>
    </w:p>
    <w:p w:rsidR="002776B3" w:rsidRPr="00796F99" w:rsidRDefault="005F32C1" w:rsidP="00642553">
      <w:pPr>
        <w:pStyle w:val="paragraph"/>
      </w:pPr>
      <w:r w:rsidRPr="00796F99">
        <w:tab/>
        <w:t>(c)</w:t>
      </w:r>
      <w:r w:rsidRPr="00796F99">
        <w:tab/>
      </w:r>
      <w:r w:rsidR="002776B3" w:rsidRPr="00796F99">
        <w:t>section</w:t>
      </w:r>
      <w:r w:rsidR="00796F99" w:rsidRPr="00796F99">
        <w:t> </w:t>
      </w:r>
      <w:r w:rsidR="002776B3" w:rsidRPr="00796F99">
        <w:t>4.23 (Secretary may vary registration of establishment);</w:t>
      </w:r>
    </w:p>
    <w:p w:rsidR="002776B3" w:rsidRPr="00796F99" w:rsidRDefault="00313464" w:rsidP="00642553">
      <w:pPr>
        <w:pStyle w:val="paragraph"/>
      </w:pPr>
      <w:r w:rsidRPr="00796F99">
        <w:tab/>
        <w:t>(</w:t>
      </w:r>
      <w:r w:rsidR="005F32C1" w:rsidRPr="00796F99">
        <w:t>d</w:t>
      </w:r>
      <w:r w:rsidR="002776B3" w:rsidRPr="00796F99">
        <w:t>)</w:t>
      </w:r>
      <w:r w:rsidR="002776B3" w:rsidRPr="00796F99">
        <w:tab/>
        <w:t>section</w:t>
      </w:r>
      <w:r w:rsidR="00796F99" w:rsidRPr="00796F99">
        <w:t> </w:t>
      </w:r>
      <w:r w:rsidR="002776B3" w:rsidRPr="00796F99">
        <w:t>4.31 (Suspension of operations at registered establishment because of hygiene or inspection);</w:t>
      </w:r>
    </w:p>
    <w:p w:rsidR="005F32C1" w:rsidRPr="00796F99" w:rsidRDefault="005F32C1" w:rsidP="00642553">
      <w:pPr>
        <w:pStyle w:val="paragraph"/>
      </w:pPr>
      <w:r w:rsidRPr="00796F99">
        <w:tab/>
        <w:t>(e</w:t>
      </w:r>
      <w:r w:rsidR="00FE57A6" w:rsidRPr="00796F99">
        <w:t>)</w:t>
      </w:r>
      <w:r w:rsidR="00FE57A6" w:rsidRPr="00796F99">
        <w:tab/>
        <w:t>section</w:t>
      </w:r>
      <w:r w:rsidR="00796F99" w:rsidRPr="00796F99">
        <w:t> </w:t>
      </w:r>
      <w:r w:rsidR="00FE57A6" w:rsidRPr="00796F99">
        <w:t>6.06 (Revoked permit to be surrendered)</w:t>
      </w:r>
      <w:r w:rsidR="00A712D0" w:rsidRPr="00796F99">
        <w:t>;</w:t>
      </w:r>
    </w:p>
    <w:p w:rsidR="00FE57A6" w:rsidRPr="00796F99" w:rsidRDefault="005F32C1" w:rsidP="00642553">
      <w:pPr>
        <w:pStyle w:val="paragraph"/>
      </w:pPr>
      <w:r w:rsidRPr="00796F99">
        <w:tab/>
        <w:t>(f)</w:t>
      </w:r>
      <w:r w:rsidRPr="00796F99">
        <w:tab/>
        <w:t>section</w:t>
      </w:r>
      <w:r w:rsidR="00796F99" w:rsidRPr="00796F99">
        <w:t> </w:t>
      </w:r>
      <w:r w:rsidR="00FE57A6" w:rsidRPr="00796F99">
        <w:t>6.07 (Exporter to be responsible for goods);</w:t>
      </w:r>
    </w:p>
    <w:p w:rsidR="00C62573" w:rsidRPr="00796F99" w:rsidRDefault="005B583C" w:rsidP="00642553">
      <w:pPr>
        <w:pStyle w:val="paragraph"/>
      </w:pPr>
      <w:r w:rsidRPr="00796F99">
        <w:tab/>
        <w:t>(</w:t>
      </w:r>
      <w:r w:rsidR="005F32C1" w:rsidRPr="00796F99">
        <w:t>g</w:t>
      </w:r>
      <w:r w:rsidR="00C62573" w:rsidRPr="00796F99">
        <w:t>)</w:t>
      </w:r>
      <w:r w:rsidR="00C62573" w:rsidRPr="00796F99">
        <w:tab/>
        <w:t>Part</w:t>
      </w:r>
      <w:r w:rsidR="00796F99" w:rsidRPr="00796F99">
        <w:t> </w:t>
      </w:r>
      <w:r w:rsidR="00C62573" w:rsidRPr="00796F99">
        <w:t>13 (Official marks and official marking devices);</w:t>
      </w:r>
    </w:p>
    <w:p w:rsidR="00642553" w:rsidRPr="00796F99" w:rsidRDefault="005F32C1" w:rsidP="00642553">
      <w:pPr>
        <w:pStyle w:val="paragraph"/>
      </w:pPr>
      <w:r w:rsidRPr="00796F99">
        <w:tab/>
        <w:t>(h</w:t>
      </w:r>
      <w:r w:rsidR="00C62573" w:rsidRPr="00796F99">
        <w:t>)</w:t>
      </w:r>
      <w:r w:rsidR="00C62573" w:rsidRPr="00796F99">
        <w:tab/>
        <w:t>Part</w:t>
      </w:r>
      <w:r w:rsidR="00796F99" w:rsidRPr="00796F99">
        <w:t> </w:t>
      </w:r>
      <w:r w:rsidR="00C62573" w:rsidRPr="00796F99">
        <w:t>16 (Reconsideration and review of decisions)</w:t>
      </w:r>
      <w:r w:rsidR="00642553" w:rsidRPr="00796F99">
        <w:t>;</w:t>
      </w:r>
    </w:p>
    <w:p w:rsidR="00B31985" w:rsidRPr="00796F99" w:rsidRDefault="005F32C1" w:rsidP="00642553">
      <w:pPr>
        <w:pStyle w:val="paragraph"/>
      </w:pPr>
      <w:r w:rsidRPr="00796F99">
        <w:tab/>
        <w:t>(i</w:t>
      </w:r>
      <w:r w:rsidR="00B31985" w:rsidRPr="00796F99">
        <w:t>)</w:t>
      </w:r>
      <w:r w:rsidR="00B31985" w:rsidRPr="00796F99">
        <w:tab/>
        <w:t>section</w:t>
      </w:r>
      <w:r w:rsidR="00796F99" w:rsidRPr="00796F99">
        <w:t> </w:t>
      </w:r>
      <w:r w:rsidR="00B31985" w:rsidRPr="00796F99">
        <w:t>17.05</w:t>
      </w:r>
      <w:r w:rsidR="00934F35" w:rsidRPr="00796F99">
        <w:t xml:space="preserve"> (Penal provisions)</w:t>
      </w:r>
      <w:r w:rsidR="00B31985" w:rsidRPr="00796F99">
        <w:t>;</w:t>
      </w:r>
    </w:p>
    <w:p w:rsidR="00642553" w:rsidRPr="00796F99" w:rsidRDefault="00C62573" w:rsidP="00642553">
      <w:pPr>
        <w:pStyle w:val="paragraph"/>
      </w:pPr>
      <w:r w:rsidRPr="00796F99">
        <w:tab/>
        <w:t>(</w:t>
      </w:r>
      <w:r w:rsidR="005F32C1" w:rsidRPr="00796F99">
        <w:t>j</w:t>
      </w:r>
      <w:r w:rsidR="00642553" w:rsidRPr="00796F99">
        <w:t>)</w:t>
      </w:r>
      <w:r w:rsidR="00642553" w:rsidRPr="00796F99">
        <w:tab/>
        <w:t xml:space="preserve">other provisions of that Order so far as they relate to any of </w:t>
      </w:r>
      <w:r w:rsidR="002776B3" w:rsidRPr="00796F99">
        <w:t xml:space="preserve">the provisions of that Order that apply because of </w:t>
      </w:r>
      <w:r w:rsidR="00796F99" w:rsidRPr="00796F99">
        <w:t>paragraph (</w:t>
      </w:r>
      <w:r w:rsidR="00313464" w:rsidRPr="00796F99">
        <w:t>a), (b), (c), (d), (e)</w:t>
      </w:r>
      <w:r w:rsidR="00FE57A6" w:rsidRPr="00796F99">
        <w:t>,</w:t>
      </w:r>
      <w:r w:rsidR="00313464" w:rsidRPr="00796F99">
        <w:t xml:space="preserve"> </w:t>
      </w:r>
      <w:r w:rsidR="002776B3" w:rsidRPr="00796F99">
        <w:t>(f)</w:t>
      </w:r>
      <w:r w:rsidR="005F32C1" w:rsidRPr="00796F99">
        <w:t>, (g), (h) or (i</w:t>
      </w:r>
      <w:r w:rsidR="00FE57A6" w:rsidRPr="00796F99">
        <w:t>)</w:t>
      </w:r>
      <w:r w:rsidR="00313464" w:rsidRPr="00796F99">
        <w:t xml:space="preserve"> </w:t>
      </w:r>
      <w:r w:rsidR="002776B3" w:rsidRPr="00796F99">
        <w:t>of this subsection</w:t>
      </w:r>
      <w:r w:rsidR="00642553" w:rsidRPr="00796F99">
        <w:t>.</w:t>
      </w:r>
    </w:p>
    <w:p w:rsidR="0084172C" w:rsidRPr="00796F99" w:rsidRDefault="007A189D" w:rsidP="00C661B4">
      <w:pPr>
        <w:pStyle w:val="ItemHead"/>
      </w:pPr>
      <w:r w:rsidRPr="00796F99">
        <w:t>3</w:t>
      </w:r>
      <w:r w:rsidR="00BB6E79" w:rsidRPr="00796F99">
        <w:t xml:space="preserve">  </w:t>
      </w:r>
      <w:r w:rsidR="00C661B4" w:rsidRPr="00796F99">
        <w:t>After Part</w:t>
      </w:r>
      <w:r w:rsidR="00796F99" w:rsidRPr="00796F99">
        <w:t> </w:t>
      </w:r>
      <w:r w:rsidR="00C661B4" w:rsidRPr="00796F99">
        <w:t>1</w:t>
      </w:r>
    </w:p>
    <w:p w:rsidR="00C661B4" w:rsidRPr="00796F99" w:rsidRDefault="00C661B4" w:rsidP="00C661B4">
      <w:pPr>
        <w:pStyle w:val="Item"/>
      </w:pPr>
      <w:r w:rsidRPr="00796F99">
        <w:t>Insert:</w:t>
      </w:r>
    </w:p>
    <w:p w:rsidR="00C661B4" w:rsidRPr="00796F99" w:rsidRDefault="00C661B4" w:rsidP="00C661B4">
      <w:pPr>
        <w:pStyle w:val="ActHead2"/>
      </w:pPr>
      <w:bookmarkStart w:id="13" w:name="_Toc433269860"/>
      <w:r w:rsidRPr="00796F99">
        <w:rPr>
          <w:rStyle w:val="CharPartNo"/>
        </w:rPr>
        <w:t>Part</w:t>
      </w:r>
      <w:r w:rsidR="00796F99" w:rsidRPr="00796F99">
        <w:rPr>
          <w:rStyle w:val="CharPartNo"/>
        </w:rPr>
        <w:t> </w:t>
      </w:r>
      <w:r w:rsidRPr="00796F99">
        <w:rPr>
          <w:rStyle w:val="CharPartNo"/>
        </w:rPr>
        <w:t>1A</w:t>
      </w:r>
      <w:r w:rsidRPr="00796F99">
        <w:t>—</w:t>
      </w:r>
      <w:r w:rsidRPr="00796F99">
        <w:rPr>
          <w:rStyle w:val="CharPartText"/>
        </w:rPr>
        <w:t>Export of live</w:t>
      </w:r>
      <w:r w:rsidR="00796F99" w:rsidRPr="00796F99">
        <w:rPr>
          <w:rStyle w:val="CharPartText"/>
        </w:rPr>
        <w:noBreakHyphen/>
      </w:r>
      <w:r w:rsidRPr="00796F99">
        <w:rPr>
          <w:rStyle w:val="CharPartText"/>
        </w:rPr>
        <w:t xml:space="preserve">stock </w:t>
      </w:r>
      <w:r w:rsidR="007102D8" w:rsidRPr="00796F99">
        <w:rPr>
          <w:rStyle w:val="CharPartText"/>
        </w:rPr>
        <w:t xml:space="preserve">prepared </w:t>
      </w:r>
      <w:r w:rsidRPr="00796F99">
        <w:rPr>
          <w:rStyle w:val="CharPartText"/>
        </w:rPr>
        <w:t>under approved arrangements</w:t>
      </w:r>
      <w:bookmarkEnd w:id="13"/>
    </w:p>
    <w:p w:rsidR="00EA3B9F" w:rsidRPr="00796F99" w:rsidRDefault="00EA3B9F" w:rsidP="00EA3B9F">
      <w:pPr>
        <w:pStyle w:val="ActHead3"/>
      </w:pPr>
      <w:bookmarkStart w:id="14" w:name="_Toc433269861"/>
      <w:r w:rsidRPr="00796F99">
        <w:rPr>
          <w:rStyle w:val="CharDivNo"/>
        </w:rPr>
        <w:t>Division</w:t>
      </w:r>
      <w:r w:rsidR="00796F99" w:rsidRPr="00796F99">
        <w:rPr>
          <w:rStyle w:val="CharDivNo"/>
        </w:rPr>
        <w:t> </w:t>
      </w:r>
      <w:r w:rsidRPr="00796F99">
        <w:rPr>
          <w:rStyle w:val="CharDivNo"/>
        </w:rPr>
        <w:t>1A.1</w:t>
      </w:r>
      <w:r w:rsidRPr="00796F99">
        <w:t>—</w:t>
      </w:r>
      <w:r w:rsidR="00971820" w:rsidRPr="00796F99">
        <w:rPr>
          <w:rStyle w:val="CharDivText"/>
        </w:rPr>
        <w:t>Conditional prohibition on live</w:t>
      </w:r>
      <w:r w:rsidR="00796F99" w:rsidRPr="00796F99">
        <w:rPr>
          <w:rStyle w:val="CharDivText"/>
        </w:rPr>
        <w:noBreakHyphen/>
      </w:r>
      <w:r w:rsidR="00971820" w:rsidRPr="00796F99">
        <w:rPr>
          <w:rStyle w:val="CharDivText"/>
        </w:rPr>
        <w:t>stock exports</w:t>
      </w:r>
      <w:bookmarkEnd w:id="14"/>
    </w:p>
    <w:p w:rsidR="00EA3B9F" w:rsidRPr="00796F99" w:rsidRDefault="00EA3B9F" w:rsidP="00EA3B9F">
      <w:pPr>
        <w:pStyle w:val="ActHead5"/>
      </w:pPr>
      <w:bookmarkStart w:id="15" w:name="_Toc433269862"/>
      <w:r w:rsidRPr="00796F99">
        <w:rPr>
          <w:rStyle w:val="CharSectno"/>
        </w:rPr>
        <w:t>1A.01</w:t>
      </w:r>
      <w:r w:rsidRPr="00796F99">
        <w:t xml:space="preserve">  Prohibition on live</w:t>
      </w:r>
      <w:r w:rsidR="00796F99">
        <w:noBreakHyphen/>
      </w:r>
      <w:r w:rsidRPr="00796F99">
        <w:t>stock exports</w:t>
      </w:r>
      <w:bookmarkEnd w:id="15"/>
    </w:p>
    <w:p w:rsidR="00EA3B9F" w:rsidRPr="00796F99" w:rsidRDefault="00EA3B9F" w:rsidP="00EA3B9F">
      <w:pPr>
        <w:pStyle w:val="subsection"/>
      </w:pPr>
      <w:r w:rsidRPr="00796F99">
        <w:tab/>
        <w:t>(1)</w:t>
      </w:r>
      <w:r w:rsidRPr="00796F99">
        <w:tab/>
        <w:t>The export of live</w:t>
      </w:r>
      <w:r w:rsidR="00796F99">
        <w:noBreakHyphen/>
      </w:r>
      <w:r w:rsidRPr="00796F99">
        <w:t>stock is prohibited unless:</w:t>
      </w:r>
    </w:p>
    <w:p w:rsidR="00EA3B9F" w:rsidRPr="00796F99" w:rsidRDefault="00EA3B9F" w:rsidP="00EA3B9F">
      <w:pPr>
        <w:pStyle w:val="paragraph"/>
      </w:pPr>
      <w:r w:rsidRPr="00796F99">
        <w:tab/>
        <w:t>(a)</w:t>
      </w:r>
      <w:r w:rsidRPr="00796F99">
        <w:tab/>
      </w:r>
      <w:r w:rsidR="007D17A8" w:rsidRPr="00796F99">
        <w:t xml:space="preserve">the conditions in </w:t>
      </w:r>
      <w:r w:rsidR="00796F99" w:rsidRPr="00796F99">
        <w:t>subsection (</w:t>
      </w:r>
      <w:r w:rsidR="007D17A8" w:rsidRPr="00796F99">
        <w:t>2) are met; or</w:t>
      </w:r>
    </w:p>
    <w:p w:rsidR="007D17A8" w:rsidRPr="00796F99" w:rsidRDefault="007D17A8" w:rsidP="00EA3B9F">
      <w:pPr>
        <w:pStyle w:val="paragraph"/>
      </w:pPr>
      <w:r w:rsidRPr="00796F99">
        <w:tab/>
        <w:t>(b)</w:t>
      </w:r>
      <w:r w:rsidRPr="00796F99">
        <w:tab/>
        <w:t>the export:</w:t>
      </w:r>
    </w:p>
    <w:p w:rsidR="007D17A8" w:rsidRPr="00796F99" w:rsidRDefault="007D17A8" w:rsidP="007D17A8">
      <w:pPr>
        <w:pStyle w:val="paragraphsub"/>
      </w:pPr>
      <w:r w:rsidRPr="00796F99">
        <w:lastRenderedPageBreak/>
        <w:tab/>
        <w:t>(i)</w:t>
      </w:r>
      <w:r w:rsidRPr="00796F99">
        <w:tab/>
      </w:r>
      <w:r w:rsidR="00CD6DEE" w:rsidRPr="00796F99">
        <w:t>occurs</w:t>
      </w:r>
      <w:r w:rsidRPr="00796F99">
        <w:t xml:space="preserve"> before 1</w:t>
      </w:r>
      <w:r w:rsidR="00796F99" w:rsidRPr="00796F99">
        <w:t> </w:t>
      </w:r>
      <w:r w:rsidRPr="00796F99">
        <w:t>January 2017; and</w:t>
      </w:r>
    </w:p>
    <w:p w:rsidR="007102D8" w:rsidRPr="00796F99" w:rsidRDefault="007102D8" w:rsidP="007D17A8">
      <w:pPr>
        <w:pStyle w:val="paragraphsub"/>
      </w:pPr>
      <w:r w:rsidRPr="00796F99">
        <w:tab/>
        <w:t>(ii)</w:t>
      </w:r>
      <w:r w:rsidRPr="00796F99">
        <w:tab/>
        <w:t>is an export to which Part</w:t>
      </w:r>
      <w:r w:rsidR="00796F99" w:rsidRPr="00796F99">
        <w:t> </w:t>
      </w:r>
      <w:r w:rsidRPr="00796F99">
        <w:t>2 or 3 applies; and</w:t>
      </w:r>
    </w:p>
    <w:p w:rsidR="007D17A8" w:rsidRPr="00796F99" w:rsidRDefault="007D17A8" w:rsidP="007D17A8">
      <w:pPr>
        <w:pStyle w:val="paragraphsub"/>
      </w:pPr>
      <w:r w:rsidRPr="00796F99">
        <w:tab/>
        <w:t>(i</w:t>
      </w:r>
      <w:r w:rsidR="007102D8" w:rsidRPr="00796F99">
        <w:t>i</w:t>
      </w:r>
      <w:r w:rsidRPr="00796F99">
        <w:t>i)</w:t>
      </w:r>
      <w:r w:rsidRPr="00796F99">
        <w:tab/>
        <w:t>is not prohibited because the conditions in section</w:t>
      </w:r>
      <w:r w:rsidR="00796F99" w:rsidRPr="00796F99">
        <w:t> </w:t>
      </w:r>
      <w:r w:rsidRPr="00796F99">
        <w:t>2.02 or 3.03 are met.</w:t>
      </w:r>
    </w:p>
    <w:p w:rsidR="00CD6DEE" w:rsidRPr="00796F99" w:rsidRDefault="007D17A8" w:rsidP="007D17A8">
      <w:pPr>
        <w:pStyle w:val="notetext"/>
      </w:pPr>
      <w:r w:rsidRPr="00796F99">
        <w:t>Note:</w:t>
      </w:r>
      <w:r w:rsidRPr="00796F99">
        <w:tab/>
      </w:r>
      <w:r w:rsidR="007102D8" w:rsidRPr="00796F99">
        <w:t>Parts</w:t>
      </w:r>
      <w:r w:rsidR="00796F99" w:rsidRPr="00796F99">
        <w:t> </w:t>
      </w:r>
      <w:r w:rsidR="007102D8" w:rsidRPr="00796F99">
        <w:t xml:space="preserve">2 and 3 </w:t>
      </w:r>
      <w:r w:rsidR="00644155" w:rsidRPr="00796F99">
        <w:t>do not apply to</w:t>
      </w:r>
      <w:r w:rsidR="00502A2C" w:rsidRPr="00796F99">
        <w:t>:</w:t>
      </w:r>
    </w:p>
    <w:p w:rsidR="00CD6DEE" w:rsidRPr="00796F99" w:rsidRDefault="00CD6DEE" w:rsidP="00CD6DEE">
      <w:pPr>
        <w:pStyle w:val="notepara"/>
      </w:pPr>
      <w:r w:rsidRPr="00796F99">
        <w:t>(a)</w:t>
      </w:r>
      <w:r w:rsidRPr="00796F99">
        <w:tab/>
      </w:r>
      <w:r w:rsidR="00502A2C" w:rsidRPr="00796F99">
        <w:t>an export of live</w:t>
      </w:r>
      <w:r w:rsidR="00796F99">
        <w:noBreakHyphen/>
      </w:r>
      <w:r w:rsidR="00502A2C" w:rsidRPr="00796F99">
        <w:t xml:space="preserve">stock </w:t>
      </w:r>
      <w:r w:rsidRPr="00796F99">
        <w:t xml:space="preserve">by an exporter </w:t>
      </w:r>
      <w:r w:rsidR="0059035E" w:rsidRPr="00796F99">
        <w:t xml:space="preserve">for whom </w:t>
      </w:r>
      <w:r w:rsidR="005C2750" w:rsidRPr="00796F99">
        <w:t xml:space="preserve">there is </w:t>
      </w:r>
      <w:r w:rsidR="0059035E" w:rsidRPr="00796F99">
        <w:t xml:space="preserve">an </w:t>
      </w:r>
      <w:r w:rsidR="005C2750" w:rsidRPr="00796F99">
        <w:t xml:space="preserve">approved </w:t>
      </w:r>
      <w:r w:rsidR="0059035E" w:rsidRPr="00796F99">
        <w:t>arrangement</w:t>
      </w:r>
      <w:r w:rsidRPr="00796F99">
        <w:t>; or</w:t>
      </w:r>
    </w:p>
    <w:p w:rsidR="007D17A8" w:rsidRPr="00796F99" w:rsidRDefault="00CD6DEE" w:rsidP="00CD6DEE">
      <w:pPr>
        <w:pStyle w:val="notepara"/>
      </w:pPr>
      <w:r w:rsidRPr="00796F99">
        <w:t>(b)</w:t>
      </w:r>
      <w:r w:rsidRPr="00796F99">
        <w:tab/>
      </w:r>
      <w:r w:rsidR="00502A2C" w:rsidRPr="00796F99">
        <w:t>an export of live</w:t>
      </w:r>
      <w:r w:rsidR="00796F99">
        <w:noBreakHyphen/>
      </w:r>
      <w:r w:rsidR="00502A2C" w:rsidRPr="00796F99">
        <w:t xml:space="preserve">stock </w:t>
      </w:r>
      <w:r w:rsidRPr="00796F99">
        <w:t>after 31</w:t>
      </w:r>
      <w:r w:rsidR="00796F99" w:rsidRPr="00796F99">
        <w:t> </w:t>
      </w:r>
      <w:r w:rsidRPr="00796F99">
        <w:t>January 2016 and before 1</w:t>
      </w:r>
      <w:r w:rsidR="00796F99" w:rsidRPr="00796F99">
        <w:t> </w:t>
      </w:r>
      <w:r w:rsidRPr="00796F99">
        <w:t>January 2017</w:t>
      </w:r>
      <w:r w:rsidR="00313464" w:rsidRPr="00796F99">
        <w:t xml:space="preserve"> </w:t>
      </w:r>
      <w:r w:rsidRPr="00796F99">
        <w:t xml:space="preserve">by an exporter for whom there is not an approved arrangement </w:t>
      </w:r>
      <w:r w:rsidR="00035ED5" w:rsidRPr="00796F99">
        <w:t>but for whom</w:t>
      </w:r>
      <w:r w:rsidR="00313464" w:rsidRPr="00796F99">
        <w:t xml:space="preserve"> </w:t>
      </w:r>
      <w:r w:rsidRPr="00796F99">
        <w:t xml:space="preserve">there </w:t>
      </w:r>
      <w:r w:rsidR="00313464" w:rsidRPr="00796F99">
        <w:t xml:space="preserve">had been </w:t>
      </w:r>
      <w:r w:rsidRPr="00796F99">
        <w:t xml:space="preserve">an approved arrangement </w:t>
      </w:r>
      <w:r w:rsidR="00313464" w:rsidRPr="00796F99">
        <w:t xml:space="preserve">at any time </w:t>
      </w:r>
      <w:r w:rsidRPr="00796F99">
        <w:t>after 31</w:t>
      </w:r>
      <w:r w:rsidR="00796F99" w:rsidRPr="00796F99">
        <w:t> </w:t>
      </w:r>
      <w:r w:rsidRPr="00796F99">
        <w:t>January 2016</w:t>
      </w:r>
      <w:r w:rsidR="00644155" w:rsidRPr="00796F99">
        <w:t>.</w:t>
      </w:r>
    </w:p>
    <w:p w:rsidR="007D17A8" w:rsidRPr="00796F99" w:rsidRDefault="007D17A8" w:rsidP="007D17A8">
      <w:pPr>
        <w:pStyle w:val="subsection"/>
      </w:pPr>
      <w:r w:rsidRPr="00796F99">
        <w:tab/>
        <w:t>(2)</w:t>
      </w:r>
      <w:r w:rsidRPr="00796F99">
        <w:tab/>
        <w:t xml:space="preserve">For </w:t>
      </w:r>
      <w:r w:rsidR="00796F99" w:rsidRPr="00796F99">
        <w:t>paragraph (</w:t>
      </w:r>
      <w:r w:rsidRPr="00796F99">
        <w:t>1)(a), the conditions are as follows:</w:t>
      </w:r>
    </w:p>
    <w:p w:rsidR="00644155" w:rsidRPr="00796F99" w:rsidRDefault="00922D16" w:rsidP="007D17A8">
      <w:pPr>
        <w:pStyle w:val="paragraph"/>
      </w:pPr>
      <w:r w:rsidRPr="00796F99">
        <w:tab/>
        <w:t>(a)</w:t>
      </w:r>
      <w:r w:rsidRPr="00796F99">
        <w:tab/>
      </w:r>
      <w:r w:rsidR="00644155" w:rsidRPr="00796F99">
        <w:t>the exporter holds a live</w:t>
      </w:r>
      <w:r w:rsidR="00796F99">
        <w:noBreakHyphen/>
      </w:r>
      <w:r w:rsidR="00644155" w:rsidRPr="00796F99">
        <w:t>stock export licence under the AMLI Act;</w:t>
      </w:r>
    </w:p>
    <w:p w:rsidR="00C7247E" w:rsidRPr="00796F99" w:rsidRDefault="00922D16" w:rsidP="00C7247E">
      <w:pPr>
        <w:pStyle w:val="paragraph"/>
      </w:pPr>
      <w:r w:rsidRPr="00796F99">
        <w:tab/>
        <w:t>(b)</w:t>
      </w:r>
      <w:r w:rsidRPr="00796F99">
        <w:tab/>
      </w:r>
      <w:r w:rsidR="00C7247E" w:rsidRPr="00796F99">
        <w:t>the Secretary has approved an ESCAS</w:t>
      </w:r>
      <w:r w:rsidR="009D45EB" w:rsidRPr="00796F99">
        <w:t>, unless an ESCAS is not requi</w:t>
      </w:r>
      <w:r w:rsidR="00AE6074" w:rsidRPr="00796F99">
        <w:t>red because of subsection</w:t>
      </w:r>
      <w:r w:rsidR="00796F99" w:rsidRPr="00796F99">
        <w:t> </w:t>
      </w:r>
      <w:r w:rsidR="00AE6074" w:rsidRPr="00796F99">
        <w:t>1A.19</w:t>
      </w:r>
      <w:r w:rsidR="009D45EB" w:rsidRPr="00796F99">
        <w:t>(4)</w:t>
      </w:r>
      <w:r w:rsidR="00C7247E" w:rsidRPr="00796F99">
        <w:t>;</w:t>
      </w:r>
    </w:p>
    <w:p w:rsidR="00644155" w:rsidRPr="00796F99" w:rsidRDefault="00922D16" w:rsidP="007D17A8">
      <w:pPr>
        <w:pStyle w:val="paragraph"/>
      </w:pPr>
      <w:r w:rsidRPr="00796F99">
        <w:tab/>
        <w:t>(c)</w:t>
      </w:r>
      <w:r w:rsidRPr="00796F99">
        <w:tab/>
      </w:r>
      <w:r w:rsidR="00644155" w:rsidRPr="00796F99">
        <w:t>the exporter has given the Secretary a</w:t>
      </w:r>
      <w:r w:rsidR="00971820" w:rsidRPr="00796F99">
        <w:t>n</w:t>
      </w:r>
      <w:r w:rsidR="00644155" w:rsidRPr="00796F99">
        <w:t xml:space="preserve"> NOI for the export</w:t>
      </w:r>
      <w:r w:rsidR="006052C1" w:rsidRPr="00796F99">
        <w:t xml:space="preserve"> i</w:t>
      </w:r>
      <w:r w:rsidR="00AE6074" w:rsidRPr="00796F99">
        <w:t>n accordance with section</w:t>
      </w:r>
      <w:r w:rsidR="00796F99" w:rsidRPr="00796F99">
        <w:t> </w:t>
      </w:r>
      <w:r w:rsidR="00AE6074" w:rsidRPr="00796F99">
        <w:t>1A.25</w:t>
      </w:r>
      <w:r w:rsidR="004C2059" w:rsidRPr="00796F99">
        <w:t xml:space="preserve"> or 1A.</w:t>
      </w:r>
      <w:r w:rsidR="00AE6074" w:rsidRPr="00796F99">
        <w:t>26</w:t>
      </w:r>
      <w:r w:rsidR="000670A9" w:rsidRPr="00796F99">
        <w:t xml:space="preserve"> and, </w:t>
      </w:r>
      <w:r w:rsidR="00AE6074" w:rsidRPr="00796F99">
        <w:t>if required under section</w:t>
      </w:r>
      <w:r w:rsidR="00796F99" w:rsidRPr="00796F99">
        <w:t> </w:t>
      </w:r>
      <w:r w:rsidR="00AE6074" w:rsidRPr="00796F99">
        <w:t>1A.26</w:t>
      </w:r>
      <w:r w:rsidR="000670A9" w:rsidRPr="00796F99">
        <w:t>, has varied the NOI</w:t>
      </w:r>
      <w:r w:rsidR="00644155" w:rsidRPr="00796F99">
        <w:t>;</w:t>
      </w:r>
    </w:p>
    <w:p w:rsidR="0053342B" w:rsidRPr="00796F99" w:rsidRDefault="00922D16" w:rsidP="00644155">
      <w:pPr>
        <w:pStyle w:val="paragraph"/>
      </w:pPr>
      <w:r w:rsidRPr="00796F99">
        <w:tab/>
        <w:t>(d)</w:t>
      </w:r>
      <w:r w:rsidRPr="00796F99">
        <w:tab/>
      </w:r>
      <w:r w:rsidR="00105081" w:rsidRPr="00796F99">
        <w:t>if the export is by sea—the live</w:t>
      </w:r>
      <w:r w:rsidR="00796F99">
        <w:noBreakHyphen/>
      </w:r>
      <w:r w:rsidR="00105081" w:rsidRPr="00796F99">
        <w:t>stock are held before export, and assembled for export, in registered premises;</w:t>
      </w:r>
    </w:p>
    <w:p w:rsidR="00105081" w:rsidRPr="00796F99" w:rsidRDefault="00922D16" w:rsidP="00C7247E">
      <w:pPr>
        <w:pStyle w:val="paragraph"/>
      </w:pPr>
      <w:r w:rsidRPr="00796F99">
        <w:tab/>
        <w:t>(e)</w:t>
      </w:r>
      <w:r w:rsidRPr="00796F99">
        <w:tab/>
      </w:r>
      <w:r w:rsidR="00105081" w:rsidRPr="00796F99">
        <w:t>if the export is by air</w:t>
      </w:r>
      <w:r w:rsidR="000670A9" w:rsidRPr="00796F99">
        <w:t xml:space="preserve"> and the importing country requirements require the live</w:t>
      </w:r>
      <w:r w:rsidR="00796F99">
        <w:noBreakHyphen/>
      </w:r>
      <w:r w:rsidR="000670A9" w:rsidRPr="00796F99">
        <w:t>stock to be prepared at premises approved for pre</w:t>
      </w:r>
      <w:r w:rsidR="00796F99">
        <w:noBreakHyphen/>
      </w:r>
      <w:r w:rsidR="000670A9" w:rsidRPr="00796F99">
        <w:t>export quarantine or isolation</w:t>
      </w:r>
      <w:r w:rsidR="00105081" w:rsidRPr="00796F99">
        <w:t>—the live</w:t>
      </w:r>
      <w:r w:rsidR="00796F99">
        <w:noBreakHyphen/>
      </w:r>
      <w:r w:rsidR="00105081" w:rsidRPr="00796F99">
        <w:t>stock are held before export, and assembled for export, in registered premises or premises approved under section</w:t>
      </w:r>
      <w:r w:rsidR="00796F99" w:rsidRPr="00796F99">
        <w:t> </w:t>
      </w:r>
      <w:r w:rsidR="00AE6074" w:rsidRPr="00796F99">
        <w:t>1A.27</w:t>
      </w:r>
      <w:r w:rsidR="00105081" w:rsidRPr="00796F99">
        <w:t>;</w:t>
      </w:r>
    </w:p>
    <w:p w:rsidR="00105081" w:rsidRPr="00796F99" w:rsidRDefault="00922D16" w:rsidP="00C7247E">
      <w:pPr>
        <w:pStyle w:val="paragraph"/>
      </w:pPr>
      <w:r w:rsidRPr="00796F99">
        <w:tab/>
        <w:t>(f)</w:t>
      </w:r>
      <w:r w:rsidRPr="00796F99">
        <w:tab/>
      </w:r>
      <w:r w:rsidR="00105081" w:rsidRPr="00796F99">
        <w:t>if the live</w:t>
      </w:r>
      <w:r w:rsidR="00796F99">
        <w:noBreakHyphen/>
      </w:r>
      <w:r w:rsidR="00105081" w:rsidRPr="00796F99">
        <w:t>stock are held before export, and assembled for export, in registered premises—the exporter has given the operator of the registered premises informatio</w:t>
      </w:r>
      <w:r w:rsidR="00AE6074" w:rsidRPr="00796F99">
        <w:t>n as required by section</w:t>
      </w:r>
      <w:r w:rsidR="00796F99" w:rsidRPr="00796F99">
        <w:t> </w:t>
      </w:r>
      <w:r w:rsidR="00AE6074" w:rsidRPr="00796F99">
        <w:t>1A.28</w:t>
      </w:r>
      <w:r w:rsidR="00105081" w:rsidRPr="00796F99">
        <w:t>;</w:t>
      </w:r>
    </w:p>
    <w:p w:rsidR="00CE537E" w:rsidRPr="00796F99" w:rsidRDefault="00922D16" w:rsidP="00C7247E">
      <w:pPr>
        <w:pStyle w:val="paragraph"/>
      </w:pPr>
      <w:r w:rsidRPr="00796F99">
        <w:tab/>
        <w:t>(g)</w:t>
      </w:r>
      <w:r w:rsidRPr="00796F99">
        <w:tab/>
      </w:r>
      <w:r w:rsidR="00CE537E" w:rsidRPr="00796F99">
        <w:t>there is an approved arrangement for the exporter;</w:t>
      </w:r>
    </w:p>
    <w:p w:rsidR="00CE2A9E" w:rsidRPr="00796F99" w:rsidRDefault="00922D16" w:rsidP="00C7247E">
      <w:pPr>
        <w:pStyle w:val="paragraph"/>
      </w:pPr>
      <w:r w:rsidRPr="00796F99">
        <w:tab/>
        <w:t>(h)</w:t>
      </w:r>
      <w:r w:rsidRPr="00796F99">
        <w:tab/>
      </w:r>
      <w:r w:rsidR="00CE2A9E" w:rsidRPr="00796F99">
        <w:t>the live</w:t>
      </w:r>
      <w:r w:rsidR="00796F99">
        <w:noBreakHyphen/>
      </w:r>
      <w:r w:rsidR="00CE2A9E" w:rsidRPr="00796F99">
        <w:t xml:space="preserve">stock have been prepared in accordance with </w:t>
      </w:r>
      <w:r w:rsidR="00CE537E" w:rsidRPr="00796F99">
        <w:t>the</w:t>
      </w:r>
      <w:r w:rsidR="00CE2A9E" w:rsidRPr="00796F99">
        <w:t xml:space="preserve"> </w:t>
      </w:r>
      <w:r w:rsidR="00242490" w:rsidRPr="00796F99">
        <w:t xml:space="preserve">approved </w:t>
      </w:r>
      <w:r w:rsidR="00CE2A9E" w:rsidRPr="00796F99">
        <w:t xml:space="preserve">arrangement </w:t>
      </w:r>
      <w:r w:rsidR="00242490" w:rsidRPr="00796F99">
        <w:t>and any conditions on the approval of the arrangement</w:t>
      </w:r>
      <w:r w:rsidR="00CE2A9E" w:rsidRPr="00796F99">
        <w:t>;</w:t>
      </w:r>
    </w:p>
    <w:p w:rsidR="00C7247E" w:rsidRPr="00796F99" w:rsidRDefault="00922D16" w:rsidP="00C7247E">
      <w:pPr>
        <w:pStyle w:val="paragraph"/>
      </w:pPr>
      <w:r w:rsidRPr="00796F99">
        <w:tab/>
        <w:t>(i)</w:t>
      </w:r>
      <w:r w:rsidRPr="00796F99">
        <w:tab/>
      </w:r>
      <w:r w:rsidR="00C7247E" w:rsidRPr="00796F99">
        <w:t>an export permit for the export by the exporter is in force;</w:t>
      </w:r>
    </w:p>
    <w:p w:rsidR="00C7247E" w:rsidRPr="00796F99" w:rsidRDefault="00922D16" w:rsidP="00C7247E">
      <w:pPr>
        <w:pStyle w:val="paragraph"/>
      </w:pPr>
      <w:r w:rsidRPr="00796F99">
        <w:tab/>
        <w:t>(j)</w:t>
      </w:r>
      <w:r w:rsidRPr="00796F99">
        <w:tab/>
      </w:r>
      <w:r w:rsidR="00C7247E" w:rsidRPr="00796F99">
        <w:t>the live</w:t>
      </w:r>
      <w:r w:rsidR="00796F99">
        <w:noBreakHyphen/>
      </w:r>
      <w:r w:rsidR="00C7247E" w:rsidRPr="00796F99">
        <w:t>stock are exported to the place, and by the means, specified in the export permit;</w:t>
      </w:r>
    </w:p>
    <w:p w:rsidR="004A542B" w:rsidRPr="00796F99" w:rsidRDefault="00922D16" w:rsidP="00C7247E">
      <w:pPr>
        <w:pStyle w:val="paragraph"/>
      </w:pPr>
      <w:r w:rsidRPr="00796F99">
        <w:tab/>
        <w:t>(k)</w:t>
      </w:r>
      <w:r w:rsidRPr="00796F99">
        <w:tab/>
      </w:r>
      <w:r w:rsidR="004A542B" w:rsidRPr="00796F99">
        <w:t xml:space="preserve">the exporter complies with the approved </w:t>
      </w:r>
      <w:r w:rsidR="00C7247E" w:rsidRPr="00796F99">
        <w:t>arrangement</w:t>
      </w:r>
      <w:r w:rsidR="00242490" w:rsidRPr="00796F99">
        <w:t>,</w:t>
      </w:r>
      <w:r w:rsidR="00C7247E" w:rsidRPr="00796F99">
        <w:t xml:space="preserve"> </w:t>
      </w:r>
      <w:r w:rsidR="004A542B" w:rsidRPr="00796F99">
        <w:t>the approved ESCAS</w:t>
      </w:r>
      <w:r w:rsidR="00242490" w:rsidRPr="00796F99">
        <w:t xml:space="preserve"> and any condition on the approval of either</w:t>
      </w:r>
      <w:r w:rsidR="00C7247E" w:rsidRPr="00796F99">
        <w:t>;</w:t>
      </w:r>
    </w:p>
    <w:p w:rsidR="00C7247E" w:rsidRPr="00796F99" w:rsidRDefault="00922D16" w:rsidP="00C7247E">
      <w:pPr>
        <w:pStyle w:val="paragraph"/>
      </w:pPr>
      <w:r w:rsidRPr="00796F99">
        <w:tab/>
        <w:t>(l)</w:t>
      </w:r>
      <w:r w:rsidRPr="00796F99">
        <w:tab/>
      </w:r>
      <w:r w:rsidR="00C7247E" w:rsidRPr="00796F99">
        <w:t>the exporter complies with any</w:t>
      </w:r>
      <w:r w:rsidR="0017258D" w:rsidRPr="00796F99">
        <w:t xml:space="preserve"> condition of the export permit.</w:t>
      </w:r>
    </w:p>
    <w:p w:rsidR="004A542B" w:rsidRPr="00796F99" w:rsidRDefault="00971820" w:rsidP="00971820">
      <w:pPr>
        <w:pStyle w:val="ActHead3"/>
      </w:pPr>
      <w:bookmarkStart w:id="16" w:name="_Toc433269863"/>
      <w:r w:rsidRPr="00796F99">
        <w:rPr>
          <w:rStyle w:val="CharDivNo"/>
        </w:rPr>
        <w:t>Division</w:t>
      </w:r>
      <w:r w:rsidR="00796F99" w:rsidRPr="00796F99">
        <w:rPr>
          <w:rStyle w:val="CharDivNo"/>
        </w:rPr>
        <w:t> </w:t>
      </w:r>
      <w:r w:rsidRPr="00796F99">
        <w:rPr>
          <w:rStyle w:val="CharDivNo"/>
        </w:rPr>
        <w:t>1A.2</w:t>
      </w:r>
      <w:r w:rsidRPr="00796F99">
        <w:t>—</w:t>
      </w:r>
      <w:r w:rsidRPr="00796F99">
        <w:rPr>
          <w:rStyle w:val="CharDivText"/>
        </w:rPr>
        <w:t>Approved arrangements</w:t>
      </w:r>
      <w:r w:rsidR="00CE2A9E" w:rsidRPr="00796F99">
        <w:rPr>
          <w:rStyle w:val="CharDivText"/>
        </w:rPr>
        <w:t xml:space="preserve"> for preparation of live</w:t>
      </w:r>
      <w:r w:rsidR="00796F99" w:rsidRPr="00796F99">
        <w:rPr>
          <w:rStyle w:val="CharDivText"/>
        </w:rPr>
        <w:noBreakHyphen/>
      </w:r>
      <w:r w:rsidR="00CE2A9E" w:rsidRPr="00796F99">
        <w:rPr>
          <w:rStyle w:val="CharDivText"/>
        </w:rPr>
        <w:t>stock</w:t>
      </w:r>
      <w:bookmarkEnd w:id="16"/>
    </w:p>
    <w:p w:rsidR="000351DF" w:rsidRPr="00796F99" w:rsidRDefault="000351DF" w:rsidP="000351DF">
      <w:pPr>
        <w:pStyle w:val="ActHead4"/>
      </w:pPr>
      <w:bookmarkStart w:id="17" w:name="_Toc433269864"/>
      <w:r w:rsidRPr="00796F99">
        <w:rPr>
          <w:rStyle w:val="CharSubdNo"/>
        </w:rPr>
        <w:t>Subdivision A</w:t>
      </w:r>
      <w:r w:rsidRPr="00796F99">
        <w:t>—</w:t>
      </w:r>
      <w:r w:rsidRPr="00796F99">
        <w:rPr>
          <w:rStyle w:val="CharSubdText"/>
        </w:rPr>
        <w:t>Applications for approval of arrangements</w:t>
      </w:r>
      <w:bookmarkEnd w:id="17"/>
    </w:p>
    <w:p w:rsidR="00CE2A9E" w:rsidRPr="00796F99" w:rsidRDefault="00AE6074" w:rsidP="00CE2A9E">
      <w:pPr>
        <w:pStyle w:val="ActHead5"/>
      </w:pPr>
      <w:bookmarkStart w:id="18" w:name="_Toc433269865"/>
      <w:r w:rsidRPr="00796F99">
        <w:rPr>
          <w:rStyle w:val="CharSectno"/>
        </w:rPr>
        <w:t>1A.02</w:t>
      </w:r>
      <w:r w:rsidR="00190BC8" w:rsidRPr="00796F99">
        <w:t xml:space="preserve">  </w:t>
      </w:r>
      <w:r w:rsidR="00CE2A9E" w:rsidRPr="00796F99">
        <w:t>Application for approval of arrangement</w:t>
      </w:r>
      <w:bookmarkEnd w:id="18"/>
    </w:p>
    <w:p w:rsidR="00190BC8" w:rsidRPr="00796F99" w:rsidRDefault="00CE2A9E" w:rsidP="00CE2A9E">
      <w:pPr>
        <w:pStyle w:val="subsection"/>
      </w:pPr>
      <w:r w:rsidRPr="00796F99">
        <w:tab/>
      </w:r>
      <w:r w:rsidR="00190BC8" w:rsidRPr="00796F99">
        <w:t>(1)</w:t>
      </w:r>
      <w:r w:rsidRPr="00796F99">
        <w:tab/>
        <w:t>A</w:t>
      </w:r>
      <w:r w:rsidR="00190BC8" w:rsidRPr="00796F99">
        <w:t>n exporter</w:t>
      </w:r>
      <w:r w:rsidR="0086262A" w:rsidRPr="00796F99">
        <w:t xml:space="preserve"> who holds a live</w:t>
      </w:r>
      <w:r w:rsidR="00796F99">
        <w:noBreakHyphen/>
      </w:r>
      <w:r w:rsidR="0086262A" w:rsidRPr="00796F99">
        <w:t>stock export licence under the AMLI Act</w:t>
      </w:r>
      <w:r w:rsidRPr="00796F99">
        <w:t xml:space="preserve"> may apply </w:t>
      </w:r>
      <w:r w:rsidR="00A05857" w:rsidRPr="00796F99">
        <w:t xml:space="preserve">in writing </w:t>
      </w:r>
      <w:r w:rsidRPr="00796F99">
        <w:t xml:space="preserve">to the Secretary for approval of an arrangement </w:t>
      </w:r>
      <w:r w:rsidR="00190BC8" w:rsidRPr="00796F99">
        <w:t>that:</w:t>
      </w:r>
    </w:p>
    <w:p w:rsidR="00CE2A9E" w:rsidRPr="00796F99" w:rsidRDefault="00190BC8" w:rsidP="00190BC8">
      <w:pPr>
        <w:pStyle w:val="paragraph"/>
      </w:pPr>
      <w:r w:rsidRPr="00796F99">
        <w:tab/>
        <w:t>(a)</w:t>
      </w:r>
      <w:r w:rsidRPr="00796F99">
        <w:tab/>
        <w:t xml:space="preserve">is </w:t>
      </w:r>
      <w:r w:rsidR="00CE2A9E" w:rsidRPr="00796F99">
        <w:t xml:space="preserve">for the preparation of </w:t>
      </w:r>
      <w:r w:rsidR="00DB557D" w:rsidRPr="00796F99">
        <w:t xml:space="preserve">all </w:t>
      </w:r>
      <w:r w:rsidRPr="00796F99">
        <w:t>live</w:t>
      </w:r>
      <w:r w:rsidR="00796F99">
        <w:noBreakHyphen/>
      </w:r>
      <w:r w:rsidRPr="00796F99">
        <w:t>stock for export</w:t>
      </w:r>
      <w:r w:rsidR="00DB557D" w:rsidRPr="00796F99">
        <w:t xml:space="preserve"> by the exporter</w:t>
      </w:r>
      <w:r w:rsidRPr="00796F99">
        <w:t>; and</w:t>
      </w:r>
    </w:p>
    <w:p w:rsidR="00457FFB" w:rsidRPr="00796F99" w:rsidRDefault="00982464" w:rsidP="00190BC8">
      <w:pPr>
        <w:pStyle w:val="paragraph"/>
      </w:pPr>
      <w:r w:rsidRPr="00796F99">
        <w:tab/>
        <w:t>(b)</w:t>
      </w:r>
      <w:r w:rsidRPr="00796F99">
        <w:tab/>
      </w:r>
      <w:r w:rsidR="007102D8" w:rsidRPr="00796F99">
        <w:t>identifies</w:t>
      </w:r>
      <w:r w:rsidR="00457FFB" w:rsidRPr="00796F99">
        <w:t>:</w:t>
      </w:r>
    </w:p>
    <w:p w:rsidR="00457FFB" w:rsidRPr="00796F99" w:rsidRDefault="00457FFB" w:rsidP="00457FFB">
      <w:pPr>
        <w:pStyle w:val="paragraphsub"/>
      </w:pPr>
      <w:r w:rsidRPr="00796F99">
        <w:tab/>
        <w:t>(i)</w:t>
      </w:r>
      <w:r w:rsidRPr="00796F99">
        <w:tab/>
      </w:r>
      <w:r w:rsidR="00982464" w:rsidRPr="00796F99">
        <w:t>the classes and kinds of live</w:t>
      </w:r>
      <w:r w:rsidR="00796F99">
        <w:noBreakHyphen/>
      </w:r>
      <w:r w:rsidR="00982464" w:rsidRPr="00796F99">
        <w:t>stock that may be exported by the exporter</w:t>
      </w:r>
      <w:r w:rsidRPr="00796F99">
        <w:t>;</w:t>
      </w:r>
      <w:r w:rsidR="00982464" w:rsidRPr="00796F99">
        <w:t xml:space="preserve"> and</w:t>
      </w:r>
    </w:p>
    <w:p w:rsidR="00982464" w:rsidRPr="00796F99" w:rsidRDefault="00457FFB" w:rsidP="00457FFB">
      <w:pPr>
        <w:pStyle w:val="paragraphsub"/>
      </w:pPr>
      <w:r w:rsidRPr="00796F99">
        <w:tab/>
        <w:t>(ii)</w:t>
      </w:r>
      <w:r w:rsidRPr="00796F99">
        <w:tab/>
      </w:r>
      <w:r w:rsidR="00451012" w:rsidRPr="00796F99">
        <w:t>the places to which</w:t>
      </w:r>
      <w:r w:rsidR="00982464" w:rsidRPr="00796F99">
        <w:t xml:space="preserve"> each class and kind may be exported; and</w:t>
      </w:r>
    </w:p>
    <w:p w:rsidR="00457FFB" w:rsidRPr="00796F99" w:rsidRDefault="00457FFB" w:rsidP="00457FFB">
      <w:pPr>
        <w:pStyle w:val="paragraphsub"/>
      </w:pPr>
      <w:r w:rsidRPr="00796F99">
        <w:tab/>
        <w:t>(iii)</w:t>
      </w:r>
      <w:r w:rsidRPr="00796F99">
        <w:tab/>
        <w:t>the me</w:t>
      </w:r>
      <w:r w:rsidR="00463EFF" w:rsidRPr="00796F99">
        <w:t>ans</w:t>
      </w:r>
      <w:r w:rsidRPr="00796F99">
        <w:t xml:space="preserve"> by which each class and kind may be exported; and</w:t>
      </w:r>
    </w:p>
    <w:p w:rsidR="00190BC8" w:rsidRPr="00796F99" w:rsidRDefault="00982464" w:rsidP="00190BC8">
      <w:pPr>
        <w:pStyle w:val="paragraph"/>
      </w:pPr>
      <w:r w:rsidRPr="00796F99">
        <w:lastRenderedPageBreak/>
        <w:tab/>
        <w:t>(c</w:t>
      </w:r>
      <w:r w:rsidR="00190BC8" w:rsidRPr="00796F99">
        <w:t>)</w:t>
      </w:r>
      <w:r w:rsidR="00190BC8" w:rsidRPr="00796F99">
        <w:tab/>
        <w:t>is recorded in writing.</w:t>
      </w:r>
    </w:p>
    <w:p w:rsidR="00CE2A9E" w:rsidRPr="00796F99" w:rsidRDefault="00CE2A9E" w:rsidP="00CE2A9E">
      <w:pPr>
        <w:pStyle w:val="subsection"/>
      </w:pPr>
      <w:r w:rsidRPr="00796F99">
        <w:tab/>
      </w:r>
      <w:r w:rsidR="00190BC8" w:rsidRPr="00796F99">
        <w:t>(2)</w:t>
      </w:r>
      <w:r w:rsidRPr="00796F99">
        <w:tab/>
        <w:t xml:space="preserve">The </w:t>
      </w:r>
      <w:r w:rsidR="00190BC8" w:rsidRPr="00796F99">
        <w:t xml:space="preserve">written record of the </w:t>
      </w:r>
      <w:r w:rsidRPr="00796F99">
        <w:t>arrangement for which approval is sought must:</w:t>
      </w:r>
    </w:p>
    <w:p w:rsidR="00CE2A9E" w:rsidRPr="00796F99" w:rsidRDefault="00CE2A9E" w:rsidP="00CE2A9E">
      <w:pPr>
        <w:pStyle w:val="paragraph"/>
      </w:pPr>
      <w:r w:rsidRPr="00796F99">
        <w:tab/>
        <w:t>(a)</w:t>
      </w:r>
      <w:r w:rsidRPr="00796F99">
        <w:tab/>
        <w:t>accompany the application; or</w:t>
      </w:r>
    </w:p>
    <w:p w:rsidR="00CE2A9E" w:rsidRPr="00796F99" w:rsidRDefault="00CE2A9E" w:rsidP="00CE2A9E">
      <w:pPr>
        <w:pStyle w:val="paragraph"/>
      </w:pPr>
      <w:r w:rsidRPr="00796F99">
        <w:tab/>
        <w:t>(b)</w:t>
      </w:r>
      <w:r w:rsidRPr="00796F99">
        <w:tab/>
        <w:t>be made available for evaluation by the Secretary.</w:t>
      </w:r>
    </w:p>
    <w:p w:rsidR="00CE2A9E" w:rsidRPr="00796F99" w:rsidRDefault="00AE6074" w:rsidP="00CE2A9E">
      <w:pPr>
        <w:pStyle w:val="ActHead5"/>
      </w:pPr>
      <w:bookmarkStart w:id="19" w:name="_Toc433269866"/>
      <w:r w:rsidRPr="00796F99">
        <w:rPr>
          <w:rStyle w:val="CharSectno"/>
        </w:rPr>
        <w:t>1A.03</w:t>
      </w:r>
      <w:r w:rsidR="00190BC8" w:rsidRPr="00796F99">
        <w:t xml:space="preserve">  </w:t>
      </w:r>
      <w:r w:rsidR="00CE2A9E" w:rsidRPr="00796F99">
        <w:t>Assessment of application and Secretary</w:t>
      </w:r>
      <w:r w:rsidR="00D7450B" w:rsidRPr="00796F99">
        <w:t>’</w:t>
      </w:r>
      <w:r w:rsidR="00CE2A9E" w:rsidRPr="00796F99">
        <w:t>s decision</w:t>
      </w:r>
      <w:bookmarkEnd w:id="19"/>
    </w:p>
    <w:p w:rsidR="00CE2A9E" w:rsidRPr="00796F99" w:rsidRDefault="00CE2A9E" w:rsidP="00CE2A9E">
      <w:pPr>
        <w:pStyle w:val="subsection"/>
      </w:pPr>
      <w:r w:rsidRPr="00796F99">
        <w:tab/>
      </w:r>
      <w:r w:rsidR="00190BC8" w:rsidRPr="00796F99">
        <w:t>(1)</w:t>
      </w:r>
      <w:r w:rsidRPr="00796F99">
        <w:tab/>
        <w:t xml:space="preserve">For the purposes of </w:t>
      </w:r>
      <w:r w:rsidR="009C5618" w:rsidRPr="00796F99">
        <w:t>deciding whether to approve the arrangement</w:t>
      </w:r>
      <w:r w:rsidR="009F6E2A" w:rsidRPr="00796F99">
        <w:t>,</w:t>
      </w:r>
      <w:r w:rsidRPr="00796F99">
        <w:t xml:space="preserve"> the Secretary </w:t>
      </w:r>
      <w:r w:rsidR="00823E1B" w:rsidRPr="00796F99">
        <w:t>may</w:t>
      </w:r>
      <w:r w:rsidR="00457FFB" w:rsidRPr="00796F99">
        <w:t xml:space="preserve"> evaluate the arrangement in an audit.</w:t>
      </w:r>
    </w:p>
    <w:p w:rsidR="00CE2A9E" w:rsidRPr="00796F99" w:rsidRDefault="00CE2A9E" w:rsidP="00CE2A9E">
      <w:pPr>
        <w:pStyle w:val="subsection"/>
      </w:pPr>
      <w:r w:rsidRPr="00796F99">
        <w:tab/>
      </w:r>
      <w:r w:rsidR="00190BC8" w:rsidRPr="00796F99">
        <w:t>(2)</w:t>
      </w:r>
      <w:r w:rsidRPr="00796F99">
        <w:tab/>
      </w:r>
      <w:r w:rsidR="009C5618" w:rsidRPr="00796F99">
        <w:t>For the purposes of deciding whether to approve the arrangement</w:t>
      </w:r>
      <w:r w:rsidR="009F6E2A" w:rsidRPr="00796F99">
        <w:t>, t</w:t>
      </w:r>
      <w:r w:rsidRPr="00796F99">
        <w:t>he Secretary may request any of the following that the Secretary reasonably requires:</w:t>
      </w:r>
    </w:p>
    <w:p w:rsidR="00CE2A9E" w:rsidRPr="00796F99" w:rsidRDefault="00CE2A9E" w:rsidP="00CE2A9E">
      <w:pPr>
        <w:pStyle w:val="paragraph"/>
      </w:pPr>
      <w:r w:rsidRPr="00796F99">
        <w:tab/>
        <w:t>(a)</w:t>
      </w:r>
      <w:r w:rsidRPr="00796F99">
        <w:tab/>
        <w:t>further information or documents of the kind specified by the Secretary;</w:t>
      </w:r>
    </w:p>
    <w:p w:rsidR="00CE2A9E" w:rsidRPr="00796F99" w:rsidRDefault="00CE2A9E" w:rsidP="00CE2A9E">
      <w:pPr>
        <w:pStyle w:val="paragraph"/>
      </w:pPr>
      <w:r w:rsidRPr="00796F99">
        <w:tab/>
        <w:t>(b)</w:t>
      </w:r>
      <w:r w:rsidRPr="00796F99">
        <w:tab/>
        <w:t>a demonstration of the operations and procedures to be followed</w:t>
      </w:r>
      <w:r w:rsidR="00190BC8" w:rsidRPr="00796F99">
        <w:t xml:space="preserve"> in the preparation of live</w:t>
      </w:r>
      <w:r w:rsidR="00796F99">
        <w:noBreakHyphen/>
      </w:r>
      <w:r w:rsidR="00190BC8" w:rsidRPr="00796F99">
        <w:t>stock for export</w:t>
      </w:r>
      <w:r w:rsidRPr="00796F99">
        <w:t>;</w:t>
      </w:r>
    </w:p>
    <w:p w:rsidR="00CE2A9E" w:rsidRPr="00796F99" w:rsidRDefault="00CE2A9E" w:rsidP="00CE2A9E">
      <w:pPr>
        <w:pStyle w:val="paragraph"/>
      </w:pPr>
      <w:r w:rsidRPr="00796F99">
        <w:tab/>
        <w:t>(c)</w:t>
      </w:r>
      <w:r w:rsidRPr="00796F99">
        <w:tab/>
        <w:t>the applicant</w:t>
      </w:r>
      <w:r w:rsidR="00D7450B" w:rsidRPr="00796F99">
        <w:t>’</w:t>
      </w:r>
      <w:r w:rsidRPr="00796F99">
        <w:t>s consent to the use (at the applicant</w:t>
      </w:r>
      <w:r w:rsidR="00D7450B" w:rsidRPr="00796F99">
        <w:t>’</w:t>
      </w:r>
      <w:r w:rsidRPr="00796F99">
        <w:t>s expense) of an appropriately qualified person nominated by the Secretary in any inspection, evaluation or demonstration.</w:t>
      </w:r>
    </w:p>
    <w:p w:rsidR="00CE2A9E" w:rsidRPr="00796F99" w:rsidRDefault="00AE6074" w:rsidP="00CE2A9E">
      <w:pPr>
        <w:pStyle w:val="ActHead5"/>
      </w:pPr>
      <w:bookmarkStart w:id="20" w:name="_Toc433269867"/>
      <w:r w:rsidRPr="00796F99">
        <w:rPr>
          <w:rStyle w:val="CharSectno"/>
        </w:rPr>
        <w:t>1A.04</w:t>
      </w:r>
      <w:r w:rsidR="00190BC8" w:rsidRPr="00796F99">
        <w:t xml:space="preserve">  </w:t>
      </w:r>
      <w:r w:rsidR="00CE2A9E" w:rsidRPr="00796F99">
        <w:t>When the Secretary is taken to have refused application</w:t>
      </w:r>
      <w:r w:rsidR="00753AEA" w:rsidRPr="00796F99">
        <w:t xml:space="preserve"> </w:t>
      </w:r>
      <w:r w:rsidR="006C0AEA" w:rsidRPr="00796F99">
        <w:t>received</w:t>
      </w:r>
      <w:r w:rsidR="00753AEA" w:rsidRPr="00796F99">
        <w:t xml:space="preserve"> after 2016</w:t>
      </w:r>
      <w:bookmarkEnd w:id="20"/>
    </w:p>
    <w:p w:rsidR="00753AEA" w:rsidRPr="00796F99" w:rsidRDefault="00457FFB" w:rsidP="00CE2A9E">
      <w:pPr>
        <w:pStyle w:val="subsection"/>
      </w:pPr>
      <w:r w:rsidRPr="00796F99">
        <w:tab/>
      </w:r>
      <w:r w:rsidR="00753AEA" w:rsidRPr="00796F99">
        <w:tab/>
        <w:t>The Secretary is taken to have refused the application</w:t>
      </w:r>
      <w:r w:rsidRPr="00796F99">
        <w:t xml:space="preserve"> if:</w:t>
      </w:r>
    </w:p>
    <w:p w:rsidR="00753AEA" w:rsidRPr="00796F99" w:rsidRDefault="00457FFB" w:rsidP="00457FFB">
      <w:pPr>
        <w:pStyle w:val="paragraph"/>
      </w:pPr>
      <w:r w:rsidRPr="00796F99">
        <w:tab/>
        <w:t>(a)</w:t>
      </w:r>
      <w:r w:rsidRPr="00796F99">
        <w:tab/>
      </w:r>
      <w:r w:rsidR="00753AEA" w:rsidRPr="00796F99">
        <w:t xml:space="preserve">the application </w:t>
      </w:r>
      <w:r w:rsidR="00313464" w:rsidRPr="00796F99">
        <w:t>i</w:t>
      </w:r>
      <w:r w:rsidR="00753AEA" w:rsidRPr="00796F99">
        <w:t xml:space="preserve">s </w:t>
      </w:r>
      <w:r w:rsidR="006C0AEA" w:rsidRPr="00796F99">
        <w:t>received</w:t>
      </w:r>
      <w:r w:rsidR="00753AEA" w:rsidRPr="00796F99">
        <w:t xml:space="preserve"> after 31</w:t>
      </w:r>
      <w:r w:rsidR="00796F99" w:rsidRPr="00796F99">
        <w:t> </w:t>
      </w:r>
      <w:r w:rsidR="00753AEA" w:rsidRPr="00796F99">
        <w:t>December 2016</w:t>
      </w:r>
      <w:r w:rsidRPr="00796F99">
        <w:t>; and</w:t>
      </w:r>
    </w:p>
    <w:p w:rsidR="00A05857" w:rsidRPr="00796F99" w:rsidRDefault="00457FFB" w:rsidP="00457FFB">
      <w:pPr>
        <w:pStyle w:val="paragraph"/>
      </w:pPr>
      <w:r w:rsidRPr="00796F99">
        <w:tab/>
        <w:t>(b)</w:t>
      </w:r>
      <w:r w:rsidRPr="00796F99">
        <w:tab/>
      </w:r>
      <w:r w:rsidR="00CE2A9E" w:rsidRPr="00796F99">
        <w:t>the Secretary has not made a decision on whether to approve the arrangement within 60 days after</w:t>
      </w:r>
      <w:r w:rsidR="00A05857" w:rsidRPr="00796F99">
        <w:t>:</w:t>
      </w:r>
    </w:p>
    <w:p w:rsidR="00A05857" w:rsidRPr="00796F99" w:rsidRDefault="00A05857" w:rsidP="00A05857">
      <w:pPr>
        <w:pStyle w:val="paragraphsub"/>
      </w:pPr>
      <w:r w:rsidRPr="00796F99">
        <w:tab/>
        <w:t>(i)</w:t>
      </w:r>
      <w:r w:rsidRPr="00796F99">
        <w:tab/>
      </w:r>
      <w:r w:rsidR="00CE2A9E" w:rsidRPr="00796F99">
        <w:t xml:space="preserve">the day the application </w:t>
      </w:r>
      <w:r w:rsidR="00457FFB" w:rsidRPr="00796F99">
        <w:t>wa</w:t>
      </w:r>
      <w:r w:rsidR="00CE2A9E" w:rsidRPr="00796F99">
        <w:t>s received</w:t>
      </w:r>
      <w:r w:rsidRPr="00796F99">
        <w:t>; or</w:t>
      </w:r>
    </w:p>
    <w:p w:rsidR="00A05857" w:rsidRPr="00796F99" w:rsidRDefault="00A05857" w:rsidP="00A05857">
      <w:pPr>
        <w:pStyle w:val="paragraphsub"/>
      </w:pPr>
      <w:r w:rsidRPr="00796F99">
        <w:tab/>
        <w:t>(ii)</w:t>
      </w:r>
      <w:r w:rsidRPr="00796F99">
        <w:tab/>
        <w:t>if the application was varied—the day the application was varied;</w:t>
      </w:r>
    </w:p>
    <w:p w:rsidR="00CE2A9E" w:rsidRPr="00796F99" w:rsidRDefault="00A05857" w:rsidP="00A05857">
      <w:pPr>
        <w:pStyle w:val="paragraph"/>
      </w:pPr>
      <w:r w:rsidRPr="00796F99">
        <w:tab/>
      </w:r>
      <w:r w:rsidRPr="00796F99">
        <w:tab/>
      </w:r>
      <w:r w:rsidR="00CE2A9E" w:rsidRPr="00796F99">
        <w:t>not including any period between the Secretary making a written request under sub</w:t>
      </w:r>
      <w:r w:rsidR="00AE6074" w:rsidRPr="00796F99">
        <w:t>section</w:t>
      </w:r>
      <w:r w:rsidR="00796F99" w:rsidRPr="00796F99">
        <w:t> </w:t>
      </w:r>
      <w:r w:rsidR="00AE6074" w:rsidRPr="00796F99">
        <w:t>1A.03</w:t>
      </w:r>
      <w:r w:rsidR="00190BC8" w:rsidRPr="00796F99">
        <w:t>(2)</w:t>
      </w:r>
      <w:r w:rsidR="00CE2A9E" w:rsidRPr="00796F99">
        <w:t xml:space="preserve"> and the applicant meeting the request.</w:t>
      </w:r>
    </w:p>
    <w:p w:rsidR="00CE2A9E" w:rsidRPr="00796F99" w:rsidRDefault="00AE6074" w:rsidP="00CE2A9E">
      <w:pPr>
        <w:pStyle w:val="ActHead5"/>
      </w:pPr>
      <w:bookmarkStart w:id="21" w:name="_Toc433269868"/>
      <w:r w:rsidRPr="00796F99">
        <w:rPr>
          <w:rStyle w:val="CharSectno"/>
        </w:rPr>
        <w:t>1A.05</w:t>
      </w:r>
      <w:r w:rsidR="00190BC8" w:rsidRPr="00796F99">
        <w:t xml:space="preserve">  </w:t>
      </w:r>
      <w:r w:rsidR="00CE2A9E" w:rsidRPr="00796F99">
        <w:t>When the Secretary may approve the arrangement</w:t>
      </w:r>
      <w:bookmarkEnd w:id="21"/>
    </w:p>
    <w:p w:rsidR="00CE2A9E" w:rsidRPr="00796F99" w:rsidRDefault="00CE2A9E" w:rsidP="00CE2A9E">
      <w:pPr>
        <w:pStyle w:val="subsection"/>
      </w:pPr>
      <w:r w:rsidRPr="00796F99">
        <w:tab/>
      </w:r>
      <w:r w:rsidR="00190BC8" w:rsidRPr="00796F99">
        <w:t>(1)</w:t>
      </w:r>
      <w:r w:rsidRPr="00796F99">
        <w:tab/>
        <w:t>The Secretary may</w:t>
      </w:r>
      <w:r w:rsidR="009F6E2A" w:rsidRPr="00796F99">
        <w:t>,</w:t>
      </w:r>
      <w:r w:rsidRPr="00796F99">
        <w:t xml:space="preserve"> by written notice given to the applicant</w:t>
      </w:r>
      <w:r w:rsidR="009F6E2A" w:rsidRPr="00796F99">
        <w:t>,</w:t>
      </w:r>
      <w:r w:rsidRPr="00796F99">
        <w:t xml:space="preserve"> approve the arrangement </w:t>
      </w:r>
      <w:r w:rsidR="0086262A" w:rsidRPr="00796F99">
        <w:t>for the preparation of live</w:t>
      </w:r>
      <w:r w:rsidR="00796F99">
        <w:noBreakHyphen/>
      </w:r>
      <w:r w:rsidR="0086262A" w:rsidRPr="00796F99">
        <w:t xml:space="preserve">stock for export </w:t>
      </w:r>
      <w:r w:rsidRPr="00796F99">
        <w:t>if the Secretary is satisfied that:</w:t>
      </w:r>
    </w:p>
    <w:p w:rsidR="00CE2A9E" w:rsidRPr="00796F99" w:rsidRDefault="00CE2A9E" w:rsidP="00CE2A9E">
      <w:pPr>
        <w:pStyle w:val="paragraph"/>
      </w:pPr>
      <w:r w:rsidRPr="00796F99">
        <w:tab/>
        <w:t>(a)</w:t>
      </w:r>
      <w:r w:rsidRPr="00796F99">
        <w:tab/>
      </w:r>
      <w:r w:rsidR="00DB557D" w:rsidRPr="00796F99">
        <w:t xml:space="preserve">the arrangement </w:t>
      </w:r>
      <w:r w:rsidR="0086262A" w:rsidRPr="00796F99">
        <w:t>covers each step of the preparation</w:t>
      </w:r>
      <w:r w:rsidRPr="00796F99">
        <w:t>; and</w:t>
      </w:r>
    </w:p>
    <w:p w:rsidR="00DB557D" w:rsidRPr="00796F99" w:rsidRDefault="0086262A" w:rsidP="00CE2A9E">
      <w:pPr>
        <w:pStyle w:val="paragraph"/>
      </w:pPr>
      <w:r w:rsidRPr="00796F99">
        <w:tab/>
        <w:t>(b)</w:t>
      </w:r>
      <w:r w:rsidRPr="00796F99">
        <w:tab/>
      </w:r>
      <w:r w:rsidR="00DB557D" w:rsidRPr="00796F99">
        <w:t>acting in accordance with the arrangement will ensure compliance with:</w:t>
      </w:r>
    </w:p>
    <w:p w:rsidR="00DB557D" w:rsidRPr="00796F99" w:rsidRDefault="00DB557D" w:rsidP="00DB557D">
      <w:pPr>
        <w:pStyle w:val="paragraphsub"/>
      </w:pPr>
      <w:r w:rsidRPr="00796F99">
        <w:tab/>
        <w:t>(i)</w:t>
      </w:r>
      <w:r w:rsidRPr="00796F99">
        <w:tab/>
        <w:t>this Order; and</w:t>
      </w:r>
    </w:p>
    <w:p w:rsidR="00DB557D" w:rsidRPr="00796F99" w:rsidRDefault="00DB557D" w:rsidP="00DB557D">
      <w:pPr>
        <w:pStyle w:val="paragraphsub"/>
      </w:pPr>
      <w:r w:rsidRPr="00796F99">
        <w:tab/>
        <w:t>(ii)</w:t>
      </w:r>
      <w:r w:rsidRPr="00796F99">
        <w:tab/>
      </w:r>
      <w:r w:rsidR="001E5D2E" w:rsidRPr="00796F99">
        <w:t xml:space="preserve">the </w:t>
      </w:r>
      <w:r w:rsidRPr="00796F99">
        <w:t>Australian Standards for the Export of Live</w:t>
      </w:r>
      <w:r w:rsidR="00796F99">
        <w:noBreakHyphen/>
      </w:r>
      <w:r w:rsidRPr="00796F99">
        <w:t>stock; and</w:t>
      </w:r>
    </w:p>
    <w:p w:rsidR="00411878" w:rsidRPr="00796F99" w:rsidRDefault="00411878" w:rsidP="00DB557D">
      <w:pPr>
        <w:pStyle w:val="paragraphsub"/>
      </w:pPr>
      <w:r w:rsidRPr="00796F99">
        <w:tab/>
        <w:t>(iii)</w:t>
      </w:r>
      <w:r w:rsidRPr="00796F99">
        <w:tab/>
        <w:t xml:space="preserve">conditions to which </w:t>
      </w:r>
      <w:r w:rsidR="00D36E1B" w:rsidRPr="00796F99">
        <w:t>the applicant’s live</w:t>
      </w:r>
      <w:r w:rsidR="00796F99">
        <w:noBreakHyphen/>
      </w:r>
      <w:r w:rsidR="00D36E1B" w:rsidRPr="00796F99">
        <w:t xml:space="preserve">stock </w:t>
      </w:r>
      <w:r w:rsidRPr="00796F99">
        <w:t>export licence under the AMLI Act covering the proposed export is subject; and</w:t>
      </w:r>
    </w:p>
    <w:p w:rsidR="00DB557D" w:rsidRPr="00796F99" w:rsidRDefault="00FB7B94" w:rsidP="00DB557D">
      <w:pPr>
        <w:pStyle w:val="paragraphsub"/>
      </w:pPr>
      <w:r w:rsidRPr="00796F99">
        <w:tab/>
        <w:t>(iv</w:t>
      </w:r>
      <w:r w:rsidR="00DB557D" w:rsidRPr="00796F99">
        <w:t>)</w:t>
      </w:r>
      <w:r w:rsidR="00DB557D" w:rsidRPr="00796F99">
        <w:tab/>
        <w:t>importing country requirements</w:t>
      </w:r>
      <w:r w:rsidR="00411878" w:rsidRPr="00796F99">
        <w:t xml:space="preserve"> for the live</w:t>
      </w:r>
      <w:r w:rsidR="00796F99">
        <w:noBreakHyphen/>
      </w:r>
      <w:r w:rsidR="00411878" w:rsidRPr="00796F99">
        <w:t>stock</w:t>
      </w:r>
      <w:r w:rsidR="00DB557D" w:rsidRPr="00796F99">
        <w:t>; and</w:t>
      </w:r>
    </w:p>
    <w:p w:rsidR="00DB557D" w:rsidRPr="00796F99" w:rsidRDefault="00DB557D" w:rsidP="00CE2A9E">
      <w:pPr>
        <w:pStyle w:val="paragraph"/>
      </w:pPr>
      <w:r w:rsidRPr="00796F99">
        <w:tab/>
        <w:t>(c)</w:t>
      </w:r>
      <w:r w:rsidRPr="00796F99">
        <w:tab/>
        <w:t>preparation of live</w:t>
      </w:r>
      <w:r w:rsidR="00796F99">
        <w:noBreakHyphen/>
      </w:r>
      <w:r w:rsidRPr="00796F99">
        <w:t>stock for export in accordance with the arrangement will provide a sound basis for</w:t>
      </w:r>
      <w:r w:rsidR="000351DF" w:rsidRPr="00796F99">
        <w:t xml:space="preserve"> giving an export permit and </w:t>
      </w:r>
      <w:r w:rsidR="007102D8" w:rsidRPr="00796F99">
        <w:t>health</w:t>
      </w:r>
      <w:r w:rsidR="000351DF" w:rsidRPr="00796F99">
        <w:t xml:space="preserve"> certificate for the live</w:t>
      </w:r>
      <w:r w:rsidR="00796F99">
        <w:noBreakHyphen/>
      </w:r>
      <w:r w:rsidR="000351DF" w:rsidRPr="00796F99">
        <w:t>stock; and</w:t>
      </w:r>
    </w:p>
    <w:p w:rsidR="00DB50E9" w:rsidRPr="00796F99" w:rsidRDefault="000351DF" w:rsidP="00CE2A9E">
      <w:pPr>
        <w:pStyle w:val="paragraph"/>
      </w:pPr>
      <w:r w:rsidRPr="00796F99">
        <w:tab/>
        <w:t>(d)</w:t>
      </w:r>
      <w:r w:rsidRPr="00796F99">
        <w:tab/>
      </w:r>
      <w:r w:rsidR="00DB50E9" w:rsidRPr="00796F99">
        <w:t xml:space="preserve">under the arrangement, the exporter will engage an accredited veterinarian to undertake a program of activities specified by the exporter for the purpose of ensuring </w:t>
      </w:r>
      <w:r w:rsidR="00A85D33" w:rsidRPr="00796F99">
        <w:t>the health and welfare of live</w:t>
      </w:r>
      <w:r w:rsidR="00796F99">
        <w:noBreakHyphen/>
      </w:r>
      <w:r w:rsidR="00A85D33" w:rsidRPr="00796F99">
        <w:t>stock in the course of export activities involving the live</w:t>
      </w:r>
      <w:r w:rsidR="00796F99">
        <w:noBreakHyphen/>
      </w:r>
      <w:r w:rsidR="00A85D33" w:rsidRPr="00796F99">
        <w:t>stock; and</w:t>
      </w:r>
    </w:p>
    <w:p w:rsidR="000351DF" w:rsidRPr="00796F99" w:rsidRDefault="00DB50E9" w:rsidP="00CE2A9E">
      <w:pPr>
        <w:pStyle w:val="paragraph"/>
      </w:pPr>
      <w:r w:rsidRPr="00796F99">
        <w:lastRenderedPageBreak/>
        <w:tab/>
        <w:t>(e)</w:t>
      </w:r>
      <w:r w:rsidRPr="00796F99">
        <w:tab/>
      </w:r>
      <w:r w:rsidR="000351DF" w:rsidRPr="00796F99">
        <w:t xml:space="preserve">the applicant will </w:t>
      </w:r>
      <w:r w:rsidR="009F6E2A" w:rsidRPr="00796F99">
        <w:t>act in accordance with</w:t>
      </w:r>
      <w:r w:rsidR="000351DF" w:rsidRPr="00796F99">
        <w:t xml:space="preserve"> the arrangement.</w:t>
      </w:r>
    </w:p>
    <w:p w:rsidR="00A85D33" w:rsidRPr="00796F99" w:rsidRDefault="00A85D33" w:rsidP="00A85D33">
      <w:pPr>
        <w:pStyle w:val="notetext"/>
      </w:pPr>
      <w:r w:rsidRPr="00796F99">
        <w:t>Note:</w:t>
      </w:r>
      <w:r w:rsidRPr="00796F99">
        <w:tab/>
        <w:t xml:space="preserve">The program described in </w:t>
      </w:r>
      <w:r w:rsidR="00796F99" w:rsidRPr="00796F99">
        <w:t>paragraph (</w:t>
      </w:r>
      <w:r w:rsidRPr="00796F99">
        <w:t>d) will be an approved export program as defined in section</w:t>
      </w:r>
      <w:r w:rsidR="00796F99" w:rsidRPr="00796F99">
        <w:t> </w:t>
      </w:r>
      <w:r w:rsidRPr="00796F99">
        <w:t>9A of the Act.</w:t>
      </w:r>
    </w:p>
    <w:p w:rsidR="00CE2A9E" w:rsidRPr="00796F99" w:rsidRDefault="00CE2A9E" w:rsidP="00CE2A9E">
      <w:pPr>
        <w:pStyle w:val="subsection"/>
      </w:pPr>
      <w:r w:rsidRPr="00796F99">
        <w:tab/>
      </w:r>
      <w:r w:rsidR="0086262A" w:rsidRPr="00796F99">
        <w:t>(2)</w:t>
      </w:r>
      <w:r w:rsidRPr="00796F99">
        <w:tab/>
        <w:t>The approval takes effect:</w:t>
      </w:r>
    </w:p>
    <w:p w:rsidR="00CE2A9E" w:rsidRPr="00796F99" w:rsidRDefault="00CE2A9E" w:rsidP="00CE2A9E">
      <w:pPr>
        <w:pStyle w:val="paragraph"/>
      </w:pPr>
      <w:r w:rsidRPr="00796F99">
        <w:tab/>
        <w:t>(a)</w:t>
      </w:r>
      <w:r w:rsidRPr="00796F99">
        <w:tab/>
        <w:t>on the day specified in the approval as being the day it takes effect; or</w:t>
      </w:r>
    </w:p>
    <w:p w:rsidR="00CE2A9E" w:rsidRPr="00796F99" w:rsidRDefault="00CE2A9E" w:rsidP="00CE2A9E">
      <w:pPr>
        <w:pStyle w:val="paragraph"/>
      </w:pPr>
      <w:r w:rsidRPr="00796F99">
        <w:tab/>
        <w:t>(b)</w:t>
      </w:r>
      <w:r w:rsidRPr="00796F99">
        <w:tab/>
        <w:t>if no such day is specified—when written notice of the approval is given to the applicant.</w:t>
      </w:r>
    </w:p>
    <w:p w:rsidR="00CE2A9E" w:rsidRPr="00796F99" w:rsidRDefault="00AE6074" w:rsidP="00CE2A9E">
      <w:pPr>
        <w:pStyle w:val="ActHead5"/>
      </w:pPr>
      <w:bookmarkStart w:id="22" w:name="_Toc433269869"/>
      <w:r w:rsidRPr="00796F99">
        <w:rPr>
          <w:rStyle w:val="CharSectno"/>
        </w:rPr>
        <w:t>1A.06</w:t>
      </w:r>
      <w:r w:rsidR="000351DF" w:rsidRPr="00796F99">
        <w:t xml:space="preserve">  </w:t>
      </w:r>
      <w:r w:rsidR="00CE2A9E" w:rsidRPr="00796F99">
        <w:t>Notice of decision not to approve an arrangement</w:t>
      </w:r>
      <w:bookmarkEnd w:id="22"/>
    </w:p>
    <w:p w:rsidR="00CE2A9E" w:rsidRPr="00796F99" w:rsidRDefault="00CE2A9E" w:rsidP="00CE2A9E">
      <w:pPr>
        <w:pStyle w:val="subsection"/>
      </w:pPr>
      <w:r w:rsidRPr="00796F99">
        <w:tab/>
      </w:r>
      <w:r w:rsidR="000351DF" w:rsidRPr="00796F99">
        <w:t>(1)</w:t>
      </w:r>
      <w:r w:rsidRPr="00796F99">
        <w:tab/>
        <w:t>If the Secretary decides not to approve an arrangement, the Secretary must give the applicant written notice of the decision.</w:t>
      </w:r>
    </w:p>
    <w:p w:rsidR="00CE2A9E" w:rsidRPr="00796F99" w:rsidRDefault="00CE2A9E" w:rsidP="00CE2A9E">
      <w:pPr>
        <w:pStyle w:val="subsection"/>
      </w:pPr>
      <w:r w:rsidRPr="00796F99">
        <w:tab/>
      </w:r>
      <w:r w:rsidR="000351DF" w:rsidRPr="00796F99">
        <w:t>(2)</w:t>
      </w:r>
      <w:r w:rsidRPr="00796F99">
        <w:tab/>
        <w:t>The notice must set out:</w:t>
      </w:r>
    </w:p>
    <w:p w:rsidR="00CE2A9E" w:rsidRPr="00796F99" w:rsidRDefault="00CE2A9E" w:rsidP="00CE2A9E">
      <w:pPr>
        <w:pStyle w:val="paragraph"/>
      </w:pPr>
      <w:r w:rsidRPr="00796F99">
        <w:tab/>
        <w:t>(a)</w:t>
      </w:r>
      <w:r w:rsidRPr="00796F99">
        <w:tab/>
        <w:t>the reasons for the decision; and</w:t>
      </w:r>
    </w:p>
    <w:p w:rsidR="00CE2A9E" w:rsidRPr="00796F99" w:rsidRDefault="00F2733D" w:rsidP="00CE2A9E">
      <w:pPr>
        <w:pStyle w:val="paragraph"/>
      </w:pPr>
      <w:r w:rsidRPr="00796F99">
        <w:tab/>
        <w:t>(b)</w:t>
      </w:r>
      <w:r w:rsidR="00CE2A9E" w:rsidRPr="00796F99">
        <w:tab/>
        <w:t>the applicant</w:t>
      </w:r>
      <w:r w:rsidR="00D7450B" w:rsidRPr="00796F99">
        <w:t>’</w:t>
      </w:r>
      <w:r w:rsidR="00CE2A9E" w:rsidRPr="00796F99">
        <w:t>s right to apply for reconsideration of the decision.</w:t>
      </w:r>
    </w:p>
    <w:p w:rsidR="00CE2A9E" w:rsidRPr="00796F99" w:rsidRDefault="00CE2A9E" w:rsidP="00CE2A9E">
      <w:pPr>
        <w:pStyle w:val="notetext"/>
      </w:pPr>
      <w:r w:rsidRPr="00796F99">
        <w:t>Note:</w:t>
      </w:r>
      <w:r w:rsidRPr="00796F99">
        <w:tab/>
        <w:t>For reconsideration and review of decisions</w:t>
      </w:r>
      <w:r w:rsidR="00A66976" w:rsidRPr="00796F99">
        <w:t>,</w:t>
      </w:r>
      <w:r w:rsidRPr="00796F99">
        <w:t xml:space="preserve"> see </w:t>
      </w:r>
      <w:r w:rsidR="000351DF" w:rsidRPr="00796F99">
        <w:t>section</w:t>
      </w:r>
      <w:r w:rsidR="00796F99" w:rsidRPr="00796F99">
        <w:t> </w:t>
      </w:r>
      <w:r w:rsidR="000351DF" w:rsidRPr="00796F99">
        <w:t xml:space="preserve">6.03 of this Order and </w:t>
      </w:r>
      <w:r w:rsidRPr="00796F99">
        <w:t>Part</w:t>
      </w:r>
      <w:r w:rsidR="00796F99" w:rsidRPr="00796F99">
        <w:t> </w:t>
      </w:r>
      <w:r w:rsidRPr="00796F99">
        <w:t xml:space="preserve">16 of the </w:t>
      </w:r>
      <w:r w:rsidRPr="00796F99">
        <w:rPr>
          <w:i/>
        </w:rPr>
        <w:t>Export Control</w:t>
      </w:r>
      <w:r w:rsidRPr="00796F99">
        <w:t xml:space="preserve"> (</w:t>
      </w:r>
      <w:r w:rsidRPr="00796F99">
        <w:rPr>
          <w:i/>
        </w:rPr>
        <w:t>Prescribed Goods</w:t>
      </w:r>
      <w:r w:rsidRPr="00796F99">
        <w:t>—</w:t>
      </w:r>
      <w:r w:rsidRPr="00796F99">
        <w:rPr>
          <w:i/>
        </w:rPr>
        <w:t>General) Order</w:t>
      </w:r>
      <w:r w:rsidR="00796F99" w:rsidRPr="00796F99">
        <w:rPr>
          <w:i/>
        </w:rPr>
        <w:t> </w:t>
      </w:r>
      <w:r w:rsidRPr="00796F99">
        <w:rPr>
          <w:i/>
        </w:rPr>
        <w:t>2005</w:t>
      </w:r>
      <w:r w:rsidRPr="00796F99">
        <w:t>.</w:t>
      </w:r>
    </w:p>
    <w:p w:rsidR="00CE2A9E" w:rsidRPr="00796F99" w:rsidRDefault="00AE6074" w:rsidP="00CE2A9E">
      <w:pPr>
        <w:pStyle w:val="ActHead5"/>
      </w:pPr>
      <w:bookmarkStart w:id="23" w:name="_Toc433269870"/>
      <w:r w:rsidRPr="00796F99">
        <w:rPr>
          <w:rStyle w:val="CharSectno"/>
        </w:rPr>
        <w:t>1A.07</w:t>
      </w:r>
      <w:r w:rsidR="000351DF" w:rsidRPr="00796F99">
        <w:t xml:space="preserve">  </w:t>
      </w:r>
      <w:r w:rsidR="00CE2A9E" w:rsidRPr="00796F99">
        <w:t>Approv</w:t>
      </w:r>
      <w:r w:rsidR="007102D8" w:rsidRPr="00796F99">
        <w:t>al of</w:t>
      </w:r>
      <w:r w:rsidR="00CE2A9E" w:rsidRPr="00796F99">
        <w:t xml:space="preserve"> arrangement may be subject to conditions</w:t>
      </w:r>
      <w:bookmarkEnd w:id="23"/>
    </w:p>
    <w:p w:rsidR="00CE2A9E" w:rsidRPr="00796F99" w:rsidRDefault="00CE2A9E" w:rsidP="00CE2A9E">
      <w:pPr>
        <w:pStyle w:val="subsection"/>
      </w:pPr>
      <w:r w:rsidRPr="00796F99">
        <w:tab/>
      </w:r>
      <w:r w:rsidR="000351DF" w:rsidRPr="00796F99">
        <w:t>(1)</w:t>
      </w:r>
      <w:r w:rsidRPr="00796F99">
        <w:tab/>
        <w:t>The Secretary may:</w:t>
      </w:r>
    </w:p>
    <w:p w:rsidR="00CE2A9E" w:rsidRPr="00796F99" w:rsidRDefault="00CE2A9E" w:rsidP="00CE2A9E">
      <w:pPr>
        <w:pStyle w:val="paragraph"/>
      </w:pPr>
      <w:r w:rsidRPr="00796F99">
        <w:tab/>
        <w:t>(a)</w:t>
      </w:r>
      <w:r w:rsidRPr="00796F99">
        <w:tab/>
        <w:t>approve</w:t>
      </w:r>
      <w:r w:rsidR="00A66976" w:rsidRPr="00796F99">
        <w:t>, subject to conditions specified in the notice of approval,</w:t>
      </w:r>
      <w:r w:rsidRPr="00796F99">
        <w:t xml:space="preserve"> an arrangement </w:t>
      </w:r>
      <w:r w:rsidR="00A66976" w:rsidRPr="00796F99">
        <w:t>for the preparation of live</w:t>
      </w:r>
      <w:r w:rsidR="00796F99">
        <w:noBreakHyphen/>
      </w:r>
      <w:r w:rsidR="00A66976" w:rsidRPr="00796F99">
        <w:t>stock for export by an exporter</w:t>
      </w:r>
      <w:r w:rsidRPr="00796F99">
        <w:t>; and</w:t>
      </w:r>
    </w:p>
    <w:p w:rsidR="00CE2A9E" w:rsidRPr="00796F99" w:rsidRDefault="00CE2A9E" w:rsidP="00CE2A9E">
      <w:pPr>
        <w:pStyle w:val="paragraph"/>
      </w:pPr>
      <w:r w:rsidRPr="00796F99">
        <w:tab/>
        <w:t>(b)</w:t>
      </w:r>
      <w:r w:rsidRPr="00796F99">
        <w:tab/>
        <w:t xml:space="preserve">by written notice given to the </w:t>
      </w:r>
      <w:r w:rsidR="00A66976" w:rsidRPr="00796F99">
        <w:t>exporter</w:t>
      </w:r>
      <w:r w:rsidR="009F6E2A" w:rsidRPr="00796F99">
        <w:t>,</w:t>
      </w:r>
      <w:r w:rsidRPr="00796F99">
        <w:t xml:space="preserve"> impose new conditions or vary or revoke the conditions</w:t>
      </w:r>
      <w:r w:rsidR="00A66976" w:rsidRPr="00796F99">
        <w:t xml:space="preserve"> on the approval of the arrangement</w:t>
      </w:r>
      <w:r w:rsidRPr="00796F99">
        <w:t>.</w:t>
      </w:r>
    </w:p>
    <w:p w:rsidR="009F6E2A" w:rsidRPr="00796F99" w:rsidRDefault="009F6E2A" w:rsidP="009F6E2A">
      <w:pPr>
        <w:pStyle w:val="notetext"/>
      </w:pPr>
      <w:r w:rsidRPr="00796F99">
        <w:t>Note:</w:t>
      </w:r>
      <w:r w:rsidRPr="00796F99">
        <w:tab/>
        <w:t>An example of a matter that may be dealt with in a condition is audit.</w:t>
      </w:r>
    </w:p>
    <w:p w:rsidR="00CE2A9E" w:rsidRPr="00796F99" w:rsidRDefault="00CE2A9E" w:rsidP="00CE2A9E">
      <w:pPr>
        <w:pStyle w:val="subsection"/>
      </w:pPr>
      <w:r w:rsidRPr="00796F99">
        <w:tab/>
      </w:r>
      <w:r w:rsidR="000351DF" w:rsidRPr="00796F99">
        <w:t>(2)</w:t>
      </w:r>
      <w:r w:rsidRPr="00796F99">
        <w:tab/>
        <w:t xml:space="preserve">The conditions must be for the purpose of </w:t>
      </w:r>
      <w:r w:rsidR="000351DF" w:rsidRPr="00796F99">
        <w:t>achieving the outcome</w:t>
      </w:r>
      <w:r w:rsidR="00AE6074" w:rsidRPr="00796F99">
        <w:t>s described in paragraphs 1A.05</w:t>
      </w:r>
      <w:r w:rsidR="000351DF" w:rsidRPr="00796F99">
        <w:t>(1)(b)</w:t>
      </w:r>
      <w:r w:rsidR="006E30F3" w:rsidRPr="00796F99">
        <w:t>,</w:t>
      </w:r>
      <w:r w:rsidR="000351DF" w:rsidRPr="00796F99">
        <w:t xml:space="preserve"> (c)</w:t>
      </w:r>
      <w:r w:rsidR="006E30F3" w:rsidRPr="00796F99">
        <w:t>, (d) and (e)</w:t>
      </w:r>
      <w:r w:rsidRPr="00796F99">
        <w:t>.</w:t>
      </w:r>
    </w:p>
    <w:p w:rsidR="00CE2A9E" w:rsidRPr="00796F99" w:rsidRDefault="00CE2A9E" w:rsidP="00CE2A9E">
      <w:pPr>
        <w:pStyle w:val="notetext"/>
      </w:pPr>
      <w:r w:rsidRPr="00796F99">
        <w:t>Note:</w:t>
      </w:r>
      <w:r w:rsidRPr="00796F99">
        <w:tab/>
        <w:t xml:space="preserve">If there is a failure to </w:t>
      </w:r>
      <w:r w:rsidR="009F6E2A" w:rsidRPr="00796F99">
        <w:t>act in accordance with</w:t>
      </w:r>
      <w:r w:rsidRPr="00796F99">
        <w:t xml:space="preserve"> the arrangement or </w:t>
      </w:r>
      <w:r w:rsidR="00A66976" w:rsidRPr="00796F99">
        <w:t xml:space="preserve">comply with </w:t>
      </w:r>
      <w:r w:rsidR="0059035E" w:rsidRPr="00796F99">
        <w:t>the conditions of approval,</w:t>
      </w:r>
      <w:r w:rsidRPr="00796F99">
        <w:t xml:space="preserve"> the Secretary may suspend or revoke the </w:t>
      </w:r>
      <w:r w:rsidR="0059035E" w:rsidRPr="00796F99">
        <w:t xml:space="preserve">approval of the </w:t>
      </w:r>
      <w:r w:rsidRPr="00796F99">
        <w:t>arrangement</w:t>
      </w:r>
      <w:r w:rsidR="0059035E" w:rsidRPr="00796F99">
        <w:t>:</w:t>
      </w:r>
      <w:r w:rsidRPr="00796F99">
        <w:t xml:space="preserve"> see </w:t>
      </w:r>
      <w:r w:rsidR="0059035E" w:rsidRPr="00796F99">
        <w:t>section</w:t>
      </w:r>
      <w:r w:rsidR="00796F99" w:rsidRPr="00796F99">
        <w:t> </w:t>
      </w:r>
      <w:r w:rsidR="0059035E" w:rsidRPr="00796F99">
        <w:t>1A.</w:t>
      </w:r>
      <w:r w:rsidR="00AE6074" w:rsidRPr="00796F99">
        <w:t>12</w:t>
      </w:r>
      <w:r w:rsidRPr="00796F99">
        <w:t>.</w:t>
      </w:r>
    </w:p>
    <w:p w:rsidR="00F2733D" w:rsidRPr="00796F99" w:rsidRDefault="00F2733D" w:rsidP="00F2733D">
      <w:pPr>
        <w:pStyle w:val="subsection"/>
      </w:pPr>
      <w:r w:rsidRPr="00796F99">
        <w:tab/>
        <w:t>(3)</w:t>
      </w:r>
      <w:r w:rsidRPr="00796F99">
        <w:tab/>
        <w:t xml:space="preserve">A notice under </w:t>
      </w:r>
      <w:r w:rsidR="00796F99" w:rsidRPr="00796F99">
        <w:t>paragraph (</w:t>
      </w:r>
      <w:r w:rsidRPr="00796F99">
        <w:t>1)(b) imposing new conditions or varying conditions must set out:</w:t>
      </w:r>
    </w:p>
    <w:p w:rsidR="00F2733D" w:rsidRPr="00796F99" w:rsidRDefault="00F2733D" w:rsidP="00F2733D">
      <w:pPr>
        <w:pStyle w:val="paragraph"/>
      </w:pPr>
      <w:r w:rsidRPr="00796F99">
        <w:tab/>
        <w:t>(a)</w:t>
      </w:r>
      <w:r w:rsidRPr="00796F99">
        <w:tab/>
        <w:t>the reasons for the decision to impose or vary the conditions; and</w:t>
      </w:r>
    </w:p>
    <w:p w:rsidR="00F2733D" w:rsidRPr="00796F99" w:rsidRDefault="00F2733D" w:rsidP="00F2733D">
      <w:pPr>
        <w:pStyle w:val="paragraph"/>
      </w:pPr>
      <w:r w:rsidRPr="00796F99">
        <w:tab/>
        <w:t>(b)</w:t>
      </w:r>
      <w:r w:rsidRPr="00796F99">
        <w:tab/>
        <w:t>the exporter’s right to apply for reconsideration of the decision.</w:t>
      </w:r>
    </w:p>
    <w:p w:rsidR="00F2733D" w:rsidRPr="00796F99" w:rsidRDefault="00F2733D" w:rsidP="00F2733D">
      <w:pPr>
        <w:pStyle w:val="notetext"/>
      </w:pPr>
      <w:r w:rsidRPr="00796F99">
        <w:t>Note:</w:t>
      </w:r>
      <w:r w:rsidRPr="00796F99">
        <w:tab/>
        <w:t>For reconsideration and review of decisions, see section</w:t>
      </w:r>
      <w:r w:rsidR="00796F99" w:rsidRPr="00796F99">
        <w:t> </w:t>
      </w:r>
      <w:r w:rsidRPr="00796F99">
        <w:t>6.03 of this Order and Part</w:t>
      </w:r>
      <w:r w:rsidR="00796F99" w:rsidRPr="00796F99">
        <w:t> </w:t>
      </w:r>
      <w:r w:rsidRPr="00796F99">
        <w:t xml:space="preserve">16 of the </w:t>
      </w:r>
      <w:r w:rsidRPr="00796F99">
        <w:rPr>
          <w:i/>
        </w:rPr>
        <w:t>Export Control</w:t>
      </w:r>
      <w:r w:rsidRPr="00796F99">
        <w:t xml:space="preserve"> (</w:t>
      </w:r>
      <w:r w:rsidRPr="00796F99">
        <w:rPr>
          <w:i/>
        </w:rPr>
        <w:t>Prescribed Goods</w:t>
      </w:r>
      <w:r w:rsidRPr="00796F99">
        <w:t>—</w:t>
      </w:r>
      <w:r w:rsidRPr="00796F99">
        <w:rPr>
          <w:i/>
        </w:rPr>
        <w:t>General) Order</w:t>
      </w:r>
      <w:r w:rsidR="00796F99" w:rsidRPr="00796F99">
        <w:rPr>
          <w:i/>
        </w:rPr>
        <w:t> </w:t>
      </w:r>
      <w:r w:rsidRPr="00796F99">
        <w:rPr>
          <w:i/>
        </w:rPr>
        <w:t>2005</w:t>
      </w:r>
      <w:r w:rsidRPr="00796F99">
        <w:t>.</w:t>
      </w:r>
    </w:p>
    <w:p w:rsidR="00CE2A9E" w:rsidRPr="00796F99" w:rsidRDefault="000351DF" w:rsidP="000351DF">
      <w:pPr>
        <w:pStyle w:val="ActHead4"/>
      </w:pPr>
      <w:bookmarkStart w:id="24" w:name="_Toc433269871"/>
      <w:r w:rsidRPr="00796F99">
        <w:rPr>
          <w:rStyle w:val="CharSubdNo"/>
        </w:rPr>
        <w:t>Subd</w:t>
      </w:r>
      <w:r w:rsidR="00CE2A9E" w:rsidRPr="00796F99">
        <w:rPr>
          <w:rStyle w:val="CharSubdNo"/>
        </w:rPr>
        <w:t xml:space="preserve">ivision </w:t>
      </w:r>
      <w:r w:rsidRPr="00796F99">
        <w:rPr>
          <w:rStyle w:val="CharSubdNo"/>
        </w:rPr>
        <w:t>B</w:t>
      </w:r>
      <w:r w:rsidR="00CE2A9E" w:rsidRPr="00796F99">
        <w:t>—</w:t>
      </w:r>
      <w:r w:rsidR="00CE2A9E" w:rsidRPr="00796F99">
        <w:rPr>
          <w:rStyle w:val="CharSubdText"/>
        </w:rPr>
        <w:t>Variation of approved arrangement</w:t>
      </w:r>
      <w:bookmarkEnd w:id="24"/>
    </w:p>
    <w:p w:rsidR="00CE2A9E" w:rsidRPr="00796F99" w:rsidRDefault="00AE6074" w:rsidP="00CE2A9E">
      <w:pPr>
        <w:pStyle w:val="ActHead5"/>
      </w:pPr>
      <w:bookmarkStart w:id="25" w:name="_Toc433269872"/>
      <w:r w:rsidRPr="00796F99">
        <w:rPr>
          <w:rStyle w:val="CharSectno"/>
        </w:rPr>
        <w:t>1A.08</w:t>
      </w:r>
      <w:r w:rsidR="0028081D" w:rsidRPr="00796F99">
        <w:t xml:space="preserve">  </w:t>
      </w:r>
      <w:r w:rsidR="00CE2A9E" w:rsidRPr="00796F99">
        <w:t>Variation to be recorded</w:t>
      </w:r>
      <w:bookmarkEnd w:id="25"/>
    </w:p>
    <w:p w:rsidR="00CE2A9E" w:rsidRPr="00796F99" w:rsidRDefault="00CE2A9E" w:rsidP="00CE2A9E">
      <w:pPr>
        <w:pStyle w:val="subsection"/>
      </w:pPr>
      <w:r w:rsidRPr="00796F99">
        <w:tab/>
      </w:r>
      <w:r w:rsidRPr="00796F99">
        <w:tab/>
        <w:t>A record must be made of each variation of an approved arrangement.</w:t>
      </w:r>
    </w:p>
    <w:p w:rsidR="00CE2A9E" w:rsidRPr="00796F99" w:rsidRDefault="00AE6074" w:rsidP="00CE2A9E">
      <w:pPr>
        <w:pStyle w:val="ActHead5"/>
      </w:pPr>
      <w:bookmarkStart w:id="26" w:name="_Toc433269873"/>
      <w:r w:rsidRPr="00796F99">
        <w:rPr>
          <w:rStyle w:val="CharSectno"/>
        </w:rPr>
        <w:t>1A.09</w:t>
      </w:r>
      <w:r w:rsidR="0028081D" w:rsidRPr="00796F99">
        <w:t xml:space="preserve">  </w:t>
      </w:r>
      <w:r w:rsidR="00CE2A9E" w:rsidRPr="00796F99">
        <w:t>Variation requiring notification and approval before implementation</w:t>
      </w:r>
      <w:bookmarkEnd w:id="26"/>
    </w:p>
    <w:p w:rsidR="00CE2A9E" w:rsidRPr="00796F99" w:rsidRDefault="00CE2A9E" w:rsidP="00CE2A9E">
      <w:pPr>
        <w:pStyle w:val="subsection"/>
      </w:pPr>
      <w:r w:rsidRPr="00796F99">
        <w:tab/>
      </w:r>
      <w:r w:rsidR="0028081D" w:rsidRPr="00796F99">
        <w:t>(1)</w:t>
      </w:r>
      <w:r w:rsidRPr="00796F99">
        <w:tab/>
      </w:r>
      <w:r w:rsidR="0028081D" w:rsidRPr="00796F99">
        <w:t>This section applies to a</w:t>
      </w:r>
      <w:r w:rsidRPr="00796F99">
        <w:t xml:space="preserve"> proposed variation </w:t>
      </w:r>
      <w:r w:rsidR="009F6E2A" w:rsidRPr="00796F99">
        <w:t xml:space="preserve">by an exporter </w:t>
      </w:r>
      <w:r w:rsidR="00A66976" w:rsidRPr="00796F99">
        <w:t>of</w:t>
      </w:r>
      <w:r w:rsidRPr="00796F99">
        <w:t xml:space="preserve"> an </w:t>
      </w:r>
      <w:r w:rsidR="009F6E2A" w:rsidRPr="00796F99">
        <w:t xml:space="preserve">approved </w:t>
      </w:r>
      <w:r w:rsidR="0028081D" w:rsidRPr="00796F99">
        <w:t xml:space="preserve">arrangement </w:t>
      </w:r>
      <w:r w:rsidRPr="00796F99">
        <w:t xml:space="preserve">that </w:t>
      </w:r>
      <w:r w:rsidR="0028081D" w:rsidRPr="00796F99">
        <w:t xml:space="preserve">(alone or in combination with one or more other variations) </w:t>
      </w:r>
      <w:r w:rsidRPr="00796F99">
        <w:t>has the potential to adversely affect:</w:t>
      </w:r>
    </w:p>
    <w:p w:rsidR="00CE2A9E" w:rsidRPr="00796F99" w:rsidRDefault="00CE2A9E" w:rsidP="00CE2A9E">
      <w:pPr>
        <w:pStyle w:val="paragraph"/>
      </w:pPr>
      <w:r w:rsidRPr="00796F99">
        <w:lastRenderedPageBreak/>
        <w:tab/>
        <w:t>(a)</w:t>
      </w:r>
      <w:r w:rsidRPr="00796F99">
        <w:tab/>
        <w:t>the likelihood of compliance with the requirements of th</w:t>
      </w:r>
      <w:r w:rsidR="0028081D" w:rsidRPr="00796F99">
        <w:t>is Order</w:t>
      </w:r>
      <w:r w:rsidR="001E5D2E" w:rsidRPr="00796F99">
        <w:t>, the Australian Standards for the Export of Live</w:t>
      </w:r>
      <w:r w:rsidR="00796F99">
        <w:noBreakHyphen/>
      </w:r>
      <w:r w:rsidR="001E5D2E" w:rsidRPr="00796F99">
        <w:t>stock</w:t>
      </w:r>
      <w:r w:rsidRPr="00796F99">
        <w:t xml:space="preserve"> or an applicable importing country requirement; or</w:t>
      </w:r>
    </w:p>
    <w:p w:rsidR="00910397" w:rsidRPr="00796F99" w:rsidRDefault="00CE2A9E" w:rsidP="00CE2A9E">
      <w:pPr>
        <w:pStyle w:val="paragraph"/>
      </w:pPr>
      <w:r w:rsidRPr="00796F99">
        <w:tab/>
        <w:t>(</w:t>
      </w:r>
      <w:r w:rsidR="0028081D" w:rsidRPr="00796F99">
        <w:t>b</w:t>
      </w:r>
      <w:r w:rsidRPr="00796F99">
        <w:t>)</w:t>
      </w:r>
      <w:r w:rsidRPr="00796F99">
        <w:tab/>
        <w:t>an accurate assessment being made as to whether</w:t>
      </w:r>
      <w:r w:rsidR="00910397" w:rsidRPr="00796F99">
        <w:t>:</w:t>
      </w:r>
    </w:p>
    <w:p w:rsidR="00CE2A9E" w:rsidRPr="00796F99" w:rsidRDefault="00910397" w:rsidP="00910397">
      <w:pPr>
        <w:pStyle w:val="paragraphsub"/>
      </w:pPr>
      <w:r w:rsidRPr="00796F99">
        <w:tab/>
        <w:t>(i)</w:t>
      </w:r>
      <w:r w:rsidRPr="00796F99">
        <w:tab/>
        <w:t xml:space="preserve">there is compliance with </w:t>
      </w:r>
      <w:r w:rsidR="0028081D" w:rsidRPr="00796F99">
        <w:t>the requirements of this Order</w:t>
      </w:r>
      <w:r w:rsidR="001E5D2E" w:rsidRPr="00796F99">
        <w:t>, the Australian Standards for the Export of Live</w:t>
      </w:r>
      <w:r w:rsidR="00796F99">
        <w:noBreakHyphen/>
      </w:r>
      <w:r w:rsidR="001E5D2E" w:rsidRPr="00796F99">
        <w:t>stock</w:t>
      </w:r>
      <w:r w:rsidR="0028081D" w:rsidRPr="00796F99">
        <w:t xml:space="preserve"> or an applicabl</w:t>
      </w:r>
      <w:r w:rsidRPr="00796F99">
        <w:t>e importing country requirement; or</w:t>
      </w:r>
    </w:p>
    <w:p w:rsidR="00910397" w:rsidRPr="00796F99" w:rsidRDefault="00910397" w:rsidP="00910397">
      <w:pPr>
        <w:pStyle w:val="paragraphsub"/>
      </w:pPr>
      <w:r w:rsidRPr="00796F99">
        <w:tab/>
        <w:t>(ii)</w:t>
      </w:r>
      <w:r w:rsidRPr="00796F99">
        <w:tab/>
        <w:t>the exporter is complying with the approved arrangement or a condition on the approval of the arrangement.</w:t>
      </w:r>
    </w:p>
    <w:p w:rsidR="00CE2A9E" w:rsidRPr="00796F99" w:rsidRDefault="0028081D" w:rsidP="0028081D">
      <w:pPr>
        <w:pStyle w:val="subsection"/>
      </w:pPr>
      <w:r w:rsidRPr="00796F99">
        <w:tab/>
        <w:t>(2)</w:t>
      </w:r>
      <w:r w:rsidRPr="00796F99">
        <w:tab/>
        <w:t xml:space="preserve">The proposed variation </w:t>
      </w:r>
      <w:r w:rsidR="00CE2A9E" w:rsidRPr="00796F99">
        <w:t>must not be implemented unless:</w:t>
      </w:r>
    </w:p>
    <w:p w:rsidR="00CE2A9E" w:rsidRPr="00796F99" w:rsidRDefault="00CE2A9E" w:rsidP="00CE2A9E">
      <w:pPr>
        <w:pStyle w:val="paragraph"/>
      </w:pPr>
      <w:r w:rsidRPr="00796F99">
        <w:tab/>
        <w:t>(</w:t>
      </w:r>
      <w:r w:rsidR="0028081D" w:rsidRPr="00796F99">
        <w:t>a</w:t>
      </w:r>
      <w:r w:rsidRPr="00796F99">
        <w:t>)</w:t>
      </w:r>
      <w:r w:rsidRPr="00796F99">
        <w:tab/>
        <w:t xml:space="preserve">the </w:t>
      </w:r>
      <w:r w:rsidR="00524F3B" w:rsidRPr="00796F99">
        <w:t>exporter</w:t>
      </w:r>
      <w:r w:rsidRPr="00796F99">
        <w:t xml:space="preserve"> makes a written application to the Secretary for approval to vary the arrangement; and</w:t>
      </w:r>
    </w:p>
    <w:p w:rsidR="00CE2A9E" w:rsidRPr="00796F99" w:rsidRDefault="00CE2A9E" w:rsidP="00CE2A9E">
      <w:pPr>
        <w:pStyle w:val="paragraph"/>
      </w:pPr>
      <w:r w:rsidRPr="00796F99">
        <w:tab/>
        <w:t>(</w:t>
      </w:r>
      <w:r w:rsidR="0028081D" w:rsidRPr="00796F99">
        <w:t>b</w:t>
      </w:r>
      <w:r w:rsidRPr="00796F99">
        <w:t>)</w:t>
      </w:r>
      <w:r w:rsidRPr="00796F99">
        <w:tab/>
        <w:t xml:space="preserve">the Secretary gives the </w:t>
      </w:r>
      <w:r w:rsidR="00524F3B" w:rsidRPr="00796F99">
        <w:t>exporter</w:t>
      </w:r>
      <w:r w:rsidRPr="00796F99">
        <w:t xml:space="preserve"> a written notice approving the variation.</w:t>
      </w:r>
    </w:p>
    <w:p w:rsidR="00CE2A9E" w:rsidRPr="00796F99" w:rsidRDefault="00CE2A9E" w:rsidP="00CE2A9E">
      <w:pPr>
        <w:pStyle w:val="notetext"/>
      </w:pPr>
      <w:r w:rsidRPr="00796F99">
        <w:t>Note:</w:t>
      </w:r>
      <w:r w:rsidRPr="00796F99">
        <w:tab/>
      </w:r>
      <w:r w:rsidR="0028081D" w:rsidRPr="00796F99">
        <w:t>A variation needs to be recorded, whether this section applies to it or not</w:t>
      </w:r>
      <w:r w:rsidR="00F957E6" w:rsidRPr="00796F99">
        <w:t xml:space="preserve"> </w:t>
      </w:r>
      <w:r w:rsidRPr="00796F99">
        <w:t xml:space="preserve">(see </w:t>
      </w:r>
      <w:r w:rsidR="0028081D" w:rsidRPr="00796F99">
        <w:t>section</w:t>
      </w:r>
      <w:r w:rsidR="00796F99" w:rsidRPr="00796F99">
        <w:t> </w:t>
      </w:r>
      <w:r w:rsidR="0028081D" w:rsidRPr="00796F99">
        <w:t>1A</w:t>
      </w:r>
      <w:r w:rsidR="00AE6074" w:rsidRPr="00796F99">
        <w:t>.08</w:t>
      </w:r>
      <w:r w:rsidRPr="00796F99">
        <w:t>).</w:t>
      </w:r>
    </w:p>
    <w:p w:rsidR="00FB7B94" w:rsidRPr="00796F99" w:rsidRDefault="00FB7B94" w:rsidP="00FB7B94">
      <w:pPr>
        <w:pStyle w:val="subsection"/>
      </w:pPr>
      <w:r w:rsidRPr="00796F99">
        <w:tab/>
        <w:t>(3)</w:t>
      </w:r>
      <w:r w:rsidRPr="00796F99">
        <w:tab/>
        <w:t xml:space="preserve">For the purposes of </w:t>
      </w:r>
      <w:r w:rsidR="00893CD7" w:rsidRPr="00796F99">
        <w:t>deciding whether to approve the proposed variation</w:t>
      </w:r>
      <w:r w:rsidRPr="00796F99">
        <w:t>, the Secretary may request any further information or documents of the kind specified by the Secretary that the Secretary reasonably requires.</w:t>
      </w:r>
    </w:p>
    <w:p w:rsidR="00FB7B94" w:rsidRPr="00796F99" w:rsidRDefault="00FB7B94" w:rsidP="00FB7B94">
      <w:pPr>
        <w:pStyle w:val="subsection"/>
      </w:pPr>
      <w:r w:rsidRPr="00796F99">
        <w:tab/>
        <w:t>(4)</w:t>
      </w:r>
      <w:r w:rsidRPr="00796F99">
        <w:tab/>
        <w:t>The Secretary is taken to have refused the application if:</w:t>
      </w:r>
    </w:p>
    <w:p w:rsidR="00FB7B94" w:rsidRPr="00796F99" w:rsidRDefault="00FB7B94" w:rsidP="00FB7B94">
      <w:pPr>
        <w:pStyle w:val="paragraph"/>
      </w:pPr>
      <w:r w:rsidRPr="00796F99">
        <w:tab/>
        <w:t>(a)</w:t>
      </w:r>
      <w:r w:rsidRPr="00796F99">
        <w:tab/>
        <w:t>the application is received after 31</w:t>
      </w:r>
      <w:r w:rsidR="00796F99" w:rsidRPr="00796F99">
        <w:t> </w:t>
      </w:r>
      <w:r w:rsidRPr="00796F99">
        <w:t>December 2016; and</w:t>
      </w:r>
    </w:p>
    <w:p w:rsidR="00FB7B94" w:rsidRPr="00796F99" w:rsidRDefault="00FB7B94" w:rsidP="00FB7B94">
      <w:pPr>
        <w:pStyle w:val="paragraph"/>
      </w:pPr>
      <w:r w:rsidRPr="00796F99">
        <w:tab/>
        <w:t>(b)</w:t>
      </w:r>
      <w:r w:rsidRPr="00796F99">
        <w:tab/>
        <w:t xml:space="preserve">the Secretary has not made a decision on whether to approve the variation within 60 days after the day the application was received (not including any period between the Secretary making a written request under </w:t>
      </w:r>
      <w:r w:rsidR="00796F99" w:rsidRPr="00796F99">
        <w:t>subsection (</w:t>
      </w:r>
      <w:r w:rsidRPr="00796F99">
        <w:t>3) and the applicant meeting the request).</w:t>
      </w:r>
    </w:p>
    <w:p w:rsidR="00CE2A9E" w:rsidRPr="00796F99" w:rsidRDefault="00AE6074" w:rsidP="00CE2A9E">
      <w:pPr>
        <w:pStyle w:val="ActHead5"/>
      </w:pPr>
      <w:bookmarkStart w:id="27" w:name="_Toc433269874"/>
      <w:r w:rsidRPr="00796F99">
        <w:rPr>
          <w:rStyle w:val="CharSectno"/>
        </w:rPr>
        <w:t>1A.10</w:t>
      </w:r>
      <w:r w:rsidR="00F957E6" w:rsidRPr="00796F99">
        <w:t xml:space="preserve">  </w:t>
      </w:r>
      <w:r w:rsidR="007102D8" w:rsidRPr="00796F99">
        <w:t>Variation</w:t>
      </w:r>
      <w:r w:rsidR="00CE2A9E" w:rsidRPr="00796F99">
        <w:t xml:space="preserve"> required by the Secretary</w:t>
      </w:r>
      <w:bookmarkEnd w:id="27"/>
    </w:p>
    <w:p w:rsidR="00CE2A9E" w:rsidRPr="00796F99" w:rsidRDefault="00CE2A9E" w:rsidP="00CE2A9E">
      <w:pPr>
        <w:pStyle w:val="subsection"/>
      </w:pPr>
      <w:r w:rsidRPr="00796F99">
        <w:tab/>
      </w:r>
      <w:r w:rsidR="00F957E6" w:rsidRPr="00796F99">
        <w:t>(1)</w:t>
      </w:r>
      <w:r w:rsidRPr="00796F99">
        <w:tab/>
        <w:t xml:space="preserve">The Secretary may give </w:t>
      </w:r>
      <w:r w:rsidR="00F957E6" w:rsidRPr="00796F99">
        <w:t xml:space="preserve">an exporter </w:t>
      </w:r>
      <w:r w:rsidRPr="00796F99">
        <w:t xml:space="preserve">a written notice requiring </w:t>
      </w:r>
      <w:r w:rsidR="00F957E6" w:rsidRPr="00796F99">
        <w:t>an</w:t>
      </w:r>
      <w:r w:rsidRPr="00796F99">
        <w:t xml:space="preserve"> </w:t>
      </w:r>
      <w:r w:rsidR="00F957E6" w:rsidRPr="00796F99">
        <w:t>exporter</w:t>
      </w:r>
      <w:r w:rsidRPr="00796F99">
        <w:t xml:space="preserve"> to submit a variation of an approved arrangement </w:t>
      </w:r>
      <w:r w:rsidR="00F957E6" w:rsidRPr="00796F99">
        <w:t>for the preparation of live</w:t>
      </w:r>
      <w:r w:rsidR="00796F99">
        <w:noBreakHyphen/>
      </w:r>
      <w:r w:rsidR="00F957E6" w:rsidRPr="00796F99">
        <w:t xml:space="preserve">stock for export by the exporter </w:t>
      </w:r>
      <w:r w:rsidRPr="00796F99">
        <w:t>if:</w:t>
      </w:r>
    </w:p>
    <w:p w:rsidR="00CE2A9E" w:rsidRPr="00796F99" w:rsidRDefault="00CE2A9E" w:rsidP="00CE2A9E">
      <w:pPr>
        <w:pStyle w:val="paragraph"/>
      </w:pPr>
      <w:r w:rsidRPr="00796F99">
        <w:tab/>
        <w:t>(a)</w:t>
      </w:r>
      <w:r w:rsidRPr="00796F99">
        <w:tab/>
        <w:t xml:space="preserve">circumstances relating to the preparation of </w:t>
      </w:r>
      <w:r w:rsidR="00F957E6" w:rsidRPr="00796F99">
        <w:t>live</w:t>
      </w:r>
      <w:r w:rsidR="00796F99">
        <w:noBreakHyphen/>
      </w:r>
      <w:r w:rsidR="00F957E6" w:rsidRPr="00796F99">
        <w:t xml:space="preserve">stock for export by the exporter </w:t>
      </w:r>
      <w:r w:rsidRPr="00796F99">
        <w:t>change; or</w:t>
      </w:r>
    </w:p>
    <w:p w:rsidR="006E30F3" w:rsidRPr="00796F99" w:rsidRDefault="00CE2A9E" w:rsidP="00CE2A9E">
      <w:pPr>
        <w:pStyle w:val="paragraph"/>
      </w:pPr>
      <w:r w:rsidRPr="00796F99">
        <w:tab/>
        <w:t>(b)</w:t>
      </w:r>
      <w:r w:rsidRPr="00796F99">
        <w:tab/>
        <w:t>the Secretary is not satisfied that</w:t>
      </w:r>
      <w:r w:rsidR="006E30F3" w:rsidRPr="00796F99">
        <w:t xml:space="preserve"> acting in accordance with the arrangement will achieve the outcome</w:t>
      </w:r>
      <w:r w:rsidR="00AE6074" w:rsidRPr="00796F99">
        <w:t>s described in paragraph</w:t>
      </w:r>
      <w:r w:rsidR="00796F99" w:rsidRPr="00796F99">
        <w:t> </w:t>
      </w:r>
      <w:r w:rsidR="00AE6074" w:rsidRPr="00796F99">
        <w:t>1A.05</w:t>
      </w:r>
      <w:r w:rsidR="006E30F3" w:rsidRPr="00796F99">
        <w:t>(1)(b) or (c); or</w:t>
      </w:r>
    </w:p>
    <w:p w:rsidR="006E30F3" w:rsidRPr="00796F99" w:rsidRDefault="006E30F3" w:rsidP="00CE2A9E">
      <w:pPr>
        <w:pStyle w:val="paragraph"/>
      </w:pPr>
      <w:r w:rsidRPr="00796F99">
        <w:tab/>
        <w:t>(c)</w:t>
      </w:r>
      <w:r w:rsidRPr="00796F99">
        <w:tab/>
        <w:t>the Secretary is not satisfied that the exporter will engage an accredited veterinarian to undertake a program of activities specified by the exporter for the purpose of ensuring the health and welfare of live</w:t>
      </w:r>
      <w:r w:rsidR="00796F99">
        <w:noBreakHyphen/>
      </w:r>
      <w:r w:rsidRPr="00796F99">
        <w:t>stock in the course of export activities involving the live</w:t>
      </w:r>
      <w:r w:rsidR="00796F99">
        <w:noBreakHyphen/>
      </w:r>
      <w:r w:rsidRPr="00796F99">
        <w:t>stock; or</w:t>
      </w:r>
    </w:p>
    <w:p w:rsidR="006E30F3" w:rsidRPr="00796F99" w:rsidRDefault="006E30F3" w:rsidP="00CE2A9E">
      <w:pPr>
        <w:pStyle w:val="paragraph"/>
      </w:pPr>
      <w:r w:rsidRPr="00796F99">
        <w:tab/>
        <w:t>(d)</w:t>
      </w:r>
      <w:r w:rsidRPr="00796F99">
        <w:tab/>
        <w:t>the Secretary is not satisfied that the exporter will act in accordance with the arrangement; or</w:t>
      </w:r>
    </w:p>
    <w:p w:rsidR="00753AEA" w:rsidRPr="00796F99" w:rsidRDefault="00CE2A9E" w:rsidP="00CE2A9E">
      <w:pPr>
        <w:pStyle w:val="paragraph"/>
      </w:pPr>
      <w:r w:rsidRPr="00796F99">
        <w:tab/>
        <w:t>(</w:t>
      </w:r>
      <w:r w:rsidR="006E30F3" w:rsidRPr="00796F99">
        <w:t>e</w:t>
      </w:r>
      <w:r w:rsidRPr="00796F99">
        <w:t>)</w:t>
      </w:r>
      <w:r w:rsidRPr="00796F99">
        <w:tab/>
        <w:t>an applicable importing country requirement changes</w:t>
      </w:r>
      <w:r w:rsidR="00753AEA" w:rsidRPr="00796F99">
        <w:t>; or</w:t>
      </w:r>
    </w:p>
    <w:p w:rsidR="00CE2A9E" w:rsidRPr="00796F99" w:rsidRDefault="006E30F3" w:rsidP="00CE2A9E">
      <w:pPr>
        <w:pStyle w:val="paragraph"/>
      </w:pPr>
      <w:r w:rsidRPr="00796F99">
        <w:tab/>
        <w:t>(f</w:t>
      </w:r>
      <w:r w:rsidR="00753AEA" w:rsidRPr="00796F99">
        <w:t>)</w:t>
      </w:r>
      <w:r w:rsidR="00753AEA" w:rsidRPr="00796F99">
        <w:tab/>
        <w:t>the Australian Standards for the Export of Live</w:t>
      </w:r>
      <w:r w:rsidR="00796F99">
        <w:noBreakHyphen/>
      </w:r>
      <w:r w:rsidR="00753AEA" w:rsidRPr="00796F99">
        <w:t xml:space="preserve">stock change because of an amendment of the </w:t>
      </w:r>
      <w:r w:rsidR="00753AEA" w:rsidRPr="00796F99">
        <w:rPr>
          <w:i/>
        </w:rPr>
        <w:t>Australian Meat and Live</w:t>
      </w:r>
      <w:r w:rsidR="00796F99">
        <w:rPr>
          <w:i/>
        </w:rPr>
        <w:noBreakHyphen/>
      </w:r>
      <w:r w:rsidR="00753AEA" w:rsidRPr="00796F99">
        <w:rPr>
          <w:i/>
        </w:rPr>
        <w:t>stock Industry (Standards) Order</w:t>
      </w:r>
      <w:r w:rsidR="00796F99" w:rsidRPr="00796F99">
        <w:rPr>
          <w:i/>
        </w:rPr>
        <w:t> </w:t>
      </w:r>
      <w:r w:rsidR="00753AEA" w:rsidRPr="00796F99">
        <w:rPr>
          <w:i/>
        </w:rPr>
        <w:t>2005</w:t>
      </w:r>
      <w:r w:rsidR="00CE2A9E" w:rsidRPr="00796F99">
        <w:t>.</w:t>
      </w:r>
    </w:p>
    <w:p w:rsidR="00CE2A9E" w:rsidRPr="00796F99" w:rsidRDefault="00CE2A9E" w:rsidP="00CE2A9E">
      <w:pPr>
        <w:pStyle w:val="subsection"/>
      </w:pPr>
      <w:r w:rsidRPr="00796F99">
        <w:tab/>
      </w:r>
      <w:r w:rsidR="004922EB" w:rsidRPr="00796F99">
        <w:t>(2)</w:t>
      </w:r>
      <w:r w:rsidRPr="00796F99">
        <w:tab/>
        <w:t>The notice must:</w:t>
      </w:r>
    </w:p>
    <w:p w:rsidR="00CE2A9E" w:rsidRPr="00796F99" w:rsidRDefault="00CE2A9E" w:rsidP="00CE2A9E">
      <w:pPr>
        <w:pStyle w:val="paragraph"/>
      </w:pPr>
      <w:r w:rsidRPr="00796F99">
        <w:tab/>
        <w:t>(a)</w:t>
      </w:r>
      <w:r w:rsidRPr="00796F99">
        <w:tab/>
      </w:r>
      <w:r w:rsidR="00D656BD" w:rsidRPr="00796F99">
        <w:t>ident</w:t>
      </w:r>
      <w:r w:rsidRPr="00796F99">
        <w:t xml:space="preserve">ify </w:t>
      </w:r>
      <w:r w:rsidR="00D656BD" w:rsidRPr="00796F99">
        <w:t xml:space="preserve">(in general or specific terms) </w:t>
      </w:r>
      <w:r w:rsidRPr="00796F99">
        <w:t>the variation required; and</w:t>
      </w:r>
    </w:p>
    <w:p w:rsidR="00CE2A9E" w:rsidRPr="00796F99" w:rsidRDefault="00CE2A9E" w:rsidP="00CE2A9E">
      <w:pPr>
        <w:pStyle w:val="paragraph"/>
      </w:pPr>
      <w:r w:rsidRPr="00796F99">
        <w:tab/>
        <w:t>(b)</w:t>
      </w:r>
      <w:r w:rsidRPr="00796F99">
        <w:tab/>
        <w:t>specify the period within which the variation mus</w:t>
      </w:r>
      <w:r w:rsidR="00F2733D" w:rsidRPr="00796F99">
        <w:t>t be submitted to the Secretary; and</w:t>
      </w:r>
    </w:p>
    <w:p w:rsidR="00F2733D" w:rsidRPr="00796F99" w:rsidRDefault="00F2733D" w:rsidP="00CE2A9E">
      <w:pPr>
        <w:pStyle w:val="paragraph"/>
      </w:pPr>
      <w:r w:rsidRPr="00796F99">
        <w:lastRenderedPageBreak/>
        <w:tab/>
        <w:t>(c)</w:t>
      </w:r>
      <w:r w:rsidRPr="00796F99">
        <w:tab/>
        <w:t>set out:</w:t>
      </w:r>
    </w:p>
    <w:p w:rsidR="00F2733D" w:rsidRPr="00796F99" w:rsidRDefault="00F2733D" w:rsidP="00F2733D">
      <w:pPr>
        <w:pStyle w:val="paragraphsub"/>
      </w:pPr>
      <w:r w:rsidRPr="00796F99">
        <w:tab/>
        <w:t>(i)</w:t>
      </w:r>
      <w:r w:rsidRPr="00796F99">
        <w:tab/>
        <w:t>the reasons for the decision to require the exporter to submit the variation; and</w:t>
      </w:r>
    </w:p>
    <w:p w:rsidR="00F2733D" w:rsidRPr="00796F99" w:rsidRDefault="00F2733D" w:rsidP="00F2733D">
      <w:pPr>
        <w:pStyle w:val="paragraphsub"/>
      </w:pPr>
      <w:r w:rsidRPr="00796F99">
        <w:tab/>
        <w:t>(ii)</w:t>
      </w:r>
      <w:r w:rsidRPr="00796F99">
        <w:tab/>
        <w:t>the exporter’s right to apply for reconsideration of the decision.</w:t>
      </w:r>
    </w:p>
    <w:p w:rsidR="00F2733D" w:rsidRPr="00796F99" w:rsidRDefault="00F2733D" w:rsidP="00F2733D">
      <w:pPr>
        <w:pStyle w:val="notetext"/>
      </w:pPr>
      <w:r w:rsidRPr="00796F99">
        <w:t>Note:</w:t>
      </w:r>
      <w:r w:rsidRPr="00796F99">
        <w:tab/>
        <w:t>For reconsideration and review of decisions, see section</w:t>
      </w:r>
      <w:r w:rsidR="00796F99" w:rsidRPr="00796F99">
        <w:t> </w:t>
      </w:r>
      <w:r w:rsidRPr="00796F99">
        <w:t>6.03 of this Order and Part</w:t>
      </w:r>
      <w:r w:rsidR="00796F99" w:rsidRPr="00796F99">
        <w:t> </w:t>
      </w:r>
      <w:r w:rsidRPr="00796F99">
        <w:t xml:space="preserve">16 of the </w:t>
      </w:r>
      <w:r w:rsidRPr="00796F99">
        <w:rPr>
          <w:i/>
        </w:rPr>
        <w:t>Export Control</w:t>
      </w:r>
      <w:r w:rsidRPr="00796F99">
        <w:t xml:space="preserve"> (</w:t>
      </w:r>
      <w:r w:rsidRPr="00796F99">
        <w:rPr>
          <w:i/>
        </w:rPr>
        <w:t>Prescribed Goods</w:t>
      </w:r>
      <w:r w:rsidRPr="00796F99">
        <w:t>—</w:t>
      </w:r>
      <w:r w:rsidRPr="00796F99">
        <w:rPr>
          <w:i/>
        </w:rPr>
        <w:t>General) Order</w:t>
      </w:r>
      <w:r w:rsidR="00796F99" w:rsidRPr="00796F99">
        <w:rPr>
          <w:i/>
        </w:rPr>
        <w:t> </w:t>
      </w:r>
      <w:r w:rsidRPr="00796F99">
        <w:rPr>
          <w:i/>
        </w:rPr>
        <w:t>2005</w:t>
      </w:r>
      <w:r w:rsidRPr="00796F99">
        <w:t>.</w:t>
      </w:r>
    </w:p>
    <w:p w:rsidR="00CE2A9E" w:rsidRPr="00796F99" w:rsidRDefault="00CE2A9E" w:rsidP="00CE2A9E">
      <w:pPr>
        <w:pStyle w:val="subsection"/>
      </w:pPr>
      <w:r w:rsidRPr="00796F99">
        <w:tab/>
      </w:r>
      <w:r w:rsidR="004922EB" w:rsidRPr="00796F99">
        <w:t>(3)</w:t>
      </w:r>
      <w:r w:rsidRPr="00796F99">
        <w:tab/>
        <w:t xml:space="preserve">The Secretary may give the </w:t>
      </w:r>
      <w:r w:rsidR="00F957E6" w:rsidRPr="00796F99">
        <w:t>exporter</w:t>
      </w:r>
      <w:r w:rsidRPr="00796F99">
        <w:t xml:space="preserve"> a </w:t>
      </w:r>
      <w:r w:rsidR="007C12A2" w:rsidRPr="00796F99">
        <w:t xml:space="preserve">written </w:t>
      </w:r>
      <w:r w:rsidRPr="00796F99">
        <w:t>notice approving the variation submitted.</w:t>
      </w:r>
    </w:p>
    <w:p w:rsidR="00CE2A9E" w:rsidRPr="00796F99" w:rsidRDefault="00CE2A9E" w:rsidP="00CE2A9E">
      <w:pPr>
        <w:pStyle w:val="subsection"/>
      </w:pPr>
      <w:r w:rsidRPr="00796F99">
        <w:tab/>
      </w:r>
      <w:r w:rsidR="004922EB" w:rsidRPr="00796F99">
        <w:t>(4)</w:t>
      </w:r>
      <w:r w:rsidRPr="00796F99">
        <w:tab/>
        <w:t xml:space="preserve">An </w:t>
      </w:r>
      <w:r w:rsidR="00F957E6" w:rsidRPr="00796F99">
        <w:t>exporter</w:t>
      </w:r>
      <w:r w:rsidRPr="00796F99">
        <w:t xml:space="preserve"> who is given a notice under </w:t>
      </w:r>
      <w:r w:rsidR="00796F99" w:rsidRPr="00796F99">
        <w:t>subsection (</w:t>
      </w:r>
      <w:r w:rsidR="004922EB" w:rsidRPr="00796F99">
        <w:t xml:space="preserve">1) </w:t>
      </w:r>
      <w:r w:rsidRPr="00796F99">
        <w:t>must not fail to submit the variation specified in the notice within the period specified.</w:t>
      </w:r>
    </w:p>
    <w:p w:rsidR="00F2733D" w:rsidRPr="00796F99" w:rsidRDefault="00F2733D" w:rsidP="00F2733D">
      <w:pPr>
        <w:pStyle w:val="subsection"/>
      </w:pPr>
      <w:r w:rsidRPr="00796F99">
        <w:tab/>
        <w:t>(5)</w:t>
      </w:r>
      <w:r w:rsidRPr="00796F99">
        <w:tab/>
        <w:t xml:space="preserve">The Secretary may amend or revoke a notice under </w:t>
      </w:r>
      <w:r w:rsidR="00796F99" w:rsidRPr="00796F99">
        <w:t>subsection (</w:t>
      </w:r>
      <w:r w:rsidRPr="00796F99">
        <w:t>1) by giving a further written notice to the exporter.</w:t>
      </w:r>
    </w:p>
    <w:p w:rsidR="00CE2A9E" w:rsidRPr="00796F99" w:rsidRDefault="00AE6074" w:rsidP="00CE2A9E">
      <w:pPr>
        <w:pStyle w:val="ActHead5"/>
      </w:pPr>
      <w:bookmarkStart w:id="28" w:name="_Toc433269875"/>
      <w:r w:rsidRPr="00796F99">
        <w:rPr>
          <w:rStyle w:val="CharSectno"/>
        </w:rPr>
        <w:t>1A.11</w:t>
      </w:r>
      <w:r w:rsidR="004922EB" w:rsidRPr="00796F99">
        <w:t xml:space="preserve">  </w:t>
      </w:r>
      <w:r w:rsidR="00CE2A9E" w:rsidRPr="00796F99">
        <w:t>When an arrangement includes a variation</w:t>
      </w:r>
      <w:bookmarkEnd w:id="28"/>
    </w:p>
    <w:p w:rsidR="00CE2A9E" w:rsidRPr="00796F99" w:rsidRDefault="00CE2A9E" w:rsidP="00CE2A9E">
      <w:pPr>
        <w:pStyle w:val="subsection"/>
      </w:pPr>
      <w:r w:rsidRPr="00796F99">
        <w:tab/>
      </w:r>
      <w:r w:rsidR="009D3D4C" w:rsidRPr="00796F99">
        <w:t>(1)</w:t>
      </w:r>
      <w:r w:rsidRPr="00796F99">
        <w:tab/>
        <w:t xml:space="preserve">An approved arrangement includes a variation </w:t>
      </w:r>
      <w:r w:rsidR="007C12A2" w:rsidRPr="00796F99">
        <w:t>of</w:t>
      </w:r>
      <w:r w:rsidRPr="00796F99">
        <w:t xml:space="preserve"> the arrangement.</w:t>
      </w:r>
    </w:p>
    <w:p w:rsidR="00CE2A9E" w:rsidRPr="00796F99" w:rsidRDefault="00CE2A9E" w:rsidP="00CE2A9E">
      <w:pPr>
        <w:pStyle w:val="subsection"/>
        <w:keepNext/>
        <w:keepLines/>
      </w:pPr>
      <w:r w:rsidRPr="00796F99">
        <w:tab/>
      </w:r>
      <w:r w:rsidR="009D3D4C" w:rsidRPr="00796F99">
        <w:t>(2)</w:t>
      </w:r>
      <w:r w:rsidRPr="00796F99">
        <w:tab/>
      </w:r>
      <w:r w:rsidR="009D3D4C" w:rsidRPr="00796F99">
        <w:t xml:space="preserve">However, an approved arrangement includes </w:t>
      </w:r>
      <w:r w:rsidRPr="00796F99">
        <w:t xml:space="preserve">a variation of a kind </w:t>
      </w:r>
      <w:r w:rsidR="009D3D4C" w:rsidRPr="00796F99">
        <w:t>described in section</w:t>
      </w:r>
      <w:r w:rsidR="00796F99" w:rsidRPr="00796F99">
        <w:t> </w:t>
      </w:r>
      <w:r w:rsidR="009D3D4C" w:rsidRPr="00796F99">
        <w:t>1A.</w:t>
      </w:r>
      <w:r w:rsidR="00AE6074" w:rsidRPr="00796F99">
        <w:t>09 or 1A.10</w:t>
      </w:r>
      <w:r w:rsidR="009D3D4C" w:rsidRPr="00796F99">
        <w:t xml:space="preserve"> </w:t>
      </w:r>
      <w:r w:rsidRPr="00796F99">
        <w:t xml:space="preserve">only when the Secretary gives a notice approving the variation in accordance with </w:t>
      </w:r>
      <w:r w:rsidR="009D3D4C" w:rsidRPr="00796F99">
        <w:t>that section.</w:t>
      </w:r>
    </w:p>
    <w:p w:rsidR="00886EDE" w:rsidRPr="00796F99" w:rsidRDefault="00886EDE" w:rsidP="00886EDE">
      <w:pPr>
        <w:pStyle w:val="ActHead4"/>
      </w:pPr>
      <w:bookmarkStart w:id="29" w:name="_Toc433269876"/>
      <w:r w:rsidRPr="00796F99">
        <w:rPr>
          <w:rStyle w:val="CharSubdNo"/>
        </w:rPr>
        <w:t>Subdivision C</w:t>
      </w:r>
      <w:r w:rsidRPr="00796F99">
        <w:t>—</w:t>
      </w:r>
      <w:r w:rsidRPr="00796F99">
        <w:rPr>
          <w:rStyle w:val="CharSubdText"/>
        </w:rPr>
        <w:t>Suspension</w:t>
      </w:r>
      <w:r w:rsidR="007C12A2" w:rsidRPr="00796F99">
        <w:rPr>
          <w:rStyle w:val="CharSubdText"/>
        </w:rPr>
        <w:t xml:space="preserve"> and</w:t>
      </w:r>
      <w:r w:rsidRPr="00796F99">
        <w:rPr>
          <w:rStyle w:val="CharSubdText"/>
        </w:rPr>
        <w:t xml:space="preserve"> revocation of approval</w:t>
      </w:r>
      <w:r w:rsidR="007102D8" w:rsidRPr="00796F99">
        <w:rPr>
          <w:rStyle w:val="CharSubdText"/>
        </w:rPr>
        <w:t>s</w:t>
      </w:r>
      <w:r w:rsidRPr="00796F99">
        <w:rPr>
          <w:rStyle w:val="CharSubdText"/>
        </w:rPr>
        <w:t xml:space="preserve"> of arrangement</w:t>
      </w:r>
      <w:r w:rsidR="007102D8" w:rsidRPr="00796F99">
        <w:rPr>
          <w:rStyle w:val="CharSubdText"/>
        </w:rPr>
        <w:t>s</w:t>
      </w:r>
      <w:r w:rsidR="007C12A2" w:rsidRPr="00796F99">
        <w:rPr>
          <w:rStyle w:val="CharSubdText"/>
        </w:rPr>
        <w:t>, and termination of approved arrangements</w:t>
      </w:r>
      <w:bookmarkEnd w:id="29"/>
    </w:p>
    <w:p w:rsidR="00CE2A9E" w:rsidRPr="00796F99" w:rsidRDefault="00AE6074" w:rsidP="00CE2A9E">
      <w:pPr>
        <w:pStyle w:val="ActHead5"/>
      </w:pPr>
      <w:bookmarkStart w:id="30" w:name="_Toc433269877"/>
      <w:r w:rsidRPr="00796F99">
        <w:rPr>
          <w:rStyle w:val="CharSectno"/>
        </w:rPr>
        <w:t>1A.12</w:t>
      </w:r>
      <w:r w:rsidR="00886EDE" w:rsidRPr="00796F99">
        <w:t xml:space="preserve">  </w:t>
      </w:r>
      <w:r w:rsidR="00CE2A9E" w:rsidRPr="00796F99">
        <w:t>Grounds for suspension or revocation</w:t>
      </w:r>
      <w:bookmarkEnd w:id="30"/>
    </w:p>
    <w:p w:rsidR="00CE2A9E" w:rsidRPr="00796F99" w:rsidRDefault="00CE2A9E" w:rsidP="00CE2A9E">
      <w:pPr>
        <w:pStyle w:val="subsection"/>
      </w:pPr>
      <w:r w:rsidRPr="00796F99">
        <w:tab/>
      </w:r>
      <w:r w:rsidR="0058320C" w:rsidRPr="00796F99">
        <w:t>(1)</w:t>
      </w:r>
      <w:r w:rsidRPr="00796F99">
        <w:tab/>
        <w:t xml:space="preserve">The Secretary may give </w:t>
      </w:r>
      <w:r w:rsidR="00886EDE" w:rsidRPr="00796F99">
        <w:t xml:space="preserve">an exporter </w:t>
      </w:r>
      <w:r w:rsidRPr="00796F99">
        <w:t xml:space="preserve">written notice suspending or revoking the approval of an arrangement </w:t>
      </w:r>
      <w:r w:rsidR="00886EDE" w:rsidRPr="00796F99">
        <w:t>for the preparation of live</w:t>
      </w:r>
      <w:r w:rsidR="00796F99">
        <w:noBreakHyphen/>
      </w:r>
      <w:r w:rsidR="00886EDE" w:rsidRPr="00796F99">
        <w:t xml:space="preserve">stock for export by the exporter </w:t>
      </w:r>
      <w:r w:rsidRPr="00796F99">
        <w:t>if the Secretary reason</w:t>
      </w:r>
      <w:r w:rsidR="00623B27" w:rsidRPr="00796F99">
        <w:t>ably</w:t>
      </w:r>
      <w:r w:rsidRPr="00796F99">
        <w:t xml:space="preserve"> believe</w:t>
      </w:r>
      <w:r w:rsidR="00623B27" w:rsidRPr="00796F99">
        <w:t>s</w:t>
      </w:r>
      <w:r w:rsidRPr="00796F99">
        <w:t xml:space="preserve"> that:</w:t>
      </w:r>
    </w:p>
    <w:p w:rsidR="007102D8" w:rsidRPr="00796F99" w:rsidRDefault="00CE2A9E" w:rsidP="00CE2A9E">
      <w:pPr>
        <w:pStyle w:val="paragraph"/>
      </w:pPr>
      <w:r w:rsidRPr="00796F99">
        <w:tab/>
        <w:t>(a)</w:t>
      </w:r>
      <w:r w:rsidRPr="00796F99">
        <w:tab/>
      </w:r>
      <w:r w:rsidR="00AB0C5F" w:rsidRPr="00796F99">
        <w:t>the exporter has not</w:t>
      </w:r>
      <w:r w:rsidR="007102D8" w:rsidRPr="00796F99">
        <w:t>:</w:t>
      </w:r>
    </w:p>
    <w:p w:rsidR="007102D8" w:rsidRPr="00796F99" w:rsidRDefault="007102D8" w:rsidP="007102D8">
      <w:pPr>
        <w:pStyle w:val="paragraphsub"/>
      </w:pPr>
      <w:r w:rsidRPr="00796F99">
        <w:tab/>
        <w:t>(i)</w:t>
      </w:r>
      <w:r w:rsidRPr="00796F99">
        <w:tab/>
      </w:r>
      <w:r w:rsidR="00AB0C5F" w:rsidRPr="00796F99">
        <w:t>complied with this Order</w:t>
      </w:r>
      <w:r w:rsidR="00B02BAE" w:rsidRPr="00796F99">
        <w:t>, the Australian Standards for the Export of Live</w:t>
      </w:r>
      <w:r w:rsidR="00796F99">
        <w:noBreakHyphen/>
      </w:r>
      <w:r w:rsidR="00B02BAE" w:rsidRPr="00796F99">
        <w:t>stock</w:t>
      </w:r>
      <w:r w:rsidR="00AB0C5F" w:rsidRPr="00796F99">
        <w:t xml:space="preserve"> or an importing country requirement</w:t>
      </w:r>
      <w:r w:rsidRPr="00796F99">
        <w:t>;</w:t>
      </w:r>
      <w:r w:rsidR="00AB0C5F" w:rsidRPr="00796F99">
        <w:t xml:space="preserve"> or</w:t>
      </w:r>
    </w:p>
    <w:p w:rsidR="007102D8" w:rsidRPr="00796F99" w:rsidRDefault="007102D8" w:rsidP="007102D8">
      <w:pPr>
        <w:pStyle w:val="paragraphsub"/>
      </w:pPr>
      <w:r w:rsidRPr="00796F99">
        <w:tab/>
        <w:t>(ii)</w:t>
      </w:r>
      <w:r w:rsidRPr="00796F99">
        <w:tab/>
      </w:r>
      <w:r w:rsidR="009F6E2A" w:rsidRPr="00796F99">
        <w:t>acted in accordance with</w:t>
      </w:r>
      <w:r w:rsidR="00AB0C5F" w:rsidRPr="00796F99">
        <w:t xml:space="preserve"> the arrangement</w:t>
      </w:r>
      <w:r w:rsidRPr="00796F99">
        <w:t>;</w:t>
      </w:r>
      <w:r w:rsidR="00092114" w:rsidRPr="00796F99">
        <w:t xml:space="preserve"> or</w:t>
      </w:r>
    </w:p>
    <w:p w:rsidR="00AB0C5F" w:rsidRPr="00796F99" w:rsidRDefault="007102D8" w:rsidP="007102D8">
      <w:pPr>
        <w:pStyle w:val="paragraphsub"/>
      </w:pPr>
      <w:r w:rsidRPr="00796F99">
        <w:tab/>
        <w:t>(iii)</w:t>
      </w:r>
      <w:r w:rsidRPr="00796F99">
        <w:tab/>
      </w:r>
      <w:r w:rsidR="00092114" w:rsidRPr="00796F99">
        <w:t>complied with a condition of the approval of the arrangement</w:t>
      </w:r>
      <w:r w:rsidR="00AB0C5F" w:rsidRPr="00796F99">
        <w:t>; or</w:t>
      </w:r>
    </w:p>
    <w:p w:rsidR="00CE2A9E" w:rsidRPr="00796F99" w:rsidRDefault="00CE2A9E" w:rsidP="00CE2A9E">
      <w:pPr>
        <w:pStyle w:val="paragraph"/>
      </w:pPr>
      <w:r w:rsidRPr="00796F99">
        <w:tab/>
        <w:t>(b)</w:t>
      </w:r>
      <w:r w:rsidRPr="00796F99">
        <w:tab/>
      </w:r>
      <w:r w:rsidR="00AB0C5F" w:rsidRPr="00796F99">
        <w:t xml:space="preserve">acting in accordance with the arrangement </w:t>
      </w:r>
      <w:r w:rsidRPr="00796F99">
        <w:t xml:space="preserve">is </w:t>
      </w:r>
      <w:r w:rsidR="00AB0C5F" w:rsidRPr="00796F99">
        <w:t xml:space="preserve">not a reliable or effective way of </w:t>
      </w:r>
      <w:r w:rsidR="00DE4B3A" w:rsidRPr="00796F99">
        <w:t xml:space="preserve">achieving </w:t>
      </w:r>
      <w:r w:rsidR="00AB0C5F" w:rsidRPr="00796F99">
        <w:t>the outcome</w:t>
      </w:r>
      <w:r w:rsidR="00AE6074" w:rsidRPr="00796F99">
        <w:t>s described in paragraphs 1A.05</w:t>
      </w:r>
      <w:r w:rsidR="00AB0C5F" w:rsidRPr="00796F99">
        <w:t>(1)(b) and (c)</w:t>
      </w:r>
      <w:r w:rsidRPr="00796F99">
        <w:t>; or</w:t>
      </w:r>
    </w:p>
    <w:p w:rsidR="00AB0C5F" w:rsidRPr="00796F99" w:rsidRDefault="00CE2A9E" w:rsidP="00CE2A9E">
      <w:pPr>
        <w:pStyle w:val="paragraph"/>
      </w:pPr>
      <w:r w:rsidRPr="00796F99">
        <w:tab/>
        <w:t>(c)</w:t>
      </w:r>
      <w:r w:rsidRPr="00796F99">
        <w:tab/>
      </w:r>
      <w:r w:rsidR="00AB0C5F" w:rsidRPr="00796F99">
        <w:t xml:space="preserve">the exporter has made a statement that is false, misleading, or incomplete, or for which there is no sound basis, </w:t>
      </w:r>
      <w:r w:rsidRPr="00796F99">
        <w:t>in</w:t>
      </w:r>
      <w:r w:rsidR="00AB0C5F" w:rsidRPr="00796F99">
        <w:t>:</w:t>
      </w:r>
    </w:p>
    <w:p w:rsidR="00AB0C5F" w:rsidRPr="00796F99" w:rsidRDefault="00AB0C5F" w:rsidP="00AB0C5F">
      <w:pPr>
        <w:pStyle w:val="paragraphsub"/>
      </w:pPr>
      <w:r w:rsidRPr="00796F99">
        <w:tab/>
        <w:t>(i)</w:t>
      </w:r>
      <w:r w:rsidRPr="00796F99">
        <w:tab/>
      </w:r>
      <w:r w:rsidR="00CE2A9E" w:rsidRPr="00796F99">
        <w:t>an application or other document given to the Secretary</w:t>
      </w:r>
      <w:r w:rsidRPr="00796F99">
        <w:t>;</w:t>
      </w:r>
      <w:r w:rsidR="00CE2A9E" w:rsidRPr="00796F99">
        <w:t xml:space="preserve"> or</w:t>
      </w:r>
    </w:p>
    <w:p w:rsidR="00CE2A9E" w:rsidRPr="00796F99" w:rsidRDefault="00AB0C5F" w:rsidP="00AB0C5F">
      <w:pPr>
        <w:pStyle w:val="paragraphsub"/>
      </w:pPr>
      <w:r w:rsidRPr="00796F99">
        <w:tab/>
        <w:t>(ii)</w:t>
      </w:r>
      <w:r w:rsidRPr="00796F99">
        <w:tab/>
      </w:r>
      <w:r w:rsidR="00CE2A9E" w:rsidRPr="00796F99">
        <w:t xml:space="preserve">a document or information </w:t>
      </w:r>
      <w:r w:rsidRPr="00796F99">
        <w:t xml:space="preserve">required </w:t>
      </w:r>
      <w:r w:rsidR="00CE2A9E" w:rsidRPr="00796F99">
        <w:t xml:space="preserve">under </w:t>
      </w:r>
      <w:r w:rsidRPr="00796F99">
        <w:t xml:space="preserve">this Order, the arrangement </w:t>
      </w:r>
      <w:r w:rsidR="00CE2A9E" w:rsidRPr="00796F99">
        <w:t xml:space="preserve">or a condition of </w:t>
      </w:r>
      <w:r w:rsidRPr="00796F99">
        <w:t xml:space="preserve">the approval of </w:t>
      </w:r>
      <w:r w:rsidR="00CE2A9E" w:rsidRPr="00796F99">
        <w:t>th</w:t>
      </w:r>
      <w:r w:rsidR="007C12A2" w:rsidRPr="00796F99">
        <w:t>e</w:t>
      </w:r>
      <w:r w:rsidR="00CE2A9E" w:rsidRPr="00796F99">
        <w:t xml:space="preserve"> arrangement</w:t>
      </w:r>
      <w:r w:rsidRPr="00796F99">
        <w:t>; or</w:t>
      </w:r>
    </w:p>
    <w:p w:rsidR="00CE2A9E" w:rsidRPr="00796F99" w:rsidRDefault="00CE2A9E" w:rsidP="00CE2A9E">
      <w:pPr>
        <w:pStyle w:val="paragraph"/>
      </w:pPr>
      <w:r w:rsidRPr="00796F99">
        <w:tab/>
        <w:t>(d)</w:t>
      </w:r>
      <w:r w:rsidRPr="00796F99">
        <w:tab/>
        <w:t xml:space="preserve">the </w:t>
      </w:r>
      <w:r w:rsidR="0058320C" w:rsidRPr="00796F99">
        <w:t>exporter</w:t>
      </w:r>
      <w:r w:rsidRPr="00796F99">
        <w:t xml:space="preserve"> </w:t>
      </w:r>
      <w:r w:rsidR="007C12A2" w:rsidRPr="00796F99">
        <w:t xml:space="preserve">has </w:t>
      </w:r>
      <w:r w:rsidRPr="00796F99">
        <w:t>fail</w:t>
      </w:r>
      <w:r w:rsidR="007C12A2" w:rsidRPr="00796F99">
        <w:t>ed</w:t>
      </w:r>
      <w:r w:rsidRPr="00796F99">
        <w:t xml:space="preserve"> to provide the assistance referred to in</w:t>
      </w:r>
      <w:r w:rsidR="00B507BD" w:rsidRPr="00796F99">
        <w:t xml:space="preserve"> section</w:t>
      </w:r>
      <w:r w:rsidR="00796F99" w:rsidRPr="00796F99">
        <w:t> </w:t>
      </w:r>
      <w:r w:rsidR="00B507BD" w:rsidRPr="00796F99">
        <w:t>5.05 (about audits)</w:t>
      </w:r>
      <w:r w:rsidRPr="00796F99">
        <w:t>; or</w:t>
      </w:r>
    </w:p>
    <w:p w:rsidR="0058320C" w:rsidRPr="00796F99" w:rsidRDefault="00CE2A9E" w:rsidP="00CE2A9E">
      <w:pPr>
        <w:pStyle w:val="paragraph"/>
      </w:pPr>
      <w:r w:rsidRPr="00796F99">
        <w:tab/>
        <w:t>(e)</w:t>
      </w:r>
      <w:r w:rsidRPr="00796F99">
        <w:tab/>
        <w:t xml:space="preserve">the </w:t>
      </w:r>
      <w:r w:rsidR="0058320C" w:rsidRPr="00796F99">
        <w:t>exporter</w:t>
      </w:r>
      <w:r w:rsidRPr="00796F99">
        <w:t xml:space="preserve"> </w:t>
      </w:r>
      <w:r w:rsidR="007C12A2" w:rsidRPr="00796F99">
        <w:t xml:space="preserve">has </w:t>
      </w:r>
      <w:r w:rsidRPr="00796F99">
        <w:t>fail</w:t>
      </w:r>
      <w:r w:rsidR="007C12A2" w:rsidRPr="00796F99">
        <w:t>ed</w:t>
      </w:r>
      <w:r w:rsidRPr="00796F99">
        <w:t xml:space="preserve"> to make available to an authorised officer a document that</w:t>
      </w:r>
      <w:r w:rsidR="0058320C" w:rsidRPr="00796F99">
        <w:t xml:space="preserve"> the exporter is required to retain</w:t>
      </w:r>
      <w:r w:rsidRPr="00796F99">
        <w:t>, under a requirement of th</w:t>
      </w:r>
      <w:r w:rsidR="0058320C" w:rsidRPr="00796F99">
        <w:t>is</w:t>
      </w:r>
      <w:r w:rsidRPr="00796F99">
        <w:t xml:space="preserve"> Order</w:t>
      </w:r>
      <w:r w:rsidR="0058320C" w:rsidRPr="00796F99">
        <w:t>,</w:t>
      </w:r>
      <w:r w:rsidRPr="00796F99">
        <w:t xml:space="preserve"> the ar</w:t>
      </w:r>
      <w:r w:rsidR="0058320C" w:rsidRPr="00796F99">
        <w:t>rangement or a condition of the approval of the</w:t>
      </w:r>
      <w:r w:rsidRPr="00796F99">
        <w:t xml:space="preserve"> arrangement</w:t>
      </w:r>
      <w:r w:rsidR="0058320C" w:rsidRPr="00796F99">
        <w:t>.</w:t>
      </w:r>
    </w:p>
    <w:p w:rsidR="00CE2A9E" w:rsidRPr="00796F99" w:rsidRDefault="00CE2A9E" w:rsidP="00CE2A9E">
      <w:pPr>
        <w:pStyle w:val="subsection"/>
      </w:pPr>
      <w:r w:rsidRPr="00796F99">
        <w:tab/>
      </w:r>
      <w:r w:rsidR="0058320C" w:rsidRPr="00796F99">
        <w:t>(2)</w:t>
      </w:r>
      <w:r w:rsidRPr="00796F99">
        <w:tab/>
        <w:t>The suspension or revocation of the approval of the arrangement may be:</w:t>
      </w:r>
    </w:p>
    <w:p w:rsidR="00CE2A9E" w:rsidRPr="00796F99" w:rsidRDefault="00CE2A9E" w:rsidP="00CE2A9E">
      <w:pPr>
        <w:pStyle w:val="paragraph"/>
      </w:pPr>
      <w:r w:rsidRPr="00796F99">
        <w:tab/>
        <w:t>(a)</w:t>
      </w:r>
      <w:r w:rsidRPr="00796F99">
        <w:tab/>
        <w:t>in full; or</w:t>
      </w:r>
    </w:p>
    <w:p w:rsidR="00451012" w:rsidRPr="00796F99" w:rsidRDefault="00CE2A9E" w:rsidP="00CE2A9E">
      <w:pPr>
        <w:pStyle w:val="paragraph"/>
      </w:pPr>
      <w:r w:rsidRPr="00796F99">
        <w:tab/>
        <w:t>(b)</w:t>
      </w:r>
      <w:r w:rsidRPr="00796F99">
        <w:tab/>
        <w:t>in part, in respect of</w:t>
      </w:r>
      <w:r w:rsidR="00451012" w:rsidRPr="00796F99">
        <w:t>:</w:t>
      </w:r>
    </w:p>
    <w:p w:rsidR="00451012" w:rsidRPr="00796F99" w:rsidRDefault="00451012" w:rsidP="00451012">
      <w:pPr>
        <w:pStyle w:val="paragraphsub"/>
      </w:pPr>
      <w:r w:rsidRPr="00796F99">
        <w:lastRenderedPageBreak/>
        <w:tab/>
        <w:t>(i)</w:t>
      </w:r>
      <w:r w:rsidRPr="00796F99">
        <w:tab/>
      </w:r>
      <w:r w:rsidR="0058320C" w:rsidRPr="00796F99">
        <w:t>one or more kinds or classes of live</w:t>
      </w:r>
      <w:r w:rsidR="00796F99">
        <w:noBreakHyphen/>
      </w:r>
      <w:r w:rsidR="0058320C" w:rsidRPr="00796F99">
        <w:t>stock</w:t>
      </w:r>
      <w:r w:rsidRPr="00796F99">
        <w:t>; or</w:t>
      </w:r>
    </w:p>
    <w:p w:rsidR="00CE2A9E" w:rsidRPr="00796F99" w:rsidRDefault="00451012" w:rsidP="00451012">
      <w:pPr>
        <w:pStyle w:val="paragraphsub"/>
      </w:pPr>
      <w:r w:rsidRPr="00796F99">
        <w:tab/>
        <w:t>(ii)</w:t>
      </w:r>
      <w:r w:rsidRPr="00796F99">
        <w:tab/>
        <w:t>one or more places to which a kind or class o</w:t>
      </w:r>
      <w:r w:rsidR="007C12A2" w:rsidRPr="00796F99">
        <w:t>f</w:t>
      </w:r>
      <w:r w:rsidRPr="00796F99">
        <w:t xml:space="preserve"> live</w:t>
      </w:r>
      <w:r w:rsidR="00796F99">
        <w:noBreakHyphen/>
      </w:r>
      <w:r w:rsidRPr="00796F99">
        <w:t>stock may be exported by the exporter</w:t>
      </w:r>
      <w:r w:rsidR="00457FFB" w:rsidRPr="00796F99">
        <w:t>; or</w:t>
      </w:r>
    </w:p>
    <w:p w:rsidR="00457FFB" w:rsidRPr="00796F99" w:rsidRDefault="00457FFB" w:rsidP="00451012">
      <w:pPr>
        <w:pStyle w:val="paragraphsub"/>
      </w:pPr>
      <w:r w:rsidRPr="00796F99">
        <w:tab/>
        <w:t>(iii)</w:t>
      </w:r>
      <w:r w:rsidRPr="00796F99">
        <w:tab/>
        <w:t>one or more me</w:t>
      </w:r>
      <w:r w:rsidR="00463EFF" w:rsidRPr="00796F99">
        <w:t xml:space="preserve">ans </w:t>
      </w:r>
      <w:r w:rsidRPr="00796F99">
        <w:t>by which a kind or class o</w:t>
      </w:r>
      <w:r w:rsidR="007C12A2" w:rsidRPr="00796F99">
        <w:t>f</w:t>
      </w:r>
      <w:r w:rsidRPr="00796F99">
        <w:t xml:space="preserve"> live</w:t>
      </w:r>
      <w:r w:rsidR="00796F99">
        <w:noBreakHyphen/>
      </w:r>
      <w:r w:rsidRPr="00796F99">
        <w:t>stock may be exported by the exporter.</w:t>
      </w:r>
    </w:p>
    <w:p w:rsidR="00CE2A9E" w:rsidRPr="00796F99" w:rsidRDefault="00CE2A9E" w:rsidP="00CE2A9E">
      <w:pPr>
        <w:pStyle w:val="subsection"/>
      </w:pPr>
      <w:r w:rsidRPr="00796F99">
        <w:tab/>
      </w:r>
      <w:r w:rsidR="0058320C" w:rsidRPr="00796F99">
        <w:t>(3)</w:t>
      </w:r>
      <w:r w:rsidRPr="00796F99">
        <w:tab/>
        <w:t>The suspension or revocation takes effect:</w:t>
      </w:r>
    </w:p>
    <w:p w:rsidR="00CE2A9E" w:rsidRPr="00796F99" w:rsidRDefault="00CE2A9E" w:rsidP="00CE2A9E">
      <w:pPr>
        <w:pStyle w:val="paragraph"/>
      </w:pPr>
      <w:r w:rsidRPr="00796F99">
        <w:tab/>
        <w:t>(a)</w:t>
      </w:r>
      <w:r w:rsidRPr="00796F99">
        <w:tab/>
        <w:t xml:space="preserve">on the day specified in the written notice given under </w:t>
      </w:r>
      <w:r w:rsidR="00796F99" w:rsidRPr="00796F99">
        <w:t>subsection (</w:t>
      </w:r>
      <w:r w:rsidR="0058320C" w:rsidRPr="00796F99">
        <w:t>1)</w:t>
      </w:r>
      <w:r w:rsidRPr="00796F99">
        <w:t xml:space="preserve"> as being the day it takes effect; or</w:t>
      </w:r>
    </w:p>
    <w:p w:rsidR="00CE2A9E" w:rsidRPr="00796F99" w:rsidRDefault="00CE2A9E" w:rsidP="00CE2A9E">
      <w:pPr>
        <w:pStyle w:val="paragraph"/>
      </w:pPr>
      <w:r w:rsidRPr="00796F99">
        <w:tab/>
        <w:t>(b)</w:t>
      </w:r>
      <w:r w:rsidRPr="00796F99">
        <w:tab/>
        <w:t xml:space="preserve">if no such day is specified—when the written notice is given to the </w:t>
      </w:r>
      <w:r w:rsidR="0058320C" w:rsidRPr="00796F99">
        <w:t>exporter</w:t>
      </w:r>
      <w:r w:rsidRPr="00796F99">
        <w:t>.</w:t>
      </w:r>
    </w:p>
    <w:p w:rsidR="00CE2A9E" w:rsidRPr="00796F99" w:rsidRDefault="00AE6074" w:rsidP="00CE2A9E">
      <w:pPr>
        <w:pStyle w:val="ActHead5"/>
      </w:pPr>
      <w:bookmarkStart w:id="31" w:name="_Toc433269878"/>
      <w:r w:rsidRPr="00796F99">
        <w:rPr>
          <w:rStyle w:val="CharSectno"/>
        </w:rPr>
        <w:t>1A.13</w:t>
      </w:r>
      <w:r w:rsidR="0058320C" w:rsidRPr="00796F99">
        <w:t xml:space="preserve">  </w:t>
      </w:r>
      <w:r w:rsidR="00CE2A9E" w:rsidRPr="00796F99">
        <w:t>Notice of suspension or revocation</w:t>
      </w:r>
      <w:bookmarkEnd w:id="31"/>
    </w:p>
    <w:p w:rsidR="00CE2A9E" w:rsidRPr="00796F99" w:rsidRDefault="00CE2A9E" w:rsidP="00CE2A9E">
      <w:pPr>
        <w:pStyle w:val="subsection"/>
      </w:pPr>
      <w:r w:rsidRPr="00796F99">
        <w:tab/>
      </w:r>
      <w:r w:rsidR="0058320C" w:rsidRPr="00796F99">
        <w:t>(1)</w:t>
      </w:r>
      <w:r w:rsidRPr="00796F99">
        <w:tab/>
        <w:t>If the Secretary suspends or revokes the approval of an arrangement</w:t>
      </w:r>
      <w:r w:rsidR="0058320C" w:rsidRPr="00796F99">
        <w:t xml:space="preserve"> for the preparation of live</w:t>
      </w:r>
      <w:r w:rsidR="00796F99">
        <w:noBreakHyphen/>
      </w:r>
      <w:r w:rsidR="0058320C" w:rsidRPr="00796F99">
        <w:t>stock for export by an exporter</w:t>
      </w:r>
      <w:r w:rsidRPr="00796F99">
        <w:t xml:space="preserve">, the Secretary must give the </w:t>
      </w:r>
      <w:r w:rsidR="0058320C" w:rsidRPr="00796F99">
        <w:t>exporter</w:t>
      </w:r>
      <w:r w:rsidRPr="00796F99">
        <w:t xml:space="preserve"> written notice of:</w:t>
      </w:r>
    </w:p>
    <w:p w:rsidR="00CE2A9E" w:rsidRPr="00796F99" w:rsidRDefault="00CE2A9E" w:rsidP="00CE2A9E">
      <w:pPr>
        <w:pStyle w:val="paragraph"/>
      </w:pPr>
      <w:r w:rsidRPr="00796F99">
        <w:tab/>
        <w:t>(a)</w:t>
      </w:r>
      <w:r w:rsidRPr="00796F99">
        <w:tab/>
        <w:t>the reason for the suspension or revocation; and</w:t>
      </w:r>
    </w:p>
    <w:p w:rsidR="00CE2A9E" w:rsidRPr="00796F99" w:rsidRDefault="00CE2A9E" w:rsidP="00CE2A9E">
      <w:pPr>
        <w:pStyle w:val="paragraph"/>
      </w:pPr>
      <w:r w:rsidRPr="00796F99">
        <w:tab/>
        <w:t>(b)</w:t>
      </w:r>
      <w:r w:rsidRPr="00796F99">
        <w:tab/>
        <w:t xml:space="preserve">the </w:t>
      </w:r>
      <w:r w:rsidR="0058320C" w:rsidRPr="00796F99">
        <w:t>exporter</w:t>
      </w:r>
      <w:r w:rsidR="00D7450B" w:rsidRPr="00796F99">
        <w:t>’</w:t>
      </w:r>
      <w:r w:rsidR="0058320C" w:rsidRPr="00796F99">
        <w:t>s</w:t>
      </w:r>
      <w:r w:rsidRPr="00796F99">
        <w:t xml:space="preserve"> right to apply for reconsideration of the decision to suspend or revoke; and</w:t>
      </w:r>
    </w:p>
    <w:p w:rsidR="00CE2A9E" w:rsidRPr="00796F99" w:rsidRDefault="00CE2A9E" w:rsidP="00CE2A9E">
      <w:pPr>
        <w:pStyle w:val="paragraph"/>
      </w:pPr>
      <w:r w:rsidRPr="00796F99">
        <w:tab/>
        <w:t>(c)</w:t>
      </w:r>
      <w:r w:rsidRPr="00796F99">
        <w:tab/>
        <w:t>if the approval is suspended—the period of the suspension.</w:t>
      </w:r>
    </w:p>
    <w:p w:rsidR="00CE2A9E" w:rsidRPr="00796F99" w:rsidRDefault="00CE2A9E" w:rsidP="00CE2A9E">
      <w:pPr>
        <w:pStyle w:val="notetext"/>
      </w:pPr>
      <w:r w:rsidRPr="00796F99">
        <w:t>Note:</w:t>
      </w:r>
      <w:r w:rsidRPr="00796F99">
        <w:tab/>
        <w:t>For reconsideration and review of the Secretary</w:t>
      </w:r>
      <w:r w:rsidR="00D7450B" w:rsidRPr="00796F99">
        <w:t>’</w:t>
      </w:r>
      <w:r w:rsidRPr="00796F99">
        <w:t>s decision</w:t>
      </w:r>
      <w:r w:rsidR="00932902" w:rsidRPr="00796F99">
        <w:t>,</w:t>
      </w:r>
      <w:r w:rsidRPr="00796F99">
        <w:t xml:space="preserve"> see </w:t>
      </w:r>
      <w:r w:rsidR="0058320C" w:rsidRPr="00796F99">
        <w:t>section</w:t>
      </w:r>
      <w:r w:rsidR="00796F99" w:rsidRPr="00796F99">
        <w:t> </w:t>
      </w:r>
      <w:r w:rsidR="0058320C" w:rsidRPr="00796F99">
        <w:t xml:space="preserve">6.03 of this Order and </w:t>
      </w:r>
      <w:r w:rsidRPr="00796F99">
        <w:t>Part</w:t>
      </w:r>
      <w:r w:rsidR="00796F99" w:rsidRPr="00796F99">
        <w:t> </w:t>
      </w:r>
      <w:r w:rsidRPr="00796F99">
        <w:t xml:space="preserve">16 of the </w:t>
      </w:r>
      <w:r w:rsidRPr="00796F99">
        <w:rPr>
          <w:i/>
        </w:rPr>
        <w:t>Export Control (Prescribed Goods</w:t>
      </w:r>
      <w:r w:rsidRPr="00796F99">
        <w:t>—</w:t>
      </w:r>
      <w:r w:rsidRPr="00796F99">
        <w:rPr>
          <w:i/>
        </w:rPr>
        <w:t>General) Order</w:t>
      </w:r>
      <w:r w:rsidR="00796F99" w:rsidRPr="00796F99">
        <w:rPr>
          <w:i/>
        </w:rPr>
        <w:t> </w:t>
      </w:r>
      <w:r w:rsidRPr="00796F99">
        <w:rPr>
          <w:i/>
        </w:rPr>
        <w:t>2005</w:t>
      </w:r>
      <w:r w:rsidRPr="00796F99">
        <w:t>.</w:t>
      </w:r>
    </w:p>
    <w:p w:rsidR="00CE2A9E" w:rsidRPr="00796F99" w:rsidRDefault="00CE2A9E" w:rsidP="00CE2A9E">
      <w:pPr>
        <w:pStyle w:val="subsection"/>
      </w:pPr>
      <w:r w:rsidRPr="00796F99">
        <w:tab/>
      </w:r>
      <w:r w:rsidR="0058320C" w:rsidRPr="00796F99">
        <w:t>(2)</w:t>
      </w:r>
      <w:r w:rsidRPr="00796F99">
        <w:tab/>
        <w:t>A period of suspension must not exceed 12 months.</w:t>
      </w:r>
    </w:p>
    <w:p w:rsidR="00CE2A9E" w:rsidRPr="00796F99" w:rsidRDefault="00AE6074" w:rsidP="00CE2A9E">
      <w:pPr>
        <w:pStyle w:val="ActHead5"/>
      </w:pPr>
      <w:bookmarkStart w:id="32" w:name="_Toc433269879"/>
      <w:r w:rsidRPr="00796F99">
        <w:rPr>
          <w:rStyle w:val="CharSectno"/>
        </w:rPr>
        <w:t>1A.14</w:t>
      </w:r>
      <w:r w:rsidR="00E714B4" w:rsidRPr="00796F99">
        <w:t xml:space="preserve">  </w:t>
      </w:r>
      <w:r w:rsidR="00CE2A9E" w:rsidRPr="00796F99">
        <w:t>Revocation of suspended arrangement</w:t>
      </w:r>
      <w:bookmarkEnd w:id="32"/>
    </w:p>
    <w:p w:rsidR="00CE2A9E" w:rsidRPr="00796F99" w:rsidRDefault="00CE2A9E" w:rsidP="00CE2A9E">
      <w:pPr>
        <w:pStyle w:val="subsection"/>
      </w:pPr>
      <w:r w:rsidRPr="00796F99">
        <w:tab/>
      </w:r>
      <w:r w:rsidR="00E714B4" w:rsidRPr="00796F99">
        <w:t>(1)</w:t>
      </w:r>
      <w:r w:rsidRPr="00796F99">
        <w:tab/>
        <w:t>The Secretary may revoke an approval of an arrangement that is suspended despite the fact that the period of suspension has not expired.</w:t>
      </w:r>
    </w:p>
    <w:p w:rsidR="00CE2A9E" w:rsidRPr="00796F99" w:rsidRDefault="00CE2A9E" w:rsidP="00CE2A9E">
      <w:pPr>
        <w:pStyle w:val="subsection"/>
      </w:pPr>
      <w:r w:rsidRPr="00796F99">
        <w:tab/>
      </w:r>
      <w:r w:rsidR="00E714B4" w:rsidRPr="00796F99">
        <w:t>(2)</w:t>
      </w:r>
      <w:r w:rsidRPr="00796F99">
        <w:tab/>
        <w:t>The Secretary may revoke an arrangement that is suspended on grounds that are the same as or similar to the grounds for the suspension.</w:t>
      </w:r>
    </w:p>
    <w:p w:rsidR="00CE2A9E" w:rsidRPr="00796F99" w:rsidRDefault="00AE6074" w:rsidP="00CE2A9E">
      <w:pPr>
        <w:pStyle w:val="ActHead5"/>
      </w:pPr>
      <w:bookmarkStart w:id="33" w:name="_Toc433269880"/>
      <w:r w:rsidRPr="00796F99">
        <w:rPr>
          <w:rStyle w:val="CharSectno"/>
        </w:rPr>
        <w:t>1A.15</w:t>
      </w:r>
      <w:r w:rsidR="00E714B4" w:rsidRPr="00796F99">
        <w:t xml:space="preserve">  </w:t>
      </w:r>
      <w:r w:rsidR="00CE2A9E" w:rsidRPr="00796F99">
        <w:t>Termination</w:t>
      </w:r>
      <w:bookmarkEnd w:id="33"/>
    </w:p>
    <w:p w:rsidR="00CE2A9E" w:rsidRPr="00796F99" w:rsidRDefault="00CE2A9E" w:rsidP="00CE2A9E">
      <w:pPr>
        <w:pStyle w:val="subsection"/>
      </w:pPr>
      <w:r w:rsidRPr="00796F99">
        <w:tab/>
      </w:r>
      <w:r w:rsidR="00E714B4" w:rsidRPr="00796F99">
        <w:t>(1)</w:t>
      </w:r>
      <w:r w:rsidRPr="00796F99">
        <w:tab/>
        <w:t xml:space="preserve">An </w:t>
      </w:r>
      <w:r w:rsidR="00E714B4" w:rsidRPr="00796F99">
        <w:t>exporter</w:t>
      </w:r>
      <w:r w:rsidRPr="00796F99">
        <w:t xml:space="preserve"> may</w:t>
      </w:r>
      <w:r w:rsidR="00932902" w:rsidRPr="00796F99">
        <w:t>, by written notice given to the Secretary,</w:t>
      </w:r>
      <w:r w:rsidRPr="00796F99">
        <w:t xml:space="preserve"> terminate the </w:t>
      </w:r>
      <w:r w:rsidR="00E714B4" w:rsidRPr="00796F99">
        <w:t>exporter</w:t>
      </w:r>
      <w:r w:rsidR="00D7450B" w:rsidRPr="00796F99">
        <w:t>’</w:t>
      </w:r>
      <w:r w:rsidRPr="00796F99">
        <w:t>s approved arrangement:</w:t>
      </w:r>
    </w:p>
    <w:p w:rsidR="00E714B4" w:rsidRPr="00796F99" w:rsidRDefault="00E714B4" w:rsidP="00E714B4">
      <w:pPr>
        <w:pStyle w:val="paragraph"/>
      </w:pPr>
      <w:r w:rsidRPr="00796F99">
        <w:tab/>
        <w:t>(a)</w:t>
      </w:r>
      <w:r w:rsidRPr="00796F99">
        <w:tab/>
        <w:t>in full; or</w:t>
      </w:r>
    </w:p>
    <w:p w:rsidR="00451012" w:rsidRPr="00796F99" w:rsidRDefault="00451012" w:rsidP="00451012">
      <w:pPr>
        <w:pStyle w:val="paragraph"/>
      </w:pPr>
      <w:r w:rsidRPr="00796F99">
        <w:tab/>
        <w:t>(b)</w:t>
      </w:r>
      <w:r w:rsidRPr="00796F99">
        <w:tab/>
        <w:t>in part, in respect of:</w:t>
      </w:r>
    </w:p>
    <w:p w:rsidR="00451012" w:rsidRPr="00796F99" w:rsidRDefault="00451012" w:rsidP="00451012">
      <w:pPr>
        <w:pStyle w:val="paragraphsub"/>
      </w:pPr>
      <w:r w:rsidRPr="00796F99">
        <w:tab/>
        <w:t>(i)</w:t>
      </w:r>
      <w:r w:rsidRPr="00796F99">
        <w:tab/>
        <w:t>one or more kinds or classes of live</w:t>
      </w:r>
      <w:r w:rsidR="00796F99">
        <w:noBreakHyphen/>
      </w:r>
      <w:r w:rsidRPr="00796F99">
        <w:t>stock; or</w:t>
      </w:r>
    </w:p>
    <w:p w:rsidR="00451012" w:rsidRPr="00796F99" w:rsidRDefault="00451012" w:rsidP="00451012">
      <w:pPr>
        <w:pStyle w:val="paragraphsub"/>
      </w:pPr>
      <w:r w:rsidRPr="00796F99">
        <w:tab/>
        <w:t>(ii)</w:t>
      </w:r>
      <w:r w:rsidRPr="00796F99">
        <w:tab/>
        <w:t>one or more places to which a kind or class o</w:t>
      </w:r>
      <w:r w:rsidR="007C12A2" w:rsidRPr="00796F99">
        <w:t>f</w:t>
      </w:r>
      <w:r w:rsidRPr="00796F99">
        <w:t xml:space="preserve"> live</w:t>
      </w:r>
      <w:r w:rsidR="00796F99">
        <w:noBreakHyphen/>
      </w:r>
      <w:r w:rsidRPr="00796F99">
        <w:t xml:space="preserve">stock </w:t>
      </w:r>
      <w:r w:rsidR="00457FFB" w:rsidRPr="00796F99">
        <w:t>may be exported by the exporter; or</w:t>
      </w:r>
    </w:p>
    <w:p w:rsidR="00457FFB" w:rsidRPr="00796F99" w:rsidRDefault="00457FFB" w:rsidP="00457FFB">
      <w:pPr>
        <w:pStyle w:val="paragraphsub"/>
      </w:pPr>
      <w:r w:rsidRPr="00796F99">
        <w:tab/>
        <w:t>(iii)</w:t>
      </w:r>
      <w:r w:rsidRPr="00796F99">
        <w:tab/>
        <w:t>one or more me</w:t>
      </w:r>
      <w:r w:rsidR="00463EFF" w:rsidRPr="00796F99">
        <w:t>ans</w:t>
      </w:r>
      <w:r w:rsidRPr="00796F99">
        <w:t xml:space="preserve"> by which a kind or class o</w:t>
      </w:r>
      <w:r w:rsidR="007C12A2" w:rsidRPr="00796F99">
        <w:t>f</w:t>
      </w:r>
      <w:r w:rsidRPr="00796F99">
        <w:t xml:space="preserve"> live</w:t>
      </w:r>
      <w:r w:rsidR="00796F99">
        <w:noBreakHyphen/>
      </w:r>
      <w:r w:rsidRPr="00796F99">
        <w:t>stock may be exported by the exporter.</w:t>
      </w:r>
    </w:p>
    <w:p w:rsidR="00CE2A9E" w:rsidRPr="00796F99" w:rsidRDefault="00CE2A9E" w:rsidP="00CE2A9E">
      <w:pPr>
        <w:pStyle w:val="subsection"/>
      </w:pPr>
      <w:r w:rsidRPr="00796F99">
        <w:tab/>
      </w:r>
      <w:r w:rsidR="00E714B4" w:rsidRPr="00796F99">
        <w:t>(2)</w:t>
      </w:r>
      <w:r w:rsidRPr="00796F99">
        <w:tab/>
        <w:t>The termination takes effect:</w:t>
      </w:r>
    </w:p>
    <w:p w:rsidR="00CE2A9E" w:rsidRPr="00796F99" w:rsidRDefault="00CE2A9E" w:rsidP="00CE2A9E">
      <w:pPr>
        <w:pStyle w:val="paragraph"/>
      </w:pPr>
      <w:r w:rsidRPr="00796F99">
        <w:tab/>
        <w:t>(a)</w:t>
      </w:r>
      <w:r w:rsidRPr="00796F99">
        <w:tab/>
        <w:t>on the day specified in the notice of termination as the day it takes effect; or</w:t>
      </w:r>
    </w:p>
    <w:p w:rsidR="00CE2A9E" w:rsidRPr="00796F99" w:rsidRDefault="00CE2A9E" w:rsidP="00CE2A9E">
      <w:pPr>
        <w:pStyle w:val="paragraph"/>
      </w:pPr>
      <w:r w:rsidRPr="00796F99">
        <w:tab/>
        <w:t>(b)</w:t>
      </w:r>
      <w:r w:rsidRPr="00796F99">
        <w:tab/>
        <w:t>if no such day is specified—7 days after the notice is given to the Secretary.</w:t>
      </w:r>
    </w:p>
    <w:p w:rsidR="00CE2A9E" w:rsidRPr="00796F99" w:rsidRDefault="00AE6074" w:rsidP="00CE2A9E">
      <w:pPr>
        <w:pStyle w:val="ActHead5"/>
      </w:pPr>
      <w:bookmarkStart w:id="34" w:name="_Toc433269881"/>
      <w:r w:rsidRPr="00796F99">
        <w:rPr>
          <w:rStyle w:val="CharSectno"/>
        </w:rPr>
        <w:lastRenderedPageBreak/>
        <w:t>1A.16</w:t>
      </w:r>
      <w:r w:rsidR="00E714B4" w:rsidRPr="00796F99">
        <w:t xml:space="preserve">  </w:t>
      </w:r>
      <w:r w:rsidR="00CE2A9E" w:rsidRPr="00796F99">
        <w:t xml:space="preserve">Secretary may require </w:t>
      </w:r>
      <w:r w:rsidR="00E714B4" w:rsidRPr="00796F99">
        <w:t>exporter</w:t>
      </w:r>
      <w:r w:rsidR="00CE2A9E" w:rsidRPr="00796F99">
        <w:t xml:space="preserve"> to take action</w:t>
      </w:r>
      <w:bookmarkEnd w:id="34"/>
    </w:p>
    <w:p w:rsidR="00E714B4" w:rsidRPr="00796F99" w:rsidRDefault="00CE2A9E" w:rsidP="00CE2A9E">
      <w:pPr>
        <w:pStyle w:val="subsection"/>
      </w:pPr>
      <w:r w:rsidRPr="00796F99">
        <w:tab/>
      </w:r>
      <w:r w:rsidR="00E714B4" w:rsidRPr="00796F99">
        <w:t>(1)</w:t>
      </w:r>
      <w:r w:rsidRPr="00796F99">
        <w:tab/>
      </w:r>
      <w:r w:rsidR="00E714B4" w:rsidRPr="00796F99">
        <w:t>This section applies i</w:t>
      </w:r>
      <w:r w:rsidRPr="00796F99">
        <w:t>f</w:t>
      </w:r>
      <w:r w:rsidR="00E714B4" w:rsidRPr="00796F99">
        <w:t>:</w:t>
      </w:r>
    </w:p>
    <w:p w:rsidR="00E714B4" w:rsidRPr="00796F99" w:rsidRDefault="00E714B4" w:rsidP="00E714B4">
      <w:pPr>
        <w:pStyle w:val="paragraph"/>
      </w:pPr>
      <w:r w:rsidRPr="00796F99">
        <w:tab/>
        <w:t>(a)</w:t>
      </w:r>
      <w:r w:rsidRPr="00796F99">
        <w:tab/>
      </w:r>
      <w:r w:rsidR="00CE2A9E" w:rsidRPr="00796F99">
        <w:t xml:space="preserve">the approval of an arrangement (or </w:t>
      </w:r>
      <w:r w:rsidR="0092334E" w:rsidRPr="00796F99">
        <w:t xml:space="preserve">of </w:t>
      </w:r>
      <w:r w:rsidR="00CE2A9E" w:rsidRPr="00796F99">
        <w:t xml:space="preserve">part of an arrangement) </w:t>
      </w:r>
      <w:r w:rsidRPr="00796F99">
        <w:t>for the preparation of live</w:t>
      </w:r>
      <w:r w:rsidR="00796F99">
        <w:noBreakHyphen/>
      </w:r>
      <w:r w:rsidRPr="00796F99">
        <w:t>stock for export by an exporter is suspended or revoked; or</w:t>
      </w:r>
    </w:p>
    <w:p w:rsidR="00CE2A9E" w:rsidRPr="00796F99" w:rsidRDefault="00E714B4" w:rsidP="00E714B4">
      <w:pPr>
        <w:pStyle w:val="paragraph"/>
      </w:pPr>
      <w:r w:rsidRPr="00796F99">
        <w:tab/>
        <w:t>(b)</w:t>
      </w:r>
      <w:r w:rsidRPr="00796F99">
        <w:tab/>
        <w:t>such an arrangement is terminated</w:t>
      </w:r>
      <w:r w:rsidR="0092334E" w:rsidRPr="00796F99">
        <w:t xml:space="preserve"> in full or in part</w:t>
      </w:r>
      <w:r w:rsidRPr="00796F99">
        <w:t>.</w:t>
      </w:r>
    </w:p>
    <w:p w:rsidR="00CE2A9E" w:rsidRPr="00796F99" w:rsidRDefault="00E714B4" w:rsidP="00E714B4">
      <w:pPr>
        <w:pStyle w:val="subsection"/>
      </w:pPr>
      <w:r w:rsidRPr="00796F99">
        <w:tab/>
        <w:t>(2)</w:t>
      </w:r>
      <w:r w:rsidRPr="00796F99">
        <w:tab/>
        <w:t>T</w:t>
      </w:r>
      <w:r w:rsidR="00CE2A9E" w:rsidRPr="00796F99">
        <w:t xml:space="preserve">he Secretary may, by giving the </w:t>
      </w:r>
      <w:r w:rsidRPr="00796F99">
        <w:t>exporter</w:t>
      </w:r>
      <w:r w:rsidR="00CE2A9E" w:rsidRPr="00796F99">
        <w:t xml:space="preserve"> a notice, require the </w:t>
      </w:r>
      <w:r w:rsidRPr="00796F99">
        <w:t>exporter</w:t>
      </w:r>
      <w:r w:rsidR="00CE2A9E" w:rsidRPr="00796F99">
        <w:t xml:space="preserve"> to take </w:t>
      </w:r>
      <w:r w:rsidR="0092334E" w:rsidRPr="00796F99">
        <w:t xml:space="preserve">specified </w:t>
      </w:r>
      <w:r w:rsidR="00CE2A9E" w:rsidRPr="00796F99">
        <w:t>action within the period specified in the notice in respect of any of the following:</w:t>
      </w:r>
    </w:p>
    <w:p w:rsidR="00CE2A9E" w:rsidRPr="00796F99" w:rsidRDefault="00E714B4" w:rsidP="00CE2A9E">
      <w:pPr>
        <w:pStyle w:val="paragraph"/>
      </w:pPr>
      <w:r w:rsidRPr="00796F99">
        <w:tab/>
        <w:t>(a</w:t>
      </w:r>
      <w:r w:rsidR="00CE2A9E" w:rsidRPr="00796F99">
        <w:t>)</w:t>
      </w:r>
      <w:r w:rsidR="00CE2A9E" w:rsidRPr="00796F99">
        <w:tab/>
        <w:t xml:space="preserve">any official marks held by the </w:t>
      </w:r>
      <w:r w:rsidRPr="00796F99">
        <w:t>exporter</w:t>
      </w:r>
      <w:r w:rsidR="00CE2A9E" w:rsidRPr="00796F99">
        <w:t>;</w:t>
      </w:r>
    </w:p>
    <w:p w:rsidR="00CE2A9E" w:rsidRPr="00796F99" w:rsidRDefault="00E714B4" w:rsidP="00CE2A9E">
      <w:pPr>
        <w:pStyle w:val="paragraph"/>
      </w:pPr>
      <w:r w:rsidRPr="00796F99">
        <w:tab/>
        <w:t>(b</w:t>
      </w:r>
      <w:r w:rsidR="00CE2A9E" w:rsidRPr="00796F99">
        <w:t>)</w:t>
      </w:r>
      <w:r w:rsidR="00CE2A9E" w:rsidRPr="00796F99">
        <w:tab/>
        <w:t xml:space="preserve">any export permits or </w:t>
      </w:r>
      <w:r w:rsidR="007102D8" w:rsidRPr="00796F99">
        <w:t>health</w:t>
      </w:r>
      <w:r w:rsidR="00CE2A9E" w:rsidRPr="00796F99">
        <w:t xml:space="preserve"> certificates issued or given for </w:t>
      </w:r>
      <w:r w:rsidRPr="00796F99">
        <w:t>live</w:t>
      </w:r>
      <w:r w:rsidR="00796F99">
        <w:noBreakHyphen/>
      </w:r>
      <w:r w:rsidRPr="00796F99">
        <w:t xml:space="preserve">stock </w:t>
      </w:r>
      <w:r w:rsidR="00CE2A9E" w:rsidRPr="00796F99">
        <w:t xml:space="preserve">prepared </w:t>
      </w:r>
      <w:r w:rsidRPr="00796F99">
        <w:t xml:space="preserve">for export </w:t>
      </w:r>
      <w:r w:rsidR="00CE2A9E" w:rsidRPr="00796F99">
        <w:t xml:space="preserve">by the </w:t>
      </w:r>
      <w:r w:rsidRPr="00796F99">
        <w:t>exporter</w:t>
      </w:r>
      <w:r w:rsidR="00CE2A9E" w:rsidRPr="00796F99">
        <w:t>;</w:t>
      </w:r>
    </w:p>
    <w:p w:rsidR="00753AEA" w:rsidRPr="00796F99" w:rsidRDefault="00CE2A9E" w:rsidP="00CE2A9E">
      <w:pPr>
        <w:pStyle w:val="paragraph"/>
      </w:pPr>
      <w:r w:rsidRPr="00796F99">
        <w:tab/>
        <w:t>(</w:t>
      </w:r>
      <w:r w:rsidR="00E714B4" w:rsidRPr="00796F99">
        <w:t>c</w:t>
      </w:r>
      <w:r w:rsidRPr="00796F99">
        <w:t>)</w:t>
      </w:r>
      <w:r w:rsidRPr="00796F99">
        <w:tab/>
        <w:t xml:space="preserve">any </w:t>
      </w:r>
      <w:r w:rsidR="00E714B4" w:rsidRPr="00796F99">
        <w:t>live</w:t>
      </w:r>
      <w:r w:rsidR="00796F99">
        <w:noBreakHyphen/>
      </w:r>
      <w:r w:rsidR="00E714B4" w:rsidRPr="00796F99">
        <w:t>stock under the exporter</w:t>
      </w:r>
      <w:r w:rsidR="00D7450B" w:rsidRPr="00796F99">
        <w:t>’</w:t>
      </w:r>
      <w:r w:rsidR="00E714B4" w:rsidRPr="00796F99">
        <w:t>s control</w:t>
      </w:r>
      <w:r w:rsidR="00753AEA" w:rsidRPr="00796F99">
        <w:t>;</w:t>
      </w:r>
    </w:p>
    <w:p w:rsidR="00CE2A9E" w:rsidRPr="00796F99" w:rsidRDefault="00753AEA" w:rsidP="00CE2A9E">
      <w:pPr>
        <w:pStyle w:val="paragraph"/>
      </w:pPr>
      <w:r w:rsidRPr="00796F99">
        <w:tab/>
        <w:t>(d)</w:t>
      </w:r>
      <w:r w:rsidRPr="00796F99">
        <w:tab/>
        <w:t>any records kept under the approved arrangement or a condition of the approval of the arrangement</w:t>
      </w:r>
      <w:r w:rsidR="00CE2A9E" w:rsidRPr="00796F99">
        <w:t>.</w:t>
      </w:r>
    </w:p>
    <w:p w:rsidR="00CE2A9E" w:rsidRPr="00796F99" w:rsidRDefault="00CE2A9E" w:rsidP="00CE2A9E">
      <w:pPr>
        <w:pStyle w:val="subsection"/>
      </w:pPr>
      <w:r w:rsidRPr="00796F99">
        <w:tab/>
      </w:r>
      <w:r w:rsidR="00A44024" w:rsidRPr="00796F99">
        <w:t>(3)</w:t>
      </w:r>
      <w:r w:rsidRPr="00796F99">
        <w:tab/>
        <w:t xml:space="preserve">The action must be to ensure compliance with </w:t>
      </w:r>
      <w:r w:rsidR="00A44024" w:rsidRPr="00796F99">
        <w:t>this Order</w:t>
      </w:r>
      <w:r w:rsidR="00FF1361" w:rsidRPr="00796F99">
        <w:t>, the Australian Standards for the Export of Live</w:t>
      </w:r>
      <w:r w:rsidR="00796F99">
        <w:noBreakHyphen/>
      </w:r>
      <w:r w:rsidR="00FF1361" w:rsidRPr="00796F99">
        <w:t>stock</w:t>
      </w:r>
      <w:r w:rsidR="00A44024" w:rsidRPr="00796F99">
        <w:t xml:space="preserve"> or an importing country requirement</w:t>
      </w:r>
      <w:r w:rsidRPr="00796F99">
        <w:t>.</w:t>
      </w:r>
    </w:p>
    <w:p w:rsidR="00CE2A9E" w:rsidRPr="00796F99" w:rsidRDefault="00CE2A9E" w:rsidP="00CE2A9E">
      <w:pPr>
        <w:pStyle w:val="subsection"/>
      </w:pPr>
      <w:r w:rsidRPr="00796F99">
        <w:tab/>
      </w:r>
      <w:r w:rsidR="00A44024" w:rsidRPr="00796F99">
        <w:t>(4)</w:t>
      </w:r>
      <w:r w:rsidRPr="00796F99">
        <w:tab/>
      </w:r>
      <w:r w:rsidR="00D36E1B" w:rsidRPr="00796F99">
        <w:t>The Secretary</w:t>
      </w:r>
      <w:r w:rsidRPr="00796F99">
        <w:t xml:space="preserve"> may amend or revoke the notice by giving a further written notice to the </w:t>
      </w:r>
      <w:r w:rsidR="007C12A2" w:rsidRPr="00796F99">
        <w:t>exporter</w:t>
      </w:r>
      <w:r w:rsidRPr="00796F99">
        <w:t>.</w:t>
      </w:r>
    </w:p>
    <w:p w:rsidR="00CE2A9E" w:rsidRPr="00796F99" w:rsidRDefault="00AE6074" w:rsidP="00CE2A9E">
      <w:pPr>
        <w:pStyle w:val="ActHead5"/>
      </w:pPr>
      <w:bookmarkStart w:id="35" w:name="_Toc433269882"/>
      <w:r w:rsidRPr="00796F99">
        <w:rPr>
          <w:rStyle w:val="CharSectno"/>
        </w:rPr>
        <w:t>1A.17</w:t>
      </w:r>
      <w:r w:rsidR="00A44024" w:rsidRPr="00796F99">
        <w:t xml:space="preserve">  Exporter</w:t>
      </w:r>
      <w:r w:rsidR="00CE2A9E" w:rsidRPr="00796F99">
        <w:t xml:space="preserve"> must </w:t>
      </w:r>
      <w:r w:rsidR="00A44024" w:rsidRPr="00796F99">
        <w:t>take action as required</w:t>
      </w:r>
      <w:bookmarkEnd w:id="35"/>
    </w:p>
    <w:p w:rsidR="00CE2A9E" w:rsidRPr="00796F99" w:rsidRDefault="00CE2A9E" w:rsidP="00CE2A9E">
      <w:pPr>
        <w:pStyle w:val="subsection"/>
      </w:pPr>
      <w:r w:rsidRPr="00796F99">
        <w:tab/>
      </w:r>
      <w:r w:rsidRPr="00796F99">
        <w:tab/>
        <w:t xml:space="preserve">An </w:t>
      </w:r>
      <w:r w:rsidR="00A44024" w:rsidRPr="00796F99">
        <w:t>exporter</w:t>
      </w:r>
      <w:r w:rsidRPr="00796F99">
        <w:t xml:space="preserve"> who is given a notice under </w:t>
      </w:r>
      <w:r w:rsidR="00AE6074" w:rsidRPr="00796F99">
        <w:t>subsection</w:t>
      </w:r>
      <w:r w:rsidR="00796F99" w:rsidRPr="00796F99">
        <w:t> </w:t>
      </w:r>
      <w:r w:rsidR="00AE6074" w:rsidRPr="00796F99">
        <w:t>1A.16</w:t>
      </w:r>
      <w:r w:rsidR="00A44024" w:rsidRPr="00796F99">
        <w:t>(2)</w:t>
      </w:r>
      <w:r w:rsidRPr="00796F99">
        <w:t xml:space="preserve"> must take the action specified in the notice within the period specified.</w:t>
      </w:r>
    </w:p>
    <w:p w:rsidR="00CE2A9E" w:rsidRPr="00796F99" w:rsidRDefault="00AE6074" w:rsidP="00CE2A9E">
      <w:pPr>
        <w:pStyle w:val="ActHead5"/>
      </w:pPr>
      <w:bookmarkStart w:id="36" w:name="_Toc433269883"/>
      <w:r w:rsidRPr="00796F99">
        <w:rPr>
          <w:rStyle w:val="CharSectno"/>
        </w:rPr>
        <w:t>1A.</w:t>
      </w:r>
      <w:r w:rsidR="00A44024" w:rsidRPr="00796F99">
        <w:rPr>
          <w:rStyle w:val="CharSectno"/>
        </w:rPr>
        <w:t>1</w:t>
      </w:r>
      <w:r w:rsidRPr="00796F99">
        <w:rPr>
          <w:rStyle w:val="CharSectno"/>
        </w:rPr>
        <w:t>8</w:t>
      </w:r>
      <w:r w:rsidR="00A44024" w:rsidRPr="00796F99">
        <w:t xml:space="preserve">  </w:t>
      </w:r>
      <w:r w:rsidR="00CE2A9E" w:rsidRPr="00796F99">
        <w:t>When an approved arrangement ceases to have effect</w:t>
      </w:r>
      <w:bookmarkEnd w:id="36"/>
    </w:p>
    <w:p w:rsidR="00CE2A9E" w:rsidRPr="00796F99" w:rsidRDefault="00CE2A9E" w:rsidP="00CE2A9E">
      <w:pPr>
        <w:pStyle w:val="subsection"/>
      </w:pPr>
      <w:r w:rsidRPr="00796F99">
        <w:tab/>
      </w:r>
      <w:r w:rsidR="00A44024" w:rsidRPr="00796F99">
        <w:t>(1)</w:t>
      </w:r>
      <w:r w:rsidRPr="00796F99">
        <w:tab/>
        <w:t xml:space="preserve">An approval of an arrangement (or a part of an arrangement) ceases to have effect if the approval of the arrangement (or that part of the arrangement) is </w:t>
      </w:r>
      <w:r w:rsidR="00A44024" w:rsidRPr="00796F99">
        <w:t>r</w:t>
      </w:r>
      <w:r w:rsidRPr="00796F99">
        <w:t xml:space="preserve">evoked or </w:t>
      </w:r>
      <w:r w:rsidR="00A44024" w:rsidRPr="00796F99">
        <w:t xml:space="preserve">the arrangement </w:t>
      </w:r>
      <w:r w:rsidR="007C12A2" w:rsidRPr="00796F99">
        <w:t>(</w:t>
      </w:r>
      <w:r w:rsidR="00A44024" w:rsidRPr="00796F99">
        <w:t>or part</w:t>
      </w:r>
      <w:r w:rsidR="007C12A2" w:rsidRPr="00796F99">
        <w:t>)</w:t>
      </w:r>
      <w:r w:rsidR="00A44024" w:rsidRPr="00796F99">
        <w:t xml:space="preserve"> is </w:t>
      </w:r>
      <w:r w:rsidRPr="00796F99">
        <w:t>terminated.</w:t>
      </w:r>
    </w:p>
    <w:p w:rsidR="00CE2A9E" w:rsidRPr="00796F99" w:rsidRDefault="00CE2A9E" w:rsidP="00CE2A9E">
      <w:pPr>
        <w:pStyle w:val="notetext"/>
      </w:pPr>
      <w:r w:rsidRPr="00796F99">
        <w:t>Note:</w:t>
      </w:r>
      <w:r w:rsidRPr="00796F99">
        <w:tab/>
        <w:t xml:space="preserve">For revocation or termination in part see </w:t>
      </w:r>
      <w:r w:rsidR="00AE6074" w:rsidRPr="00796F99">
        <w:t>sections</w:t>
      </w:r>
      <w:r w:rsidR="00796F99" w:rsidRPr="00796F99">
        <w:t> </w:t>
      </w:r>
      <w:r w:rsidR="00AE6074" w:rsidRPr="00796F99">
        <w:t>1A.12 and 1A.15</w:t>
      </w:r>
      <w:r w:rsidRPr="00796F99">
        <w:t>.</w:t>
      </w:r>
    </w:p>
    <w:p w:rsidR="00CE2A9E" w:rsidRPr="00796F99" w:rsidRDefault="00CE2A9E" w:rsidP="00CE2A9E">
      <w:pPr>
        <w:pStyle w:val="subsection"/>
      </w:pPr>
      <w:r w:rsidRPr="00796F99">
        <w:tab/>
      </w:r>
      <w:r w:rsidR="00C20A6D" w:rsidRPr="00796F99">
        <w:t>(2)</w:t>
      </w:r>
      <w:r w:rsidRPr="00796F99">
        <w:tab/>
        <w:t xml:space="preserve">An approval of an arrangement ceases to have effect if the person </w:t>
      </w:r>
      <w:r w:rsidR="00E51C8E" w:rsidRPr="00796F99">
        <w:t xml:space="preserve">who applied for approval of the arrangement </w:t>
      </w:r>
      <w:r w:rsidRPr="00796F99">
        <w:t xml:space="preserve">ceases to be </w:t>
      </w:r>
      <w:r w:rsidR="00C20A6D" w:rsidRPr="00796F99">
        <w:t>an exporter</w:t>
      </w:r>
      <w:r w:rsidRPr="00796F99">
        <w:t>.</w:t>
      </w:r>
    </w:p>
    <w:p w:rsidR="00CE2A9E" w:rsidRPr="00796F99" w:rsidRDefault="00CE2A9E" w:rsidP="00CE2A9E">
      <w:pPr>
        <w:pStyle w:val="subsection"/>
      </w:pPr>
      <w:r w:rsidRPr="00796F99">
        <w:tab/>
      </w:r>
      <w:r w:rsidR="00D945F2" w:rsidRPr="00796F99">
        <w:t>(3)</w:t>
      </w:r>
      <w:r w:rsidRPr="00796F99">
        <w:tab/>
        <w:t>An approval of an arrangement (or a part of an arrangement) ceases to have effect for the period of its suspension.</w:t>
      </w:r>
    </w:p>
    <w:p w:rsidR="00971820" w:rsidRPr="00796F99" w:rsidRDefault="00971820" w:rsidP="00971820">
      <w:pPr>
        <w:pStyle w:val="ActHead3"/>
      </w:pPr>
      <w:bookmarkStart w:id="37" w:name="_Toc433269884"/>
      <w:r w:rsidRPr="00796F99">
        <w:rPr>
          <w:rStyle w:val="CharDivNo"/>
        </w:rPr>
        <w:t>Division</w:t>
      </w:r>
      <w:r w:rsidR="00796F99" w:rsidRPr="00796F99">
        <w:rPr>
          <w:rStyle w:val="CharDivNo"/>
        </w:rPr>
        <w:t> </w:t>
      </w:r>
      <w:r w:rsidRPr="00796F99">
        <w:rPr>
          <w:rStyle w:val="CharDivNo"/>
        </w:rPr>
        <w:t>1A.3</w:t>
      </w:r>
      <w:r w:rsidRPr="00796F99">
        <w:t>—</w:t>
      </w:r>
      <w:r w:rsidRPr="00796F99">
        <w:rPr>
          <w:rStyle w:val="CharDivText"/>
        </w:rPr>
        <w:t>Exporter supply chain assurance systems (ESCASs)</w:t>
      </w:r>
      <w:bookmarkEnd w:id="37"/>
    </w:p>
    <w:p w:rsidR="00342641" w:rsidRPr="00796F99" w:rsidRDefault="00AE6074" w:rsidP="00342641">
      <w:pPr>
        <w:pStyle w:val="ActHead5"/>
      </w:pPr>
      <w:bookmarkStart w:id="38" w:name="_Toc433269885"/>
      <w:r w:rsidRPr="00796F99">
        <w:rPr>
          <w:rStyle w:val="CharSectno"/>
        </w:rPr>
        <w:t>1A.19</w:t>
      </w:r>
      <w:r w:rsidR="00342641" w:rsidRPr="00796F99">
        <w:t xml:space="preserve">  Exporte</w:t>
      </w:r>
      <w:r w:rsidR="007102D8" w:rsidRPr="00796F99">
        <w:t>r supply chain assurance system</w:t>
      </w:r>
      <w:r w:rsidR="008B105A" w:rsidRPr="00796F99">
        <w:t>s</w:t>
      </w:r>
      <w:r w:rsidR="00342641" w:rsidRPr="00796F99">
        <w:t xml:space="preserve"> (ESCAS</w:t>
      </w:r>
      <w:r w:rsidR="008B105A" w:rsidRPr="00796F99">
        <w:t>s</w:t>
      </w:r>
      <w:r w:rsidR="00342641" w:rsidRPr="00796F99">
        <w:t>)</w:t>
      </w:r>
      <w:bookmarkEnd w:id="38"/>
    </w:p>
    <w:p w:rsidR="00342641" w:rsidRPr="00796F99" w:rsidRDefault="00342641" w:rsidP="00342641">
      <w:pPr>
        <w:pStyle w:val="SubsectionHead"/>
      </w:pPr>
      <w:r w:rsidRPr="00796F99">
        <w:t>Form and content of ESCAS</w:t>
      </w:r>
    </w:p>
    <w:p w:rsidR="009D45EB" w:rsidRPr="00796F99" w:rsidRDefault="009D45EB" w:rsidP="00342641">
      <w:pPr>
        <w:pStyle w:val="subsection"/>
      </w:pPr>
      <w:r w:rsidRPr="00796F99">
        <w:tab/>
        <w:t>(1)</w:t>
      </w:r>
      <w:r w:rsidRPr="00796F99">
        <w:tab/>
        <w:t>An ESCAS must be in writing in the form approved by the Secretary for the purpose.</w:t>
      </w:r>
    </w:p>
    <w:p w:rsidR="00342641" w:rsidRPr="00796F99" w:rsidRDefault="00342641" w:rsidP="00342641">
      <w:pPr>
        <w:pStyle w:val="subsection"/>
      </w:pPr>
      <w:r w:rsidRPr="00796F99">
        <w:tab/>
        <w:t>(2)</w:t>
      </w:r>
      <w:r w:rsidRPr="00796F99">
        <w:tab/>
        <w:t>An ESCAS must:</w:t>
      </w:r>
    </w:p>
    <w:p w:rsidR="00342641" w:rsidRPr="00796F99" w:rsidRDefault="00342641" w:rsidP="00342641">
      <w:pPr>
        <w:pStyle w:val="paragraph"/>
      </w:pPr>
      <w:r w:rsidRPr="00796F99">
        <w:tab/>
        <w:t>(a)</w:t>
      </w:r>
      <w:r w:rsidRPr="00796F99">
        <w:tab/>
        <w:t>set out an outline of the details of a supply chain that will apply to exports of a particular species of live</w:t>
      </w:r>
      <w:r w:rsidR="00796F99">
        <w:noBreakHyphen/>
      </w:r>
      <w:r w:rsidRPr="00796F99">
        <w:t xml:space="preserve">stock to one or more specified ports or </w:t>
      </w:r>
      <w:r w:rsidRPr="00796F99">
        <w:lastRenderedPageBreak/>
        <w:t>airports, up to and including the point of slaughter, including details relating to the following matters:</w:t>
      </w:r>
    </w:p>
    <w:p w:rsidR="00342641" w:rsidRPr="00796F99" w:rsidRDefault="00342641" w:rsidP="00342641">
      <w:pPr>
        <w:pStyle w:val="paragraphsub"/>
      </w:pPr>
      <w:r w:rsidRPr="00796F99">
        <w:tab/>
        <w:t>(i)</w:t>
      </w:r>
      <w:r w:rsidRPr="00796F99">
        <w:tab/>
        <w:t>the species of live</w:t>
      </w:r>
      <w:r w:rsidR="00796F99">
        <w:noBreakHyphen/>
      </w:r>
      <w:r w:rsidRPr="00796F99">
        <w:t>stock;</w:t>
      </w:r>
    </w:p>
    <w:p w:rsidR="00342641" w:rsidRPr="00796F99" w:rsidRDefault="00342641" w:rsidP="00342641">
      <w:pPr>
        <w:pStyle w:val="paragraphsub"/>
      </w:pPr>
      <w:r w:rsidRPr="00796F99">
        <w:tab/>
        <w:t>(ii)</w:t>
      </w:r>
      <w:r w:rsidRPr="00796F99">
        <w:tab/>
        <w:t>each port or airport of arrival;</w:t>
      </w:r>
    </w:p>
    <w:p w:rsidR="00342641" w:rsidRPr="00796F99" w:rsidRDefault="00342641" w:rsidP="00342641">
      <w:pPr>
        <w:pStyle w:val="paragraphsub"/>
      </w:pPr>
      <w:r w:rsidRPr="00796F99">
        <w:tab/>
        <w:t>(iii)</w:t>
      </w:r>
      <w:r w:rsidRPr="00796F99">
        <w:tab/>
        <w:t>transport, handling and slaughter of the live</w:t>
      </w:r>
      <w:r w:rsidR="00796F99">
        <w:noBreakHyphen/>
      </w:r>
      <w:r w:rsidRPr="00796F99">
        <w:t>stock;</w:t>
      </w:r>
    </w:p>
    <w:p w:rsidR="00342641" w:rsidRPr="00796F99" w:rsidRDefault="00342641" w:rsidP="00342641">
      <w:pPr>
        <w:pStyle w:val="paragraphsub"/>
      </w:pPr>
      <w:r w:rsidRPr="00796F99">
        <w:tab/>
        <w:t>(iv)</w:t>
      </w:r>
      <w:r w:rsidRPr="00796F99">
        <w:tab/>
        <w:t>feedlots;</w:t>
      </w:r>
    </w:p>
    <w:p w:rsidR="00342641" w:rsidRPr="00796F99" w:rsidRDefault="00342641" w:rsidP="00342641">
      <w:pPr>
        <w:pStyle w:val="paragraphsub"/>
      </w:pPr>
      <w:r w:rsidRPr="00796F99">
        <w:tab/>
        <w:t>(v)</w:t>
      </w:r>
      <w:r w:rsidRPr="00796F99">
        <w:tab/>
        <w:t>identification, tracking, accounting and reconciliation of live</w:t>
      </w:r>
      <w:r w:rsidR="00796F99">
        <w:noBreakHyphen/>
      </w:r>
      <w:r w:rsidRPr="00796F99">
        <w:t>stock;</w:t>
      </w:r>
    </w:p>
    <w:p w:rsidR="00342641" w:rsidRPr="00796F99" w:rsidRDefault="00342641" w:rsidP="00342641">
      <w:pPr>
        <w:pStyle w:val="paragraphsub"/>
      </w:pPr>
      <w:r w:rsidRPr="00796F99">
        <w:tab/>
        <w:t>(v</w:t>
      </w:r>
      <w:r w:rsidR="00650DD3" w:rsidRPr="00796F99">
        <w:t>i</w:t>
      </w:r>
      <w:r w:rsidRPr="00796F99">
        <w:t>)</w:t>
      </w:r>
      <w:r w:rsidRPr="00796F99">
        <w:tab/>
        <w:t xml:space="preserve">independent auditing and reporting in relation to matters referred to in </w:t>
      </w:r>
      <w:r w:rsidR="00796F99" w:rsidRPr="00796F99">
        <w:t>subparagraphs (</w:t>
      </w:r>
      <w:r w:rsidRPr="00796F99">
        <w:t>i), (ii), (iii), (iv), (v) and (v</w:t>
      </w:r>
      <w:r w:rsidR="00650DD3" w:rsidRPr="00796F99">
        <w:t>i</w:t>
      </w:r>
      <w:r w:rsidRPr="00796F99">
        <w:t>ii);</w:t>
      </w:r>
    </w:p>
    <w:p w:rsidR="00342641" w:rsidRPr="00796F99" w:rsidRDefault="00342641" w:rsidP="00342641">
      <w:pPr>
        <w:pStyle w:val="paragraphsub"/>
      </w:pPr>
      <w:r w:rsidRPr="00796F99">
        <w:tab/>
        <w:t>(vi</w:t>
      </w:r>
      <w:r w:rsidR="00650DD3" w:rsidRPr="00796F99">
        <w:t>i</w:t>
      </w:r>
      <w:r w:rsidRPr="00796F99">
        <w:t>)</w:t>
      </w:r>
      <w:r w:rsidRPr="00796F99">
        <w:tab/>
        <w:t>access to premises;</w:t>
      </w:r>
    </w:p>
    <w:p w:rsidR="00342641" w:rsidRPr="00796F99" w:rsidRDefault="00342641" w:rsidP="00342641">
      <w:pPr>
        <w:pStyle w:val="paragraphsub"/>
      </w:pPr>
      <w:r w:rsidRPr="00796F99">
        <w:tab/>
        <w:t>(v</w:t>
      </w:r>
      <w:r w:rsidR="008B46B4" w:rsidRPr="00796F99">
        <w:t>i</w:t>
      </w:r>
      <w:r w:rsidRPr="00796F99">
        <w:t>ii)</w:t>
      </w:r>
      <w:r w:rsidRPr="00796F99">
        <w:tab/>
        <w:t>any related operations and facilities; and</w:t>
      </w:r>
    </w:p>
    <w:p w:rsidR="00342641" w:rsidRPr="00796F99" w:rsidRDefault="00342641" w:rsidP="00342641">
      <w:pPr>
        <w:pStyle w:val="paragraph"/>
      </w:pPr>
      <w:r w:rsidRPr="00796F99">
        <w:tab/>
        <w:t>(b)</w:t>
      </w:r>
      <w:r w:rsidRPr="00796F99">
        <w:tab/>
        <w:t>be accompanied by any documents or information evidencing the ESCAS that the Secretary requires.</w:t>
      </w:r>
    </w:p>
    <w:p w:rsidR="00342641" w:rsidRPr="00796F99" w:rsidRDefault="00342641" w:rsidP="00342641">
      <w:pPr>
        <w:pStyle w:val="SubsectionHead"/>
      </w:pPr>
      <w:r w:rsidRPr="00796F99">
        <w:t>Reliance on previous ESCAS</w:t>
      </w:r>
    </w:p>
    <w:p w:rsidR="00342641" w:rsidRPr="00796F99" w:rsidRDefault="00342641" w:rsidP="00342641">
      <w:pPr>
        <w:pStyle w:val="subsection"/>
      </w:pPr>
      <w:r w:rsidRPr="00796F99">
        <w:tab/>
        <w:t>(3)</w:t>
      </w:r>
      <w:r w:rsidRPr="00796F99">
        <w:tab/>
        <w:t>However, an exporter may refer the Secretary to details contained in, or documents or information accompanying, another ESCAS that the Secretary has previously approved.</w:t>
      </w:r>
    </w:p>
    <w:p w:rsidR="009D45EB" w:rsidRPr="00796F99" w:rsidRDefault="009D45EB" w:rsidP="009D45EB">
      <w:pPr>
        <w:pStyle w:val="SubsectionHead"/>
      </w:pPr>
      <w:r w:rsidRPr="00796F99">
        <w:t>Exception—when ESCAS is not required</w:t>
      </w:r>
    </w:p>
    <w:p w:rsidR="009D45EB" w:rsidRPr="00796F99" w:rsidRDefault="009D45EB" w:rsidP="009D45EB">
      <w:pPr>
        <w:pStyle w:val="subsection"/>
      </w:pPr>
      <w:r w:rsidRPr="00796F99">
        <w:tab/>
        <w:t>(4)</w:t>
      </w:r>
      <w:r w:rsidRPr="00796F99">
        <w:tab/>
        <w:t>If the Secretary is satisfied that live</w:t>
      </w:r>
      <w:r w:rsidR="00796F99">
        <w:noBreakHyphen/>
      </w:r>
      <w:r w:rsidRPr="00796F99">
        <w:t>stock will be exported as breeder live</w:t>
      </w:r>
      <w:r w:rsidR="00796F99">
        <w:noBreakHyphen/>
      </w:r>
      <w:r w:rsidR="005B583C" w:rsidRPr="00796F99">
        <w:t>stock:</w:t>
      </w:r>
    </w:p>
    <w:p w:rsidR="009D45EB" w:rsidRPr="00796F99" w:rsidRDefault="009D45EB" w:rsidP="009D45EB">
      <w:pPr>
        <w:pStyle w:val="paragraph"/>
      </w:pPr>
      <w:r w:rsidRPr="00796F99">
        <w:tab/>
        <w:t>(a)</w:t>
      </w:r>
      <w:r w:rsidRPr="00796F99">
        <w:tab/>
        <w:t>an ESCAS is not required; and</w:t>
      </w:r>
    </w:p>
    <w:p w:rsidR="009D45EB" w:rsidRPr="00796F99" w:rsidRDefault="009D45EB" w:rsidP="009D45EB">
      <w:pPr>
        <w:pStyle w:val="paragraph"/>
      </w:pPr>
      <w:r w:rsidRPr="00796F99">
        <w:tab/>
        <w:t>(b)</w:t>
      </w:r>
      <w:r w:rsidRPr="00796F99">
        <w:tab/>
        <w:t>any provision of this Order that imposes a requirement on the exporter in relation to an ESCAS is taken to apply as if it did not impose that requirement.</w:t>
      </w:r>
    </w:p>
    <w:p w:rsidR="00650DD3" w:rsidRPr="00796F99" w:rsidRDefault="00AE6074" w:rsidP="00650DD3">
      <w:pPr>
        <w:pStyle w:val="ActHead5"/>
      </w:pPr>
      <w:bookmarkStart w:id="39" w:name="_Toc433269886"/>
      <w:r w:rsidRPr="00796F99">
        <w:rPr>
          <w:rStyle w:val="CharSectno"/>
        </w:rPr>
        <w:t>1A.20</w:t>
      </w:r>
      <w:r w:rsidR="00650DD3" w:rsidRPr="00796F99">
        <w:t xml:space="preserve">  Giving ESCAS</w:t>
      </w:r>
      <w:r w:rsidR="00F765D1" w:rsidRPr="00796F99">
        <w:t>s</w:t>
      </w:r>
      <w:r w:rsidR="00650DD3" w:rsidRPr="00796F99">
        <w:t xml:space="preserve"> to Secretary</w:t>
      </w:r>
      <w:bookmarkEnd w:id="39"/>
    </w:p>
    <w:p w:rsidR="00650DD3" w:rsidRPr="00796F99" w:rsidRDefault="00650DD3" w:rsidP="00650DD3">
      <w:pPr>
        <w:pStyle w:val="subsection"/>
      </w:pPr>
      <w:r w:rsidRPr="00796F99">
        <w:tab/>
        <w:t>(1)</w:t>
      </w:r>
      <w:r w:rsidRPr="00796F99">
        <w:tab/>
        <w:t>An ESCAS must be given to the Secretary no later than:</w:t>
      </w:r>
    </w:p>
    <w:p w:rsidR="00650DD3" w:rsidRPr="00796F99" w:rsidRDefault="00650DD3" w:rsidP="00650DD3">
      <w:pPr>
        <w:pStyle w:val="paragraph"/>
      </w:pPr>
      <w:r w:rsidRPr="00796F99">
        <w:tab/>
        <w:t>(a)</w:t>
      </w:r>
      <w:r w:rsidRPr="00796F99">
        <w:tab/>
        <w:t xml:space="preserve">if the importing country requirements for the port or </w:t>
      </w:r>
      <w:r w:rsidR="008B46B4" w:rsidRPr="00796F99">
        <w:t>airport</w:t>
      </w:r>
      <w:r w:rsidRPr="00796F99">
        <w:t xml:space="preserve"> to which the ESCAS relates require pre</w:t>
      </w:r>
      <w:r w:rsidR="00796F99">
        <w:noBreakHyphen/>
      </w:r>
      <w:r w:rsidRPr="00796F99">
        <w:t>export quarantine or isolation of the live</w:t>
      </w:r>
      <w:r w:rsidR="00796F99">
        <w:noBreakHyphen/>
      </w:r>
      <w:r w:rsidRPr="00796F99">
        <w:t>stock to which the ESCAS relates—10 working days before the quarantine or isolation begins for the first export to which the ESCAS will apply; or</w:t>
      </w:r>
    </w:p>
    <w:p w:rsidR="00650DD3" w:rsidRPr="00796F99" w:rsidRDefault="00650DD3" w:rsidP="00650DD3">
      <w:pPr>
        <w:pStyle w:val="paragraph"/>
      </w:pPr>
      <w:r w:rsidRPr="00796F99">
        <w:tab/>
        <w:t>(b)</w:t>
      </w:r>
      <w:r w:rsidRPr="00796F99">
        <w:tab/>
        <w:t>otherwise—10 working days before the first export to which the ESCAS will apply.</w:t>
      </w:r>
    </w:p>
    <w:p w:rsidR="00F765D1" w:rsidRPr="00796F99" w:rsidRDefault="00F765D1" w:rsidP="00650DD3">
      <w:pPr>
        <w:pStyle w:val="subsection"/>
      </w:pPr>
      <w:r w:rsidRPr="00796F99">
        <w:tab/>
        <w:t>(2)</w:t>
      </w:r>
      <w:r w:rsidRPr="00796F99">
        <w:tab/>
        <w:t xml:space="preserve">Despite </w:t>
      </w:r>
      <w:r w:rsidR="00796F99" w:rsidRPr="00796F99">
        <w:t>subsection (</w:t>
      </w:r>
      <w:r w:rsidRPr="00796F99">
        <w:t>1), the Secretary may accept an ESCAS at any time, if the Secretary considers it reasonable to do so in all the circumstances.</w:t>
      </w:r>
    </w:p>
    <w:p w:rsidR="00650DD3" w:rsidRPr="00796F99" w:rsidRDefault="00AE6074" w:rsidP="00650DD3">
      <w:pPr>
        <w:pStyle w:val="ActHead5"/>
      </w:pPr>
      <w:bookmarkStart w:id="40" w:name="_Toc433269887"/>
      <w:r w:rsidRPr="00796F99">
        <w:rPr>
          <w:rStyle w:val="CharSectno"/>
        </w:rPr>
        <w:t>1A.21</w:t>
      </w:r>
      <w:r w:rsidR="00650DD3" w:rsidRPr="00796F99">
        <w:t xml:space="preserve">  Approval of ESCAS</w:t>
      </w:r>
      <w:r w:rsidR="00F765D1" w:rsidRPr="00796F99">
        <w:t>s</w:t>
      </w:r>
      <w:bookmarkEnd w:id="40"/>
    </w:p>
    <w:p w:rsidR="00F765D1" w:rsidRPr="00796F99" w:rsidRDefault="00F765D1" w:rsidP="00F765D1">
      <w:pPr>
        <w:pStyle w:val="subsection"/>
      </w:pPr>
      <w:r w:rsidRPr="00796F99">
        <w:tab/>
        <w:t>(1)</w:t>
      </w:r>
      <w:r w:rsidRPr="00796F99">
        <w:tab/>
        <w:t>The Secretary may by notice in writing:</w:t>
      </w:r>
    </w:p>
    <w:p w:rsidR="00F765D1" w:rsidRPr="00796F99" w:rsidRDefault="00F765D1" w:rsidP="00F765D1">
      <w:pPr>
        <w:pStyle w:val="paragraph"/>
      </w:pPr>
      <w:r w:rsidRPr="00796F99">
        <w:tab/>
        <w:t>(a)</w:t>
      </w:r>
      <w:r w:rsidRPr="00796F99">
        <w:tab/>
        <w:t>require further information about a proposed export; or</w:t>
      </w:r>
    </w:p>
    <w:p w:rsidR="00F765D1" w:rsidRPr="00796F99" w:rsidRDefault="00F765D1" w:rsidP="00F765D1">
      <w:pPr>
        <w:pStyle w:val="paragraph"/>
      </w:pPr>
      <w:r w:rsidRPr="00796F99">
        <w:tab/>
        <w:t>(b)</w:t>
      </w:r>
      <w:r w:rsidRPr="00796F99">
        <w:tab/>
        <w:t>require further information about an ESCAS; or</w:t>
      </w:r>
    </w:p>
    <w:p w:rsidR="00F765D1" w:rsidRPr="00796F99" w:rsidRDefault="00F765D1" w:rsidP="00F765D1">
      <w:pPr>
        <w:pStyle w:val="paragraph"/>
      </w:pPr>
      <w:r w:rsidRPr="00796F99">
        <w:tab/>
        <w:t>(c)</w:t>
      </w:r>
      <w:r w:rsidRPr="00796F99">
        <w:tab/>
        <w:t>direct that an ESCAS be varied in a specified way.</w:t>
      </w:r>
    </w:p>
    <w:p w:rsidR="00F765D1" w:rsidRPr="00796F99" w:rsidRDefault="00F765D1" w:rsidP="00F765D1">
      <w:pPr>
        <w:pStyle w:val="subsection"/>
      </w:pPr>
      <w:r w:rsidRPr="00796F99">
        <w:tab/>
        <w:t>(2)</w:t>
      </w:r>
      <w:r w:rsidRPr="00796F99">
        <w:tab/>
        <w:t>The Secretary may approve an ESCAS if he or she is satisfied that the ESCAS will ensure that live</w:t>
      </w:r>
      <w:r w:rsidR="00796F99">
        <w:noBreakHyphen/>
      </w:r>
      <w:r w:rsidRPr="00796F99">
        <w:t>stock to which it will apply will be transported, handled, slaughtered and subjected to any other related operations in accordance with relevant OIE recommendations.</w:t>
      </w:r>
    </w:p>
    <w:p w:rsidR="00F765D1" w:rsidRPr="00796F99" w:rsidRDefault="00F765D1" w:rsidP="00F765D1">
      <w:pPr>
        <w:pStyle w:val="subsection"/>
      </w:pPr>
      <w:r w:rsidRPr="00796F99">
        <w:lastRenderedPageBreak/>
        <w:tab/>
        <w:t>(3)</w:t>
      </w:r>
      <w:r w:rsidRPr="00796F99">
        <w:tab/>
        <w:t>Without limiting the matters to which the Secretary may have regard when deciding whether to approve an ESCAS, the Secretary:</w:t>
      </w:r>
    </w:p>
    <w:p w:rsidR="00F765D1" w:rsidRPr="00796F99" w:rsidRDefault="00F765D1" w:rsidP="00F765D1">
      <w:pPr>
        <w:pStyle w:val="paragraph"/>
      </w:pPr>
      <w:r w:rsidRPr="00796F99">
        <w:tab/>
        <w:t>(a)</w:t>
      </w:r>
      <w:r w:rsidRPr="00796F99">
        <w:tab/>
        <w:t xml:space="preserve">must have regard to how the ESCAS addresses the matters mentioned in </w:t>
      </w:r>
      <w:r w:rsidR="00313464" w:rsidRPr="00796F99">
        <w:t>paragraph</w:t>
      </w:r>
      <w:r w:rsidR="00796F99" w:rsidRPr="00796F99">
        <w:t> </w:t>
      </w:r>
      <w:r w:rsidRPr="00796F99">
        <w:t>1A.</w:t>
      </w:r>
      <w:r w:rsidR="00AE6074" w:rsidRPr="00796F99">
        <w:t>19</w:t>
      </w:r>
      <w:r w:rsidRPr="00796F99">
        <w:t>(2)(a); and</w:t>
      </w:r>
    </w:p>
    <w:p w:rsidR="00F765D1" w:rsidRPr="00796F99" w:rsidRDefault="00F765D1" w:rsidP="00F765D1">
      <w:pPr>
        <w:pStyle w:val="paragraph"/>
      </w:pPr>
      <w:r w:rsidRPr="00796F99">
        <w:tab/>
        <w:t>(b)</w:t>
      </w:r>
      <w:r w:rsidRPr="00796F99">
        <w:tab/>
        <w:t>may have regard to:</w:t>
      </w:r>
    </w:p>
    <w:p w:rsidR="00F765D1" w:rsidRPr="00796F99" w:rsidRDefault="00F765D1" w:rsidP="00F765D1">
      <w:pPr>
        <w:pStyle w:val="paragraphsub"/>
      </w:pPr>
      <w:r w:rsidRPr="00796F99">
        <w:tab/>
        <w:t>(i)</w:t>
      </w:r>
      <w:r w:rsidRPr="00796F99">
        <w:tab/>
        <w:t>the exporter’s record in adherence to approved ESCASs and compliance with approval conditions; and</w:t>
      </w:r>
    </w:p>
    <w:p w:rsidR="00F765D1" w:rsidRPr="00796F99" w:rsidRDefault="00F765D1" w:rsidP="00F765D1">
      <w:pPr>
        <w:pStyle w:val="paragraphsub"/>
      </w:pPr>
      <w:r w:rsidRPr="00796F99">
        <w:tab/>
        <w:t>(ii)</w:t>
      </w:r>
      <w:r w:rsidRPr="00796F99">
        <w:tab/>
        <w:t>any other relevant information of which the Secretary is aware.</w:t>
      </w:r>
    </w:p>
    <w:p w:rsidR="009D2C89" w:rsidRPr="00796F99" w:rsidRDefault="009D2C89" w:rsidP="009D2C89">
      <w:pPr>
        <w:pStyle w:val="subsection"/>
      </w:pPr>
      <w:r w:rsidRPr="00796F99">
        <w:tab/>
        <w:t>(4)</w:t>
      </w:r>
      <w:r w:rsidRPr="00796F99">
        <w:tab/>
        <w:t>The Secretary must give written notice to the exporter of his or her decision whether or not to approve an ESCAS and if the decision is a refusal, of the reasons for the decision.</w:t>
      </w:r>
    </w:p>
    <w:p w:rsidR="00F765D1" w:rsidRPr="00796F99" w:rsidRDefault="009D2C89" w:rsidP="009D2C89">
      <w:pPr>
        <w:pStyle w:val="subsection"/>
      </w:pPr>
      <w:r w:rsidRPr="00796F99">
        <w:tab/>
        <w:t>(5)</w:t>
      </w:r>
      <w:r w:rsidRPr="00796F99">
        <w:tab/>
        <w:t>The Secretary may approve an ESCAS subject to a condition.</w:t>
      </w:r>
    </w:p>
    <w:p w:rsidR="009D2C89" w:rsidRPr="00796F99" w:rsidRDefault="009D2C89" w:rsidP="009D2C89">
      <w:pPr>
        <w:pStyle w:val="subsection"/>
      </w:pPr>
      <w:r w:rsidRPr="00796F99">
        <w:tab/>
        <w:t>(6)</w:t>
      </w:r>
      <w:r w:rsidRPr="00796F99">
        <w:tab/>
        <w:t xml:space="preserve">Without limiting </w:t>
      </w:r>
      <w:r w:rsidR="00796F99" w:rsidRPr="00796F99">
        <w:t>subsection (</w:t>
      </w:r>
      <w:r w:rsidRPr="00796F99">
        <w:t>5), the conditions of an ESCAS may relate to the following matters:</w:t>
      </w:r>
    </w:p>
    <w:p w:rsidR="009D2C89" w:rsidRPr="00796F99" w:rsidRDefault="009D2C89" w:rsidP="009D2C89">
      <w:pPr>
        <w:pStyle w:val="paragraph"/>
      </w:pPr>
      <w:r w:rsidRPr="00796F99">
        <w:tab/>
        <w:t>(a)</w:t>
      </w:r>
      <w:r w:rsidRPr="00796F99">
        <w:tab/>
        <w:t>the matters mentioned in paragraph</w:t>
      </w:r>
      <w:r w:rsidR="00796F99" w:rsidRPr="00796F99">
        <w:t> </w:t>
      </w:r>
      <w:r w:rsidRPr="00796F99">
        <w:t>1A.</w:t>
      </w:r>
      <w:r w:rsidR="00AE6074" w:rsidRPr="00796F99">
        <w:t>19</w:t>
      </w:r>
      <w:r w:rsidRPr="00796F99">
        <w:t>(2)(a);</w:t>
      </w:r>
    </w:p>
    <w:p w:rsidR="009D2C89" w:rsidRPr="00796F99" w:rsidRDefault="009D2C89" w:rsidP="009D2C89">
      <w:pPr>
        <w:pStyle w:val="paragraph"/>
      </w:pPr>
      <w:r w:rsidRPr="00796F99">
        <w:tab/>
        <w:t>(b)</w:t>
      </w:r>
      <w:r w:rsidRPr="00796F99">
        <w:tab/>
        <w:t>publication of information provided by the exporter in relation to the supply chain set out in the ESCAS;</w:t>
      </w:r>
    </w:p>
    <w:p w:rsidR="009D2C89" w:rsidRPr="00796F99" w:rsidRDefault="009D2C89" w:rsidP="009D2C89">
      <w:pPr>
        <w:pStyle w:val="paragraph"/>
      </w:pPr>
      <w:r w:rsidRPr="00796F99">
        <w:tab/>
        <w:t>(c)</w:t>
      </w:r>
      <w:r w:rsidRPr="00796F99">
        <w:tab/>
        <w:t>the number of consignments to which the ESCAS may apply;</w:t>
      </w:r>
    </w:p>
    <w:p w:rsidR="00F765D1" w:rsidRPr="00796F99" w:rsidRDefault="009D2C89" w:rsidP="009D2C89">
      <w:pPr>
        <w:pStyle w:val="paragraph"/>
      </w:pPr>
      <w:r w:rsidRPr="00796F99">
        <w:tab/>
        <w:t>(d)</w:t>
      </w:r>
      <w:r w:rsidRPr="00796F99">
        <w:tab/>
        <w:t>any other matter the Secretary considers appropriate.</w:t>
      </w:r>
    </w:p>
    <w:p w:rsidR="00A901C9" w:rsidRPr="00796F99" w:rsidRDefault="00AE6074" w:rsidP="009D2C89">
      <w:pPr>
        <w:pStyle w:val="ActHead5"/>
      </w:pPr>
      <w:bookmarkStart w:id="41" w:name="_Toc433269888"/>
      <w:r w:rsidRPr="00796F99">
        <w:rPr>
          <w:rStyle w:val="CharSectno"/>
        </w:rPr>
        <w:t>1A.22</w:t>
      </w:r>
      <w:r w:rsidR="009D2C89" w:rsidRPr="00796F99">
        <w:t xml:space="preserve">  </w:t>
      </w:r>
      <w:r w:rsidR="00A901C9" w:rsidRPr="00796F99">
        <w:t>Effect of approval</w:t>
      </w:r>
      <w:r w:rsidR="009D2C89" w:rsidRPr="00796F99">
        <w:t xml:space="preserve"> of ESCASs</w:t>
      </w:r>
      <w:bookmarkEnd w:id="41"/>
    </w:p>
    <w:p w:rsidR="00A901C9" w:rsidRPr="00796F99" w:rsidRDefault="009D2C89" w:rsidP="00A901C9">
      <w:pPr>
        <w:pStyle w:val="subsection"/>
      </w:pPr>
      <w:r w:rsidRPr="00796F99">
        <w:tab/>
      </w:r>
      <w:r w:rsidR="00A901C9" w:rsidRPr="00796F99">
        <w:tab/>
        <w:t>Approval of an ESCAS does not oblige the Secretary to grant an export permit for a proposed export to which the ESCAS would apply.</w:t>
      </w:r>
    </w:p>
    <w:p w:rsidR="00532468" w:rsidRPr="00796F99" w:rsidRDefault="00AE6074" w:rsidP="00532468">
      <w:pPr>
        <w:pStyle w:val="ActHead5"/>
      </w:pPr>
      <w:bookmarkStart w:id="42" w:name="_Toc433269889"/>
      <w:r w:rsidRPr="00796F99">
        <w:rPr>
          <w:rStyle w:val="CharSectno"/>
        </w:rPr>
        <w:t>1A.23</w:t>
      </w:r>
      <w:r w:rsidR="00A901C9" w:rsidRPr="00796F99">
        <w:t xml:space="preserve">  </w:t>
      </w:r>
      <w:r w:rsidR="00532468" w:rsidRPr="00796F99">
        <w:t>Variation and revocation of approved ESCAS</w:t>
      </w:r>
      <w:r w:rsidR="009D2C89" w:rsidRPr="00796F99">
        <w:t>s</w:t>
      </w:r>
      <w:bookmarkEnd w:id="42"/>
    </w:p>
    <w:p w:rsidR="00F12D9D" w:rsidRPr="00796F99" w:rsidRDefault="00F12D9D" w:rsidP="00F12D9D">
      <w:pPr>
        <w:pStyle w:val="subsection"/>
      </w:pPr>
      <w:r w:rsidRPr="00796F99">
        <w:tab/>
        <w:t xml:space="preserve">(1) </w:t>
      </w:r>
      <w:r w:rsidRPr="00796F99">
        <w:tab/>
        <w:t>The Secretary may, at the request of the exporter or of his or her own motion, and at any time:</w:t>
      </w:r>
    </w:p>
    <w:p w:rsidR="00F12D9D" w:rsidRPr="00796F99" w:rsidRDefault="00F12D9D" w:rsidP="008B105A">
      <w:pPr>
        <w:pStyle w:val="paragraph"/>
      </w:pPr>
      <w:r w:rsidRPr="00796F99">
        <w:tab/>
        <w:t>(a)</w:t>
      </w:r>
      <w:r w:rsidRPr="00796F99">
        <w:tab/>
        <w:t>require an approved ESCAS to be varied in a specified manner; or</w:t>
      </w:r>
    </w:p>
    <w:p w:rsidR="00F12D9D" w:rsidRPr="00796F99" w:rsidRDefault="00F12D9D" w:rsidP="008B105A">
      <w:pPr>
        <w:pStyle w:val="paragraph"/>
      </w:pPr>
      <w:r w:rsidRPr="00796F99">
        <w:tab/>
        <w:t>(b)</w:t>
      </w:r>
      <w:r w:rsidRPr="00796F99">
        <w:tab/>
        <w:t>approve a variation of an approved ESCAS; or</w:t>
      </w:r>
    </w:p>
    <w:p w:rsidR="00F12D9D" w:rsidRPr="00796F99" w:rsidRDefault="00F12D9D" w:rsidP="008B105A">
      <w:pPr>
        <w:pStyle w:val="paragraph"/>
      </w:pPr>
      <w:r w:rsidRPr="00796F99">
        <w:tab/>
        <w:t>(c)</w:t>
      </w:r>
      <w:r w:rsidRPr="00796F99">
        <w:tab/>
        <w:t>vary the conditions imposed on an approved ESCAS.</w:t>
      </w:r>
    </w:p>
    <w:p w:rsidR="00F12D9D" w:rsidRPr="00796F99" w:rsidRDefault="00F12D9D" w:rsidP="00F12D9D">
      <w:pPr>
        <w:pStyle w:val="subsection"/>
      </w:pPr>
      <w:r w:rsidRPr="00796F99">
        <w:tab/>
        <w:t>(2)</w:t>
      </w:r>
      <w:r w:rsidRPr="00796F99">
        <w:tab/>
        <w:t>An exporter must:</w:t>
      </w:r>
    </w:p>
    <w:p w:rsidR="00F12D9D" w:rsidRPr="00796F99" w:rsidRDefault="00F12D9D" w:rsidP="008B105A">
      <w:pPr>
        <w:pStyle w:val="paragraph"/>
      </w:pPr>
      <w:r w:rsidRPr="00796F99">
        <w:tab/>
        <w:t>(a)</w:t>
      </w:r>
      <w:r w:rsidRPr="00796F99">
        <w:tab/>
        <w:t>subject to any condition imposed on the ESCAS, if there is any relevant change in any circumstance that relates to an approved ESCAS—inform the Secretary in writing of that change as soon as practicable, but not later than 5 working days after becoming aware of the change; or</w:t>
      </w:r>
    </w:p>
    <w:p w:rsidR="00F12D9D" w:rsidRPr="00796F99" w:rsidRDefault="00F12D9D" w:rsidP="008B105A">
      <w:pPr>
        <w:pStyle w:val="paragraph"/>
      </w:pPr>
      <w:r w:rsidRPr="00796F99">
        <w:tab/>
        <w:t>(b)</w:t>
      </w:r>
      <w:r w:rsidRPr="00796F99">
        <w:tab/>
        <w:t>if the Secretary requires an approved ESCAS to be varied in a specified manner—comply with that requirement.</w:t>
      </w:r>
    </w:p>
    <w:p w:rsidR="00F12D9D" w:rsidRPr="00796F99" w:rsidRDefault="00F12D9D" w:rsidP="00F12D9D">
      <w:pPr>
        <w:pStyle w:val="subsection"/>
      </w:pPr>
      <w:r w:rsidRPr="00796F99">
        <w:tab/>
        <w:t>(3)</w:t>
      </w:r>
      <w:r w:rsidRPr="00796F99">
        <w:tab/>
        <w:t>Without limiting the circumstances in which the Secretary may revoke or vary approval of an ESCAS, the Secretary may revoke or vary approval if:</w:t>
      </w:r>
    </w:p>
    <w:p w:rsidR="00F12D9D" w:rsidRPr="00796F99" w:rsidRDefault="00F12D9D" w:rsidP="008B105A">
      <w:pPr>
        <w:pStyle w:val="paragraph"/>
      </w:pPr>
      <w:r w:rsidRPr="00796F99">
        <w:tab/>
        <w:t>(a)</w:t>
      </w:r>
      <w:r w:rsidRPr="00796F99">
        <w:tab/>
        <w:t>the Secretary is not satisfied that live</w:t>
      </w:r>
      <w:r w:rsidR="00796F99">
        <w:noBreakHyphen/>
      </w:r>
      <w:r w:rsidRPr="00796F99">
        <w:t>stock to which the approved ESCAS will apply will be dealt with in accordance with the approved ESCAS; or</w:t>
      </w:r>
    </w:p>
    <w:p w:rsidR="00F12D9D" w:rsidRPr="00796F99" w:rsidRDefault="00F12D9D" w:rsidP="008B105A">
      <w:pPr>
        <w:pStyle w:val="paragraph"/>
      </w:pPr>
      <w:r w:rsidRPr="00796F99">
        <w:tab/>
        <w:t>(b)</w:t>
      </w:r>
      <w:r w:rsidRPr="00796F99">
        <w:tab/>
        <w:t>the exporter has not complied with any conditions in the approval or in a previous approval under this Order.</w:t>
      </w:r>
    </w:p>
    <w:p w:rsidR="00F12D9D" w:rsidRPr="00796F99" w:rsidRDefault="00F12D9D" w:rsidP="00F12D9D">
      <w:pPr>
        <w:pStyle w:val="subsection"/>
      </w:pPr>
      <w:r w:rsidRPr="00796F99">
        <w:lastRenderedPageBreak/>
        <w:tab/>
        <w:t>(4)</w:t>
      </w:r>
      <w:r w:rsidRPr="00796F99">
        <w:tab/>
        <w:t>A variation of an ESCAS (including a variation of the conditions imposed) applies in relation to all exports to which the ESCAS applies, including in relation to consignments that have left Australia before the variation takes effect.</w:t>
      </w:r>
    </w:p>
    <w:p w:rsidR="00971820" w:rsidRPr="00796F99" w:rsidRDefault="00971820" w:rsidP="00971820">
      <w:pPr>
        <w:pStyle w:val="ActHead3"/>
      </w:pPr>
      <w:bookmarkStart w:id="43" w:name="_Toc433269890"/>
      <w:r w:rsidRPr="00796F99">
        <w:rPr>
          <w:rStyle w:val="CharDivNo"/>
        </w:rPr>
        <w:t>Division</w:t>
      </w:r>
      <w:r w:rsidR="00796F99" w:rsidRPr="00796F99">
        <w:rPr>
          <w:rStyle w:val="CharDivNo"/>
        </w:rPr>
        <w:t> </w:t>
      </w:r>
      <w:r w:rsidRPr="00796F99">
        <w:rPr>
          <w:rStyle w:val="CharDivNo"/>
        </w:rPr>
        <w:t>1A.4</w:t>
      </w:r>
      <w:r w:rsidRPr="00796F99">
        <w:t>—</w:t>
      </w:r>
      <w:r w:rsidRPr="00796F99">
        <w:rPr>
          <w:rStyle w:val="CharDivText"/>
        </w:rPr>
        <w:t>Notices of intention to export (NOIs)</w:t>
      </w:r>
      <w:bookmarkEnd w:id="43"/>
    </w:p>
    <w:p w:rsidR="00971820" w:rsidRPr="00796F99" w:rsidRDefault="00AE6074" w:rsidP="00971820">
      <w:pPr>
        <w:pStyle w:val="ActHead5"/>
      </w:pPr>
      <w:bookmarkStart w:id="44" w:name="_Toc433269891"/>
      <w:r w:rsidRPr="00796F99">
        <w:rPr>
          <w:rStyle w:val="CharSectno"/>
        </w:rPr>
        <w:t>1A.24</w:t>
      </w:r>
      <w:r w:rsidR="00873C1F" w:rsidRPr="00796F99">
        <w:t xml:space="preserve">  Notice of intention to export (NOI</w:t>
      </w:r>
      <w:r w:rsidR="00971820" w:rsidRPr="00796F99">
        <w:t>)</w:t>
      </w:r>
      <w:bookmarkEnd w:id="44"/>
    </w:p>
    <w:p w:rsidR="00971820" w:rsidRPr="00796F99" w:rsidRDefault="00971820" w:rsidP="00971820">
      <w:pPr>
        <w:pStyle w:val="subsection"/>
      </w:pPr>
      <w:r w:rsidRPr="00796F99">
        <w:tab/>
        <w:t>(1)</w:t>
      </w:r>
      <w:r w:rsidRPr="00796F99">
        <w:tab/>
        <w:t>An NOI must be in writing in the form approved by the Secretary.</w:t>
      </w:r>
    </w:p>
    <w:p w:rsidR="00971820" w:rsidRPr="00796F99" w:rsidRDefault="00971820" w:rsidP="00971820">
      <w:pPr>
        <w:pStyle w:val="subsection"/>
      </w:pPr>
      <w:r w:rsidRPr="00796F99">
        <w:tab/>
        <w:t>(2)</w:t>
      </w:r>
      <w:r w:rsidRPr="00796F99">
        <w:tab/>
        <w:t>An NOI must set out:</w:t>
      </w:r>
    </w:p>
    <w:p w:rsidR="00971820" w:rsidRPr="00796F99" w:rsidRDefault="00971820" w:rsidP="00971820">
      <w:pPr>
        <w:pStyle w:val="paragraph"/>
      </w:pPr>
      <w:r w:rsidRPr="00796F99">
        <w:tab/>
        <w:t>(a)</w:t>
      </w:r>
      <w:r w:rsidRPr="00796F99">
        <w:tab/>
        <w:t>the exporter</w:t>
      </w:r>
      <w:r w:rsidR="00D7450B" w:rsidRPr="00796F99">
        <w:t>’</w:t>
      </w:r>
      <w:r w:rsidRPr="00796F99">
        <w:t>s basic details and AMLI licence number; and</w:t>
      </w:r>
    </w:p>
    <w:p w:rsidR="00971820" w:rsidRPr="00796F99" w:rsidRDefault="00971820" w:rsidP="00971820">
      <w:pPr>
        <w:pStyle w:val="paragraph"/>
      </w:pPr>
      <w:r w:rsidRPr="00796F99">
        <w:tab/>
        <w:t>(b)</w:t>
      </w:r>
      <w:r w:rsidRPr="00796F99">
        <w:tab/>
        <w:t>the following details of the proposed export:</w:t>
      </w:r>
    </w:p>
    <w:p w:rsidR="003F541C" w:rsidRPr="00796F99" w:rsidRDefault="00971820" w:rsidP="00971820">
      <w:pPr>
        <w:pStyle w:val="paragraphsub"/>
      </w:pPr>
      <w:r w:rsidRPr="00796F99">
        <w:tab/>
        <w:t>(i)</w:t>
      </w:r>
      <w:r w:rsidRPr="00796F99">
        <w:tab/>
      </w:r>
      <w:r w:rsidR="003F541C" w:rsidRPr="00796F99">
        <w:t>the importing country;</w:t>
      </w:r>
    </w:p>
    <w:p w:rsidR="00971820" w:rsidRPr="00796F99" w:rsidRDefault="003F541C" w:rsidP="00971820">
      <w:pPr>
        <w:pStyle w:val="paragraphsub"/>
      </w:pPr>
      <w:r w:rsidRPr="00796F99">
        <w:tab/>
        <w:t>(ii)</w:t>
      </w:r>
      <w:r w:rsidRPr="00796F99">
        <w:tab/>
      </w:r>
      <w:r w:rsidR="00971820" w:rsidRPr="00796F99">
        <w:t>the name and address of the importer;</w:t>
      </w:r>
    </w:p>
    <w:p w:rsidR="00971820" w:rsidRPr="00796F99" w:rsidRDefault="00971820" w:rsidP="00971820">
      <w:pPr>
        <w:pStyle w:val="paragraphsub"/>
      </w:pPr>
      <w:r w:rsidRPr="00796F99">
        <w:tab/>
        <w:t>(i</w:t>
      </w:r>
      <w:r w:rsidR="003F541C" w:rsidRPr="00796F99">
        <w:t>i</w:t>
      </w:r>
      <w:r w:rsidRPr="00796F99">
        <w:t>i)</w:t>
      </w:r>
      <w:r w:rsidRPr="00796F99">
        <w:tab/>
        <w:t>a description (including number, kind and class) of the live</w:t>
      </w:r>
      <w:r w:rsidR="00796F99">
        <w:noBreakHyphen/>
      </w:r>
      <w:r w:rsidRPr="00796F99">
        <w:t>stock to be exported;</w:t>
      </w:r>
    </w:p>
    <w:p w:rsidR="00F563B9" w:rsidRPr="00796F99" w:rsidRDefault="00F563B9" w:rsidP="00971820">
      <w:pPr>
        <w:pStyle w:val="paragraphsub"/>
      </w:pPr>
      <w:r w:rsidRPr="00796F99">
        <w:tab/>
        <w:t>(iv)</w:t>
      </w:r>
      <w:r w:rsidRPr="00796F99">
        <w:tab/>
        <w:t>the name of the accredited veterinarian who will assist in the preparation of the live</w:t>
      </w:r>
      <w:r w:rsidR="00796F99">
        <w:noBreakHyphen/>
      </w:r>
      <w:r w:rsidRPr="00796F99">
        <w:t>stock for export;</w:t>
      </w:r>
    </w:p>
    <w:p w:rsidR="00971820" w:rsidRPr="00796F99" w:rsidRDefault="00166E84" w:rsidP="00971820">
      <w:pPr>
        <w:pStyle w:val="paragraphsub"/>
      </w:pPr>
      <w:r w:rsidRPr="00796F99">
        <w:tab/>
        <w:t>(</w:t>
      </w:r>
      <w:r w:rsidR="00005938" w:rsidRPr="00796F99">
        <w:t>v</w:t>
      </w:r>
      <w:r w:rsidR="00971820" w:rsidRPr="00796F99">
        <w:t>)</w:t>
      </w:r>
      <w:r w:rsidR="00971820" w:rsidRPr="00796F99">
        <w:tab/>
        <w:t>the date the live</w:t>
      </w:r>
      <w:r w:rsidR="00796F99">
        <w:noBreakHyphen/>
      </w:r>
      <w:r w:rsidR="00971820" w:rsidRPr="00796F99">
        <w:t xml:space="preserve">stock </w:t>
      </w:r>
      <w:r w:rsidR="00DE1D2C" w:rsidRPr="00796F99">
        <w:t>are to</w:t>
      </w:r>
      <w:r w:rsidR="00971820" w:rsidRPr="00796F99">
        <w:t xml:space="preserve"> leave Australia;</w:t>
      </w:r>
    </w:p>
    <w:p w:rsidR="00971820" w:rsidRPr="00796F99" w:rsidRDefault="00005938" w:rsidP="00971820">
      <w:pPr>
        <w:pStyle w:val="paragraphsub"/>
      </w:pPr>
      <w:r w:rsidRPr="00796F99">
        <w:tab/>
        <w:t>(v</w:t>
      </w:r>
      <w:r w:rsidR="005540E8" w:rsidRPr="00796F99">
        <w:t>i</w:t>
      </w:r>
      <w:r w:rsidR="00971820" w:rsidRPr="00796F99">
        <w:t>)</w:t>
      </w:r>
      <w:r w:rsidR="00971820" w:rsidRPr="00796F99">
        <w:tab/>
        <w:t xml:space="preserve">the </w:t>
      </w:r>
      <w:r w:rsidRPr="00796F99">
        <w:t>date the live</w:t>
      </w:r>
      <w:r w:rsidR="00796F99">
        <w:noBreakHyphen/>
      </w:r>
      <w:r w:rsidRPr="00796F99">
        <w:t xml:space="preserve">stock are </w:t>
      </w:r>
      <w:r w:rsidR="00971820" w:rsidRPr="00796F99">
        <w:t xml:space="preserve">expected </w:t>
      </w:r>
      <w:r w:rsidRPr="00796F99">
        <w:t>to arrive</w:t>
      </w:r>
      <w:r w:rsidR="00971820" w:rsidRPr="00796F99">
        <w:t xml:space="preserve"> in the importing country</w:t>
      </w:r>
      <w:r w:rsidR="00A765A1" w:rsidRPr="00796F99">
        <w:t>;</w:t>
      </w:r>
    </w:p>
    <w:p w:rsidR="00971820" w:rsidRPr="00796F99" w:rsidRDefault="00971820" w:rsidP="00971820">
      <w:pPr>
        <w:pStyle w:val="paragraphsub"/>
      </w:pPr>
      <w:r w:rsidRPr="00796F99">
        <w:tab/>
        <w:t>(</w:t>
      </w:r>
      <w:r w:rsidR="00005938" w:rsidRPr="00796F99">
        <w:t>vi</w:t>
      </w:r>
      <w:r w:rsidR="005540E8" w:rsidRPr="00796F99">
        <w:t>i</w:t>
      </w:r>
      <w:r w:rsidRPr="00796F99">
        <w:t>)</w:t>
      </w:r>
      <w:r w:rsidRPr="00796F99">
        <w:tab/>
        <w:t>the ESCAS that will apply to the proposed export</w:t>
      </w:r>
      <w:r w:rsidR="006C242F" w:rsidRPr="00796F99">
        <w:t xml:space="preserve">, unless </w:t>
      </w:r>
      <w:r w:rsidR="009D45EB" w:rsidRPr="00796F99">
        <w:t>an ESCAS is not requi</w:t>
      </w:r>
      <w:r w:rsidR="00AE6074" w:rsidRPr="00796F99">
        <w:t>red because of subsection</w:t>
      </w:r>
      <w:r w:rsidR="00796F99" w:rsidRPr="00796F99">
        <w:t> </w:t>
      </w:r>
      <w:r w:rsidR="00AE6074" w:rsidRPr="00796F99">
        <w:t>1A.19</w:t>
      </w:r>
      <w:r w:rsidR="009D45EB" w:rsidRPr="00796F99">
        <w:t>(4)</w:t>
      </w:r>
      <w:r w:rsidR="00005938" w:rsidRPr="00796F99">
        <w:t>;</w:t>
      </w:r>
    </w:p>
    <w:p w:rsidR="003935AF" w:rsidRPr="00796F99" w:rsidRDefault="003935AF" w:rsidP="00005938">
      <w:pPr>
        <w:pStyle w:val="paragraphsub"/>
      </w:pPr>
      <w:r w:rsidRPr="00796F99">
        <w:tab/>
        <w:t>(vii</w:t>
      </w:r>
      <w:r w:rsidR="005540E8" w:rsidRPr="00796F99">
        <w:t>i</w:t>
      </w:r>
      <w:r w:rsidRPr="00796F99">
        <w:t>)</w:t>
      </w:r>
      <w:r w:rsidRPr="00796F99">
        <w:tab/>
        <w:t xml:space="preserve">the </w:t>
      </w:r>
      <w:r w:rsidR="005540E8" w:rsidRPr="00796F99">
        <w:t>international transport arrangements</w:t>
      </w:r>
      <w:r w:rsidRPr="00796F99">
        <w:t xml:space="preserve">, including </w:t>
      </w:r>
      <w:r w:rsidR="005540E8" w:rsidRPr="00796F99">
        <w:t>the route of the international voyage and details of the vessel or aircraft to be used</w:t>
      </w:r>
      <w:r w:rsidR="001D3B19" w:rsidRPr="00796F99">
        <w:t>, for the live</w:t>
      </w:r>
      <w:r w:rsidR="00796F99">
        <w:noBreakHyphen/>
      </w:r>
      <w:r w:rsidR="001D3B19" w:rsidRPr="00796F99">
        <w:t>stock</w:t>
      </w:r>
      <w:r w:rsidRPr="00796F99">
        <w:t>;</w:t>
      </w:r>
    </w:p>
    <w:p w:rsidR="00005938" w:rsidRPr="00796F99" w:rsidRDefault="005540E8" w:rsidP="00005938">
      <w:pPr>
        <w:pStyle w:val="paragraphsub"/>
      </w:pPr>
      <w:r w:rsidRPr="00796F99">
        <w:tab/>
        <w:t>(ix</w:t>
      </w:r>
      <w:r w:rsidR="00005938" w:rsidRPr="00796F99">
        <w:t>)</w:t>
      </w:r>
      <w:r w:rsidR="00005938" w:rsidRPr="00796F99">
        <w:tab/>
        <w:t>if the live</w:t>
      </w:r>
      <w:r w:rsidR="00796F99">
        <w:noBreakHyphen/>
      </w:r>
      <w:r w:rsidR="00005938" w:rsidRPr="00796F99">
        <w:t xml:space="preserve">stock are to be exported by sea—the information </w:t>
      </w:r>
      <w:r w:rsidR="00313464" w:rsidRPr="00796F99">
        <w:t xml:space="preserve">referred to </w:t>
      </w:r>
      <w:r w:rsidR="00005938" w:rsidRPr="00796F99">
        <w:t xml:space="preserve">in </w:t>
      </w:r>
      <w:r w:rsidR="00796F99" w:rsidRPr="00796F99">
        <w:t>subsection (</w:t>
      </w:r>
      <w:r w:rsidR="00005938" w:rsidRPr="00796F99">
        <w:t>3);</w:t>
      </w:r>
    </w:p>
    <w:p w:rsidR="00005938" w:rsidRPr="00796F99" w:rsidRDefault="003935AF" w:rsidP="00005938">
      <w:pPr>
        <w:pStyle w:val="paragraphsub"/>
      </w:pPr>
      <w:r w:rsidRPr="00796F99">
        <w:tab/>
        <w:t>(x</w:t>
      </w:r>
      <w:r w:rsidR="00005938" w:rsidRPr="00796F99">
        <w:t>)</w:t>
      </w:r>
      <w:r w:rsidR="00005938" w:rsidRPr="00796F99">
        <w:tab/>
        <w:t>if the live</w:t>
      </w:r>
      <w:r w:rsidR="00796F99">
        <w:noBreakHyphen/>
      </w:r>
      <w:r w:rsidR="00005938" w:rsidRPr="00796F99">
        <w:t xml:space="preserve">stock are to be exported by air—the information </w:t>
      </w:r>
      <w:r w:rsidR="00313464" w:rsidRPr="00796F99">
        <w:t xml:space="preserve">referred to </w:t>
      </w:r>
      <w:r w:rsidR="00005938" w:rsidRPr="00796F99">
        <w:t xml:space="preserve">in </w:t>
      </w:r>
      <w:r w:rsidR="00796F99" w:rsidRPr="00796F99">
        <w:t>subsection (</w:t>
      </w:r>
      <w:r w:rsidR="00005938" w:rsidRPr="00796F99">
        <w:t>4).</w:t>
      </w:r>
    </w:p>
    <w:p w:rsidR="003F541C" w:rsidRPr="00796F99" w:rsidRDefault="003F541C" w:rsidP="003F541C">
      <w:pPr>
        <w:pStyle w:val="SubsectionHead"/>
      </w:pPr>
      <w:r w:rsidRPr="00796F99">
        <w:t>Sea export—extra details</w:t>
      </w:r>
    </w:p>
    <w:p w:rsidR="00005938" w:rsidRPr="00796F99" w:rsidRDefault="003F541C" w:rsidP="003F541C">
      <w:pPr>
        <w:pStyle w:val="subsection"/>
      </w:pPr>
      <w:r w:rsidRPr="00796F99">
        <w:tab/>
        <w:t>(3)</w:t>
      </w:r>
      <w:r w:rsidRPr="00796F99">
        <w:tab/>
        <w:t xml:space="preserve">An NOI for </w:t>
      </w:r>
      <w:r w:rsidR="00DE1D2C" w:rsidRPr="00796F99">
        <w:t xml:space="preserve">a </w:t>
      </w:r>
      <w:r w:rsidRPr="00796F99">
        <w:t>proposed export by sea must also include</w:t>
      </w:r>
      <w:r w:rsidR="001D3B19" w:rsidRPr="00796F99">
        <w:t xml:space="preserve"> the following information</w:t>
      </w:r>
      <w:r w:rsidR="00005938" w:rsidRPr="00796F99">
        <w:t>:</w:t>
      </w:r>
    </w:p>
    <w:p w:rsidR="00005938" w:rsidRPr="00796F99" w:rsidRDefault="00005938" w:rsidP="00005938">
      <w:pPr>
        <w:pStyle w:val="paragraph"/>
      </w:pPr>
      <w:r w:rsidRPr="00796F99">
        <w:tab/>
        <w:t>(a)</w:t>
      </w:r>
      <w:r w:rsidRPr="00796F99">
        <w:tab/>
      </w:r>
      <w:r w:rsidR="003F541C" w:rsidRPr="00796F99">
        <w:t>the name and the registration number of the registered premises at which the live</w:t>
      </w:r>
      <w:r w:rsidR="00796F99">
        <w:noBreakHyphen/>
      </w:r>
      <w:r w:rsidR="003F541C" w:rsidRPr="00796F99">
        <w:t>stock are to be held and assembled for export</w:t>
      </w:r>
      <w:r w:rsidR="001D3B19" w:rsidRPr="00796F99">
        <w:t>;</w:t>
      </w:r>
    </w:p>
    <w:p w:rsidR="003F541C" w:rsidRPr="00796F99" w:rsidRDefault="00005938" w:rsidP="00005938">
      <w:pPr>
        <w:pStyle w:val="paragraph"/>
      </w:pPr>
      <w:r w:rsidRPr="00796F99">
        <w:tab/>
        <w:t>(b)</w:t>
      </w:r>
      <w:r w:rsidRPr="00796F99">
        <w:tab/>
        <w:t>the expected dates on which the live</w:t>
      </w:r>
      <w:r w:rsidR="00796F99">
        <w:noBreakHyphen/>
      </w:r>
      <w:r w:rsidRPr="00796F99">
        <w:t xml:space="preserve">stock are to arrive at, and </w:t>
      </w:r>
      <w:r w:rsidR="001D3B19" w:rsidRPr="00796F99">
        <w:t>depart from, those premises;</w:t>
      </w:r>
    </w:p>
    <w:p w:rsidR="00FA43E2" w:rsidRPr="00796F99" w:rsidRDefault="00005938" w:rsidP="00005938">
      <w:pPr>
        <w:pStyle w:val="paragraph"/>
      </w:pPr>
      <w:r w:rsidRPr="00796F99">
        <w:tab/>
        <w:t>(c)</w:t>
      </w:r>
      <w:r w:rsidRPr="00796F99">
        <w:tab/>
        <w:t>the port from which the live</w:t>
      </w:r>
      <w:r w:rsidR="00796F99">
        <w:noBreakHyphen/>
      </w:r>
      <w:r w:rsidRPr="00796F99">
        <w:t>stock will leave Australia</w:t>
      </w:r>
      <w:r w:rsidR="001D3B19" w:rsidRPr="00796F99">
        <w:t>;</w:t>
      </w:r>
    </w:p>
    <w:p w:rsidR="00005938" w:rsidRPr="00796F99" w:rsidRDefault="00FA43E2" w:rsidP="00005938">
      <w:pPr>
        <w:pStyle w:val="paragraph"/>
      </w:pPr>
      <w:r w:rsidRPr="00796F99">
        <w:tab/>
        <w:t>(</w:t>
      </w:r>
      <w:r w:rsidR="003935AF" w:rsidRPr="00796F99">
        <w:t>d</w:t>
      </w:r>
      <w:r w:rsidRPr="00796F99">
        <w:t>)</w:t>
      </w:r>
      <w:r w:rsidRPr="00796F99">
        <w:tab/>
        <w:t>the port at which the live</w:t>
      </w:r>
      <w:r w:rsidR="00796F99">
        <w:noBreakHyphen/>
      </w:r>
      <w:r w:rsidRPr="00796F99">
        <w:t>stock will arrive in the importing country</w:t>
      </w:r>
      <w:r w:rsidR="00005938" w:rsidRPr="00796F99">
        <w:t>.</w:t>
      </w:r>
    </w:p>
    <w:p w:rsidR="003F541C" w:rsidRPr="00796F99" w:rsidRDefault="003F541C" w:rsidP="003F541C">
      <w:pPr>
        <w:pStyle w:val="SubsectionHead"/>
      </w:pPr>
      <w:r w:rsidRPr="00796F99">
        <w:t>Air export—extra details</w:t>
      </w:r>
    </w:p>
    <w:p w:rsidR="003F541C" w:rsidRPr="00796F99" w:rsidRDefault="003F541C" w:rsidP="003F541C">
      <w:pPr>
        <w:pStyle w:val="subsection"/>
      </w:pPr>
      <w:r w:rsidRPr="00796F99">
        <w:tab/>
        <w:t>(</w:t>
      </w:r>
      <w:r w:rsidR="00FA43E2" w:rsidRPr="00796F99">
        <w:t>4</w:t>
      </w:r>
      <w:r w:rsidRPr="00796F99">
        <w:t>)</w:t>
      </w:r>
      <w:r w:rsidRPr="00796F99">
        <w:tab/>
        <w:t>An NOI for</w:t>
      </w:r>
      <w:r w:rsidR="00DE1D2C" w:rsidRPr="00796F99">
        <w:t xml:space="preserve"> a</w:t>
      </w:r>
      <w:r w:rsidRPr="00796F99">
        <w:t xml:space="preserve"> proposed export by air must also include</w:t>
      </w:r>
      <w:r w:rsidR="001D3B19" w:rsidRPr="00796F99">
        <w:t xml:space="preserve"> the following information</w:t>
      </w:r>
      <w:r w:rsidRPr="00796F99">
        <w:t>:</w:t>
      </w:r>
    </w:p>
    <w:p w:rsidR="003F541C" w:rsidRPr="00796F99" w:rsidRDefault="003F541C" w:rsidP="003F541C">
      <w:pPr>
        <w:pStyle w:val="paragraph"/>
      </w:pPr>
      <w:r w:rsidRPr="00796F99">
        <w:tab/>
        <w:t>(a)</w:t>
      </w:r>
      <w:r w:rsidRPr="00796F99">
        <w:tab/>
        <w:t>the premises where the live</w:t>
      </w:r>
      <w:r w:rsidR="00796F99">
        <w:noBreakHyphen/>
      </w:r>
      <w:r w:rsidRPr="00796F99">
        <w:t>stock are to be prepared for export</w:t>
      </w:r>
      <w:r w:rsidR="000670A9" w:rsidRPr="00796F99">
        <w:t xml:space="preserve"> (including, if the premises are registered premises, the name and the registration number of those premises)</w:t>
      </w:r>
      <w:r w:rsidRPr="00796F99">
        <w:t>;</w:t>
      </w:r>
    </w:p>
    <w:p w:rsidR="00005938" w:rsidRPr="00796F99" w:rsidRDefault="003F541C" w:rsidP="003F541C">
      <w:pPr>
        <w:pStyle w:val="paragraph"/>
      </w:pPr>
      <w:r w:rsidRPr="00796F99">
        <w:tab/>
        <w:t>(b)</w:t>
      </w:r>
      <w:r w:rsidRPr="00796F99">
        <w:tab/>
      </w:r>
      <w:r w:rsidR="00005938" w:rsidRPr="00796F99">
        <w:t>the expected dates on which the live</w:t>
      </w:r>
      <w:r w:rsidR="00796F99">
        <w:noBreakHyphen/>
      </w:r>
      <w:r w:rsidR="00005938" w:rsidRPr="00796F99">
        <w:t xml:space="preserve">stock are to arrive at, and </w:t>
      </w:r>
      <w:r w:rsidR="001D3B19" w:rsidRPr="00796F99">
        <w:t>depart from, those premises;</w:t>
      </w:r>
    </w:p>
    <w:p w:rsidR="003F541C" w:rsidRPr="00796F99" w:rsidRDefault="00005938" w:rsidP="003F541C">
      <w:pPr>
        <w:pStyle w:val="paragraph"/>
      </w:pPr>
      <w:r w:rsidRPr="00796F99">
        <w:lastRenderedPageBreak/>
        <w:tab/>
        <w:t>(c)</w:t>
      </w:r>
      <w:r w:rsidRPr="00796F99">
        <w:tab/>
      </w:r>
      <w:r w:rsidR="00242490" w:rsidRPr="00796F99">
        <w:t xml:space="preserve">the premises </w:t>
      </w:r>
      <w:r w:rsidR="003F541C" w:rsidRPr="00796F99">
        <w:t>where the live</w:t>
      </w:r>
      <w:r w:rsidR="00796F99">
        <w:noBreakHyphen/>
      </w:r>
      <w:r w:rsidR="003F541C" w:rsidRPr="00796F99">
        <w:t>stock may be inspected;</w:t>
      </w:r>
    </w:p>
    <w:p w:rsidR="003F541C" w:rsidRPr="00796F99" w:rsidRDefault="00005938" w:rsidP="003F541C">
      <w:pPr>
        <w:pStyle w:val="paragraph"/>
      </w:pPr>
      <w:r w:rsidRPr="00796F99">
        <w:tab/>
        <w:t>(d</w:t>
      </w:r>
      <w:r w:rsidR="003F541C" w:rsidRPr="00796F99">
        <w:t>)</w:t>
      </w:r>
      <w:r w:rsidR="003F541C" w:rsidRPr="00796F99">
        <w:tab/>
        <w:t>whether the</w:t>
      </w:r>
      <w:r w:rsidR="001D3B19" w:rsidRPr="00796F99">
        <w:t>re are</w:t>
      </w:r>
      <w:r w:rsidR="003F541C" w:rsidRPr="00796F99">
        <w:t xml:space="preserve"> importing country require</w:t>
      </w:r>
      <w:r w:rsidR="001D3B19" w:rsidRPr="00796F99">
        <w:t>ments for</w:t>
      </w:r>
      <w:r w:rsidR="003F541C" w:rsidRPr="00796F99">
        <w:t xml:space="preserve"> pre</w:t>
      </w:r>
      <w:r w:rsidR="00796F99">
        <w:noBreakHyphen/>
      </w:r>
      <w:r w:rsidR="003F541C" w:rsidRPr="00796F99">
        <w:t>export quarantine</w:t>
      </w:r>
      <w:r w:rsidRPr="00796F99">
        <w:t xml:space="preserve"> or isolation of the live</w:t>
      </w:r>
      <w:r w:rsidR="00796F99">
        <w:noBreakHyphen/>
      </w:r>
      <w:r w:rsidR="001D3B19" w:rsidRPr="00796F99">
        <w:t>stock;</w:t>
      </w:r>
    </w:p>
    <w:p w:rsidR="00005938" w:rsidRPr="00796F99" w:rsidRDefault="00005938" w:rsidP="003F541C">
      <w:pPr>
        <w:pStyle w:val="paragraph"/>
      </w:pPr>
      <w:r w:rsidRPr="00796F99">
        <w:tab/>
        <w:t>(e)</w:t>
      </w:r>
      <w:r w:rsidRPr="00796F99">
        <w:tab/>
        <w:t>the airport from which the live</w:t>
      </w:r>
      <w:r w:rsidR="00796F99">
        <w:noBreakHyphen/>
      </w:r>
      <w:r w:rsidR="001D3B19" w:rsidRPr="00796F99">
        <w:t>stock will leave Australia;</w:t>
      </w:r>
    </w:p>
    <w:p w:rsidR="00FA43E2" w:rsidRPr="00796F99" w:rsidRDefault="00FA43E2" w:rsidP="00FA43E2">
      <w:pPr>
        <w:pStyle w:val="paragraph"/>
      </w:pPr>
      <w:r w:rsidRPr="00796F99">
        <w:tab/>
        <w:t>(</w:t>
      </w:r>
      <w:r w:rsidR="003935AF" w:rsidRPr="00796F99">
        <w:t>f</w:t>
      </w:r>
      <w:r w:rsidRPr="00796F99">
        <w:t>)</w:t>
      </w:r>
      <w:r w:rsidRPr="00796F99">
        <w:tab/>
        <w:t>the airport at which the live</w:t>
      </w:r>
      <w:r w:rsidR="00796F99">
        <w:noBreakHyphen/>
      </w:r>
      <w:r w:rsidRPr="00796F99">
        <w:t>stock will arrive in the importing country.</w:t>
      </w:r>
    </w:p>
    <w:p w:rsidR="007472AA" w:rsidRPr="00796F99" w:rsidRDefault="007472AA" w:rsidP="007472AA">
      <w:pPr>
        <w:pStyle w:val="SubsectionHead"/>
      </w:pPr>
      <w:r w:rsidRPr="00796F99">
        <w:t>Effect of failure to comply with this section</w:t>
      </w:r>
    </w:p>
    <w:p w:rsidR="007472AA" w:rsidRPr="00796F99" w:rsidRDefault="007472AA" w:rsidP="007472AA">
      <w:pPr>
        <w:pStyle w:val="subsection"/>
      </w:pPr>
      <w:r w:rsidRPr="00796F99">
        <w:tab/>
        <w:t>(5)</w:t>
      </w:r>
      <w:r w:rsidRPr="00796F99">
        <w:tab/>
        <w:t>A document that does not meet the requirements of this section is taken not to be an NOI.</w:t>
      </w:r>
    </w:p>
    <w:p w:rsidR="00B91956" w:rsidRPr="00796F99" w:rsidRDefault="00B91956" w:rsidP="00B91956">
      <w:pPr>
        <w:pStyle w:val="notetext"/>
      </w:pPr>
      <w:r w:rsidRPr="00796F99">
        <w:t>Note:</w:t>
      </w:r>
      <w:r w:rsidRPr="00796F99">
        <w:tab/>
        <w:t xml:space="preserve">If any of the requirements of this section </w:t>
      </w:r>
      <w:r w:rsidR="007472AA" w:rsidRPr="00796F99">
        <w:t>are not met, the condition in paragraph</w:t>
      </w:r>
      <w:r w:rsidR="00796F99" w:rsidRPr="00796F99">
        <w:t> </w:t>
      </w:r>
      <w:r w:rsidR="007472AA" w:rsidRPr="00796F99">
        <w:t>1A.01(2)(c) for the export of live</w:t>
      </w:r>
      <w:r w:rsidR="00796F99">
        <w:noBreakHyphen/>
      </w:r>
      <w:r w:rsidR="007472AA" w:rsidRPr="00796F99">
        <w:t>stock will not be met (so the export will be prohibited by subsection</w:t>
      </w:r>
      <w:r w:rsidR="00796F99" w:rsidRPr="00796F99">
        <w:t> </w:t>
      </w:r>
      <w:r w:rsidR="007472AA" w:rsidRPr="00796F99">
        <w:t>1A.01(1) unless paragraph</w:t>
      </w:r>
      <w:r w:rsidR="00796F99" w:rsidRPr="00796F99">
        <w:t> </w:t>
      </w:r>
      <w:r w:rsidR="007472AA" w:rsidRPr="00796F99">
        <w:t>1A.01(1)(b) applies).</w:t>
      </w:r>
    </w:p>
    <w:p w:rsidR="006052C1" w:rsidRPr="00796F99" w:rsidRDefault="00AE6074" w:rsidP="006052C1">
      <w:pPr>
        <w:pStyle w:val="ActHead5"/>
      </w:pPr>
      <w:bookmarkStart w:id="45" w:name="_Toc433269892"/>
      <w:r w:rsidRPr="00796F99">
        <w:rPr>
          <w:rStyle w:val="CharSectno"/>
        </w:rPr>
        <w:t>1A.25</w:t>
      </w:r>
      <w:r w:rsidR="006052C1" w:rsidRPr="00796F99">
        <w:t xml:space="preserve">  Giving NOI to Secretary</w:t>
      </w:r>
      <w:bookmarkEnd w:id="45"/>
    </w:p>
    <w:p w:rsidR="006052C1" w:rsidRPr="00796F99" w:rsidRDefault="006052C1" w:rsidP="006052C1">
      <w:pPr>
        <w:pStyle w:val="subsection"/>
      </w:pPr>
      <w:r w:rsidRPr="00796F99">
        <w:tab/>
        <w:t>(1)</w:t>
      </w:r>
      <w:r w:rsidRPr="00796F99">
        <w:tab/>
        <w:t>The NOI for a proposed export</w:t>
      </w:r>
      <w:r w:rsidRPr="00796F99" w:rsidDel="00EC6594">
        <w:t xml:space="preserve"> </w:t>
      </w:r>
      <w:r w:rsidRPr="00796F99">
        <w:t>must be given to the Secretary no later than:</w:t>
      </w:r>
    </w:p>
    <w:p w:rsidR="006052C1" w:rsidRPr="00796F99" w:rsidRDefault="006052C1" w:rsidP="006052C1">
      <w:pPr>
        <w:pStyle w:val="paragraph"/>
      </w:pPr>
      <w:r w:rsidRPr="00796F99">
        <w:tab/>
        <w:t>(a)</w:t>
      </w:r>
      <w:r w:rsidRPr="00796F99">
        <w:tab/>
        <w:t>if the importing country requirements require pre</w:t>
      </w:r>
      <w:r w:rsidR="00796F99">
        <w:noBreakHyphen/>
      </w:r>
      <w:r w:rsidRPr="00796F99">
        <w:t xml:space="preserve">export quarantine or isolation of the </w:t>
      </w:r>
      <w:r w:rsidR="00873C1F" w:rsidRPr="00796F99">
        <w:t>live</w:t>
      </w:r>
      <w:r w:rsidR="00796F99">
        <w:noBreakHyphen/>
      </w:r>
      <w:r w:rsidR="00873C1F" w:rsidRPr="00796F99">
        <w:t>stock</w:t>
      </w:r>
      <w:r w:rsidRPr="00796F99">
        <w:t>—10 working days before the quarantine or isolation begins; or</w:t>
      </w:r>
    </w:p>
    <w:p w:rsidR="006052C1" w:rsidRPr="00796F99" w:rsidRDefault="006052C1" w:rsidP="006052C1">
      <w:pPr>
        <w:pStyle w:val="paragraph"/>
      </w:pPr>
      <w:r w:rsidRPr="00796F99">
        <w:tab/>
        <w:t>(b)</w:t>
      </w:r>
      <w:r w:rsidRPr="00796F99">
        <w:tab/>
        <w:t>otherwise—10 working days before the proposed export.</w:t>
      </w:r>
    </w:p>
    <w:p w:rsidR="006052C1" w:rsidRPr="00796F99" w:rsidRDefault="006052C1" w:rsidP="006052C1">
      <w:pPr>
        <w:pStyle w:val="subsection"/>
      </w:pPr>
      <w:r w:rsidRPr="00796F99">
        <w:tab/>
        <w:t>(2)</w:t>
      </w:r>
      <w:r w:rsidRPr="00796F99">
        <w:tab/>
        <w:t>However, an NOI may be giv</w:t>
      </w:r>
      <w:r w:rsidR="00DE1D2C" w:rsidRPr="00796F99">
        <w:t>en to the Secretary at any time</w:t>
      </w:r>
      <w:r w:rsidRPr="00796F99">
        <w:t xml:space="preserve"> if the Secretary considers this reasonable in all the circumstances.</w:t>
      </w:r>
    </w:p>
    <w:p w:rsidR="00532468" w:rsidRPr="00796F99" w:rsidRDefault="00AE6074" w:rsidP="00532468">
      <w:pPr>
        <w:pStyle w:val="ActHead5"/>
      </w:pPr>
      <w:bookmarkStart w:id="46" w:name="_Toc433269893"/>
      <w:r w:rsidRPr="00796F99">
        <w:rPr>
          <w:rStyle w:val="CharSectno"/>
        </w:rPr>
        <w:t>1A.26</w:t>
      </w:r>
      <w:r w:rsidR="00532468" w:rsidRPr="00796F99">
        <w:t xml:space="preserve">  What happens if circumstances change after NOI is given</w:t>
      </w:r>
      <w:bookmarkEnd w:id="46"/>
    </w:p>
    <w:p w:rsidR="00532468" w:rsidRPr="00796F99" w:rsidRDefault="00532468" w:rsidP="00532468">
      <w:pPr>
        <w:pStyle w:val="subsection"/>
      </w:pPr>
      <w:r w:rsidRPr="00796F99">
        <w:tab/>
        <w:t>(1)</w:t>
      </w:r>
      <w:r w:rsidRPr="00796F99">
        <w:tab/>
        <w:t>If there is a relevant change in any circumstance of an export, after the exporter has given the Secretary an NOI for the proposed export of live</w:t>
      </w:r>
      <w:r w:rsidR="00796F99">
        <w:noBreakHyphen/>
      </w:r>
      <w:r w:rsidRPr="00796F99">
        <w:t>stock, the exporter must inform the Secretary in writing.</w:t>
      </w:r>
    </w:p>
    <w:p w:rsidR="000670A9" w:rsidRPr="00796F99" w:rsidRDefault="00532468" w:rsidP="00532468">
      <w:pPr>
        <w:pStyle w:val="subsection"/>
      </w:pPr>
      <w:r w:rsidRPr="00796F99">
        <w:tab/>
        <w:t>(2)</w:t>
      </w:r>
      <w:r w:rsidRPr="00796F99">
        <w:tab/>
        <w:t>If the Secretary has been informed by an exporter, or has otherwise become aware, of a change relevant to a proposed export, the Secretary may, by notice in writing to the exporter, require the exporter</w:t>
      </w:r>
      <w:r w:rsidR="000670A9" w:rsidRPr="00796F99">
        <w:t>:</w:t>
      </w:r>
    </w:p>
    <w:p w:rsidR="000670A9" w:rsidRPr="00796F99" w:rsidRDefault="000670A9" w:rsidP="000670A9">
      <w:pPr>
        <w:pStyle w:val="paragraph"/>
      </w:pPr>
      <w:r w:rsidRPr="00796F99">
        <w:tab/>
        <w:t>(a)</w:t>
      </w:r>
      <w:r w:rsidRPr="00796F99">
        <w:tab/>
        <w:t>to vary an NOI given to the Secretary; or</w:t>
      </w:r>
    </w:p>
    <w:p w:rsidR="00532468" w:rsidRPr="00796F99" w:rsidRDefault="000670A9" w:rsidP="000670A9">
      <w:pPr>
        <w:pStyle w:val="paragraph"/>
      </w:pPr>
      <w:r w:rsidRPr="00796F99">
        <w:tab/>
        <w:t>(b)</w:t>
      </w:r>
      <w:r w:rsidRPr="00796F99">
        <w:tab/>
      </w:r>
      <w:r w:rsidR="00532468" w:rsidRPr="00796F99">
        <w:t xml:space="preserve">to </w:t>
      </w:r>
      <w:r w:rsidR="00873C1F" w:rsidRPr="00796F99">
        <w:t>give the Secretary</w:t>
      </w:r>
      <w:r w:rsidRPr="00796F99">
        <w:t xml:space="preserve"> a new NOI.</w:t>
      </w:r>
    </w:p>
    <w:p w:rsidR="000670A9" w:rsidRPr="00796F99" w:rsidRDefault="00AE6074" w:rsidP="000670A9">
      <w:pPr>
        <w:pStyle w:val="ActHead5"/>
      </w:pPr>
      <w:bookmarkStart w:id="47" w:name="_Toc433269894"/>
      <w:r w:rsidRPr="00796F99">
        <w:rPr>
          <w:rStyle w:val="CharSectno"/>
        </w:rPr>
        <w:t>1A.27</w:t>
      </w:r>
      <w:r w:rsidR="000670A9" w:rsidRPr="00796F99">
        <w:t xml:space="preserve">  Approval of premises for quarantine or isolation</w:t>
      </w:r>
      <w:r w:rsidR="006E1E95" w:rsidRPr="00796F99">
        <w:t xml:space="preserve"> before export by air</w:t>
      </w:r>
      <w:bookmarkEnd w:id="47"/>
    </w:p>
    <w:p w:rsidR="006E1E95" w:rsidRPr="00796F99" w:rsidRDefault="000670A9" w:rsidP="000670A9">
      <w:pPr>
        <w:pStyle w:val="subsection"/>
      </w:pPr>
      <w:r w:rsidRPr="00796F99">
        <w:tab/>
        <w:t>(1)</w:t>
      </w:r>
      <w:r w:rsidRPr="00796F99">
        <w:tab/>
        <w:t>If</w:t>
      </w:r>
      <w:r w:rsidR="006E1E95" w:rsidRPr="00796F99">
        <w:t xml:space="preserve"> an NOI given to the Secretary (under section</w:t>
      </w:r>
      <w:r w:rsidR="00796F99" w:rsidRPr="00796F99">
        <w:t> </w:t>
      </w:r>
      <w:r w:rsidR="006E1E95" w:rsidRPr="00796F99">
        <w:t>1A.</w:t>
      </w:r>
      <w:r w:rsidR="00AE6074" w:rsidRPr="00796F99">
        <w:t>25</w:t>
      </w:r>
      <w:r w:rsidR="006E1E95" w:rsidRPr="00796F99">
        <w:t xml:space="preserve"> or 1A.</w:t>
      </w:r>
      <w:r w:rsidR="00AE6074" w:rsidRPr="00796F99">
        <w:t>26</w:t>
      </w:r>
      <w:r w:rsidR="006E1E95" w:rsidRPr="00796F99">
        <w:t>)</w:t>
      </w:r>
      <w:r w:rsidR="00DE12E4" w:rsidRPr="00796F99">
        <w:t xml:space="preserve"> indicates</w:t>
      </w:r>
      <w:r w:rsidR="006E1E95" w:rsidRPr="00796F99">
        <w:t>:</w:t>
      </w:r>
    </w:p>
    <w:p w:rsidR="006E1E95" w:rsidRPr="00796F99" w:rsidRDefault="006E1E95" w:rsidP="006E1E95">
      <w:pPr>
        <w:pStyle w:val="paragraph"/>
      </w:pPr>
      <w:r w:rsidRPr="00796F99">
        <w:tab/>
        <w:t>(a)</w:t>
      </w:r>
      <w:r w:rsidRPr="00796F99">
        <w:tab/>
        <w:t>that the live</w:t>
      </w:r>
      <w:r w:rsidR="00796F99">
        <w:noBreakHyphen/>
      </w:r>
      <w:r w:rsidRPr="00796F99">
        <w:t>stock are to be exported by air; and</w:t>
      </w:r>
    </w:p>
    <w:p w:rsidR="006E1E95" w:rsidRPr="00796F99" w:rsidRDefault="006E1E95" w:rsidP="006E1E95">
      <w:pPr>
        <w:pStyle w:val="paragraph"/>
      </w:pPr>
      <w:r w:rsidRPr="00796F99">
        <w:tab/>
        <w:t>(b)</w:t>
      </w:r>
      <w:r w:rsidRPr="00796F99">
        <w:tab/>
        <w:t>that the importing country requirements require the live</w:t>
      </w:r>
      <w:r w:rsidR="00796F99">
        <w:noBreakHyphen/>
      </w:r>
      <w:r w:rsidRPr="00796F99">
        <w:t>stock to be prepared at premises approved for pre</w:t>
      </w:r>
      <w:r w:rsidR="00796F99">
        <w:noBreakHyphen/>
      </w:r>
      <w:r w:rsidRPr="00796F99">
        <w:t>export quarantine or isolation</w:t>
      </w:r>
      <w:r w:rsidR="00DE12E4" w:rsidRPr="00796F99">
        <w:t>;</w:t>
      </w:r>
    </w:p>
    <w:p w:rsidR="00DE12E4" w:rsidRPr="00796F99" w:rsidRDefault="000670A9" w:rsidP="00DE12E4">
      <w:pPr>
        <w:pStyle w:val="subsection2"/>
      </w:pPr>
      <w:r w:rsidRPr="00796F99">
        <w:t xml:space="preserve">the </w:t>
      </w:r>
      <w:r w:rsidR="006E1E95" w:rsidRPr="00796F99">
        <w:t xml:space="preserve">NOI </w:t>
      </w:r>
      <w:r w:rsidRPr="00796F99">
        <w:t xml:space="preserve">has effect as an application for approval of the premises at which </w:t>
      </w:r>
      <w:r w:rsidR="00DE12E4" w:rsidRPr="00796F99">
        <w:t>the animals are to be prepared, unless those premises are registered premises.</w:t>
      </w:r>
    </w:p>
    <w:p w:rsidR="000670A9" w:rsidRPr="00796F99" w:rsidRDefault="000670A9" w:rsidP="00DE12E4">
      <w:pPr>
        <w:pStyle w:val="subsection"/>
      </w:pPr>
      <w:r w:rsidRPr="00796F99">
        <w:tab/>
        <w:t>(2)</w:t>
      </w:r>
      <w:r w:rsidRPr="00796F99">
        <w:tab/>
        <w:t xml:space="preserve">For the purposes of considering whether premises may be approved under </w:t>
      </w:r>
      <w:r w:rsidR="001D3B19" w:rsidRPr="00796F99">
        <w:t xml:space="preserve">this </w:t>
      </w:r>
      <w:r w:rsidR="00687557" w:rsidRPr="00796F99">
        <w:t>section</w:t>
      </w:r>
      <w:r w:rsidRPr="00796F99">
        <w:t xml:space="preserve">, the Secretary may request the </w:t>
      </w:r>
      <w:r w:rsidR="00DE12E4" w:rsidRPr="00796F99">
        <w:t>exporter</w:t>
      </w:r>
      <w:r w:rsidRPr="00796F99">
        <w:t>:</w:t>
      </w:r>
    </w:p>
    <w:p w:rsidR="000670A9" w:rsidRPr="00796F99" w:rsidRDefault="000670A9" w:rsidP="00DE12E4">
      <w:pPr>
        <w:pStyle w:val="paragraph"/>
      </w:pPr>
      <w:r w:rsidRPr="00796F99">
        <w:tab/>
        <w:t>(a)</w:t>
      </w:r>
      <w:r w:rsidRPr="00796F99">
        <w:tab/>
        <w:t>to provide further information; and</w:t>
      </w:r>
    </w:p>
    <w:p w:rsidR="000670A9" w:rsidRPr="00796F99" w:rsidRDefault="000670A9" w:rsidP="00DE12E4">
      <w:pPr>
        <w:pStyle w:val="paragraph"/>
      </w:pPr>
      <w:r w:rsidRPr="00796F99">
        <w:tab/>
        <w:t>(b)</w:t>
      </w:r>
      <w:r w:rsidRPr="00796F99">
        <w:tab/>
        <w:t xml:space="preserve">to </w:t>
      </w:r>
      <w:r w:rsidR="00DE12E4" w:rsidRPr="00796F99">
        <w:t xml:space="preserve">arrange for </w:t>
      </w:r>
      <w:r w:rsidRPr="00796F99">
        <w:t xml:space="preserve">an authorised officer to </w:t>
      </w:r>
      <w:r w:rsidR="00DE12E4" w:rsidRPr="00796F99">
        <w:t xml:space="preserve">be allowed to </w:t>
      </w:r>
      <w:r w:rsidRPr="00796F99">
        <w:t>inspect the premises.</w:t>
      </w:r>
    </w:p>
    <w:p w:rsidR="000670A9" w:rsidRPr="00796F99" w:rsidRDefault="000670A9" w:rsidP="000670A9">
      <w:pPr>
        <w:pStyle w:val="subsection"/>
      </w:pPr>
      <w:r w:rsidRPr="00796F99">
        <w:tab/>
        <w:t>(3)</w:t>
      </w:r>
      <w:r w:rsidRPr="00796F99">
        <w:tab/>
        <w:t xml:space="preserve">The criteria for the approval of premises are that the premises meet the importing country </w:t>
      </w:r>
      <w:r w:rsidR="00DE12E4" w:rsidRPr="00796F99">
        <w:t xml:space="preserve">requirements </w:t>
      </w:r>
      <w:r w:rsidRPr="00796F99">
        <w:t>for pre</w:t>
      </w:r>
      <w:r w:rsidR="00796F99">
        <w:noBreakHyphen/>
      </w:r>
      <w:r w:rsidRPr="00796F99">
        <w:t>export quarantine or isolation.</w:t>
      </w:r>
    </w:p>
    <w:p w:rsidR="000670A9" w:rsidRPr="00796F99" w:rsidRDefault="000670A9" w:rsidP="000670A9">
      <w:pPr>
        <w:pStyle w:val="subsection"/>
      </w:pPr>
      <w:r w:rsidRPr="00796F99">
        <w:lastRenderedPageBreak/>
        <w:tab/>
        <w:t>(4)</w:t>
      </w:r>
      <w:r w:rsidRPr="00796F99">
        <w:tab/>
        <w:t>The Secretary may approve premises only for the period of preparation required in relation to the consignment mentioned in the NOI.</w:t>
      </w:r>
    </w:p>
    <w:p w:rsidR="0053342B" w:rsidRPr="00796F99" w:rsidRDefault="0053342B" w:rsidP="0053342B">
      <w:pPr>
        <w:pStyle w:val="ActHead3"/>
      </w:pPr>
      <w:bookmarkStart w:id="48" w:name="_Toc433269895"/>
      <w:r w:rsidRPr="00796F99">
        <w:rPr>
          <w:rStyle w:val="CharDivNo"/>
        </w:rPr>
        <w:t>Division</w:t>
      </w:r>
      <w:r w:rsidR="00796F99" w:rsidRPr="00796F99">
        <w:rPr>
          <w:rStyle w:val="CharDivNo"/>
        </w:rPr>
        <w:t> </w:t>
      </w:r>
      <w:r w:rsidRPr="00796F99">
        <w:rPr>
          <w:rStyle w:val="CharDivNo"/>
        </w:rPr>
        <w:t>1A.5</w:t>
      </w:r>
      <w:r w:rsidRPr="00796F99">
        <w:t>—</w:t>
      </w:r>
      <w:r w:rsidRPr="00796F99">
        <w:rPr>
          <w:rStyle w:val="CharDivText"/>
        </w:rPr>
        <w:t>Information exporter must give operator of registered premises</w:t>
      </w:r>
      <w:bookmarkEnd w:id="48"/>
    </w:p>
    <w:p w:rsidR="0053342B" w:rsidRPr="00796F99" w:rsidRDefault="00AE6074" w:rsidP="00DA38B1">
      <w:pPr>
        <w:pStyle w:val="ActHead5"/>
      </w:pPr>
      <w:bookmarkStart w:id="49" w:name="_Toc433269896"/>
      <w:r w:rsidRPr="00796F99">
        <w:rPr>
          <w:rStyle w:val="CharSectno"/>
        </w:rPr>
        <w:t>1A.28</w:t>
      </w:r>
      <w:r w:rsidR="0053342B" w:rsidRPr="00796F99">
        <w:t xml:space="preserve">  </w:t>
      </w:r>
      <w:r w:rsidR="00DA38B1" w:rsidRPr="00796F99">
        <w:t>Information exporter must give operator of registered premises where live</w:t>
      </w:r>
      <w:r w:rsidR="00796F99">
        <w:noBreakHyphen/>
      </w:r>
      <w:r w:rsidR="00DA38B1" w:rsidRPr="00796F99">
        <w:t>stock are held and assembled for export</w:t>
      </w:r>
      <w:bookmarkEnd w:id="49"/>
    </w:p>
    <w:p w:rsidR="00DA38B1" w:rsidRPr="00796F99" w:rsidRDefault="00DA38B1" w:rsidP="00DA38B1">
      <w:pPr>
        <w:pStyle w:val="subsection"/>
      </w:pPr>
      <w:r w:rsidRPr="00796F99">
        <w:tab/>
      </w:r>
      <w:r w:rsidRPr="00796F99">
        <w:tab/>
        <w:t xml:space="preserve">An exporter must give the following information </w:t>
      </w:r>
      <w:r w:rsidR="00F732A4" w:rsidRPr="00796F99">
        <w:t xml:space="preserve">as soon as practicable </w:t>
      </w:r>
      <w:r w:rsidRPr="00796F99">
        <w:t>to the operator of the registered premises in which live</w:t>
      </w:r>
      <w:r w:rsidR="00796F99">
        <w:noBreakHyphen/>
      </w:r>
      <w:r w:rsidRPr="00796F99">
        <w:t>stock are to be held and assembled for export:</w:t>
      </w:r>
    </w:p>
    <w:p w:rsidR="00DA38B1" w:rsidRPr="00796F99" w:rsidRDefault="00DA38B1" w:rsidP="00DA38B1">
      <w:pPr>
        <w:pStyle w:val="paragraph"/>
      </w:pPr>
      <w:r w:rsidRPr="00796F99">
        <w:tab/>
        <w:t>(a)</w:t>
      </w:r>
      <w:r w:rsidRPr="00796F99">
        <w:tab/>
        <w:t>a description (including number, kind, class and condition) of the live</w:t>
      </w:r>
      <w:r w:rsidR="00796F99">
        <w:noBreakHyphen/>
      </w:r>
      <w:r w:rsidRPr="00796F99">
        <w:t>stock;</w:t>
      </w:r>
    </w:p>
    <w:p w:rsidR="00DA38B1" w:rsidRPr="00796F99" w:rsidRDefault="00DA38B1" w:rsidP="00DA38B1">
      <w:pPr>
        <w:pStyle w:val="paragraph"/>
      </w:pPr>
      <w:r w:rsidRPr="00796F99">
        <w:tab/>
        <w:t>(b)</w:t>
      </w:r>
      <w:r w:rsidRPr="00796F99">
        <w:tab/>
        <w:t>the dates the live</w:t>
      </w:r>
      <w:r w:rsidR="00796F99">
        <w:noBreakHyphen/>
      </w:r>
      <w:r w:rsidRPr="00796F99">
        <w:t>stock are expected to arrive at, and depart from, the premises;</w:t>
      </w:r>
    </w:p>
    <w:p w:rsidR="00DA38B1" w:rsidRPr="00796F99" w:rsidRDefault="00DA38B1" w:rsidP="00DA38B1">
      <w:pPr>
        <w:pStyle w:val="paragraph"/>
      </w:pPr>
      <w:r w:rsidRPr="00796F99">
        <w:tab/>
        <w:t>(c)</w:t>
      </w:r>
      <w:r w:rsidRPr="00796F99">
        <w:tab/>
        <w:t>the date the live</w:t>
      </w:r>
      <w:r w:rsidR="00796F99">
        <w:noBreakHyphen/>
      </w:r>
      <w:r w:rsidRPr="00796F99">
        <w:t>stock will leave Australia;</w:t>
      </w:r>
    </w:p>
    <w:p w:rsidR="00DA38B1" w:rsidRPr="00796F99" w:rsidRDefault="00DA38B1" w:rsidP="00DA38B1">
      <w:pPr>
        <w:pStyle w:val="paragraph"/>
      </w:pPr>
      <w:r w:rsidRPr="00796F99">
        <w:tab/>
        <w:t>(d)</w:t>
      </w:r>
      <w:r w:rsidRPr="00796F99">
        <w:tab/>
        <w:t>the importing country requirements relating to sourcing, pre</w:t>
      </w:r>
      <w:r w:rsidR="00796F99">
        <w:noBreakHyphen/>
      </w:r>
      <w:r w:rsidRPr="00796F99">
        <w:t>export quarantine or isolation, treatment and testing, and the exporter’s plans to meet those requirements;</w:t>
      </w:r>
    </w:p>
    <w:p w:rsidR="00DA38B1" w:rsidRPr="00796F99" w:rsidRDefault="00DA38B1" w:rsidP="00DA38B1">
      <w:pPr>
        <w:pStyle w:val="paragraph"/>
      </w:pPr>
      <w:r w:rsidRPr="00796F99">
        <w:tab/>
        <w:t>(e)</w:t>
      </w:r>
      <w:r w:rsidRPr="00796F99">
        <w:tab/>
        <w:t>the standards in the Australian Standard for the Export of Live</w:t>
      </w:r>
      <w:r w:rsidR="00796F99">
        <w:noBreakHyphen/>
      </w:r>
      <w:r w:rsidRPr="00796F99">
        <w:t>stock relevant to the export, and the exporter’s plans to meet those standards;</w:t>
      </w:r>
    </w:p>
    <w:p w:rsidR="00DA38B1" w:rsidRPr="00796F99" w:rsidRDefault="00DA38B1" w:rsidP="00DA38B1">
      <w:pPr>
        <w:pStyle w:val="paragraph"/>
      </w:pPr>
      <w:r w:rsidRPr="00796F99">
        <w:tab/>
        <w:t>(f)</w:t>
      </w:r>
      <w:r w:rsidRPr="00796F99">
        <w:tab/>
        <w:t>any applicable requirements in Orders made under the AMLI Act, and the exporter’s plans to meet those requirements.</w:t>
      </w:r>
    </w:p>
    <w:p w:rsidR="000D0DEF" w:rsidRPr="00796F99" w:rsidRDefault="000D0DEF" w:rsidP="00971820">
      <w:pPr>
        <w:pStyle w:val="ActHead3"/>
      </w:pPr>
      <w:bookmarkStart w:id="50" w:name="_Toc433269897"/>
      <w:r w:rsidRPr="00796F99">
        <w:rPr>
          <w:rStyle w:val="CharDivNo"/>
        </w:rPr>
        <w:t>Division</w:t>
      </w:r>
      <w:r w:rsidR="00796F99" w:rsidRPr="00796F99">
        <w:rPr>
          <w:rStyle w:val="CharDivNo"/>
        </w:rPr>
        <w:t> </w:t>
      </w:r>
      <w:r w:rsidRPr="00796F99">
        <w:rPr>
          <w:rStyle w:val="CharDivNo"/>
        </w:rPr>
        <w:t>1A.</w:t>
      </w:r>
      <w:r w:rsidR="0053342B" w:rsidRPr="00796F99">
        <w:rPr>
          <w:rStyle w:val="CharDivNo"/>
        </w:rPr>
        <w:t>6</w:t>
      </w:r>
      <w:r w:rsidRPr="00796F99">
        <w:t>—</w:t>
      </w:r>
      <w:r w:rsidR="009F53FA" w:rsidRPr="00796F99">
        <w:rPr>
          <w:rStyle w:val="CharDivText"/>
        </w:rPr>
        <w:t>Export permits and h</w:t>
      </w:r>
      <w:r w:rsidRPr="00796F99">
        <w:rPr>
          <w:rStyle w:val="CharDivText"/>
        </w:rPr>
        <w:t>ealth certificates</w:t>
      </w:r>
      <w:bookmarkEnd w:id="50"/>
    </w:p>
    <w:p w:rsidR="000D0DEF" w:rsidRPr="00796F99" w:rsidRDefault="00AE6074" w:rsidP="000D0DEF">
      <w:pPr>
        <w:pStyle w:val="ActHead5"/>
      </w:pPr>
      <w:bookmarkStart w:id="51" w:name="_Toc433269898"/>
      <w:r w:rsidRPr="00796F99">
        <w:rPr>
          <w:rStyle w:val="CharSectno"/>
        </w:rPr>
        <w:t>1A.29</w:t>
      </w:r>
      <w:r w:rsidR="000D0DEF" w:rsidRPr="00796F99">
        <w:t xml:space="preserve">  Application for </w:t>
      </w:r>
      <w:r w:rsidR="009F53FA" w:rsidRPr="00796F99">
        <w:t>export permit and health certificate</w:t>
      </w:r>
      <w:bookmarkEnd w:id="51"/>
    </w:p>
    <w:p w:rsidR="00117386" w:rsidRPr="00796F99" w:rsidRDefault="000D0DEF" w:rsidP="009F53FA">
      <w:pPr>
        <w:pStyle w:val="subsection"/>
      </w:pPr>
      <w:r w:rsidRPr="00796F99">
        <w:tab/>
        <w:t>(1)</w:t>
      </w:r>
      <w:r w:rsidRPr="00796F99">
        <w:tab/>
        <w:t>A</w:t>
      </w:r>
      <w:r w:rsidR="009F53FA" w:rsidRPr="00796F99">
        <w:t>fter preparing live</w:t>
      </w:r>
      <w:r w:rsidR="00796F99">
        <w:noBreakHyphen/>
      </w:r>
      <w:r w:rsidR="009F53FA" w:rsidRPr="00796F99">
        <w:t xml:space="preserve">stock in accordance with an approved arrangement and any conditions on the approval of the arrangement, an </w:t>
      </w:r>
      <w:r w:rsidRPr="00796F99">
        <w:t>exporter may apply to the Secretary for</w:t>
      </w:r>
      <w:r w:rsidR="00117386" w:rsidRPr="00796F99">
        <w:t>:</w:t>
      </w:r>
    </w:p>
    <w:p w:rsidR="00117386" w:rsidRPr="00796F99" w:rsidRDefault="00117386" w:rsidP="00117386">
      <w:pPr>
        <w:pStyle w:val="paragraph"/>
      </w:pPr>
      <w:r w:rsidRPr="00796F99">
        <w:tab/>
        <w:t>(a)</w:t>
      </w:r>
      <w:r w:rsidRPr="00796F99">
        <w:tab/>
      </w:r>
      <w:r w:rsidR="00117906" w:rsidRPr="00796F99">
        <w:t xml:space="preserve">an export </w:t>
      </w:r>
      <w:r w:rsidR="00AE0C53" w:rsidRPr="00796F99">
        <w:t>permit</w:t>
      </w:r>
      <w:r w:rsidR="00117906" w:rsidRPr="00796F99">
        <w:t xml:space="preserve"> </w:t>
      </w:r>
      <w:r w:rsidRPr="00796F99">
        <w:t>for the live</w:t>
      </w:r>
      <w:r w:rsidR="00796F99">
        <w:noBreakHyphen/>
      </w:r>
      <w:r w:rsidRPr="00796F99">
        <w:t xml:space="preserve">stock; </w:t>
      </w:r>
      <w:r w:rsidR="009F53FA" w:rsidRPr="00796F99">
        <w:t>and</w:t>
      </w:r>
    </w:p>
    <w:p w:rsidR="000D0DEF" w:rsidRPr="00796F99" w:rsidRDefault="00117386" w:rsidP="00117386">
      <w:pPr>
        <w:pStyle w:val="paragraph"/>
      </w:pPr>
      <w:r w:rsidRPr="00796F99">
        <w:tab/>
        <w:t>(b)</w:t>
      </w:r>
      <w:r w:rsidRPr="00796F99">
        <w:tab/>
        <w:t>if the importing</w:t>
      </w:r>
      <w:r w:rsidR="009F53FA" w:rsidRPr="00796F99">
        <w:t xml:space="preserve"> </w:t>
      </w:r>
      <w:r w:rsidRPr="00796F99">
        <w:t>country requirements include a requirement for a health certificate—</w:t>
      </w:r>
      <w:r w:rsidR="009F53FA" w:rsidRPr="00796F99">
        <w:t xml:space="preserve">a health certificate </w:t>
      </w:r>
      <w:r w:rsidR="000D0DEF" w:rsidRPr="00796F99">
        <w:t xml:space="preserve">for </w:t>
      </w:r>
      <w:r w:rsidR="009F53FA" w:rsidRPr="00796F99">
        <w:t xml:space="preserve">the </w:t>
      </w:r>
      <w:r w:rsidR="000D0DEF" w:rsidRPr="00796F99">
        <w:t>live</w:t>
      </w:r>
      <w:r w:rsidR="00796F99">
        <w:noBreakHyphen/>
      </w:r>
      <w:r w:rsidR="000D0DEF" w:rsidRPr="00796F99">
        <w:t>stock.</w:t>
      </w:r>
    </w:p>
    <w:p w:rsidR="000D0DEF" w:rsidRPr="00796F99" w:rsidRDefault="000D0DEF" w:rsidP="000D0DEF">
      <w:pPr>
        <w:pStyle w:val="subsection"/>
      </w:pPr>
      <w:r w:rsidRPr="00796F99">
        <w:tab/>
        <w:t>(2)</w:t>
      </w:r>
      <w:r w:rsidRPr="00796F99">
        <w:tab/>
        <w:t>The application must</w:t>
      </w:r>
      <w:r w:rsidR="00D573DF" w:rsidRPr="00796F99">
        <w:t>:</w:t>
      </w:r>
    </w:p>
    <w:p w:rsidR="000D0DEF" w:rsidRPr="00796F99" w:rsidRDefault="000D0DEF" w:rsidP="000D0DEF">
      <w:pPr>
        <w:pStyle w:val="paragraph"/>
      </w:pPr>
      <w:r w:rsidRPr="00796F99">
        <w:tab/>
        <w:t>(a)</w:t>
      </w:r>
      <w:r w:rsidRPr="00796F99">
        <w:tab/>
        <w:t>be in writing in the form approved by the Secretary; and</w:t>
      </w:r>
    </w:p>
    <w:p w:rsidR="000D0DEF" w:rsidRPr="00796F99" w:rsidRDefault="000D0DEF" w:rsidP="000D0DEF">
      <w:pPr>
        <w:pStyle w:val="paragraph"/>
      </w:pPr>
      <w:r w:rsidRPr="00796F99">
        <w:tab/>
        <w:t>(b)</w:t>
      </w:r>
      <w:r w:rsidR="00466DAB" w:rsidRPr="00796F99">
        <w:tab/>
        <w:t xml:space="preserve">include a declaration by the exporter in accordance with </w:t>
      </w:r>
      <w:r w:rsidR="00796F99" w:rsidRPr="00796F99">
        <w:t>subsection (</w:t>
      </w:r>
      <w:r w:rsidR="00466DAB" w:rsidRPr="00796F99">
        <w:t>3); and</w:t>
      </w:r>
    </w:p>
    <w:p w:rsidR="000D0DEF" w:rsidRPr="00796F99" w:rsidRDefault="000D0DEF" w:rsidP="00A24151">
      <w:pPr>
        <w:pStyle w:val="paragraph"/>
      </w:pPr>
      <w:r w:rsidRPr="00796F99">
        <w:tab/>
        <w:t>(</w:t>
      </w:r>
      <w:r w:rsidR="00A24151" w:rsidRPr="00796F99">
        <w:t>c</w:t>
      </w:r>
      <w:r w:rsidRPr="00796F99">
        <w:t>)</w:t>
      </w:r>
      <w:r w:rsidRPr="00796F99">
        <w:tab/>
        <w:t>be accompanied by evidence supporting th</w:t>
      </w:r>
      <w:r w:rsidR="000E744F" w:rsidRPr="00796F99">
        <w:t>e declaration</w:t>
      </w:r>
      <w:r w:rsidRPr="00796F99">
        <w:t>.</w:t>
      </w:r>
    </w:p>
    <w:p w:rsidR="00466DAB" w:rsidRPr="00796F99" w:rsidRDefault="000D0DEF" w:rsidP="000D0DEF">
      <w:pPr>
        <w:pStyle w:val="subsection"/>
      </w:pPr>
      <w:r w:rsidRPr="00796F99">
        <w:tab/>
        <w:t>(3)</w:t>
      </w:r>
      <w:r w:rsidRPr="00796F99">
        <w:tab/>
        <w:t>The declaration by the exporter must state</w:t>
      </w:r>
      <w:r w:rsidR="00BE0B24" w:rsidRPr="00796F99">
        <w:t xml:space="preserve"> that</w:t>
      </w:r>
      <w:r w:rsidR="00466DAB" w:rsidRPr="00796F99">
        <w:t>:</w:t>
      </w:r>
    </w:p>
    <w:p w:rsidR="000D0DEF" w:rsidRPr="00796F99" w:rsidRDefault="00466DAB" w:rsidP="00466DAB">
      <w:pPr>
        <w:pStyle w:val="paragraph"/>
      </w:pPr>
      <w:r w:rsidRPr="00796F99">
        <w:tab/>
        <w:t>(a)</w:t>
      </w:r>
      <w:r w:rsidRPr="00796F99">
        <w:tab/>
        <w:t xml:space="preserve">the exporter has </w:t>
      </w:r>
      <w:r w:rsidR="00BE0B24" w:rsidRPr="00796F99">
        <w:t>complied with</w:t>
      </w:r>
      <w:r w:rsidR="000D0DEF" w:rsidRPr="00796F99">
        <w:t>:</w:t>
      </w:r>
    </w:p>
    <w:p w:rsidR="000D0DEF" w:rsidRPr="00796F99" w:rsidRDefault="00466DAB" w:rsidP="00466DAB">
      <w:pPr>
        <w:pStyle w:val="paragraphsub"/>
      </w:pPr>
      <w:r w:rsidRPr="00796F99">
        <w:tab/>
        <w:t>(i</w:t>
      </w:r>
      <w:r w:rsidR="000D0DEF" w:rsidRPr="00796F99">
        <w:t>)</w:t>
      </w:r>
      <w:r w:rsidR="000D0DEF" w:rsidRPr="00796F99">
        <w:tab/>
        <w:t xml:space="preserve">any requirements under any other Commonwealth law, or the law of a State or Territory, that the exporter </w:t>
      </w:r>
      <w:r w:rsidR="00DE1D2C" w:rsidRPr="00796F99">
        <w:t>must</w:t>
      </w:r>
      <w:r w:rsidR="000D0DEF" w:rsidRPr="00796F99">
        <w:t xml:space="preserve"> comply with; and</w:t>
      </w:r>
    </w:p>
    <w:p w:rsidR="00FF1361" w:rsidRPr="00796F99" w:rsidRDefault="00FF1361" w:rsidP="00466DAB">
      <w:pPr>
        <w:pStyle w:val="paragraphsub"/>
      </w:pPr>
      <w:r w:rsidRPr="00796F99">
        <w:tab/>
        <w:t>(</w:t>
      </w:r>
      <w:r w:rsidR="00466DAB" w:rsidRPr="00796F99">
        <w:t>ii</w:t>
      </w:r>
      <w:r w:rsidRPr="00796F99">
        <w:t>)</w:t>
      </w:r>
      <w:r w:rsidRPr="00796F99">
        <w:tab/>
        <w:t>the Australian Standards for the Export of Live</w:t>
      </w:r>
      <w:r w:rsidR="00796F99">
        <w:noBreakHyphen/>
      </w:r>
      <w:r w:rsidRPr="00796F99">
        <w:t>stock; and</w:t>
      </w:r>
    </w:p>
    <w:p w:rsidR="005540E8" w:rsidRPr="00796F99" w:rsidRDefault="005540E8" w:rsidP="00466DAB">
      <w:pPr>
        <w:pStyle w:val="paragraphsub"/>
      </w:pPr>
      <w:r w:rsidRPr="00796F99">
        <w:tab/>
        <w:t>(iii)</w:t>
      </w:r>
      <w:r w:rsidRPr="00796F99">
        <w:tab/>
        <w:t>the approved ESCAS that applies to the export; and</w:t>
      </w:r>
    </w:p>
    <w:p w:rsidR="000D0DEF" w:rsidRPr="00796F99" w:rsidRDefault="000D0DEF" w:rsidP="00466DAB">
      <w:pPr>
        <w:pStyle w:val="paragraphsub"/>
      </w:pPr>
      <w:r w:rsidRPr="00796F99">
        <w:tab/>
        <w:t>(</w:t>
      </w:r>
      <w:r w:rsidR="005540E8" w:rsidRPr="00796F99">
        <w:t>iv</w:t>
      </w:r>
      <w:r w:rsidRPr="00796F99">
        <w:t>)</w:t>
      </w:r>
      <w:r w:rsidRPr="00796F99">
        <w:tab/>
        <w:t xml:space="preserve">all importing country requirements relating to the consignment that the exporter </w:t>
      </w:r>
      <w:r w:rsidR="00DE1D2C" w:rsidRPr="00796F99">
        <w:t>must</w:t>
      </w:r>
      <w:r w:rsidRPr="00796F99">
        <w:t xml:space="preserve"> comply with</w:t>
      </w:r>
      <w:r w:rsidR="00466DAB" w:rsidRPr="00796F99">
        <w:t>; and</w:t>
      </w:r>
    </w:p>
    <w:p w:rsidR="00466DAB" w:rsidRPr="00796F99" w:rsidRDefault="00466DAB" w:rsidP="00A24151">
      <w:pPr>
        <w:pStyle w:val="paragraph"/>
      </w:pPr>
      <w:r w:rsidRPr="00796F99">
        <w:tab/>
        <w:t>(b)</w:t>
      </w:r>
      <w:r w:rsidRPr="00796F99">
        <w:tab/>
        <w:t>the live</w:t>
      </w:r>
      <w:r w:rsidR="00796F99">
        <w:noBreakHyphen/>
      </w:r>
      <w:r w:rsidRPr="00796F99">
        <w:t>stock have been prepared for export by the exporter in accordance with the approv</w:t>
      </w:r>
      <w:r w:rsidR="005540E8" w:rsidRPr="00796F99">
        <w:t>ed arrangement for the exporter; and</w:t>
      </w:r>
    </w:p>
    <w:p w:rsidR="005540E8" w:rsidRPr="00796F99" w:rsidRDefault="005540E8" w:rsidP="00A24151">
      <w:pPr>
        <w:pStyle w:val="paragraph"/>
      </w:pPr>
      <w:r w:rsidRPr="00796F99">
        <w:lastRenderedPageBreak/>
        <w:tab/>
        <w:t>(c)</w:t>
      </w:r>
      <w:r w:rsidRPr="00796F99">
        <w:tab/>
        <w:t>no relevant circumstances have changed in relation to the approved ESCAS that applies to the export.</w:t>
      </w:r>
    </w:p>
    <w:p w:rsidR="000D0DEF" w:rsidRPr="00796F99" w:rsidRDefault="000D0DEF" w:rsidP="000D0DEF">
      <w:pPr>
        <w:pStyle w:val="subsection"/>
      </w:pPr>
      <w:r w:rsidRPr="00796F99">
        <w:tab/>
        <w:t>(4)</w:t>
      </w:r>
      <w:r w:rsidRPr="00796F99">
        <w:tab/>
        <w:t xml:space="preserve">The Secretary may obtain evidence about the matters referred to in </w:t>
      </w:r>
      <w:r w:rsidR="00796F99" w:rsidRPr="00796F99">
        <w:t>paragraph (</w:t>
      </w:r>
      <w:r w:rsidRPr="00796F99">
        <w:t>3)(a) directly from the Commonwealth, State or Territory authority concerned, and may for that purpose give a copy of the relevant declaration to the Commonwealth, State or Territory authority.</w:t>
      </w:r>
    </w:p>
    <w:p w:rsidR="00A021F0" w:rsidRPr="00796F99" w:rsidRDefault="00AE6074" w:rsidP="00A021F0">
      <w:pPr>
        <w:pStyle w:val="ActHead5"/>
      </w:pPr>
      <w:bookmarkStart w:id="52" w:name="_Toc433269899"/>
      <w:r w:rsidRPr="00796F99">
        <w:rPr>
          <w:rStyle w:val="CharSectno"/>
        </w:rPr>
        <w:t>1A.30</w:t>
      </w:r>
      <w:r w:rsidR="00A021F0" w:rsidRPr="00796F99">
        <w:t xml:space="preserve">  Grant of export permit</w:t>
      </w:r>
      <w:bookmarkEnd w:id="52"/>
    </w:p>
    <w:p w:rsidR="00A021F0" w:rsidRPr="00796F99" w:rsidRDefault="00A021F0" w:rsidP="00A021F0">
      <w:pPr>
        <w:pStyle w:val="subsection"/>
      </w:pPr>
      <w:r w:rsidRPr="00796F99">
        <w:tab/>
        <w:t>(1)</w:t>
      </w:r>
      <w:r w:rsidRPr="00796F99">
        <w:tab/>
        <w:t>The Secretary may grant an export permit for live</w:t>
      </w:r>
      <w:r w:rsidR="00796F99">
        <w:noBreakHyphen/>
      </w:r>
      <w:r w:rsidRPr="00796F99">
        <w:t>stock if:</w:t>
      </w:r>
    </w:p>
    <w:p w:rsidR="00A021F0" w:rsidRPr="00796F99" w:rsidRDefault="00A021F0" w:rsidP="00A021F0">
      <w:pPr>
        <w:pStyle w:val="paragraph"/>
      </w:pPr>
      <w:r w:rsidRPr="00796F99">
        <w:tab/>
        <w:t>(a)</w:t>
      </w:r>
      <w:r w:rsidRPr="00796F99">
        <w:tab/>
        <w:t>the exporter has applied for</w:t>
      </w:r>
      <w:r w:rsidR="00AE6074" w:rsidRPr="00796F99">
        <w:t xml:space="preserve"> the permit under section</w:t>
      </w:r>
      <w:r w:rsidR="00796F99" w:rsidRPr="00796F99">
        <w:t> </w:t>
      </w:r>
      <w:r w:rsidR="00AE6074" w:rsidRPr="00796F99">
        <w:t>1A.29</w:t>
      </w:r>
      <w:r w:rsidRPr="00796F99">
        <w:t>; and</w:t>
      </w:r>
    </w:p>
    <w:p w:rsidR="00A021F0" w:rsidRPr="00796F99" w:rsidRDefault="00A021F0" w:rsidP="00A021F0">
      <w:pPr>
        <w:pStyle w:val="paragraph"/>
      </w:pPr>
      <w:r w:rsidRPr="00796F99">
        <w:tab/>
        <w:t>(b)</w:t>
      </w:r>
      <w:r w:rsidRPr="00796F99">
        <w:tab/>
        <w:t>the exporter holds a live</w:t>
      </w:r>
      <w:r w:rsidR="00796F99">
        <w:noBreakHyphen/>
      </w:r>
      <w:r w:rsidRPr="00796F99">
        <w:t>stock export licence under the AMLI Act; and</w:t>
      </w:r>
    </w:p>
    <w:p w:rsidR="00A021F0" w:rsidRPr="00796F99" w:rsidRDefault="00A021F0" w:rsidP="00A021F0">
      <w:pPr>
        <w:pStyle w:val="paragraph"/>
      </w:pPr>
      <w:r w:rsidRPr="00796F99">
        <w:tab/>
        <w:t>(c)</w:t>
      </w:r>
      <w:r w:rsidRPr="00796F99">
        <w:tab/>
        <w:t>if another Commonwealth law requires the exporter to hold an authorisation (whatever it is called) for the export</w:t>
      </w:r>
      <w:r w:rsidR="00DE1D2C" w:rsidRPr="00796F99">
        <w:t>—</w:t>
      </w:r>
      <w:r w:rsidRPr="00796F99">
        <w:t>the exporter holds such an authorisation; and</w:t>
      </w:r>
    </w:p>
    <w:p w:rsidR="00A021F0" w:rsidRPr="00796F99" w:rsidRDefault="00A021F0" w:rsidP="00A021F0">
      <w:pPr>
        <w:pStyle w:val="paragraph"/>
      </w:pPr>
      <w:r w:rsidRPr="00796F99">
        <w:tab/>
        <w:t>(d)</w:t>
      </w:r>
      <w:r w:rsidRPr="00796F99">
        <w:tab/>
        <w:t>the exporter has made the declaration mentioned in subsection</w:t>
      </w:r>
      <w:r w:rsidR="00796F99" w:rsidRPr="00796F99">
        <w:t> </w:t>
      </w:r>
      <w:r w:rsidRPr="00796F99">
        <w:t xml:space="preserve">7(3C) of the </w:t>
      </w:r>
      <w:r w:rsidRPr="00796F99">
        <w:rPr>
          <w:i/>
        </w:rPr>
        <w:t>Export Control Act 1982</w:t>
      </w:r>
      <w:r w:rsidRPr="00796F99">
        <w:t xml:space="preserve"> (about compliance with conditions of such a live</w:t>
      </w:r>
      <w:r w:rsidR="00796F99">
        <w:noBreakHyphen/>
      </w:r>
      <w:r w:rsidRPr="00796F99">
        <w:t>stock export licence under the AMLI Act and other requirements under that Act about export of live</w:t>
      </w:r>
      <w:r w:rsidR="00796F99">
        <w:noBreakHyphen/>
      </w:r>
      <w:r w:rsidRPr="00796F99">
        <w:t>stock); and</w:t>
      </w:r>
    </w:p>
    <w:p w:rsidR="00A021F0" w:rsidRPr="00796F99" w:rsidRDefault="00A021F0" w:rsidP="00A021F0">
      <w:pPr>
        <w:pStyle w:val="paragraph"/>
      </w:pPr>
      <w:r w:rsidRPr="00796F99">
        <w:tab/>
        <w:t>(e)</w:t>
      </w:r>
      <w:r w:rsidRPr="00796F99">
        <w:tab/>
      </w:r>
      <w:r w:rsidR="00DE1D2C" w:rsidRPr="00796F99">
        <w:t>if the relevant importing country requirements include a requirement for a health certificate—</w:t>
      </w:r>
      <w:r w:rsidRPr="00796F99">
        <w:t>a health certificate for the live</w:t>
      </w:r>
      <w:r w:rsidR="00796F99">
        <w:noBreakHyphen/>
      </w:r>
      <w:r w:rsidRPr="00796F99">
        <w:t xml:space="preserve">stock </w:t>
      </w:r>
      <w:r w:rsidR="0017258D" w:rsidRPr="00796F99">
        <w:t xml:space="preserve">has been issued or </w:t>
      </w:r>
      <w:r w:rsidRPr="00796F99">
        <w:t>will be issued when the permit is granted; and</w:t>
      </w:r>
    </w:p>
    <w:p w:rsidR="00A021F0" w:rsidRPr="00796F99" w:rsidRDefault="00A021F0" w:rsidP="00A021F0">
      <w:pPr>
        <w:pStyle w:val="paragraph"/>
      </w:pPr>
      <w:r w:rsidRPr="00796F99">
        <w:tab/>
        <w:t>(f)</w:t>
      </w:r>
      <w:r w:rsidRPr="00796F99">
        <w:tab/>
        <w:t>the Secretary is satisfied that:</w:t>
      </w:r>
    </w:p>
    <w:p w:rsidR="00A021F0" w:rsidRPr="00796F99" w:rsidRDefault="00A021F0" w:rsidP="00A021F0">
      <w:pPr>
        <w:pStyle w:val="paragraphsub"/>
      </w:pPr>
      <w:r w:rsidRPr="00796F99">
        <w:tab/>
        <w:t>(i)</w:t>
      </w:r>
      <w:r w:rsidRPr="00796F99">
        <w:tab/>
        <w:t>the live</w:t>
      </w:r>
      <w:r w:rsidR="00796F99">
        <w:noBreakHyphen/>
      </w:r>
      <w:r w:rsidRPr="00796F99">
        <w:t>stock have been prepared in accordance with the approved arrangement and any conditions on the approval of the arrangement; and</w:t>
      </w:r>
    </w:p>
    <w:p w:rsidR="00A021F0" w:rsidRPr="00796F99" w:rsidRDefault="00A021F0" w:rsidP="00A021F0">
      <w:pPr>
        <w:pStyle w:val="paragraphsub"/>
      </w:pPr>
      <w:r w:rsidRPr="00796F99">
        <w:tab/>
        <w:t>(ii)</w:t>
      </w:r>
      <w:r w:rsidRPr="00796F99">
        <w:tab/>
        <w:t>the exporter has complied with importing country requirements in relation to the live</w:t>
      </w:r>
      <w:r w:rsidR="00796F99">
        <w:noBreakHyphen/>
      </w:r>
      <w:r w:rsidRPr="00796F99">
        <w:t>stock; and</w:t>
      </w:r>
    </w:p>
    <w:p w:rsidR="00A021F0" w:rsidRPr="00796F99" w:rsidRDefault="00A021F0" w:rsidP="00A021F0">
      <w:pPr>
        <w:pStyle w:val="paragraphsub"/>
      </w:pPr>
      <w:r w:rsidRPr="00796F99">
        <w:tab/>
        <w:t>(iii)</w:t>
      </w:r>
      <w:r w:rsidRPr="00796F99">
        <w:tab/>
        <w:t>no relevant circumstances have changed since the live</w:t>
      </w:r>
      <w:r w:rsidR="00796F99">
        <w:noBreakHyphen/>
      </w:r>
      <w:r w:rsidRPr="00796F99">
        <w:t xml:space="preserve">stock were inspected </w:t>
      </w:r>
      <w:r w:rsidR="00117386" w:rsidRPr="00796F99">
        <w:t>under section</w:t>
      </w:r>
      <w:r w:rsidR="00796F99" w:rsidRPr="00796F99">
        <w:t> </w:t>
      </w:r>
      <w:r w:rsidR="00117386" w:rsidRPr="00796F99">
        <w:t>1A.</w:t>
      </w:r>
      <w:r w:rsidR="00AE6074" w:rsidRPr="00796F99">
        <w:t>33</w:t>
      </w:r>
      <w:r w:rsidR="00117386" w:rsidRPr="00796F99">
        <w:t xml:space="preserve"> </w:t>
      </w:r>
      <w:r w:rsidRPr="00796F99">
        <w:t>for the purposes of the issue of the health certificate</w:t>
      </w:r>
      <w:r w:rsidR="00117386" w:rsidRPr="00796F99">
        <w:t xml:space="preserve"> (if required)</w:t>
      </w:r>
      <w:r w:rsidRPr="00796F99">
        <w:t>; and</w:t>
      </w:r>
    </w:p>
    <w:p w:rsidR="00A021F0" w:rsidRPr="00796F99" w:rsidRDefault="00A021F0" w:rsidP="00A021F0">
      <w:pPr>
        <w:pStyle w:val="paragraphsub"/>
      </w:pPr>
      <w:r w:rsidRPr="00796F99">
        <w:tab/>
        <w:t>(iv)</w:t>
      </w:r>
      <w:r w:rsidRPr="00796F99">
        <w:tab/>
        <w:t xml:space="preserve">the Australian </w:t>
      </w:r>
      <w:r w:rsidR="0004789F" w:rsidRPr="00796F99">
        <w:t>Standards for the Export of Live</w:t>
      </w:r>
      <w:r w:rsidR="00796F99">
        <w:noBreakHyphen/>
      </w:r>
      <w:r w:rsidR="0004789F" w:rsidRPr="00796F99">
        <w:t>stock have been, and will continue to be, complied with in relation to the live</w:t>
      </w:r>
      <w:r w:rsidR="00796F99">
        <w:noBreakHyphen/>
      </w:r>
      <w:r w:rsidR="0004789F" w:rsidRPr="00796F99">
        <w:t>stock;</w:t>
      </w:r>
      <w:r w:rsidR="004F311B" w:rsidRPr="00796F99">
        <w:t xml:space="preserve"> and</w:t>
      </w:r>
    </w:p>
    <w:p w:rsidR="00A021F0" w:rsidRPr="00796F99" w:rsidRDefault="00A021F0" w:rsidP="00A021F0">
      <w:pPr>
        <w:pStyle w:val="paragraphsub"/>
      </w:pPr>
      <w:r w:rsidRPr="00796F99">
        <w:tab/>
        <w:t>(v)</w:t>
      </w:r>
      <w:r w:rsidRPr="00796F99">
        <w:tab/>
        <w:t>the exporter has complied, and is in a position to comply, with the approved ESCAS that applies to the export</w:t>
      </w:r>
      <w:r w:rsidR="006E30F3" w:rsidRPr="00796F99">
        <w:t xml:space="preserve">, unless </w:t>
      </w:r>
      <w:r w:rsidR="009D45EB" w:rsidRPr="00796F99">
        <w:t>an ESCAS is not required because of subsection</w:t>
      </w:r>
      <w:r w:rsidR="00796F99" w:rsidRPr="00796F99">
        <w:t> </w:t>
      </w:r>
      <w:r w:rsidR="009D45EB" w:rsidRPr="00796F99">
        <w:t>1A.</w:t>
      </w:r>
      <w:r w:rsidR="00AE6074" w:rsidRPr="00796F99">
        <w:t>19</w:t>
      </w:r>
      <w:r w:rsidR="009D45EB" w:rsidRPr="00796F99">
        <w:t>(4)</w:t>
      </w:r>
      <w:r w:rsidRPr="00796F99">
        <w:t>; and</w:t>
      </w:r>
    </w:p>
    <w:p w:rsidR="00A021F0" w:rsidRPr="00796F99" w:rsidRDefault="00A021F0" w:rsidP="00A021F0">
      <w:pPr>
        <w:pStyle w:val="paragraph"/>
      </w:pPr>
      <w:r w:rsidRPr="00796F99">
        <w:tab/>
        <w:t>(g)</w:t>
      </w:r>
      <w:r w:rsidRPr="00796F99">
        <w:tab/>
        <w:t>the live</w:t>
      </w:r>
      <w:r w:rsidR="00796F99">
        <w:noBreakHyphen/>
      </w:r>
      <w:r w:rsidRPr="00796F99">
        <w:t>stock are fit enough to undertake the proposed export voyage without any significant impairment of their health; and</w:t>
      </w:r>
    </w:p>
    <w:p w:rsidR="00A021F0" w:rsidRPr="00796F99" w:rsidRDefault="00A021F0" w:rsidP="00A021F0">
      <w:pPr>
        <w:pStyle w:val="paragraph"/>
      </w:pPr>
      <w:r w:rsidRPr="00796F99">
        <w:tab/>
        <w:t>(h)</w:t>
      </w:r>
      <w:r w:rsidRPr="00796F99">
        <w:tab/>
        <w:t>the travel arrangements for the live</w:t>
      </w:r>
      <w:r w:rsidR="00796F99">
        <w:noBreakHyphen/>
      </w:r>
      <w:r w:rsidRPr="00796F99">
        <w:t>stock are adequate for their health and welfare.</w:t>
      </w:r>
    </w:p>
    <w:p w:rsidR="00912527" w:rsidRPr="00796F99" w:rsidRDefault="00912527" w:rsidP="00912527">
      <w:pPr>
        <w:pStyle w:val="notetext"/>
      </w:pPr>
      <w:r w:rsidRPr="00796F99">
        <w:t>Note:</w:t>
      </w:r>
      <w:r w:rsidRPr="00796F99">
        <w:tab/>
      </w:r>
      <w:r w:rsidR="00796F99" w:rsidRPr="00796F99">
        <w:t>Paragraph (</w:t>
      </w:r>
      <w:r w:rsidRPr="00796F99">
        <w:t>1)(a) has the effect that the Secretary may grant an export permit only if the exporter has made an application for the permit that includes the declaratio</w:t>
      </w:r>
      <w:r w:rsidR="00AE6074" w:rsidRPr="00796F99">
        <w:t>n described in subsection</w:t>
      </w:r>
      <w:r w:rsidR="00796F99" w:rsidRPr="00796F99">
        <w:t> </w:t>
      </w:r>
      <w:r w:rsidR="00AE6074" w:rsidRPr="00796F99">
        <w:t>1A.29</w:t>
      </w:r>
      <w:r w:rsidRPr="00796F99">
        <w:t>(3).</w:t>
      </w:r>
    </w:p>
    <w:p w:rsidR="00A021F0" w:rsidRPr="00796F99" w:rsidRDefault="00A021F0" w:rsidP="00A021F0">
      <w:pPr>
        <w:pStyle w:val="subsection"/>
      </w:pPr>
      <w:r w:rsidRPr="00796F99">
        <w:tab/>
        <w:t>(2)</w:t>
      </w:r>
      <w:r w:rsidRPr="00796F99">
        <w:tab/>
        <w:t>In deciding whether to grant an export permit to an exporter, the Secretary may take into account whether the exporter has complied with:</w:t>
      </w:r>
    </w:p>
    <w:p w:rsidR="00A021F0" w:rsidRPr="00796F99" w:rsidRDefault="00A021F0" w:rsidP="00A021F0">
      <w:pPr>
        <w:pStyle w:val="paragraph"/>
      </w:pPr>
      <w:r w:rsidRPr="00796F99">
        <w:tab/>
        <w:t>(a)</w:t>
      </w:r>
      <w:r w:rsidRPr="00796F99">
        <w:tab/>
        <w:t>any conditions to which a live</w:t>
      </w:r>
      <w:r w:rsidR="00796F99">
        <w:noBreakHyphen/>
      </w:r>
      <w:r w:rsidRPr="00796F99">
        <w:t xml:space="preserve">stock export licence under the </w:t>
      </w:r>
      <w:r w:rsidRPr="00796F99">
        <w:rPr>
          <w:iCs/>
        </w:rPr>
        <w:t xml:space="preserve">AMLI Act </w:t>
      </w:r>
      <w:r w:rsidRPr="00796F99">
        <w:t>was subject; and</w:t>
      </w:r>
    </w:p>
    <w:p w:rsidR="00A021F0" w:rsidRPr="00796F99" w:rsidRDefault="00A021F0" w:rsidP="00A021F0">
      <w:pPr>
        <w:pStyle w:val="paragraph"/>
      </w:pPr>
      <w:r w:rsidRPr="00796F99">
        <w:tab/>
        <w:t>(b)</w:t>
      </w:r>
      <w:r w:rsidRPr="00796F99">
        <w:tab/>
        <w:t>any requirements under that Act that otherwise relate to the export of live</w:t>
      </w:r>
      <w:r w:rsidR="00796F99">
        <w:noBreakHyphen/>
      </w:r>
      <w:r w:rsidRPr="00796F99">
        <w:t>stock.</w:t>
      </w:r>
    </w:p>
    <w:p w:rsidR="00F732A4" w:rsidRPr="00796F99" w:rsidRDefault="00F732A4" w:rsidP="00A021F0">
      <w:pPr>
        <w:pStyle w:val="subsection"/>
      </w:pPr>
      <w:r w:rsidRPr="00796F99">
        <w:lastRenderedPageBreak/>
        <w:tab/>
        <w:t>(3)</w:t>
      </w:r>
      <w:r w:rsidRPr="00796F99">
        <w:tab/>
        <w:t xml:space="preserve">The Secretary may be satisfied that the conditions in one or more of </w:t>
      </w:r>
      <w:r w:rsidR="00796F99" w:rsidRPr="00796F99">
        <w:t>paragraphs (</w:t>
      </w:r>
      <w:r w:rsidRPr="00796F99">
        <w:t>1)(f), (g) and (h) are met without inspecting each of the live</w:t>
      </w:r>
      <w:r w:rsidR="00796F99">
        <w:noBreakHyphen/>
      </w:r>
      <w:r w:rsidRPr="00796F99">
        <w:t>stock.</w:t>
      </w:r>
    </w:p>
    <w:p w:rsidR="00A021F0" w:rsidRPr="00796F99" w:rsidRDefault="00F732A4" w:rsidP="00A021F0">
      <w:pPr>
        <w:pStyle w:val="subsection"/>
      </w:pPr>
      <w:r w:rsidRPr="00796F99">
        <w:tab/>
        <w:t>(4</w:t>
      </w:r>
      <w:r w:rsidR="00A021F0" w:rsidRPr="00796F99">
        <w:t>)</w:t>
      </w:r>
      <w:r w:rsidR="00A021F0" w:rsidRPr="00796F99">
        <w:tab/>
        <w:t>An export permit:</w:t>
      </w:r>
    </w:p>
    <w:p w:rsidR="00A021F0" w:rsidRPr="00796F99" w:rsidRDefault="00A021F0" w:rsidP="00A021F0">
      <w:pPr>
        <w:pStyle w:val="paragraph"/>
      </w:pPr>
      <w:r w:rsidRPr="00796F99">
        <w:tab/>
        <w:t>(a)</w:t>
      </w:r>
      <w:r w:rsidRPr="00796F99">
        <w:tab/>
        <w:t>must be in a form approved by the Secretary; and</w:t>
      </w:r>
    </w:p>
    <w:p w:rsidR="00A021F0" w:rsidRPr="00796F99" w:rsidRDefault="00A021F0" w:rsidP="00A021F0">
      <w:pPr>
        <w:pStyle w:val="paragraph"/>
      </w:pPr>
      <w:r w:rsidRPr="00796F99">
        <w:tab/>
        <w:t>(b)</w:t>
      </w:r>
      <w:r w:rsidRPr="00796F99">
        <w:tab/>
        <w:t>must state the date on which it is granted; and</w:t>
      </w:r>
    </w:p>
    <w:p w:rsidR="00A021F0" w:rsidRPr="00796F99" w:rsidRDefault="00A021F0" w:rsidP="00A021F0">
      <w:pPr>
        <w:pStyle w:val="paragraph"/>
      </w:pPr>
      <w:r w:rsidRPr="00796F99">
        <w:tab/>
        <w:t>(c)</w:t>
      </w:r>
      <w:r w:rsidRPr="00796F99">
        <w:tab/>
        <w:t>must state the number, kind and class of live</w:t>
      </w:r>
      <w:r w:rsidR="00796F99">
        <w:noBreakHyphen/>
      </w:r>
      <w:r w:rsidRPr="00796F99">
        <w:t>stock authorised to be exported; and</w:t>
      </w:r>
    </w:p>
    <w:p w:rsidR="00A021F0" w:rsidRPr="00796F99" w:rsidRDefault="00A021F0" w:rsidP="00A021F0">
      <w:pPr>
        <w:pStyle w:val="paragraph"/>
      </w:pPr>
      <w:r w:rsidRPr="00796F99">
        <w:tab/>
        <w:t>(d)</w:t>
      </w:r>
      <w:r w:rsidRPr="00796F99">
        <w:tab/>
        <w:t>must specify the place to which the live</w:t>
      </w:r>
      <w:r w:rsidR="00796F99">
        <w:noBreakHyphen/>
      </w:r>
      <w:r w:rsidRPr="00796F99">
        <w:t>stock are authorised to be exported; and</w:t>
      </w:r>
    </w:p>
    <w:p w:rsidR="00A021F0" w:rsidRPr="00796F99" w:rsidRDefault="00A021F0" w:rsidP="00A021F0">
      <w:pPr>
        <w:pStyle w:val="paragraph"/>
      </w:pPr>
      <w:r w:rsidRPr="00796F99">
        <w:tab/>
        <w:t>(e)</w:t>
      </w:r>
      <w:r w:rsidRPr="00796F99">
        <w:tab/>
        <w:t xml:space="preserve">must specify the </w:t>
      </w:r>
      <w:r w:rsidR="00F16588" w:rsidRPr="00796F99">
        <w:t>name of the vessel, or the number of the flight, on</w:t>
      </w:r>
      <w:r w:rsidRPr="00796F99">
        <w:t xml:space="preserve"> which the live</w:t>
      </w:r>
      <w:r w:rsidR="00796F99">
        <w:noBreakHyphen/>
      </w:r>
      <w:r w:rsidRPr="00796F99">
        <w:t>stock are authorised to be exported; and</w:t>
      </w:r>
    </w:p>
    <w:p w:rsidR="00A021F0" w:rsidRPr="00796F99" w:rsidRDefault="00A021F0" w:rsidP="00A021F0">
      <w:pPr>
        <w:pStyle w:val="paragraph"/>
      </w:pPr>
      <w:r w:rsidRPr="00796F99">
        <w:tab/>
        <w:t>(f)</w:t>
      </w:r>
      <w:r w:rsidRPr="00796F99">
        <w:tab/>
        <w:t>must be signed by an authorised officer; and</w:t>
      </w:r>
    </w:p>
    <w:p w:rsidR="00A021F0" w:rsidRPr="00796F99" w:rsidRDefault="00A021F0" w:rsidP="00A021F0">
      <w:pPr>
        <w:pStyle w:val="paragraph"/>
      </w:pPr>
      <w:r w:rsidRPr="00796F99">
        <w:tab/>
        <w:t>(g)</w:t>
      </w:r>
      <w:r w:rsidRPr="00796F99">
        <w:tab/>
        <w:t>must bear the identity number of the authorised officer who signed it; and</w:t>
      </w:r>
    </w:p>
    <w:p w:rsidR="00A021F0" w:rsidRPr="00796F99" w:rsidRDefault="00A021F0" w:rsidP="00A021F0">
      <w:pPr>
        <w:pStyle w:val="paragraph"/>
      </w:pPr>
      <w:r w:rsidRPr="00796F99">
        <w:tab/>
        <w:t>(h)</w:t>
      </w:r>
      <w:r w:rsidRPr="00796F99">
        <w:tab/>
        <w:t>must bear an official mark declared under Part</w:t>
      </w:r>
      <w:r w:rsidR="00796F99" w:rsidRPr="00796F99">
        <w:t> </w:t>
      </w:r>
      <w:r w:rsidRPr="00796F99">
        <w:t xml:space="preserve">13 of the </w:t>
      </w:r>
      <w:r w:rsidRPr="00796F99">
        <w:rPr>
          <w:i/>
        </w:rPr>
        <w:t>Export Control (Prescribed Goods—General) Order</w:t>
      </w:r>
      <w:r w:rsidR="00796F99" w:rsidRPr="00796F99">
        <w:rPr>
          <w:i/>
        </w:rPr>
        <w:t> </w:t>
      </w:r>
      <w:r w:rsidRPr="00796F99">
        <w:rPr>
          <w:i/>
        </w:rPr>
        <w:t>2005</w:t>
      </w:r>
      <w:r w:rsidRPr="00796F99">
        <w:t>; and</w:t>
      </w:r>
    </w:p>
    <w:p w:rsidR="00A021F0" w:rsidRPr="00796F99" w:rsidRDefault="00A021F0" w:rsidP="00A021F0">
      <w:pPr>
        <w:pStyle w:val="paragraph"/>
      </w:pPr>
      <w:r w:rsidRPr="00796F99">
        <w:tab/>
        <w:t>(i)</w:t>
      </w:r>
      <w:r w:rsidRPr="00796F99">
        <w:tab/>
        <w:t xml:space="preserve">may contain any information required by the </w:t>
      </w:r>
      <w:r w:rsidR="00DE1D2C" w:rsidRPr="00796F99">
        <w:t xml:space="preserve">importing </w:t>
      </w:r>
      <w:r w:rsidRPr="00796F99">
        <w:t>country.</w:t>
      </w:r>
    </w:p>
    <w:p w:rsidR="00A021F0" w:rsidRPr="00796F99" w:rsidRDefault="00F732A4" w:rsidP="00A021F0">
      <w:pPr>
        <w:pStyle w:val="subsection"/>
      </w:pPr>
      <w:r w:rsidRPr="00796F99">
        <w:tab/>
        <w:t>(5</w:t>
      </w:r>
      <w:r w:rsidR="00A021F0" w:rsidRPr="00796F99">
        <w:t>)</w:t>
      </w:r>
      <w:r w:rsidR="00A021F0" w:rsidRPr="00796F99">
        <w:tab/>
        <w:t>A</w:t>
      </w:r>
      <w:r w:rsidR="0004789F" w:rsidRPr="00796F99">
        <w:t>n export permit and</w:t>
      </w:r>
      <w:r w:rsidR="00A021F0" w:rsidRPr="00796F99">
        <w:t xml:space="preserve"> health certificate may be combined in one document.</w:t>
      </w:r>
    </w:p>
    <w:p w:rsidR="00A021F0" w:rsidRPr="00796F99" w:rsidRDefault="00F732A4" w:rsidP="00A021F0">
      <w:pPr>
        <w:pStyle w:val="subsection"/>
      </w:pPr>
      <w:r w:rsidRPr="00796F99">
        <w:tab/>
        <w:t>(6</w:t>
      </w:r>
      <w:r w:rsidR="00A021F0" w:rsidRPr="00796F99">
        <w:t>)</w:t>
      </w:r>
      <w:r w:rsidR="00A021F0" w:rsidRPr="00796F99">
        <w:tab/>
        <w:t>It is a condition of an export permit that the live</w:t>
      </w:r>
      <w:r w:rsidR="00796F99">
        <w:noBreakHyphen/>
      </w:r>
      <w:r w:rsidR="00A021F0" w:rsidRPr="00796F99">
        <w:t>stock to which it applies leave Australia within 72 hours after it is granted, unless the Secretary approves otherwise.</w:t>
      </w:r>
    </w:p>
    <w:p w:rsidR="00A021F0" w:rsidRPr="00796F99" w:rsidRDefault="00F732A4" w:rsidP="00A021F0">
      <w:pPr>
        <w:pStyle w:val="subsection"/>
      </w:pPr>
      <w:r w:rsidRPr="00796F99">
        <w:tab/>
        <w:t>(7</w:t>
      </w:r>
      <w:r w:rsidR="00A021F0" w:rsidRPr="00796F99">
        <w:t>)</w:t>
      </w:r>
      <w:r w:rsidR="00A021F0" w:rsidRPr="00796F99">
        <w:tab/>
        <w:t>An export permit may be subject to such other conditions as the Secretary thinks fit.</w:t>
      </w:r>
    </w:p>
    <w:p w:rsidR="00A021F0" w:rsidRPr="00796F99" w:rsidRDefault="00A021F0" w:rsidP="00A021F0">
      <w:pPr>
        <w:pStyle w:val="notetext"/>
      </w:pPr>
      <w:r w:rsidRPr="00796F99">
        <w:t>Example:</w:t>
      </w:r>
      <w:r w:rsidRPr="00796F99">
        <w:tab/>
        <w:t>The Secretary may grant an export permit subject to the condition that the live</w:t>
      </w:r>
      <w:r w:rsidR="00796F99">
        <w:noBreakHyphen/>
      </w:r>
      <w:r w:rsidRPr="00796F99">
        <w:t>stock being exported be accompanied on their export voyage by an accredited veterinarian.</w:t>
      </w:r>
    </w:p>
    <w:p w:rsidR="00A021F0" w:rsidRPr="00796F99" w:rsidRDefault="00AE6074" w:rsidP="00A021F0">
      <w:pPr>
        <w:pStyle w:val="ActHead5"/>
      </w:pPr>
      <w:bookmarkStart w:id="53" w:name="_Toc433269900"/>
      <w:r w:rsidRPr="00796F99">
        <w:rPr>
          <w:rStyle w:val="CharSectno"/>
        </w:rPr>
        <w:t>1A.31</w:t>
      </w:r>
      <w:r w:rsidR="00A021F0" w:rsidRPr="00796F99">
        <w:t xml:space="preserve">  Refusal to grant permit</w:t>
      </w:r>
      <w:bookmarkEnd w:id="53"/>
    </w:p>
    <w:p w:rsidR="00A021F0" w:rsidRPr="00796F99" w:rsidRDefault="00A021F0" w:rsidP="00A021F0">
      <w:pPr>
        <w:pStyle w:val="subsection"/>
      </w:pPr>
      <w:r w:rsidRPr="00796F99">
        <w:tab/>
        <w:t>(1)</w:t>
      </w:r>
      <w:r w:rsidRPr="00796F99">
        <w:tab/>
        <w:t>The Secretary may refuse to grant an export permit if the permit would, if granted, allow live</w:t>
      </w:r>
      <w:r w:rsidR="00796F99">
        <w:noBreakHyphen/>
      </w:r>
      <w:r w:rsidRPr="00796F99">
        <w:t>stock:</w:t>
      </w:r>
    </w:p>
    <w:p w:rsidR="00A021F0" w:rsidRPr="00796F99" w:rsidRDefault="00A021F0" w:rsidP="00A021F0">
      <w:pPr>
        <w:pStyle w:val="paragraph"/>
      </w:pPr>
      <w:r w:rsidRPr="00796F99">
        <w:tab/>
        <w:t>(a)</w:t>
      </w:r>
      <w:r w:rsidRPr="00796F99">
        <w:tab/>
        <w:t>to be carried on a ship or aircraft the condition of which there is reason to believe may cause the health or condition of live</w:t>
      </w:r>
      <w:r w:rsidR="00796F99">
        <w:noBreakHyphen/>
      </w:r>
      <w:r w:rsidRPr="00796F99">
        <w:t>stock to deteriorate during an export voyage; or</w:t>
      </w:r>
    </w:p>
    <w:p w:rsidR="00A021F0" w:rsidRPr="00796F99" w:rsidRDefault="00A021F0" w:rsidP="00A021F0">
      <w:pPr>
        <w:pStyle w:val="paragraph"/>
      </w:pPr>
      <w:r w:rsidRPr="00796F99">
        <w:tab/>
        <w:t>(b)</w:t>
      </w:r>
      <w:r w:rsidRPr="00796F99">
        <w:tab/>
        <w:t>to be consigned to a person whose actions there is reason to believe may cause the health or condition of live</w:t>
      </w:r>
      <w:r w:rsidR="00796F99">
        <w:noBreakHyphen/>
      </w:r>
      <w:r w:rsidRPr="00796F99">
        <w:t>stock to deteriorate during export; or</w:t>
      </w:r>
    </w:p>
    <w:p w:rsidR="00A021F0" w:rsidRPr="00796F99" w:rsidRDefault="00A021F0" w:rsidP="00A021F0">
      <w:pPr>
        <w:pStyle w:val="paragraph"/>
      </w:pPr>
      <w:r w:rsidRPr="00796F99">
        <w:tab/>
        <w:t>(c)</w:t>
      </w:r>
      <w:r w:rsidRPr="00796F99">
        <w:tab/>
        <w:t>to be exported by a person whose actions there is reason to believe may cause the health or condition of live</w:t>
      </w:r>
      <w:r w:rsidR="00796F99">
        <w:noBreakHyphen/>
      </w:r>
      <w:r w:rsidRPr="00796F99">
        <w:t>stock to deteriorate during export; or</w:t>
      </w:r>
    </w:p>
    <w:p w:rsidR="00A021F0" w:rsidRPr="00796F99" w:rsidRDefault="00A021F0" w:rsidP="00A021F0">
      <w:pPr>
        <w:pStyle w:val="paragraph"/>
      </w:pPr>
      <w:r w:rsidRPr="00796F99">
        <w:tab/>
        <w:t>(d)</w:t>
      </w:r>
      <w:r w:rsidRPr="00796F99">
        <w:tab/>
        <w:t>to be dealt with other than in accordance with an approved ESCAS that applies to the export.</w:t>
      </w:r>
    </w:p>
    <w:p w:rsidR="006E30F3" w:rsidRPr="00796F99" w:rsidRDefault="006E30F3" w:rsidP="006E30F3">
      <w:pPr>
        <w:pStyle w:val="notetext"/>
      </w:pPr>
      <w:r w:rsidRPr="00796F99">
        <w:t>Note</w:t>
      </w:r>
      <w:r w:rsidR="00DA2009" w:rsidRPr="00796F99">
        <w:t xml:space="preserve"> 1</w:t>
      </w:r>
      <w:r w:rsidRPr="00796F99">
        <w:t>:</w:t>
      </w:r>
      <w:r w:rsidRPr="00796F99">
        <w:tab/>
        <w:t>An approved ESCAS will not apply to the export if the Secretary is satisfied that the live</w:t>
      </w:r>
      <w:r w:rsidR="00796F99">
        <w:noBreakHyphen/>
      </w:r>
      <w:r w:rsidRPr="00796F99">
        <w:t>stock are to be exported as breeder live</w:t>
      </w:r>
      <w:r w:rsidR="00796F99">
        <w:noBreakHyphen/>
      </w:r>
      <w:r w:rsidRPr="00796F99">
        <w:t xml:space="preserve">stock: see </w:t>
      </w:r>
      <w:r w:rsidR="009D45EB" w:rsidRPr="00796F99">
        <w:t>subsection</w:t>
      </w:r>
      <w:r w:rsidR="00796F99" w:rsidRPr="00796F99">
        <w:t> </w:t>
      </w:r>
      <w:r w:rsidRPr="00796F99">
        <w:t>1A.</w:t>
      </w:r>
      <w:r w:rsidR="00AE6074" w:rsidRPr="00796F99">
        <w:t>19</w:t>
      </w:r>
      <w:r w:rsidRPr="00796F99">
        <w:t>(</w:t>
      </w:r>
      <w:r w:rsidR="009D45EB" w:rsidRPr="00796F99">
        <w:t>4</w:t>
      </w:r>
      <w:r w:rsidRPr="00796F99">
        <w:t>).</w:t>
      </w:r>
    </w:p>
    <w:p w:rsidR="00DA2009" w:rsidRPr="00796F99" w:rsidRDefault="00DA2009" w:rsidP="006E30F3">
      <w:pPr>
        <w:pStyle w:val="notetext"/>
      </w:pPr>
      <w:r w:rsidRPr="00796F99">
        <w:t>Note 2:</w:t>
      </w:r>
      <w:r w:rsidRPr="00796F99">
        <w:tab/>
        <w:t>The Secretary must refuse to grant an export permit if any of the conditions in subsection</w:t>
      </w:r>
      <w:r w:rsidR="00796F99" w:rsidRPr="00796F99">
        <w:t> </w:t>
      </w:r>
      <w:r w:rsidRPr="00796F99">
        <w:t>1A.30(1) are not met.</w:t>
      </w:r>
    </w:p>
    <w:p w:rsidR="00DA2009" w:rsidRPr="00796F99" w:rsidRDefault="00DA2009" w:rsidP="00A021F0">
      <w:pPr>
        <w:pStyle w:val="subsection"/>
      </w:pPr>
      <w:r w:rsidRPr="00796F99">
        <w:tab/>
        <w:t>(2)</w:t>
      </w:r>
      <w:r w:rsidRPr="00796F99">
        <w:tab/>
        <w:t>The Secretary may refuse to grant an export permit if satisfied that the declaration included in the application for the permit under section</w:t>
      </w:r>
      <w:r w:rsidR="00796F99" w:rsidRPr="00796F99">
        <w:t> </w:t>
      </w:r>
      <w:r w:rsidRPr="00796F99">
        <w:t>1A.29 is not accurate.</w:t>
      </w:r>
    </w:p>
    <w:p w:rsidR="00A021F0" w:rsidRPr="00796F99" w:rsidRDefault="00A021F0" w:rsidP="00A021F0">
      <w:pPr>
        <w:pStyle w:val="subsection"/>
      </w:pPr>
      <w:r w:rsidRPr="00796F99">
        <w:tab/>
        <w:t>(</w:t>
      </w:r>
      <w:r w:rsidR="00DA2009" w:rsidRPr="00796F99">
        <w:t>3</w:t>
      </w:r>
      <w:r w:rsidRPr="00796F99">
        <w:t>)</w:t>
      </w:r>
      <w:r w:rsidRPr="00796F99">
        <w:tab/>
        <w:t xml:space="preserve">The Secretary may refuse to grant </w:t>
      </w:r>
      <w:r w:rsidR="00C8048C" w:rsidRPr="00796F99">
        <w:t>an</w:t>
      </w:r>
      <w:r w:rsidRPr="00796F99">
        <w:t xml:space="preserve"> export permit if there is reason to believe that the intended country of destination will not permit the live</w:t>
      </w:r>
      <w:r w:rsidR="00796F99">
        <w:noBreakHyphen/>
      </w:r>
      <w:r w:rsidRPr="00796F99">
        <w:t>stock to enter.</w:t>
      </w:r>
    </w:p>
    <w:p w:rsidR="00A021F0" w:rsidRPr="00796F99" w:rsidRDefault="00DA2009" w:rsidP="00A021F0">
      <w:pPr>
        <w:pStyle w:val="subsection"/>
      </w:pPr>
      <w:r w:rsidRPr="00796F99">
        <w:lastRenderedPageBreak/>
        <w:tab/>
        <w:t>(4</w:t>
      </w:r>
      <w:r w:rsidR="00A021F0" w:rsidRPr="00796F99">
        <w:t>)</w:t>
      </w:r>
      <w:r w:rsidR="00A021F0" w:rsidRPr="00796F99">
        <w:tab/>
        <w:t>If the Secretary refuses to grant an export permit, the Secretary must give the applicant written notice of the refusal.</w:t>
      </w:r>
    </w:p>
    <w:p w:rsidR="005E75FA" w:rsidRPr="00796F99" w:rsidRDefault="005E75FA" w:rsidP="005E75FA">
      <w:pPr>
        <w:pStyle w:val="notetext"/>
      </w:pPr>
      <w:r w:rsidRPr="00796F99">
        <w:t>Note:</w:t>
      </w:r>
      <w:r w:rsidRPr="00796F99">
        <w:tab/>
        <w:t xml:space="preserve">For reconsideration and review </w:t>
      </w:r>
      <w:r w:rsidR="00C61594" w:rsidRPr="00796F99">
        <w:t xml:space="preserve">of </w:t>
      </w:r>
      <w:r w:rsidRPr="00796F99">
        <w:t>a decision to refuse an export permit, see section</w:t>
      </w:r>
      <w:r w:rsidR="00796F99" w:rsidRPr="00796F99">
        <w:t> </w:t>
      </w:r>
      <w:r w:rsidRPr="00796F99">
        <w:t>6.03 of this Order and Part</w:t>
      </w:r>
      <w:r w:rsidR="00796F99" w:rsidRPr="00796F99">
        <w:t> </w:t>
      </w:r>
      <w:r w:rsidRPr="00796F99">
        <w:t xml:space="preserve">16 of the </w:t>
      </w:r>
      <w:r w:rsidRPr="00796F99">
        <w:rPr>
          <w:i/>
        </w:rPr>
        <w:t>Export Control</w:t>
      </w:r>
      <w:r w:rsidRPr="00796F99">
        <w:t xml:space="preserve"> (</w:t>
      </w:r>
      <w:r w:rsidRPr="00796F99">
        <w:rPr>
          <w:i/>
        </w:rPr>
        <w:t>Prescribed Goods</w:t>
      </w:r>
      <w:r w:rsidRPr="00796F99">
        <w:t>—</w:t>
      </w:r>
      <w:r w:rsidRPr="00796F99">
        <w:rPr>
          <w:i/>
        </w:rPr>
        <w:t>General) Order</w:t>
      </w:r>
      <w:r w:rsidR="00796F99" w:rsidRPr="00796F99">
        <w:rPr>
          <w:i/>
        </w:rPr>
        <w:t> </w:t>
      </w:r>
      <w:r w:rsidRPr="00796F99">
        <w:rPr>
          <w:i/>
        </w:rPr>
        <w:t>2005</w:t>
      </w:r>
      <w:r w:rsidRPr="00796F99">
        <w:t>.</w:t>
      </w:r>
    </w:p>
    <w:p w:rsidR="00A021F0" w:rsidRPr="00796F99" w:rsidRDefault="00DA2009" w:rsidP="00A021F0">
      <w:pPr>
        <w:pStyle w:val="subsection"/>
      </w:pPr>
      <w:r w:rsidRPr="00796F99">
        <w:tab/>
        <w:t>(5</w:t>
      </w:r>
      <w:r w:rsidR="00A021F0" w:rsidRPr="00796F99">
        <w:t>)</w:t>
      </w:r>
      <w:r w:rsidR="00A021F0" w:rsidRPr="00796F99">
        <w:tab/>
        <w:t>The notice must set out the reasons for the refusal.</w:t>
      </w:r>
    </w:p>
    <w:p w:rsidR="00A021F0" w:rsidRPr="00796F99" w:rsidRDefault="00AE6074" w:rsidP="00A021F0">
      <w:pPr>
        <w:pStyle w:val="ActHead5"/>
      </w:pPr>
      <w:bookmarkStart w:id="54" w:name="_Toc433269901"/>
      <w:r w:rsidRPr="00796F99">
        <w:rPr>
          <w:rStyle w:val="CharSectno"/>
        </w:rPr>
        <w:t>1A.32</w:t>
      </w:r>
      <w:r w:rsidR="00A021F0" w:rsidRPr="00796F99">
        <w:t xml:space="preserve">  Revocation of export permit</w:t>
      </w:r>
      <w:bookmarkEnd w:id="54"/>
    </w:p>
    <w:p w:rsidR="00A021F0" w:rsidRPr="00796F99" w:rsidRDefault="00A021F0" w:rsidP="00A021F0">
      <w:pPr>
        <w:pStyle w:val="SubsectionHead"/>
      </w:pPr>
      <w:r w:rsidRPr="00796F99">
        <w:t>Discretionary revocation</w:t>
      </w:r>
    </w:p>
    <w:p w:rsidR="00A021F0" w:rsidRPr="00796F99" w:rsidRDefault="00A021F0" w:rsidP="00A021F0">
      <w:pPr>
        <w:pStyle w:val="subsection"/>
      </w:pPr>
      <w:r w:rsidRPr="00796F99">
        <w:tab/>
        <w:t>(1)</w:t>
      </w:r>
      <w:r w:rsidRPr="00796F99">
        <w:tab/>
        <w:t>The Secretary may revoke an export permit if there is reason to believe that:</w:t>
      </w:r>
    </w:p>
    <w:p w:rsidR="00A021F0" w:rsidRPr="00796F99" w:rsidRDefault="00A021F0" w:rsidP="00A021F0">
      <w:pPr>
        <w:pStyle w:val="paragraph"/>
      </w:pPr>
      <w:r w:rsidRPr="00796F99">
        <w:tab/>
        <w:t>(a)</w:t>
      </w:r>
      <w:r w:rsidRPr="00796F99">
        <w:tab/>
        <w:t>a condition of the permit has not been complied with; or</w:t>
      </w:r>
    </w:p>
    <w:p w:rsidR="00A021F0" w:rsidRPr="00796F99" w:rsidRDefault="00A021F0" w:rsidP="00A021F0">
      <w:pPr>
        <w:pStyle w:val="paragraph"/>
      </w:pPr>
      <w:r w:rsidRPr="00796F99">
        <w:tab/>
        <w:t>(b)</w:t>
      </w:r>
      <w:r w:rsidRPr="00796F99">
        <w:tab/>
        <w:t>a circumstance relevant to the grant of the permit has changed; or</w:t>
      </w:r>
    </w:p>
    <w:p w:rsidR="00A021F0" w:rsidRPr="00796F99" w:rsidRDefault="00A021F0" w:rsidP="00A021F0">
      <w:pPr>
        <w:pStyle w:val="paragraph"/>
      </w:pPr>
      <w:r w:rsidRPr="00796F99">
        <w:tab/>
        <w:t>(c)</w:t>
      </w:r>
      <w:r w:rsidRPr="00796F99">
        <w:tab/>
        <w:t>the exporter granted the permit has not complied with:</w:t>
      </w:r>
    </w:p>
    <w:p w:rsidR="00A021F0" w:rsidRPr="00796F99" w:rsidRDefault="00A021F0" w:rsidP="00A021F0">
      <w:pPr>
        <w:pStyle w:val="paragraphsub"/>
      </w:pPr>
      <w:r w:rsidRPr="00796F99">
        <w:tab/>
        <w:t>(i)</w:t>
      </w:r>
      <w:r w:rsidRPr="00796F99">
        <w:tab/>
        <w:t>any conditions to which a live</w:t>
      </w:r>
      <w:r w:rsidR="00796F99">
        <w:noBreakHyphen/>
      </w:r>
      <w:r w:rsidRPr="00796F99">
        <w:t xml:space="preserve">stock export licence under the </w:t>
      </w:r>
      <w:r w:rsidRPr="00796F99">
        <w:rPr>
          <w:iCs/>
        </w:rPr>
        <w:t>AMLI Act</w:t>
      </w:r>
      <w:r w:rsidRPr="00796F99">
        <w:t xml:space="preserve"> for the live</w:t>
      </w:r>
      <w:r w:rsidR="00796F99">
        <w:noBreakHyphen/>
      </w:r>
      <w:r w:rsidRPr="00796F99">
        <w:t>stock</w:t>
      </w:r>
      <w:r w:rsidRPr="00796F99">
        <w:rPr>
          <w:iCs/>
        </w:rPr>
        <w:t xml:space="preserve"> </w:t>
      </w:r>
      <w:r w:rsidRPr="00796F99">
        <w:t>was subject; or</w:t>
      </w:r>
    </w:p>
    <w:p w:rsidR="00A021F0" w:rsidRPr="00796F99" w:rsidRDefault="00A021F0" w:rsidP="00A021F0">
      <w:pPr>
        <w:pStyle w:val="paragraphsub"/>
      </w:pPr>
      <w:r w:rsidRPr="00796F99">
        <w:tab/>
        <w:t>(ii)</w:t>
      </w:r>
      <w:r w:rsidRPr="00796F99">
        <w:tab/>
        <w:t>any requirements under that Act that otherwise relate to the export of the live</w:t>
      </w:r>
      <w:r w:rsidR="00796F99">
        <w:noBreakHyphen/>
      </w:r>
      <w:r w:rsidRPr="00796F99">
        <w:t>stock</w:t>
      </w:r>
      <w:r w:rsidR="00912527" w:rsidRPr="00796F99">
        <w:t>; or</w:t>
      </w:r>
    </w:p>
    <w:p w:rsidR="00912527" w:rsidRPr="00796F99" w:rsidRDefault="00912527" w:rsidP="00912527">
      <w:pPr>
        <w:pStyle w:val="paragraph"/>
      </w:pPr>
      <w:r w:rsidRPr="00796F99">
        <w:tab/>
        <w:t>(d)</w:t>
      </w:r>
      <w:r w:rsidRPr="00796F99">
        <w:tab/>
        <w:t>information or a declaration in, or accompanying, the application for the permit is false, incomplete or misleading.</w:t>
      </w:r>
    </w:p>
    <w:p w:rsidR="00A021F0" w:rsidRPr="00796F99" w:rsidRDefault="00A021F0" w:rsidP="00A021F0">
      <w:pPr>
        <w:pStyle w:val="subsection"/>
      </w:pPr>
      <w:r w:rsidRPr="00796F99">
        <w:tab/>
        <w:t>(2)</w:t>
      </w:r>
      <w:r w:rsidRPr="00796F99">
        <w:tab/>
        <w:t xml:space="preserve">If the Secretary revokes an export permit under </w:t>
      </w:r>
      <w:r w:rsidR="00796F99" w:rsidRPr="00796F99">
        <w:t>subsection (</w:t>
      </w:r>
      <w:r w:rsidRPr="00796F99">
        <w:t>1), the Secretary must give the holder of the permit written notice of the revocation.</w:t>
      </w:r>
    </w:p>
    <w:p w:rsidR="00A021F0" w:rsidRPr="00796F99" w:rsidRDefault="00A021F0" w:rsidP="00A021F0">
      <w:pPr>
        <w:pStyle w:val="subsection"/>
      </w:pPr>
      <w:r w:rsidRPr="00796F99">
        <w:tab/>
        <w:t>(3)</w:t>
      </w:r>
      <w:r w:rsidRPr="00796F99">
        <w:tab/>
        <w:t>The notice must set out the reasons for the revocation.</w:t>
      </w:r>
    </w:p>
    <w:p w:rsidR="005E75FA" w:rsidRPr="00796F99" w:rsidRDefault="005E75FA" w:rsidP="005E75FA">
      <w:pPr>
        <w:pStyle w:val="notetext"/>
      </w:pPr>
      <w:r w:rsidRPr="00796F99">
        <w:t>Note:</w:t>
      </w:r>
      <w:r w:rsidRPr="00796F99">
        <w:tab/>
        <w:t xml:space="preserve">For reconsideration and review </w:t>
      </w:r>
      <w:r w:rsidR="00C61594" w:rsidRPr="00796F99">
        <w:t xml:space="preserve">of </w:t>
      </w:r>
      <w:r w:rsidRPr="00796F99">
        <w:t>a decision to revoke an export permit, see section</w:t>
      </w:r>
      <w:r w:rsidR="00796F99" w:rsidRPr="00796F99">
        <w:t> </w:t>
      </w:r>
      <w:r w:rsidRPr="00796F99">
        <w:t>6.03 of this Order and Part</w:t>
      </w:r>
      <w:r w:rsidR="00796F99" w:rsidRPr="00796F99">
        <w:t> </w:t>
      </w:r>
      <w:r w:rsidRPr="00796F99">
        <w:t xml:space="preserve">16 of the </w:t>
      </w:r>
      <w:r w:rsidRPr="00796F99">
        <w:rPr>
          <w:i/>
        </w:rPr>
        <w:t>Export Control</w:t>
      </w:r>
      <w:r w:rsidRPr="00796F99">
        <w:t xml:space="preserve"> (</w:t>
      </w:r>
      <w:r w:rsidRPr="00796F99">
        <w:rPr>
          <w:i/>
        </w:rPr>
        <w:t>Prescribed Goods</w:t>
      </w:r>
      <w:r w:rsidRPr="00796F99">
        <w:t>—</w:t>
      </w:r>
      <w:r w:rsidRPr="00796F99">
        <w:rPr>
          <w:i/>
        </w:rPr>
        <w:t>General) Order</w:t>
      </w:r>
      <w:r w:rsidR="00796F99" w:rsidRPr="00796F99">
        <w:rPr>
          <w:i/>
        </w:rPr>
        <w:t> </w:t>
      </w:r>
      <w:r w:rsidRPr="00796F99">
        <w:rPr>
          <w:i/>
        </w:rPr>
        <w:t>2005</w:t>
      </w:r>
      <w:r w:rsidRPr="00796F99">
        <w:t>.</w:t>
      </w:r>
    </w:p>
    <w:p w:rsidR="00A021F0" w:rsidRPr="00796F99" w:rsidRDefault="00A021F0" w:rsidP="00A021F0">
      <w:pPr>
        <w:pStyle w:val="SubsectionHead"/>
      </w:pPr>
      <w:r w:rsidRPr="00796F99">
        <w:t>Requirement to revoke on request</w:t>
      </w:r>
    </w:p>
    <w:p w:rsidR="00A021F0" w:rsidRPr="00796F99" w:rsidRDefault="00A021F0" w:rsidP="00A021F0">
      <w:pPr>
        <w:pStyle w:val="subsection"/>
      </w:pPr>
      <w:r w:rsidRPr="00796F99">
        <w:tab/>
        <w:t>(4)</w:t>
      </w:r>
      <w:r w:rsidRPr="00796F99">
        <w:tab/>
        <w:t>The Secretary must revoke an export permit if the holder requests the Secretary in writing to do so.</w:t>
      </w:r>
    </w:p>
    <w:p w:rsidR="00A021F0" w:rsidRPr="00796F99" w:rsidRDefault="00A021F0" w:rsidP="00A021F0">
      <w:pPr>
        <w:pStyle w:val="SubsectionHead"/>
      </w:pPr>
      <w:r w:rsidRPr="00796F99">
        <w:t>Replacement of revoked permit</w:t>
      </w:r>
    </w:p>
    <w:p w:rsidR="00A021F0" w:rsidRPr="00796F99" w:rsidRDefault="00A021F0" w:rsidP="00A021F0">
      <w:pPr>
        <w:pStyle w:val="subsection"/>
      </w:pPr>
      <w:r w:rsidRPr="00796F99">
        <w:tab/>
        <w:t>(5)</w:t>
      </w:r>
      <w:r w:rsidRPr="00796F99">
        <w:tab/>
        <w:t>If the Secretary revokes an export permit, he or she may grant another export permit subject to a different condition or an additional condition, or authorising export to a different destination.</w:t>
      </w:r>
    </w:p>
    <w:p w:rsidR="00A021F0" w:rsidRPr="00796F99" w:rsidRDefault="00A021F0" w:rsidP="00A021F0">
      <w:pPr>
        <w:pStyle w:val="subsection"/>
      </w:pPr>
      <w:r w:rsidRPr="00796F99">
        <w:tab/>
        <w:t>(6)</w:t>
      </w:r>
      <w:r w:rsidRPr="00796F99">
        <w:tab/>
        <w:t xml:space="preserve">If an export permit granted under </w:t>
      </w:r>
      <w:r w:rsidR="00796F99" w:rsidRPr="00796F99">
        <w:t>subsection (</w:t>
      </w:r>
      <w:r w:rsidRPr="00796F99">
        <w:t>5) is subject to a condition to which the revoked export permit was not subject, the Secretary must give the person to whom the export permit is granted written notice of the reasons for imposing the new condition.</w:t>
      </w:r>
    </w:p>
    <w:p w:rsidR="000D0DEF" w:rsidRPr="00796F99" w:rsidRDefault="00AE6074" w:rsidP="000D0DEF">
      <w:pPr>
        <w:pStyle w:val="ActHead5"/>
      </w:pPr>
      <w:bookmarkStart w:id="55" w:name="_Toc433269902"/>
      <w:r w:rsidRPr="00796F99">
        <w:rPr>
          <w:rStyle w:val="CharSectno"/>
        </w:rPr>
        <w:t>1A.33</w:t>
      </w:r>
      <w:r w:rsidR="000D0DEF" w:rsidRPr="00796F99">
        <w:t xml:space="preserve">  Health certificate</w:t>
      </w:r>
      <w:bookmarkEnd w:id="55"/>
    </w:p>
    <w:p w:rsidR="000D0DEF" w:rsidRPr="00796F99" w:rsidRDefault="000D0DEF" w:rsidP="000D0DEF">
      <w:pPr>
        <w:pStyle w:val="subsection"/>
      </w:pPr>
      <w:r w:rsidRPr="00796F99">
        <w:tab/>
        <w:t>(1)</w:t>
      </w:r>
      <w:r w:rsidRPr="00796F99">
        <w:tab/>
        <w:t>A health certificate for live</w:t>
      </w:r>
      <w:r w:rsidR="00796F99">
        <w:noBreakHyphen/>
      </w:r>
      <w:r w:rsidRPr="00796F99">
        <w:t>stock is a certificate, issued by an authorised officer, that the live</w:t>
      </w:r>
      <w:r w:rsidR="00796F99">
        <w:noBreakHyphen/>
      </w:r>
      <w:r w:rsidRPr="00796F99">
        <w:t>stock meet the requirements of a specified importing country relating to the health of the live</w:t>
      </w:r>
      <w:r w:rsidR="00796F99">
        <w:noBreakHyphen/>
      </w:r>
      <w:r w:rsidRPr="00796F99">
        <w:t>stock.</w:t>
      </w:r>
    </w:p>
    <w:p w:rsidR="000D0DEF" w:rsidRPr="00796F99" w:rsidRDefault="000D0DEF" w:rsidP="000D0DEF">
      <w:pPr>
        <w:pStyle w:val="subsection"/>
      </w:pPr>
      <w:r w:rsidRPr="00796F99">
        <w:tab/>
        <w:t>(2)</w:t>
      </w:r>
      <w:r w:rsidRPr="00796F99">
        <w:tab/>
        <w:t>Before issuing a health certificate for live</w:t>
      </w:r>
      <w:r w:rsidR="00796F99">
        <w:noBreakHyphen/>
      </w:r>
      <w:r w:rsidRPr="00796F99">
        <w:t>stock, an authorised officer:</w:t>
      </w:r>
    </w:p>
    <w:p w:rsidR="000D0DEF" w:rsidRPr="00796F99" w:rsidRDefault="000D0DEF" w:rsidP="000D0DEF">
      <w:pPr>
        <w:pStyle w:val="paragraph"/>
      </w:pPr>
      <w:r w:rsidRPr="00796F99">
        <w:tab/>
        <w:t>(a)</w:t>
      </w:r>
      <w:r w:rsidRPr="00796F99">
        <w:tab/>
        <w:t>must inspect the live</w:t>
      </w:r>
      <w:r w:rsidR="00796F99">
        <w:noBreakHyphen/>
      </w:r>
      <w:r w:rsidRPr="00796F99">
        <w:t>stock</w:t>
      </w:r>
      <w:r w:rsidR="00DB473C" w:rsidRPr="00796F99">
        <w:t xml:space="preserve"> (at </w:t>
      </w:r>
      <w:r w:rsidR="00912527" w:rsidRPr="00796F99">
        <w:t xml:space="preserve">a </w:t>
      </w:r>
      <w:r w:rsidR="00C15A12" w:rsidRPr="00796F99">
        <w:t>place</w:t>
      </w:r>
      <w:r w:rsidR="00912527" w:rsidRPr="00796F99">
        <w:t xml:space="preserve"> </w:t>
      </w:r>
      <w:r w:rsidR="00DB473C" w:rsidRPr="00796F99">
        <w:t>chosen by an authorised officer)</w:t>
      </w:r>
      <w:r w:rsidRPr="00796F99">
        <w:t>; and</w:t>
      </w:r>
    </w:p>
    <w:p w:rsidR="000D0DEF" w:rsidRPr="00796F99" w:rsidRDefault="000D0DEF" w:rsidP="000D0DEF">
      <w:pPr>
        <w:pStyle w:val="paragraph"/>
      </w:pPr>
      <w:r w:rsidRPr="00796F99">
        <w:lastRenderedPageBreak/>
        <w:tab/>
        <w:t>(b)</w:t>
      </w:r>
      <w:r w:rsidRPr="00796F99">
        <w:tab/>
        <w:t>may consider any evidence provided by the exporter in relation to the health of the live</w:t>
      </w:r>
      <w:r w:rsidR="00796F99">
        <w:noBreakHyphen/>
      </w:r>
      <w:r w:rsidRPr="00796F99">
        <w:t>stock; and</w:t>
      </w:r>
    </w:p>
    <w:p w:rsidR="000D0DEF" w:rsidRPr="00796F99" w:rsidRDefault="000D0DEF" w:rsidP="000D0DEF">
      <w:pPr>
        <w:pStyle w:val="paragraph"/>
      </w:pPr>
      <w:r w:rsidRPr="00796F99">
        <w:tab/>
        <w:t>(c)</w:t>
      </w:r>
      <w:r w:rsidRPr="00796F99">
        <w:tab/>
        <w:t xml:space="preserve">may take into account any undertaking accepted by an authorised officer </w:t>
      </w:r>
      <w:r w:rsidR="00A24151" w:rsidRPr="00796F99">
        <w:t>from the exporter as to the treatment</w:t>
      </w:r>
      <w:r w:rsidR="00912527" w:rsidRPr="00796F99">
        <w:t>,</w:t>
      </w:r>
      <w:r w:rsidR="00A24151" w:rsidRPr="00796F99">
        <w:t xml:space="preserve"> </w:t>
      </w:r>
      <w:r w:rsidR="009F53FA" w:rsidRPr="00796F99">
        <w:t xml:space="preserve">handling </w:t>
      </w:r>
      <w:r w:rsidR="00912527" w:rsidRPr="00796F99">
        <w:t xml:space="preserve">or transport </w:t>
      </w:r>
      <w:r w:rsidR="009F53FA" w:rsidRPr="00796F99">
        <w:t>of</w:t>
      </w:r>
      <w:r w:rsidR="00A24151" w:rsidRPr="00796F99">
        <w:t xml:space="preserve"> the live</w:t>
      </w:r>
      <w:r w:rsidR="00796F99">
        <w:noBreakHyphen/>
      </w:r>
      <w:r w:rsidR="00A24151" w:rsidRPr="00796F99">
        <w:t>stock.</w:t>
      </w:r>
    </w:p>
    <w:p w:rsidR="00A24151" w:rsidRPr="00796F99" w:rsidRDefault="000D0DEF" w:rsidP="000D0DEF">
      <w:pPr>
        <w:pStyle w:val="subsection"/>
      </w:pPr>
      <w:r w:rsidRPr="00796F99">
        <w:tab/>
        <w:t>(3)</w:t>
      </w:r>
      <w:r w:rsidRPr="00796F99">
        <w:tab/>
      </w:r>
      <w:r w:rsidR="00A24151" w:rsidRPr="00796F99">
        <w:t>An authorised officer may be satisfied that live</w:t>
      </w:r>
      <w:r w:rsidR="00796F99">
        <w:noBreakHyphen/>
      </w:r>
      <w:r w:rsidR="00A24151" w:rsidRPr="00796F99">
        <w:t xml:space="preserve">stock </w:t>
      </w:r>
      <w:r w:rsidR="006D03DF" w:rsidRPr="00796F99">
        <w:t xml:space="preserve">in a consignment to be exported </w:t>
      </w:r>
      <w:r w:rsidR="00A24151" w:rsidRPr="00796F99">
        <w:t>meet the requirements of a specified importing country relating to the health of the live</w:t>
      </w:r>
      <w:r w:rsidR="00796F99">
        <w:noBreakHyphen/>
      </w:r>
      <w:r w:rsidR="00A24151" w:rsidRPr="00796F99">
        <w:t>stock</w:t>
      </w:r>
      <w:r w:rsidR="006D03DF" w:rsidRPr="00796F99">
        <w:t xml:space="preserve"> without consider</w:t>
      </w:r>
      <w:r w:rsidR="00BE0B24" w:rsidRPr="00796F99">
        <w:t>ing</w:t>
      </w:r>
      <w:r w:rsidR="006D03DF" w:rsidRPr="00796F99">
        <w:t xml:space="preserve"> every animal in the consignment.</w:t>
      </w:r>
    </w:p>
    <w:p w:rsidR="000D0DEF" w:rsidRPr="00796F99" w:rsidRDefault="00A24151" w:rsidP="000D0DEF">
      <w:pPr>
        <w:pStyle w:val="subsection"/>
      </w:pPr>
      <w:r w:rsidRPr="00796F99">
        <w:tab/>
        <w:t>(4)</w:t>
      </w:r>
      <w:r w:rsidRPr="00796F99">
        <w:tab/>
      </w:r>
      <w:r w:rsidR="000D0DEF" w:rsidRPr="00796F99">
        <w:t>A health certificate:</w:t>
      </w:r>
    </w:p>
    <w:p w:rsidR="000D0DEF" w:rsidRPr="00796F99" w:rsidRDefault="000D0DEF" w:rsidP="00A24151">
      <w:pPr>
        <w:pStyle w:val="paragraph"/>
      </w:pPr>
      <w:r w:rsidRPr="00796F99">
        <w:tab/>
        <w:t>(a)</w:t>
      </w:r>
      <w:r w:rsidRPr="00796F99">
        <w:tab/>
        <w:t>must be in a form approved by the Secretary; and</w:t>
      </w:r>
    </w:p>
    <w:p w:rsidR="000D0DEF" w:rsidRPr="00796F99" w:rsidRDefault="000D0DEF" w:rsidP="00A24151">
      <w:pPr>
        <w:pStyle w:val="paragraph"/>
      </w:pPr>
      <w:r w:rsidRPr="00796F99">
        <w:tab/>
        <w:t>(b)</w:t>
      </w:r>
      <w:r w:rsidRPr="00796F99">
        <w:tab/>
        <w:t>must be signed by the authorised officer who issues it; and</w:t>
      </w:r>
    </w:p>
    <w:p w:rsidR="000D0DEF" w:rsidRPr="00796F99" w:rsidRDefault="000D0DEF" w:rsidP="00A24151">
      <w:pPr>
        <w:pStyle w:val="paragraph"/>
      </w:pPr>
      <w:r w:rsidRPr="00796F99">
        <w:tab/>
        <w:t>(c)</w:t>
      </w:r>
      <w:r w:rsidRPr="00796F99">
        <w:tab/>
        <w:t>must bear the identity number of the authorised officer who issues it; and</w:t>
      </w:r>
    </w:p>
    <w:p w:rsidR="000D0DEF" w:rsidRPr="00796F99" w:rsidRDefault="000D0DEF" w:rsidP="00A24151">
      <w:pPr>
        <w:pStyle w:val="paragraph"/>
      </w:pPr>
      <w:r w:rsidRPr="00796F99">
        <w:tab/>
        <w:t>(d)</w:t>
      </w:r>
      <w:r w:rsidRPr="00796F99">
        <w:tab/>
        <w:t>must state its date of issue; and</w:t>
      </w:r>
    </w:p>
    <w:p w:rsidR="000D0DEF" w:rsidRPr="00796F99" w:rsidRDefault="000D0DEF" w:rsidP="00A24151">
      <w:pPr>
        <w:pStyle w:val="paragraph"/>
      </w:pPr>
      <w:r w:rsidRPr="00796F99">
        <w:tab/>
        <w:t>(e)</w:t>
      </w:r>
      <w:r w:rsidRPr="00796F99">
        <w:tab/>
        <w:t>must bear an official mark declared under Part</w:t>
      </w:r>
      <w:r w:rsidR="00796F99" w:rsidRPr="00796F99">
        <w:t> </w:t>
      </w:r>
      <w:r w:rsidRPr="00796F99">
        <w:t xml:space="preserve">13 of the </w:t>
      </w:r>
      <w:r w:rsidRPr="00796F99">
        <w:rPr>
          <w:i/>
        </w:rPr>
        <w:t>Export Control (Prescribed Goods—General) Order</w:t>
      </w:r>
      <w:r w:rsidR="00796F99" w:rsidRPr="00796F99">
        <w:rPr>
          <w:i/>
        </w:rPr>
        <w:t> </w:t>
      </w:r>
      <w:r w:rsidRPr="00796F99">
        <w:rPr>
          <w:i/>
        </w:rPr>
        <w:t>2005</w:t>
      </w:r>
      <w:r w:rsidRPr="00796F99">
        <w:t>; and</w:t>
      </w:r>
    </w:p>
    <w:p w:rsidR="000D0DEF" w:rsidRPr="00796F99" w:rsidRDefault="000D0DEF" w:rsidP="00A24151">
      <w:pPr>
        <w:pStyle w:val="paragraph"/>
      </w:pPr>
      <w:r w:rsidRPr="00796F99">
        <w:tab/>
        <w:t>(f)</w:t>
      </w:r>
      <w:r w:rsidRPr="00796F99">
        <w:tab/>
        <w:t>may contain any information required by a competent authority of the importing country.</w:t>
      </w:r>
    </w:p>
    <w:p w:rsidR="00A7513B" w:rsidRPr="00796F99" w:rsidRDefault="00AE6074" w:rsidP="00A7513B">
      <w:pPr>
        <w:pStyle w:val="ActHead5"/>
      </w:pPr>
      <w:bookmarkStart w:id="56" w:name="_Toc433269903"/>
      <w:r w:rsidRPr="00796F99">
        <w:rPr>
          <w:rStyle w:val="CharSectno"/>
        </w:rPr>
        <w:t>1A.34</w:t>
      </w:r>
      <w:r w:rsidR="00A7513B" w:rsidRPr="00796F99">
        <w:t xml:space="preserve">  Revocation of health certificate</w:t>
      </w:r>
      <w:bookmarkEnd w:id="56"/>
    </w:p>
    <w:p w:rsidR="00A7513B" w:rsidRPr="00796F99" w:rsidRDefault="00A7513B" w:rsidP="00A7513B">
      <w:pPr>
        <w:pStyle w:val="subsection"/>
      </w:pPr>
      <w:r w:rsidRPr="00796F99">
        <w:tab/>
        <w:t>(1)</w:t>
      </w:r>
      <w:r w:rsidRPr="00796F99">
        <w:tab/>
        <w:t>An authorised officer may revoke a health certifi</w:t>
      </w:r>
      <w:r w:rsidR="00AE6074" w:rsidRPr="00796F99">
        <w:t>cate issued under section</w:t>
      </w:r>
      <w:r w:rsidR="00796F99" w:rsidRPr="00796F99">
        <w:t> </w:t>
      </w:r>
      <w:r w:rsidR="00AE6074" w:rsidRPr="00796F99">
        <w:t>1A.33</w:t>
      </w:r>
      <w:r w:rsidRPr="00796F99">
        <w:t xml:space="preserve"> for live</w:t>
      </w:r>
      <w:r w:rsidR="00796F99">
        <w:noBreakHyphen/>
      </w:r>
      <w:r w:rsidRPr="00796F99">
        <w:t>stock if there is reason to believe that:</w:t>
      </w:r>
    </w:p>
    <w:p w:rsidR="00A7513B" w:rsidRPr="00796F99" w:rsidRDefault="00A7513B" w:rsidP="00A7513B">
      <w:pPr>
        <w:pStyle w:val="paragraph"/>
      </w:pPr>
      <w:r w:rsidRPr="00796F99">
        <w:tab/>
        <w:t>(a)</w:t>
      </w:r>
      <w:r w:rsidRPr="00796F99">
        <w:tab/>
        <w:t>a circumstance relevant to the issue of the certificate has changed; or</w:t>
      </w:r>
    </w:p>
    <w:p w:rsidR="00A7513B" w:rsidRPr="00796F99" w:rsidRDefault="00A7513B" w:rsidP="00A7513B">
      <w:pPr>
        <w:pStyle w:val="paragraph"/>
      </w:pPr>
      <w:r w:rsidRPr="00796F99">
        <w:tab/>
        <w:t>(b)</w:t>
      </w:r>
      <w:r w:rsidRPr="00796F99">
        <w:tab/>
        <w:t xml:space="preserve">the exporter </w:t>
      </w:r>
      <w:r w:rsidR="002E7128" w:rsidRPr="00796F99">
        <w:t xml:space="preserve">who applied for the certificate </w:t>
      </w:r>
      <w:r w:rsidRPr="00796F99">
        <w:t>has not complied with:</w:t>
      </w:r>
    </w:p>
    <w:p w:rsidR="00A7513B" w:rsidRPr="00796F99" w:rsidRDefault="00A7513B" w:rsidP="00A7513B">
      <w:pPr>
        <w:pStyle w:val="paragraphsub"/>
      </w:pPr>
      <w:r w:rsidRPr="00796F99">
        <w:tab/>
        <w:t>(i)</w:t>
      </w:r>
      <w:r w:rsidRPr="00796F99">
        <w:tab/>
        <w:t>any conditions to which a live</w:t>
      </w:r>
      <w:r w:rsidR="00796F99">
        <w:noBreakHyphen/>
      </w:r>
      <w:r w:rsidRPr="00796F99">
        <w:t xml:space="preserve">stock export licence under the </w:t>
      </w:r>
      <w:r w:rsidRPr="00796F99">
        <w:rPr>
          <w:iCs/>
        </w:rPr>
        <w:t>AMLI Act</w:t>
      </w:r>
      <w:r w:rsidRPr="00796F99">
        <w:t xml:space="preserve"> for the live</w:t>
      </w:r>
      <w:r w:rsidR="00796F99">
        <w:noBreakHyphen/>
      </w:r>
      <w:r w:rsidRPr="00796F99">
        <w:t>stock</w:t>
      </w:r>
      <w:r w:rsidRPr="00796F99">
        <w:rPr>
          <w:iCs/>
        </w:rPr>
        <w:t xml:space="preserve"> </w:t>
      </w:r>
      <w:r w:rsidRPr="00796F99">
        <w:t>was subject; or</w:t>
      </w:r>
    </w:p>
    <w:p w:rsidR="00A7513B" w:rsidRPr="00796F99" w:rsidRDefault="00A7513B" w:rsidP="00A7513B">
      <w:pPr>
        <w:pStyle w:val="paragraphsub"/>
      </w:pPr>
      <w:r w:rsidRPr="00796F99">
        <w:tab/>
        <w:t>(ii)</w:t>
      </w:r>
      <w:r w:rsidRPr="00796F99">
        <w:tab/>
        <w:t>any requirements under that Act that otherwise relate to the export of the live</w:t>
      </w:r>
      <w:r w:rsidR="00796F99">
        <w:noBreakHyphen/>
      </w:r>
      <w:r w:rsidRPr="00796F99">
        <w:t>stock.</w:t>
      </w:r>
    </w:p>
    <w:p w:rsidR="002E7128" w:rsidRPr="00796F99" w:rsidRDefault="002E7128" w:rsidP="002E7128">
      <w:pPr>
        <w:pStyle w:val="subsection"/>
      </w:pPr>
      <w:r w:rsidRPr="00796F99">
        <w:tab/>
        <w:t>(2)</w:t>
      </w:r>
      <w:r w:rsidRPr="00796F99">
        <w:tab/>
        <w:t>If an authorised officer revokes a health certificate, the officer must give written notice of the revocation to the exporter who applied for the certificate.</w:t>
      </w:r>
    </w:p>
    <w:p w:rsidR="002E7128" w:rsidRPr="00796F99" w:rsidRDefault="002E7128" w:rsidP="002E7128">
      <w:pPr>
        <w:pStyle w:val="subsection"/>
      </w:pPr>
      <w:r w:rsidRPr="00796F99">
        <w:tab/>
        <w:t>(3)</w:t>
      </w:r>
      <w:r w:rsidRPr="00796F99">
        <w:tab/>
        <w:t>The notice must set out the reasons for the revocation.</w:t>
      </w:r>
    </w:p>
    <w:p w:rsidR="00A7513B" w:rsidRPr="00796F99" w:rsidRDefault="00A7513B" w:rsidP="00A7513B">
      <w:pPr>
        <w:pStyle w:val="subsection"/>
      </w:pPr>
      <w:r w:rsidRPr="00796F99">
        <w:tab/>
        <w:t>(</w:t>
      </w:r>
      <w:r w:rsidR="002E7128" w:rsidRPr="00796F99">
        <w:t>4</w:t>
      </w:r>
      <w:r w:rsidRPr="00796F99">
        <w:t>)</w:t>
      </w:r>
      <w:r w:rsidRPr="00796F99">
        <w:tab/>
        <w:t>To avoid doubt, the revocation of a health certificate for live</w:t>
      </w:r>
      <w:r w:rsidR="00796F99">
        <w:noBreakHyphen/>
      </w:r>
      <w:r w:rsidRPr="00796F99">
        <w:t>stock does not prevent</w:t>
      </w:r>
      <w:r w:rsidR="00AE6074" w:rsidRPr="00796F99">
        <w:t xml:space="preserve"> the issue (under section</w:t>
      </w:r>
      <w:r w:rsidR="00796F99" w:rsidRPr="00796F99">
        <w:t> </w:t>
      </w:r>
      <w:r w:rsidR="00AE6074" w:rsidRPr="00796F99">
        <w:t>1A.33</w:t>
      </w:r>
      <w:r w:rsidRPr="00796F99">
        <w:t>) of another health certificate for the live</w:t>
      </w:r>
      <w:r w:rsidR="00796F99">
        <w:noBreakHyphen/>
      </w:r>
      <w:r w:rsidRPr="00796F99">
        <w:t>stock (with or without another inspection of the live</w:t>
      </w:r>
      <w:r w:rsidR="00796F99">
        <w:noBreakHyphen/>
      </w:r>
      <w:r w:rsidRPr="00796F99">
        <w:t>stock by an authorised officer).</w:t>
      </w:r>
    </w:p>
    <w:p w:rsidR="006633B2" w:rsidRPr="00796F99" w:rsidRDefault="007A189D" w:rsidP="006633B2">
      <w:pPr>
        <w:pStyle w:val="ItemHead"/>
      </w:pPr>
      <w:r w:rsidRPr="00796F99">
        <w:t>4</w:t>
      </w:r>
      <w:r w:rsidR="006633B2" w:rsidRPr="00796F99">
        <w:t xml:space="preserve">  Division</w:t>
      </w:r>
      <w:r w:rsidR="00796F99" w:rsidRPr="00796F99">
        <w:t> </w:t>
      </w:r>
      <w:r w:rsidR="006633B2" w:rsidRPr="00796F99">
        <w:t>2.1 (heading)</w:t>
      </w:r>
    </w:p>
    <w:p w:rsidR="006633B2" w:rsidRPr="00796F99" w:rsidRDefault="006633B2" w:rsidP="006633B2">
      <w:pPr>
        <w:pStyle w:val="Item"/>
      </w:pPr>
      <w:r w:rsidRPr="00796F99">
        <w:t>Repeal the heading, substitute:</w:t>
      </w:r>
    </w:p>
    <w:p w:rsidR="006633B2" w:rsidRPr="00796F99" w:rsidRDefault="006633B2" w:rsidP="006633B2">
      <w:pPr>
        <w:pStyle w:val="ActHead3"/>
      </w:pPr>
      <w:bookmarkStart w:id="57" w:name="_Toc433269904"/>
      <w:r w:rsidRPr="00796F99">
        <w:rPr>
          <w:rStyle w:val="CharDivNo"/>
        </w:rPr>
        <w:t>Division</w:t>
      </w:r>
      <w:r w:rsidR="00796F99" w:rsidRPr="00796F99">
        <w:rPr>
          <w:rStyle w:val="CharDivNo"/>
        </w:rPr>
        <w:t> </w:t>
      </w:r>
      <w:r w:rsidRPr="00796F99">
        <w:rPr>
          <w:rStyle w:val="CharDivNo"/>
        </w:rPr>
        <w:t>2.1</w:t>
      </w:r>
      <w:r w:rsidRPr="00796F99">
        <w:t>—</w:t>
      </w:r>
      <w:r w:rsidRPr="00796F99">
        <w:rPr>
          <w:rStyle w:val="CharDivText"/>
        </w:rPr>
        <w:t>Export of live</w:t>
      </w:r>
      <w:r w:rsidR="00796F99" w:rsidRPr="00796F99">
        <w:rPr>
          <w:rStyle w:val="CharDivText"/>
        </w:rPr>
        <w:noBreakHyphen/>
      </w:r>
      <w:r w:rsidRPr="00796F99">
        <w:rPr>
          <w:rStyle w:val="CharDivText"/>
        </w:rPr>
        <w:t>stock by sea before 20</w:t>
      </w:r>
      <w:r w:rsidR="00236002" w:rsidRPr="00796F99">
        <w:rPr>
          <w:rStyle w:val="CharDivText"/>
        </w:rPr>
        <w:t>17 without approved arrangement</w:t>
      </w:r>
      <w:bookmarkEnd w:id="57"/>
    </w:p>
    <w:p w:rsidR="00730DCD" w:rsidRPr="00796F99" w:rsidRDefault="007A189D" w:rsidP="00730DCD">
      <w:pPr>
        <w:pStyle w:val="ItemHead"/>
      </w:pPr>
      <w:r w:rsidRPr="00796F99">
        <w:t>5</w:t>
      </w:r>
      <w:r w:rsidR="00730DCD" w:rsidRPr="00796F99">
        <w:t xml:space="preserve">  Section</w:t>
      </w:r>
      <w:r w:rsidR="00796F99" w:rsidRPr="00796F99">
        <w:t> </w:t>
      </w:r>
      <w:r w:rsidR="00730DCD" w:rsidRPr="00796F99">
        <w:t xml:space="preserve">2.01 (definition of </w:t>
      </w:r>
      <w:r w:rsidR="00730DCD" w:rsidRPr="00796F99">
        <w:rPr>
          <w:i/>
        </w:rPr>
        <w:t>registered premises</w:t>
      </w:r>
      <w:r w:rsidR="00730DCD" w:rsidRPr="00796F99">
        <w:t>)</w:t>
      </w:r>
    </w:p>
    <w:p w:rsidR="00730DCD" w:rsidRPr="00796F99" w:rsidRDefault="00730DCD" w:rsidP="00730DCD">
      <w:pPr>
        <w:pStyle w:val="Item"/>
      </w:pPr>
      <w:r w:rsidRPr="00796F99">
        <w:t>Repeal the definition.</w:t>
      </w:r>
    </w:p>
    <w:p w:rsidR="00730DCD" w:rsidRPr="00796F99" w:rsidRDefault="007A189D" w:rsidP="00730DCD">
      <w:pPr>
        <w:pStyle w:val="ItemHead"/>
      </w:pPr>
      <w:r w:rsidRPr="00796F99">
        <w:t>6</w:t>
      </w:r>
      <w:r w:rsidR="00730DCD" w:rsidRPr="00796F99">
        <w:t xml:space="preserve">  After section</w:t>
      </w:r>
      <w:r w:rsidR="00796F99" w:rsidRPr="00796F99">
        <w:t> </w:t>
      </w:r>
      <w:r w:rsidR="00730DCD" w:rsidRPr="00796F99">
        <w:t>2.01A</w:t>
      </w:r>
    </w:p>
    <w:p w:rsidR="00730DCD" w:rsidRPr="00796F99" w:rsidRDefault="00730DCD" w:rsidP="00730DCD">
      <w:pPr>
        <w:pStyle w:val="Item"/>
      </w:pPr>
      <w:r w:rsidRPr="00796F99">
        <w:t>Insert:</w:t>
      </w:r>
    </w:p>
    <w:p w:rsidR="00A0689C" w:rsidRPr="00796F99" w:rsidRDefault="00A0689C" w:rsidP="00A0689C">
      <w:pPr>
        <w:pStyle w:val="ActHead5"/>
      </w:pPr>
      <w:bookmarkStart w:id="58" w:name="_Toc433269905"/>
      <w:r w:rsidRPr="00796F99">
        <w:rPr>
          <w:rStyle w:val="CharSectno"/>
        </w:rPr>
        <w:lastRenderedPageBreak/>
        <w:t>2.01B</w:t>
      </w:r>
      <w:r w:rsidRPr="00796F99">
        <w:t xml:space="preserve">  </w:t>
      </w:r>
      <w:r w:rsidR="00236002" w:rsidRPr="00796F99">
        <w:t>T</w:t>
      </w:r>
      <w:r w:rsidRPr="00796F99">
        <w:t xml:space="preserve">his </w:t>
      </w:r>
      <w:r w:rsidR="00C41E33" w:rsidRPr="00796F99">
        <w:t>Part does</w:t>
      </w:r>
      <w:r w:rsidR="00236002" w:rsidRPr="00796F99">
        <w:t xml:space="preserve"> not apply</w:t>
      </w:r>
      <w:r w:rsidR="00653FCC" w:rsidRPr="00796F99">
        <w:t xml:space="preserve"> to certain exports</w:t>
      </w:r>
      <w:bookmarkEnd w:id="58"/>
    </w:p>
    <w:p w:rsidR="00C661B4" w:rsidRPr="00796F99" w:rsidRDefault="00C661B4" w:rsidP="00C661B4">
      <w:pPr>
        <w:pStyle w:val="subsection"/>
      </w:pPr>
      <w:r w:rsidRPr="00796F99">
        <w:tab/>
      </w:r>
      <w:r w:rsidR="00236002" w:rsidRPr="00796F99">
        <w:t>(1)</w:t>
      </w:r>
      <w:r w:rsidRPr="00796F99">
        <w:tab/>
        <w:t xml:space="preserve">This </w:t>
      </w:r>
      <w:r w:rsidR="00C41E33" w:rsidRPr="00796F99">
        <w:t>Part does</w:t>
      </w:r>
      <w:r w:rsidRPr="00796F99">
        <w:t xml:space="preserve"> not apply </w:t>
      </w:r>
      <w:r w:rsidR="006633B2" w:rsidRPr="00796F99">
        <w:t xml:space="preserve">in relation </w:t>
      </w:r>
      <w:r w:rsidRPr="00796F99">
        <w:t>to an export of live</w:t>
      </w:r>
      <w:r w:rsidR="00796F99">
        <w:noBreakHyphen/>
      </w:r>
      <w:r w:rsidRPr="00796F99">
        <w:t>stock that:</w:t>
      </w:r>
    </w:p>
    <w:p w:rsidR="00C661B4" w:rsidRPr="00796F99" w:rsidRDefault="00C661B4" w:rsidP="00C661B4">
      <w:pPr>
        <w:pStyle w:val="paragraph"/>
      </w:pPr>
      <w:r w:rsidRPr="00796F99">
        <w:tab/>
        <w:t>(a)</w:t>
      </w:r>
      <w:r w:rsidRPr="00796F99">
        <w:tab/>
        <w:t xml:space="preserve">is by an exporter </w:t>
      </w:r>
      <w:r w:rsidR="00D7450B" w:rsidRPr="00796F99">
        <w:t xml:space="preserve">for whom there is </w:t>
      </w:r>
      <w:r w:rsidRPr="00796F99">
        <w:t>an approved arrangement; or</w:t>
      </w:r>
    </w:p>
    <w:p w:rsidR="00CD6DEE" w:rsidRPr="00796F99" w:rsidRDefault="00CD6DEE" w:rsidP="00C661B4">
      <w:pPr>
        <w:pStyle w:val="paragraph"/>
      </w:pPr>
      <w:r w:rsidRPr="00796F99">
        <w:tab/>
        <w:t>(b)</w:t>
      </w:r>
      <w:r w:rsidRPr="00796F99">
        <w:tab/>
        <w:t>occurs after 31</w:t>
      </w:r>
      <w:r w:rsidR="00796F99" w:rsidRPr="00796F99">
        <w:t> </w:t>
      </w:r>
      <w:r w:rsidRPr="00796F99">
        <w:t>January 2016 and before 1</w:t>
      </w:r>
      <w:r w:rsidR="00796F99" w:rsidRPr="00796F99">
        <w:t> </w:t>
      </w:r>
      <w:r w:rsidRPr="00796F99">
        <w:t xml:space="preserve">January 2017, and is by an exporter for whom there is not an approved arrangement but </w:t>
      </w:r>
      <w:r w:rsidR="00035ED5" w:rsidRPr="00796F99">
        <w:t xml:space="preserve">for whom there had been an </w:t>
      </w:r>
      <w:r w:rsidRPr="00796F99">
        <w:t xml:space="preserve">approved arrangement </w:t>
      </w:r>
      <w:r w:rsidR="00035ED5" w:rsidRPr="00796F99">
        <w:t xml:space="preserve">at any time </w:t>
      </w:r>
      <w:r w:rsidRPr="00796F99">
        <w:t>after 31</w:t>
      </w:r>
      <w:r w:rsidR="00796F99" w:rsidRPr="00796F99">
        <w:t> </w:t>
      </w:r>
      <w:r w:rsidRPr="00796F99">
        <w:t>January 2016; or</w:t>
      </w:r>
    </w:p>
    <w:p w:rsidR="00C661B4" w:rsidRPr="00796F99" w:rsidRDefault="00CD6DEE" w:rsidP="00C661B4">
      <w:pPr>
        <w:pStyle w:val="paragraph"/>
      </w:pPr>
      <w:r w:rsidRPr="00796F99">
        <w:tab/>
        <w:t>(c</w:t>
      </w:r>
      <w:r w:rsidR="00C661B4" w:rsidRPr="00796F99">
        <w:t>)</w:t>
      </w:r>
      <w:r w:rsidR="00C661B4" w:rsidRPr="00796F99">
        <w:tab/>
        <w:t>occurs after 31</w:t>
      </w:r>
      <w:r w:rsidR="00796F99" w:rsidRPr="00796F99">
        <w:t> </w:t>
      </w:r>
      <w:r w:rsidR="00C661B4" w:rsidRPr="00796F99">
        <w:t>December 2016.</w:t>
      </w:r>
    </w:p>
    <w:p w:rsidR="00463EFF" w:rsidRPr="00796F99" w:rsidRDefault="00463EFF" w:rsidP="00463EFF">
      <w:pPr>
        <w:pStyle w:val="notetext"/>
      </w:pPr>
      <w:r w:rsidRPr="00796F99">
        <w:t>Note:</w:t>
      </w:r>
      <w:r w:rsidRPr="00796F99">
        <w:tab/>
        <w:t>Part</w:t>
      </w:r>
      <w:r w:rsidR="00796F99" w:rsidRPr="00796F99">
        <w:t> </w:t>
      </w:r>
      <w:r w:rsidRPr="00796F99">
        <w:t>1A (Export of live</w:t>
      </w:r>
      <w:r w:rsidR="00796F99">
        <w:noBreakHyphen/>
      </w:r>
      <w:r w:rsidRPr="00796F99">
        <w:t>stock prepared under approved arrangements) deals completely with exports of live</w:t>
      </w:r>
      <w:r w:rsidR="00796F99">
        <w:noBreakHyphen/>
      </w:r>
      <w:r w:rsidRPr="00796F99">
        <w:t xml:space="preserve">stock to which this </w:t>
      </w:r>
      <w:r w:rsidR="00035ED5" w:rsidRPr="00796F99">
        <w:t xml:space="preserve">Part </w:t>
      </w:r>
      <w:r w:rsidRPr="00796F99">
        <w:t xml:space="preserve">does not apply because of </w:t>
      </w:r>
      <w:r w:rsidR="00796F99" w:rsidRPr="00796F99">
        <w:t>subsection (</w:t>
      </w:r>
      <w:r w:rsidRPr="00796F99">
        <w:t>1) of this section. Part</w:t>
      </w:r>
      <w:r w:rsidR="00796F99" w:rsidRPr="00796F99">
        <w:t> </w:t>
      </w:r>
      <w:r w:rsidR="00035ED5" w:rsidRPr="00796F99">
        <w:t xml:space="preserve">1A </w:t>
      </w:r>
      <w:r w:rsidRPr="00796F99">
        <w:t xml:space="preserve">regulates exports covered by </w:t>
      </w:r>
      <w:r w:rsidR="00796F99" w:rsidRPr="00796F99">
        <w:t>paragraph (</w:t>
      </w:r>
      <w:r w:rsidRPr="00796F99">
        <w:t xml:space="preserve">1)(a) or (c) of this section, and prohibits exports covered by </w:t>
      </w:r>
      <w:r w:rsidR="00796F99" w:rsidRPr="00796F99">
        <w:t>paragraph (</w:t>
      </w:r>
      <w:r w:rsidRPr="00796F99">
        <w:t>1)(b) of this section.</w:t>
      </w:r>
    </w:p>
    <w:p w:rsidR="00C41E33" w:rsidRPr="00796F99" w:rsidRDefault="00236002" w:rsidP="00236002">
      <w:pPr>
        <w:pStyle w:val="subsection"/>
      </w:pPr>
      <w:r w:rsidRPr="00796F99">
        <w:tab/>
        <w:t>(2)</w:t>
      </w:r>
      <w:r w:rsidRPr="00796F99">
        <w:tab/>
      </w:r>
      <w:r w:rsidR="00C41E33" w:rsidRPr="00796F99">
        <w:t xml:space="preserve">However, </w:t>
      </w:r>
      <w:r w:rsidR="00796F99" w:rsidRPr="00796F99">
        <w:t>subsection (</w:t>
      </w:r>
      <w:r w:rsidRPr="00796F99">
        <w:t>1) does not affect the operation of</w:t>
      </w:r>
      <w:r w:rsidR="00C41E33" w:rsidRPr="00796F99">
        <w:t>:</w:t>
      </w:r>
    </w:p>
    <w:p w:rsidR="00C41E33" w:rsidRPr="00796F99" w:rsidRDefault="00C41E33" w:rsidP="00C41E33">
      <w:pPr>
        <w:pStyle w:val="paragraph"/>
      </w:pPr>
      <w:r w:rsidRPr="00796F99">
        <w:tab/>
        <w:t>(a)</w:t>
      </w:r>
      <w:r w:rsidRPr="00796F99">
        <w:tab/>
        <w:t>Division</w:t>
      </w:r>
      <w:r w:rsidR="00796F99" w:rsidRPr="00796F99">
        <w:t> </w:t>
      </w:r>
      <w:r w:rsidRPr="00796F99">
        <w:t>2.2; or</w:t>
      </w:r>
    </w:p>
    <w:p w:rsidR="00236002" w:rsidRPr="00796F99" w:rsidRDefault="00C41E33" w:rsidP="00C41E33">
      <w:pPr>
        <w:pStyle w:val="paragraph"/>
      </w:pPr>
      <w:r w:rsidRPr="00796F99">
        <w:tab/>
        <w:t>(b)</w:t>
      </w:r>
      <w:r w:rsidRPr="00796F99">
        <w:tab/>
      </w:r>
      <w:r w:rsidR="00236002" w:rsidRPr="00796F99">
        <w:t>section</w:t>
      </w:r>
      <w:r w:rsidR="00796F99" w:rsidRPr="00796F99">
        <w:t> </w:t>
      </w:r>
      <w:r w:rsidR="00236002" w:rsidRPr="00796F99">
        <w:t>2.01 so far as it is relevant to Division</w:t>
      </w:r>
      <w:r w:rsidR="00796F99" w:rsidRPr="00796F99">
        <w:t> </w:t>
      </w:r>
      <w:r w:rsidR="00236002" w:rsidRPr="00796F99">
        <w:t>2.2.</w:t>
      </w:r>
    </w:p>
    <w:p w:rsidR="00C41E33" w:rsidRPr="00796F99" w:rsidRDefault="00C41E33" w:rsidP="00C41E33">
      <w:pPr>
        <w:pStyle w:val="notetext"/>
      </w:pPr>
      <w:r w:rsidRPr="00796F99">
        <w:t>Note:</w:t>
      </w:r>
      <w:r w:rsidRPr="00796F99">
        <w:tab/>
        <w:t>Division</w:t>
      </w:r>
      <w:r w:rsidR="00796F99" w:rsidRPr="00796F99">
        <w:t> </w:t>
      </w:r>
      <w:r w:rsidRPr="00796F99">
        <w:t>2.2 is relevant to Parts</w:t>
      </w:r>
      <w:r w:rsidR="00796F99" w:rsidRPr="00796F99">
        <w:t> </w:t>
      </w:r>
      <w:r w:rsidRPr="00796F99">
        <w:t>1A and 5 as well as the rest of this Part.</w:t>
      </w:r>
    </w:p>
    <w:p w:rsidR="00730DCD" w:rsidRPr="00796F99" w:rsidRDefault="007A189D" w:rsidP="00BB1117">
      <w:pPr>
        <w:pStyle w:val="ItemHead"/>
      </w:pPr>
      <w:r w:rsidRPr="00796F99">
        <w:t>7</w:t>
      </w:r>
      <w:r w:rsidR="00BB1117" w:rsidRPr="00796F99">
        <w:t xml:space="preserve">  Division</w:t>
      </w:r>
      <w:r w:rsidR="00796F99" w:rsidRPr="00796F99">
        <w:t> </w:t>
      </w:r>
      <w:r w:rsidR="00BB1117" w:rsidRPr="00796F99">
        <w:t>2.2 (heading)</w:t>
      </w:r>
    </w:p>
    <w:p w:rsidR="00BB1117" w:rsidRPr="00796F99" w:rsidRDefault="00BB1117" w:rsidP="00BB1117">
      <w:pPr>
        <w:pStyle w:val="Item"/>
      </w:pPr>
      <w:r w:rsidRPr="00796F99">
        <w:t>Repeal the heading, substitute:</w:t>
      </w:r>
    </w:p>
    <w:p w:rsidR="00BB1117" w:rsidRPr="00796F99" w:rsidRDefault="00BB1117" w:rsidP="00BB1117">
      <w:pPr>
        <w:pStyle w:val="ActHead3"/>
      </w:pPr>
      <w:bookmarkStart w:id="59" w:name="_Toc433269906"/>
      <w:r w:rsidRPr="00796F99">
        <w:rPr>
          <w:rStyle w:val="CharDivNo"/>
        </w:rPr>
        <w:t>Division</w:t>
      </w:r>
      <w:r w:rsidR="00796F99" w:rsidRPr="00796F99">
        <w:rPr>
          <w:rStyle w:val="CharDivNo"/>
        </w:rPr>
        <w:t> </w:t>
      </w:r>
      <w:r w:rsidRPr="00796F99">
        <w:rPr>
          <w:rStyle w:val="CharDivNo"/>
        </w:rPr>
        <w:t>2.2</w:t>
      </w:r>
      <w:r w:rsidRPr="00796F99">
        <w:t>—</w:t>
      </w:r>
      <w:r w:rsidRPr="00796F99">
        <w:rPr>
          <w:rStyle w:val="CharDivText"/>
        </w:rPr>
        <w:t>Registration of premises for holding and assembling live</w:t>
      </w:r>
      <w:r w:rsidR="00796F99" w:rsidRPr="00796F99">
        <w:rPr>
          <w:rStyle w:val="CharDivText"/>
        </w:rPr>
        <w:noBreakHyphen/>
      </w:r>
      <w:r w:rsidRPr="00796F99">
        <w:rPr>
          <w:rStyle w:val="CharDivText"/>
        </w:rPr>
        <w:t>stock for export at any time</w:t>
      </w:r>
      <w:bookmarkEnd w:id="59"/>
    </w:p>
    <w:p w:rsidR="0098536B" w:rsidRPr="00796F99" w:rsidRDefault="007A189D" w:rsidP="0098536B">
      <w:pPr>
        <w:pStyle w:val="ItemHead"/>
      </w:pPr>
      <w:r w:rsidRPr="00796F99">
        <w:t>8</w:t>
      </w:r>
      <w:r w:rsidR="0098536B" w:rsidRPr="00796F99">
        <w:t xml:space="preserve">  Section</w:t>
      </w:r>
      <w:r w:rsidR="00796F99" w:rsidRPr="00796F99">
        <w:t> </w:t>
      </w:r>
      <w:r w:rsidR="0098536B" w:rsidRPr="00796F99">
        <w:t>2.07 (heading)</w:t>
      </w:r>
    </w:p>
    <w:p w:rsidR="0098536B" w:rsidRPr="00796F99" w:rsidRDefault="0098536B" w:rsidP="0098536B">
      <w:pPr>
        <w:pStyle w:val="Item"/>
      </w:pPr>
      <w:r w:rsidRPr="00796F99">
        <w:t>Repeal the heading, substitute:</w:t>
      </w:r>
    </w:p>
    <w:p w:rsidR="0098536B" w:rsidRPr="00796F99" w:rsidRDefault="0098536B" w:rsidP="0098536B">
      <w:pPr>
        <w:pStyle w:val="ActHead5"/>
      </w:pPr>
      <w:bookmarkStart w:id="60" w:name="_Toc433269907"/>
      <w:r w:rsidRPr="00796F99">
        <w:rPr>
          <w:rStyle w:val="CharSectno"/>
        </w:rPr>
        <w:t>2.07</w:t>
      </w:r>
      <w:r w:rsidRPr="00796F99">
        <w:t xml:space="preserve">  Decision on registration of premises</w:t>
      </w:r>
      <w:bookmarkEnd w:id="60"/>
    </w:p>
    <w:p w:rsidR="0066704E" w:rsidRPr="00796F99" w:rsidRDefault="007A189D" w:rsidP="0066704E">
      <w:pPr>
        <w:pStyle w:val="ItemHead"/>
      </w:pPr>
      <w:r w:rsidRPr="00796F99">
        <w:t>9</w:t>
      </w:r>
      <w:r w:rsidR="0066704E" w:rsidRPr="00796F99">
        <w:t xml:space="preserve">  Subsection</w:t>
      </w:r>
      <w:r w:rsidR="00796F99" w:rsidRPr="00796F99">
        <w:t> </w:t>
      </w:r>
      <w:r w:rsidR="0066704E" w:rsidRPr="00796F99">
        <w:t>2.07(1)</w:t>
      </w:r>
    </w:p>
    <w:p w:rsidR="0066704E" w:rsidRPr="00796F99" w:rsidRDefault="0066704E" w:rsidP="0066704E">
      <w:pPr>
        <w:pStyle w:val="Item"/>
      </w:pPr>
      <w:r w:rsidRPr="00796F99">
        <w:t xml:space="preserve">Omit “Subject to </w:t>
      </w:r>
      <w:r w:rsidR="00796F99" w:rsidRPr="00796F99">
        <w:t>subsection (</w:t>
      </w:r>
      <w:r w:rsidRPr="00796F99">
        <w:t>2), the criteria fo</w:t>
      </w:r>
      <w:r w:rsidR="00A05857" w:rsidRPr="00796F99">
        <w:t>r</w:t>
      </w:r>
      <w:r w:rsidRPr="00796F99">
        <w:t xml:space="preserve"> registration of premises are:”, substitute “The Secretary may both approve an application for registration of premises and register the premises if</w:t>
      </w:r>
      <w:r w:rsidR="0098536B" w:rsidRPr="00796F99">
        <w:t xml:space="preserve"> the Secretary is satisfied that</w:t>
      </w:r>
      <w:r w:rsidRPr="00796F99">
        <w:t>:”.</w:t>
      </w:r>
    </w:p>
    <w:p w:rsidR="0066704E" w:rsidRPr="00796F99" w:rsidRDefault="007A189D" w:rsidP="0066704E">
      <w:pPr>
        <w:pStyle w:val="ItemHead"/>
      </w:pPr>
      <w:r w:rsidRPr="00796F99">
        <w:t>10</w:t>
      </w:r>
      <w:r w:rsidR="0066704E" w:rsidRPr="00796F99">
        <w:t xml:space="preserve">  </w:t>
      </w:r>
      <w:r w:rsidR="009C7C44" w:rsidRPr="00796F99">
        <w:t xml:space="preserve">Paragraph </w:t>
      </w:r>
      <w:r w:rsidR="0066704E" w:rsidRPr="00796F99">
        <w:t>2.07(1)</w:t>
      </w:r>
      <w:r w:rsidR="009C7C44" w:rsidRPr="00796F99">
        <w:t>(a)</w:t>
      </w:r>
    </w:p>
    <w:p w:rsidR="0066704E" w:rsidRPr="00796F99" w:rsidRDefault="0066704E" w:rsidP="0066704E">
      <w:pPr>
        <w:pStyle w:val="Item"/>
      </w:pPr>
      <w:r w:rsidRPr="00796F99">
        <w:t>Omit “whether”.</w:t>
      </w:r>
    </w:p>
    <w:p w:rsidR="005F32C1" w:rsidRPr="00796F99" w:rsidRDefault="007A189D" w:rsidP="005F32C1">
      <w:pPr>
        <w:pStyle w:val="ItemHead"/>
      </w:pPr>
      <w:r w:rsidRPr="00796F99">
        <w:t>11</w:t>
      </w:r>
      <w:r w:rsidR="005F32C1" w:rsidRPr="00796F99">
        <w:t xml:space="preserve">  After paragraph</w:t>
      </w:r>
      <w:r w:rsidR="00796F99" w:rsidRPr="00796F99">
        <w:t> </w:t>
      </w:r>
      <w:r w:rsidR="005F32C1" w:rsidRPr="00796F99">
        <w:t>2.07(1)(a)</w:t>
      </w:r>
    </w:p>
    <w:p w:rsidR="005F32C1" w:rsidRPr="00796F99" w:rsidRDefault="005F32C1" w:rsidP="005F32C1">
      <w:pPr>
        <w:pStyle w:val="Item"/>
      </w:pPr>
      <w:r w:rsidRPr="00796F99">
        <w:t>Insert:</w:t>
      </w:r>
    </w:p>
    <w:p w:rsidR="005F32C1" w:rsidRPr="00796F99" w:rsidRDefault="005F32C1" w:rsidP="005F32C1">
      <w:pPr>
        <w:pStyle w:val="paragraph"/>
      </w:pPr>
      <w:r w:rsidRPr="00796F99">
        <w:tab/>
        <w:t>(aa)</w:t>
      </w:r>
      <w:r w:rsidRPr="00796F99">
        <w:tab/>
        <w:t>the Secretary is satisfied that:</w:t>
      </w:r>
    </w:p>
    <w:p w:rsidR="005F32C1" w:rsidRPr="00796F99" w:rsidRDefault="005F32C1" w:rsidP="005F32C1">
      <w:pPr>
        <w:pStyle w:val="paragraphsub"/>
      </w:pPr>
      <w:r w:rsidRPr="00796F99">
        <w:tab/>
        <w:t>(i)</w:t>
      </w:r>
      <w:r w:rsidRPr="00796F99">
        <w:tab/>
        <w:t xml:space="preserve">if the </w:t>
      </w:r>
      <w:r w:rsidR="00BD18C1" w:rsidRPr="00796F99">
        <w:t>operator of the premises</w:t>
      </w:r>
      <w:r w:rsidRPr="00796F99">
        <w:t xml:space="preserve"> is an individual—he or she</w:t>
      </w:r>
      <w:r w:rsidR="00D516C0" w:rsidRPr="00796F99">
        <w:t xml:space="preserve"> </w:t>
      </w:r>
      <w:r w:rsidR="00BD18C1" w:rsidRPr="00796F99">
        <w:t>is a fit and proper person</w:t>
      </w:r>
      <w:r w:rsidRPr="00796F99">
        <w:t>; or</w:t>
      </w:r>
    </w:p>
    <w:p w:rsidR="005F32C1" w:rsidRPr="00796F99" w:rsidRDefault="005F32C1" w:rsidP="005F32C1">
      <w:pPr>
        <w:pStyle w:val="paragraphsub"/>
      </w:pPr>
      <w:r w:rsidRPr="00796F99">
        <w:tab/>
        <w:t>(ii)</w:t>
      </w:r>
      <w:r w:rsidRPr="00796F99">
        <w:tab/>
        <w:t xml:space="preserve">if the </w:t>
      </w:r>
      <w:r w:rsidR="00BD18C1" w:rsidRPr="00796F99">
        <w:t>operator</w:t>
      </w:r>
      <w:r w:rsidRPr="00796F99">
        <w:t xml:space="preserve"> </w:t>
      </w:r>
      <w:r w:rsidR="00D516C0" w:rsidRPr="00796F99">
        <w:t xml:space="preserve">of the premises </w:t>
      </w:r>
      <w:r w:rsidRPr="00796F99">
        <w:t xml:space="preserve">is a corporation—each person who is to manage or control the operations to be carried on </w:t>
      </w:r>
      <w:r w:rsidR="00D516C0" w:rsidRPr="00796F99">
        <w:t>on</w:t>
      </w:r>
      <w:r w:rsidRPr="00796F99">
        <w:t xml:space="preserve"> the </w:t>
      </w:r>
      <w:r w:rsidR="00D516C0" w:rsidRPr="00796F99">
        <w:t xml:space="preserve">premises </w:t>
      </w:r>
      <w:r w:rsidR="00BD18C1" w:rsidRPr="00796F99">
        <w:t>is a fit and proper person</w:t>
      </w:r>
      <w:r w:rsidRPr="00796F99">
        <w:t>; or</w:t>
      </w:r>
    </w:p>
    <w:p w:rsidR="005F32C1" w:rsidRPr="00796F99" w:rsidRDefault="005F32C1" w:rsidP="005F32C1">
      <w:pPr>
        <w:pStyle w:val="paragraphsub"/>
      </w:pPr>
      <w:r w:rsidRPr="00796F99">
        <w:tab/>
        <w:t>(iii)</w:t>
      </w:r>
      <w:r w:rsidRPr="00796F99">
        <w:tab/>
        <w:t xml:space="preserve">if the </w:t>
      </w:r>
      <w:r w:rsidR="00BD18C1" w:rsidRPr="00796F99">
        <w:t>operator</w:t>
      </w:r>
      <w:r w:rsidRPr="00796F99">
        <w:t xml:space="preserve"> </w:t>
      </w:r>
      <w:r w:rsidR="00D516C0" w:rsidRPr="00796F99">
        <w:t xml:space="preserve">of the premises </w:t>
      </w:r>
      <w:r w:rsidRPr="00796F99">
        <w:t>is a partnership—each of the partners</w:t>
      </w:r>
      <w:r w:rsidR="00D516C0" w:rsidRPr="00796F99">
        <w:t xml:space="preserve"> is a fit and proper person</w:t>
      </w:r>
      <w:r w:rsidRPr="00796F99">
        <w:t>;</w:t>
      </w:r>
      <w:r w:rsidR="00D516C0" w:rsidRPr="00796F99">
        <w:t xml:space="preserve"> and</w:t>
      </w:r>
    </w:p>
    <w:p w:rsidR="009C7C44" w:rsidRPr="00796F99" w:rsidRDefault="007A189D" w:rsidP="009C7C44">
      <w:pPr>
        <w:pStyle w:val="ItemHead"/>
      </w:pPr>
      <w:r w:rsidRPr="00796F99">
        <w:lastRenderedPageBreak/>
        <w:t>12</w:t>
      </w:r>
      <w:r w:rsidR="009C7C44" w:rsidRPr="00796F99">
        <w:t xml:space="preserve">  Paragraphs 2.07(1)(b), (c), (d), (e), (f), (g), (h), (i) and (j)</w:t>
      </w:r>
    </w:p>
    <w:p w:rsidR="009C7C44" w:rsidRPr="00796F99" w:rsidRDefault="009C7C44" w:rsidP="009C7C44">
      <w:pPr>
        <w:pStyle w:val="Item"/>
      </w:pPr>
      <w:r w:rsidRPr="00796F99">
        <w:t>Omit “whether”.</w:t>
      </w:r>
    </w:p>
    <w:p w:rsidR="00C15A12" w:rsidRPr="00796F99" w:rsidRDefault="007A189D" w:rsidP="00DA38B1">
      <w:pPr>
        <w:pStyle w:val="ItemHead"/>
      </w:pPr>
      <w:r w:rsidRPr="00796F99">
        <w:t>13</w:t>
      </w:r>
      <w:r w:rsidR="00C15A12" w:rsidRPr="00796F99">
        <w:t xml:space="preserve">  </w:t>
      </w:r>
      <w:r w:rsidR="00DA38B1" w:rsidRPr="00796F99">
        <w:t>Paragraph 2.10(1)(e)</w:t>
      </w:r>
    </w:p>
    <w:p w:rsidR="00DA38B1" w:rsidRPr="00796F99" w:rsidRDefault="00DA38B1" w:rsidP="00DA38B1">
      <w:pPr>
        <w:pStyle w:val="Item"/>
      </w:pPr>
      <w:r w:rsidRPr="00796F99">
        <w:t>After</w:t>
      </w:r>
      <w:r w:rsidR="00AE6074" w:rsidRPr="00796F99">
        <w:t xml:space="preserve"> “under”, insert “section</w:t>
      </w:r>
      <w:r w:rsidR="00796F99" w:rsidRPr="00796F99">
        <w:t> </w:t>
      </w:r>
      <w:r w:rsidR="00AE6074" w:rsidRPr="00796F99">
        <w:t>1A.28</w:t>
      </w:r>
      <w:r w:rsidRPr="00796F99">
        <w:t xml:space="preserve"> or”.</w:t>
      </w:r>
    </w:p>
    <w:p w:rsidR="00730DCD" w:rsidRPr="00796F99" w:rsidRDefault="007A189D" w:rsidP="00730DCD">
      <w:pPr>
        <w:pStyle w:val="ItemHead"/>
      </w:pPr>
      <w:r w:rsidRPr="00796F99">
        <w:t>14</w:t>
      </w:r>
      <w:r w:rsidR="00730DCD" w:rsidRPr="00796F99">
        <w:t xml:space="preserve">  Division</w:t>
      </w:r>
      <w:r w:rsidR="00796F99" w:rsidRPr="00796F99">
        <w:t> </w:t>
      </w:r>
      <w:r w:rsidR="00730DCD" w:rsidRPr="00796F99">
        <w:t>2.4 (heading)</w:t>
      </w:r>
    </w:p>
    <w:p w:rsidR="00730DCD" w:rsidRPr="00796F99" w:rsidRDefault="00730DCD" w:rsidP="00730DCD">
      <w:pPr>
        <w:pStyle w:val="Item"/>
      </w:pPr>
      <w:r w:rsidRPr="00796F99">
        <w:t>Repeal the heading, substitute:</w:t>
      </w:r>
    </w:p>
    <w:p w:rsidR="00730DCD" w:rsidRPr="00796F99" w:rsidRDefault="00730DCD" w:rsidP="00730DCD">
      <w:pPr>
        <w:pStyle w:val="ActHead3"/>
      </w:pPr>
      <w:bookmarkStart w:id="61" w:name="_Toc433269908"/>
      <w:r w:rsidRPr="00796F99">
        <w:rPr>
          <w:rStyle w:val="CharDivNo"/>
        </w:rPr>
        <w:t>Division</w:t>
      </w:r>
      <w:r w:rsidR="00796F99" w:rsidRPr="00796F99">
        <w:rPr>
          <w:rStyle w:val="CharDivNo"/>
        </w:rPr>
        <w:t> </w:t>
      </w:r>
      <w:r w:rsidRPr="00796F99">
        <w:rPr>
          <w:rStyle w:val="CharDivNo"/>
        </w:rPr>
        <w:t>2.4</w:t>
      </w:r>
      <w:r w:rsidRPr="00796F99">
        <w:t>—</w:t>
      </w:r>
      <w:r w:rsidRPr="00796F99">
        <w:rPr>
          <w:rStyle w:val="CharDivText"/>
        </w:rPr>
        <w:t>Notice of intention to export and related matters for export before 2017</w:t>
      </w:r>
      <w:r w:rsidR="00236002" w:rsidRPr="00796F99">
        <w:rPr>
          <w:rStyle w:val="CharDivText"/>
        </w:rPr>
        <w:t xml:space="preserve"> without approved arrangement</w:t>
      </w:r>
      <w:bookmarkEnd w:id="61"/>
    </w:p>
    <w:p w:rsidR="001638AD" w:rsidRPr="00796F99" w:rsidRDefault="007A189D" w:rsidP="001638AD">
      <w:pPr>
        <w:pStyle w:val="ItemHead"/>
      </w:pPr>
      <w:r w:rsidRPr="00796F99">
        <w:t>15</w:t>
      </w:r>
      <w:r w:rsidR="001638AD" w:rsidRPr="00796F99">
        <w:t xml:space="preserve">  Paragraph 2.44(2B)(a)</w:t>
      </w:r>
    </w:p>
    <w:p w:rsidR="001638AD" w:rsidRPr="00796F99" w:rsidRDefault="001638AD" w:rsidP="001638AD">
      <w:pPr>
        <w:pStyle w:val="Item"/>
      </w:pPr>
      <w:r w:rsidRPr="00796F99">
        <w:t>Omit “2.42A(2)(a)(i)”, substitute “2.42A(2)(a)(ia)”.</w:t>
      </w:r>
    </w:p>
    <w:p w:rsidR="00730DCD" w:rsidRPr="00796F99" w:rsidRDefault="007A189D" w:rsidP="00730DCD">
      <w:pPr>
        <w:pStyle w:val="ItemHead"/>
      </w:pPr>
      <w:r w:rsidRPr="00796F99">
        <w:t>16</w:t>
      </w:r>
      <w:r w:rsidR="00730DCD" w:rsidRPr="00796F99">
        <w:t xml:space="preserve">  Division</w:t>
      </w:r>
      <w:r w:rsidR="00796F99" w:rsidRPr="00796F99">
        <w:t> </w:t>
      </w:r>
      <w:r w:rsidR="00730DCD" w:rsidRPr="00796F99">
        <w:t>2.5 (heading)</w:t>
      </w:r>
    </w:p>
    <w:p w:rsidR="00730DCD" w:rsidRPr="00796F99" w:rsidRDefault="00730DCD" w:rsidP="00730DCD">
      <w:pPr>
        <w:pStyle w:val="Item"/>
      </w:pPr>
      <w:r w:rsidRPr="00796F99">
        <w:t>Repeal the heading, substitute:</w:t>
      </w:r>
    </w:p>
    <w:p w:rsidR="00730DCD" w:rsidRPr="00796F99" w:rsidRDefault="00730DCD" w:rsidP="00730DCD">
      <w:pPr>
        <w:pStyle w:val="ActHead3"/>
      </w:pPr>
      <w:bookmarkStart w:id="62" w:name="_Toc433269909"/>
      <w:r w:rsidRPr="00796F99">
        <w:rPr>
          <w:rStyle w:val="CharDivNo"/>
        </w:rPr>
        <w:t>Division</w:t>
      </w:r>
      <w:r w:rsidR="00796F99" w:rsidRPr="00796F99">
        <w:rPr>
          <w:rStyle w:val="CharDivNo"/>
        </w:rPr>
        <w:t> </w:t>
      </w:r>
      <w:r w:rsidRPr="00796F99">
        <w:rPr>
          <w:rStyle w:val="CharDivNo"/>
        </w:rPr>
        <w:t>2.5</w:t>
      </w:r>
      <w:r w:rsidRPr="00796F99">
        <w:t>—</w:t>
      </w:r>
      <w:r w:rsidRPr="00796F99">
        <w:rPr>
          <w:rStyle w:val="CharDivText"/>
        </w:rPr>
        <w:t>Inspection of live</w:t>
      </w:r>
      <w:r w:rsidR="00796F99" w:rsidRPr="00796F99">
        <w:rPr>
          <w:rStyle w:val="CharDivText"/>
        </w:rPr>
        <w:noBreakHyphen/>
      </w:r>
      <w:r w:rsidRPr="00796F99">
        <w:rPr>
          <w:rStyle w:val="CharDivText"/>
        </w:rPr>
        <w:t>stock before export, and grant of export permit</w:t>
      </w:r>
      <w:r w:rsidR="00236002" w:rsidRPr="00796F99">
        <w:rPr>
          <w:rStyle w:val="CharDivText"/>
        </w:rPr>
        <w:t>, for export</w:t>
      </w:r>
      <w:r w:rsidRPr="00796F99">
        <w:rPr>
          <w:rStyle w:val="CharDivText"/>
        </w:rPr>
        <w:t xml:space="preserve"> before 2017</w:t>
      </w:r>
      <w:r w:rsidR="00236002" w:rsidRPr="00796F99">
        <w:rPr>
          <w:rStyle w:val="CharDivText"/>
        </w:rPr>
        <w:t xml:space="preserve"> without approved arrangement</w:t>
      </w:r>
      <w:bookmarkEnd w:id="62"/>
    </w:p>
    <w:p w:rsidR="00C661B4" w:rsidRPr="00796F99" w:rsidRDefault="007A189D" w:rsidP="00C661B4">
      <w:pPr>
        <w:pStyle w:val="ItemHead"/>
      </w:pPr>
      <w:r w:rsidRPr="00796F99">
        <w:t>17</w:t>
      </w:r>
      <w:r w:rsidR="00C661B4" w:rsidRPr="00796F99">
        <w:t xml:space="preserve">  Part</w:t>
      </w:r>
      <w:r w:rsidR="00796F99" w:rsidRPr="00796F99">
        <w:t> </w:t>
      </w:r>
      <w:r w:rsidR="00C661B4" w:rsidRPr="00796F99">
        <w:t>3 (heading)</w:t>
      </w:r>
    </w:p>
    <w:p w:rsidR="00C661B4" w:rsidRPr="00796F99" w:rsidRDefault="00C661B4" w:rsidP="00C661B4">
      <w:pPr>
        <w:pStyle w:val="Item"/>
      </w:pPr>
      <w:r w:rsidRPr="00796F99">
        <w:t>Repeal the heading, substitute:</w:t>
      </w:r>
    </w:p>
    <w:p w:rsidR="00C661B4" w:rsidRPr="00796F99" w:rsidRDefault="00EA3B9F" w:rsidP="00C661B4">
      <w:pPr>
        <w:pStyle w:val="ActHead2"/>
      </w:pPr>
      <w:bookmarkStart w:id="63" w:name="f_Check_Lines_above"/>
      <w:bookmarkStart w:id="64" w:name="_Toc433269910"/>
      <w:bookmarkEnd w:id="63"/>
      <w:r w:rsidRPr="00796F99">
        <w:rPr>
          <w:rStyle w:val="CharPartNo"/>
        </w:rPr>
        <w:t>Part</w:t>
      </w:r>
      <w:r w:rsidR="00796F99" w:rsidRPr="00796F99">
        <w:rPr>
          <w:rStyle w:val="CharPartNo"/>
        </w:rPr>
        <w:t> </w:t>
      </w:r>
      <w:r w:rsidRPr="00796F99">
        <w:rPr>
          <w:rStyle w:val="CharPartNo"/>
        </w:rPr>
        <w:t>3</w:t>
      </w:r>
      <w:r w:rsidRPr="00796F99">
        <w:t>—</w:t>
      </w:r>
      <w:r w:rsidRPr="00796F99">
        <w:rPr>
          <w:rStyle w:val="CharPartText"/>
        </w:rPr>
        <w:t>Other export of live animals (except live</w:t>
      </w:r>
      <w:r w:rsidR="00796F99" w:rsidRPr="00796F99">
        <w:rPr>
          <w:rStyle w:val="CharPartText"/>
        </w:rPr>
        <w:noBreakHyphen/>
      </w:r>
      <w:r w:rsidRPr="00796F99">
        <w:rPr>
          <w:rStyle w:val="CharPartText"/>
        </w:rPr>
        <w:t>stock after 2016)</w:t>
      </w:r>
      <w:bookmarkEnd w:id="64"/>
    </w:p>
    <w:p w:rsidR="00EA3B9F" w:rsidRPr="00796F99" w:rsidRDefault="007A189D" w:rsidP="00EA3B9F">
      <w:pPr>
        <w:pStyle w:val="ItemHead"/>
      </w:pPr>
      <w:r w:rsidRPr="00796F99">
        <w:t>18</w:t>
      </w:r>
      <w:r w:rsidR="00EA3B9F" w:rsidRPr="00796F99">
        <w:t xml:space="preserve">  Section</w:t>
      </w:r>
      <w:r w:rsidR="00796F99" w:rsidRPr="00796F99">
        <w:t> </w:t>
      </w:r>
      <w:r w:rsidR="00EA3B9F" w:rsidRPr="00796F99">
        <w:t>3.01</w:t>
      </w:r>
    </w:p>
    <w:p w:rsidR="00EA3B9F" w:rsidRPr="00796F99" w:rsidRDefault="00EA3B9F" w:rsidP="00EA3B9F">
      <w:pPr>
        <w:pStyle w:val="Item"/>
      </w:pPr>
      <w:r w:rsidRPr="00796F99">
        <w:t xml:space="preserve">Before </w:t>
      </w:r>
      <w:r w:rsidR="00D7450B" w:rsidRPr="00796F99">
        <w:t>“</w:t>
      </w:r>
      <w:r w:rsidRPr="00796F99">
        <w:t>In this Part</w:t>
      </w:r>
      <w:r w:rsidR="00D7450B" w:rsidRPr="00796F99">
        <w:t>”</w:t>
      </w:r>
      <w:r w:rsidRPr="00796F99">
        <w:t xml:space="preserve">, insert </w:t>
      </w:r>
      <w:r w:rsidR="00D7450B" w:rsidRPr="00796F99">
        <w:t>“</w:t>
      </w:r>
      <w:r w:rsidRPr="00796F99">
        <w:t>(1)</w:t>
      </w:r>
      <w:r w:rsidR="00D7450B" w:rsidRPr="00796F99">
        <w:t>”</w:t>
      </w:r>
      <w:r w:rsidRPr="00796F99">
        <w:t>.</w:t>
      </w:r>
    </w:p>
    <w:p w:rsidR="00EA3B9F" w:rsidRPr="00796F99" w:rsidRDefault="007A189D" w:rsidP="00EA3B9F">
      <w:pPr>
        <w:pStyle w:val="ItemHead"/>
      </w:pPr>
      <w:r w:rsidRPr="00796F99">
        <w:t>19</w:t>
      </w:r>
      <w:r w:rsidR="00EA3B9F" w:rsidRPr="00796F99">
        <w:t xml:space="preserve">  At the end of section</w:t>
      </w:r>
      <w:r w:rsidR="00796F99" w:rsidRPr="00796F99">
        <w:t> </w:t>
      </w:r>
      <w:r w:rsidR="00EA3B9F" w:rsidRPr="00796F99">
        <w:t>3.01</w:t>
      </w:r>
    </w:p>
    <w:p w:rsidR="00EA3B9F" w:rsidRPr="00796F99" w:rsidRDefault="00EA3B9F" w:rsidP="00EA3B9F">
      <w:pPr>
        <w:pStyle w:val="Item"/>
      </w:pPr>
      <w:r w:rsidRPr="00796F99">
        <w:t>Add:</w:t>
      </w:r>
    </w:p>
    <w:p w:rsidR="00EA3B9F" w:rsidRPr="00796F99" w:rsidRDefault="00EA3B9F" w:rsidP="00EA3B9F">
      <w:pPr>
        <w:pStyle w:val="subsection"/>
      </w:pPr>
      <w:r w:rsidRPr="00796F99">
        <w:tab/>
        <w:t>(2)</w:t>
      </w:r>
      <w:r w:rsidRPr="00796F99">
        <w:tab/>
        <w:t>This Part does not apply to the export of live</w:t>
      </w:r>
      <w:r w:rsidR="00796F99">
        <w:noBreakHyphen/>
      </w:r>
      <w:r w:rsidRPr="00796F99">
        <w:t>stock that:</w:t>
      </w:r>
    </w:p>
    <w:p w:rsidR="00CD6DEE" w:rsidRPr="00796F99" w:rsidRDefault="00CD6DEE" w:rsidP="00CD6DEE">
      <w:pPr>
        <w:pStyle w:val="paragraph"/>
      </w:pPr>
      <w:r w:rsidRPr="00796F99">
        <w:tab/>
        <w:t>(a)</w:t>
      </w:r>
      <w:r w:rsidRPr="00796F99">
        <w:tab/>
        <w:t>is by an exporter for whom there is an approved arrangement; or</w:t>
      </w:r>
    </w:p>
    <w:p w:rsidR="00CD6DEE" w:rsidRPr="00796F99" w:rsidRDefault="00CD6DEE" w:rsidP="00CD6DEE">
      <w:pPr>
        <w:pStyle w:val="paragraph"/>
      </w:pPr>
      <w:r w:rsidRPr="00796F99">
        <w:tab/>
        <w:t>(b)</w:t>
      </w:r>
      <w:r w:rsidRPr="00796F99">
        <w:tab/>
        <w:t>occurs after 31</w:t>
      </w:r>
      <w:r w:rsidR="00796F99" w:rsidRPr="00796F99">
        <w:t> </w:t>
      </w:r>
      <w:r w:rsidRPr="00796F99">
        <w:t>January 2016 and before 1</w:t>
      </w:r>
      <w:r w:rsidR="00796F99" w:rsidRPr="00796F99">
        <w:t> </w:t>
      </w:r>
      <w:r w:rsidRPr="00796F99">
        <w:t xml:space="preserve">January 2017, and is by an exporter for whom there is not an approved arrangement but </w:t>
      </w:r>
      <w:r w:rsidR="00035ED5" w:rsidRPr="00796F99">
        <w:t xml:space="preserve">for whom </w:t>
      </w:r>
      <w:r w:rsidRPr="00796F99">
        <w:t xml:space="preserve">there </w:t>
      </w:r>
      <w:r w:rsidR="00035ED5" w:rsidRPr="00796F99">
        <w:t xml:space="preserve">had been </w:t>
      </w:r>
      <w:r w:rsidRPr="00796F99">
        <w:t xml:space="preserve">an approved arrangement </w:t>
      </w:r>
      <w:r w:rsidR="00035ED5" w:rsidRPr="00796F99">
        <w:t xml:space="preserve">at any time </w:t>
      </w:r>
      <w:r w:rsidRPr="00796F99">
        <w:t>after 31</w:t>
      </w:r>
      <w:r w:rsidR="00796F99" w:rsidRPr="00796F99">
        <w:t> </w:t>
      </w:r>
      <w:r w:rsidRPr="00796F99">
        <w:t>January 2016; or</w:t>
      </w:r>
    </w:p>
    <w:p w:rsidR="00CD6DEE" w:rsidRPr="00796F99" w:rsidRDefault="00CD6DEE" w:rsidP="00CD6DEE">
      <w:pPr>
        <w:pStyle w:val="paragraph"/>
      </w:pPr>
      <w:r w:rsidRPr="00796F99">
        <w:tab/>
        <w:t>(c)</w:t>
      </w:r>
      <w:r w:rsidRPr="00796F99">
        <w:tab/>
        <w:t>occurs after 31</w:t>
      </w:r>
      <w:r w:rsidR="00796F99" w:rsidRPr="00796F99">
        <w:t> </w:t>
      </w:r>
      <w:r w:rsidRPr="00796F99">
        <w:t>December 2016.</w:t>
      </w:r>
    </w:p>
    <w:p w:rsidR="00C321E3" w:rsidRPr="00796F99" w:rsidRDefault="00EA3B9F" w:rsidP="00EA3B9F">
      <w:pPr>
        <w:pStyle w:val="notetext"/>
      </w:pPr>
      <w:r w:rsidRPr="00796F99">
        <w:t>Note:</w:t>
      </w:r>
      <w:r w:rsidRPr="00796F99">
        <w:tab/>
        <w:t>Part</w:t>
      </w:r>
      <w:r w:rsidR="00796F99" w:rsidRPr="00796F99">
        <w:t> </w:t>
      </w:r>
      <w:r w:rsidRPr="00796F99">
        <w:t xml:space="preserve">1A </w:t>
      </w:r>
      <w:r w:rsidR="00D7450B" w:rsidRPr="00796F99">
        <w:t>(Export of live</w:t>
      </w:r>
      <w:r w:rsidR="00796F99">
        <w:noBreakHyphen/>
      </w:r>
      <w:r w:rsidR="00D7450B" w:rsidRPr="00796F99">
        <w:t xml:space="preserve">stock </w:t>
      </w:r>
      <w:r w:rsidR="00653FCC" w:rsidRPr="00796F99">
        <w:t xml:space="preserve">prepared </w:t>
      </w:r>
      <w:r w:rsidR="00D7450B" w:rsidRPr="00796F99">
        <w:t xml:space="preserve">under approved arrangements) </w:t>
      </w:r>
      <w:r w:rsidRPr="00796F99">
        <w:t>deals completely with</w:t>
      </w:r>
      <w:r w:rsidR="00CE537E" w:rsidRPr="00796F99">
        <w:t xml:space="preserve"> exports of live</w:t>
      </w:r>
      <w:r w:rsidR="00796F99">
        <w:noBreakHyphen/>
      </w:r>
      <w:r w:rsidR="00CE537E" w:rsidRPr="00796F99">
        <w:t xml:space="preserve">stock to which this Part does not apply because of </w:t>
      </w:r>
      <w:r w:rsidR="00796F99" w:rsidRPr="00796F99">
        <w:t>subsection (</w:t>
      </w:r>
      <w:r w:rsidR="00CE537E" w:rsidRPr="00796F99">
        <w:t>2) of this section. Part</w:t>
      </w:r>
      <w:r w:rsidR="00796F99" w:rsidRPr="00796F99">
        <w:t> </w:t>
      </w:r>
      <w:r w:rsidR="00035ED5" w:rsidRPr="00796F99">
        <w:t xml:space="preserve">1A </w:t>
      </w:r>
      <w:r w:rsidR="00CE537E" w:rsidRPr="00796F99">
        <w:t xml:space="preserve">regulates exports covered by </w:t>
      </w:r>
      <w:r w:rsidR="00796F99" w:rsidRPr="00796F99">
        <w:t>paragraph (</w:t>
      </w:r>
      <w:r w:rsidR="00CE537E" w:rsidRPr="00796F99">
        <w:t xml:space="preserve">2)(a) or (c) of this section, and prohibits exports covered by </w:t>
      </w:r>
      <w:r w:rsidR="00796F99" w:rsidRPr="00796F99">
        <w:t>paragraph (</w:t>
      </w:r>
      <w:r w:rsidR="00CE537E" w:rsidRPr="00796F99">
        <w:t>2)(b) of this section.</w:t>
      </w:r>
    </w:p>
    <w:p w:rsidR="0017258D" w:rsidRPr="00796F99" w:rsidRDefault="007A189D" w:rsidP="0017258D">
      <w:pPr>
        <w:pStyle w:val="ItemHead"/>
      </w:pPr>
      <w:r w:rsidRPr="00796F99">
        <w:t>20</w:t>
      </w:r>
      <w:r w:rsidR="0017258D" w:rsidRPr="00796F99">
        <w:t xml:space="preserve">  At the end of subsection</w:t>
      </w:r>
      <w:r w:rsidR="00796F99" w:rsidRPr="00796F99">
        <w:t> </w:t>
      </w:r>
      <w:r w:rsidR="0017258D" w:rsidRPr="00796F99">
        <w:t>3.06(1)</w:t>
      </w:r>
    </w:p>
    <w:p w:rsidR="0017258D" w:rsidRPr="00796F99" w:rsidRDefault="0017258D" w:rsidP="0017258D">
      <w:pPr>
        <w:pStyle w:val="Item"/>
      </w:pPr>
      <w:r w:rsidRPr="00796F99">
        <w:t>Add “, unless those premises are registered premises”.</w:t>
      </w:r>
    </w:p>
    <w:p w:rsidR="00D96F5A" w:rsidRPr="00796F99" w:rsidRDefault="007A189D" w:rsidP="00D96F5A">
      <w:pPr>
        <w:pStyle w:val="ItemHead"/>
      </w:pPr>
      <w:r w:rsidRPr="00796F99">
        <w:lastRenderedPageBreak/>
        <w:t>21</w:t>
      </w:r>
      <w:r w:rsidR="00D96F5A" w:rsidRPr="00796F99">
        <w:t xml:space="preserve">  Subsection</w:t>
      </w:r>
      <w:r w:rsidR="00796F99" w:rsidRPr="00796F99">
        <w:t> </w:t>
      </w:r>
      <w:r w:rsidR="00D96F5A" w:rsidRPr="00796F99">
        <w:t>3.06(2)</w:t>
      </w:r>
    </w:p>
    <w:p w:rsidR="00D96F5A" w:rsidRPr="00796F99" w:rsidRDefault="00D96F5A" w:rsidP="00D96F5A">
      <w:pPr>
        <w:pStyle w:val="Item"/>
      </w:pPr>
      <w:r w:rsidRPr="00796F99">
        <w:t>Omit “applicant for the NOI”, substitute “exporter”.</w:t>
      </w:r>
    </w:p>
    <w:p w:rsidR="00D96F5A" w:rsidRPr="00796F99" w:rsidRDefault="007A189D" w:rsidP="00D96F5A">
      <w:pPr>
        <w:pStyle w:val="ItemHead"/>
      </w:pPr>
      <w:r w:rsidRPr="00796F99">
        <w:t>22</w:t>
      </w:r>
      <w:r w:rsidR="00D96F5A" w:rsidRPr="00796F99">
        <w:t xml:space="preserve">  Paragraph 3.06(2)(b)</w:t>
      </w:r>
    </w:p>
    <w:p w:rsidR="00D96F5A" w:rsidRPr="00796F99" w:rsidRDefault="00D96F5A" w:rsidP="00D96F5A">
      <w:pPr>
        <w:pStyle w:val="Item"/>
      </w:pPr>
      <w:r w:rsidRPr="00796F99">
        <w:t>Repeal the paragraph, substitute:</w:t>
      </w:r>
    </w:p>
    <w:p w:rsidR="00D96F5A" w:rsidRPr="00796F99" w:rsidRDefault="00D96F5A" w:rsidP="00D96F5A">
      <w:pPr>
        <w:pStyle w:val="paragraph"/>
      </w:pPr>
      <w:r w:rsidRPr="00796F99">
        <w:tab/>
        <w:t>(b)</w:t>
      </w:r>
      <w:r w:rsidRPr="00796F99">
        <w:tab/>
        <w:t>to arrange for an authorised officer to be allowed to inspect the premises.</w:t>
      </w:r>
    </w:p>
    <w:p w:rsidR="001638AD" w:rsidRPr="00796F99" w:rsidRDefault="007A189D" w:rsidP="001638AD">
      <w:pPr>
        <w:pStyle w:val="ItemHead"/>
      </w:pPr>
      <w:r w:rsidRPr="00796F99">
        <w:t>23</w:t>
      </w:r>
      <w:r w:rsidR="001638AD" w:rsidRPr="00796F99">
        <w:t xml:space="preserve">  Paragraph 3.07(2B)(a)</w:t>
      </w:r>
    </w:p>
    <w:p w:rsidR="001638AD" w:rsidRPr="00796F99" w:rsidRDefault="001638AD" w:rsidP="001638AD">
      <w:pPr>
        <w:pStyle w:val="Item"/>
      </w:pPr>
      <w:r w:rsidRPr="00796F99">
        <w:t>Omit “3.04A(2)(a)(i)”, substitute “3.04A(2)(a)(ia)”.</w:t>
      </w:r>
    </w:p>
    <w:p w:rsidR="00EA3B9F" w:rsidRPr="00796F99" w:rsidRDefault="007A189D" w:rsidP="00D7450B">
      <w:pPr>
        <w:pStyle w:val="ItemHead"/>
      </w:pPr>
      <w:r w:rsidRPr="00796F99">
        <w:t>24</w:t>
      </w:r>
      <w:r w:rsidR="00D7450B" w:rsidRPr="00796F99">
        <w:t xml:space="preserve">  Section</w:t>
      </w:r>
      <w:r w:rsidR="00796F99" w:rsidRPr="00796F99">
        <w:t> </w:t>
      </w:r>
      <w:r w:rsidR="00D7450B" w:rsidRPr="00796F99">
        <w:t xml:space="preserve">5.01 (definition of </w:t>
      </w:r>
      <w:r w:rsidR="00D7450B" w:rsidRPr="00796F99">
        <w:rPr>
          <w:i/>
        </w:rPr>
        <w:t>export instrument</w:t>
      </w:r>
      <w:r w:rsidR="00D7450B" w:rsidRPr="00796F99">
        <w:t>)</w:t>
      </w:r>
    </w:p>
    <w:p w:rsidR="00D7450B" w:rsidRPr="00796F99" w:rsidRDefault="00035ED5" w:rsidP="00D7450B">
      <w:pPr>
        <w:pStyle w:val="Item"/>
      </w:pPr>
      <w:r w:rsidRPr="00796F99">
        <w:t xml:space="preserve">Omit </w:t>
      </w:r>
      <w:r w:rsidR="00D7450B" w:rsidRPr="00796F99">
        <w:t>“</w:t>
      </w:r>
      <w:r w:rsidRPr="00796F99">
        <w:t>and ESCAS,</w:t>
      </w:r>
      <w:r w:rsidR="00D7450B" w:rsidRPr="00796F99">
        <w:t xml:space="preserve">”, </w:t>
      </w:r>
      <w:r w:rsidR="00780DF0" w:rsidRPr="00796F99">
        <w:t>substitute</w:t>
      </w:r>
      <w:r w:rsidR="00D7450B" w:rsidRPr="00796F99">
        <w:t xml:space="preserve"> “</w:t>
      </w:r>
      <w:r w:rsidRPr="00796F99">
        <w:t xml:space="preserve">or ESCAS, </w:t>
      </w:r>
      <w:r w:rsidR="00D7450B" w:rsidRPr="00796F99">
        <w:t>an approved arrangement</w:t>
      </w:r>
      <w:r w:rsidR="00AB1628" w:rsidRPr="00796F99">
        <w:t>,</w:t>
      </w:r>
      <w:r w:rsidR="00D7450B" w:rsidRPr="00796F99">
        <w:t>”.</w:t>
      </w:r>
    </w:p>
    <w:p w:rsidR="00D7450B" w:rsidRPr="00796F99" w:rsidRDefault="007A189D" w:rsidP="00D7450B">
      <w:pPr>
        <w:pStyle w:val="ItemHead"/>
      </w:pPr>
      <w:r w:rsidRPr="00796F99">
        <w:t>25</w:t>
      </w:r>
      <w:r w:rsidR="00D7450B" w:rsidRPr="00796F99">
        <w:t xml:space="preserve">  After subsection</w:t>
      </w:r>
      <w:r w:rsidR="00796F99" w:rsidRPr="00796F99">
        <w:t> </w:t>
      </w:r>
      <w:r w:rsidR="00D7450B" w:rsidRPr="00796F99">
        <w:t>5.03(2)</w:t>
      </w:r>
    </w:p>
    <w:p w:rsidR="00D7450B" w:rsidRPr="00796F99" w:rsidRDefault="00D7450B" w:rsidP="00D7450B">
      <w:pPr>
        <w:pStyle w:val="Item"/>
      </w:pPr>
      <w:r w:rsidRPr="00796F99">
        <w:t>Insert:</w:t>
      </w:r>
    </w:p>
    <w:p w:rsidR="00D7450B" w:rsidRPr="00796F99" w:rsidRDefault="00D7450B" w:rsidP="00D7450B">
      <w:pPr>
        <w:pStyle w:val="subsection"/>
      </w:pPr>
      <w:r w:rsidRPr="00796F99">
        <w:tab/>
        <w:t>(2A)</w:t>
      </w:r>
      <w:r w:rsidRPr="00796F99">
        <w:tab/>
        <w:t xml:space="preserve">An exporter </w:t>
      </w:r>
      <w:r w:rsidR="00981C84" w:rsidRPr="00796F99">
        <w:t>for whom there is an approved arrangement may ask for an audit of the arrangement in addition to the audit program set out in the conditions of the approval of the arrangement.</w:t>
      </w:r>
    </w:p>
    <w:p w:rsidR="00981C84" w:rsidRPr="00796F99" w:rsidRDefault="00A21AE2" w:rsidP="00981C84">
      <w:pPr>
        <w:pStyle w:val="notetext"/>
      </w:pPr>
      <w:r w:rsidRPr="00796F99">
        <w:t>Note:</w:t>
      </w:r>
      <w:r w:rsidRPr="00796F99">
        <w:tab/>
        <w:t>The Secretary may impo</w:t>
      </w:r>
      <w:r w:rsidR="00981C84" w:rsidRPr="00796F99">
        <w:t xml:space="preserve">se a condition on the approval of an </w:t>
      </w:r>
      <w:r w:rsidR="00780DF0" w:rsidRPr="00796F99">
        <w:t>arrangement</w:t>
      </w:r>
      <w:r w:rsidR="00981C84" w:rsidRPr="00796F99">
        <w:t xml:space="preserve"> regarding the frequency and intensity of audit.</w:t>
      </w:r>
    </w:p>
    <w:sectPr w:rsidR="00981C84" w:rsidRPr="00796F99" w:rsidSect="00B40C7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3D" w:rsidRDefault="008B5D3D" w:rsidP="0048364F">
      <w:pPr>
        <w:spacing w:line="240" w:lineRule="auto"/>
      </w:pPr>
      <w:r>
        <w:separator/>
      </w:r>
    </w:p>
  </w:endnote>
  <w:endnote w:type="continuationSeparator" w:id="0">
    <w:p w:rsidR="008B5D3D" w:rsidRDefault="008B5D3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B40C73" w:rsidRDefault="008B5D3D" w:rsidP="00B40C73">
    <w:pPr>
      <w:pStyle w:val="Footer"/>
      <w:tabs>
        <w:tab w:val="clear" w:pos="4153"/>
        <w:tab w:val="clear" w:pos="8306"/>
        <w:tab w:val="center" w:pos="4150"/>
        <w:tab w:val="right" w:pos="8307"/>
      </w:tabs>
      <w:spacing w:before="120"/>
      <w:rPr>
        <w:i/>
        <w:sz w:val="18"/>
      </w:rPr>
    </w:pPr>
    <w:r w:rsidRPr="00B40C73">
      <w:rPr>
        <w:i/>
        <w:sz w:val="18"/>
      </w:rPr>
      <w:t xml:space="preserve"> </w:t>
    </w:r>
    <w:r w:rsidR="00B40C73" w:rsidRPr="00B40C73">
      <w:rPr>
        <w:i/>
        <w:sz w:val="18"/>
      </w:rPr>
      <w:t>OPC61490 -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Default="008B5D3D" w:rsidP="00E97334"/>
  <w:p w:rsidR="008B5D3D" w:rsidRPr="00E97334" w:rsidRDefault="00B40C73" w:rsidP="00B40C73">
    <w:r w:rsidRPr="00B40C73">
      <w:rPr>
        <w:rFonts w:cs="Times New Roman"/>
        <w:i/>
        <w:sz w:val="18"/>
      </w:rPr>
      <w:t>OPC61490 -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ED79B6" w:rsidRDefault="008B5D3D"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B40C73" w:rsidRDefault="008B5D3D"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B5D3D" w:rsidRPr="00B40C73" w:rsidTr="00796F99">
      <w:tc>
        <w:tcPr>
          <w:tcW w:w="709" w:type="dxa"/>
          <w:tcBorders>
            <w:top w:val="nil"/>
            <w:left w:val="nil"/>
            <w:bottom w:val="nil"/>
            <w:right w:val="nil"/>
          </w:tcBorders>
        </w:tcPr>
        <w:p w:rsidR="008B5D3D" w:rsidRPr="00B40C73" w:rsidRDefault="008B5D3D" w:rsidP="00650DD3">
          <w:pPr>
            <w:spacing w:line="0" w:lineRule="atLeast"/>
            <w:rPr>
              <w:rFonts w:cs="Times New Roman"/>
              <w:i/>
              <w:sz w:val="18"/>
            </w:rPr>
          </w:pPr>
          <w:r w:rsidRPr="00B40C73">
            <w:rPr>
              <w:rFonts w:cs="Times New Roman"/>
              <w:i/>
              <w:sz w:val="18"/>
            </w:rPr>
            <w:fldChar w:fldCharType="begin"/>
          </w:r>
          <w:r w:rsidRPr="00B40C73">
            <w:rPr>
              <w:rFonts w:cs="Times New Roman"/>
              <w:i/>
              <w:sz w:val="18"/>
            </w:rPr>
            <w:instrText xml:space="preserve"> PAGE </w:instrText>
          </w:r>
          <w:r w:rsidRPr="00B40C73">
            <w:rPr>
              <w:rFonts w:cs="Times New Roman"/>
              <w:i/>
              <w:sz w:val="18"/>
            </w:rPr>
            <w:fldChar w:fldCharType="separate"/>
          </w:r>
          <w:r w:rsidR="00466585">
            <w:rPr>
              <w:rFonts w:cs="Times New Roman"/>
              <w:i/>
              <w:noProof/>
              <w:sz w:val="18"/>
            </w:rPr>
            <w:t>ii</w:t>
          </w:r>
          <w:r w:rsidRPr="00B40C73">
            <w:rPr>
              <w:rFonts w:cs="Times New Roman"/>
              <w:i/>
              <w:sz w:val="18"/>
            </w:rPr>
            <w:fldChar w:fldCharType="end"/>
          </w:r>
        </w:p>
      </w:tc>
      <w:tc>
        <w:tcPr>
          <w:tcW w:w="6379" w:type="dxa"/>
          <w:tcBorders>
            <w:top w:val="nil"/>
            <w:left w:val="nil"/>
            <w:bottom w:val="nil"/>
            <w:right w:val="nil"/>
          </w:tcBorders>
        </w:tcPr>
        <w:p w:rsidR="008B5D3D" w:rsidRPr="00B40C73" w:rsidRDefault="008B5D3D" w:rsidP="00650DD3">
          <w:pPr>
            <w:spacing w:line="0" w:lineRule="atLeast"/>
            <w:jc w:val="center"/>
            <w:rPr>
              <w:rFonts w:cs="Times New Roman"/>
              <w:i/>
              <w:sz w:val="18"/>
            </w:rPr>
          </w:pPr>
          <w:r w:rsidRPr="00B40C73">
            <w:rPr>
              <w:rFonts w:cs="Times New Roman"/>
              <w:i/>
              <w:sz w:val="18"/>
            </w:rPr>
            <w:fldChar w:fldCharType="begin"/>
          </w:r>
          <w:r w:rsidRPr="00B40C73">
            <w:rPr>
              <w:rFonts w:cs="Times New Roman"/>
              <w:i/>
              <w:sz w:val="18"/>
            </w:rPr>
            <w:instrText xml:space="preserve"> DOCPROPERTY ShortT </w:instrText>
          </w:r>
          <w:r w:rsidRPr="00B40C73">
            <w:rPr>
              <w:rFonts w:cs="Times New Roman"/>
              <w:i/>
              <w:sz w:val="18"/>
            </w:rPr>
            <w:fldChar w:fldCharType="separate"/>
          </w:r>
          <w:r w:rsidR="00466585">
            <w:rPr>
              <w:rFonts w:cs="Times New Roman"/>
              <w:i/>
              <w:sz w:val="18"/>
            </w:rPr>
            <w:t>Export Control (Animals) Amendment (Approved Arrangements) Order 2015</w:t>
          </w:r>
          <w:r w:rsidRPr="00B40C73">
            <w:rPr>
              <w:rFonts w:cs="Times New Roman"/>
              <w:i/>
              <w:sz w:val="18"/>
            </w:rPr>
            <w:fldChar w:fldCharType="end"/>
          </w:r>
        </w:p>
      </w:tc>
      <w:tc>
        <w:tcPr>
          <w:tcW w:w="1384" w:type="dxa"/>
          <w:tcBorders>
            <w:top w:val="nil"/>
            <w:left w:val="nil"/>
            <w:bottom w:val="nil"/>
            <w:right w:val="nil"/>
          </w:tcBorders>
        </w:tcPr>
        <w:p w:rsidR="008B5D3D" w:rsidRPr="00B40C73" w:rsidRDefault="008B5D3D" w:rsidP="00650DD3">
          <w:pPr>
            <w:spacing w:line="0" w:lineRule="atLeast"/>
            <w:jc w:val="right"/>
            <w:rPr>
              <w:rFonts w:cs="Times New Roman"/>
              <w:i/>
              <w:sz w:val="18"/>
            </w:rPr>
          </w:pPr>
        </w:p>
      </w:tc>
    </w:tr>
  </w:tbl>
  <w:p w:rsidR="008B5D3D" w:rsidRPr="00B40C73" w:rsidRDefault="00B40C73" w:rsidP="00B40C73">
    <w:pPr>
      <w:rPr>
        <w:rFonts w:cs="Times New Roman"/>
        <w:i/>
        <w:sz w:val="18"/>
      </w:rPr>
    </w:pPr>
    <w:r w:rsidRPr="00B40C73">
      <w:rPr>
        <w:rFonts w:cs="Times New Roman"/>
        <w:i/>
        <w:sz w:val="18"/>
      </w:rPr>
      <w:t>OPC61490 -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E33C1C" w:rsidRDefault="008B5D3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B5D3D" w:rsidTr="00796F99">
      <w:tc>
        <w:tcPr>
          <w:tcW w:w="1383" w:type="dxa"/>
          <w:tcBorders>
            <w:top w:val="nil"/>
            <w:left w:val="nil"/>
            <w:bottom w:val="nil"/>
            <w:right w:val="nil"/>
          </w:tcBorders>
        </w:tcPr>
        <w:p w:rsidR="008B5D3D" w:rsidRDefault="008B5D3D" w:rsidP="00650DD3">
          <w:pPr>
            <w:spacing w:line="0" w:lineRule="atLeast"/>
            <w:rPr>
              <w:sz w:val="18"/>
            </w:rPr>
          </w:pPr>
        </w:p>
      </w:tc>
      <w:tc>
        <w:tcPr>
          <w:tcW w:w="6379" w:type="dxa"/>
          <w:tcBorders>
            <w:top w:val="nil"/>
            <w:left w:val="nil"/>
            <w:bottom w:val="nil"/>
            <w:right w:val="nil"/>
          </w:tcBorders>
        </w:tcPr>
        <w:p w:rsidR="008B5D3D" w:rsidRDefault="008B5D3D" w:rsidP="00650D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585">
            <w:rPr>
              <w:i/>
              <w:sz w:val="18"/>
            </w:rPr>
            <w:t>Export Control (Animals) Amendment (Approved Arrangements) Order 2015</w:t>
          </w:r>
          <w:r w:rsidRPr="007A1328">
            <w:rPr>
              <w:i/>
              <w:sz w:val="18"/>
            </w:rPr>
            <w:fldChar w:fldCharType="end"/>
          </w:r>
        </w:p>
      </w:tc>
      <w:tc>
        <w:tcPr>
          <w:tcW w:w="710" w:type="dxa"/>
          <w:tcBorders>
            <w:top w:val="nil"/>
            <w:left w:val="nil"/>
            <w:bottom w:val="nil"/>
            <w:right w:val="nil"/>
          </w:tcBorders>
        </w:tcPr>
        <w:p w:rsidR="008B5D3D" w:rsidRDefault="008B5D3D" w:rsidP="00650D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585">
            <w:rPr>
              <w:i/>
              <w:noProof/>
              <w:sz w:val="18"/>
            </w:rPr>
            <w:t>i</w:t>
          </w:r>
          <w:r w:rsidRPr="00ED79B6">
            <w:rPr>
              <w:i/>
              <w:sz w:val="18"/>
            </w:rPr>
            <w:fldChar w:fldCharType="end"/>
          </w:r>
        </w:p>
      </w:tc>
    </w:tr>
  </w:tbl>
  <w:p w:rsidR="008B5D3D" w:rsidRPr="00ED79B6" w:rsidRDefault="00B40C73" w:rsidP="00B40C73">
    <w:pPr>
      <w:rPr>
        <w:i/>
        <w:sz w:val="18"/>
      </w:rPr>
    </w:pPr>
    <w:r w:rsidRPr="00B40C73">
      <w:rPr>
        <w:rFonts w:cs="Times New Roman"/>
        <w:i/>
        <w:sz w:val="18"/>
      </w:rPr>
      <w:t>OPC61490 -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B40C73" w:rsidRDefault="008B5D3D"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B5D3D" w:rsidRPr="00B40C73" w:rsidTr="00796F99">
      <w:tc>
        <w:tcPr>
          <w:tcW w:w="709" w:type="dxa"/>
          <w:tcBorders>
            <w:top w:val="nil"/>
            <w:left w:val="nil"/>
            <w:bottom w:val="nil"/>
            <w:right w:val="nil"/>
          </w:tcBorders>
        </w:tcPr>
        <w:p w:rsidR="008B5D3D" w:rsidRPr="00B40C73" w:rsidRDefault="008B5D3D" w:rsidP="00650DD3">
          <w:pPr>
            <w:spacing w:line="0" w:lineRule="atLeast"/>
            <w:rPr>
              <w:rFonts w:cs="Times New Roman"/>
              <w:i/>
              <w:sz w:val="18"/>
            </w:rPr>
          </w:pPr>
          <w:r w:rsidRPr="00B40C73">
            <w:rPr>
              <w:rFonts w:cs="Times New Roman"/>
              <w:i/>
              <w:sz w:val="18"/>
            </w:rPr>
            <w:fldChar w:fldCharType="begin"/>
          </w:r>
          <w:r w:rsidRPr="00B40C73">
            <w:rPr>
              <w:rFonts w:cs="Times New Roman"/>
              <w:i/>
              <w:sz w:val="18"/>
            </w:rPr>
            <w:instrText xml:space="preserve"> PAGE </w:instrText>
          </w:r>
          <w:r w:rsidRPr="00B40C73">
            <w:rPr>
              <w:rFonts w:cs="Times New Roman"/>
              <w:i/>
              <w:sz w:val="18"/>
            </w:rPr>
            <w:fldChar w:fldCharType="separate"/>
          </w:r>
          <w:r w:rsidR="00466585">
            <w:rPr>
              <w:rFonts w:cs="Times New Roman"/>
              <w:i/>
              <w:noProof/>
              <w:sz w:val="18"/>
            </w:rPr>
            <w:t>20</w:t>
          </w:r>
          <w:r w:rsidRPr="00B40C73">
            <w:rPr>
              <w:rFonts w:cs="Times New Roman"/>
              <w:i/>
              <w:sz w:val="18"/>
            </w:rPr>
            <w:fldChar w:fldCharType="end"/>
          </w:r>
        </w:p>
      </w:tc>
      <w:tc>
        <w:tcPr>
          <w:tcW w:w="6379" w:type="dxa"/>
          <w:tcBorders>
            <w:top w:val="nil"/>
            <w:left w:val="nil"/>
            <w:bottom w:val="nil"/>
            <w:right w:val="nil"/>
          </w:tcBorders>
        </w:tcPr>
        <w:p w:rsidR="008B5D3D" w:rsidRPr="00B40C73" w:rsidRDefault="008B5D3D" w:rsidP="00650DD3">
          <w:pPr>
            <w:spacing w:line="0" w:lineRule="atLeast"/>
            <w:jc w:val="center"/>
            <w:rPr>
              <w:rFonts w:cs="Times New Roman"/>
              <w:i/>
              <w:sz w:val="18"/>
            </w:rPr>
          </w:pPr>
          <w:r w:rsidRPr="00B40C73">
            <w:rPr>
              <w:rFonts w:cs="Times New Roman"/>
              <w:i/>
              <w:sz w:val="18"/>
            </w:rPr>
            <w:fldChar w:fldCharType="begin"/>
          </w:r>
          <w:r w:rsidRPr="00B40C73">
            <w:rPr>
              <w:rFonts w:cs="Times New Roman"/>
              <w:i/>
              <w:sz w:val="18"/>
            </w:rPr>
            <w:instrText xml:space="preserve"> DOCPROPERTY ShortT </w:instrText>
          </w:r>
          <w:r w:rsidRPr="00B40C73">
            <w:rPr>
              <w:rFonts w:cs="Times New Roman"/>
              <w:i/>
              <w:sz w:val="18"/>
            </w:rPr>
            <w:fldChar w:fldCharType="separate"/>
          </w:r>
          <w:r w:rsidR="00466585">
            <w:rPr>
              <w:rFonts w:cs="Times New Roman"/>
              <w:i/>
              <w:sz w:val="18"/>
            </w:rPr>
            <w:t>Export Control (Animals) Amendment (Approved Arrangements) Order 2015</w:t>
          </w:r>
          <w:r w:rsidRPr="00B40C73">
            <w:rPr>
              <w:rFonts w:cs="Times New Roman"/>
              <w:i/>
              <w:sz w:val="18"/>
            </w:rPr>
            <w:fldChar w:fldCharType="end"/>
          </w:r>
        </w:p>
      </w:tc>
      <w:tc>
        <w:tcPr>
          <w:tcW w:w="1384" w:type="dxa"/>
          <w:tcBorders>
            <w:top w:val="nil"/>
            <w:left w:val="nil"/>
            <w:bottom w:val="nil"/>
            <w:right w:val="nil"/>
          </w:tcBorders>
        </w:tcPr>
        <w:p w:rsidR="008B5D3D" w:rsidRPr="00B40C73" w:rsidRDefault="008B5D3D" w:rsidP="00650DD3">
          <w:pPr>
            <w:spacing w:line="0" w:lineRule="atLeast"/>
            <w:jc w:val="right"/>
            <w:rPr>
              <w:rFonts w:cs="Times New Roman"/>
              <w:i/>
              <w:sz w:val="18"/>
            </w:rPr>
          </w:pPr>
        </w:p>
      </w:tc>
    </w:tr>
  </w:tbl>
  <w:p w:rsidR="008B5D3D" w:rsidRPr="00B40C73" w:rsidRDefault="00B40C73" w:rsidP="00B40C73">
    <w:pPr>
      <w:rPr>
        <w:rFonts w:cs="Times New Roman"/>
        <w:i/>
        <w:sz w:val="18"/>
      </w:rPr>
    </w:pPr>
    <w:r w:rsidRPr="00B40C73">
      <w:rPr>
        <w:rFonts w:cs="Times New Roman"/>
        <w:i/>
        <w:sz w:val="18"/>
      </w:rPr>
      <w:t>OPC61490 -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E33C1C" w:rsidRDefault="008B5D3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B5D3D" w:rsidTr="00650DD3">
      <w:tc>
        <w:tcPr>
          <w:tcW w:w="1384" w:type="dxa"/>
          <w:tcBorders>
            <w:top w:val="nil"/>
            <w:left w:val="nil"/>
            <w:bottom w:val="nil"/>
            <w:right w:val="nil"/>
          </w:tcBorders>
        </w:tcPr>
        <w:p w:rsidR="008B5D3D" w:rsidRDefault="008B5D3D" w:rsidP="00650DD3">
          <w:pPr>
            <w:spacing w:line="0" w:lineRule="atLeast"/>
            <w:rPr>
              <w:sz w:val="18"/>
            </w:rPr>
          </w:pPr>
        </w:p>
      </w:tc>
      <w:tc>
        <w:tcPr>
          <w:tcW w:w="6379" w:type="dxa"/>
          <w:tcBorders>
            <w:top w:val="nil"/>
            <w:left w:val="nil"/>
            <w:bottom w:val="nil"/>
            <w:right w:val="nil"/>
          </w:tcBorders>
        </w:tcPr>
        <w:p w:rsidR="008B5D3D" w:rsidRDefault="008B5D3D" w:rsidP="00650D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585">
            <w:rPr>
              <w:i/>
              <w:sz w:val="18"/>
            </w:rPr>
            <w:t>Export Control (Animals) Amendment (Approved Arrangements) Order 2015</w:t>
          </w:r>
          <w:r w:rsidRPr="007A1328">
            <w:rPr>
              <w:i/>
              <w:sz w:val="18"/>
            </w:rPr>
            <w:fldChar w:fldCharType="end"/>
          </w:r>
        </w:p>
      </w:tc>
      <w:tc>
        <w:tcPr>
          <w:tcW w:w="709" w:type="dxa"/>
          <w:tcBorders>
            <w:top w:val="nil"/>
            <w:left w:val="nil"/>
            <w:bottom w:val="nil"/>
            <w:right w:val="nil"/>
          </w:tcBorders>
        </w:tcPr>
        <w:p w:rsidR="008B5D3D" w:rsidRDefault="008B5D3D" w:rsidP="00650D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585">
            <w:rPr>
              <w:i/>
              <w:noProof/>
              <w:sz w:val="18"/>
            </w:rPr>
            <w:t>21</w:t>
          </w:r>
          <w:r w:rsidRPr="00ED79B6">
            <w:rPr>
              <w:i/>
              <w:sz w:val="18"/>
            </w:rPr>
            <w:fldChar w:fldCharType="end"/>
          </w:r>
        </w:p>
      </w:tc>
    </w:tr>
  </w:tbl>
  <w:p w:rsidR="008B5D3D" w:rsidRPr="00ED79B6" w:rsidRDefault="00B40C73" w:rsidP="00B40C73">
    <w:pPr>
      <w:rPr>
        <w:i/>
        <w:sz w:val="18"/>
      </w:rPr>
    </w:pPr>
    <w:r>
      <w:rPr>
        <w:i/>
        <w:sz w:val="18"/>
      </w:rPr>
      <w:fldChar w:fldCharType="begin"/>
    </w:r>
    <w:r>
      <w:rPr>
        <w:i/>
        <w:sz w:val="18"/>
      </w:rPr>
      <w:instrText xml:space="preserve"> DOCPROPERTY ID \* MERGEFORMAT </w:instrText>
    </w:r>
    <w:r>
      <w:rPr>
        <w:i/>
        <w:sz w:val="18"/>
      </w:rPr>
      <w:fldChar w:fldCharType="separate"/>
    </w:r>
    <w:r w:rsidR="00466585">
      <w:rPr>
        <w:i/>
        <w:sz w:val="18"/>
      </w:rPr>
      <w:t>OPC61490</w:t>
    </w:r>
    <w:r>
      <w:rPr>
        <w:i/>
        <w:sz w:val="18"/>
      </w:rPr>
      <w:fldChar w:fldCharType="end"/>
    </w:r>
    <w:r w:rsidRPr="00B40C73">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E33C1C" w:rsidRDefault="008B5D3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B5D3D" w:rsidTr="007A6863">
      <w:tc>
        <w:tcPr>
          <w:tcW w:w="1384" w:type="dxa"/>
          <w:tcBorders>
            <w:top w:val="nil"/>
            <w:left w:val="nil"/>
            <w:bottom w:val="nil"/>
            <w:right w:val="nil"/>
          </w:tcBorders>
        </w:tcPr>
        <w:p w:rsidR="008B5D3D" w:rsidRDefault="008B5D3D" w:rsidP="00650DD3">
          <w:pPr>
            <w:spacing w:line="0" w:lineRule="atLeast"/>
            <w:rPr>
              <w:sz w:val="18"/>
            </w:rPr>
          </w:pPr>
        </w:p>
      </w:tc>
      <w:tc>
        <w:tcPr>
          <w:tcW w:w="6379" w:type="dxa"/>
          <w:tcBorders>
            <w:top w:val="nil"/>
            <w:left w:val="nil"/>
            <w:bottom w:val="nil"/>
            <w:right w:val="nil"/>
          </w:tcBorders>
        </w:tcPr>
        <w:p w:rsidR="008B5D3D" w:rsidRDefault="008B5D3D" w:rsidP="00650D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6585">
            <w:rPr>
              <w:i/>
              <w:sz w:val="18"/>
            </w:rPr>
            <w:t>Export Control (Animals) Amendment (Approved Arrangements) Order 2015</w:t>
          </w:r>
          <w:r w:rsidRPr="007A1328">
            <w:rPr>
              <w:i/>
              <w:sz w:val="18"/>
            </w:rPr>
            <w:fldChar w:fldCharType="end"/>
          </w:r>
        </w:p>
      </w:tc>
      <w:tc>
        <w:tcPr>
          <w:tcW w:w="709" w:type="dxa"/>
          <w:tcBorders>
            <w:top w:val="nil"/>
            <w:left w:val="nil"/>
            <w:bottom w:val="nil"/>
            <w:right w:val="nil"/>
          </w:tcBorders>
        </w:tcPr>
        <w:p w:rsidR="008B5D3D" w:rsidRDefault="008B5D3D" w:rsidP="00650D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585">
            <w:rPr>
              <w:i/>
              <w:noProof/>
              <w:sz w:val="18"/>
            </w:rPr>
            <w:t>2</w:t>
          </w:r>
          <w:r w:rsidRPr="00ED79B6">
            <w:rPr>
              <w:i/>
              <w:sz w:val="18"/>
            </w:rPr>
            <w:fldChar w:fldCharType="end"/>
          </w:r>
        </w:p>
      </w:tc>
    </w:tr>
  </w:tbl>
  <w:p w:rsidR="008B5D3D" w:rsidRPr="00ED79B6" w:rsidRDefault="008B5D3D"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3D" w:rsidRDefault="008B5D3D" w:rsidP="0048364F">
      <w:pPr>
        <w:spacing w:line="240" w:lineRule="auto"/>
      </w:pPr>
      <w:r>
        <w:separator/>
      </w:r>
    </w:p>
  </w:footnote>
  <w:footnote w:type="continuationSeparator" w:id="0">
    <w:p w:rsidR="008B5D3D" w:rsidRDefault="008B5D3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5F1388" w:rsidRDefault="008B5D3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5F1388" w:rsidRDefault="008B5D3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5F1388" w:rsidRDefault="008B5D3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ED79B6" w:rsidRDefault="008B5D3D"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ED79B6" w:rsidRDefault="008B5D3D"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ED79B6" w:rsidRDefault="008B5D3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A961C4" w:rsidRDefault="008B5D3D" w:rsidP="0048364F">
    <w:pPr>
      <w:rPr>
        <w:b/>
        <w:sz w:val="20"/>
      </w:rPr>
    </w:pPr>
    <w:r>
      <w:rPr>
        <w:b/>
        <w:sz w:val="20"/>
      </w:rPr>
      <w:fldChar w:fldCharType="begin"/>
    </w:r>
    <w:r>
      <w:rPr>
        <w:b/>
        <w:sz w:val="20"/>
      </w:rPr>
      <w:instrText xml:space="preserve"> STYLEREF CharAmSchNo </w:instrText>
    </w:r>
    <w:r w:rsidR="00466585">
      <w:rPr>
        <w:b/>
        <w:sz w:val="20"/>
      </w:rPr>
      <w:fldChar w:fldCharType="separate"/>
    </w:r>
    <w:r w:rsidR="0046658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66585">
      <w:rPr>
        <w:sz w:val="20"/>
      </w:rPr>
      <w:fldChar w:fldCharType="separate"/>
    </w:r>
    <w:r w:rsidR="00466585">
      <w:rPr>
        <w:noProof/>
        <w:sz w:val="20"/>
      </w:rPr>
      <w:t>Amendments</w:t>
    </w:r>
    <w:r>
      <w:rPr>
        <w:sz w:val="20"/>
      </w:rPr>
      <w:fldChar w:fldCharType="end"/>
    </w:r>
  </w:p>
  <w:p w:rsidR="008B5D3D" w:rsidRPr="00A961C4" w:rsidRDefault="008B5D3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B5D3D" w:rsidRPr="00A961C4" w:rsidRDefault="008B5D3D"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A961C4" w:rsidRDefault="008B5D3D" w:rsidP="0048364F">
    <w:pPr>
      <w:jc w:val="right"/>
      <w:rPr>
        <w:sz w:val="20"/>
      </w:rPr>
    </w:pPr>
    <w:r w:rsidRPr="00A961C4">
      <w:rPr>
        <w:sz w:val="20"/>
      </w:rPr>
      <w:fldChar w:fldCharType="begin"/>
    </w:r>
    <w:r w:rsidRPr="00A961C4">
      <w:rPr>
        <w:sz w:val="20"/>
      </w:rPr>
      <w:instrText xml:space="preserve"> STYLEREF CharAmSchText </w:instrText>
    </w:r>
    <w:r w:rsidR="00466585">
      <w:rPr>
        <w:sz w:val="20"/>
      </w:rPr>
      <w:fldChar w:fldCharType="separate"/>
    </w:r>
    <w:r w:rsidR="0046658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66585">
      <w:rPr>
        <w:b/>
        <w:sz w:val="20"/>
      </w:rPr>
      <w:fldChar w:fldCharType="separate"/>
    </w:r>
    <w:r w:rsidR="00466585">
      <w:rPr>
        <w:b/>
        <w:noProof/>
        <w:sz w:val="20"/>
      </w:rPr>
      <w:t>Schedule 1</w:t>
    </w:r>
    <w:r>
      <w:rPr>
        <w:b/>
        <w:sz w:val="20"/>
      </w:rPr>
      <w:fldChar w:fldCharType="end"/>
    </w:r>
  </w:p>
  <w:p w:rsidR="008B5D3D" w:rsidRPr="00A961C4" w:rsidRDefault="008B5D3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B5D3D" w:rsidRPr="00A961C4" w:rsidRDefault="008B5D3D"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3D" w:rsidRPr="00A961C4" w:rsidRDefault="008B5D3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FE"/>
    <w:rsid w:val="00000263"/>
    <w:rsid w:val="00005938"/>
    <w:rsid w:val="000113BC"/>
    <w:rsid w:val="000136AF"/>
    <w:rsid w:val="000351DF"/>
    <w:rsid w:val="00035ED5"/>
    <w:rsid w:val="0004044E"/>
    <w:rsid w:val="0004789F"/>
    <w:rsid w:val="0005120E"/>
    <w:rsid w:val="00054577"/>
    <w:rsid w:val="00054A9A"/>
    <w:rsid w:val="00055814"/>
    <w:rsid w:val="000614BF"/>
    <w:rsid w:val="000670A9"/>
    <w:rsid w:val="0007169C"/>
    <w:rsid w:val="00077593"/>
    <w:rsid w:val="00083F48"/>
    <w:rsid w:val="00091E8D"/>
    <w:rsid w:val="00092114"/>
    <w:rsid w:val="000A7DF9"/>
    <w:rsid w:val="000D05EF"/>
    <w:rsid w:val="000D0DEF"/>
    <w:rsid w:val="000D12D4"/>
    <w:rsid w:val="000D1902"/>
    <w:rsid w:val="000D3CEC"/>
    <w:rsid w:val="000D5485"/>
    <w:rsid w:val="000E744F"/>
    <w:rsid w:val="000F21C1"/>
    <w:rsid w:val="00105081"/>
    <w:rsid w:val="00105D72"/>
    <w:rsid w:val="0010745C"/>
    <w:rsid w:val="00117277"/>
    <w:rsid w:val="00117386"/>
    <w:rsid w:val="00117906"/>
    <w:rsid w:val="00117FCA"/>
    <w:rsid w:val="00160BD7"/>
    <w:rsid w:val="001638AD"/>
    <w:rsid w:val="001643C9"/>
    <w:rsid w:val="00165568"/>
    <w:rsid w:val="00166082"/>
    <w:rsid w:val="00166C2F"/>
    <w:rsid w:val="00166E84"/>
    <w:rsid w:val="001716C9"/>
    <w:rsid w:val="0017258D"/>
    <w:rsid w:val="00173CA3"/>
    <w:rsid w:val="00184261"/>
    <w:rsid w:val="00190BC8"/>
    <w:rsid w:val="00193461"/>
    <w:rsid w:val="001939E1"/>
    <w:rsid w:val="00195382"/>
    <w:rsid w:val="001A3B9F"/>
    <w:rsid w:val="001A65C0"/>
    <w:rsid w:val="001B3156"/>
    <w:rsid w:val="001B6456"/>
    <w:rsid w:val="001B7A5D"/>
    <w:rsid w:val="001C1278"/>
    <w:rsid w:val="001C69C4"/>
    <w:rsid w:val="001D3B19"/>
    <w:rsid w:val="001D797C"/>
    <w:rsid w:val="001E0A8D"/>
    <w:rsid w:val="001E3590"/>
    <w:rsid w:val="001E5D2E"/>
    <w:rsid w:val="001E7407"/>
    <w:rsid w:val="00201D27"/>
    <w:rsid w:val="0020300C"/>
    <w:rsid w:val="00220A0C"/>
    <w:rsid w:val="00223E4A"/>
    <w:rsid w:val="002302EA"/>
    <w:rsid w:val="00236002"/>
    <w:rsid w:val="00240749"/>
    <w:rsid w:val="00242490"/>
    <w:rsid w:val="002468D7"/>
    <w:rsid w:val="002776B3"/>
    <w:rsid w:val="0028081D"/>
    <w:rsid w:val="00282024"/>
    <w:rsid w:val="00285CDD"/>
    <w:rsid w:val="00291167"/>
    <w:rsid w:val="00293D09"/>
    <w:rsid w:val="00297ECB"/>
    <w:rsid w:val="002A7C73"/>
    <w:rsid w:val="002C152A"/>
    <w:rsid w:val="002C2105"/>
    <w:rsid w:val="002D043A"/>
    <w:rsid w:val="002E7128"/>
    <w:rsid w:val="00313464"/>
    <w:rsid w:val="0031713F"/>
    <w:rsid w:val="00332E0D"/>
    <w:rsid w:val="003415D3"/>
    <w:rsid w:val="00342641"/>
    <w:rsid w:val="00346335"/>
    <w:rsid w:val="00352B0F"/>
    <w:rsid w:val="003561B0"/>
    <w:rsid w:val="003635E9"/>
    <w:rsid w:val="00367960"/>
    <w:rsid w:val="00371C3E"/>
    <w:rsid w:val="0037268A"/>
    <w:rsid w:val="00376E91"/>
    <w:rsid w:val="003935AF"/>
    <w:rsid w:val="00396546"/>
    <w:rsid w:val="00396F34"/>
    <w:rsid w:val="003A15AC"/>
    <w:rsid w:val="003A56EB"/>
    <w:rsid w:val="003A6104"/>
    <w:rsid w:val="003B0627"/>
    <w:rsid w:val="003B2A19"/>
    <w:rsid w:val="003B6699"/>
    <w:rsid w:val="003C5F2B"/>
    <w:rsid w:val="003D0BFE"/>
    <w:rsid w:val="003D3CEB"/>
    <w:rsid w:val="003D5700"/>
    <w:rsid w:val="003E00F7"/>
    <w:rsid w:val="003F0F5A"/>
    <w:rsid w:val="003F36C7"/>
    <w:rsid w:val="003F541C"/>
    <w:rsid w:val="00400A30"/>
    <w:rsid w:val="004022CA"/>
    <w:rsid w:val="004044A0"/>
    <w:rsid w:val="004116CD"/>
    <w:rsid w:val="00411878"/>
    <w:rsid w:val="00414ADE"/>
    <w:rsid w:val="00424CA9"/>
    <w:rsid w:val="00424EBB"/>
    <w:rsid w:val="004257BB"/>
    <w:rsid w:val="004261D9"/>
    <w:rsid w:val="00426430"/>
    <w:rsid w:val="00432B7E"/>
    <w:rsid w:val="004359BD"/>
    <w:rsid w:val="0044291A"/>
    <w:rsid w:val="00451012"/>
    <w:rsid w:val="00457FFB"/>
    <w:rsid w:val="00460499"/>
    <w:rsid w:val="00463EFF"/>
    <w:rsid w:val="00466585"/>
    <w:rsid w:val="00466DAB"/>
    <w:rsid w:val="00474835"/>
    <w:rsid w:val="004819C7"/>
    <w:rsid w:val="0048364F"/>
    <w:rsid w:val="00483E99"/>
    <w:rsid w:val="00490F2E"/>
    <w:rsid w:val="004922EB"/>
    <w:rsid w:val="00496DB3"/>
    <w:rsid w:val="00496F97"/>
    <w:rsid w:val="004A53EA"/>
    <w:rsid w:val="004A542B"/>
    <w:rsid w:val="004C2059"/>
    <w:rsid w:val="004D1314"/>
    <w:rsid w:val="004E43F8"/>
    <w:rsid w:val="004F1FAC"/>
    <w:rsid w:val="004F311B"/>
    <w:rsid w:val="004F676E"/>
    <w:rsid w:val="0050176D"/>
    <w:rsid w:val="005023D2"/>
    <w:rsid w:val="00502A2C"/>
    <w:rsid w:val="00516B8D"/>
    <w:rsid w:val="00524F3B"/>
    <w:rsid w:val="0052686F"/>
    <w:rsid w:val="0052756C"/>
    <w:rsid w:val="00530230"/>
    <w:rsid w:val="00530CC9"/>
    <w:rsid w:val="00532468"/>
    <w:rsid w:val="0053342B"/>
    <w:rsid w:val="00537FBC"/>
    <w:rsid w:val="00541D73"/>
    <w:rsid w:val="00543469"/>
    <w:rsid w:val="00546FA3"/>
    <w:rsid w:val="005540E8"/>
    <w:rsid w:val="00554243"/>
    <w:rsid w:val="00557C7A"/>
    <w:rsid w:val="00562A58"/>
    <w:rsid w:val="00581211"/>
    <w:rsid w:val="0058320C"/>
    <w:rsid w:val="00584811"/>
    <w:rsid w:val="0059035E"/>
    <w:rsid w:val="00593AA6"/>
    <w:rsid w:val="00594161"/>
    <w:rsid w:val="00594749"/>
    <w:rsid w:val="005A482B"/>
    <w:rsid w:val="005B4067"/>
    <w:rsid w:val="005B558C"/>
    <w:rsid w:val="005B583C"/>
    <w:rsid w:val="005C2750"/>
    <w:rsid w:val="005C3F41"/>
    <w:rsid w:val="005C5EBE"/>
    <w:rsid w:val="005C736F"/>
    <w:rsid w:val="005D06C5"/>
    <w:rsid w:val="005D168D"/>
    <w:rsid w:val="005D5EA1"/>
    <w:rsid w:val="005E4D3A"/>
    <w:rsid w:val="005E61D3"/>
    <w:rsid w:val="005E75FA"/>
    <w:rsid w:val="005F32C1"/>
    <w:rsid w:val="005F7738"/>
    <w:rsid w:val="00600219"/>
    <w:rsid w:val="006052C1"/>
    <w:rsid w:val="00613EAD"/>
    <w:rsid w:val="00615889"/>
    <w:rsid w:val="006158AC"/>
    <w:rsid w:val="00616C93"/>
    <w:rsid w:val="00623B27"/>
    <w:rsid w:val="00640402"/>
    <w:rsid w:val="00640F78"/>
    <w:rsid w:val="00642553"/>
    <w:rsid w:val="00644155"/>
    <w:rsid w:val="00644CD8"/>
    <w:rsid w:val="00646E7B"/>
    <w:rsid w:val="00650DD3"/>
    <w:rsid w:val="00653FCC"/>
    <w:rsid w:val="00655D6A"/>
    <w:rsid w:val="00656DE9"/>
    <w:rsid w:val="006633B2"/>
    <w:rsid w:val="00663AD3"/>
    <w:rsid w:val="0066400A"/>
    <w:rsid w:val="006664C2"/>
    <w:rsid w:val="0066704E"/>
    <w:rsid w:val="006774CF"/>
    <w:rsid w:val="00677CC2"/>
    <w:rsid w:val="00685F42"/>
    <w:rsid w:val="006866A1"/>
    <w:rsid w:val="00687557"/>
    <w:rsid w:val="0069207B"/>
    <w:rsid w:val="00695ABF"/>
    <w:rsid w:val="006A4309"/>
    <w:rsid w:val="006A4620"/>
    <w:rsid w:val="006B7006"/>
    <w:rsid w:val="006C0AEA"/>
    <w:rsid w:val="006C242F"/>
    <w:rsid w:val="006C7F8C"/>
    <w:rsid w:val="006D03DF"/>
    <w:rsid w:val="006D7AB9"/>
    <w:rsid w:val="006E1E95"/>
    <w:rsid w:val="006E30F3"/>
    <w:rsid w:val="006F50F7"/>
    <w:rsid w:val="00700B2C"/>
    <w:rsid w:val="007102D8"/>
    <w:rsid w:val="00713084"/>
    <w:rsid w:val="00720FC2"/>
    <w:rsid w:val="007215AA"/>
    <w:rsid w:val="00725E7B"/>
    <w:rsid w:val="00730DCD"/>
    <w:rsid w:val="00731E00"/>
    <w:rsid w:val="00732E9D"/>
    <w:rsid w:val="0073491A"/>
    <w:rsid w:val="007440B7"/>
    <w:rsid w:val="007472AA"/>
    <w:rsid w:val="00747993"/>
    <w:rsid w:val="00753AEA"/>
    <w:rsid w:val="007634AD"/>
    <w:rsid w:val="007653F5"/>
    <w:rsid w:val="007715C9"/>
    <w:rsid w:val="00774EDD"/>
    <w:rsid w:val="007757EC"/>
    <w:rsid w:val="00780DF0"/>
    <w:rsid w:val="00782476"/>
    <w:rsid w:val="0079048F"/>
    <w:rsid w:val="00796F99"/>
    <w:rsid w:val="007A189D"/>
    <w:rsid w:val="007A35E6"/>
    <w:rsid w:val="007A6863"/>
    <w:rsid w:val="007B6E37"/>
    <w:rsid w:val="007C12A2"/>
    <w:rsid w:val="007D17A8"/>
    <w:rsid w:val="007D45C1"/>
    <w:rsid w:val="007E7D4A"/>
    <w:rsid w:val="007F48ED"/>
    <w:rsid w:val="007F7947"/>
    <w:rsid w:val="007F7DC6"/>
    <w:rsid w:val="00812F45"/>
    <w:rsid w:val="00823E1B"/>
    <w:rsid w:val="00824249"/>
    <w:rsid w:val="0084172C"/>
    <w:rsid w:val="00852E31"/>
    <w:rsid w:val="00856A31"/>
    <w:rsid w:val="0086262A"/>
    <w:rsid w:val="00873C1F"/>
    <w:rsid w:val="008754D0"/>
    <w:rsid w:val="00877D48"/>
    <w:rsid w:val="0088345B"/>
    <w:rsid w:val="00886EDE"/>
    <w:rsid w:val="00892ADD"/>
    <w:rsid w:val="00893CD7"/>
    <w:rsid w:val="008972CC"/>
    <w:rsid w:val="008A16A5"/>
    <w:rsid w:val="008A3430"/>
    <w:rsid w:val="008A76A0"/>
    <w:rsid w:val="008B105A"/>
    <w:rsid w:val="008B46B4"/>
    <w:rsid w:val="008B5D3D"/>
    <w:rsid w:val="008C10FB"/>
    <w:rsid w:val="008C212D"/>
    <w:rsid w:val="008C2B5D"/>
    <w:rsid w:val="008D0EE0"/>
    <w:rsid w:val="008D3802"/>
    <w:rsid w:val="008D5B99"/>
    <w:rsid w:val="008D7A27"/>
    <w:rsid w:val="008E4702"/>
    <w:rsid w:val="008E69AA"/>
    <w:rsid w:val="008F4F1C"/>
    <w:rsid w:val="00910397"/>
    <w:rsid w:val="00912527"/>
    <w:rsid w:val="00915749"/>
    <w:rsid w:val="00922764"/>
    <w:rsid w:val="00922D16"/>
    <w:rsid w:val="0092334E"/>
    <w:rsid w:val="00932377"/>
    <w:rsid w:val="00932902"/>
    <w:rsid w:val="00934F35"/>
    <w:rsid w:val="00943102"/>
    <w:rsid w:val="00943D68"/>
    <w:rsid w:val="009442F3"/>
    <w:rsid w:val="0094523D"/>
    <w:rsid w:val="00971820"/>
    <w:rsid w:val="00976A63"/>
    <w:rsid w:val="00981C84"/>
    <w:rsid w:val="00982464"/>
    <w:rsid w:val="00983419"/>
    <w:rsid w:val="0098536B"/>
    <w:rsid w:val="00996354"/>
    <w:rsid w:val="009B38B0"/>
    <w:rsid w:val="009C3431"/>
    <w:rsid w:val="009C5618"/>
    <w:rsid w:val="009C5989"/>
    <w:rsid w:val="009C7C44"/>
    <w:rsid w:val="009D08DA"/>
    <w:rsid w:val="009D2C89"/>
    <w:rsid w:val="009D2CC5"/>
    <w:rsid w:val="009D304C"/>
    <w:rsid w:val="009D3D4C"/>
    <w:rsid w:val="009D45EB"/>
    <w:rsid w:val="009D4DF8"/>
    <w:rsid w:val="009D6ACB"/>
    <w:rsid w:val="009F53FA"/>
    <w:rsid w:val="009F6E2A"/>
    <w:rsid w:val="00A021F0"/>
    <w:rsid w:val="00A05857"/>
    <w:rsid w:val="00A06860"/>
    <w:rsid w:val="00A0689C"/>
    <w:rsid w:val="00A1306B"/>
    <w:rsid w:val="00A136F5"/>
    <w:rsid w:val="00A21AE2"/>
    <w:rsid w:val="00A231E2"/>
    <w:rsid w:val="00A24151"/>
    <w:rsid w:val="00A2550D"/>
    <w:rsid w:val="00A27FB5"/>
    <w:rsid w:val="00A300B4"/>
    <w:rsid w:val="00A32E00"/>
    <w:rsid w:val="00A4169B"/>
    <w:rsid w:val="00A44024"/>
    <w:rsid w:val="00A50D55"/>
    <w:rsid w:val="00A5165B"/>
    <w:rsid w:val="00A52FDA"/>
    <w:rsid w:val="00A64912"/>
    <w:rsid w:val="00A66976"/>
    <w:rsid w:val="00A70A74"/>
    <w:rsid w:val="00A712D0"/>
    <w:rsid w:val="00A7513B"/>
    <w:rsid w:val="00A765A1"/>
    <w:rsid w:val="00A85D33"/>
    <w:rsid w:val="00A901C9"/>
    <w:rsid w:val="00A93A1D"/>
    <w:rsid w:val="00AA0343"/>
    <w:rsid w:val="00AA08B3"/>
    <w:rsid w:val="00AA2A5C"/>
    <w:rsid w:val="00AB0C5F"/>
    <w:rsid w:val="00AB1628"/>
    <w:rsid w:val="00AC61DC"/>
    <w:rsid w:val="00AD1085"/>
    <w:rsid w:val="00AD3467"/>
    <w:rsid w:val="00AD5641"/>
    <w:rsid w:val="00AE0C53"/>
    <w:rsid w:val="00AE0F9B"/>
    <w:rsid w:val="00AE6074"/>
    <w:rsid w:val="00AF55FF"/>
    <w:rsid w:val="00B01F3A"/>
    <w:rsid w:val="00B02739"/>
    <w:rsid w:val="00B02BAE"/>
    <w:rsid w:val="00B032D8"/>
    <w:rsid w:val="00B17AC4"/>
    <w:rsid w:val="00B239D9"/>
    <w:rsid w:val="00B31985"/>
    <w:rsid w:val="00B33B3C"/>
    <w:rsid w:val="00B40C73"/>
    <w:rsid w:val="00B40D74"/>
    <w:rsid w:val="00B507BD"/>
    <w:rsid w:val="00B52663"/>
    <w:rsid w:val="00B56DCB"/>
    <w:rsid w:val="00B60523"/>
    <w:rsid w:val="00B61277"/>
    <w:rsid w:val="00B72DCB"/>
    <w:rsid w:val="00B770D2"/>
    <w:rsid w:val="00B832E3"/>
    <w:rsid w:val="00B869FE"/>
    <w:rsid w:val="00B91956"/>
    <w:rsid w:val="00BA3525"/>
    <w:rsid w:val="00BA47A3"/>
    <w:rsid w:val="00BA5026"/>
    <w:rsid w:val="00BA715C"/>
    <w:rsid w:val="00BB1117"/>
    <w:rsid w:val="00BB6E79"/>
    <w:rsid w:val="00BD18C1"/>
    <w:rsid w:val="00BE0B24"/>
    <w:rsid w:val="00BE3319"/>
    <w:rsid w:val="00BE3B31"/>
    <w:rsid w:val="00BE719A"/>
    <w:rsid w:val="00BE720A"/>
    <w:rsid w:val="00BE76E9"/>
    <w:rsid w:val="00BF6650"/>
    <w:rsid w:val="00C067E5"/>
    <w:rsid w:val="00C15A12"/>
    <w:rsid w:val="00C164CA"/>
    <w:rsid w:val="00C20A6D"/>
    <w:rsid w:val="00C321E3"/>
    <w:rsid w:val="00C41E33"/>
    <w:rsid w:val="00C42BF8"/>
    <w:rsid w:val="00C460AE"/>
    <w:rsid w:val="00C50043"/>
    <w:rsid w:val="00C50A0F"/>
    <w:rsid w:val="00C61594"/>
    <w:rsid w:val="00C62573"/>
    <w:rsid w:val="00C64615"/>
    <w:rsid w:val="00C661B4"/>
    <w:rsid w:val="00C7247E"/>
    <w:rsid w:val="00C73932"/>
    <w:rsid w:val="00C7573B"/>
    <w:rsid w:val="00C76CF3"/>
    <w:rsid w:val="00C8048C"/>
    <w:rsid w:val="00C83232"/>
    <w:rsid w:val="00CA7844"/>
    <w:rsid w:val="00CB3C1B"/>
    <w:rsid w:val="00CB58EF"/>
    <w:rsid w:val="00CC2C4B"/>
    <w:rsid w:val="00CC41AC"/>
    <w:rsid w:val="00CD315D"/>
    <w:rsid w:val="00CD6DEE"/>
    <w:rsid w:val="00CD7ED0"/>
    <w:rsid w:val="00CE2A9E"/>
    <w:rsid w:val="00CE537E"/>
    <w:rsid w:val="00CE7D64"/>
    <w:rsid w:val="00CF0BB2"/>
    <w:rsid w:val="00D13441"/>
    <w:rsid w:val="00D15895"/>
    <w:rsid w:val="00D243A3"/>
    <w:rsid w:val="00D3200B"/>
    <w:rsid w:val="00D33440"/>
    <w:rsid w:val="00D36E1B"/>
    <w:rsid w:val="00D516C0"/>
    <w:rsid w:val="00D52EFE"/>
    <w:rsid w:val="00D53495"/>
    <w:rsid w:val="00D560BB"/>
    <w:rsid w:val="00D56A0D"/>
    <w:rsid w:val="00D573DF"/>
    <w:rsid w:val="00D63EF6"/>
    <w:rsid w:val="00D65162"/>
    <w:rsid w:val="00D656BD"/>
    <w:rsid w:val="00D66518"/>
    <w:rsid w:val="00D70DFB"/>
    <w:rsid w:val="00D71EEA"/>
    <w:rsid w:val="00D735CD"/>
    <w:rsid w:val="00D7450B"/>
    <w:rsid w:val="00D766DF"/>
    <w:rsid w:val="00D80CB1"/>
    <w:rsid w:val="00D8450F"/>
    <w:rsid w:val="00D945F2"/>
    <w:rsid w:val="00D95891"/>
    <w:rsid w:val="00D96F5A"/>
    <w:rsid w:val="00DA2009"/>
    <w:rsid w:val="00DA38B1"/>
    <w:rsid w:val="00DB3786"/>
    <w:rsid w:val="00DB473C"/>
    <w:rsid w:val="00DB50E9"/>
    <w:rsid w:val="00DB557D"/>
    <w:rsid w:val="00DB5CB4"/>
    <w:rsid w:val="00DE12E4"/>
    <w:rsid w:val="00DE149E"/>
    <w:rsid w:val="00DE1D2C"/>
    <w:rsid w:val="00DE4B3A"/>
    <w:rsid w:val="00E05704"/>
    <w:rsid w:val="00E12F1A"/>
    <w:rsid w:val="00E21CFB"/>
    <w:rsid w:val="00E22935"/>
    <w:rsid w:val="00E30CCE"/>
    <w:rsid w:val="00E51C8E"/>
    <w:rsid w:val="00E54292"/>
    <w:rsid w:val="00E60191"/>
    <w:rsid w:val="00E714B4"/>
    <w:rsid w:val="00E7265D"/>
    <w:rsid w:val="00E74DC7"/>
    <w:rsid w:val="00E87699"/>
    <w:rsid w:val="00E92E27"/>
    <w:rsid w:val="00E9586B"/>
    <w:rsid w:val="00E97334"/>
    <w:rsid w:val="00EA3B9F"/>
    <w:rsid w:val="00ED4928"/>
    <w:rsid w:val="00EE0282"/>
    <w:rsid w:val="00EE6190"/>
    <w:rsid w:val="00EF2E3A"/>
    <w:rsid w:val="00EF6402"/>
    <w:rsid w:val="00EF6D5E"/>
    <w:rsid w:val="00F047E2"/>
    <w:rsid w:val="00F04D57"/>
    <w:rsid w:val="00F078DC"/>
    <w:rsid w:val="00F12D9D"/>
    <w:rsid w:val="00F13E86"/>
    <w:rsid w:val="00F16588"/>
    <w:rsid w:val="00F215DF"/>
    <w:rsid w:val="00F2733D"/>
    <w:rsid w:val="00F32FCB"/>
    <w:rsid w:val="00F44FAE"/>
    <w:rsid w:val="00F563B9"/>
    <w:rsid w:val="00F6709F"/>
    <w:rsid w:val="00F677A9"/>
    <w:rsid w:val="00F732A4"/>
    <w:rsid w:val="00F732EA"/>
    <w:rsid w:val="00F765D1"/>
    <w:rsid w:val="00F84CF5"/>
    <w:rsid w:val="00F8612E"/>
    <w:rsid w:val="00F957E6"/>
    <w:rsid w:val="00FA420B"/>
    <w:rsid w:val="00FA43E2"/>
    <w:rsid w:val="00FB7B94"/>
    <w:rsid w:val="00FD7809"/>
    <w:rsid w:val="00FE0713"/>
    <w:rsid w:val="00FE0781"/>
    <w:rsid w:val="00FE5552"/>
    <w:rsid w:val="00FE57A6"/>
    <w:rsid w:val="00FF1361"/>
    <w:rsid w:val="00FF39DE"/>
    <w:rsid w:val="00FF4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6F99"/>
    <w:pPr>
      <w:spacing w:line="260" w:lineRule="atLeast"/>
    </w:pPr>
    <w:rPr>
      <w:sz w:val="22"/>
    </w:rPr>
  </w:style>
  <w:style w:type="paragraph" w:styleId="Heading1">
    <w:name w:val="heading 1"/>
    <w:basedOn w:val="Normal"/>
    <w:next w:val="Normal"/>
    <w:link w:val="Heading1Char"/>
    <w:uiPriority w:val="9"/>
    <w:qFormat/>
    <w:rsid w:val="00B869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69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69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69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69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69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69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69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69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6F99"/>
  </w:style>
  <w:style w:type="paragraph" w:customStyle="1" w:styleId="OPCParaBase">
    <w:name w:val="OPCParaBase"/>
    <w:qFormat/>
    <w:rsid w:val="00796F99"/>
    <w:pPr>
      <w:spacing w:line="260" w:lineRule="atLeast"/>
    </w:pPr>
    <w:rPr>
      <w:rFonts w:eastAsia="Times New Roman" w:cs="Times New Roman"/>
      <w:sz w:val="22"/>
      <w:lang w:eastAsia="en-AU"/>
    </w:rPr>
  </w:style>
  <w:style w:type="paragraph" w:customStyle="1" w:styleId="ShortT">
    <w:name w:val="ShortT"/>
    <w:basedOn w:val="OPCParaBase"/>
    <w:next w:val="Normal"/>
    <w:qFormat/>
    <w:rsid w:val="00796F99"/>
    <w:pPr>
      <w:spacing w:line="240" w:lineRule="auto"/>
    </w:pPr>
    <w:rPr>
      <w:b/>
      <w:sz w:val="40"/>
    </w:rPr>
  </w:style>
  <w:style w:type="paragraph" w:customStyle="1" w:styleId="ActHead1">
    <w:name w:val="ActHead 1"/>
    <w:aliases w:val="c"/>
    <w:basedOn w:val="OPCParaBase"/>
    <w:next w:val="Normal"/>
    <w:qFormat/>
    <w:rsid w:val="00796F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6F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6F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6F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6F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6F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6F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6F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6F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6F99"/>
  </w:style>
  <w:style w:type="paragraph" w:customStyle="1" w:styleId="Blocks">
    <w:name w:val="Blocks"/>
    <w:aliases w:val="bb"/>
    <w:basedOn w:val="OPCParaBase"/>
    <w:qFormat/>
    <w:rsid w:val="00796F99"/>
    <w:pPr>
      <w:spacing w:line="240" w:lineRule="auto"/>
    </w:pPr>
    <w:rPr>
      <w:sz w:val="24"/>
    </w:rPr>
  </w:style>
  <w:style w:type="paragraph" w:customStyle="1" w:styleId="BoxText">
    <w:name w:val="BoxText"/>
    <w:aliases w:val="bt"/>
    <w:basedOn w:val="OPCParaBase"/>
    <w:qFormat/>
    <w:rsid w:val="00796F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6F99"/>
    <w:rPr>
      <w:b/>
    </w:rPr>
  </w:style>
  <w:style w:type="paragraph" w:customStyle="1" w:styleId="BoxHeadItalic">
    <w:name w:val="BoxHeadItalic"/>
    <w:aliases w:val="bhi"/>
    <w:basedOn w:val="BoxText"/>
    <w:next w:val="BoxStep"/>
    <w:qFormat/>
    <w:rsid w:val="00796F99"/>
    <w:rPr>
      <w:i/>
    </w:rPr>
  </w:style>
  <w:style w:type="paragraph" w:customStyle="1" w:styleId="BoxList">
    <w:name w:val="BoxList"/>
    <w:aliases w:val="bl"/>
    <w:basedOn w:val="BoxText"/>
    <w:qFormat/>
    <w:rsid w:val="00796F99"/>
    <w:pPr>
      <w:ind w:left="1559" w:hanging="425"/>
    </w:pPr>
  </w:style>
  <w:style w:type="paragraph" w:customStyle="1" w:styleId="BoxNote">
    <w:name w:val="BoxNote"/>
    <w:aliases w:val="bn"/>
    <w:basedOn w:val="BoxText"/>
    <w:qFormat/>
    <w:rsid w:val="00796F99"/>
    <w:pPr>
      <w:tabs>
        <w:tab w:val="left" w:pos="1985"/>
      </w:tabs>
      <w:spacing w:before="122" w:line="198" w:lineRule="exact"/>
      <w:ind w:left="2948" w:hanging="1814"/>
    </w:pPr>
    <w:rPr>
      <w:sz w:val="18"/>
    </w:rPr>
  </w:style>
  <w:style w:type="paragraph" w:customStyle="1" w:styleId="BoxPara">
    <w:name w:val="BoxPara"/>
    <w:aliases w:val="bp"/>
    <w:basedOn w:val="BoxText"/>
    <w:qFormat/>
    <w:rsid w:val="00796F99"/>
    <w:pPr>
      <w:tabs>
        <w:tab w:val="right" w:pos="2268"/>
      </w:tabs>
      <w:ind w:left="2552" w:hanging="1418"/>
    </w:pPr>
  </w:style>
  <w:style w:type="paragraph" w:customStyle="1" w:styleId="BoxStep">
    <w:name w:val="BoxStep"/>
    <w:aliases w:val="bs"/>
    <w:basedOn w:val="BoxText"/>
    <w:qFormat/>
    <w:rsid w:val="00796F99"/>
    <w:pPr>
      <w:ind w:left="1985" w:hanging="851"/>
    </w:pPr>
  </w:style>
  <w:style w:type="character" w:customStyle="1" w:styleId="CharAmPartNo">
    <w:name w:val="CharAmPartNo"/>
    <w:basedOn w:val="OPCCharBase"/>
    <w:qFormat/>
    <w:rsid w:val="00796F99"/>
  </w:style>
  <w:style w:type="character" w:customStyle="1" w:styleId="CharAmPartText">
    <w:name w:val="CharAmPartText"/>
    <w:basedOn w:val="OPCCharBase"/>
    <w:qFormat/>
    <w:rsid w:val="00796F99"/>
  </w:style>
  <w:style w:type="character" w:customStyle="1" w:styleId="CharAmSchNo">
    <w:name w:val="CharAmSchNo"/>
    <w:basedOn w:val="OPCCharBase"/>
    <w:qFormat/>
    <w:rsid w:val="00796F99"/>
  </w:style>
  <w:style w:type="character" w:customStyle="1" w:styleId="CharAmSchText">
    <w:name w:val="CharAmSchText"/>
    <w:basedOn w:val="OPCCharBase"/>
    <w:qFormat/>
    <w:rsid w:val="00796F99"/>
  </w:style>
  <w:style w:type="character" w:customStyle="1" w:styleId="CharBoldItalic">
    <w:name w:val="CharBoldItalic"/>
    <w:basedOn w:val="OPCCharBase"/>
    <w:uiPriority w:val="1"/>
    <w:qFormat/>
    <w:rsid w:val="00796F99"/>
    <w:rPr>
      <w:b/>
      <w:i/>
    </w:rPr>
  </w:style>
  <w:style w:type="character" w:customStyle="1" w:styleId="CharChapNo">
    <w:name w:val="CharChapNo"/>
    <w:basedOn w:val="OPCCharBase"/>
    <w:uiPriority w:val="1"/>
    <w:qFormat/>
    <w:rsid w:val="00796F99"/>
  </w:style>
  <w:style w:type="character" w:customStyle="1" w:styleId="CharChapText">
    <w:name w:val="CharChapText"/>
    <w:basedOn w:val="OPCCharBase"/>
    <w:uiPriority w:val="1"/>
    <w:qFormat/>
    <w:rsid w:val="00796F99"/>
  </w:style>
  <w:style w:type="character" w:customStyle="1" w:styleId="CharDivNo">
    <w:name w:val="CharDivNo"/>
    <w:basedOn w:val="OPCCharBase"/>
    <w:uiPriority w:val="1"/>
    <w:qFormat/>
    <w:rsid w:val="00796F99"/>
  </w:style>
  <w:style w:type="character" w:customStyle="1" w:styleId="CharDivText">
    <w:name w:val="CharDivText"/>
    <w:basedOn w:val="OPCCharBase"/>
    <w:uiPriority w:val="1"/>
    <w:qFormat/>
    <w:rsid w:val="00796F99"/>
  </w:style>
  <w:style w:type="character" w:customStyle="1" w:styleId="CharItalic">
    <w:name w:val="CharItalic"/>
    <w:basedOn w:val="OPCCharBase"/>
    <w:uiPriority w:val="1"/>
    <w:qFormat/>
    <w:rsid w:val="00796F99"/>
    <w:rPr>
      <w:i/>
    </w:rPr>
  </w:style>
  <w:style w:type="character" w:customStyle="1" w:styleId="CharPartNo">
    <w:name w:val="CharPartNo"/>
    <w:basedOn w:val="OPCCharBase"/>
    <w:uiPriority w:val="1"/>
    <w:qFormat/>
    <w:rsid w:val="00796F99"/>
  </w:style>
  <w:style w:type="character" w:customStyle="1" w:styleId="CharPartText">
    <w:name w:val="CharPartText"/>
    <w:basedOn w:val="OPCCharBase"/>
    <w:uiPriority w:val="1"/>
    <w:qFormat/>
    <w:rsid w:val="00796F99"/>
  </w:style>
  <w:style w:type="character" w:customStyle="1" w:styleId="CharSectno">
    <w:name w:val="CharSectno"/>
    <w:basedOn w:val="OPCCharBase"/>
    <w:qFormat/>
    <w:rsid w:val="00796F99"/>
  </w:style>
  <w:style w:type="character" w:customStyle="1" w:styleId="CharSubdNo">
    <w:name w:val="CharSubdNo"/>
    <w:basedOn w:val="OPCCharBase"/>
    <w:uiPriority w:val="1"/>
    <w:qFormat/>
    <w:rsid w:val="00796F99"/>
  </w:style>
  <w:style w:type="character" w:customStyle="1" w:styleId="CharSubdText">
    <w:name w:val="CharSubdText"/>
    <w:basedOn w:val="OPCCharBase"/>
    <w:uiPriority w:val="1"/>
    <w:qFormat/>
    <w:rsid w:val="00796F99"/>
  </w:style>
  <w:style w:type="paragraph" w:customStyle="1" w:styleId="CTA--">
    <w:name w:val="CTA --"/>
    <w:basedOn w:val="OPCParaBase"/>
    <w:next w:val="Normal"/>
    <w:rsid w:val="00796F99"/>
    <w:pPr>
      <w:spacing w:before="60" w:line="240" w:lineRule="atLeast"/>
      <w:ind w:left="142" w:hanging="142"/>
    </w:pPr>
    <w:rPr>
      <w:sz w:val="20"/>
    </w:rPr>
  </w:style>
  <w:style w:type="paragraph" w:customStyle="1" w:styleId="CTA-">
    <w:name w:val="CTA -"/>
    <w:basedOn w:val="OPCParaBase"/>
    <w:rsid w:val="00796F99"/>
    <w:pPr>
      <w:spacing w:before="60" w:line="240" w:lineRule="atLeast"/>
      <w:ind w:left="85" w:hanging="85"/>
    </w:pPr>
    <w:rPr>
      <w:sz w:val="20"/>
    </w:rPr>
  </w:style>
  <w:style w:type="paragraph" w:customStyle="1" w:styleId="CTA---">
    <w:name w:val="CTA ---"/>
    <w:basedOn w:val="OPCParaBase"/>
    <w:next w:val="Normal"/>
    <w:rsid w:val="00796F99"/>
    <w:pPr>
      <w:spacing w:before="60" w:line="240" w:lineRule="atLeast"/>
      <w:ind w:left="198" w:hanging="198"/>
    </w:pPr>
    <w:rPr>
      <w:sz w:val="20"/>
    </w:rPr>
  </w:style>
  <w:style w:type="paragraph" w:customStyle="1" w:styleId="CTA----">
    <w:name w:val="CTA ----"/>
    <w:basedOn w:val="OPCParaBase"/>
    <w:next w:val="Normal"/>
    <w:rsid w:val="00796F99"/>
    <w:pPr>
      <w:spacing w:before="60" w:line="240" w:lineRule="atLeast"/>
      <w:ind w:left="255" w:hanging="255"/>
    </w:pPr>
    <w:rPr>
      <w:sz w:val="20"/>
    </w:rPr>
  </w:style>
  <w:style w:type="paragraph" w:customStyle="1" w:styleId="CTA1a">
    <w:name w:val="CTA 1(a)"/>
    <w:basedOn w:val="OPCParaBase"/>
    <w:rsid w:val="00796F99"/>
    <w:pPr>
      <w:tabs>
        <w:tab w:val="right" w:pos="414"/>
      </w:tabs>
      <w:spacing w:before="40" w:line="240" w:lineRule="atLeast"/>
      <w:ind w:left="675" w:hanging="675"/>
    </w:pPr>
    <w:rPr>
      <w:sz w:val="20"/>
    </w:rPr>
  </w:style>
  <w:style w:type="paragraph" w:customStyle="1" w:styleId="CTA1ai">
    <w:name w:val="CTA 1(a)(i)"/>
    <w:basedOn w:val="OPCParaBase"/>
    <w:rsid w:val="00796F99"/>
    <w:pPr>
      <w:tabs>
        <w:tab w:val="right" w:pos="1004"/>
      </w:tabs>
      <w:spacing w:before="40" w:line="240" w:lineRule="atLeast"/>
      <w:ind w:left="1253" w:hanging="1253"/>
    </w:pPr>
    <w:rPr>
      <w:sz w:val="20"/>
    </w:rPr>
  </w:style>
  <w:style w:type="paragraph" w:customStyle="1" w:styleId="CTA2a">
    <w:name w:val="CTA 2(a)"/>
    <w:basedOn w:val="OPCParaBase"/>
    <w:rsid w:val="00796F99"/>
    <w:pPr>
      <w:tabs>
        <w:tab w:val="right" w:pos="482"/>
      </w:tabs>
      <w:spacing w:before="40" w:line="240" w:lineRule="atLeast"/>
      <w:ind w:left="748" w:hanging="748"/>
    </w:pPr>
    <w:rPr>
      <w:sz w:val="20"/>
    </w:rPr>
  </w:style>
  <w:style w:type="paragraph" w:customStyle="1" w:styleId="CTA2ai">
    <w:name w:val="CTA 2(a)(i)"/>
    <w:basedOn w:val="OPCParaBase"/>
    <w:rsid w:val="00796F99"/>
    <w:pPr>
      <w:tabs>
        <w:tab w:val="right" w:pos="1089"/>
      </w:tabs>
      <w:spacing w:before="40" w:line="240" w:lineRule="atLeast"/>
      <w:ind w:left="1327" w:hanging="1327"/>
    </w:pPr>
    <w:rPr>
      <w:sz w:val="20"/>
    </w:rPr>
  </w:style>
  <w:style w:type="paragraph" w:customStyle="1" w:styleId="CTA3a">
    <w:name w:val="CTA 3(a)"/>
    <w:basedOn w:val="OPCParaBase"/>
    <w:rsid w:val="00796F99"/>
    <w:pPr>
      <w:tabs>
        <w:tab w:val="right" w:pos="556"/>
      </w:tabs>
      <w:spacing w:before="40" w:line="240" w:lineRule="atLeast"/>
      <w:ind w:left="805" w:hanging="805"/>
    </w:pPr>
    <w:rPr>
      <w:sz w:val="20"/>
    </w:rPr>
  </w:style>
  <w:style w:type="paragraph" w:customStyle="1" w:styleId="CTA3ai">
    <w:name w:val="CTA 3(a)(i)"/>
    <w:basedOn w:val="OPCParaBase"/>
    <w:rsid w:val="00796F99"/>
    <w:pPr>
      <w:tabs>
        <w:tab w:val="right" w:pos="1140"/>
      </w:tabs>
      <w:spacing w:before="40" w:line="240" w:lineRule="atLeast"/>
      <w:ind w:left="1361" w:hanging="1361"/>
    </w:pPr>
    <w:rPr>
      <w:sz w:val="20"/>
    </w:rPr>
  </w:style>
  <w:style w:type="paragraph" w:customStyle="1" w:styleId="CTA4a">
    <w:name w:val="CTA 4(a)"/>
    <w:basedOn w:val="OPCParaBase"/>
    <w:rsid w:val="00796F99"/>
    <w:pPr>
      <w:tabs>
        <w:tab w:val="right" w:pos="624"/>
      </w:tabs>
      <w:spacing w:before="40" w:line="240" w:lineRule="atLeast"/>
      <w:ind w:left="873" w:hanging="873"/>
    </w:pPr>
    <w:rPr>
      <w:sz w:val="20"/>
    </w:rPr>
  </w:style>
  <w:style w:type="paragraph" w:customStyle="1" w:styleId="CTA4ai">
    <w:name w:val="CTA 4(a)(i)"/>
    <w:basedOn w:val="OPCParaBase"/>
    <w:rsid w:val="00796F99"/>
    <w:pPr>
      <w:tabs>
        <w:tab w:val="right" w:pos="1213"/>
      </w:tabs>
      <w:spacing w:before="40" w:line="240" w:lineRule="atLeast"/>
      <w:ind w:left="1452" w:hanging="1452"/>
    </w:pPr>
    <w:rPr>
      <w:sz w:val="20"/>
    </w:rPr>
  </w:style>
  <w:style w:type="paragraph" w:customStyle="1" w:styleId="CTACAPS">
    <w:name w:val="CTA CAPS"/>
    <w:basedOn w:val="OPCParaBase"/>
    <w:rsid w:val="00796F99"/>
    <w:pPr>
      <w:spacing w:before="60" w:line="240" w:lineRule="atLeast"/>
    </w:pPr>
    <w:rPr>
      <w:sz w:val="20"/>
    </w:rPr>
  </w:style>
  <w:style w:type="paragraph" w:customStyle="1" w:styleId="CTAright">
    <w:name w:val="CTA right"/>
    <w:basedOn w:val="OPCParaBase"/>
    <w:rsid w:val="00796F99"/>
    <w:pPr>
      <w:spacing w:before="60" w:line="240" w:lineRule="auto"/>
      <w:jc w:val="right"/>
    </w:pPr>
    <w:rPr>
      <w:sz w:val="20"/>
    </w:rPr>
  </w:style>
  <w:style w:type="paragraph" w:customStyle="1" w:styleId="subsection">
    <w:name w:val="subsection"/>
    <w:aliases w:val="ss"/>
    <w:basedOn w:val="OPCParaBase"/>
    <w:link w:val="subsectionChar"/>
    <w:rsid w:val="00796F99"/>
    <w:pPr>
      <w:tabs>
        <w:tab w:val="right" w:pos="1021"/>
      </w:tabs>
      <w:spacing w:before="180" w:line="240" w:lineRule="auto"/>
      <w:ind w:left="1134" w:hanging="1134"/>
    </w:pPr>
  </w:style>
  <w:style w:type="paragraph" w:customStyle="1" w:styleId="Definition">
    <w:name w:val="Definition"/>
    <w:aliases w:val="dd"/>
    <w:basedOn w:val="OPCParaBase"/>
    <w:rsid w:val="00796F99"/>
    <w:pPr>
      <w:spacing w:before="180" w:line="240" w:lineRule="auto"/>
      <w:ind w:left="1134"/>
    </w:pPr>
  </w:style>
  <w:style w:type="paragraph" w:customStyle="1" w:styleId="ETAsubitem">
    <w:name w:val="ETA(subitem)"/>
    <w:basedOn w:val="OPCParaBase"/>
    <w:rsid w:val="00796F99"/>
    <w:pPr>
      <w:tabs>
        <w:tab w:val="right" w:pos="340"/>
      </w:tabs>
      <w:spacing w:before="60" w:line="240" w:lineRule="auto"/>
      <w:ind w:left="454" w:hanging="454"/>
    </w:pPr>
    <w:rPr>
      <w:sz w:val="20"/>
    </w:rPr>
  </w:style>
  <w:style w:type="paragraph" w:customStyle="1" w:styleId="ETApara">
    <w:name w:val="ETA(para)"/>
    <w:basedOn w:val="OPCParaBase"/>
    <w:rsid w:val="00796F99"/>
    <w:pPr>
      <w:tabs>
        <w:tab w:val="right" w:pos="754"/>
      </w:tabs>
      <w:spacing w:before="60" w:line="240" w:lineRule="auto"/>
      <w:ind w:left="828" w:hanging="828"/>
    </w:pPr>
    <w:rPr>
      <w:sz w:val="20"/>
    </w:rPr>
  </w:style>
  <w:style w:type="paragraph" w:customStyle="1" w:styleId="ETAsubpara">
    <w:name w:val="ETA(subpara)"/>
    <w:basedOn w:val="OPCParaBase"/>
    <w:rsid w:val="00796F99"/>
    <w:pPr>
      <w:tabs>
        <w:tab w:val="right" w:pos="1083"/>
      </w:tabs>
      <w:spacing w:before="60" w:line="240" w:lineRule="auto"/>
      <w:ind w:left="1191" w:hanging="1191"/>
    </w:pPr>
    <w:rPr>
      <w:sz w:val="20"/>
    </w:rPr>
  </w:style>
  <w:style w:type="paragraph" w:customStyle="1" w:styleId="ETAsub-subpara">
    <w:name w:val="ETA(sub-subpara)"/>
    <w:basedOn w:val="OPCParaBase"/>
    <w:rsid w:val="00796F99"/>
    <w:pPr>
      <w:tabs>
        <w:tab w:val="right" w:pos="1412"/>
      </w:tabs>
      <w:spacing w:before="60" w:line="240" w:lineRule="auto"/>
      <w:ind w:left="1525" w:hanging="1525"/>
    </w:pPr>
    <w:rPr>
      <w:sz w:val="20"/>
    </w:rPr>
  </w:style>
  <w:style w:type="paragraph" w:customStyle="1" w:styleId="Formula">
    <w:name w:val="Formula"/>
    <w:basedOn w:val="OPCParaBase"/>
    <w:rsid w:val="00796F99"/>
    <w:pPr>
      <w:spacing w:line="240" w:lineRule="auto"/>
      <w:ind w:left="1134"/>
    </w:pPr>
    <w:rPr>
      <w:sz w:val="20"/>
    </w:rPr>
  </w:style>
  <w:style w:type="paragraph" w:styleId="Header">
    <w:name w:val="header"/>
    <w:basedOn w:val="OPCParaBase"/>
    <w:link w:val="HeaderChar"/>
    <w:unhideWhenUsed/>
    <w:rsid w:val="00796F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6F99"/>
    <w:rPr>
      <w:rFonts w:eastAsia="Times New Roman" w:cs="Times New Roman"/>
      <w:sz w:val="16"/>
      <w:lang w:eastAsia="en-AU"/>
    </w:rPr>
  </w:style>
  <w:style w:type="paragraph" w:customStyle="1" w:styleId="House">
    <w:name w:val="House"/>
    <w:basedOn w:val="OPCParaBase"/>
    <w:rsid w:val="00796F99"/>
    <w:pPr>
      <w:spacing w:line="240" w:lineRule="auto"/>
    </w:pPr>
    <w:rPr>
      <w:sz w:val="28"/>
    </w:rPr>
  </w:style>
  <w:style w:type="paragraph" w:customStyle="1" w:styleId="Item">
    <w:name w:val="Item"/>
    <w:aliases w:val="i"/>
    <w:basedOn w:val="OPCParaBase"/>
    <w:next w:val="ItemHead"/>
    <w:rsid w:val="00796F99"/>
    <w:pPr>
      <w:keepLines/>
      <w:spacing w:before="80" w:line="240" w:lineRule="auto"/>
      <w:ind w:left="709"/>
    </w:pPr>
  </w:style>
  <w:style w:type="paragraph" w:customStyle="1" w:styleId="ItemHead">
    <w:name w:val="ItemHead"/>
    <w:aliases w:val="ih"/>
    <w:basedOn w:val="OPCParaBase"/>
    <w:next w:val="Item"/>
    <w:rsid w:val="00796F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6F99"/>
    <w:pPr>
      <w:spacing w:line="240" w:lineRule="auto"/>
    </w:pPr>
    <w:rPr>
      <w:b/>
      <w:sz w:val="32"/>
    </w:rPr>
  </w:style>
  <w:style w:type="paragraph" w:customStyle="1" w:styleId="notedraft">
    <w:name w:val="note(draft)"/>
    <w:aliases w:val="nd"/>
    <w:basedOn w:val="OPCParaBase"/>
    <w:rsid w:val="00796F99"/>
    <w:pPr>
      <w:spacing w:before="240" w:line="240" w:lineRule="auto"/>
      <w:ind w:left="284" w:hanging="284"/>
    </w:pPr>
    <w:rPr>
      <w:i/>
      <w:sz w:val="24"/>
    </w:rPr>
  </w:style>
  <w:style w:type="paragraph" w:customStyle="1" w:styleId="notemargin">
    <w:name w:val="note(margin)"/>
    <w:aliases w:val="nm"/>
    <w:basedOn w:val="OPCParaBase"/>
    <w:rsid w:val="00796F99"/>
    <w:pPr>
      <w:tabs>
        <w:tab w:val="left" w:pos="709"/>
      </w:tabs>
      <w:spacing w:before="122" w:line="198" w:lineRule="exact"/>
      <w:ind w:left="709" w:hanging="709"/>
    </w:pPr>
    <w:rPr>
      <w:sz w:val="18"/>
    </w:rPr>
  </w:style>
  <w:style w:type="paragraph" w:customStyle="1" w:styleId="noteToPara">
    <w:name w:val="noteToPara"/>
    <w:aliases w:val="ntp"/>
    <w:basedOn w:val="OPCParaBase"/>
    <w:rsid w:val="00796F99"/>
    <w:pPr>
      <w:spacing w:before="122" w:line="198" w:lineRule="exact"/>
      <w:ind w:left="2353" w:hanging="709"/>
    </w:pPr>
    <w:rPr>
      <w:sz w:val="18"/>
    </w:rPr>
  </w:style>
  <w:style w:type="paragraph" w:customStyle="1" w:styleId="noteParlAmend">
    <w:name w:val="note(ParlAmend)"/>
    <w:aliases w:val="npp"/>
    <w:basedOn w:val="OPCParaBase"/>
    <w:next w:val="ParlAmend"/>
    <w:rsid w:val="00796F99"/>
    <w:pPr>
      <w:spacing w:line="240" w:lineRule="auto"/>
      <w:jc w:val="right"/>
    </w:pPr>
    <w:rPr>
      <w:rFonts w:ascii="Arial" w:hAnsi="Arial"/>
      <w:b/>
      <w:i/>
    </w:rPr>
  </w:style>
  <w:style w:type="paragraph" w:customStyle="1" w:styleId="Page1">
    <w:name w:val="Page1"/>
    <w:basedOn w:val="OPCParaBase"/>
    <w:rsid w:val="00796F99"/>
    <w:pPr>
      <w:spacing w:before="5600" w:line="240" w:lineRule="auto"/>
    </w:pPr>
    <w:rPr>
      <w:b/>
      <w:sz w:val="32"/>
    </w:rPr>
  </w:style>
  <w:style w:type="paragraph" w:customStyle="1" w:styleId="PageBreak">
    <w:name w:val="PageBreak"/>
    <w:aliases w:val="pb"/>
    <w:basedOn w:val="OPCParaBase"/>
    <w:rsid w:val="00796F99"/>
    <w:pPr>
      <w:spacing w:line="240" w:lineRule="auto"/>
    </w:pPr>
    <w:rPr>
      <w:sz w:val="20"/>
    </w:rPr>
  </w:style>
  <w:style w:type="paragraph" w:customStyle="1" w:styleId="paragraphsub">
    <w:name w:val="paragraph(sub)"/>
    <w:aliases w:val="aa"/>
    <w:basedOn w:val="OPCParaBase"/>
    <w:rsid w:val="00796F99"/>
    <w:pPr>
      <w:tabs>
        <w:tab w:val="right" w:pos="1985"/>
      </w:tabs>
      <w:spacing w:before="40" w:line="240" w:lineRule="auto"/>
      <w:ind w:left="2098" w:hanging="2098"/>
    </w:pPr>
  </w:style>
  <w:style w:type="paragraph" w:customStyle="1" w:styleId="paragraphsub-sub">
    <w:name w:val="paragraph(sub-sub)"/>
    <w:aliases w:val="aaa"/>
    <w:basedOn w:val="OPCParaBase"/>
    <w:rsid w:val="00796F99"/>
    <w:pPr>
      <w:tabs>
        <w:tab w:val="right" w:pos="2722"/>
      </w:tabs>
      <w:spacing w:before="40" w:line="240" w:lineRule="auto"/>
      <w:ind w:left="2835" w:hanging="2835"/>
    </w:pPr>
  </w:style>
  <w:style w:type="paragraph" w:customStyle="1" w:styleId="paragraph">
    <w:name w:val="paragraph"/>
    <w:aliases w:val="a"/>
    <w:basedOn w:val="OPCParaBase"/>
    <w:rsid w:val="00796F99"/>
    <w:pPr>
      <w:tabs>
        <w:tab w:val="right" w:pos="1531"/>
      </w:tabs>
      <w:spacing w:before="40" w:line="240" w:lineRule="auto"/>
      <w:ind w:left="1644" w:hanging="1644"/>
    </w:pPr>
  </w:style>
  <w:style w:type="paragraph" w:customStyle="1" w:styleId="ParlAmend">
    <w:name w:val="ParlAmend"/>
    <w:aliases w:val="pp"/>
    <w:basedOn w:val="OPCParaBase"/>
    <w:rsid w:val="00796F99"/>
    <w:pPr>
      <w:spacing w:before="240" w:line="240" w:lineRule="atLeast"/>
      <w:ind w:hanging="567"/>
    </w:pPr>
    <w:rPr>
      <w:sz w:val="24"/>
    </w:rPr>
  </w:style>
  <w:style w:type="paragraph" w:customStyle="1" w:styleId="Penalty">
    <w:name w:val="Penalty"/>
    <w:basedOn w:val="OPCParaBase"/>
    <w:rsid w:val="00796F99"/>
    <w:pPr>
      <w:tabs>
        <w:tab w:val="left" w:pos="2977"/>
      </w:tabs>
      <w:spacing w:before="180" w:line="240" w:lineRule="auto"/>
      <w:ind w:left="1985" w:hanging="851"/>
    </w:pPr>
  </w:style>
  <w:style w:type="paragraph" w:customStyle="1" w:styleId="Portfolio">
    <w:name w:val="Portfolio"/>
    <w:basedOn w:val="OPCParaBase"/>
    <w:rsid w:val="00796F99"/>
    <w:pPr>
      <w:spacing w:line="240" w:lineRule="auto"/>
    </w:pPr>
    <w:rPr>
      <w:i/>
      <w:sz w:val="20"/>
    </w:rPr>
  </w:style>
  <w:style w:type="paragraph" w:customStyle="1" w:styleId="Preamble">
    <w:name w:val="Preamble"/>
    <w:basedOn w:val="OPCParaBase"/>
    <w:next w:val="Normal"/>
    <w:rsid w:val="00796F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6F99"/>
    <w:pPr>
      <w:spacing w:line="240" w:lineRule="auto"/>
    </w:pPr>
    <w:rPr>
      <w:i/>
      <w:sz w:val="20"/>
    </w:rPr>
  </w:style>
  <w:style w:type="paragraph" w:customStyle="1" w:styleId="Session">
    <w:name w:val="Session"/>
    <w:basedOn w:val="OPCParaBase"/>
    <w:rsid w:val="00796F99"/>
    <w:pPr>
      <w:spacing w:line="240" w:lineRule="auto"/>
    </w:pPr>
    <w:rPr>
      <w:sz w:val="28"/>
    </w:rPr>
  </w:style>
  <w:style w:type="paragraph" w:customStyle="1" w:styleId="Sponsor">
    <w:name w:val="Sponsor"/>
    <w:basedOn w:val="OPCParaBase"/>
    <w:rsid w:val="00796F99"/>
    <w:pPr>
      <w:spacing w:line="240" w:lineRule="auto"/>
    </w:pPr>
    <w:rPr>
      <w:i/>
    </w:rPr>
  </w:style>
  <w:style w:type="paragraph" w:customStyle="1" w:styleId="Subitem">
    <w:name w:val="Subitem"/>
    <w:aliases w:val="iss"/>
    <w:basedOn w:val="OPCParaBase"/>
    <w:rsid w:val="00796F99"/>
    <w:pPr>
      <w:spacing w:before="180" w:line="240" w:lineRule="auto"/>
      <w:ind w:left="709" w:hanging="709"/>
    </w:pPr>
  </w:style>
  <w:style w:type="paragraph" w:customStyle="1" w:styleId="SubitemHead">
    <w:name w:val="SubitemHead"/>
    <w:aliases w:val="issh"/>
    <w:basedOn w:val="OPCParaBase"/>
    <w:rsid w:val="00796F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6F99"/>
    <w:pPr>
      <w:spacing w:before="40" w:line="240" w:lineRule="auto"/>
      <w:ind w:left="1134"/>
    </w:pPr>
  </w:style>
  <w:style w:type="paragraph" w:customStyle="1" w:styleId="SubsectionHead">
    <w:name w:val="SubsectionHead"/>
    <w:aliases w:val="ssh"/>
    <w:basedOn w:val="OPCParaBase"/>
    <w:next w:val="subsection"/>
    <w:rsid w:val="00796F99"/>
    <w:pPr>
      <w:keepNext/>
      <w:keepLines/>
      <w:spacing w:before="240" w:line="240" w:lineRule="auto"/>
      <w:ind w:left="1134"/>
    </w:pPr>
    <w:rPr>
      <w:i/>
    </w:rPr>
  </w:style>
  <w:style w:type="paragraph" w:customStyle="1" w:styleId="Tablea">
    <w:name w:val="Table(a)"/>
    <w:aliases w:val="ta"/>
    <w:basedOn w:val="OPCParaBase"/>
    <w:rsid w:val="00796F99"/>
    <w:pPr>
      <w:spacing w:before="60" w:line="240" w:lineRule="auto"/>
      <w:ind w:left="284" w:hanging="284"/>
    </w:pPr>
    <w:rPr>
      <w:sz w:val="20"/>
    </w:rPr>
  </w:style>
  <w:style w:type="paragraph" w:customStyle="1" w:styleId="TableAA">
    <w:name w:val="Table(AA)"/>
    <w:aliases w:val="taaa"/>
    <w:basedOn w:val="OPCParaBase"/>
    <w:rsid w:val="00796F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6F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6F99"/>
    <w:pPr>
      <w:spacing w:before="60" w:line="240" w:lineRule="atLeast"/>
    </w:pPr>
    <w:rPr>
      <w:sz w:val="20"/>
    </w:rPr>
  </w:style>
  <w:style w:type="paragraph" w:customStyle="1" w:styleId="TLPBoxTextnote">
    <w:name w:val="TLPBoxText(note"/>
    <w:aliases w:val="right)"/>
    <w:basedOn w:val="OPCParaBase"/>
    <w:rsid w:val="00796F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6F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6F99"/>
    <w:pPr>
      <w:spacing w:before="122" w:line="198" w:lineRule="exact"/>
      <w:ind w:left="1985" w:hanging="851"/>
      <w:jc w:val="right"/>
    </w:pPr>
    <w:rPr>
      <w:sz w:val="18"/>
    </w:rPr>
  </w:style>
  <w:style w:type="paragraph" w:customStyle="1" w:styleId="TLPTableBullet">
    <w:name w:val="TLPTableBullet"/>
    <w:aliases w:val="ttb"/>
    <w:basedOn w:val="OPCParaBase"/>
    <w:rsid w:val="00796F99"/>
    <w:pPr>
      <w:spacing w:line="240" w:lineRule="exact"/>
      <w:ind w:left="284" w:hanging="284"/>
    </w:pPr>
    <w:rPr>
      <w:sz w:val="20"/>
    </w:rPr>
  </w:style>
  <w:style w:type="paragraph" w:styleId="TOC1">
    <w:name w:val="toc 1"/>
    <w:basedOn w:val="OPCParaBase"/>
    <w:next w:val="Normal"/>
    <w:uiPriority w:val="39"/>
    <w:semiHidden/>
    <w:unhideWhenUsed/>
    <w:rsid w:val="00796F9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6F9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96F9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96F9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96F9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96F9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96F9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96F9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96F9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6F99"/>
    <w:pPr>
      <w:keepLines/>
      <w:spacing w:before="240" w:after="120" w:line="240" w:lineRule="auto"/>
      <w:ind w:left="794"/>
    </w:pPr>
    <w:rPr>
      <w:b/>
      <w:kern w:val="28"/>
      <w:sz w:val="20"/>
    </w:rPr>
  </w:style>
  <w:style w:type="paragraph" w:customStyle="1" w:styleId="TofSectsHeading">
    <w:name w:val="TofSects(Heading)"/>
    <w:basedOn w:val="OPCParaBase"/>
    <w:rsid w:val="00796F99"/>
    <w:pPr>
      <w:spacing w:before="240" w:after="120" w:line="240" w:lineRule="auto"/>
    </w:pPr>
    <w:rPr>
      <w:b/>
      <w:sz w:val="24"/>
    </w:rPr>
  </w:style>
  <w:style w:type="paragraph" w:customStyle="1" w:styleId="TofSectsSection">
    <w:name w:val="TofSects(Section)"/>
    <w:basedOn w:val="OPCParaBase"/>
    <w:rsid w:val="00796F99"/>
    <w:pPr>
      <w:keepLines/>
      <w:spacing w:before="40" w:line="240" w:lineRule="auto"/>
      <w:ind w:left="1588" w:hanging="794"/>
    </w:pPr>
    <w:rPr>
      <w:kern w:val="28"/>
      <w:sz w:val="18"/>
    </w:rPr>
  </w:style>
  <w:style w:type="paragraph" w:customStyle="1" w:styleId="TofSectsSubdiv">
    <w:name w:val="TofSects(Subdiv)"/>
    <w:basedOn w:val="OPCParaBase"/>
    <w:rsid w:val="00796F99"/>
    <w:pPr>
      <w:keepLines/>
      <w:spacing w:before="80" w:line="240" w:lineRule="auto"/>
      <w:ind w:left="1588" w:hanging="794"/>
    </w:pPr>
    <w:rPr>
      <w:kern w:val="28"/>
    </w:rPr>
  </w:style>
  <w:style w:type="paragraph" w:customStyle="1" w:styleId="WRStyle">
    <w:name w:val="WR Style"/>
    <w:aliases w:val="WR"/>
    <w:basedOn w:val="OPCParaBase"/>
    <w:rsid w:val="00796F99"/>
    <w:pPr>
      <w:spacing w:before="240" w:line="240" w:lineRule="auto"/>
      <w:ind w:left="284" w:hanging="284"/>
    </w:pPr>
    <w:rPr>
      <w:b/>
      <w:i/>
      <w:kern w:val="28"/>
      <w:sz w:val="24"/>
    </w:rPr>
  </w:style>
  <w:style w:type="paragraph" w:customStyle="1" w:styleId="notepara">
    <w:name w:val="note(para)"/>
    <w:aliases w:val="na"/>
    <w:basedOn w:val="OPCParaBase"/>
    <w:rsid w:val="00796F99"/>
    <w:pPr>
      <w:spacing w:before="40" w:line="198" w:lineRule="exact"/>
      <w:ind w:left="2354" w:hanging="369"/>
    </w:pPr>
    <w:rPr>
      <w:sz w:val="18"/>
    </w:rPr>
  </w:style>
  <w:style w:type="paragraph" w:styleId="Footer">
    <w:name w:val="footer"/>
    <w:link w:val="FooterChar"/>
    <w:rsid w:val="00796F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6F99"/>
    <w:rPr>
      <w:rFonts w:eastAsia="Times New Roman" w:cs="Times New Roman"/>
      <w:sz w:val="22"/>
      <w:szCs w:val="24"/>
      <w:lang w:eastAsia="en-AU"/>
    </w:rPr>
  </w:style>
  <w:style w:type="character" w:styleId="LineNumber">
    <w:name w:val="line number"/>
    <w:basedOn w:val="OPCCharBase"/>
    <w:uiPriority w:val="99"/>
    <w:semiHidden/>
    <w:unhideWhenUsed/>
    <w:rsid w:val="00796F99"/>
    <w:rPr>
      <w:sz w:val="16"/>
    </w:rPr>
  </w:style>
  <w:style w:type="table" w:customStyle="1" w:styleId="CFlag">
    <w:name w:val="CFlag"/>
    <w:basedOn w:val="TableNormal"/>
    <w:uiPriority w:val="99"/>
    <w:rsid w:val="00796F9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6F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F99"/>
    <w:rPr>
      <w:rFonts w:ascii="Tahoma" w:hAnsi="Tahoma" w:cs="Tahoma"/>
      <w:sz w:val="16"/>
      <w:szCs w:val="16"/>
    </w:rPr>
  </w:style>
  <w:style w:type="table" w:styleId="TableGrid">
    <w:name w:val="Table Grid"/>
    <w:basedOn w:val="TableNormal"/>
    <w:uiPriority w:val="59"/>
    <w:rsid w:val="00796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96F99"/>
    <w:rPr>
      <w:b/>
      <w:sz w:val="28"/>
      <w:szCs w:val="32"/>
    </w:rPr>
  </w:style>
  <w:style w:type="paragraph" w:customStyle="1" w:styleId="LegislationMadeUnder">
    <w:name w:val="LegislationMadeUnder"/>
    <w:basedOn w:val="OPCParaBase"/>
    <w:next w:val="Normal"/>
    <w:rsid w:val="00796F99"/>
    <w:rPr>
      <w:i/>
      <w:sz w:val="32"/>
      <w:szCs w:val="32"/>
    </w:rPr>
  </w:style>
  <w:style w:type="paragraph" w:customStyle="1" w:styleId="SignCoverPageEnd">
    <w:name w:val="SignCoverPageEnd"/>
    <w:basedOn w:val="OPCParaBase"/>
    <w:next w:val="Normal"/>
    <w:rsid w:val="00796F9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96F99"/>
    <w:pPr>
      <w:pBdr>
        <w:top w:val="single" w:sz="4" w:space="1" w:color="auto"/>
      </w:pBdr>
      <w:spacing w:before="360"/>
      <w:ind w:right="397"/>
      <w:jc w:val="both"/>
    </w:pPr>
  </w:style>
  <w:style w:type="paragraph" w:customStyle="1" w:styleId="NotesHeading1">
    <w:name w:val="NotesHeading 1"/>
    <w:basedOn w:val="OPCParaBase"/>
    <w:next w:val="Normal"/>
    <w:rsid w:val="00796F99"/>
    <w:rPr>
      <w:b/>
      <w:sz w:val="28"/>
      <w:szCs w:val="28"/>
    </w:rPr>
  </w:style>
  <w:style w:type="paragraph" w:customStyle="1" w:styleId="NotesHeading2">
    <w:name w:val="NotesHeading 2"/>
    <w:basedOn w:val="OPCParaBase"/>
    <w:next w:val="Normal"/>
    <w:rsid w:val="00796F99"/>
    <w:rPr>
      <w:b/>
      <w:sz w:val="28"/>
      <w:szCs w:val="28"/>
    </w:rPr>
  </w:style>
  <w:style w:type="paragraph" w:customStyle="1" w:styleId="ENotesText">
    <w:name w:val="ENotesText"/>
    <w:aliases w:val="Ent"/>
    <w:basedOn w:val="OPCParaBase"/>
    <w:next w:val="Normal"/>
    <w:rsid w:val="00796F99"/>
    <w:pPr>
      <w:spacing w:before="120"/>
    </w:pPr>
  </w:style>
  <w:style w:type="paragraph" w:customStyle="1" w:styleId="CompiledActNo">
    <w:name w:val="CompiledActNo"/>
    <w:basedOn w:val="OPCParaBase"/>
    <w:next w:val="Normal"/>
    <w:rsid w:val="00796F99"/>
    <w:rPr>
      <w:b/>
      <w:sz w:val="24"/>
      <w:szCs w:val="24"/>
    </w:rPr>
  </w:style>
  <w:style w:type="paragraph" w:customStyle="1" w:styleId="CompiledMadeUnder">
    <w:name w:val="CompiledMadeUnder"/>
    <w:basedOn w:val="OPCParaBase"/>
    <w:next w:val="Normal"/>
    <w:rsid w:val="00796F99"/>
    <w:rPr>
      <w:i/>
      <w:sz w:val="24"/>
      <w:szCs w:val="24"/>
    </w:rPr>
  </w:style>
  <w:style w:type="paragraph" w:customStyle="1" w:styleId="Paragraphsub-sub-sub">
    <w:name w:val="Paragraph(sub-sub-sub)"/>
    <w:aliases w:val="aaaa"/>
    <w:basedOn w:val="OPCParaBase"/>
    <w:rsid w:val="00796F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6F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6F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6F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6F9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6F99"/>
    <w:pPr>
      <w:spacing w:before="60" w:line="240" w:lineRule="auto"/>
    </w:pPr>
    <w:rPr>
      <w:rFonts w:cs="Arial"/>
      <w:sz w:val="20"/>
      <w:szCs w:val="22"/>
    </w:rPr>
  </w:style>
  <w:style w:type="paragraph" w:customStyle="1" w:styleId="NoteToSubpara">
    <w:name w:val="NoteToSubpara"/>
    <w:aliases w:val="nts"/>
    <w:basedOn w:val="OPCParaBase"/>
    <w:rsid w:val="00796F99"/>
    <w:pPr>
      <w:spacing w:before="40" w:line="198" w:lineRule="exact"/>
      <w:ind w:left="2835" w:hanging="709"/>
    </w:pPr>
    <w:rPr>
      <w:sz w:val="18"/>
    </w:rPr>
  </w:style>
  <w:style w:type="paragraph" w:customStyle="1" w:styleId="ENoteTableHeading">
    <w:name w:val="ENoteTableHeading"/>
    <w:aliases w:val="enth"/>
    <w:basedOn w:val="OPCParaBase"/>
    <w:rsid w:val="00796F99"/>
    <w:pPr>
      <w:keepNext/>
      <w:spacing w:before="60" w:line="240" w:lineRule="atLeast"/>
    </w:pPr>
    <w:rPr>
      <w:rFonts w:ascii="Arial" w:hAnsi="Arial"/>
      <w:b/>
      <w:sz w:val="16"/>
    </w:rPr>
  </w:style>
  <w:style w:type="paragraph" w:customStyle="1" w:styleId="ENoteTTi">
    <w:name w:val="ENoteTTi"/>
    <w:aliases w:val="entti"/>
    <w:basedOn w:val="OPCParaBase"/>
    <w:rsid w:val="00796F99"/>
    <w:pPr>
      <w:keepNext/>
      <w:spacing w:before="60" w:line="240" w:lineRule="atLeast"/>
      <w:ind w:left="170"/>
    </w:pPr>
    <w:rPr>
      <w:sz w:val="16"/>
    </w:rPr>
  </w:style>
  <w:style w:type="paragraph" w:customStyle="1" w:styleId="ENotesHeading1">
    <w:name w:val="ENotesHeading 1"/>
    <w:aliases w:val="Enh1"/>
    <w:basedOn w:val="OPCParaBase"/>
    <w:next w:val="Normal"/>
    <w:rsid w:val="00796F99"/>
    <w:pPr>
      <w:spacing w:before="120"/>
      <w:outlineLvl w:val="1"/>
    </w:pPr>
    <w:rPr>
      <w:b/>
      <w:sz w:val="28"/>
      <w:szCs w:val="28"/>
    </w:rPr>
  </w:style>
  <w:style w:type="paragraph" w:customStyle="1" w:styleId="ENotesHeading2">
    <w:name w:val="ENotesHeading 2"/>
    <w:aliases w:val="Enh2"/>
    <w:basedOn w:val="OPCParaBase"/>
    <w:next w:val="Normal"/>
    <w:rsid w:val="00796F99"/>
    <w:pPr>
      <w:spacing w:before="120" w:after="120"/>
      <w:outlineLvl w:val="2"/>
    </w:pPr>
    <w:rPr>
      <w:b/>
      <w:sz w:val="24"/>
      <w:szCs w:val="28"/>
    </w:rPr>
  </w:style>
  <w:style w:type="paragraph" w:customStyle="1" w:styleId="ENoteTTIndentHeading">
    <w:name w:val="ENoteTTIndentHeading"/>
    <w:aliases w:val="enTTHi"/>
    <w:basedOn w:val="OPCParaBase"/>
    <w:rsid w:val="00796F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6F99"/>
    <w:pPr>
      <w:spacing w:before="60" w:line="240" w:lineRule="atLeast"/>
    </w:pPr>
    <w:rPr>
      <w:sz w:val="16"/>
    </w:rPr>
  </w:style>
  <w:style w:type="paragraph" w:customStyle="1" w:styleId="MadeunderText">
    <w:name w:val="MadeunderText"/>
    <w:basedOn w:val="OPCParaBase"/>
    <w:next w:val="CompiledMadeUnder"/>
    <w:rsid w:val="00796F99"/>
    <w:pPr>
      <w:spacing w:before="240"/>
    </w:pPr>
    <w:rPr>
      <w:sz w:val="24"/>
      <w:szCs w:val="24"/>
    </w:rPr>
  </w:style>
  <w:style w:type="paragraph" w:customStyle="1" w:styleId="ENotesHeading3">
    <w:name w:val="ENotesHeading 3"/>
    <w:aliases w:val="Enh3"/>
    <w:basedOn w:val="OPCParaBase"/>
    <w:next w:val="Normal"/>
    <w:rsid w:val="00796F99"/>
    <w:pPr>
      <w:keepNext/>
      <w:spacing w:before="120" w:line="240" w:lineRule="auto"/>
      <w:outlineLvl w:val="4"/>
    </w:pPr>
    <w:rPr>
      <w:b/>
      <w:szCs w:val="24"/>
    </w:rPr>
  </w:style>
  <w:style w:type="character" w:customStyle="1" w:styleId="CharSubPartTextCASA">
    <w:name w:val="CharSubPartText(CASA)"/>
    <w:basedOn w:val="OPCCharBase"/>
    <w:uiPriority w:val="1"/>
    <w:rsid w:val="00796F99"/>
  </w:style>
  <w:style w:type="character" w:customStyle="1" w:styleId="CharSubPartNoCASA">
    <w:name w:val="CharSubPartNo(CASA)"/>
    <w:basedOn w:val="OPCCharBase"/>
    <w:uiPriority w:val="1"/>
    <w:rsid w:val="00796F99"/>
  </w:style>
  <w:style w:type="paragraph" w:customStyle="1" w:styleId="ENoteTTIndentHeadingSub">
    <w:name w:val="ENoteTTIndentHeadingSub"/>
    <w:aliases w:val="enTTHis"/>
    <w:basedOn w:val="OPCParaBase"/>
    <w:rsid w:val="00796F99"/>
    <w:pPr>
      <w:keepNext/>
      <w:spacing w:before="60" w:line="240" w:lineRule="atLeast"/>
      <w:ind w:left="340"/>
    </w:pPr>
    <w:rPr>
      <w:b/>
      <w:sz w:val="16"/>
    </w:rPr>
  </w:style>
  <w:style w:type="paragraph" w:customStyle="1" w:styleId="ENoteTTiSub">
    <w:name w:val="ENoteTTiSub"/>
    <w:aliases w:val="enttis"/>
    <w:basedOn w:val="OPCParaBase"/>
    <w:rsid w:val="00796F99"/>
    <w:pPr>
      <w:keepNext/>
      <w:spacing w:before="60" w:line="240" w:lineRule="atLeast"/>
      <w:ind w:left="340"/>
    </w:pPr>
    <w:rPr>
      <w:sz w:val="16"/>
    </w:rPr>
  </w:style>
  <w:style w:type="paragraph" w:customStyle="1" w:styleId="SubDivisionMigration">
    <w:name w:val="SubDivisionMigration"/>
    <w:aliases w:val="sdm"/>
    <w:basedOn w:val="OPCParaBase"/>
    <w:rsid w:val="00796F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6F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6F9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96F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6F99"/>
    <w:rPr>
      <w:sz w:val="22"/>
    </w:rPr>
  </w:style>
  <w:style w:type="paragraph" w:customStyle="1" w:styleId="SOTextNote">
    <w:name w:val="SO TextNote"/>
    <w:aliases w:val="sont"/>
    <w:basedOn w:val="SOText"/>
    <w:qFormat/>
    <w:rsid w:val="00796F99"/>
    <w:pPr>
      <w:spacing w:before="122" w:line="198" w:lineRule="exact"/>
      <w:ind w:left="1843" w:hanging="709"/>
    </w:pPr>
    <w:rPr>
      <w:sz w:val="18"/>
    </w:rPr>
  </w:style>
  <w:style w:type="paragraph" w:customStyle="1" w:styleId="SOPara">
    <w:name w:val="SO Para"/>
    <w:aliases w:val="soa"/>
    <w:basedOn w:val="SOText"/>
    <w:link w:val="SOParaChar"/>
    <w:qFormat/>
    <w:rsid w:val="00796F99"/>
    <w:pPr>
      <w:tabs>
        <w:tab w:val="right" w:pos="1786"/>
      </w:tabs>
      <w:spacing w:before="40"/>
      <w:ind w:left="2070" w:hanging="936"/>
    </w:pPr>
  </w:style>
  <w:style w:type="character" w:customStyle="1" w:styleId="SOParaChar">
    <w:name w:val="SO Para Char"/>
    <w:aliases w:val="soa Char"/>
    <w:basedOn w:val="DefaultParagraphFont"/>
    <w:link w:val="SOPara"/>
    <w:rsid w:val="00796F99"/>
    <w:rPr>
      <w:sz w:val="22"/>
    </w:rPr>
  </w:style>
  <w:style w:type="paragraph" w:customStyle="1" w:styleId="FileName">
    <w:name w:val="FileName"/>
    <w:basedOn w:val="Normal"/>
    <w:rsid w:val="00796F99"/>
  </w:style>
  <w:style w:type="paragraph" w:customStyle="1" w:styleId="TableHeading">
    <w:name w:val="TableHeading"/>
    <w:aliases w:val="th"/>
    <w:basedOn w:val="OPCParaBase"/>
    <w:next w:val="Tabletext"/>
    <w:rsid w:val="00796F99"/>
    <w:pPr>
      <w:keepNext/>
      <w:spacing w:before="60" w:line="240" w:lineRule="atLeast"/>
    </w:pPr>
    <w:rPr>
      <w:b/>
      <w:sz w:val="20"/>
    </w:rPr>
  </w:style>
  <w:style w:type="paragraph" w:customStyle="1" w:styleId="SOHeadBold">
    <w:name w:val="SO HeadBold"/>
    <w:aliases w:val="sohb"/>
    <w:basedOn w:val="SOText"/>
    <w:next w:val="SOText"/>
    <w:link w:val="SOHeadBoldChar"/>
    <w:qFormat/>
    <w:rsid w:val="00796F99"/>
    <w:rPr>
      <w:b/>
    </w:rPr>
  </w:style>
  <w:style w:type="character" w:customStyle="1" w:styleId="SOHeadBoldChar">
    <w:name w:val="SO HeadBold Char"/>
    <w:aliases w:val="sohb Char"/>
    <w:basedOn w:val="DefaultParagraphFont"/>
    <w:link w:val="SOHeadBold"/>
    <w:rsid w:val="00796F99"/>
    <w:rPr>
      <w:b/>
      <w:sz w:val="22"/>
    </w:rPr>
  </w:style>
  <w:style w:type="paragraph" w:customStyle="1" w:styleId="SOHeadItalic">
    <w:name w:val="SO HeadItalic"/>
    <w:aliases w:val="sohi"/>
    <w:basedOn w:val="SOText"/>
    <w:next w:val="SOText"/>
    <w:link w:val="SOHeadItalicChar"/>
    <w:qFormat/>
    <w:rsid w:val="00796F99"/>
    <w:rPr>
      <w:i/>
    </w:rPr>
  </w:style>
  <w:style w:type="character" w:customStyle="1" w:styleId="SOHeadItalicChar">
    <w:name w:val="SO HeadItalic Char"/>
    <w:aliases w:val="sohi Char"/>
    <w:basedOn w:val="DefaultParagraphFont"/>
    <w:link w:val="SOHeadItalic"/>
    <w:rsid w:val="00796F99"/>
    <w:rPr>
      <w:i/>
      <w:sz w:val="22"/>
    </w:rPr>
  </w:style>
  <w:style w:type="paragraph" w:customStyle="1" w:styleId="SOBullet">
    <w:name w:val="SO Bullet"/>
    <w:aliases w:val="sotb"/>
    <w:basedOn w:val="SOText"/>
    <w:link w:val="SOBulletChar"/>
    <w:qFormat/>
    <w:rsid w:val="00796F99"/>
    <w:pPr>
      <w:ind w:left="1559" w:hanging="425"/>
    </w:pPr>
  </w:style>
  <w:style w:type="character" w:customStyle="1" w:styleId="SOBulletChar">
    <w:name w:val="SO Bullet Char"/>
    <w:aliases w:val="sotb Char"/>
    <w:basedOn w:val="DefaultParagraphFont"/>
    <w:link w:val="SOBullet"/>
    <w:rsid w:val="00796F99"/>
    <w:rPr>
      <w:sz w:val="22"/>
    </w:rPr>
  </w:style>
  <w:style w:type="paragraph" w:customStyle="1" w:styleId="SOBulletNote">
    <w:name w:val="SO BulletNote"/>
    <w:aliases w:val="sonb"/>
    <w:basedOn w:val="SOTextNote"/>
    <w:link w:val="SOBulletNoteChar"/>
    <w:qFormat/>
    <w:rsid w:val="00796F99"/>
    <w:pPr>
      <w:tabs>
        <w:tab w:val="left" w:pos="1560"/>
      </w:tabs>
      <w:ind w:left="2268" w:hanging="1134"/>
    </w:pPr>
  </w:style>
  <w:style w:type="character" w:customStyle="1" w:styleId="SOBulletNoteChar">
    <w:name w:val="SO BulletNote Char"/>
    <w:aliases w:val="sonb Char"/>
    <w:basedOn w:val="DefaultParagraphFont"/>
    <w:link w:val="SOBulletNote"/>
    <w:rsid w:val="00796F99"/>
    <w:rPr>
      <w:sz w:val="18"/>
    </w:rPr>
  </w:style>
  <w:style w:type="paragraph" w:customStyle="1" w:styleId="SOText2">
    <w:name w:val="SO Text2"/>
    <w:aliases w:val="sot2"/>
    <w:basedOn w:val="Normal"/>
    <w:next w:val="SOText"/>
    <w:link w:val="SOText2Char"/>
    <w:rsid w:val="00796F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6F99"/>
    <w:rPr>
      <w:sz w:val="22"/>
    </w:rPr>
  </w:style>
  <w:style w:type="paragraph" w:customStyle="1" w:styleId="SubPartCASA">
    <w:name w:val="SubPart(CASA)"/>
    <w:aliases w:val="csp"/>
    <w:basedOn w:val="OPCParaBase"/>
    <w:next w:val="ActHead3"/>
    <w:rsid w:val="00796F9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869FE"/>
    <w:rPr>
      <w:rFonts w:eastAsia="Times New Roman" w:cs="Times New Roman"/>
      <w:sz w:val="22"/>
      <w:lang w:eastAsia="en-AU"/>
    </w:rPr>
  </w:style>
  <w:style w:type="character" w:customStyle="1" w:styleId="notetextChar">
    <w:name w:val="note(text) Char"/>
    <w:aliases w:val="n Char"/>
    <w:basedOn w:val="DefaultParagraphFont"/>
    <w:link w:val="notetext"/>
    <w:rsid w:val="00B869FE"/>
    <w:rPr>
      <w:rFonts w:eastAsia="Times New Roman" w:cs="Times New Roman"/>
      <w:sz w:val="18"/>
      <w:lang w:eastAsia="en-AU"/>
    </w:rPr>
  </w:style>
  <w:style w:type="character" w:customStyle="1" w:styleId="Heading1Char">
    <w:name w:val="Heading 1 Char"/>
    <w:basedOn w:val="DefaultParagraphFont"/>
    <w:link w:val="Heading1"/>
    <w:uiPriority w:val="9"/>
    <w:rsid w:val="00B869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69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69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69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869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869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69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69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69FE"/>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locked/>
    <w:rsid w:val="00CE2A9E"/>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6F99"/>
    <w:pPr>
      <w:spacing w:line="260" w:lineRule="atLeast"/>
    </w:pPr>
    <w:rPr>
      <w:sz w:val="22"/>
    </w:rPr>
  </w:style>
  <w:style w:type="paragraph" w:styleId="Heading1">
    <w:name w:val="heading 1"/>
    <w:basedOn w:val="Normal"/>
    <w:next w:val="Normal"/>
    <w:link w:val="Heading1Char"/>
    <w:uiPriority w:val="9"/>
    <w:qFormat/>
    <w:rsid w:val="00B869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69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69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69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69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69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69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69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69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6F99"/>
  </w:style>
  <w:style w:type="paragraph" w:customStyle="1" w:styleId="OPCParaBase">
    <w:name w:val="OPCParaBase"/>
    <w:qFormat/>
    <w:rsid w:val="00796F99"/>
    <w:pPr>
      <w:spacing w:line="260" w:lineRule="atLeast"/>
    </w:pPr>
    <w:rPr>
      <w:rFonts w:eastAsia="Times New Roman" w:cs="Times New Roman"/>
      <w:sz w:val="22"/>
      <w:lang w:eastAsia="en-AU"/>
    </w:rPr>
  </w:style>
  <w:style w:type="paragraph" w:customStyle="1" w:styleId="ShortT">
    <w:name w:val="ShortT"/>
    <w:basedOn w:val="OPCParaBase"/>
    <w:next w:val="Normal"/>
    <w:qFormat/>
    <w:rsid w:val="00796F99"/>
    <w:pPr>
      <w:spacing w:line="240" w:lineRule="auto"/>
    </w:pPr>
    <w:rPr>
      <w:b/>
      <w:sz w:val="40"/>
    </w:rPr>
  </w:style>
  <w:style w:type="paragraph" w:customStyle="1" w:styleId="ActHead1">
    <w:name w:val="ActHead 1"/>
    <w:aliases w:val="c"/>
    <w:basedOn w:val="OPCParaBase"/>
    <w:next w:val="Normal"/>
    <w:qFormat/>
    <w:rsid w:val="00796F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6F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6F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6F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6F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6F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6F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6F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6F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6F99"/>
  </w:style>
  <w:style w:type="paragraph" w:customStyle="1" w:styleId="Blocks">
    <w:name w:val="Blocks"/>
    <w:aliases w:val="bb"/>
    <w:basedOn w:val="OPCParaBase"/>
    <w:qFormat/>
    <w:rsid w:val="00796F99"/>
    <w:pPr>
      <w:spacing w:line="240" w:lineRule="auto"/>
    </w:pPr>
    <w:rPr>
      <w:sz w:val="24"/>
    </w:rPr>
  </w:style>
  <w:style w:type="paragraph" w:customStyle="1" w:styleId="BoxText">
    <w:name w:val="BoxText"/>
    <w:aliases w:val="bt"/>
    <w:basedOn w:val="OPCParaBase"/>
    <w:qFormat/>
    <w:rsid w:val="00796F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6F99"/>
    <w:rPr>
      <w:b/>
    </w:rPr>
  </w:style>
  <w:style w:type="paragraph" w:customStyle="1" w:styleId="BoxHeadItalic">
    <w:name w:val="BoxHeadItalic"/>
    <w:aliases w:val="bhi"/>
    <w:basedOn w:val="BoxText"/>
    <w:next w:val="BoxStep"/>
    <w:qFormat/>
    <w:rsid w:val="00796F99"/>
    <w:rPr>
      <w:i/>
    </w:rPr>
  </w:style>
  <w:style w:type="paragraph" w:customStyle="1" w:styleId="BoxList">
    <w:name w:val="BoxList"/>
    <w:aliases w:val="bl"/>
    <w:basedOn w:val="BoxText"/>
    <w:qFormat/>
    <w:rsid w:val="00796F99"/>
    <w:pPr>
      <w:ind w:left="1559" w:hanging="425"/>
    </w:pPr>
  </w:style>
  <w:style w:type="paragraph" w:customStyle="1" w:styleId="BoxNote">
    <w:name w:val="BoxNote"/>
    <w:aliases w:val="bn"/>
    <w:basedOn w:val="BoxText"/>
    <w:qFormat/>
    <w:rsid w:val="00796F99"/>
    <w:pPr>
      <w:tabs>
        <w:tab w:val="left" w:pos="1985"/>
      </w:tabs>
      <w:spacing w:before="122" w:line="198" w:lineRule="exact"/>
      <w:ind w:left="2948" w:hanging="1814"/>
    </w:pPr>
    <w:rPr>
      <w:sz w:val="18"/>
    </w:rPr>
  </w:style>
  <w:style w:type="paragraph" w:customStyle="1" w:styleId="BoxPara">
    <w:name w:val="BoxPara"/>
    <w:aliases w:val="bp"/>
    <w:basedOn w:val="BoxText"/>
    <w:qFormat/>
    <w:rsid w:val="00796F99"/>
    <w:pPr>
      <w:tabs>
        <w:tab w:val="right" w:pos="2268"/>
      </w:tabs>
      <w:ind w:left="2552" w:hanging="1418"/>
    </w:pPr>
  </w:style>
  <w:style w:type="paragraph" w:customStyle="1" w:styleId="BoxStep">
    <w:name w:val="BoxStep"/>
    <w:aliases w:val="bs"/>
    <w:basedOn w:val="BoxText"/>
    <w:qFormat/>
    <w:rsid w:val="00796F99"/>
    <w:pPr>
      <w:ind w:left="1985" w:hanging="851"/>
    </w:pPr>
  </w:style>
  <w:style w:type="character" w:customStyle="1" w:styleId="CharAmPartNo">
    <w:name w:val="CharAmPartNo"/>
    <w:basedOn w:val="OPCCharBase"/>
    <w:qFormat/>
    <w:rsid w:val="00796F99"/>
  </w:style>
  <w:style w:type="character" w:customStyle="1" w:styleId="CharAmPartText">
    <w:name w:val="CharAmPartText"/>
    <w:basedOn w:val="OPCCharBase"/>
    <w:qFormat/>
    <w:rsid w:val="00796F99"/>
  </w:style>
  <w:style w:type="character" w:customStyle="1" w:styleId="CharAmSchNo">
    <w:name w:val="CharAmSchNo"/>
    <w:basedOn w:val="OPCCharBase"/>
    <w:qFormat/>
    <w:rsid w:val="00796F99"/>
  </w:style>
  <w:style w:type="character" w:customStyle="1" w:styleId="CharAmSchText">
    <w:name w:val="CharAmSchText"/>
    <w:basedOn w:val="OPCCharBase"/>
    <w:qFormat/>
    <w:rsid w:val="00796F99"/>
  </w:style>
  <w:style w:type="character" w:customStyle="1" w:styleId="CharBoldItalic">
    <w:name w:val="CharBoldItalic"/>
    <w:basedOn w:val="OPCCharBase"/>
    <w:uiPriority w:val="1"/>
    <w:qFormat/>
    <w:rsid w:val="00796F99"/>
    <w:rPr>
      <w:b/>
      <w:i/>
    </w:rPr>
  </w:style>
  <w:style w:type="character" w:customStyle="1" w:styleId="CharChapNo">
    <w:name w:val="CharChapNo"/>
    <w:basedOn w:val="OPCCharBase"/>
    <w:uiPriority w:val="1"/>
    <w:qFormat/>
    <w:rsid w:val="00796F99"/>
  </w:style>
  <w:style w:type="character" w:customStyle="1" w:styleId="CharChapText">
    <w:name w:val="CharChapText"/>
    <w:basedOn w:val="OPCCharBase"/>
    <w:uiPriority w:val="1"/>
    <w:qFormat/>
    <w:rsid w:val="00796F99"/>
  </w:style>
  <w:style w:type="character" w:customStyle="1" w:styleId="CharDivNo">
    <w:name w:val="CharDivNo"/>
    <w:basedOn w:val="OPCCharBase"/>
    <w:uiPriority w:val="1"/>
    <w:qFormat/>
    <w:rsid w:val="00796F99"/>
  </w:style>
  <w:style w:type="character" w:customStyle="1" w:styleId="CharDivText">
    <w:name w:val="CharDivText"/>
    <w:basedOn w:val="OPCCharBase"/>
    <w:uiPriority w:val="1"/>
    <w:qFormat/>
    <w:rsid w:val="00796F99"/>
  </w:style>
  <w:style w:type="character" w:customStyle="1" w:styleId="CharItalic">
    <w:name w:val="CharItalic"/>
    <w:basedOn w:val="OPCCharBase"/>
    <w:uiPriority w:val="1"/>
    <w:qFormat/>
    <w:rsid w:val="00796F99"/>
    <w:rPr>
      <w:i/>
    </w:rPr>
  </w:style>
  <w:style w:type="character" w:customStyle="1" w:styleId="CharPartNo">
    <w:name w:val="CharPartNo"/>
    <w:basedOn w:val="OPCCharBase"/>
    <w:uiPriority w:val="1"/>
    <w:qFormat/>
    <w:rsid w:val="00796F99"/>
  </w:style>
  <w:style w:type="character" w:customStyle="1" w:styleId="CharPartText">
    <w:name w:val="CharPartText"/>
    <w:basedOn w:val="OPCCharBase"/>
    <w:uiPriority w:val="1"/>
    <w:qFormat/>
    <w:rsid w:val="00796F99"/>
  </w:style>
  <w:style w:type="character" w:customStyle="1" w:styleId="CharSectno">
    <w:name w:val="CharSectno"/>
    <w:basedOn w:val="OPCCharBase"/>
    <w:qFormat/>
    <w:rsid w:val="00796F99"/>
  </w:style>
  <w:style w:type="character" w:customStyle="1" w:styleId="CharSubdNo">
    <w:name w:val="CharSubdNo"/>
    <w:basedOn w:val="OPCCharBase"/>
    <w:uiPriority w:val="1"/>
    <w:qFormat/>
    <w:rsid w:val="00796F99"/>
  </w:style>
  <w:style w:type="character" w:customStyle="1" w:styleId="CharSubdText">
    <w:name w:val="CharSubdText"/>
    <w:basedOn w:val="OPCCharBase"/>
    <w:uiPriority w:val="1"/>
    <w:qFormat/>
    <w:rsid w:val="00796F99"/>
  </w:style>
  <w:style w:type="paragraph" w:customStyle="1" w:styleId="CTA--">
    <w:name w:val="CTA --"/>
    <w:basedOn w:val="OPCParaBase"/>
    <w:next w:val="Normal"/>
    <w:rsid w:val="00796F99"/>
    <w:pPr>
      <w:spacing w:before="60" w:line="240" w:lineRule="atLeast"/>
      <w:ind w:left="142" w:hanging="142"/>
    </w:pPr>
    <w:rPr>
      <w:sz w:val="20"/>
    </w:rPr>
  </w:style>
  <w:style w:type="paragraph" w:customStyle="1" w:styleId="CTA-">
    <w:name w:val="CTA -"/>
    <w:basedOn w:val="OPCParaBase"/>
    <w:rsid w:val="00796F99"/>
    <w:pPr>
      <w:spacing w:before="60" w:line="240" w:lineRule="atLeast"/>
      <w:ind w:left="85" w:hanging="85"/>
    </w:pPr>
    <w:rPr>
      <w:sz w:val="20"/>
    </w:rPr>
  </w:style>
  <w:style w:type="paragraph" w:customStyle="1" w:styleId="CTA---">
    <w:name w:val="CTA ---"/>
    <w:basedOn w:val="OPCParaBase"/>
    <w:next w:val="Normal"/>
    <w:rsid w:val="00796F99"/>
    <w:pPr>
      <w:spacing w:before="60" w:line="240" w:lineRule="atLeast"/>
      <w:ind w:left="198" w:hanging="198"/>
    </w:pPr>
    <w:rPr>
      <w:sz w:val="20"/>
    </w:rPr>
  </w:style>
  <w:style w:type="paragraph" w:customStyle="1" w:styleId="CTA----">
    <w:name w:val="CTA ----"/>
    <w:basedOn w:val="OPCParaBase"/>
    <w:next w:val="Normal"/>
    <w:rsid w:val="00796F99"/>
    <w:pPr>
      <w:spacing w:before="60" w:line="240" w:lineRule="atLeast"/>
      <w:ind w:left="255" w:hanging="255"/>
    </w:pPr>
    <w:rPr>
      <w:sz w:val="20"/>
    </w:rPr>
  </w:style>
  <w:style w:type="paragraph" w:customStyle="1" w:styleId="CTA1a">
    <w:name w:val="CTA 1(a)"/>
    <w:basedOn w:val="OPCParaBase"/>
    <w:rsid w:val="00796F99"/>
    <w:pPr>
      <w:tabs>
        <w:tab w:val="right" w:pos="414"/>
      </w:tabs>
      <w:spacing w:before="40" w:line="240" w:lineRule="atLeast"/>
      <w:ind w:left="675" w:hanging="675"/>
    </w:pPr>
    <w:rPr>
      <w:sz w:val="20"/>
    </w:rPr>
  </w:style>
  <w:style w:type="paragraph" w:customStyle="1" w:styleId="CTA1ai">
    <w:name w:val="CTA 1(a)(i)"/>
    <w:basedOn w:val="OPCParaBase"/>
    <w:rsid w:val="00796F99"/>
    <w:pPr>
      <w:tabs>
        <w:tab w:val="right" w:pos="1004"/>
      </w:tabs>
      <w:spacing w:before="40" w:line="240" w:lineRule="atLeast"/>
      <w:ind w:left="1253" w:hanging="1253"/>
    </w:pPr>
    <w:rPr>
      <w:sz w:val="20"/>
    </w:rPr>
  </w:style>
  <w:style w:type="paragraph" w:customStyle="1" w:styleId="CTA2a">
    <w:name w:val="CTA 2(a)"/>
    <w:basedOn w:val="OPCParaBase"/>
    <w:rsid w:val="00796F99"/>
    <w:pPr>
      <w:tabs>
        <w:tab w:val="right" w:pos="482"/>
      </w:tabs>
      <w:spacing w:before="40" w:line="240" w:lineRule="atLeast"/>
      <w:ind w:left="748" w:hanging="748"/>
    </w:pPr>
    <w:rPr>
      <w:sz w:val="20"/>
    </w:rPr>
  </w:style>
  <w:style w:type="paragraph" w:customStyle="1" w:styleId="CTA2ai">
    <w:name w:val="CTA 2(a)(i)"/>
    <w:basedOn w:val="OPCParaBase"/>
    <w:rsid w:val="00796F99"/>
    <w:pPr>
      <w:tabs>
        <w:tab w:val="right" w:pos="1089"/>
      </w:tabs>
      <w:spacing w:before="40" w:line="240" w:lineRule="atLeast"/>
      <w:ind w:left="1327" w:hanging="1327"/>
    </w:pPr>
    <w:rPr>
      <w:sz w:val="20"/>
    </w:rPr>
  </w:style>
  <w:style w:type="paragraph" w:customStyle="1" w:styleId="CTA3a">
    <w:name w:val="CTA 3(a)"/>
    <w:basedOn w:val="OPCParaBase"/>
    <w:rsid w:val="00796F99"/>
    <w:pPr>
      <w:tabs>
        <w:tab w:val="right" w:pos="556"/>
      </w:tabs>
      <w:spacing w:before="40" w:line="240" w:lineRule="atLeast"/>
      <w:ind w:left="805" w:hanging="805"/>
    </w:pPr>
    <w:rPr>
      <w:sz w:val="20"/>
    </w:rPr>
  </w:style>
  <w:style w:type="paragraph" w:customStyle="1" w:styleId="CTA3ai">
    <w:name w:val="CTA 3(a)(i)"/>
    <w:basedOn w:val="OPCParaBase"/>
    <w:rsid w:val="00796F99"/>
    <w:pPr>
      <w:tabs>
        <w:tab w:val="right" w:pos="1140"/>
      </w:tabs>
      <w:spacing w:before="40" w:line="240" w:lineRule="atLeast"/>
      <w:ind w:left="1361" w:hanging="1361"/>
    </w:pPr>
    <w:rPr>
      <w:sz w:val="20"/>
    </w:rPr>
  </w:style>
  <w:style w:type="paragraph" w:customStyle="1" w:styleId="CTA4a">
    <w:name w:val="CTA 4(a)"/>
    <w:basedOn w:val="OPCParaBase"/>
    <w:rsid w:val="00796F99"/>
    <w:pPr>
      <w:tabs>
        <w:tab w:val="right" w:pos="624"/>
      </w:tabs>
      <w:spacing w:before="40" w:line="240" w:lineRule="atLeast"/>
      <w:ind w:left="873" w:hanging="873"/>
    </w:pPr>
    <w:rPr>
      <w:sz w:val="20"/>
    </w:rPr>
  </w:style>
  <w:style w:type="paragraph" w:customStyle="1" w:styleId="CTA4ai">
    <w:name w:val="CTA 4(a)(i)"/>
    <w:basedOn w:val="OPCParaBase"/>
    <w:rsid w:val="00796F99"/>
    <w:pPr>
      <w:tabs>
        <w:tab w:val="right" w:pos="1213"/>
      </w:tabs>
      <w:spacing w:before="40" w:line="240" w:lineRule="atLeast"/>
      <w:ind w:left="1452" w:hanging="1452"/>
    </w:pPr>
    <w:rPr>
      <w:sz w:val="20"/>
    </w:rPr>
  </w:style>
  <w:style w:type="paragraph" w:customStyle="1" w:styleId="CTACAPS">
    <w:name w:val="CTA CAPS"/>
    <w:basedOn w:val="OPCParaBase"/>
    <w:rsid w:val="00796F99"/>
    <w:pPr>
      <w:spacing w:before="60" w:line="240" w:lineRule="atLeast"/>
    </w:pPr>
    <w:rPr>
      <w:sz w:val="20"/>
    </w:rPr>
  </w:style>
  <w:style w:type="paragraph" w:customStyle="1" w:styleId="CTAright">
    <w:name w:val="CTA right"/>
    <w:basedOn w:val="OPCParaBase"/>
    <w:rsid w:val="00796F99"/>
    <w:pPr>
      <w:spacing w:before="60" w:line="240" w:lineRule="auto"/>
      <w:jc w:val="right"/>
    </w:pPr>
    <w:rPr>
      <w:sz w:val="20"/>
    </w:rPr>
  </w:style>
  <w:style w:type="paragraph" w:customStyle="1" w:styleId="subsection">
    <w:name w:val="subsection"/>
    <w:aliases w:val="ss"/>
    <w:basedOn w:val="OPCParaBase"/>
    <w:link w:val="subsectionChar"/>
    <w:rsid w:val="00796F99"/>
    <w:pPr>
      <w:tabs>
        <w:tab w:val="right" w:pos="1021"/>
      </w:tabs>
      <w:spacing w:before="180" w:line="240" w:lineRule="auto"/>
      <w:ind w:left="1134" w:hanging="1134"/>
    </w:pPr>
  </w:style>
  <w:style w:type="paragraph" w:customStyle="1" w:styleId="Definition">
    <w:name w:val="Definition"/>
    <w:aliases w:val="dd"/>
    <w:basedOn w:val="OPCParaBase"/>
    <w:rsid w:val="00796F99"/>
    <w:pPr>
      <w:spacing w:before="180" w:line="240" w:lineRule="auto"/>
      <w:ind w:left="1134"/>
    </w:pPr>
  </w:style>
  <w:style w:type="paragraph" w:customStyle="1" w:styleId="ETAsubitem">
    <w:name w:val="ETA(subitem)"/>
    <w:basedOn w:val="OPCParaBase"/>
    <w:rsid w:val="00796F99"/>
    <w:pPr>
      <w:tabs>
        <w:tab w:val="right" w:pos="340"/>
      </w:tabs>
      <w:spacing w:before="60" w:line="240" w:lineRule="auto"/>
      <w:ind w:left="454" w:hanging="454"/>
    </w:pPr>
    <w:rPr>
      <w:sz w:val="20"/>
    </w:rPr>
  </w:style>
  <w:style w:type="paragraph" w:customStyle="1" w:styleId="ETApara">
    <w:name w:val="ETA(para)"/>
    <w:basedOn w:val="OPCParaBase"/>
    <w:rsid w:val="00796F99"/>
    <w:pPr>
      <w:tabs>
        <w:tab w:val="right" w:pos="754"/>
      </w:tabs>
      <w:spacing w:before="60" w:line="240" w:lineRule="auto"/>
      <w:ind w:left="828" w:hanging="828"/>
    </w:pPr>
    <w:rPr>
      <w:sz w:val="20"/>
    </w:rPr>
  </w:style>
  <w:style w:type="paragraph" w:customStyle="1" w:styleId="ETAsubpara">
    <w:name w:val="ETA(subpara)"/>
    <w:basedOn w:val="OPCParaBase"/>
    <w:rsid w:val="00796F99"/>
    <w:pPr>
      <w:tabs>
        <w:tab w:val="right" w:pos="1083"/>
      </w:tabs>
      <w:spacing w:before="60" w:line="240" w:lineRule="auto"/>
      <w:ind w:left="1191" w:hanging="1191"/>
    </w:pPr>
    <w:rPr>
      <w:sz w:val="20"/>
    </w:rPr>
  </w:style>
  <w:style w:type="paragraph" w:customStyle="1" w:styleId="ETAsub-subpara">
    <w:name w:val="ETA(sub-subpara)"/>
    <w:basedOn w:val="OPCParaBase"/>
    <w:rsid w:val="00796F99"/>
    <w:pPr>
      <w:tabs>
        <w:tab w:val="right" w:pos="1412"/>
      </w:tabs>
      <w:spacing w:before="60" w:line="240" w:lineRule="auto"/>
      <w:ind w:left="1525" w:hanging="1525"/>
    </w:pPr>
    <w:rPr>
      <w:sz w:val="20"/>
    </w:rPr>
  </w:style>
  <w:style w:type="paragraph" w:customStyle="1" w:styleId="Formula">
    <w:name w:val="Formula"/>
    <w:basedOn w:val="OPCParaBase"/>
    <w:rsid w:val="00796F99"/>
    <w:pPr>
      <w:spacing w:line="240" w:lineRule="auto"/>
      <w:ind w:left="1134"/>
    </w:pPr>
    <w:rPr>
      <w:sz w:val="20"/>
    </w:rPr>
  </w:style>
  <w:style w:type="paragraph" w:styleId="Header">
    <w:name w:val="header"/>
    <w:basedOn w:val="OPCParaBase"/>
    <w:link w:val="HeaderChar"/>
    <w:unhideWhenUsed/>
    <w:rsid w:val="00796F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6F99"/>
    <w:rPr>
      <w:rFonts w:eastAsia="Times New Roman" w:cs="Times New Roman"/>
      <w:sz w:val="16"/>
      <w:lang w:eastAsia="en-AU"/>
    </w:rPr>
  </w:style>
  <w:style w:type="paragraph" w:customStyle="1" w:styleId="House">
    <w:name w:val="House"/>
    <w:basedOn w:val="OPCParaBase"/>
    <w:rsid w:val="00796F99"/>
    <w:pPr>
      <w:spacing w:line="240" w:lineRule="auto"/>
    </w:pPr>
    <w:rPr>
      <w:sz w:val="28"/>
    </w:rPr>
  </w:style>
  <w:style w:type="paragraph" w:customStyle="1" w:styleId="Item">
    <w:name w:val="Item"/>
    <w:aliases w:val="i"/>
    <w:basedOn w:val="OPCParaBase"/>
    <w:next w:val="ItemHead"/>
    <w:rsid w:val="00796F99"/>
    <w:pPr>
      <w:keepLines/>
      <w:spacing w:before="80" w:line="240" w:lineRule="auto"/>
      <w:ind w:left="709"/>
    </w:pPr>
  </w:style>
  <w:style w:type="paragraph" w:customStyle="1" w:styleId="ItemHead">
    <w:name w:val="ItemHead"/>
    <w:aliases w:val="ih"/>
    <w:basedOn w:val="OPCParaBase"/>
    <w:next w:val="Item"/>
    <w:rsid w:val="00796F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6F99"/>
    <w:pPr>
      <w:spacing w:line="240" w:lineRule="auto"/>
    </w:pPr>
    <w:rPr>
      <w:b/>
      <w:sz w:val="32"/>
    </w:rPr>
  </w:style>
  <w:style w:type="paragraph" w:customStyle="1" w:styleId="notedraft">
    <w:name w:val="note(draft)"/>
    <w:aliases w:val="nd"/>
    <w:basedOn w:val="OPCParaBase"/>
    <w:rsid w:val="00796F99"/>
    <w:pPr>
      <w:spacing w:before="240" w:line="240" w:lineRule="auto"/>
      <w:ind w:left="284" w:hanging="284"/>
    </w:pPr>
    <w:rPr>
      <w:i/>
      <w:sz w:val="24"/>
    </w:rPr>
  </w:style>
  <w:style w:type="paragraph" w:customStyle="1" w:styleId="notemargin">
    <w:name w:val="note(margin)"/>
    <w:aliases w:val="nm"/>
    <w:basedOn w:val="OPCParaBase"/>
    <w:rsid w:val="00796F99"/>
    <w:pPr>
      <w:tabs>
        <w:tab w:val="left" w:pos="709"/>
      </w:tabs>
      <w:spacing w:before="122" w:line="198" w:lineRule="exact"/>
      <w:ind w:left="709" w:hanging="709"/>
    </w:pPr>
    <w:rPr>
      <w:sz w:val="18"/>
    </w:rPr>
  </w:style>
  <w:style w:type="paragraph" w:customStyle="1" w:styleId="noteToPara">
    <w:name w:val="noteToPara"/>
    <w:aliases w:val="ntp"/>
    <w:basedOn w:val="OPCParaBase"/>
    <w:rsid w:val="00796F99"/>
    <w:pPr>
      <w:spacing w:before="122" w:line="198" w:lineRule="exact"/>
      <w:ind w:left="2353" w:hanging="709"/>
    </w:pPr>
    <w:rPr>
      <w:sz w:val="18"/>
    </w:rPr>
  </w:style>
  <w:style w:type="paragraph" w:customStyle="1" w:styleId="noteParlAmend">
    <w:name w:val="note(ParlAmend)"/>
    <w:aliases w:val="npp"/>
    <w:basedOn w:val="OPCParaBase"/>
    <w:next w:val="ParlAmend"/>
    <w:rsid w:val="00796F99"/>
    <w:pPr>
      <w:spacing w:line="240" w:lineRule="auto"/>
      <w:jc w:val="right"/>
    </w:pPr>
    <w:rPr>
      <w:rFonts w:ascii="Arial" w:hAnsi="Arial"/>
      <w:b/>
      <w:i/>
    </w:rPr>
  </w:style>
  <w:style w:type="paragraph" w:customStyle="1" w:styleId="Page1">
    <w:name w:val="Page1"/>
    <w:basedOn w:val="OPCParaBase"/>
    <w:rsid w:val="00796F99"/>
    <w:pPr>
      <w:spacing w:before="5600" w:line="240" w:lineRule="auto"/>
    </w:pPr>
    <w:rPr>
      <w:b/>
      <w:sz w:val="32"/>
    </w:rPr>
  </w:style>
  <w:style w:type="paragraph" w:customStyle="1" w:styleId="PageBreak">
    <w:name w:val="PageBreak"/>
    <w:aliases w:val="pb"/>
    <w:basedOn w:val="OPCParaBase"/>
    <w:rsid w:val="00796F99"/>
    <w:pPr>
      <w:spacing w:line="240" w:lineRule="auto"/>
    </w:pPr>
    <w:rPr>
      <w:sz w:val="20"/>
    </w:rPr>
  </w:style>
  <w:style w:type="paragraph" w:customStyle="1" w:styleId="paragraphsub">
    <w:name w:val="paragraph(sub)"/>
    <w:aliases w:val="aa"/>
    <w:basedOn w:val="OPCParaBase"/>
    <w:rsid w:val="00796F99"/>
    <w:pPr>
      <w:tabs>
        <w:tab w:val="right" w:pos="1985"/>
      </w:tabs>
      <w:spacing w:before="40" w:line="240" w:lineRule="auto"/>
      <w:ind w:left="2098" w:hanging="2098"/>
    </w:pPr>
  </w:style>
  <w:style w:type="paragraph" w:customStyle="1" w:styleId="paragraphsub-sub">
    <w:name w:val="paragraph(sub-sub)"/>
    <w:aliases w:val="aaa"/>
    <w:basedOn w:val="OPCParaBase"/>
    <w:rsid w:val="00796F99"/>
    <w:pPr>
      <w:tabs>
        <w:tab w:val="right" w:pos="2722"/>
      </w:tabs>
      <w:spacing w:before="40" w:line="240" w:lineRule="auto"/>
      <w:ind w:left="2835" w:hanging="2835"/>
    </w:pPr>
  </w:style>
  <w:style w:type="paragraph" w:customStyle="1" w:styleId="paragraph">
    <w:name w:val="paragraph"/>
    <w:aliases w:val="a"/>
    <w:basedOn w:val="OPCParaBase"/>
    <w:rsid w:val="00796F99"/>
    <w:pPr>
      <w:tabs>
        <w:tab w:val="right" w:pos="1531"/>
      </w:tabs>
      <w:spacing w:before="40" w:line="240" w:lineRule="auto"/>
      <w:ind w:left="1644" w:hanging="1644"/>
    </w:pPr>
  </w:style>
  <w:style w:type="paragraph" w:customStyle="1" w:styleId="ParlAmend">
    <w:name w:val="ParlAmend"/>
    <w:aliases w:val="pp"/>
    <w:basedOn w:val="OPCParaBase"/>
    <w:rsid w:val="00796F99"/>
    <w:pPr>
      <w:spacing w:before="240" w:line="240" w:lineRule="atLeast"/>
      <w:ind w:hanging="567"/>
    </w:pPr>
    <w:rPr>
      <w:sz w:val="24"/>
    </w:rPr>
  </w:style>
  <w:style w:type="paragraph" w:customStyle="1" w:styleId="Penalty">
    <w:name w:val="Penalty"/>
    <w:basedOn w:val="OPCParaBase"/>
    <w:rsid w:val="00796F99"/>
    <w:pPr>
      <w:tabs>
        <w:tab w:val="left" w:pos="2977"/>
      </w:tabs>
      <w:spacing w:before="180" w:line="240" w:lineRule="auto"/>
      <w:ind w:left="1985" w:hanging="851"/>
    </w:pPr>
  </w:style>
  <w:style w:type="paragraph" w:customStyle="1" w:styleId="Portfolio">
    <w:name w:val="Portfolio"/>
    <w:basedOn w:val="OPCParaBase"/>
    <w:rsid w:val="00796F99"/>
    <w:pPr>
      <w:spacing w:line="240" w:lineRule="auto"/>
    </w:pPr>
    <w:rPr>
      <w:i/>
      <w:sz w:val="20"/>
    </w:rPr>
  </w:style>
  <w:style w:type="paragraph" w:customStyle="1" w:styleId="Preamble">
    <w:name w:val="Preamble"/>
    <w:basedOn w:val="OPCParaBase"/>
    <w:next w:val="Normal"/>
    <w:rsid w:val="00796F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6F99"/>
    <w:pPr>
      <w:spacing w:line="240" w:lineRule="auto"/>
    </w:pPr>
    <w:rPr>
      <w:i/>
      <w:sz w:val="20"/>
    </w:rPr>
  </w:style>
  <w:style w:type="paragraph" w:customStyle="1" w:styleId="Session">
    <w:name w:val="Session"/>
    <w:basedOn w:val="OPCParaBase"/>
    <w:rsid w:val="00796F99"/>
    <w:pPr>
      <w:spacing w:line="240" w:lineRule="auto"/>
    </w:pPr>
    <w:rPr>
      <w:sz w:val="28"/>
    </w:rPr>
  </w:style>
  <w:style w:type="paragraph" w:customStyle="1" w:styleId="Sponsor">
    <w:name w:val="Sponsor"/>
    <w:basedOn w:val="OPCParaBase"/>
    <w:rsid w:val="00796F99"/>
    <w:pPr>
      <w:spacing w:line="240" w:lineRule="auto"/>
    </w:pPr>
    <w:rPr>
      <w:i/>
    </w:rPr>
  </w:style>
  <w:style w:type="paragraph" w:customStyle="1" w:styleId="Subitem">
    <w:name w:val="Subitem"/>
    <w:aliases w:val="iss"/>
    <w:basedOn w:val="OPCParaBase"/>
    <w:rsid w:val="00796F99"/>
    <w:pPr>
      <w:spacing w:before="180" w:line="240" w:lineRule="auto"/>
      <w:ind w:left="709" w:hanging="709"/>
    </w:pPr>
  </w:style>
  <w:style w:type="paragraph" w:customStyle="1" w:styleId="SubitemHead">
    <w:name w:val="SubitemHead"/>
    <w:aliases w:val="issh"/>
    <w:basedOn w:val="OPCParaBase"/>
    <w:rsid w:val="00796F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6F99"/>
    <w:pPr>
      <w:spacing w:before="40" w:line="240" w:lineRule="auto"/>
      <w:ind w:left="1134"/>
    </w:pPr>
  </w:style>
  <w:style w:type="paragraph" w:customStyle="1" w:styleId="SubsectionHead">
    <w:name w:val="SubsectionHead"/>
    <w:aliases w:val="ssh"/>
    <w:basedOn w:val="OPCParaBase"/>
    <w:next w:val="subsection"/>
    <w:rsid w:val="00796F99"/>
    <w:pPr>
      <w:keepNext/>
      <w:keepLines/>
      <w:spacing w:before="240" w:line="240" w:lineRule="auto"/>
      <w:ind w:left="1134"/>
    </w:pPr>
    <w:rPr>
      <w:i/>
    </w:rPr>
  </w:style>
  <w:style w:type="paragraph" w:customStyle="1" w:styleId="Tablea">
    <w:name w:val="Table(a)"/>
    <w:aliases w:val="ta"/>
    <w:basedOn w:val="OPCParaBase"/>
    <w:rsid w:val="00796F99"/>
    <w:pPr>
      <w:spacing w:before="60" w:line="240" w:lineRule="auto"/>
      <w:ind w:left="284" w:hanging="284"/>
    </w:pPr>
    <w:rPr>
      <w:sz w:val="20"/>
    </w:rPr>
  </w:style>
  <w:style w:type="paragraph" w:customStyle="1" w:styleId="TableAA">
    <w:name w:val="Table(AA)"/>
    <w:aliases w:val="taaa"/>
    <w:basedOn w:val="OPCParaBase"/>
    <w:rsid w:val="00796F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6F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6F99"/>
    <w:pPr>
      <w:spacing w:before="60" w:line="240" w:lineRule="atLeast"/>
    </w:pPr>
    <w:rPr>
      <w:sz w:val="20"/>
    </w:rPr>
  </w:style>
  <w:style w:type="paragraph" w:customStyle="1" w:styleId="TLPBoxTextnote">
    <w:name w:val="TLPBoxText(note"/>
    <w:aliases w:val="right)"/>
    <w:basedOn w:val="OPCParaBase"/>
    <w:rsid w:val="00796F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6F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6F99"/>
    <w:pPr>
      <w:spacing w:before="122" w:line="198" w:lineRule="exact"/>
      <w:ind w:left="1985" w:hanging="851"/>
      <w:jc w:val="right"/>
    </w:pPr>
    <w:rPr>
      <w:sz w:val="18"/>
    </w:rPr>
  </w:style>
  <w:style w:type="paragraph" w:customStyle="1" w:styleId="TLPTableBullet">
    <w:name w:val="TLPTableBullet"/>
    <w:aliases w:val="ttb"/>
    <w:basedOn w:val="OPCParaBase"/>
    <w:rsid w:val="00796F99"/>
    <w:pPr>
      <w:spacing w:line="240" w:lineRule="exact"/>
      <w:ind w:left="284" w:hanging="284"/>
    </w:pPr>
    <w:rPr>
      <w:sz w:val="20"/>
    </w:rPr>
  </w:style>
  <w:style w:type="paragraph" w:styleId="TOC1">
    <w:name w:val="toc 1"/>
    <w:basedOn w:val="OPCParaBase"/>
    <w:next w:val="Normal"/>
    <w:uiPriority w:val="39"/>
    <w:semiHidden/>
    <w:unhideWhenUsed/>
    <w:rsid w:val="00796F9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6F9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96F9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96F9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96F9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96F9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96F9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96F9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96F9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6F99"/>
    <w:pPr>
      <w:keepLines/>
      <w:spacing w:before="240" w:after="120" w:line="240" w:lineRule="auto"/>
      <w:ind w:left="794"/>
    </w:pPr>
    <w:rPr>
      <w:b/>
      <w:kern w:val="28"/>
      <w:sz w:val="20"/>
    </w:rPr>
  </w:style>
  <w:style w:type="paragraph" w:customStyle="1" w:styleId="TofSectsHeading">
    <w:name w:val="TofSects(Heading)"/>
    <w:basedOn w:val="OPCParaBase"/>
    <w:rsid w:val="00796F99"/>
    <w:pPr>
      <w:spacing w:before="240" w:after="120" w:line="240" w:lineRule="auto"/>
    </w:pPr>
    <w:rPr>
      <w:b/>
      <w:sz w:val="24"/>
    </w:rPr>
  </w:style>
  <w:style w:type="paragraph" w:customStyle="1" w:styleId="TofSectsSection">
    <w:name w:val="TofSects(Section)"/>
    <w:basedOn w:val="OPCParaBase"/>
    <w:rsid w:val="00796F99"/>
    <w:pPr>
      <w:keepLines/>
      <w:spacing w:before="40" w:line="240" w:lineRule="auto"/>
      <w:ind w:left="1588" w:hanging="794"/>
    </w:pPr>
    <w:rPr>
      <w:kern w:val="28"/>
      <w:sz w:val="18"/>
    </w:rPr>
  </w:style>
  <w:style w:type="paragraph" w:customStyle="1" w:styleId="TofSectsSubdiv">
    <w:name w:val="TofSects(Subdiv)"/>
    <w:basedOn w:val="OPCParaBase"/>
    <w:rsid w:val="00796F99"/>
    <w:pPr>
      <w:keepLines/>
      <w:spacing w:before="80" w:line="240" w:lineRule="auto"/>
      <w:ind w:left="1588" w:hanging="794"/>
    </w:pPr>
    <w:rPr>
      <w:kern w:val="28"/>
    </w:rPr>
  </w:style>
  <w:style w:type="paragraph" w:customStyle="1" w:styleId="WRStyle">
    <w:name w:val="WR Style"/>
    <w:aliases w:val="WR"/>
    <w:basedOn w:val="OPCParaBase"/>
    <w:rsid w:val="00796F99"/>
    <w:pPr>
      <w:spacing w:before="240" w:line="240" w:lineRule="auto"/>
      <w:ind w:left="284" w:hanging="284"/>
    </w:pPr>
    <w:rPr>
      <w:b/>
      <w:i/>
      <w:kern w:val="28"/>
      <w:sz w:val="24"/>
    </w:rPr>
  </w:style>
  <w:style w:type="paragraph" w:customStyle="1" w:styleId="notepara">
    <w:name w:val="note(para)"/>
    <w:aliases w:val="na"/>
    <w:basedOn w:val="OPCParaBase"/>
    <w:rsid w:val="00796F99"/>
    <w:pPr>
      <w:spacing w:before="40" w:line="198" w:lineRule="exact"/>
      <w:ind w:left="2354" w:hanging="369"/>
    </w:pPr>
    <w:rPr>
      <w:sz w:val="18"/>
    </w:rPr>
  </w:style>
  <w:style w:type="paragraph" w:styleId="Footer">
    <w:name w:val="footer"/>
    <w:link w:val="FooterChar"/>
    <w:rsid w:val="00796F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6F99"/>
    <w:rPr>
      <w:rFonts w:eastAsia="Times New Roman" w:cs="Times New Roman"/>
      <w:sz w:val="22"/>
      <w:szCs w:val="24"/>
      <w:lang w:eastAsia="en-AU"/>
    </w:rPr>
  </w:style>
  <w:style w:type="character" w:styleId="LineNumber">
    <w:name w:val="line number"/>
    <w:basedOn w:val="OPCCharBase"/>
    <w:uiPriority w:val="99"/>
    <w:semiHidden/>
    <w:unhideWhenUsed/>
    <w:rsid w:val="00796F99"/>
    <w:rPr>
      <w:sz w:val="16"/>
    </w:rPr>
  </w:style>
  <w:style w:type="table" w:customStyle="1" w:styleId="CFlag">
    <w:name w:val="CFlag"/>
    <w:basedOn w:val="TableNormal"/>
    <w:uiPriority w:val="99"/>
    <w:rsid w:val="00796F9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6F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F99"/>
    <w:rPr>
      <w:rFonts w:ascii="Tahoma" w:hAnsi="Tahoma" w:cs="Tahoma"/>
      <w:sz w:val="16"/>
      <w:szCs w:val="16"/>
    </w:rPr>
  </w:style>
  <w:style w:type="table" w:styleId="TableGrid">
    <w:name w:val="Table Grid"/>
    <w:basedOn w:val="TableNormal"/>
    <w:uiPriority w:val="59"/>
    <w:rsid w:val="00796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96F99"/>
    <w:rPr>
      <w:b/>
      <w:sz w:val="28"/>
      <w:szCs w:val="32"/>
    </w:rPr>
  </w:style>
  <w:style w:type="paragraph" w:customStyle="1" w:styleId="LegislationMadeUnder">
    <w:name w:val="LegislationMadeUnder"/>
    <w:basedOn w:val="OPCParaBase"/>
    <w:next w:val="Normal"/>
    <w:rsid w:val="00796F99"/>
    <w:rPr>
      <w:i/>
      <w:sz w:val="32"/>
      <w:szCs w:val="32"/>
    </w:rPr>
  </w:style>
  <w:style w:type="paragraph" w:customStyle="1" w:styleId="SignCoverPageEnd">
    <w:name w:val="SignCoverPageEnd"/>
    <w:basedOn w:val="OPCParaBase"/>
    <w:next w:val="Normal"/>
    <w:rsid w:val="00796F9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96F99"/>
    <w:pPr>
      <w:pBdr>
        <w:top w:val="single" w:sz="4" w:space="1" w:color="auto"/>
      </w:pBdr>
      <w:spacing w:before="360"/>
      <w:ind w:right="397"/>
      <w:jc w:val="both"/>
    </w:pPr>
  </w:style>
  <w:style w:type="paragraph" w:customStyle="1" w:styleId="NotesHeading1">
    <w:name w:val="NotesHeading 1"/>
    <w:basedOn w:val="OPCParaBase"/>
    <w:next w:val="Normal"/>
    <w:rsid w:val="00796F99"/>
    <w:rPr>
      <w:b/>
      <w:sz w:val="28"/>
      <w:szCs w:val="28"/>
    </w:rPr>
  </w:style>
  <w:style w:type="paragraph" w:customStyle="1" w:styleId="NotesHeading2">
    <w:name w:val="NotesHeading 2"/>
    <w:basedOn w:val="OPCParaBase"/>
    <w:next w:val="Normal"/>
    <w:rsid w:val="00796F99"/>
    <w:rPr>
      <w:b/>
      <w:sz w:val="28"/>
      <w:szCs w:val="28"/>
    </w:rPr>
  </w:style>
  <w:style w:type="paragraph" w:customStyle="1" w:styleId="ENotesText">
    <w:name w:val="ENotesText"/>
    <w:aliases w:val="Ent"/>
    <w:basedOn w:val="OPCParaBase"/>
    <w:next w:val="Normal"/>
    <w:rsid w:val="00796F99"/>
    <w:pPr>
      <w:spacing w:before="120"/>
    </w:pPr>
  </w:style>
  <w:style w:type="paragraph" w:customStyle="1" w:styleId="CompiledActNo">
    <w:name w:val="CompiledActNo"/>
    <w:basedOn w:val="OPCParaBase"/>
    <w:next w:val="Normal"/>
    <w:rsid w:val="00796F99"/>
    <w:rPr>
      <w:b/>
      <w:sz w:val="24"/>
      <w:szCs w:val="24"/>
    </w:rPr>
  </w:style>
  <w:style w:type="paragraph" w:customStyle="1" w:styleId="CompiledMadeUnder">
    <w:name w:val="CompiledMadeUnder"/>
    <w:basedOn w:val="OPCParaBase"/>
    <w:next w:val="Normal"/>
    <w:rsid w:val="00796F99"/>
    <w:rPr>
      <w:i/>
      <w:sz w:val="24"/>
      <w:szCs w:val="24"/>
    </w:rPr>
  </w:style>
  <w:style w:type="paragraph" w:customStyle="1" w:styleId="Paragraphsub-sub-sub">
    <w:name w:val="Paragraph(sub-sub-sub)"/>
    <w:aliases w:val="aaaa"/>
    <w:basedOn w:val="OPCParaBase"/>
    <w:rsid w:val="00796F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6F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6F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6F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6F9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6F99"/>
    <w:pPr>
      <w:spacing w:before="60" w:line="240" w:lineRule="auto"/>
    </w:pPr>
    <w:rPr>
      <w:rFonts w:cs="Arial"/>
      <w:sz w:val="20"/>
      <w:szCs w:val="22"/>
    </w:rPr>
  </w:style>
  <w:style w:type="paragraph" w:customStyle="1" w:styleId="NoteToSubpara">
    <w:name w:val="NoteToSubpara"/>
    <w:aliases w:val="nts"/>
    <w:basedOn w:val="OPCParaBase"/>
    <w:rsid w:val="00796F99"/>
    <w:pPr>
      <w:spacing w:before="40" w:line="198" w:lineRule="exact"/>
      <w:ind w:left="2835" w:hanging="709"/>
    </w:pPr>
    <w:rPr>
      <w:sz w:val="18"/>
    </w:rPr>
  </w:style>
  <w:style w:type="paragraph" w:customStyle="1" w:styleId="ENoteTableHeading">
    <w:name w:val="ENoteTableHeading"/>
    <w:aliases w:val="enth"/>
    <w:basedOn w:val="OPCParaBase"/>
    <w:rsid w:val="00796F99"/>
    <w:pPr>
      <w:keepNext/>
      <w:spacing w:before="60" w:line="240" w:lineRule="atLeast"/>
    </w:pPr>
    <w:rPr>
      <w:rFonts w:ascii="Arial" w:hAnsi="Arial"/>
      <w:b/>
      <w:sz w:val="16"/>
    </w:rPr>
  </w:style>
  <w:style w:type="paragraph" w:customStyle="1" w:styleId="ENoteTTi">
    <w:name w:val="ENoteTTi"/>
    <w:aliases w:val="entti"/>
    <w:basedOn w:val="OPCParaBase"/>
    <w:rsid w:val="00796F99"/>
    <w:pPr>
      <w:keepNext/>
      <w:spacing w:before="60" w:line="240" w:lineRule="atLeast"/>
      <w:ind w:left="170"/>
    </w:pPr>
    <w:rPr>
      <w:sz w:val="16"/>
    </w:rPr>
  </w:style>
  <w:style w:type="paragraph" w:customStyle="1" w:styleId="ENotesHeading1">
    <w:name w:val="ENotesHeading 1"/>
    <w:aliases w:val="Enh1"/>
    <w:basedOn w:val="OPCParaBase"/>
    <w:next w:val="Normal"/>
    <w:rsid w:val="00796F99"/>
    <w:pPr>
      <w:spacing w:before="120"/>
      <w:outlineLvl w:val="1"/>
    </w:pPr>
    <w:rPr>
      <w:b/>
      <w:sz w:val="28"/>
      <w:szCs w:val="28"/>
    </w:rPr>
  </w:style>
  <w:style w:type="paragraph" w:customStyle="1" w:styleId="ENotesHeading2">
    <w:name w:val="ENotesHeading 2"/>
    <w:aliases w:val="Enh2"/>
    <w:basedOn w:val="OPCParaBase"/>
    <w:next w:val="Normal"/>
    <w:rsid w:val="00796F99"/>
    <w:pPr>
      <w:spacing w:before="120" w:after="120"/>
      <w:outlineLvl w:val="2"/>
    </w:pPr>
    <w:rPr>
      <w:b/>
      <w:sz w:val="24"/>
      <w:szCs w:val="28"/>
    </w:rPr>
  </w:style>
  <w:style w:type="paragraph" w:customStyle="1" w:styleId="ENoteTTIndentHeading">
    <w:name w:val="ENoteTTIndentHeading"/>
    <w:aliases w:val="enTTHi"/>
    <w:basedOn w:val="OPCParaBase"/>
    <w:rsid w:val="00796F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6F99"/>
    <w:pPr>
      <w:spacing w:before="60" w:line="240" w:lineRule="atLeast"/>
    </w:pPr>
    <w:rPr>
      <w:sz w:val="16"/>
    </w:rPr>
  </w:style>
  <w:style w:type="paragraph" w:customStyle="1" w:styleId="MadeunderText">
    <w:name w:val="MadeunderText"/>
    <w:basedOn w:val="OPCParaBase"/>
    <w:next w:val="CompiledMadeUnder"/>
    <w:rsid w:val="00796F99"/>
    <w:pPr>
      <w:spacing w:before="240"/>
    </w:pPr>
    <w:rPr>
      <w:sz w:val="24"/>
      <w:szCs w:val="24"/>
    </w:rPr>
  </w:style>
  <w:style w:type="paragraph" w:customStyle="1" w:styleId="ENotesHeading3">
    <w:name w:val="ENotesHeading 3"/>
    <w:aliases w:val="Enh3"/>
    <w:basedOn w:val="OPCParaBase"/>
    <w:next w:val="Normal"/>
    <w:rsid w:val="00796F99"/>
    <w:pPr>
      <w:keepNext/>
      <w:spacing w:before="120" w:line="240" w:lineRule="auto"/>
      <w:outlineLvl w:val="4"/>
    </w:pPr>
    <w:rPr>
      <w:b/>
      <w:szCs w:val="24"/>
    </w:rPr>
  </w:style>
  <w:style w:type="character" w:customStyle="1" w:styleId="CharSubPartTextCASA">
    <w:name w:val="CharSubPartText(CASA)"/>
    <w:basedOn w:val="OPCCharBase"/>
    <w:uiPriority w:val="1"/>
    <w:rsid w:val="00796F99"/>
  </w:style>
  <w:style w:type="character" w:customStyle="1" w:styleId="CharSubPartNoCASA">
    <w:name w:val="CharSubPartNo(CASA)"/>
    <w:basedOn w:val="OPCCharBase"/>
    <w:uiPriority w:val="1"/>
    <w:rsid w:val="00796F99"/>
  </w:style>
  <w:style w:type="paragraph" w:customStyle="1" w:styleId="ENoteTTIndentHeadingSub">
    <w:name w:val="ENoteTTIndentHeadingSub"/>
    <w:aliases w:val="enTTHis"/>
    <w:basedOn w:val="OPCParaBase"/>
    <w:rsid w:val="00796F99"/>
    <w:pPr>
      <w:keepNext/>
      <w:spacing w:before="60" w:line="240" w:lineRule="atLeast"/>
      <w:ind w:left="340"/>
    </w:pPr>
    <w:rPr>
      <w:b/>
      <w:sz w:val="16"/>
    </w:rPr>
  </w:style>
  <w:style w:type="paragraph" w:customStyle="1" w:styleId="ENoteTTiSub">
    <w:name w:val="ENoteTTiSub"/>
    <w:aliases w:val="enttis"/>
    <w:basedOn w:val="OPCParaBase"/>
    <w:rsid w:val="00796F99"/>
    <w:pPr>
      <w:keepNext/>
      <w:spacing w:before="60" w:line="240" w:lineRule="atLeast"/>
      <w:ind w:left="340"/>
    </w:pPr>
    <w:rPr>
      <w:sz w:val="16"/>
    </w:rPr>
  </w:style>
  <w:style w:type="paragraph" w:customStyle="1" w:styleId="SubDivisionMigration">
    <w:name w:val="SubDivisionMigration"/>
    <w:aliases w:val="sdm"/>
    <w:basedOn w:val="OPCParaBase"/>
    <w:rsid w:val="00796F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6F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6F9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96F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6F99"/>
    <w:rPr>
      <w:sz w:val="22"/>
    </w:rPr>
  </w:style>
  <w:style w:type="paragraph" w:customStyle="1" w:styleId="SOTextNote">
    <w:name w:val="SO TextNote"/>
    <w:aliases w:val="sont"/>
    <w:basedOn w:val="SOText"/>
    <w:qFormat/>
    <w:rsid w:val="00796F99"/>
    <w:pPr>
      <w:spacing w:before="122" w:line="198" w:lineRule="exact"/>
      <w:ind w:left="1843" w:hanging="709"/>
    </w:pPr>
    <w:rPr>
      <w:sz w:val="18"/>
    </w:rPr>
  </w:style>
  <w:style w:type="paragraph" w:customStyle="1" w:styleId="SOPara">
    <w:name w:val="SO Para"/>
    <w:aliases w:val="soa"/>
    <w:basedOn w:val="SOText"/>
    <w:link w:val="SOParaChar"/>
    <w:qFormat/>
    <w:rsid w:val="00796F99"/>
    <w:pPr>
      <w:tabs>
        <w:tab w:val="right" w:pos="1786"/>
      </w:tabs>
      <w:spacing w:before="40"/>
      <w:ind w:left="2070" w:hanging="936"/>
    </w:pPr>
  </w:style>
  <w:style w:type="character" w:customStyle="1" w:styleId="SOParaChar">
    <w:name w:val="SO Para Char"/>
    <w:aliases w:val="soa Char"/>
    <w:basedOn w:val="DefaultParagraphFont"/>
    <w:link w:val="SOPara"/>
    <w:rsid w:val="00796F99"/>
    <w:rPr>
      <w:sz w:val="22"/>
    </w:rPr>
  </w:style>
  <w:style w:type="paragraph" w:customStyle="1" w:styleId="FileName">
    <w:name w:val="FileName"/>
    <w:basedOn w:val="Normal"/>
    <w:rsid w:val="00796F99"/>
  </w:style>
  <w:style w:type="paragraph" w:customStyle="1" w:styleId="TableHeading">
    <w:name w:val="TableHeading"/>
    <w:aliases w:val="th"/>
    <w:basedOn w:val="OPCParaBase"/>
    <w:next w:val="Tabletext"/>
    <w:rsid w:val="00796F99"/>
    <w:pPr>
      <w:keepNext/>
      <w:spacing w:before="60" w:line="240" w:lineRule="atLeast"/>
    </w:pPr>
    <w:rPr>
      <w:b/>
      <w:sz w:val="20"/>
    </w:rPr>
  </w:style>
  <w:style w:type="paragraph" w:customStyle="1" w:styleId="SOHeadBold">
    <w:name w:val="SO HeadBold"/>
    <w:aliases w:val="sohb"/>
    <w:basedOn w:val="SOText"/>
    <w:next w:val="SOText"/>
    <w:link w:val="SOHeadBoldChar"/>
    <w:qFormat/>
    <w:rsid w:val="00796F99"/>
    <w:rPr>
      <w:b/>
    </w:rPr>
  </w:style>
  <w:style w:type="character" w:customStyle="1" w:styleId="SOHeadBoldChar">
    <w:name w:val="SO HeadBold Char"/>
    <w:aliases w:val="sohb Char"/>
    <w:basedOn w:val="DefaultParagraphFont"/>
    <w:link w:val="SOHeadBold"/>
    <w:rsid w:val="00796F99"/>
    <w:rPr>
      <w:b/>
      <w:sz w:val="22"/>
    </w:rPr>
  </w:style>
  <w:style w:type="paragraph" w:customStyle="1" w:styleId="SOHeadItalic">
    <w:name w:val="SO HeadItalic"/>
    <w:aliases w:val="sohi"/>
    <w:basedOn w:val="SOText"/>
    <w:next w:val="SOText"/>
    <w:link w:val="SOHeadItalicChar"/>
    <w:qFormat/>
    <w:rsid w:val="00796F99"/>
    <w:rPr>
      <w:i/>
    </w:rPr>
  </w:style>
  <w:style w:type="character" w:customStyle="1" w:styleId="SOHeadItalicChar">
    <w:name w:val="SO HeadItalic Char"/>
    <w:aliases w:val="sohi Char"/>
    <w:basedOn w:val="DefaultParagraphFont"/>
    <w:link w:val="SOHeadItalic"/>
    <w:rsid w:val="00796F99"/>
    <w:rPr>
      <w:i/>
      <w:sz w:val="22"/>
    </w:rPr>
  </w:style>
  <w:style w:type="paragraph" w:customStyle="1" w:styleId="SOBullet">
    <w:name w:val="SO Bullet"/>
    <w:aliases w:val="sotb"/>
    <w:basedOn w:val="SOText"/>
    <w:link w:val="SOBulletChar"/>
    <w:qFormat/>
    <w:rsid w:val="00796F99"/>
    <w:pPr>
      <w:ind w:left="1559" w:hanging="425"/>
    </w:pPr>
  </w:style>
  <w:style w:type="character" w:customStyle="1" w:styleId="SOBulletChar">
    <w:name w:val="SO Bullet Char"/>
    <w:aliases w:val="sotb Char"/>
    <w:basedOn w:val="DefaultParagraphFont"/>
    <w:link w:val="SOBullet"/>
    <w:rsid w:val="00796F99"/>
    <w:rPr>
      <w:sz w:val="22"/>
    </w:rPr>
  </w:style>
  <w:style w:type="paragraph" w:customStyle="1" w:styleId="SOBulletNote">
    <w:name w:val="SO BulletNote"/>
    <w:aliases w:val="sonb"/>
    <w:basedOn w:val="SOTextNote"/>
    <w:link w:val="SOBulletNoteChar"/>
    <w:qFormat/>
    <w:rsid w:val="00796F99"/>
    <w:pPr>
      <w:tabs>
        <w:tab w:val="left" w:pos="1560"/>
      </w:tabs>
      <w:ind w:left="2268" w:hanging="1134"/>
    </w:pPr>
  </w:style>
  <w:style w:type="character" w:customStyle="1" w:styleId="SOBulletNoteChar">
    <w:name w:val="SO BulletNote Char"/>
    <w:aliases w:val="sonb Char"/>
    <w:basedOn w:val="DefaultParagraphFont"/>
    <w:link w:val="SOBulletNote"/>
    <w:rsid w:val="00796F99"/>
    <w:rPr>
      <w:sz w:val="18"/>
    </w:rPr>
  </w:style>
  <w:style w:type="paragraph" w:customStyle="1" w:styleId="SOText2">
    <w:name w:val="SO Text2"/>
    <w:aliases w:val="sot2"/>
    <w:basedOn w:val="Normal"/>
    <w:next w:val="SOText"/>
    <w:link w:val="SOText2Char"/>
    <w:rsid w:val="00796F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6F99"/>
    <w:rPr>
      <w:sz w:val="22"/>
    </w:rPr>
  </w:style>
  <w:style w:type="paragraph" w:customStyle="1" w:styleId="SubPartCASA">
    <w:name w:val="SubPart(CASA)"/>
    <w:aliases w:val="csp"/>
    <w:basedOn w:val="OPCParaBase"/>
    <w:next w:val="ActHead3"/>
    <w:rsid w:val="00796F9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869FE"/>
    <w:rPr>
      <w:rFonts w:eastAsia="Times New Roman" w:cs="Times New Roman"/>
      <w:sz w:val="22"/>
      <w:lang w:eastAsia="en-AU"/>
    </w:rPr>
  </w:style>
  <w:style w:type="character" w:customStyle="1" w:styleId="notetextChar">
    <w:name w:val="note(text) Char"/>
    <w:aliases w:val="n Char"/>
    <w:basedOn w:val="DefaultParagraphFont"/>
    <w:link w:val="notetext"/>
    <w:rsid w:val="00B869FE"/>
    <w:rPr>
      <w:rFonts w:eastAsia="Times New Roman" w:cs="Times New Roman"/>
      <w:sz w:val="18"/>
      <w:lang w:eastAsia="en-AU"/>
    </w:rPr>
  </w:style>
  <w:style w:type="character" w:customStyle="1" w:styleId="Heading1Char">
    <w:name w:val="Heading 1 Char"/>
    <w:basedOn w:val="DefaultParagraphFont"/>
    <w:link w:val="Heading1"/>
    <w:uiPriority w:val="9"/>
    <w:rsid w:val="00B869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69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69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69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869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869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69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69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69FE"/>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locked/>
    <w:rsid w:val="00CE2A9E"/>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25</Pages>
  <Words>7872</Words>
  <Characters>39916</Characters>
  <Application>Microsoft Office Word</Application>
  <DocSecurity>0</DocSecurity>
  <PresentationFormat/>
  <Lines>887</Lines>
  <Paragraphs>637</Paragraphs>
  <ScaleCrop>false</ScaleCrop>
  <HeadingPairs>
    <vt:vector size="2" baseType="variant">
      <vt:variant>
        <vt:lpstr>Title</vt:lpstr>
      </vt:variant>
      <vt:variant>
        <vt:i4>1</vt:i4>
      </vt:variant>
    </vt:vector>
  </HeadingPairs>
  <TitlesOfParts>
    <vt:vector size="1" baseType="lpstr">
      <vt:lpstr>Export Control (Animals) Amendment (Approved Arrangements) Order 2015</vt:lpstr>
    </vt:vector>
  </TitlesOfParts>
  <Manager/>
  <Company/>
  <LinksUpToDate>false</LinksUpToDate>
  <CharactersWithSpaces>47151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2013-07-15T03:46:00Z</cp:lastPrinted>
  <dcterms:created xsi:type="dcterms:W3CDTF">2015-11-03T01:42:00Z</dcterms:created>
  <dcterms:modified xsi:type="dcterms:W3CDTF">2015-11-03T01:42:00Z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(Animals) Amendment (Approved Arrangements) Order 2015</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OPC61490</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Export Control (Orders) Regulations 1982</vt:lpwstr>
  </property>
  <property fmtid="{D5CDD505-2E9C-101B-9397-08002B2CF9AE}" pid="13" name="NonLegInst">
    <vt:lpwstr>0</vt:lpwstr>
  </property>
  <property fmtid="{D5CDD505-2E9C-101B-9397-08002B2CF9AE}" pid="14" name="DoNotAsk">
    <vt:lpwstr>1</vt:lpwstr>
  </property>
  <property fmtid="{D5CDD505-2E9C-101B-9397-08002B2CF9AE}" pid="15" name="ChangedTitle">
    <vt:lpwstr>Export Control (Animals) Amendment (Approved Arrangements) Order 2015</vt:lpwstr>
  </property>
  <property fmtid="{D5CDD505-2E9C-101B-9397-08002B2CF9AE}" pid="16" name="Number">
    <vt:lpwstr>A</vt:lpwstr>
  </property>
  <property fmtid="{D5CDD505-2E9C-101B-9397-08002B2CF9AE}" pid="17" name="CounterSign">
    <vt:lpwstr/>
  </property>
  <property fmtid="{D5CDD505-2E9C-101B-9397-08002B2CF9AE}" pid="18" name="DateMade">
    <vt:lpwstr>30 October 2015</vt:lpwstr>
  </property>
</Properties>
</file>