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094E" w:rsidRPr="000C71A6" w:rsidRDefault="008C5D77" w:rsidP="000C71A6">
      <w:pPr>
        <w:pStyle w:val="Title"/>
      </w:pPr>
      <w:r w:rsidRPr="000C71A6">
        <w:t>THE AUSTRALIAN NATIONAL UNIVERSITy</w:t>
      </w:r>
    </w:p>
    <w:p w:rsidR="008C5D77" w:rsidRPr="00A9217C" w:rsidRDefault="005E08D4" w:rsidP="00A9217C">
      <w:pPr>
        <w:pStyle w:val="ShortT"/>
      </w:pPr>
      <w:r w:rsidRPr="00A9217C">
        <w:t>Higher Doctorates Rule 2015</w:t>
      </w:r>
    </w:p>
    <w:p w:rsidR="0097275D" w:rsidRDefault="0097275D" w:rsidP="00A9217C">
      <w:pPr>
        <w:pStyle w:val="SignCoverPageLine"/>
      </w:pPr>
    </w:p>
    <w:p w:rsidR="005E08D4" w:rsidRDefault="005E08D4" w:rsidP="00A9217C">
      <w:pPr>
        <w:pStyle w:val="SignCoverPageLine"/>
      </w:pPr>
      <w:r w:rsidRPr="00493CA6">
        <w:t>I, Professor Ian Young AO, Vice-Chancellor of the Australian National University, make the following</w:t>
      </w:r>
      <w:r>
        <w:t xml:space="preserve"> rule</w:t>
      </w:r>
      <w:r w:rsidRPr="00F4357B">
        <w:t>.</w:t>
      </w:r>
    </w:p>
    <w:p w:rsidR="006833F9" w:rsidRPr="009D7426" w:rsidRDefault="008C5D77" w:rsidP="00A9217C">
      <w:pPr>
        <w:pStyle w:val="SignCoverPageLine"/>
      </w:pPr>
      <w:r w:rsidRPr="009D7426">
        <w:t>Dated</w:t>
      </w:r>
      <w:bookmarkStart w:id="0" w:name="BKCheck15B_1"/>
      <w:bookmarkEnd w:id="0"/>
      <w:r w:rsidR="002E4F39">
        <w:t xml:space="preserve"> 6 November 2015</w:t>
      </w:r>
      <w:bookmarkStart w:id="1" w:name="_GoBack"/>
      <w:bookmarkEnd w:id="1"/>
    </w:p>
    <w:p w:rsidR="00A9217C" w:rsidRPr="00F032C2" w:rsidRDefault="005E08D4" w:rsidP="00A9217C">
      <w:pPr>
        <w:pStyle w:val="SignCoverPageSign"/>
        <w:rPr>
          <w:sz w:val="22"/>
          <w:szCs w:val="22"/>
        </w:rPr>
      </w:pPr>
      <w:r w:rsidRPr="00F032C2">
        <w:rPr>
          <w:sz w:val="22"/>
          <w:szCs w:val="22"/>
        </w:rPr>
        <w:t>Professor Ian Young AO</w:t>
      </w:r>
    </w:p>
    <w:p w:rsidR="005E08D4" w:rsidRPr="00F032C2" w:rsidRDefault="005E08D4" w:rsidP="00A9217C">
      <w:pPr>
        <w:pStyle w:val="SignCoverPageSign"/>
        <w:rPr>
          <w:sz w:val="22"/>
          <w:szCs w:val="22"/>
        </w:rPr>
      </w:pPr>
      <w:r w:rsidRPr="00F032C2">
        <w:rPr>
          <w:sz w:val="22"/>
          <w:szCs w:val="22"/>
        </w:rPr>
        <w:t>Vice-Chancellor</w:t>
      </w:r>
    </w:p>
    <w:p w:rsidR="007F48C5" w:rsidRPr="00A9217C" w:rsidRDefault="007F48C5" w:rsidP="00A9217C">
      <w:pPr>
        <w:pStyle w:val="SignCoverPageLine"/>
      </w:pPr>
    </w:p>
    <w:p w:rsidR="007F48C5" w:rsidRPr="00A9217C" w:rsidRDefault="007F48C5" w:rsidP="00A9217C"/>
    <w:p w:rsidR="00A9217C" w:rsidRPr="00A9217C" w:rsidRDefault="00A9217C" w:rsidP="00A9217C">
      <w:pPr>
        <w:sectPr w:rsidR="00A9217C" w:rsidRPr="00A9217C" w:rsidSect="007F48C5">
          <w:headerReference w:type="even" r:id="rId8"/>
          <w:footerReference w:type="even" r:id="rId9"/>
          <w:type w:val="continuous"/>
          <w:pgSz w:w="11907" w:h="16839"/>
          <w:pgMar w:top="2099" w:right="1797" w:bottom="1440" w:left="1797" w:header="720" w:footer="709" w:gutter="0"/>
          <w:pgNumType w:fmt="lowerRoman" w:start="1"/>
          <w:cols w:space="708"/>
          <w:docGrid w:linePitch="360"/>
        </w:sectPr>
      </w:pPr>
    </w:p>
    <w:p w:rsidR="00406BFD" w:rsidRPr="00347891" w:rsidRDefault="00406BFD" w:rsidP="00A9217C">
      <w:pPr>
        <w:rPr>
          <w:sz w:val="36"/>
        </w:rPr>
      </w:pPr>
      <w:r w:rsidRPr="00347891">
        <w:rPr>
          <w:sz w:val="36"/>
        </w:rPr>
        <w:lastRenderedPageBreak/>
        <w:t>Contents</w:t>
      </w:r>
    </w:p>
    <w:bookmarkStart w:id="2" w:name="BKCheck15B_2"/>
    <w:bookmarkEnd w:id="2"/>
    <w:p w:rsidR="000D24F8" w:rsidRDefault="003B7626">
      <w:pPr>
        <w:pStyle w:val="TOC1"/>
        <w:rPr>
          <w:rFonts w:asciiTheme="minorHAnsi" w:eastAsiaTheme="minorEastAsia" w:hAnsiTheme="minorHAnsi" w:cstheme="minorBidi"/>
          <w:b w:val="0"/>
          <w:bCs w:val="0"/>
          <w:sz w:val="22"/>
          <w:szCs w:val="22"/>
          <w:lang w:val="en-AU" w:eastAsia="en-AU"/>
        </w:rPr>
      </w:pPr>
      <w:r>
        <w:fldChar w:fldCharType="begin"/>
      </w:r>
      <w:r>
        <w:instrText xml:space="preserve"> TOC \o "1-3" \h \z \u </w:instrText>
      </w:r>
      <w:r>
        <w:fldChar w:fldCharType="separate"/>
      </w:r>
      <w:hyperlink w:anchor="_Toc434410440" w:history="1">
        <w:r w:rsidR="000D24F8" w:rsidRPr="00BB4A0A">
          <w:rPr>
            <w:rStyle w:val="Hyperlink"/>
          </w:rPr>
          <w:t>Part 1— Preliminary</w:t>
        </w:r>
        <w:r w:rsidR="000D24F8">
          <w:rPr>
            <w:webHidden/>
          </w:rPr>
          <w:tab/>
        </w:r>
        <w:r w:rsidR="000D24F8">
          <w:rPr>
            <w:webHidden/>
          </w:rPr>
          <w:fldChar w:fldCharType="begin"/>
        </w:r>
        <w:r w:rsidR="000D24F8">
          <w:rPr>
            <w:webHidden/>
          </w:rPr>
          <w:instrText xml:space="preserve"> PAGEREF _Toc434410440 \h </w:instrText>
        </w:r>
        <w:r w:rsidR="000D24F8">
          <w:rPr>
            <w:webHidden/>
          </w:rPr>
        </w:r>
        <w:r w:rsidR="000D24F8">
          <w:rPr>
            <w:webHidden/>
          </w:rPr>
          <w:fldChar w:fldCharType="separate"/>
        </w:r>
        <w:r w:rsidR="002E4F39">
          <w:rPr>
            <w:webHidden/>
          </w:rPr>
          <w:t>1</w:t>
        </w:r>
        <w:r w:rsidR="000D24F8">
          <w:rPr>
            <w:webHidden/>
          </w:rPr>
          <w:fldChar w:fldCharType="end"/>
        </w:r>
      </w:hyperlink>
    </w:p>
    <w:p w:rsidR="000D24F8" w:rsidRDefault="002E4F39">
      <w:pPr>
        <w:pStyle w:val="TOC3"/>
        <w:rPr>
          <w:rFonts w:asciiTheme="minorHAnsi" w:eastAsiaTheme="minorEastAsia" w:hAnsiTheme="minorHAnsi" w:cstheme="minorBidi"/>
          <w:iCs w:val="0"/>
          <w:sz w:val="22"/>
          <w:szCs w:val="22"/>
          <w:lang w:val="en-AU" w:eastAsia="en-AU"/>
        </w:rPr>
      </w:pPr>
      <w:hyperlink w:anchor="_Toc434410441" w:history="1">
        <w:r w:rsidR="000D24F8" w:rsidRPr="00BB4A0A">
          <w:rPr>
            <w:rStyle w:val="Hyperlink"/>
          </w:rPr>
          <w:t>1</w:t>
        </w:r>
        <w:r w:rsidR="000D24F8">
          <w:rPr>
            <w:rFonts w:asciiTheme="minorHAnsi" w:eastAsiaTheme="minorEastAsia" w:hAnsiTheme="minorHAnsi" w:cstheme="minorBidi"/>
            <w:iCs w:val="0"/>
            <w:sz w:val="22"/>
            <w:szCs w:val="22"/>
            <w:lang w:val="en-AU" w:eastAsia="en-AU"/>
          </w:rPr>
          <w:tab/>
        </w:r>
        <w:r w:rsidR="000D24F8" w:rsidRPr="00BB4A0A">
          <w:rPr>
            <w:rStyle w:val="Hyperlink"/>
          </w:rPr>
          <w:t>Name</w:t>
        </w:r>
        <w:r w:rsidR="000D24F8">
          <w:rPr>
            <w:webHidden/>
          </w:rPr>
          <w:tab/>
        </w:r>
        <w:r w:rsidR="000D24F8">
          <w:rPr>
            <w:webHidden/>
          </w:rPr>
          <w:fldChar w:fldCharType="begin"/>
        </w:r>
        <w:r w:rsidR="000D24F8">
          <w:rPr>
            <w:webHidden/>
          </w:rPr>
          <w:instrText xml:space="preserve"> PAGEREF _Toc434410441 \h </w:instrText>
        </w:r>
        <w:r w:rsidR="000D24F8">
          <w:rPr>
            <w:webHidden/>
          </w:rPr>
        </w:r>
        <w:r w:rsidR="000D24F8">
          <w:rPr>
            <w:webHidden/>
          </w:rPr>
          <w:fldChar w:fldCharType="separate"/>
        </w:r>
        <w:r>
          <w:rPr>
            <w:webHidden/>
          </w:rPr>
          <w:t>1</w:t>
        </w:r>
        <w:r w:rsidR="000D24F8">
          <w:rPr>
            <w:webHidden/>
          </w:rPr>
          <w:fldChar w:fldCharType="end"/>
        </w:r>
      </w:hyperlink>
    </w:p>
    <w:p w:rsidR="000D24F8" w:rsidRDefault="002E4F39">
      <w:pPr>
        <w:pStyle w:val="TOC3"/>
        <w:rPr>
          <w:rFonts w:asciiTheme="minorHAnsi" w:eastAsiaTheme="minorEastAsia" w:hAnsiTheme="minorHAnsi" w:cstheme="minorBidi"/>
          <w:iCs w:val="0"/>
          <w:sz w:val="22"/>
          <w:szCs w:val="22"/>
          <w:lang w:val="en-AU" w:eastAsia="en-AU"/>
        </w:rPr>
      </w:pPr>
      <w:hyperlink w:anchor="_Toc434410442" w:history="1">
        <w:r w:rsidR="000D24F8" w:rsidRPr="00BB4A0A">
          <w:rPr>
            <w:rStyle w:val="Hyperlink"/>
          </w:rPr>
          <w:t>2</w:t>
        </w:r>
        <w:r w:rsidR="000D24F8">
          <w:rPr>
            <w:rFonts w:asciiTheme="minorHAnsi" w:eastAsiaTheme="minorEastAsia" w:hAnsiTheme="minorHAnsi" w:cstheme="minorBidi"/>
            <w:iCs w:val="0"/>
            <w:sz w:val="22"/>
            <w:szCs w:val="22"/>
            <w:lang w:val="en-AU" w:eastAsia="en-AU"/>
          </w:rPr>
          <w:tab/>
        </w:r>
        <w:r w:rsidR="000D24F8" w:rsidRPr="00BB4A0A">
          <w:rPr>
            <w:rStyle w:val="Hyperlink"/>
          </w:rPr>
          <w:t>Commencement</w:t>
        </w:r>
        <w:r w:rsidR="000D24F8">
          <w:rPr>
            <w:webHidden/>
          </w:rPr>
          <w:tab/>
        </w:r>
        <w:r w:rsidR="000D24F8">
          <w:rPr>
            <w:webHidden/>
          </w:rPr>
          <w:fldChar w:fldCharType="begin"/>
        </w:r>
        <w:r w:rsidR="000D24F8">
          <w:rPr>
            <w:webHidden/>
          </w:rPr>
          <w:instrText xml:space="preserve"> PAGEREF _Toc434410442 \h </w:instrText>
        </w:r>
        <w:r w:rsidR="000D24F8">
          <w:rPr>
            <w:webHidden/>
          </w:rPr>
        </w:r>
        <w:r w:rsidR="000D24F8">
          <w:rPr>
            <w:webHidden/>
          </w:rPr>
          <w:fldChar w:fldCharType="separate"/>
        </w:r>
        <w:r>
          <w:rPr>
            <w:webHidden/>
          </w:rPr>
          <w:t>1</w:t>
        </w:r>
        <w:r w:rsidR="000D24F8">
          <w:rPr>
            <w:webHidden/>
          </w:rPr>
          <w:fldChar w:fldCharType="end"/>
        </w:r>
      </w:hyperlink>
    </w:p>
    <w:p w:rsidR="000D24F8" w:rsidRDefault="002E4F39">
      <w:pPr>
        <w:pStyle w:val="TOC3"/>
        <w:rPr>
          <w:rFonts w:asciiTheme="minorHAnsi" w:eastAsiaTheme="minorEastAsia" w:hAnsiTheme="minorHAnsi" w:cstheme="minorBidi"/>
          <w:iCs w:val="0"/>
          <w:sz w:val="22"/>
          <w:szCs w:val="22"/>
          <w:lang w:val="en-AU" w:eastAsia="en-AU"/>
        </w:rPr>
      </w:pPr>
      <w:hyperlink w:anchor="_Toc434410443" w:history="1">
        <w:r w:rsidR="000D24F8" w:rsidRPr="00BB4A0A">
          <w:rPr>
            <w:rStyle w:val="Hyperlink"/>
          </w:rPr>
          <w:t>3</w:t>
        </w:r>
        <w:r w:rsidR="000D24F8">
          <w:rPr>
            <w:rFonts w:asciiTheme="minorHAnsi" w:eastAsiaTheme="minorEastAsia" w:hAnsiTheme="minorHAnsi" w:cstheme="minorBidi"/>
            <w:iCs w:val="0"/>
            <w:sz w:val="22"/>
            <w:szCs w:val="22"/>
            <w:lang w:val="en-AU" w:eastAsia="en-AU"/>
          </w:rPr>
          <w:tab/>
        </w:r>
        <w:r w:rsidR="000D24F8" w:rsidRPr="00BB4A0A">
          <w:rPr>
            <w:rStyle w:val="Hyperlink"/>
          </w:rPr>
          <w:t>Authority</w:t>
        </w:r>
        <w:r w:rsidR="000D24F8">
          <w:rPr>
            <w:webHidden/>
          </w:rPr>
          <w:tab/>
        </w:r>
        <w:r w:rsidR="000D24F8">
          <w:rPr>
            <w:webHidden/>
          </w:rPr>
          <w:fldChar w:fldCharType="begin"/>
        </w:r>
        <w:r w:rsidR="000D24F8">
          <w:rPr>
            <w:webHidden/>
          </w:rPr>
          <w:instrText xml:space="preserve"> PAGEREF _Toc434410443 \h </w:instrText>
        </w:r>
        <w:r w:rsidR="000D24F8">
          <w:rPr>
            <w:webHidden/>
          </w:rPr>
        </w:r>
        <w:r w:rsidR="000D24F8">
          <w:rPr>
            <w:webHidden/>
          </w:rPr>
          <w:fldChar w:fldCharType="separate"/>
        </w:r>
        <w:r>
          <w:rPr>
            <w:webHidden/>
          </w:rPr>
          <w:t>1</w:t>
        </w:r>
        <w:r w:rsidR="000D24F8">
          <w:rPr>
            <w:webHidden/>
          </w:rPr>
          <w:fldChar w:fldCharType="end"/>
        </w:r>
      </w:hyperlink>
    </w:p>
    <w:p w:rsidR="000D24F8" w:rsidRDefault="002E4F39">
      <w:pPr>
        <w:pStyle w:val="TOC3"/>
        <w:rPr>
          <w:rFonts w:asciiTheme="minorHAnsi" w:eastAsiaTheme="minorEastAsia" w:hAnsiTheme="minorHAnsi" w:cstheme="minorBidi"/>
          <w:iCs w:val="0"/>
          <w:sz w:val="22"/>
          <w:szCs w:val="22"/>
          <w:lang w:val="en-AU" w:eastAsia="en-AU"/>
        </w:rPr>
      </w:pPr>
      <w:hyperlink w:anchor="_Toc434410444" w:history="1">
        <w:r w:rsidR="000D24F8" w:rsidRPr="00BB4A0A">
          <w:rPr>
            <w:rStyle w:val="Hyperlink"/>
          </w:rPr>
          <w:t>4</w:t>
        </w:r>
        <w:r w:rsidR="000D24F8">
          <w:rPr>
            <w:rFonts w:asciiTheme="minorHAnsi" w:eastAsiaTheme="minorEastAsia" w:hAnsiTheme="minorHAnsi" w:cstheme="minorBidi"/>
            <w:iCs w:val="0"/>
            <w:sz w:val="22"/>
            <w:szCs w:val="22"/>
            <w:lang w:val="en-AU" w:eastAsia="en-AU"/>
          </w:rPr>
          <w:tab/>
        </w:r>
        <w:r w:rsidR="000D24F8" w:rsidRPr="00BB4A0A">
          <w:rPr>
            <w:rStyle w:val="Hyperlink"/>
          </w:rPr>
          <w:t>Definitions</w:t>
        </w:r>
        <w:r w:rsidR="000D24F8">
          <w:rPr>
            <w:webHidden/>
          </w:rPr>
          <w:tab/>
        </w:r>
        <w:r w:rsidR="000D24F8">
          <w:rPr>
            <w:webHidden/>
          </w:rPr>
          <w:fldChar w:fldCharType="begin"/>
        </w:r>
        <w:r w:rsidR="000D24F8">
          <w:rPr>
            <w:webHidden/>
          </w:rPr>
          <w:instrText xml:space="preserve"> PAGEREF _Toc434410444 \h </w:instrText>
        </w:r>
        <w:r w:rsidR="000D24F8">
          <w:rPr>
            <w:webHidden/>
          </w:rPr>
        </w:r>
        <w:r w:rsidR="000D24F8">
          <w:rPr>
            <w:webHidden/>
          </w:rPr>
          <w:fldChar w:fldCharType="separate"/>
        </w:r>
        <w:r>
          <w:rPr>
            <w:webHidden/>
          </w:rPr>
          <w:t>1</w:t>
        </w:r>
        <w:r w:rsidR="000D24F8">
          <w:rPr>
            <w:webHidden/>
          </w:rPr>
          <w:fldChar w:fldCharType="end"/>
        </w:r>
      </w:hyperlink>
    </w:p>
    <w:p w:rsidR="000D24F8" w:rsidRDefault="002E4F39">
      <w:pPr>
        <w:pStyle w:val="TOC1"/>
        <w:rPr>
          <w:rFonts w:asciiTheme="minorHAnsi" w:eastAsiaTheme="minorEastAsia" w:hAnsiTheme="minorHAnsi" w:cstheme="minorBidi"/>
          <w:b w:val="0"/>
          <w:bCs w:val="0"/>
          <w:sz w:val="22"/>
          <w:szCs w:val="22"/>
          <w:lang w:val="en-AU" w:eastAsia="en-AU"/>
        </w:rPr>
      </w:pPr>
      <w:hyperlink w:anchor="_Toc434410445" w:history="1">
        <w:r w:rsidR="000D24F8" w:rsidRPr="00BB4A0A">
          <w:rPr>
            <w:rStyle w:val="Hyperlink"/>
          </w:rPr>
          <w:t>Part 2—</w:t>
        </w:r>
        <w:r w:rsidR="000D24F8" w:rsidRPr="00BB4A0A">
          <w:rPr>
            <w:rStyle w:val="Hyperlink"/>
            <w:rFonts w:eastAsiaTheme="majorEastAsia"/>
          </w:rPr>
          <w:t xml:space="preserve"> Higher doctorate degrees</w:t>
        </w:r>
        <w:r w:rsidR="000D24F8">
          <w:rPr>
            <w:webHidden/>
          </w:rPr>
          <w:tab/>
        </w:r>
        <w:r w:rsidR="000D24F8">
          <w:rPr>
            <w:webHidden/>
          </w:rPr>
          <w:fldChar w:fldCharType="begin"/>
        </w:r>
        <w:r w:rsidR="000D24F8">
          <w:rPr>
            <w:webHidden/>
          </w:rPr>
          <w:instrText xml:space="preserve"> PAGEREF _Toc434410445 \h </w:instrText>
        </w:r>
        <w:r w:rsidR="000D24F8">
          <w:rPr>
            <w:webHidden/>
          </w:rPr>
        </w:r>
        <w:r w:rsidR="000D24F8">
          <w:rPr>
            <w:webHidden/>
          </w:rPr>
          <w:fldChar w:fldCharType="separate"/>
        </w:r>
        <w:r>
          <w:rPr>
            <w:webHidden/>
          </w:rPr>
          <w:t>2</w:t>
        </w:r>
        <w:r w:rsidR="000D24F8">
          <w:rPr>
            <w:webHidden/>
          </w:rPr>
          <w:fldChar w:fldCharType="end"/>
        </w:r>
      </w:hyperlink>
    </w:p>
    <w:p w:rsidR="000D24F8" w:rsidRDefault="002E4F39">
      <w:pPr>
        <w:pStyle w:val="TOC3"/>
        <w:rPr>
          <w:rFonts w:asciiTheme="minorHAnsi" w:eastAsiaTheme="minorEastAsia" w:hAnsiTheme="minorHAnsi" w:cstheme="minorBidi"/>
          <w:iCs w:val="0"/>
          <w:sz w:val="22"/>
          <w:szCs w:val="22"/>
          <w:lang w:val="en-AU" w:eastAsia="en-AU"/>
        </w:rPr>
      </w:pPr>
      <w:hyperlink w:anchor="_Toc434410446" w:history="1">
        <w:r w:rsidR="000D24F8" w:rsidRPr="00BB4A0A">
          <w:rPr>
            <w:rStyle w:val="Hyperlink"/>
          </w:rPr>
          <w:t>5</w:t>
        </w:r>
        <w:r w:rsidR="000D24F8">
          <w:rPr>
            <w:rFonts w:asciiTheme="minorHAnsi" w:eastAsiaTheme="minorEastAsia" w:hAnsiTheme="minorHAnsi" w:cstheme="minorBidi"/>
            <w:iCs w:val="0"/>
            <w:sz w:val="22"/>
            <w:szCs w:val="22"/>
            <w:lang w:val="en-AU" w:eastAsia="en-AU"/>
          </w:rPr>
          <w:tab/>
        </w:r>
        <w:r w:rsidR="000D24F8" w:rsidRPr="00BB4A0A">
          <w:rPr>
            <w:rStyle w:val="Hyperlink"/>
          </w:rPr>
          <w:t>Higher doctorate degrees conferred by University</w:t>
        </w:r>
        <w:r w:rsidR="000D24F8">
          <w:rPr>
            <w:webHidden/>
          </w:rPr>
          <w:tab/>
        </w:r>
        <w:r w:rsidR="000D24F8">
          <w:rPr>
            <w:webHidden/>
          </w:rPr>
          <w:fldChar w:fldCharType="begin"/>
        </w:r>
        <w:r w:rsidR="000D24F8">
          <w:rPr>
            <w:webHidden/>
          </w:rPr>
          <w:instrText xml:space="preserve"> PAGEREF _Toc434410446 \h </w:instrText>
        </w:r>
        <w:r w:rsidR="000D24F8">
          <w:rPr>
            <w:webHidden/>
          </w:rPr>
        </w:r>
        <w:r w:rsidR="000D24F8">
          <w:rPr>
            <w:webHidden/>
          </w:rPr>
          <w:fldChar w:fldCharType="separate"/>
        </w:r>
        <w:r>
          <w:rPr>
            <w:webHidden/>
          </w:rPr>
          <w:t>2</w:t>
        </w:r>
        <w:r w:rsidR="000D24F8">
          <w:rPr>
            <w:webHidden/>
          </w:rPr>
          <w:fldChar w:fldCharType="end"/>
        </w:r>
      </w:hyperlink>
    </w:p>
    <w:p w:rsidR="000D24F8" w:rsidRDefault="002E4F39">
      <w:pPr>
        <w:pStyle w:val="TOC3"/>
        <w:rPr>
          <w:rFonts w:asciiTheme="minorHAnsi" w:eastAsiaTheme="minorEastAsia" w:hAnsiTheme="minorHAnsi" w:cstheme="minorBidi"/>
          <w:iCs w:val="0"/>
          <w:sz w:val="22"/>
          <w:szCs w:val="22"/>
          <w:lang w:val="en-AU" w:eastAsia="en-AU"/>
        </w:rPr>
      </w:pPr>
      <w:hyperlink w:anchor="_Toc434410447" w:history="1">
        <w:r w:rsidR="000D24F8" w:rsidRPr="00BB4A0A">
          <w:rPr>
            <w:rStyle w:val="Hyperlink"/>
          </w:rPr>
          <w:t>6</w:t>
        </w:r>
        <w:r w:rsidR="000D24F8">
          <w:rPr>
            <w:rFonts w:asciiTheme="minorHAnsi" w:eastAsiaTheme="minorEastAsia" w:hAnsiTheme="minorHAnsi" w:cstheme="minorBidi"/>
            <w:iCs w:val="0"/>
            <w:sz w:val="22"/>
            <w:szCs w:val="22"/>
            <w:lang w:val="en-AU" w:eastAsia="en-AU"/>
          </w:rPr>
          <w:tab/>
        </w:r>
        <w:r w:rsidR="000D24F8" w:rsidRPr="00BB4A0A">
          <w:rPr>
            <w:rStyle w:val="Hyperlink"/>
          </w:rPr>
          <w:t>Vice-Chancellor approval for higher doctorate degrees</w:t>
        </w:r>
        <w:r w:rsidR="000D24F8">
          <w:rPr>
            <w:webHidden/>
          </w:rPr>
          <w:tab/>
        </w:r>
        <w:r w:rsidR="000D24F8">
          <w:rPr>
            <w:webHidden/>
          </w:rPr>
          <w:fldChar w:fldCharType="begin"/>
        </w:r>
        <w:r w:rsidR="000D24F8">
          <w:rPr>
            <w:webHidden/>
          </w:rPr>
          <w:instrText xml:space="preserve"> PAGEREF _Toc434410447 \h </w:instrText>
        </w:r>
        <w:r w:rsidR="000D24F8">
          <w:rPr>
            <w:webHidden/>
          </w:rPr>
        </w:r>
        <w:r w:rsidR="000D24F8">
          <w:rPr>
            <w:webHidden/>
          </w:rPr>
          <w:fldChar w:fldCharType="separate"/>
        </w:r>
        <w:r>
          <w:rPr>
            <w:webHidden/>
          </w:rPr>
          <w:t>2</w:t>
        </w:r>
        <w:r w:rsidR="000D24F8">
          <w:rPr>
            <w:webHidden/>
          </w:rPr>
          <w:fldChar w:fldCharType="end"/>
        </w:r>
      </w:hyperlink>
    </w:p>
    <w:p w:rsidR="000D24F8" w:rsidRDefault="002E4F39">
      <w:pPr>
        <w:pStyle w:val="TOC1"/>
        <w:rPr>
          <w:rFonts w:asciiTheme="minorHAnsi" w:eastAsiaTheme="minorEastAsia" w:hAnsiTheme="minorHAnsi" w:cstheme="minorBidi"/>
          <w:b w:val="0"/>
          <w:bCs w:val="0"/>
          <w:sz w:val="22"/>
          <w:szCs w:val="22"/>
          <w:lang w:val="en-AU" w:eastAsia="en-AU"/>
        </w:rPr>
      </w:pPr>
      <w:hyperlink w:anchor="_Toc434410448" w:history="1">
        <w:r w:rsidR="000D24F8" w:rsidRPr="00BB4A0A">
          <w:rPr>
            <w:rStyle w:val="Hyperlink"/>
          </w:rPr>
          <w:t>Part 3— Candidates for doctorates other than Doctor of Medicine</w:t>
        </w:r>
        <w:r w:rsidR="000D24F8">
          <w:rPr>
            <w:webHidden/>
          </w:rPr>
          <w:tab/>
        </w:r>
        <w:r w:rsidR="000D24F8">
          <w:rPr>
            <w:webHidden/>
          </w:rPr>
          <w:fldChar w:fldCharType="begin"/>
        </w:r>
        <w:r w:rsidR="000D24F8">
          <w:rPr>
            <w:webHidden/>
          </w:rPr>
          <w:instrText xml:space="preserve"> PAGEREF _Toc434410448 \h </w:instrText>
        </w:r>
        <w:r w:rsidR="000D24F8">
          <w:rPr>
            <w:webHidden/>
          </w:rPr>
        </w:r>
        <w:r w:rsidR="000D24F8">
          <w:rPr>
            <w:webHidden/>
          </w:rPr>
          <w:fldChar w:fldCharType="separate"/>
        </w:r>
        <w:r>
          <w:rPr>
            <w:webHidden/>
          </w:rPr>
          <w:t>3</w:t>
        </w:r>
        <w:r w:rsidR="000D24F8">
          <w:rPr>
            <w:webHidden/>
          </w:rPr>
          <w:fldChar w:fldCharType="end"/>
        </w:r>
      </w:hyperlink>
    </w:p>
    <w:p w:rsidR="000D24F8" w:rsidRDefault="002E4F39">
      <w:pPr>
        <w:pStyle w:val="TOC3"/>
        <w:rPr>
          <w:rFonts w:asciiTheme="minorHAnsi" w:eastAsiaTheme="minorEastAsia" w:hAnsiTheme="minorHAnsi" w:cstheme="minorBidi"/>
          <w:iCs w:val="0"/>
          <w:sz w:val="22"/>
          <w:szCs w:val="22"/>
          <w:lang w:val="en-AU" w:eastAsia="en-AU"/>
        </w:rPr>
      </w:pPr>
      <w:hyperlink w:anchor="_Toc434410449" w:history="1">
        <w:r w:rsidR="000D24F8" w:rsidRPr="00BB4A0A">
          <w:rPr>
            <w:rStyle w:val="Hyperlink"/>
          </w:rPr>
          <w:t>7</w:t>
        </w:r>
        <w:r w:rsidR="000D24F8">
          <w:rPr>
            <w:rFonts w:asciiTheme="minorHAnsi" w:eastAsiaTheme="minorEastAsia" w:hAnsiTheme="minorHAnsi" w:cstheme="minorBidi"/>
            <w:iCs w:val="0"/>
            <w:sz w:val="22"/>
            <w:szCs w:val="22"/>
            <w:lang w:val="en-AU" w:eastAsia="en-AU"/>
          </w:rPr>
          <w:tab/>
        </w:r>
        <w:r w:rsidR="000D24F8" w:rsidRPr="00BB4A0A">
          <w:rPr>
            <w:rStyle w:val="Hyperlink"/>
          </w:rPr>
          <w:t>Application to become candidate: doctorates other than Doctor of Medicine</w:t>
        </w:r>
        <w:r w:rsidR="000D24F8">
          <w:rPr>
            <w:webHidden/>
          </w:rPr>
          <w:tab/>
        </w:r>
        <w:r w:rsidR="000D24F8">
          <w:rPr>
            <w:webHidden/>
          </w:rPr>
          <w:fldChar w:fldCharType="begin"/>
        </w:r>
        <w:r w:rsidR="000D24F8">
          <w:rPr>
            <w:webHidden/>
          </w:rPr>
          <w:instrText xml:space="preserve"> PAGEREF _Toc434410449 \h </w:instrText>
        </w:r>
        <w:r w:rsidR="000D24F8">
          <w:rPr>
            <w:webHidden/>
          </w:rPr>
        </w:r>
        <w:r w:rsidR="000D24F8">
          <w:rPr>
            <w:webHidden/>
          </w:rPr>
          <w:fldChar w:fldCharType="separate"/>
        </w:r>
        <w:r>
          <w:rPr>
            <w:webHidden/>
          </w:rPr>
          <w:t>3</w:t>
        </w:r>
        <w:r w:rsidR="000D24F8">
          <w:rPr>
            <w:webHidden/>
          </w:rPr>
          <w:fldChar w:fldCharType="end"/>
        </w:r>
      </w:hyperlink>
    </w:p>
    <w:p w:rsidR="000D24F8" w:rsidRDefault="002E4F39">
      <w:pPr>
        <w:pStyle w:val="TOC3"/>
        <w:rPr>
          <w:rFonts w:asciiTheme="minorHAnsi" w:eastAsiaTheme="minorEastAsia" w:hAnsiTheme="minorHAnsi" w:cstheme="minorBidi"/>
          <w:iCs w:val="0"/>
          <w:sz w:val="22"/>
          <w:szCs w:val="22"/>
          <w:lang w:val="en-AU" w:eastAsia="en-AU"/>
        </w:rPr>
      </w:pPr>
      <w:hyperlink w:anchor="_Toc434410450" w:history="1">
        <w:r w:rsidR="000D24F8" w:rsidRPr="00BB4A0A">
          <w:rPr>
            <w:rStyle w:val="Hyperlink"/>
          </w:rPr>
          <w:t>8</w:t>
        </w:r>
        <w:r w:rsidR="000D24F8">
          <w:rPr>
            <w:rFonts w:asciiTheme="minorHAnsi" w:eastAsiaTheme="minorEastAsia" w:hAnsiTheme="minorHAnsi" w:cstheme="minorBidi"/>
            <w:iCs w:val="0"/>
            <w:sz w:val="22"/>
            <w:szCs w:val="22"/>
            <w:lang w:val="en-AU" w:eastAsia="en-AU"/>
          </w:rPr>
          <w:tab/>
        </w:r>
        <w:r w:rsidR="000D24F8" w:rsidRPr="00BB4A0A">
          <w:rPr>
            <w:rStyle w:val="Hyperlink"/>
          </w:rPr>
          <w:t>Establishment and proceedings of panel: doctorates other than Doctor of Medicine</w:t>
        </w:r>
        <w:r w:rsidR="000D24F8">
          <w:rPr>
            <w:webHidden/>
          </w:rPr>
          <w:tab/>
        </w:r>
        <w:r w:rsidR="000D24F8">
          <w:rPr>
            <w:webHidden/>
          </w:rPr>
          <w:fldChar w:fldCharType="begin"/>
        </w:r>
        <w:r w:rsidR="000D24F8">
          <w:rPr>
            <w:webHidden/>
          </w:rPr>
          <w:instrText xml:space="preserve"> PAGEREF _Toc434410450 \h </w:instrText>
        </w:r>
        <w:r w:rsidR="000D24F8">
          <w:rPr>
            <w:webHidden/>
          </w:rPr>
        </w:r>
        <w:r w:rsidR="000D24F8">
          <w:rPr>
            <w:webHidden/>
          </w:rPr>
          <w:fldChar w:fldCharType="separate"/>
        </w:r>
        <w:r>
          <w:rPr>
            <w:webHidden/>
          </w:rPr>
          <w:t>3</w:t>
        </w:r>
        <w:r w:rsidR="000D24F8">
          <w:rPr>
            <w:webHidden/>
          </w:rPr>
          <w:fldChar w:fldCharType="end"/>
        </w:r>
      </w:hyperlink>
    </w:p>
    <w:p w:rsidR="000D24F8" w:rsidRDefault="002E4F39">
      <w:pPr>
        <w:pStyle w:val="TOC3"/>
        <w:rPr>
          <w:rFonts w:asciiTheme="minorHAnsi" w:eastAsiaTheme="minorEastAsia" w:hAnsiTheme="minorHAnsi" w:cstheme="minorBidi"/>
          <w:iCs w:val="0"/>
          <w:sz w:val="22"/>
          <w:szCs w:val="22"/>
          <w:lang w:val="en-AU" w:eastAsia="en-AU"/>
        </w:rPr>
      </w:pPr>
      <w:hyperlink w:anchor="_Toc434410451" w:history="1">
        <w:r w:rsidR="000D24F8" w:rsidRPr="00BB4A0A">
          <w:rPr>
            <w:rStyle w:val="Hyperlink"/>
          </w:rPr>
          <w:t>9</w:t>
        </w:r>
        <w:r w:rsidR="000D24F8">
          <w:rPr>
            <w:rFonts w:asciiTheme="minorHAnsi" w:eastAsiaTheme="minorEastAsia" w:hAnsiTheme="minorHAnsi" w:cstheme="minorBidi"/>
            <w:iCs w:val="0"/>
            <w:sz w:val="22"/>
            <w:szCs w:val="22"/>
            <w:lang w:val="en-AU" w:eastAsia="en-AU"/>
          </w:rPr>
          <w:tab/>
        </w:r>
        <w:r w:rsidR="000D24F8" w:rsidRPr="00BB4A0A">
          <w:rPr>
            <w:rStyle w:val="Hyperlink"/>
          </w:rPr>
          <w:t>Initial assessment and recommendation by panel: doctorates other than Doctor of Medicine</w:t>
        </w:r>
        <w:r w:rsidR="000D24F8">
          <w:rPr>
            <w:webHidden/>
          </w:rPr>
          <w:tab/>
        </w:r>
        <w:r w:rsidR="000D24F8">
          <w:rPr>
            <w:webHidden/>
          </w:rPr>
          <w:fldChar w:fldCharType="begin"/>
        </w:r>
        <w:r w:rsidR="000D24F8">
          <w:rPr>
            <w:webHidden/>
          </w:rPr>
          <w:instrText xml:space="preserve"> PAGEREF _Toc434410451 \h </w:instrText>
        </w:r>
        <w:r w:rsidR="000D24F8">
          <w:rPr>
            <w:webHidden/>
          </w:rPr>
        </w:r>
        <w:r w:rsidR="000D24F8">
          <w:rPr>
            <w:webHidden/>
          </w:rPr>
          <w:fldChar w:fldCharType="separate"/>
        </w:r>
        <w:r>
          <w:rPr>
            <w:webHidden/>
          </w:rPr>
          <w:t>4</w:t>
        </w:r>
        <w:r w:rsidR="000D24F8">
          <w:rPr>
            <w:webHidden/>
          </w:rPr>
          <w:fldChar w:fldCharType="end"/>
        </w:r>
      </w:hyperlink>
    </w:p>
    <w:p w:rsidR="000D24F8" w:rsidRDefault="002E4F39">
      <w:pPr>
        <w:pStyle w:val="TOC3"/>
        <w:rPr>
          <w:rFonts w:asciiTheme="minorHAnsi" w:eastAsiaTheme="minorEastAsia" w:hAnsiTheme="minorHAnsi" w:cstheme="minorBidi"/>
          <w:iCs w:val="0"/>
          <w:sz w:val="22"/>
          <w:szCs w:val="22"/>
          <w:lang w:val="en-AU" w:eastAsia="en-AU"/>
        </w:rPr>
      </w:pPr>
      <w:hyperlink w:anchor="_Toc434410452" w:history="1">
        <w:r w:rsidR="000D24F8" w:rsidRPr="00BB4A0A">
          <w:rPr>
            <w:rStyle w:val="Hyperlink"/>
          </w:rPr>
          <w:t>10</w:t>
        </w:r>
        <w:r w:rsidR="000D24F8">
          <w:rPr>
            <w:rFonts w:asciiTheme="minorHAnsi" w:eastAsiaTheme="minorEastAsia" w:hAnsiTheme="minorHAnsi" w:cstheme="minorBidi"/>
            <w:iCs w:val="0"/>
            <w:sz w:val="22"/>
            <w:szCs w:val="22"/>
            <w:lang w:val="en-AU" w:eastAsia="en-AU"/>
          </w:rPr>
          <w:tab/>
        </w:r>
        <w:r w:rsidR="000D24F8" w:rsidRPr="00BB4A0A">
          <w:rPr>
            <w:rStyle w:val="Hyperlink"/>
          </w:rPr>
          <w:t>Admission of applicant as candidate: doctorates other than Doctor of Medicine</w:t>
        </w:r>
        <w:r w:rsidR="000D24F8">
          <w:rPr>
            <w:webHidden/>
          </w:rPr>
          <w:tab/>
        </w:r>
        <w:r w:rsidR="000D24F8">
          <w:rPr>
            <w:webHidden/>
          </w:rPr>
          <w:fldChar w:fldCharType="begin"/>
        </w:r>
        <w:r w:rsidR="000D24F8">
          <w:rPr>
            <w:webHidden/>
          </w:rPr>
          <w:instrText xml:space="preserve"> PAGEREF _Toc434410452 \h </w:instrText>
        </w:r>
        <w:r w:rsidR="000D24F8">
          <w:rPr>
            <w:webHidden/>
          </w:rPr>
        </w:r>
        <w:r w:rsidR="000D24F8">
          <w:rPr>
            <w:webHidden/>
          </w:rPr>
          <w:fldChar w:fldCharType="separate"/>
        </w:r>
        <w:r>
          <w:rPr>
            <w:webHidden/>
          </w:rPr>
          <w:t>5</w:t>
        </w:r>
        <w:r w:rsidR="000D24F8">
          <w:rPr>
            <w:webHidden/>
          </w:rPr>
          <w:fldChar w:fldCharType="end"/>
        </w:r>
      </w:hyperlink>
    </w:p>
    <w:p w:rsidR="000D24F8" w:rsidRDefault="002E4F39">
      <w:pPr>
        <w:pStyle w:val="TOC3"/>
        <w:rPr>
          <w:rFonts w:asciiTheme="minorHAnsi" w:eastAsiaTheme="minorEastAsia" w:hAnsiTheme="minorHAnsi" w:cstheme="minorBidi"/>
          <w:iCs w:val="0"/>
          <w:sz w:val="22"/>
          <w:szCs w:val="22"/>
          <w:lang w:val="en-AU" w:eastAsia="en-AU"/>
        </w:rPr>
      </w:pPr>
      <w:hyperlink w:anchor="_Toc434410453" w:history="1">
        <w:r w:rsidR="000D24F8" w:rsidRPr="00BB4A0A">
          <w:rPr>
            <w:rStyle w:val="Hyperlink"/>
          </w:rPr>
          <w:t>11</w:t>
        </w:r>
        <w:r w:rsidR="000D24F8">
          <w:rPr>
            <w:rFonts w:asciiTheme="minorHAnsi" w:eastAsiaTheme="minorEastAsia" w:hAnsiTheme="minorHAnsi" w:cstheme="minorBidi"/>
            <w:iCs w:val="0"/>
            <w:sz w:val="22"/>
            <w:szCs w:val="22"/>
            <w:lang w:val="en-AU" w:eastAsia="en-AU"/>
          </w:rPr>
          <w:tab/>
        </w:r>
        <w:r w:rsidR="000D24F8" w:rsidRPr="00BB4A0A">
          <w:rPr>
            <w:rStyle w:val="Hyperlink"/>
          </w:rPr>
          <w:t>Submission of works by candidate: doctorates other than Doctor of Medicine</w:t>
        </w:r>
        <w:r w:rsidR="000D24F8">
          <w:rPr>
            <w:webHidden/>
          </w:rPr>
          <w:tab/>
        </w:r>
        <w:r w:rsidR="000D24F8">
          <w:rPr>
            <w:webHidden/>
          </w:rPr>
          <w:fldChar w:fldCharType="begin"/>
        </w:r>
        <w:r w:rsidR="000D24F8">
          <w:rPr>
            <w:webHidden/>
          </w:rPr>
          <w:instrText xml:space="preserve"> PAGEREF _Toc434410453 \h </w:instrText>
        </w:r>
        <w:r w:rsidR="000D24F8">
          <w:rPr>
            <w:webHidden/>
          </w:rPr>
        </w:r>
        <w:r w:rsidR="000D24F8">
          <w:rPr>
            <w:webHidden/>
          </w:rPr>
          <w:fldChar w:fldCharType="separate"/>
        </w:r>
        <w:r>
          <w:rPr>
            <w:webHidden/>
          </w:rPr>
          <w:t>5</w:t>
        </w:r>
        <w:r w:rsidR="000D24F8">
          <w:rPr>
            <w:webHidden/>
          </w:rPr>
          <w:fldChar w:fldCharType="end"/>
        </w:r>
      </w:hyperlink>
    </w:p>
    <w:p w:rsidR="000D24F8" w:rsidRDefault="002E4F39">
      <w:pPr>
        <w:pStyle w:val="TOC3"/>
        <w:rPr>
          <w:rFonts w:asciiTheme="minorHAnsi" w:eastAsiaTheme="minorEastAsia" w:hAnsiTheme="minorHAnsi" w:cstheme="minorBidi"/>
          <w:iCs w:val="0"/>
          <w:sz w:val="22"/>
          <w:szCs w:val="22"/>
          <w:lang w:val="en-AU" w:eastAsia="en-AU"/>
        </w:rPr>
      </w:pPr>
      <w:hyperlink w:anchor="_Toc434410454" w:history="1">
        <w:r w:rsidR="000D24F8" w:rsidRPr="00BB4A0A">
          <w:rPr>
            <w:rStyle w:val="Hyperlink"/>
          </w:rPr>
          <w:t>12</w:t>
        </w:r>
        <w:r w:rsidR="000D24F8">
          <w:rPr>
            <w:rFonts w:asciiTheme="minorHAnsi" w:eastAsiaTheme="minorEastAsia" w:hAnsiTheme="minorHAnsi" w:cstheme="minorBidi"/>
            <w:iCs w:val="0"/>
            <w:sz w:val="22"/>
            <w:szCs w:val="22"/>
            <w:lang w:val="en-AU" w:eastAsia="en-AU"/>
          </w:rPr>
          <w:tab/>
        </w:r>
        <w:r w:rsidR="000D24F8" w:rsidRPr="00BB4A0A">
          <w:rPr>
            <w:rStyle w:val="Hyperlink"/>
          </w:rPr>
          <w:t>Examination of submitted works: doctorates other than Doctor of Medicine</w:t>
        </w:r>
        <w:r w:rsidR="000D24F8">
          <w:rPr>
            <w:webHidden/>
          </w:rPr>
          <w:tab/>
        </w:r>
        <w:r w:rsidR="000D24F8">
          <w:rPr>
            <w:webHidden/>
          </w:rPr>
          <w:fldChar w:fldCharType="begin"/>
        </w:r>
        <w:r w:rsidR="000D24F8">
          <w:rPr>
            <w:webHidden/>
          </w:rPr>
          <w:instrText xml:space="preserve"> PAGEREF _Toc434410454 \h </w:instrText>
        </w:r>
        <w:r w:rsidR="000D24F8">
          <w:rPr>
            <w:webHidden/>
          </w:rPr>
        </w:r>
        <w:r w:rsidR="000D24F8">
          <w:rPr>
            <w:webHidden/>
          </w:rPr>
          <w:fldChar w:fldCharType="separate"/>
        </w:r>
        <w:r>
          <w:rPr>
            <w:webHidden/>
          </w:rPr>
          <w:t>6</w:t>
        </w:r>
        <w:r w:rsidR="000D24F8">
          <w:rPr>
            <w:webHidden/>
          </w:rPr>
          <w:fldChar w:fldCharType="end"/>
        </w:r>
      </w:hyperlink>
    </w:p>
    <w:p w:rsidR="000D24F8" w:rsidRDefault="002E4F39">
      <w:pPr>
        <w:pStyle w:val="TOC3"/>
        <w:rPr>
          <w:rFonts w:asciiTheme="minorHAnsi" w:eastAsiaTheme="minorEastAsia" w:hAnsiTheme="minorHAnsi" w:cstheme="minorBidi"/>
          <w:iCs w:val="0"/>
          <w:sz w:val="22"/>
          <w:szCs w:val="22"/>
          <w:lang w:val="en-AU" w:eastAsia="en-AU"/>
        </w:rPr>
      </w:pPr>
      <w:hyperlink w:anchor="_Toc434410455" w:history="1">
        <w:r w:rsidR="000D24F8" w:rsidRPr="00BB4A0A">
          <w:rPr>
            <w:rStyle w:val="Hyperlink"/>
          </w:rPr>
          <w:t>13</w:t>
        </w:r>
        <w:r w:rsidR="000D24F8">
          <w:rPr>
            <w:rFonts w:asciiTheme="minorHAnsi" w:eastAsiaTheme="minorEastAsia" w:hAnsiTheme="minorHAnsi" w:cstheme="minorBidi"/>
            <w:iCs w:val="0"/>
            <w:sz w:val="22"/>
            <w:szCs w:val="22"/>
            <w:lang w:val="en-AU" w:eastAsia="en-AU"/>
          </w:rPr>
          <w:tab/>
        </w:r>
        <w:r w:rsidR="000D24F8" w:rsidRPr="00BB4A0A">
          <w:rPr>
            <w:rStyle w:val="Hyperlink"/>
          </w:rPr>
          <w:t>Recommendation by panel on submitted works: doctorates other than Doctor of Medicine</w:t>
        </w:r>
        <w:r w:rsidR="000D24F8">
          <w:rPr>
            <w:webHidden/>
          </w:rPr>
          <w:tab/>
        </w:r>
        <w:r w:rsidR="000D24F8">
          <w:rPr>
            <w:webHidden/>
          </w:rPr>
          <w:fldChar w:fldCharType="begin"/>
        </w:r>
        <w:r w:rsidR="000D24F8">
          <w:rPr>
            <w:webHidden/>
          </w:rPr>
          <w:instrText xml:space="preserve"> PAGEREF _Toc434410455 \h </w:instrText>
        </w:r>
        <w:r w:rsidR="000D24F8">
          <w:rPr>
            <w:webHidden/>
          </w:rPr>
        </w:r>
        <w:r w:rsidR="000D24F8">
          <w:rPr>
            <w:webHidden/>
          </w:rPr>
          <w:fldChar w:fldCharType="separate"/>
        </w:r>
        <w:r>
          <w:rPr>
            <w:webHidden/>
          </w:rPr>
          <w:t>6</w:t>
        </w:r>
        <w:r w:rsidR="000D24F8">
          <w:rPr>
            <w:webHidden/>
          </w:rPr>
          <w:fldChar w:fldCharType="end"/>
        </w:r>
      </w:hyperlink>
    </w:p>
    <w:p w:rsidR="000D24F8" w:rsidRDefault="002E4F39">
      <w:pPr>
        <w:pStyle w:val="TOC3"/>
        <w:rPr>
          <w:rFonts w:asciiTheme="minorHAnsi" w:eastAsiaTheme="minorEastAsia" w:hAnsiTheme="minorHAnsi" w:cstheme="minorBidi"/>
          <w:iCs w:val="0"/>
          <w:sz w:val="22"/>
          <w:szCs w:val="22"/>
          <w:lang w:val="en-AU" w:eastAsia="en-AU"/>
        </w:rPr>
      </w:pPr>
      <w:hyperlink w:anchor="_Toc434410456" w:history="1">
        <w:r w:rsidR="000D24F8" w:rsidRPr="00BB4A0A">
          <w:rPr>
            <w:rStyle w:val="Hyperlink"/>
          </w:rPr>
          <w:t>14</w:t>
        </w:r>
        <w:r w:rsidR="000D24F8">
          <w:rPr>
            <w:rFonts w:asciiTheme="minorHAnsi" w:eastAsiaTheme="minorEastAsia" w:hAnsiTheme="minorHAnsi" w:cstheme="minorBidi"/>
            <w:iCs w:val="0"/>
            <w:sz w:val="22"/>
            <w:szCs w:val="22"/>
            <w:lang w:val="en-AU" w:eastAsia="en-AU"/>
          </w:rPr>
          <w:tab/>
        </w:r>
        <w:r w:rsidR="000D24F8" w:rsidRPr="00BB4A0A">
          <w:rPr>
            <w:rStyle w:val="Hyperlink"/>
          </w:rPr>
          <w:t>Recommendation by Deputy Vice-Chancellor: doctorates other than Doctor of Medicine</w:t>
        </w:r>
        <w:r w:rsidR="000D24F8">
          <w:rPr>
            <w:webHidden/>
          </w:rPr>
          <w:tab/>
        </w:r>
        <w:r w:rsidR="000D24F8">
          <w:rPr>
            <w:webHidden/>
          </w:rPr>
          <w:fldChar w:fldCharType="begin"/>
        </w:r>
        <w:r w:rsidR="000D24F8">
          <w:rPr>
            <w:webHidden/>
          </w:rPr>
          <w:instrText xml:space="preserve"> PAGEREF _Toc434410456 \h </w:instrText>
        </w:r>
        <w:r w:rsidR="000D24F8">
          <w:rPr>
            <w:webHidden/>
          </w:rPr>
        </w:r>
        <w:r w:rsidR="000D24F8">
          <w:rPr>
            <w:webHidden/>
          </w:rPr>
          <w:fldChar w:fldCharType="separate"/>
        </w:r>
        <w:r>
          <w:rPr>
            <w:webHidden/>
          </w:rPr>
          <w:t>7</w:t>
        </w:r>
        <w:r w:rsidR="000D24F8">
          <w:rPr>
            <w:webHidden/>
          </w:rPr>
          <w:fldChar w:fldCharType="end"/>
        </w:r>
      </w:hyperlink>
    </w:p>
    <w:p w:rsidR="000D24F8" w:rsidRDefault="002E4F39">
      <w:pPr>
        <w:pStyle w:val="TOC1"/>
        <w:rPr>
          <w:rFonts w:asciiTheme="minorHAnsi" w:eastAsiaTheme="minorEastAsia" w:hAnsiTheme="minorHAnsi" w:cstheme="minorBidi"/>
          <w:b w:val="0"/>
          <w:bCs w:val="0"/>
          <w:sz w:val="22"/>
          <w:szCs w:val="22"/>
          <w:lang w:val="en-AU" w:eastAsia="en-AU"/>
        </w:rPr>
      </w:pPr>
      <w:hyperlink w:anchor="_Toc434410457" w:history="1">
        <w:r w:rsidR="000D24F8" w:rsidRPr="00BB4A0A">
          <w:rPr>
            <w:rStyle w:val="Hyperlink"/>
            <w:rFonts w:eastAsiaTheme="majorEastAsia"/>
          </w:rPr>
          <w:t>Part 4— Candidates for Doctor of Medicine</w:t>
        </w:r>
        <w:r w:rsidR="000D24F8">
          <w:rPr>
            <w:webHidden/>
          </w:rPr>
          <w:tab/>
        </w:r>
        <w:r w:rsidR="000D24F8">
          <w:rPr>
            <w:webHidden/>
          </w:rPr>
          <w:fldChar w:fldCharType="begin"/>
        </w:r>
        <w:r w:rsidR="000D24F8">
          <w:rPr>
            <w:webHidden/>
          </w:rPr>
          <w:instrText xml:space="preserve"> PAGEREF _Toc434410457 \h </w:instrText>
        </w:r>
        <w:r w:rsidR="000D24F8">
          <w:rPr>
            <w:webHidden/>
          </w:rPr>
        </w:r>
        <w:r w:rsidR="000D24F8">
          <w:rPr>
            <w:webHidden/>
          </w:rPr>
          <w:fldChar w:fldCharType="separate"/>
        </w:r>
        <w:r>
          <w:rPr>
            <w:webHidden/>
          </w:rPr>
          <w:t>8</w:t>
        </w:r>
        <w:r w:rsidR="000D24F8">
          <w:rPr>
            <w:webHidden/>
          </w:rPr>
          <w:fldChar w:fldCharType="end"/>
        </w:r>
      </w:hyperlink>
    </w:p>
    <w:p w:rsidR="000D24F8" w:rsidRDefault="002E4F39">
      <w:pPr>
        <w:pStyle w:val="TOC3"/>
        <w:rPr>
          <w:rFonts w:asciiTheme="minorHAnsi" w:eastAsiaTheme="minorEastAsia" w:hAnsiTheme="minorHAnsi" w:cstheme="minorBidi"/>
          <w:iCs w:val="0"/>
          <w:sz w:val="22"/>
          <w:szCs w:val="22"/>
          <w:lang w:val="en-AU" w:eastAsia="en-AU"/>
        </w:rPr>
      </w:pPr>
      <w:hyperlink w:anchor="_Toc434410458" w:history="1">
        <w:r w:rsidR="000D24F8" w:rsidRPr="00BB4A0A">
          <w:rPr>
            <w:rStyle w:val="Hyperlink"/>
          </w:rPr>
          <w:t>15</w:t>
        </w:r>
        <w:r w:rsidR="000D24F8">
          <w:rPr>
            <w:rFonts w:asciiTheme="minorHAnsi" w:eastAsiaTheme="minorEastAsia" w:hAnsiTheme="minorHAnsi" w:cstheme="minorBidi"/>
            <w:iCs w:val="0"/>
            <w:sz w:val="22"/>
            <w:szCs w:val="22"/>
            <w:lang w:val="en-AU" w:eastAsia="en-AU"/>
          </w:rPr>
          <w:tab/>
        </w:r>
        <w:r w:rsidR="000D24F8" w:rsidRPr="00BB4A0A">
          <w:rPr>
            <w:rStyle w:val="Hyperlink"/>
          </w:rPr>
          <w:t>Application to become candidate: Doctor of Medicine</w:t>
        </w:r>
        <w:r w:rsidR="000D24F8">
          <w:rPr>
            <w:webHidden/>
          </w:rPr>
          <w:tab/>
        </w:r>
        <w:r w:rsidR="000D24F8">
          <w:rPr>
            <w:webHidden/>
          </w:rPr>
          <w:fldChar w:fldCharType="begin"/>
        </w:r>
        <w:r w:rsidR="000D24F8">
          <w:rPr>
            <w:webHidden/>
          </w:rPr>
          <w:instrText xml:space="preserve"> PAGEREF _Toc434410458 \h </w:instrText>
        </w:r>
        <w:r w:rsidR="000D24F8">
          <w:rPr>
            <w:webHidden/>
          </w:rPr>
        </w:r>
        <w:r w:rsidR="000D24F8">
          <w:rPr>
            <w:webHidden/>
          </w:rPr>
          <w:fldChar w:fldCharType="separate"/>
        </w:r>
        <w:r>
          <w:rPr>
            <w:webHidden/>
          </w:rPr>
          <w:t>8</w:t>
        </w:r>
        <w:r w:rsidR="000D24F8">
          <w:rPr>
            <w:webHidden/>
          </w:rPr>
          <w:fldChar w:fldCharType="end"/>
        </w:r>
      </w:hyperlink>
    </w:p>
    <w:p w:rsidR="000D24F8" w:rsidRDefault="002E4F39">
      <w:pPr>
        <w:pStyle w:val="TOC3"/>
        <w:rPr>
          <w:rFonts w:asciiTheme="minorHAnsi" w:eastAsiaTheme="minorEastAsia" w:hAnsiTheme="minorHAnsi" w:cstheme="minorBidi"/>
          <w:iCs w:val="0"/>
          <w:sz w:val="22"/>
          <w:szCs w:val="22"/>
          <w:lang w:val="en-AU" w:eastAsia="en-AU"/>
        </w:rPr>
      </w:pPr>
      <w:hyperlink w:anchor="_Toc434410459" w:history="1">
        <w:r w:rsidR="000D24F8" w:rsidRPr="00BB4A0A">
          <w:rPr>
            <w:rStyle w:val="Hyperlink"/>
          </w:rPr>
          <w:t>16</w:t>
        </w:r>
        <w:r w:rsidR="000D24F8">
          <w:rPr>
            <w:rFonts w:asciiTheme="minorHAnsi" w:eastAsiaTheme="minorEastAsia" w:hAnsiTheme="minorHAnsi" w:cstheme="minorBidi"/>
            <w:iCs w:val="0"/>
            <w:sz w:val="22"/>
            <w:szCs w:val="22"/>
            <w:lang w:val="en-AU" w:eastAsia="en-AU"/>
          </w:rPr>
          <w:tab/>
        </w:r>
        <w:r w:rsidR="000D24F8" w:rsidRPr="00BB4A0A">
          <w:rPr>
            <w:rStyle w:val="Hyperlink"/>
          </w:rPr>
          <w:t>Establishment and proceedings of panel: Doctor of Medicine</w:t>
        </w:r>
        <w:r w:rsidR="000D24F8">
          <w:rPr>
            <w:webHidden/>
          </w:rPr>
          <w:tab/>
        </w:r>
        <w:r w:rsidR="000D24F8">
          <w:rPr>
            <w:webHidden/>
          </w:rPr>
          <w:fldChar w:fldCharType="begin"/>
        </w:r>
        <w:r w:rsidR="000D24F8">
          <w:rPr>
            <w:webHidden/>
          </w:rPr>
          <w:instrText xml:space="preserve"> PAGEREF _Toc434410459 \h </w:instrText>
        </w:r>
        <w:r w:rsidR="000D24F8">
          <w:rPr>
            <w:webHidden/>
          </w:rPr>
        </w:r>
        <w:r w:rsidR="000D24F8">
          <w:rPr>
            <w:webHidden/>
          </w:rPr>
          <w:fldChar w:fldCharType="separate"/>
        </w:r>
        <w:r>
          <w:rPr>
            <w:webHidden/>
          </w:rPr>
          <w:t>8</w:t>
        </w:r>
        <w:r w:rsidR="000D24F8">
          <w:rPr>
            <w:webHidden/>
          </w:rPr>
          <w:fldChar w:fldCharType="end"/>
        </w:r>
      </w:hyperlink>
    </w:p>
    <w:p w:rsidR="000D24F8" w:rsidRDefault="002E4F39">
      <w:pPr>
        <w:pStyle w:val="TOC3"/>
        <w:rPr>
          <w:rFonts w:asciiTheme="minorHAnsi" w:eastAsiaTheme="minorEastAsia" w:hAnsiTheme="minorHAnsi" w:cstheme="minorBidi"/>
          <w:iCs w:val="0"/>
          <w:sz w:val="22"/>
          <w:szCs w:val="22"/>
          <w:lang w:val="en-AU" w:eastAsia="en-AU"/>
        </w:rPr>
      </w:pPr>
      <w:hyperlink w:anchor="_Toc434410460" w:history="1">
        <w:r w:rsidR="000D24F8" w:rsidRPr="00BB4A0A">
          <w:rPr>
            <w:rStyle w:val="Hyperlink"/>
          </w:rPr>
          <w:t>17</w:t>
        </w:r>
        <w:r w:rsidR="000D24F8">
          <w:rPr>
            <w:rFonts w:asciiTheme="minorHAnsi" w:eastAsiaTheme="minorEastAsia" w:hAnsiTheme="minorHAnsi" w:cstheme="minorBidi"/>
            <w:iCs w:val="0"/>
            <w:sz w:val="22"/>
            <w:szCs w:val="22"/>
            <w:lang w:val="en-AU" w:eastAsia="en-AU"/>
          </w:rPr>
          <w:tab/>
        </w:r>
        <w:r w:rsidR="000D24F8" w:rsidRPr="00BB4A0A">
          <w:rPr>
            <w:rStyle w:val="Hyperlink"/>
          </w:rPr>
          <w:t>Initial assessment and recommendation by panel: Doctor of Medicine</w:t>
        </w:r>
        <w:r w:rsidR="000D24F8">
          <w:rPr>
            <w:webHidden/>
          </w:rPr>
          <w:tab/>
        </w:r>
        <w:r w:rsidR="000D24F8">
          <w:rPr>
            <w:webHidden/>
          </w:rPr>
          <w:fldChar w:fldCharType="begin"/>
        </w:r>
        <w:r w:rsidR="000D24F8">
          <w:rPr>
            <w:webHidden/>
          </w:rPr>
          <w:instrText xml:space="preserve"> PAGEREF _Toc434410460 \h </w:instrText>
        </w:r>
        <w:r w:rsidR="000D24F8">
          <w:rPr>
            <w:webHidden/>
          </w:rPr>
        </w:r>
        <w:r w:rsidR="000D24F8">
          <w:rPr>
            <w:webHidden/>
          </w:rPr>
          <w:fldChar w:fldCharType="separate"/>
        </w:r>
        <w:r>
          <w:rPr>
            <w:webHidden/>
          </w:rPr>
          <w:t>9</w:t>
        </w:r>
        <w:r w:rsidR="000D24F8">
          <w:rPr>
            <w:webHidden/>
          </w:rPr>
          <w:fldChar w:fldCharType="end"/>
        </w:r>
      </w:hyperlink>
    </w:p>
    <w:p w:rsidR="000D24F8" w:rsidRDefault="002E4F39">
      <w:pPr>
        <w:pStyle w:val="TOC3"/>
        <w:rPr>
          <w:rFonts w:asciiTheme="minorHAnsi" w:eastAsiaTheme="minorEastAsia" w:hAnsiTheme="minorHAnsi" w:cstheme="minorBidi"/>
          <w:iCs w:val="0"/>
          <w:sz w:val="22"/>
          <w:szCs w:val="22"/>
          <w:lang w:val="en-AU" w:eastAsia="en-AU"/>
        </w:rPr>
      </w:pPr>
      <w:hyperlink w:anchor="_Toc434410461" w:history="1">
        <w:r w:rsidR="000D24F8" w:rsidRPr="00BB4A0A">
          <w:rPr>
            <w:rStyle w:val="Hyperlink"/>
          </w:rPr>
          <w:t>18</w:t>
        </w:r>
        <w:r w:rsidR="000D24F8">
          <w:rPr>
            <w:rFonts w:asciiTheme="minorHAnsi" w:eastAsiaTheme="minorEastAsia" w:hAnsiTheme="minorHAnsi" w:cstheme="minorBidi"/>
            <w:iCs w:val="0"/>
            <w:sz w:val="22"/>
            <w:szCs w:val="22"/>
            <w:lang w:val="en-AU" w:eastAsia="en-AU"/>
          </w:rPr>
          <w:tab/>
        </w:r>
        <w:r w:rsidR="000D24F8" w:rsidRPr="00BB4A0A">
          <w:rPr>
            <w:rStyle w:val="Hyperlink"/>
          </w:rPr>
          <w:t>Admission of applicant as candidate: Doctor of Medicine</w:t>
        </w:r>
        <w:r w:rsidR="000D24F8">
          <w:rPr>
            <w:webHidden/>
          </w:rPr>
          <w:tab/>
        </w:r>
        <w:r w:rsidR="000D24F8">
          <w:rPr>
            <w:webHidden/>
          </w:rPr>
          <w:fldChar w:fldCharType="begin"/>
        </w:r>
        <w:r w:rsidR="000D24F8">
          <w:rPr>
            <w:webHidden/>
          </w:rPr>
          <w:instrText xml:space="preserve"> PAGEREF _Toc434410461 \h </w:instrText>
        </w:r>
        <w:r w:rsidR="000D24F8">
          <w:rPr>
            <w:webHidden/>
          </w:rPr>
        </w:r>
        <w:r w:rsidR="000D24F8">
          <w:rPr>
            <w:webHidden/>
          </w:rPr>
          <w:fldChar w:fldCharType="separate"/>
        </w:r>
        <w:r>
          <w:rPr>
            <w:webHidden/>
          </w:rPr>
          <w:t>10</w:t>
        </w:r>
        <w:r w:rsidR="000D24F8">
          <w:rPr>
            <w:webHidden/>
          </w:rPr>
          <w:fldChar w:fldCharType="end"/>
        </w:r>
      </w:hyperlink>
    </w:p>
    <w:p w:rsidR="000D24F8" w:rsidRDefault="002E4F39">
      <w:pPr>
        <w:pStyle w:val="TOC3"/>
        <w:rPr>
          <w:rFonts w:asciiTheme="minorHAnsi" w:eastAsiaTheme="minorEastAsia" w:hAnsiTheme="minorHAnsi" w:cstheme="minorBidi"/>
          <w:iCs w:val="0"/>
          <w:sz w:val="22"/>
          <w:szCs w:val="22"/>
          <w:lang w:val="en-AU" w:eastAsia="en-AU"/>
        </w:rPr>
      </w:pPr>
      <w:hyperlink w:anchor="_Toc434410462" w:history="1">
        <w:r w:rsidR="000D24F8" w:rsidRPr="00BB4A0A">
          <w:rPr>
            <w:rStyle w:val="Hyperlink"/>
          </w:rPr>
          <w:t>19</w:t>
        </w:r>
        <w:r w:rsidR="000D24F8">
          <w:rPr>
            <w:rFonts w:asciiTheme="minorHAnsi" w:eastAsiaTheme="minorEastAsia" w:hAnsiTheme="minorHAnsi" w:cstheme="minorBidi"/>
            <w:iCs w:val="0"/>
            <w:sz w:val="22"/>
            <w:szCs w:val="22"/>
            <w:lang w:val="en-AU" w:eastAsia="en-AU"/>
          </w:rPr>
          <w:tab/>
        </w:r>
        <w:r w:rsidR="000D24F8" w:rsidRPr="00BB4A0A">
          <w:rPr>
            <w:rStyle w:val="Hyperlink"/>
          </w:rPr>
          <w:t>Submission of works by candidate: Doctor of Medicine</w:t>
        </w:r>
        <w:r w:rsidR="000D24F8">
          <w:rPr>
            <w:webHidden/>
          </w:rPr>
          <w:tab/>
        </w:r>
        <w:r w:rsidR="000D24F8">
          <w:rPr>
            <w:webHidden/>
          </w:rPr>
          <w:fldChar w:fldCharType="begin"/>
        </w:r>
        <w:r w:rsidR="000D24F8">
          <w:rPr>
            <w:webHidden/>
          </w:rPr>
          <w:instrText xml:space="preserve"> PAGEREF _Toc434410462 \h </w:instrText>
        </w:r>
        <w:r w:rsidR="000D24F8">
          <w:rPr>
            <w:webHidden/>
          </w:rPr>
        </w:r>
        <w:r w:rsidR="000D24F8">
          <w:rPr>
            <w:webHidden/>
          </w:rPr>
          <w:fldChar w:fldCharType="separate"/>
        </w:r>
        <w:r>
          <w:rPr>
            <w:webHidden/>
          </w:rPr>
          <w:t>10</w:t>
        </w:r>
        <w:r w:rsidR="000D24F8">
          <w:rPr>
            <w:webHidden/>
          </w:rPr>
          <w:fldChar w:fldCharType="end"/>
        </w:r>
      </w:hyperlink>
    </w:p>
    <w:p w:rsidR="000D24F8" w:rsidRDefault="002E4F39">
      <w:pPr>
        <w:pStyle w:val="TOC3"/>
        <w:rPr>
          <w:rFonts w:asciiTheme="minorHAnsi" w:eastAsiaTheme="minorEastAsia" w:hAnsiTheme="minorHAnsi" w:cstheme="minorBidi"/>
          <w:iCs w:val="0"/>
          <w:sz w:val="22"/>
          <w:szCs w:val="22"/>
          <w:lang w:val="en-AU" w:eastAsia="en-AU"/>
        </w:rPr>
      </w:pPr>
      <w:hyperlink w:anchor="_Toc434410463" w:history="1">
        <w:r w:rsidR="000D24F8" w:rsidRPr="00BB4A0A">
          <w:rPr>
            <w:rStyle w:val="Hyperlink"/>
          </w:rPr>
          <w:t>20</w:t>
        </w:r>
        <w:r w:rsidR="000D24F8">
          <w:rPr>
            <w:rFonts w:asciiTheme="minorHAnsi" w:eastAsiaTheme="minorEastAsia" w:hAnsiTheme="minorHAnsi" w:cstheme="minorBidi"/>
            <w:iCs w:val="0"/>
            <w:sz w:val="22"/>
            <w:szCs w:val="22"/>
            <w:lang w:val="en-AU" w:eastAsia="en-AU"/>
          </w:rPr>
          <w:tab/>
        </w:r>
        <w:r w:rsidR="000D24F8" w:rsidRPr="00BB4A0A">
          <w:rPr>
            <w:rStyle w:val="Hyperlink"/>
          </w:rPr>
          <w:t>Examination of submitted works: Doctor of Medicine</w:t>
        </w:r>
        <w:r w:rsidR="000D24F8">
          <w:rPr>
            <w:webHidden/>
          </w:rPr>
          <w:tab/>
        </w:r>
        <w:r w:rsidR="000D24F8">
          <w:rPr>
            <w:webHidden/>
          </w:rPr>
          <w:fldChar w:fldCharType="begin"/>
        </w:r>
        <w:r w:rsidR="000D24F8">
          <w:rPr>
            <w:webHidden/>
          </w:rPr>
          <w:instrText xml:space="preserve"> PAGEREF _Toc434410463 \h </w:instrText>
        </w:r>
        <w:r w:rsidR="000D24F8">
          <w:rPr>
            <w:webHidden/>
          </w:rPr>
        </w:r>
        <w:r w:rsidR="000D24F8">
          <w:rPr>
            <w:webHidden/>
          </w:rPr>
          <w:fldChar w:fldCharType="separate"/>
        </w:r>
        <w:r>
          <w:rPr>
            <w:webHidden/>
          </w:rPr>
          <w:t>11</w:t>
        </w:r>
        <w:r w:rsidR="000D24F8">
          <w:rPr>
            <w:webHidden/>
          </w:rPr>
          <w:fldChar w:fldCharType="end"/>
        </w:r>
      </w:hyperlink>
    </w:p>
    <w:p w:rsidR="000D24F8" w:rsidRDefault="002E4F39">
      <w:pPr>
        <w:pStyle w:val="TOC3"/>
        <w:rPr>
          <w:rFonts w:asciiTheme="minorHAnsi" w:eastAsiaTheme="minorEastAsia" w:hAnsiTheme="minorHAnsi" w:cstheme="minorBidi"/>
          <w:iCs w:val="0"/>
          <w:sz w:val="22"/>
          <w:szCs w:val="22"/>
          <w:lang w:val="en-AU" w:eastAsia="en-AU"/>
        </w:rPr>
      </w:pPr>
      <w:hyperlink w:anchor="_Toc434410464" w:history="1">
        <w:r w:rsidR="000D24F8" w:rsidRPr="00BB4A0A">
          <w:rPr>
            <w:rStyle w:val="Hyperlink"/>
          </w:rPr>
          <w:t>21</w:t>
        </w:r>
        <w:r w:rsidR="000D24F8">
          <w:rPr>
            <w:rFonts w:asciiTheme="minorHAnsi" w:eastAsiaTheme="minorEastAsia" w:hAnsiTheme="minorHAnsi" w:cstheme="minorBidi"/>
            <w:iCs w:val="0"/>
            <w:sz w:val="22"/>
            <w:szCs w:val="22"/>
            <w:lang w:val="en-AU" w:eastAsia="en-AU"/>
          </w:rPr>
          <w:tab/>
        </w:r>
        <w:r w:rsidR="000D24F8" w:rsidRPr="00BB4A0A">
          <w:rPr>
            <w:rStyle w:val="Hyperlink"/>
          </w:rPr>
          <w:t>Recommendation by panel on submitted works: Doctor of Medicine</w:t>
        </w:r>
        <w:r w:rsidR="000D24F8">
          <w:rPr>
            <w:webHidden/>
          </w:rPr>
          <w:tab/>
        </w:r>
        <w:r w:rsidR="000D24F8">
          <w:rPr>
            <w:webHidden/>
          </w:rPr>
          <w:fldChar w:fldCharType="begin"/>
        </w:r>
        <w:r w:rsidR="000D24F8">
          <w:rPr>
            <w:webHidden/>
          </w:rPr>
          <w:instrText xml:space="preserve"> PAGEREF _Toc434410464 \h </w:instrText>
        </w:r>
        <w:r w:rsidR="000D24F8">
          <w:rPr>
            <w:webHidden/>
          </w:rPr>
        </w:r>
        <w:r w:rsidR="000D24F8">
          <w:rPr>
            <w:webHidden/>
          </w:rPr>
          <w:fldChar w:fldCharType="separate"/>
        </w:r>
        <w:r>
          <w:rPr>
            <w:webHidden/>
          </w:rPr>
          <w:t>11</w:t>
        </w:r>
        <w:r w:rsidR="000D24F8">
          <w:rPr>
            <w:webHidden/>
          </w:rPr>
          <w:fldChar w:fldCharType="end"/>
        </w:r>
      </w:hyperlink>
    </w:p>
    <w:p w:rsidR="000D24F8" w:rsidRDefault="002E4F39">
      <w:pPr>
        <w:pStyle w:val="TOC3"/>
        <w:rPr>
          <w:rFonts w:asciiTheme="minorHAnsi" w:eastAsiaTheme="minorEastAsia" w:hAnsiTheme="minorHAnsi" w:cstheme="minorBidi"/>
          <w:iCs w:val="0"/>
          <w:sz w:val="22"/>
          <w:szCs w:val="22"/>
          <w:lang w:val="en-AU" w:eastAsia="en-AU"/>
        </w:rPr>
      </w:pPr>
      <w:hyperlink w:anchor="_Toc434410465" w:history="1">
        <w:r w:rsidR="000D24F8" w:rsidRPr="00BB4A0A">
          <w:rPr>
            <w:rStyle w:val="Hyperlink"/>
          </w:rPr>
          <w:t>22</w:t>
        </w:r>
        <w:r w:rsidR="000D24F8">
          <w:rPr>
            <w:rFonts w:asciiTheme="minorHAnsi" w:eastAsiaTheme="minorEastAsia" w:hAnsiTheme="minorHAnsi" w:cstheme="minorBidi"/>
            <w:iCs w:val="0"/>
            <w:sz w:val="22"/>
            <w:szCs w:val="22"/>
            <w:lang w:val="en-AU" w:eastAsia="en-AU"/>
          </w:rPr>
          <w:tab/>
        </w:r>
        <w:r w:rsidR="000D24F8" w:rsidRPr="00BB4A0A">
          <w:rPr>
            <w:rStyle w:val="Hyperlink"/>
          </w:rPr>
          <w:t>Recommendation by Deputy Vice-Chancellor: Doctor of Medicine</w:t>
        </w:r>
        <w:r w:rsidR="000D24F8">
          <w:rPr>
            <w:webHidden/>
          </w:rPr>
          <w:tab/>
        </w:r>
        <w:r w:rsidR="000D24F8">
          <w:rPr>
            <w:webHidden/>
          </w:rPr>
          <w:fldChar w:fldCharType="begin"/>
        </w:r>
        <w:r w:rsidR="000D24F8">
          <w:rPr>
            <w:webHidden/>
          </w:rPr>
          <w:instrText xml:space="preserve"> PAGEREF _Toc434410465 \h </w:instrText>
        </w:r>
        <w:r w:rsidR="000D24F8">
          <w:rPr>
            <w:webHidden/>
          </w:rPr>
        </w:r>
        <w:r w:rsidR="000D24F8">
          <w:rPr>
            <w:webHidden/>
          </w:rPr>
          <w:fldChar w:fldCharType="separate"/>
        </w:r>
        <w:r>
          <w:rPr>
            <w:webHidden/>
          </w:rPr>
          <w:t>11</w:t>
        </w:r>
        <w:r w:rsidR="000D24F8">
          <w:rPr>
            <w:webHidden/>
          </w:rPr>
          <w:fldChar w:fldCharType="end"/>
        </w:r>
      </w:hyperlink>
    </w:p>
    <w:p w:rsidR="000D24F8" w:rsidRDefault="002E4F39">
      <w:pPr>
        <w:pStyle w:val="TOC1"/>
        <w:rPr>
          <w:rFonts w:asciiTheme="minorHAnsi" w:eastAsiaTheme="minorEastAsia" w:hAnsiTheme="minorHAnsi" w:cstheme="minorBidi"/>
          <w:b w:val="0"/>
          <w:bCs w:val="0"/>
          <w:sz w:val="22"/>
          <w:szCs w:val="22"/>
          <w:lang w:val="en-AU" w:eastAsia="en-AU"/>
        </w:rPr>
      </w:pPr>
      <w:hyperlink w:anchor="_Toc434410466" w:history="1">
        <w:r w:rsidR="000D24F8" w:rsidRPr="00BB4A0A">
          <w:rPr>
            <w:rStyle w:val="Hyperlink"/>
            <w:rFonts w:eastAsiaTheme="majorEastAsia"/>
          </w:rPr>
          <w:t>Part 5— Miscellaneous</w:t>
        </w:r>
        <w:r w:rsidR="000D24F8">
          <w:rPr>
            <w:webHidden/>
          </w:rPr>
          <w:tab/>
        </w:r>
        <w:r w:rsidR="000D24F8">
          <w:rPr>
            <w:webHidden/>
          </w:rPr>
          <w:fldChar w:fldCharType="begin"/>
        </w:r>
        <w:r w:rsidR="000D24F8">
          <w:rPr>
            <w:webHidden/>
          </w:rPr>
          <w:instrText xml:space="preserve"> PAGEREF _Toc434410466 \h </w:instrText>
        </w:r>
        <w:r w:rsidR="000D24F8">
          <w:rPr>
            <w:webHidden/>
          </w:rPr>
        </w:r>
        <w:r w:rsidR="000D24F8">
          <w:rPr>
            <w:webHidden/>
          </w:rPr>
          <w:fldChar w:fldCharType="separate"/>
        </w:r>
        <w:r>
          <w:rPr>
            <w:webHidden/>
          </w:rPr>
          <w:t>13</w:t>
        </w:r>
        <w:r w:rsidR="000D24F8">
          <w:rPr>
            <w:webHidden/>
          </w:rPr>
          <w:fldChar w:fldCharType="end"/>
        </w:r>
      </w:hyperlink>
    </w:p>
    <w:p w:rsidR="000D24F8" w:rsidRDefault="002E4F39">
      <w:pPr>
        <w:pStyle w:val="TOC3"/>
        <w:rPr>
          <w:rFonts w:asciiTheme="minorHAnsi" w:eastAsiaTheme="minorEastAsia" w:hAnsiTheme="minorHAnsi" w:cstheme="minorBidi"/>
          <w:iCs w:val="0"/>
          <w:sz w:val="22"/>
          <w:szCs w:val="22"/>
          <w:lang w:val="en-AU" w:eastAsia="en-AU"/>
        </w:rPr>
      </w:pPr>
      <w:hyperlink w:anchor="_Toc434410467" w:history="1">
        <w:r w:rsidR="000D24F8" w:rsidRPr="00BB4A0A">
          <w:rPr>
            <w:rStyle w:val="Hyperlink"/>
          </w:rPr>
          <w:t>23</w:t>
        </w:r>
        <w:r w:rsidR="000D24F8">
          <w:rPr>
            <w:rFonts w:asciiTheme="minorHAnsi" w:eastAsiaTheme="minorEastAsia" w:hAnsiTheme="minorHAnsi" w:cstheme="minorBidi"/>
            <w:iCs w:val="0"/>
            <w:sz w:val="22"/>
            <w:szCs w:val="22"/>
            <w:lang w:val="en-AU" w:eastAsia="en-AU"/>
          </w:rPr>
          <w:tab/>
        </w:r>
        <w:r w:rsidR="000D24F8" w:rsidRPr="00BB4A0A">
          <w:rPr>
            <w:rStyle w:val="Hyperlink"/>
          </w:rPr>
          <w:t>Approved forms</w:t>
        </w:r>
        <w:r w:rsidR="000D24F8">
          <w:rPr>
            <w:webHidden/>
          </w:rPr>
          <w:tab/>
        </w:r>
        <w:r w:rsidR="000D24F8">
          <w:rPr>
            <w:webHidden/>
          </w:rPr>
          <w:fldChar w:fldCharType="begin"/>
        </w:r>
        <w:r w:rsidR="000D24F8">
          <w:rPr>
            <w:webHidden/>
          </w:rPr>
          <w:instrText xml:space="preserve"> PAGEREF _Toc434410467 \h </w:instrText>
        </w:r>
        <w:r w:rsidR="000D24F8">
          <w:rPr>
            <w:webHidden/>
          </w:rPr>
        </w:r>
        <w:r w:rsidR="000D24F8">
          <w:rPr>
            <w:webHidden/>
          </w:rPr>
          <w:fldChar w:fldCharType="separate"/>
        </w:r>
        <w:r>
          <w:rPr>
            <w:webHidden/>
          </w:rPr>
          <w:t>13</w:t>
        </w:r>
        <w:r w:rsidR="000D24F8">
          <w:rPr>
            <w:webHidden/>
          </w:rPr>
          <w:fldChar w:fldCharType="end"/>
        </w:r>
      </w:hyperlink>
    </w:p>
    <w:p w:rsidR="000D24F8" w:rsidRDefault="002E4F39">
      <w:pPr>
        <w:pStyle w:val="TOC3"/>
        <w:rPr>
          <w:rFonts w:asciiTheme="minorHAnsi" w:eastAsiaTheme="minorEastAsia" w:hAnsiTheme="minorHAnsi" w:cstheme="minorBidi"/>
          <w:iCs w:val="0"/>
          <w:sz w:val="22"/>
          <w:szCs w:val="22"/>
          <w:lang w:val="en-AU" w:eastAsia="en-AU"/>
        </w:rPr>
      </w:pPr>
      <w:hyperlink w:anchor="_Toc434410468" w:history="1">
        <w:r w:rsidR="000D24F8" w:rsidRPr="00BB4A0A">
          <w:rPr>
            <w:rStyle w:val="Hyperlink"/>
          </w:rPr>
          <w:t>24</w:t>
        </w:r>
        <w:r w:rsidR="000D24F8">
          <w:rPr>
            <w:rFonts w:asciiTheme="minorHAnsi" w:eastAsiaTheme="minorEastAsia" w:hAnsiTheme="minorHAnsi" w:cstheme="minorBidi"/>
            <w:iCs w:val="0"/>
            <w:sz w:val="22"/>
            <w:szCs w:val="22"/>
            <w:lang w:val="en-AU" w:eastAsia="en-AU"/>
          </w:rPr>
          <w:tab/>
        </w:r>
        <w:r w:rsidR="000D24F8" w:rsidRPr="00BB4A0A">
          <w:rPr>
            <w:rStyle w:val="Hyperlink"/>
          </w:rPr>
          <w:t>Repeal</w:t>
        </w:r>
        <w:r w:rsidR="000D24F8">
          <w:rPr>
            <w:webHidden/>
          </w:rPr>
          <w:tab/>
        </w:r>
        <w:r w:rsidR="000D24F8">
          <w:rPr>
            <w:webHidden/>
          </w:rPr>
          <w:fldChar w:fldCharType="begin"/>
        </w:r>
        <w:r w:rsidR="000D24F8">
          <w:rPr>
            <w:webHidden/>
          </w:rPr>
          <w:instrText xml:space="preserve"> PAGEREF _Toc434410468 \h </w:instrText>
        </w:r>
        <w:r w:rsidR="000D24F8">
          <w:rPr>
            <w:webHidden/>
          </w:rPr>
        </w:r>
        <w:r w:rsidR="000D24F8">
          <w:rPr>
            <w:webHidden/>
          </w:rPr>
          <w:fldChar w:fldCharType="separate"/>
        </w:r>
        <w:r>
          <w:rPr>
            <w:webHidden/>
          </w:rPr>
          <w:t>13</w:t>
        </w:r>
        <w:r w:rsidR="000D24F8">
          <w:rPr>
            <w:webHidden/>
          </w:rPr>
          <w:fldChar w:fldCharType="end"/>
        </w:r>
      </w:hyperlink>
    </w:p>
    <w:p w:rsidR="00406BFD" w:rsidRDefault="003B7626" w:rsidP="00A9217C">
      <w:pPr>
        <w:rPr>
          <w:szCs w:val="20"/>
        </w:rPr>
      </w:pPr>
      <w:r>
        <w:rPr>
          <w:noProof/>
        </w:rPr>
        <w:fldChar w:fldCharType="end"/>
      </w:r>
    </w:p>
    <w:p w:rsidR="005A4BFE" w:rsidRDefault="005A4BFE" w:rsidP="00A9217C"/>
    <w:p w:rsidR="005A4BFE" w:rsidRPr="00406BFD" w:rsidRDefault="005A4BFE" w:rsidP="00A9217C">
      <w:pPr>
        <w:sectPr w:rsidR="005A4BFE" w:rsidRPr="00406BFD" w:rsidSect="007F48C5">
          <w:headerReference w:type="default" r:id="rId10"/>
          <w:footerReference w:type="even" r:id="rId11"/>
          <w:footerReference w:type="default" r:id="rId12"/>
          <w:pgSz w:w="11907" w:h="16839"/>
          <w:pgMar w:top="2099" w:right="1797" w:bottom="1440" w:left="1797" w:header="720" w:footer="709" w:gutter="0"/>
          <w:pgNumType w:fmt="lowerRoman" w:start="1"/>
          <w:cols w:space="708"/>
          <w:docGrid w:linePitch="360"/>
        </w:sectPr>
      </w:pPr>
    </w:p>
    <w:p w:rsidR="005E08D4" w:rsidRPr="00F4357B" w:rsidRDefault="005E08D4" w:rsidP="00F73310">
      <w:pPr>
        <w:pStyle w:val="Heading1"/>
      </w:pPr>
      <w:bookmarkStart w:id="3" w:name="_Toc389812497"/>
      <w:bookmarkStart w:id="4" w:name="_Toc434410440"/>
      <w:bookmarkStart w:id="5" w:name="_Toc390853245"/>
      <w:bookmarkStart w:id="6" w:name="_Toc390853244"/>
      <w:bookmarkStart w:id="7" w:name="_Toc409453407"/>
      <w:bookmarkStart w:id="8" w:name="_Toc426708436"/>
      <w:r w:rsidRPr="006A45A1">
        <w:rPr>
          <w:rStyle w:val="CharPartText"/>
        </w:rPr>
        <w:lastRenderedPageBreak/>
        <w:t>Preliminary</w:t>
      </w:r>
      <w:bookmarkEnd w:id="3"/>
      <w:bookmarkEnd w:id="4"/>
    </w:p>
    <w:p w:rsidR="005E08D4" w:rsidRPr="00F4357B" w:rsidRDefault="005E08D4" w:rsidP="00F73310">
      <w:pPr>
        <w:pStyle w:val="Heading3"/>
      </w:pPr>
      <w:bookmarkStart w:id="9" w:name="_Toc434410441"/>
      <w:r w:rsidRPr="00F4357B">
        <w:t>Name</w:t>
      </w:r>
      <w:bookmarkEnd w:id="5"/>
      <w:bookmarkEnd w:id="9"/>
    </w:p>
    <w:p w:rsidR="005E08D4" w:rsidRPr="005E08D4" w:rsidRDefault="005E08D4" w:rsidP="00A9217C">
      <w:pPr>
        <w:pStyle w:val="subsection"/>
      </w:pPr>
      <w:r w:rsidRPr="005E08D4">
        <w:t xml:space="preserve">This is the </w:t>
      </w:r>
      <w:r w:rsidRPr="00F032C2">
        <w:rPr>
          <w:i/>
        </w:rPr>
        <w:t>Higher Doctorates Rule 2015</w:t>
      </w:r>
      <w:r w:rsidRPr="005E08D4">
        <w:t>.</w:t>
      </w:r>
    </w:p>
    <w:p w:rsidR="005E08D4" w:rsidRPr="00F4357B" w:rsidRDefault="005E08D4" w:rsidP="00A9217C">
      <w:pPr>
        <w:pStyle w:val="Heading3"/>
      </w:pPr>
      <w:bookmarkStart w:id="10" w:name="_Toc390853246"/>
      <w:bookmarkStart w:id="11" w:name="_Toc434410442"/>
      <w:r w:rsidRPr="00F4357B">
        <w:t>Commencement</w:t>
      </w:r>
      <w:bookmarkEnd w:id="10"/>
      <w:bookmarkEnd w:id="11"/>
    </w:p>
    <w:p w:rsidR="005E08D4" w:rsidRPr="00F4357B" w:rsidRDefault="005E08D4" w:rsidP="00A9217C">
      <w:pPr>
        <w:pStyle w:val="subsection"/>
      </w:pPr>
      <w:r>
        <w:t>This</w:t>
      </w:r>
      <w:r w:rsidRPr="00F4357B">
        <w:t xml:space="preserve"> </w:t>
      </w:r>
      <w:r>
        <w:t>instrument commences on the day after it is registered</w:t>
      </w:r>
      <w:r w:rsidRPr="00F4357B">
        <w:t>.</w:t>
      </w:r>
    </w:p>
    <w:p w:rsidR="005E08D4" w:rsidRPr="00F4357B" w:rsidRDefault="005E08D4" w:rsidP="00A9217C">
      <w:pPr>
        <w:pStyle w:val="Heading3"/>
      </w:pPr>
      <w:bookmarkStart w:id="12" w:name="_Toc390853247"/>
      <w:bookmarkStart w:id="13" w:name="_Toc434410443"/>
      <w:r w:rsidRPr="00F4357B">
        <w:t>Authority</w:t>
      </w:r>
      <w:bookmarkEnd w:id="12"/>
      <w:bookmarkEnd w:id="13"/>
    </w:p>
    <w:p w:rsidR="005E08D4" w:rsidRDefault="005E08D4" w:rsidP="00A9217C">
      <w:pPr>
        <w:pStyle w:val="subsection"/>
      </w:pPr>
      <w:r>
        <w:t>This instrument is made under</w:t>
      </w:r>
      <w:r w:rsidRPr="00F4357B">
        <w:t xml:space="preserve"> section</w:t>
      </w:r>
      <w:r>
        <w:t xml:space="preserve"> 8 of the </w:t>
      </w:r>
      <w:r w:rsidRPr="007D231F">
        <w:rPr>
          <w:i/>
        </w:rPr>
        <w:t>Programs and Awards Statute 2013</w:t>
      </w:r>
      <w:r w:rsidRPr="00F4357B">
        <w:t>.</w:t>
      </w:r>
    </w:p>
    <w:p w:rsidR="005E08D4" w:rsidRDefault="005E08D4" w:rsidP="00A9217C">
      <w:pPr>
        <w:pStyle w:val="Note"/>
      </w:pPr>
      <w:r>
        <w:t>[</w:t>
      </w:r>
      <w:r w:rsidRPr="006A45A1">
        <w:t>Note:</w:t>
      </w:r>
      <w:r w:rsidRPr="006A45A1">
        <w:tab/>
      </w:r>
      <w:r w:rsidRPr="009B2C7B">
        <w:t xml:space="preserve">Under </w:t>
      </w:r>
      <w:r>
        <w:t xml:space="preserve">section 50(3) of </w:t>
      </w:r>
      <w:r w:rsidRPr="009B2C7B">
        <w:t xml:space="preserve">the </w:t>
      </w:r>
      <w:r w:rsidRPr="009B2C7B">
        <w:rPr>
          <w:i/>
        </w:rPr>
        <w:t xml:space="preserve">Australian University Act 1991 </w:t>
      </w:r>
      <w:r w:rsidRPr="009B2C7B">
        <w:t>a statute may empower any authority or officer of the Unive</w:t>
      </w:r>
      <w:r>
        <w:t>rsity to make rules or orders. Section 9.5 of t</w:t>
      </w:r>
      <w:r w:rsidRPr="009B2C7B">
        <w:t>he Vice-C</w:t>
      </w:r>
      <w:r>
        <w:t xml:space="preserve">hancellorship Statute </w:t>
      </w:r>
      <w:r w:rsidRPr="009B2C7B">
        <w:t>authorises the Vice-Chancellor to make rules and orders for a number of</w:t>
      </w:r>
      <w:r>
        <w:t xml:space="preserve"> statutes, including the Programs and Awards Statute.]</w:t>
      </w:r>
    </w:p>
    <w:p w:rsidR="005E08D4" w:rsidRPr="00F4357B" w:rsidRDefault="005E08D4" w:rsidP="00A9217C">
      <w:pPr>
        <w:pStyle w:val="Heading3"/>
      </w:pPr>
      <w:bookmarkStart w:id="14" w:name="_Toc390853248"/>
      <w:bookmarkStart w:id="15" w:name="_Toc434410444"/>
      <w:r w:rsidRPr="00F4357B">
        <w:t>Definitions</w:t>
      </w:r>
      <w:bookmarkEnd w:id="14"/>
      <w:bookmarkEnd w:id="15"/>
    </w:p>
    <w:p w:rsidR="005E08D4" w:rsidRDefault="005E08D4" w:rsidP="00A9217C">
      <w:pPr>
        <w:pStyle w:val="subsection"/>
      </w:pPr>
      <w:r>
        <w:t>In this instrument</w:t>
      </w:r>
      <w:r w:rsidRPr="00F4357B">
        <w:t>:</w:t>
      </w:r>
    </w:p>
    <w:p w:rsidR="005E08D4" w:rsidRPr="0025537E" w:rsidRDefault="005E08D4" w:rsidP="00A9217C">
      <w:pPr>
        <w:pStyle w:val="Definition"/>
      </w:pPr>
      <w:r w:rsidRPr="0025537E">
        <w:rPr>
          <w:rStyle w:val="charBoldItals"/>
        </w:rPr>
        <w:t>higher doctorate</w:t>
      </w:r>
      <w:r w:rsidRPr="0025537E">
        <w:t xml:space="preserve"> means a degree that the University may confer under section </w:t>
      </w:r>
      <w:r w:rsidR="000D3597">
        <w:fldChar w:fldCharType="begin"/>
      </w:r>
      <w:r w:rsidR="000D3597">
        <w:instrText xml:space="preserve"> REF _Ref433284621 \n \h </w:instrText>
      </w:r>
      <w:r w:rsidR="000D3597">
        <w:fldChar w:fldCharType="separate"/>
      </w:r>
      <w:r w:rsidR="002E4F39">
        <w:t>5</w:t>
      </w:r>
      <w:r w:rsidR="000D3597">
        <w:fldChar w:fldCharType="end"/>
      </w:r>
      <w:r w:rsidRPr="0025537E">
        <w:t>.</w:t>
      </w:r>
    </w:p>
    <w:p w:rsidR="005E08D4" w:rsidRPr="0025537E" w:rsidRDefault="005E08D4" w:rsidP="00A9217C">
      <w:pPr>
        <w:pStyle w:val="Definition"/>
      </w:pPr>
      <w:r w:rsidRPr="0025537E">
        <w:rPr>
          <w:rStyle w:val="charBoldItals"/>
        </w:rPr>
        <w:t>published</w:t>
      </w:r>
      <w:r w:rsidRPr="0025537E">
        <w:t xml:space="preserve"> work means work that is readily available for public criticism.</w:t>
      </w:r>
    </w:p>
    <w:p w:rsidR="0025537E" w:rsidRPr="0025537E" w:rsidRDefault="005E08D4" w:rsidP="00A9217C">
      <w:pPr>
        <w:pStyle w:val="Definition"/>
      </w:pPr>
      <w:r w:rsidRPr="0025537E">
        <w:rPr>
          <w:rStyle w:val="charBoldItals"/>
        </w:rPr>
        <w:t>work</w:t>
      </w:r>
      <w:r w:rsidRPr="0025537E">
        <w:t xml:space="preserve"> includes the following:</w:t>
      </w:r>
    </w:p>
    <w:p w:rsidR="005E08D4" w:rsidRPr="0025537E" w:rsidRDefault="005E08D4" w:rsidP="00A9217C">
      <w:pPr>
        <w:pStyle w:val="Heading5"/>
      </w:pPr>
      <w:r w:rsidRPr="0025537E">
        <w:t>a book or article, however published;</w:t>
      </w:r>
    </w:p>
    <w:p w:rsidR="005E08D4" w:rsidRPr="0025537E" w:rsidRDefault="005E08D4" w:rsidP="00A9217C">
      <w:pPr>
        <w:pStyle w:val="Heading5"/>
      </w:pPr>
      <w:r w:rsidRPr="0025537E">
        <w:t>other printed material;</w:t>
      </w:r>
    </w:p>
    <w:p w:rsidR="005E08D4" w:rsidRPr="0025537E" w:rsidRDefault="005E08D4" w:rsidP="00A9217C">
      <w:pPr>
        <w:pStyle w:val="Heading5"/>
      </w:pPr>
      <w:r w:rsidRPr="0025537E">
        <w:t>a composition or recording of music;</w:t>
      </w:r>
    </w:p>
    <w:p w:rsidR="005E08D4" w:rsidRPr="0025537E" w:rsidRDefault="005E08D4" w:rsidP="00A9217C">
      <w:pPr>
        <w:pStyle w:val="Heading5"/>
      </w:pPr>
      <w:r w:rsidRPr="0025537E">
        <w:t>a video recording, film or other work of visual or sonic art;</w:t>
      </w:r>
    </w:p>
    <w:p w:rsidR="005E08D4" w:rsidRPr="0025537E" w:rsidRDefault="005E08D4" w:rsidP="00A9217C">
      <w:pPr>
        <w:pStyle w:val="Heading5"/>
      </w:pPr>
      <w:r w:rsidRPr="0025537E">
        <w:t>an exhibition, performance or folio of work;</w:t>
      </w:r>
    </w:p>
    <w:p w:rsidR="005E08D4" w:rsidRPr="0025537E" w:rsidRDefault="005E08D4" w:rsidP="00A9217C">
      <w:pPr>
        <w:pStyle w:val="Heading5"/>
      </w:pPr>
      <w:r w:rsidRPr="0025537E">
        <w:t>computer software, digital material or other non-written material.</w:t>
      </w:r>
    </w:p>
    <w:p w:rsidR="005E08D4" w:rsidRDefault="005E08D4" w:rsidP="00A9217C">
      <w:pPr>
        <w:pStyle w:val="Heading1"/>
      </w:pPr>
      <w:bookmarkStart w:id="16" w:name="_Toc434410445"/>
      <w:r>
        <w:rPr>
          <w:rStyle w:val="CharPartText"/>
          <w:rFonts w:eastAsiaTheme="majorEastAsia"/>
        </w:rPr>
        <w:lastRenderedPageBreak/>
        <w:t>Higher doctorate degrees</w:t>
      </w:r>
      <w:bookmarkEnd w:id="16"/>
    </w:p>
    <w:p w:rsidR="005E08D4" w:rsidRDefault="005E08D4" w:rsidP="00A9217C">
      <w:pPr>
        <w:pStyle w:val="Heading3"/>
      </w:pPr>
      <w:bookmarkStart w:id="17" w:name="_Ref433284614"/>
      <w:bookmarkStart w:id="18" w:name="_Ref433284619"/>
      <w:bookmarkStart w:id="19" w:name="_Ref433284621"/>
      <w:bookmarkStart w:id="20" w:name="_Toc434410446"/>
      <w:r>
        <w:t>Higher doctorate degrees conferred by University</w:t>
      </w:r>
      <w:bookmarkEnd w:id="17"/>
      <w:bookmarkEnd w:id="18"/>
      <w:bookmarkEnd w:id="19"/>
      <w:bookmarkEnd w:id="20"/>
    </w:p>
    <w:p w:rsidR="005E08D4" w:rsidRPr="006A45A1" w:rsidRDefault="005E08D4" w:rsidP="00A9217C">
      <w:pPr>
        <w:pStyle w:val="Heading4"/>
      </w:pPr>
      <w:r>
        <w:t xml:space="preserve">This section specifies under section 3 of the </w:t>
      </w:r>
      <w:r w:rsidRPr="00B449CE">
        <w:rPr>
          <w:i/>
        </w:rPr>
        <w:t xml:space="preserve">Programs and Awards Statute 2013 </w:t>
      </w:r>
      <w:r>
        <w:t>the higher doctorate degrees that the University may confer</w:t>
      </w:r>
      <w:r w:rsidRPr="006A45A1">
        <w:t>.</w:t>
      </w:r>
    </w:p>
    <w:p w:rsidR="005E08D4" w:rsidRPr="00F4357B" w:rsidRDefault="005E08D4" w:rsidP="00A9217C">
      <w:pPr>
        <w:pStyle w:val="Heading4"/>
      </w:pPr>
      <w:r w:rsidRPr="00F4357B">
        <w:t xml:space="preserve">The </w:t>
      </w:r>
      <w:r>
        <w:t>University may confer the following higher doctorate degrees:</w:t>
      </w:r>
    </w:p>
    <w:p w:rsidR="005E08D4" w:rsidRPr="006A45A1" w:rsidRDefault="005E08D4" w:rsidP="00A9217C">
      <w:pPr>
        <w:pStyle w:val="Heading5"/>
      </w:pPr>
      <w:r>
        <w:t>Doctor of Fine Arts (DFA);</w:t>
      </w:r>
    </w:p>
    <w:p w:rsidR="005E08D4" w:rsidRDefault="005E08D4" w:rsidP="00A9217C">
      <w:pPr>
        <w:pStyle w:val="Heading5"/>
      </w:pPr>
      <w:r>
        <w:t>Doctor of Laws (LLD);</w:t>
      </w:r>
    </w:p>
    <w:p w:rsidR="005E08D4" w:rsidRDefault="005E08D4" w:rsidP="00A9217C">
      <w:pPr>
        <w:pStyle w:val="Heading5"/>
      </w:pPr>
      <w:r>
        <w:t>Doctor of Letters (DLitt);</w:t>
      </w:r>
    </w:p>
    <w:p w:rsidR="005E08D4" w:rsidRDefault="005E08D4" w:rsidP="00A9217C">
      <w:pPr>
        <w:pStyle w:val="Heading5"/>
      </w:pPr>
      <w:r>
        <w:t>Doctor of Medicine (MD);</w:t>
      </w:r>
    </w:p>
    <w:p w:rsidR="005E08D4" w:rsidRPr="006A45A1" w:rsidRDefault="005E08D4" w:rsidP="00A9217C">
      <w:pPr>
        <w:pStyle w:val="Heading5"/>
      </w:pPr>
      <w:r>
        <w:t>Doctor of Music (DMus);</w:t>
      </w:r>
    </w:p>
    <w:p w:rsidR="005E08D4" w:rsidRPr="006A45A1" w:rsidRDefault="005E08D4" w:rsidP="00A9217C">
      <w:pPr>
        <w:pStyle w:val="Heading5"/>
      </w:pPr>
      <w:r>
        <w:t>Doctor of Science (DSc).</w:t>
      </w:r>
    </w:p>
    <w:p w:rsidR="005E08D4" w:rsidRDefault="005E08D4" w:rsidP="00A9217C">
      <w:pPr>
        <w:pStyle w:val="Heading3"/>
      </w:pPr>
      <w:bookmarkStart w:id="21" w:name="_Toc434410447"/>
      <w:r>
        <w:t>Vice-Chancellor approval for higher doctorate degrees</w:t>
      </w:r>
      <w:bookmarkEnd w:id="21"/>
    </w:p>
    <w:p w:rsidR="005E08D4" w:rsidRPr="0025537E" w:rsidRDefault="005E08D4" w:rsidP="00A9217C">
      <w:pPr>
        <w:pStyle w:val="subsection"/>
      </w:pPr>
      <w:r w:rsidRPr="0025537E">
        <w:t>The Vice-Chancellor may approve the award of higher doctorate degrees on the recommendation of the Deputy Vice-Chancellor.</w:t>
      </w:r>
    </w:p>
    <w:p w:rsidR="005E08D4" w:rsidRDefault="005E08D4" w:rsidP="00A9217C">
      <w:pPr>
        <w:pStyle w:val="Heading1"/>
      </w:pPr>
      <w:bookmarkStart w:id="22" w:name="_Toc434410448"/>
      <w:r>
        <w:lastRenderedPageBreak/>
        <w:t>Candidates for doctorates other than Doctor of Medicine</w:t>
      </w:r>
      <w:bookmarkEnd w:id="22"/>
    </w:p>
    <w:p w:rsidR="005E08D4" w:rsidRPr="00F4357B" w:rsidRDefault="005E08D4" w:rsidP="00A9217C">
      <w:pPr>
        <w:pStyle w:val="Heading3"/>
      </w:pPr>
      <w:bookmarkStart w:id="23" w:name="_Toc434410449"/>
      <w:r>
        <w:t>Application to become candidate: doctorates other than Doctor of Medicine</w:t>
      </w:r>
      <w:bookmarkEnd w:id="23"/>
    </w:p>
    <w:p w:rsidR="005E08D4" w:rsidRDefault="005E08D4" w:rsidP="00A9217C">
      <w:pPr>
        <w:pStyle w:val="Heading4"/>
      </w:pPr>
      <w:r>
        <w:t>A person may apply to the Deputy Vice-Chancellor to be admitted as a candidate for the degree of Doctor of Fine Arts, Doctor of Laws, Doctor of Letters, Doctor of Music or Doctor of Science.</w:t>
      </w:r>
    </w:p>
    <w:p w:rsidR="005E08D4" w:rsidRDefault="005E08D4" w:rsidP="00A9217C">
      <w:pPr>
        <w:pStyle w:val="Heading4"/>
      </w:pPr>
      <w:r w:rsidRPr="00F4357B">
        <w:t xml:space="preserve">The </w:t>
      </w:r>
      <w:r>
        <w:t>application must:</w:t>
      </w:r>
    </w:p>
    <w:p w:rsidR="005E08D4" w:rsidRPr="00F4357B" w:rsidRDefault="005E08D4" w:rsidP="00A9217C">
      <w:pPr>
        <w:pStyle w:val="Heading5"/>
      </w:pPr>
      <w:r>
        <w:t>be in writing</w:t>
      </w:r>
      <w:r w:rsidRPr="00F4357B">
        <w:t>;</w:t>
      </w:r>
      <w:r>
        <w:t xml:space="preserve"> and</w:t>
      </w:r>
    </w:p>
    <w:p w:rsidR="005E08D4" w:rsidRPr="00F4357B" w:rsidRDefault="005E08D4" w:rsidP="00A9217C">
      <w:pPr>
        <w:pStyle w:val="Heading5"/>
      </w:pPr>
      <w:r>
        <w:t>state the higher doctorate for which admission as a candidate is sought</w:t>
      </w:r>
      <w:r w:rsidRPr="00F4357B">
        <w:t>;</w:t>
      </w:r>
      <w:r>
        <w:t xml:space="preserve"> and</w:t>
      </w:r>
    </w:p>
    <w:p w:rsidR="005E08D4" w:rsidRDefault="005E08D4" w:rsidP="00A9217C">
      <w:pPr>
        <w:pStyle w:val="Heading5"/>
      </w:pPr>
      <w:r>
        <w:t>include complete details of the person’s qualifications and, if relevant, professional experience</w:t>
      </w:r>
      <w:r w:rsidRPr="00F4357B">
        <w:t>.</w:t>
      </w:r>
    </w:p>
    <w:p w:rsidR="00E10C41" w:rsidRPr="00E61984" w:rsidRDefault="00E10C41" w:rsidP="00E10C41">
      <w:pPr>
        <w:pStyle w:val="Note"/>
      </w:pPr>
      <w:r w:rsidRPr="00E61984">
        <w:t>[Note</w:t>
      </w:r>
      <w:r>
        <w:t xml:space="preserve"> 1</w:t>
      </w:r>
      <w:r w:rsidRPr="00E61984">
        <w:t>:</w:t>
      </w:r>
      <w:r w:rsidRPr="00E61984">
        <w:tab/>
        <w:t xml:space="preserve">If a form is approved under s </w:t>
      </w:r>
      <w:r>
        <w:fldChar w:fldCharType="begin"/>
      </w:r>
      <w:r>
        <w:instrText xml:space="preserve"> REF _Ref433285014 \n \h </w:instrText>
      </w:r>
      <w:r>
        <w:fldChar w:fldCharType="separate"/>
      </w:r>
      <w:r w:rsidR="002E4F39">
        <w:t>23</w:t>
      </w:r>
      <w:r>
        <w:fldChar w:fldCharType="end"/>
      </w:r>
      <w:r w:rsidRPr="00E61984">
        <w:t xml:space="preserve"> (</w:t>
      </w:r>
      <w:r>
        <w:fldChar w:fldCharType="begin"/>
      </w:r>
      <w:r>
        <w:instrText xml:space="preserve"> REF _Ref433285022 \h </w:instrText>
      </w:r>
      <w:r>
        <w:fldChar w:fldCharType="separate"/>
      </w:r>
      <w:r w:rsidR="002E4F39">
        <w:t>Approved forms</w:t>
      </w:r>
      <w:r>
        <w:fldChar w:fldCharType="end"/>
      </w:r>
      <w:r w:rsidRPr="00E61984">
        <w:t>) for this provision, the form must be used.]</w:t>
      </w:r>
    </w:p>
    <w:p w:rsidR="005E08D4" w:rsidRPr="003C29DB" w:rsidRDefault="00E10C41" w:rsidP="00A9217C">
      <w:pPr>
        <w:pStyle w:val="Note"/>
      </w:pPr>
      <w:r w:rsidRPr="00E61984">
        <w:t>[Note</w:t>
      </w:r>
      <w:r>
        <w:t xml:space="preserve"> 2:</w:t>
      </w:r>
      <w:r>
        <w:tab/>
      </w:r>
      <w:r w:rsidR="005E08D4" w:rsidRPr="003C29DB">
        <w:t>Giving false or misleading information, or producing a false or misleading document, may be a criminal offence against the Criminal Code.]</w:t>
      </w:r>
    </w:p>
    <w:p w:rsidR="005E08D4" w:rsidRPr="008505EF" w:rsidRDefault="005E08D4" w:rsidP="00A9217C">
      <w:pPr>
        <w:pStyle w:val="Heading4"/>
      </w:pPr>
      <w:r>
        <w:t>However, if the person applied at any time during the previous 5 years to be admitted as a candidate for a higher doctorate, the person may make an application under this section only if the Deputy Vice-Chancellor agrees that the application may be made in the exceptional circumstances of the case.</w:t>
      </w:r>
    </w:p>
    <w:p w:rsidR="005E08D4" w:rsidRDefault="005E08D4" w:rsidP="00A9217C">
      <w:pPr>
        <w:pStyle w:val="Heading4"/>
      </w:pPr>
      <w:r>
        <w:t>The Deputy Vice-Chancellor may, by written notice given to the applicant, require the applicant to provide any information or document that the Deputy Vice-Chancellor reasonably needs to consider the application.</w:t>
      </w:r>
    </w:p>
    <w:p w:rsidR="005E08D4" w:rsidRDefault="005E08D4" w:rsidP="00A9217C">
      <w:pPr>
        <w:pStyle w:val="Heading4"/>
      </w:pPr>
      <w:r>
        <w:t>If the Deputy Vice-Chancellor requires the applicant to provide information or a document, the Deputy Vice-Chancellor need not consider the application until the applicant complies with the requirement.</w:t>
      </w:r>
    </w:p>
    <w:p w:rsidR="005E08D4" w:rsidRDefault="005E08D4" w:rsidP="00A9217C">
      <w:pPr>
        <w:pStyle w:val="Heading4"/>
      </w:pPr>
      <w:r>
        <w:t>The Deputy Vice-Chancellor may, in writing, determine procedures to be followed by an applicant under this Part to be admitted as a candidate for a higher doctorate.</w:t>
      </w:r>
    </w:p>
    <w:p w:rsidR="005E08D4" w:rsidRPr="003C29DB" w:rsidRDefault="005E08D4" w:rsidP="00A9217C">
      <w:pPr>
        <w:pStyle w:val="Heading3"/>
      </w:pPr>
      <w:bookmarkStart w:id="24" w:name="_Toc434410450"/>
      <w:r w:rsidRPr="003C29DB">
        <w:t>Establishment and proceedings of panel: doctorates other than Doctor of Medicine</w:t>
      </w:r>
      <w:bookmarkEnd w:id="24"/>
    </w:p>
    <w:p w:rsidR="005E08D4" w:rsidRDefault="005E08D4" w:rsidP="00A9217C">
      <w:pPr>
        <w:pStyle w:val="Heading4"/>
      </w:pPr>
      <w:r w:rsidRPr="00F4357B">
        <w:t>T</w:t>
      </w:r>
      <w:r>
        <w:t>his</w:t>
      </w:r>
      <w:r w:rsidRPr="00570371">
        <w:t xml:space="preserve"> s</w:t>
      </w:r>
      <w:r>
        <w:t>ection applies if a person applies under this Part</w:t>
      </w:r>
      <w:r w:rsidRPr="00570371">
        <w:t xml:space="preserve"> </w:t>
      </w:r>
      <w:r>
        <w:t>to be admitted as a candidate for a higher doctorate</w:t>
      </w:r>
      <w:r w:rsidRPr="002C1B5D">
        <w:t>.</w:t>
      </w:r>
    </w:p>
    <w:p w:rsidR="005E08D4" w:rsidRDefault="005E08D4" w:rsidP="00A9217C">
      <w:pPr>
        <w:pStyle w:val="Heading4"/>
      </w:pPr>
      <w:r>
        <w:t>The applicant is eligible to be considered for admission as a candidate for the higher doctorate if:</w:t>
      </w:r>
    </w:p>
    <w:p w:rsidR="005E08D4" w:rsidRDefault="005E08D4" w:rsidP="00A9217C">
      <w:pPr>
        <w:pStyle w:val="Heading5"/>
      </w:pPr>
      <w:r>
        <w:t>the applicant:</w:t>
      </w:r>
    </w:p>
    <w:p w:rsidR="005E08D4" w:rsidRPr="006A45A1" w:rsidRDefault="005E08D4" w:rsidP="00A9217C">
      <w:pPr>
        <w:pStyle w:val="Heading6"/>
      </w:pPr>
      <w:r>
        <w:t>holds a degree of the University; or</w:t>
      </w:r>
    </w:p>
    <w:p w:rsidR="005E08D4" w:rsidRDefault="005E08D4" w:rsidP="00A9217C">
      <w:pPr>
        <w:pStyle w:val="Heading6"/>
      </w:pPr>
      <w:r>
        <w:t>holds an award of another university that, in the Deputy Vice-Chancellor’s opinion, is equivalent to a degree of the University; or</w:t>
      </w:r>
    </w:p>
    <w:p w:rsidR="005E08D4" w:rsidRDefault="005E08D4" w:rsidP="00A9217C">
      <w:pPr>
        <w:pStyle w:val="Heading6"/>
      </w:pPr>
      <w:r>
        <w:t>the applicant is, in the Deputy Vice-Chancellor’s opinion, otherwise qualified to be a candidate because of the applicant’s eminence in learning or creative achievements; and</w:t>
      </w:r>
    </w:p>
    <w:p w:rsidR="005E08D4" w:rsidRDefault="005E08D4" w:rsidP="00A9217C">
      <w:pPr>
        <w:pStyle w:val="Heading5"/>
      </w:pPr>
      <w:r>
        <w:t>the applicant:</w:t>
      </w:r>
    </w:p>
    <w:p w:rsidR="005E08D4" w:rsidRPr="006A45A1" w:rsidRDefault="005E08D4" w:rsidP="00A9217C">
      <w:pPr>
        <w:pStyle w:val="Heading6"/>
      </w:pPr>
      <w:bookmarkStart w:id="25" w:name="_Ref433284769"/>
      <w:r>
        <w:lastRenderedPageBreak/>
        <w:t>is a full-time member of the academic staff of the University and, during the previous 10 years, has been employed as a full-time member of the academic staff of the University for a total at least 3 years; or</w:t>
      </w:r>
      <w:bookmarkEnd w:id="25"/>
    </w:p>
    <w:p w:rsidR="005E08D4" w:rsidRDefault="005E08D4" w:rsidP="00A9217C">
      <w:pPr>
        <w:pStyle w:val="Heading6"/>
      </w:pPr>
      <w:r>
        <w:t xml:space="preserve">has, or has had, a connection with the University that, in the Deputy Vice-Chancellor’s opinion, is at least as equivalent as the connection mentioned in subparagraph </w:t>
      </w:r>
      <w:r w:rsidR="000D3597">
        <w:fldChar w:fldCharType="begin"/>
      </w:r>
      <w:r w:rsidR="000D3597">
        <w:instrText xml:space="preserve"> REF _Ref433284769 \n \h </w:instrText>
      </w:r>
      <w:r w:rsidR="000D3597">
        <w:fldChar w:fldCharType="separate"/>
      </w:r>
      <w:r w:rsidR="002E4F39">
        <w:t>(i)</w:t>
      </w:r>
      <w:r w:rsidR="000D3597">
        <w:fldChar w:fldCharType="end"/>
      </w:r>
      <w:r>
        <w:t>.</w:t>
      </w:r>
    </w:p>
    <w:p w:rsidR="005E08D4" w:rsidRPr="00763E9E" w:rsidRDefault="005E08D4" w:rsidP="00A9217C">
      <w:pPr>
        <w:pStyle w:val="Heading4"/>
      </w:pPr>
      <w:r>
        <w:t>If the applicant is eligible to be considered for admission as a candidate for the higher doctorate, the Deputy Vice-Chancellor must establish a panel for the application.</w:t>
      </w:r>
    </w:p>
    <w:p w:rsidR="005E08D4" w:rsidRPr="00763E9E" w:rsidRDefault="005E08D4" w:rsidP="00A9217C">
      <w:pPr>
        <w:pStyle w:val="Heading4"/>
      </w:pPr>
      <w:r>
        <w:t>If the applicant is not eligible to be considered for admission as a candidate for the higher doctorate, the Deputy Vice-Chancellor must, by written notice given to the applicant, tell the applicant that the applicant is not eligible to be considered for admission as a candidate for the higher doctorate.</w:t>
      </w:r>
    </w:p>
    <w:p w:rsidR="005E08D4" w:rsidRDefault="005E08D4" w:rsidP="00A9217C">
      <w:pPr>
        <w:pStyle w:val="Heading4"/>
      </w:pPr>
      <w:bookmarkStart w:id="26" w:name="_Ref433284811"/>
      <w:r>
        <w:t>If the Deputy Vice-Chancellor is to establish a panel for the application, the panel must consist of the following members:</w:t>
      </w:r>
      <w:bookmarkEnd w:id="26"/>
    </w:p>
    <w:p w:rsidR="005E08D4" w:rsidRPr="00CF4BE7" w:rsidRDefault="005E08D4" w:rsidP="00A9217C">
      <w:pPr>
        <w:pStyle w:val="Heading5"/>
      </w:pPr>
      <w:bookmarkStart w:id="27" w:name="_Ref433284830"/>
      <w:r>
        <w:t>the Deputy Vice-Chancellor or a person nominated, in writing, by the Deputy Vice-Chancellor;</w:t>
      </w:r>
      <w:bookmarkEnd w:id="27"/>
    </w:p>
    <w:p w:rsidR="005E08D4" w:rsidRPr="00F4357B" w:rsidRDefault="005E08D4" w:rsidP="00A9217C">
      <w:pPr>
        <w:pStyle w:val="Heading5"/>
      </w:pPr>
      <w:r>
        <w:t>3 staff members of the University appointed, in writing, by the Deputy Vice-Chancellor who have, in the Deputy Vice-Chancellor’s opinion, appropriate expertise in all or part of the field of the applicant’s work;</w:t>
      </w:r>
    </w:p>
    <w:p w:rsidR="005E08D4" w:rsidRDefault="005E08D4" w:rsidP="00A9217C">
      <w:pPr>
        <w:pStyle w:val="Heading5"/>
      </w:pPr>
      <w:r>
        <w:t>the Associate Dean of each ANU College that has coverage of all or part of the field of the applicant’s work.</w:t>
      </w:r>
    </w:p>
    <w:p w:rsidR="005E08D4" w:rsidRDefault="005E08D4" w:rsidP="00A9217C">
      <w:pPr>
        <w:pStyle w:val="Heading4"/>
      </w:pPr>
      <w:r>
        <w:t xml:space="preserve">The Deputy Vice-Chancellor or the Deputy Vice-Chancellor’s nominee under subsection </w:t>
      </w:r>
      <w:r w:rsidR="000D3597">
        <w:fldChar w:fldCharType="begin"/>
      </w:r>
      <w:r w:rsidR="000D3597">
        <w:instrText xml:space="preserve"> REF _Ref433284811 \n \h </w:instrText>
      </w:r>
      <w:r w:rsidR="000D3597">
        <w:fldChar w:fldCharType="separate"/>
      </w:r>
      <w:r w:rsidR="002E4F39">
        <w:t>(5)</w:t>
      </w:r>
      <w:r w:rsidR="000D3597">
        <w:fldChar w:fldCharType="end"/>
      </w:r>
      <w:r w:rsidR="000D3597">
        <w:fldChar w:fldCharType="begin"/>
      </w:r>
      <w:r w:rsidR="000D3597">
        <w:instrText xml:space="preserve"> REF _Ref433284830 \n \h </w:instrText>
      </w:r>
      <w:r w:rsidR="000D3597">
        <w:fldChar w:fldCharType="separate"/>
      </w:r>
      <w:r w:rsidR="002E4F39">
        <w:t>(a)</w:t>
      </w:r>
      <w:r w:rsidR="000D3597">
        <w:fldChar w:fldCharType="end"/>
      </w:r>
      <w:r>
        <w:t xml:space="preserve"> is the chair of the panel.</w:t>
      </w:r>
    </w:p>
    <w:p w:rsidR="005E08D4" w:rsidRPr="00F4357B" w:rsidRDefault="005E08D4" w:rsidP="00A9217C">
      <w:pPr>
        <w:pStyle w:val="Heading4"/>
      </w:pPr>
      <w:bookmarkStart w:id="28" w:name="_Ref433284844"/>
      <w:r w:rsidRPr="00F4357B">
        <w:t xml:space="preserve">The </w:t>
      </w:r>
      <w:r>
        <w:t>panel must</w:t>
      </w:r>
      <w:r w:rsidRPr="00984668">
        <w:t xml:space="preserve"> conduct its proceedin</w:t>
      </w:r>
      <w:r>
        <w:t>gs (including its meetings) as the Deputy Vice-Chancellor directs in writing</w:t>
      </w:r>
      <w:r w:rsidRPr="00F4357B">
        <w:t>.</w:t>
      </w:r>
      <w:bookmarkEnd w:id="28"/>
    </w:p>
    <w:p w:rsidR="005E08D4" w:rsidRPr="00F4357B" w:rsidRDefault="005E08D4" w:rsidP="00A9217C">
      <w:pPr>
        <w:pStyle w:val="Heading4"/>
      </w:pPr>
      <w:r>
        <w:t xml:space="preserve">Subject to this instrument and to any directions of the Deputy Vice-Chancellor under subsection </w:t>
      </w:r>
      <w:r w:rsidR="000D3597">
        <w:fldChar w:fldCharType="begin"/>
      </w:r>
      <w:r w:rsidR="000D3597">
        <w:instrText xml:space="preserve"> REF _Ref433284844 \n \h </w:instrText>
      </w:r>
      <w:r w:rsidR="000D3597">
        <w:fldChar w:fldCharType="separate"/>
      </w:r>
      <w:r w:rsidR="002E4F39">
        <w:t>(7)</w:t>
      </w:r>
      <w:r w:rsidR="000D3597">
        <w:fldChar w:fldCharType="end"/>
      </w:r>
      <w:r>
        <w:t>, the panel may conduct its proceeding (including its meeting</w:t>
      </w:r>
      <w:r w:rsidR="0042239D">
        <w:t>s</w:t>
      </w:r>
      <w:r>
        <w:t>) as it considers appropriate.</w:t>
      </w:r>
    </w:p>
    <w:p w:rsidR="005E08D4" w:rsidRDefault="005E08D4" w:rsidP="00A9217C">
      <w:pPr>
        <w:pStyle w:val="Heading3"/>
      </w:pPr>
      <w:bookmarkStart w:id="29" w:name="_Toc434410451"/>
      <w:r>
        <w:t>Initial assessment and recommendation by panel</w:t>
      </w:r>
      <w:r w:rsidRPr="00D34467">
        <w:t>: doctorates other than Doctor of Medicine</w:t>
      </w:r>
      <w:bookmarkEnd w:id="29"/>
    </w:p>
    <w:p w:rsidR="005E08D4" w:rsidRDefault="005E08D4" w:rsidP="00A9217C">
      <w:pPr>
        <w:pStyle w:val="Heading4"/>
      </w:pPr>
      <w:r w:rsidRPr="00F4357B">
        <w:t>T</w:t>
      </w:r>
      <w:r>
        <w:t>his</w:t>
      </w:r>
      <w:r w:rsidRPr="00570371">
        <w:t xml:space="preserve"> section applies if </w:t>
      </w:r>
      <w:r>
        <w:t>the Deputy Vice-Chancellor establishes a panel under this Part for an application made by a person</w:t>
      </w:r>
      <w:r w:rsidRPr="00570371">
        <w:t xml:space="preserve"> </w:t>
      </w:r>
      <w:r>
        <w:t>to be admitted as a candidate for a higher doctorate</w:t>
      </w:r>
      <w:r w:rsidRPr="002C1B5D">
        <w:t>.</w:t>
      </w:r>
    </w:p>
    <w:p w:rsidR="005E08D4" w:rsidRDefault="005E08D4" w:rsidP="00A9217C">
      <w:pPr>
        <w:pStyle w:val="Heading4"/>
      </w:pPr>
      <w:r>
        <w:t xml:space="preserve">The panel must assess whether the applicant’s published work appears, </w:t>
      </w:r>
      <w:r w:rsidRPr="00D2497C">
        <w:rPr>
          <w:i/>
        </w:rPr>
        <w:t>prima facie</w:t>
      </w:r>
      <w:r>
        <w:t>, to be worthy of examination for the higher doctorate.</w:t>
      </w:r>
    </w:p>
    <w:p w:rsidR="005E08D4" w:rsidRPr="00F4357B" w:rsidRDefault="005E08D4" w:rsidP="00A9217C">
      <w:pPr>
        <w:pStyle w:val="Heading4"/>
      </w:pPr>
      <w:bookmarkStart w:id="30" w:name="_Ref433284868"/>
      <w:r>
        <w:t>The Deputy Vice-Chancellor may, in writing, require or permit the panel to obtain stated information in relation to the application.</w:t>
      </w:r>
      <w:bookmarkEnd w:id="30"/>
    </w:p>
    <w:p w:rsidR="005E08D4" w:rsidRDefault="005E08D4" w:rsidP="00A9217C">
      <w:pPr>
        <w:pStyle w:val="Heading4"/>
      </w:pPr>
      <w:bookmarkStart w:id="31" w:name="_Ref433284892"/>
      <w:r>
        <w:t xml:space="preserve">The panel must make its assessment having regard to the applicant’s application and any information obtained under subsection </w:t>
      </w:r>
      <w:r w:rsidR="000D3597">
        <w:fldChar w:fldCharType="begin"/>
      </w:r>
      <w:r w:rsidR="000D3597">
        <w:instrText xml:space="preserve"> REF _Ref433284868 \n \h </w:instrText>
      </w:r>
      <w:r w:rsidR="000D3597">
        <w:fldChar w:fldCharType="separate"/>
      </w:r>
      <w:r w:rsidR="002E4F39">
        <w:t>(3)</w:t>
      </w:r>
      <w:r w:rsidR="000D3597">
        <w:fldChar w:fldCharType="end"/>
      </w:r>
      <w:r>
        <w:t>.</w:t>
      </w:r>
      <w:bookmarkEnd w:id="31"/>
    </w:p>
    <w:p w:rsidR="005E08D4" w:rsidRDefault="005E08D4" w:rsidP="00A9217C">
      <w:pPr>
        <w:pStyle w:val="Heading4"/>
      </w:pPr>
      <w:r>
        <w:t xml:space="preserve">Without limiting subsections </w:t>
      </w:r>
      <w:r w:rsidR="000D3597">
        <w:fldChar w:fldCharType="begin"/>
      </w:r>
      <w:r w:rsidR="000D3597">
        <w:instrText xml:space="preserve"> REF _Ref433284868 \n \h </w:instrText>
      </w:r>
      <w:r w:rsidR="000D3597">
        <w:fldChar w:fldCharType="separate"/>
      </w:r>
      <w:r w:rsidR="002E4F39">
        <w:t>(3)</w:t>
      </w:r>
      <w:r w:rsidR="000D3597">
        <w:fldChar w:fldCharType="end"/>
      </w:r>
      <w:r>
        <w:t xml:space="preserve"> and </w:t>
      </w:r>
      <w:r w:rsidR="000D3597">
        <w:fldChar w:fldCharType="begin"/>
      </w:r>
      <w:r w:rsidR="000D3597">
        <w:instrText xml:space="preserve"> REF _Ref433284892 \n \h </w:instrText>
      </w:r>
      <w:r w:rsidR="000D3597">
        <w:fldChar w:fldCharType="separate"/>
      </w:r>
      <w:r w:rsidR="002E4F39">
        <w:t>(4)</w:t>
      </w:r>
      <w:r w:rsidR="000D3597">
        <w:fldChar w:fldCharType="end"/>
      </w:r>
      <w:r>
        <w:t xml:space="preserve">, the panel must not seek referee reports for the applicant unless it is required or permitted to do so under subsection </w:t>
      </w:r>
      <w:r w:rsidR="000D3597">
        <w:fldChar w:fldCharType="begin"/>
      </w:r>
      <w:r w:rsidR="000D3597">
        <w:instrText xml:space="preserve"> REF _Ref433284868 \n \h </w:instrText>
      </w:r>
      <w:r w:rsidR="000D3597">
        <w:fldChar w:fldCharType="separate"/>
      </w:r>
      <w:r w:rsidR="002E4F39">
        <w:t>(3)</w:t>
      </w:r>
      <w:r w:rsidR="000D3597">
        <w:fldChar w:fldCharType="end"/>
      </w:r>
      <w:r>
        <w:t>.</w:t>
      </w:r>
    </w:p>
    <w:p w:rsidR="005E08D4" w:rsidRDefault="005E08D4" w:rsidP="00A9217C">
      <w:pPr>
        <w:pStyle w:val="Heading4"/>
      </w:pPr>
      <w:r>
        <w:lastRenderedPageBreak/>
        <w:t xml:space="preserve">If the panel’s assessment is that the applicant’s published work appears, </w:t>
      </w:r>
      <w:r w:rsidRPr="00D2497C">
        <w:rPr>
          <w:i/>
        </w:rPr>
        <w:t>prima facie</w:t>
      </w:r>
      <w:r>
        <w:t>, to be worthy of examination for the higher doctorate, the panel must recommend to the Deputy Vice-Chancellor that the applicant be admitted as a candidate for the higher doctorate.</w:t>
      </w:r>
    </w:p>
    <w:p w:rsidR="005E08D4" w:rsidRDefault="005E08D4" w:rsidP="00A9217C">
      <w:pPr>
        <w:pStyle w:val="Heading4"/>
      </w:pPr>
      <w:r>
        <w:t xml:space="preserve">If the panel’s assessment is that the applicant’s published work does not appear, </w:t>
      </w:r>
      <w:r w:rsidRPr="00D2497C">
        <w:rPr>
          <w:i/>
        </w:rPr>
        <w:t>prima facie</w:t>
      </w:r>
      <w:r>
        <w:t>, to be worthy of examination for the higher doctorate, the panel must recommend to the Deputy Vice-Chancellor that the applicant not be admitted as a candidate for the higher doctorate.</w:t>
      </w:r>
    </w:p>
    <w:p w:rsidR="005E08D4" w:rsidRPr="00BC4195" w:rsidRDefault="005E08D4" w:rsidP="00A9217C">
      <w:pPr>
        <w:pStyle w:val="Heading4"/>
      </w:pPr>
      <w:r>
        <w:t>If the panel recommends that the applicant not be admitted as a candidate for the higher doctorate, the Deputy Vice-Chancellor must, by written notice given to the applicant, tell the applicant that the applicant has not been admitted as a candidate for the higher doctorate.</w:t>
      </w:r>
    </w:p>
    <w:p w:rsidR="005E08D4" w:rsidRDefault="005E08D4" w:rsidP="00A9217C">
      <w:pPr>
        <w:pStyle w:val="Heading3"/>
      </w:pPr>
      <w:bookmarkStart w:id="32" w:name="_Toc434410452"/>
      <w:r>
        <w:t>Admission of applicant as candidate</w:t>
      </w:r>
      <w:r w:rsidRPr="00D34467">
        <w:t>: doctorates other than Doctor of Medicine</w:t>
      </w:r>
      <w:bookmarkEnd w:id="32"/>
    </w:p>
    <w:p w:rsidR="005E08D4" w:rsidRDefault="005E08D4" w:rsidP="00A9217C">
      <w:pPr>
        <w:pStyle w:val="Heading4"/>
      </w:pPr>
      <w:r w:rsidRPr="00F4357B">
        <w:t>T</w:t>
      </w:r>
      <w:r>
        <w:t>his section applies if:</w:t>
      </w:r>
    </w:p>
    <w:p w:rsidR="005E08D4" w:rsidRDefault="005E08D4" w:rsidP="00A9217C">
      <w:pPr>
        <w:pStyle w:val="Heading5"/>
      </w:pPr>
      <w:r>
        <w:t xml:space="preserve">a </w:t>
      </w:r>
      <w:r w:rsidRPr="008505EF">
        <w:t xml:space="preserve">panel </w:t>
      </w:r>
      <w:r>
        <w:t xml:space="preserve">is </w:t>
      </w:r>
      <w:r w:rsidRPr="008505EF">
        <w:t xml:space="preserve">established </w:t>
      </w:r>
      <w:r>
        <w:t xml:space="preserve">under this Part </w:t>
      </w:r>
      <w:r w:rsidRPr="008505EF">
        <w:t>for an applicatio</w:t>
      </w:r>
      <w:r>
        <w:t>n made by a person to be admitted</w:t>
      </w:r>
      <w:r w:rsidRPr="008505EF">
        <w:t xml:space="preserve"> as a candidate for a higher</w:t>
      </w:r>
      <w:r>
        <w:t xml:space="preserve"> doctorate</w:t>
      </w:r>
      <w:r w:rsidRPr="00570371">
        <w:t>; and</w:t>
      </w:r>
    </w:p>
    <w:p w:rsidR="005E08D4" w:rsidRPr="00E70C62" w:rsidRDefault="005E08D4" w:rsidP="00A9217C">
      <w:pPr>
        <w:pStyle w:val="Heading5"/>
      </w:pPr>
      <w:r>
        <w:t>the panel recommends that the person be admitted as a candidate for the higher doctorate.</w:t>
      </w:r>
    </w:p>
    <w:p w:rsidR="005E08D4" w:rsidRDefault="005E08D4" w:rsidP="00A9217C">
      <w:pPr>
        <w:pStyle w:val="Heading4"/>
      </w:pPr>
      <w:r w:rsidRPr="00F4357B">
        <w:t>T</w:t>
      </w:r>
      <w:r>
        <w:t>he Deputy Vice-Chancellor must admit the person as a candidate for the higher doctorate.</w:t>
      </w:r>
    </w:p>
    <w:p w:rsidR="005E08D4" w:rsidRPr="00F4357B" w:rsidRDefault="005E08D4" w:rsidP="00A9217C">
      <w:pPr>
        <w:pStyle w:val="Heading4"/>
      </w:pPr>
      <w:r>
        <w:t>If the Deputy Vice-Chancellor admits the person as a candidate, the Deputy Vice-Chancellor must tell the person and the Registrar that the person has been admitted as a candidate for the higher doctorate.</w:t>
      </w:r>
    </w:p>
    <w:p w:rsidR="005E08D4" w:rsidRDefault="005E08D4" w:rsidP="00A9217C">
      <w:pPr>
        <w:pStyle w:val="Heading3"/>
      </w:pPr>
      <w:bookmarkStart w:id="33" w:name="_Toc434410453"/>
      <w:r>
        <w:t>Submission of works by candidate</w:t>
      </w:r>
      <w:r w:rsidRPr="00D34467">
        <w:t>: doctorates other than Doctor of Medicine</w:t>
      </w:r>
      <w:bookmarkEnd w:id="33"/>
    </w:p>
    <w:p w:rsidR="005E08D4" w:rsidRDefault="005E08D4" w:rsidP="00A9217C">
      <w:pPr>
        <w:pStyle w:val="Heading4"/>
      </w:pPr>
      <w:r w:rsidRPr="00F4357B">
        <w:t>T</w:t>
      </w:r>
      <w:r>
        <w:t xml:space="preserve">his section applies if a person (the </w:t>
      </w:r>
      <w:r w:rsidRPr="00E6017D">
        <w:rPr>
          <w:b/>
          <w:i/>
        </w:rPr>
        <w:t>candidate</w:t>
      </w:r>
      <w:r>
        <w:t>) is admitted under this Part as a candidate for a higher doctorate.</w:t>
      </w:r>
    </w:p>
    <w:p w:rsidR="005E08D4" w:rsidRDefault="005E08D4" w:rsidP="00A9217C">
      <w:pPr>
        <w:pStyle w:val="Heading4"/>
      </w:pPr>
      <w:bookmarkStart w:id="34" w:name="_Ref433284978"/>
      <w:r>
        <w:t>The candidate must submit to the Registrar 4 paper copies and 1 digital copy of published works, of which the candidate is the author or joint author, that are to be examined for the award of the higher doctorate.</w:t>
      </w:r>
      <w:bookmarkEnd w:id="34"/>
    </w:p>
    <w:p w:rsidR="005E08D4" w:rsidRDefault="005E08D4" w:rsidP="00A9217C">
      <w:pPr>
        <w:pStyle w:val="Heading4"/>
      </w:pPr>
      <w:bookmarkStart w:id="35" w:name="_Ref433284966"/>
      <w:r>
        <w:t>However, the Deputy Vice-Chancellor may, in writing:</w:t>
      </w:r>
      <w:bookmarkEnd w:id="35"/>
    </w:p>
    <w:p w:rsidR="005E08D4" w:rsidRPr="00F4357B" w:rsidRDefault="005E08D4" w:rsidP="00A9217C">
      <w:pPr>
        <w:pStyle w:val="Heading5"/>
      </w:pPr>
      <w:r>
        <w:t>approve the submission of all or part of the candidate’s published works in another format and determine the number of copies to be given to the Registrar by the candidate in that format</w:t>
      </w:r>
      <w:r w:rsidRPr="00F4357B">
        <w:t>; or</w:t>
      </w:r>
    </w:p>
    <w:p w:rsidR="005E08D4" w:rsidRDefault="005E08D4" w:rsidP="00A9217C">
      <w:pPr>
        <w:pStyle w:val="Heading5"/>
      </w:pPr>
      <w:r>
        <w:t>determine that the candidate give the Registrar a different number of paper copies of the published works.</w:t>
      </w:r>
    </w:p>
    <w:p w:rsidR="005E08D4" w:rsidRDefault="005E08D4" w:rsidP="00A9217C">
      <w:pPr>
        <w:pStyle w:val="Heading4"/>
      </w:pPr>
      <w:r>
        <w:t xml:space="preserve">To remove any doubt, subsection </w:t>
      </w:r>
      <w:r w:rsidR="000D3597">
        <w:fldChar w:fldCharType="begin"/>
      </w:r>
      <w:r w:rsidR="000D3597">
        <w:instrText xml:space="preserve"> REF _Ref433284966 \n \h </w:instrText>
      </w:r>
      <w:r w:rsidR="000D3597">
        <w:fldChar w:fldCharType="separate"/>
      </w:r>
      <w:r w:rsidR="002E4F39">
        <w:t>(3)</w:t>
      </w:r>
      <w:r w:rsidR="000D3597">
        <w:fldChar w:fldCharType="end"/>
      </w:r>
      <w:r>
        <w:t xml:space="preserve"> does not affect the candidate’s obligation under subsection </w:t>
      </w:r>
      <w:r w:rsidR="000D3597">
        <w:fldChar w:fldCharType="begin"/>
      </w:r>
      <w:r w:rsidR="000D3597">
        <w:instrText xml:space="preserve"> REF _Ref433284978 \n \h </w:instrText>
      </w:r>
      <w:r w:rsidR="000D3597">
        <w:fldChar w:fldCharType="separate"/>
      </w:r>
      <w:r w:rsidR="002E4F39">
        <w:t>(2)</w:t>
      </w:r>
      <w:r w:rsidR="000D3597">
        <w:fldChar w:fldCharType="end"/>
      </w:r>
      <w:r>
        <w:t xml:space="preserve"> to submit 1 digital copy of the published works.</w:t>
      </w:r>
    </w:p>
    <w:p w:rsidR="005E08D4" w:rsidRDefault="005E08D4" w:rsidP="00A9217C">
      <w:pPr>
        <w:pStyle w:val="Heading4"/>
      </w:pPr>
      <w:r>
        <w:t>The candidate must not submit any material that has been previously submitted by the candidate for the purpose of obtaining a degree from any university or other tertiary educational institution.</w:t>
      </w:r>
    </w:p>
    <w:p w:rsidR="005E08D4" w:rsidRDefault="005E08D4" w:rsidP="00A9217C">
      <w:pPr>
        <w:pStyle w:val="Heading4"/>
      </w:pPr>
      <w:r>
        <w:lastRenderedPageBreak/>
        <w:t>If the candidate is the joint author of any of the submitted works, the candidate must give the Deputy Vice-Chancellor:</w:t>
      </w:r>
    </w:p>
    <w:p w:rsidR="005E08D4" w:rsidRPr="00F4357B" w:rsidRDefault="005E08D4" w:rsidP="00A9217C">
      <w:pPr>
        <w:pStyle w:val="Heading5"/>
      </w:pPr>
      <w:r>
        <w:t>a written statement that clearly indicates the parts of the works of which the candidate is the author; and</w:t>
      </w:r>
    </w:p>
    <w:p w:rsidR="005E08D4" w:rsidRPr="002D2BA5" w:rsidRDefault="005E08D4" w:rsidP="00A9217C">
      <w:pPr>
        <w:pStyle w:val="Heading5"/>
      </w:pPr>
      <w:r>
        <w:t>the supporting material that the Deputy Vice-Chancellor requires by written notice given to the candidate.</w:t>
      </w:r>
    </w:p>
    <w:p w:rsidR="005E08D4" w:rsidRDefault="005E08D4" w:rsidP="00A9217C">
      <w:pPr>
        <w:pStyle w:val="Heading3"/>
      </w:pPr>
      <w:bookmarkStart w:id="36" w:name="_Toc434410454"/>
      <w:r>
        <w:t>Examination of submitted works</w:t>
      </w:r>
      <w:r w:rsidRPr="00D34467">
        <w:t>: doctorates other than Doctor of Medicine</w:t>
      </w:r>
      <w:bookmarkEnd w:id="36"/>
    </w:p>
    <w:p w:rsidR="005E08D4" w:rsidRDefault="005E08D4" w:rsidP="00A9217C">
      <w:pPr>
        <w:pStyle w:val="Heading4"/>
      </w:pPr>
      <w:r w:rsidRPr="00F4357B">
        <w:t>T</w:t>
      </w:r>
      <w:r>
        <w:t>his section applies if a candidate for a higher doctorate under this Part submits works for examination for the award of the higher doctorate.</w:t>
      </w:r>
    </w:p>
    <w:p w:rsidR="005E08D4" w:rsidRPr="00F4357B" w:rsidRDefault="005E08D4" w:rsidP="00A9217C">
      <w:pPr>
        <w:pStyle w:val="Heading4"/>
      </w:pPr>
      <w:r>
        <w:t>The Deputy Vice-Chancellor must, in writing, appoint at least 3 examiners to examine the submitted works.</w:t>
      </w:r>
    </w:p>
    <w:p w:rsidR="005E08D4" w:rsidRDefault="005E08D4" w:rsidP="00A9217C">
      <w:pPr>
        <w:pStyle w:val="Heading4"/>
      </w:pPr>
      <w:r>
        <w:t>Each person appointed as examiner must have international standing and not hold an academic or honorary academic appointment of the University.</w:t>
      </w:r>
    </w:p>
    <w:p w:rsidR="005E08D4" w:rsidRDefault="005E08D4" w:rsidP="00A9217C">
      <w:pPr>
        <w:pStyle w:val="Heading4"/>
      </w:pPr>
      <w:r>
        <w:t>The examiners may require the candidate to attend an oral examination at a time and place decided by the examiners.</w:t>
      </w:r>
    </w:p>
    <w:p w:rsidR="005E08D4" w:rsidRPr="00F4357B" w:rsidRDefault="005E08D4" w:rsidP="00A9217C">
      <w:pPr>
        <w:pStyle w:val="Heading4"/>
      </w:pPr>
      <w:r>
        <w:t>Each examiner must give the Registrar a written report on the examiner’s examination of the submitted works.</w:t>
      </w:r>
    </w:p>
    <w:p w:rsidR="005E08D4" w:rsidRPr="00E61984" w:rsidRDefault="005E08D4" w:rsidP="00A9217C">
      <w:pPr>
        <w:pStyle w:val="Note"/>
      </w:pPr>
      <w:r w:rsidRPr="00E61984">
        <w:t>[Note:</w:t>
      </w:r>
      <w:r w:rsidRPr="00E61984">
        <w:tab/>
        <w:t xml:space="preserve">If a form is approved under s </w:t>
      </w:r>
      <w:r w:rsidR="000D3597">
        <w:fldChar w:fldCharType="begin"/>
      </w:r>
      <w:r w:rsidR="000D3597">
        <w:instrText xml:space="preserve"> REF _Ref433285014 \n \h </w:instrText>
      </w:r>
      <w:r w:rsidR="000D3597">
        <w:fldChar w:fldCharType="separate"/>
      </w:r>
      <w:r w:rsidR="002E4F39">
        <w:t>23</w:t>
      </w:r>
      <w:r w:rsidR="000D3597">
        <w:fldChar w:fldCharType="end"/>
      </w:r>
      <w:r w:rsidRPr="00E61984">
        <w:t xml:space="preserve"> (</w:t>
      </w:r>
      <w:r w:rsidR="000D3597">
        <w:fldChar w:fldCharType="begin"/>
      </w:r>
      <w:r w:rsidR="000D3597">
        <w:instrText xml:space="preserve"> REF _Ref433285022 \h </w:instrText>
      </w:r>
      <w:r w:rsidR="000D3597">
        <w:fldChar w:fldCharType="separate"/>
      </w:r>
      <w:r w:rsidR="002E4F39">
        <w:t>Approved forms</w:t>
      </w:r>
      <w:r w:rsidR="000D3597">
        <w:fldChar w:fldCharType="end"/>
      </w:r>
      <w:r w:rsidRPr="00E61984">
        <w:t>) for this provision, the form must be used.]</w:t>
      </w:r>
    </w:p>
    <w:p w:rsidR="005E08D4" w:rsidRDefault="005E08D4" w:rsidP="00A9217C">
      <w:pPr>
        <w:pStyle w:val="Heading4"/>
      </w:pPr>
      <w:r>
        <w:t>The report must recommend that the candidate be granted or not granted the higher doctorate.</w:t>
      </w:r>
    </w:p>
    <w:p w:rsidR="005E08D4" w:rsidRDefault="005E08D4" w:rsidP="00A9217C">
      <w:pPr>
        <w:pStyle w:val="Heading3"/>
      </w:pPr>
      <w:bookmarkStart w:id="37" w:name="_Toc434410455"/>
      <w:r>
        <w:t>Recommendation by panel on submitted works</w:t>
      </w:r>
      <w:r w:rsidRPr="00D34467">
        <w:t>: doctorates other than Doctor of Medicine</w:t>
      </w:r>
      <w:bookmarkEnd w:id="37"/>
    </w:p>
    <w:p w:rsidR="005E08D4" w:rsidRPr="006A450B" w:rsidRDefault="005E08D4" w:rsidP="00A9217C">
      <w:pPr>
        <w:pStyle w:val="Heading4"/>
      </w:pPr>
      <w:r w:rsidRPr="00F4357B">
        <w:t>T</w:t>
      </w:r>
      <w:r>
        <w:t>his section applies if the submitted works of a candidate for a higher doctorate are examined under this Part.</w:t>
      </w:r>
    </w:p>
    <w:p w:rsidR="005E08D4" w:rsidRDefault="005E08D4" w:rsidP="00A9217C">
      <w:pPr>
        <w:pStyle w:val="Heading4"/>
      </w:pPr>
      <w:r w:rsidRPr="00F4357B">
        <w:t xml:space="preserve">The </w:t>
      </w:r>
      <w:r>
        <w:t>Registrar must give a copy of the examiners’ reports to the panel established for the candidate’s application to be admitted as a candidate for the higher doctorate.</w:t>
      </w:r>
    </w:p>
    <w:p w:rsidR="005E08D4" w:rsidRPr="00F4357B" w:rsidRDefault="005E08D4" w:rsidP="00A9217C">
      <w:pPr>
        <w:pStyle w:val="Heading4"/>
      </w:pPr>
      <w:r w:rsidRPr="00F4357B">
        <w:t xml:space="preserve">The </w:t>
      </w:r>
      <w:r>
        <w:t>panel must consider the examiners’ reports.</w:t>
      </w:r>
    </w:p>
    <w:p w:rsidR="005E08D4" w:rsidRPr="00F4357B" w:rsidRDefault="005E08D4" w:rsidP="00A9217C">
      <w:pPr>
        <w:pStyle w:val="Heading4"/>
      </w:pPr>
      <w:bookmarkStart w:id="38" w:name="_Ref433285062"/>
      <w:r>
        <w:t>The panel must recommend to the Deputy Vice-Chancellor that the candidate be granted the higher doctorate if, after considering the examiners’ reports, the panel is of the opinion that the submitted works:</w:t>
      </w:r>
      <w:bookmarkEnd w:id="38"/>
    </w:p>
    <w:p w:rsidR="005E08D4" w:rsidRPr="00F4357B" w:rsidRDefault="005E08D4" w:rsidP="00A9217C">
      <w:pPr>
        <w:pStyle w:val="Heading5"/>
      </w:pPr>
      <w:r>
        <w:t>represent outstanding creative achievement or an outstanding contribution to the field of knowledge in which the submitted works fall; or</w:t>
      </w:r>
    </w:p>
    <w:p w:rsidR="005E08D4" w:rsidRDefault="005E08D4" w:rsidP="00A9217C">
      <w:pPr>
        <w:pStyle w:val="Heading5"/>
      </w:pPr>
      <w:r>
        <w:t>exhibit a level of originality that stamp the candidate as a major authority in that field.</w:t>
      </w:r>
    </w:p>
    <w:p w:rsidR="005E08D4" w:rsidRPr="00F4357B" w:rsidRDefault="005E08D4" w:rsidP="00A9217C">
      <w:pPr>
        <w:pStyle w:val="Heading4"/>
      </w:pPr>
      <w:r>
        <w:t xml:space="preserve">The panel must recommend to the Deputy Vice-Chancellor that the candidate not be granted the higher doctorate if, after considering the examiners’ reports, the panel is not of the opinion mentioned in subsection </w:t>
      </w:r>
      <w:r w:rsidR="000D3597">
        <w:fldChar w:fldCharType="begin"/>
      </w:r>
      <w:r w:rsidR="000D3597">
        <w:instrText xml:space="preserve"> REF _Ref433285062 \n \h </w:instrText>
      </w:r>
      <w:r w:rsidR="000D3597">
        <w:fldChar w:fldCharType="separate"/>
      </w:r>
      <w:r w:rsidR="002E4F39">
        <w:t>(4)</w:t>
      </w:r>
      <w:r w:rsidR="000D3597">
        <w:fldChar w:fldCharType="end"/>
      </w:r>
      <w:r>
        <w:t>.</w:t>
      </w:r>
    </w:p>
    <w:p w:rsidR="005E08D4" w:rsidRDefault="005E08D4" w:rsidP="00A9217C">
      <w:pPr>
        <w:pStyle w:val="Heading4"/>
      </w:pPr>
      <w:r>
        <w:t>If the panel recommends to the Deputy Vice-Chancellor that the candidate not be granted the higher doctorate, the Deputy Vice-Chancellor must, by written notice given to the applicant, tell the applicant that the applicant is not to be awarded the higher doctorate.</w:t>
      </w:r>
    </w:p>
    <w:p w:rsidR="005E08D4" w:rsidRPr="00D34467" w:rsidRDefault="005E08D4" w:rsidP="00A9217C">
      <w:pPr>
        <w:pStyle w:val="Heading3"/>
      </w:pPr>
      <w:bookmarkStart w:id="39" w:name="_Toc434410456"/>
      <w:r>
        <w:lastRenderedPageBreak/>
        <w:t>Recommendation by Deputy Vice-Chancellor</w:t>
      </w:r>
      <w:r w:rsidRPr="00D34467">
        <w:t>: doctorates other than Doctor of Medicine</w:t>
      </w:r>
      <w:bookmarkEnd w:id="39"/>
    </w:p>
    <w:p w:rsidR="005E08D4" w:rsidRDefault="005E08D4" w:rsidP="00A9217C">
      <w:pPr>
        <w:pStyle w:val="Heading4"/>
      </w:pPr>
      <w:r>
        <w:t>This section applies if the panel established under this Part for a</w:t>
      </w:r>
      <w:r w:rsidRPr="00FD31E6">
        <w:t xml:space="preserve"> candidate’s appli</w:t>
      </w:r>
      <w:r>
        <w:t>cation to be admitted as a candidate for a higher doctorate recommends to the Deputy Vice-Chancellor that the candidate be granted the higher doctorate.</w:t>
      </w:r>
    </w:p>
    <w:p w:rsidR="005E08D4" w:rsidRDefault="005E08D4" w:rsidP="00A9217C">
      <w:pPr>
        <w:pStyle w:val="Heading4"/>
      </w:pPr>
      <w:r>
        <w:t>The Deputy Vice-Chancellor must consider the examiners’ reports and the panel’s recommendation.</w:t>
      </w:r>
    </w:p>
    <w:p w:rsidR="005E08D4" w:rsidRPr="00F4357B" w:rsidRDefault="005E08D4" w:rsidP="00A9217C">
      <w:pPr>
        <w:pStyle w:val="Heading4"/>
      </w:pPr>
      <w:bookmarkStart w:id="40" w:name="_Ref433285099"/>
      <w:r>
        <w:t>The Deputy Vice-Chancellor must recommend to the Vice-Chancellor that the candidate be awarded the higher doctorate if, after considering the examiners’ reports and the panel’s recommendation, the Deputy Vice-Chancellor is of the opinion that the submitted works:</w:t>
      </w:r>
      <w:bookmarkEnd w:id="40"/>
    </w:p>
    <w:p w:rsidR="005E08D4" w:rsidRPr="00F4357B" w:rsidRDefault="005E08D4" w:rsidP="00A9217C">
      <w:pPr>
        <w:pStyle w:val="Heading5"/>
      </w:pPr>
      <w:r>
        <w:t>represent outstanding creative achievement or an outstanding contribution to the field of knowledge in which the submitted works fall; or</w:t>
      </w:r>
    </w:p>
    <w:p w:rsidR="005E08D4" w:rsidRPr="00F4357B" w:rsidRDefault="005E08D4" w:rsidP="00A9217C">
      <w:pPr>
        <w:pStyle w:val="Heading5"/>
      </w:pPr>
      <w:r>
        <w:t>exhibit a level of originality that stamp the candidate as a major authority in that field.</w:t>
      </w:r>
    </w:p>
    <w:p w:rsidR="005E08D4" w:rsidRDefault="005E08D4" w:rsidP="00A9217C">
      <w:pPr>
        <w:pStyle w:val="Heading4"/>
      </w:pPr>
      <w:r>
        <w:t xml:space="preserve">If, after considering the examiners’ reports and the panel’s recommendation, the Deputy Vice-Chancellor is not of the opinion mentioned in subsection </w:t>
      </w:r>
      <w:r w:rsidR="000D3597">
        <w:fldChar w:fldCharType="begin"/>
      </w:r>
      <w:r w:rsidR="000D3597">
        <w:instrText xml:space="preserve"> REF _Ref433285099 \n \h </w:instrText>
      </w:r>
      <w:r w:rsidR="000D3597">
        <w:fldChar w:fldCharType="separate"/>
      </w:r>
      <w:r w:rsidR="002E4F39">
        <w:t>(3)</w:t>
      </w:r>
      <w:r w:rsidR="000D3597">
        <w:fldChar w:fldCharType="end"/>
      </w:r>
      <w:r>
        <w:t>, the Deputy Vice-Chancellor must, by written notice given to the candidate, tell the candidate that the candidate is not to be awarded the higher doctorate.</w:t>
      </w:r>
    </w:p>
    <w:p w:rsidR="005E08D4" w:rsidRDefault="005E08D4" w:rsidP="00A9217C">
      <w:pPr>
        <w:pStyle w:val="Heading1"/>
        <w:rPr>
          <w:rStyle w:val="CharPartText"/>
          <w:rFonts w:eastAsiaTheme="majorEastAsia"/>
        </w:rPr>
      </w:pPr>
      <w:bookmarkStart w:id="41" w:name="_Toc434410457"/>
      <w:r>
        <w:rPr>
          <w:rStyle w:val="CharPartText"/>
          <w:rFonts w:eastAsiaTheme="majorEastAsia"/>
        </w:rPr>
        <w:lastRenderedPageBreak/>
        <w:t>Candidates for Doctor of Medicine</w:t>
      </w:r>
      <w:bookmarkEnd w:id="41"/>
    </w:p>
    <w:p w:rsidR="005E08D4" w:rsidRPr="00F4357B" w:rsidRDefault="005E08D4" w:rsidP="00A9217C">
      <w:pPr>
        <w:pStyle w:val="Heading3"/>
      </w:pPr>
      <w:bookmarkStart w:id="42" w:name="_Toc434410458"/>
      <w:r>
        <w:t>Application to become candidate: Doctor of Medicine</w:t>
      </w:r>
      <w:bookmarkEnd w:id="42"/>
    </w:p>
    <w:p w:rsidR="005E08D4" w:rsidRPr="00F4357B" w:rsidRDefault="005E08D4" w:rsidP="00A9217C">
      <w:pPr>
        <w:pStyle w:val="Heading4"/>
      </w:pPr>
      <w:r>
        <w:t>A person may apply to the Dean of the ANU Medical School to be admitted as a candidate for the degree of Doctor of Medicine.</w:t>
      </w:r>
    </w:p>
    <w:p w:rsidR="005E08D4" w:rsidRDefault="005E08D4" w:rsidP="00A9217C">
      <w:pPr>
        <w:pStyle w:val="Heading4"/>
      </w:pPr>
      <w:r w:rsidRPr="00F4357B">
        <w:t xml:space="preserve">The </w:t>
      </w:r>
      <w:r>
        <w:t>application must:</w:t>
      </w:r>
    </w:p>
    <w:p w:rsidR="005E08D4" w:rsidRPr="00F4357B" w:rsidRDefault="005E08D4" w:rsidP="00A9217C">
      <w:pPr>
        <w:pStyle w:val="Heading5"/>
      </w:pPr>
      <w:r>
        <w:t>be in writing</w:t>
      </w:r>
      <w:r w:rsidRPr="00F4357B">
        <w:t>;</w:t>
      </w:r>
      <w:r>
        <w:t xml:space="preserve"> and</w:t>
      </w:r>
    </w:p>
    <w:p w:rsidR="005E08D4" w:rsidRDefault="005E08D4" w:rsidP="00A9217C">
      <w:pPr>
        <w:pStyle w:val="Heading5"/>
      </w:pPr>
      <w:r>
        <w:t>include complete details of the person’s qualifications and, if relevant, professional experience</w:t>
      </w:r>
      <w:r w:rsidRPr="00F4357B">
        <w:t>.</w:t>
      </w:r>
    </w:p>
    <w:p w:rsidR="00E10C41" w:rsidRPr="00E61984" w:rsidRDefault="00E10C41" w:rsidP="00E10C41">
      <w:pPr>
        <w:pStyle w:val="Note"/>
      </w:pPr>
      <w:r w:rsidRPr="00E61984">
        <w:t>[Note</w:t>
      </w:r>
      <w:r>
        <w:t xml:space="preserve"> 1</w:t>
      </w:r>
      <w:r w:rsidRPr="00E61984">
        <w:t>:</w:t>
      </w:r>
      <w:r w:rsidRPr="00E61984">
        <w:tab/>
        <w:t xml:space="preserve">If a form is approved under s </w:t>
      </w:r>
      <w:r>
        <w:fldChar w:fldCharType="begin"/>
      </w:r>
      <w:r>
        <w:instrText xml:space="preserve"> REF _Ref433285014 \n \h </w:instrText>
      </w:r>
      <w:r>
        <w:fldChar w:fldCharType="separate"/>
      </w:r>
      <w:r w:rsidR="002E4F39">
        <w:t>23</w:t>
      </w:r>
      <w:r>
        <w:fldChar w:fldCharType="end"/>
      </w:r>
      <w:r w:rsidRPr="00E61984">
        <w:t xml:space="preserve"> (</w:t>
      </w:r>
      <w:r>
        <w:fldChar w:fldCharType="begin"/>
      </w:r>
      <w:r>
        <w:instrText xml:space="preserve"> REF _Ref433285022 \h </w:instrText>
      </w:r>
      <w:r>
        <w:fldChar w:fldCharType="separate"/>
      </w:r>
      <w:r w:rsidR="002E4F39">
        <w:t>Approved forms</w:t>
      </w:r>
      <w:r>
        <w:fldChar w:fldCharType="end"/>
      </w:r>
      <w:r w:rsidRPr="00E61984">
        <w:t>) for this provision, the form must be used.]</w:t>
      </w:r>
    </w:p>
    <w:p w:rsidR="005E08D4" w:rsidRPr="00F4357B" w:rsidRDefault="00E10C41" w:rsidP="00A9217C">
      <w:pPr>
        <w:pStyle w:val="Note"/>
      </w:pPr>
      <w:r w:rsidRPr="00E61984">
        <w:t>[Note</w:t>
      </w:r>
      <w:r>
        <w:t xml:space="preserve"> 2:</w:t>
      </w:r>
      <w:r>
        <w:tab/>
      </w:r>
      <w:r w:rsidRPr="003C29DB">
        <w:t>Giving false or misleading information, or producing a false or misleading document, may be a criminal offe</w:t>
      </w:r>
      <w:r>
        <w:t>nce against the Criminal Code.]</w:t>
      </w:r>
    </w:p>
    <w:p w:rsidR="005E08D4" w:rsidRPr="008505EF" w:rsidRDefault="005E08D4" w:rsidP="00A9217C">
      <w:pPr>
        <w:pStyle w:val="Heading4"/>
      </w:pPr>
      <w:r>
        <w:t>However, if the person applied at any time during the previous 5 years to be admitted as a candidate for the degree, the person may make an application under this section only if the Dean agrees that the application may be made in the exceptional circumstances of the case.</w:t>
      </w:r>
    </w:p>
    <w:p w:rsidR="005E08D4" w:rsidRDefault="005E08D4" w:rsidP="00A9217C">
      <w:pPr>
        <w:pStyle w:val="Heading4"/>
      </w:pPr>
      <w:r>
        <w:t>The Dean may, by written notice given to the applicant, require the applicant to provide any information or document that the Dean reasonably needs to consider the application.</w:t>
      </w:r>
    </w:p>
    <w:p w:rsidR="005E08D4" w:rsidRDefault="005E08D4" w:rsidP="00A9217C">
      <w:pPr>
        <w:pStyle w:val="Heading4"/>
      </w:pPr>
      <w:r>
        <w:t>If the Dean requires the applicant to provide information or a document, the Dean need not consider the application until the applicant complies with the requirement.</w:t>
      </w:r>
    </w:p>
    <w:p w:rsidR="005E08D4" w:rsidRPr="00F4357B" w:rsidRDefault="005E08D4" w:rsidP="00A9217C">
      <w:pPr>
        <w:pStyle w:val="Heading4"/>
      </w:pPr>
      <w:r>
        <w:t>The Dean may, in writing, determine procedures to be followed by an applicant to be admitted as a candidate for the degree of Doctor of Medicine.</w:t>
      </w:r>
    </w:p>
    <w:p w:rsidR="005E08D4" w:rsidRPr="00304642" w:rsidRDefault="005E08D4" w:rsidP="00A9217C">
      <w:pPr>
        <w:pStyle w:val="Heading3"/>
      </w:pPr>
      <w:bookmarkStart w:id="43" w:name="_Toc434410459"/>
      <w:r>
        <w:t>Establishment and proceedings of panel:</w:t>
      </w:r>
      <w:r w:rsidRPr="00D34467">
        <w:t xml:space="preserve"> Doctor of Medicine</w:t>
      </w:r>
      <w:bookmarkEnd w:id="43"/>
    </w:p>
    <w:p w:rsidR="005E08D4" w:rsidRDefault="005E08D4" w:rsidP="00A9217C">
      <w:pPr>
        <w:pStyle w:val="Heading4"/>
      </w:pPr>
      <w:r w:rsidRPr="00F4357B">
        <w:t>T</w:t>
      </w:r>
      <w:r>
        <w:t>his</w:t>
      </w:r>
      <w:r w:rsidRPr="00570371">
        <w:t xml:space="preserve"> s</w:t>
      </w:r>
      <w:r>
        <w:t>ection applies if a person applies under this Part</w:t>
      </w:r>
      <w:r w:rsidRPr="00570371">
        <w:t xml:space="preserve"> </w:t>
      </w:r>
      <w:r>
        <w:t>to be admitted as a candidate for the degree of Doctor of Medicine</w:t>
      </w:r>
      <w:r w:rsidRPr="002C1B5D">
        <w:t>.</w:t>
      </w:r>
    </w:p>
    <w:p w:rsidR="005E08D4" w:rsidRDefault="005E08D4" w:rsidP="00A9217C">
      <w:pPr>
        <w:pStyle w:val="Heading4"/>
      </w:pPr>
      <w:r>
        <w:t>The applicant is eligible to be considered for admission as a candidate for the degree if:</w:t>
      </w:r>
    </w:p>
    <w:p w:rsidR="005E08D4" w:rsidRDefault="005E08D4" w:rsidP="00A9217C">
      <w:pPr>
        <w:pStyle w:val="Heading5"/>
      </w:pPr>
      <w:r>
        <w:t>the applicant:</w:t>
      </w:r>
    </w:p>
    <w:p w:rsidR="005E08D4" w:rsidRPr="006A45A1" w:rsidRDefault="005E08D4" w:rsidP="00A9217C">
      <w:pPr>
        <w:pStyle w:val="Heading6"/>
      </w:pPr>
      <w:r>
        <w:t>holds a medical degree of the University, and has held that degree for at least 5 years; or</w:t>
      </w:r>
    </w:p>
    <w:p w:rsidR="005E08D4" w:rsidRDefault="005E08D4" w:rsidP="00A9217C">
      <w:pPr>
        <w:pStyle w:val="Heading6"/>
      </w:pPr>
      <w:r>
        <w:t>holds a similar degree of another university that, in the Dean’s opinion, is equivalent to a medical degree of the University, and has held that degree for at least 5 years; or</w:t>
      </w:r>
    </w:p>
    <w:p w:rsidR="005E08D4" w:rsidRDefault="005E08D4" w:rsidP="00A9217C">
      <w:pPr>
        <w:pStyle w:val="Heading6"/>
      </w:pPr>
      <w:r>
        <w:t>the applicant is, in the Dean’s opinion, otherwise qualified to be a candidate because of the applicant’s eminence in learning or creative achievements; and</w:t>
      </w:r>
    </w:p>
    <w:p w:rsidR="005E08D4" w:rsidRDefault="005E08D4" w:rsidP="00A9217C">
      <w:pPr>
        <w:pStyle w:val="Heading5"/>
      </w:pPr>
      <w:r>
        <w:t>the applicant:</w:t>
      </w:r>
    </w:p>
    <w:p w:rsidR="005E08D4" w:rsidRPr="006A45A1" w:rsidRDefault="005E08D4" w:rsidP="00A9217C">
      <w:pPr>
        <w:pStyle w:val="Heading6"/>
      </w:pPr>
      <w:bookmarkStart w:id="44" w:name="_Ref433285255"/>
      <w:r>
        <w:lastRenderedPageBreak/>
        <w:t>is a full-time member of the academic staff of the University and, during the previous 10 years, has been employed as a full-time member of the academic staff of the University for a total of at least 3 years; or</w:t>
      </w:r>
      <w:bookmarkEnd w:id="44"/>
    </w:p>
    <w:p w:rsidR="005E08D4" w:rsidRDefault="005E08D4" w:rsidP="00A9217C">
      <w:pPr>
        <w:pStyle w:val="Heading6"/>
      </w:pPr>
      <w:r>
        <w:t xml:space="preserve">has, or has had, a connection with the University that, in the Dean’s opinion, is at least as equivalent as the connection mentioned in subparagraph </w:t>
      </w:r>
      <w:r w:rsidR="000D3597">
        <w:fldChar w:fldCharType="begin"/>
      </w:r>
      <w:r w:rsidR="000D3597">
        <w:instrText xml:space="preserve"> REF _Ref433285255 \n \h </w:instrText>
      </w:r>
      <w:r w:rsidR="000D3597">
        <w:fldChar w:fldCharType="separate"/>
      </w:r>
      <w:r w:rsidR="002E4F39">
        <w:t>(i)</w:t>
      </w:r>
      <w:r w:rsidR="000D3597">
        <w:fldChar w:fldCharType="end"/>
      </w:r>
      <w:r>
        <w:t>.</w:t>
      </w:r>
    </w:p>
    <w:p w:rsidR="005E08D4" w:rsidRPr="00763E9E" w:rsidRDefault="005E08D4" w:rsidP="00A9217C">
      <w:pPr>
        <w:pStyle w:val="Heading4"/>
      </w:pPr>
      <w:r>
        <w:t>If the applicant is eligible to be considered for admission as a candidate for the degree, the Dean must establish a panel for the application.</w:t>
      </w:r>
    </w:p>
    <w:p w:rsidR="005E08D4" w:rsidRPr="00763E9E" w:rsidRDefault="005E08D4" w:rsidP="00A9217C">
      <w:pPr>
        <w:pStyle w:val="Heading4"/>
      </w:pPr>
      <w:r>
        <w:t>If the applicant is not eligible to be considered for admission as a candidate for the degree, the Dean must, by written notice given to the applicant, tell the applicant that the applicant is not eligible to be considered for admission as a candidate for the degree.</w:t>
      </w:r>
    </w:p>
    <w:p w:rsidR="005E08D4" w:rsidRDefault="005E08D4" w:rsidP="00A9217C">
      <w:pPr>
        <w:pStyle w:val="Heading4"/>
      </w:pPr>
      <w:bookmarkStart w:id="45" w:name="_Ref433285293"/>
      <w:r>
        <w:t>If the Dean is to establish a panel for the application, the panel must consist of the following members:</w:t>
      </w:r>
      <w:bookmarkEnd w:id="45"/>
    </w:p>
    <w:p w:rsidR="005E08D4" w:rsidRPr="00CF4BE7" w:rsidRDefault="005E08D4" w:rsidP="00A9217C">
      <w:pPr>
        <w:pStyle w:val="Heading5"/>
      </w:pPr>
      <w:bookmarkStart w:id="46" w:name="_Ref433285300"/>
      <w:r>
        <w:t>the Dean or a person nominated, in writing, by the Dean;</w:t>
      </w:r>
      <w:bookmarkEnd w:id="46"/>
    </w:p>
    <w:p w:rsidR="005E08D4" w:rsidRDefault="005E08D4" w:rsidP="00A9217C">
      <w:pPr>
        <w:pStyle w:val="Heading5"/>
      </w:pPr>
      <w:r>
        <w:t>3 staff members of the University appointed, in writing, by the Dean who have, in the Dean’s opinion, appropriate expertise in all or part of the field of the applicant’s work.</w:t>
      </w:r>
    </w:p>
    <w:p w:rsidR="005E08D4" w:rsidRDefault="005E08D4" w:rsidP="00A9217C">
      <w:pPr>
        <w:pStyle w:val="Heading4"/>
      </w:pPr>
      <w:r>
        <w:t xml:space="preserve">The Dean or the Dean’s nominee under subsection </w:t>
      </w:r>
      <w:r w:rsidR="000D3597">
        <w:fldChar w:fldCharType="begin"/>
      </w:r>
      <w:r w:rsidR="000D3597">
        <w:instrText xml:space="preserve"> REF _Ref433285293 \n \h </w:instrText>
      </w:r>
      <w:r w:rsidR="000D3597">
        <w:fldChar w:fldCharType="separate"/>
      </w:r>
      <w:r w:rsidR="002E4F39">
        <w:t>(5)</w:t>
      </w:r>
      <w:r w:rsidR="000D3597">
        <w:fldChar w:fldCharType="end"/>
      </w:r>
      <w:r w:rsidR="000D3597">
        <w:fldChar w:fldCharType="begin"/>
      </w:r>
      <w:r w:rsidR="000D3597">
        <w:instrText xml:space="preserve"> REF _Ref433285300 \n \h </w:instrText>
      </w:r>
      <w:r w:rsidR="000D3597">
        <w:fldChar w:fldCharType="separate"/>
      </w:r>
      <w:r w:rsidR="002E4F39">
        <w:t>(a)</w:t>
      </w:r>
      <w:r w:rsidR="000D3597">
        <w:fldChar w:fldCharType="end"/>
      </w:r>
      <w:r>
        <w:t xml:space="preserve"> is the chair of the panel.</w:t>
      </w:r>
    </w:p>
    <w:p w:rsidR="005E08D4" w:rsidRPr="00F4357B" w:rsidRDefault="005E08D4" w:rsidP="00A9217C">
      <w:pPr>
        <w:pStyle w:val="Heading4"/>
      </w:pPr>
      <w:bookmarkStart w:id="47" w:name="_Ref433285312"/>
      <w:r w:rsidRPr="00F4357B">
        <w:t xml:space="preserve">The </w:t>
      </w:r>
      <w:r>
        <w:t>panel must</w:t>
      </w:r>
      <w:r w:rsidRPr="00984668">
        <w:t xml:space="preserve"> conduct its proceedin</w:t>
      </w:r>
      <w:r>
        <w:t>gs (including its meetings) as the Dean directs in writing</w:t>
      </w:r>
      <w:r w:rsidRPr="00F4357B">
        <w:t>.</w:t>
      </w:r>
      <w:bookmarkEnd w:id="47"/>
    </w:p>
    <w:p w:rsidR="005E08D4" w:rsidRDefault="005E08D4" w:rsidP="00A9217C">
      <w:pPr>
        <w:pStyle w:val="Heading4"/>
      </w:pPr>
      <w:r>
        <w:t xml:space="preserve">Subject to this instrument and to any directions of the Dean under subsection </w:t>
      </w:r>
      <w:r w:rsidR="000D3597">
        <w:fldChar w:fldCharType="begin"/>
      </w:r>
      <w:r w:rsidR="000D3597">
        <w:instrText xml:space="preserve"> REF _Ref433285312 \n \h </w:instrText>
      </w:r>
      <w:r w:rsidR="000D3597">
        <w:fldChar w:fldCharType="separate"/>
      </w:r>
      <w:r w:rsidR="002E4F39">
        <w:t>(7)</w:t>
      </w:r>
      <w:r w:rsidR="000D3597">
        <w:fldChar w:fldCharType="end"/>
      </w:r>
      <w:r>
        <w:t>, the panel may conduct its proceeding (including its meeting</w:t>
      </w:r>
      <w:r w:rsidR="0042239D">
        <w:t>s</w:t>
      </w:r>
      <w:r>
        <w:t>) as it considers appropriate.</w:t>
      </w:r>
    </w:p>
    <w:p w:rsidR="005E08D4" w:rsidRDefault="005E08D4" w:rsidP="00A9217C">
      <w:pPr>
        <w:pStyle w:val="Heading4"/>
      </w:pPr>
      <w:r>
        <w:t>In this section:</w:t>
      </w:r>
    </w:p>
    <w:p w:rsidR="005E08D4" w:rsidRPr="006A45A1" w:rsidRDefault="005E08D4" w:rsidP="00A9217C">
      <w:pPr>
        <w:pStyle w:val="Definition"/>
      </w:pPr>
      <w:r>
        <w:rPr>
          <w:b/>
          <w:i/>
        </w:rPr>
        <w:t>medical degree</w:t>
      </w:r>
      <w:r>
        <w:t>, of the University,</w:t>
      </w:r>
      <w:r w:rsidRPr="00F4357B">
        <w:rPr>
          <w:b/>
          <w:i/>
        </w:rPr>
        <w:t xml:space="preserve"> </w:t>
      </w:r>
      <w:r>
        <w:t>means any of the following degrees:</w:t>
      </w:r>
    </w:p>
    <w:p w:rsidR="005E08D4" w:rsidRPr="00F4357B" w:rsidRDefault="005E08D4" w:rsidP="00A9217C">
      <w:pPr>
        <w:pStyle w:val="Heading5"/>
      </w:pPr>
      <w:r>
        <w:t>Bachelor of Medicine, Bachelor of Surgery</w:t>
      </w:r>
      <w:r w:rsidRPr="00F4357B">
        <w:t>;</w:t>
      </w:r>
    </w:p>
    <w:p w:rsidR="005E08D4" w:rsidRPr="00F4357B" w:rsidRDefault="005E08D4" w:rsidP="00A9217C">
      <w:pPr>
        <w:pStyle w:val="Heading5"/>
      </w:pPr>
      <w:r w:rsidRPr="005E12A1">
        <w:t>Medicinae ac Chirurgiae</w:t>
      </w:r>
      <w:r>
        <w:t xml:space="preserve"> </w:t>
      </w:r>
      <w:r w:rsidRPr="004550D0">
        <w:t>Doctoranda</w:t>
      </w:r>
      <w:r>
        <w:t>;</w:t>
      </w:r>
    </w:p>
    <w:p w:rsidR="005E08D4" w:rsidRPr="00F8689C" w:rsidRDefault="005E08D4" w:rsidP="00A9217C">
      <w:pPr>
        <w:pStyle w:val="Heading5"/>
      </w:pPr>
      <w:r>
        <w:t>Doctor of Medicine and Surgery.</w:t>
      </w:r>
    </w:p>
    <w:p w:rsidR="005E08D4" w:rsidRDefault="005E08D4" w:rsidP="00A9217C">
      <w:pPr>
        <w:pStyle w:val="Heading3"/>
      </w:pPr>
      <w:bookmarkStart w:id="48" w:name="_Toc434410460"/>
      <w:r>
        <w:t>Initial assessment and recommendation by panel:</w:t>
      </w:r>
      <w:r w:rsidRPr="00D34467">
        <w:t xml:space="preserve"> Doctor of Medicine</w:t>
      </w:r>
      <w:bookmarkEnd w:id="48"/>
    </w:p>
    <w:p w:rsidR="005E08D4" w:rsidRDefault="005E08D4" w:rsidP="00A9217C">
      <w:pPr>
        <w:pStyle w:val="Heading4"/>
      </w:pPr>
      <w:r w:rsidRPr="00F4357B">
        <w:t>T</w:t>
      </w:r>
      <w:r>
        <w:t>his</w:t>
      </w:r>
      <w:r w:rsidRPr="00570371">
        <w:t xml:space="preserve"> section applies if </w:t>
      </w:r>
      <w:r>
        <w:t>the Dean of the ANU Medical School establishes a panel under this Part for an application made by a person</w:t>
      </w:r>
      <w:r w:rsidRPr="00570371">
        <w:t xml:space="preserve"> </w:t>
      </w:r>
      <w:r>
        <w:t>to be admitted as a candidate for the degree of Doctor of Medicine</w:t>
      </w:r>
      <w:r w:rsidRPr="002C1B5D">
        <w:t>.</w:t>
      </w:r>
    </w:p>
    <w:p w:rsidR="005E08D4" w:rsidRDefault="005E08D4" w:rsidP="00A9217C">
      <w:pPr>
        <w:pStyle w:val="Heading4"/>
      </w:pPr>
      <w:r>
        <w:t xml:space="preserve">The panel must assess whether the applicant’s published work appears, </w:t>
      </w:r>
      <w:r w:rsidRPr="00D2497C">
        <w:rPr>
          <w:i/>
        </w:rPr>
        <w:t>prima facie</w:t>
      </w:r>
      <w:r>
        <w:t>, to be worthy of examination for the degree.</w:t>
      </w:r>
    </w:p>
    <w:p w:rsidR="005E08D4" w:rsidRPr="00F4357B" w:rsidRDefault="005E08D4" w:rsidP="00A9217C">
      <w:pPr>
        <w:pStyle w:val="Heading4"/>
      </w:pPr>
      <w:bookmarkStart w:id="49" w:name="_Ref433285358"/>
      <w:r>
        <w:t>The Dean may, in writing, require or permit the panel to obtain stated information in relation to the application.</w:t>
      </w:r>
      <w:bookmarkEnd w:id="49"/>
    </w:p>
    <w:p w:rsidR="005E08D4" w:rsidRDefault="005E08D4" w:rsidP="00A9217C">
      <w:pPr>
        <w:pStyle w:val="Heading4"/>
      </w:pPr>
      <w:bookmarkStart w:id="50" w:name="_Ref433285376"/>
      <w:r>
        <w:t xml:space="preserve">The panel must make its assessment having regard to the applicant’s application and any information obtained under subsection </w:t>
      </w:r>
      <w:r w:rsidR="000D3597">
        <w:fldChar w:fldCharType="begin"/>
      </w:r>
      <w:r w:rsidR="000D3597">
        <w:instrText xml:space="preserve"> REF _Ref433285358 \n \h </w:instrText>
      </w:r>
      <w:r w:rsidR="000D3597">
        <w:fldChar w:fldCharType="separate"/>
      </w:r>
      <w:r w:rsidR="002E4F39">
        <w:t>(3)</w:t>
      </w:r>
      <w:r w:rsidR="000D3597">
        <w:fldChar w:fldCharType="end"/>
      </w:r>
      <w:r>
        <w:t>.</w:t>
      </w:r>
      <w:bookmarkEnd w:id="50"/>
    </w:p>
    <w:p w:rsidR="005E08D4" w:rsidRDefault="005E08D4" w:rsidP="00A9217C">
      <w:pPr>
        <w:pStyle w:val="Heading4"/>
      </w:pPr>
      <w:r>
        <w:t xml:space="preserve">Without limiting subsections </w:t>
      </w:r>
      <w:r w:rsidR="000D3597">
        <w:fldChar w:fldCharType="begin"/>
      </w:r>
      <w:r w:rsidR="000D3597">
        <w:instrText xml:space="preserve"> REF _Ref433285358 \n \h </w:instrText>
      </w:r>
      <w:r w:rsidR="000D3597">
        <w:fldChar w:fldCharType="separate"/>
      </w:r>
      <w:r w:rsidR="002E4F39">
        <w:t>(3)</w:t>
      </w:r>
      <w:r w:rsidR="000D3597">
        <w:fldChar w:fldCharType="end"/>
      </w:r>
      <w:r>
        <w:t xml:space="preserve"> and </w:t>
      </w:r>
      <w:r w:rsidR="000D3597">
        <w:fldChar w:fldCharType="begin"/>
      </w:r>
      <w:r w:rsidR="000D3597">
        <w:instrText xml:space="preserve"> REF _Ref433285376 \n \h </w:instrText>
      </w:r>
      <w:r w:rsidR="000D3597">
        <w:fldChar w:fldCharType="separate"/>
      </w:r>
      <w:r w:rsidR="002E4F39">
        <w:t>(4)</w:t>
      </w:r>
      <w:r w:rsidR="000D3597">
        <w:fldChar w:fldCharType="end"/>
      </w:r>
      <w:r>
        <w:t xml:space="preserve">, the panel must not seek referee reports for the applicant unless it is required or permitted to do so under subsection </w:t>
      </w:r>
      <w:r w:rsidR="000D3597">
        <w:fldChar w:fldCharType="begin"/>
      </w:r>
      <w:r w:rsidR="000D3597">
        <w:instrText xml:space="preserve"> REF _Ref433285358 \n \h </w:instrText>
      </w:r>
      <w:r w:rsidR="000D3597">
        <w:fldChar w:fldCharType="separate"/>
      </w:r>
      <w:r w:rsidR="002E4F39">
        <w:t>(3)</w:t>
      </w:r>
      <w:r w:rsidR="000D3597">
        <w:fldChar w:fldCharType="end"/>
      </w:r>
      <w:r>
        <w:t>.</w:t>
      </w:r>
    </w:p>
    <w:p w:rsidR="005E08D4" w:rsidRDefault="005E08D4" w:rsidP="00A9217C">
      <w:pPr>
        <w:pStyle w:val="Heading4"/>
      </w:pPr>
      <w:r>
        <w:lastRenderedPageBreak/>
        <w:t xml:space="preserve">If the panel’s assessment is that the applicant’s published work appears, </w:t>
      </w:r>
      <w:r w:rsidRPr="00D2497C">
        <w:rPr>
          <w:i/>
        </w:rPr>
        <w:t>prima facie</w:t>
      </w:r>
      <w:r>
        <w:t>, to be worthy of examination for the degree, the panel must recommend to the Dean that the applicant be admitted as a candidate for the degree.</w:t>
      </w:r>
    </w:p>
    <w:p w:rsidR="005E08D4" w:rsidRDefault="005E08D4" w:rsidP="00A9217C">
      <w:pPr>
        <w:pStyle w:val="Heading4"/>
      </w:pPr>
      <w:r>
        <w:t xml:space="preserve">If the panel’s assessment is that the applicant’s published work does not appear, </w:t>
      </w:r>
      <w:r w:rsidRPr="00D2497C">
        <w:rPr>
          <w:i/>
        </w:rPr>
        <w:t>prima facie</w:t>
      </w:r>
      <w:r>
        <w:t>, to be worthy of examination for the degree, the panel must recommend to the Dean that the applicant not be admitted as a candidate for the degree.</w:t>
      </w:r>
    </w:p>
    <w:p w:rsidR="005E08D4" w:rsidRPr="00BC4195" w:rsidRDefault="005E08D4" w:rsidP="00A9217C">
      <w:pPr>
        <w:pStyle w:val="Heading4"/>
      </w:pPr>
      <w:r>
        <w:t>If the panel recommends that the applicant not be admitted as a candidate for the degree, the Dean must, by written notice given to the applicant, tell the applicant that the applicant has not been admitted as a candidate for the degree.</w:t>
      </w:r>
    </w:p>
    <w:p w:rsidR="005E08D4" w:rsidRDefault="005E08D4" w:rsidP="00A9217C">
      <w:pPr>
        <w:pStyle w:val="Heading3"/>
      </w:pPr>
      <w:bookmarkStart w:id="51" w:name="_Toc434410461"/>
      <w:r>
        <w:t>Admission of applicant as candidate:</w:t>
      </w:r>
      <w:r w:rsidRPr="00D34467">
        <w:t xml:space="preserve"> Doctor of Medicine</w:t>
      </w:r>
      <w:bookmarkEnd w:id="51"/>
    </w:p>
    <w:p w:rsidR="005E08D4" w:rsidRDefault="005E08D4" w:rsidP="00A9217C">
      <w:pPr>
        <w:pStyle w:val="Heading4"/>
      </w:pPr>
      <w:r w:rsidRPr="00F4357B">
        <w:t>T</w:t>
      </w:r>
      <w:r>
        <w:t>his section applies if:</w:t>
      </w:r>
    </w:p>
    <w:p w:rsidR="005E08D4" w:rsidRDefault="005E08D4" w:rsidP="00A9217C">
      <w:pPr>
        <w:pStyle w:val="Heading5"/>
      </w:pPr>
      <w:r>
        <w:t xml:space="preserve">a </w:t>
      </w:r>
      <w:r w:rsidRPr="008505EF">
        <w:t xml:space="preserve">panel </w:t>
      </w:r>
      <w:r>
        <w:t xml:space="preserve">is </w:t>
      </w:r>
      <w:r w:rsidRPr="008505EF">
        <w:t xml:space="preserve">established </w:t>
      </w:r>
      <w:r>
        <w:t xml:space="preserve">under this Part </w:t>
      </w:r>
      <w:r w:rsidRPr="008505EF">
        <w:t>for an applic</w:t>
      </w:r>
      <w:r>
        <w:t>ation made by a person to be admitted as a candidate for the degree of Doctor of Medicine</w:t>
      </w:r>
      <w:r w:rsidRPr="00570371">
        <w:t>; and</w:t>
      </w:r>
    </w:p>
    <w:p w:rsidR="005E08D4" w:rsidRPr="00E70C62" w:rsidRDefault="005E08D4" w:rsidP="00A9217C">
      <w:pPr>
        <w:pStyle w:val="Heading5"/>
      </w:pPr>
      <w:r>
        <w:t>the panel recommends that the person be admitted as a candidate for the degree.</w:t>
      </w:r>
    </w:p>
    <w:p w:rsidR="005E08D4" w:rsidRDefault="005E08D4" w:rsidP="00A9217C">
      <w:pPr>
        <w:pStyle w:val="Heading4"/>
      </w:pPr>
      <w:r w:rsidRPr="00F4357B">
        <w:t>T</w:t>
      </w:r>
      <w:r>
        <w:t>he Dean of the ANU Medical School must admit the person as a candidate for the degree.</w:t>
      </w:r>
    </w:p>
    <w:p w:rsidR="005E08D4" w:rsidRDefault="005E08D4" w:rsidP="00A9217C">
      <w:pPr>
        <w:pStyle w:val="Heading4"/>
      </w:pPr>
      <w:r>
        <w:t>If the Dean admits the person as a candidate, the Dean must tell the person and the Registrar that the person has been admitted as a candidate for the degree.</w:t>
      </w:r>
    </w:p>
    <w:p w:rsidR="005E08D4" w:rsidRDefault="005E08D4" w:rsidP="00A9217C">
      <w:pPr>
        <w:pStyle w:val="Heading3"/>
      </w:pPr>
      <w:bookmarkStart w:id="52" w:name="_Toc434410462"/>
      <w:r>
        <w:t xml:space="preserve">Submission of works by candidate: </w:t>
      </w:r>
      <w:r w:rsidRPr="00D34467">
        <w:t>Doctor of Medicine</w:t>
      </w:r>
      <w:bookmarkEnd w:id="52"/>
    </w:p>
    <w:p w:rsidR="005E08D4" w:rsidRDefault="005E08D4" w:rsidP="00A9217C">
      <w:pPr>
        <w:pStyle w:val="Heading4"/>
      </w:pPr>
      <w:r w:rsidRPr="00F4357B">
        <w:t>T</w:t>
      </w:r>
      <w:r>
        <w:t xml:space="preserve">his section applies if a person (the </w:t>
      </w:r>
      <w:r w:rsidRPr="00E6017D">
        <w:rPr>
          <w:b/>
          <w:i/>
        </w:rPr>
        <w:t>candidate</w:t>
      </w:r>
      <w:r>
        <w:t>) is admitted under this Part as a candidate for the degree of Doctor of Medicine.</w:t>
      </w:r>
    </w:p>
    <w:p w:rsidR="005E08D4" w:rsidRDefault="005E08D4" w:rsidP="00A9217C">
      <w:pPr>
        <w:pStyle w:val="Heading4"/>
      </w:pPr>
      <w:bookmarkStart w:id="53" w:name="_Ref433285445"/>
      <w:r>
        <w:t>The candidate must submit to the Registrar 4 paper copies and 1 digital copy of published works, of which the candidate is the author or joint author, that are to be examined for the award of the degree.</w:t>
      </w:r>
      <w:bookmarkEnd w:id="53"/>
    </w:p>
    <w:p w:rsidR="005E08D4" w:rsidRDefault="005E08D4" w:rsidP="00A9217C">
      <w:pPr>
        <w:pStyle w:val="Heading4"/>
      </w:pPr>
      <w:bookmarkStart w:id="54" w:name="_Ref433285437"/>
      <w:r>
        <w:t>However, the Dean of the ANU Medical School may, in writing:</w:t>
      </w:r>
      <w:bookmarkEnd w:id="54"/>
    </w:p>
    <w:p w:rsidR="005E08D4" w:rsidRPr="00F4357B" w:rsidRDefault="005E08D4" w:rsidP="00A9217C">
      <w:pPr>
        <w:pStyle w:val="Heading5"/>
      </w:pPr>
      <w:r>
        <w:t>approve the submission of all or part of the candidate’s published works in another format and determine the number of copies to be given to the Registrar by the candidate in that format</w:t>
      </w:r>
      <w:r w:rsidRPr="00F4357B">
        <w:t>; or</w:t>
      </w:r>
    </w:p>
    <w:p w:rsidR="005E08D4" w:rsidRDefault="005E08D4" w:rsidP="00A9217C">
      <w:pPr>
        <w:pStyle w:val="Heading5"/>
      </w:pPr>
      <w:r>
        <w:t>determine that the candidate give the Registrar a different number of paper copies of the published works.</w:t>
      </w:r>
    </w:p>
    <w:p w:rsidR="005E08D4" w:rsidRDefault="005E08D4" w:rsidP="00A9217C">
      <w:pPr>
        <w:pStyle w:val="Heading4"/>
      </w:pPr>
      <w:r>
        <w:t xml:space="preserve">To remove any doubt, subsection </w:t>
      </w:r>
      <w:r w:rsidR="000D3597">
        <w:fldChar w:fldCharType="begin"/>
      </w:r>
      <w:r w:rsidR="000D3597">
        <w:instrText xml:space="preserve"> REF _Ref433285437 \n \h </w:instrText>
      </w:r>
      <w:r w:rsidR="000D3597">
        <w:fldChar w:fldCharType="separate"/>
      </w:r>
      <w:r w:rsidR="002E4F39">
        <w:t>(3)</w:t>
      </w:r>
      <w:r w:rsidR="000D3597">
        <w:fldChar w:fldCharType="end"/>
      </w:r>
      <w:r>
        <w:t xml:space="preserve"> does not affect the candidate’s obligation under subsection </w:t>
      </w:r>
      <w:r w:rsidR="000D3597">
        <w:fldChar w:fldCharType="begin"/>
      </w:r>
      <w:r w:rsidR="000D3597">
        <w:instrText xml:space="preserve"> REF _Ref433285445 \n \h </w:instrText>
      </w:r>
      <w:r w:rsidR="000D3597">
        <w:fldChar w:fldCharType="separate"/>
      </w:r>
      <w:r w:rsidR="002E4F39">
        <w:t>(2)</w:t>
      </w:r>
      <w:r w:rsidR="000D3597">
        <w:fldChar w:fldCharType="end"/>
      </w:r>
      <w:r>
        <w:t xml:space="preserve"> to submit 1 digital copy of the published works.</w:t>
      </w:r>
    </w:p>
    <w:p w:rsidR="005E08D4" w:rsidRDefault="005E08D4" w:rsidP="00A9217C">
      <w:pPr>
        <w:pStyle w:val="Heading4"/>
      </w:pPr>
      <w:r>
        <w:t>The candidate must not submit any material that has been previously submitted by the candidate for the purpose of obtaining a degree from any university or other tertiary educational institution.</w:t>
      </w:r>
    </w:p>
    <w:p w:rsidR="005E08D4" w:rsidRDefault="005E08D4" w:rsidP="00A9217C">
      <w:pPr>
        <w:pStyle w:val="Heading4"/>
      </w:pPr>
      <w:r>
        <w:t>If the candidate is the joint author of any of the submitted works, the candidate must give the Dean:</w:t>
      </w:r>
    </w:p>
    <w:p w:rsidR="005E08D4" w:rsidRPr="00F4357B" w:rsidRDefault="005E08D4" w:rsidP="00A9217C">
      <w:pPr>
        <w:pStyle w:val="Heading5"/>
      </w:pPr>
      <w:r>
        <w:t>a written statement that clearly indicates the parts of the works of which the candidate is the author; and</w:t>
      </w:r>
    </w:p>
    <w:p w:rsidR="005E08D4" w:rsidRDefault="005E08D4" w:rsidP="00A9217C">
      <w:pPr>
        <w:pStyle w:val="Heading5"/>
      </w:pPr>
      <w:r>
        <w:t>the supporting material that the Dean requires by written notice given to the candidate.</w:t>
      </w:r>
    </w:p>
    <w:p w:rsidR="005E08D4" w:rsidRDefault="005E08D4" w:rsidP="00A9217C">
      <w:pPr>
        <w:pStyle w:val="Heading3"/>
      </w:pPr>
      <w:bookmarkStart w:id="55" w:name="_Toc434410463"/>
      <w:r>
        <w:lastRenderedPageBreak/>
        <w:t xml:space="preserve">Examination of submitted works: </w:t>
      </w:r>
      <w:r w:rsidRPr="00D34467">
        <w:t>Doctor of Medicine</w:t>
      </w:r>
      <w:bookmarkEnd w:id="55"/>
    </w:p>
    <w:p w:rsidR="005E08D4" w:rsidRDefault="005E08D4" w:rsidP="00A9217C">
      <w:pPr>
        <w:pStyle w:val="Heading4"/>
      </w:pPr>
      <w:r w:rsidRPr="00F4357B">
        <w:t>T</w:t>
      </w:r>
      <w:r>
        <w:t>his section applies if a candidate for the degree of Doctor of Medicine under this Part submits works for examination for the award of the degree.</w:t>
      </w:r>
    </w:p>
    <w:p w:rsidR="005E08D4" w:rsidRPr="00F4357B" w:rsidRDefault="005E08D4" w:rsidP="00A9217C">
      <w:pPr>
        <w:pStyle w:val="Heading4"/>
      </w:pPr>
      <w:r>
        <w:t>The Dean of the ANU Medical School must, in writing, appoint at least 3 examiners to examine the submitted works.</w:t>
      </w:r>
    </w:p>
    <w:p w:rsidR="005E08D4" w:rsidRDefault="005E08D4" w:rsidP="00A9217C">
      <w:pPr>
        <w:pStyle w:val="Heading4"/>
      </w:pPr>
      <w:r>
        <w:t xml:space="preserve">Each person appointed as examiner must have international standing and not hold an academic or honorary academic appointment of the University. </w:t>
      </w:r>
    </w:p>
    <w:p w:rsidR="005E08D4" w:rsidRDefault="005E08D4" w:rsidP="00A9217C">
      <w:pPr>
        <w:pStyle w:val="Heading4"/>
      </w:pPr>
      <w:r>
        <w:t>The examiners may require the candidate to attend an oral examination at a time and place decided by the examiners.</w:t>
      </w:r>
    </w:p>
    <w:p w:rsidR="005E08D4" w:rsidRPr="00F4357B" w:rsidRDefault="005E08D4" w:rsidP="00A9217C">
      <w:pPr>
        <w:pStyle w:val="Heading4"/>
      </w:pPr>
      <w:r>
        <w:t>Each examiner must give the Dean a written report on the examiner’s examination of the submitted works.</w:t>
      </w:r>
    </w:p>
    <w:p w:rsidR="005E08D4" w:rsidRPr="00E345A2" w:rsidRDefault="005E08D4" w:rsidP="00A9217C">
      <w:pPr>
        <w:pStyle w:val="Note"/>
      </w:pPr>
      <w:r>
        <w:t>[</w:t>
      </w:r>
      <w:r w:rsidRPr="006A45A1">
        <w:t>Note:</w:t>
      </w:r>
      <w:r w:rsidRPr="006A45A1">
        <w:tab/>
      </w:r>
      <w:r>
        <w:t xml:space="preserve">If a form is approved under s </w:t>
      </w:r>
      <w:r w:rsidR="000D3597">
        <w:fldChar w:fldCharType="begin"/>
      </w:r>
      <w:r w:rsidR="000D3597">
        <w:instrText xml:space="preserve"> REF _Ref433285479 \n \h </w:instrText>
      </w:r>
      <w:r w:rsidR="000D3597">
        <w:fldChar w:fldCharType="separate"/>
      </w:r>
      <w:r w:rsidR="002E4F39">
        <w:t>23</w:t>
      </w:r>
      <w:r w:rsidR="000D3597">
        <w:fldChar w:fldCharType="end"/>
      </w:r>
      <w:r>
        <w:t xml:space="preserve"> (</w:t>
      </w:r>
      <w:r w:rsidR="000D3597">
        <w:fldChar w:fldCharType="begin"/>
      </w:r>
      <w:r w:rsidR="000D3597">
        <w:instrText xml:space="preserve"> REF _Ref433285491 \h </w:instrText>
      </w:r>
      <w:r w:rsidR="000D3597">
        <w:fldChar w:fldCharType="separate"/>
      </w:r>
      <w:r w:rsidR="002E4F39">
        <w:t>Approved forms</w:t>
      </w:r>
      <w:r w:rsidR="000D3597">
        <w:fldChar w:fldCharType="end"/>
      </w:r>
      <w:r>
        <w:t>) for this provision, the form must be used</w:t>
      </w:r>
      <w:r w:rsidRPr="006A45A1">
        <w:t>.</w:t>
      </w:r>
      <w:r>
        <w:t>]</w:t>
      </w:r>
    </w:p>
    <w:p w:rsidR="005E08D4" w:rsidRDefault="005E08D4" w:rsidP="00A9217C">
      <w:pPr>
        <w:pStyle w:val="Heading4"/>
      </w:pPr>
      <w:r>
        <w:t>The report must recommend that the candidate be granted or not granted the degree of Doctor of Medicine.</w:t>
      </w:r>
    </w:p>
    <w:p w:rsidR="005E08D4" w:rsidRDefault="005E08D4" w:rsidP="00A9217C">
      <w:pPr>
        <w:pStyle w:val="Heading3"/>
      </w:pPr>
      <w:bookmarkStart w:id="56" w:name="_Toc434410464"/>
      <w:r>
        <w:t>Recommendation by panel on submitted works:</w:t>
      </w:r>
      <w:r w:rsidRPr="00D34467">
        <w:t xml:space="preserve"> Doctor of Medicine</w:t>
      </w:r>
      <w:bookmarkEnd w:id="56"/>
    </w:p>
    <w:p w:rsidR="005E08D4" w:rsidRPr="006A450B" w:rsidRDefault="005E08D4" w:rsidP="00A9217C">
      <w:pPr>
        <w:pStyle w:val="Heading4"/>
      </w:pPr>
      <w:r w:rsidRPr="00F4357B">
        <w:t>T</w:t>
      </w:r>
      <w:r>
        <w:t>his section applies if the submitted works of a candidate for the degree of Doctor of Medicine are examined under this Part.</w:t>
      </w:r>
    </w:p>
    <w:p w:rsidR="005E08D4" w:rsidRDefault="005E08D4" w:rsidP="00A9217C">
      <w:pPr>
        <w:pStyle w:val="Heading4"/>
      </w:pPr>
      <w:r w:rsidRPr="00F4357B">
        <w:t xml:space="preserve">The </w:t>
      </w:r>
      <w:r>
        <w:t>Dean of the ANU Medical School must give a copy of the examiners’ reports to the panel established for the candidate’s application to be admitted as a candidate for the degree.</w:t>
      </w:r>
    </w:p>
    <w:p w:rsidR="005E08D4" w:rsidRPr="00F4357B" w:rsidRDefault="005E08D4" w:rsidP="00A9217C">
      <w:pPr>
        <w:pStyle w:val="Heading4"/>
      </w:pPr>
      <w:r w:rsidRPr="00F4357B">
        <w:t xml:space="preserve">The </w:t>
      </w:r>
      <w:r>
        <w:t>panel must consider the examiners’ reports.</w:t>
      </w:r>
    </w:p>
    <w:p w:rsidR="005E08D4" w:rsidRPr="00F4357B" w:rsidRDefault="005E08D4" w:rsidP="00A9217C">
      <w:pPr>
        <w:pStyle w:val="Heading4"/>
      </w:pPr>
      <w:bookmarkStart w:id="57" w:name="_Ref433285525"/>
      <w:r>
        <w:t>The panel must recommend to the Deputy Vice-Chancellor that the candidate be granted the degree if, after considering the examiners’ reports, the panel is of the opinion that the submitted works:</w:t>
      </w:r>
      <w:bookmarkEnd w:id="57"/>
    </w:p>
    <w:p w:rsidR="005E08D4" w:rsidRPr="00F4357B" w:rsidRDefault="005E08D4" w:rsidP="00A9217C">
      <w:pPr>
        <w:pStyle w:val="Heading5"/>
      </w:pPr>
      <w:r>
        <w:t>represent a substantial, original and important contribution to the advancement of medical knowledge on a coherent theme; and</w:t>
      </w:r>
    </w:p>
    <w:p w:rsidR="005E08D4" w:rsidRDefault="005E08D4" w:rsidP="00A9217C">
      <w:pPr>
        <w:pStyle w:val="Heading5"/>
      </w:pPr>
      <w:r>
        <w:t>are of sufficient merit for conferral of the degree.</w:t>
      </w:r>
    </w:p>
    <w:p w:rsidR="005E08D4" w:rsidRPr="00F4357B" w:rsidRDefault="005E08D4" w:rsidP="00A9217C">
      <w:pPr>
        <w:pStyle w:val="Heading4"/>
      </w:pPr>
      <w:r>
        <w:t xml:space="preserve">The panel must recommend to the Deputy Vice-Chancellor that the candidate not be granted the degree if, after considering the examiners’ reports, the panel is not of the opinion mentioned in subsection </w:t>
      </w:r>
      <w:r w:rsidR="000D3597">
        <w:fldChar w:fldCharType="begin"/>
      </w:r>
      <w:r w:rsidR="000D3597">
        <w:instrText xml:space="preserve"> REF _Ref433285525 \n \h </w:instrText>
      </w:r>
      <w:r w:rsidR="000D3597">
        <w:fldChar w:fldCharType="separate"/>
      </w:r>
      <w:r w:rsidR="002E4F39">
        <w:t>(4)</w:t>
      </w:r>
      <w:r w:rsidR="000D3597">
        <w:fldChar w:fldCharType="end"/>
      </w:r>
      <w:r>
        <w:t>.</w:t>
      </w:r>
    </w:p>
    <w:p w:rsidR="005E08D4" w:rsidRDefault="005E08D4" w:rsidP="00A9217C">
      <w:pPr>
        <w:pStyle w:val="Heading4"/>
      </w:pPr>
      <w:r>
        <w:t>If the panel recommends to the Deputy Vice-Chancellor that the candidate not be granted the degree, the Deputy Vice-Chancellor must, by written notice given to the applicant, tell the applicant that the applicant is not to be awarded the degree.</w:t>
      </w:r>
    </w:p>
    <w:p w:rsidR="005E08D4" w:rsidRPr="00D34467" w:rsidRDefault="005E08D4" w:rsidP="00A9217C">
      <w:pPr>
        <w:pStyle w:val="Heading3"/>
      </w:pPr>
      <w:bookmarkStart w:id="58" w:name="_Toc434410465"/>
      <w:r>
        <w:t>Recommendation by Deputy Vice-Chancellor:</w:t>
      </w:r>
      <w:r w:rsidRPr="00D34467">
        <w:t xml:space="preserve"> Doctor of Medicine</w:t>
      </w:r>
      <w:bookmarkEnd w:id="58"/>
    </w:p>
    <w:p w:rsidR="005E08D4" w:rsidRDefault="005E08D4" w:rsidP="00A9217C">
      <w:pPr>
        <w:pStyle w:val="Heading4"/>
      </w:pPr>
      <w:r>
        <w:t>This section applies if the panel established under this Part for a</w:t>
      </w:r>
      <w:r w:rsidRPr="00FD31E6">
        <w:t xml:space="preserve"> candidate’s appli</w:t>
      </w:r>
      <w:r>
        <w:t>cation to be admitted as a candidate for the degree of Doctor of Medicine recommends to the Deputy Vice-Chancellor that the candidate be granted the degree.</w:t>
      </w:r>
    </w:p>
    <w:p w:rsidR="005E08D4" w:rsidRDefault="005E08D4" w:rsidP="00A9217C">
      <w:pPr>
        <w:pStyle w:val="Heading4"/>
      </w:pPr>
      <w:r>
        <w:t>The Deputy Vice-Chancellor must consider the examiners’ reports and the panel’s recommendation.</w:t>
      </w:r>
    </w:p>
    <w:p w:rsidR="005E08D4" w:rsidRPr="00F4357B" w:rsidRDefault="005E08D4" w:rsidP="00A9217C">
      <w:pPr>
        <w:pStyle w:val="Heading4"/>
      </w:pPr>
      <w:bookmarkStart w:id="59" w:name="_Ref433285572"/>
      <w:r>
        <w:lastRenderedPageBreak/>
        <w:t>The Deputy Vice-Chancellor must recommend to the Vice-Chancellor that the candidate be awarded the degree if, after considering the examiners’ reports and the panel’s recommendation, the Deputy Vice-Chancellor is of the opinion that the submitted works:</w:t>
      </w:r>
      <w:bookmarkEnd w:id="59"/>
    </w:p>
    <w:p w:rsidR="005E08D4" w:rsidRPr="00F4357B" w:rsidRDefault="005E08D4" w:rsidP="00A9217C">
      <w:pPr>
        <w:pStyle w:val="Heading5"/>
      </w:pPr>
      <w:r>
        <w:t>represent a substantial, original and important contribution to the advancement of medical knowledge on a coherent theme; and</w:t>
      </w:r>
    </w:p>
    <w:p w:rsidR="005E08D4" w:rsidRDefault="000067E4" w:rsidP="00A9217C">
      <w:pPr>
        <w:pStyle w:val="Heading5"/>
      </w:pPr>
      <w:r>
        <w:t>a</w:t>
      </w:r>
      <w:r w:rsidR="005E08D4">
        <w:t>re of sufficient merit for conferral of the degree.</w:t>
      </w:r>
    </w:p>
    <w:p w:rsidR="005E08D4" w:rsidRPr="00377128" w:rsidRDefault="005E08D4" w:rsidP="00A9217C">
      <w:pPr>
        <w:pStyle w:val="Heading4"/>
      </w:pPr>
      <w:r>
        <w:t xml:space="preserve">If, after considering the examiners’ reports and the panel’s recommendation, the Deputy Vice-Chancellor is not of the opinion mentioned in subsection </w:t>
      </w:r>
      <w:r w:rsidR="000D3597">
        <w:fldChar w:fldCharType="begin"/>
      </w:r>
      <w:r w:rsidR="000D3597">
        <w:instrText xml:space="preserve"> REF _Ref433285572 \n \h </w:instrText>
      </w:r>
      <w:r w:rsidR="000D3597">
        <w:fldChar w:fldCharType="separate"/>
      </w:r>
      <w:r w:rsidR="002E4F39">
        <w:t>(3)</w:t>
      </w:r>
      <w:r w:rsidR="000D3597">
        <w:fldChar w:fldCharType="end"/>
      </w:r>
      <w:r>
        <w:t>, the Deputy Vice-Chancellor must, by written notice given to the candidate, tell the candidate that the candidate is not to be awarded the degree.</w:t>
      </w:r>
    </w:p>
    <w:p w:rsidR="005E08D4" w:rsidRDefault="005E08D4" w:rsidP="00A9217C">
      <w:pPr>
        <w:pStyle w:val="Heading1"/>
        <w:rPr>
          <w:rStyle w:val="CharPartText"/>
          <w:rFonts w:eastAsiaTheme="majorEastAsia"/>
        </w:rPr>
      </w:pPr>
      <w:bookmarkStart w:id="60" w:name="_Toc434410466"/>
      <w:r>
        <w:rPr>
          <w:rStyle w:val="CharPartText"/>
          <w:rFonts w:eastAsiaTheme="majorEastAsia"/>
        </w:rPr>
        <w:lastRenderedPageBreak/>
        <w:t>Miscellaneous</w:t>
      </w:r>
      <w:bookmarkEnd w:id="60"/>
    </w:p>
    <w:p w:rsidR="005E08D4" w:rsidRPr="00EA7941" w:rsidRDefault="005E08D4" w:rsidP="00A9217C">
      <w:pPr>
        <w:pStyle w:val="Heading3"/>
      </w:pPr>
      <w:bookmarkStart w:id="61" w:name="_Ref433284689"/>
      <w:bookmarkStart w:id="62" w:name="_Ref433284698"/>
      <w:bookmarkStart w:id="63" w:name="_Ref433285014"/>
      <w:bookmarkStart w:id="64" w:name="_Ref433285022"/>
      <w:bookmarkStart w:id="65" w:name="_Ref433285123"/>
      <w:bookmarkStart w:id="66" w:name="_Ref433285131"/>
      <w:bookmarkStart w:id="67" w:name="_Ref433285479"/>
      <w:bookmarkStart w:id="68" w:name="_Ref433285491"/>
      <w:bookmarkStart w:id="69" w:name="_Toc434410467"/>
      <w:r>
        <w:t>Approved forms</w:t>
      </w:r>
      <w:bookmarkEnd w:id="61"/>
      <w:bookmarkEnd w:id="62"/>
      <w:bookmarkEnd w:id="63"/>
      <w:bookmarkEnd w:id="64"/>
      <w:bookmarkEnd w:id="65"/>
      <w:bookmarkEnd w:id="66"/>
      <w:bookmarkEnd w:id="67"/>
      <w:bookmarkEnd w:id="68"/>
      <w:bookmarkEnd w:id="69"/>
    </w:p>
    <w:p w:rsidR="005E08D4" w:rsidRPr="00093F8E" w:rsidRDefault="005E08D4" w:rsidP="00A9217C">
      <w:pPr>
        <w:pStyle w:val="Heading4"/>
        <w:rPr>
          <w:rFonts w:eastAsia="Times New Roman"/>
          <w:lang w:eastAsia="en-AU"/>
        </w:rPr>
      </w:pPr>
      <w:r w:rsidRPr="00093F8E">
        <w:rPr>
          <w:rFonts w:eastAsia="Times New Roman"/>
          <w:lang w:eastAsia="en-AU"/>
        </w:rPr>
        <w:t>The Registrar may, in writing, approve forms for this instrument.</w:t>
      </w:r>
    </w:p>
    <w:p w:rsidR="005E08D4" w:rsidRPr="00093F8E" w:rsidRDefault="005E08D4" w:rsidP="00A9217C">
      <w:pPr>
        <w:pStyle w:val="Heading4"/>
        <w:rPr>
          <w:rFonts w:eastAsia="Times New Roman"/>
          <w:lang w:eastAsia="en-AU"/>
        </w:rPr>
      </w:pPr>
      <w:r w:rsidRPr="00093F8E">
        <w:rPr>
          <w:rFonts w:eastAsia="Times New Roman"/>
          <w:lang w:eastAsia="en-AU"/>
        </w:rPr>
        <w:t>If the Registrar approves a form for a particular purpose, the form must be used for that purpose.</w:t>
      </w:r>
    </w:p>
    <w:p w:rsidR="005E08D4" w:rsidRPr="00604593" w:rsidRDefault="005E08D4" w:rsidP="00A9217C">
      <w:pPr>
        <w:pStyle w:val="Heading4"/>
        <w:rPr>
          <w:rFonts w:eastAsia="Times New Roman"/>
          <w:lang w:eastAsia="en-AU"/>
        </w:rPr>
      </w:pPr>
      <w:r w:rsidRPr="00093F8E">
        <w:rPr>
          <w:rFonts w:eastAsia="Times New Roman"/>
          <w:lang w:eastAsia="en-AU"/>
        </w:rPr>
        <w:t>Th</w:t>
      </w:r>
      <w:r>
        <w:rPr>
          <w:rFonts w:eastAsia="Times New Roman"/>
          <w:lang w:eastAsia="en-AU"/>
        </w:rPr>
        <w:t>e Registrar must ensure that</w:t>
      </w:r>
      <w:r w:rsidRPr="00093F8E">
        <w:rPr>
          <w:rFonts w:eastAsia="Times New Roman"/>
          <w:lang w:eastAsia="en-AU"/>
        </w:rPr>
        <w:t xml:space="preserve"> </w:t>
      </w:r>
      <w:r>
        <w:rPr>
          <w:rFonts w:eastAsia="Times New Roman"/>
          <w:lang w:eastAsia="en-AU"/>
        </w:rPr>
        <w:t xml:space="preserve">approved </w:t>
      </w:r>
      <w:r w:rsidRPr="00093F8E">
        <w:rPr>
          <w:rFonts w:eastAsia="Times New Roman"/>
          <w:lang w:eastAsia="en-AU"/>
        </w:rPr>
        <w:t>forms are publicly available on th</w:t>
      </w:r>
      <w:r>
        <w:rPr>
          <w:rFonts w:eastAsia="Times New Roman"/>
          <w:lang w:eastAsia="en-AU"/>
        </w:rPr>
        <w:t xml:space="preserve">e University’s website or any </w:t>
      </w:r>
      <w:r w:rsidRPr="00093F8E">
        <w:rPr>
          <w:rFonts w:eastAsia="Times New Roman"/>
          <w:lang w:eastAsia="en-AU"/>
        </w:rPr>
        <w:t>other way that the Registrar considers appropriate.</w:t>
      </w:r>
    </w:p>
    <w:p w:rsidR="005E08D4" w:rsidRPr="00F4357B" w:rsidRDefault="005E08D4" w:rsidP="00A9217C">
      <w:pPr>
        <w:pStyle w:val="Heading3"/>
      </w:pPr>
      <w:bookmarkStart w:id="70" w:name="_Toc434410468"/>
      <w:r w:rsidRPr="00F4357B">
        <w:t>Repeal</w:t>
      </w:r>
      <w:bookmarkEnd w:id="70"/>
    </w:p>
    <w:p w:rsidR="00F73310" w:rsidRPr="00F73310" w:rsidRDefault="005E08D4" w:rsidP="006C36E3">
      <w:pPr>
        <w:pStyle w:val="subsection"/>
      </w:pPr>
      <w:r w:rsidRPr="00377128">
        <w:t xml:space="preserve">The </w:t>
      </w:r>
      <w:r w:rsidRPr="006C36E3">
        <w:rPr>
          <w:i/>
        </w:rPr>
        <w:t>Higher Doctorates Rules (No. 2) 2014</w:t>
      </w:r>
      <w:r w:rsidR="00846B4E">
        <w:t xml:space="preserve"> are</w:t>
      </w:r>
      <w:r w:rsidRPr="00377128">
        <w:t xml:space="preserve"> repealed.</w:t>
      </w:r>
      <w:bookmarkEnd w:id="6"/>
      <w:bookmarkEnd w:id="7"/>
      <w:bookmarkEnd w:id="8"/>
    </w:p>
    <w:p w:rsidR="00F73310" w:rsidRPr="00F73310" w:rsidRDefault="00F73310" w:rsidP="00F73310">
      <w:pPr>
        <w:pStyle w:val="EndRule"/>
      </w:pPr>
    </w:p>
    <w:sectPr w:rsidR="00F73310" w:rsidRPr="00F73310" w:rsidSect="00DB2C26">
      <w:footerReference w:type="even" r:id="rId13"/>
      <w:footerReference w:type="default" r:id="rId14"/>
      <w:footerReference w:type="first" r:id="rId15"/>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403C" w:rsidRDefault="005A403C" w:rsidP="00A9217C">
      <w:r>
        <w:separator/>
      </w:r>
    </w:p>
  </w:endnote>
  <w:endnote w:type="continuationSeparator" w:id="0">
    <w:p w:rsidR="005A403C" w:rsidRDefault="005A403C" w:rsidP="00A92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71A6" w:rsidRPr="00D33A19" w:rsidRDefault="000C71A6" w:rsidP="00A9217C"/>
  <w:p w:rsidR="000C71A6" w:rsidRPr="00C74BCA" w:rsidRDefault="000C71A6" w:rsidP="00A9217C">
    <w:pPr>
      <w:rPr>
        <w:noProof/>
      </w:rPr>
    </w:pPr>
    <w:r>
      <w:rPr>
        <w:noProof/>
      </w:rPr>
      <w:tab/>
    </w:r>
    <w:r w:rsidRPr="00D33A19">
      <w:rPr>
        <w:noProof/>
      </w:rPr>
      <w:t>Research Awards Rule 2015</w:t>
    </w:r>
    <w:r w:rsidRPr="00D33A19">
      <w:rPr>
        <w:noProof/>
      </w:rPr>
      <w:tab/>
    </w:r>
    <w:r w:rsidRPr="00D33A19">
      <w:rPr>
        <w:noProof/>
      </w:rPr>
      <w:fldChar w:fldCharType="begin"/>
    </w:r>
    <w:r w:rsidRPr="00D33A19">
      <w:rPr>
        <w:noProof/>
      </w:rPr>
      <w:instrText xml:space="preserve"> PAGE  \* roman  \* MERGEFORMAT </w:instrText>
    </w:r>
    <w:r w:rsidRPr="00D33A19">
      <w:rPr>
        <w:noProof/>
      </w:rPr>
      <w:fldChar w:fldCharType="separate"/>
    </w:r>
    <w:r>
      <w:rPr>
        <w:noProof/>
      </w:rPr>
      <w:t>ii</w:t>
    </w:r>
    <w:r w:rsidRPr="00D33A19">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71A6" w:rsidRPr="00D33A19" w:rsidRDefault="000C71A6" w:rsidP="00A9217C"/>
  <w:p w:rsidR="000C71A6" w:rsidRPr="00C74BCA" w:rsidRDefault="000C71A6" w:rsidP="00A9217C">
    <w:pPr>
      <w:rPr>
        <w:noProof/>
      </w:rPr>
    </w:pPr>
    <w:r>
      <w:rPr>
        <w:noProof/>
      </w:rPr>
      <w:fldChar w:fldCharType="begin"/>
    </w:r>
    <w:r>
      <w:rPr>
        <w:noProof/>
      </w:rPr>
      <w:instrText xml:space="preserve"> PAGE  \* roman  \* MERGEFORMAT </w:instrText>
    </w:r>
    <w:r>
      <w:rPr>
        <w:noProof/>
      </w:rPr>
      <w:fldChar w:fldCharType="separate"/>
    </w:r>
    <w:r>
      <w:rPr>
        <w:noProof/>
      </w:rPr>
      <w:t>ii</w:t>
    </w:r>
    <w:r>
      <w:rPr>
        <w:noProof/>
      </w:rPr>
      <w:fldChar w:fldCharType="end"/>
    </w:r>
    <w:r>
      <w:rPr>
        <w:noProof/>
      </w:rPr>
      <w:tab/>
    </w:r>
    <w:r w:rsidRPr="00D33A19">
      <w:rPr>
        <w:noProof/>
      </w:rPr>
      <w:t>Research Awards Rule 2015</w:t>
    </w:r>
    <w:r w:rsidRPr="00D33A19">
      <w:rPr>
        <w:noProof/>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71A6" w:rsidRPr="00D33A19" w:rsidRDefault="000C71A6" w:rsidP="00347891">
    <w:pPr>
      <w:pBdr>
        <w:top w:val="single" w:sz="4" w:space="1" w:color="auto"/>
      </w:pBdr>
    </w:pPr>
  </w:p>
  <w:p w:rsidR="000C71A6" w:rsidRPr="00A55E3F" w:rsidRDefault="000C71A6" w:rsidP="00347891">
    <w:pPr>
      <w:pStyle w:val="Footer"/>
      <w:tabs>
        <w:tab w:val="clear" w:pos="8306"/>
        <w:tab w:val="left" w:pos="3290"/>
        <w:tab w:val="center" w:pos="4513"/>
        <w:tab w:val="right" w:pos="8931"/>
      </w:tabs>
      <w:spacing w:before="120"/>
      <w:rPr>
        <w:rFonts w:eastAsia="Calibri"/>
        <w:i/>
        <w:noProof/>
        <w:sz w:val="18"/>
        <w:szCs w:val="18"/>
      </w:rPr>
    </w:pPr>
    <w:r w:rsidRPr="00A55E3F">
      <w:rPr>
        <w:rFonts w:eastAsia="Calibri"/>
        <w:i/>
        <w:noProof/>
        <w:sz w:val="18"/>
        <w:szCs w:val="18"/>
      </w:rPr>
      <w:tab/>
    </w:r>
    <w:r>
      <w:rPr>
        <w:i/>
        <w:sz w:val="18"/>
        <w:szCs w:val="18"/>
      </w:rPr>
      <w:t xml:space="preserve">Higher Doctorates Rule </w:t>
    </w:r>
    <w:r w:rsidRPr="009E7E00">
      <w:rPr>
        <w:i/>
        <w:sz w:val="18"/>
        <w:szCs w:val="18"/>
      </w:rPr>
      <w:t>2015</w:t>
    </w:r>
    <w:r w:rsidRPr="00A55E3F">
      <w:rPr>
        <w:rFonts w:eastAsia="Calibri"/>
        <w:i/>
        <w:noProof/>
        <w:sz w:val="18"/>
        <w:szCs w:val="18"/>
      </w:rPr>
      <w:tab/>
    </w:r>
    <w:r w:rsidRPr="00A55E3F">
      <w:rPr>
        <w:rFonts w:eastAsia="Calibri"/>
        <w:i/>
        <w:noProof/>
        <w:sz w:val="18"/>
        <w:szCs w:val="18"/>
      </w:rPr>
      <w:fldChar w:fldCharType="begin"/>
    </w:r>
    <w:r w:rsidRPr="00A55E3F">
      <w:rPr>
        <w:rFonts w:eastAsia="Calibri"/>
        <w:i/>
        <w:noProof/>
        <w:sz w:val="18"/>
        <w:szCs w:val="18"/>
      </w:rPr>
      <w:instrText xml:space="preserve"> PAGE  \* roman  \* MERGEFORMAT </w:instrText>
    </w:r>
    <w:r w:rsidRPr="00A55E3F">
      <w:rPr>
        <w:rFonts w:eastAsia="Calibri"/>
        <w:i/>
        <w:noProof/>
        <w:sz w:val="18"/>
        <w:szCs w:val="18"/>
      </w:rPr>
      <w:fldChar w:fldCharType="separate"/>
    </w:r>
    <w:r w:rsidR="002E4F39">
      <w:rPr>
        <w:rFonts w:eastAsia="Calibri"/>
        <w:i/>
        <w:noProof/>
        <w:sz w:val="18"/>
        <w:szCs w:val="18"/>
      </w:rPr>
      <w:t>i</w:t>
    </w:r>
    <w:r w:rsidRPr="00A55E3F">
      <w:rPr>
        <w:rFonts w:eastAsia="Calibri"/>
        <w:i/>
        <w:noProof/>
        <w:sz w:val="18"/>
        <w:szCs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71A6" w:rsidRPr="00A34CAC" w:rsidRDefault="000C71A6" w:rsidP="001B1D74">
    <w:pPr>
      <w:pBdr>
        <w:top w:val="single" w:sz="4" w:space="1" w:color="auto"/>
      </w:pBdr>
    </w:pPr>
  </w:p>
  <w:p w:rsidR="000C71A6" w:rsidRPr="00347891" w:rsidRDefault="000C71A6" w:rsidP="00347891">
    <w:pPr>
      <w:pStyle w:val="Footer"/>
      <w:tabs>
        <w:tab w:val="clear" w:pos="8306"/>
        <w:tab w:val="left" w:pos="3290"/>
        <w:tab w:val="center" w:pos="4513"/>
        <w:tab w:val="right" w:pos="8931"/>
      </w:tabs>
      <w:spacing w:before="120"/>
      <w:rPr>
        <w:rFonts w:eastAsia="Calibri"/>
        <w:i/>
        <w:noProof/>
        <w:sz w:val="18"/>
        <w:szCs w:val="18"/>
      </w:rPr>
    </w:pPr>
    <w:r w:rsidRPr="00347891">
      <w:rPr>
        <w:rFonts w:eastAsia="Calibri"/>
        <w:i/>
        <w:noProof/>
        <w:sz w:val="18"/>
        <w:szCs w:val="18"/>
      </w:rPr>
      <w:fldChar w:fldCharType="begin"/>
    </w:r>
    <w:r w:rsidRPr="00347891">
      <w:rPr>
        <w:rFonts w:eastAsia="Calibri"/>
        <w:i/>
        <w:noProof/>
        <w:sz w:val="18"/>
        <w:szCs w:val="18"/>
      </w:rPr>
      <w:instrText xml:space="preserve"> PAGE  \* Arabic  \* MERGEFORMAT </w:instrText>
    </w:r>
    <w:r w:rsidRPr="00347891">
      <w:rPr>
        <w:rFonts w:eastAsia="Calibri"/>
        <w:i/>
        <w:noProof/>
        <w:sz w:val="18"/>
        <w:szCs w:val="18"/>
      </w:rPr>
      <w:fldChar w:fldCharType="separate"/>
    </w:r>
    <w:r w:rsidR="002E4F39">
      <w:rPr>
        <w:rFonts w:eastAsia="Calibri"/>
        <w:i/>
        <w:noProof/>
        <w:sz w:val="18"/>
        <w:szCs w:val="18"/>
      </w:rPr>
      <w:t>4</w:t>
    </w:r>
    <w:r w:rsidRPr="00347891">
      <w:rPr>
        <w:rFonts w:eastAsia="Calibri"/>
        <w:i/>
        <w:noProof/>
        <w:sz w:val="18"/>
        <w:szCs w:val="18"/>
      </w:rPr>
      <w:fldChar w:fldCharType="end"/>
    </w:r>
    <w:r w:rsidRPr="00347891">
      <w:rPr>
        <w:rFonts w:eastAsia="Calibri"/>
        <w:i/>
        <w:noProof/>
        <w:sz w:val="18"/>
        <w:szCs w:val="18"/>
      </w:rPr>
      <w:tab/>
      <w:t>Higher Doctorates Rule 2015</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71A6" w:rsidRPr="00DB2C26" w:rsidRDefault="000C71A6" w:rsidP="001B1D74">
    <w:pPr>
      <w:pBdr>
        <w:top w:val="single" w:sz="4" w:space="1" w:color="auto"/>
      </w:pBdr>
    </w:pPr>
  </w:p>
  <w:p w:rsidR="000C71A6" w:rsidRPr="00DB2C26" w:rsidRDefault="000C71A6" w:rsidP="00DB2C26">
    <w:pPr>
      <w:pStyle w:val="Footer"/>
      <w:tabs>
        <w:tab w:val="clear" w:pos="8306"/>
        <w:tab w:val="left" w:pos="3290"/>
        <w:tab w:val="center" w:pos="4513"/>
        <w:tab w:val="right" w:pos="8931"/>
      </w:tabs>
      <w:spacing w:before="120"/>
      <w:rPr>
        <w:i/>
        <w:sz w:val="18"/>
        <w:szCs w:val="18"/>
      </w:rPr>
    </w:pPr>
    <w:r w:rsidRPr="00DB2C26">
      <w:rPr>
        <w:rFonts w:eastAsia="Calibri"/>
        <w:i/>
        <w:noProof/>
        <w:sz w:val="18"/>
        <w:szCs w:val="18"/>
      </w:rPr>
      <w:tab/>
    </w:r>
    <w:r>
      <w:rPr>
        <w:i/>
        <w:sz w:val="18"/>
        <w:szCs w:val="18"/>
      </w:rPr>
      <w:t xml:space="preserve">Higher Doctorates Rule </w:t>
    </w:r>
    <w:r w:rsidRPr="009E7E00">
      <w:rPr>
        <w:i/>
        <w:sz w:val="18"/>
        <w:szCs w:val="18"/>
      </w:rPr>
      <w:t>2015</w:t>
    </w:r>
    <w:r w:rsidRPr="00DB2C26">
      <w:rPr>
        <w:rFonts w:eastAsia="Calibri"/>
        <w:i/>
        <w:noProof/>
        <w:sz w:val="18"/>
        <w:szCs w:val="18"/>
      </w:rPr>
      <w:tab/>
    </w:r>
    <w:r>
      <w:rPr>
        <w:rFonts w:eastAsia="Calibri"/>
        <w:i/>
        <w:noProof/>
        <w:sz w:val="18"/>
        <w:szCs w:val="18"/>
      </w:rPr>
      <w:fldChar w:fldCharType="begin"/>
    </w:r>
    <w:r>
      <w:rPr>
        <w:rFonts w:eastAsia="Calibri"/>
        <w:i/>
        <w:noProof/>
        <w:sz w:val="18"/>
        <w:szCs w:val="18"/>
      </w:rPr>
      <w:instrText xml:space="preserve"> PAGE  \* Arabic  \* MERGEFORMAT </w:instrText>
    </w:r>
    <w:r>
      <w:rPr>
        <w:rFonts w:eastAsia="Calibri"/>
        <w:i/>
        <w:noProof/>
        <w:sz w:val="18"/>
        <w:szCs w:val="18"/>
      </w:rPr>
      <w:fldChar w:fldCharType="separate"/>
    </w:r>
    <w:r w:rsidR="002E4F39">
      <w:rPr>
        <w:rFonts w:eastAsia="Calibri"/>
        <w:i/>
        <w:noProof/>
        <w:sz w:val="18"/>
        <w:szCs w:val="18"/>
      </w:rPr>
      <w:t>1</w:t>
    </w:r>
    <w:r>
      <w:rPr>
        <w:rFonts w:eastAsia="Calibri"/>
        <w:i/>
        <w:noProof/>
        <w:sz w:val="18"/>
        <w:szCs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71A6" w:rsidRPr="00DB2C26" w:rsidRDefault="000C71A6" w:rsidP="00A9217C"/>
  <w:p w:rsidR="000C71A6" w:rsidRPr="00DB2C26" w:rsidRDefault="000C71A6" w:rsidP="00A9217C">
    <w:pPr>
      <w:rPr>
        <w:rFonts w:eastAsia="Times New Roman"/>
        <w:vanish/>
        <w:szCs w:val="24"/>
        <w:lang w:eastAsia="en-AU"/>
      </w:rPr>
    </w:pPr>
    <w:r w:rsidRPr="00D90175">
      <w:rPr>
        <w:szCs w:val="16"/>
      </w:rPr>
      <w:tab/>
    </w:r>
    <w:r w:rsidRPr="00D90175">
      <w:t>Research Awards Rule 2015</w:t>
    </w:r>
    <w:r>
      <w:tab/>
    </w:r>
    <w:r>
      <w:fldChar w:fldCharType="begin"/>
    </w:r>
    <w:r>
      <w:instrText xml:space="preserve"> PAGE  \* Arabic  \* MERGEFORMAT </w:instrText>
    </w:r>
    <w:r>
      <w:fldChar w:fldCharType="separate"/>
    </w:r>
    <w:r>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403C" w:rsidRDefault="005A403C" w:rsidP="00A9217C">
      <w:r>
        <w:separator/>
      </w:r>
    </w:p>
  </w:footnote>
  <w:footnote w:type="continuationSeparator" w:id="0">
    <w:p w:rsidR="005A403C" w:rsidRDefault="005A403C" w:rsidP="00A921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71A6" w:rsidRPr="00347891" w:rsidRDefault="000C71A6" w:rsidP="00347891">
    <w:pPr>
      <w:pBdr>
        <w:bottom w:val="single" w:sz="4" w:space="1" w:color="auto"/>
      </w:pBdr>
      <w:spacing w:before="1000" w:after="2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71A6" w:rsidRPr="00347891" w:rsidRDefault="000C71A6" w:rsidP="00347891">
    <w:pPr>
      <w:pBdr>
        <w:bottom w:val="single" w:sz="4" w:space="1" w:color="auto"/>
      </w:pBdr>
      <w:spacing w:before="1000" w:after="240" w:line="240" w:lineRule="auto"/>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415FB"/>
    <w:multiLevelType w:val="hybridMultilevel"/>
    <w:tmpl w:val="8A7673BA"/>
    <w:lvl w:ilvl="0" w:tplc="58504708">
      <w:start w:val="1"/>
      <w:numFmt w:val="decimal"/>
      <w:lvlText w:val="(%1)"/>
      <w:lvlJc w:val="left"/>
      <w:pPr>
        <w:ind w:left="1140" w:hanging="390"/>
      </w:pPr>
      <w:rPr>
        <w:rFonts w:hint="default"/>
      </w:rPr>
    </w:lvl>
    <w:lvl w:ilvl="1" w:tplc="0C090019" w:tentative="1">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1" w15:restartNumberingAfterBreak="0">
    <w:nsid w:val="061222F6"/>
    <w:multiLevelType w:val="hybridMultilevel"/>
    <w:tmpl w:val="AE30D988"/>
    <w:lvl w:ilvl="0" w:tplc="52A02312">
      <w:start w:val="92"/>
      <w:numFmt w:val="decimal"/>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2" w15:restartNumberingAfterBreak="0">
    <w:nsid w:val="0B531CF7"/>
    <w:multiLevelType w:val="hybridMultilevel"/>
    <w:tmpl w:val="408A7C06"/>
    <w:lvl w:ilvl="0" w:tplc="7F2C2282">
      <w:start w:val="1"/>
      <w:numFmt w:val="lowerLetter"/>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3" w15:restartNumberingAfterBreak="0">
    <w:nsid w:val="0BA44715"/>
    <w:multiLevelType w:val="hybridMultilevel"/>
    <w:tmpl w:val="49E09A6A"/>
    <w:lvl w:ilvl="0" w:tplc="0C090001">
      <w:start w:val="1"/>
      <w:numFmt w:val="bullet"/>
      <w:lvlText w:val=""/>
      <w:lvlJc w:val="left"/>
      <w:pPr>
        <w:ind w:left="1853" w:hanging="360"/>
      </w:pPr>
      <w:rPr>
        <w:rFonts w:ascii="Symbol" w:hAnsi="Symbol" w:hint="default"/>
      </w:rPr>
    </w:lvl>
    <w:lvl w:ilvl="1" w:tplc="0C090003" w:tentative="1">
      <w:start w:val="1"/>
      <w:numFmt w:val="bullet"/>
      <w:lvlText w:val="o"/>
      <w:lvlJc w:val="left"/>
      <w:pPr>
        <w:ind w:left="2573" w:hanging="360"/>
      </w:pPr>
      <w:rPr>
        <w:rFonts w:ascii="Courier New" w:hAnsi="Courier New" w:cs="Courier New" w:hint="default"/>
      </w:rPr>
    </w:lvl>
    <w:lvl w:ilvl="2" w:tplc="0C090005" w:tentative="1">
      <w:start w:val="1"/>
      <w:numFmt w:val="bullet"/>
      <w:lvlText w:val=""/>
      <w:lvlJc w:val="left"/>
      <w:pPr>
        <w:ind w:left="3293" w:hanging="360"/>
      </w:pPr>
      <w:rPr>
        <w:rFonts w:ascii="Wingdings" w:hAnsi="Wingdings" w:hint="default"/>
      </w:rPr>
    </w:lvl>
    <w:lvl w:ilvl="3" w:tplc="0C090001" w:tentative="1">
      <w:start w:val="1"/>
      <w:numFmt w:val="bullet"/>
      <w:lvlText w:val=""/>
      <w:lvlJc w:val="left"/>
      <w:pPr>
        <w:ind w:left="4013" w:hanging="360"/>
      </w:pPr>
      <w:rPr>
        <w:rFonts w:ascii="Symbol" w:hAnsi="Symbol" w:hint="default"/>
      </w:rPr>
    </w:lvl>
    <w:lvl w:ilvl="4" w:tplc="0C090003" w:tentative="1">
      <w:start w:val="1"/>
      <w:numFmt w:val="bullet"/>
      <w:lvlText w:val="o"/>
      <w:lvlJc w:val="left"/>
      <w:pPr>
        <w:ind w:left="4733" w:hanging="360"/>
      </w:pPr>
      <w:rPr>
        <w:rFonts w:ascii="Courier New" w:hAnsi="Courier New" w:cs="Courier New" w:hint="default"/>
      </w:rPr>
    </w:lvl>
    <w:lvl w:ilvl="5" w:tplc="0C090005" w:tentative="1">
      <w:start w:val="1"/>
      <w:numFmt w:val="bullet"/>
      <w:lvlText w:val=""/>
      <w:lvlJc w:val="left"/>
      <w:pPr>
        <w:ind w:left="5453" w:hanging="360"/>
      </w:pPr>
      <w:rPr>
        <w:rFonts w:ascii="Wingdings" w:hAnsi="Wingdings" w:hint="default"/>
      </w:rPr>
    </w:lvl>
    <w:lvl w:ilvl="6" w:tplc="0C090001" w:tentative="1">
      <w:start w:val="1"/>
      <w:numFmt w:val="bullet"/>
      <w:lvlText w:val=""/>
      <w:lvlJc w:val="left"/>
      <w:pPr>
        <w:ind w:left="6173" w:hanging="360"/>
      </w:pPr>
      <w:rPr>
        <w:rFonts w:ascii="Symbol" w:hAnsi="Symbol" w:hint="default"/>
      </w:rPr>
    </w:lvl>
    <w:lvl w:ilvl="7" w:tplc="0C090003" w:tentative="1">
      <w:start w:val="1"/>
      <w:numFmt w:val="bullet"/>
      <w:lvlText w:val="o"/>
      <w:lvlJc w:val="left"/>
      <w:pPr>
        <w:ind w:left="6893" w:hanging="360"/>
      </w:pPr>
      <w:rPr>
        <w:rFonts w:ascii="Courier New" w:hAnsi="Courier New" w:cs="Courier New" w:hint="default"/>
      </w:rPr>
    </w:lvl>
    <w:lvl w:ilvl="8" w:tplc="0C090005" w:tentative="1">
      <w:start w:val="1"/>
      <w:numFmt w:val="bullet"/>
      <w:lvlText w:val=""/>
      <w:lvlJc w:val="left"/>
      <w:pPr>
        <w:ind w:left="7613" w:hanging="360"/>
      </w:pPr>
      <w:rPr>
        <w:rFonts w:ascii="Wingdings" w:hAnsi="Wingdings" w:hint="default"/>
      </w:rPr>
    </w:lvl>
  </w:abstractNum>
  <w:abstractNum w:abstractNumId="4" w15:restartNumberingAfterBreak="0">
    <w:nsid w:val="0CDF7A8E"/>
    <w:multiLevelType w:val="hybridMultilevel"/>
    <w:tmpl w:val="EAA2E24C"/>
    <w:lvl w:ilvl="0" w:tplc="5A4C6F28">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D1A5723"/>
    <w:multiLevelType w:val="hybridMultilevel"/>
    <w:tmpl w:val="D4FECC8C"/>
    <w:lvl w:ilvl="0" w:tplc="A2DE9CF2">
      <w:start w:val="15"/>
      <w:numFmt w:val="decimal"/>
      <w:lvlText w:val="%1"/>
      <w:lvlJc w:val="left"/>
      <w:pPr>
        <w:ind w:left="1500" w:hanging="360"/>
      </w:pPr>
      <w:rPr>
        <w:rFonts w:eastAsiaTheme="majorEastAsia" w:hint="default"/>
        <w:b w:val="0"/>
        <w:sz w:val="24"/>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6" w15:restartNumberingAfterBreak="0">
    <w:nsid w:val="0D610053"/>
    <w:multiLevelType w:val="multilevel"/>
    <w:tmpl w:val="22940880"/>
    <w:lvl w:ilvl="0">
      <w:start w:val="1"/>
      <w:numFmt w:val="decimal"/>
      <w:lvlText w:val="Part %1."/>
      <w:lvlJc w:val="left"/>
      <w:pPr>
        <w:ind w:left="720" w:hanging="720"/>
      </w:pPr>
      <w:rPr>
        <w:rFonts w:hint="default"/>
      </w:rPr>
    </w:lvl>
    <w:lvl w:ilvl="1">
      <w:start w:val="1"/>
      <w:numFmt w:val="decimal"/>
      <w:suff w:val="nothing"/>
      <w:lvlText w:val="Division %1.%2---"/>
      <w:lvlJc w:val="left"/>
      <w:pPr>
        <w:ind w:left="1440" w:hanging="1440"/>
      </w:pPr>
      <w:rPr>
        <w:rFonts w:hint="default"/>
      </w:rPr>
    </w:lvl>
    <w:lvl w:ilvl="2">
      <w:start w:val="1"/>
      <w:numFmt w:val="decimal"/>
      <w:lvlRestart w:val="0"/>
      <w:suff w:val="nothing"/>
      <w:lvlText w:val="%3  "/>
      <w:lvlJc w:val="right"/>
      <w:pPr>
        <w:ind w:left="2160" w:hanging="21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21E75A61"/>
    <w:multiLevelType w:val="hybridMultilevel"/>
    <w:tmpl w:val="FF248B22"/>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8" w15:restartNumberingAfterBreak="0">
    <w:nsid w:val="23BB000D"/>
    <w:multiLevelType w:val="hybridMultilevel"/>
    <w:tmpl w:val="57C81FA4"/>
    <w:lvl w:ilvl="0" w:tplc="54349F7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4E76001"/>
    <w:multiLevelType w:val="hybridMultilevel"/>
    <w:tmpl w:val="6F22FE3E"/>
    <w:lvl w:ilvl="0" w:tplc="923A5D3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4E807EC"/>
    <w:multiLevelType w:val="hybridMultilevel"/>
    <w:tmpl w:val="250E01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7C31C66"/>
    <w:multiLevelType w:val="hybridMultilevel"/>
    <w:tmpl w:val="09C8856E"/>
    <w:lvl w:ilvl="0" w:tplc="58529DBE">
      <w:start w:val="1"/>
      <w:numFmt w:val="decimal"/>
      <w:lvlText w:val="(%1)"/>
      <w:lvlJc w:val="left"/>
      <w:pPr>
        <w:ind w:left="1080" w:hanging="360"/>
      </w:pPr>
      <w:rPr>
        <w:rFonts w:hint="default"/>
        <w:b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2E692680"/>
    <w:multiLevelType w:val="multilevel"/>
    <w:tmpl w:val="C4CEAA9C"/>
    <w:lvl w:ilvl="0">
      <w:start w:val="1"/>
      <w:numFmt w:val="decimal"/>
      <w:pStyle w:val="Heading1"/>
      <w:suff w:val="nothing"/>
      <w:lvlText w:val="Part %1—"/>
      <w:lvlJc w:val="left"/>
      <w:pPr>
        <w:ind w:left="0" w:firstLine="0"/>
      </w:pPr>
      <w:rPr>
        <w:rFonts w:ascii="Times New Roman" w:hAnsi="Times New Roman" w:hint="default"/>
        <w:b/>
        <w:i w:val="0"/>
        <w:sz w:val="32"/>
      </w:rPr>
    </w:lvl>
    <w:lvl w:ilvl="1">
      <w:start w:val="1"/>
      <w:numFmt w:val="decimal"/>
      <w:pStyle w:val="Heading2"/>
      <w:suff w:val="nothing"/>
      <w:lvlText w:val="Division %1.%2—"/>
      <w:lvlJc w:val="left"/>
      <w:pPr>
        <w:ind w:left="1440" w:hanging="1440"/>
      </w:pPr>
      <w:rPr>
        <w:rFonts w:ascii="Times New Roman" w:hAnsi="Times New Roman" w:hint="default"/>
        <w:b/>
        <w:i w:val="0"/>
        <w:sz w:val="28"/>
      </w:rPr>
    </w:lvl>
    <w:lvl w:ilvl="2">
      <w:start w:val="1"/>
      <w:numFmt w:val="decimal"/>
      <w:lvlRestart w:val="0"/>
      <w:pStyle w:val="Heading3"/>
      <w:lvlText w:val="%3"/>
      <w:lvlJc w:val="left"/>
      <w:pPr>
        <w:tabs>
          <w:tab w:val="num" w:pos="425"/>
        </w:tabs>
        <w:ind w:left="425" w:hanging="425"/>
      </w:pPr>
      <w:rPr>
        <w:rFonts w:ascii="Times New Roman" w:hAnsi="Times New Roman" w:hint="default"/>
        <w:b/>
        <w:i w:val="0"/>
        <w:sz w:val="24"/>
      </w:rPr>
    </w:lvl>
    <w:lvl w:ilvl="3">
      <w:start w:val="1"/>
      <w:numFmt w:val="decimal"/>
      <w:pStyle w:val="Heading4"/>
      <w:lvlText w:val="(%4)"/>
      <w:lvlJc w:val="right"/>
      <w:pPr>
        <w:tabs>
          <w:tab w:val="num" w:pos="1134"/>
        </w:tabs>
        <w:ind w:left="1134" w:hanging="113"/>
      </w:pPr>
      <w:rPr>
        <w:rFonts w:hint="default"/>
      </w:rPr>
    </w:lvl>
    <w:lvl w:ilvl="4">
      <w:start w:val="1"/>
      <w:numFmt w:val="lowerLetter"/>
      <w:pStyle w:val="Heading5"/>
      <w:lvlText w:val="(%5)"/>
      <w:lvlJc w:val="right"/>
      <w:pPr>
        <w:tabs>
          <w:tab w:val="num" w:pos="1644"/>
        </w:tabs>
        <w:ind w:left="1644" w:hanging="113"/>
      </w:pPr>
      <w:rPr>
        <w:rFonts w:hint="default"/>
      </w:rPr>
    </w:lvl>
    <w:lvl w:ilvl="5">
      <w:start w:val="1"/>
      <w:numFmt w:val="lowerRoman"/>
      <w:pStyle w:val="Heading6"/>
      <w:lvlText w:val="(%6)"/>
      <w:lvlJc w:val="right"/>
      <w:pPr>
        <w:tabs>
          <w:tab w:val="num" w:pos="2098"/>
        </w:tabs>
        <w:ind w:left="2098" w:hanging="113"/>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F5F1C78"/>
    <w:multiLevelType w:val="multilevel"/>
    <w:tmpl w:val="133E9210"/>
    <w:lvl w:ilvl="0">
      <w:start w:val="1"/>
      <w:numFmt w:val="decimal"/>
      <w:lvlText w:val="Part %1"/>
      <w:lvlJc w:val="center"/>
      <w:pPr>
        <w:ind w:left="0" w:firstLine="0"/>
      </w:pPr>
      <w:rPr>
        <w:rFonts w:ascii="Tahoma" w:hAnsi="Tahoma" w:hint="default"/>
        <w:b/>
        <w:i w:val="0"/>
        <w:caps/>
        <w:sz w:val="20"/>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lowerLetter"/>
      <w:lvlText w:val="(%4)"/>
      <w:lvlJc w:val="left"/>
      <w:pPr>
        <w:tabs>
          <w:tab w:val="num" w:pos="7088"/>
        </w:tabs>
        <w:ind w:left="1276" w:hanging="425"/>
      </w:pPr>
      <w:rPr>
        <w:rFonts w:hint="default"/>
      </w:rPr>
    </w:lvl>
    <w:lvl w:ilvl="4">
      <w:start w:val="1"/>
      <w:numFmt w:val="lowerRoman"/>
      <w:lvlText w:val="(%5)"/>
      <w:lvlJc w:val="left"/>
      <w:pPr>
        <w:ind w:left="1701" w:hanging="425"/>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4" w15:restartNumberingAfterBreak="0">
    <w:nsid w:val="2F8D76AD"/>
    <w:multiLevelType w:val="hybridMultilevel"/>
    <w:tmpl w:val="BB5089A8"/>
    <w:lvl w:ilvl="0" w:tplc="878478D6">
      <w:start w:val="1"/>
      <w:numFmt w:val="decimal"/>
      <w:lvlText w:val="(%1)"/>
      <w:lvlJc w:val="left"/>
      <w:pPr>
        <w:ind w:left="390" w:hanging="390"/>
      </w:pPr>
      <w:rPr>
        <w:rFonts w:ascii="Times New Roman" w:eastAsia="Times New Roman" w:hAnsi="Times New Roman" w:cs="Times New Roman"/>
      </w:rPr>
    </w:lvl>
    <w:lvl w:ilvl="1" w:tplc="0C090019" w:tentative="1">
      <w:start w:val="1"/>
      <w:numFmt w:val="lowerLetter"/>
      <w:lvlText w:val="%2."/>
      <w:lvlJc w:val="left"/>
      <w:pPr>
        <w:ind w:left="1788" w:hanging="360"/>
      </w:pPr>
    </w:lvl>
    <w:lvl w:ilvl="2" w:tplc="0C09001B" w:tentative="1">
      <w:start w:val="1"/>
      <w:numFmt w:val="lowerRoman"/>
      <w:lvlText w:val="%3."/>
      <w:lvlJc w:val="right"/>
      <w:pPr>
        <w:ind w:left="2508" w:hanging="180"/>
      </w:pPr>
    </w:lvl>
    <w:lvl w:ilvl="3" w:tplc="0C09000F" w:tentative="1">
      <w:start w:val="1"/>
      <w:numFmt w:val="decimal"/>
      <w:lvlText w:val="%4."/>
      <w:lvlJc w:val="left"/>
      <w:pPr>
        <w:ind w:left="3228" w:hanging="360"/>
      </w:pPr>
    </w:lvl>
    <w:lvl w:ilvl="4" w:tplc="0C090019" w:tentative="1">
      <w:start w:val="1"/>
      <w:numFmt w:val="lowerLetter"/>
      <w:lvlText w:val="%5."/>
      <w:lvlJc w:val="left"/>
      <w:pPr>
        <w:ind w:left="3948" w:hanging="360"/>
      </w:pPr>
    </w:lvl>
    <w:lvl w:ilvl="5" w:tplc="0C09001B" w:tentative="1">
      <w:start w:val="1"/>
      <w:numFmt w:val="lowerRoman"/>
      <w:lvlText w:val="%6."/>
      <w:lvlJc w:val="right"/>
      <w:pPr>
        <w:ind w:left="4668" w:hanging="180"/>
      </w:pPr>
    </w:lvl>
    <w:lvl w:ilvl="6" w:tplc="0C09000F" w:tentative="1">
      <w:start w:val="1"/>
      <w:numFmt w:val="decimal"/>
      <w:lvlText w:val="%7."/>
      <w:lvlJc w:val="left"/>
      <w:pPr>
        <w:ind w:left="5388" w:hanging="360"/>
      </w:pPr>
    </w:lvl>
    <w:lvl w:ilvl="7" w:tplc="0C090019" w:tentative="1">
      <w:start w:val="1"/>
      <w:numFmt w:val="lowerLetter"/>
      <w:lvlText w:val="%8."/>
      <w:lvlJc w:val="left"/>
      <w:pPr>
        <w:ind w:left="6108" w:hanging="360"/>
      </w:pPr>
    </w:lvl>
    <w:lvl w:ilvl="8" w:tplc="0C09001B" w:tentative="1">
      <w:start w:val="1"/>
      <w:numFmt w:val="lowerRoman"/>
      <w:lvlText w:val="%9."/>
      <w:lvlJc w:val="right"/>
      <w:pPr>
        <w:ind w:left="6828" w:hanging="180"/>
      </w:pPr>
    </w:lvl>
  </w:abstractNum>
  <w:abstractNum w:abstractNumId="15" w15:restartNumberingAfterBreak="0">
    <w:nsid w:val="39163E98"/>
    <w:multiLevelType w:val="hybridMultilevel"/>
    <w:tmpl w:val="31A056FC"/>
    <w:lvl w:ilvl="0" w:tplc="0C090001">
      <w:start w:val="1"/>
      <w:numFmt w:val="bullet"/>
      <w:lvlText w:val=""/>
      <w:lvlJc w:val="left"/>
      <w:pPr>
        <w:ind w:left="1853" w:hanging="360"/>
      </w:pPr>
      <w:rPr>
        <w:rFonts w:ascii="Symbol" w:hAnsi="Symbol" w:hint="default"/>
      </w:rPr>
    </w:lvl>
    <w:lvl w:ilvl="1" w:tplc="0C090003" w:tentative="1">
      <w:start w:val="1"/>
      <w:numFmt w:val="bullet"/>
      <w:lvlText w:val="o"/>
      <w:lvlJc w:val="left"/>
      <w:pPr>
        <w:ind w:left="2573" w:hanging="360"/>
      </w:pPr>
      <w:rPr>
        <w:rFonts w:ascii="Courier New" w:hAnsi="Courier New" w:cs="Courier New" w:hint="default"/>
      </w:rPr>
    </w:lvl>
    <w:lvl w:ilvl="2" w:tplc="0C090005" w:tentative="1">
      <w:start w:val="1"/>
      <w:numFmt w:val="bullet"/>
      <w:lvlText w:val=""/>
      <w:lvlJc w:val="left"/>
      <w:pPr>
        <w:ind w:left="3293" w:hanging="360"/>
      </w:pPr>
      <w:rPr>
        <w:rFonts w:ascii="Wingdings" w:hAnsi="Wingdings" w:hint="default"/>
      </w:rPr>
    </w:lvl>
    <w:lvl w:ilvl="3" w:tplc="0C090001" w:tentative="1">
      <w:start w:val="1"/>
      <w:numFmt w:val="bullet"/>
      <w:lvlText w:val=""/>
      <w:lvlJc w:val="left"/>
      <w:pPr>
        <w:ind w:left="4013" w:hanging="360"/>
      </w:pPr>
      <w:rPr>
        <w:rFonts w:ascii="Symbol" w:hAnsi="Symbol" w:hint="default"/>
      </w:rPr>
    </w:lvl>
    <w:lvl w:ilvl="4" w:tplc="0C090003" w:tentative="1">
      <w:start w:val="1"/>
      <w:numFmt w:val="bullet"/>
      <w:lvlText w:val="o"/>
      <w:lvlJc w:val="left"/>
      <w:pPr>
        <w:ind w:left="4733" w:hanging="360"/>
      </w:pPr>
      <w:rPr>
        <w:rFonts w:ascii="Courier New" w:hAnsi="Courier New" w:cs="Courier New" w:hint="default"/>
      </w:rPr>
    </w:lvl>
    <w:lvl w:ilvl="5" w:tplc="0C090005" w:tentative="1">
      <w:start w:val="1"/>
      <w:numFmt w:val="bullet"/>
      <w:lvlText w:val=""/>
      <w:lvlJc w:val="left"/>
      <w:pPr>
        <w:ind w:left="5453" w:hanging="360"/>
      </w:pPr>
      <w:rPr>
        <w:rFonts w:ascii="Wingdings" w:hAnsi="Wingdings" w:hint="default"/>
      </w:rPr>
    </w:lvl>
    <w:lvl w:ilvl="6" w:tplc="0C090001" w:tentative="1">
      <w:start w:val="1"/>
      <w:numFmt w:val="bullet"/>
      <w:lvlText w:val=""/>
      <w:lvlJc w:val="left"/>
      <w:pPr>
        <w:ind w:left="6173" w:hanging="360"/>
      </w:pPr>
      <w:rPr>
        <w:rFonts w:ascii="Symbol" w:hAnsi="Symbol" w:hint="default"/>
      </w:rPr>
    </w:lvl>
    <w:lvl w:ilvl="7" w:tplc="0C090003" w:tentative="1">
      <w:start w:val="1"/>
      <w:numFmt w:val="bullet"/>
      <w:lvlText w:val="o"/>
      <w:lvlJc w:val="left"/>
      <w:pPr>
        <w:ind w:left="6893" w:hanging="360"/>
      </w:pPr>
      <w:rPr>
        <w:rFonts w:ascii="Courier New" w:hAnsi="Courier New" w:cs="Courier New" w:hint="default"/>
      </w:rPr>
    </w:lvl>
    <w:lvl w:ilvl="8" w:tplc="0C090005" w:tentative="1">
      <w:start w:val="1"/>
      <w:numFmt w:val="bullet"/>
      <w:lvlText w:val=""/>
      <w:lvlJc w:val="left"/>
      <w:pPr>
        <w:ind w:left="7613" w:hanging="360"/>
      </w:pPr>
      <w:rPr>
        <w:rFonts w:ascii="Wingdings" w:hAnsi="Wingdings" w:hint="default"/>
      </w:rPr>
    </w:lvl>
  </w:abstractNum>
  <w:abstractNum w:abstractNumId="16" w15:restartNumberingAfterBreak="0">
    <w:nsid w:val="40D04050"/>
    <w:multiLevelType w:val="hybridMultilevel"/>
    <w:tmpl w:val="26D4E534"/>
    <w:lvl w:ilvl="0" w:tplc="94E21C0A">
      <w:start w:val="1"/>
      <w:numFmt w:val="decimal"/>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17" w15:restartNumberingAfterBreak="0">
    <w:nsid w:val="4281046A"/>
    <w:multiLevelType w:val="multilevel"/>
    <w:tmpl w:val="F4C4B840"/>
    <w:styleLink w:val="ANURules"/>
    <w:lvl w:ilvl="0">
      <w:start w:val="1"/>
      <w:numFmt w:val="decimal"/>
      <w:lvlText w:val="Part %1"/>
      <w:lvlJc w:val="left"/>
      <w:pPr>
        <w:ind w:left="720" w:hanging="720"/>
      </w:pPr>
      <w:rPr>
        <w:rFonts w:hint="default"/>
      </w:rPr>
    </w:lvl>
    <w:lvl w:ilvl="1">
      <w:start w:val="1"/>
      <w:numFmt w:val="decimal"/>
      <w:suff w:val="nothing"/>
      <w:lvlText w:val="Division %1.%2—"/>
      <w:lvlJc w:val="left"/>
      <w:pPr>
        <w:ind w:left="1440" w:hanging="1440"/>
      </w:pPr>
      <w:rPr>
        <w:rFonts w:hint="default"/>
      </w:rPr>
    </w:lvl>
    <w:lvl w:ilvl="2">
      <w:start w:val="1"/>
      <w:numFmt w:val="decimal"/>
      <w:lvlRestart w:val="0"/>
      <w:suff w:val="nothing"/>
      <w:lvlText w:val="%3  "/>
      <w:lvlJc w:val="right"/>
      <w:pPr>
        <w:ind w:left="2160" w:hanging="21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45162132"/>
    <w:multiLevelType w:val="hybridMultilevel"/>
    <w:tmpl w:val="AED84244"/>
    <w:lvl w:ilvl="0" w:tplc="290E4FB8">
      <w:start w:val="2"/>
      <w:numFmt w:val="decimal"/>
      <w:lvlText w:val="%1"/>
      <w:lvlJc w:val="left"/>
      <w:pPr>
        <w:ind w:left="1860" w:hanging="360"/>
      </w:pPr>
      <w:rPr>
        <w:rFonts w:hint="default"/>
      </w:rPr>
    </w:lvl>
    <w:lvl w:ilvl="1" w:tplc="0C090019" w:tentative="1">
      <w:start w:val="1"/>
      <w:numFmt w:val="lowerLetter"/>
      <w:lvlText w:val="%2."/>
      <w:lvlJc w:val="left"/>
      <w:pPr>
        <w:ind w:left="2580" w:hanging="360"/>
      </w:pPr>
    </w:lvl>
    <w:lvl w:ilvl="2" w:tplc="0C09001B" w:tentative="1">
      <w:start w:val="1"/>
      <w:numFmt w:val="lowerRoman"/>
      <w:lvlText w:val="%3."/>
      <w:lvlJc w:val="right"/>
      <w:pPr>
        <w:ind w:left="3300" w:hanging="180"/>
      </w:pPr>
    </w:lvl>
    <w:lvl w:ilvl="3" w:tplc="0C09000F" w:tentative="1">
      <w:start w:val="1"/>
      <w:numFmt w:val="decimal"/>
      <w:lvlText w:val="%4."/>
      <w:lvlJc w:val="left"/>
      <w:pPr>
        <w:ind w:left="4020" w:hanging="360"/>
      </w:pPr>
    </w:lvl>
    <w:lvl w:ilvl="4" w:tplc="0C090019" w:tentative="1">
      <w:start w:val="1"/>
      <w:numFmt w:val="lowerLetter"/>
      <w:lvlText w:val="%5."/>
      <w:lvlJc w:val="left"/>
      <w:pPr>
        <w:ind w:left="4740" w:hanging="360"/>
      </w:pPr>
    </w:lvl>
    <w:lvl w:ilvl="5" w:tplc="0C09001B" w:tentative="1">
      <w:start w:val="1"/>
      <w:numFmt w:val="lowerRoman"/>
      <w:lvlText w:val="%6."/>
      <w:lvlJc w:val="right"/>
      <w:pPr>
        <w:ind w:left="5460" w:hanging="180"/>
      </w:pPr>
    </w:lvl>
    <w:lvl w:ilvl="6" w:tplc="0C09000F" w:tentative="1">
      <w:start w:val="1"/>
      <w:numFmt w:val="decimal"/>
      <w:lvlText w:val="%7."/>
      <w:lvlJc w:val="left"/>
      <w:pPr>
        <w:ind w:left="6180" w:hanging="360"/>
      </w:pPr>
    </w:lvl>
    <w:lvl w:ilvl="7" w:tplc="0C090019" w:tentative="1">
      <w:start w:val="1"/>
      <w:numFmt w:val="lowerLetter"/>
      <w:lvlText w:val="%8."/>
      <w:lvlJc w:val="left"/>
      <w:pPr>
        <w:ind w:left="6900" w:hanging="360"/>
      </w:pPr>
    </w:lvl>
    <w:lvl w:ilvl="8" w:tplc="0C09001B" w:tentative="1">
      <w:start w:val="1"/>
      <w:numFmt w:val="lowerRoman"/>
      <w:lvlText w:val="%9."/>
      <w:lvlJc w:val="right"/>
      <w:pPr>
        <w:ind w:left="7620" w:hanging="180"/>
      </w:pPr>
    </w:lvl>
  </w:abstractNum>
  <w:abstractNum w:abstractNumId="19" w15:restartNumberingAfterBreak="0">
    <w:nsid w:val="4556371E"/>
    <w:multiLevelType w:val="hybridMultilevel"/>
    <w:tmpl w:val="AF8631F4"/>
    <w:lvl w:ilvl="0" w:tplc="C32AAF26">
      <w:start w:val="14"/>
      <w:numFmt w:val="decimal"/>
      <w:lvlText w:val="%1"/>
      <w:lvlJc w:val="left"/>
      <w:pPr>
        <w:ind w:left="643" w:hanging="360"/>
      </w:pPr>
      <w:rPr>
        <w:rFonts w:eastAsiaTheme="majorEastAsia"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9EC36F6"/>
    <w:multiLevelType w:val="hybridMultilevel"/>
    <w:tmpl w:val="88D611EE"/>
    <w:lvl w:ilvl="0" w:tplc="C414D498">
      <w:start w:val="3"/>
      <w:numFmt w:val="decimal"/>
      <w:lvlText w:val="(%1)"/>
      <w:lvlJc w:val="left"/>
      <w:pPr>
        <w:ind w:left="1110" w:hanging="360"/>
      </w:pPr>
      <w:rPr>
        <w:rFonts w:hint="default"/>
      </w:rPr>
    </w:lvl>
    <w:lvl w:ilvl="1" w:tplc="0C090019" w:tentative="1">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21" w15:restartNumberingAfterBreak="0">
    <w:nsid w:val="4BEA063F"/>
    <w:multiLevelType w:val="hybridMultilevel"/>
    <w:tmpl w:val="6DF23D3E"/>
    <w:lvl w:ilvl="0" w:tplc="351019CE">
      <w:start w:val="14"/>
      <w:numFmt w:val="decimal"/>
      <w:lvlText w:val="%1"/>
      <w:lvlJc w:val="left"/>
      <w:pPr>
        <w:ind w:left="720" w:hanging="360"/>
      </w:pPr>
      <w:rPr>
        <w:rFonts w:eastAsiaTheme="majorEastAsia"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5316E9A"/>
    <w:multiLevelType w:val="hybridMultilevel"/>
    <w:tmpl w:val="98D47376"/>
    <w:lvl w:ilvl="0" w:tplc="F98C3B30">
      <w:start w:val="1"/>
      <w:numFmt w:val="decimal"/>
      <w:lvlText w:val="Schedule %1."/>
      <w:lvlJc w:val="left"/>
      <w:pPr>
        <w:ind w:left="1494" w:hanging="360"/>
      </w:pPr>
      <w:rPr>
        <w:rFonts w:ascii="Tahoma" w:hAnsi="Tahoma" w:hint="default"/>
        <w:b/>
        <w:i w:val="0"/>
        <w:caps/>
        <w:sz w:val="20"/>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23" w15:restartNumberingAfterBreak="0">
    <w:nsid w:val="55FA30BA"/>
    <w:multiLevelType w:val="hybridMultilevel"/>
    <w:tmpl w:val="14402BB4"/>
    <w:lvl w:ilvl="0" w:tplc="42B6C548">
      <w:start w:val="1"/>
      <w:numFmt w:val="decimal"/>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24" w15:restartNumberingAfterBreak="0">
    <w:nsid w:val="5BBB4F38"/>
    <w:multiLevelType w:val="hybridMultilevel"/>
    <w:tmpl w:val="70FE61F2"/>
    <w:lvl w:ilvl="0" w:tplc="B68CAB62">
      <w:start w:val="1"/>
      <w:numFmt w:val="lowerLetter"/>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25" w15:restartNumberingAfterBreak="0">
    <w:nsid w:val="5C821E0B"/>
    <w:multiLevelType w:val="hybridMultilevel"/>
    <w:tmpl w:val="302EC662"/>
    <w:lvl w:ilvl="0" w:tplc="4D4256B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DE26276"/>
    <w:multiLevelType w:val="hybridMultilevel"/>
    <w:tmpl w:val="98068698"/>
    <w:lvl w:ilvl="0" w:tplc="1C5C6776">
      <w:start w:val="1"/>
      <w:numFmt w:val="decimal"/>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27" w15:restartNumberingAfterBreak="0">
    <w:nsid w:val="5EEB16F4"/>
    <w:multiLevelType w:val="multilevel"/>
    <w:tmpl w:val="FE2475EC"/>
    <w:lvl w:ilvl="0">
      <w:start w:val="1"/>
      <w:numFmt w:val="decimal"/>
      <w:lvlText w:val="Part %1"/>
      <w:lvlJc w:val="center"/>
      <w:pPr>
        <w:ind w:left="283" w:firstLine="0"/>
      </w:pPr>
      <w:rPr>
        <w:rFonts w:ascii="Tahoma" w:hAnsi="Tahoma" w:hint="default"/>
        <w:b/>
        <w:i w:val="0"/>
        <w:caps/>
        <w:sz w:val="20"/>
      </w:rPr>
    </w:lvl>
    <w:lvl w:ilvl="1">
      <w:start w:val="1"/>
      <w:numFmt w:val="decimal"/>
      <w:lvlRestart w:val="0"/>
      <w:lvlText w:val="%2"/>
      <w:lvlJc w:val="left"/>
      <w:pPr>
        <w:ind w:left="567" w:hanging="567"/>
      </w:pPr>
      <w:rPr>
        <w:rFonts w:hint="default"/>
      </w:rPr>
    </w:lvl>
    <w:lvl w:ilvl="2">
      <w:start w:val="1"/>
      <w:numFmt w:val="decimal"/>
      <w:lvlText w:val="%2.%3"/>
      <w:lvlJc w:val="left"/>
      <w:pPr>
        <w:ind w:left="1275" w:hanging="567"/>
      </w:pPr>
      <w:rPr>
        <w:rFonts w:hint="default"/>
      </w:rPr>
    </w:lvl>
    <w:lvl w:ilvl="3">
      <w:start w:val="1"/>
      <w:numFmt w:val="lowerLetter"/>
      <w:lvlText w:val="(%4)"/>
      <w:lvlJc w:val="left"/>
      <w:pPr>
        <w:ind w:left="992" w:hanging="425"/>
      </w:pPr>
      <w:rPr>
        <w:rFonts w:hint="default"/>
      </w:rPr>
    </w:lvl>
    <w:lvl w:ilvl="4">
      <w:start w:val="1"/>
      <w:numFmt w:val="lowerRoman"/>
      <w:lvlText w:val="(%5)"/>
      <w:lvlJc w:val="left"/>
      <w:pPr>
        <w:tabs>
          <w:tab w:val="num" w:pos="8505"/>
        </w:tabs>
        <w:ind w:left="1418" w:hanging="426"/>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15:restartNumberingAfterBreak="0">
    <w:nsid w:val="6458433C"/>
    <w:multiLevelType w:val="hybridMultilevel"/>
    <w:tmpl w:val="1C4626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A04598E"/>
    <w:multiLevelType w:val="hybridMultilevel"/>
    <w:tmpl w:val="2E864D6C"/>
    <w:lvl w:ilvl="0" w:tplc="B8ECEA4C">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39B4CB1"/>
    <w:multiLevelType w:val="hybridMultilevel"/>
    <w:tmpl w:val="323EC6D0"/>
    <w:lvl w:ilvl="0" w:tplc="FC0E5A4A">
      <w:numFmt w:val="decimalZero"/>
      <w:lvlText w:val="%1"/>
      <w:lvlJc w:val="left"/>
      <w:pPr>
        <w:ind w:left="720" w:hanging="360"/>
      </w:pPr>
      <w:rPr>
        <w:rFonts w:eastAsiaTheme="majorEastAsia"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2"/>
  </w:num>
  <w:num w:numId="2">
    <w:abstractNumId w:val="13"/>
    <w:lvlOverride w:ilvl="0">
      <w:lvl w:ilvl="0">
        <w:start w:val="1"/>
        <w:numFmt w:val="decimal"/>
        <w:lvlText w:val="Part %1"/>
        <w:lvlJc w:val="center"/>
        <w:pPr>
          <w:ind w:left="0" w:firstLine="0"/>
        </w:pPr>
        <w:rPr>
          <w:rFonts w:ascii="Tahoma" w:hAnsi="Tahoma" w:hint="default"/>
          <w:b/>
          <w:i w:val="0"/>
          <w:caps/>
          <w:sz w:val="20"/>
        </w:rPr>
      </w:lvl>
    </w:lvlOverride>
    <w:lvlOverride w:ilvl="1">
      <w:lvl w:ilvl="1">
        <w:start w:val="1"/>
        <w:numFmt w:val="decimal"/>
        <w:lvlText w:val="%1.%2"/>
        <w:lvlJc w:val="left"/>
        <w:pPr>
          <w:ind w:left="992" w:hanging="851"/>
        </w:pPr>
        <w:rPr>
          <w:rFonts w:hint="default"/>
        </w:rPr>
      </w:lvl>
    </w:lvlOverride>
    <w:lvlOverride w:ilvl="2">
      <w:lvl w:ilvl="2">
        <w:start w:val="1"/>
        <w:numFmt w:val="decimal"/>
        <w:lvlText w:val="%1.%2(%3)"/>
        <w:lvlJc w:val="left"/>
        <w:pPr>
          <w:ind w:left="851" w:hanging="851"/>
        </w:pPr>
        <w:rPr>
          <w:rFonts w:hint="default"/>
        </w:rPr>
      </w:lvl>
    </w:lvlOverride>
    <w:lvlOverride w:ilvl="3">
      <w:lvl w:ilvl="3">
        <w:start w:val="1"/>
        <w:numFmt w:val="lowerLetter"/>
        <w:lvlText w:val="(%4)"/>
        <w:lvlJc w:val="left"/>
        <w:pPr>
          <w:tabs>
            <w:tab w:val="num" w:pos="7088"/>
          </w:tabs>
          <w:ind w:left="1276" w:hanging="425"/>
        </w:pPr>
        <w:rPr>
          <w:rFonts w:hint="default"/>
        </w:rPr>
      </w:lvl>
    </w:lvlOverride>
    <w:lvlOverride w:ilvl="4">
      <w:lvl w:ilvl="4">
        <w:start w:val="1"/>
        <w:numFmt w:val="lowerRoman"/>
        <w:lvlText w:val="(%5)"/>
        <w:lvlJc w:val="left"/>
        <w:pPr>
          <w:ind w:left="1701" w:hanging="425"/>
        </w:pPr>
        <w:rPr>
          <w:rFonts w:ascii="Tahoma" w:hAnsi="Tahoma" w:hint="default"/>
          <w:sz w:val="20"/>
        </w:rPr>
      </w:lvl>
    </w:lvlOverride>
    <w:lvlOverride w:ilvl="5">
      <w:lvl w:ilvl="5">
        <w:start w:val="1"/>
        <w:numFmt w:val="decimal"/>
        <w:lvlText w:val="%1.%2.%3.%4.%5.%6"/>
        <w:lvlJc w:val="left"/>
        <w:pPr>
          <w:ind w:left="1152" w:hanging="1152"/>
        </w:pPr>
        <w:rPr>
          <w:rFonts w:hint="default"/>
        </w:rPr>
      </w:lvl>
    </w:lvlOverride>
    <w:lvlOverride w:ilvl="6">
      <w:lvl w:ilvl="6">
        <w:start w:val="1"/>
        <w:numFmt w:val="decimal"/>
        <w:pStyle w:val="Heading7"/>
        <w:lvlText w:val="%1.%2.%3.%4.%5.%6.%7"/>
        <w:lvlJc w:val="left"/>
        <w:pPr>
          <w:ind w:left="1296" w:hanging="1296"/>
        </w:pPr>
        <w:rPr>
          <w:rFonts w:hint="default"/>
        </w:rPr>
      </w:lvl>
    </w:lvlOverride>
    <w:lvlOverride w:ilvl="7">
      <w:lvl w:ilvl="7">
        <w:start w:val="1"/>
        <w:numFmt w:val="decimal"/>
        <w:pStyle w:val="Heading8"/>
        <w:lvlText w:val="%1.%2.%3.%4.%5.%6.%7.%8"/>
        <w:lvlJc w:val="left"/>
        <w:pPr>
          <w:ind w:left="1440" w:hanging="1440"/>
        </w:pPr>
        <w:rPr>
          <w:rFonts w:hint="default"/>
        </w:rPr>
      </w:lvl>
    </w:lvlOverride>
    <w:lvlOverride w:ilvl="8">
      <w:lvl w:ilvl="8">
        <w:start w:val="1"/>
        <w:numFmt w:val="decimal"/>
        <w:pStyle w:val="Heading9"/>
        <w:lvlText w:val="%1.%2.%3.%4.%5.%6.%7.%8.%9"/>
        <w:lvlJc w:val="left"/>
        <w:pPr>
          <w:ind w:left="1584" w:hanging="1584"/>
        </w:pPr>
        <w:rPr>
          <w:rFonts w:hint="default"/>
        </w:rPr>
      </w:lvl>
    </w:lvlOverride>
  </w:num>
  <w:num w:numId="3">
    <w:abstractNumId w:val="13"/>
    <w:lvlOverride w:ilvl="0">
      <w:startOverride w:val="1"/>
      <w:lvl w:ilvl="0">
        <w:start w:val="1"/>
        <w:numFmt w:val="decimal"/>
        <w:lvlText w:val="Part %1"/>
        <w:lvlJc w:val="center"/>
        <w:pPr>
          <w:ind w:left="0" w:firstLine="0"/>
        </w:pPr>
        <w:rPr>
          <w:rFonts w:ascii="Tahoma" w:hAnsi="Tahoma" w:hint="default"/>
          <w:b/>
          <w:i w:val="0"/>
          <w:caps/>
          <w:sz w:val="20"/>
        </w:rPr>
      </w:lvl>
    </w:lvlOverride>
    <w:lvlOverride w:ilvl="1">
      <w:startOverride w:val="1"/>
      <w:lvl w:ilvl="1">
        <w:start w:val="1"/>
        <w:numFmt w:val="decimal"/>
        <w:lvlText w:val="%1.%2"/>
        <w:lvlJc w:val="left"/>
        <w:pPr>
          <w:ind w:left="851" w:hanging="851"/>
        </w:pPr>
        <w:rPr>
          <w:rFonts w:hint="default"/>
        </w:rPr>
      </w:lvl>
    </w:lvlOverride>
    <w:lvlOverride w:ilvl="2">
      <w:startOverride w:val="1"/>
      <w:lvl w:ilvl="2">
        <w:start w:val="1"/>
        <w:numFmt w:val="decimal"/>
        <w:lvlText w:val="%1.%2(%3)"/>
        <w:lvlJc w:val="left"/>
        <w:pPr>
          <w:ind w:left="851" w:hanging="851"/>
        </w:pPr>
        <w:rPr>
          <w:rFonts w:hint="default"/>
        </w:rPr>
      </w:lvl>
    </w:lvlOverride>
    <w:lvlOverride w:ilvl="3">
      <w:startOverride w:val="1"/>
      <w:lvl w:ilvl="3">
        <w:start w:val="1"/>
        <w:numFmt w:val="lowerLetter"/>
        <w:lvlText w:val="(%4)"/>
        <w:lvlJc w:val="left"/>
        <w:pPr>
          <w:tabs>
            <w:tab w:val="num" w:pos="7088"/>
          </w:tabs>
          <w:ind w:left="1276" w:hanging="425"/>
        </w:pPr>
        <w:rPr>
          <w:rFonts w:hint="default"/>
        </w:rPr>
      </w:lvl>
    </w:lvlOverride>
    <w:lvlOverride w:ilvl="4">
      <w:startOverride w:val="1"/>
      <w:lvl w:ilvl="4">
        <w:start w:val="1"/>
        <w:numFmt w:val="lowerRoman"/>
        <w:lvlText w:val="(%5)"/>
        <w:lvlJc w:val="left"/>
        <w:pPr>
          <w:ind w:left="1701" w:hanging="425"/>
        </w:pPr>
        <w:rPr>
          <w:rFonts w:ascii="Tahoma" w:hAnsi="Tahoma" w:hint="default"/>
          <w:sz w:val="20"/>
        </w:rPr>
      </w:lvl>
    </w:lvlOverride>
    <w:lvlOverride w:ilvl="5">
      <w:startOverride w:val="1"/>
      <w:lvl w:ilvl="5">
        <w:start w:val="1"/>
        <w:numFmt w:val="decimal"/>
        <w:lvlText w:val="%1.%2.%3.%4.%5.%6"/>
        <w:lvlJc w:val="left"/>
        <w:pPr>
          <w:ind w:left="1152" w:hanging="1152"/>
        </w:pPr>
        <w:rPr>
          <w:rFonts w:hint="default"/>
        </w:rPr>
      </w:lvl>
    </w:lvlOverride>
    <w:lvlOverride w:ilvl="6">
      <w:startOverride w:val="1"/>
      <w:lvl w:ilvl="6">
        <w:start w:val="1"/>
        <w:numFmt w:val="decimal"/>
        <w:pStyle w:val="Heading7"/>
        <w:lvlText w:val="%1.%2.%3.%4.%5.%6.%7"/>
        <w:lvlJc w:val="left"/>
        <w:pPr>
          <w:ind w:left="1296" w:hanging="1296"/>
        </w:pPr>
        <w:rPr>
          <w:rFonts w:hint="default"/>
        </w:rPr>
      </w:lvl>
    </w:lvlOverride>
    <w:lvlOverride w:ilvl="7">
      <w:startOverride w:val="1"/>
      <w:lvl w:ilvl="7">
        <w:start w:val="1"/>
        <w:numFmt w:val="decimal"/>
        <w:pStyle w:val="Heading8"/>
        <w:lvlText w:val="%1.%2.%3.%4.%5.%6.%7.%8"/>
        <w:lvlJc w:val="left"/>
        <w:pPr>
          <w:ind w:left="1440" w:hanging="1440"/>
        </w:pPr>
        <w:rPr>
          <w:rFonts w:hint="default"/>
        </w:rPr>
      </w:lvl>
    </w:lvlOverride>
    <w:lvlOverride w:ilvl="8">
      <w:startOverride w:val="1"/>
      <w:lvl w:ilvl="8">
        <w:start w:val="1"/>
        <w:numFmt w:val="decimal"/>
        <w:pStyle w:val="Heading9"/>
        <w:lvlText w:val="%1.%2.%3.%4.%5.%6.%7.%8.%9"/>
        <w:lvlJc w:val="left"/>
        <w:pPr>
          <w:ind w:left="1584" w:hanging="1584"/>
        </w:pPr>
        <w:rPr>
          <w:rFonts w:hint="default"/>
        </w:rPr>
      </w:lvl>
    </w:lvlOverride>
  </w:num>
  <w:num w:numId="4">
    <w:abstractNumId w:val="4"/>
  </w:num>
  <w:num w:numId="5">
    <w:abstractNumId w:val="25"/>
  </w:num>
  <w:num w:numId="6">
    <w:abstractNumId w:val="8"/>
  </w:num>
  <w:num w:numId="7">
    <w:abstractNumId w:val="9"/>
  </w:num>
  <w:num w:numId="8">
    <w:abstractNumId w:val="2"/>
  </w:num>
  <w:num w:numId="9">
    <w:abstractNumId w:val="30"/>
  </w:num>
  <w:num w:numId="10">
    <w:abstractNumId w:val="7"/>
  </w:num>
  <w:num w:numId="11">
    <w:abstractNumId w:val="14"/>
  </w:num>
  <w:num w:numId="12">
    <w:abstractNumId w:val="19"/>
  </w:num>
  <w:num w:numId="13">
    <w:abstractNumId w:val="11"/>
  </w:num>
  <w:num w:numId="14">
    <w:abstractNumId w:val="21"/>
  </w:num>
  <w:num w:numId="15">
    <w:abstractNumId w:val="29"/>
  </w:num>
  <w:num w:numId="16">
    <w:abstractNumId w:val="0"/>
  </w:num>
  <w:num w:numId="17">
    <w:abstractNumId w:val="5"/>
  </w:num>
  <w:num w:numId="18">
    <w:abstractNumId w:val="16"/>
  </w:num>
  <w:num w:numId="19">
    <w:abstractNumId w:val="24"/>
  </w:num>
  <w:num w:numId="20">
    <w:abstractNumId w:val="18"/>
  </w:num>
  <w:num w:numId="21">
    <w:abstractNumId w:val="26"/>
  </w:num>
  <w:num w:numId="22">
    <w:abstractNumId w:val="1"/>
  </w:num>
  <w:num w:numId="23">
    <w:abstractNumId w:val="23"/>
  </w:num>
  <w:num w:numId="24">
    <w:abstractNumId w:val="20"/>
  </w:num>
  <w:num w:numId="25">
    <w:abstractNumId w:val="3"/>
  </w:num>
  <w:num w:numId="26">
    <w:abstractNumId w:val="10"/>
  </w:num>
  <w:num w:numId="27">
    <w:abstractNumId w:val="15"/>
  </w:num>
  <w:num w:numId="28">
    <w:abstractNumId w:val="27"/>
  </w:num>
  <w:num w:numId="29">
    <w:abstractNumId w:val="12"/>
  </w:num>
  <w:num w:numId="30">
    <w:abstractNumId w:val="17"/>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attachedTemplate r:id="rId1"/>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7CF"/>
    <w:rsid w:val="00001041"/>
    <w:rsid w:val="00006127"/>
    <w:rsid w:val="000067E4"/>
    <w:rsid w:val="00007847"/>
    <w:rsid w:val="00015663"/>
    <w:rsid w:val="00017BA1"/>
    <w:rsid w:val="00024EE0"/>
    <w:rsid w:val="00024EEE"/>
    <w:rsid w:val="00027841"/>
    <w:rsid w:val="000278DF"/>
    <w:rsid w:val="00035B4B"/>
    <w:rsid w:val="00035CCA"/>
    <w:rsid w:val="000361EA"/>
    <w:rsid w:val="0003797E"/>
    <w:rsid w:val="000439F8"/>
    <w:rsid w:val="00044C1C"/>
    <w:rsid w:val="00047961"/>
    <w:rsid w:val="000504A6"/>
    <w:rsid w:val="000519F0"/>
    <w:rsid w:val="00052217"/>
    <w:rsid w:val="00053481"/>
    <w:rsid w:val="00054599"/>
    <w:rsid w:val="0005534A"/>
    <w:rsid w:val="00055461"/>
    <w:rsid w:val="00056CA8"/>
    <w:rsid w:val="00056F06"/>
    <w:rsid w:val="00056F09"/>
    <w:rsid w:val="00060116"/>
    <w:rsid w:val="00060C46"/>
    <w:rsid w:val="0006318B"/>
    <w:rsid w:val="000637CF"/>
    <w:rsid w:val="00064AB4"/>
    <w:rsid w:val="00065A8E"/>
    <w:rsid w:val="00067FBB"/>
    <w:rsid w:val="000703C8"/>
    <w:rsid w:val="00071A35"/>
    <w:rsid w:val="0007208B"/>
    <w:rsid w:val="00074587"/>
    <w:rsid w:val="00074873"/>
    <w:rsid w:val="00075CD6"/>
    <w:rsid w:val="00076957"/>
    <w:rsid w:val="00076D35"/>
    <w:rsid w:val="00082377"/>
    <w:rsid w:val="00084790"/>
    <w:rsid w:val="00086DE0"/>
    <w:rsid w:val="000907B3"/>
    <w:rsid w:val="0009138F"/>
    <w:rsid w:val="00093FCA"/>
    <w:rsid w:val="00094276"/>
    <w:rsid w:val="00097C12"/>
    <w:rsid w:val="000A07AE"/>
    <w:rsid w:val="000A20DC"/>
    <w:rsid w:val="000A34A5"/>
    <w:rsid w:val="000A4C5C"/>
    <w:rsid w:val="000A527F"/>
    <w:rsid w:val="000A5BF8"/>
    <w:rsid w:val="000B0DC3"/>
    <w:rsid w:val="000B1B26"/>
    <w:rsid w:val="000B5634"/>
    <w:rsid w:val="000B7227"/>
    <w:rsid w:val="000C06E9"/>
    <w:rsid w:val="000C0B2A"/>
    <w:rsid w:val="000C18F5"/>
    <w:rsid w:val="000C1A52"/>
    <w:rsid w:val="000C381B"/>
    <w:rsid w:val="000C3DE7"/>
    <w:rsid w:val="000C55C3"/>
    <w:rsid w:val="000C6738"/>
    <w:rsid w:val="000C6A92"/>
    <w:rsid w:val="000C71A6"/>
    <w:rsid w:val="000D1DE1"/>
    <w:rsid w:val="000D21D3"/>
    <w:rsid w:val="000D24F8"/>
    <w:rsid w:val="000D3597"/>
    <w:rsid w:val="000D7FFA"/>
    <w:rsid w:val="000E0C45"/>
    <w:rsid w:val="000E140B"/>
    <w:rsid w:val="000E5722"/>
    <w:rsid w:val="000E65A8"/>
    <w:rsid w:val="000E6796"/>
    <w:rsid w:val="000F2EC2"/>
    <w:rsid w:val="00100937"/>
    <w:rsid w:val="0010282C"/>
    <w:rsid w:val="001037F7"/>
    <w:rsid w:val="00104949"/>
    <w:rsid w:val="00105293"/>
    <w:rsid w:val="00106E63"/>
    <w:rsid w:val="00107E53"/>
    <w:rsid w:val="00110E9A"/>
    <w:rsid w:val="001124C8"/>
    <w:rsid w:val="001125DD"/>
    <w:rsid w:val="0011332B"/>
    <w:rsid w:val="00114268"/>
    <w:rsid w:val="00114385"/>
    <w:rsid w:val="00114E87"/>
    <w:rsid w:val="0011565E"/>
    <w:rsid w:val="00116260"/>
    <w:rsid w:val="00116518"/>
    <w:rsid w:val="00116640"/>
    <w:rsid w:val="001176D1"/>
    <w:rsid w:val="00120AB3"/>
    <w:rsid w:val="00120AB9"/>
    <w:rsid w:val="00121952"/>
    <w:rsid w:val="00121F43"/>
    <w:rsid w:val="001222D6"/>
    <w:rsid w:val="0013068F"/>
    <w:rsid w:val="001314CF"/>
    <w:rsid w:val="0013160A"/>
    <w:rsid w:val="00134DBD"/>
    <w:rsid w:val="00137DE4"/>
    <w:rsid w:val="001408CC"/>
    <w:rsid w:val="00140C59"/>
    <w:rsid w:val="00142341"/>
    <w:rsid w:val="00143025"/>
    <w:rsid w:val="00144917"/>
    <w:rsid w:val="00145A69"/>
    <w:rsid w:val="001511AF"/>
    <w:rsid w:val="0016009A"/>
    <w:rsid w:val="0017193F"/>
    <w:rsid w:val="00174578"/>
    <w:rsid w:val="00175922"/>
    <w:rsid w:val="001807AB"/>
    <w:rsid w:val="00180BC6"/>
    <w:rsid w:val="001838EC"/>
    <w:rsid w:val="00184CB2"/>
    <w:rsid w:val="00191B88"/>
    <w:rsid w:val="0019253F"/>
    <w:rsid w:val="00192904"/>
    <w:rsid w:val="00193A57"/>
    <w:rsid w:val="00195294"/>
    <w:rsid w:val="00196D4B"/>
    <w:rsid w:val="0019708A"/>
    <w:rsid w:val="001A001E"/>
    <w:rsid w:val="001A0DF2"/>
    <w:rsid w:val="001A0FAD"/>
    <w:rsid w:val="001B057A"/>
    <w:rsid w:val="001B1B1C"/>
    <w:rsid w:val="001B1D74"/>
    <w:rsid w:val="001B2A19"/>
    <w:rsid w:val="001B4419"/>
    <w:rsid w:val="001B48AD"/>
    <w:rsid w:val="001B4FC4"/>
    <w:rsid w:val="001B6EE9"/>
    <w:rsid w:val="001B7742"/>
    <w:rsid w:val="001C0CD2"/>
    <w:rsid w:val="001C2BC9"/>
    <w:rsid w:val="001C3D7C"/>
    <w:rsid w:val="001C4243"/>
    <w:rsid w:val="001C674F"/>
    <w:rsid w:val="001D4CF9"/>
    <w:rsid w:val="001E1B66"/>
    <w:rsid w:val="001E1F14"/>
    <w:rsid w:val="001E335A"/>
    <w:rsid w:val="001E3B08"/>
    <w:rsid w:val="001E6A80"/>
    <w:rsid w:val="001F08F6"/>
    <w:rsid w:val="001F0A69"/>
    <w:rsid w:val="001F2D12"/>
    <w:rsid w:val="001F4C6A"/>
    <w:rsid w:val="001F7AD6"/>
    <w:rsid w:val="00200230"/>
    <w:rsid w:val="00202D47"/>
    <w:rsid w:val="00203FC9"/>
    <w:rsid w:val="00204BAB"/>
    <w:rsid w:val="00205D67"/>
    <w:rsid w:val="00207DB2"/>
    <w:rsid w:val="00210B03"/>
    <w:rsid w:val="0021243F"/>
    <w:rsid w:val="00216489"/>
    <w:rsid w:val="00220104"/>
    <w:rsid w:val="00220B07"/>
    <w:rsid w:val="002243C3"/>
    <w:rsid w:val="00225A40"/>
    <w:rsid w:val="002260CF"/>
    <w:rsid w:val="002261A9"/>
    <w:rsid w:val="00226F0C"/>
    <w:rsid w:val="00227595"/>
    <w:rsid w:val="00230564"/>
    <w:rsid w:val="00230A3F"/>
    <w:rsid w:val="002328BF"/>
    <w:rsid w:val="00233E2E"/>
    <w:rsid w:val="00234AD6"/>
    <w:rsid w:val="00235271"/>
    <w:rsid w:val="00236665"/>
    <w:rsid w:val="002369EA"/>
    <w:rsid w:val="0023733D"/>
    <w:rsid w:val="0024005C"/>
    <w:rsid w:val="00240BD3"/>
    <w:rsid w:val="0024104D"/>
    <w:rsid w:val="00241C11"/>
    <w:rsid w:val="0024336E"/>
    <w:rsid w:val="0024582A"/>
    <w:rsid w:val="00246167"/>
    <w:rsid w:val="0025114C"/>
    <w:rsid w:val="002550F7"/>
    <w:rsid w:val="0025537E"/>
    <w:rsid w:val="00255D05"/>
    <w:rsid w:val="002561CD"/>
    <w:rsid w:val="0025653D"/>
    <w:rsid w:val="00261483"/>
    <w:rsid w:val="00262B88"/>
    <w:rsid w:val="00262EFD"/>
    <w:rsid w:val="00264EAD"/>
    <w:rsid w:val="002660E6"/>
    <w:rsid w:val="0026748E"/>
    <w:rsid w:val="00267FBB"/>
    <w:rsid w:val="00271463"/>
    <w:rsid w:val="00271B32"/>
    <w:rsid w:val="0027408B"/>
    <w:rsid w:val="00275821"/>
    <w:rsid w:val="0027655B"/>
    <w:rsid w:val="0027691D"/>
    <w:rsid w:val="002769DE"/>
    <w:rsid w:val="002773A3"/>
    <w:rsid w:val="00277CB2"/>
    <w:rsid w:val="00280E8C"/>
    <w:rsid w:val="00280FA9"/>
    <w:rsid w:val="002824DD"/>
    <w:rsid w:val="00283261"/>
    <w:rsid w:val="0029196B"/>
    <w:rsid w:val="002942FE"/>
    <w:rsid w:val="0029445F"/>
    <w:rsid w:val="002A3176"/>
    <w:rsid w:val="002A5B48"/>
    <w:rsid w:val="002B670F"/>
    <w:rsid w:val="002B67B8"/>
    <w:rsid w:val="002B6887"/>
    <w:rsid w:val="002C0972"/>
    <w:rsid w:val="002C0C6A"/>
    <w:rsid w:val="002C15B0"/>
    <w:rsid w:val="002C1B5D"/>
    <w:rsid w:val="002C45E0"/>
    <w:rsid w:val="002C5F41"/>
    <w:rsid w:val="002C62B7"/>
    <w:rsid w:val="002C73A2"/>
    <w:rsid w:val="002D2834"/>
    <w:rsid w:val="002D30FE"/>
    <w:rsid w:val="002D41C2"/>
    <w:rsid w:val="002D4CC9"/>
    <w:rsid w:val="002D5768"/>
    <w:rsid w:val="002D5C62"/>
    <w:rsid w:val="002D6BC5"/>
    <w:rsid w:val="002D7139"/>
    <w:rsid w:val="002E043A"/>
    <w:rsid w:val="002E0577"/>
    <w:rsid w:val="002E0791"/>
    <w:rsid w:val="002E23A1"/>
    <w:rsid w:val="002E425D"/>
    <w:rsid w:val="002E4F39"/>
    <w:rsid w:val="002E6A53"/>
    <w:rsid w:val="002F142D"/>
    <w:rsid w:val="002F4589"/>
    <w:rsid w:val="002F4825"/>
    <w:rsid w:val="002F4E07"/>
    <w:rsid w:val="002F728E"/>
    <w:rsid w:val="00300A56"/>
    <w:rsid w:val="00302744"/>
    <w:rsid w:val="00304968"/>
    <w:rsid w:val="00310FB5"/>
    <w:rsid w:val="00311DE3"/>
    <w:rsid w:val="00313799"/>
    <w:rsid w:val="0031470D"/>
    <w:rsid w:val="00317B88"/>
    <w:rsid w:val="00323342"/>
    <w:rsid w:val="00326C5B"/>
    <w:rsid w:val="00330A11"/>
    <w:rsid w:val="00331C68"/>
    <w:rsid w:val="00331D66"/>
    <w:rsid w:val="00332143"/>
    <w:rsid w:val="003355E0"/>
    <w:rsid w:val="00335721"/>
    <w:rsid w:val="00340096"/>
    <w:rsid w:val="003401B3"/>
    <w:rsid w:val="003404DC"/>
    <w:rsid w:val="003406EC"/>
    <w:rsid w:val="00341D32"/>
    <w:rsid w:val="00343F2D"/>
    <w:rsid w:val="00347891"/>
    <w:rsid w:val="0035108E"/>
    <w:rsid w:val="00355765"/>
    <w:rsid w:val="00355E78"/>
    <w:rsid w:val="00356452"/>
    <w:rsid w:val="0036063B"/>
    <w:rsid w:val="00361133"/>
    <w:rsid w:val="003646C0"/>
    <w:rsid w:val="003649A3"/>
    <w:rsid w:val="00366EC7"/>
    <w:rsid w:val="00371379"/>
    <w:rsid w:val="00374709"/>
    <w:rsid w:val="00374A8C"/>
    <w:rsid w:val="00374FC5"/>
    <w:rsid w:val="00377128"/>
    <w:rsid w:val="00377389"/>
    <w:rsid w:val="00380F3D"/>
    <w:rsid w:val="00381A1D"/>
    <w:rsid w:val="00384EB6"/>
    <w:rsid w:val="003865E6"/>
    <w:rsid w:val="0038667A"/>
    <w:rsid w:val="00391638"/>
    <w:rsid w:val="00393AA4"/>
    <w:rsid w:val="00397EC4"/>
    <w:rsid w:val="003A28CD"/>
    <w:rsid w:val="003A4E34"/>
    <w:rsid w:val="003A7EF7"/>
    <w:rsid w:val="003B0634"/>
    <w:rsid w:val="003B0854"/>
    <w:rsid w:val="003B31D5"/>
    <w:rsid w:val="003B3437"/>
    <w:rsid w:val="003B3848"/>
    <w:rsid w:val="003B4816"/>
    <w:rsid w:val="003B4956"/>
    <w:rsid w:val="003B7626"/>
    <w:rsid w:val="003C018D"/>
    <w:rsid w:val="003C0E91"/>
    <w:rsid w:val="003C192E"/>
    <w:rsid w:val="003C29DB"/>
    <w:rsid w:val="003C4342"/>
    <w:rsid w:val="003D0BFF"/>
    <w:rsid w:val="003D2565"/>
    <w:rsid w:val="003D2641"/>
    <w:rsid w:val="003D30EE"/>
    <w:rsid w:val="003D40FB"/>
    <w:rsid w:val="003D4995"/>
    <w:rsid w:val="003E0BE9"/>
    <w:rsid w:val="003E2EF6"/>
    <w:rsid w:val="003E30CB"/>
    <w:rsid w:val="003E416B"/>
    <w:rsid w:val="003E511F"/>
    <w:rsid w:val="003F2D54"/>
    <w:rsid w:val="003F2E17"/>
    <w:rsid w:val="003F3890"/>
    <w:rsid w:val="003F4662"/>
    <w:rsid w:val="003F5167"/>
    <w:rsid w:val="003F5BAF"/>
    <w:rsid w:val="003F6348"/>
    <w:rsid w:val="003F7528"/>
    <w:rsid w:val="004002B8"/>
    <w:rsid w:val="0040593F"/>
    <w:rsid w:val="0040625C"/>
    <w:rsid w:val="00406BFD"/>
    <w:rsid w:val="0041009B"/>
    <w:rsid w:val="00412B8E"/>
    <w:rsid w:val="0041496A"/>
    <w:rsid w:val="004150D8"/>
    <w:rsid w:val="004166F8"/>
    <w:rsid w:val="0042239D"/>
    <w:rsid w:val="00422CFA"/>
    <w:rsid w:val="004236C2"/>
    <w:rsid w:val="00425EAB"/>
    <w:rsid w:val="004401D1"/>
    <w:rsid w:val="00441E00"/>
    <w:rsid w:val="00441E52"/>
    <w:rsid w:val="00442AE6"/>
    <w:rsid w:val="00442F46"/>
    <w:rsid w:val="00443C39"/>
    <w:rsid w:val="00450C15"/>
    <w:rsid w:val="0045164B"/>
    <w:rsid w:val="00453104"/>
    <w:rsid w:val="004539C9"/>
    <w:rsid w:val="00455E5D"/>
    <w:rsid w:val="0045685C"/>
    <w:rsid w:val="00460BE9"/>
    <w:rsid w:val="004616B8"/>
    <w:rsid w:val="00461A5D"/>
    <w:rsid w:val="0046363E"/>
    <w:rsid w:val="00463751"/>
    <w:rsid w:val="004646A6"/>
    <w:rsid w:val="00466682"/>
    <w:rsid w:val="0047171D"/>
    <w:rsid w:val="00472C5D"/>
    <w:rsid w:val="00473231"/>
    <w:rsid w:val="00473EFE"/>
    <w:rsid w:val="004741D7"/>
    <w:rsid w:val="00475B6D"/>
    <w:rsid w:val="00476022"/>
    <w:rsid w:val="0047631C"/>
    <w:rsid w:val="0047653B"/>
    <w:rsid w:val="00477435"/>
    <w:rsid w:val="00477CDF"/>
    <w:rsid w:val="00477E95"/>
    <w:rsid w:val="0048062A"/>
    <w:rsid w:val="00482FC8"/>
    <w:rsid w:val="00484A0C"/>
    <w:rsid w:val="00485218"/>
    <w:rsid w:val="00490D01"/>
    <w:rsid w:val="00491002"/>
    <w:rsid w:val="004925E8"/>
    <w:rsid w:val="00492C1D"/>
    <w:rsid w:val="004954CE"/>
    <w:rsid w:val="00496E27"/>
    <w:rsid w:val="004A0C91"/>
    <w:rsid w:val="004A5B64"/>
    <w:rsid w:val="004A7EFA"/>
    <w:rsid w:val="004B1BCA"/>
    <w:rsid w:val="004C1263"/>
    <w:rsid w:val="004C14A6"/>
    <w:rsid w:val="004C47B0"/>
    <w:rsid w:val="004D1718"/>
    <w:rsid w:val="004D27A3"/>
    <w:rsid w:val="004D32BF"/>
    <w:rsid w:val="004D6A24"/>
    <w:rsid w:val="004D7694"/>
    <w:rsid w:val="004D78A8"/>
    <w:rsid w:val="004E19FE"/>
    <w:rsid w:val="004E2F20"/>
    <w:rsid w:val="004E4EEE"/>
    <w:rsid w:val="004E5675"/>
    <w:rsid w:val="004E72B0"/>
    <w:rsid w:val="004F0639"/>
    <w:rsid w:val="004F6306"/>
    <w:rsid w:val="00503ECB"/>
    <w:rsid w:val="00504225"/>
    <w:rsid w:val="00504610"/>
    <w:rsid w:val="00504E4A"/>
    <w:rsid w:val="00505052"/>
    <w:rsid w:val="00506B36"/>
    <w:rsid w:val="005075B1"/>
    <w:rsid w:val="00510424"/>
    <w:rsid w:val="00511C2B"/>
    <w:rsid w:val="00514C71"/>
    <w:rsid w:val="005150F7"/>
    <w:rsid w:val="005156F0"/>
    <w:rsid w:val="005212A5"/>
    <w:rsid w:val="00522234"/>
    <w:rsid w:val="00524422"/>
    <w:rsid w:val="00525BE2"/>
    <w:rsid w:val="00530DDB"/>
    <w:rsid w:val="00532600"/>
    <w:rsid w:val="00532965"/>
    <w:rsid w:val="00532D2D"/>
    <w:rsid w:val="005342A9"/>
    <w:rsid w:val="00534D02"/>
    <w:rsid w:val="00536538"/>
    <w:rsid w:val="005375AE"/>
    <w:rsid w:val="005407E7"/>
    <w:rsid w:val="005413D7"/>
    <w:rsid w:val="00543D26"/>
    <w:rsid w:val="00545D08"/>
    <w:rsid w:val="005460AD"/>
    <w:rsid w:val="00547579"/>
    <w:rsid w:val="00550C62"/>
    <w:rsid w:val="0055276A"/>
    <w:rsid w:val="00552C54"/>
    <w:rsid w:val="0055400A"/>
    <w:rsid w:val="005545BD"/>
    <w:rsid w:val="005553ED"/>
    <w:rsid w:val="00555CC8"/>
    <w:rsid w:val="00557F01"/>
    <w:rsid w:val="00561C55"/>
    <w:rsid w:val="00562DAD"/>
    <w:rsid w:val="00567353"/>
    <w:rsid w:val="00567FC5"/>
    <w:rsid w:val="00570121"/>
    <w:rsid w:val="00570371"/>
    <w:rsid w:val="005713FA"/>
    <w:rsid w:val="00571973"/>
    <w:rsid w:val="00572BCA"/>
    <w:rsid w:val="00573622"/>
    <w:rsid w:val="005743C8"/>
    <w:rsid w:val="0057700E"/>
    <w:rsid w:val="00577A08"/>
    <w:rsid w:val="00581C4F"/>
    <w:rsid w:val="0058531C"/>
    <w:rsid w:val="00585DC8"/>
    <w:rsid w:val="0059716A"/>
    <w:rsid w:val="005971BB"/>
    <w:rsid w:val="00597F61"/>
    <w:rsid w:val="00597FF2"/>
    <w:rsid w:val="005A2731"/>
    <w:rsid w:val="005A403C"/>
    <w:rsid w:val="005A4BFE"/>
    <w:rsid w:val="005A6FA5"/>
    <w:rsid w:val="005A71CE"/>
    <w:rsid w:val="005A730D"/>
    <w:rsid w:val="005B13BE"/>
    <w:rsid w:val="005B15D9"/>
    <w:rsid w:val="005B1D3A"/>
    <w:rsid w:val="005B323E"/>
    <w:rsid w:val="005B324B"/>
    <w:rsid w:val="005B41DB"/>
    <w:rsid w:val="005B5FB1"/>
    <w:rsid w:val="005B6D96"/>
    <w:rsid w:val="005B6E07"/>
    <w:rsid w:val="005C0386"/>
    <w:rsid w:val="005C305F"/>
    <w:rsid w:val="005C4A5B"/>
    <w:rsid w:val="005C4E4F"/>
    <w:rsid w:val="005D0018"/>
    <w:rsid w:val="005D0C09"/>
    <w:rsid w:val="005D14B9"/>
    <w:rsid w:val="005D185F"/>
    <w:rsid w:val="005D3071"/>
    <w:rsid w:val="005D40E3"/>
    <w:rsid w:val="005D504C"/>
    <w:rsid w:val="005D5400"/>
    <w:rsid w:val="005D59A9"/>
    <w:rsid w:val="005D6145"/>
    <w:rsid w:val="005D7017"/>
    <w:rsid w:val="005E0300"/>
    <w:rsid w:val="005E031F"/>
    <w:rsid w:val="005E08D4"/>
    <w:rsid w:val="005E1527"/>
    <w:rsid w:val="005E22C5"/>
    <w:rsid w:val="005E34D1"/>
    <w:rsid w:val="005E38AE"/>
    <w:rsid w:val="005E5C05"/>
    <w:rsid w:val="005F1222"/>
    <w:rsid w:val="005F240E"/>
    <w:rsid w:val="005F3990"/>
    <w:rsid w:val="005F3DEA"/>
    <w:rsid w:val="005F5AE4"/>
    <w:rsid w:val="0060179F"/>
    <w:rsid w:val="00604A91"/>
    <w:rsid w:val="006070DE"/>
    <w:rsid w:val="006105BD"/>
    <w:rsid w:val="006133BD"/>
    <w:rsid w:val="00613CD5"/>
    <w:rsid w:val="006164DA"/>
    <w:rsid w:val="00617AD2"/>
    <w:rsid w:val="0062020A"/>
    <w:rsid w:val="00620C8E"/>
    <w:rsid w:val="0062148A"/>
    <w:rsid w:val="00622026"/>
    <w:rsid w:val="006264CB"/>
    <w:rsid w:val="00626ED8"/>
    <w:rsid w:val="00627D8D"/>
    <w:rsid w:val="0063122D"/>
    <w:rsid w:val="006324FC"/>
    <w:rsid w:val="0063334E"/>
    <w:rsid w:val="006342F9"/>
    <w:rsid w:val="0063581A"/>
    <w:rsid w:val="00636952"/>
    <w:rsid w:val="006376A1"/>
    <w:rsid w:val="00641625"/>
    <w:rsid w:val="00641752"/>
    <w:rsid w:val="006422A1"/>
    <w:rsid w:val="00645099"/>
    <w:rsid w:val="00645E92"/>
    <w:rsid w:val="00646046"/>
    <w:rsid w:val="00646EB2"/>
    <w:rsid w:val="0065066D"/>
    <w:rsid w:val="00651638"/>
    <w:rsid w:val="00651DE9"/>
    <w:rsid w:val="0065416A"/>
    <w:rsid w:val="006546BD"/>
    <w:rsid w:val="00655F45"/>
    <w:rsid w:val="006571EE"/>
    <w:rsid w:val="00662A1A"/>
    <w:rsid w:val="006631EF"/>
    <w:rsid w:val="0066380B"/>
    <w:rsid w:val="00664148"/>
    <w:rsid w:val="00664EEE"/>
    <w:rsid w:val="00666CBA"/>
    <w:rsid w:val="0067109D"/>
    <w:rsid w:val="0067118B"/>
    <w:rsid w:val="00671CEB"/>
    <w:rsid w:val="00674588"/>
    <w:rsid w:val="00675AAF"/>
    <w:rsid w:val="0068129E"/>
    <w:rsid w:val="0068187F"/>
    <w:rsid w:val="006833F9"/>
    <w:rsid w:val="00684894"/>
    <w:rsid w:val="006878FC"/>
    <w:rsid w:val="00687A0C"/>
    <w:rsid w:val="006916E1"/>
    <w:rsid w:val="00694364"/>
    <w:rsid w:val="00695C2D"/>
    <w:rsid w:val="00697D5D"/>
    <w:rsid w:val="006A097A"/>
    <w:rsid w:val="006A1836"/>
    <w:rsid w:val="006A1BF0"/>
    <w:rsid w:val="006A4EC6"/>
    <w:rsid w:val="006A5B03"/>
    <w:rsid w:val="006A5D82"/>
    <w:rsid w:val="006A7654"/>
    <w:rsid w:val="006B03E4"/>
    <w:rsid w:val="006B05F8"/>
    <w:rsid w:val="006B0DAD"/>
    <w:rsid w:val="006B11EF"/>
    <w:rsid w:val="006B1A34"/>
    <w:rsid w:val="006B2A51"/>
    <w:rsid w:val="006B43A8"/>
    <w:rsid w:val="006B576E"/>
    <w:rsid w:val="006B7AB6"/>
    <w:rsid w:val="006C0FE5"/>
    <w:rsid w:val="006C108E"/>
    <w:rsid w:val="006C1291"/>
    <w:rsid w:val="006C21C5"/>
    <w:rsid w:val="006C298E"/>
    <w:rsid w:val="006C36E3"/>
    <w:rsid w:val="006C6DD8"/>
    <w:rsid w:val="006C7235"/>
    <w:rsid w:val="006C7BB9"/>
    <w:rsid w:val="006D20B4"/>
    <w:rsid w:val="006D2B05"/>
    <w:rsid w:val="006D4DD7"/>
    <w:rsid w:val="006D4E6B"/>
    <w:rsid w:val="006D5262"/>
    <w:rsid w:val="006D6009"/>
    <w:rsid w:val="006D6B87"/>
    <w:rsid w:val="006E1AE6"/>
    <w:rsid w:val="006E29F2"/>
    <w:rsid w:val="006E552A"/>
    <w:rsid w:val="006F203E"/>
    <w:rsid w:val="006F2BE3"/>
    <w:rsid w:val="006F60D6"/>
    <w:rsid w:val="00700397"/>
    <w:rsid w:val="007017E9"/>
    <w:rsid w:val="00704322"/>
    <w:rsid w:val="00705DFA"/>
    <w:rsid w:val="00707F81"/>
    <w:rsid w:val="007106BE"/>
    <w:rsid w:val="007138FC"/>
    <w:rsid w:val="00714344"/>
    <w:rsid w:val="00715293"/>
    <w:rsid w:val="00716123"/>
    <w:rsid w:val="00717CF2"/>
    <w:rsid w:val="00720515"/>
    <w:rsid w:val="00722511"/>
    <w:rsid w:val="007232FF"/>
    <w:rsid w:val="00724DBB"/>
    <w:rsid w:val="007250D8"/>
    <w:rsid w:val="007258B5"/>
    <w:rsid w:val="00727711"/>
    <w:rsid w:val="00730069"/>
    <w:rsid w:val="007315F8"/>
    <w:rsid w:val="00733030"/>
    <w:rsid w:val="0074016D"/>
    <w:rsid w:val="00742BAD"/>
    <w:rsid w:val="007433FA"/>
    <w:rsid w:val="00747E74"/>
    <w:rsid w:val="0075055E"/>
    <w:rsid w:val="007525C9"/>
    <w:rsid w:val="007531A0"/>
    <w:rsid w:val="00754218"/>
    <w:rsid w:val="00755411"/>
    <w:rsid w:val="007559BB"/>
    <w:rsid w:val="00757BCA"/>
    <w:rsid w:val="00760A6B"/>
    <w:rsid w:val="007713E9"/>
    <w:rsid w:val="00773784"/>
    <w:rsid w:val="00773DC4"/>
    <w:rsid w:val="00774930"/>
    <w:rsid w:val="00774F52"/>
    <w:rsid w:val="007753B2"/>
    <w:rsid w:val="0077654E"/>
    <w:rsid w:val="007802A3"/>
    <w:rsid w:val="0078060D"/>
    <w:rsid w:val="0078425F"/>
    <w:rsid w:val="007843D3"/>
    <w:rsid w:val="0078464C"/>
    <w:rsid w:val="00785175"/>
    <w:rsid w:val="00787DC1"/>
    <w:rsid w:val="00791A63"/>
    <w:rsid w:val="00792504"/>
    <w:rsid w:val="00796628"/>
    <w:rsid w:val="00796C45"/>
    <w:rsid w:val="00796D78"/>
    <w:rsid w:val="007A036C"/>
    <w:rsid w:val="007A0671"/>
    <w:rsid w:val="007A27B3"/>
    <w:rsid w:val="007A3BE1"/>
    <w:rsid w:val="007A540B"/>
    <w:rsid w:val="007A596D"/>
    <w:rsid w:val="007A6BE7"/>
    <w:rsid w:val="007A70CA"/>
    <w:rsid w:val="007B296E"/>
    <w:rsid w:val="007B3A1B"/>
    <w:rsid w:val="007B3DB3"/>
    <w:rsid w:val="007B63D5"/>
    <w:rsid w:val="007C2E50"/>
    <w:rsid w:val="007C54DE"/>
    <w:rsid w:val="007C6357"/>
    <w:rsid w:val="007C65D3"/>
    <w:rsid w:val="007D1233"/>
    <w:rsid w:val="007D154E"/>
    <w:rsid w:val="007D231F"/>
    <w:rsid w:val="007D3424"/>
    <w:rsid w:val="007E0EE0"/>
    <w:rsid w:val="007E24A7"/>
    <w:rsid w:val="007E2911"/>
    <w:rsid w:val="007E2AFC"/>
    <w:rsid w:val="007E31B4"/>
    <w:rsid w:val="007E382F"/>
    <w:rsid w:val="007E6178"/>
    <w:rsid w:val="007E6327"/>
    <w:rsid w:val="007F154E"/>
    <w:rsid w:val="007F2084"/>
    <w:rsid w:val="007F2A12"/>
    <w:rsid w:val="007F48C5"/>
    <w:rsid w:val="007F6BC1"/>
    <w:rsid w:val="007F76FD"/>
    <w:rsid w:val="00800E8B"/>
    <w:rsid w:val="00803D01"/>
    <w:rsid w:val="00805A60"/>
    <w:rsid w:val="00805CC5"/>
    <w:rsid w:val="00807E27"/>
    <w:rsid w:val="008158C4"/>
    <w:rsid w:val="00816927"/>
    <w:rsid w:val="00820225"/>
    <w:rsid w:val="00820837"/>
    <w:rsid w:val="00820BF4"/>
    <w:rsid w:val="00820EED"/>
    <w:rsid w:val="0082161C"/>
    <w:rsid w:val="00821D14"/>
    <w:rsid w:val="008238FE"/>
    <w:rsid w:val="00826005"/>
    <w:rsid w:val="008265B7"/>
    <w:rsid w:val="00832CAE"/>
    <w:rsid w:val="00834BD2"/>
    <w:rsid w:val="0084021F"/>
    <w:rsid w:val="008415FF"/>
    <w:rsid w:val="00841B1F"/>
    <w:rsid w:val="00841F78"/>
    <w:rsid w:val="00843DCC"/>
    <w:rsid w:val="00843E03"/>
    <w:rsid w:val="008440FC"/>
    <w:rsid w:val="0084411F"/>
    <w:rsid w:val="0084529F"/>
    <w:rsid w:val="00845316"/>
    <w:rsid w:val="008455B6"/>
    <w:rsid w:val="00846560"/>
    <w:rsid w:val="00846676"/>
    <w:rsid w:val="00846B4E"/>
    <w:rsid w:val="0085010B"/>
    <w:rsid w:val="00850152"/>
    <w:rsid w:val="00850FC8"/>
    <w:rsid w:val="00852F0A"/>
    <w:rsid w:val="00857680"/>
    <w:rsid w:val="00860C9D"/>
    <w:rsid w:val="00861DE6"/>
    <w:rsid w:val="00861ECF"/>
    <w:rsid w:val="0086240E"/>
    <w:rsid w:val="00864F6B"/>
    <w:rsid w:val="00867E16"/>
    <w:rsid w:val="0087322D"/>
    <w:rsid w:val="00874AAA"/>
    <w:rsid w:val="00877666"/>
    <w:rsid w:val="0088181F"/>
    <w:rsid w:val="00882609"/>
    <w:rsid w:val="00882733"/>
    <w:rsid w:val="00884CBD"/>
    <w:rsid w:val="00886E68"/>
    <w:rsid w:val="00891709"/>
    <w:rsid w:val="00891F63"/>
    <w:rsid w:val="00892D8F"/>
    <w:rsid w:val="00892D9B"/>
    <w:rsid w:val="00897CF3"/>
    <w:rsid w:val="008A0141"/>
    <w:rsid w:val="008A2670"/>
    <w:rsid w:val="008A3780"/>
    <w:rsid w:val="008A3C60"/>
    <w:rsid w:val="008A4771"/>
    <w:rsid w:val="008A49D9"/>
    <w:rsid w:val="008A50E5"/>
    <w:rsid w:val="008A53D7"/>
    <w:rsid w:val="008A6750"/>
    <w:rsid w:val="008A6C11"/>
    <w:rsid w:val="008B342B"/>
    <w:rsid w:val="008B4584"/>
    <w:rsid w:val="008B4A6D"/>
    <w:rsid w:val="008B4F2E"/>
    <w:rsid w:val="008B6A8C"/>
    <w:rsid w:val="008B7502"/>
    <w:rsid w:val="008C042E"/>
    <w:rsid w:val="008C1767"/>
    <w:rsid w:val="008C1B29"/>
    <w:rsid w:val="008C2021"/>
    <w:rsid w:val="008C212B"/>
    <w:rsid w:val="008C23D0"/>
    <w:rsid w:val="008C4AA5"/>
    <w:rsid w:val="008C4E77"/>
    <w:rsid w:val="008C5BC3"/>
    <w:rsid w:val="008C5D77"/>
    <w:rsid w:val="008C7A35"/>
    <w:rsid w:val="008D152B"/>
    <w:rsid w:val="008D1CD2"/>
    <w:rsid w:val="008D1F5D"/>
    <w:rsid w:val="008D34B9"/>
    <w:rsid w:val="008D3B9D"/>
    <w:rsid w:val="008D4320"/>
    <w:rsid w:val="008D4EBC"/>
    <w:rsid w:val="008D7A12"/>
    <w:rsid w:val="008E2A6B"/>
    <w:rsid w:val="008E3AAB"/>
    <w:rsid w:val="008E4A99"/>
    <w:rsid w:val="008E6C6E"/>
    <w:rsid w:val="008F006B"/>
    <w:rsid w:val="008F022B"/>
    <w:rsid w:val="008F1684"/>
    <w:rsid w:val="008F19A3"/>
    <w:rsid w:val="008F2245"/>
    <w:rsid w:val="008F2B23"/>
    <w:rsid w:val="008F4636"/>
    <w:rsid w:val="008F475F"/>
    <w:rsid w:val="00901B2A"/>
    <w:rsid w:val="009026DE"/>
    <w:rsid w:val="009046B1"/>
    <w:rsid w:val="00906991"/>
    <w:rsid w:val="00907509"/>
    <w:rsid w:val="00907C09"/>
    <w:rsid w:val="009132D0"/>
    <w:rsid w:val="0091354A"/>
    <w:rsid w:val="00917B3F"/>
    <w:rsid w:val="00920BF1"/>
    <w:rsid w:val="0092174E"/>
    <w:rsid w:val="00921938"/>
    <w:rsid w:val="009227D5"/>
    <w:rsid w:val="00922E29"/>
    <w:rsid w:val="009240F9"/>
    <w:rsid w:val="00924C54"/>
    <w:rsid w:val="00924CAA"/>
    <w:rsid w:val="0092515F"/>
    <w:rsid w:val="00925164"/>
    <w:rsid w:val="0092794D"/>
    <w:rsid w:val="009309D8"/>
    <w:rsid w:val="009337AF"/>
    <w:rsid w:val="00935E5A"/>
    <w:rsid w:val="00936CB8"/>
    <w:rsid w:val="0094183F"/>
    <w:rsid w:val="00943200"/>
    <w:rsid w:val="009454A6"/>
    <w:rsid w:val="00946102"/>
    <w:rsid w:val="009541AB"/>
    <w:rsid w:val="00954DBD"/>
    <w:rsid w:val="009565C8"/>
    <w:rsid w:val="00956B3A"/>
    <w:rsid w:val="00956D9E"/>
    <w:rsid w:val="0095746C"/>
    <w:rsid w:val="0095747A"/>
    <w:rsid w:val="009603D8"/>
    <w:rsid w:val="00960DE8"/>
    <w:rsid w:val="009622DF"/>
    <w:rsid w:val="00962C73"/>
    <w:rsid w:val="0096307D"/>
    <w:rsid w:val="009630DC"/>
    <w:rsid w:val="00963B38"/>
    <w:rsid w:val="00963EAC"/>
    <w:rsid w:val="00966161"/>
    <w:rsid w:val="00966E14"/>
    <w:rsid w:val="00970CD9"/>
    <w:rsid w:val="00971667"/>
    <w:rsid w:val="0097183D"/>
    <w:rsid w:val="0097275D"/>
    <w:rsid w:val="0097397B"/>
    <w:rsid w:val="00974D5C"/>
    <w:rsid w:val="00974E5C"/>
    <w:rsid w:val="00975FFA"/>
    <w:rsid w:val="009764C9"/>
    <w:rsid w:val="009765E3"/>
    <w:rsid w:val="0097679D"/>
    <w:rsid w:val="009769B8"/>
    <w:rsid w:val="009809BA"/>
    <w:rsid w:val="00980CA9"/>
    <w:rsid w:val="00981023"/>
    <w:rsid w:val="0098295F"/>
    <w:rsid w:val="00982A8D"/>
    <w:rsid w:val="00985B3D"/>
    <w:rsid w:val="00986000"/>
    <w:rsid w:val="0098723C"/>
    <w:rsid w:val="0098786B"/>
    <w:rsid w:val="00991630"/>
    <w:rsid w:val="009921FC"/>
    <w:rsid w:val="00992A2D"/>
    <w:rsid w:val="009935A4"/>
    <w:rsid w:val="0099441A"/>
    <w:rsid w:val="00996CEE"/>
    <w:rsid w:val="009A19A8"/>
    <w:rsid w:val="009A2BE9"/>
    <w:rsid w:val="009A4589"/>
    <w:rsid w:val="009A6A73"/>
    <w:rsid w:val="009A79D7"/>
    <w:rsid w:val="009B0652"/>
    <w:rsid w:val="009B23D1"/>
    <w:rsid w:val="009B305B"/>
    <w:rsid w:val="009B7362"/>
    <w:rsid w:val="009C0D7D"/>
    <w:rsid w:val="009C0FFA"/>
    <w:rsid w:val="009C3958"/>
    <w:rsid w:val="009C3E55"/>
    <w:rsid w:val="009C6371"/>
    <w:rsid w:val="009C76AF"/>
    <w:rsid w:val="009C7B06"/>
    <w:rsid w:val="009D26BB"/>
    <w:rsid w:val="009D2A37"/>
    <w:rsid w:val="009D5FC4"/>
    <w:rsid w:val="009D600F"/>
    <w:rsid w:val="009D69D1"/>
    <w:rsid w:val="009D7318"/>
    <w:rsid w:val="009D7426"/>
    <w:rsid w:val="009E1139"/>
    <w:rsid w:val="009E1935"/>
    <w:rsid w:val="009E2CD8"/>
    <w:rsid w:val="009E3C70"/>
    <w:rsid w:val="009E4871"/>
    <w:rsid w:val="009E6DBD"/>
    <w:rsid w:val="009E7E00"/>
    <w:rsid w:val="009F2919"/>
    <w:rsid w:val="009F2929"/>
    <w:rsid w:val="009F3A0D"/>
    <w:rsid w:val="009F3A9D"/>
    <w:rsid w:val="009F3E71"/>
    <w:rsid w:val="009F51B4"/>
    <w:rsid w:val="009F6E76"/>
    <w:rsid w:val="009F6FF8"/>
    <w:rsid w:val="00A01E9D"/>
    <w:rsid w:val="00A021A5"/>
    <w:rsid w:val="00A02972"/>
    <w:rsid w:val="00A03ABE"/>
    <w:rsid w:val="00A04FB3"/>
    <w:rsid w:val="00A0609B"/>
    <w:rsid w:val="00A06C26"/>
    <w:rsid w:val="00A06FC6"/>
    <w:rsid w:val="00A0764E"/>
    <w:rsid w:val="00A1064F"/>
    <w:rsid w:val="00A1327D"/>
    <w:rsid w:val="00A134EB"/>
    <w:rsid w:val="00A1522C"/>
    <w:rsid w:val="00A15284"/>
    <w:rsid w:val="00A17933"/>
    <w:rsid w:val="00A2054E"/>
    <w:rsid w:val="00A31ABB"/>
    <w:rsid w:val="00A34CAC"/>
    <w:rsid w:val="00A36CC9"/>
    <w:rsid w:val="00A40FF3"/>
    <w:rsid w:val="00A41888"/>
    <w:rsid w:val="00A45FBC"/>
    <w:rsid w:val="00A465EF"/>
    <w:rsid w:val="00A47A68"/>
    <w:rsid w:val="00A51E05"/>
    <w:rsid w:val="00A52976"/>
    <w:rsid w:val="00A54B9A"/>
    <w:rsid w:val="00A555DA"/>
    <w:rsid w:val="00A559BF"/>
    <w:rsid w:val="00A57A18"/>
    <w:rsid w:val="00A60CCC"/>
    <w:rsid w:val="00A62259"/>
    <w:rsid w:val="00A62310"/>
    <w:rsid w:val="00A625F7"/>
    <w:rsid w:val="00A6315E"/>
    <w:rsid w:val="00A63685"/>
    <w:rsid w:val="00A65901"/>
    <w:rsid w:val="00A671EA"/>
    <w:rsid w:val="00A6777E"/>
    <w:rsid w:val="00A67F96"/>
    <w:rsid w:val="00A71355"/>
    <w:rsid w:val="00A728FA"/>
    <w:rsid w:val="00A73E19"/>
    <w:rsid w:val="00A7648C"/>
    <w:rsid w:val="00A8493B"/>
    <w:rsid w:val="00A85AB6"/>
    <w:rsid w:val="00A85EE2"/>
    <w:rsid w:val="00A861FA"/>
    <w:rsid w:val="00A908E5"/>
    <w:rsid w:val="00A91301"/>
    <w:rsid w:val="00A91A0E"/>
    <w:rsid w:val="00A9217C"/>
    <w:rsid w:val="00A93F90"/>
    <w:rsid w:val="00AA1D73"/>
    <w:rsid w:val="00AA53EF"/>
    <w:rsid w:val="00AA55AA"/>
    <w:rsid w:val="00AB0C5A"/>
    <w:rsid w:val="00AB6A96"/>
    <w:rsid w:val="00AB7283"/>
    <w:rsid w:val="00AB78A3"/>
    <w:rsid w:val="00AC0D06"/>
    <w:rsid w:val="00AC328C"/>
    <w:rsid w:val="00AC34A1"/>
    <w:rsid w:val="00AC6C1B"/>
    <w:rsid w:val="00AC6ED6"/>
    <w:rsid w:val="00AD0F78"/>
    <w:rsid w:val="00AD2846"/>
    <w:rsid w:val="00AD3709"/>
    <w:rsid w:val="00AD4C95"/>
    <w:rsid w:val="00AD50B5"/>
    <w:rsid w:val="00AD597F"/>
    <w:rsid w:val="00AD7436"/>
    <w:rsid w:val="00AE1287"/>
    <w:rsid w:val="00AE21D2"/>
    <w:rsid w:val="00AE2C1D"/>
    <w:rsid w:val="00AE2F71"/>
    <w:rsid w:val="00AE4A2E"/>
    <w:rsid w:val="00AE545F"/>
    <w:rsid w:val="00AF0447"/>
    <w:rsid w:val="00AF2907"/>
    <w:rsid w:val="00AF6AF2"/>
    <w:rsid w:val="00B00758"/>
    <w:rsid w:val="00B009E8"/>
    <w:rsid w:val="00B00BE3"/>
    <w:rsid w:val="00B0122A"/>
    <w:rsid w:val="00B01425"/>
    <w:rsid w:val="00B01F13"/>
    <w:rsid w:val="00B01F70"/>
    <w:rsid w:val="00B0255A"/>
    <w:rsid w:val="00B03799"/>
    <w:rsid w:val="00B037E9"/>
    <w:rsid w:val="00B03CDC"/>
    <w:rsid w:val="00B07087"/>
    <w:rsid w:val="00B0752F"/>
    <w:rsid w:val="00B10963"/>
    <w:rsid w:val="00B113F9"/>
    <w:rsid w:val="00B11693"/>
    <w:rsid w:val="00B116D8"/>
    <w:rsid w:val="00B144DF"/>
    <w:rsid w:val="00B14A32"/>
    <w:rsid w:val="00B14D4C"/>
    <w:rsid w:val="00B1722C"/>
    <w:rsid w:val="00B17841"/>
    <w:rsid w:val="00B2066E"/>
    <w:rsid w:val="00B23DE3"/>
    <w:rsid w:val="00B2404A"/>
    <w:rsid w:val="00B249A4"/>
    <w:rsid w:val="00B25A8E"/>
    <w:rsid w:val="00B25B8D"/>
    <w:rsid w:val="00B25B9D"/>
    <w:rsid w:val="00B3094E"/>
    <w:rsid w:val="00B33B24"/>
    <w:rsid w:val="00B34CA2"/>
    <w:rsid w:val="00B354BE"/>
    <w:rsid w:val="00B35995"/>
    <w:rsid w:val="00B3662B"/>
    <w:rsid w:val="00B36910"/>
    <w:rsid w:val="00B36E40"/>
    <w:rsid w:val="00B40AB4"/>
    <w:rsid w:val="00B419FF"/>
    <w:rsid w:val="00B42F47"/>
    <w:rsid w:val="00B4367A"/>
    <w:rsid w:val="00B449CE"/>
    <w:rsid w:val="00B44F5C"/>
    <w:rsid w:val="00B4553B"/>
    <w:rsid w:val="00B46B1E"/>
    <w:rsid w:val="00B546A2"/>
    <w:rsid w:val="00B55418"/>
    <w:rsid w:val="00B57878"/>
    <w:rsid w:val="00B60BF1"/>
    <w:rsid w:val="00B659A5"/>
    <w:rsid w:val="00B65AB3"/>
    <w:rsid w:val="00B65D47"/>
    <w:rsid w:val="00B673D4"/>
    <w:rsid w:val="00B67F71"/>
    <w:rsid w:val="00B67FE1"/>
    <w:rsid w:val="00B71284"/>
    <w:rsid w:val="00B770A6"/>
    <w:rsid w:val="00B774FA"/>
    <w:rsid w:val="00B802F9"/>
    <w:rsid w:val="00B812CE"/>
    <w:rsid w:val="00B83308"/>
    <w:rsid w:val="00B86BCF"/>
    <w:rsid w:val="00B86D5E"/>
    <w:rsid w:val="00B87538"/>
    <w:rsid w:val="00B87626"/>
    <w:rsid w:val="00B92A0B"/>
    <w:rsid w:val="00B9357C"/>
    <w:rsid w:val="00BA01C4"/>
    <w:rsid w:val="00BA031A"/>
    <w:rsid w:val="00BA0375"/>
    <w:rsid w:val="00BA208B"/>
    <w:rsid w:val="00BA4A4E"/>
    <w:rsid w:val="00BA7665"/>
    <w:rsid w:val="00BB0CA1"/>
    <w:rsid w:val="00BB1740"/>
    <w:rsid w:val="00BB1884"/>
    <w:rsid w:val="00BB2178"/>
    <w:rsid w:val="00BB59DB"/>
    <w:rsid w:val="00BB5C2D"/>
    <w:rsid w:val="00BC0656"/>
    <w:rsid w:val="00BC1BAC"/>
    <w:rsid w:val="00BC1E22"/>
    <w:rsid w:val="00BC300C"/>
    <w:rsid w:val="00BC64BC"/>
    <w:rsid w:val="00BC79DC"/>
    <w:rsid w:val="00BD2EBA"/>
    <w:rsid w:val="00BD3B6D"/>
    <w:rsid w:val="00BD3BCE"/>
    <w:rsid w:val="00BD4782"/>
    <w:rsid w:val="00BD6BB8"/>
    <w:rsid w:val="00BD7947"/>
    <w:rsid w:val="00BE1BE9"/>
    <w:rsid w:val="00BE1D47"/>
    <w:rsid w:val="00BE370B"/>
    <w:rsid w:val="00BE5118"/>
    <w:rsid w:val="00BE748D"/>
    <w:rsid w:val="00BE762E"/>
    <w:rsid w:val="00BE7FE6"/>
    <w:rsid w:val="00BF6931"/>
    <w:rsid w:val="00BF6CBE"/>
    <w:rsid w:val="00C025BA"/>
    <w:rsid w:val="00C070AA"/>
    <w:rsid w:val="00C146D9"/>
    <w:rsid w:val="00C1549B"/>
    <w:rsid w:val="00C15FD1"/>
    <w:rsid w:val="00C17960"/>
    <w:rsid w:val="00C22D79"/>
    <w:rsid w:val="00C22D98"/>
    <w:rsid w:val="00C23C4C"/>
    <w:rsid w:val="00C259AB"/>
    <w:rsid w:val="00C27359"/>
    <w:rsid w:val="00C346B4"/>
    <w:rsid w:val="00C37C0B"/>
    <w:rsid w:val="00C408AA"/>
    <w:rsid w:val="00C411F7"/>
    <w:rsid w:val="00C4343C"/>
    <w:rsid w:val="00C436B2"/>
    <w:rsid w:val="00C5014D"/>
    <w:rsid w:val="00C506A3"/>
    <w:rsid w:val="00C50A65"/>
    <w:rsid w:val="00C50E27"/>
    <w:rsid w:val="00C522AC"/>
    <w:rsid w:val="00C53CC6"/>
    <w:rsid w:val="00C55C8A"/>
    <w:rsid w:val="00C614F6"/>
    <w:rsid w:val="00C61B55"/>
    <w:rsid w:val="00C61F12"/>
    <w:rsid w:val="00C63983"/>
    <w:rsid w:val="00C63A98"/>
    <w:rsid w:val="00C64F5A"/>
    <w:rsid w:val="00C65545"/>
    <w:rsid w:val="00C65658"/>
    <w:rsid w:val="00C66EE9"/>
    <w:rsid w:val="00C74A26"/>
    <w:rsid w:val="00C74BCA"/>
    <w:rsid w:val="00C75D3B"/>
    <w:rsid w:val="00C76198"/>
    <w:rsid w:val="00C8005A"/>
    <w:rsid w:val="00C819E7"/>
    <w:rsid w:val="00C835EB"/>
    <w:rsid w:val="00C84404"/>
    <w:rsid w:val="00C8588B"/>
    <w:rsid w:val="00C86D8C"/>
    <w:rsid w:val="00C8753C"/>
    <w:rsid w:val="00C87735"/>
    <w:rsid w:val="00C87E7D"/>
    <w:rsid w:val="00C901DE"/>
    <w:rsid w:val="00C9240A"/>
    <w:rsid w:val="00C95B89"/>
    <w:rsid w:val="00C95EE6"/>
    <w:rsid w:val="00C979FF"/>
    <w:rsid w:val="00C97EBF"/>
    <w:rsid w:val="00C97F8C"/>
    <w:rsid w:val="00CA3504"/>
    <w:rsid w:val="00CA7C5D"/>
    <w:rsid w:val="00CB0196"/>
    <w:rsid w:val="00CB04C1"/>
    <w:rsid w:val="00CB1440"/>
    <w:rsid w:val="00CB24FB"/>
    <w:rsid w:val="00CB2FCC"/>
    <w:rsid w:val="00CB5537"/>
    <w:rsid w:val="00CB6476"/>
    <w:rsid w:val="00CB72FF"/>
    <w:rsid w:val="00CC46CF"/>
    <w:rsid w:val="00CC5A57"/>
    <w:rsid w:val="00CE0C00"/>
    <w:rsid w:val="00CE1BAA"/>
    <w:rsid w:val="00CE38D7"/>
    <w:rsid w:val="00CE3F47"/>
    <w:rsid w:val="00CE70CB"/>
    <w:rsid w:val="00CE7815"/>
    <w:rsid w:val="00CF0B0C"/>
    <w:rsid w:val="00CF148C"/>
    <w:rsid w:val="00CF2489"/>
    <w:rsid w:val="00CF2B81"/>
    <w:rsid w:val="00CF4AD6"/>
    <w:rsid w:val="00CF5C1A"/>
    <w:rsid w:val="00D00195"/>
    <w:rsid w:val="00D00A55"/>
    <w:rsid w:val="00D05145"/>
    <w:rsid w:val="00D0678D"/>
    <w:rsid w:val="00D068C4"/>
    <w:rsid w:val="00D0706A"/>
    <w:rsid w:val="00D0779D"/>
    <w:rsid w:val="00D156B5"/>
    <w:rsid w:val="00D15EE7"/>
    <w:rsid w:val="00D1600D"/>
    <w:rsid w:val="00D17A74"/>
    <w:rsid w:val="00D20002"/>
    <w:rsid w:val="00D212E2"/>
    <w:rsid w:val="00D213DA"/>
    <w:rsid w:val="00D23032"/>
    <w:rsid w:val="00D25D4E"/>
    <w:rsid w:val="00D3099E"/>
    <w:rsid w:val="00D31A53"/>
    <w:rsid w:val="00D33A19"/>
    <w:rsid w:val="00D341C2"/>
    <w:rsid w:val="00D3522F"/>
    <w:rsid w:val="00D35F37"/>
    <w:rsid w:val="00D369CB"/>
    <w:rsid w:val="00D443C6"/>
    <w:rsid w:val="00D446E3"/>
    <w:rsid w:val="00D46EC1"/>
    <w:rsid w:val="00D51988"/>
    <w:rsid w:val="00D51F8B"/>
    <w:rsid w:val="00D5594A"/>
    <w:rsid w:val="00D57770"/>
    <w:rsid w:val="00D5796A"/>
    <w:rsid w:val="00D579FE"/>
    <w:rsid w:val="00D60A74"/>
    <w:rsid w:val="00D62467"/>
    <w:rsid w:val="00D62F10"/>
    <w:rsid w:val="00D67716"/>
    <w:rsid w:val="00D72395"/>
    <w:rsid w:val="00D7308A"/>
    <w:rsid w:val="00D73D96"/>
    <w:rsid w:val="00D80DCD"/>
    <w:rsid w:val="00D80E18"/>
    <w:rsid w:val="00D81AF8"/>
    <w:rsid w:val="00D850FE"/>
    <w:rsid w:val="00D85271"/>
    <w:rsid w:val="00D85389"/>
    <w:rsid w:val="00D90175"/>
    <w:rsid w:val="00D91ED7"/>
    <w:rsid w:val="00DA2E67"/>
    <w:rsid w:val="00DA4C48"/>
    <w:rsid w:val="00DA56F8"/>
    <w:rsid w:val="00DA640C"/>
    <w:rsid w:val="00DA64C5"/>
    <w:rsid w:val="00DA757E"/>
    <w:rsid w:val="00DB27C1"/>
    <w:rsid w:val="00DB2C26"/>
    <w:rsid w:val="00DB3115"/>
    <w:rsid w:val="00DB5822"/>
    <w:rsid w:val="00DB6168"/>
    <w:rsid w:val="00DB63BC"/>
    <w:rsid w:val="00DB6D39"/>
    <w:rsid w:val="00DB7E86"/>
    <w:rsid w:val="00DC0AF3"/>
    <w:rsid w:val="00DC1367"/>
    <w:rsid w:val="00DC1714"/>
    <w:rsid w:val="00DC2EA4"/>
    <w:rsid w:val="00DC4EFC"/>
    <w:rsid w:val="00DC614C"/>
    <w:rsid w:val="00DC66CF"/>
    <w:rsid w:val="00DD04EE"/>
    <w:rsid w:val="00DD1BEE"/>
    <w:rsid w:val="00DD2AFD"/>
    <w:rsid w:val="00DD303A"/>
    <w:rsid w:val="00DD3B08"/>
    <w:rsid w:val="00DD4BE5"/>
    <w:rsid w:val="00DE11D9"/>
    <w:rsid w:val="00DE146E"/>
    <w:rsid w:val="00DE30F2"/>
    <w:rsid w:val="00DE548A"/>
    <w:rsid w:val="00DE65AE"/>
    <w:rsid w:val="00DE6E4C"/>
    <w:rsid w:val="00DF06A2"/>
    <w:rsid w:val="00DF1F6F"/>
    <w:rsid w:val="00DF2D24"/>
    <w:rsid w:val="00DF2F91"/>
    <w:rsid w:val="00DF3525"/>
    <w:rsid w:val="00DF3CF5"/>
    <w:rsid w:val="00DF5F62"/>
    <w:rsid w:val="00DF7062"/>
    <w:rsid w:val="00E00BDC"/>
    <w:rsid w:val="00E0287A"/>
    <w:rsid w:val="00E04654"/>
    <w:rsid w:val="00E10C41"/>
    <w:rsid w:val="00E1101D"/>
    <w:rsid w:val="00E12E24"/>
    <w:rsid w:val="00E130A6"/>
    <w:rsid w:val="00E1628D"/>
    <w:rsid w:val="00E174D8"/>
    <w:rsid w:val="00E17C00"/>
    <w:rsid w:val="00E2172F"/>
    <w:rsid w:val="00E21F7B"/>
    <w:rsid w:val="00E228DC"/>
    <w:rsid w:val="00E2557B"/>
    <w:rsid w:val="00E2747B"/>
    <w:rsid w:val="00E33DDE"/>
    <w:rsid w:val="00E33F60"/>
    <w:rsid w:val="00E341DA"/>
    <w:rsid w:val="00E35E52"/>
    <w:rsid w:val="00E364C6"/>
    <w:rsid w:val="00E3765C"/>
    <w:rsid w:val="00E378F3"/>
    <w:rsid w:val="00E42932"/>
    <w:rsid w:val="00E44A7F"/>
    <w:rsid w:val="00E4666F"/>
    <w:rsid w:val="00E524B4"/>
    <w:rsid w:val="00E53066"/>
    <w:rsid w:val="00E550F5"/>
    <w:rsid w:val="00E55E0E"/>
    <w:rsid w:val="00E565C8"/>
    <w:rsid w:val="00E6074A"/>
    <w:rsid w:val="00E61984"/>
    <w:rsid w:val="00E65CF2"/>
    <w:rsid w:val="00E661F6"/>
    <w:rsid w:val="00E67F19"/>
    <w:rsid w:val="00E70D24"/>
    <w:rsid w:val="00E725C9"/>
    <w:rsid w:val="00E72EC0"/>
    <w:rsid w:val="00E736B0"/>
    <w:rsid w:val="00E76D7A"/>
    <w:rsid w:val="00E77ABC"/>
    <w:rsid w:val="00E77FAE"/>
    <w:rsid w:val="00E812F2"/>
    <w:rsid w:val="00E819A1"/>
    <w:rsid w:val="00E8576F"/>
    <w:rsid w:val="00E904EB"/>
    <w:rsid w:val="00E94F2A"/>
    <w:rsid w:val="00EA1DB0"/>
    <w:rsid w:val="00EA3F88"/>
    <w:rsid w:val="00EA5CC3"/>
    <w:rsid w:val="00EA6B8B"/>
    <w:rsid w:val="00EA7551"/>
    <w:rsid w:val="00EB0196"/>
    <w:rsid w:val="00EB073C"/>
    <w:rsid w:val="00EB2A39"/>
    <w:rsid w:val="00EB3681"/>
    <w:rsid w:val="00EB5634"/>
    <w:rsid w:val="00EB6096"/>
    <w:rsid w:val="00EB6400"/>
    <w:rsid w:val="00EC1692"/>
    <w:rsid w:val="00EC1AF1"/>
    <w:rsid w:val="00EC4107"/>
    <w:rsid w:val="00EC578D"/>
    <w:rsid w:val="00ED0785"/>
    <w:rsid w:val="00ED6D1D"/>
    <w:rsid w:val="00ED7D72"/>
    <w:rsid w:val="00EE41F4"/>
    <w:rsid w:val="00EE4454"/>
    <w:rsid w:val="00EE5690"/>
    <w:rsid w:val="00EE5D55"/>
    <w:rsid w:val="00EF2532"/>
    <w:rsid w:val="00EF5BE5"/>
    <w:rsid w:val="00EF6179"/>
    <w:rsid w:val="00EF6920"/>
    <w:rsid w:val="00EF6AE7"/>
    <w:rsid w:val="00EF6D53"/>
    <w:rsid w:val="00F00188"/>
    <w:rsid w:val="00F032C2"/>
    <w:rsid w:val="00F040CB"/>
    <w:rsid w:val="00F05B70"/>
    <w:rsid w:val="00F06E4D"/>
    <w:rsid w:val="00F11767"/>
    <w:rsid w:val="00F159BE"/>
    <w:rsid w:val="00F23AEE"/>
    <w:rsid w:val="00F27BFA"/>
    <w:rsid w:val="00F302F7"/>
    <w:rsid w:val="00F315CF"/>
    <w:rsid w:val="00F36B9F"/>
    <w:rsid w:val="00F3768C"/>
    <w:rsid w:val="00F412D2"/>
    <w:rsid w:val="00F4180D"/>
    <w:rsid w:val="00F42997"/>
    <w:rsid w:val="00F45603"/>
    <w:rsid w:val="00F478BF"/>
    <w:rsid w:val="00F52EA2"/>
    <w:rsid w:val="00F55872"/>
    <w:rsid w:val="00F57041"/>
    <w:rsid w:val="00F57B63"/>
    <w:rsid w:val="00F6082F"/>
    <w:rsid w:val="00F62941"/>
    <w:rsid w:val="00F63752"/>
    <w:rsid w:val="00F64386"/>
    <w:rsid w:val="00F652FA"/>
    <w:rsid w:val="00F6602E"/>
    <w:rsid w:val="00F67D60"/>
    <w:rsid w:val="00F70C65"/>
    <w:rsid w:val="00F724EE"/>
    <w:rsid w:val="00F72A58"/>
    <w:rsid w:val="00F73310"/>
    <w:rsid w:val="00F74EBC"/>
    <w:rsid w:val="00F75096"/>
    <w:rsid w:val="00F75A8E"/>
    <w:rsid w:val="00F8036C"/>
    <w:rsid w:val="00F80CF4"/>
    <w:rsid w:val="00F80EF5"/>
    <w:rsid w:val="00F825A9"/>
    <w:rsid w:val="00F8366E"/>
    <w:rsid w:val="00F847CC"/>
    <w:rsid w:val="00F85378"/>
    <w:rsid w:val="00F85536"/>
    <w:rsid w:val="00F85777"/>
    <w:rsid w:val="00F862D5"/>
    <w:rsid w:val="00F86476"/>
    <w:rsid w:val="00F947B3"/>
    <w:rsid w:val="00F9688D"/>
    <w:rsid w:val="00F96D2F"/>
    <w:rsid w:val="00F97BCA"/>
    <w:rsid w:val="00F97C66"/>
    <w:rsid w:val="00FA034E"/>
    <w:rsid w:val="00FA04A4"/>
    <w:rsid w:val="00FA3905"/>
    <w:rsid w:val="00FA5400"/>
    <w:rsid w:val="00FA5CB1"/>
    <w:rsid w:val="00FA6217"/>
    <w:rsid w:val="00FA6E1D"/>
    <w:rsid w:val="00FB16E5"/>
    <w:rsid w:val="00FB5094"/>
    <w:rsid w:val="00FB5352"/>
    <w:rsid w:val="00FB5C08"/>
    <w:rsid w:val="00FC2004"/>
    <w:rsid w:val="00FC244C"/>
    <w:rsid w:val="00FC2F84"/>
    <w:rsid w:val="00FC3BC5"/>
    <w:rsid w:val="00FC527C"/>
    <w:rsid w:val="00FC5A97"/>
    <w:rsid w:val="00FC681B"/>
    <w:rsid w:val="00FC78EA"/>
    <w:rsid w:val="00FC7A37"/>
    <w:rsid w:val="00FD3D0C"/>
    <w:rsid w:val="00FD57E9"/>
    <w:rsid w:val="00FE01F1"/>
    <w:rsid w:val="00FE3FB1"/>
    <w:rsid w:val="00FE5CA0"/>
    <w:rsid w:val="00FE79C0"/>
    <w:rsid w:val="00FE79F5"/>
    <w:rsid w:val="00FF2633"/>
    <w:rsid w:val="00FF2702"/>
    <w:rsid w:val="00FF75C3"/>
    <w:rsid w:val="00FF7F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FD1FC2A7-FDF0-4546-ACEF-E54D695C5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217C"/>
    <w:rPr>
      <w:rFonts w:ascii="Times New Roman" w:hAnsi="Times New Roman" w:cs="Times New Roman"/>
    </w:rPr>
  </w:style>
  <w:style w:type="paragraph" w:styleId="Heading1">
    <w:name w:val="heading 1"/>
    <w:basedOn w:val="Normal"/>
    <w:next w:val="Normal"/>
    <w:link w:val="Heading1Char"/>
    <w:uiPriority w:val="9"/>
    <w:qFormat/>
    <w:rsid w:val="0094183F"/>
    <w:pPr>
      <w:keepNext/>
      <w:keepLines/>
      <w:pageBreakBefore/>
      <w:numPr>
        <w:numId w:val="29"/>
      </w:numPr>
      <w:spacing w:before="280" w:after="240" w:line="240" w:lineRule="auto"/>
      <w:outlineLvl w:val="0"/>
    </w:pPr>
    <w:rPr>
      <w:rFonts w:eastAsia="Times New Roman"/>
      <w:b/>
      <w:kern w:val="28"/>
      <w:sz w:val="32"/>
      <w:szCs w:val="20"/>
      <w:lang w:eastAsia="en-AU"/>
    </w:rPr>
  </w:style>
  <w:style w:type="paragraph" w:styleId="Heading2">
    <w:name w:val="heading 2"/>
    <w:basedOn w:val="Normal"/>
    <w:next w:val="Normal"/>
    <w:link w:val="Heading2Char"/>
    <w:uiPriority w:val="9"/>
    <w:unhideWhenUsed/>
    <w:qFormat/>
    <w:rsid w:val="0094183F"/>
    <w:pPr>
      <w:keepNext/>
      <w:keepLines/>
      <w:numPr>
        <w:ilvl w:val="1"/>
        <w:numId w:val="29"/>
      </w:numPr>
      <w:spacing w:before="240" w:after="0" w:line="240" w:lineRule="auto"/>
      <w:outlineLvl w:val="1"/>
    </w:pPr>
    <w:rPr>
      <w:rFonts w:eastAsia="Times New Roman"/>
      <w:b/>
      <w:kern w:val="28"/>
      <w:sz w:val="28"/>
      <w:szCs w:val="20"/>
      <w:lang w:eastAsia="en-AU"/>
    </w:rPr>
  </w:style>
  <w:style w:type="paragraph" w:styleId="Heading3">
    <w:name w:val="heading 3"/>
    <w:basedOn w:val="subsection"/>
    <w:next w:val="Normal"/>
    <w:link w:val="Heading3Char"/>
    <w:uiPriority w:val="9"/>
    <w:unhideWhenUsed/>
    <w:qFormat/>
    <w:rsid w:val="003C29DB"/>
    <w:pPr>
      <w:numPr>
        <w:ilvl w:val="2"/>
        <w:numId w:val="29"/>
      </w:numPr>
      <w:tabs>
        <w:tab w:val="left" w:pos="709"/>
      </w:tabs>
      <w:outlineLvl w:val="2"/>
    </w:pPr>
    <w:rPr>
      <w:b/>
      <w:sz w:val="24"/>
      <w:szCs w:val="24"/>
    </w:rPr>
  </w:style>
  <w:style w:type="paragraph" w:styleId="Heading4">
    <w:name w:val="heading 4"/>
    <w:basedOn w:val="Normal"/>
    <w:next w:val="Normal"/>
    <w:link w:val="Heading4Char"/>
    <w:uiPriority w:val="9"/>
    <w:unhideWhenUsed/>
    <w:qFormat/>
    <w:rsid w:val="0094183F"/>
    <w:pPr>
      <w:numPr>
        <w:ilvl w:val="3"/>
        <w:numId w:val="29"/>
      </w:numPr>
      <w:spacing w:before="180" w:after="0" w:line="240" w:lineRule="auto"/>
      <w:outlineLvl w:val="3"/>
    </w:pPr>
    <w:rPr>
      <w:rFonts w:eastAsiaTheme="majorEastAsia"/>
      <w:bCs/>
      <w:iCs/>
    </w:rPr>
  </w:style>
  <w:style w:type="paragraph" w:styleId="Heading5">
    <w:name w:val="heading 5"/>
    <w:basedOn w:val="Normal"/>
    <w:next w:val="Normal"/>
    <w:link w:val="Heading5Char"/>
    <w:uiPriority w:val="9"/>
    <w:unhideWhenUsed/>
    <w:qFormat/>
    <w:rsid w:val="00B35995"/>
    <w:pPr>
      <w:numPr>
        <w:ilvl w:val="4"/>
        <w:numId w:val="29"/>
      </w:numPr>
      <w:spacing w:before="40" w:after="0" w:line="240" w:lineRule="auto"/>
      <w:outlineLvl w:val="4"/>
    </w:pPr>
    <w:rPr>
      <w:rFonts w:eastAsiaTheme="majorEastAsia"/>
    </w:rPr>
  </w:style>
  <w:style w:type="paragraph" w:styleId="Heading6">
    <w:name w:val="heading 6"/>
    <w:basedOn w:val="Normal"/>
    <w:next w:val="Normal"/>
    <w:link w:val="Heading6Char"/>
    <w:uiPriority w:val="9"/>
    <w:unhideWhenUsed/>
    <w:qFormat/>
    <w:rsid w:val="00AD0F78"/>
    <w:pPr>
      <w:keepNext/>
      <w:keepLines/>
      <w:numPr>
        <w:ilvl w:val="5"/>
        <w:numId w:val="29"/>
      </w:numPr>
      <w:spacing w:before="40" w:after="0" w:line="240" w:lineRule="auto"/>
      <w:outlineLvl w:val="5"/>
    </w:pPr>
    <w:rPr>
      <w:rFonts w:eastAsiaTheme="majorEastAsia"/>
      <w:iCs/>
    </w:rPr>
  </w:style>
  <w:style w:type="paragraph" w:styleId="Heading7">
    <w:name w:val="heading 7"/>
    <w:basedOn w:val="Normal"/>
    <w:next w:val="Normal"/>
    <w:link w:val="Heading7Char"/>
    <w:uiPriority w:val="9"/>
    <w:unhideWhenUsed/>
    <w:qFormat/>
    <w:rsid w:val="005F3DEA"/>
    <w:pPr>
      <w:keepNext/>
      <w:keepLines/>
      <w:numPr>
        <w:ilvl w:val="6"/>
        <w:numId w:val="2"/>
      </w:numPr>
      <w:spacing w:before="200" w:after="0" w:line="240" w:lineRule="auto"/>
      <w:outlineLvl w:val="6"/>
    </w:pPr>
    <w:rPr>
      <w:rFonts w:asciiTheme="majorHAnsi" w:eastAsiaTheme="majorEastAsia" w:hAnsiTheme="majorHAnsi" w:cstheme="majorBidi"/>
      <w:i/>
      <w:iCs/>
      <w:color w:val="404040" w:themeColor="text1" w:themeTint="BF"/>
      <w:sz w:val="20"/>
    </w:rPr>
  </w:style>
  <w:style w:type="paragraph" w:styleId="Heading8">
    <w:name w:val="heading 8"/>
    <w:basedOn w:val="Normal"/>
    <w:next w:val="Normal"/>
    <w:link w:val="Heading8Char"/>
    <w:uiPriority w:val="9"/>
    <w:unhideWhenUsed/>
    <w:qFormat/>
    <w:rsid w:val="005F3DEA"/>
    <w:pPr>
      <w:keepNext/>
      <w:keepLines/>
      <w:numPr>
        <w:ilvl w:val="7"/>
        <w:numId w:val="2"/>
      </w:numPr>
      <w:spacing w:before="200" w:after="0" w:line="240" w:lineRule="auto"/>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5F3DEA"/>
    <w:pPr>
      <w:keepNext/>
      <w:keepLines/>
      <w:numPr>
        <w:ilvl w:val="8"/>
        <w:numId w:val="2"/>
      </w:numPr>
      <w:spacing w:before="200" w:after="0" w:line="240" w:lineRule="auto"/>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0C71A6"/>
    <w:pPr>
      <w:spacing w:before="2000" w:after="120" w:line="240" w:lineRule="auto"/>
    </w:pPr>
    <w:rPr>
      <w:rFonts w:eastAsia="Times New Roman"/>
      <w:b/>
      <w:caps/>
      <w:sz w:val="36"/>
      <w:szCs w:val="36"/>
      <w:lang w:val="en-US"/>
    </w:rPr>
  </w:style>
  <w:style w:type="character" w:customStyle="1" w:styleId="TitleChar">
    <w:name w:val="Title Char"/>
    <w:basedOn w:val="DefaultParagraphFont"/>
    <w:link w:val="Title"/>
    <w:rsid w:val="000C71A6"/>
    <w:rPr>
      <w:rFonts w:ascii="Times New Roman" w:eastAsia="Times New Roman" w:hAnsi="Times New Roman" w:cs="Times New Roman"/>
      <w:b/>
      <w:caps/>
      <w:sz w:val="36"/>
      <w:szCs w:val="36"/>
      <w:lang w:val="en-US"/>
    </w:rPr>
  </w:style>
  <w:style w:type="paragraph" w:customStyle="1" w:styleId="Statute">
    <w:name w:val="Statute"/>
    <w:basedOn w:val="Normal"/>
    <w:link w:val="StatuteChar"/>
    <w:qFormat/>
    <w:rsid w:val="00B3094E"/>
    <w:pPr>
      <w:spacing w:before="240" w:after="120" w:line="240" w:lineRule="auto"/>
      <w:jc w:val="center"/>
    </w:pPr>
    <w:rPr>
      <w:rFonts w:ascii="Tahoma" w:hAnsi="Tahoma" w:cs="Tahoma"/>
      <w:i/>
      <w:sz w:val="20"/>
      <w:lang w:val="en-US"/>
    </w:rPr>
  </w:style>
  <w:style w:type="character" w:customStyle="1" w:styleId="StatuteChar">
    <w:name w:val="Statute Char"/>
    <w:link w:val="Statute"/>
    <w:rsid w:val="00B3094E"/>
    <w:rPr>
      <w:rFonts w:ascii="Tahoma" w:hAnsi="Tahoma" w:cs="Tahoma"/>
      <w:i/>
      <w:sz w:val="20"/>
      <w:lang w:val="en-US"/>
    </w:rPr>
  </w:style>
  <w:style w:type="paragraph" w:customStyle="1" w:styleId="Body">
    <w:name w:val="Body"/>
    <w:link w:val="BodyChar1"/>
    <w:rsid w:val="00B3094E"/>
    <w:pPr>
      <w:spacing w:after="0" w:line="260" w:lineRule="atLeast"/>
      <w:jc w:val="both"/>
    </w:pPr>
    <w:rPr>
      <w:rFonts w:ascii="Tahoma" w:eastAsia="Times New Roman" w:hAnsi="Tahoma" w:cs="Tahoma"/>
      <w:sz w:val="20"/>
      <w:szCs w:val="20"/>
    </w:rPr>
  </w:style>
  <w:style w:type="character" w:customStyle="1" w:styleId="BodyChar1">
    <w:name w:val="Body Char1"/>
    <w:link w:val="Body"/>
    <w:rsid w:val="00B3094E"/>
    <w:rPr>
      <w:rFonts w:ascii="Tahoma" w:eastAsia="Times New Roman" w:hAnsi="Tahoma" w:cs="Tahoma"/>
      <w:sz w:val="20"/>
      <w:szCs w:val="20"/>
    </w:rPr>
  </w:style>
  <w:style w:type="paragraph" w:customStyle="1" w:styleId="ShortT">
    <w:name w:val="ShortT"/>
    <w:basedOn w:val="Normal"/>
    <w:next w:val="Normal"/>
    <w:qFormat/>
    <w:rsid w:val="00A9217C"/>
    <w:pPr>
      <w:spacing w:before="480" w:after="0" w:line="240" w:lineRule="auto"/>
    </w:pPr>
    <w:rPr>
      <w:rFonts w:eastAsia="Times New Roman"/>
      <w:b/>
      <w:sz w:val="40"/>
      <w:szCs w:val="20"/>
      <w:lang w:val="en-US" w:eastAsia="en-AU"/>
    </w:rPr>
  </w:style>
  <w:style w:type="paragraph" w:customStyle="1" w:styleId="Note">
    <w:name w:val="Note"/>
    <w:basedOn w:val="Definition"/>
    <w:link w:val="NoteChar"/>
    <w:qFormat/>
    <w:rsid w:val="003C29DB"/>
    <w:pPr>
      <w:tabs>
        <w:tab w:val="left" w:pos="2127"/>
      </w:tabs>
      <w:ind w:left="2127" w:hanging="993"/>
    </w:pPr>
    <w:rPr>
      <w:sz w:val="18"/>
      <w:szCs w:val="18"/>
    </w:rPr>
  </w:style>
  <w:style w:type="paragraph" w:styleId="Header">
    <w:name w:val="header"/>
    <w:basedOn w:val="Normal"/>
    <w:link w:val="HeaderChar"/>
    <w:unhideWhenUsed/>
    <w:rsid w:val="008C5D77"/>
    <w:pPr>
      <w:keepNext/>
      <w:keepLines/>
      <w:tabs>
        <w:tab w:val="center" w:pos="4150"/>
        <w:tab w:val="right" w:pos="8307"/>
      </w:tabs>
      <w:spacing w:after="0" w:line="160" w:lineRule="exact"/>
    </w:pPr>
    <w:rPr>
      <w:rFonts w:eastAsia="Times New Roman"/>
      <w:sz w:val="16"/>
      <w:szCs w:val="20"/>
      <w:lang w:eastAsia="en-AU"/>
    </w:rPr>
  </w:style>
  <w:style w:type="character" w:customStyle="1" w:styleId="HeaderChar">
    <w:name w:val="Header Char"/>
    <w:basedOn w:val="DefaultParagraphFont"/>
    <w:link w:val="Header"/>
    <w:rsid w:val="008C5D77"/>
    <w:rPr>
      <w:rFonts w:ascii="Times New Roman" w:eastAsia="Times New Roman" w:hAnsi="Times New Roman" w:cs="Times New Roman"/>
      <w:sz w:val="16"/>
      <w:szCs w:val="20"/>
      <w:lang w:eastAsia="en-AU"/>
    </w:rPr>
  </w:style>
  <w:style w:type="paragraph" w:styleId="Footer">
    <w:name w:val="footer"/>
    <w:link w:val="FooterChar"/>
    <w:uiPriority w:val="99"/>
    <w:rsid w:val="008C5D77"/>
    <w:pPr>
      <w:tabs>
        <w:tab w:val="center" w:pos="4153"/>
        <w:tab w:val="right" w:pos="8306"/>
      </w:tabs>
      <w:spacing w:after="0" w:line="240" w:lineRule="auto"/>
    </w:pPr>
    <w:rPr>
      <w:rFonts w:ascii="Times New Roman" w:eastAsia="Times New Roman" w:hAnsi="Times New Roman" w:cs="Times New Roman"/>
      <w:szCs w:val="24"/>
      <w:lang w:eastAsia="en-AU"/>
    </w:rPr>
  </w:style>
  <w:style w:type="character" w:customStyle="1" w:styleId="FooterChar">
    <w:name w:val="Footer Char"/>
    <w:basedOn w:val="DefaultParagraphFont"/>
    <w:link w:val="Footer"/>
    <w:uiPriority w:val="99"/>
    <w:rsid w:val="008C5D77"/>
    <w:rPr>
      <w:rFonts w:ascii="Times New Roman" w:eastAsia="Times New Roman" w:hAnsi="Times New Roman" w:cs="Times New Roman"/>
      <w:szCs w:val="24"/>
      <w:lang w:eastAsia="en-AU"/>
    </w:rPr>
  </w:style>
  <w:style w:type="paragraph" w:customStyle="1" w:styleId="SignCoverPageEnd">
    <w:name w:val="SignCoverPageEnd"/>
    <w:basedOn w:val="Normal"/>
    <w:next w:val="Normal"/>
    <w:rsid w:val="008C5D77"/>
    <w:pPr>
      <w:keepNext/>
      <w:pBdr>
        <w:bottom w:val="single" w:sz="4" w:space="12" w:color="auto"/>
      </w:pBdr>
      <w:tabs>
        <w:tab w:val="left" w:pos="3402"/>
      </w:tabs>
      <w:spacing w:after="0" w:line="300" w:lineRule="atLeast"/>
      <w:ind w:right="397"/>
    </w:pPr>
    <w:rPr>
      <w:rFonts w:eastAsia="Times New Roman"/>
      <w:szCs w:val="20"/>
      <w:lang w:eastAsia="en-AU"/>
    </w:rPr>
  </w:style>
  <w:style w:type="paragraph" w:customStyle="1" w:styleId="SignCoverPageStart">
    <w:name w:val="SignCoverPageStart"/>
    <w:basedOn w:val="Normal"/>
    <w:next w:val="Normal"/>
    <w:rsid w:val="008C5D77"/>
    <w:pPr>
      <w:pBdr>
        <w:top w:val="single" w:sz="4" w:space="1" w:color="auto"/>
      </w:pBdr>
      <w:spacing w:before="360" w:after="0" w:line="260" w:lineRule="atLeast"/>
      <w:ind w:right="397"/>
      <w:jc w:val="both"/>
    </w:pPr>
    <w:rPr>
      <w:rFonts w:eastAsia="Times New Roman"/>
      <w:szCs w:val="20"/>
      <w:lang w:eastAsia="en-AU"/>
    </w:rPr>
  </w:style>
  <w:style w:type="paragraph" w:styleId="TOC1">
    <w:name w:val="toc 1"/>
    <w:basedOn w:val="TOC2"/>
    <w:next w:val="Normal"/>
    <w:uiPriority w:val="39"/>
    <w:unhideWhenUsed/>
    <w:rsid w:val="00525BE2"/>
    <w:pPr>
      <w:keepNext/>
      <w:tabs>
        <w:tab w:val="left" w:pos="880"/>
      </w:tabs>
      <w:ind w:left="0" w:firstLine="0"/>
    </w:pPr>
    <w:rPr>
      <w:bCs/>
      <w:sz w:val="24"/>
      <w:szCs w:val="24"/>
    </w:rPr>
  </w:style>
  <w:style w:type="paragraph" w:styleId="TOC2">
    <w:name w:val="toc 2"/>
    <w:basedOn w:val="TOC3"/>
    <w:next w:val="Normal"/>
    <w:uiPriority w:val="39"/>
    <w:unhideWhenUsed/>
    <w:rsid w:val="00525BE2"/>
    <w:pPr>
      <w:tabs>
        <w:tab w:val="clear" w:pos="2268"/>
      </w:tabs>
      <w:spacing w:before="120" w:after="120"/>
      <w:ind w:left="425" w:firstLine="1"/>
    </w:pPr>
    <w:rPr>
      <w:b/>
      <w:iCs w:val="0"/>
      <w:sz w:val="22"/>
      <w:szCs w:val="22"/>
    </w:rPr>
  </w:style>
  <w:style w:type="paragraph" w:styleId="TOC5">
    <w:name w:val="toc 5"/>
    <w:basedOn w:val="Normal"/>
    <w:next w:val="Normal"/>
    <w:uiPriority w:val="39"/>
    <w:unhideWhenUsed/>
    <w:rsid w:val="006833F9"/>
    <w:pPr>
      <w:spacing w:after="0"/>
      <w:ind w:left="880"/>
    </w:pPr>
    <w:rPr>
      <w:sz w:val="18"/>
      <w:szCs w:val="18"/>
    </w:rPr>
  </w:style>
  <w:style w:type="character" w:customStyle="1" w:styleId="CharSectno">
    <w:name w:val="CharSectno"/>
    <w:basedOn w:val="DefaultParagraphFont"/>
    <w:qFormat/>
    <w:rsid w:val="007753B2"/>
  </w:style>
  <w:style w:type="paragraph" w:customStyle="1" w:styleId="subsection">
    <w:name w:val="subsection"/>
    <w:aliases w:val="ss"/>
    <w:basedOn w:val="Normal"/>
    <w:link w:val="subsectionChar"/>
    <w:rsid w:val="0094183F"/>
    <w:pPr>
      <w:spacing w:before="180" w:after="0" w:line="240" w:lineRule="auto"/>
      <w:ind w:left="1134"/>
    </w:pPr>
    <w:rPr>
      <w:rFonts w:eastAsia="Times New Roman"/>
      <w:szCs w:val="20"/>
      <w:lang w:eastAsia="en-AU"/>
    </w:rPr>
  </w:style>
  <w:style w:type="paragraph" w:customStyle="1" w:styleId="Definition">
    <w:name w:val="Definition"/>
    <w:aliases w:val="dd"/>
    <w:basedOn w:val="Normal"/>
    <w:link w:val="DefinitionChar"/>
    <w:rsid w:val="007753B2"/>
    <w:pPr>
      <w:spacing w:before="180" w:after="0" w:line="240" w:lineRule="auto"/>
      <w:ind w:left="1134"/>
    </w:pPr>
    <w:rPr>
      <w:rFonts w:eastAsia="Times New Roman"/>
      <w:szCs w:val="20"/>
      <w:lang w:eastAsia="en-AU"/>
    </w:rPr>
  </w:style>
  <w:style w:type="character" w:customStyle="1" w:styleId="subsectionChar">
    <w:name w:val="subsection Char"/>
    <w:aliases w:val="ss Char"/>
    <w:link w:val="subsection"/>
    <w:rsid w:val="0094183F"/>
    <w:rPr>
      <w:rFonts w:ascii="Times New Roman" w:eastAsia="Times New Roman" w:hAnsi="Times New Roman" w:cs="Times New Roman"/>
      <w:szCs w:val="20"/>
      <w:lang w:eastAsia="en-AU"/>
    </w:rPr>
  </w:style>
  <w:style w:type="paragraph" w:styleId="BalloonText">
    <w:name w:val="Balloon Text"/>
    <w:basedOn w:val="Normal"/>
    <w:link w:val="BalloonTextChar"/>
    <w:uiPriority w:val="99"/>
    <w:semiHidden/>
    <w:unhideWhenUsed/>
    <w:rsid w:val="00106E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6E63"/>
    <w:rPr>
      <w:rFonts w:ascii="Segoe UI" w:hAnsi="Segoe UI" w:cs="Segoe UI"/>
      <w:sz w:val="18"/>
      <w:szCs w:val="18"/>
    </w:rPr>
  </w:style>
  <w:style w:type="character" w:customStyle="1" w:styleId="Heading1Char">
    <w:name w:val="Heading 1 Char"/>
    <w:basedOn w:val="DefaultParagraphFont"/>
    <w:link w:val="Heading1"/>
    <w:uiPriority w:val="9"/>
    <w:rsid w:val="0094183F"/>
    <w:rPr>
      <w:rFonts w:ascii="Times New Roman" w:eastAsia="Times New Roman" w:hAnsi="Times New Roman" w:cs="Times New Roman"/>
      <w:b/>
      <w:kern w:val="28"/>
      <w:sz w:val="32"/>
      <w:szCs w:val="20"/>
      <w:lang w:eastAsia="en-AU"/>
    </w:rPr>
  </w:style>
  <w:style w:type="character" w:customStyle="1" w:styleId="Heading2Char">
    <w:name w:val="Heading 2 Char"/>
    <w:basedOn w:val="DefaultParagraphFont"/>
    <w:link w:val="Heading2"/>
    <w:uiPriority w:val="9"/>
    <w:rsid w:val="0094183F"/>
    <w:rPr>
      <w:rFonts w:ascii="Times New Roman" w:eastAsia="Times New Roman" w:hAnsi="Times New Roman" w:cs="Times New Roman"/>
      <w:b/>
      <w:kern w:val="28"/>
      <w:sz w:val="28"/>
      <w:szCs w:val="20"/>
      <w:lang w:eastAsia="en-AU"/>
    </w:rPr>
  </w:style>
  <w:style w:type="character" w:customStyle="1" w:styleId="Heading3Char">
    <w:name w:val="Heading 3 Char"/>
    <w:basedOn w:val="DefaultParagraphFont"/>
    <w:link w:val="Heading3"/>
    <w:uiPriority w:val="9"/>
    <w:rsid w:val="003C29DB"/>
    <w:rPr>
      <w:rFonts w:ascii="Times New Roman" w:eastAsia="Times New Roman" w:hAnsi="Times New Roman" w:cs="Times New Roman"/>
      <w:b/>
      <w:sz w:val="24"/>
      <w:szCs w:val="24"/>
      <w:lang w:eastAsia="en-AU"/>
    </w:rPr>
  </w:style>
  <w:style w:type="character" w:customStyle="1" w:styleId="Heading4Char">
    <w:name w:val="Heading 4 Char"/>
    <w:basedOn w:val="DefaultParagraphFont"/>
    <w:link w:val="Heading4"/>
    <w:uiPriority w:val="9"/>
    <w:rsid w:val="0094183F"/>
    <w:rPr>
      <w:rFonts w:ascii="Times New Roman" w:eastAsiaTheme="majorEastAsia" w:hAnsi="Times New Roman" w:cs="Times New Roman"/>
      <w:bCs/>
      <w:iCs/>
    </w:rPr>
  </w:style>
  <w:style w:type="character" w:customStyle="1" w:styleId="Heading5Char">
    <w:name w:val="Heading 5 Char"/>
    <w:basedOn w:val="DefaultParagraphFont"/>
    <w:link w:val="Heading5"/>
    <w:uiPriority w:val="9"/>
    <w:rsid w:val="00B35995"/>
    <w:rPr>
      <w:rFonts w:ascii="Times New Roman" w:eastAsiaTheme="majorEastAsia" w:hAnsi="Times New Roman" w:cs="Times New Roman"/>
    </w:rPr>
  </w:style>
  <w:style w:type="character" w:customStyle="1" w:styleId="Heading6Char">
    <w:name w:val="Heading 6 Char"/>
    <w:basedOn w:val="DefaultParagraphFont"/>
    <w:link w:val="Heading6"/>
    <w:uiPriority w:val="9"/>
    <w:rsid w:val="00AD0F78"/>
    <w:rPr>
      <w:rFonts w:ascii="Times New Roman" w:eastAsiaTheme="majorEastAsia" w:hAnsi="Times New Roman" w:cs="Times New Roman"/>
      <w:iCs/>
    </w:rPr>
  </w:style>
  <w:style w:type="character" w:customStyle="1" w:styleId="Heading7Char">
    <w:name w:val="Heading 7 Char"/>
    <w:basedOn w:val="DefaultParagraphFont"/>
    <w:link w:val="Heading7"/>
    <w:uiPriority w:val="9"/>
    <w:rsid w:val="005F3DEA"/>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uiPriority w:val="9"/>
    <w:rsid w:val="005F3DE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5F3DEA"/>
    <w:rPr>
      <w:rFonts w:asciiTheme="majorHAnsi" w:eastAsiaTheme="majorEastAsia" w:hAnsiTheme="majorHAnsi" w:cstheme="majorBidi"/>
      <w:i/>
      <w:iCs/>
      <w:color w:val="404040" w:themeColor="text1" w:themeTint="BF"/>
      <w:sz w:val="20"/>
      <w:szCs w:val="20"/>
    </w:rPr>
  </w:style>
  <w:style w:type="paragraph" w:customStyle="1" w:styleId="Scheduletitle">
    <w:name w:val="Schedule title"/>
    <w:basedOn w:val="Normal"/>
    <w:next w:val="Normal"/>
    <w:rsid w:val="000637CF"/>
    <w:pPr>
      <w:pageBreakBefore/>
    </w:pPr>
    <w:rPr>
      <w:rFonts w:eastAsia="Calibri"/>
      <w:b/>
      <w:sz w:val="36"/>
    </w:rPr>
  </w:style>
  <w:style w:type="paragraph" w:customStyle="1" w:styleId="notemargin">
    <w:name w:val="note(margin)"/>
    <w:aliases w:val="nm"/>
    <w:basedOn w:val="Normal"/>
    <w:rsid w:val="005F3DEA"/>
    <w:pPr>
      <w:tabs>
        <w:tab w:val="left" w:pos="709"/>
      </w:tabs>
      <w:spacing w:before="122" w:after="0" w:line="198" w:lineRule="exact"/>
      <w:ind w:left="709" w:hanging="709"/>
    </w:pPr>
    <w:rPr>
      <w:rFonts w:eastAsia="Times New Roman"/>
      <w:sz w:val="18"/>
      <w:szCs w:val="20"/>
      <w:lang w:eastAsia="en-AU"/>
    </w:rPr>
  </w:style>
  <w:style w:type="table" w:styleId="TableGrid">
    <w:name w:val="Table Grid"/>
    <w:basedOn w:val="TableNormal"/>
    <w:uiPriority w:val="59"/>
    <w:rsid w:val="002D30FE"/>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B15D9"/>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A79D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A79D7"/>
    <w:rPr>
      <w:sz w:val="20"/>
      <w:szCs w:val="20"/>
    </w:rPr>
  </w:style>
  <w:style w:type="character" w:styleId="FootnoteReference">
    <w:name w:val="footnote reference"/>
    <w:basedOn w:val="DefaultParagraphFont"/>
    <w:uiPriority w:val="99"/>
    <w:semiHidden/>
    <w:unhideWhenUsed/>
    <w:rsid w:val="009A79D7"/>
    <w:rPr>
      <w:vertAlign w:val="superscript"/>
    </w:rPr>
  </w:style>
  <w:style w:type="paragraph" w:customStyle="1" w:styleId="notetext">
    <w:name w:val="note(text)"/>
    <w:aliases w:val="n"/>
    <w:basedOn w:val="Normal"/>
    <w:rsid w:val="0016009A"/>
    <w:pPr>
      <w:spacing w:before="122" w:after="0" w:line="240" w:lineRule="auto"/>
      <w:ind w:left="1985" w:hanging="851"/>
    </w:pPr>
    <w:rPr>
      <w:rFonts w:eastAsia="Times New Roman"/>
      <w:sz w:val="18"/>
      <w:szCs w:val="20"/>
      <w:lang w:eastAsia="en-AU"/>
    </w:rPr>
  </w:style>
  <w:style w:type="character" w:styleId="Hyperlink">
    <w:name w:val="Hyperlink"/>
    <w:basedOn w:val="DefaultParagraphFont"/>
    <w:uiPriority w:val="99"/>
    <w:unhideWhenUsed/>
    <w:rsid w:val="00846560"/>
    <w:rPr>
      <w:color w:val="0563C1" w:themeColor="hyperlink"/>
      <w:u w:val="single"/>
    </w:rPr>
  </w:style>
  <w:style w:type="character" w:customStyle="1" w:styleId="CharBoldItalic">
    <w:name w:val="CharBoldItalic"/>
    <w:basedOn w:val="DefaultParagraphFont"/>
    <w:uiPriority w:val="1"/>
    <w:qFormat/>
    <w:rsid w:val="00EB5634"/>
    <w:rPr>
      <w:b/>
      <w:i/>
    </w:rPr>
  </w:style>
  <w:style w:type="paragraph" w:customStyle="1" w:styleId="notepara">
    <w:name w:val="note(para)"/>
    <w:aliases w:val="na"/>
    <w:basedOn w:val="Normal"/>
    <w:rsid w:val="008C1B29"/>
    <w:pPr>
      <w:spacing w:before="40" w:after="0" w:line="198" w:lineRule="exact"/>
      <w:ind w:left="2354" w:hanging="369"/>
    </w:pPr>
    <w:rPr>
      <w:rFonts w:eastAsia="Times New Roman"/>
      <w:sz w:val="18"/>
      <w:szCs w:val="20"/>
      <w:lang w:eastAsia="en-AU"/>
    </w:rPr>
  </w:style>
  <w:style w:type="character" w:customStyle="1" w:styleId="charBoldItals">
    <w:name w:val="charBoldItals"/>
    <w:basedOn w:val="DefaultParagraphFont"/>
    <w:rsid w:val="00B009E8"/>
    <w:rPr>
      <w:rFonts w:cs="Times New Roman"/>
      <w:b/>
      <w:i/>
    </w:rPr>
  </w:style>
  <w:style w:type="paragraph" w:customStyle="1" w:styleId="subsection2">
    <w:name w:val="subsection2"/>
    <w:aliases w:val="ss2"/>
    <w:basedOn w:val="subsection"/>
    <w:next w:val="subsection"/>
    <w:rsid w:val="00FC5A97"/>
    <w:pPr>
      <w:spacing w:before="40"/>
    </w:pPr>
  </w:style>
  <w:style w:type="paragraph" w:styleId="TOCHeading">
    <w:name w:val="TOC Heading"/>
    <w:basedOn w:val="Heading1"/>
    <w:next w:val="Normal"/>
    <w:uiPriority w:val="39"/>
    <w:unhideWhenUsed/>
    <w:qFormat/>
    <w:rsid w:val="00511C2B"/>
    <w:pPr>
      <w:numPr>
        <w:numId w:val="0"/>
      </w:numPr>
      <w:spacing w:before="240" w:line="259" w:lineRule="auto"/>
      <w:outlineLvl w:val="9"/>
    </w:pPr>
    <w:rPr>
      <w:rFonts w:asciiTheme="majorHAnsi" w:hAnsiTheme="majorHAnsi" w:cstheme="majorBidi"/>
      <w:b w:val="0"/>
      <w:bCs/>
      <w:caps/>
      <w:color w:val="2E74B5" w:themeColor="accent1" w:themeShade="BF"/>
      <w:szCs w:val="32"/>
      <w:lang w:val="en-US"/>
    </w:rPr>
  </w:style>
  <w:style w:type="paragraph" w:styleId="TOC3">
    <w:name w:val="toc 3"/>
    <w:basedOn w:val="TOC5"/>
    <w:next w:val="Normal"/>
    <w:autoRedefine/>
    <w:uiPriority w:val="39"/>
    <w:unhideWhenUsed/>
    <w:rsid w:val="00525BE2"/>
    <w:pPr>
      <w:tabs>
        <w:tab w:val="left" w:pos="2268"/>
        <w:tab w:val="right" w:leader="dot" w:pos="8303"/>
      </w:tabs>
      <w:ind w:left="2268" w:hanging="850"/>
    </w:pPr>
    <w:rPr>
      <w:iCs/>
      <w:noProof/>
      <w:lang w:val="en-US"/>
    </w:rPr>
  </w:style>
  <w:style w:type="character" w:styleId="CommentReference">
    <w:name w:val="annotation reference"/>
    <w:basedOn w:val="DefaultParagraphFont"/>
    <w:uiPriority w:val="99"/>
    <w:semiHidden/>
    <w:unhideWhenUsed/>
    <w:rsid w:val="00DC2EA4"/>
    <w:rPr>
      <w:sz w:val="16"/>
      <w:szCs w:val="16"/>
    </w:rPr>
  </w:style>
  <w:style w:type="paragraph" w:styleId="CommentText">
    <w:name w:val="annotation text"/>
    <w:basedOn w:val="Normal"/>
    <w:link w:val="CommentTextChar"/>
    <w:uiPriority w:val="99"/>
    <w:semiHidden/>
    <w:unhideWhenUsed/>
    <w:rsid w:val="00DC2EA4"/>
    <w:pPr>
      <w:spacing w:line="240" w:lineRule="auto"/>
    </w:pPr>
    <w:rPr>
      <w:sz w:val="20"/>
      <w:szCs w:val="20"/>
    </w:rPr>
  </w:style>
  <w:style w:type="character" w:customStyle="1" w:styleId="CommentTextChar">
    <w:name w:val="Comment Text Char"/>
    <w:basedOn w:val="DefaultParagraphFont"/>
    <w:link w:val="CommentText"/>
    <w:uiPriority w:val="99"/>
    <w:semiHidden/>
    <w:rsid w:val="00DC2EA4"/>
    <w:rPr>
      <w:sz w:val="20"/>
      <w:szCs w:val="20"/>
    </w:rPr>
  </w:style>
  <w:style w:type="paragraph" w:styleId="CommentSubject">
    <w:name w:val="annotation subject"/>
    <w:basedOn w:val="CommentText"/>
    <w:next w:val="CommentText"/>
    <w:link w:val="CommentSubjectChar"/>
    <w:uiPriority w:val="99"/>
    <w:semiHidden/>
    <w:unhideWhenUsed/>
    <w:rsid w:val="00DC2EA4"/>
    <w:rPr>
      <w:b/>
      <w:bCs/>
    </w:rPr>
  </w:style>
  <w:style w:type="character" w:customStyle="1" w:styleId="CommentSubjectChar">
    <w:name w:val="Comment Subject Char"/>
    <w:basedOn w:val="CommentTextChar"/>
    <w:link w:val="CommentSubject"/>
    <w:uiPriority w:val="99"/>
    <w:semiHidden/>
    <w:rsid w:val="00DC2EA4"/>
    <w:rPr>
      <w:b/>
      <w:bCs/>
      <w:sz w:val="20"/>
      <w:szCs w:val="20"/>
    </w:rPr>
  </w:style>
  <w:style w:type="numbering" w:customStyle="1" w:styleId="ANURules">
    <w:name w:val="ANU Rules"/>
    <w:uiPriority w:val="99"/>
    <w:rsid w:val="00FB5094"/>
    <w:pPr>
      <w:numPr>
        <w:numId w:val="30"/>
      </w:numPr>
    </w:pPr>
  </w:style>
  <w:style w:type="paragraph" w:styleId="TOC4">
    <w:name w:val="toc 4"/>
    <w:basedOn w:val="Normal"/>
    <w:next w:val="Normal"/>
    <w:autoRedefine/>
    <w:uiPriority w:val="39"/>
    <w:unhideWhenUsed/>
    <w:rsid w:val="005A4BFE"/>
    <w:pPr>
      <w:spacing w:after="0"/>
      <w:ind w:left="660"/>
    </w:pPr>
    <w:rPr>
      <w:sz w:val="18"/>
      <w:szCs w:val="18"/>
    </w:rPr>
  </w:style>
  <w:style w:type="paragraph" w:styleId="TOC6">
    <w:name w:val="toc 6"/>
    <w:basedOn w:val="Normal"/>
    <w:next w:val="Normal"/>
    <w:autoRedefine/>
    <w:uiPriority w:val="39"/>
    <w:unhideWhenUsed/>
    <w:rsid w:val="005A4BFE"/>
    <w:pPr>
      <w:spacing w:after="0"/>
      <w:ind w:left="1100"/>
    </w:pPr>
    <w:rPr>
      <w:sz w:val="18"/>
      <w:szCs w:val="18"/>
    </w:rPr>
  </w:style>
  <w:style w:type="paragraph" w:styleId="TOC7">
    <w:name w:val="toc 7"/>
    <w:basedOn w:val="Normal"/>
    <w:next w:val="Normal"/>
    <w:autoRedefine/>
    <w:uiPriority w:val="39"/>
    <w:unhideWhenUsed/>
    <w:rsid w:val="005A4BFE"/>
    <w:pPr>
      <w:spacing w:after="0"/>
      <w:ind w:left="1320"/>
    </w:pPr>
    <w:rPr>
      <w:sz w:val="18"/>
      <w:szCs w:val="18"/>
    </w:rPr>
  </w:style>
  <w:style w:type="paragraph" w:styleId="TOC8">
    <w:name w:val="toc 8"/>
    <w:basedOn w:val="Normal"/>
    <w:next w:val="Normal"/>
    <w:autoRedefine/>
    <w:uiPriority w:val="39"/>
    <w:unhideWhenUsed/>
    <w:rsid w:val="005A4BFE"/>
    <w:pPr>
      <w:spacing w:after="0"/>
      <w:ind w:left="1540"/>
    </w:pPr>
    <w:rPr>
      <w:sz w:val="18"/>
      <w:szCs w:val="18"/>
    </w:rPr>
  </w:style>
  <w:style w:type="paragraph" w:styleId="TOC9">
    <w:name w:val="toc 9"/>
    <w:basedOn w:val="Normal"/>
    <w:next w:val="Normal"/>
    <w:autoRedefine/>
    <w:uiPriority w:val="39"/>
    <w:unhideWhenUsed/>
    <w:rsid w:val="005A4BFE"/>
    <w:pPr>
      <w:spacing w:after="0"/>
      <w:ind w:left="1760"/>
    </w:pPr>
    <w:rPr>
      <w:sz w:val="18"/>
      <w:szCs w:val="18"/>
    </w:rPr>
  </w:style>
  <w:style w:type="character" w:customStyle="1" w:styleId="DefinitionChar">
    <w:name w:val="Definition Char"/>
    <w:aliases w:val="dd Char"/>
    <w:basedOn w:val="DefaultParagraphFont"/>
    <w:link w:val="Definition"/>
    <w:rsid w:val="003B7626"/>
    <w:rPr>
      <w:rFonts w:ascii="Times New Roman" w:eastAsia="Times New Roman" w:hAnsi="Times New Roman" w:cs="Times New Roman"/>
      <w:szCs w:val="20"/>
      <w:lang w:eastAsia="en-AU"/>
    </w:rPr>
  </w:style>
  <w:style w:type="character" w:customStyle="1" w:styleId="NoteChar">
    <w:name w:val="Note Char"/>
    <w:basedOn w:val="DefinitionChar"/>
    <w:link w:val="Note"/>
    <w:rsid w:val="003C29DB"/>
    <w:rPr>
      <w:rFonts w:ascii="Times New Roman" w:eastAsia="Times New Roman" w:hAnsi="Times New Roman" w:cs="Times New Roman"/>
      <w:sz w:val="18"/>
      <w:szCs w:val="18"/>
      <w:lang w:eastAsia="en-AU"/>
    </w:rPr>
  </w:style>
  <w:style w:type="character" w:customStyle="1" w:styleId="CharPartNo">
    <w:name w:val="CharPartNo"/>
    <w:basedOn w:val="DefaultParagraphFont"/>
    <w:qFormat/>
    <w:rsid w:val="005E08D4"/>
  </w:style>
  <w:style w:type="character" w:customStyle="1" w:styleId="CharPartText">
    <w:name w:val="CharPartText"/>
    <w:basedOn w:val="DefaultParagraphFont"/>
    <w:qFormat/>
    <w:rsid w:val="005E08D4"/>
  </w:style>
  <w:style w:type="paragraph" w:customStyle="1" w:styleId="ActHead2">
    <w:name w:val="ActHead 2"/>
    <w:aliases w:val="p"/>
    <w:basedOn w:val="Normal"/>
    <w:next w:val="Normal"/>
    <w:qFormat/>
    <w:rsid w:val="005E08D4"/>
    <w:pPr>
      <w:keepNext/>
      <w:keepLines/>
      <w:spacing w:before="280" w:after="0" w:line="240" w:lineRule="auto"/>
      <w:ind w:left="1134" w:hanging="1134"/>
      <w:outlineLvl w:val="1"/>
    </w:pPr>
    <w:rPr>
      <w:rFonts w:eastAsia="Times New Roman"/>
      <w:b/>
      <w:kern w:val="28"/>
      <w:sz w:val="32"/>
      <w:szCs w:val="20"/>
      <w:lang w:eastAsia="en-AU"/>
    </w:rPr>
  </w:style>
  <w:style w:type="paragraph" w:customStyle="1" w:styleId="ActHead5">
    <w:name w:val="ActHead 5"/>
    <w:aliases w:val="s"/>
    <w:basedOn w:val="Normal"/>
    <w:next w:val="subsection"/>
    <w:qFormat/>
    <w:rsid w:val="005E08D4"/>
    <w:pPr>
      <w:keepNext/>
      <w:keepLines/>
      <w:spacing w:before="280" w:after="0" w:line="240" w:lineRule="auto"/>
      <w:ind w:left="1134" w:hanging="1134"/>
      <w:outlineLvl w:val="4"/>
    </w:pPr>
    <w:rPr>
      <w:rFonts w:eastAsia="Times New Roman"/>
      <w:b/>
      <w:kern w:val="28"/>
      <w:sz w:val="24"/>
      <w:szCs w:val="20"/>
      <w:lang w:eastAsia="en-AU"/>
    </w:rPr>
  </w:style>
  <w:style w:type="paragraph" w:customStyle="1" w:styleId="paragraph">
    <w:name w:val="paragraph"/>
    <w:aliases w:val="a"/>
    <w:basedOn w:val="Normal"/>
    <w:link w:val="paragraphChar"/>
    <w:rsid w:val="005E08D4"/>
    <w:pPr>
      <w:tabs>
        <w:tab w:val="right" w:pos="1531"/>
      </w:tabs>
      <w:spacing w:before="40" w:after="0" w:line="240" w:lineRule="auto"/>
      <w:ind w:left="1644" w:hanging="1644"/>
    </w:pPr>
    <w:rPr>
      <w:rFonts w:eastAsia="Times New Roman"/>
      <w:szCs w:val="20"/>
      <w:lang w:eastAsia="en-AU"/>
    </w:rPr>
  </w:style>
  <w:style w:type="paragraph" w:customStyle="1" w:styleId="paragraphsub">
    <w:name w:val="paragraph(sub)"/>
    <w:aliases w:val="aa"/>
    <w:basedOn w:val="Normal"/>
    <w:rsid w:val="005E08D4"/>
    <w:pPr>
      <w:tabs>
        <w:tab w:val="right" w:pos="1985"/>
      </w:tabs>
      <w:spacing w:before="40" w:after="0" w:line="240" w:lineRule="auto"/>
      <w:ind w:left="2098" w:hanging="2098"/>
    </w:pPr>
    <w:rPr>
      <w:rFonts w:eastAsia="Times New Roman"/>
      <w:szCs w:val="20"/>
      <w:lang w:eastAsia="en-AU"/>
    </w:rPr>
  </w:style>
  <w:style w:type="character" w:customStyle="1" w:styleId="paragraphChar">
    <w:name w:val="paragraph Char"/>
    <w:aliases w:val="a Char"/>
    <w:link w:val="paragraph"/>
    <w:rsid w:val="005E08D4"/>
    <w:rPr>
      <w:rFonts w:ascii="Times New Roman" w:eastAsia="Times New Roman" w:hAnsi="Times New Roman" w:cs="Times New Roman"/>
      <w:szCs w:val="20"/>
      <w:lang w:eastAsia="en-AU"/>
    </w:rPr>
  </w:style>
  <w:style w:type="paragraph" w:customStyle="1" w:styleId="SignCoverPageLine">
    <w:name w:val="SignCoverPageLine"/>
    <w:basedOn w:val="Normal"/>
    <w:next w:val="Normal"/>
    <w:rsid w:val="00A9217C"/>
    <w:pPr>
      <w:pBdr>
        <w:top w:val="single" w:sz="4" w:space="1" w:color="auto"/>
      </w:pBdr>
      <w:spacing w:before="360" w:after="0" w:line="260" w:lineRule="atLeast"/>
      <w:ind w:right="397"/>
      <w:jc w:val="both"/>
    </w:pPr>
    <w:rPr>
      <w:rFonts w:eastAsia="Times New Roman"/>
      <w:szCs w:val="20"/>
      <w:lang w:val="en-US" w:eastAsia="en-AU"/>
    </w:rPr>
  </w:style>
  <w:style w:type="paragraph" w:customStyle="1" w:styleId="SignCoverPageSign">
    <w:name w:val="SignCoverPageSign"/>
    <w:basedOn w:val="Body"/>
    <w:link w:val="SignCoverPageSignChar"/>
    <w:qFormat/>
    <w:rsid w:val="00A9217C"/>
    <w:pPr>
      <w:spacing w:before="1080"/>
      <w:contextualSpacing/>
    </w:pPr>
    <w:rPr>
      <w:rFonts w:ascii="Times New Roman" w:hAnsi="Times New Roman" w:cs="Times New Roman"/>
    </w:rPr>
  </w:style>
  <w:style w:type="character" w:customStyle="1" w:styleId="SignCoverPageSignChar">
    <w:name w:val="SignCoverPageSign Char"/>
    <w:basedOn w:val="BodyChar1"/>
    <w:link w:val="SignCoverPageSign"/>
    <w:rsid w:val="00A9217C"/>
    <w:rPr>
      <w:rFonts w:ascii="Times New Roman" w:eastAsia="Times New Roman" w:hAnsi="Times New Roman" w:cs="Times New Roman"/>
      <w:sz w:val="20"/>
      <w:szCs w:val="20"/>
    </w:rPr>
  </w:style>
  <w:style w:type="paragraph" w:customStyle="1" w:styleId="EndRule">
    <w:name w:val="EndRule"/>
    <w:basedOn w:val="Note"/>
    <w:link w:val="EndRuleChar"/>
    <w:qFormat/>
    <w:rsid w:val="00F73310"/>
    <w:pPr>
      <w:pBdr>
        <w:bottom w:val="double" w:sz="4" w:space="1" w:color="auto"/>
      </w:pBdr>
      <w:ind w:right="1371"/>
    </w:pPr>
    <w:rPr>
      <w:sz w:val="22"/>
    </w:rPr>
  </w:style>
  <w:style w:type="character" w:customStyle="1" w:styleId="EndRuleChar">
    <w:name w:val="EndRule Char"/>
    <w:basedOn w:val="NoteChar"/>
    <w:link w:val="EndRule"/>
    <w:rsid w:val="00F73310"/>
    <w:rPr>
      <w:rFonts w:ascii="Times New Roman" w:eastAsia="Times New Roman" w:hAnsi="Times New Roman" w:cs="Times New Roman"/>
      <w:sz w:val="18"/>
      <w:szCs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535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Z:\LEGAL%20OFFICE\Rules%20&amp;%20Statutes\Rules%20Template%20v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A66573-EC21-4B40-938B-24A4D8F6F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Rules Template v0.2</Template>
  <TotalTime>109</TotalTime>
  <Pages>17</Pages>
  <Words>4251</Words>
  <Characters>24236</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The Australian National University</Company>
  <LinksUpToDate>false</LinksUpToDate>
  <CharactersWithSpaces>28431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Sloan</dc:creator>
  <cp:lastModifiedBy>Andrew Heath</cp:lastModifiedBy>
  <cp:revision>12</cp:revision>
  <cp:lastPrinted>2015-11-04T22:49:00Z</cp:lastPrinted>
  <dcterms:created xsi:type="dcterms:W3CDTF">2015-11-03T01:40:00Z</dcterms:created>
  <dcterms:modified xsi:type="dcterms:W3CDTF">2015-11-04T22:50:00Z</dcterms:modified>
</cp:coreProperties>
</file>