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B" w:rsidRDefault="00687E9B">
      <w:pPr>
        <w:spacing w:before="6" w:after="0" w:line="170" w:lineRule="exact"/>
        <w:rPr>
          <w:sz w:val="17"/>
          <w:szCs w:val="17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D979C6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7145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9B" w:rsidRDefault="00687E9B">
      <w:pPr>
        <w:spacing w:before="13" w:after="0" w:line="240" w:lineRule="exact"/>
        <w:rPr>
          <w:sz w:val="24"/>
          <w:szCs w:val="24"/>
        </w:rPr>
      </w:pPr>
    </w:p>
    <w:p w:rsidR="00D37013" w:rsidRDefault="00FE1881">
      <w:pPr>
        <w:tabs>
          <w:tab w:val="left" w:pos="8640"/>
        </w:tabs>
        <w:spacing w:before="19" w:after="0" w:line="240" w:lineRule="auto"/>
        <w:ind w:left="115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Medical Research </w:t>
      </w:r>
      <w:r w:rsidR="007570A9"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Future Fund </w:t>
      </w:r>
    </w:p>
    <w:p w:rsidR="00687E9B" w:rsidRPr="00D37013" w:rsidRDefault="007570A9">
      <w:pPr>
        <w:tabs>
          <w:tab w:val="left" w:pos="8640"/>
        </w:tabs>
        <w:spacing w:before="19" w:after="0" w:line="240" w:lineRule="auto"/>
        <w:ind w:left="115" w:right="-20"/>
        <w:rPr>
          <w:rFonts w:ascii="Times New Roman" w:eastAsia="Times New Roman" w:hAnsi="Times New Roman" w:cs="Times New Roman"/>
          <w:sz w:val="32"/>
          <w:szCs w:val="32"/>
        </w:rPr>
      </w:pPr>
      <w:r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>Investment Mandate Direction 20</w:t>
      </w:r>
      <w:r w:rsidR="0006514F"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FE1881"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D37013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687E9B" w:rsidRDefault="00687E9B">
      <w:pPr>
        <w:spacing w:before="4" w:after="0" w:line="280" w:lineRule="exact"/>
        <w:rPr>
          <w:sz w:val="28"/>
          <w:szCs w:val="28"/>
        </w:rPr>
      </w:pPr>
    </w:p>
    <w:p w:rsidR="00687E9B" w:rsidRPr="0006514F" w:rsidRDefault="0006514F">
      <w:pPr>
        <w:spacing w:after="0" w:line="239" w:lineRule="auto"/>
        <w:ind w:left="238" w:right="642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hAnsi="Times New Roman" w:cs="Times New Roman"/>
        </w:rPr>
        <w:t xml:space="preserve">We, </w:t>
      </w:r>
      <w:r w:rsidR="003D5407">
        <w:rPr>
          <w:rFonts w:ascii="Times New Roman" w:hAnsi="Times New Roman" w:cs="Times New Roman"/>
        </w:rPr>
        <w:t>SCOTT JOHN MORRISON</w:t>
      </w:r>
      <w:r w:rsidRPr="0006514F">
        <w:rPr>
          <w:rFonts w:ascii="Times New Roman" w:hAnsi="Times New Roman" w:cs="Times New Roman"/>
        </w:rPr>
        <w:t>, Treasurer, and MATHIAS HUBERT PAUL CORMANN, Minister for Finance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g</w:t>
      </w:r>
      <w:r w:rsidR="007570A9" w:rsidRPr="0006514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84A3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7570A9" w:rsidRPr="000651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under subsection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E1881">
        <w:rPr>
          <w:rFonts w:ascii="Times New Roman" w:eastAsia="Times New Roman" w:hAnsi="Times New Roman" w:cs="Times New Roman"/>
          <w:sz w:val="24"/>
          <w:szCs w:val="24"/>
        </w:rPr>
        <w:t>39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(1) of the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E1881" w:rsidRPr="00FE188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Medical Research</w:t>
      </w:r>
      <w:r w:rsidR="00FE1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7570A9" w:rsidRPr="0006514F">
        <w:rPr>
          <w:rFonts w:ascii="Times New Roman" w:eastAsia="Times New Roman" w:hAnsi="Times New Roman" w:cs="Times New Roman"/>
          <w:i/>
          <w:sz w:val="24"/>
          <w:szCs w:val="24"/>
        </w:rPr>
        <w:t>uture Fund Act 20</w:t>
      </w:r>
      <w:r w:rsidR="009E41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15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Pr="0006514F" w:rsidRDefault="00687E9B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87E9B" w:rsidRPr="0006514F" w:rsidRDefault="007570A9">
      <w:pPr>
        <w:tabs>
          <w:tab w:val="left" w:pos="166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06514F">
        <w:rPr>
          <w:rFonts w:ascii="Times New Roman" w:eastAsia="Times New Roman" w:hAnsi="Times New Roman" w:cs="Times New Roman"/>
          <w:sz w:val="24"/>
          <w:szCs w:val="24"/>
        </w:rPr>
        <w:tab/>
      </w:r>
      <w:r w:rsidR="00E10224">
        <w:rPr>
          <w:rFonts w:ascii="Times New Roman" w:eastAsia="Times New Roman" w:hAnsi="Times New Roman" w:cs="Times New Roman"/>
          <w:sz w:val="24"/>
          <w:szCs w:val="24"/>
        </w:rPr>
        <w:t>8 - 11 -</w:t>
      </w:r>
      <w:r w:rsidR="0006514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E188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87E9B" w:rsidRDefault="00687E9B">
      <w:pPr>
        <w:spacing w:before="4" w:after="0" w:line="100" w:lineRule="exact"/>
        <w:rPr>
          <w:sz w:val="10"/>
          <w:szCs w:val="1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10140B">
      <w:pPr>
        <w:tabs>
          <w:tab w:val="left" w:pos="454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JOHN MORRISON</w:t>
      </w:r>
      <w:r w:rsidR="007570A9">
        <w:rPr>
          <w:rFonts w:ascii="Times New Roman" w:eastAsia="Times New Roman" w:hAnsi="Times New Roman" w:cs="Times New Roman"/>
          <w:sz w:val="24"/>
          <w:szCs w:val="24"/>
        </w:rPr>
        <w:tab/>
      </w:r>
      <w:r w:rsidR="0006514F">
        <w:rPr>
          <w:rFonts w:ascii="Times New Roman" w:eastAsia="Times New Roman" w:hAnsi="Times New Roman" w:cs="Times New Roman"/>
          <w:sz w:val="24"/>
          <w:szCs w:val="24"/>
        </w:rPr>
        <w:t>MATHIAS HUBERT PAUL CORMANN</w:t>
      </w:r>
    </w:p>
    <w:p w:rsidR="00687E9B" w:rsidRPr="0010140B" w:rsidRDefault="007570A9" w:rsidP="0010140B">
      <w:pPr>
        <w:tabs>
          <w:tab w:val="left" w:pos="4540"/>
          <w:tab w:val="left" w:pos="8640"/>
        </w:tabs>
        <w:spacing w:after="0" w:line="240" w:lineRule="auto"/>
        <w:ind w:left="130" w:right="-20"/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Mini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Finance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87E9B" w:rsidRDefault="00687E9B">
      <w:pPr>
        <w:spacing w:after="0"/>
        <w:sectPr w:rsidR="00687E9B">
          <w:footerReference w:type="default" r:id="rId9"/>
          <w:type w:val="continuous"/>
          <w:pgSz w:w="11900" w:h="16840"/>
          <w:pgMar w:top="1580" w:right="1580" w:bottom="520" w:left="1560" w:header="720" w:footer="329" w:gutter="0"/>
          <w:cols w:space="720"/>
        </w:sect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before="3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1</w:t>
      </w:r>
      <w:r>
        <w:rPr>
          <w:rFonts w:ascii="Arial" w:eastAsia="Arial" w:hAnsi="Arial" w:cs="Arial"/>
          <w:b/>
          <w:bCs/>
          <w:sz w:val="32"/>
          <w:szCs w:val="32"/>
        </w:rPr>
        <w:tab/>
        <w:t>Preliminary</w:t>
      </w:r>
    </w:p>
    <w:p w:rsidR="00687E9B" w:rsidRDefault="00687E9B">
      <w:pPr>
        <w:spacing w:before="6" w:after="0" w:line="190" w:lineRule="exact"/>
        <w:rPr>
          <w:sz w:val="19"/>
          <w:szCs w:val="19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7570A9" w:rsidP="00F87445">
      <w:pPr>
        <w:tabs>
          <w:tab w:val="left" w:pos="680"/>
          <w:tab w:val="left" w:pos="5147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  <w:t>Name of Direction</w:t>
      </w:r>
      <w:r w:rsidR="00F87445">
        <w:rPr>
          <w:rFonts w:ascii="Arial" w:eastAsia="Arial" w:hAnsi="Arial" w:cs="Arial"/>
          <w:b/>
          <w:bCs/>
          <w:sz w:val="24"/>
          <w:szCs w:val="24"/>
        </w:rPr>
        <w:tab/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1B18A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Pr="001B18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18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1881" w:rsidRPr="00FE188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Medical Research</w:t>
      </w:r>
      <w:r w:rsidR="00FE18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Future</w:t>
      </w:r>
      <w:r w:rsidRPr="00B7278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</w:t>
      </w:r>
      <w:r w:rsidRPr="00B727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 Invest</w:t>
      </w:r>
      <w:r w:rsidRPr="00B7278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ent</w:t>
      </w:r>
      <w:r w:rsidRPr="00B7278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Mandate</w:t>
      </w:r>
      <w:r w:rsidRPr="00B7278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Direction</w:t>
      </w:r>
      <w:r w:rsidRPr="00B7278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0C76D0" w:rsidRPr="00B7278B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0F659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Commencement</w:t>
      </w:r>
    </w:p>
    <w:p w:rsidR="00687E9B" w:rsidRDefault="00687E9B">
      <w:pPr>
        <w:spacing w:before="19" w:after="0" w:line="220" w:lineRule="exact"/>
      </w:pPr>
    </w:p>
    <w:p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415025">
        <w:rPr>
          <w:rFonts w:ascii="Times New Roman" w:eastAsia="Times New Roman" w:hAnsi="Times New Roman" w:cs="Times New Roman"/>
          <w:sz w:val="24"/>
          <w:szCs w:val="24"/>
        </w:rPr>
        <w:t>Thi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s Direction commence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on the 1</w:t>
      </w:r>
      <w:r w:rsidR="00B21166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day after </w:t>
      </w:r>
      <w:r w:rsidR="002D4865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given.</w:t>
      </w:r>
    </w:p>
    <w:p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35CD7" w:rsidRDefault="00935CD7" w:rsidP="00935CD7">
      <w:pPr>
        <w:pStyle w:val="OutlineNumbered1"/>
        <w:numPr>
          <w:ilvl w:val="0"/>
          <w:numId w:val="0"/>
        </w:numPr>
        <w:tabs>
          <w:tab w:val="left" w:pos="720"/>
        </w:tabs>
        <w:ind w:left="1440" w:hanging="873"/>
        <w:rPr>
          <w:i/>
          <w:sz w:val="20"/>
          <w:u w:val="single"/>
        </w:rPr>
      </w:pPr>
      <w:r w:rsidRPr="00415025">
        <w:rPr>
          <w:sz w:val="20"/>
        </w:rPr>
        <w:tab/>
        <w:t>Not</w:t>
      </w:r>
      <w:r w:rsidRPr="005057A0">
        <w:rPr>
          <w:sz w:val="20"/>
        </w:rPr>
        <w:t>e</w:t>
      </w:r>
      <w:r w:rsidRPr="00415025">
        <w:rPr>
          <w:sz w:val="20"/>
        </w:rPr>
        <w:t>:</w:t>
      </w:r>
      <w:r w:rsidRPr="00415025">
        <w:rPr>
          <w:sz w:val="20"/>
        </w:rPr>
        <w:tab/>
        <w:t xml:space="preserve">Section </w:t>
      </w:r>
      <w:r w:rsidRPr="00415025">
        <w:rPr>
          <w:iCs/>
          <w:sz w:val="20"/>
        </w:rPr>
        <w:t xml:space="preserve">42 of the </w:t>
      </w:r>
      <w:r w:rsidRPr="00415025">
        <w:rPr>
          <w:i/>
          <w:iCs/>
          <w:sz w:val="20"/>
        </w:rPr>
        <w:t>Legislative Instruments Act 2003</w:t>
      </w:r>
      <w:r w:rsidRPr="00415025">
        <w:rPr>
          <w:iCs/>
          <w:sz w:val="20"/>
        </w:rPr>
        <w:t xml:space="preserve"> (which deals with the disallowance of legislative instruments) does not apply to this instrument: see section 44 of that Act. </w:t>
      </w:r>
      <w:r w:rsidRPr="00415025">
        <w:rPr>
          <w:sz w:val="20"/>
        </w:rPr>
        <w:t>Part 6</w:t>
      </w:r>
      <w:r w:rsidRPr="00415025">
        <w:rPr>
          <w:iCs/>
          <w:sz w:val="20"/>
        </w:rPr>
        <w:t xml:space="preserve"> of that Act (which deals with the </w:t>
      </w:r>
      <w:proofErr w:type="spellStart"/>
      <w:r w:rsidRPr="00415025">
        <w:rPr>
          <w:iCs/>
          <w:sz w:val="20"/>
        </w:rPr>
        <w:t>sunsetting</w:t>
      </w:r>
      <w:proofErr w:type="spellEnd"/>
      <w:r w:rsidRPr="00415025">
        <w:rPr>
          <w:iCs/>
          <w:sz w:val="20"/>
        </w:rPr>
        <w:t xml:space="preserve"> of legislative instruments) does not apply to this instrument: see section 54 of that Act.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FE1881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Definitio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 w:rsidR="0041502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1881" w:rsidRPr="00FE188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Medical Research</w:t>
      </w:r>
      <w:r w:rsidR="00FE18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D37013">
        <w:rPr>
          <w:rFonts w:ascii="Times New Roman" w:eastAsia="Times New Roman" w:hAnsi="Times New Roman" w:cs="Times New Roman"/>
          <w:i/>
          <w:sz w:val="24"/>
          <w:szCs w:val="24"/>
        </w:rPr>
        <w:t>und Act 2015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006F" w:rsidRDefault="003A006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A006F" w:rsidRDefault="003A006F" w:rsidP="003A006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Guardians.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6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Medical Research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:rsidR="00DB7E63" w:rsidRDefault="00DB7E63" w:rsidP="003A006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B7E63" w:rsidRDefault="00B7278B" w:rsidP="00DB7E63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esponsible</w:t>
      </w:r>
      <w:proofErr w:type="gramEnd"/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Ministers</w:t>
      </w:r>
      <w:r w:rsidR="00DB7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pacing w:val="-2"/>
          <w:sz w:val="24"/>
          <w:szCs w:val="24"/>
        </w:rPr>
        <w:t>has</w:t>
      </w:r>
      <w:r w:rsidR="00DB7E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B7E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same meaning as in the Act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E417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7570A9" w:rsidRPr="009E4177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70A9">
        <w:rPr>
          <w:rFonts w:ascii="Arial" w:eastAsia="Arial" w:hAnsi="Arial" w:cs="Arial"/>
          <w:b/>
          <w:bCs/>
          <w:sz w:val="24"/>
          <w:szCs w:val="24"/>
        </w:rPr>
        <w:t xml:space="preserve">Object of </w:t>
      </w:r>
      <w:r w:rsidR="00DA1CB0">
        <w:rPr>
          <w:rFonts w:ascii="Arial" w:eastAsia="Arial" w:hAnsi="Arial" w:cs="Arial"/>
          <w:b/>
          <w:bCs/>
          <w:sz w:val="24"/>
          <w:szCs w:val="24"/>
        </w:rPr>
        <w:t>this Direction</w:t>
      </w:r>
    </w:p>
    <w:p w:rsidR="00687E9B" w:rsidRDefault="00687E9B">
      <w:pPr>
        <w:spacing w:before="18" w:after="0" w:line="220" w:lineRule="exact"/>
      </w:pPr>
    </w:p>
    <w:p w:rsidR="00687E9B" w:rsidRDefault="007570A9">
      <w:pPr>
        <w:spacing w:after="0" w:line="240" w:lineRule="auto"/>
        <w:ind w:left="685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27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Fund </w:t>
      </w:r>
      <w:r w:rsidR="007A1A65">
        <w:rPr>
          <w:rFonts w:ascii="Times New Roman" w:eastAsia="Times New Roman" w:hAnsi="Times New Roman" w:cs="Times New Roman"/>
          <w:spacing w:val="-4"/>
          <w:sz w:val="24"/>
          <w:szCs w:val="24"/>
        </w:rPr>
        <w:t>has been established to provide grants of financial assistance to support medical research and medical innovation over the long term.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D979C6" w:rsidRDefault="007570A9" w:rsidP="00083EA3">
      <w:pPr>
        <w:spacing w:after="0" w:line="240" w:lineRule="auto"/>
        <w:ind w:left="685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>is D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irection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4177"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66611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979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1F06" w:rsidRDefault="004A1F06" w:rsidP="004A1F06">
      <w:pPr>
        <w:pStyle w:val="ListParagraph"/>
        <w:numPr>
          <w:ilvl w:val="0"/>
          <w:numId w:val="5"/>
        </w:numPr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4A1F06">
        <w:rPr>
          <w:rFonts w:ascii="Times New Roman" w:eastAsia="Times New Roman" w:hAnsi="Times New Roman" w:cs="Times New Roman"/>
          <w:sz w:val="24"/>
          <w:szCs w:val="24"/>
        </w:rPr>
        <w:t>seek</w:t>
      </w:r>
      <w:r w:rsidRPr="004A1F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A1F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maxi</w:t>
      </w:r>
      <w:r w:rsidRPr="004A1F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1F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4A1F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return earned</w:t>
      </w:r>
      <w:r w:rsidRPr="004A1F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Fund over</w:t>
      </w:r>
      <w:r w:rsidRPr="004A1F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4A1F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term,</w:t>
      </w:r>
      <w:r w:rsidRPr="004A1F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consistent</w:t>
      </w:r>
      <w:r w:rsidRPr="004A1F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4A1F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best practice</w:t>
      </w:r>
      <w:r w:rsidRPr="004A1F0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for instit</w:t>
      </w:r>
      <w:r w:rsidRPr="004A1F0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4A1F0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4A1F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invest</w:t>
      </w:r>
      <w:r w:rsidRPr="004A1F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D979C6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A1F06" w:rsidRPr="004A1F06" w:rsidRDefault="00D979C6" w:rsidP="004A1F06">
      <w:pPr>
        <w:pStyle w:val="ListParagraph"/>
        <w:numPr>
          <w:ilvl w:val="0"/>
          <w:numId w:val="5"/>
        </w:numPr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 enhance the commonwealth’s ability to provide grants of financial assistance to support medical research an</w:t>
      </w:r>
      <w:r w:rsidR="007461C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innovation</w:t>
      </w:r>
      <w:r w:rsidR="007461C2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4A1F06" w:rsidRPr="004A1F06" w:rsidRDefault="004A1F06" w:rsidP="004A1F06">
      <w:pPr>
        <w:spacing w:after="0" w:line="240" w:lineRule="auto"/>
        <w:ind w:left="750" w:righ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1F06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End"/>
      <w:r w:rsidRPr="004A1F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4A1F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obligati</w:t>
      </w:r>
      <w:r w:rsidRPr="004A1F0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4A1F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4A1F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Act and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directions</w:t>
      </w:r>
      <w:r w:rsidRPr="004A1F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4A1F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responsible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Ministers</w:t>
      </w:r>
      <w:r w:rsidRPr="004A1F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under the</w:t>
      </w:r>
      <w:r w:rsidRPr="004A1F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1F06">
        <w:rPr>
          <w:rFonts w:ascii="Times New Roman" w:eastAsia="Times New Roman" w:hAnsi="Times New Roman" w:cs="Times New Roman"/>
          <w:sz w:val="24"/>
          <w:szCs w:val="24"/>
        </w:rPr>
        <w:t>Act.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2A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A1CB0">
        <w:rPr>
          <w:rFonts w:ascii="Times New Roman" w:eastAsia="Times New Roman" w:hAnsi="Times New Roman" w:cs="Times New Roman"/>
          <w:spacing w:val="-1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66611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(1)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how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Board.</w:t>
      </w:r>
    </w:p>
    <w:p w:rsidR="00687E9B" w:rsidRDefault="00687E9B">
      <w:pPr>
        <w:spacing w:after="0"/>
        <w:sectPr w:rsidR="00687E9B">
          <w:headerReference w:type="default" r:id="rId10"/>
          <w:pgSz w:w="11900" w:h="16840"/>
          <w:pgMar w:top="960" w:right="1680" w:bottom="520" w:left="1680" w:header="737" w:footer="329" w:gutter="0"/>
          <w:cols w:space="720"/>
        </w:sect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before="2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2</w:t>
      </w:r>
      <w:r>
        <w:rPr>
          <w:rFonts w:ascii="Arial" w:eastAsia="Arial" w:hAnsi="Arial" w:cs="Arial"/>
          <w:b/>
          <w:bCs/>
          <w:sz w:val="32"/>
          <w:szCs w:val="32"/>
        </w:rPr>
        <w:tab/>
        <w:t>Direction</w:t>
      </w:r>
    </w:p>
    <w:p w:rsidR="00687E9B" w:rsidRDefault="00687E9B">
      <w:pPr>
        <w:spacing w:before="6" w:after="0" w:line="190" w:lineRule="exact"/>
        <w:rPr>
          <w:sz w:val="19"/>
          <w:szCs w:val="19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Pr="006C51DD" w:rsidRDefault="009E4177" w:rsidP="006C51DD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Benchma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7570A9">
        <w:rPr>
          <w:rFonts w:ascii="Arial" w:eastAsia="Arial" w:hAnsi="Arial" w:cs="Arial"/>
          <w:b/>
          <w:bCs/>
          <w:sz w:val="24"/>
          <w:szCs w:val="24"/>
        </w:rPr>
        <w:t>k return</w:t>
      </w:r>
    </w:p>
    <w:p w:rsidR="006C51DD" w:rsidRDefault="006C51DD">
      <w:pPr>
        <w:spacing w:after="0" w:line="240" w:lineRule="auto"/>
        <w:ind w:left="685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E9B" w:rsidRPr="008E5E62" w:rsidRDefault="006C51DD" w:rsidP="008E5E6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is to adopt an average return of at least the </w:t>
      </w:r>
      <w:r w:rsidR="008E5E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Reserve Bank of Australia Cash Rate </w:t>
      </w:r>
      <w:r w:rsidR="00662BD9">
        <w:rPr>
          <w:rFonts w:ascii="Times New Roman" w:eastAsia="Times New Roman" w:hAnsi="Times New Roman" w:cs="Times New Roman"/>
          <w:sz w:val="24"/>
          <w:szCs w:val="24"/>
          <w:lang w:val="en-US"/>
        </w:rPr>
        <w:t>target</w:t>
      </w:r>
      <w:r w:rsidR="008E5E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+ 1.5 to 2</w:t>
      </w:r>
      <w:r w:rsidR="002D76BE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8E5E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cent </w:t>
      </w:r>
      <w:r w:rsidR="002D76BE">
        <w:rPr>
          <w:rFonts w:ascii="Times New Roman" w:eastAsia="Times New Roman" w:hAnsi="Times New Roman" w:cs="Times New Roman"/>
          <w:sz w:val="24"/>
          <w:szCs w:val="24"/>
          <w:lang w:val="en-US"/>
        </w:rPr>
        <w:t>per annum</w:t>
      </w:r>
      <w:r w:rsidR="00AB2027">
        <w:rPr>
          <w:rFonts w:ascii="Times New Roman" w:eastAsia="Times New Roman" w:hAnsi="Times New Roman" w:cs="Times New Roman"/>
          <w:sz w:val="24"/>
          <w:szCs w:val="24"/>
          <w:lang w:val="en-US"/>
        </w:rPr>
        <w:t>, net of investment fees,</w:t>
      </w:r>
      <w:r w:rsidR="002D76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E5E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over a rolling 10 year term </w:t>
      </w:r>
      <w:r w:rsidR="003A006F">
        <w:rPr>
          <w:rFonts w:ascii="Times New Roman" w:eastAsia="Times New Roman" w:hAnsi="Times New Roman" w:cs="Times New Roman"/>
          <w:sz w:val="24"/>
          <w:szCs w:val="24"/>
          <w:lang w:val="en-US"/>
        </w:rPr>
        <w:t>as the benchmark return on the F</w:t>
      </w:r>
      <w:r w:rsidR="008E5E62">
        <w:rPr>
          <w:rFonts w:ascii="Times New Roman" w:eastAsia="Times New Roman" w:hAnsi="Times New Roman" w:cs="Times New Roman"/>
          <w:sz w:val="24"/>
          <w:szCs w:val="24"/>
          <w:lang w:val="en-US"/>
        </w:rPr>
        <w:t>und.</w:t>
      </w:r>
    </w:p>
    <w:p w:rsidR="00D979C6" w:rsidRDefault="007570A9">
      <w:pPr>
        <w:spacing w:after="0" w:line="239" w:lineRule="auto"/>
        <w:ind w:left="685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risk for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as the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probability</w:t>
      </w:r>
      <w:r w:rsidRPr="001B62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B62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losses in</w:t>
      </w:r>
      <w:r w:rsidRPr="001B62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2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1B62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293">
        <w:rPr>
          <w:rFonts w:ascii="Times New Roman" w:eastAsia="Times New Roman" w:hAnsi="Times New Roman" w:cs="Times New Roman"/>
          <w:sz w:val="24"/>
          <w:szCs w:val="24"/>
        </w:rPr>
        <w:t>year.</w:t>
      </w:r>
      <w:r w:rsidR="00CC6B00" w:rsidRPr="001B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AA" w:rsidRPr="001B6293">
        <w:rPr>
          <w:rFonts w:ascii="Times New Roman" w:eastAsia="Times New Roman" w:hAnsi="Times New Roman" w:cs="Times New Roman"/>
          <w:sz w:val="24"/>
          <w:szCs w:val="24"/>
        </w:rPr>
        <w:t>In determining the level of risk, the Board must take into account</w:t>
      </w:r>
      <w:r w:rsidR="00D979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1F06" w:rsidRDefault="00D979C6" w:rsidP="004A1F06">
      <w:pPr>
        <w:pStyle w:val="ListParagraph"/>
        <w:numPr>
          <w:ilvl w:val="0"/>
          <w:numId w:val="6"/>
        </w:numPr>
        <w:spacing w:after="0" w:line="239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principle that </w:t>
      </w:r>
      <w:r w:rsidR="004A1F06" w:rsidRPr="004A1F06">
        <w:rPr>
          <w:rFonts w:ascii="Times New Roman" w:eastAsia="Times New Roman" w:hAnsi="Times New Roman" w:cs="Times New Roman"/>
          <w:sz w:val="24"/>
          <w:szCs w:val="24"/>
        </w:rPr>
        <w:t>the nominal value of the credits to the Fund be preserved over the long term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A1F06" w:rsidRPr="004A1F06" w:rsidRDefault="004A1F06" w:rsidP="004A1F06">
      <w:pPr>
        <w:pStyle w:val="ListParagraph"/>
        <w:numPr>
          <w:ilvl w:val="0"/>
          <w:numId w:val="6"/>
        </w:numPr>
        <w:spacing w:after="0" w:line="239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 w:rsidRPr="004A1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1F0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A1F06">
        <w:rPr>
          <w:rFonts w:ascii="Times New Roman" w:eastAsia="Times New Roman" w:hAnsi="Times New Roman" w:cs="Times New Roman"/>
          <w:sz w:val="24"/>
          <w:szCs w:val="24"/>
        </w:rPr>
        <w:t xml:space="preserve"> principle to moderate the volatility of the maximum annual distribution.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6F0536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Board must consider impacts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rom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in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7570A9">
        <w:rPr>
          <w:rFonts w:ascii="Arial" w:eastAsia="Arial" w:hAnsi="Arial" w:cs="Arial"/>
          <w:b/>
          <w:bCs/>
          <w:sz w:val="24"/>
          <w:szCs w:val="24"/>
        </w:rPr>
        <w:t>estment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rategy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undertaking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that: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1045" w:right="5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volatility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efficient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87E9B" w:rsidRDefault="007570A9">
      <w:pPr>
        <w:spacing w:after="0" w:line="240" w:lineRule="auto"/>
        <w:ind w:left="1042" w:right="1022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reputation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6F0536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Corporate Governa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ce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institutional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policy.</w:t>
      </w:r>
    </w:p>
    <w:sectPr w:rsidR="00687E9B" w:rsidSect="00687E9B">
      <w:pgSz w:w="11900" w:h="16840"/>
      <w:pgMar w:top="960" w:right="1620" w:bottom="520" w:left="1680" w:header="73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9A" w:rsidRDefault="000B419A" w:rsidP="00687E9B">
      <w:pPr>
        <w:spacing w:after="0" w:line="240" w:lineRule="auto"/>
      </w:pPr>
      <w:r>
        <w:separator/>
      </w:r>
    </w:p>
  </w:endnote>
  <w:endnote w:type="continuationSeparator" w:id="0">
    <w:p w:rsidR="000B419A" w:rsidRDefault="000B419A" w:rsidP="006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25509"/>
      <w:docPartObj>
        <w:docPartGallery w:val="Page Numbers (Bottom of Page)"/>
        <w:docPartUnique/>
      </w:docPartObj>
    </w:sdtPr>
    <w:sdtContent>
      <w:p w:rsidR="007461C2" w:rsidRDefault="001C25EA">
        <w:pPr>
          <w:pStyle w:val="Footer"/>
          <w:jc w:val="center"/>
        </w:pPr>
        <w:fldSimple w:instr=" PAGE   \* MERGEFORMAT ">
          <w:r w:rsidR="00E10224">
            <w:rPr>
              <w:noProof/>
            </w:rPr>
            <w:t>3</w:t>
          </w:r>
        </w:fldSimple>
      </w:p>
    </w:sdtContent>
  </w:sdt>
  <w:p w:rsidR="007461C2" w:rsidRDefault="007461C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9A" w:rsidRDefault="000B419A" w:rsidP="00687E9B">
      <w:pPr>
        <w:spacing w:after="0" w:line="240" w:lineRule="auto"/>
      </w:pPr>
      <w:r>
        <w:separator/>
      </w:r>
    </w:p>
  </w:footnote>
  <w:footnote w:type="continuationSeparator" w:id="0">
    <w:p w:rsidR="000B419A" w:rsidRDefault="000B419A" w:rsidP="0068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C2" w:rsidRPr="00C250E5" w:rsidRDefault="007461C2" w:rsidP="00C250E5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9D"/>
    <w:multiLevelType w:val="hybridMultilevel"/>
    <w:tmpl w:val="92D0CB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21896"/>
    <w:multiLevelType w:val="hybridMultilevel"/>
    <w:tmpl w:val="E5DA666C"/>
    <w:lvl w:ilvl="0" w:tplc="0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2BC0E3D"/>
    <w:multiLevelType w:val="hybridMultilevel"/>
    <w:tmpl w:val="FA201F2C"/>
    <w:lvl w:ilvl="0" w:tplc="0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3186529"/>
    <w:multiLevelType w:val="multilevel"/>
    <w:tmpl w:val="3120EB88"/>
    <w:lvl w:ilvl="0">
      <w:start w:val="1"/>
      <w:numFmt w:val="decimal"/>
      <w:pStyle w:val="NumberedParagraphs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(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lvlText w:val="(%3)"/>
      <w:lvlJc w:val="left"/>
      <w:pPr>
        <w:tabs>
          <w:tab w:val="num" w:pos="1446"/>
        </w:tabs>
        <w:ind w:left="1089" w:hanging="363"/>
      </w:pPr>
    </w:lvl>
    <w:lvl w:ilvl="3">
      <w:start w:val="1"/>
      <w:numFmt w:val="upperLetter"/>
      <w:lvlText w:val="(%4)"/>
      <w:lvlJc w:val="left"/>
      <w:pPr>
        <w:tabs>
          <w:tab w:val="num" w:pos="1452"/>
        </w:tabs>
        <w:ind w:left="1452" w:hanging="363"/>
      </w:pPr>
    </w:lvl>
    <w:lvl w:ilvl="4">
      <w:start w:val="1"/>
      <w:numFmt w:val="decimal"/>
      <w:lvlText w:val="(%5)"/>
      <w:lvlJc w:val="left"/>
      <w:pPr>
        <w:tabs>
          <w:tab w:val="num" w:pos="1814"/>
        </w:tabs>
        <w:ind w:left="1814" w:hanging="362"/>
      </w:p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160" w:hanging="34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553D3B7C"/>
    <w:multiLevelType w:val="hybridMultilevel"/>
    <w:tmpl w:val="AB8803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0ACD"/>
    <w:multiLevelType w:val="multilevel"/>
    <w:tmpl w:val="C2C49498"/>
    <w:lvl w:ilvl="0">
      <w:start w:val="1"/>
      <w:numFmt w:val="bullet"/>
      <w:pStyle w:val="OutlineNumbered1"/>
      <w:lvlText w:val="•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loy, Mark">
    <w15:presenceInfo w15:providerId="None" w15:userId="Molloy, Mar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7E9B"/>
    <w:rsid w:val="00034589"/>
    <w:rsid w:val="0006282E"/>
    <w:rsid w:val="0006514F"/>
    <w:rsid w:val="00083EA3"/>
    <w:rsid w:val="000B419A"/>
    <w:rsid w:val="000C76D0"/>
    <w:rsid w:val="000F659E"/>
    <w:rsid w:val="0010140B"/>
    <w:rsid w:val="00133E13"/>
    <w:rsid w:val="0013445C"/>
    <w:rsid w:val="00166611"/>
    <w:rsid w:val="001749B9"/>
    <w:rsid w:val="001A5FAE"/>
    <w:rsid w:val="001B18A2"/>
    <w:rsid w:val="001B6293"/>
    <w:rsid w:val="001C0F51"/>
    <w:rsid w:val="001C25EA"/>
    <w:rsid w:val="00200DD2"/>
    <w:rsid w:val="00215783"/>
    <w:rsid w:val="002236E5"/>
    <w:rsid w:val="002D4865"/>
    <w:rsid w:val="002D76BE"/>
    <w:rsid w:val="002E4CCB"/>
    <w:rsid w:val="0030485F"/>
    <w:rsid w:val="00322961"/>
    <w:rsid w:val="00342F0F"/>
    <w:rsid w:val="003A006F"/>
    <w:rsid w:val="003B2255"/>
    <w:rsid w:val="003C1DC8"/>
    <w:rsid w:val="003D5407"/>
    <w:rsid w:val="003D76A5"/>
    <w:rsid w:val="00414B98"/>
    <w:rsid w:val="00415025"/>
    <w:rsid w:val="00426495"/>
    <w:rsid w:val="004626A7"/>
    <w:rsid w:val="00470A65"/>
    <w:rsid w:val="004A1F06"/>
    <w:rsid w:val="004B5C84"/>
    <w:rsid w:val="005057A0"/>
    <w:rsid w:val="00513AF7"/>
    <w:rsid w:val="00521C49"/>
    <w:rsid w:val="00540A8E"/>
    <w:rsid w:val="00550EEE"/>
    <w:rsid w:val="005E4C82"/>
    <w:rsid w:val="006066F0"/>
    <w:rsid w:val="00632788"/>
    <w:rsid w:val="00662BD9"/>
    <w:rsid w:val="00670D0E"/>
    <w:rsid w:val="00687E9B"/>
    <w:rsid w:val="006915BA"/>
    <w:rsid w:val="00694626"/>
    <w:rsid w:val="006C51DD"/>
    <w:rsid w:val="006C612B"/>
    <w:rsid w:val="006D29F2"/>
    <w:rsid w:val="006D3B50"/>
    <w:rsid w:val="006F0536"/>
    <w:rsid w:val="007461C2"/>
    <w:rsid w:val="007570A9"/>
    <w:rsid w:val="00770D93"/>
    <w:rsid w:val="0078280D"/>
    <w:rsid w:val="007A1A65"/>
    <w:rsid w:val="007E73B2"/>
    <w:rsid w:val="008154F2"/>
    <w:rsid w:val="00837731"/>
    <w:rsid w:val="00884D48"/>
    <w:rsid w:val="00897B0E"/>
    <w:rsid w:val="00897C57"/>
    <w:rsid w:val="008D1634"/>
    <w:rsid w:val="008E5E62"/>
    <w:rsid w:val="00903241"/>
    <w:rsid w:val="00912FBE"/>
    <w:rsid w:val="00935CD7"/>
    <w:rsid w:val="009A0F5A"/>
    <w:rsid w:val="009B576C"/>
    <w:rsid w:val="009B683F"/>
    <w:rsid w:val="009E2A2B"/>
    <w:rsid w:val="009E4177"/>
    <w:rsid w:val="00A457A4"/>
    <w:rsid w:val="00A66B55"/>
    <w:rsid w:val="00AA0B3B"/>
    <w:rsid w:val="00AA5F0F"/>
    <w:rsid w:val="00AB2027"/>
    <w:rsid w:val="00AE7792"/>
    <w:rsid w:val="00B21166"/>
    <w:rsid w:val="00B25E34"/>
    <w:rsid w:val="00B35D3D"/>
    <w:rsid w:val="00B7278B"/>
    <w:rsid w:val="00BB345F"/>
    <w:rsid w:val="00BE0A63"/>
    <w:rsid w:val="00BE2DA9"/>
    <w:rsid w:val="00C16CDC"/>
    <w:rsid w:val="00C178FC"/>
    <w:rsid w:val="00C20829"/>
    <w:rsid w:val="00C250E5"/>
    <w:rsid w:val="00C87942"/>
    <w:rsid w:val="00CA0FA3"/>
    <w:rsid w:val="00CC6B00"/>
    <w:rsid w:val="00CD7D0B"/>
    <w:rsid w:val="00CE5CAA"/>
    <w:rsid w:val="00D20F9B"/>
    <w:rsid w:val="00D302D6"/>
    <w:rsid w:val="00D3424F"/>
    <w:rsid w:val="00D37013"/>
    <w:rsid w:val="00D8224E"/>
    <w:rsid w:val="00D979C6"/>
    <w:rsid w:val="00DA1CB0"/>
    <w:rsid w:val="00DB206B"/>
    <w:rsid w:val="00DB2954"/>
    <w:rsid w:val="00DB7E63"/>
    <w:rsid w:val="00E07A54"/>
    <w:rsid w:val="00E10224"/>
    <w:rsid w:val="00E64487"/>
    <w:rsid w:val="00E7133E"/>
    <w:rsid w:val="00E84A34"/>
    <w:rsid w:val="00E92D9D"/>
    <w:rsid w:val="00EA4706"/>
    <w:rsid w:val="00EB176C"/>
    <w:rsid w:val="00ED4570"/>
    <w:rsid w:val="00F16D6F"/>
    <w:rsid w:val="00F17A4D"/>
    <w:rsid w:val="00F26F8D"/>
    <w:rsid w:val="00F42312"/>
    <w:rsid w:val="00F56547"/>
    <w:rsid w:val="00F87445"/>
    <w:rsid w:val="00FE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1">
    <w:name w:val="Outline Numbered 1"/>
    <w:basedOn w:val="Normal"/>
    <w:rsid w:val="0006514F"/>
    <w:pPr>
      <w:widowControl/>
      <w:numPr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2">
    <w:name w:val="Outline Numbered 2"/>
    <w:basedOn w:val="Normal"/>
    <w:rsid w:val="0006514F"/>
    <w:pPr>
      <w:widowControl/>
      <w:numPr>
        <w:ilvl w:val="1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3">
    <w:name w:val="Outline Numbered 3"/>
    <w:basedOn w:val="Normal"/>
    <w:rsid w:val="0006514F"/>
    <w:pPr>
      <w:widowControl/>
      <w:numPr>
        <w:ilvl w:val="2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NumberedParagraphs">
    <w:name w:val="Numbered Paragraphs"/>
    <w:basedOn w:val="Normal"/>
    <w:rsid w:val="00935CD7"/>
    <w:pPr>
      <w:widowControl/>
      <w:numPr>
        <w:numId w:val="2"/>
      </w:numPr>
      <w:tabs>
        <w:tab w:val="left" w:pos="726"/>
        <w:tab w:val="left" w:pos="1089"/>
        <w:tab w:val="left" w:pos="1452"/>
        <w:tab w:val="left" w:pos="1814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3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CD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CD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C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45C"/>
  </w:style>
  <w:style w:type="paragraph" w:styleId="Footer">
    <w:name w:val="footer"/>
    <w:basedOn w:val="Normal"/>
    <w:link w:val="FooterChar"/>
    <w:uiPriority w:val="99"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5C"/>
  </w:style>
  <w:style w:type="paragraph" w:styleId="ListParagraph">
    <w:name w:val="List Paragraph"/>
    <w:basedOn w:val="Normal"/>
    <w:uiPriority w:val="34"/>
    <w:qFormat/>
    <w:rsid w:val="006C51DD"/>
    <w:pPr>
      <w:widowControl/>
      <w:ind w:left="720"/>
      <w:contextualSpacing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FAE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FAE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13697-B1D0-4A11-A7FE-18DE137C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Instrument - Future Fund Investment Mandate Direction 2006…</vt:lpstr>
    </vt:vector>
  </TitlesOfParts>
  <Company>FINANCE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Instrument - Future Fund Investment Mandate Direction 2006…</dc:title>
  <dc:creator>lotusservice</dc:creator>
  <cp:lastModifiedBy>Kira Minary-Bland</cp:lastModifiedBy>
  <cp:revision>9</cp:revision>
  <dcterms:created xsi:type="dcterms:W3CDTF">2015-10-21T22:34:00Z</dcterms:created>
  <dcterms:modified xsi:type="dcterms:W3CDTF">2015-11-17T21:58:00Z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2014-10-22T00:00:00Z</vt:filetime>
  </property>
  <property fmtid="{D5CDD505-2E9C-101B-9397-08002B2CF9AE}" pid="4" name="CheckForSharePointFields">
    <vt:lpwstr>false</vt:lpwstr>
  </property>
  <property fmtid="{D5CDD505-2E9C-101B-9397-08002B2CF9AE}" pid="5" name="ObjectiveRef">
    <vt:lpwstr>Removed</vt:lpwstr>
  </property>
  <property fmtid="{D5CDD505-2E9C-101B-9397-08002B2CF9AE}" pid="6" name="LeadingLawyers">
    <vt:lpwstr>Removed</vt:lpwstr>
  </property>
</Properties>
</file>