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AF" w:rsidRDefault="00947DAF" w:rsidP="00947DAF">
      <w:pPr>
        <w:spacing w:before="0"/>
      </w:pPr>
      <w:bookmarkStart w:id="0" w:name="_GoBack"/>
      <w:bookmarkEnd w:id="0"/>
      <w:r>
        <w:t>Clerk of the Senate</w:t>
      </w:r>
    </w:p>
    <w:p w:rsidR="00947DAF" w:rsidRDefault="00947DAF" w:rsidP="00947DAF">
      <w:pPr>
        <w:spacing w:before="0"/>
      </w:pPr>
      <w:r>
        <w:t>Parliament House</w:t>
      </w:r>
    </w:p>
    <w:p w:rsidR="00947DAF" w:rsidRDefault="00947DAF" w:rsidP="00947DAF">
      <w:pPr>
        <w:spacing w:before="0" w:after="480"/>
      </w:pPr>
      <w:r>
        <w:t>Canberra  ACT  2600</w:t>
      </w:r>
    </w:p>
    <w:p w:rsidR="005548B1" w:rsidRDefault="00947DAF" w:rsidP="005548B1">
      <w:pPr>
        <w:spacing w:before="0"/>
        <w:ind w:left="1080" w:hanging="1080"/>
        <w:rPr>
          <w:b/>
          <w:i/>
        </w:rPr>
      </w:pPr>
      <w:r>
        <w:rPr>
          <w:b/>
        </w:rPr>
        <w:t xml:space="preserve">Tabling—Revised Explanatory Statement for the </w:t>
      </w:r>
      <w:r w:rsidRPr="00A71713">
        <w:rPr>
          <w:b/>
          <w:i/>
        </w:rPr>
        <w:t xml:space="preserve">Social Security </w:t>
      </w:r>
      <w:r w:rsidR="005548B1">
        <w:rPr>
          <w:b/>
          <w:i/>
        </w:rPr>
        <w:t>(Administration) (Specified Trial Area – Ceduna and Surrounding Region) Determination 2015</w:t>
      </w:r>
    </w:p>
    <w:p w:rsidR="00947DAF" w:rsidRPr="00076619" w:rsidRDefault="00947DAF" w:rsidP="00947DAF">
      <w:pPr>
        <w:spacing w:before="0"/>
        <w:ind w:left="1080" w:hanging="1080"/>
        <w:rPr>
          <w:b/>
          <w:i/>
        </w:rPr>
      </w:pPr>
    </w:p>
    <w:p w:rsidR="00947DAF" w:rsidRDefault="00947DAF" w:rsidP="00947DAF">
      <w:pPr>
        <w:spacing w:before="0"/>
        <w:ind w:left="1080" w:hanging="1080"/>
        <w:rPr>
          <w:b/>
        </w:rPr>
      </w:pPr>
      <w:r>
        <w:rPr>
          <w:b/>
        </w:rPr>
        <w:t>Attention: Assistant Legislation Officer</w:t>
      </w:r>
    </w:p>
    <w:p w:rsidR="00947DAF" w:rsidRPr="00A71713" w:rsidRDefault="00947DAF" w:rsidP="00947DAF">
      <w:r>
        <w:t>1.</w:t>
      </w:r>
      <w:r>
        <w:tab/>
      </w:r>
      <w:r w:rsidR="005548B1" w:rsidRPr="00A71713">
        <w:t xml:space="preserve">On </w:t>
      </w:r>
      <w:r w:rsidR="005548B1">
        <w:t>4</w:t>
      </w:r>
      <w:r w:rsidR="005548B1" w:rsidRPr="00A71713">
        <w:t xml:space="preserve"> </w:t>
      </w:r>
      <w:r w:rsidR="005548B1">
        <w:t>February 2016</w:t>
      </w:r>
      <w:r w:rsidR="005548B1" w:rsidRPr="00A71713">
        <w:t xml:space="preserve"> the Senate Standi</w:t>
      </w:r>
      <w:r w:rsidR="00736B66">
        <w:t>ng Committee on Regulations and </w:t>
      </w:r>
      <w:r w:rsidR="005548B1" w:rsidRPr="00A71713">
        <w:t xml:space="preserve">Ordinances wrote to the </w:t>
      </w:r>
      <w:r w:rsidR="005548B1">
        <w:t xml:space="preserve">then Assistant Minister for Social Services, </w:t>
      </w:r>
      <w:proofErr w:type="spellStart"/>
      <w:r w:rsidR="005548B1">
        <w:t>Hon</w:t>
      </w:r>
      <w:proofErr w:type="spellEnd"/>
      <w:r w:rsidR="005548B1">
        <w:t> Alan </w:t>
      </w:r>
      <w:proofErr w:type="spellStart"/>
      <w:r w:rsidR="005548B1">
        <w:t>Tudge</w:t>
      </w:r>
      <w:proofErr w:type="spellEnd"/>
      <w:r w:rsidR="005548B1">
        <w:t> </w:t>
      </w:r>
      <w:r w:rsidR="005548B1" w:rsidRPr="00A71713">
        <w:t xml:space="preserve">MP, seeking </w:t>
      </w:r>
      <w:r w:rsidR="005548B1">
        <w:t xml:space="preserve">advice regarding the manner of </w:t>
      </w:r>
      <w:r w:rsidR="00736B66">
        <w:t>incorporation of extrinsic </w:t>
      </w:r>
      <w:r w:rsidR="005548B1">
        <w:t>material by reference in</w:t>
      </w:r>
      <w:r w:rsidR="005548B1" w:rsidRPr="00A71713">
        <w:t xml:space="preserve"> the </w:t>
      </w:r>
      <w:r w:rsidR="005548B1" w:rsidRPr="00A71713">
        <w:rPr>
          <w:i/>
        </w:rPr>
        <w:t xml:space="preserve">Social Security </w:t>
      </w:r>
      <w:r w:rsidR="005548B1">
        <w:rPr>
          <w:i/>
        </w:rPr>
        <w:t>(Administration) (Specified Trial Area – Ceduna and Surrounding Region) Determination 2015</w:t>
      </w:r>
      <w:r w:rsidR="005548B1">
        <w:t xml:space="preserve"> and its explanatory statement</w:t>
      </w:r>
      <w:r w:rsidR="005548B1" w:rsidRPr="0012053E">
        <w:t xml:space="preserve">. </w:t>
      </w:r>
    </w:p>
    <w:p w:rsidR="00947DAF" w:rsidRDefault="00947DAF" w:rsidP="00947DAF">
      <w:r>
        <w:t>2.</w:t>
      </w:r>
      <w:r>
        <w:tab/>
      </w:r>
      <w:r w:rsidR="005548B1" w:rsidRPr="00A71713">
        <w:t xml:space="preserve">The Office of Parliamentary Counsel advise that the </w:t>
      </w:r>
      <w:r w:rsidR="005548B1">
        <w:t>revised</w:t>
      </w:r>
      <w:r w:rsidR="005548B1" w:rsidRPr="00A71713">
        <w:t xml:space="preserve"> explanatory statement will be </w:t>
      </w:r>
      <w:r w:rsidR="005548B1">
        <w:t>made available</w:t>
      </w:r>
      <w:r w:rsidR="005548B1" w:rsidRPr="00A71713">
        <w:t xml:space="preserve"> on </w:t>
      </w:r>
      <w:r w:rsidR="005548B1">
        <w:t>the Federal Register of Legislative Instruments</w:t>
      </w:r>
      <w:r w:rsidR="005548B1" w:rsidRPr="00A71713">
        <w:t xml:space="preserve"> </w:t>
      </w:r>
      <w:r w:rsidR="00736B66">
        <w:t>and </w:t>
      </w:r>
      <w:r w:rsidR="005548B1">
        <w:t>subsequently</w:t>
      </w:r>
      <w:r w:rsidR="005548B1" w:rsidRPr="00A71713">
        <w:t xml:space="preserve"> tabled in both the House of Representatives and the Senate,</w:t>
      </w:r>
      <w:r w:rsidR="00736B66">
        <w:t xml:space="preserve"> with the </w:t>
      </w:r>
      <w:r w:rsidR="005548B1" w:rsidRPr="00A71713">
        <w:t>original explanatory statement being retained as supporting material (see F20</w:t>
      </w:r>
      <w:r w:rsidR="005548B1">
        <w:t>15L01836</w:t>
      </w:r>
      <w:r w:rsidR="005548B1" w:rsidRPr="00A71713">
        <w:t>).</w:t>
      </w:r>
    </w:p>
    <w:p w:rsidR="005548B1" w:rsidRPr="00A71713" w:rsidRDefault="00947DAF" w:rsidP="005548B1">
      <w:r>
        <w:t>3.</w:t>
      </w:r>
      <w:r>
        <w:tab/>
      </w:r>
      <w:r w:rsidRPr="00A71713">
        <w:t>The original explanatory statement was tabled wit</w:t>
      </w:r>
      <w:r>
        <w:t>h the legislative instrument in </w:t>
      </w:r>
      <w:r w:rsidRPr="00A71713">
        <w:t xml:space="preserve">the </w:t>
      </w:r>
      <w:r>
        <w:t>Senate</w:t>
      </w:r>
      <w:r w:rsidRPr="00A71713">
        <w:t xml:space="preserve"> on </w:t>
      </w:r>
      <w:r w:rsidR="005548B1">
        <w:t>26</w:t>
      </w:r>
      <w:r w:rsidRPr="00A71713">
        <w:t xml:space="preserve"> </w:t>
      </w:r>
      <w:r w:rsidR="005548B1">
        <w:t>November 2015</w:t>
      </w:r>
      <w:r w:rsidRPr="00A71713">
        <w:t xml:space="preserve">.  </w:t>
      </w:r>
      <w:r w:rsidR="005548B1" w:rsidRPr="00A71713">
        <w:t xml:space="preserve">The revised explanatory statement </w:t>
      </w:r>
      <w:r w:rsidR="005548B1">
        <w:t>includes a further description regarding the manner of incorporation of extrinsic material by reference</w:t>
      </w:r>
      <w:r w:rsidR="005548B1" w:rsidRPr="00A71713">
        <w:t>.</w:t>
      </w:r>
    </w:p>
    <w:p w:rsidR="00947DAF" w:rsidRDefault="00947DAF" w:rsidP="00947DAF">
      <w:r>
        <w:t>4.</w:t>
      </w:r>
      <w:r>
        <w:tab/>
        <w:t>I would be grateful if you would arrange for the attached revised explanatory statement to be tabled in the Senate.  I have enclosed two copies of the revised explanatory statement.</w:t>
      </w:r>
    </w:p>
    <w:p w:rsidR="00947DAF" w:rsidRDefault="00947DAF" w:rsidP="00947DAF">
      <w:r>
        <w:t>5.</w:t>
      </w:r>
      <w:r>
        <w:tab/>
        <w:t>Thank you for your assistance.</w:t>
      </w:r>
    </w:p>
    <w:p w:rsidR="00947DAF" w:rsidRDefault="00947DAF" w:rsidP="00947DAF"/>
    <w:p w:rsidR="00947DAF" w:rsidRPr="00A71713" w:rsidRDefault="00947DAF" w:rsidP="00947DAF">
      <w:pPr>
        <w:spacing w:before="720"/>
      </w:pPr>
    </w:p>
    <w:p w:rsidR="005548B1" w:rsidRDefault="005548B1" w:rsidP="005548B1">
      <w:pPr>
        <w:spacing w:before="0"/>
      </w:pPr>
      <w:r>
        <w:t xml:space="preserve">Joanna </w:t>
      </w:r>
      <w:r w:rsidR="002D6B4B">
        <w:t>Carey</w:t>
      </w:r>
    </w:p>
    <w:p w:rsidR="005548B1" w:rsidRPr="00A71713" w:rsidRDefault="005548B1" w:rsidP="005548B1">
      <w:pPr>
        <w:spacing w:before="0"/>
      </w:pPr>
      <w:r w:rsidRPr="00A71713">
        <w:t>Branch Manager</w:t>
      </w:r>
    </w:p>
    <w:p w:rsidR="005548B1" w:rsidRPr="00A71713" w:rsidRDefault="005548B1" w:rsidP="005548B1">
      <w:pPr>
        <w:spacing w:before="0"/>
      </w:pPr>
      <w:r>
        <w:t>Portfolio Governance, Welfare and Employment Law Branch</w:t>
      </w:r>
    </w:p>
    <w:p w:rsidR="005548B1" w:rsidRPr="00A71713" w:rsidRDefault="003C2470" w:rsidP="005548B1">
      <w:pPr>
        <w:spacing w:after="480"/>
      </w:pPr>
      <w:r>
        <w:t xml:space="preserve">22 </w:t>
      </w:r>
      <w:r w:rsidR="005548B1">
        <w:t>February</w:t>
      </w:r>
      <w:r w:rsidR="005548B1" w:rsidRPr="00A71713">
        <w:t xml:space="preserve"> 201</w:t>
      </w:r>
      <w:r w:rsidR="005548B1">
        <w:t>6</w:t>
      </w:r>
    </w:p>
    <w:sectPr w:rsidR="005548B1" w:rsidRPr="00A7171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276" w:bottom="1440" w:left="1276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AF" w:rsidRDefault="00947DAF">
      <w:r>
        <w:separator/>
      </w:r>
    </w:p>
  </w:endnote>
  <w:endnote w:type="continuationSeparator" w:id="0">
    <w:p w:rsidR="00947DAF" w:rsidRDefault="0094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006D0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923015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G</w:t>
    </w:r>
    <w:r w:rsidR="002943C1">
      <w:t xml:space="preserve">PO Box </w:t>
    </w:r>
    <w:r>
      <w:t>9820</w:t>
    </w:r>
    <w:r w:rsidR="002943C1">
      <w:t xml:space="preserve"> Canberra ACT 260</w:t>
    </w:r>
    <w:r>
      <w:t>1</w:t>
    </w:r>
    <w:r w:rsidR="002943C1">
      <w:t xml:space="preserve"> </w:t>
    </w:r>
  </w:p>
  <w:p w:rsidR="002943C1" w:rsidRDefault="006C565D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 xml:space="preserve">Email </w:t>
    </w:r>
    <w:r>
      <w:sym w:font="Wingdings" w:char="F09F"/>
    </w:r>
    <w:r>
      <w:t xml:space="preserve"> </w:t>
    </w:r>
    <w:r w:rsidR="002943C1">
      <w:t xml:space="preserve">Facsimile </w:t>
    </w:r>
    <w:r w:rsidR="002943C1">
      <w:sym w:font="Wingdings" w:char="F09F"/>
    </w:r>
    <w:r w:rsidR="002943C1">
      <w:t xml:space="preserve"> Telephone 1300 653 227</w:t>
    </w:r>
  </w:p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National Relay Service: TTY: 133 677, Speak and listen: 1300 555 727, Internet relay: www.relayservice.com.au</w:t>
    </w:r>
  </w:p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www.</w:t>
    </w:r>
    <w:r w:rsidR="002607E9">
      <w:t>dss</w:t>
    </w:r>
    <w:r>
      <w:t>.gov.au</w:t>
    </w:r>
  </w:p>
  <w:p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AF" w:rsidRDefault="00947DAF">
      <w:r>
        <w:separator/>
      </w:r>
    </w:p>
  </w:footnote>
  <w:footnote w:type="continuationSeparator" w:id="0">
    <w:p w:rsidR="00947DAF" w:rsidRDefault="0094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947DAF" w:rsidP="00CD7828">
    <w:pPr>
      <w:pStyle w:val="Header"/>
      <w:tabs>
        <w:tab w:val="clear" w:pos="4320"/>
        <w:tab w:val="clear" w:pos="8640"/>
      </w:tabs>
      <w:ind w:left="-142"/>
      <w:rPr>
        <w:b/>
        <w:sz w:val="20"/>
      </w:rPr>
    </w:pPr>
    <w:r>
      <w:rPr>
        <w:b/>
        <w:noProof/>
        <w:sz w:val="20"/>
        <w:lang w:eastAsia="en-AU"/>
      </w:rPr>
      <w:drawing>
        <wp:inline distT="0" distB="0" distL="0" distR="0">
          <wp:extent cx="3599180" cy="729615"/>
          <wp:effectExtent l="0" t="0" r="1270" b="0"/>
          <wp:docPr id="1" name="Picture 1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3C1" w:rsidRDefault="002943C1" w:rsidP="002607E9">
    <w:pPr>
      <w:pStyle w:val="Header"/>
      <w:tabs>
        <w:tab w:val="clear" w:pos="4320"/>
        <w:tab w:val="clear" w:pos="8640"/>
        <w:tab w:val="left" w:pos="2235"/>
        <w:tab w:val="left" w:pos="34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7DAF"/>
    <w:rsid w:val="00206C3F"/>
    <w:rsid w:val="002607E9"/>
    <w:rsid w:val="002943C1"/>
    <w:rsid w:val="002D6B4B"/>
    <w:rsid w:val="003861E4"/>
    <w:rsid w:val="003C2470"/>
    <w:rsid w:val="003D6955"/>
    <w:rsid w:val="005128F4"/>
    <w:rsid w:val="005548B1"/>
    <w:rsid w:val="00636A02"/>
    <w:rsid w:val="006C565D"/>
    <w:rsid w:val="00736B66"/>
    <w:rsid w:val="00810571"/>
    <w:rsid w:val="008414B8"/>
    <w:rsid w:val="00923015"/>
    <w:rsid w:val="00947DAF"/>
    <w:rsid w:val="009B50DC"/>
    <w:rsid w:val="009C2FD0"/>
    <w:rsid w:val="00A006D0"/>
    <w:rsid w:val="00A831DE"/>
    <w:rsid w:val="00AC2212"/>
    <w:rsid w:val="00AE124C"/>
    <w:rsid w:val="00AF2F7C"/>
    <w:rsid w:val="00B92410"/>
    <w:rsid w:val="00CD7828"/>
    <w:rsid w:val="00E31286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DAF"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47DA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7D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DAF"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47DA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7D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DSS%20Templates\D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DSS letterhead.dotx</Template>
  <TotalTime>1</TotalTime>
  <Pages>1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FaHCSIA Letterhead template</vt:lpstr>
    </vt:vector>
  </TitlesOfParts>
  <Company>FaHCSIA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FaHCSIA Letterhead template</dc:title>
  <dc:creator>Burrowes, Megan</dc:creator>
  <cp:lastModifiedBy>Alabaster, John</cp:lastModifiedBy>
  <cp:revision>2</cp:revision>
  <cp:lastPrinted>2008-09-01T01:50:00Z</cp:lastPrinted>
  <dcterms:created xsi:type="dcterms:W3CDTF">2016-02-22T23:09:00Z</dcterms:created>
  <dcterms:modified xsi:type="dcterms:W3CDTF">2016-02-22T23:09:00Z</dcterms:modified>
</cp:coreProperties>
</file>