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0A" w:rsidRPr="00165DC3" w:rsidRDefault="0001500A" w:rsidP="0001500A">
      <w:pPr>
        <w:autoSpaceDE w:val="0"/>
        <w:autoSpaceDN w:val="0"/>
        <w:adjustRightInd w:val="0"/>
        <w:jc w:val="center"/>
        <w:rPr>
          <w:b/>
          <w:sz w:val="22"/>
          <w:szCs w:val="22"/>
          <w:u w:val="single"/>
        </w:rPr>
      </w:pPr>
      <w:r w:rsidRPr="00165DC3">
        <w:rPr>
          <w:b/>
          <w:sz w:val="22"/>
          <w:szCs w:val="22"/>
          <w:u w:val="single"/>
        </w:rPr>
        <w:t>EXPLANATORY STATEMENT</w:t>
      </w:r>
    </w:p>
    <w:p w:rsidR="0001500A" w:rsidRPr="0092602F" w:rsidRDefault="0001500A" w:rsidP="0001500A">
      <w:pPr>
        <w:autoSpaceDE w:val="0"/>
        <w:autoSpaceDN w:val="0"/>
        <w:adjustRightInd w:val="0"/>
        <w:jc w:val="center"/>
        <w:rPr>
          <w:sz w:val="22"/>
          <w:szCs w:val="22"/>
          <w:u w:val="single"/>
        </w:rPr>
      </w:pPr>
    </w:p>
    <w:p w:rsidR="0001500A" w:rsidRDefault="0001500A" w:rsidP="0001500A">
      <w:pPr>
        <w:autoSpaceDE w:val="0"/>
        <w:autoSpaceDN w:val="0"/>
        <w:adjustRightInd w:val="0"/>
        <w:jc w:val="center"/>
        <w:rPr>
          <w:b/>
          <w:sz w:val="22"/>
          <w:szCs w:val="22"/>
        </w:rPr>
      </w:pPr>
      <w:r w:rsidRPr="0092602F">
        <w:rPr>
          <w:b/>
          <w:sz w:val="22"/>
          <w:szCs w:val="22"/>
        </w:rPr>
        <w:t xml:space="preserve">Issued by the authority of the </w:t>
      </w:r>
      <w:r>
        <w:rPr>
          <w:b/>
          <w:sz w:val="22"/>
          <w:szCs w:val="22"/>
        </w:rPr>
        <w:t>Torres Strait Protected Zone Joint Authority</w:t>
      </w:r>
    </w:p>
    <w:p w:rsidR="0001500A" w:rsidRPr="0092602F" w:rsidRDefault="0001500A" w:rsidP="0001500A">
      <w:pPr>
        <w:autoSpaceDE w:val="0"/>
        <w:autoSpaceDN w:val="0"/>
        <w:adjustRightInd w:val="0"/>
        <w:jc w:val="center"/>
        <w:rPr>
          <w:b/>
          <w:sz w:val="22"/>
          <w:szCs w:val="22"/>
        </w:rPr>
      </w:pPr>
    </w:p>
    <w:p w:rsidR="0001500A" w:rsidRDefault="0001500A" w:rsidP="0001500A">
      <w:pPr>
        <w:jc w:val="center"/>
        <w:rPr>
          <w:i/>
        </w:rPr>
      </w:pPr>
      <w:r>
        <w:rPr>
          <w:i/>
        </w:rPr>
        <w:t>Torres Strait Fisheries Act 1984</w:t>
      </w:r>
    </w:p>
    <w:p w:rsidR="0001500A" w:rsidRPr="009414D8" w:rsidRDefault="0001500A" w:rsidP="0001500A">
      <w:pPr>
        <w:spacing w:after="240"/>
        <w:jc w:val="center"/>
        <w:rPr>
          <w:b/>
          <w:i/>
        </w:rPr>
      </w:pPr>
      <w:r>
        <w:rPr>
          <w:i/>
        </w:rPr>
        <w:t xml:space="preserve">Torres Strait Prawn Fishery Management Plan 2009 </w:t>
      </w:r>
    </w:p>
    <w:p w:rsidR="0001500A" w:rsidRDefault="0001500A" w:rsidP="0001500A">
      <w:pPr>
        <w:jc w:val="center"/>
        <w:rPr>
          <w:b/>
        </w:rPr>
      </w:pPr>
      <w:bookmarkStart w:id="0" w:name="OLE_LINK5"/>
      <w:r>
        <w:rPr>
          <w:b/>
        </w:rPr>
        <w:t>Torres Strait Prawn Fishery Fishing Season Determination 2015</w:t>
      </w:r>
    </w:p>
    <w:bookmarkEnd w:id="0"/>
    <w:p w:rsidR="0001500A" w:rsidRDefault="0001500A" w:rsidP="0001500A">
      <w:pPr>
        <w:pStyle w:val="AFMANormal"/>
        <w:spacing w:before="0" w:after="240"/>
        <w:rPr>
          <w:sz w:val="22"/>
          <w:szCs w:val="22"/>
        </w:rPr>
      </w:pPr>
    </w:p>
    <w:p w:rsidR="0001500A" w:rsidRDefault="0001500A" w:rsidP="0001500A">
      <w:r>
        <w:t xml:space="preserve">The </w:t>
      </w:r>
      <w:r w:rsidRPr="002D4790">
        <w:rPr>
          <w:i/>
        </w:rPr>
        <w:t xml:space="preserve">Torres Strait Prawn Fishery </w:t>
      </w:r>
      <w:r>
        <w:rPr>
          <w:i/>
        </w:rPr>
        <w:t>Fishing</w:t>
      </w:r>
      <w:r w:rsidRPr="002D4790">
        <w:rPr>
          <w:i/>
        </w:rPr>
        <w:t xml:space="preserve"> Determination 201</w:t>
      </w:r>
      <w:r>
        <w:rPr>
          <w:i/>
        </w:rPr>
        <w:t>5</w:t>
      </w:r>
      <w:r w:rsidRPr="006804BA">
        <w:rPr>
          <w:i/>
        </w:rPr>
        <w:t xml:space="preserve"> </w:t>
      </w:r>
      <w:r w:rsidRPr="007F37BF">
        <w:t xml:space="preserve">(the Determination) is a legislative instrument for the purposes of the </w:t>
      </w:r>
      <w:r w:rsidRPr="007F37BF">
        <w:rPr>
          <w:i/>
        </w:rPr>
        <w:t>Legislative Instruments Act 2003</w:t>
      </w:r>
      <w:r w:rsidRPr="007F37BF">
        <w:t>.</w:t>
      </w:r>
    </w:p>
    <w:p w:rsidR="0001500A" w:rsidRPr="007F37BF" w:rsidRDefault="0001500A" w:rsidP="0001500A"/>
    <w:p w:rsidR="0001500A" w:rsidRPr="007F37BF" w:rsidRDefault="0001500A" w:rsidP="0001500A">
      <w:pPr>
        <w:pStyle w:val="AFMANormal"/>
        <w:spacing w:before="0" w:after="220"/>
        <w:rPr>
          <w:szCs w:val="24"/>
        </w:rPr>
      </w:pPr>
      <w:r>
        <w:rPr>
          <w:szCs w:val="24"/>
        </w:rPr>
        <w:t>S</w:t>
      </w:r>
      <w:r w:rsidRPr="007F37BF">
        <w:rPr>
          <w:szCs w:val="24"/>
        </w:rPr>
        <w:t xml:space="preserve">ection </w:t>
      </w:r>
      <w:r>
        <w:rPr>
          <w:szCs w:val="24"/>
        </w:rPr>
        <w:t>15A</w:t>
      </w:r>
      <w:r w:rsidRPr="007F37BF">
        <w:rPr>
          <w:szCs w:val="24"/>
        </w:rPr>
        <w:t xml:space="preserve"> of the </w:t>
      </w:r>
      <w:r w:rsidRPr="007F37BF">
        <w:rPr>
          <w:i/>
          <w:szCs w:val="24"/>
        </w:rPr>
        <w:t xml:space="preserve">Torres Strait Fisheries Act 1984 </w:t>
      </w:r>
      <w:r w:rsidRPr="007F37BF">
        <w:rPr>
          <w:szCs w:val="24"/>
        </w:rPr>
        <w:t xml:space="preserve">(the Act) provides that </w:t>
      </w:r>
      <w:r>
        <w:rPr>
          <w:szCs w:val="24"/>
        </w:rPr>
        <w:t xml:space="preserve">the Minister may, by legislative instrument, determine a plan of management for a fishery in an area of Australian jurisdiction.  A management plan </w:t>
      </w:r>
      <w:r w:rsidRPr="007F37BF">
        <w:rPr>
          <w:szCs w:val="24"/>
        </w:rPr>
        <w:t>made under the Act is to set out, amongst other things, the objectives of the plan of management and measures by which the objectives are to be attained.</w:t>
      </w:r>
    </w:p>
    <w:p w:rsidR="00D45A11" w:rsidRDefault="0001500A" w:rsidP="0001500A">
      <w:pPr>
        <w:autoSpaceDE w:val="0"/>
        <w:autoSpaceDN w:val="0"/>
        <w:adjustRightInd w:val="0"/>
        <w:jc w:val="both"/>
      </w:pPr>
      <w:r>
        <w:t>Subsection 2.3(1)</w:t>
      </w:r>
      <w:r w:rsidRPr="002D4790">
        <w:t xml:space="preserve"> of the </w:t>
      </w:r>
      <w:r w:rsidRPr="0001500A">
        <w:rPr>
          <w:i/>
        </w:rPr>
        <w:t>Torres Strait Prawn Fishery Management Plan 2009</w:t>
      </w:r>
      <w:r w:rsidRPr="002D4790">
        <w:t xml:space="preserve"> (the Plan) provides that</w:t>
      </w:r>
      <w:r>
        <w:t xml:space="preserve">, subject to subsection (2), the fishing season is the period from 6 pm on 1 March to 6 am on 1 December local time in a year (the </w:t>
      </w:r>
      <w:r w:rsidRPr="0001500A">
        <w:rPr>
          <w:i/>
        </w:rPr>
        <w:t>usual period</w:t>
      </w:r>
      <w:r>
        <w:t xml:space="preserve">).  </w:t>
      </w:r>
      <w:r w:rsidRPr="002D4790">
        <w:t xml:space="preserve"> </w:t>
      </w:r>
    </w:p>
    <w:p w:rsidR="00D45A11" w:rsidRDefault="00D45A11" w:rsidP="0001500A">
      <w:pPr>
        <w:autoSpaceDE w:val="0"/>
        <w:autoSpaceDN w:val="0"/>
        <w:adjustRightInd w:val="0"/>
        <w:jc w:val="both"/>
      </w:pPr>
    </w:p>
    <w:p w:rsidR="0001500A" w:rsidRPr="002D4790" w:rsidRDefault="0001500A" w:rsidP="0001500A">
      <w:pPr>
        <w:autoSpaceDE w:val="0"/>
        <w:autoSpaceDN w:val="0"/>
        <w:adjustRightInd w:val="0"/>
        <w:jc w:val="both"/>
      </w:pPr>
      <w:r>
        <w:t xml:space="preserve">Subsection 2.3(2) of the Plan provides that </w:t>
      </w:r>
      <w:r w:rsidRPr="002D4790">
        <w:t xml:space="preserve">the Protected Zone Joint </w:t>
      </w:r>
      <w:r w:rsidR="00D45A11">
        <w:t>Authority (PZJA) may determine</w:t>
      </w:r>
      <w:r w:rsidRPr="002D4790">
        <w:t xml:space="preserve"> </w:t>
      </w:r>
      <w:r>
        <w:t xml:space="preserve">that the </w:t>
      </w:r>
      <w:r w:rsidR="00D45A11">
        <w:t xml:space="preserve">fishing season in a particular year is to be a period other than the usual period.  </w:t>
      </w:r>
    </w:p>
    <w:p w:rsidR="0001500A" w:rsidRPr="002D4790" w:rsidRDefault="0001500A" w:rsidP="0001500A">
      <w:pPr>
        <w:autoSpaceDE w:val="0"/>
        <w:autoSpaceDN w:val="0"/>
        <w:adjustRightInd w:val="0"/>
        <w:jc w:val="both"/>
        <w:rPr>
          <w:color w:val="000000"/>
          <w:lang w:val="en-AU"/>
        </w:rPr>
      </w:pPr>
    </w:p>
    <w:p w:rsidR="00D45A11" w:rsidRDefault="00D45A11" w:rsidP="0001500A">
      <w:pPr>
        <w:autoSpaceDE w:val="0"/>
        <w:autoSpaceDN w:val="0"/>
        <w:adjustRightInd w:val="0"/>
        <w:jc w:val="both"/>
        <w:rPr>
          <w:color w:val="000000"/>
          <w:lang w:val="en-AU" w:eastAsia="en-AU"/>
        </w:rPr>
      </w:pPr>
      <w:r>
        <w:rPr>
          <w:color w:val="000000"/>
          <w:lang w:val="en-AU" w:eastAsia="en-AU"/>
        </w:rPr>
        <w:t xml:space="preserve">Subsection 2.3(3) </w:t>
      </w:r>
      <w:r w:rsidR="00F14416">
        <w:rPr>
          <w:color w:val="000000"/>
          <w:lang w:val="en-AU" w:eastAsia="en-AU"/>
        </w:rPr>
        <w:t xml:space="preserve">of the Plan </w:t>
      </w:r>
      <w:r>
        <w:rPr>
          <w:color w:val="000000"/>
          <w:lang w:val="en-AU" w:eastAsia="en-AU"/>
        </w:rPr>
        <w:t>provides that a determination made under subsection 2.3(2) for a year must:</w:t>
      </w:r>
    </w:p>
    <w:p w:rsidR="00D45A11" w:rsidRDefault="00D45A11" w:rsidP="00D45A11">
      <w:pPr>
        <w:autoSpaceDE w:val="0"/>
        <w:autoSpaceDN w:val="0"/>
        <w:adjustRightInd w:val="0"/>
        <w:jc w:val="both"/>
        <w:rPr>
          <w:color w:val="000000"/>
          <w:lang w:val="en-AU" w:eastAsia="en-AU"/>
        </w:rPr>
      </w:pPr>
    </w:p>
    <w:p w:rsidR="00D45A11" w:rsidRPr="00D45A11" w:rsidRDefault="00F14416" w:rsidP="00D45A11">
      <w:pPr>
        <w:pStyle w:val="ListParagraph"/>
        <w:numPr>
          <w:ilvl w:val="0"/>
          <w:numId w:val="2"/>
        </w:numPr>
        <w:autoSpaceDE w:val="0"/>
        <w:autoSpaceDN w:val="0"/>
        <w:adjustRightInd w:val="0"/>
        <w:jc w:val="both"/>
        <w:rPr>
          <w:color w:val="000000"/>
          <w:lang w:val="en-AU" w:eastAsia="en-AU"/>
        </w:rPr>
      </w:pPr>
      <w:r>
        <w:rPr>
          <w:color w:val="000000"/>
          <w:lang w:val="en-AU" w:eastAsia="en-AU"/>
        </w:rPr>
        <w:t>b</w:t>
      </w:r>
      <w:r w:rsidR="00D45A11" w:rsidRPr="00D45A11">
        <w:rPr>
          <w:color w:val="000000"/>
          <w:lang w:val="en-AU" w:eastAsia="en-AU"/>
        </w:rPr>
        <w:t>e made at least 2 weeks before the start of the fishing season or, if the determination is extending the fishing season, at least 2 weeks before the end of the fishing season; and</w:t>
      </w:r>
    </w:p>
    <w:p w:rsidR="00D45A11" w:rsidRDefault="00D45A11" w:rsidP="00D45A11">
      <w:pPr>
        <w:autoSpaceDE w:val="0"/>
        <w:autoSpaceDN w:val="0"/>
        <w:adjustRightInd w:val="0"/>
        <w:jc w:val="both"/>
        <w:rPr>
          <w:color w:val="000000"/>
          <w:lang w:val="en-AU" w:eastAsia="en-AU"/>
        </w:rPr>
      </w:pPr>
    </w:p>
    <w:p w:rsidR="00D45A11" w:rsidRPr="00D45A11" w:rsidRDefault="00F14416" w:rsidP="00D45A11">
      <w:pPr>
        <w:pStyle w:val="ListParagraph"/>
        <w:numPr>
          <w:ilvl w:val="0"/>
          <w:numId w:val="2"/>
        </w:numPr>
        <w:autoSpaceDE w:val="0"/>
        <w:autoSpaceDN w:val="0"/>
        <w:adjustRightInd w:val="0"/>
        <w:jc w:val="both"/>
        <w:rPr>
          <w:color w:val="000000"/>
          <w:lang w:val="en-AU" w:eastAsia="en-AU"/>
        </w:rPr>
      </w:pPr>
      <w:proofErr w:type="gramStart"/>
      <w:r>
        <w:rPr>
          <w:color w:val="000000"/>
          <w:lang w:val="en-AU" w:eastAsia="en-AU"/>
        </w:rPr>
        <w:t>b</w:t>
      </w:r>
      <w:r w:rsidR="00D45A11" w:rsidRPr="00D45A11">
        <w:rPr>
          <w:color w:val="000000"/>
          <w:lang w:val="en-AU" w:eastAsia="en-AU"/>
        </w:rPr>
        <w:t>e</w:t>
      </w:r>
      <w:proofErr w:type="gramEnd"/>
      <w:r w:rsidR="00D45A11" w:rsidRPr="00D45A11">
        <w:rPr>
          <w:color w:val="000000"/>
          <w:lang w:val="en-AU" w:eastAsia="en-AU"/>
        </w:rPr>
        <w:t xml:space="preserve"> published on the PZJA website, and if practicable, notified to all holders of Torres Strait Prawn Fishery (TSPF) licences and TSPF Treaty endorsements.  </w:t>
      </w:r>
    </w:p>
    <w:p w:rsidR="00D45A11" w:rsidRDefault="00D45A11" w:rsidP="0001500A">
      <w:pPr>
        <w:autoSpaceDE w:val="0"/>
        <w:autoSpaceDN w:val="0"/>
        <w:adjustRightInd w:val="0"/>
        <w:jc w:val="both"/>
        <w:rPr>
          <w:color w:val="000000"/>
          <w:lang w:val="en-AU" w:eastAsia="en-AU"/>
        </w:rPr>
      </w:pPr>
    </w:p>
    <w:p w:rsidR="0001500A" w:rsidRPr="002D4790" w:rsidRDefault="0001500A" w:rsidP="0001500A">
      <w:pPr>
        <w:autoSpaceDE w:val="0"/>
        <w:autoSpaceDN w:val="0"/>
        <w:adjustRightInd w:val="0"/>
        <w:jc w:val="both"/>
        <w:rPr>
          <w:color w:val="000000"/>
          <w:lang w:val="en-AU" w:eastAsia="en-AU"/>
        </w:rPr>
      </w:pPr>
      <w:r>
        <w:rPr>
          <w:color w:val="000000"/>
          <w:lang w:val="en-AU" w:eastAsia="en-AU"/>
        </w:rPr>
        <w:t xml:space="preserve">The Determination </w:t>
      </w:r>
      <w:r w:rsidRPr="002D4790">
        <w:rPr>
          <w:color w:val="000000"/>
          <w:lang w:val="en-AU" w:eastAsia="en-AU"/>
        </w:rPr>
        <w:t xml:space="preserve">determines the </w:t>
      </w:r>
      <w:r w:rsidR="00D45A11">
        <w:rPr>
          <w:color w:val="000000"/>
          <w:lang w:val="en-AU" w:eastAsia="en-AU"/>
        </w:rPr>
        <w:t>fishing season</w:t>
      </w:r>
      <w:r w:rsidRPr="002D4790">
        <w:rPr>
          <w:color w:val="000000"/>
          <w:lang w:val="en-AU" w:eastAsia="en-AU"/>
        </w:rPr>
        <w:t xml:space="preserve"> for the </w:t>
      </w:r>
      <w:r w:rsidR="00F14416">
        <w:rPr>
          <w:color w:val="000000"/>
          <w:lang w:val="en-AU" w:eastAsia="en-AU"/>
        </w:rPr>
        <w:t>TSPF</w:t>
      </w:r>
      <w:r w:rsidRPr="002D4790">
        <w:rPr>
          <w:color w:val="000000"/>
          <w:lang w:val="en-AU" w:eastAsia="en-AU"/>
        </w:rPr>
        <w:t xml:space="preserve"> for the 201</w:t>
      </w:r>
      <w:r>
        <w:rPr>
          <w:color w:val="000000"/>
          <w:lang w:val="en-AU" w:eastAsia="en-AU"/>
        </w:rPr>
        <w:t>6, 2017</w:t>
      </w:r>
      <w:r w:rsidR="00D45A11">
        <w:rPr>
          <w:color w:val="000000"/>
          <w:lang w:val="en-AU" w:eastAsia="en-AU"/>
        </w:rPr>
        <w:t xml:space="preserve">, </w:t>
      </w:r>
      <w:r>
        <w:rPr>
          <w:color w:val="000000"/>
          <w:lang w:val="en-AU" w:eastAsia="en-AU"/>
        </w:rPr>
        <w:t>2018</w:t>
      </w:r>
      <w:r w:rsidR="00D45A11">
        <w:rPr>
          <w:color w:val="000000"/>
          <w:lang w:val="en-AU" w:eastAsia="en-AU"/>
        </w:rPr>
        <w:t>, 2019, 2020, 2021, 2022, 2023, 2024 and 2025</w:t>
      </w:r>
      <w:r w:rsidRPr="002D4790">
        <w:rPr>
          <w:color w:val="000000"/>
          <w:lang w:val="en-AU" w:eastAsia="en-AU"/>
        </w:rPr>
        <w:t xml:space="preserve"> fishing season</w:t>
      </w:r>
      <w:r>
        <w:rPr>
          <w:color w:val="000000"/>
          <w:lang w:val="en-AU" w:eastAsia="en-AU"/>
        </w:rPr>
        <w:t>s</w:t>
      </w:r>
      <w:r w:rsidRPr="002D4790">
        <w:rPr>
          <w:color w:val="000000"/>
          <w:lang w:val="en-AU" w:eastAsia="en-AU"/>
        </w:rPr>
        <w:t xml:space="preserve"> a</w:t>
      </w:r>
      <w:r w:rsidR="00D45A11">
        <w:rPr>
          <w:color w:val="000000"/>
          <w:lang w:val="en-AU" w:eastAsia="en-AU"/>
        </w:rPr>
        <w:t xml:space="preserve">s the period from </w:t>
      </w:r>
      <w:r w:rsidR="00D45A11">
        <w:t>6 pm on 1 February in the respective year to 6 am on 1 December  local time in the same year.</w:t>
      </w:r>
    </w:p>
    <w:p w:rsidR="0001500A" w:rsidRPr="002D4790" w:rsidRDefault="0001500A" w:rsidP="0001500A">
      <w:pPr>
        <w:autoSpaceDE w:val="0"/>
        <w:autoSpaceDN w:val="0"/>
        <w:adjustRightInd w:val="0"/>
        <w:rPr>
          <w:color w:val="000000"/>
          <w:lang w:val="en-AU"/>
        </w:rPr>
      </w:pPr>
    </w:p>
    <w:p w:rsidR="0001500A" w:rsidRPr="007F37BF" w:rsidRDefault="0001500A" w:rsidP="0001500A">
      <w:pPr>
        <w:autoSpaceDE w:val="0"/>
        <w:autoSpaceDN w:val="0"/>
        <w:adjustRightInd w:val="0"/>
        <w:rPr>
          <w:b/>
          <w:bCs/>
          <w:color w:val="000000"/>
        </w:rPr>
      </w:pPr>
      <w:r w:rsidRPr="007F37BF">
        <w:rPr>
          <w:b/>
          <w:bCs/>
          <w:color w:val="000000"/>
        </w:rPr>
        <w:t>Consultation</w:t>
      </w:r>
    </w:p>
    <w:p w:rsidR="0001500A" w:rsidRPr="007F37BF" w:rsidRDefault="0001500A" w:rsidP="0001500A">
      <w:pPr>
        <w:autoSpaceDE w:val="0"/>
        <w:autoSpaceDN w:val="0"/>
        <w:adjustRightInd w:val="0"/>
        <w:rPr>
          <w:b/>
          <w:bCs/>
          <w:color w:val="000000"/>
        </w:rPr>
      </w:pPr>
    </w:p>
    <w:p w:rsidR="000749DE" w:rsidRPr="000749DE" w:rsidRDefault="000749DE" w:rsidP="000749DE">
      <w:pPr>
        <w:autoSpaceDE w:val="0"/>
        <w:autoSpaceDN w:val="0"/>
        <w:jc w:val="both"/>
        <w:rPr>
          <w:snapToGrid w:val="0"/>
        </w:rPr>
      </w:pPr>
      <w:r w:rsidRPr="000749DE">
        <w:rPr>
          <w:snapToGrid w:val="0"/>
        </w:rPr>
        <w:t xml:space="preserve">At </w:t>
      </w:r>
      <w:r>
        <w:rPr>
          <w:snapToGrid w:val="0"/>
        </w:rPr>
        <w:t xml:space="preserve">the </w:t>
      </w:r>
      <w:r w:rsidRPr="000749DE">
        <w:rPr>
          <w:snapToGrid w:val="0"/>
        </w:rPr>
        <w:t xml:space="preserve">PZJA </w:t>
      </w:r>
      <w:r>
        <w:rPr>
          <w:snapToGrid w:val="0"/>
        </w:rPr>
        <w:t xml:space="preserve">meeting </w:t>
      </w:r>
      <w:r w:rsidRPr="000749DE">
        <w:rPr>
          <w:snapToGrid w:val="0"/>
        </w:rPr>
        <w:t>on 5 August 2015, the PZJA agreed to an earlier opening date (1 February) in</w:t>
      </w:r>
      <w:r>
        <w:t xml:space="preserve"> the </w:t>
      </w:r>
      <w:r>
        <w:t>TSPF</w:t>
      </w:r>
      <w:r>
        <w:t xml:space="preserve"> starting in the 2016 season</w:t>
      </w:r>
      <w:r>
        <w:rPr>
          <w:snapToGrid w:val="0"/>
        </w:rPr>
        <w:t xml:space="preserve">.  </w:t>
      </w:r>
      <w:r>
        <w:t>The</w:t>
      </w:r>
      <w:r>
        <w:t xml:space="preserve"> decision initiated the process for changing </w:t>
      </w:r>
      <w:r w:rsidR="008937FB">
        <w:t xml:space="preserve">the </w:t>
      </w:r>
      <w:bookmarkStart w:id="1" w:name="_GoBack"/>
      <w:bookmarkEnd w:id="1"/>
      <w:r>
        <w:t xml:space="preserve">season dates, which also required, and included a Native Title notification </w:t>
      </w:r>
      <w:r>
        <w:lastRenderedPageBreak/>
        <w:t xml:space="preserve">period, </w:t>
      </w:r>
      <w:r w:rsidRPr="004B2836">
        <w:rPr>
          <w:snapToGrid w:val="0"/>
        </w:rPr>
        <w:t xml:space="preserve">under the requirements of the </w:t>
      </w:r>
      <w:r w:rsidRPr="004B2836">
        <w:rPr>
          <w:i/>
          <w:iCs/>
          <w:snapToGrid w:val="0"/>
        </w:rPr>
        <w:t>Native Title Act 1993</w:t>
      </w:r>
      <w:r>
        <w:rPr>
          <w:snapToGrid w:val="0"/>
        </w:rPr>
        <w:t xml:space="preserve"> </w:t>
      </w:r>
      <w:r>
        <w:t>allowing Native Title holders to comment on the proposed changes.</w:t>
      </w:r>
    </w:p>
    <w:p w:rsidR="000749DE" w:rsidRDefault="000749DE" w:rsidP="000749DE">
      <w:pPr>
        <w:rPr>
          <w:color w:val="1F497D"/>
        </w:rPr>
      </w:pPr>
    </w:p>
    <w:p w:rsidR="00C002ED" w:rsidRPr="004B2836" w:rsidRDefault="00C002ED" w:rsidP="0001500A">
      <w:pPr>
        <w:autoSpaceDE w:val="0"/>
        <w:autoSpaceDN w:val="0"/>
        <w:adjustRightInd w:val="0"/>
        <w:jc w:val="both"/>
        <w:rPr>
          <w:snapToGrid w:val="0"/>
          <w:kern w:val="20"/>
        </w:rPr>
      </w:pPr>
      <w:r w:rsidRPr="004B2836">
        <w:rPr>
          <w:snapToGrid w:val="0"/>
          <w:kern w:val="20"/>
        </w:rPr>
        <w:t xml:space="preserve">The determination allows for fishing activity to commence in the TSPF one month earlier than provided for in the usual period specified in the Plan.  This will allow concession holders in the TSPF more time to supply product to market in time for the Easter period.  </w:t>
      </w:r>
    </w:p>
    <w:p w:rsidR="0001500A" w:rsidRPr="004B2836" w:rsidRDefault="0001500A" w:rsidP="0001500A">
      <w:pPr>
        <w:autoSpaceDE w:val="0"/>
        <w:autoSpaceDN w:val="0"/>
        <w:adjustRightInd w:val="0"/>
        <w:jc w:val="both"/>
        <w:rPr>
          <w:color w:val="000000"/>
        </w:rPr>
      </w:pPr>
    </w:p>
    <w:p w:rsidR="0001500A" w:rsidRPr="007F37BF" w:rsidRDefault="0001500A" w:rsidP="0001500A">
      <w:pPr>
        <w:pStyle w:val="AFMANormal"/>
        <w:keepNext/>
        <w:spacing w:before="0" w:after="240"/>
        <w:rPr>
          <w:b/>
          <w:szCs w:val="24"/>
        </w:rPr>
      </w:pPr>
      <w:r w:rsidRPr="004B2836">
        <w:rPr>
          <w:b/>
          <w:szCs w:val="24"/>
        </w:rPr>
        <w:t>Regulation Impact Statement</w:t>
      </w:r>
    </w:p>
    <w:p w:rsidR="0001500A" w:rsidRDefault="0001500A" w:rsidP="0001500A">
      <w:pPr>
        <w:pStyle w:val="AFMANormal"/>
        <w:rPr>
          <w:szCs w:val="24"/>
        </w:rPr>
      </w:pPr>
      <w:r w:rsidRPr="007F37BF">
        <w:rPr>
          <w:szCs w:val="24"/>
        </w:rPr>
        <w:t xml:space="preserve">The Office of Best Practice Regulation (OBPR) advised that a Regulation Impact Statement was not required for this Determination </w:t>
      </w:r>
      <w:r w:rsidR="00E86FC1">
        <w:rPr>
          <w:szCs w:val="24"/>
        </w:rPr>
        <w:t>due to it being minor in nature.  (OBPR ID: 19680)</w:t>
      </w:r>
    </w:p>
    <w:p w:rsidR="0001500A" w:rsidRPr="007F37BF" w:rsidRDefault="0001500A" w:rsidP="0001500A">
      <w:pPr>
        <w:spacing w:before="100" w:beforeAutospacing="1" w:after="100" w:afterAutospacing="1"/>
        <w:rPr>
          <w:b/>
        </w:rPr>
      </w:pPr>
      <w:r w:rsidRPr="007F37BF">
        <w:rPr>
          <w:b/>
        </w:rPr>
        <w:t xml:space="preserve">Statement of compatibility prepared in accordance with Part 3 of the </w:t>
      </w:r>
      <w:r w:rsidRPr="007F37BF">
        <w:rPr>
          <w:b/>
          <w:i/>
        </w:rPr>
        <w:t xml:space="preserve">Human Rights (Parliamentary Scrutiny) Act 2011 </w:t>
      </w:r>
    </w:p>
    <w:p w:rsidR="0001500A" w:rsidRPr="007F37BF" w:rsidRDefault="0001500A" w:rsidP="0001500A">
      <w:pPr>
        <w:pStyle w:val="heading0"/>
        <w:keepNext/>
      </w:pPr>
      <w:r>
        <w:rPr>
          <w:lang w:val="en-US"/>
        </w:rPr>
        <w:t>The PZJA</w:t>
      </w:r>
      <w:r w:rsidRPr="007F37BF">
        <w:t xml:space="preserve"> assesses under section 3 of the </w:t>
      </w:r>
      <w:r w:rsidRPr="007F37BF">
        <w:rPr>
          <w:i/>
          <w:iCs/>
        </w:rPr>
        <w:t xml:space="preserve">Human Rights (Parliamentary Scrutiny) Act 2011 </w:t>
      </w:r>
      <w:r w:rsidRPr="007F37BF">
        <w:rPr>
          <w:iCs/>
        </w:rPr>
        <w:t>that this legislative instrument is compatible with human rights</w:t>
      </w:r>
      <w:r w:rsidRPr="007F37BF">
        <w:t xml:space="preserve">. </w:t>
      </w:r>
      <w:r>
        <w:t>The PZJA’s</w:t>
      </w:r>
      <w:r w:rsidRPr="007F37BF">
        <w:t xml:space="preserve"> Statement of Compatibility is attached</w:t>
      </w:r>
      <w:r>
        <w:t>.</w:t>
      </w:r>
    </w:p>
    <w:p w:rsidR="0001500A" w:rsidRPr="007F37BF" w:rsidRDefault="0001500A" w:rsidP="0001500A">
      <w:pPr>
        <w:pStyle w:val="AFMANormal"/>
        <w:spacing w:before="0" w:after="240"/>
        <w:rPr>
          <w:szCs w:val="24"/>
        </w:rPr>
      </w:pPr>
    </w:p>
    <w:p w:rsidR="0001500A" w:rsidRPr="007F37BF" w:rsidRDefault="0001500A" w:rsidP="0001500A">
      <w:pPr>
        <w:pStyle w:val="AFMANormal"/>
        <w:spacing w:before="0" w:after="240"/>
        <w:rPr>
          <w:szCs w:val="24"/>
        </w:rPr>
      </w:pPr>
      <w:r w:rsidRPr="007F37BF">
        <w:rPr>
          <w:szCs w:val="24"/>
        </w:rPr>
        <w:t>Details of the Determination are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50"/>
        <w:gridCol w:w="7506"/>
      </w:tblGrid>
      <w:tr w:rsidR="0001500A" w:rsidRPr="007F37BF" w:rsidTr="00D51929">
        <w:tc>
          <w:tcPr>
            <w:tcW w:w="1350" w:type="dxa"/>
          </w:tcPr>
          <w:p w:rsidR="0001500A" w:rsidRPr="007F37BF" w:rsidRDefault="0001500A" w:rsidP="00D51929">
            <w:pPr>
              <w:pStyle w:val="AFMANormal"/>
              <w:keepNext/>
              <w:spacing w:before="0" w:after="240"/>
              <w:rPr>
                <w:b/>
                <w:i/>
                <w:szCs w:val="24"/>
              </w:rPr>
            </w:pPr>
            <w:r w:rsidRPr="007F37BF">
              <w:rPr>
                <w:b/>
                <w:i/>
                <w:szCs w:val="24"/>
              </w:rPr>
              <w:t>Clause 1</w:t>
            </w:r>
          </w:p>
        </w:tc>
        <w:tc>
          <w:tcPr>
            <w:tcW w:w="7506" w:type="dxa"/>
          </w:tcPr>
          <w:p w:rsidR="0001500A" w:rsidRPr="007F37BF" w:rsidRDefault="0001500A" w:rsidP="00E86FC1">
            <w:pPr>
              <w:pStyle w:val="AFMANormal"/>
              <w:keepNext/>
              <w:spacing w:before="0" w:after="240"/>
              <w:rPr>
                <w:szCs w:val="24"/>
              </w:rPr>
            </w:pPr>
            <w:r w:rsidRPr="007F37BF">
              <w:rPr>
                <w:szCs w:val="24"/>
              </w:rPr>
              <w:t xml:space="preserve">Provides for the Determination to be cited as the </w:t>
            </w:r>
            <w:r>
              <w:rPr>
                <w:i/>
                <w:szCs w:val="24"/>
              </w:rPr>
              <w:t xml:space="preserve">Torres Strait Prawn Fishery </w:t>
            </w:r>
            <w:r w:rsidR="00E86FC1">
              <w:rPr>
                <w:i/>
                <w:szCs w:val="24"/>
              </w:rPr>
              <w:t xml:space="preserve">Fishing Season </w:t>
            </w:r>
            <w:r w:rsidRPr="007F37BF">
              <w:rPr>
                <w:i/>
                <w:szCs w:val="24"/>
              </w:rPr>
              <w:t>Determination 201</w:t>
            </w:r>
            <w:r>
              <w:rPr>
                <w:i/>
                <w:szCs w:val="24"/>
              </w:rPr>
              <w:t>5</w:t>
            </w:r>
            <w:r w:rsidRPr="007F37BF">
              <w:rPr>
                <w:szCs w:val="24"/>
              </w:rPr>
              <w:t>.</w:t>
            </w:r>
          </w:p>
        </w:tc>
      </w:tr>
      <w:tr w:rsidR="0001500A" w:rsidRPr="007F37BF" w:rsidTr="00D51929">
        <w:tc>
          <w:tcPr>
            <w:tcW w:w="1350" w:type="dxa"/>
          </w:tcPr>
          <w:p w:rsidR="0001500A" w:rsidRPr="007F37BF" w:rsidRDefault="0001500A" w:rsidP="00D51929">
            <w:pPr>
              <w:pStyle w:val="AFMANormal"/>
              <w:spacing w:before="0" w:after="240"/>
              <w:rPr>
                <w:b/>
                <w:i/>
                <w:szCs w:val="24"/>
              </w:rPr>
            </w:pPr>
            <w:r w:rsidRPr="007F37BF">
              <w:rPr>
                <w:b/>
                <w:i/>
                <w:szCs w:val="24"/>
              </w:rPr>
              <w:t>Clause 2</w:t>
            </w:r>
          </w:p>
        </w:tc>
        <w:tc>
          <w:tcPr>
            <w:tcW w:w="7506" w:type="dxa"/>
          </w:tcPr>
          <w:p w:rsidR="0001500A" w:rsidRPr="007F37BF" w:rsidRDefault="0001500A" w:rsidP="00D51929">
            <w:pPr>
              <w:pStyle w:val="AFMANormal"/>
              <w:spacing w:before="0" w:after="240"/>
              <w:rPr>
                <w:szCs w:val="24"/>
              </w:rPr>
            </w:pPr>
            <w:r w:rsidRPr="007F37BF">
              <w:rPr>
                <w:szCs w:val="24"/>
              </w:rPr>
              <w:t>Provides that the Determination commences on the day after registration on the Federal Register of Legislative Instruments.</w:t>
            </w:r>
          </w:p>
        </w:tc>
      </w:tr>
      <w:tr w:rsidR="0001500A" w:rsidRPr="007F37BF" w:rsidTr="00D51929">
        <w:tc>
          <w:tcPr>
            <w:tcW w:w="1350" w:type="dxa"/>
          </w:tcPr>
          <w:p w:rsidR="0001500A" w:rsidRPr="007F37BF" w:rsidRDefault="0001500A" w:rsidP="00D51929">
            <w:pPr>
              <w:pStyle w:val="AFMANormal"/>
              <w:spacing w:before="0" w:after="240"/>
              <w:rPr>
                <w:b/>
                <w:i/>
                <w:szCs w:val="24"/>
              </w:rPr>
            </w:pPr>
            <w:r w:rsidRPr="007F37BF">
              <w:rPr>
                <w:b/>
                <w:i/>
                <w:szCs w:val="24"/>
              </w:rPr>
              <w:t>Clause 3</w:t>
            </w:r>
          </w:p>
        </w:tc>
        <w:tc>
          <w:tcPr>
            <w:tcW w:w="7506" w:type="dxa"/>
          </w:tcPr>
          <w:p w:rsidR="0001500A" w:rsidRPr="007F37BF" w:rsidRDefault="00E86FC1" w:rsidP="00D51929">
            <w:pPr>
              <w:pStyle w:val="AFMANormal"/>
              <w:spacing w:before="0" w:after="240"/>
              <w:rPr>
                <w:szCs w:val="24"/>
              </w:rPr>
            </w:pPr>
            <w:r w:rsidRPr="007F37BF">
              <w:rPr>
                <w:snapToGrid/>
                <w:szCs w:val="24"/>
              </w:rPr>
              <w:t>Provides that a term used in the Determination and in the Plan or Act has the same meaning in the Determination as in the Plan or Act</w:t>
            </w:r>
            <w:r w:rsidRPr="007F37BF">
              <w:rPr>
                <w:i/>
                <w:szCs w:val="24"/>
              </w:rPr>
              <w:t>.</w:t>
            </w:r>
          </w:p>
        </w:tc>
      </w:tr>
      <w:tr w:rsidR="0001500A" w:rsidRPr="007F37BF" w:rsidTr="00D51929">
        <w:tc>
          <w:tcPr>
            <w:tcW w:w="1350" w:type="dxa"/>
          </w:tcPr>
          <w:p w:rsidR="0001500A" w:rsidRPr="007F37BF" w:rsidRDefault="0001500A" w:rsidP="00D51929">
            <w:pPr>
              <w:pStyle w:val="AFMANormal"/>
              <w:spacing w:before="0" w:after="240"/>
              <w:rPr>
                <w:b/>
                <w:i/>
                <w:szCs w:val="24"/>
              </w:rPr>
            </w:pPr>
            <w:r w:rsidRPr="007F37BF">
              <w:rPr>
                <w:b/>
                <w:i/>
                <w:szCs w:val="24"/>
              </w:rPr>
              <w:t>Clause 4</w:t>
            </w:r>
          </w:p>
        </w:tc>
        <w:tc>
          <w:tcPr>
            <w:tcW w:w="7506" w:type="dxa"/>
          </w:tcPr>
          <w:p w:rsidR="0001500A" w:rsidRPr="007F37BF" w:rsidRDefault="00E86FC1" w:rsidP="00E86FC1">
            <w:pPr>
              <w:pStyle w:val="AFMANormal"/>
              <w:spacing w:before="0" w:after="240"/>
              <w:rPr>
                <w:szCs w:val="24"/>
              </w:rPr>
            </w:pPr>
            <w:r w:rsidRPr="007F37BF">
              <w:rPr>
                <w:snapToGrid/>
                <w:szCs w:val="24"/>
              </w:rPr>
              <w:t xml:space="preserve">Determines the </w:t>
            </w:r>
            <w:r>
              <w:rPr>
                <w:snapToGrid/>
                <w:szCs w:val="24"/>
              </w:rPr>
              <w:t xml:space="preserve">fishing season </w:t>
            </w:r>
            <w:r w:rsidRPr="007F37BF">
              <w:rPr>
                <w:snapToGrid/>
                <w:szCs w:val="24"/>
              </w:rPr>
              <w:t xml:space="preserve">for </w:t>
            </w:r>
            <w:r>
              <w:rPr>
                <w:snapToGrid/>
                <w:szCs w:val="24"/>
              </w:rPr>
              <w:t>the Torres Strait Prawn Fishery</w:t>
            </w:r>
            <w:r w:rsidRPr="007F37BF">
              <w:rPr>
                <w:snapToGrid/>
                <w:szCs w:val="24"/>
              </w:rPr>
              <w:t xml:space="preserve"> for the </w:t>
            </w:r>
            <w:r w:rsidRPr="002D4790">
              <w:rPr>
                <w:color w:val="000000"/>
              </w:rPr>
              <w:t>201</w:t>
            </w:r>
            <w:r>
              <w:rPr>
                <w:color w:val="000000"/>
              </w:rPr>
              <w:t>6, 2017, 2018, 2019, 2020, 2021, 2022, 2023, 2024 and 2025</w:t>
            </w:r>
            <w:r w:rsidRPr="002D4790">
              <w:rPr>
                <w:color w:val="000000"/>
              </w:rPr>
              <w:t xml:space="preserve"> fishing season</w:t>
            </w:r>
            <w:r>
              <w:rPr>
                <w:color w:val="000000"/>
              </w:rPr>
              <w:t>s</w:t>
            </w:r>
            <w:r w:rsidRPr="002D4790">
              <w:rPr>
                <w:color w:val="000000"/>
              </w:rPr>
              <w:t xml:space="preserve"> a</w:t>
            </w:r>
            <w:r>
              <w:rPr>
                <w:color w:val="000000"/>
              </w:rPr>
              <w:t xml:space="preserve">s the period from </w:t>
            </w:r>
            <w:r>
              <w:t>6 pm on 1 February in the respective year to 6 am on 1 December  local time in the same year.</w:t>
            </w:r>
          </w:p>
        </w:tc>
      </w:tr>
      <w:tr w:rsidR="0001500A" w:rsidRPr="007F37BF" w:rsidTr="00D51929">
        <w:tc>
          <w:tcPr>
            <w:tcW w:w="1350" w:type="dxa"/>
          </w:tcPr>
          <w:p w:rsidR="0001500A" w:rsidRPr="007F37BF" w:rsidRDefault="0001500A" w:rsidP="00D51929">
            <w:pPr>
              <w:pStyle w:val="AFMANormal"/>
              <w:spacing w:before="0" w:after="240"/>
              <w:rPr>
                <w:b/>
                <w:i/>
                <w:szCs w:val="24"/>
              </w:rPr>
            </w:pPr>
          </w:p>
        </w:tc>
        <w:tc>
          <w:tcPr>
            <w:tcW w:w="7506" w:type="dxa"/>
          </w:tcPr>
          <w:p w:rsidR="0001500A" w:rsidRPr="007F37BF" w:rsidRDefault="0001500A" w:rsidP="00D51929">
            <w:pPr>
              <w:pStyle w:val="AFMANormal"/>
              <w:spacing w:before="0" w:after="240"/>
              <w:rPr>
                <w:szCs w:val="24"/>
              </w:rPr>
            </w:pPr>
          </w:p>
        </w:tc>
      </w:tr>
    </w:tbl>
    <w:p w:rsidR="0001500A" w:rsidRPr="007F37BF" w:rsidRDefault="0001500A" w:rsidP="0001500A">
      <w:pPr>
        <w:pStyle w:val="AFMANormal"/>
        <w:spacing w:before="0" w:after="240"/>
        <w:rPr>
          <w:szCs w:val="24"/>
        </w:rPr>
      </w:pPr>
    </w:p>
    <w:p w:rsidR="0001500A" w:rsidRDefault="0001500A" w:rsidP="0001500A">
      <w:pPr>
        <w:spacing w:after="200" w:line="276" w:lineRule="auto"/>
        <w:rPr>
          <w:lang w:val="en-AU"/>
        </w:rPr>
      </w:pPr>
      <w:r>
        <w:rPr>
          <w:lang w:val="en-AU"/>
        </w:rPr>
        <w:br w:type="page"/>
      </w:r>
    </w:p>
    <w:p w:rsidR="0001500A" w:rsidRPr="00C81178" w:rsidRDefault="0001500A" w:rsidP="0001500A">
      <w:pPr>
        <w:rPr>
          <w:lang w:val="en-AU"/>
        </w:rPr>
      </w:pPr>
      <w:r w:rsidRPr="00FB21F2">
        <w:rPr>
          <w:rFonts w:ascii="Calibri" w:eastAsia="Calibri" w:hAnsi="Calibri"/>
          <w:noProof/>
          <w:sz w:val="22"/>
          <w:szCs w:val="22"/>
          <w:lang w:val="en-AU" w:eastAsia="en-AU"/>
        </w:rPr>
        <w:lastRenderedPageBreak/>
        <mc:AlternateContent>
          <mc:Choice Requires="wps">
            <w:drawing>
              <wp:anchor distT="0" distB="0" distL="114300" distR="114300" simplePos="0" relativeHeight="251659264" behindDoc="0" locked="0" layoutInCell="1" allowOverlap="1" wp14:anchorId="65EC5D15" wp14:editId="37BBE551">
                <wp:simplePos x="0" y="0"/>
                <wp:positionH relativeFrom="column">
                  <wp:posOffset>-339090</wp:posOffset>
                </wp:positionH>
                <wp:positionV relativeFrom="paragraph">
                  <wp:posOffset>-200025</wp:posOffset>
                </wp:positionV>
                <wp:extent cx="6423660" cy="8010525"/>
                <wp:effectExtent l="38100" t="38100" r="3429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660" cy="8010525"/>
                        </a:xfrm>
                        <a:prstGeom prst="rect">
                          <a:avLst/>
                        </a:prstGeom>
                        <a:solidFill>
                          <a:srgbClr val="FFFFFF"/>
                        </a:solidFill>
                        <a:ln w="76200" cmpd="tri">
                          <a:solidFill>
                            <a:srgbClr val="000000"/>
                          </a:solidFill>
                          <a:miter lim="800000"/>
                          <a:headEnd/>
                          <a:tailEnd/>
                        </a:ln>
                      </wps:spPr>
                      <wps:txbx>
                        <w:txbxContent>
                          <w:p w:rsidR="0001500A" w:rsidRPr="00E4135E" w:rsidRDefault="0001500A" w:rsidP="0001500A">
                            <w:pPr>
                              <w:spacing w:before="360" w:after="120"/>
                              <w:jc w:val="center"/>
                              <w:rPr>
                                <w:b/>
                                <w:sz w:val="28"/>
                                <w:szCs w:val="28"/>
                              </w:rPr>
                            </w:pPr>
                            <w:r w:rsidRPr="00E4135E">
                              <w:rPr>
                                <w:b/>
                                <w:sz w:val="28"/>
                                <w:szCs w:val="28"/>
                              </w:rPr>
                              <w:t>Statement of Compatibility with Human Rights</w:t>
                            </w:r>
                          </w:p>
                          <w:p w:rsidR="0001500A" w:rsidRPr="00E4135E" w:rsidRDefault="0001500A" w:rsidP="0001500A">
                            <w:pPr>
                              <w:spacing w:before="120" w:after="120"/>
                              <w:jc w:val="center"/>
                            </w:pPr>
                            <w:r w:rsidRPr="00E4135E">
                              <w:rPr>
                                <w:i/>
                              </w:rPr>
                              <w:t>Prepared in accordance with Part 3 of the Human Rights (Parliamentary Scrutiny) Act 2011</w:t>
                            </w:r>
                          </w:p>
                          <w:p w:rsidR="0001500A" w:rsidRPr="00E4135E" w:rsidRDefault="0001500A" w:rsidP="0001500A">
                            <w:pPr>
                              <w:spacing w:before="120" w:after="120"/>
                              <w:jc w:val="center"/>
                            </w:pPr>
                          </w:p>
                          <w:p w:rsidR="0001500A" w:rsidRPr="00461CFC" w:rsidRDefault="0001500A" w:rsidP="0001500A">
                            <w:pPr>
                              <w:spacing w:before="120" w:after="120"/>
                              <w:jc w:val="center"/>
                              <w:rPr>
                                <w:b/>
                              </w:rPr>
                            </w:pPr>
                            <w:r>
                              <w:rPr>
                                <w:b/>
                              </w:rPr>
                              <w:t xml:space="preserve">Torres Strait Prawn Fishery </w:t>
                            </w:r>
                            <w:r w:rsidR="00E86FC1">
                              <w:rPr>
                                <w:b/>
                              </w:rPr>
                              <w:t>Fishing Season</w:t>
                            </w:r>
                            <w:r>
                              <w:rPr>
                                <w:b/>
                              </w:rPr>
                              <w:t xml:space="preserve"> Determination 2015</w:t>
                            </w:r>
                          </w:p>
                          <w:p w:rsidR="0001500A" w:rsidRDefault="0001500A" w:rsidP="0001500A">
                            <w:pPr>
                              <w:spacing w:before="120" w:after="120"/>
                              <w:jc w:val="center"/>
                            </w:pPr>
                          </w:p>
                          <w:p w:rsidR="0001500A" w:rsidRPr="00E4135E" w:rsidRDefault="0001500A" w:rsidP="0001500A">
                            <w:pPr>
                              <w:spacing w:before="120" w:after="120"/>
                              <w:jc w:val="center"/>
                            </w:pPr>
                            <w:r w:rsidRPr="00E4135E">
                              <w:t xml:space="preserve">This 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rsidR="0001500A" w:rsidRPr="00E4135E" w:rsidRDefault="0001500A" w:rsidP="0001500A">
                            <w:pPr>
                              <w:spacing w:before="120" w:after="120"/>
                              <w:jc w:val="center"/>
                            </w:pPr>
                          </w:p>
                          <w:p w:rsidR="0001500A" w:rsidRPr="00E4135E" w:rsidRDefault="0001500A" w:rsidP="0001500A">
                            <w:pPr>
                              <w:spacing w:before="120" w:after="120"/>
                              <w:jc w:val="both"/>
                              <w:rPr>
                                <w:b/>
                              </w:rPr>
                            </w:pPr>
                            <w:r w:rsidRPr="00E4135E">
                              <w:rPr>
                                <w:b/>
                              </w:rPr>
                              <w:t>Overview of the Legislative Instrument</w:t>
                            </w:r>
                          </w:p>
                          <w:p w:rsidR="00C002ED" w:rsidRDefault="00C002ED" w:rsidP="00C002ED">
                            <w:pPr>
                              <w:autoSpaceDE w:val="0"/>
                              <w:autoSpaceDN w:val="0"/>
                              <w:adjustRightInd w:val="0"/>
                              <w:jc w:val="both"/>
                            </w:pPr>
                            <w:r>
                              <w:t>Subsection 2.3(1)</w:t>
                            </w:r>
                            <w:r w:rsidRPr="002D4790">
                              <w:t xml:space="preserve"> of the </w:t>
                            </w:r>
                            <w:r w:rsidRPr="0001500A">
                              <w:rPr>
                                <w:i/>
                              </w:rPr>
                              <w:t>Torres Strait Prawn Fishery Management Plan 2009</w:t>
                            </w:r>
                            <w:r w:rsidRPr="002D4790">
                              <w:t xml:space="preserve"> (the Plan) provides that</w:t>
                            </w:r>
                            <w:r>
                              <w:t xml:space="preserve">, subject to subsection (2), the fishing season is the period from 6 pm on 1 March to 6 am on 1 December local time in a year (the </w:t>
                            </w:r>
                            <w:r w:rsidRPr="0001500A">
                              <w:rPr>
                                <w:i/>
                              </w:rPr>
                              <w:t>usual period</w:t>
                            </w:r>
                            <w:r>
                              <w:t xml:space="preserve">).  </w:t>
                            </w:r>
                            <w:r w:rsidRPr="002D4790">
                              <w:t xml:space="preserve"> </w:t>
                            </w:r>
                          </w:p>
                          <w:p w:rsidR="00C002ED" w:rsidRDefault="00C002ED" w:rsidP="00C002ED">
                            <w:pPr>
                              <w:autoSpaceDE w:val="0"/>
                              <w:autoSpaceDN w:val="0"/>
                              <w:adjustRightInd w:val="0"/>
                              <w:jc w:val="both"/>
                            </w:pPr>
                          </w:p>
                          <w:p w:rsidR="00C002ED" w:rsidRPr="002D4790" w:rsidRDefault="00C002ED" w:rsidP="00C002ED">
                            <w:pPr>
                              <w:autoSpaceDE w:val="0"/>
                              <w:autoSpaceDN w:val="0"/>
                              <w:adjustRightInd w:val="0"/>
                              <w:jc w:val="both"/>
                            </w:pPr>
                            <w:r>
                              <w:t xml:space="preserve">Subsection 2.3(2) of the Plan provides that </w:t>
                            </w:r>
                            <w:r w:rsidRPr="002D4790">
                              <w:t xml:space="preserve">the Protected Zone Joint </w:t>
                            </w:r>
                            <w:r>
                              <w:t>Authority (PZJA) may determine</w:t>
                            </w:r>
                            <w:r w:rsidRPr="002D4790">
                              <w:t xml:space="preserve"> </w:t>
                            </w:r>
                            <w:r>
                              <w:t xml:space="preserve">that the fishing season in a particular year is to be a period other than the usual period.  </w:t>
                            </w:r>
                          </w:p>
                          <w:p w:rsidR="0001500A" w:rsidRDefault="0001500A" w:rsidP="0001500A">
                            <w:pPr>
                              <w:autoSpaceDE w:val="0"/>
                              <w:autoSpaceDN w:val="0"/>
                              <w:adjustRightInd w:val="0"/>
                              <w:jc w:val="both"/>
                              <w:rPr>
                                <w:color w:val="000000"/>
                                <w:lang w:eastAsia="en-AU"/>
                              </w:rPr>
                            </w:pPr>
                          </w:p>
                          <w:p w:rsidR="00C002ED" w:rsidRPr="002D4790" w:rsidRDefault="00C002ED" w:rsidP="00C002ED">
                            <w:pPr>
                              <w:autoSpaceDE w:val="0"/>
                              <w:autoSpaceDN w:val="0"/>
                              <w:adjustRightInd w:val="0"/>
                              <w:jc w:val="both"/>
                              <w:rPr>
                                <w:color w:val="000000"/>
                                <w:lang w:val="en-AU" w:eastAsia="en-AU"/>
                              </w:rPr>
                            </w:pPr>
                            <w:r>
                              <w:rPr>
                                <w:color w:val="000000"/>
                                <w:lang w:val="en-AU" w:eastAsia="en-AU"/>
                              </w:rPr>
                              <w:t xml:space="preserve">The Determination </w:t>
                            </w:r>
                            <w:r w:rsidRPr="002D4790">
                              <w:rPr>
                                <w:color w:val="000000"/>
                                <w:lang w:val="en-AU" w:eastAsia="en-AU"/>
                              </w:rPr>
                              <w:t xml:space="preserve">determines the </w:t>
                            </w:r>
                            <w:r>
                              <w:rPr>
                                <w:color w:val="000000"/>
                                <w:lang w:val="en-AU" w:eastAsia="en-AU"/>
                              </w:rPr>
                              <w:t>fishing season</w:t>
                            </w:r>
                            <w:r w:rsidRPr="002D4790">
                              <w:rPr>
                                <w:color w:val="000000"/>
                                <w:lang w:val="en-AU" w:eastAsia="en-AU"/>
                              </w:rPr>
                              <w:t xml:space="preserve"> for the Torres Strait Prawn Fishery for the 201</w:t>
                            </w:r>
                            <w:r>
                              <w:rPr>
                                <w:color w:val="000000"/>
                                <w:lang w:val="en-AU" w:eastAsia="en-AU"/>
                              </w:rPr>
                              <w:t>6, 2017, 2018, 2019, 2020, 2021, 2022, 2023, 2024 and 2025</w:t>
                            </w:r>
                            <w:r w:rsidRPr="002D4790">
                              <w:rPr>
                                <w:color w:val="000000"/>
                                <w:lang w:val="en-AU" w:eastAsia="en-AU"/>
                              </w:rPr>
                              <w:t xml:space="preserve"> fishing season</w:t>
                            </w:r>
                            <w:r>
                              <w:rPr>
                                <w:color w:val="000000"/>
                                <w:lang w:val="en-AU" w:eastAsia="en-AU"/>
                              </w:rPr>
                              <w:t>s</w:t>
                            </w:r>
                            <w:r w:rsidRPr="002D4790">
                              <w:rPr>
                                <w:color w:val="000000"/>
                                <w:lang w:val="en-AU" w:eastAsia="en-AU"/>
                              </w:rPr>
                              <w:t xml:space="preserve"> a</w:t>
                            </w:r>
                            <w:r>
                              <w:rPr>
                                <w:color w:val="000000"/>
                                <w:lang w:val="en-AU" w:eastAsia="en-AU"/>
                              </w:rPr>
                              <w:t xml:space="preserve">s the period from </w:t>
                            </w:r>
                            <w:r>
                              <w:t>6 pm on 1 February in the respective year to 6 am on 1 December  local time in the same year.</w:t>
                            </w:r>
                          </w:p>
                          <w:p w:rsidR="00C002ED" w:rsidRPr="00C002ED" w:rsidRDefault="00C002ED" w:rsidP="0001500A">
                            <w:pPr>
                              <w:autoSpaceDE w:val="0"/>
                              <w:autoSpaceDN w:val="0"/>
                              <w:adjustRightInd w:val="0"/>
                              <w:jc w:val="both"/>
                              <w:rPr>
                                <w:color w:val="000000"/>
                                <w:lang w:val="en-AU" w:eastAsia="en-AU"/>
                              </w:rPr>
                            </w:pPr>
                          </w:p>
                          <w:p w:rsidR="0001500A" w:rsidRDefault="0001500A" w:rsidP="0001500A">
                            <w:pPr>
                              <w:spacing w:before="120" w:after="120"/>
                              <w:rPr>
                                <w:b/>
                              </w:rPr>
                            </w:pPr>
                          </w:p>
                          <w:p w:rsidR="0001500A" w:rsidRPr="00E4135E" w:rsidRDefault="0001500A" w:rsidP="0001500A">
                            <w:pPr>
                              <w:spacing w:before="120" w:after="120"/>
                              <w:rPr>
                                <w:b/>
                              </w:rPr>
                            </w:pPr>
                            <w:r w:rsidRPr="00E4135E">
                              <w:rPr>
                                <w:b/>
                              </w:rPr>
                              <w:t>Human rights implications</w:t>
                            </w:r>
                          </w:p>
                          <w:p w:rsidR="0001500A" w:rsidRPr="00E4135E" w:rsidRDefault="0001500A" w:rsidP="0001500A">
                            <w:pPr>
                              <w:spacing w:before="120" w:after="120"/>
                            </w:pPr>
                            <w:r w:rsidRPr="00E4135E">
                              <w:t>This Legislative Instrument does not engage any of the applicable rights or freedoms.</w:t>
                            </w:r>
                          </w:p>
                          <w:p w:rsidR="0001500A" w:rsidRPr="00E4135E" w:rsidRDefault="0001500A" w:rsidP="0001500A">
                            <w:pPr>
                              <w:spacing w:before="120" w:after="120"/>
                            </w:pPr>
                          </w:p>
                          <w:p w:rsidR="0001500A" w:rsidRPr="00E4135E" w:rsidRDefault="0001500A" w:rsidP="0001500A">
                            <w:pPr>
                              <w:spacing w:before="120" w:after="120"/>
                              <w:rPr>
                                <w:b/>
                              </w:rPr>
                            </w:pPr>
                            <w:r w:rsidRPr="00E4135E">
                              <w:rPr>
                                <w:b/>
                              </w:rPr>
                              <w:t>Conclusion</w:t>
                            </w:r>
                          </w:p>
                          <w:p w:rsidR="00C002ED" w:rsidRPr="002D4790" w:rsidRDefault="0001500A" w:rsidP="00C002ED">
                            <w:pPr>
                              <w:autoSpaceDE w:val="0"/>
                              <w:autoSpaceDN w:val="0"/>
                              <w:adjustRightInd w:val="0"/>
                              <w:jc w:val="both"/>
                              <w:rPr>
                                <w:snapToGrid w:val="0"/>
                                <w:kern w:val="20"/>
                              </w:rPr>
                            </w:pPr>
                            <w:r w:rsidRPr="00E4135E">
                              <w:t xml:space="preserve">This </w:t>
                            </w:r>
                            <w:r w:rsidRPr="004B2836">
                              <w:t>Legislative Instrument is compatible with human rights as it does not raise any human rights issues.</w:t>
                            </w:r>
                            <w:r w:rsidR="00C002ED" w:rsidRPr="004B2836">
                              <w:t xml:space="preserve">  </w:t>
                            </w:r>
                            <w:r w:rsidR="00C002ED" w:rsidRPr="004B2836">
                              <w:rPr>
                                <w:snapToGrid w:val="0"/>
                                <w:kern w:val="20"/>
                              </w:rPr>
                              <w:t>The determination allows for fishing activity to commence in the TSPF one month earlier than provided for in the usual period specified in the Plan.  This will allow concession holders in the TSPF more time to supply product to market in time for the Easter period.</w:t>
                            </w:r>
                            <w:r w:rsidR="00C002ED">
                              <w:rPr>
                                <w:snapToGrid w:val="0"/>
                                <w:kern w:val="20"/>
                              </w:rPr>
                              <w:t xml:space="preserve">  </w:t>
                            </w:r>
                          </w:p>
                          <w:p w:rsidR="0001500A" w:rsidRDefault="0001500A" w:rsidP="0001500A">
                            <w:pPr>
                              <w:spacing w:before="120" w:after="120"/>
                            </w:pPr>
                          </w:p>
                          <w:p w:rsidR="0001500A" w:rsidRPr="00E4135E" w:rsidRDefault="0001500A" w:rsidP="0001500A">
                            <w:pPr>
                              <w:spacing w:before="120" w:after="120"/>
                            </w:pPr>
                          </w:p>
                          <w:p w:rsidR="0001500A" w:rsidRDefault="0001500A" w:rsidP="0001500A">
                            <w:pPr>
                              <w:spacing w:before="120" w:after="120"/>
                            </w:pPr>
                          </w:p>
                          <w:p w:rsidR="0001500A" w:rsidRPr="00E4135E" w:rsidRDefault="0001500A" w:rsidP="0001500A">
                            <w:pPr>
                              <w:spacing w:before="120" w:after="120"/>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7pt;margin-top:-15.75pt;width:505.8pt;height:6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4tLAIAAFYEAAAOAAAAZHJzL2Uyb0RvYy54bWysVFFv0zAQfkfiP1h+p2nD2k1R02nqKEIa&#10;MDH4AY7jNBa2z5zdpuXXc3a7rgWeEH6wfPH5u+++u8v8dmcN2yoMGlzNJ6MxZ8pJaLVb1/zb19Wb&#10;G85CFK4VBpyq+V4Ffrt4/Wo++EqV0INpFTICcaEafM37GH1VFEH2yoowAq8cXXaAVkQycV20KAZC&#10;t6Yox+NZMQC2HkGqEOjr/eGSLzJ+1ykZP3ddUJGZmhO3mHfMe5P2YjEX1RqF77U80hD/wMIK7Sjo&#10;CepeRME2qP+AsloiBOjiSIItoOu0VDkHymYy/i2bp154lXMhcYI/yRT+H6z8tH1Eptual5w5YalE&#10;X0g04dZGsTLJM/hQkdeTf8SUYPAPIL8H5mDZk5e6Q4ShV6IlUpPkX1w8SEagp6wZPkJL6GITISu1&#10;69AmQNKA7XJB9qeCqF1kkj7Orsq3sxnVTdLdDQk0Lac5hqien3sM8b0Cy9Kh5kjkM7zYPoSY6Ijq&#10;2SXTB6PblTYmG7hulgbZVlB3rPI6oodzN+PYUPPrGfUbMbGexIqoc5QLv3AON87rb3BWR2p5o21K&#10;Ka3kJKqk4TvX5nMU2hzORN+4o6hJx0M94q7ZkWMSt4F2T/IiHFqbRpEOPeBPzgZq65qHHxuBijPz&#10;waUS5ZA0CNm6ml6XlBNeXDXnV8JJAqOEOTscl/EwPRuPet1TrEkWwsEdFbbTWfIXXkfm1Ly5EsdB&#10;S9Nxbmevl9/B4hcAAAD//wMAUEsDBBQABgAIAAAAIQCoV5mV4gAAAAwBAAAPAAAAZHJzL2Rvd25y&#10;ZXYueG1sTI/BasMwDIbvg72D0WC31m7cdG0Wp4yyUSj0sG7QqxNrSVhsh9ht0refdtpuEvr49f35&#10;drIdu+IQWu8ULOYCGLrKm9bVCj4/3mZrYCFqZ3TnHSq4YYBtcX+X68z40b3j9RRrRiEuZFpBE2Of&#10;cR6qBq0Oc9+jo9uXH6yOtA41N4MeKdx2PBFixa1uHX1odI+7Bqvv08UqGA9ydzvL4/71KV2W/Yrv&#10;D9MglXp8mF6egUWc4h8Mv/qkDgU5lf7iTGCdglkql4TSIBcpMCI26ToBVhKaSCGAFzn/X6L4AQAA&#10;//8DAFBLAQItABQABgAIAAAAIQC2gziS/gAAAOEBAAATAAAAAAAAAAAAAAAAAAAAAABbQ29udGVu&#10;dF9UeXBlc10ueG1sUEsBAi0AFAAGAAgAAAAhADj9If/WAAAAlAEAAAsAAAAAAAAAAAAAAAAALwEA&#10;AF9yZWxzLy5yZWxzUEsBAi0AFAAGAAgAAAAhAAIsPi0sAgAAVgQAAA4AAAAAAAAAAAAAAAAALgIA&#10;AGRycy9lMm9Eb2MueG1sUEsBAi0AFAAGAAgAAAAhAKhXmZXiAAAADAEAAA8AAAAAAAAAAAAAAAAA&#10;hgQAAGRycy9kb3ducmV2LnhtbFBLBQYAAAAABAAEAPMAAACVBQAAAAA=&#10;" strokeweight="6pt">
                <v:stroke linestyle="thickBetweenThin"/>
                <v:textbox inset="5mm,,5mm">
                  <w:txbxContent>
                    <w:p w:rsidR="0001500A" w:rsidRPr="00E4135E" w:rsidRDefault="0001500A" w:rsidP="0001500A">
                      <w:pPr>
                        <w:spacing w:before="360" w:after="120"/>
                        <w:jc w:val="center"/>
                        <w:rPr>
                          <w:b/>
                          <w:sz w:val="28"/>
                          <w:szCs w:val="28"/>
                        </w:rPr>
                      </w:pPr>
                      <w:r w:rsidRPr="00E4135E">
                        <w:rPr>
                          <w:b/>
                          <w:sz w:val="28"/>
                          <w:szCs w:val="28"/>
                        </w:rPr>
                        <w:t>Statement of Compatibility with Human Rights</w:t>
                      </w:r>
                    </w:p>
                    <w:p w:rsidR="0001500A" w:rsidRPr="00E4135E" w:rsidRDefault="0001500A" w:rsidP="0001500A">
                      <w:pPr>
                        <w:spacing w:before="120" w:after="120"/>
                        <w:jc w:val="center"/>
                      </w:pPr>
                      <w:r w:rsidRPr="00E4135E">
                        <w:rPr>
                          <w:i/>
                        </w:rPr>
                        <w:t>Prepared in accordance with Part 3 of the Human Rights (Parliamentary Scrutiny) Act 2011</w:t>
                      </w:r>
                    </w:p>
                    <w:p w:rsidR="0001500A" w:rsidRPr="00E4135E" w:rsidRDefault="0001500A" w:rsidP="0001500A">
                      <w:pPr>
                        <w:spacing w:before="120" w:after="120"/>
                        <w:jc w:val="center"/>
                      </w:pPr>
                    </w:p>
                    <w:p w:rsidR="0001500A" w:rsidRPr="00461CFC" w:rsidRDefault="0001500A" w:rsidP="0001500A">
                      <w:pPr>
                        <w:spacing w:before="120" w:after="120"/>
                        <w:jc w:val="center"/>
                        <w:rPr>
                          <w:b/>
                        </w:rPr>
                      </w:pPr>
                      <w:r>
                        <w:rPr>
                          <w:b/>
                        </w:rPr>
                        <w:t xml:space="preserve">Torres Strait Prawn Fishery </w:t>
                      </w:r>
                      <w:r w:rsidR="00E86FC1">
                        <w:rPr>
                          <w:b/>
                        </w:rPr>
                        <w:t>Fishing Season</w:t>
                      </w:r>
                      <w:r>
                        <w:rPr>
                          <w:b/>
                        </w:rPr>
                        <w:t xml:space="preserve"> Determination 2015</w:t>
                      </w:r>
                    </w:p>
                    <w:p w:rsidR="0001500A" w:rsidRDefault="0001500A" w:rsidP="0001500A">
                      <w:pPr>
                        <w:spacing w:before="120" w:after="120"/>
                        <w:jc w:val="center"/>
                      </w:pPr>
                    </w:p>
                    <w:p w:rsidR="0001500A" w:rsidRPr="00E4135E" w:rsidRDefault="0001500A" w:rsidP="0001500A">
                      <w:pPr>
                        <w:spacing w:before="120" w:after="120"/>
                        <w:jc w:val="center"/>
                      </w:pPr>
                      <w:r w:rsidRPr="00E4135E">
                        <w:t xml:space="preserve">This 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rsidR="0001500A" w:rsidRPr="00E4135E" w:rsidRDefault="0001500A" w:rsidP="0001500A">
                      <w:pPr>
                        <w:spacing w:before="120" w:after="120"/>
                        <w:jc w:val="center"/>
                      </w:pPr>
                    </w:p>
                    <w:p w:rsidR="0001500A" w:rsidRPr="00E4135E" w:rsidRDefault="0001500A" w:rsidP="0001500A">
                      <w:pPr>
                        <w:spacing w:before="120" w:after="120"/>
                        <w:jc w:val="both"/>
                        <w:rPr>
                          <w:b/>
                        </w:rPr>
                      </w:pPr>
                      <w:r w:rsidRPr="00E4135E">
                        <w:rPr>
                          <w:b/>
                        </w:rPr>
                        <w:t>Overview of the Legislative Instrument</w:t>
                      </w:r>
                    </w:p>
                    <w:p w:rsidR="00C002ED" w:rsidRDefault="00C002ED" w:rsidP="00C002ED">
                      <w:pPr>
                        <w:autoSpaceDE w:val="0"/>
                        <w:autoSpaceDN w:val="0"/>
                        <w:adjustRightInd w:val="0"/>
                        <w:jc w:val="both"/>
                      </w:pPr>
                      <w:r>
                        <w:t>Subsection 2.3(1)</w:t>
                      </w:r>
                      <w:r w:rsidRPr="002D4790">
                        <w:t xml:space="preserve"> of the </w:t>
                      </w:r>
                      <w:r w:rsidRPr="0001500A">
                        <w:rPr>
                          <w:i/>
                        </w:rPr>
                        <w:t>Torres Strait Prawn Fishery Management Plan 2009</w:t>
                      </w:r>
                      <w:r w:rsidRPr="002D4790">
                        <w:t xml:space="preserve"> (the Plan) provides that</w:t>
                      </w:r>
                      <w:r>
                        <w:t xml:space="preserve">, subject to subsection (2), the fishing season is the period from 6 pm on 1 March to 6 am on 1 December local time in a year (the </w:t>
                      </w:r>
                      <w:r w:rsidRPr="0001500A">
                        <w:rPr>
                          <w:i/>
                        </w:rPr>
                        <w:t>usual period</w:t>
                      </w:r>
                      <w:r>
                        <w:t xml:space="preserve">).  </w:t>
                      </w:r>
                      <w:r w:rsidRPr="002D4790">
                        <w:t xml:space="preserve"> </w:t>
                      </w:r>
                    </w:p>
                    <w:p w:rsidR="00C002ED" w:rsidRDefault="00C002ED" w:rsidP="00C002ED">
                      <w:pPr>
                        <w:autoSpaceDE w:val="0"/>
                        <w:autoSpaceDN w:val="0"/>
                        <w:adjustRightInd w:val="0"/>
                        <w:jc w:val="both"/>
                      </w:pPr>
                    </w:p>
                    <w:p w:rsidR="00C002ED" w:rsidRPr="002D4790" w:rsidRDefault="00C002ED" w:rsidP="00C002ED">
                      <w:pPr>
                        <w:autoSpaceDE w:val="0"/>
                        <w:autoSpaceDN w:val="0"/>
                        <w:adjustRightInd w:val="0"/>
                        <w:jc w:val="both"/>
                      </w:pPr>
                      <w:r>
                        <w:t xml:space="preserve">Subsection 2.3(2) of the Plan provides that </w:t>
                      </w:r>
                      <w:r w:rsidRPr="002D4790">
                        <w:t xml:space="preserve">the Protected Zone Joint </w:t>
                      </w:r>
                      <w:r>
                        <w:t>Authority (PZJA) may determine</w:t>
                      </w:r>
                      <w:r w:rsidRPr="002D4790">
                        <w:t xml:space="preserve"> </w:t>
                      </w:r>
                      <w:r>
                        <w:t xml:space="preserve">that the fishing season in a particular year is to be a period other than the usual period.  </w:t>
                      </w:r>
                    </w:p>
                    <w:p w:rsidR="0001500A" w:rsidRDefault="0001500A" w:rsidP="0001500A">
                      <w:pPr>
                        <w:autoSpaceDE w:val="0"/>
                        <w:autoSpaceDN w:val="0"/>
                        <w:adjustRightInd w:val="0"/>
                        <w:jc w:val="both"/>
                        <w:rPr>
                          <w:color w:val="000000"/>
                          <w:lang w:eastAsia="en-AU"/>
                        </w:rPr>
                      </w:pPr>
                    </w:p>
                    <w:p w:rsidR="00C002ED" w:rsidRPr="002D4790" w:rsidRDefault="00C002ED" w:rsidP="00C002ED">
                      <w:pPr>
                        <w:autoSpaceDE w:val="0"/>
                        <w:autoSpaceDN w:val="0"/>
                        <w:adjustRightInd w:val="0"/>
                        <w:jc w:val="both"/>
                        <w:rPr>
                          <w:color w:val="000000"/>
                          <w:lang w:val="en-AU" w:eastAsia="en-AU"/>
                        </w:rPr>
                      </w:pPr>
                      <w:r>
                        <w:rPr>
                          <w:color w:val="000000"/>
                          <w:lang w:val="en-AU" w:eastAsia="en-AU"/>
                        </w:rPr>
                        <w:t xml:space="preserve">The Determination </w:t>
                      </w:r>
                      <w:r w:rsidRPr="002D4790">
                        <w:rPr>
                          <w:color w:val="000000"/>
                          <w:lang w:val="en-AU" w:eastAsia="en-AU"/>
                        </w:rPr>
                        <w:t xml:space="preserve">determines the </w:t>
                      </w:r>
                      <w:r>
                        <w:rPr>
                          <w:color w:val="000000"/>
                          <w:lang w:val="en-AU" w:eastAsia="en-AU"/>
                        </w:rPr>
                        <w:t>fishing season</w:t>
                      </w:r>
                      <w:r w:rsidRPr="002D4790">
                        <w:rPr>
                          <w:color w:val="000000"/>
                          <w:lang w:val="en-AU" w:eastAsia="en-AU"/>
                        </w:rPr>
                        <w:t xml:space="preserve"> for the Torres Strait Prawn Fishery for the 201</w:t>
                      </w:r>
                      <w:r>
                        <w:rPr>
                          <w:color w:val="000000"/>
                          <w:lang w:val="en-AU" w:eastAsia="en-AU"/>
                        </w:rPr>
                        <w:t>6, 2017, 2018, 2019, 2020, 2021, 2022, 2023, 2024 and 2025</w:t>
                      </w:r>
                      <w:r w:rsidRPr="002D4790">
                        <w:rPr>
                          <w:color w:val="000000"/>
                          <w:lang w:val="en-AU" w:eastAsia="en-AU"/>
                        </w:rPr>
                        <w:t xml:space="preserve"> fishing season</w:t>
                      </w:r>
                      <w:r>
                        <w:rPr>
                          <w:color w:val="000000"/>
                          <w:lang w:val="en-AU" w:eastAsia="en-AU"/>
                        </w:rPr>
                        <w:t>s</w:t>
                      </w:r>
                      <w:r w:rsidRPr="002D4790">
                        <w:rPr>
                          <w:color w:val="000000"/>
                          <w:lang w:val="en-AU" w:eastAsia="en-AU"/>
                        </w:rPr>
                        <w:t xml:space="preserve"> a</w:t>
                      </w:r>
                      <w:r>
                        <w:rPr>
                          <w:color w:val="000000"/>
                          <w:lang w:val="en-AU" w:eastAsia="en-AU"/>
                        </w:rPr>
                        <w:t xml:space="preserve">s the period from </w:t>
                      </w:r>
                      <w:r>
                        <w:t>6 pm on 1 February in the respective year to 6 am on 1 December  local time in the same year.</w:t>
                      </w:r>
                    </w:p>
                    <w:p w:rsidR="00C002ED" w:rsidRPr="00C002ED" w:rsidRDefault="00C002ED" w:rsidP="0001500A">
                      <w:pPr>
                        <w:autoSpaceDE w:val="0"/>
                        <w:autoSpaceDN w:val="0"/>
                        <w:adjustRightInd w:val="0"/>
                        <w:jc w:val="both"/>
                        <w:rPr>
                          <w:color w:val="000000"/>
                          <w:lang w:val="en-AU" w:eastAsia="en-AU"/>
                        </w:rPr>
                      </w:pPr>
                    </w:p>
                    <w:p w:rsidR="0001500A" w:rsidRDefault="0001500A" w:rsidP="0001500A">
                      <w:pPr>
                        <w:spacing w:before="120" w:after="120"/>
                        <w:rPr>
                          <w:b/>
                        </w:rPr>
                      </w:pPr>
                    </w:p>
                    <w:p w:rsidR="0001500A" w:rsidRPr="00E4135E" w:rsidRDefault="0001500A" w:rsidP="0001500A">
                      <w:pPr>
                        <w:spacing w:before="120" w:after="120"/>
                        <w:rPr>
                          <w:b/>
                        </w:rPr>
                      </w:pPr>
                      <w:r w:rsidRPr="00E4135E">
                        <w:rPr>
                          <w:b/>
                        </w:rPr>
                        <w:t>Human rights implications</w:t>
                      </w:r>
                    </w:p>
                    <w:p w:rsidR="0001500A" w:rsidRPr="00E4135E" w:rsidRDefault="0001500A" w:rsidP="0001500A">
                      <w:pPr>
                        <w:spacing w:before="120" w:after="120"/>
                      </w:pPr>
                      <w:r w:rsidRPr="00E4135E">
                        <w:t>This Legislative Instrument does not engage any of the applicable rights or freedoms.</w:t>
                      </w:r>
                    </w:p>
                    <w:p w:rsidR="0001500A" w:rsidRPr="00E4135E" w:rsidRDefault="0001500A" w:rsidP="0001500A">
                      <w:pPr>
                        <w:spacing w:before="120" w:after="120"/>
                      </w:pPr>
                    </w:p>
                    <w:p w:rsidR="0001500A" w:rsidRPr="00E4135E" w:rsidRDefault="0001500A" w:rsidP="0001500A">
                      <w:pPr>
                        <w:spacing w:before="120" w:after="120"/>
                        <w:rPr>
                          <w:b/>
                        </w:rPr>
                      </w:pPr>
                      <w:r w:rsidRPr="00E4135E">
                        <w:rPr>
                          <w:b/>
                        </w:rPr>
                        <w:t>Conclusion</w:t>
                      </w:r>
                    </w:p>
                    <w:p w:rsidR="00C002ED" w:rsidRPr="002D4790" w:rsidRDefault="0001500A" w:rsidP="00C002ED">
                      <w:pPr>
                        <w:autoSpaceDE w:val="0"/>
                        <w:autoSpaceDN w:val="0"/>
                        <w:adjustRightInd w:val="0"/>
                        <w:jc w:val="both"/>
                        <w:rPr>
                          <w:snapToGrid w:val="0"/>
                          <w:kern w:val="20"/>
                        </w:rPr>
                      </w:pPr>
                      <w:r w:rsidRPr="00E4135E">
                        <w:t xml:space="preserve">This </w:t>
                      </w:r>
                      <w:r w:rsidRPr="004B2836">
                        <w:t>Legislative Instrument is compatible with human rights as it does not raise any human rights issues.</w:t>
                      </w:r>
                      <w:r w:rsidR="00C002ED" w:rsidRPr="004B2836">
                        <w:t xml:space="preserve">  </w:t>
                      </w:r>
                      <w:r w:rsidR="00C002ED" w:rsidRPr="004B2836">
                        <w:rPr>
                          <w:snapToGrid w:val="0"/>
                          <w:kern w:val="20"/>
                        </w:rPr>
                        <w:t>The determination allows for fishing activity to commence in the TSPF one month earlier than provided for in the usual period specified in the Plan.  This will allow concession holders in the TSPF more time to supply product to market in time for the Easter period.</w:t>
                      </w:r>
                      <w:r w:rsidR="00C002ED">
                        <w:rPr>
                          <w:snapToGrid w:val="0"/>
                          <w:kern w:val="20"/>
                        </w:rPr>
                        <w:t xml:space="preserve">  </w:t>
                      </w:r>
                    </w:p>
                    <w:p w:rsidR="0001500A" w:rsidRDefault="0001500A" w:rsidP="0001500A">
                      <w:pPr>
                        <w:spacing w:before="120" w:after="120"/>
                      </w:pPr>
                    </w:p>
                    <w:p w:rsidR="0001500A" w:rsidRPr="00E4135E" w:rsidRDefault="0001500A" w:rsidP="0001500A">
                      <w:pPr>
                        <w:spacing w:before="120" w:after="120"/>
                      </w:pPr>
                    </w:p>
                    <w:p w:rsidR="0001500A" w:rsidRDefault="0001500A" w:rsidP="0001500A">
                      <w:pPr>
                        <w:spacing w:before="120" w:after="120"/>
                      </w:pPr>
                    </w:p>
                    <w:p w:rsidR="0001500A" w:rsidRPr="00E4135E" w:rsidRDefault="0001500A" w:rsidP="0001500A">
                      <w:pPr>
                        <w:spacing w:before="120" w:after="120"/>
                      </w:pPr>
                    </w:p>
                  </w:txbxContent>
                </v:textbox>
              </v:rect>
            </w:pict>
          </mc:Fallback>
        </mc:AlternateContent>
      </w:r>
    </w:p>
    <w:p w:rsidR="0001500A" w:rsidRPr="00C81178" w:rsidRDefault="0001500A" w:rsidP="0001500A">
      <w:pPr>
        <w:rPr>
          <w:lang w:val="en-AU"/>
        </w:rPr>
      </w:pPr>
    </w:p>
    <w:p w:rsidR="0001500A" w:rsidRPr="007F37BF" w:rsidRDefault="0001500A" w:rsidP="0001500A"/>
    <w:p w:rsidR="001267DA" w:rsidRDefault="001267DA"/>
    <w:sectPr w:rsidR="001267DA" w:rsidSect="003F0A65">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A89" w:rsidRDefault="00B77A89">
      <w:r>
        <w:separator/>
      </w:r>
    </w:p>
  </w:endnote>
  <w:endnote w:type="continuationSeparator" w:id="0">
    <w:p w:rsidR="00B77A89" w:rsidRDefault="00B7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45" w:rsidRDefault="00F14416" w:rsidP="00EB2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0345" w:rsidRDefault="00B77A89" w:rsidP="003F0A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45" w:rsidRDefault="00F14416" w:rsidP="00E909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37FB">
      <w:rPr>
        <w:rStyle w:val="PageNumber"/>
        <w:noProof/>
      </w:rPr>
      <w:t>2</w:t>
    </w:r>
    <w:r>
      <w:rPr>
        <w:rStyle w:val="PageNumber"/>
      </w:rPr>
      <w:fldChar w:fldCharType="end"/>
    </w:r>
  </w:p>
  <w:p w:rsidR="00950345" w:rsidRPr="00786D68" w:rsidRDefault="00B77A89" w:rsidP="003F0A65">
    <w:pPr>
      <w:pStyle w:val="Footer"/>
      <w:ind w:right="360"/>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A89" w:rsidRDefault="00B77A89">
      <w:r>
        <w:separator/>
      </w:r>
    </w:p>
  </w:footnote>
  <w:footnote w:type="continuationSeparator" w:id="0">
    <w:p w:rsidR="00B77A89" w:rsidRDefault="00B77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C4E90"/>
    <w:multiLevelType w:val="hybridMultilevel"/>
    <w:tmpl w:val="400A3C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12A4AF4"/>
    <w:multiLevelType w:val="hybridMultilevel"/>
    <w:tmpl w:val="4BD6A54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0A"/>
    <w:rsid w:val="0001500A"/>
    <w:rsid w:val="000749DE"/>
    <w:rsid w:val="001267DA"/>
    <w:rsid w:val="004B2836"/>
    <w:rsid w:val="008937FB"/>
    <w:rsid w:val="00B77A89"/>
    <w:rsid w:val="00C002ED"/>
    <w:rsid w:val="00D45A11"/>
    <w:rsid w:val="00E86FC1"/>
    <w:rsid w:val="00F14416"/>
    <w:rsid w:val="00F46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500A"/>
    <w:pPr>
      <w:tabs>
        <w:tab w:val="center" w:pos="4320"/>
        <w:tab w:val="right" w:pos="8640"/>
      </w:tabs>
    </w:pPr>
  </w:style>
  <w:style w:type="character" w:customStyle="1" w:styleId="FooterChar">
    <w:name w:val="Footer Char"/>
    <w:basedOn w:val="DefaultParagraphFont"/>
    <w:link w:val="Footer"/>
    <w:rsid w:val="0001500A"/>
    <w:rPr>
      <w:rFonts w:ascii="Times New Roman" w:eastAsia="Times New Roman" w:hAnsi="Times New Roman" w:cs="Times New Roman"/>
      <w:sz w:val="24"/>
      <w:szCs w:val="24"/>
      <w:lang w:val="en-US"/>
    </w:rPr>
  </w:style>
  <w:style w:type="character" w:styleId="PageNumber">
    <w:name w:val="page number"/>
    <w:basedOn w:val="DefaultParagraphFont"/>
    <w:rsid w:val="0001500A"/>
  </w:style>
  <w:style w:type="paragraph" w:customStyle="1" w:styleId="AFMANormal">
    <w:name w:val="AFMA Normal"/>
    <w:rsid w:val="0001500A"/>
    <w:pPr>
      <w:spacing w:before="240" w:after="0" w:line="240" w:lineRule="auto"/>
      <w:jc w:val="both"/>
    </w:pPr>
    <w:rPr>
      <w:rFonts w:ascii="Times New Roman" w:eastAsia="Times New Roman" w:hAnsi="Times New Roman" w:cs="Times New Roman"/>
      <w:snapToGrid w:val="0"/>
      <w:kern w:val="20"/>
      <w:sz w:val="24"/>
      <w:szCs w:val="20"/>
    </w:rPr>
  </w:style>
  <w:style w:type="table" w:styleId="TableGrid">
    <w:name w:val="Table Grid"/>
    <w:basedOn w:val="TableNormal"/>
    <w:rsid w:val="0001500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01500A"/>
    <w:pPr>
      <w:spacing w:before="100" w:beforeAutospacing="1" w:after="100" w:afterAutospacing="1"/>
    </w:pPr>
    <w:rPr>
      <w:lang w:val="en-AU" w:eastAsia="en-AU"/>
    </w:rPr>
  </w:style>
  <w:style w:type="paragraph" w:styleId="ListParagraph">
    <w:name w:val="List Paragraph"/>
    <w:basedOn w:val="Normal"/>
    <w:uiPriority w:val="34"/>
    <w:qFormat/>
    <w:rsid w:val="00D45A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500A"/>
    <w:pPr>
      <w:tabs>
        <w:tab w:val="center" w:pos="4320"/>
        <w:tab w:val="right" w:pos="8640"/>
      </w:tabs>
    </w:pPr>
  </w:style>
  <w:style w:type="character" w:customStyle="1" w:styleId="FooterChar">
    <w:name w:val="Footer Char"/>
    <w:basedOn w:val="DefaultParagraphFont"/>
    <w:link w:val="Footer"/>
    <w:rsid w:val="0001500A"/>
    <w:rPr>
      <w:rFonts w:ascii="Times New Roman" w:eastAsia="Times New Roman" w:hAnsi="Times New Roman" w:cs="Times New Roman"/>
      <w:sz w:val="24"/>
      <w:szCs w:val="24"/>
      <w:lang w:val="en-US"/>
    </w:rPr>
  </w:style>
  <w:style w:type="character" w:styleId="PageNumber">
    <w:name w:val="page number"/>
    <w:basedOn w:val="DefaultParagraphFont"/>
    <w:rsid w:val="0001500A"/>
  </w:style>
  <w:style w:type="paragraph" w:customStyle="1" w:styleId="AFMANormal">
    <w:name w:val="AFMA Normal"/>
    <w:rsid w:val="0001500A"/>
    <w:pPr>
      <w:spacing w:before="240" w:after="0" w:line="240" w:lineRule="auto"/>
      <w:jc w:val="both"/>
    </w:pPr>
    <w:rPr>
      <w:rFonts w:ascii="Times New Roman" w:eastAsia="Times New Roman" w:hAnsi="Times New Roman" w:cs="Times New Roman"/>
      <w:snapToGrid w:val="0"/>
      <w:kern w:val="20"/>
      <w:sz w:val="24"/>
      <w:szCs w:val="20"/>
    </w:rPr>
  </w:style>
  <w:style w:type="table" w:styleId="TableGrid">
    <w:name w:val="Table Grid"/>
    <w:basedOn w:val="TableNormal"/>
    <w:rsid w:val="0001500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01500A"/>
    <w:pPr>
      <w:spacing w:before="100" w:beforeAutospacing="1" w:after="100" w:afterAutospacing="1"/>
    </w:pPr>
    <w:rPr>
      <w:lang w:val="en-AU" w:eastAsia="en-AU"/>
    </w:rPr>
  </w:style>
  <w:style w:type="paragraph" w:styleId="ListParagraph">
    <w:name w:val="List Paragraph"/>
    <w:basedOn w:val="Normal"/>
    <w:uiPriority w:val="34"/>
    <w:qFormat/>
    <w:rsid w:val="00D45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7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3</cp:revision>
  <cp:lastPrinted>2015-09-23T05:00:00Z</cp:lastPrinted>
  <dcterms:created xsi:type="dcterms:W3CDTF">2015-09-23T23:25:00Z</dcterms:created>
  <dcterms:modified xsi:type="dcterms:W3CDTF">2015-09-23T23:26:00Z</dcterms:modified>
</cp:coreProperties>
</file>