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770C3" w:rsidRDefault="00DA186E" w:rsidP="00715914">
      <w:pPr>
        <w:rPr>
          <w:sz w:val="28"/>
        </w:rPr>
      </w:pPr>
      <w:r w:rsidRPr="005770C3">
        <w:rPr>
          <w:noProof/>
          <w:lang w:eastAsia="en-AU"/>
        </w:rPr>
        <w:drawing>
          <wp:inline distT="0" distB="0" distL="0" distR="0" wp14:anchorId="6ABBD9E8" wp14:editId="43A39690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770C3" w:rsidRDefault="00715914" w:rsidP="00715914">
      <w:pPr>
        <w:rPr>
          <w:sz w:val="19"/>
        </w:rPr>
      </w:pPr>
    </w:p>
    <w:p w:rsidR="00715914" w:rsidRPr="005770C3" w:rsidRDefault="006762F7" w:rsidP="00715914">
      <w:pPr>
        <w:pStyle w:val="ShortT"/>
      </w:pPr>
      <w:r w:rsidRPr="005770C3">
        <w:t>Imported Food Charges (Imposition—General) Regulation</w:t>
      </w:r>
      <w:r w:rsidR="005770C3" w:rsidRPr="005770C3">
        <w:t> </w:t>
      </w:r>
      <w:r w:rsidRPr="005770C3">
        <w:t>2015</w:t>
      </w:r>
    </w:p>
    <w:p w:rsidR="00715914" w:rsidRPr="005770C3" w:rsidRDefault="00715914" w:rsidP="00715914"/>
    <w:p w:rsidR="00715914" w:rsidRPr="005770C3" w:rsidRDefault="001C5F34" w:rsidP="006475DA">
      <w:pPr>
        <w:pStyle w:val="InstNo"/>
      </w:pPr>
      <w:r w:rsidRPr="005770C3">
        <w:t>Select Legislative Instrument</w:t>
      </w:r>
      <w:r w:rsidR="008861ED" w:rsidRPr="005770C3">
        <w:t xml:space="preserve"> </w:t>
      </w:r>
      <w:bookmarkStart w:id="0" w:name="BKCheck15B_1"/>
      <w:bookmarkEnd w:id="0"/>
      <w:r w:rsidR="001C572A" w:rsidRPr="005770C3">
        <w:fldChar w:fldCharType="begin"/>
      </w:r>
      <w:r w:rsidR="001C572A" w:rsidRPr="005770C3">
        <w:instrText xml:space="preserve"> DOCPROPERTY  ActNo </w:instrText>
      </w:r>
      <w:r w:rsidR="001C572A" w:rsidRPr="005770C3">
        <w:fldChar w:fldCharType="separate"/>
      </w:r>
      <w:r w:rsidR="006C640E">
        <w:t>No. 191, 2015</w:t>
      </w:r>
      <w:r w:rsidR="001C572A" w:rsidRPr="005770C3">
        <w:fldChar w:fldCharType="end"/>
      </w:r>
    </w:p>
    <w:p w:rsidR="006762F7" w:rsidRPr="005770C3" w:rsidRDefault="006762F7" w:rsidP="00916E7D">
      <w:pPr>
        <w:pStyle w:val="SignCoverPageStart"/>
        <w:spacing w:before="240"/>
        <w:rPr>
          <w:szCs w:val="22"/>
        </w:rPr>
      </w:pPr>
      <w:r w:rsidRPr="005770C3">
        <w:rPr>
          <w:szCs w:val="22"/>
        </w:rPr>
        <w:t xml:space="preserve">I, General the Honourable Sir Peter Cosgrove AK MC (Ret’d), </w:t>
      </w:r>
      <w:r w:rsidR="005770C3" w:rsidRPr="005770C3">
        <w:rPr>
          <w:szCs w:val="22"/>
        </w:rPr>
        <w:t>Governor</w:t>
      </w:r>
      <w:r w:rsidR="005770C3">
        <w:rPr>
          <w:szCs w:val="22"/>
        </w:rPr>
        <w:noBreakHyphen/>
      </w:r>
      <w:r w:rsidR="005770C3" w:rsidRPr="005770C3">
        <w:rPr>
          <w:szCs w:val="22"/>
        </w:rPr>
        <w:t>General</w:t>
      </w:r>
      <w:r w:rsidRPr="005770C3">
        <w:rPr>
          <w:szCs w:val="22"/>
        </w:rPr>
        <w:t xml:space="preserve"> of the Commonwealth of Australia, acting with the advice of the Federal Executive Council, make the following regulation.</w:t>
      </w:r>
    </w:p>
    <w:p w:rsidR="006762F7" w:rsidRPr="005770C3" w:rsidRDefault="006762F7" w:rsidP="00916E7D">
      <w:pPr>
        <w:keepNext/>
        <w:spacing w:before="720" w:line="240" w:lineRule="atLeast"/>
        <w:ind w:right="397"/>
        <w:jc w:val="both"/>
        <w:rPr>
          <w:szCs w:val="22"/>
        </w:rPr>
      </w:pPr>
      <w:r w:rsidRPr="005770C3">
        <w:rPr>
          <w:szCs w:val="22"/>
        </w:rPr>
        <w:t xml:space="preserve">Dated </w:t>
      </w:r>
      <w:bookmarkStart w:id="1" w:name="BKCheck15B_2"/>
      <w:bookmarkEnd w:id="1"/>
      <w:r w:rsidRPr="005770C3">
        <w:rPr>
          <w:szCs w:val="22"/>
        </w:rPr>
        <w:fldChar w:fldCharType="begin"/>
      </w:r>
      <w:r w:rsidRPr="005770C3">
        <w:rPr>
          <w:szCs w:val="22"/>
        </w:rPr>
        <w:instrText xml:space="preserve"> DOCPROPERTY  DateMade </w:instrText>
      </w:r>
      <w:r w:rsidRPr="005770C3">
        <w:rPr>
          <w:szCs w:val="22"/>
        </w:rPr>
        <w:fldChar w:fldCharType="separate"/>
      </w:r>
      <w:r w:rsidR="006C640E">
        <w:rPr>
          <w:szCs w:val="22"/>
        </w:rPr>
        <w:t>26 November 2015</w:t>
      </w:r>
      <w:r w:rsidRPr="005770C3">
        <w:rPr>
          <w:szCs w:val="22"/>
        </w:rPr>
        <w:fldChar w:fldCharType="end"/>
      </w:r>
    </w:p>
    <w:p w:rsidR="006762F7" w:rsidRPr="005770C3" w:rsidRDefault="006762F7" w:rsidP="00916E7D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770C3">
        <w:rPr>
          <w:szCs w:val="22"/>
        </w:rPr>
        <w:t>Peter Cosgrove</w:t>
      </w:r>
    </w:p>
    <w:p w:rsidR="006762F7" w:rsidRPr="005770C3" w:rsidRDefault="005770C3" w:rsidP="00916E7D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770C3">
        <w:rPr>
          <w:szCs w:val="22"/>
        </w:rPr>
        <w:t>Governor</w:t>
      </w:r>
      <w:r>
        <w:rPr>
          <w:szCs w:val="22"/>
        </w:rPr>
        <w:noBreakHyphen/>
      </w:r>
      <w:r w:rsidRPr="005770C3">
        <w:rPr>
          <w:szCs w:val="22"/>
        </w:rPr>
        <w:t>General</w:t>
      </w:r>
    </w:p>
    <w:p w:rsidR="006762F7" w:rsidRPr="005770C3" w:rsidRDefault="006762F7" w:rsidP="00916E7D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770C3">
        <w:rPr>
          <w:szCs w:val="22"/>
        </w:rPr>
        <w:t>By His Excellency’s Command</w:t>
      </w:r>
    </w:p>
    <w:p w:rsidR="006762F7" w:rsidRPr="005770C3" w:rsidRDefault="006762F7" w:rsidP="00916E7D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770C3">
        <w:rPr>
          <w:szCs w:val="22"/>
        </w:rPr>
        <w:t>Barnaby Joyce</w:t>
      </w:r>
    </w:p>
    <w:p w:rsidR="006762F7" w:rsidRPr="005770C3" w:rsidRDefault="006762F7" w:rsidP="00916E7D">
      <w:pPr>
        <w:pStyle w:val="SignCoverPageEnd"/>
        <w:rPr>
          <w:szCs w:val="22"/>
        </w:rPr>
      </w:pPr>
      <w:r w:rsidRPr="005770C3">
        <w:rPr>
          <w:szCs w:val="22"/>
        </w:rPr>
        <w:t>Minister for Agriculture</w:t>
      </w:r>
      <w:r w:rsidR="003B2673" w:rsidRPr="005770C3">
        <w:rPr>
          <w:szCs w:val="22"/>
        </w:rPr>
        <w:t xml:space="preserve"> and Water Resources</w:t>
      </w:r>
    </w:p>
    <w:p w:rsidR="006762F7" w:rsidRPr="005770C3" w:rsidRDefault="006762F7" w:rsidP="006762F7"/>
    <w:p w:rsidR="00715914" w:rsidRPr="005770C3" w:rsidRDefault="00715914" w:rsidP="00715914">
      <w:pPr>
        <w:pStyle w:val="Header"/>
        <w:tabs>
          <w:tab w:val="clear" w:pos="4150"/>
          <w:tab w:val="clear" w:pos="8307"/>
        </w:tabs>
      </w:pPr>
      <w:r w:rsidRPr="005770C3">
        <w:rPr>
          <w:rStyle w:val="CharChapNo"/>
        </w:rPr>
        <w:t xml:space="preserve"> </w:t>
      </w:r>
      <w:r w:rsidRPr="005770C3">
        <w:rPr>
          <w:rStyle w:val="CharChapText"/>
        </w:rPr>
        <w:t xml:space="preserve"> </w:t>
      </w:r>
    </w:p>
    <w:p w:rsidR="00715914" w:rsidRPr="005770C3" w:rsidRDefault="00715914" w:rsidP="00715914">
      <w:pPr>
        <w:pStyle w:val="Header"/>
        <w:tabs>
          <w:tab w:val="clear" w:pos="4150"/>
          <w:tab w:val="clear" w:pos="8307"/>
        </w:tabs>
      </w:pPr>
      <w:r w:rsidRPr="005770C3">
        <w:rPr>
          <w:rStyle w:val="CharPartNo"/>
        </w:rPr>
        <w:t xml:space="preserve"> </w:t>
      </w:r>
      <w:r w:rsidRPr="005770C3">
        <w:rPr>
          <w:rStyle w:val="CharPartText"/>
        </w:rPr>
        <w:t xml:space="preserve"> </w:t>
      </w:r>
    </w:p>
    <w:p w:rsidR="00715914" w:rsidRPr="005770C3" w:rsidRDefault="00715914" w:rsidP="00715914">
      <w:pPr>
        <w:pStyle w:val="Header"/>
        <w:tabs>
          <w:tab w:val="clear" w:pos="4150"/>
          <w:tab w:val="clear" w:pos="8307"/>
        </w:tabs>
      </w:pPr>
      <w:r w:rsidRPr="005770C3">
        <w:rPr>
          <w:rStyle w:val="CharDivNo"/>
        </w:rPr>
        <w:t xml:space="preserve"> </w:t>
      </w:r>
      <w:r w:rsidRPr="005770C3">
        <w:rPr>
          <w:rStyle w:val="CharDivText"/>
        </w:rPr>
        <w:t xml:space="preserve"> </w:t>
      </w:r>
    </w:p>
    <w:p w:rsidR="00715914" w:rsidRPr="005770C3" w:rsidRDefault="00715914" w:rsidP="00715914">
      <w:pPr>
        <w:sectPr w:rsidR="00715914" w:rsidRPr="005770C3" w:rsidSect="004526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5770C3" w:rsidRDefault="00715914" w:rsidP="00CB64F1">
      <w:pPr>
        <w:rPr>
          <w:sz w:val="36"/>
        </w:rPr>
      </w:pPr>
      <w:r w:rsidRPr="005770C3">
        <w:rPr>
          <w:sz w:val="36"/>
        </w:rPr>
        <w:lastRenderedPageBreak/>
        <w:t>Contents</w:t>
      </w:r>
    </w:p>
    <w:bookmarkStart w:id="2" w:name="BKCheck15B_3"/>
    <w:bookmarkEnd w:id="2"/>
    <w:p w:rsidR="005770C3" w:rsidRPr="005770C3" w:rsidRDefault="005770C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770C3">
        <w:rPr>
          <w:sz w:val="20"/>
        </w:rPr>
        <w:fldChar w:fldCharType="begin"/>
      </w:r>
      <w:r w:rsidRPr="005770C3">
        <w:rPr>
          <w:sz w:val="20"/>
        </w:rPr>
        <w:instrText xml:space="preserve"> TOC \o "1-9" </w:instrText>
      </w:r>
      <w:r w:rsidRPr="005770C3">
        <w:rPr>
          <w:sz w:val="20"/>
        </w:rPr>
        <w:fldChar w:fldCharType="separate"/>
      </w:r>
      <w:r w:rsidRPr="005770C3">
        <w:rPr>
          <w:noProof/>
        </w:rPr>
        <w:t>Part 1—Preliminary</w:t>
      </w:r>
      <w:r w:rsidRPr="005770C3">
        <w:rPr>
          <w:b w:val="0"/>
          <w:noProof/>
          <w:sz w:val="18"/>
        </w:rPr>
        <w:tab/>
      </w:r>
      <w:r w:rsidRPr="005770C3">
        <w:rPr>
          <w:b w:val="0"/>
          <w:noProof/>
          <w:sz w:val="18"/>
        </w:rPr>
        <w:fldChar w:fldCharType="begin"/>
      </w:r>
      <w:r w:rsidRPr="005770C3">
        <w:rPr>
          <w:b w:val="0"/>
          <w:noProof/>
          <w:sz w:val="18"/>
        </w:rPr>
        <w:instrText xml:space="preserve"> PAGEREF _Toc434310988 \h </w:instrText>
      </w:r>
      <w:r w:rsidRPr="005770C3">
        <w:rPr>
          <w:b w:val="0"/>
          <w:noProof/>
          <w:sz w:val="18"/>
        </w:rPr>
      </w:r>
      <w:r w:rsidRPr="005770C3">
        <w:rPr>
          <w:b w:val="0"/>
          <w:noProof/>
          <w:sz w:val="18"/>
        </w:rPr>
        <w:fldChar w:fldCharType="separate"/>
      </w:r>
      <w:r w:rsidR="006C640E">
        <w:rPr>
          <w:b w:val="0"/>
          <w:noProof/>
          <w:sz w:val="18"/>
        </w:rPr>
        <w:t>1</w:t>
      </w:r>
      <w:r w:rsidRPr="005770C3">
        <w:rPr>
          <w:b w:val="0"/>
          <w:noProof/>
          <w:sz w:val="18"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1</w:t>
      </w:r>
      <w:r w:rsidRPr="005770C3">
        <w:rPr>
          <w:noProof/>
        </w:rPr>
        <w:tab/>
        <w:t>Name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_Toc434310989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1</w:t>
      </w:r>
      <w:r w:rsidRPr="005770C3">
        <w:rPr>
          <w:noProof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2</w:t>
      </w:r>
      <w:r w:rsidRPr="005770C3">
        <w:rPr>
          <w:noProof/>
        </w:rPr>
        <w:tab/>
        <w:t>Commencement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_Toc434310990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1</w:t>
      </w:r>
      <w:r w:rsidRPr="005770C3">
        <w:rPr>
          <w:noProof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3</w:t>
      </w:r>
      <w:r w:rsidRPr="005770C3">
        <w:rPr>
          <w:noProof/>
        </w:rPr>
        <w:tab/>
        <w:t>Authority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_Toc434310991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1</w:t>
      </w:r>
      <w:r w:rsidRPr="005770C3">
        <w:rPr>
          <w:noProof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4</w:t>
      </w:r>
      <w:r w:rsidRPr="005770C3">
        <w:rPr>
          <w:noProof/>
        </w:rPr>
        <w:tab/>
        <w:t>Simplified outline of this instrument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_Toc434310992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1</w:t>
      </w:r>
      <w:r w:rsidRPr="005770C3">
        <w:rPr>
          <w:noProof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5</w:t>
      </w:r>
      <w:r w:rsidRPr="005770C3">
        <w:rPr>
          <w:noProof/>
        </w:rPr>
        <w:tab/>
        <w:t>Definitions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_Toc434310993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2</w:t>
      </w:r>
      <w:r w:rsidRPr="005770C3">
        <w:rPr>
          <w:noProof/>
        </w:rPr>
        <w:fldChar w:fldCharType="end"/>
      </w:r>
    </w:p>
    <w:p w:rsidR="005770C3" w:rsidRPr="005770C3" w:rsidRDefault="005770C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770C3">
        <w:rPr>
          <w:noProof/>
        </w:rPr>
        <w:t>Part 2—Charges</w:t>
      </w:r>
      <w:r w:rsidRPr="005770C3">
        <w:rPr>
          <w:b w:val="0"/>
          <w:noProof/>
          <w:sz w:val="18"/>
        </w:rPr>
        <w:tab/>
      </w:r>
      <w:r w:rsidRPr="005770C3">
        <w:rPr>
          <w:b w:val="0"/>
          <w:noProof/>
          <w:sz w:val="18"/>
        </w:rPr>
        <w:fldChar w:fldCharType="begin"/>
      </w:r>
      <w:r w:rsidRPr="005770C3">
        <w:rPr>
          <w:b w:val="0"/>
          <w:noProof/>
          <w:sz w:val="18"/>
        </w:rPr>
        <w:instrText xml:space="preserve"> PAGEREF _Toc434310994 \h </w:instrText>
      </w:r>
      <w:r w:rsidRPr="005770C3">
        <w:rPr>
          <w:b w:val="0"/>
          <w:noProof/>
          <w:sz w:val="18"/>
        </w:rPr>
      </w:r>
      <w:r w:rsidRPr="005770C3">
        <w:rPr>
          <w:b w:val="0"/>
          <w:noProof/>
          <w:sz w:val="18"/>
        </w:rPr>
        <w:fldChar w:fldCharType="separate"/>
      </w:r>
      <w:r w:rsidR="006C640E">
        <w:rPr>
          <w:b w:val="0"/>
          <w:noProof/>
          <w:sz w:val="18"/>
        </w:rPr>
        <w:t>3</w:t>
      </w:r>
      <w:r w:rsidRPr="005770C3">
        <w:rPr>
          <w:b w:val="0"/>
          <w:noProof/>
          <w:sz w:val="18"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6</w:t>
      </w:r>
      <w:r w:rsidRPr="005770C3">
        <w:rPr>
          <w:noProof/>
        </w:rPr>
        <w:tab/>
        <w:t>Charges for imported food matters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_Toc434310995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3</w:t>
      </w:r>
      <w:r w:rsidRPr="005770C3">
        <w:rPr>
          <w:noProof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7</w:t>
      </w:r>
      <w:r w:rsidRPr="005770C3">
        <w:rPr>
          <w:noProof/>
        </w:rPr>
        <w:tab/>
        <w:t>Persons liable to pay charges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_Toc434310996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3</w:t>
      </w:r>
      <w:r w:rsidRPr="005770C3">
        <w:rPr>
          <w:noProof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8</w:t>
      </w:r>
      <w:r w:rsidRPr="005770C3">
        <w:rPr>
          <w:noProof/>
        </w:rPr>
        <w:tab/>
        <w:t>Exemptions from charges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_Toc434310997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4</w:t>
      </w:r>
      <w:r w:rsidRPr="005770C3">
        <w:rPr>
          <w:noProof/>
        </w:rPr>
        <w:fldChar w:fldCharType="end"/>
      </w:r>
    </w:p>
    <w:p w:rsidR="005770C3" w:rsidRPr="005770C3" w:rsidRDefault="005770C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770C3">
        <w:rPr>
          <w:noProof/>
        </w:rPr>
        <w:t>Part 3—Application and transitional provisions</w:t>
      </w:r>
      <w:r w:rsidRPr="005770C3">
        <w:rPr>
          <w:b w:val="0"/>
          <w:noProof/>
          <w:sz w:val="18"/>
        </w:rPr>
        <w:tab/>
      </w:r>
      <w:r w:rsidRPr="005770C3">
        <w:rPr>
          <w:b w:val="0"/>
          <w:noProof/>
          <w:sz w:val="18"/>
        </w:rPr>
        <w:fldChar w:fldCharType="begin"/>
      </w:r>
      <w:r w:rsidRPr="005770C3">
        <w:rPr>
          <w:b w:val="0"/>
          <w:noProof/>
          <w:sz w:val="18"/>
        </w:rPr>
        <w:instrText xml:space="preserve"> PAGEREF _Toc434310998 \h </w:instrText>
      </w:r>
      <w:r w:rsidRPr="005770C3">
        <w:rPr>
          <w:b w:val="0"/>
          <w:noProof/>
          <w:sz w:val="18"/>
        </w:rPr>
      </w:r>
      <w:r w:rsidRPr="005770C3">
        <w:rPr>
          <w:b w:val="0"/>
          <w:noProof/>
          <w:sz w:val="18"/>
        </w:rPr>
        <w:fldChar w:fldCharType="separate"/>
      </w:r>
      <w:r w:rsidR="006C640E">
        <w:rPr>
          <w:b w:val="0"/>
          <w:noProof/>
          <w:sz w:val="18"/>
        </w:rPr>
        <w:t>5</w:t>
      </w:r>
      <w:r w:rsidRPr="005770C3">
        <w:rPr>
          <w:b w:val="0"/>
          <w:noProof/>
          <w:sz w:val="18"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9</w:t>
      </w:r>
      <w:r w:rsidRPr="005770C3">
        <w:rPr>
          <w:noProof/>
        </w:rPr>
        <w:tab/>
        <w:t>Transitional provisions relating to new charges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_Toc434310999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5</w:t>
      </w:r>
      <w:r w:rsidRPr="005770C3">
        <w:rPr>
          <w:noProof/>
        </w:rPr>
        <w:fldChar w:fldCharType="end"/>
      </w:r>
    </w:p>
    <w:p w:rsidR="005770C3" w:rsidRPr="005770C3" w:rsidRDefault="005770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770C3">
        <w:rPr>
          <w:noProof/>
        </w:rPr>
        <w:t>10</w:t>
      </w:r>
      <w:r w:rsidRPr="005770C3">
        <w:rPr>
          <w:noProof/>
        </w:rPr>
        <w:tab/>
        <w:t>Repeal of this Part</w:t>
      </w:r>
      <w:r w:rsidRPr="005770C3">
        <w:rPr>
          <w:noProof/>
        </w:rPr>
        <w:tab/>
      </w:r>
      <w:r w:rsidRPr="005770C3">
        <w:rPr>
          <w:noProof/>
        </w:rPr>
        <w:fldChar w:fldCharType="begin"/>
      </w:r>
      <w:r w:rsidRPr="005770C3">
        <w:rPr>
          <w:noProof/>
        </w:rPr>
        <w:instrText xml:space="preserve"> PAGEREF _Toc434311000 \h </w:instrText>
      </w:r>
      <w:r w:rsidRPr="005770C3">
        <w:rPr>
          <w:noProof/>
        </w:rPr>
      </w:r>
      <w:r w:rsidRPr="005770C3">
        <w:rPr>
          <w:noProof/>
        </w:rPr>
        <w:fldChar w:fldCharType="separate"/>
      </w:r>
      <w:r w:rsidR="006C640E">
        <w:rPr>
          <w:noProof/>
        </w:rPr>
        <w:t>5</w:t>
      </w:r>
      <w:r w:rsidRPr="005770C3">
        <w:rPr>
          <w:noProof/>
        </w:rPr>
        <w:fldChar w:fldCharType="end"/>
      </w:r>
    </w:p>
    <w:p w:rsidR="00A802BC" w:rsidRPr="005770C3" w:rsidRDefault="005770C3" w:rsidP="00CB64F1">
      <w:pPr>
        <w:rPr>
          <w:sz w:val="20"/>
        </w:rPr>
      </w:pPr>
      <w:r w:rsidRPr="005770C3">
        <w:rPr>
          <w:sz w:val="20"/>
        </w:rPr>
        <w:fldChar w:fldCharType="end"/>
      </w:r>
    </w:p>
    <w:p w:rsidR="00715914" w:rsidRPr="005770C3" w:rsidRDefault="00715914" w:rsidP="00715914">
      <w:pPr>
        <w:sectPr w:rsidR="00715914" w:rsidRPr="005770C3" w:rsidSect="0045266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5770C3" w:rsidRDefault="00715914" w:rsidP="00715914">
      <w:pPr>
        <w:pStyle w:val="ActHead2"/>
      </w:pPr>
      <w:bookmarkStart w:id="3" w:name="_Toc434310988"/>
      <w:r w:rsidRPr="005770C3">
        <w:rPr>
          <w:rStyle w:val="CharPartNo"/>
        </w:rPr>
        <w:lastRenderedPageBreak/>
        <w:t>Part</w:t>
      </w:r>
      <w:r w:rsidR="005770C3" w:rsidRPr="005770C3">
        <w:rPr>
          <w:rStyle w:val="CharPartNo"/>
        </w:rPr>
        <w:t> </w:t>
      </w:r>
      <w:r w:rsidRPr="005770C3">
        <w:rPr>
          <w:rStyle w:val="CharPartNo"/>
        </w:rPr>
        <w:t>1</w:t>
      </w:r>
      <w:r w:rsidRPr="005770C3">
        <w:t>—</w:t>
      </w:r>
      <w:r w:rsidRPr="005770C3">
        <w:rPr>
          <w:rStyle w:val="CharPartText"/>
        </w:rPr>
        <w:t>Preliminary</w:t>
      </w:r>
      <w:bookmarkEnd w:id="3"/>
    </w:p>
    <w:p w:rsidR="00715914" w:rsidRPr="005770C3" w:rsidRDefault="00715914" w:rsidP="00715914">
      <w:pPr>
        <w:pStyle w:val="Header"/>
      </w:pPr>
      <w:r w:rsidRPr="005770C3">
        <w:rPr>
          <w:rStyle w:val="CharDivNo"/>
        </w:rPr>
        <w:t xml:space="preserve"> </w:t>
      </w:r>
      <w:r w:rsidRPr="005770C3">
        <w:rPr>
          <w:rStyle w:val="CharDivText"/>
        </w:rPr>
        <w:t xml:space="preserve"> </w:t>
      </w:r>
    </w:p>
    <w:p w:rsidR="00715914" w:rsidRPr="005770C3" w:rsidRDefault="002649A8" w:rsidP="00715914">
      <w:pPr>
        <w:pStyle w:val="ActHead5"/>
      </w:pPr>
      <w:bookmarkStart w:id="4" w:name="_Toc434310989"/>
      <w:r w:rsidRPr="005770C3">
        <w:rPr>
          <w:rStyle w:val="CharSectno"/>
        </w:rPr>
        <w:t>1</w:t>
      </w:r>
      <w:r w:rsidR="00715914" w:rsidRPr="005770C3">
        <w:t xml:space="preserve">  </w:t>
      </w:r>
      <w:r w:rsidR="00CE493D" w:rsidRPr="005770C3">
        <w:t>Name</w:t>
      </w:r>
      <w:bookmarkEnd w:id="4"/>
    </w:p>
    <w:p w:rsidR="00715914" w:rsidRPr="005770C3" w:rsidRDefault="00715914" w:rsidP="00715914">
      <w:pPr>
        <w:pStyle w:val="subsection"/>
      </w:pPr>
      <w:r w:rsidRPr="005770C3">
        <w:tab/>
      </w:r>
      <w:r w:rsidRPr="005770C3">
        <w:tab/>
        <w:t xml:space="preserve">This </w:t>
      </w:r>
      <w:r w:rsidR="00CE493D" w:rsidRPr="005770C3">
        <w:t xml:space="preserve">is the </w:t>
      </w:r>
      <w:bookmarkStart w:id="5" w:name="BKCheck15B_4"/>
      <w:bookmarkEnd w:id="5"/>
      <w:r w:rsidR="00CE038B" w:rsidRPr="005770C3">
        <w:rPr>
          <w:i/>
        </w:rPr>
        <w:fldChar w:fldCharType="begin"/>
      </w:r>
      <w:r w:rsidR="00CE038B" w:rsidRPr="005770C3">
        <w:rPr>
          <w:i/>
        </w:rPr>
        <w:instrText xml:space="preserve"> STYLEREF  ShortT </w:instrText>
      </w:r>
      <w:r w:rsidR="00CE038B" w:rsidRPr="005770C3">
        <w:rPr>
          <w:i/>
        </w:rPr>
        <w:fldChar w:fldCharType="separate"/>
      </w:r>
      <w:r w:rsidR="006C640E">
        <w:rPr>
          <w:i/>
          <w:noProof/>
        </w:rPr>
        <w:t>Imported Food Charges (Imposition—General) Regulation 2015</w:t>
      </w:r>
      <w:r w:rsidR="00CE038B" w:rsidRPr="005770C3">
        <w:rPr>
          <w:i/>
        </w:rPr>
        <w:fldChar w:fldCharType="end"/>
      </w:r>
      <w:r w:rsidRPr="005770C3">
        <w:t>.</w:t>
      </w:r>
    </w:p>
    <w:p w:rsidR="00715914" w:rsidRPr="005770C3" w:rsidRDefault="002649A8" w:rsidP="00715914">
      <w:pPr>
        <w:pStyle w:val="ActHead5"/>
      </w:pPr>
      <w:bookmarkStart w:id="6" w:name="_Toc434310990"/>
      <w:r w:rsidRPr="005770C3">
        <w:rPr>
          <w:rStyle w:val="CharSectno"/>
        </w:rPr>
        <w:t>2</w:t>
      </w:r>
      <w:r w:rsidR="00715914" w:rsidRPr="005770C3">
        <w:t xml:space="preserve">  Commencement</w:t>
      </w:r>
      <w:bookmarkEnd w:id="6"/>
    </w:p>
    <w:p w:rsidR="006762F7" w:rsidRPr="005770C3" w:rsidRDefault="006762F7" w:rsidP="00916E7D">
      <w:pPr>
        <w:pStyle w:val="subsection"/>
      </w:pPr>
      <w:bookmarkStart w:id="7" w:name="_GoBack"/>
      <w:r w:rsidRPr="005770C3">
        <w:tab/>
        <w:t>(1)</w:t>
      </w:r>
      <w:r w:rsidRPr="005770C3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7"/>
    </w:p>
    <w:p w:rsidR="006762F7" w:rsidRPr="005770C3" w:rsidRDefault="006762F7" w:rsidP="00916E7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6762F7" w:rsidRPr="005770C3" w:rsidTr="00C576C6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6762F7" w:rsidRPr="005770C3" w:rsidRDefault="006762F7" w:rsidP="00C576C6">
            <w:pPr>
              <w:pStyle w:val="TableHeading"/>
            </w:pPr>
            <w:r w:rsidRPr="005770C3">
              <w:t>Commencement information</w:t>
            </w:r>
          </w:p>
        </w:tc>
      </w:tr>
      <w:tr w:rsidR="006762F7" w:rsidRPr="005770C3" w:rsidTr="00C576C6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762F7" w:rsidRPr="005770C3" w:rsidRDefault="006762F7" w:rsidP="00C576C6">
            <w:pPr>
              <w:pStyle w:val="TableHeading"/>
            </w:pPr>
            <w:r w:rsidRPr="005770C3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762F7" w:rsidRPr="005770C3" w:rsidRDefault="006762F7" w:rsidP="00C576C6">
            <w:pPr>
              <w:pStyle w:val="TableHeading"/>
            </w:pPr>
            <w:r w:rsidRPr="005770C3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762F7" w:rsidRPr="005770C3" w:rsidRDefault="006762F7" w:rsidP="00C576C6">
            <w:pPr>
              <w:pStyle w:val="TableHeading"/>
            </w:pPr>
            <w:r w:rsidRPr="005770C3">
              <w:t>Column 3</w:t>
            </w:r>
          </w:p>
        </w:tc>
      </w:tr>
      <w:tr w:rsidR="006762F7" w:rsidRPr="005770C3" w:rsidTr="00C576C6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762F7" w:rsidRPr="005770C3" w:rsidRDefault="006762F7" w:rsidP="00C576C6">
            <w:pPr>
              <w:pStyle w:val="TableHeading"/>
            </w:pPr>
            <w:r w:rsidRPr="005770C3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762F7" w:rsidRPr="005770C3" w:rsidRDefault="006762F7" w:rsidP="00C576C6">
            <w:pPr>
              <w:pStyle w:val="TableHeading"/>
            </w:pPr>
            <w:r w:rsidRPr="005770C3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762F7" w:rsidRPr="005770C3" w:rsidRDefault="006762F7" w:rsidP="00C576C6">
            <w:pPr>
              <w:pStyle w:val="TableHeading"/>
            </w:pPr>
            <w:r w:rsidRPr="005770C3">
              <w:t>Date/Details</w:t>
            </w:r>
          </w:p>
        </w:tc>
      </w:tr>
      <w:tr w:rsidR="006762F7" w:rsidRPr="005770C3" w:rsidTr="00C576C6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762F7" w:rsidRPr="005770C3" w:rsidRDefault="006762F7" w:rsidP="00916E7D">
            <w:pPr>
              <w:pStyle w:val="Tabletext"/>
            </w:pPr>
            <w:r w:rsidRPr="005770C3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762F7" w:rsidRPr="005770C3" w:rsidRDefault="006762F7" w:rsidP="00916E7D">
            <w:pPr>
              <w:pStyle w:val="Tabletext"/>
            </w:pPr>
            <w:r w:rsidRPr="005770C3">
              <w:t>1</w:t>
            </w:r>
            <w:r w:rsidR="005770C3" w:rsidRPr="005770C3">
              <w:t> </w:t>
            </w:r>
            <w:r w:rsidR="001500E5" w:rsidRPr="005770C3">
              <w:t>Dec</w:t>
            </w:r>
            <w:r w:rsidRPr="005770C3">
              <w:t>ember 2015.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62F7" w:rsidRPr="005770C3" w:rsidRDefault="006762F7" w:rsidP="001500E5">
            <w:pPr>
              <w:pStyle w:val="Tabletext"/>
            </w:pPr>
            <w:r w:rsidRPr="005770C3">
              <w:t>1</w:t>
            </w:r>
            <w:r w:rsidR="005770C3" w:rsidRPr="005770C3">
              <w:t> </w:t>
            </w:r>
            <w:r w:rsidR="001500E5" w:rsidRPr="005770C3">
              <w:t>Dec</w:t>
            </w:r>
            <w:r w:rsidRPr="005770C3">
              <w:t>ember 2015</w:t>
            </w:r>
          </w:p>
        </w:tc>
      </w:tr>
    </w:tbl>
    <w:p w:rsidR="006762F7" w:rsidRPr="005770C3" w:rsidRDefault="006762F7" w:rsidP="00916E7D">
      <w:pPr>
        <w:pStyle w:val="notetext"/>
      </w:pPr>
      <w:r w:rsidRPr="005770C3">
        <w:rPr>
          <w:snapToGrid w:val="0"/>
          <w:lang w:eastAsia="en-US"/>
        </w:rPr>
        <w:t>Note:</w:t>
      </w:r>
      <w:r w:rsidRPr="005770C3">
        <w:rPr>
          <w:snapToGrid w:val="0"/>
          <w:lang w:eastAsia="en-US"/>
        </w:rPr>
        <w:tab/>
        <w:t xml:space="preserve">This table relates only to the provisions of this </w:t>
      </w:r>
      <w:r w:rsidRPr="005770C3">
        <w:t xml:space="preserve">instrument </w:t>
      </w:r>
      <w:r w:rsidRPr="005770C3">
        <w:rPr>
          <w:snapToGrid w:val="0"/>
          <w:lang w:eastAsia="en-US"/>
        </w:rPr>
        <w:t xml:space="preserve">as originally made. It will not be amended to deal with any later amendments of this </w:t>
      </w:r>
      <w:r w:rsidRPr="005770C3">
        <w:t>instrument</w:t>
      </w:r>
      <w:r w:rsidRPr="005770C3">
        <w:rPr>
          <w:snapToGrid w:val="0"/>
          <w:lang w:eastAsia="en-US"/>
        </w:rPr>
        <w:t>.</w:t>
      </w:r>
    </w:p>
    <w:p w:rsidR="006762F7" w:rsidRPr="005770C3" w:rsidRDefault="006762F7" w:rsidP="00916E7D">
      <w:pPr>
        <w:pStyle w:val="subsection"/>
      </w:pPr>
      <w:r w:rsidRPr="005770C3">
        <w:tab/>
        <w:t>(2)</w:t>
      </w:r>
      <w:r w:rsidRPr="005770C3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CE493D" w:rsidRPr="005770C3" w:rsidRDefault="002649A8" w:rsidP="00E85C54">
      <w:pPr>
        <w:pStyle w:val="ActHead5"/>
      </w:pPr>
      <w:bookmarkStart w:id="8" w:name="_Toc434310991"/>
      <w:r w:rsidRPr="005770C3">
        <w:rPr>
          <w:rStyle w:val="CharSectno"/>
        </w:rPr>
        <w:t>3</w:t>
      </w:r>
      <w:r w:rsidR="00E85C54" w:rsidRPr="005770C3">
        <w:t xml:space="preserve">  Authority</w:t>
      </w:r>
      <w:bookmarkEnd w:id="8"/>
    </w:p>
    <w:p w:rsidR="00E708D8" w:rsidRPr="005770C3" w:rsidRDefault="00E85C54" w:rsidP="00E85C54">
      <w:pPr>
        <w:pStyle w:val="subsection"/>
      </w:pPr>
      <w:r w:rsidRPr="005770C3">
        <w:tab/>
      </w:r>
      <w:r w:rsidRPr="005770C3">
        <w:tab/>
        <w:t xml:space="preserve">This </w:t>
      </w:r>
      <w:r w:rsidR="006762F7" w:rsidRPr="005770C3">
        <w:t>instrument</w:t>
      </w:r>
      <w:r w:rsidRPr="005770C3">
        <w:t xml:space="preserve"> is made under </w:t>
      </w:r>
      <w:r w:rsidR="001B39BC" w:rsidRPr="005770C3">
        <w:t xml:space="preserve">the </w:t>
      </w:r>
      <w:r w:rsidR="006762F7" w:rsidRPr="005770C3">
        <w:rPr>
          <w:i/>
        </w:rPr>
        <w:t>Imported Food Charges (Imposition—General) Act 2015</w:t>
      </w:r>
      <w:r w:rsidR="00EC01C1" w:rsidRPr="005770C3">
        <w:t>.</w:t>
      </w:r>
    </w:p>
    <w:p w:rsidR="00B937C9" w:rsidRPr="005770C3" w:rsidRDefault="002649A8" w:rsidP="00B937C9">
      <w:pPr>
        <w:pStyle w:val="ActHead5"/>
      </w:pPr>
      <w:bookmarkStart w:id="9" w:name="_Toc434310992"/>
      <w:r w:rsidRPr="005770C3">
        <w:rPr>
          <w:rStyle w:val="CharSectno"/>
        </w:rPr>
        <w:t>4</w:t>
      </w:r>
      <w:r w:rsidR="00B937C9" w:rsidRPr="005770C3">
        <w:t xml:space="preserve">  Simplified outline of this instrument</w:t>
      </w:r>
      <w:bookmarkEnd w:id="9"/>
    </w:p>
    <w:p w:rsidR="00B937C9" w:rsidRPr="005770C3" w:rsidRDefault="00B937C9" w:rsidP="00D94978">
      <w:pPr>
        <w:pStyle w:val="SOText"/>
      </w:pPr>
      <w:r w:rsidRPr="005770C3">
        <w:t>This instrument prescribes the following:</w:t>
      </w:r>
    </w:p>
    <w:p w:rsidR="00B937C9" w:rsidRPr="005770C3" w:rsidRDefault="00B937C9" w:rsidP="00D94978">
      <w:pPr>
        <w:pStyle w:val="SOPara"/>
      </w:pPr>
      <w:r w:rsidRPr="005770C3">
        <w:tab/>
        <w:t>(a)</w:t>
      </w:r>
      <w:r w:rsidRPr="005770C3">
        <w:tab/>
        <w:t xml:space="preserve">charges in relation to certain matters connected with the administration of the </w:t>
      </w:r>
      <w:r w:rsidRPr="005770C3">
        <w:rPr>
          <w:i/>
        </w:rPr>
        <w:t>Imported Food Control Act 1992</w:t>
      </w:r>
      <w:r w:rsidRPr="005770C3">
        <w:t>;</w:t>
      </w:r>
    </w:p>
    <w:p w:rsidR="00B937C9" w:rsidRPr="005770C3" w:rsidRDefault="00B937C9" w:rsidP="00D94978">
      <w:pPr>
        <w:pStyle w:val="SOPara"/>
      </w:pPr>
      <w:r w:rsidRPr="005770C3">
        <w:tab/>
        <w:t>(b)</w:t>
      </w:r>
      <w:r w:rsidRPr="005770C3">
        <w:tab/>
        <w:t>the persons who are liable to pay the prescribed charges;</w:t>
      </w:r>
    </w:p>
    <w:p w:rsidR="00B937C9" w:rsidRPr="005770C3" w:rsidRDefault="00B937C9" w:rsidP="00D94978">
      <w:pPr>
        <w:pStyle w:val="SOPara"/>
      </w:pPr>
      <w:r w:rsidRPr="005770C3">
        <w:tab/>
        <w:t>(c)</w:t>
      </w:r>
      <w:r w:rsidRPr="005770C3">
        <w:tab/>
        <w:t>exemptions from the prescribed charges.</w:t>
      </w:r>
    </w:p>
    <w:p w:rsidR="00B937C9" w:rsidRPr="005770C3" w:rsidRDefault="00B937C9" w:rsidP="002649A8">
      <w:pPr>
        <w:pStyle w:val="SOText"/>
      </w:pPr>
      <w:r w:rsidRPr="005770C3">
        <w:t xml:space="preserve">The prescribed charges are imposed as taxes (see the </w:t>
      </w:r>
      <w:r w:rsidRPr="005770C3">
        <w:rPr>
          <w:i/>
        </w:rPr>
        <w:t>Imported Food Charges (Imposition—General) Act 2015</w:t>
      </w:r>
      <w:r w:rsidRPr="005770C3">
        <w:t>).</w:t>
      </w:r>
    </w:p>
    <w:p w:rsidR="00B937C9" w:rsidRPr="005770C3" w:rsidRDefault="00B937C9" w:rsidP="002649A8">
      <w:pPr>
        <w:pStyle w:val="SOText"/>
      </w:pPr>
      <w:r w:rsidRPr="005770C3">
        <w:t>This instrument prescribes a charge only so far as that charge is neither a duty of customs nor a duty of excise within the meaning of section</w:t>
      </w:r>
      <w:r w:rsidR="005770C3" w:rsidRPr="005770C3">
        <w:t> </w:t>
      </w:r>
      <w:r w:rsidRPr="005770C3">
        <w:t>55 of the Constitution</w:t>
      </w:r>
      <w:r w:rsidR="002649A8" w:rsidRPr="005770C3">
        <w:t>. To the extent that the charge is a duty of customs, it is prescribed by</w:t>
      </w:r>
      <w:r w:rsidRPr="005770C3">
        <w:t xml:space="preserve"> the </w:t>
      </w:r>
      <w:r w:rsidRPr="005770C3">
        <w:rPr>
          <w:i/>
        </w:rPr>
        <w:t>Imported Food Charges (Imposition—</w:t>
      </w:r>
      <w:r w:rsidR="002649A8" w:rsidRPr="005770C3">
        <w:rPr>
          <w:i/>
        </w:rPr>
        <w:t>Customs</w:t>
      </w:r>
      <w:r w:rsidRPr="005770C3">
        <w:rPr>
          <w:i/>
        </w:rPr>
        <w:t xml:space="preserve">) </w:t>
      </w:r>
      <w:r w:rsidR="002649A8" w:rsidRPr="005770C3">
        <w:rPr>
          <w:i/>
        </w:rPr>
        <w:t>Regulation</w:t>
      </w:r>
      <w:r w:rsidR="005770C3" w:rsidRPr="005770C3">
        <w:rPr>
          <w:i/>
        </w:rPr>
        <w:t> </w:t>
      </w:r>
      <w:r w:rsidRPr="005770C3">
        <w:rPr>
          <w:i/>
        </w:rPr>
        <w:t>2015</w:t>
      </w:r>
      <w:r w:rsidRPr="005770C3">
        <w:t>.</w:t>
      </w:r>
    </w:p>
    <w:p w:rsidR="007A6816" w:rsidRPr="005770C3" w:rsidRDefault="002649A8" w:rsidP="00E744A7">
      <w:pPr>
        <w:pStyle w:val="ActHead5"/>
      </w:pPr>
      <w:bookmarkStart w:id="10" w:name="_Toc434310993"/>
      <w:r w:rsidRPr="005770C3">
        <w:rPr>
          <w:rStyle w:val="CharSectno"/>
        </w:rPr>
        <w:t>5</w:t>
      </w:r>
      <w:r w:rsidR="00E744A7" w:rsidRPr="005770C3">
        <w:t xml:space="preserve">  Definitions</w:t>
      </w:r>
      <w:bookmarkEnd w:id="10"/>
    </w:p>
    <w:p w:rsidR="00E744A7" w:rsidRPr="005770C3" w:rsidRDefault="00E744A7" w:rsidP="00E744A7">
      <w:pPr>
        <w:pStyle w:val="subsection"/>
      </w:pPr>
      <w:r w:rsidRPr="005770C3">
        <w:tab/>
      </w:r>
      <w:r w:rsidRPr="005770C3">
        <w:tab/>
        <w:t>In this instrument:</w:t>
      </w:r>
    </w:p>
    <w:p w:rsidR="00E744A7" w:rsidRPr="005770C3" w:rsidRDefault="00E744A7" w:rsidP="00E744A7">
      <w:pPr>
        <w:pStyle w:val="Definition"/>
      </w:pPr>
      <w:r w:rsidRPr="005770C3">
        <w:rPr>
          <w:b/>
          <w:i/>
        </w:rPr>
        <w:t xml:space="preserve">Act </w:t>
      </w:r>
      <w:r w:rsidRPr="005770C3">
        <w:t xml:space="preserve">means the </w:t>
      </w:r>
      <w:r w:rsidRPr="005770C3">
        <w:rPr>
          <w:i/>
        </w:rPr>
        <w:t>Imported Food Charges (Imposition—General) Act 2015</w:t>
      </w:r>
      <w:r w:rsidRPr="005770C3">
        <w:t>.</w:t>
      </w:r>
    </w:p>
    <w:p w:rsidR="00775273" w:rsidRPr="005770C3" w:rsidRDefault="00E744A7" w:rsidP="00775273">
      <w:pPr>
        <w:pStyle w:val="Definition"/>
      </w:pPr>
      <w:r w:rsidRPr="005770C3">
        <w:rPr>
          <w:b/>
          <w:i/>
        </w:rPr>
        <w:t>compliance agreement</w:t>
      </w:r>
      <w:r w:rsidRPr="005770C3">
        <w:t xml:space="preserve"> has the same meaning as in the </w:t>
      </w:r>
      <w:r w:rsidRPr="005770C3">
        <w:rPr>
          <w:i/>
        </w:rPr>
        <w:t>Imported Food Control Act 1992</w:t>
      </w:r>
      <w:r w:rsidRPr="005770C3">
        <w:t>.</w:t>
      </w:r>
    </w:p>
    <w:p w:rsidR="00610CD7" w:rsidRPr="005770C3" w:rsidRDefault="00610CD7" w:rsidP="00610CD7">
      <w:pPr>
        <w:pStyle w:val="Definition"/>
      </w:pPr>
      <w:r w:rsidRPr="005770C3">
        <w:rPr>
          <w:b/>
          <w:i/>
        </w:rPr>
        <w:t>imported food matter</w:t>
      </w:r>
      <w:r w:rsidRPr="005770C3">
        <w:t xml:space="preserve"> means a matter connected with the administration of the </w:t>
      </w:r>
      <w:r w:rsidRPr="005770C3">
        <w:rPr>
          <w:i/>
        </w:rPr>
        <w:t>Imported Food Control Act 1992</w:t>
      </w:r>
      <w:r w:rsidRPr="005770C3">
        <w:t>.</w:t>
      </w:r>
    </w:p>
    <w:p w:rsidR="00775273" w:rsidRPr="005770C3" w:rsidRDefault="00775273" w:rsidP="00775273">
      <w:pPr>
        <w:pStyle w:val="ActHead2"/>
        <w:pageBreakBefore/>
      </w:pPr>
      <w:bookmarkStart w:id="11" w:name="_Toc434310994"/>
      <w:r w:rsidRPr="005770C3">
        <w:rPr>
          <w:rStyle w:val="CharPartNo"/>
        </w:rPr>
        <w:t>Part</w:t>
      </w:r>
      <w:r w:rsidR="005770C3" w:rsidRPr="005770C3">
        <w:rPr>
          <w:rStyle w:val="CharPartNo"/>
        </w:rPr>
        <w:t> </w:t>
      </w:r>
      <w:r w:rsidRPr="005770C3">
        <w:rPr>
          <w:rStyle w:val="CharPartNo"/>
        </w:rPr>
        <w:t>2</w:t>
      </w:r>
      <w:r w:rsidRPr="005770C3">
        <w:t>—</w:t>
      </w:r>
      <w:r w:rsidRPr="005770C3">
        <w:rPr>
          <w:rStyle w:val="CharPartText"/>
        </w:rPr>
        <w:t>Charges</w:t>
      </w:r>
      <w:bookmarkEnd w:id="11"/>
    </w:p>
    <w:p w:rsidR="00775273" w:rsidRPr="005770C3" w:rsidRDefault="00775273" w:rsidP="00775273">
      <w:pPr>
        <w:pStyle w:val="Header"/>
      </w:pPr>
      <w:r w:rsidRPr="005770C3">
        <w:rPr>
          <w:rStyle w:val="CharDivNo"/>
        </w:rPr>
        <w:t xml:space="preserve"> </w:t>
      </w:r>
      <w:r w:rsidRPr="005770C3">
        <w:rPr>
          <w:rStyle w:val="CharDivText"/>
        </w:rPr>
        <w:t xml:space="preserve"> </w:t>
      </w:r>
    </w:p>
    <w:p w:rsidR="00775273" w:rsidRPr="005770C3" w:rsidRDefault="002649A8" w:rsidP="00775273">
      <w:pPr>
        <w:pStyle w:val="ActHead5"/>
      </w:pPr>
      <w:bookmarkStart w:id="12" w:name="_Toc434310995"/>
      <w:r w:rsidRPr="005770C3">
        <w:rPr>
          <w:rStyle w:val="CharSectno"/>
        </w:rPr>
        <w:t>6</w:t>
      </w:r>
      <w:r w:rsidR="00775273" w:rsidRPr="005770C3">
        <w:t xml:space="preserve">  Charges</w:t>
      </w:r>
      <w:r w:rsidR="00A61B19" w:rsidRPr="005770C3">
        <w:t xml:space="preserve"> for imported food matters</w:t>
      </w:r>
      <w:bookmarkEnd w:id="12"/>
    </w:p>
    <w:p w:rsidR="00775273" w:rsidRPr="005770C3" w:rsidRDefault="00775273" w:rsidP="00775273">
      <w:pPr>
        <w:pStyle w:val="subsection"/>
      </w:pPr>
      <w:r w:rsidRPr="005770C3">
        <w:tab/>
      </w:r>
      <w:r w:rsidRPr="005770C3">
        <w:tab/>
        <w:t>For subsection</w:t>
      </w:r>
      <w:r w:rsidR="005770C3" w:rsidRPr="005770C3">
        <w:t> </w:t>
      </w:r>
      <w:r w:rsidRPr="005770C3">
        <w:t>6(1) of the Act,</w:t>
      </w:r>
      <w:r w:rsidR="00CB1FFC" w:rsidRPr="005770C3">
        <w:t xml:space="preserve"> the charge in relation to an imported food matter </w:t>
      </w:r>
      <w:r w:rsidR="00BE749A" w:rsidRPr="005770C3">
        <w:t xml:space="preserve">referred to </w:t>
      </w:r>
      <w:r w:rsidR="00CB1FFC" w:rsidRPr="005770C3">
        <w:t xml:space="preserve">in column 1 of </w:t>
      </w:r>
      <w:r w:rsidR="00AC512C" w:rsidRPr="005770C3">
        <w:t xml:space="preserve">an item in </w:t>
      </w:r>
      <w:r w:rsidR="00CB1FFC" w:rsidRPr="005770C3">
        <w:t>the following table is the amount set out in</w:t>
      </w:r>
      <w:r w:rsidR="009F7CB4" w:rsidRPr="005770C3">
        <w:t xml:space="preserve"> </w:t>
      </w:r>
      <w:r w:rsidR="00CB1FFC" w:rsidRPr="005770C3">
        <w:t>column 2 of the item.</w:t>
      </w:r>
    </w:p>
    <w:p w:rsidR="00CB1FFC" w:rsidRPr="005770C3" w:rsidRDefault="00CB1FFC" w:rsidP="00CB1FFC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CB1FFC" w:rsidRPr="005770C3" w:rsidTr="00986E5A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B1FFC" w:rsidRPr="005770C3" w:rsidRDefault="00CB1FFC" w:rsidP="00C576C6">
            <w:pPr>
              <w:pStyle w:val="TableHeading"/>
            </w:pPr>
            <w:r w:rsidRPr="005770C3">
              <w:t>Charges</w:t>
            </w:r>
          </w:p>
        </w:tc>
      </w:tr>
      <w:tr w:rsidR="00CB1FFC" w:rsidRPr="005770C3" w:rsidTr="00986E5A">
        <w:trPr>
          <w:tblHeader/>
        </w:trPr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B1FFC" w:rsidRPr="005770C3" w:rsidRDefault="00A61B19" w:rsidP="00C576C6">
            <w:pPr>
              <w:pStyle w:val="TableHeading"/>
            </w:pPr>
            <w:r w:rsidRPr="005770C3">
              <w:t>Item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B1FFC" w:rsidRPr="005770C3" w:rsidRDefault="00A61B19" w:rsidP="00C576C6">
            <w:pPr>
              <w:pStyle w:val="TableHeading"/>
            </w:pPr>
            <w:r w:rsidRPr="005770C3">
              <w:t>Column 1</w:t>
            </w:r>
            <w:r w:rsidRPr="005770C3">
              <w:br/>
            </w:r>
            <w:r w:rsidR="00CB1FFC" w:rsidRPr="005770C3">
              <w:t>Imported food matter</w:t>
            </w:r>
          </w:p>
        </w:tc>
        <w:tc>
          <w:tcPr>
            <w:tcW w:w="31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B1FFC" w:rsidRPr="005770C3" w:rsidRDefault="00A61B19" w:rsidP="00592C30">
            <w:pPr>
              <w:pStyle w:val="TableHeading"/>
            </w:pPr>
            <w:r w:rsidRPr="005770C3">
              <w:t>Column 2</w:t>
            </w:r>
            <w:r w:rsidRPr="005770C3">
              <w:br/>
            </w:r>
            <w:r w:rsidR="00592C30" w:rsidRPr="005770C3">
              <w:t>Amount</w:t>
            </w:r>
          </w:p>
        </w:tc>
      </w:tr>
      <w:tr w:rsidR="00CB1FFC" w:rsidRPr="005770C3" w:rsidTr="00986E5A"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B1FFC" w:rsidRPr="005770C3" w:rsidRDefault="00CB1FFC" w:rsidP="00CB1FFC">
            <w:pPr>
              <w:pStyle w:val="Tabletext"/>
            </w:pPr>
            <w:r w:rsidRPr="005770C3">
              <w:t>1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B1FFC" w:rsidRPr="005770C3" w:rsidRDefault="00BA670D" w:rsidP="00BA670D">
            <w:pPr>
              <w:pStyle w:val="Tabletext"/>
            </w:pPr>
            <w:r w:rsidRPr="005770C3">
              <w:t>A</w:t>
            </w:r>
            <w:r w:rsidR="001536D1" w:rsidRPr="005770C3">
              <w:t>pplication</w:t>
            </w:r>
            <w:r w:rsidR="00BE6681" w:rsidRPr="005770C3">
              <w:t xml:space="preserve"> to enter into a compliance agreement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B1FFC" w:rsidRPr="005770C3" w:rsidRDefault="00BE6681" w:rsidP="00CB1FFC">
            <w:pPr>
              <w:pStyle w:val="Tabletext"/>
            </w:pPr>
            <w:r w:rsidRPr="005770C3">
              <w:t>$180</w:t>
            </w:r>
          </w:p>
        </w:tc>
      </w:tr>
      <w:tr w:rsidR="00CB1FFC" w:rsidRPr="005770C3" w:rsidTr="00986E5A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CB1FFC" w:rsidRPr="005770C3" w:rsidRDefault="00CB1FFC" w:rsidP="00CB1FFC">
            <w:pPr>
              <w:pStyle w:val="Tabletext"/>
            </w:pPr>
            <w:r w:rsidRPr="005770C3">
              <w:t>2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A0263" w:rsidRPr="005770C3" w:rsidRDefault="00AC512C" w:rsidP="008E712C">
            <w:pPr>
              <w:pStyle w:val="Tabletext"/>
            </w:pPr>
            <w:r w:rsidRPr="005770C3">
              <w:t>Development and management of arrangements for the performance of activities by a person on behalf of the Commonwealth in accordance with a compliance agreement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76740F" w:rsidRPr="005770C3" w:rsidRDefault="0076740F" w:rsidP="0076740F">
            <w:pPr>
              <w:pStyle w:val="Tabletext"/>
            </w:pPr>
            <w:r w:rsidRPr="005770C3">
              <w:t>For each financial year, or part of a financial year, during which the compliance agreement is in force:</w:t>
            </w:r>
          </w:p>
          <w:p w:rsidR="0076740F" w:rsidRPr="005770C3" w:rsidRDefault="0076740F" w:rsidP="0076740F">
            <w:pPr>
              <w:pStyle w:val="Tablea"/>
            </w:pPr>
            <w:r w:rsidRPr="005770C3">
              <w:t>(a) if the compliance agreement was in force on or before 1</w:t>
            </w:r>
            <w:r w:rsidR="005770C3" w:rsidRPr="005770C3">
              <w:t> </w:t>
            </w:r>
            <w:r w:rsidR="00055DFD" w:rsidRPr="005770C3">
              <w:t>January in the financial year—$2</w:t>
            </w:r>
            <w:r w:rsidR="005770C3" w:rsidRPr="005770C3">
              <w:t> </w:t>
            </w:r>
            <w:r w:rsidR="00055DFD" w:rsidRPr="005770C3">
              <w:t>9</w:t>
            </w:r>
            <w:r w:rsidR="000076D1" w:rsidRPr="005770C3">
              <w:t>00</w:t>
            </w:r>
            <w:r w:rsidRPr="005770C3">
              <w:t>; or</w:t>
            </w:r>
          </w:p>
          <w:p w:rsidR="00CB1FFC" w:rsidRPr="005770C3" w:rsidRDefault="0076740F" w:rsidP="00055DFD">
            <w:pPr>
              <w:pStyle w:val="Tablea"/>
            </w:pPr>
            <w:r w:rsidRPr="005770C3">
              <w:t>(b)</w:t>
            </w:r>
            <w:r w:rsidR="00ED263F" w:rsidRPr="005770C3">
              <w:t xml:space="preserve"> if the compliance agreement is</w:t>
            </w:r>
            <w:r w:rsidRPr="005770C3">
              <w:t xml:space="preserve"> entered into after 1</w:t>
            </w:r>
            <w:r w:rsidR="005770C3" w:rsidRPr="005770C3">
              <w:t> </w:t>
            </w:r>
            <w:r w:rsidRPr="005770C3">
              <w:t>January in the financial year—$1</w:t>
            </w:r>
            <w:r w:rsidR="005770C3" w:rsidRPr="005770C3">
              <w:t> </w:t>
            </w:r>
            <w:r w:rsidR="00055DFD" w:rsidRPr="005770C3">
              <w:t>45</w:t>
            </w:r>
            <w:r w:rsidR="000076D1" w:rsidRPr="005770C3">
              <w:t>0</w:t>
            </w:r>
          </w:p>
        </w:tc>
      </w:tr>
    </w:tbl>
    <w:p w:rsidR="00CB1FFC" w:rsidRPr="005770C3" w:rsidRDefault="00ED263F" w:rsidP="00ED263F">
      <w:pPr>
        <w:pStyle w:val="notetext"/>
      </w:pPr>
      <w:r w:rsidRPr="005770C3">
        <w:t>Note:</w:t>
      </w:r>
      <w:r w:rsidRPr="005770C3">
        <w:tab/>
        <w:t xml:space="preserve">A person may be exempt from liability to pay </w:t>
      </w:r>
      <w:r w:rsidR="00081FF1" w:rsidRPr="005770C3">
        <w:t xml:space="preserve">a prescribed </w:t>
      </w:r>
      <w:r w:rsidRPr="005770C3">
        <w:t>charge (see section</w:t>
      </w:r>
      <w:r w:rsidR="005770C3" w:rsidRPr="005770C3">
        <w:t> </w:t>
      </w:r>
      <w:r w:rsidRPr="005770C3">
        <w:t>7).</w:t>
      </w:r>
    </w:p>
    <w:p w:rsidR="00E744A7" w:rsidRPr="005770C3" w:rsidRDefault="002649A8" w:rsidP="00775273">
      <w:pPr>
        <w:pStyle w:val="ActHead5"/>
      </w:pPr>
      <w:bookmarkStart w:id="13" w:name="_Toc434310996"/>
      <w:r w:rsidRPr="005770C3">
        <w:rPr>
          <w:rStyle w:val="CharSectno"/>
        </w:rPr>
        <w:t>7</w:t>
      </w:r>
      <w:r w:rsidR="00775273" w:rsidRPr="005770C3">
        <w:t xml:space="preserve">  Person</w:t>
      </w:r>
      <w:r w:rsidR="000935BF" w:rsidRPr="005770C3">
        <w:t>s</w:t>
      </w:r>
      <w:r w:rsidR="00775273" w:rsidRPr="005770C3">
        <w:t xml:space="preserve"> liable to pay charge</w:t>
      </w:r>
      <w:r w:rsidR="000935BF" w:rsidRPr="005770C3">
        <w:t>s</w:t>
      </w:r>
      <w:bookmarkEnd w:id="13"/>
    </w:p>
    <w:p w:rsidR="00775273" w:rsidRPr="005770C3" w:rsidRDefault="00CB1FFC" w:rsidP="00775273">
      <w:pPr>
        <w:pStyle w:val="subsection"/>
      </w:pPr>
      <w:r w:rsidRPr="005770C3">
        <w:tab/>
      </w:r>
      <w:r w:rsidRPr="005770C3">
        <w:tab/>
        <w:t>For section</w:t>
      </w:r>
      <w:r w:rsidR="005770C3" w:rsidRPr="005770C3">
        <w:t> </w:t>
      </w:r>
      <w:r w:rsidR="003778DA" w:rsidRPr="005770C3">
        <w:t xml:space="preserve">8 of the Act, the persons who are liable to pay the charge </w:t>
      </w:r>
      <w:r w:rsidR="000F4FCB" w:rsidRPr="005770C3">
        <w:t xml:space="preserve">in relation to an imported food matter </w:t>
      </w:r>
      <w:r w:rsidR="003778DA" w:rsidRPr="005770C3">
        <w:t xml:space="preserve">prescribed by </w:t>
      </w:r>
      <w:r w:rsidR="000F4FCB" w:rsidRPr="005770C3">
        <w:t xml:space="preserve">an item of the table in </w:t>
      </w:r>
      <w:r w:rsidR="003778DA" w:rsidRPr="005770C3">
        <w:t>section</w:t>
      </w:r>
      <w:r w:rsidR="005770C3" w:rsidRPr="005770C3">
        <w:t> </w:t>
      </w:r>
      <w:r w:rsidR="002649A8" w:rsidRPr="005770C3">
        <w:t>6</w:t>
      </w:r>
      <w:r w:rsidR="003778DA" w:rsidRPr="005770C3">
        <w:t xml:space="preserve"> </w:t>
      </w:r>
      <w:r w:rsidR="00BC5C54" w:rsidRPr="005770C3">
        <w:t xml:space="preserve">of this instrument </w:t>
      </w:r>
      <w:r w:rsidR="003778DA" w:rsidRPr="005770C3">
        <w:t>are as follows:</w:t>
      </w:r>
    </w:p>
    <w:p w:rsidR="003778DA" w:rsidRPr="005770C3" w:rsidRDefault="003778DA" w:rsidP="000C7533">
      <w:pPr>
        <w:pStyle w:val="paragraph"/>
      </w:pPr>
      <w:r w:rsidRPr="005770C3">
        <w:tab/>
        <w:t>(a)</w:t>
      </w:r>
      <w:r w:rsidRPr="005770C3">
        <w:tab/>
        <w:t>in relation to the imported food matter prescribed by item</w:t>
      </w:r>
      <w:r w:rsidR="005770C3" w:rsidRPr="005770C3">
        <w:t> </w:t>
      </w:r>
      <w:r w:rsidRPr="005770C3">
        <w:t>1—the person who made the application to which the charge relates;</w:t>
      </w:r>
    </w:p>
    <w:p w:rsidR="003778DA" w:rsidRPr="005770C3" w:rsidRDefault="003778DA" w:rsidP="000C7533">
      <w:pPr>
        <w:pStyle w:val="paragraph"/>
      </w:pPr>
      <w:r w:rsidRPr="005770C3">
        <w:tab/>
        <w:t>(b)</w:t>
      </w:r>
      <w:r w:rsidRPr="005770C3">
        <w:tab/>
        <w:t>in relation to the imported food matter prescribed by item</w:t>
      </w:r>
      <w:r w:rsidR="005770C3" w:rsidRPr="005770C3">
        <w:t> </w:t>
      </w:r>
      <w:r w:rsidRPr="005770C3">
        <w:t>2—the person with whom the Commonwealth has entered into the compliance agreement to which the charge relates.</w:t>
      </w:r>
    </w:p>
    <w:p w:rsidR="008E712C" w:rsidRPr="005770C3" w:rsidRDefault="008E712C" w:rsidP="008E712C">
      <w:pPr>
        <w:pStyle w:val="notetext"/>
      </w:pPr>
      <w:r w:rsidRPr="005770C3">
        <w:t>Note</w:t>
      </w:r>
      <w:r w:rsidR="002E5955" w:rsidRPr="005770C3">
        <w:t>:</w:t>
      </w:r>
      <w:r w:rsidR="002E5955" w:rsidRPr="005770C3">
        <w:tab/>
        <w:t>An agent of a person who is liable to pay a charge under this section is jointly and severally liable with that person to pay the charge (see section</w:t>
      </w:r>
      <w:r w:rsidR="005770C3" w:rsidRPr="005770C3">
        <w:t> </w:t>
      </w:r>
      <w:r w:rsidR="002E5955" w:rsidRPr="005770C3">
        <w:t xml:space="preserve">6 of the </w:t>
      </w:r>
      <w:r w:rsidR="002E5955" w:rsidRPr="005770C3">
        <w:rPr>
          <w:i/>
        </w:rPr>
        <w:t>Imported Food Charges (Collection) Regulation</w:t>
      </w:r>
      <w:r w:rsidR="005770C3" w:rsidRPr="005770C3">
        <w:rPr>
          <w:i/>
        </w:rPr>
        <w:t> </w:t>
      </w:r>
      <w:r w:rsidR="002E5955" w:rsidRPr="005770C3">
        <w:rPr>
          <w:i/>
        </w:rPr>
        <w:t>2015</w:t>
      </w:r>
      <w:r w:rsidR="002E5955" w:rsidRPr="005770C3">
        <w:t>).</w:t>
      </w:r>
    </w:p>
    <w:p w:rsidR="00A06EB2" w:rsidRPr="005770C3" w:rsidRDefault="002649A8" w:rsidP="00A06EB2">
      <w:pPr>
        <w:pStyle w:val="ActHead5"/>
      </w:pPr>
      <w:bookmarkStart w:id="14" w:name="_Toc434310997"/>
      <w:r w:rsidRPr="005770C3">
        <w:rPr>
          <w:rStyle w:val="CharSectno"/>
        </w:rPr>
        <w:t>8</w:t>
      </w:r>
      <w:r w:rsidR="00A06EB2" w:rsidRPr="005770C3">
        <w:t xml:space="preserve">  Exemptions from charges</w:t>
      </w:r>
      <w:bookmarkEnd w:id="14"/>
    </w:p>
    <w:p w:rsidR="003B525B" w:rsidRPr="005770C3" w:rsidRDefault="003B525B" w:rsidP="0076740F">
      <w:pPr>
        <w:pStyle w:val="subsection"/>
      </w:pPr>
      <w:r w:rsidRPr="005770C3">
        <w:tab/>
        <w:t>(1)</w:t>
      </w:r>
      <w:r w:rsidRPr="005770C3">
        <w:tab/>
        <w:t>For section</w:t>
      </w:r>
      <w:r w:rsidR="005770C3" w:rsidRPr="005770C3">
        <w:t> </w:t>
      </w:r>
      <w:r w:rsidRPr="005770C3">
        <w:t xml:space="preserve">9 of the Act, a person is not liable to pay the charge </w:t>
      </w:r>
      <w:r w:rsidR="00AB0F77" w:rsidRPr="005770C3">
        <w:t xml:space="preserve">prescribed by </w:t>
      </w:r>
      <w:r w:rsidRPr="005770C3">
        <w:t>item</w:t>
      </w:r>
      <w:r w:rsidR="005770C3" w:rsidRPr="005770C3">
        <w:t> </w:t>
      </w:r>
      <w:r w:rsidRPr="005770C3">
        <w:t>1 of the table in section</w:t>
      </w:r>
      <w:r w:rsidR="005770C3" w:rsidRPr="005770C3">
        <w:t> </w:t>
      </w:r>
      <w:r w:rsidR="002649A8" w:rsidRPr="005770C3">
        <w:t>6</w:t>
      </w:r>
      <w:r w:rsidRPr="005770C3">
        <w:t xml:space="preserve"> </w:t>
      </w:r>
      <w:r w:rsidR="002C0F28" w:rsidRPr="005770C3">
        <w:t xml:space="preserve">of this instrument </w:t>
      </w:r>
      <w:r w:rsidRPr="005770C3">
        <w:t>in relation to an application to enter into a com</w:t>
      </w:r>
      <w:r w:rsidR="008E771E" w:rsidRPr="005770C3">
        <w:t>pliance agreement if the person</w:t>
      </w:r>
      <w:r w:rsidRPr="005770C3">
        <w:t>:</w:t>
      </w:r>
    </w:p>
    <w:p w:rsidR="008E771E" w:rsidRPr="005770C3" w:rsidRDefault="003B525B" w:rsidP="003B525B">
      <w:pPr>
        <w:pStyle w:val="paragraph"/>
      </w:pPr>
      <w:r w:rsidRPr="005770C3">
        <w:tab/>
        <w:t>(a)</w:t>
      </w:r>
      <w:r w:rsidRPr="005770C3">
        <w:tab/>
      </w:r>
      <w:r w:rsidR="008E771E" w:rsidRPr="005770C3">
        <w:t xml:space="preserve">is a party to another </w:t>
      </w:r>
      <w:r w:rsidRPr="005770C3">
        <w:t>compliance agreement</w:t>
      </w:r>
      <w:r w:rsidR="008E771E" w:rsidRPr="005770C3">
        <w:t xml:space="preserve"> in force under section</w:t>
      </w:r>
      <w:r w:rsidR="005770C3" w:rsidRPr="005770C3">
        <w:t> </w:t>
      </w:r>
      <w:r w:rsidR="008E771E" w:rsidRPr="005770C3">
        <w:t xml:space="preserve">35A of the </w:t>
      </w:r>
      <w:r w:rsidR="008E771E" w:rsidRPr="005770C3">
        <w:rPr>
          <w:i/>
        </w:rPr>
        <w:t>Imported Food Control Act 1992</w:t>
      </w:r>
      <w:r w:rsidR="008E771E" w:rsidRPr="005770C3">
        <w:t>; or</w:t>
      </w:r>
    </w:p>
    <w:p w:rsidR="003B525B" w:rsidRPr="005770C3" w:rsidRDefault="008E771E" w:rsidP="003B525B">
      <w:pPr>
        <w:pStyle w:val="paragraph"/>
      </w:pPr>
      <w:r w:rsidRPr="005770C3">
        <w:tab/>
        <w:t>(b)</w:t>
      </w:r>
      <w:r w:rsidRPr="005770C3">
        <w:tab/>
        <w:t>is a party to a compliance agreement in force under section</w:t>
      </w:r>
      <w:r w:rsidR="005770C3" w:rsidRPr="005770C3">
        <w:t> </w:t>
      </w:r>
      <w:r w:rsidRPr="005770C3">
        <w:t xml:space="preserve">66B of the </w:t>
      </w:r>
      <w:r w:rsidRPr="005770C3">
        <w:rPr>
          <w:i/>
        </w:rPr>
        <w:t>Quarantine Act 1908</w:t>
      </w:r>
      <w:r w:rsidR="003B525B" w:rsidRPr="005770C3">
        <w:t>; or</w:t>
      </w:r>
    </w:p>
    <w:p w:rsidR="008E771E" w:rsidRPr="005770C3" w:rsidRDefault="008E771E" w:rsidP="003B525B">
      <w:pPr>
        <w:pStyle w:val="paragraph"/>
      </w:pPr>
      <w:r w:rsidRPr="005770C3">
        <w:tab/>
        <w:t>(c)</w:t>
      </w:r>
      <w:r w:rsidRPr="005770C3">
        <w:tab/>
        <w:t>is the holder of an approval in force under section</w:t>
      </w:r>
      <w:r w:rsidR="005770C3" w:rsidRPr="005770C3">
        <w:t> </w:t>
      </w:r>
      <w:r w:rsidRPr="005770C3">
        <w:t xml:space="preserve">46A of the </w:t>
      </w:r>
      <w:r w:rsidRPr="005770C3">
        <w:rPr>
          <w:i/>
        </w:rPr>
        <w:t>Quarantine Act 1908</w:t>
      </w:r>
      <w:r w:rsidRPr="005770C3">
        <w:t>.</w:t>
      </w:r>
    </w:p>
    <w:p w:rsidR="00B937C9" w:rsidRPr="005770C3" w:rsidRDefault="00B937C9" w:rsidP="00B937C9">
      <w:pPr>
        <w:pStyle w:val="subsection"/>
      </w:pPr>
      <w:r w:rsidRPr="005770C3">
        <w:tab/>
        <w:t>(2)</w:t>
      </w:r>
      <w:r w:rsidRPr="005770C3">
        <w:tab/>
        <w:t>For section</w:t>
      </w:r>
      <w:r w:rsidR="005770C3" w:rsidRPr="005770C3">
        <w:t> </w:t>
      </w:r>
      <w:r w:rsidRPr="005770C3">
        <w:t>9 of the Act, a person is not liable to pay the charge prescribed by item</w:t>
      </w:r>
      <w:r w:rsidR="005770C3" w:rsidRPr="005770C3">
        <w:t> </w:t>
      </w:r>
      <w:r w:rsidRPr="005770C3">
        <w:t>2 of the table in section</w:t>
      </w:r>
      <w:r w:rsidR="005770C3" w:rsidRPr="005770C3">
        <w:t> </w:t>
      </w:r>
      <w:r w:rsidR="002649A8" w:rsidRPr="005770C3">
        <w:t>6</w:t>
      </w:r>
      <w:r w:rsidRPr="005770C3">
        <w:t xml:space="preserve"> of this instrument for a financial year, or a part of a financial year, in relation to a compliance agreement if the person has paid any of the following:</w:t>
      </w:r>
    </w:p>
    <w:p w:rsidR="00B937C9" w:rsidRPr="005770C3" w:rsidRDefault="00B937C9" w:rsidP="00B937C9">
      <w:pPr>
        <w:pStyle w:val="paragraph"/>
      </w:pPr>
      <w:r w:rsidRPr="005770C3">
        <w:tab/>
        <w:t>(a)</w:t>
      </w:r>
      <w:r w:rsidRPr="005770C3">
        <w:tab/>
        <w:t>the charge prescribed by item</w:t>
      </w:r>
      <w:r w:rsidR="005770C3" w:rsidRPr="005770C3">
        <w:t> </w:t>
      </w:r>
      <w:r w:rsidRPr="005770C3">
        <w:t>2 of the table in section</w:t>
      </w:r>
      <w:r w:rsidR="005770C3" w:rsidRPr="005770C3">
        <w:t> </w:t>
      </w:r>
      <w:r w:rsidR="002649A8" w:rsidRPr="005770C3">
        <w:t>6</w:t>
      </w:r>
      <w:r w:rsidRPr="005770C3">
        <w:t xml:space="preserve"> </w:t>
      </w:r>
      <w:r w:rsidR="007A2D8E" w:rsidRPr="005770C3">
        <w:t xml:space="preserve">of this instrument </w:t>
      </w:r>
      <w:r w:rsidRPr="005770C3">
        <w:t>for that financial year, or that part of the financial year, in relation to another compliance agreement;</w:t>
      </w:r>
    </w:p>
    <w:p w:rsidR="00B937C9" w:rsidRPr="005770C3" w:rsidRDefault="00B937C9" w:rsidP="00B937C9">
      <w:pPr>
        <w:pStyle w:val="paragraph"/>
      </w:pPr>
      <w:r w:rsidRPr="005770C3">
        <w:tab/>
        <w:t>(b)</w:t>
      </w:r>
      <w:r w:rsidRPr="005770C3">
        <w:tab/>
        <w:t>the charge prescribed by item</w:t>
      </w:r>
      <w:r w:rsidR="005770C3" w:rsidRPr="005770C3">
        <w:t> </w:t>
      </w:r>
      <w:r w:rsidRPr="005770C3">
        <w:t>2 of the table in section</w:t>
      </w:r>
      <w:r w:rsidR="005770C3" w:rsidRPr="005770C3">
        <w:t> </w:t>
      </w:r>
      <w:r w:rsidR="002649A8" w:rsidRPr="005770C3">
        <w:t>6</w:t>
      </w:r>
      <w:r w:rsidRPr="005770C3">
        <w:t xml:space="preserve"> of the </w:t>
      </w:r>
      <w:r w:rsidRPr="005770C3">
        <w:rPr>
          <w:i/>
        </w:rPr>
        <w:t>Imported Food Charges (Imposition—Customs) Regulation</w:t>
      </w:r>
      <w:r w:rsidR="005770C3" w:rsidRPr="005770C3">
        <w:rPr>
          <w:i/>
        </w:rPr>
        <w:t> </w:t>
      </w:r>
      <w:r w:rsidRPr="005770C3">
        <w:rPr>
          <w:i/>
        </w:rPr>
        <w:t>2015</w:t>
      </w:r>
      <w:r w:rsidRPr="005770C3">
        <w:t xml:space="preserve"> for that financial year or that part of the financial year</w:t>
      </w:r>
      <w:r w:rsidR="00414DBE" w:rsidRPr="005770C3">
        <w:t>, in relation to another compliance agreement</w:t>
      </w:r>
      <w:r w:rsidRPr="005770C3">
        <w:t>;</w:t>
      </w:r>
    </w:p>
    <w:p w:rsidR="00B937C9" w:rsidRPr="005770C3" w:rsidRDefault="00B937C9" w:rsidP="00B937C9">
      <w:pPr>
        <w:pStyle w:val="paragraph"/>
      </w:pPr>
      <w:r w:rsidRPr="005770C3">
        <w:tab/>
        <w:t>(c)</w:t>
      </w:r>
      <w:r w:rsidRPr="005770C3">
        <w:tab/>
        <w:t>the charge prescribed by item</w:t>
      </w:r>
      <w:r w:rsidR="005770C3" w:rsidRPr="005770C3">
        <w:t> </w:t>
      </w:r>
      <w:r w:rsidRPr="005770C3">
        <w:t>13 or 15 of the table in section</w:t>
      </w:r>
      <w:r w:rsidR="005770C3" w:rsidRPr="005770C3">
        <w:t> </w:t>
      </w:r>
      <w:r w:rsidRPr="005770C3">
        <w:t xml:space="preserve">6 of the </w:t>
      </w:r>
      <w:r w:rsidRPr="005770C3">
        <w:rPr>
          <w:i/>
        </w:rPr>
        <w:t>Quarantine Charges (Imposition—Customs) Regulation</w:t>
      </w:r>
      <w:r w:rsidR="005770C3" w:rsidRPr="005770C3">
        <w:rPr>
          <w:i/>
        </w:rPr>
        <w:t> </w:t>
      </w:r>
      <w:r w:rsidRPr="005770C3">
        <w:rPr>
          <w:i/>
        </w:rPr>
        <w:t>2014</w:t>
      </w:r>
      <w:r w:rsidRPr="005770C3">
        <w:t xml:space="preserve"> for that financial year or that part of the financial year;</w:t>
      </w:r>
    </w:p>
    <w:p w:rsidR="00B937C9" w:rsidRPr="005770C3" w:rsidRDefault="00B937C9" w:rsidP="00B937C9">
      <w:pPr>
        <w:pStyle w:val="paragraph"/>
      </w:pPr>
      <w:r w:rsidRPr="005770C3">
        <w:tab/>
        <w:t>(d)</w:t>
      </w:r>
      <w:r w:rsidRPr="005770C3">
        <w:tab/>
        <w:t>the charge prescribed by item</w:t>
      </w:r>
      <w:r w:rsidR="005770C3" w:rsidRPr="005770C3">
        <w:t> </w:t>
      </w:r>
      <w:r w:rsidRPr="005770C3">
        <w:t>13 or 15 of the table in section</w:t>
      </w:r>
      <w:r w:rsidR="005770C3" w:rsidRPr="005770C3">
        <w:t> </w:t>
      </w:r>
      <w:r w:rsidRPr="005770C3">
        <w:t xml:space="preserve">6 of the </w:t>
      </w:r>
      <w:r w:rsidRPr="005770C3">
        <w:rPr>
          <w:i/>
        </w:rPr>
        <w:t>Quarantine Charges (Imposition—General) Regulation</w:t>
      </w:r>
      <w:r w:rsidR="005770C3" w:rsidRPr="005770C3">
        <w:rPr>
          <w:i/>
        </w:rPr>
        <w:t> </w:t>
      </w:r>
      <w:r w:rsidRPr="005770C3">
        <w:rPr>
          <w:i/>
        </w:rPr>
        <w:t>2015</w:t>
      </w:r>
      <w:r w:rsidRPr="005770C3">
        <w:t xml:space="preserve"> for that financial year or that part of the financial year.</w:t>
      </w:r>
    </w:p>
    <w:p w:rsidR="00330196" w:rsidRPr="005770C3" w:rsidRDefault="00330196" w:rsidP="00330196">
      <w:pPr>
        <w:pStyle w:val="ActHead2"/>
        <w:pageBreakBefore/>
      </w:pPr>
      <w:bookmarkStart w:id="15" w:name="_Toc434310998"/>
      <w:r w:rsidRPr="005770C3">
        <w:rPr>
          <w:rStyle w:val="CharPartNo"/>
        </w:rPr>
        <w:t>Part</w:t>
      </w:r>
      <w:r w:rsidR="005770C3" w:rsidRPr="005770C3">
        <w:rPr>
          <w:rStyle w:val="CharPartNo"/>
        </w:rPr>
        <w:t> </w:t>
      </w:r>
      <w:r w:rsidRPr="005770C3">
        <w:rPr>
          <w:rStyle w:val="CharPartNo"/>
        </w:rPr>
        <w:t>3</w:t>
      </w:r>
      <w:r w:rsidRPr="005770C3">
        <w:t>—</w:t>
      </w:r>
      <w:r w:rsidR="00BD27D6" w:rsidRPr="005770C3">
        <w:rPr>
          <w:rStyle w:val="CharPartText"/>
        </w:rPr>
        <w:t>Application and t</w:t>
      </w:r>
      <w:r w:rsidRPr="005770C3">
        <w:rPr>
          <w:rStyle w:val="CharPartText"/>
        </w:rPr>
        <w:t>ransitional provisions</w:t>
      </w:r>
      <w:bookmarkEnd w:id="15"/>
    </w:p>
    <w:p w:rsidR="00330196" w:rsidRPr="005770C3" w:rsidRDefault="00330196" w:rsidP="00330196">
      <w:pPr>
        <w:pStyle w:val="Header"/>
      </w:pPr>
      <w:r w:rsidRPr="005770C3">
        <w:rPr>
          <w:rStyle w:val="CharDivNo"/>
        </w:rPr>
        <w:t xml:space="preserve"> </w:t>
      </w:r>
      <w:r w:rsidRPr="005770C3">
        <w:rPr>
          <w:rStyle w:val="CharDivText"/>
        </w:rPr>
        <w:t xml:space="preserve"> </w:t>
      </w:r>
    </w:p>
    <w:p w:rsidR="00330196" w:rsidRPr="005770C3" w:rsidRDefault="002649A8" w:rsidP="00330196">
      <w:pPr>
        <w:pStyle w:val="ActHead5"/>
      </w:pPr>
      <w:bookmarkStart w:id="16" w:name="_Toc434310999"/>
      <w:r w:rsidRPr="005770C3">
        <w:rPr>
          <w:rStyle w:val="CharSectno"/>
        </w:rPr>
        <w:t>9</w:t>
      </w:r>
      <w:r w:rsidR="00330196" w:rsidRPr="005770C3">
        <w:t xml:space="preserve">  Transitional provisions relating to new charges</w:t>
      </w:r>
      <w:bookmarkEnd w:id="16"/>
    </w:p>
    <w:p w:rsidR="00330196" w:rsidRPr="005770C3" w:rsidRDefault="00330196" w:rsidP="00330196">
      <w:pPr>
        <w:pStyle w:val="subsection"/>
      </w:pPr>
      <w:r w:rsidRPr="005770C3">
        <w:tab/>
        <w:t>(1)</w:t>
      </w:r>
      <w:r w:rsidRPr="005770C3">
        <w:tab/>
        <w:t xml:space="preserve">The charge </w:t>
      </w:r>
      <w:r w:rsidR="00916E7D" w:rsidRPr="005770C3">
        <w:t xml:space="preserve">prescribed by </w:t>
      </w:r>
      <w:r w:rsidRPr="005770C3">
        <w:t>item</w:t>
      </w:r>
      <w:r w:rsidR="005770C3" w:rsidRPr="005770C3">
        <w:t> </w:t>
      </w:r>
      <w:r w:rsidRPr="005770C3">
        <w:t>1 of the table in section</w:t>
      </w:r>
      <w:r w:rsidR="005770C3" w:rsidRPr="005770C3">
        <w:t> </w:t>
      </w:r>
      <w:r w:rsidR="002649A8" w:rsidRPr="005770C3">
        <w:t>6</w:t>
      </w:r>
      <w:r w:rsidRPr="005770C3">
        <w:t xml:space="preserve"> applies in relation to an application to enter into a compliance agreement that is made on or after 1</w:t>
      </w:r>
      <w:r w:rsidR="005770C3" w:rsidRPr="005770C3">
        <w:t> </w:t>
      </w:r>
      <w:r w:rsidR="001500E5" w:rsidRPr="005770C3">
        <w:t>Dec</w:t>
      </w:r>
      <w:r w:rsidRPr="005770C3">
        <w:t>ember 2015.</w:t>
      </w:r>
    </w:p>
    <w:p w:rsidR="00414DBE" w:rsidRPr="005770C3" w:rsidRDefault="00414DBE" w:rsidP="00414DBE">
      <w:pPr>
        <w:pStyle w:val="subsection"/>
      </w:pPr>
      <w:r w:rsidRPr="005770C3">
        <w:tab/>
        <w:t>(2)</w:t>
      </w:r>
      <w:r w:rsidRPr="005770C3">
        <w:tab/>
        <w:t>If:</w:t>
      </w:r>
    </w:p>
    <w:p w:rsidR="005F60AA" w:rsidRPr="005770C3" w:rsidRDefault="005F60AA" w:rsidP="005F60AA">
      <w:pPr>
        <w:pStyle w:val="paragraph"/>
      </w:pPr>
      <w:r w:rsidRPr="005770C3">
        <w:tab/>
        <w:t>(a)</w:t>
      </w:r>
      <w:r w:rsidRPr="005770C3">
        <w:tab/>
        <w:t>a person is liable to pay the charge prescribed by item</w:t>
      </w:r>
      <w:r w:rsidR="005770C3" w:rsidRPr="005770C3">
        <w:t> 2 of the table in section </w:t>
      </w:r>
      <w:r w:rsidRPr="005770C3">
        <w:t>6 of this instrument in relation to a compliance agreement for the financial year ending on 30</w:t>
      </w:r>
      <w:r w:rsidR="005770C3" w:rsidRPr="005770C3">
        <w:t> </w:t>
      </w:r>
      <w:r w:rsidRPr="005770C3">
        <w:t>June 2016; and</w:t>
      </w:r>
    </w:p>
    <w:p w:rsidR="00414DBE" w:rsidRPr="005770C3" w:rsidRDefault="00414DBE" w:rsidP="00414DBE">
      <w:pPr>
        <w:pStyle w:val="paragraph"/>
      </w:pPr>
      <w:r w:rsidRPr="005770C3">
        <w:tab/>
      </w:r>
      <w:r w:rsidR="005F60AA" w:rsidRPr="005770C3">
        <w:t>(b</w:t>
      </w:r>
      <w:r w:rsidRPr="005770C3">
        <w:t>)</w:t>
      </w:r>
      <w:r w:rsidRPr="005770C3">
        <w:tab/>
      </w:r>
      <w:r w:rsidR="005F60AA" w:rsidRPr="005770C3">
        <w:t>the</w:t>
      </w:r>
      <w:r w:rsidRPr="005770C3">
        <w:t xml:space="preserve"> person had, before 1</w:t>
      </w:r>
      <w:r w:rsidR="005770C3" w:rsidRPr="005770C3">
        <w:t> </w:t>
      </w:r>
      <w:r w:rsidR="001500E5" w:rsidRPr="005770C3">
        <w:t>Dec</w:t>
      </w:r>
      <w:r w:rsidRPr="005770C3">
        <w:t>ember 2015, paid the fee referred to in item</w:t>
      </w:r>
      <w:r w:rsidR="005770C3" w:rsidRPr="005770C3">
        <w:t> </w:t>
      </w:r>
      <w:r w:rsidRPr="005770C3">
        <w:t>6 of Part</w:t>
      </w:r>
      <w:r w:rsidR="005770C3" w:rsidRPr="005770C3">
        <w:t> </w:t>
      </w:r>
      <w:r w:rsidRPr="005770C3">
        <w:t>2 of Schedule</w:t>
      </w:r>
      <w:r w:rsidR="005770C3" w:rsidRPr="005770C3">
        <w:t> </w:t>
      </w:r>
      <w:r w:rsidRPr="005770C3">
        <w:t xml:space="preserve">2 to the </w:t>
      </w:r>
      <w:r w:rsidRPr="005770C3">
        <w:rPr>
          <w:i/>
        </w:rPr>
        <w:t>Imported Food Control Regulations</w:t>
      </w:r>
      <w:r w:rsidR="005770C3" w:rsidRPr="005770C3">
        <w:rPr>
          <w:i/>
        </w:rPr>
        <w:t> </w:t>
      </w:r>
      <w:r w:rsidRPr="005770C3">
        <w:rPr>
          <w:i/>
        </w:rPr>
        <w:t>1993</w:t>
      </w:r>
      <w:r w:rsidRPr="005770C3">
        <w:t>, as in force immediately before 1</w:t>
      </w:r>
      <w:r w:rsidR="005770C3" w:rsidRPr="005770C3">
        <w:t> </w:t>
      </w:r>
      <w:r w:rsidR="001500E5" w:rsidRPr="005770C3">
        <w:t>Dec</w:t>
      </w:r>
      <w:r w:rsidRPr="005770C3">
        <w:t xml:space="preserve">ember 2015, </w:t>
      </w:r>
      <w:r w:rsidR="005F60AA" w:rsidRPr="005770C3">
        <w:t>in relation to that</w:t>
      </w:r>
      <w:r w:rsidRPr="005770C3">
        <w:t xml:space="preserve"> compliance agreement for the financial year ending on 30</w:t>
      </w:r>
      <w:r w:rsidR="005770C3" w:rsidRPr="005770C3">
        <w:t> </w:t>
      </w:r>
      <w:r w:rsidRPr="005770C3">
        <w:t>June 2016;</w:t>
      </w:r>
    </w:p>
    <w:p w:rsidR="00414DBE" w:rsidRPr="005770C3" w:rsidRDefault="00414DBE" w:rsidP="00414DBE">
      <w:pPr>
        <w:pStyle w:val="subsection2"/>
      </w:pPr>
      <w:r w:rsidRPr="005770C3">
        <w:t xml:space="preserve">then the person is taken to have paid the charge </w:t>
      </w:r>
      <w:r w:rsidR="005F60AA" w:rsidRPr="005770C3">
        <w:t xml:space="preserve">prescribed by </w:t>
      </w:r>
      <w:r w:rsidRPr="005770C3">
        <w:t>item</w:t>
      </w:r>
      <w:r w:rsidR="005770C3" w:rsidRPr="005770C3">
        <w:t> </w:t>
      </w:r>
      <w:r w:rsidRPr="005770C3">
        <w:t xml:space="preserve">2 </w:t>
      </w:r>
      <w:r w:rsidR="005770C3" w:rsidRPr="005770C3">
        <w:t>of the table in section </w:t>
      </w:r>
      <w:r w:rsidRPr="005770C3">
        <w:t xml:space="preserve">6 of this instrument </w:t>
      </w:r>
      <w:r w:rsidR="005F60AA" w:rsidRPr="005770C3">
        <w:t xml:space="preserve">in relation to that compliance agreement </w:t>
      </w:r>
      <w:r w:rsidRPr="005770C3">
        <w:t>for that financial year.</w:t>
      </w:r>
    </w:p>
    <w:p w:rsidR="00F9794E" w:rsidRPr="005770C3" w:rsidRDefault="00F9794E" w:rsidP="003B622A">
      <w:pPr>
        <w:pStyle w:val="subsection"/>
      </w:pPr>
      <w:r w:rsidRPr="005770C3">
        <w:tab/>
        <w:t>(3)</w:t>
      </w:r>
      <w:r w:rsidRPr="005770C3">
        <w:tab/>
        <w:t>If:</w:t>
      </w:r>
    </w:p>
    <w:p w:rsidR="009F7CB4" w:rsidRPr="005770C3" w:rsidRDefault="009F7CB4" w:rsidP="009F7CB4">
      <w:pPr>
        <w:pStyle w:val="paragraph"/>
      </w:pPr>
      <w:r w:rsidRPr="005770C3">
        <w:tab/>
        <w:t>(a)</w:t>
      </w:r>
      <w:r w:rsidRPr="005770C3">
        <w:tab/>
        <w:t>an application to enter into a compliance agreement is made on or after 1</w:t>
      </w:r>
      <w:r w:rsidR="005770C3" w:rsidRPr="005770C3">
        <w:t> </w:t>
      </w:r>
      <w:r w:rsidR="001500E5" w:rsidRPr="005770C3">
        <w:t>Dec</w:t>
      </w:r>
      <w:r w:rsidRPr="005770C3">
        <w:t>ember 2015 and before 1</w:t>
      </w:r>
      <w:r w:rsidR="005770C3" w:rsidRPr="005770C3">
        <w:t> </w:t>
      </w:r>
      <w:r w:rsidRPr="005770C3">
        <w:t>January 2016; and</w:t>
      </w:r>
    </w:p>
    <w:p w:rsidR="00F90E6F" w:rsidRPr="005770C3" w:rsidRDefault="00F9794E" w:rsidP="00F9794E">
      <w:pPr>
        <w:pStyle w:val="paragraph"/>
      </w:pPr>
      <w:r w:rsidRPr="005770C3">
        <w:tab/>
      </w:r>
      <w:r w:rsidR="009F7CB4" w:rsidRPr="005770C3">
        <w:t>(b</w:t>
      </w:r>
      <w:r w:rsidRPr="005770C3">
        <w:t>)</w:t>
      </w:r>
      <w:r w:rsidRPr="005770C3">
        <w:tab/>
      </w:r>
      <w:r w:rsidR="009F7CB4" w:rsidRPr="005770C3">
        <w:t>the</w:t>
      </w:r>
      <w:r w:rsidRPr="005770C3">
        <w:t xml:space="preserve"> </w:t>
      </w:r>
      <w:r w:rsidR="00F90E6F" w:rsidRPr="005770C3">
        <w:t xml:space="preserve">compliance agreement is </w:t>
      </w:r>
      <w:r w:rsidR="009F7CB4" w:rsidRPr="005770C3">
        <w:t xml:space="preserve">entered into </w:t>
      </w:r>
      <w:r w:rsidR="00F90E6F" w:rsidRPr="005770C3">
        <w:t xml:space="preserve">on or </w:t>
      </w:r>
      <w:r w:rsidR="008A3956" w:rsidRPr="005770C3">
        <w:t>before 1</w:t>
      </w:r>
      <w:r w:rsidR="005770C3" w:rsidRPr="005770C3">
        <w:t> </w:t>
      </w:r>
      <w:r w:rsidR="008A3956" w:rsidRPr="005770C3">
        <w:t>January 2016;</w:t>
      </w:r>
    </w:p>
    <w:p w:rsidR="008A3956" w:rsidRPr="005770C3" w:rsidRDefault="008A3956" w:rsidP="00C40FCF">
      <w:pPr>
        <w:pStyle w:val="subsection2"/>
      </w:pPr>
      <w:r w:rsidRPr="005770C3">
        <w:t xml:space="preserve">then </w:t>
      </w:r>
      <w:r w:rsidR="00C40FCF" w:rsidRPr="005770C3">
        <w:t>item</w:t>
      </w:r>
      <w:r w:rsidR="005770C3" w:rsidRPr="005770C3">
        <w:t> </w:t>
      </w:r>
      <w:r w:rsidR="00C40FCF" w:rsidRPr="005770C3">
        <w:t>2 of the table in section</w:t>
      </w:r>
      <w:r w:rsidR="005770C3" w:rsidRPr="005770C3">
        <w:t> </w:t>
      </w:r>
      <w:r w:rsidR="002649A8" w:rsidRPr="005770C3">
        <w:t>6</w:t>
      </w:r>
      <w:r w:rsidR="00C40FCF" w:rsidRPr="005770C3">
        <w:t xml:space="preserve"> has effect in relation to the compliance agreement and the </w:t>
      </w:r>
      <w:r w:rsidR="0078017B" w:rsidRPr="005770C3">
        <w:t>financial year ending on 30</w:t>
      </w:r>
      <w:r w:rsidR="005770C3" w:rsidRPr="005770C3">
        <w:t> </w:t>
      </w:r>
      <w:r w:rsidR="0078017B" w:rsidRPr="005770C3">
        <w:t xml:space="preserve">June 2016 </w:t>
      </w:r>
      <w:r w:rsidR="00592C30" w:rsidRPr="005770C3">
        <w:t>as if the amount of $2</w:t>
      </w:r>
      <w:r w:rsidR="005770C3" w:rsidRPr="005770C3">
        <w:t> </w:t>
      </w:r>
      <w:r w:rsidR="00592C30" w:rsidRPr="005770C3">
        <w:t>9</w:t>
      </w:r>
      <w:r w:rsidR="000076D1" w:rsidRPr="005770C3">
        <w:t>00</w:t>
      </w:r>
      <w:r w:rsidR="00C40FCF" w:rsidRPr="005770C3">
        <w:t xml:space="preserve"> were omitted from </w:t>
      </w:r>
      <w:r w:rsidR="005770C3" w:rsidRPr="005770C3">
        <w:t>paragraph (</w:t>
      </w:r>
      <w:r w:rsidR="00C40FCF" w:rsidRPr="005770C3">
        <w:t xml:space="preserve">a) of column 2 of that item and the amount of </w:t>
      </w:r>
      <w:r w:rsidRPr="005770C3">
        <w:t>$1</w:t>
      </w:r>
      <w:r w:rsidR="005770C3" w:rsidRPr="005770C3">
        <w:t> </w:t>
      </w:r>
      <w:r w:rsidR="00592C30" w:rsidRPr="005770C3">
        <w:t>45</w:t>
      </w:r>
      <w:r w:rsidR="000076D1" w:rsidRPr="005770C3">
        <w:t>0</w:t>
      </w:r>
      <w:r w:rsidR="00C40FCF" w:rsidRPr="005770C3">
        <w:t xml:space="preserve"> were substituted.</w:t>
      </w:r>
    </w:p>
    <w:p w:rsidR="00BD6430" w:rsidRPr="005770C3" w:rsidRDefault="00BD6430" w:rsidP="00BD6430">
      <w:pPr>
        <w:pStyle w:val="ActHead5"/>
      </w:pPr>
      <w:bookmarkStart w:id="17" w:name="_Toc434311000"/>
      <w:r w:rsidRPr="005770C3">
        <w:rPr>
          <w:rStyle w:val="CharSectno"/>
        </w:rPr>
        <w:t>10</w:t>
      </w:r>
      <w:r w:rsidRPr="005770C3">
        <w:t xml:space="preserve">  Repeal of this Part</w:t>
      </w:r>
      <w:bookmarkEnd w:id="17"/>
    </w:p>
    <w:p w:rsidR="00C576C6" w:rsidRPr="005770C3" w:rsidRDefault="009F7CB4" w:rsidP="00BD6430">
      <w:pPr>
        <w:pStyle w:val="subsection"/>
      </w:pPr>
      <w:r w:rsidRPr="005770C3">
        <w:tab/>
      </w:r>
      <w:r w:rsidR="00C576C6" w:rsidRPr="005770C3">
        <w:tab/>
        <w:t xml:space="preserve">This </w:t>
      </w:r>
      <w:r w:rsidR="00BD6430" w:rsidRPr="005770C3">
        <w:t xml:space="preserve">Part </w:t>
      </w:r>
      <w:r w:rsidR="00C576C6" w:rsidRPr="005770C3">
        <w:t>is repealed at the start of 1</w:t>
      </w:r>
      <w:r w:rsidR="005770C3" w:rsidRPr="005770C3">
        <w:t> </w:t>
      </w:r>
      <w:r w:rsidR="00C576C6" w:rsidRPr="005770C3">
        <w:t>July 2016.</w:t>
      </w:r>
    </w:p>
    <w:sectPr w:rsidR="00C576C6" w:rsidRPr="005770C3" w:rsidSect="0045266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2234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7D" w:rsidRDefault="00916E7D" w:rsidP="00715914">
      <w:pPr>
        <w:spacing w:line="240" w:lineRule="auto"/>
      </w:pPr>
      <w:r>
        <w:separator/>
      </w:r>
    </w:p>
  </w:endnote>
  <w:endnote w:type="continuationSeparator" w:id="0">
    <w:p w:rsidR="00916E7D" w:rsidRDefault="00916E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45266A" w:rsidRDefault="00916E7D" w:rsidP="0045266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5266A">
      <w:rPr>
        <w:i/>
        <w:sz w:val="18"/>
      </w:rPr>
      <w:t xml:space="preserve"> </w:t>
    </w:r>
    <w:r w:rsidR="0045266A" w:rsidRPr="0045266A">
      <w:rPr>
        <w:i/>
        <w:sz w:val="18"/>
      </w:rPr>
      <w:t>OPC61481 -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Default="00916E7D" w:rsidP="00E44C17">
    <w:pPr>
      <w:pStyle w:val="Footer"/>
    </w:pPr>
  </w:p>
  <w:p w:rsidR="00916E7D" w:rsidRPr="00E44C17" w:rsidRDefault="0045266A" w:rsidP="0045266A">
    <w:pPr>
      <w:pStyle w:val="Footer"/>
    </w:pPr>
    <w:r w:rsidRPr="0045266A">
      <w:rPr>
        <w:i/>
        <w:sz w:val="18"/>
      </w:rPr>
      <w:t>OPC61481 -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ED79B6" w:rsidRDefault="00916E7D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45266A" w:rsidRDefault="00916E7D" w:rsidP="00E708D8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916E7D" w:rsidRPr="0045266A" w:rsidTr="00916E7D">
      <w:tc>
        <w:tcPr>
          <w:tcW w:w="533" w:type="dxa"/>
        </w:tcPr>
        <w:p w:rsidR="00916E7D" w:rsidRPr="0045266A" w:rsidRDefault="00916E7D" w:rsidP="00916E7D">
          <w:pPr>
            <w:spacing w:line="0" w:lineRule="atLeast"/>
            <w:rPr>
              <w:rFonts w:cs="Times New Roman"/>
              <w:i/>
              <w:sz w:val="18"/>
            </w:rPr>
          </w:pPr>
          <w:r w:rsidRPr="0045266A">
            <w:rPr>
              <w:rFonts w:cs="Times New Roman"/>
              <w:i/>
              <w:sz w:val="18"/>
            </w:rPr>
            <w:fldChar w:fldCharType="begin"/>
          </w:r>
          <w:r w:rsidRPr="0045266A">
            <w:rPr>
              <w:rFonts w:cs="Times New Roman"/>
              <w:i/>
              <w:sz w:val="18"/>
            </w:rPr>
            <w:instrText xml:space="preserve"> PAGE </w:instrText>
          </w:r>
          <w:r w:rsidRPr="0045266A">
            <w:rPr>
              <w:rFonts w:cs="Times New Roman"/>
              <w:i/>
              <w:sz w:val="18"/>
            </w:rPr>
            <w:fldChar w:fldCharType="separate"/>
          </w:r>
          <w:r w:rsidR="00A54836">
            <w:rPr>
              <w:rFonts w:cs="Times New Roman"/>
              <w:i/>
              <w:noProof/>
              <w:sz w:val="18"/>
            </w:rPr>
            <w:t>v</w:t>
          </w:r>
          <w:r w:rsidRPr="0045266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16E7D" w:rsidRPr="0045266A" w:rsidRDefault="00916E7D" w:rsidP="00916E7D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5266A">
            <w:rPr>
              <w:rFonts w:cs="Times New Roman"/>
              <w:i/>
              <w:sz w:val="18"/>
            </w:rPr>
            <w:fldChar w:fldCharType="begin"/>
          </w:r>
          <w:r w:rsidRPr="0045266A">
            <w:rPr>
              <w:rFonts w:cs="Times New Roman"/>
              <w:i/>
              <w:sz w:val="18"/>
            </w:rPr>
            <w:instrText xml:space="preserve"> DOCPROPERTY ShortT </w:instrText>
          </w:r>
          <w:r w:rsidRPr="0045266A">
            <w:rPr>
              <w:rFonts w:cs="Times New Roman"/>
              <w:i/>
              <w:sz w:val="18"/>
            </w:rPr>
            <w:fldChar w:fldCharType="separate"/>
          </w:r>
          <w:r w:rsidR="006C640E">
            <w:rPr>
              <w:rFonts w:cs="Times New Roman"/>
              <w:i/>
              <w:sz w:val="18"/>
            </w:rPr>
            <w:t>Imported Food Charges (Imposition—General) Regulation 2015</w:t>
          </w:r>
          <w:r w:rsidRPr="0045266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916E7D" w:rsidRPr="0045266A" w:rsidRDefault="00916E7D" w:rsidP="00916E7D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45266A">
            <w:rPr>
              <w:rFonts w:cs="Times New Roman"/>
              <w:i/>
              <w:sz w:val="18"/>
            </w:rPr>
            <w:fldChar w:fldCharType="begin"/>
          </w:r>
          <w:r w:rsidRPr="0045266A">
            <w:rPr>
              <w:rFonts w:cs="Times New Roman"/>
              <w:i/>
              <w:sz w:val="18"/>
            </w:rPr>
            <w:instrText xml:space="preserve"> DOCPROPERTY ActNo </w:instrText>
          </w:r>
          <w:r w:rsidRPr="0045266A">
            <w:rPr>
              <w:rFonts w:cs="Times New Roman"/>
              <w:i/>
              <w:sz w:val="18"/>
            </w:rPr>
            <w:fldChar w:fldCharType="separate"/>
          </w:r>
          <w:r w:rsidR="006C640E">
            <w:rPr>
              <w:rFonts w:cs="Times New Roman"/>
              <w:i/>
              <w:sz w:val="18"/>
            </w:rPr>
            <w:t>No. 191, 2015</w:t>
          </w:r>
          <w:r w:rsidRPr="0045266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916E7D" w:rsidRPr="0045266A" w:rsidRDefault="0045266A" w:rsidP="0045266A">
    <w:pPr>
      <w:rPr>
        <w:rFonts w:cs="Times New Roman"/>
        <w:i/>
        <w:sz w:val="18"/>
      </w:rPr>
    </w:pPr>
    <w:r w:rsidRPr="0045266A">
      <w:rPr>
        <w:rFonts w:cs="Times New Roman"/>
        <w:i/>
        <w:sz w:val="18"/>
      </w:rPr>
      <w:t>OPC61481 -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2B0EA5" w:rsidRDefault="00916E7D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16E7D" w:rsidTr="00916E7D">
      <w:tc>
        <w:tcPr>
          <w:tcW w:w="1383" w:type="dxa"/>
        </w:tcPr>
        <w:p w:rsidR="00916E7D" w:rsidRDefault="00916E7D" w:rsidP="00916E7D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C640E">
            <w:rPr>
              <w:i/>
              <w:sz w:val="18"/>
            </w:rPr>
            <w:t>No. 191,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16E7D" w:rsidRDefault="00916E7D" w:rsidP="00916E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C640E">
            <w:rPr>
              <w:i/>
              <w:sz w:val="18"/>
            </w:rPr>
            <w:t>Imported Food Charges (Imposition—General)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16E7D" w:rsidRDefault="00916E7D" w:rsidP="00916E7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A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16E7D" w:rsidRPr="00ED79B6" w:rsidRDefault="0045266A" w:rsidP="0045266A">
    <w:pPr>
      <w:rPr>
        <w:i/>
        <w:sz w:val="18"/>
      </w:rPr>
    </w:pPr>
    <w:r w:rsidRPr="0045266A">
      <w:rPr>
        <w:rFonts w:cs="Times New Roman"/>
        <w:i/>
        <w:sz w:val="18"/>
      </w:rPr>
      <w:t>OPC61481 -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45266A" w:rsidRDefault="00916E7D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916E7D" w:rsidRPr="0045266A" w:rsidTr="002B0EA5">
      <w:tc>
        <w:tcPr>
          <w:tcW w:w="533" w:type="dxa"/>
        </w:tcPr>
        <w:p w:rsidR="00916E7D" w:rsidRPr="0045266A" w:rsidRDefault="00916E7D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45266A">
            <w:rPr>
              <w:rFonts w:cs="Times New Roman"/>
              <w:i/>
              <w:sz w:val="18"/>
            </w:rPr>
            <w:fldChar w:fldCharType="begin"/>
          </w:r>
          <w:r w:rsidRPr="0045266A">
            <w:rPr>
              <w:rFonts w:cs="Times New Roman"/>
              <w:i/>
              <w:sz w:val="18"/>
            </w:rPr>
            <w:instrText xml:space="preserve"> PAGE </w:instrText>
          </w:r>
          <w:r w:rsidRPr="0045266A">
            <w:rPr>
              <w:rFonts w:cs="Times New Roman"/>
              <w:i/>
              <w:sz w:val="18"/>
            </w:rPr>
            <w:fldChar w:fldCharType="separate"/>
          </w:r>
          <w:r w:rsidR="006421C6">
            <w:rPr>
              <w:rFonts w:cs="Times New Roman"/>
              <w:i/>
              <w:noProof/>
              <w:sz w:val="18"/>
            </w:rPr>
            <w:t>4</w:t>
          </w:r>
          <w:r w:rsidRPr="0045266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16E7D" w:rsidRPr="0045266A" w:rsidRDefault="00916E7D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5266A">
            <w:rPr>
              <w:rFonts w:cs="Times New Roman"/>
              <w:i/>
              <w:sz w:val="18"/>
            </w:rPr>
            <w:fldChar w:fldCharType="begin"/>
          </w:r>
          <w:r w:rsidRPr="0045266A">
            <w:rPr>
              <w:rFonts w:cs="Times New Roman"/>
              <w:i/>
              <w:sz w:val="18"/>
            </w:rPr>
            <w:instrText xml:space="preserve"> DOCPROPERTY ShortT </w:instrText>
          </w:r>
          <w:r w:rsidRPr="0045266A">
            <w:rPr>
              <w:rFonts w:cs="Times New Roman"/>
              <w:i/>
              <w:sz w:val="18"/>
            </w:rPr>
            <w:fldChar w:fldCharType="separate"/>
          </w:r>
          <w:r w:rsidR="006C640E">
            <w:rPr>
              <w:rFonts w:cs="Times New Roman"/>
              <w:i/>
              <w:sz w:val="18"/>
            </w:rPr>
            <w:t>Imported Food Charges (Imposition—General) Regulation 2015</w:t>
          </w:r>
          <w:r w:rsidRPr="0045266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916E7D" w:rsidRPr="0045266A" w:rsidRDefault="00916E7D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45266A">
            <w:rPr>
              <w:rFonts w:cs="Times New Roman"/>
              <w:i/>
              <w:sz w:val="18"/>
            </w:rPr>
            <w:fldChar w:fldCharType="begin"/>
          </w:r>
          <w:r w:rsidRPr="0045266A">
            <w:rPr>
              <w:rFonts w:cs="Times New Roman"/>
              <w:i/>
              <w:sz w:val="18"/>
            </w:rPr>
            <w:instrText xml:space="preserve"> DOCPROPERTY ActNo </w:instrText>
          </w:r>
          <w:r w:rsidRPr="0045266A">
            <w:rPr>
              <w:rFonts w:cs="Times New Roman"/>
              <w:i/>
              <w:sz w:val="18"/>
            </w:rPr>
            <w:fldChar w:fldCharType="separate"/>
          </w:r>
          <w:r w:rsidR="006C640E">
            <w:rPr>
              <w:rFonts w:cs="Times New Roman"/>
              <w:i/>
              <w:sz w:val="18"/>
            </w:rPr>
            <w:t>No. 191, 2015</w:t>
          </w:r>
          <w:r w:rsidRPr="0045266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916E7D" w:rsidRPr="0045266A" w:rsidRDefault="0045266A" w:rsidP="0045266A">
    <w:pPr>
      <w:rPr>
        <w:rFonts w:cs="Times New Roman"/>
        <w:i/>
        <w:sz w:val="18"/>
      </w:rPr>
    </w:pPr>
    <w:r w:rsidRPr="0045266A">
      <w:rPr>
        <w:rFonts w:cs="Times New Roman"/>
        <w:i/>
        <w:sz w:val="18"/>
      </w:rPr>
      <w:t>OPC61481 -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2B0EA5" w:rsidRDefault="00916E7D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16E7D" w:rsidTr="002B0EA5">
      <w:tc>
        <w:tcPr>
          <w:tcW w:w="1383" w:type="dxa"/>
        </w:tcPr>
        <w:p w:rsidR="00916E7D" w:rsidRDefault="00916E7D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C640E">
            <w:rPr>
              <w:i/>
              <w:sz w:val="18"/>
            </w:rPr>
            <w:t>No. 191,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16E7D" w:rsidRDefault="00916E7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C640E">
            <w:rPr>
              <w:i/>
              <w:sz w:val="18"/>
            </w:rPr>
            <w:t>Imported Food Charges (Imposition—General)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16E7D" w:rsidRDefault="00916E7D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2FA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16E7D" w:rsidRPr="00ED79B6" w:rsidRDefault="0045266A" w:rsidP="0045266A">
    <w:pPr>
      <w:rPr>
        <w:i/>
        <w:sz w:val="18"/>
      </w:rPr>
    </w:pPr>
    <w:r w:rsidRPr="0045266A">
      <w:rPr>
        <w:rFonts w:cs="Times New Roman"/>
        <w:i/>
        <w:sz w:val="18"/>
      </w:rPr>
      <w:t>OPC61481 -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2B0EA5" w:rsidRDefault="00916E7D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16E7D" w:rsidTr="002B0EA5">
      <w:tc>
        <w:tcPr>
          <w:tcW w:w="1383" w:type="dxa"/>
        </w:tcPr>
        <w:p w:rsidR="00916E7D" w:rsidRDefault="00916E7D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C640E">
            <w:rPr>
              <w:i/>
              <w:sz w:val="18"/>
            </w:rPr>
            <w:t>No. 191,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16E7D" w:rsidRDefault="00916E7D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C640E">
            <w:rPr>
              <w:i/>
              <w:sz w:val="18"/>
            </w:rPr>
            <w:t>Imported Food Charges (Imposition—General)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16E7D" w:rsidRDefault="00916E7D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4836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16E7D" w:rsidRPr="00ED79B6" w:rsidRDefault="00916E7D" w:rsidP="00CE51C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7D" w:rsidRDefault="00916E7D" w:rsidP="00715914">
      <w:pPr>
        <w:spacing w:line="240" w:lineRule="auto"/>
      </w:pPr>
      <w:r>
        <w:separator/>
      </w:r>
    </w:p>
  </w:footnote>
  <w:footnote w:type="continuationSeparator" w:id="0">
    <w:p w:rsidR="00916E7D" w:rsidRDefault="00916E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5F1388" w:rsidRDefault="00916E7D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5F1388" w:rsidRDefault="00916E7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5F1388" w:rsidRDefault="00916E7D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ED79B6" w:rsidRDefault="00916E7D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ED79B6" w:rsidRDefault="00916E7D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ED79B6" w:rsidRDefault="00916E7D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Default="00916E7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16E7D" w:rsidRDefault="00916E7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6421C6">
      <w:rPr>
        <w:b/>
        <w:sz w:val="20"/>
      </w:rPr>
      <w:fldChar w:fldCharType="separate"/>
    </w:r>
    <w:r w:rsidR="006421C6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6421C6">
      <w:rPr>
        <w:sz w:val="20"/>
      </w:rPr>
      <w:fldChar w:fldCharType="separate"/>
    </w:r>
    <w:r w:rsidR="006421C6">
      <w:rPr>
        <w:noProof/>
        <w:sz w:val="20"/>
      </w:rPr>
      <w:t>Charges</w:t>
    </w:r>
    <w:r>
      <w:rPr>
        <w:sz w:val="20"/>
      </w:rPr>
      <w:fldChar w:fldCharType="end"/>
    </w:r>
  </w:p>
  <w:p w:rsidR="00916E7D" w:rsidRPr="007A1328" w:rsidRDefault="00916E7D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16E7D" w:rsidRPr="007A1328" w:rsidRDefault="00916E7D" w:rsidP="00715914">
    <w:pPr>
      <w:rPr>
        <w:b/>
        <w:sz w:val="24"/>
      </w:rPr>
    </w:pPr>
  </w:p>
  <w:p w:rsidR="00916E7D" w:rsidRPr="007A1328" w:rsidRDefault="00916E7D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C640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421C6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7A1328" w:rsidRDefault="00916E7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16E7D" w:rsidRPr="007A1328" w:rsidRDefault="00916E7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6421C6">
      <w:rPr>
        <w:sz w:val="20"/>
      </w:rPr>
      <w:fldChar w:fldCharType="separate"/>
    </w:r>
    <w:r w:rsidR="00142FAA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6421C6">
      <w:rPr>
        <w:b/>
        <w:sz w:val="20"/>
      </w:rPr>
      <w:fldChar w:fldCharType="separate"/>
    </w:r>
    <w:r w:rsidR="00142FAA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916E7D" w:rsidRPr="007A1328" w:rsidRDefault="00916E7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16E7D" w:rsidRPr="007A1328" w:rsidRDefault="00916E7D" w:rsidP="00715914">
    <w:pPr>
      <w:jc w:val="right"/>
      <w:rPr>
        <w:b/>
        <w:sz w:val="24"/>
      </w:rPr>
    </w:pPr>
  </w:p>
  <w:p w:rsidR="00916E7D" w:rsidRPr="007A1328" w:rsidRDefault="00916E7D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C640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42FAA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7D" w:rsidRPr="007A1328" w:rsidRDefault="00916E7D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4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A62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29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0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1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009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C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F7"/>
    <w:rsid w:val="000019A2"/>
    <w:rsid w:val="00002093"/>
    <w:rsid w:val="000076D1"/>
    <w:rsid w:val="000136AF"/>
    <w:rsid w:val="000227D8"/>
    <w:rsid w:val="00030CA8"/>
    <w:rsid w:val="00034097"/>
    <w:rsid w:val="0005348C"/>
    <w:rsid w:val="00055DFD"/>
    <w:rsid w:val="00057C37"/>
    <w:rsid w:val="00061256"/>
    <w:rsid w:val="000614BF"/>
    <w:rsid w:val="00081FF1"/>
    <w:rsid w:val="00090287"/>
    <w:rsid w:val="000935BF"/>
    <w:rsid w:val="00097C35"/>
    <w:rsid w:val="000A6C6A"/>
    <w:rsid w:val="000C7533"/>
    <w:rsid w:val="000D05EF"/>
    <w:rsid w:val="000E2261"/>
    <w:rsid w:val="000E28DD"/>
    <w:rsid w:val="000E4706"/>
    <w:rsid w:val="000E4DF3"/>
    <w:rsid w:val="000F21C1"/>
    <w:rsid w:val="000F4FCB"/>
    <w:rsid w:val="00101793"/>
    <w:rsid w:val="0010745C"/>
    <w:rsid w:val="00112C34"/>
    <w:rsid w:val="00116547"/>
    <w:rsid w:val="001209CE"/>
    <w:rsid w:val="00121963"/>
    <w:rsid w:val="00121EB8"/>
    <w:rsid w:val="001311FD"/>
    <w:rsid w:val="00136910"/>
    <w:rsid w:val="00142FAA"/>
    <w:rsid w:val="0014542C"/>
    <w:rsid w:val="001475B8"/>
    <w:rsid w:val="001500E5"/>
    <w:rsid w:val="001527A3"/>
    <w:rsid w:val="001536D1"/>
    <w:rsid w:val="0016125C"/>
    <w:rsid w:val="00166C2F"/>
    <w:rsid w:val="00171BC3"/>
    <w:rsid w:val="0018539F"/>
    <w:rsid w:val="00190377"/>
    <w:rsid w:val="00192D25"/>
    <w:rsid w:val="001939E1"/>
    <w:rsid w:val="00195382"/>
    <w:rsid w:val="001B39BC"/>
    <w:rsid w:val="001B693A"/>
    <w:rsid w:val="001C572A"/>
    <w:rsid w:val="001C5F34"/>
    <w:rsid w:val="001C69C4"/>
    <w:rsid w:val="001D1C0E"/>
    <w:rsid w:val="001D37EF"/>
    <w:rsid w:val="001D7DA4"/>
    <w:rsid w:val="001E3590"/>
    <w:rsid w:val="001E3E0B"/>
    <w:rsid w:val="001E4D6A"/>
    <w:rsid w:val="001E7407"/>
    <w:rsid w:val="001F0697"/>
    <w:rsid w:val="001F5D5E"/>
    <w:rsid w:val="001F6219"/>
    <w:rsid w:val="00206D85"/>
    <w:rsid w:val="00207D47"/>
    <w:rsid w:val="00214D06"/>
    <w:rsid w:val="0022758B"/>
    <w:rsid w:val="0023028C"/>
    <w:rsid w:val="002348CF"/>
    <w:rsid w:val="0024010F"/>
    <w:rsid w:val="00240749"/>
    <w:rsid w:val="00241E2B"/>
    <w:rsid w:val="00243760"/>
    <w:rsid w:val="002564A4"/>
    <w:rsid w:val="00261029"/>
    <w:rsid w:val="002624EB"/>
    <w:rsid w:val="002649A8"/>
    <w:rsid w:val="00285644"/>
    <w:rsid w:val="00287C6D"/>
    <w:rsid w:val="0029198D"/>
    <w:rsid w:val="00297ECB"/>
    <w:rsid w:val="002A33FD"/>
    <w:rsid w:val="002B0EA5"/>
    <w:rsid w:val="002B7B38"/>
    <w:rsid w:val="002C03C7"/>
    <w:rsid w:val="002C0F28"/>
    <w:rsid w:val="002D043A"/>
    <w:rsid w:val="002D6224"/>
    <w:rsid w:val="002D7037"/>
    <w:rsid w:val="002D7EDD"/>
    <w:rsid w:val="002E5955"/>
    <w:rsid w:val="002F0DC2"/>
    <w:rsid w:val="002F7C4F"/>
    <w:rsid w:val="003074B7"/>
    <w:rsid w:val="003229CD"/>
    <w:rsid w:val="00324707"/>
    <w:rsid w:val="00325361"/>
    <w:rsid w:val="00325F8D"/>
    <w:rsid w:val="0032764D"/>
    <w:rsid w:val="003278F2"/>
    <w:rsid w:val="00330196"/>
    <w:rsid w:val="003415D3"/>
    <w:rsid w:val="00352B0F"/>
    <w:rsid w:val="00360459"/>
    <w:rsid w:val="00372C84"/>
    <w:rsid w:val="00372FAD"/>
    <w:rsid w:val="003778DA"/>
    <w:rsid w:val="00380BA6"/>
    <w:rsid w:val="0038268D"/>
    <w:rsid w:val="003B2673"/>
    <w:rsid w:val="003B525B"/>
    <w:rsid w:val="003B622A"/>
    <w:rsid w:val="003C3EBF"/>
    <w:rsid w:val="003C637D"/>
    <w:rsid w:val="003D0BFE"/>
    <w:rsid w:val="003D5700"/>
    <w:rsid w:val="004116CD"/>
    <w:rsid w:val="00411F92"/>
    <w:rsid w:val="00414DBE"/>
    <w:rsid w:val="00417EB9"/>
    <w:rsid w:val="00422464"/>
    <w:rsid w:val="00424CA9"/>
    <w:rsid w:val="0044291A"/>
    <w:rsid w:val="00444DB4"/>
    <w:rsid w:val="0045266A"/>
    <w:rsid w:val="0049199D"/>
    <w:rsid w:val="0049536B"/>
    <w:rsid w:val="00496F97"/>
    <w:rsid w:val="004B06DD"/>
    <w:rsid w:val="004D7DD7"/>
    <w:rsid w:val="004E3FAB"/>
    <w:rsid w:val="004E7BEC"/>
    <w:rsid w:val="004F4B72"/>
    <w:rsid w:val="00504DD3"/>
    <w:rsid w:val="0050600B"/>
    <w:rsid w:val="00516068"/>
    <w:rsid w:val="00516B8D"/>
    <w:rsid w:val="005253D0"/>
    <w:rsid w:val="00537FBC"/>
    <w:rsid w:val="0056187F"/>
    <w:rsid w:val="00573BB7"/>
    <w:rsid w:val="005770C3"/>
    <w:rsid w:val="0058237D"/>
    <w:rsid w:val="00584811"/>
    <w:rsid w:val="00592C30"/>
    <w:rsid w:val="00593AA6"/>
    <w:rsid w:val="00594161"/>
    <w:rsid w:val="005941BA"/>
    <w:rsid w:val="00594749"/>
    <w:rsid w:val="0059723F"/>
    <w:rsid w:val="005A3F82"/>
    <w:rsid w:val="005A767E"/>
    <w:rsid w:val="005A7899"/>
    <w:rsid w:val="005B0152"/>
    <w:rsid w:val="005B4067"/>
    <w:rsid w:val="005C3F41"/>
    <w:rsid w:val="005D1AFC"/>
    <w:rsid w:val="005D2D09"/>
    <w:rsid w:val="005E6593"/>
    <w:rsid w:val="005E66FD"/>
    <w:rsid w:val="005F17D5"/>
    <w:rsid w:val="005F60AA"/>
    <w:rsid w:val="005F61C2"/>
    <w:rsid w:val="005F6B71"/>
    <w:rsid w:val="00600219"/>
    <w:rsid w:val="00600A4C"/>
    <w:rsid w:val="006065C4"/>
    <w:rsid w:val="00610CD7"/>
    <w:rsid w:val="00632E5C"/>
    <w:rsid w:val="00634912"/>
    <w:rsid w:val="00634CD2"/>
    <w:rsid w:val="006421C6"/>
    <w:rsid w:val="006442D3"/>
    <w:rsid w:val="006475DA"/>
    <w:rsid w:val="006667A1"/>
    <w:rsid w:val="00672BD0"/>
    <w:rsid w:val="0067300B"/>
    <w:rsid w:val="006762F7"/>
    <w:rsid w:val="00677CC2"/>
    <w:rsid w:val="00684C70"/>
    <w:rsid w:val="006905DE"/>
    <w:rsid w:val="0069207B"/>
    <w:rsid w:val="006A0B6C"/>
    <w:rsid w:val="006C640E"/>
    <w:rsid w:val="006C70B7"/>
    <w:rsid w:val="006C7F8C"/>
    <w:rsid w:val="006D02BD"/>
    <w:rsid w:val="006D1D33"/>
    <w:rsid w:val="006E5800"/>
    <w:rsid w:val="006E59E2"/>
    <w:rsid w:val="006F318F"/>
    <w:rsid w:val="006F47C1"/>
    <w:rsid w:val="00700B2C"/>
    <w:rsid w:val="00700D9E"/>
    <w:rsid w:val="0071014D"/>
    <w:rsid w:val="00713084"/>
    <w:rsid w:val="00715914"/>
    <w:rsid w:val="00723802"/>
    <w:rsid w:val="00731E00"/>
    <w:rsid w:val="007335E0"/>
    <w:rsid w:val="00733F0B"/>
    <w:rsid w:val="007440B7"/>
    <w:rsid w:val="007553B3"/>
    <w:rsid w:val="0076740F"/>
    <w:rsid w:val="00770847"/>
    <w:rsid w:val="007715C9"/>
    <w:rsid w:val="00774EDD"/>
    <w:rsid w:val="00775273"/>
    <w:rsid w:val="007757EC"/>
    <w:rsid w:val="0078017B"/>
    <w:rsid w:val="00795ED8"/>
    <w:rsid w:val="007A2D8E"/>
    <w:rsid w:val="007A6816"/>
    <w:rsid w:val="007D1EEE"/>
    <w:rsid w:val="007D519E"/>
    <w:rsid w:val="007E163D"/>
    <w:rsid w:val="00801830"/>
    <w:rsid w:val="00806712"/>
    <w:rsid w:val="00811AA6"/>
    <w:rsid w:val="008420FE"/>
    <w:rsid w:val="00851BB5"/>
    <w:rsid w:val="0085365A"/>
    <w:rsid w:val="00856A31"/>
    <w:rsid w:val="00867143"/>
    <w:rsid w:val="008754D0"/>
    <w:rsid w:val="00877E19"/>
    <w:rsid w:val="00880C34"/>
    <w:rsid w:val="00883E70"/>
    <w:rsid w:val="00884FDE"/>
    <w:rsid w:val="008861ED"/>
    <w:rsid w:val="008A08D2"/>
    <w:rsid w:val="008A0C17"/>
    <w:rsid w:val="008A34E8"/>
    <w:rsid w:val="008A3956"/>
    <w:rsid w:val="008A73F5"/>
    <w:rsid w:val="008B45EE"/>
    <w:rsid w:val="008C3D13"/>
    <w:rsid w:val="008D0EE0"/>
    <w:rsid w:val="008D35ED"/>
    <w:rsid w:val="008E712C"/>
    <w:rsid w:val="008E771E"/>
    <w:rsid w:val="008F54E7"/>
    <w:rsid w:val="008F6E1F"/>
    <w:rsid w:val="00903422"/>
    <w:rsid w:val="009134A7"/>
    <w:rsid w:val="00916E7D"/>
    <w:rsid w:val="00931C61"/>
    <w:rsid w:val="00932377"/>
    <w:rsid w:val="009334DF"/>
    <w:rsid w:val="00936A68"/>
    <w:rsid w:val="00947D5A"/>
    <w:rsid w:val="00950467"/>
    <w:rsid w:val="009532A5"/>
    <w:rsid w:val="00967AB4"/>
    <w:rsid w:val="009868E9"/>
    <w:rsid w:val="00986E5A"/>
    <w:rsid w:val="009F7CB4"/>
    <w:rsid w:val="00A0349B"/>
    <w:rsid w:val="00A06EB2"/>
    <w:rsid w:val="00A22C98"/>
    <w:rsid w:val="00A231E2"/>
    <w:rsid w:val="00A428BA"/>
    <w:rsid w:val="00A54836"/>
    <w:rsid w:val="00A61B19"/>
    <w:rsid w:val="00A64912"/>
    <w:rsid w:val="00A70A74"/>
    <w:rsid w:val="00A75511"/>
    <w:rsid w:val="00A802BC"/>
    <w:rsid w:val="00A872DC"/>
    <w:rsid w:val="00AB0F77"/>
    <w:rsid w:val="00AC03E1"/>
    <w:rsid w:val="00AC1679"/>
    <w:rsid w:val="00AC512C"/>
    <w:rsid w:val="00AD5641"/>
    <w:rsid w:val="00AF06CF"/>
    <w:rsid w:val="00B029C2"/>
    <w:rsid w:val="00B136FC"/>
    <w:rsid w:val="00B1535F"/>
    <w:rsid w:val="00B20503"/>
    <w:rsid w:val="00B21F29"/>
    <w:rsid w:val="00B33B3C"/>
    <w:rsid w:val="00B41448"/>
    <w:rsid w:val="00B45B59"/>
    <w:rsid w:val="00B46132"/>
    <w:rsid w:val="00B47EB5"/>
    <w:rsid w:val="00B52575"/>
    <w:rsid w:val="00B54457"/>
    <w:rsid w:val="00B63834"/>
    <w:rsid w:val="00B80199"/>
    <w:rsid w:val="00B937C9"/>
    <w:rsid w:val="00BA220B"/>
    <w:rsid w:val="00BA670D"/>
    <w:rsid w:val="00BC5C54"/>
    <w:rsid w:val="00BD27D6"/>
    <w:rsid w:val="00BD47F6"/>
    <w:rsid w:val="00BD6430"/>
    <w:rsid w:val="00BE4641"/>
    <w:rsid w:val="00BE6681"/>
    <w:rsid w:val="00BE719A"/>
    <w:rsid w:val="00BE720A"/>
    <w:rsid w:val="00BE749A"/>
    <w:rsid w:val="00BF08EB"/>
    <w:rsid w:val="00BF3655"/>
    <w:rsid w:val="00BF562F"/>
    <w:rsid w:val="00C31DE7"/>
    <w:rsid w:val="00C32D2F"/>
    <w:rsid w:val="00C33FA4"/>
    <w:rsid w:val="00C40FCF"/>
    <w:rsid w:val="00C42BF8"/>
    <w:rsid w:val="00C42E0D"/>
    <w:rsid w:val="00C50043"/>
    <w:rsid w:val="00C576C6"/>
    <w:rsid w:val="00C70B70"/>
    <w:rsid w:val="00C7573B"/>
    <w:rsid w:val="00CB1FFC"/>
    <w:rsid w:val="00CB50CD"/>
    <w:rsid w:val="00CB64F1"/>
    <w:rsid w:val="00CD61A1"/>
    <w:rsid w:val="00CE038B"/>
    <w:rsid w:val="00CE493D"/>
    <w:rsid w:val="00CE51C7"/>
    <w:rsid w:val="00CE6309"/>
    <w:rsid w:val="00CF0BB2"/>
    <w:rsid w:val="00CF3EE8"/>
    <w:rsid w:val="00D00024"/>
    <w:rsid w:val="00D00D6F"/>
    <w:rsid w:val="00D02616"/>
    <w:rsid w:val="00D040EE"/>
    <w:rsid w:val="00D05207"/>
    <w:rsid w:val="00D0527E"/>
    <w:rsid w:val="00D06D3D"/>
    <w:rsid w:val="00D13441"/>
    <w:rsid w:val="00D2127E"/>
    <w:rsid w:val="00D23F2B"/>
    <w:rsid w:val="00D32CE3"/>
    <w:rsid w:val="00D57DAC"/>
    <w:rsid w:val="00D62F3D"/>
    <w:rsid w:val="00D675E2"/>
    <w:rsid w:val="00D70DFB"/>
    <w:rsid w:val="00D766DF"/>
    <w:rsid w:val="00D90E20"/>
    <w:rsid w:val="00D93A50"/>
    <w:rsid w:val="00D94978"/>
    <w:rsid w:val="00DA186E"/>
    <w:rsid w:val="00DB6179"/>
    <w:rsid w:val="00DC4F88"/>
    <w:rsid w:val="00DD29C8"/>
    <w:rsid w:val="00E05704"/>
    <w:rsid w:val="00E10719"/>
    <w:rsid w:val="00E338EF"/>
    <w:rsid w:val="00E44C17"/>
    <w:rsid w:val="00E52CB9"/>
    <w:rsid w:val="00E567B9"/>
    <w:rsid w:val="00E708D8"/>
    <w:rsid w:val="00E71E89"/>
    <w:rsid w:val="00E744A7"/>
    <w:rsid w:val="00E74DC7"/>
    <w:rsid w:val="00E756C7"/>
    <w:rsid w:val="00E75FF5"/>
    <w:rsid w:val="00E85C54"/>
    <w:rsid w:val="00E94D5E"/>
    <w:rsid w:val="00E97F31"/>
    <w:rsid w:val="00EA0159"/>
    <w:rsid w:val="00EA379B"/>
    <w:rsid w:val="00EA4541"/>
    <w:rsid w:val="00EA7100"/>
    <w:rsid w:val="00EB22CA"/>
    <w:rsid w:val="00EC01C1"/>
    <w:rsid w:val="00EC2D77"/>
    <w:rsid w:val="00ED263F"/>
    <w:rsid w:val="00ED2F2C"/>
    <w:rsid w:val="00EF2E3A"/>
    <w:rsid w:val="00EF3217"/>
    <w:rsid w:val="00EF7BF5"/>
    <w:rsid w:val="00F033EC"/>
    <w:rsid w:val="00F06C88"/>
    <w:rsid w:val="00F072A7"/>
    <w:rsid w:val="00F078DC"/>
    <w:rsid w:val="00F61B89"/>
    <w:rsid w:val="00F66EC0"/>
    <w:rsid w:val="00F73BD6"/>
    <w:rsid w:val="00F83989"/>
    <w:rsid w:val="00F90E5C"/>
    <w:rsid w:val="00F90E6F"/>
    <w:rsid w:val="00F9632C"/>
    <w:rsid w:val="00F96CB5"/>
    <w:rsid w:val="00F9794E"/>
    <w:rsid w:val="00FA0263"/>
    <w:rsid w:val="00FA5392"/>
    <w:rsid w:val="00FD7AE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70C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2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2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2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2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2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2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2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2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770C3"/>
  </w:style>
  <w:style w:type="paragraph" w:customStyle="1" w:styleId="OPCParaBase">
    <w:name w:val="OPCParaBase"/>
    <w:qFormat/>
    <w:rsid w:val="005770C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770C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770C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770C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770C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770C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770C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770C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770C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770C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770C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770C3"/>
  </w:style>
  <w:style w:type="paragraph" w:customStyle="1" w:styleId="Blocks">
    <w:name w:val="Blocks"/>
    <w:aliases w:val="bb"/>
    <w:basedOn w:val="OPCParaBase"/>
    <w:qFormat/>
    <w:rsid w:val="005770C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770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770C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770C3"/>
    <w:rPr>
      <w:i/>
    </w:rPr>
  </w:style>
  <w:style w:type="paragraph" w:customStyle="1" w:styleId="BoxList">
    <w:name w:val="BoxList"/>
    <w:aliases w:val="bl"/>
    <w:basedOn w:val="BoxText"/>
    <w:qFormat/>
    <w:rsid w:val="005770C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770C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770C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770C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770C3"/>
  </w:style>
  <w:style w:type="character" w:customStyle="1" w:styleId="CharAmPartText">
    <w:name w:val="CharAmPartText"/>
    <w:basedOn w:val="OPCCharBase"/>
    <w:uiPriority w:val="1"/>
    <w:qFormat/>
    <w:rsid w:val="005770C3"/>
  </w:style>
  <w:style w:type="character" w:customStyle="1" w:styleId="CharAmSchNo">
    <w:name w:val="CharAmSchNo"/>
    <w:basedOn w:val="OPCCharBase"/>
    <w:uiPriority w:val="1"/>
    <w:qFormat/>
    <w:rsid w:val="005770C3"/>
  </w:style>
  <w:style w:type="character" w:customStyle="1" w:styleId="CharAmSchText">
    <w:name w:val="CharAmSchText"/>
    <w:basedOn w:val="OPCCharBase"/>
    <w:uiPriority w:val="1"/>
    <w:qFormat/>
    <w:rsid w:val="005770C3"/>
  </w:style>
  <w:style w:type="character" w:customStyle="1" w:styleId="CharBoldItalic">
    <w:name w:val="CharBoldItalic"/>
    <w:basedOn w:val="OPCCharBase"/>
    <w:uiPriority w:val="1"/>
    <w:qFormat/>
    <w:rsid w:val="005770C3"/>
    <w:rPr>
      <w:b/>
      <w:i/>
    </w:rPr>
  </w:style>
  <w:style w:type="character" w:customStyle="1" w:styleId="CharChapNo">
    <w:name w:val="CharChapNo"/>
    <w:basedOn w:val="OPCCharBase"/>
    <w:qFormat/>
    <w:rsid w:val="005770C3"/>
  </w:style>
  <w:style w:type="character" w:customStyle="1" w:styleId="CharChapText">
    <w:name w:val="CharChapText"/>
    <w:basedOn w:val="OPCCharBase"/>
    <w:qFormat/>
    <w:rsid w:val="005770C3"/>
  </w:style>
  <w:style w:type="character" w:customStyle="1" w:styleId="CharDivNo">
    <w:name w:val="CharDivNo"/>
    <w:basedOn w:val="OPCCharBase"/>
    <w:qFormat/>
    <w:rsid w:val="005770C3"/>
  </w:style>
  <w:style w:type="character" w:customStyle="1" w:styleId="CharDivText">
    <w:name w:val="CharDivText"/>
    <w:basedOn w:val="OPCCharBase"/>
    <w:qFormat/>
    <w:rsid w:val="005770C3"/>
  </w:style>
  <w:style w:type="character" w:customStyle="1" w:styleId="CharItalic">
    <w:name w:val="CharItalic"/>
    <w:basedOn w:val="OPCCharBase"/>
    <w:uiPriority w:val="1"/>
    <w:qFormat/>
    <w:rsid w:val="005770C3"/>
    <w:rPr>
      <w:i/>
    </w:rPr>
  </w:style>
  <w:style w:type="character" w:customStyle="1" w:styleId="CharPartNo">
    <w:name w:val="CharPartNo"/>
    <w:basedOn w:val="OPCCharBase"/>
    <w:qFormat/>
    <w:rsid w:val="005770C3"/>
  </w:style>
  <w:style w:type="character" w:customStyle="1" w:styleId="CharPartText">
    <w:name w:val="CharPartText"/>
    <w:basedOn w:val="OPCCharBase"/>
    <w:qFormat/>
    <w:rsid w:val="005770C3"/>
  </w:style>
  <w:style w:type="character" w:customStyle="1" w:styleId="CharSectno">
    <w:name w:val="CharSectno"/>
    <w:basedOn w:val="OPCCharBase"/>
    <w:qFormat/>
    <w:rsid w:val="005770C3"/>
  </w:style>
  <w:style w:type="character" w:customStyle="1" w:styleId="CharSubdNo">
    <w:name w:val="CharSubdNo"/>
    <w:basedOn w:val="OPCCharBase"/>
    <w:uiPriority w:val="1"/>
    <w:qFormat/>
    <w:rsid w:val="005770C3"/>
  </w:style>
  <w:style w:type="character" w:customStyle="1" w:styleId="CharSubdText">
    <w:name w:val="CharSubdText"/>
    <w:basedOn w:val="OPCCharBase"/>
    <w:uiPriority w:val="1"/>
    <w:qFormat/>
    <w:rsid w:val="005770C3"/>
  </w:style>
  <w:style w:type="paragraph" w:customStyle="1" w:styleId="CTA--">
    <w:name w:val="CTA --"/>
    <w:basedOn w:val="OPCParaBase"/>
    <w:next w:val="Normal"/>
    <w:rsid w:val="005770C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770C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770C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770C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770C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770C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770C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770C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770C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770C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770C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770C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770C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770C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770C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770C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770C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770C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770C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770C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770C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770C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770C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770C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770C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770C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770C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770C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770C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770C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770C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770C3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5770C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770C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770C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770C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770C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770C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770C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770C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770C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770C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770C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770C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770C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770C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770C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770C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770C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770C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770C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770C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770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770C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770C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770C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770C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770C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770C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770C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770C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770C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770C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770C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770C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770C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770C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770C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770C3"/>
    <w:rPr>
      <w:sz w:val="16"/>
    </w:rPr>
  </w:style>
  <w:style w:type="table" w:customStyle="1" w:styleId="CFlag">
    <w:name w:val="CFlag"/>
    <w:basedOn w:val="TableNormal"/>
    <w:uiPriority w:val="99"/>
    <w:rsid w:val="005770C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7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770C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770C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5770C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770C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770C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5770C3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5770C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770C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770C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770C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770C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770C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770C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770C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770C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770C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770C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770C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770C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770C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770C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770C3"/>
  </w:style>
  <w:style w:type="character" w:customStyle="1" w:styleId="CharSubPartNoCASA">
    <w:name w:val="CharSubPartNo(CASA)"/>
    <w:basedOn w:val="OPCCharBase"/>
    <w:uiPriority w:val="1"/>
    <w:rsid w:val="005770C3"/>
  </w:style>
  <w:style w:type="paragraph" w:customStyle="1" w:styleId="ENoteTTIndentHeadingSub">
    <w:name w:val="ENoteTTIndentHeadingSub"/>
    <w:aliases w:val="enTTHis"/>
    <w:basedOn w:val="OPCParaBase"/>
    <w:rsid w:val="005770C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770C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770C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770C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770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770C3"/>
    <w:rPr>
      <w:sz w:val="22"/>
    </w:rPr>
  </w:style>
  <w:style w:type="paragraph" w:customStyle="1" w:styleId="SOTextNote">
    <w:name w:val="SO TextNote"/>
    <w:aliases w:val="sont"/>
    <w:basedOn w:val="SOText"/>
    <w:qFormat/>
    <w:rsid w:val="005770C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770C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770C3"/>
    <w:rPr>
      <w:sz w:val="22"/>
    </w:rPr>
  </w:style>
  <w:style w:type="paragraph" w:customStyle="1" w:styleId="FileName">
    <w:name w:val="FileName"/>
    <w:basedOn w:val="Normal"/>
    <w:rsid w:val="005770C3"/>
  </w:style>
  <w:style w:type="paragraph" w:customStyle="1" w:styleId="TableHeading">
    <w:name w:val="TableHeading"/>
    <w:aliases w:val="th"/>
    <w:basedOn w:val="OPCParaBase"/>
    <w:next w:val="Tabletext"/>
    <w:rsid w:val="005770C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770C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770C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770C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770C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770C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770C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770C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770C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770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770C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770C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762F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762F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76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2F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2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2F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2F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2F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2F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2F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70C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2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2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2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2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2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2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2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2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770C3"/>
  </w:style>
  <w:style w:type="paragraph" w:customStyle="1" w:styleId="OPCParaBase">
    <w:name w:val="OPCParaBase"/>
    <w:qFormat/>
    <w:rsid w:val="005770C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770C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770C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770C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770C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770C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770C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770C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770C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770C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770C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770C3"/>
  </w:style>
  <w:style w:type="paragraph" w:customStyle="1" w:styleId="Blocks">
    <w:name w:val="Blocks"/>
    <w:aliases w:val="bb"/>
    <w:basedOn w:val="OPCParaBase"/>
    <w:qFormat/>
    <w:rsid w:val="005770C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770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770C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770C3"/>
    <w:rPr>
      <w:i/>
    </w:rPr>
  </w:style>
  <w:style w:type="paragraph" w:customStyle="1" w:styleId="BoxList">
    <w:name w:val="BoxList"/>
    <w:aliases w:val="bl"/>
    <w:basedOn w:val="BoxText"/>
    <w:qFormat/>
    <w:rsid w:val="005770C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770C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770C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770C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770C3"/>
  </w:style>
  <w:style w:type="character" w:customStyle="1" w:styleId="CharAmPartText">
    <w:name w:val="CharAmPartText"/>
    <w:basedOn w:val="OPCCharBase"/>
    <w:uiPriority w:val="1"/>
    <w:qFormat/>
    <w:rsid w:val="005770C3"/>
  </w:style>
  <w:style w:type="character" w:customStyle="1" w:styleId="CharAmSchNo">
    <w:name w:val="CharAmSchNo"/>
    <w:basedOn w:val="OPCCharBase"/>
    <w:uiPriority w:val="1"/>
    <w:qFormat/>
    <w:rsid w:val="005770C3"/>
  </w:style>
  <w:style w:type="character" w:customStyle="1" w:styleId="CharAmSchText">
    <w:name w:val="CharAmSchText"/>
    <w:basedOn w:val="OPCCharBase"/>
    <w:uiPriority w:val="1"/>
    <w:qFormat/>
    <w:rsid w:val="005770C3"/>
  </w:style>
  <w:style w:type="character" w:customStyle="1" w:styleId="CharBoldItalic">
    <w:name w:val="CharBoldItalic"/>
    <w:basedOn w:val="OPCCharBase"/>
    <w:uiPriority w:val="1"/>
    <w:qFormat/>
    <w:rsid w:val="005770C3"/>
    <w:rPr>
      <w:b/>
      <w:i/>
    </w:rPr>
  </w:style>
  <w:style w:type="character" w:customStyle="1" w:styleId="CharChapNo">
    <w:name w:val="CharChapNo"/>
    <w:basedOn w:val="OPCCharBase"/>
    <w:qFormat/>
    <w:rsid w:val="005770C3"/>
  </w:style>
  <w:style w:type="character" w:customStyle="1" w:styleId="CharChapText">
    <w:name w:val="CharChapText"/>
    <w:basedOn w:val="OPCCharBase"/>
    <w:qFormat/>
    <w:rsid w:val="005770C3"/>
  </w:style>
  <w:style w:type="character" w:customStyle="1" w:styleId="CharDivNo">
    <w:name w:val="CharDivNo"/>
    <w:basedOn w:val="OPCCharBase"/>
    <w:qFormat/>
    <w:rsid w:val="005770C3"/>
  </w:style>
  <w:style w:type="character" w:customStyle="1" w:styleId="CharDivText">
    <w:name w:val="CharDivText"/>
    <w:basedOn w:val="OPCCharBase"/>
    <w:qFormat/>
    <w:rsid w:val="005770C3"/>
  </w:style>
  <w:style w:type="character" w:customStyle="1" w:styleId="CharItalic">
    <w:name w:val="CharItalic"/>
    <w:basedOn w:val="OPCCharBase"/>
    <w:uiPriority w:val="1"/>
    <w:qFormat/>
    <w:rsid w:val="005770C3"/>
    <w:rPr>
      <w:i/>
    </w:rPr>
  </w:style>
  <w:style w:type="character" w:customStyle="1" w:styleId="CharPartNo">
    <w:name w:val="CharPartNo"/>
    <w:basedOn w:val="OPCCharBase"/>
    <w:qFormat/>
    <w:rsid w:val="005770C3"/>
  </w:style>
  <w:style w:type="character" w:customStyle="1" w:styleId="CharPartText">
    <w:name w:val="CharPartText"/>
    <w:basedOn w:val="OPCCharBase"/>
    <w:qFormat/>
    <w:rsid w:val="005770C3"/>
  </w:style>
  <w:style w:type="character" w:customStyle="1" w:styleId="CharSectno">
    <w:name w:val="CharSectno"/>
    <w:basedOn w:val="OPCCharBase"/>
    <w:qFormat/>
    <w:rsid w:val="005770C3"/>
  </w:style>
  <w:style w:type="character" w:customStyle="1" w:styleId="CharSubdNo">
    <w:name w:val="CharSubdNo"/>
    <w:basedOn w:val="OPCCharBase"/>
    <w:uiPriority w:val="1"/>
    <w:qFormat/>
    <w:rsid w:val="005770C3"/>
  </w:style>
  <w:style w:type="character" w:customStyle="1" w:styleId="CharSubdText">
    <w:name w:val="CharSubdText"/>
    <w:basedOn w:val="OPCCharBase"/>
    <w:uiPriority w:val="1"/>
    <w:qFormat/>
    <w:rsid w:val="005770C3"/>
  </w:style>
  <w:style w:type="paragraph" w:customStyle="1" w:styleId="CTA--">
    <w:name w:val="CTA --"/>
    <w:basedOn w:val="OPCParaBase"/>
    <w:next w:val="Normal"/>
    <w:rsid w:val="005770C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770C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770C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770C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770C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770C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770C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770C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770C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770C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770C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770C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770C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770C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770C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770C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770C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770C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770C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770C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770C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770C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770C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770C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770C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770C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770C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770C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770C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770C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770C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770C3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5770C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770C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770C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770C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770C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770C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770C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770C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770C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770C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770C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770C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770C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770C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770C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770C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770C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770C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770C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770C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770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770C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770C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770C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770C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770C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770C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770C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770C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770C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770C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770C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770C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770C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770C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770C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770C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770C3"/>
    <w:rPr>
      <w:sz w:val="16"/>
    </w:rPr>
  </w:style>
  <w:style w:type="table" w:customStyle="1" w:styleId="CFlag">
    <w:name w:val="CFlag"/>
    <w:basedOn w:val="TableNormal"/>
    <w:uiPriority w:val="99"/>
    <w:rsid w:val="005770C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7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770C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5770C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5770C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770C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770C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5770C3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5770C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770C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770C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770C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770C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770C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770C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770C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770C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770C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770C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770C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770C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770C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770C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770C3"/>
  </w:style>
  <w:style w:type="character" w:customStyle="1" w:styleId="CharSubPartNoCASA">
    <w:name w:val="CharSubPartNo(CASA)"/>
    <w:basedOn w:val="OPCCharBase"/>
    <w:uiPriority w:val="1"/>
    <w:rsid w:val="005770C3"/>
  </w:style>
  <w:style w:type="paragraph" w:customStyle="1" w:styleId="ENoteTTIndentHeadingSub">
    <w:name w:val="ENoteTTIndentHeadingSub"/>
    <w:aliases w:val="enTTHis"/>
    <w:basedOn w:val="OPCParaBase"/>
    <w:rsid w:val="005770C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770C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770C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770C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770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770C3"/>
    <w:rPr>
      <w:sz w:val="22"/>
    </w:rPr>
  </w:style>
  <w:style w:type="paragraph" w:customStyle="1" w:styleId="SOTextNote">
    <w:name w:val="SO TextNote"/>
    <w:aliases w:val="sont"/>
    <w:basedOn w:val="SOText"/>
    <w:qFormat/>
    <w:rsid w:val="005770C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770C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770C3"/>
    <w:rPr>
      <w:sz w:val="22"/>
    </w:rPr>
  </w:style>
  <w:style w:type="paragraph" w:customStyle="1" w:styleId="FileName">
    <w:name w:val="FileName"/>
    <w:basedOn w:val="Normal"/>
    <w:rsid w:val="005770C3"/>
  </w:style>
  <w:style w:type="paragraph" w:customStyle="1" w:styleId="TableHeading">
    <w:name w:val="TableHeading"/>
    <w:aliases w:val="th"/>
    <w:basedOn w:val="OPCParaBase"/>
    <w:next w:val="Tabletext"/>
    <w:rsid w:val="005770C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770C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770C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770C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770C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770C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770C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770C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770C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770C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770C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770C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762F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762F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76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2F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2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2F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2F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2F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2F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2F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C370-B784-449E-AB88-5C6229DB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9</Pages>
  <Words>1324</Words>
  <Characters>6237</Characters>
  <Application>Microsoft Office Word</Application>
  <DocSecurity>0</DocSecurity>
  <PresentationFormat/>
  <Lines>200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Imported Food Charges (Imposition—General) Regulation 2015</vt:lpstr>
    </vt:vector>
  </TitlesOfParts>
  <Manager/>
  <Company/>
  <LinksUpToDate>false</LinksUpToDate>
  <CharactersWithSpaces>7500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2015-10-08T03:17:00Z</cp:lastPrinted>
  <dcterms:created xsi:type="dcterms:W3CDTF">2015-11-24T03:00:00Z</dcterms:created>
  <dcterms:modified xsi:type="dcterms:W3CDTF">2015-11-24T03:00:00Z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191, 2015</vt:lpwstr>
  </property>
  <property fmtid="{D5CDD505-2E9C-101B-9397-08002B2CF9AE}" pid="3" name="ShortT">
    <vt:lpwstr>Imported Food Charges (Imposition—General) Regulation 2015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26 November 2015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OPC61481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Imported Food Charges (Imposition-General) Act 2015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PreventSessionPrompt">
    <vt:lpwstr>Yes</vt:lpwstr>
  </property>
  <property fmtid="{D5CDD505-2E9C-101B-9397-08002B2CF9AE}" pid="19" name="Number">
    <vt:lpwstr>A</vt:lpwstr>
  </property>
  <property fmtid="{D5CDD505-2E9C-101B-9397-08002B2CF9AE}" pid="20" name="CounterSign">
    <vt:lpwstr/>
  </property>
  <property fmtid="{D5CDD505-2E9C-101B-9397-08002B2CF9AE}" pid="21" name="ExcoDate">
    <vt:lpwstr>26 November 2015</vt:lpwstr>
  </property>
</Properties>
</file>