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B09BE" w14:textId="492A3417" w:rsidR="00AB43AC" w:rsidRPr="00A76547" w:rsidRDefault="007E56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14:paraId="61916EBA" w14:textId="77777777" w:rsidR="00AB43AC" w:rsidRPr="00A76547" w:rsidRDefault="00AB43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51B1F5" w14:textId="3098C494" w:rsidR="00AB43AC" w:rsidRPr="00A76547" w:rsidRDefault="007E56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Select Legislative Instrument No. </w:t>
      </w:r>
      <w:r w:rsidR="0092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193</w:t>
      </w:r>
      <w:r w:rsidRPr="00A765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, 2015</w:t>
      </w:r>
    </w:p>
    <w:p w14:paraId="1024DC6C" w14:textId="77777777" w:rsidR="00AB43AC" w:rsidRPr="00A76547" w:rsidRDefault="00AB43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28DB98" w14:textId="0C0A5880" w:rsidR="00AB43AC" w:rsidRPr="00A76547" w:rsidRDefault="007E56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Issued by Authority of the Minister for Agriculture</w:t>
      </w:r>
      <w:r w:rsidR="005018A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Water Resources</w:t>
      </w:r>
    </w:p>
    <w:p w14:paraId="477D578B" w14:textId="77777777" w:rsidR="00AB43AC" w:rsidRPr="00A76547" w:rsidRDefault="00AB43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E945D1E" w14:textId="77777777" w:rsidR="00AB43AC" w:rsidRPr="00A76547" w:rsidRDefault="007E56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Imported Food Control Act 1992</w:t>
      </w:r>
    </w:p>
    <w:p w14:paraId="0CC517C7" w14:textId="77777777" w:rsidR="00AB43AC" w:rsidRPr="00A76547" w:rsidRDefault="00AB43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02DD289" w14:textId="4F76AABF" w:rsidR="00AB43AC" w:rsidRPr="00A76547" w:rsidRDefault="007E56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bookmarkStart w:id="0" w:name="_GoBack"/>
      <w:r w:rsidRPr="00A7654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Imported Food Control </w:t>
      </w:r>
      <w:r w:rsidR="00723815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Amendment (Fees) </w:t>
      </w:r>
      <w:r w:rsidRPr="00A7654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Regulation </w:t>
      </w:r>
      <w:r w:rsidR="00406D9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2015</w:t>
      </w:r>
      <w:bookmarkEnd w:id="0"/>
    </w:p>
    <w:p w14:paraId="78F28FCF" w14:textId="77777777" w:rsidR="00AB43AC" w:rsidRPr="00A76547" w:rsidRDefault="00AB43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</w:p>
    <w:p w14:paraId="0C83E154" w14:textId="77777777" w:rsidR="00AB43AC" w:rsidRPr="00A76547" w:rsidRDefault="00AB43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A680F62" w14:textId="77777777" w:rsidR="00AB43AC" w:rsidRPr="00A76547" w:rsidRDefault="007E56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Legislative Authority</w:t>
      </w:r>
    </w:p>
    <w:p w14:paraId="45230176" w14:textId="77777777" w:rsidR="00AB43AC" w:rsidRPr="00A76547" w:rsidRDefault="00AB43AC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AFBE40E" w14:textId="7EECCACD" w:rsidR="00AB43AC" w:rsidRPr="00A76547" w:rsidRDefault="00383867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43 of the </w:t>
      </w:r>
      <w:r w:rsidR="007E5678" w:rsidRPr="00A7654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Imported Food Control Act 1992 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Act) </w:t>
      </w:r>
      <w:r w:rsidR="00457DC9">
        <w:rPr>
          <w:rFonts w:ascii="Times New Roman" w:eastAsia="Times New Roman" w:hAnsi="Times New Roman" w:cs="Times New Roman"/>
          <w:sz w:val="24"/>
          <w:szCs w:val="24"/>
          <w:lang w:eastAsia="en-AU"/>
        </w:rPr>
        <w:t>allows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Governor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  <w:t xml:space="preserve">General </w:t>
      </w:r>
      <w:r w:rsidR="00457DC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make regulations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a range of matters, including 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prescribing matters required or permitted to be prescribed by the Act, or</w:t>
      </w:r>
      <w:r w:rsidR="00457DC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are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necessary o</w:t>
      </w:r>
      <w:r w:rsidR="0027629D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convenient to be prescribed for the purpose of the Act</w:t>
      </w:r>
      <w:r w:rsidR="00457DC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C68E545" w14:textId="77777777" w:rsidR="00AB43AC" w:rsidRDefault="00AB43AC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735F3B8" w14:textId="731D228E" w:rsidR="00963BDE" w:rsidRDefault="00963BDE" w:rsidP="00963BD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B16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 36(1) of the Act provides that a person for whom a </w:t>
      </w:r>
      <w:r w:rsidRPr="00DF1AC0">
        <w:rPr>
          <w:rFonts w:ascii="Times New Roman" w:eastAsia="Times New Roman" w:hAnsi="Times New Roman" w:cs="Times New Roman"/>
          <w:sz w:val="24"/>
          <w:szCs w:val="24"/>
          <w:lang w:eastAsia="en-AU"/>
        </w:rPr>
        <w:t>chargeable service</w:t>
      </w:r>
      <w:r w:rsidRPr="00FB16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provided is liable to pay the Commonwealth that amount in relation to a service which is prescribed. </w:t>
      </w:r>
    </w:p>
    <w:p w14:paraId="5BD3A824" w14:textId="77777777" w:rsidR="00963BDE" w:rsidRPr="00A76547" w:rsidRDefault="00963BDE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306F65" w14:textId="3E7D1ACD" w:rsidR="00F9689D" w:rsidRDefault="00F9689D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30C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36(2) of the Act provides that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Pr="00B30C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fee in respect of a service must not exceed the direct and indirect costs that are properly attributed to the provision of that service</w:t>
      </w:r>
      <w:r w:rsidR="001433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calculated in accordance with ordinary commercial principles. </w:t>
      </w:r>
    </w:p>
    <w:p w14:paraId="402E3BAD" w14:textId="77777777" w:rsidR="00F9689D" w:rsidRPr="00B30C98" w:rsidRDefault="00F9689D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B42859" w14:textId="0F437459" w:rsidR="00F9689D" w:rsidRDefault="00F9689D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73B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36(4) of the Act provides that, </w:t>
      </w:r>
      <w:r w:rsidR="008C7258">
        <w:rPr>
          <w:rFonts w:ascii="Times New Roman" w:eastAsia="Times New Roman" w:hAnsi="Times New Roman" w:cs="Times New Roman"/>
          <w:sz w:val="24"/>
          <w:szCs w:val="24"/>
          <w:lang w:eastAsia="en-AU"/>
        </w:rPr>
        <w:t>if the analysis of food</w:t>
      </w:r>
      <w:r w:rsidRPr="001273B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arranged and paid for by an authorised officer, the person for</w:t>
      </w:r>
      <w:r w:rsidR="008C725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whom that</w:t>
      </w:r>
      <w:r w:rsidRPr="001273B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chargeable service is arranged must reimburse the Commonwealth within a prescribed period. </w:t>
      </w:r>
    </w:p>
    <w:p w14:paraId="427CC9A1" w14:textId="77777777" w:rsidR="00F9689D" w:rsidRPr="001273B9" w:rsidRDefault="00F9689D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500386" w14:textId="2454B738" w:rsidR="00AB43AC" w:rsidRPr="00A76547" w:rsidRDefault="007E5678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36(11) of the Act specifies </w:t>
      </w:r>
      <w:r w:rsidR="00F9689D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chargeable services</w:t>
      </w:r>
      <w:r w:rsidR="00F9689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which a fee may apply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It also provides that the regulations may prescribe other services that are chargeable services. </w:t>
      </w:r>
    </w:p>
    <w:p w14:paraId="4463A888" w14:textId="77777777" w:rsidR="00AB43AC" w:rsidRPr="00A76547" w:rsidRDefault="00AB43AC" w:rsidP="00D965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E454019" w14:textId="77777777" w:rsidR="00AB43AC" w:rsidRPr="00A76547" w:rsidRDefault="007E56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Purpose </w:t>
      </w:r>
    </w:p>
    <w:p w14:paraId="01B8DEFF" w14:textId="77777777" w:rsidR="00AB43AC" w:rsidRPr="00D66D73" w:rsidRDefault="00AB43AC" w:rsidP="00A7654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2C74EA0" w14:textId="6079F985" w:rsidR="00491926" w:rsidRDefault="00406D9E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purpose of the </w:t>
      </w:r>
      <w:r w:rsidR="00021B54" w:rsidRPr="004B62C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Imported Food Control Amendment (Fees) Regulation 2015</w:t>
      </w:r>
      <w:r w:rsidR="00021B54" w:rsidRP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BD1855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BD619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C0E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 w:rsidR="0027629D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E5061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to </w:t>
      </w:r>
      <w:r w:rsidR="008C725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 the </w:t>
      </w:r>
      <w:r w:rsidR="006153B3"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prescribed fees</w:t>
      </w:r>
      <w:r w:rsidR="00BD5F8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chargeable services</w:t>
      </w:r>
      <w:r w:rsidR="006153B3"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754D9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 for waivers from these fees and for </w:t>
      </w:r>
      <w:r w:rsidR="006153B3"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application and transitional provisions</w:t>
      </w:r>
      <w:r w:rsidR="00E5061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</w:t>
      </w:r>
      <w:r w:rsidR="00E5061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Imported Food Control Regulations 1993</w:t>
      </w:r>
      <w:r w:rsidR="00E5061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Regulation)</w:t>
      </w:r>
      <w:r w:rsidR="006153B3"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F2B51A0" w14:textId="77777777" w:rsidR="00491926" w:rsidRDefault="00491926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C98EFE" w14:textId="4266555C" w:rsidR="006153B3" w:rsidRDefault="006153B3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9C0E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06D9E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give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406D9E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effect to the new </w:t>
      </w:r>
      <w:r w:rsidR="00021B54" w:rsidRP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>imported food</w:t>
      </w:r>
      <w:r w:rsidR="00406D9E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 recovery fees as part of the Department of </w:t>
      </w:r>
      <w:r w:rsidR="0065642A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Agriculture</w:t>
      </w:r>
      <w:r w:rsidR="006564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Water Resources’ </w:t>
      </w:r>
      <w:r w:rsidR="00406D9E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(the department) redesign</w:t>
      </w:r>
      <w:r w:rsidR="006564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cost recovery arrangements.</w:t>
      </w:r>
      <w:r w:rsidR="00406D9E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E549670" w14:textId="7186198A" w:rsidR="00AF6BB5" w:rsidRDefault="00AF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FD68DB" w14:textId="77777777" w:rsidR="00AB43AC" w:rsidRPr="00A76547" w:rsidRDefault="007E567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Background</w:t>
      </w:r>
    </w:p>
    <w:p w14:paraId="09AC8BE7" w14:textId="77777777" w:rsidR="00AB43AC" w:rsidRPr="00A76547" w:rsidRDefault="00AB43AC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B7FD796" w14:textId="2DF72F58" w:rsidR="00AB43AC" w:rsidRPr="00A76547" w:rsidRDefault="007E5678" w:rsidP="00D9651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76547">
        <w:rPr>
          <w:rFonts w:ascii="Times New Roman" w:hAnsi="Times New Roman"/>
          <w:sz w:val="24"/>
          <w:szCs w:val="24"/>
        </w:rPr>
        <w:t>The importation of food is managed under the Act and related delegated legislation.</w:t>
      </w:r>
      <w:r w:rsidR="007C151A">
        <w:rPr>
          <w:rFonts w:ascii="Times New Roman" w:hAnsi="Times New Roman"/>
          <w:sz w:val="24"/>
          <w:szCs w:val="24"/>
        </w:rPr>
        <w:t xml:space="preserve"> </w:t>
      </w:r>
      <w:r w:rsidRPr="00A76547">
        <w:rPr>
          <w:rFonts w:ascii="Times New Roman" w:hAnsi="Times New Roman"/>
          <w:sz w:val="24"/>
          <w:szCs w:val="24"/>
        </w:rPr>
        <w:t xml:space="preserve"> The Act</w:t>
      </w:r>
      <w:r w:rsidRPr="00A76547">
        <w:rPr>
          <w:rFonts w:ascii="Times New Roman" w:hAnsi="Times New Roman"/>
          <w:i/>
          <w:sz w:val="24"/>
          <w:szCs w:val="24"/>
        </w:rPr>
        <w:t xml:space="preserve"> </w:t>
      </w:r>
      <w:r w:rsidRPr="00A76547">
        <w:rPr>
          <w:rFonts w:ascii="Times New Roman" w:hAnsi="Times New Roman"/>
          <w:sz w:val="24"/>
          <w:szCs w:val="24"/>
        </w:rPr>
        <w:t xml:space="preserve">provides for the management of food entering Australia ensuring the compliance of </w:t>
      </w:r>
      <w:r w:rsidR="0027629D">
        <w:rPr>
          <w:rFonts w:ascii="Times New Roman" w:hAnsi="Times New Roman"/>
          <w:sz w:val="24"/>
          <w:szCs w:val="24"/>
        </w:rPr>
        <w:t xml:space="preserve">imported </w:t>
      </w:r>
      <w:r w:rsidRPr="00A76547">
        <w:rPr>
          <w:rFonts w:ascii="Times New Roman" w:hAnsi="Times New Roman"/>
          <w:sz w:val="24"/>
          <w:szCs w:val="24"/>
        </w:rPr>
        <w:t xml:space="preserve">food with Australian food standards and the requirements of public health and safety. </w:t>
      </w:r>
      <w:r w:rsidR="007C151A">
        <w:rPr>
          <w:rFonts w:ascii="Times New Roman" w:hAnsi="Times New Roman"/>
          <w:sz w:val="24"/>
          <w:szCs w:val="24"/>
        </w:rPr>
        <w:t xml:space="preserve"> </w:t>
      </w:r>
      <w:r w:rsidR="00811A01">
        <w:rPr>
          <w:rFonts w:ascii="Times New Roman" w:hAnsi="Times New Roman"/>
          <w:sz w:val="24"/>
          <w:szCs w:val="24"/>
        </w:rPr>
        <w:t>As the</w:t>
      </w:r>
      <w:r w:rsidR="00811A01" w:rsidRPr="00A76547">
        <w:rPr>
          <w:rFonts w:ascii="Times New Roman" w:hAnsi="Times New Roman"/>
          <w:sz w:val="24"/>
          <w:szCs w:val="24"/>
        </w:rPr>
        <w:t xml:space="preserve"> </w:t>
      </w:r>
      <w:r w:rsidRPr="00A76547">
        <w:rPr>
          <w:rFonts w:ascii="Times New Roman" w:hAnsi="Times New Roman"/>
          <w:sz w:val="24"/>
          <w:szCs w:val="24"/>
        </w:rPr>
        <w:t xml:space="preserve">volume of food imports continues to grow, </w:t>
      </w:r>
      <w:r w:rsidR="00811A01">
        <w:rPr>
          <w:rFonts w:ascii="Times New Roman" w:hAnsi="Times New Roman"/>
          <w:sz w:val="24"/>
          <w:szCs w:val="24"/>
        </w:rPr>
        <w:t>so</w:t>
      </w:r>
      <w:r w:rsidRPr="00A76547">
        <w:rPr>
          <w:rFonts w:ascii="Times New Roman" w:hAnsi="Times New Roman"/>
          <w:sz w:val="24"/>
          <w:szCs w:val="24"/>
        </w:rPr>
        <w:t xml:space="preserve"> does the range of imported foods and the complexity of the supply chains used by Australian food importers. </w:t>
      </w:r>
      <w:r w:rsidR="00207D8A">
        <w:rPr>
          <w:rFonts w:ascii="Times New Roman" w:hAnsi="Times New Roman"/>
          <w:sz w:val="24"/>
          <w:szCs w:val="24"/>
        </w:rPr>
        <w:t xml:space="preserve"> </w:t>
      </w:r>
      <w:r w:rsidRPr="00A76547">
        <w:rPr>
          <w:rFonts w:ascii="Times New Roman" w:hAnsi="Times New Roman"/>
          <w:sz w:val="24"/>
          <w:szCs w:val="24"/>
        </w:rPr>
        <w:t>These and many other factors all contribute to the complexity of managing the standards of imported food.</w:t>
      </w:r>
    </w:p>
    <w:p w14:paraId="327E77F3" w14:textId="0A8DB18A" w:rsidR="00AB43AC" w:rsidRPr="00A76547" w:rsidRDefault="00AB43AC" w:rsidP="00D9651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8CC72AE" w14:textId="7EE016F6" w:rsidR="00723815" w:rsidRDefault="007E5678" w:rsidP="00D9651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76547">
        <w:rPr>
          <w:rFonts w:ascii="Times New Roman" w:hAnsi="Times New Roman"/>
          <w:sz w:val="24"/>
          <w:szCs w:val="24"/>
        </w:rPr>
        <w:t xml:space="preserve">Monitoring compliance with the arrangements under the Act comes at a cost. </w:t>
      </w:r>
      <w:r w:rsidR="00207D8A">
        <w:rPr>
          <w:rFonts w:ascii="Times New Roman" w:hAnsi="Times New Roman"/>
          <w:sz w:val="24"/>
          <w:szCs w:val="24"/>
        </w:rPr>
        <w:t xml:space="preserve"> </w:t>
      </w:r>
      <w:r w:rsidRPr="00A76547">
        <w:rPr>
          <w:rFonts w:ascii="Times New Roman" w:hAnsi="Times New Roman"/>
          <w:sz w:val="24"/>
          <w:szCs w:val="24"/>
        </w:rPr>
        <w:t xml:space="preserve">The </w:t>
      </w:r>
      <w:r w:rsidRPr="00A76547">
        <w:rPr>
          <w:rFonts w:ascii="Times New Roman" w:hAnsi="Times New Roman"/>
          <w:i/>
          <w:sz w:val="24"/>
          <w:szCs w:val="24"/>
        </w:rPr>
        <w:t xml:space="preserve">Australian Government Cost Recovery Guidelines </w:t>
      </w:r>
      <w:r w:rsidRPr="00A76547">
        <w:rPr>
          <w:rFonts w:ascii="Times New Roman" w:hAnsi="Times New Roman"/>
          <w:sz w:val="24"/>
          <w:szCs w:val="24"/>
        </w:rPr>
        <w:t>state that agencies should recover some or all</w:t>
      </w:r>
      <w:r w:rsidR="00457DC9">
        <w:rPr>
          <w:rFonts w:ascii="Times New Roman" w:hAnsi="Times New Roman"/>
          <w:sz w:val="24"/>
          <w:szCs w:val="24"/>
        </w:rPr>
        <w:t xml:space="preserve"> of</w:t>
      </w:r>
      <w:r w:rsidRPr="00A76547">
        <w:rPr>
          <w:rFonts w:ascii="Times New Roman" w:hAnsi="Times New Roman"/>
          <w:sz w:val="24"/>
          <w:szCs w:val="24"/>
        </w:rPr>
        <w:t xml:space="preserve"> the costs of activities that they provide. </w:t>
      </w:r>
    </w:p>
    <w:p w14:paraId="53F6D794" w14:textId="77777777" w:rsidR="00AB43AC" w:rsidRPr="00A76547" w:rsidRDefault="00AB43AC" w:rsidP="00D9651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FB92587" w14:textId="2EE084AF" w:rsidR="00AB43AC" w:rsidRDefault="007E5678" w:rsidP="00D9651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76547">
        <w:rPr>
          <w:rFonts w:ascii="Times New Roman" w:hAnsi="Times New Roman"/>
          <w:sz w:val="24"/>
          <w:szCs w:val="24"/>
        </w:rPr>
        <w:t>Historically, the department</w:t>
      </w:r>
      <w:r w:rsidR="008C7258">
        <w:rPr>
          <w:rFonts w:ascii="Times New Roman" w:hAnsi="Times New Roman"/>
          <w:sz w:val="24"/>
          <w:szCs w:val="24"/>
        </w:rPr>
        <w:t xml:space="preserve"> has</w:t>
      </w:r>
      <w:r w:rsidRPr="00A76547">
        <w:rPr>
          <w:rFonts w:ascii="Times New Roman" w:hAnsi="Times New Roman"/>
          <w:sz w:val="24"/>
          <w:szCs w:val="24"/>
        </w:rPr>
        <w:t xml:space="preserve"> recover</w:t>
      </w:r>
      <w:r w:rsidR="008C7258">
        <w:rPr>
          <w:rFonts w:ascii="Times New Roman" w:hAnsi="Times New Roman"/>
          <w:sz w:val="24"/>
          <w:szCs w:val="24"/>
        </w:rPr>
        <w:t>ed</w:t>
      </w:r>
      <w:r w:rsidRPr="00A76547">
        <w:rPr>
          <w:rFonts w:ascii="Times New Roman" w:hAnsi="Times New Roman"/>
          <w:sz w:val="24"/>
          <w:szCs w:val="24"/>
        </w:rPr>
        <w:t xml:space="preserve"> the cost of its key imported food services provided to a person (for example, inspection, analysis, treatment and destruction) through fees imposed in the </w:t>
      </w:r>
      <w:r w:rsidR="009C0E2A">
        <w:rPr>
          <w:rFonts w:ascii="Times New Roman" w:hAnsi="Times New Roman"/>
          <w:sz w:val="24"/>
          <w:szCs w:val="24"/>
        </w:rPr>
        <w:t>R</w:t>
      </w:r>
      <w:r w:rsidR="009C0E2A" w:rsidRPr="009C0E2A">
        <w:rPr>
          <w:rFonts w:ascii="Times New Roman" w:hAnsi="Times New Roman"/>
          <w:sz w:val="24"/>
          <w:szCs w:val="24"/>
        </w:rPr>
        <w:t>egulation</w:t>
      </w:r>
      <w:r w:rsidRPr="00A76547">
        <w:rPr>
          <w:rFonts w:ascii="Times New Roman" w:hAnsi="Times New Roman"/>
          <w:sz w:val="24"/>
          <w:szCs w:val="24"/>
        </w:rPr>
        <w:t xml:space="preserve">. Cost recovery fees that apply to those </w:t>
      </w:r>
      <w:r w:rsidR="00DF1AC0">
        <w:rPr>
          <w:rFonts w:ascii="Times New Roman" w:hAnsi="Times New Roman"/>
          <w:sz w:val="24"/>
          <w:szCs w:val="24"/>
        </w:rPr>
        <w:t>services</w:t>
      </w:r>
      <w:r w:rsidRPr="00A76547">
        <w:rPr>
          <w:rFonts w:ascii="Times New Roman" w:hAnsi="Times New Roman"/>
          <w:sz w:val="24"/>
          <w:szCs w:val="24"/>
        </w:rPr>
        <w:t xml:space="preserve"> provided directly to an individual or business or organisation will continue to be imposed under the </w:t>
      </w:r>
      <w:r w:rsidR="009C0E2A">
        <w:rPr>
          <w:rFonts w:ascii="Times New Roman" w:hAnsi="Times New Roman"/>
          <w:sz w:val="24"/>
          <w:szCs w:val="24"/>
        </w:rPr>
        <w:t>R</w:t>
      </w:r>
      <w:r w:rsidR="009C0E2A" w:rsidRPr="009C0E2A">
        <w:rPr>
          <w:rFonts w:ascii="Times New Roman" w:hAnsi="Times New Roman"/>
          <w:sz w:val="24"/>
          <w:szCs w:val="24"/>
        </w:rPr>
        <w:t>egulation</w:t>
      </w:r>
      <w:r w:rsidRPr="00A76547">
        <w:rPr>
          <w:rFonts w:ascii="Times New Roman" w:hAnsi="Times New Roman"/>
          <w:sz w:val="24"/>
          <w:szCs w:val="24"/>
        </w:rPr>
        <w:t>.</w:t>
      </w:r>
    </w:p>
    <w:p w14:paraId="626687B6" w14:textId="77777777" w:rsidR="00646C14" w:rsidRDefault="00646C14" w:rsidP="00D9651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54CDDCE2" w14:textId="58C35834" w:rsidR="006153B3" w:rsidRPr="00A76547" w:rsidRDefault="00646C14" w:rsidP="006153B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76547">
        <w:rPr>
          <w:rFonts w:ascii="Times New Roman" w:hAnsi="Times New Roman" w:cs="Times New Roman"/>
          <w:sz w:val="24"/>
          <w:szCs w:val="24"/>
        </w:rPr>
        <w:t xml:space="preserve">The policy authority for continued cost recovery of imported food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Pr="00A76547">
        <w:rPr>
          <w:rFonts w:ascii="Times New Roman" w:hAnsi="Times New Roman" w:cs="Times New Roman"/>
          <w:sz w:val="24"/>
          <w:szCs w:val="24"/>
        </w:rPr>
        <w:t xml:space="preserve"> was confirmed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47">
        <w:rPr>
          <w:rFonts w:ascii="Times New Roman" w:hAnsi="Times New Roman" w:cs="Times New Roman"/>
          <w:sz w:val="24"/>
          <w:szCs w:val="24"/>
        </w:rPr>
        <w:t>the 2015–16 Budget when the Australian Government announced the redesign</w:t>
      </w:r>
      <w:r w:rsidR="00390286">
        <w:rPr>
          <w:rFonts w:ascii="Times New Roman" w:hAnsi="Times New Roman" w:cs="Times New Roman"/>
          <w:sz w:val="24"/>
          <w:szCs w:val="24"/>
        </w:rPr>
        <w:t xml:space="preserve"> of the department’s cost recovery arrangement</w:t>
      </w:r>
      <w:r w:rsidR="00B54B90">
        <w:rPr>
          <w:rFonts w:ascii="Times New Roman" w:hAnsi="Times New Roman" w:cs="Times New Roman"/>
          <w:sz w:val="24"/>
          <w:szCs w:val="24"/>
        </w:rPr>
        <w:t>s</w:t>
      </w:r>
      <w:r w:rsidRPr="00A76547">
        <w:rPr>
          <w:rFonts w:ascii="Times New Roman" w:hAnsi="Times New Roman" w:cs="Times New Roman"/>
          <w:sz w:val="24"/>
          <w:szCs w:val="24"/>
        </w:rPr>
        <w:t>.</w:t>
      </w:r>
      <w:r w:rsidR="007C151A">
        <w:rPr>
          <w:rFonts w:ascii="Times New Roman" w:hAnsi="Times New Roman" w:cs="Times New Roman"/>
          <w:sz w:val="24"/>
          <w:szCs w:val="24"/>
        </w:rPr>
        <w:t xml:space="preserve"> </w:t>
      </w:r>
      <w:r w:rsidRPr="00A76547">
        <w:rPr>
          <w:rFonts w:ascii="Times New Roman" w:hAnsi="Times New Roman" w:cs="Times New Roman"/>
          <w:sz w:val="24"/>
          <w:szCs w:val="24"/>
        </w:rPr>
        <w:t xml:space="preserve"> </w:t>
      </w:r>
      <w:r w:rsidR="00390286">
        <w:rPr>
          <w:rFonts w:ascii="Times New Roman" w:hAnsi="Times New Roman" w:cs="Times New Roman"/>
          <w:sz w:val="24"/>
          <w:szCs w:val="24"/>
        </w:rPr>
        <w:t>The redesign</w:t>
      </w:r>
      <w:r w:rsidRPr="00A76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improves </w:t>
      </w:r>
      <w:r w:rsidRPr="00A76547">
        <w:rPr>
          <w:rFonts w:ascii="Times New Roman" w:hAnsi="Times New Roman" w:cs="Times New Roman"/>
          <w:sz w:val="24"/>
          <w:szCs w:val="24"/>
        </w:rPr>
        <w:t xml:space="preserve">the department’s cost recovery arrangements </w:t>
      </w:r>
      <w:r>
        <w:rPr>
          <w:rFonts w:ascii="Times New Roman" w:hAnsi="Times New Roman" w:cs="Times New Roman"/>
          <w:sz w:val="24"/>
          <w:szCs w:val="24"/>
        </w:rPr>
        <w:t xml:space="preserve">so they </w:t>
      </w:r>
      <w:r w:rsidRPr="00A76547">
        <w:rPr>
          <w:rFonts w:ascii="Times New Roman" w:hAnsi="Times New Roman" w:cs="Times New Roman"/>
          <w:sz w:val="24"/>
          <w:szCs w:val="24"/>
        </w:rPr>
        <w:t xml:space="preserve">are financially sustainable and support the efficient and effective delivery of </w:t>
      </w:r>
      <w:r w:rsidR="00F915A7">
        <w:rPr>
          <w:rFonts w:ascii="Times New Roman" w:hAnsi="Times New Roman" w:cs="Times New Roman"/>
          <w:sz w:val="24"/>
          <w:szCs w:val="24"/>
        </w:rPr>
        <w:t>imported food</w:t>
      </w:r>
      <w:r w:rsidR="00F915A7" w:rsidRPr="00A76547">
        <w:rPr>
          <w:rFonts w:ascii="Times New Roman" w:hAnsi="Times New Roman" w:cs="Times New Roman"/>
          <w:sz w:val="24"/>
          <w:szCs w:val="24"/>
        </w:rPr>
        <w:t xml:space="preserve">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Pr="00A76547">
        <w:rPr>
          <w:rFonts w:ascii="Times New Roman" w:hAnsi="Times New Roman" w:cs="Times New Roman"/>
          <w:sz w:val="24"/>
          <w:szCs w:val="24"/>
        </w:rPr>
        <w:t xml:space="preserve"> into the future. </w:t>
      </w:r>
      <w:r w:rsidR="006153B3">
        <w:rPr>
          <w:rFonts w:ascii="Times New Roman" w:hAnsi="Times New Roman" w:cs="Times New Roman"/>
          <w:sz w:val="24"/>
          <w:szCs w:val="24"/>
        </w:rPr>
        <w:t xml:space="preserve"> </w:t>
      </w:r>
      <w:r w:rsidR="006153B3" w:rsidRPr="00A76547">
        <w:rPr>
          <w:rFonts w:ascii="Times New Roman" w:hAnsi="Times New Roman" w:cs="Times New Roman"/>
          <w:sz w:val="24"/>
          <w:szCs w:val="24"/>
        </w:rPr>
        <w:t xml:space="preserve">The redesign improves the cost recovery of </w:t>
      </w:r>
      <w:r w:rsidR="006153B3">
        <w:rPr>
          <w:rFonts w:ascii="Times New Roman" w:hAnsi="Times New Roman" w:cs="Times New Roman"/>
          <w:sz w:val="24"/>
          <w:szCs w:val="24"/>
        </w:rPr>
        <w:t>imported food</w:t>
      </w:r>
      <w:r w:rsidR="006153B3" w:rsidRPr="00A76547">
        <w:rPr>
          <w:rFonts w:ascii="Times New Roman" w:hAnsi="Times New Roman" w:cs="Times New Roman"/>
          <w:sz w:val="24"/>
          <w:szCs w:val="24"/>
        </w:rPr>
        <w:t xml:space="preserve">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="006153B3" w:rsidRPr="00A76547">
        <w:rPr>
          <w:rFonts w:ascii="Times New Roman" w:hAnsi="Times New Roman" w:cs="Times New Roman"/>
          <w:sz w:val="24"/>
          <w:szCs w:val="24"/>
        </w:rPr>
        <w:t xml:space="preserve"> by:</w:t>
      </w:r>
    </w:p>
    <w:p w14:paraId="789FA955" w14:textId="7FCAAAA2" w:rsidR="006153B3" w:rsidRPr="00A76547" w:rsidRDefault="006153B3" w:rsidP="006153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547">
        <w:rPr>
          <w:rFonts w:ascii="Times New Roman" w:hAnsi="Times New Roman" w:cs="Times New Roman"/>
          <w:sz w:val="24"/>
          <w:szCs w:val="24"/>
        </w:rPr>
        <w:t xml:space="preserve">recovering the full costs of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Pr="00A76547">
        <w:rPr>
          <w:rFonts w:ascii="Times New Roman" w:hAnsi="Times New Roman" w:cs="Times New Roman"/>
          <w:sz w:val="24"/>
          <w:szCs w:val="24"/>
        </w:rPr>
        <w:t xml:space="preserve"> undertaken by the department, where appropriate</w:t>
      </w:r>
    </w:p>
    <w:p w14:paraId="20301CEA" w14:textId="77777777" w:rsidR="006153B3" w:rsidRPr="00A76547" w:rsidRDefault="006153B3" w:rsidP="006153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547">
        <w:rPr>
          <w:rFonts w:ascii="Times New Roman" w:hAnsi="Times New Roman" w:cs="Times New Roman"/>
          <w:sz w:val="24"/>
          <w:szCs w:val="24"/>
        </w:rPr>
        <w:t>simplifying the structure of fees and levies where appropriate</w:t>
      </w:r>
    </w:p>
    <w:p w14:paraId="1DE823E1" w14:textId="0819077C" w:rsidR="00646C14" w:rsidRPr="006153B3" w:rsidRDefault="006153B3" w:rsidP="006153B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547">
        <w:rPr>
          <w:rFonts w:ascii="Times New Roman" w:hAnsi="Times New Roman" w:cs="Times New Roman"/>
          <w:sz w:val="24"/>
          <w:szCs w:val="24"/>
        </w:rPr>
        <w:t>achieving greater equity in client contributions to system costs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180F0" w14:textId="77777777" w:rsidR="00AB43AC" w:rsidRPr="00A76547" w:rsidRDefault="00AB43AC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B7A76DD" w14:textId="7334DEDF" w:rsidR="00D66D73" w:rsidRPr="00B23378" w:rsidRDefault="00EA3C5E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D66D73" w:rsidRPr="0066135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Imported Food Charges (Collection) Act 2015</w:t>
      </w:r>
      <w:r w:rsid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along with the </w:t>
      </w:r>
      <w:r w:rsidR="00D66D73" w:rsidRPr="00B2337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Imported Food Charges </w:t>
      </w:r>
      <w:r w:rsidR="00D66D7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(Imposition—Customs)</w:t>
      </w:r>
      <w:r w:rsidR="00D66D73" w:rsidRPr="00B2337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Act 2015</w:t>
      </w:r>
      <w:r w:rsidR="00D66D7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, </w:t>
      </w:r>
      <w:r w:rsidR="00D66D73" w:rsidRPr="00B2337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Imported Food Charges </w:t>
      </w:r>
      <w:r w:rsidR="00D66D7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(Imposition—General)</w:t>
      </w:r>
      <w:r w:rsidR="00D66D73" w:rsidRPr="00B2337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Act 2015</w:t>
      </w:r>
      <w:r w:rsidR="00D66D7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D66D73" w:rsidRPr="00D965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D66D73" w:rsidRPr="00B2337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Imported Food Charges </w:t>
      </w:r>
      <w:r w:rsidR="00D66D7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(Imposition—Excise)</w:t>
      </w:r>
      <w:r w:rsidR="00D66D73" w:rsidRPr="00B2337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Act 2015</w:t>
      </w:r>
      <w:r w:rsid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C1A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commenced in </w:t>
      </w:r>
      <w:r w:rsid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>June 2015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legislation </w:t>
      </w:r>
      <w:r w:rsidR="00D66D73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</w:t>
      </w:r>
      <w:r w:rsid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appropriate legal structure </w:t>
      </w:r>
      <w:r w:rsidR="00D66D73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>for the recovery of costs through the imposition of charges as a cost recovery levy, rather than a fee.</w:t>
      </w:r>
      <w:r w:rsidR="007C151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66D73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9C0E2A">
        <w:rPr>
          <w:rFonts w:ascii="Times New Roman" w:hAnsi="Times New Roman"/>
          <w:sz w:val="24"/>
          <w:szCs w:val="24"/>
        </w:rPr>
        <w:t>R</w:t>
      </w:r>
      <w:r w:rsidR="009C0E2A" w:rsidRPr="009C0E2A">
        <w:rPr>
          <w:rFonts w:ascii="Times New Roman" w:hAnsi="Times New Roman"/>
          <w:sz w:val="24"/>
          <w:szCs w:val="24"/>
        </w:rPr>
        <w:t>egulation</w:t>
      </w:r>
      <w:r w:rsidR="009C0E2A" w:rsidRPr="00332143" w:rsidDel="009C0E2A">
        <w:rPr>
          <w:rFonts w:ascii="Times New Roman" w:hAnsi="Times New Roman"/>
          <w:i/>
          <w:sz w:val="24"/>
          <w:szCs w:val="24"/>
        </w:rPr>
        <w:t xml:space="preserve"> </w:t>
      </w:r>
      <w:r w:rsidR="00D66D73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>operate</w:t>
      </w:r>
      <w:r w:rsid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D66D73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alongside </w:t>
      </w:r>
      <w:r w:rsidR="00460AC5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460AC5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="00460AC5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>legislative framework</w:t>
      </w:r>
      <w:r w:rsidR="00D66D73" w:rsidRPr="00B233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4EC6BBA2" w14:textId="77777777" w:rsidR="00AB43AC" w:rsidRPr="00A76547" w:rsidRDefault="00AB43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91903DB" w14:textId="77777777" w:rsidR="00AB43AC" w:rsidRPr="00A76547" w:rsidRDefault="007E56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Impact and Effect</w:t>
      </w:r>
    </w:p>
    <w:p w14:paraId="0FB5B66A" w14:textId="77777777" w:rsidR="00AB43AC" w:rsidRPr="0065642A" w:rsidRDefault="00AB43AC" w:rsidP="00D9651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FC644B" w14:textId="4E57109D" w:rsidR="00CD6CBF" w:rsidRPr="00A76547" w:rsidRDefault="00491926" w:rsidP="00CD6CB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96511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Cs/>
          <w:sz w:val="24"/>
          <w:szCs w:val="24"/>
        </w:rPr>
        <w:t>Regulation</w:t>
      </w:r>
      <w:r w:rsidR="00310B51">
        <w:rPr>
          <w:rFonts w:ascii="Times New Roman" w:hAnsi="Times New Roman" w:cs="Times New Roman"/>
          <w:iCs/>
          <w:sz w:val="24"/>
          <w:szCs w:val="24"/>
        </w:rPr>
        <w:t xml:space="preserve">, as amended by the </w:t>
      </w:r>
      <w:r w:rsidR="009C0E2A">
        <w:rPr>
          <w:rFonts w:ascii="Times New Roman" w:hAnsi="Times New Roman" w:cs="Times New Roman"/>
          <w:iCs/>
          <w:sz w:val="24"/>
          <w:szCs w:val="24"/>
        </w:rPr>
        <w:t xml:space="preserve">Amendment </w:t>
      </w:r>
      <w:r w:rsidR="0027629D">
        <w:rPr>
          <w:rFonts w:ascii="Times New Roman" w:hAnsi="Times New Roman" w:cs="Times New Roman"/>
          <w:iCs/>
          <w:sz w:val="24"/>
          <w:szCs w:val="24"/>
        </w:rPr>
        <w:t>Regulation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27629D" w:rsidRPr="00D965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2F98" w:rsidRPr="00D96511">
        <w:rPr>
          <w:rFonts w:ascii="Times New Roman" w:hAnsi="Times New Roman" w:cs="Times New Roman"/>
          <w:iCs/>
          <w:sz w:val="24"/>
          <w:szCs w:val="24"/>
        </w:rPr>
        <w:t xml:space="preserve">will allow the </w:t>
      </w:r>
      <w:r w:rsidR="00E723FC">
        <w:rPr>
          <w:rFonts w:ascii="Times New Roman" w:hAnsi="Times New Roman" w:cs="Times New Roman"/>
          <w:iCs/>
          <w:sz w:val="24"/>
          <w:szCs w:val="24"/>
        </w:rPr>
        <w:t>Commonwealth</w:t>
      </w:r>
      <w:r w:rsidR="00D82F98" w:rsidRPr="00D96511">
        <w:rPr>
          <w:rFonts w:ascii="Times New Roman" w:hAnsi="Times New Roman" w:cs="Times New Roman"/>
          <w:iCs/>
          <w:sz w:val="24"/>
          <w:szCs w:val="24"/>
        </w:rPr>
        <w:t xml:space="preserve"> to appropriately recover the costs for </w:t>
      </w:r>
      <w:r w:rsidR="006153B3">
        <w:rPr>
          <w:rFonts w:ascii="Times New Roman" w:hAnsi="Times New Roman" w:cs="Times New Roman"/>
          <w:iCs/>
          <w:sz w:val="24"/>
          <w:szCs w:val="24"/>
        </w:rPr>
        <w:t xml:space="preserve">and in connection with </w:t>
      </w:r>
      <w:r w:rsidR="00D82F98" w:rsidRPr="00D96511">
        <w:rPr>
          <w:rFonts w:ascii="Times New Roman" w:hAnsi="Times New Roman" w:cs="Times New Roman"/>
          <w:iCs/>
          <w:sz w:val="24"/>
          <w:szCs w:val="24"/>
        </w:rPr>
        <w:t xml:space="preserve">providing </w:t>
      </w:r>
      <w:r w:rsidR="006153B3">
        <w:rPr>
          <w:rFonts w:ascii="Times New Roman" w:hAnsi="Times New Roman" w:cs="Times New Roman"/>
          <w:iCs/>
          <w:sz w:val="24"/>
          <w:szCs w:val="24"/>
        </w:rPr>
        <w:t xml:space="preserve">chargeable </w:t>
      </w:r>
      <w:r w:rsidR="00D82F98" w:rsidRPr="00D96511">
        <w:rPr>
          <w:rFonts w:ascii="Times New Roman" w:hAnsi="Times New Roman" w:cs="Times New Roman"/>
          <w:iCs/>
          <w:sz w:val="24"/>
          <w:szCs w:val="24"/>
        </w:rPr>
        <w:t xml:space="preserve">services to users of the imported food system.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53B3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9C0E2A">
        <w:rPr>
          <w:rFonts w:ascii="Times New Roman" w:hAnsi="Times New Roman" w:cs="Times New Roman"/>
          <w:iCs/>
          <w:sz w:val="24"/>
          <w:szCs w:val="24"/>
        </w:rPr>
        <w:t xml:space="preserve">Amendment </w:t>
      </w:r>
      <w:r w:rsidR="006153B3">
        <w:rPr>
          <w:rFonts w:ascii="Times New Roman" w:hAnsi="Times New Roman" w:cs="Times New Roman"/>
          <w:iCs/>
          <w:sz w:val="24"/>
          <w:szCs w:val="24"/>
        </w:rPr>
        <w:t xml:space="preserve">Regulation </w:t>
      </w:r>
      <w:r w:rsidR="006153B3">
        <w:rPr>
          <w:rFonts w:ascii="Times New Roman" w:hAnsi="Times New Roman" w:cs="Times New Roman"/>
          <w:sz w:val="24"/>
          <w:szCs w:val="24"/>
        </w:rPr>
        <w:t xml:space="preserve">will improve and implement part of the department’s redesigned cost recovery framework for imported food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="006153B3">
        <w:rPr>
          <w:rFonts w:ascii="Times New Roman" w:hAnsi="Times New Roman" w:cs="Times New Roman"/>
          <w:sz w:val="24"/>
          <w:szCs w:val="24"/>
        </w:rPr>
        <w:t xml:space="preserve">, </w:t>
      </w:r>
      <w:r w:rsidR="00CD6CBF" w:rsidRPr="00A76547">
        <w:rPr>
          <w:rFonts w:ascii="Times New Roman" w:hAnsi="Times New Roman" w:cs="Times New Roman"/>
          <w:sz w:val="24"/>
          <w:szCs w:val="24"/>
        </w:rPr>
        <w:t>including through:</w:t>
      </w:r>
    </w:p>
    <w:p w14:paraId="57A08B28" w14:textId="49AE632B" w:rsidR="00CD6CBF" w:rsidRPr="00A76547" w:rsidRDefault="00CD6CBF" w:rsidP="00CD6C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547">
        <w:rPr>
          <w:rFonts w:ascii="Times New Roman" w:hAnsi="Times New Roman" w:cs="Times New Roman"/>
          <w:sz w:val="24"/>
          <w:szCs w:val="24"/>
        </w:rPr>
        <w:t xml:space="preserve">standardised in-office and out-of-office fees for services provided across all imported food related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Pr="00A76547">
        <w:rPr>
          <w:rFonts w:ascii="Times New Roman" w:hAnsi="Times New Roman" w:cs="Times New Roman"/>
          <w:sz w:val="24"/>
          <w:szCs w:val="24"/>
        </w:rPr>
        <w:t xml:space="preserve"> (such as inspections and assessments) </w:t>
      </w:r>
    </w:p>
    <w:p w14:paraId="45075C51" w14:textId="421F5412" w:rsidR="00CD6CBF" w:rsidRDefault="00CD6CBF" w:rsidP="00CD6C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547">
        <w:rPr>
          <w:rFonts w:ascii="Times New Roman" w:hAnsi="Times New Roman" w:cs="Times New Roman"/>
          <w:sz w:val="24"/>
          <w:szCs w:val="24"/>
        </w:rPr>
        <w:lastRenderedPageBreak/>
        <w:t xml:space="preserve">standardised fees for services provided outside ordinary hours of duty across all imported food related </w:t>
      </w:r>
      <w:r w:rsidR="00DF1AC0">
        <w:rPr>
          <w:rFonts w:ascii="Times New Roman" w:hAnsi="Times New Roman" w:cs="Times New Roman"/>
          <w:sz w:val="24"/>
          <w:szCs w:val="24"/>
        </w:rPr>
        <w:t>services</w:t>
      </w:r>
      <w:r w:rsidRPr="00A76547">
        <w:rPr>
          <w:rFonts w:ascii="Times New Roman" w:hAnsi="Times New Roman" w:cs="Times New Roman"/>
          <w:sz w:val="24"/>
          <w:szCs w:val="24"/>
        </w:rPr>
        <w:t xml:space="preserve"> (such as weekends and public holidays)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A66BC3" w14:textId="77777777" w:rsidR="009416E2" w:rsidRDefault="009416E2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2ACE0468" w14:textId="77777777" w:rsidR="00AB43AC" w:rsidRPr="00A76547" w:rsidRDefault="007E5678" w:rsidP="00B51C0B">
      <w:pPr>
        <w:keepNext/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  <w:t>Consultation</w:t>
      </w:r>
    </w:p>
    <w:p w14:paraId="726EFE8D" w14:textId="77777777" w:rsidR="00A32FB1" w:rsidRDefault="00A32FB1" w:rsidP="00B51C0B">
      <w:pPr>
        <w:keepNext/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46F544E0" w14:textId="46E8FC26" w:rsidR="00E71934" w:rsidRDefault="00E71934" w:rsidP="00D9651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96511">
        <w:rPr>
          <w:rFonts w:ascii="Times New Roman" w:hAnsi="Times New Roman" w:cs="Times New Roman"/>
          <w:iCs/>
          <w:sz w:val="24"/>
          <w:szCs w:val="24"/>
        </w:rPr>
        <w:t>The department consult</w:t>
      </w:r>
      <w:r w:rsidR="00F43CBB">
        <w:rPr>
          <w:rFonts w:ascii="Times New Roman" w:hAnsi="Times New Roman" w:cs="Times New Roman"/>
          <w:iCs/>
          <w:sz w:val="24"/>
          <w:szCs w:val="24"/>
        </w:rPr>
        <w:t>ed</w:t>
      </w:r>
      <w:r w:rsidRPr="00D96511">
        <w:rPr>
          <w:rFonts w:ascii="Times New Roman" w:hAnsi="Times New Roman" w:cs="Times New Roman"/>
          <w:iCs/>
          <w:sz w:val="24"/>
          <w:szCs w:val="24"/>
        </w:rPr>
        <w:t xml:space="preserve"> with stakeholders during the development of the redesigned cost recovery fees </w:t>
      </w:r>
      <w:r w:rsidR="004A1A37">
        <w:rPr>
          <w:rFonts w:ascii="Times New Roman" w:hAnsi="Times New Roman" w:cs="Times New Roman"/>
          <w:iCs/>
          <w:sz w:val="24"/>
          <w:szCs w:val="24"/>
        </w:rPr>
        <w:t>a</w:t>
      </w:r>
      <w:r w:rsidR="0065642A">
        <w:rPr>
          <w:rFonts w:ascii="Times New Roman" w:hAnsi="Times New Roman" w:cs="Times New Roman"/>
          <w:iCs/>
          <w:sz w:val="24"/>
          <w:szCs w:val="24"/>
        </w:rPr>
        <w:t>nd charges</w:t>
      </w:r>
      <w:r w:rsidRPr="00D96511">
        <w:rPr>
          <w:rFonts w:ascii="Times New Roman" w:hAnsi="Times New Roman" w:cs="Times New Roman"/>
          <w:iCs/>
          <w:sz w:val="24"/>
          <w:szCs w:val="24"/>
        </w:rPr>
        <w:t>.</w:t>
      </w:r>
      <w:r w:rsidR="007C15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6511">
        <w:rPr>
          <w:rFonts w:ascii="Times New Roman" w:hAnsi="Times New Roman" w:cs="Times New Roman"/>
          <w:iCs/>
          <w:sz w:val="24"/>
          <w:szCs w:val="24"/>
        </w:rPr>
        <w:t xml:space="preserve"> This included the department working with all </w:t>
      </w:r>
      <w:r w:rsidR="009C0E2A">
        <w:rPr>
          <w:rFonts w:ascii="Times New Roman" w:hAnsi="Times New Roman" w:cs="Times New Roman"/>
          <w:iCs/>
          <w:sz w:val="24"/>
          <w:szCs w:val="24"/>
        </w:rPr>
        <w:t>imported food</w:t>
      </w:r>
      <w:r w:rsidRPr="00D96511">
        <w:rPr>
          <w:rFonts w:ascii="Times New Roman" w:hAnsi="Times New Roman" w:cs="Times New Roman"/>
          <w:iCs/>
          <w:sz w:val="24"/>
          <w:szCs w:val="24"/>
        </w:rPr>
        <w:t xml:space="preserve">-related industry consultative committees and other clients and interested stakeholders through public engagement forums. </w:t>
      </w:r>
      <w:r w:rsidR="007C15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6511">
        <w:rPr>
          <w:rFonts w:ascii="Times New Roman" w:hAnsi="Times New Roman" w:cs="Times New Roman"/>
          <w:iCs/>
          <w:sz w:val="24"/>
          <w:szCs w:val="24"/>
        </w:rPr>
        <w:t>The department released a draft Cost Recovery Implementation Statement (</w:t>
      </w:r>
      <w:proofErr w:type="spellStart"/>
      <w:r w:rsidRPr="00D96511">
        <w:rPr>
          <w:rFonts w:ascii="Times New Roman" w:hAnsi="Times New Roman" w:cs="Times New Roman"/>
          <w:iCs/>
          <w:sz w:val="24"/>
          <w:szCs w:val="24"/>
        </w:rPr>
        <w:t>CRIS</w:t>
      </w:r>
      <w:proofErr w:type="spellEnd"/>
      <w:r w:rsidRPr="00D96511">
        <w:rPr>
          <w:rFonts w:ascii="Times New Roman" w:hAnsi="Times New Roman" w:cs="Times New Roman"/>
          <w:iCs/>
          <w:sz w:val="24"/>
          <w:szCs w:val="24"/>
        </w:rPr>
        <w:t>) for public comment and provided an opportunity for stakeholders to provide feedback through a submissions process.</w:t>
      </w:r>
    </w:p>
    <w:p w14:paraId="628B6DE9" w14:textId="77777777" w:rsidR="006153B3" w:rsidRPr="00D96511" w:rsidRDefault="006153B3" w:rsidP="00D9651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62D706F4" w14:textId="7B8C7217" w:rsidR="00E71934" w:rsidRPr="00D96511" w:rsidRDefault="006153B3" w:rsidP="00D9651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Stakeholder feedback was taken into account and t</w:t>
      </w:r>
      <w:r w:rsidR="00E71934" w:rsidRPr="00D96511">
        <w:rPr>
          <w:rFonts w:ascii="Times New Roman" w:hAnsi="Times New Roman" w:cs="Times New Roman"/>
          <w:iCs/>
          <w:sz w:val="24"/>
          <w:szCs w:val="24"/>
        </w:rPr>
        <w:t xml:space="preserve">he </w:t>
      </w:r>
      <w:r w:rsidR="00390286">
        <w:rPr>
          <w:rFonts w:ascii="Times New Roman" w:hAnsi="Times New Roman" w:cs="Times New Roman"/>
          <w:iCs/>
          <w:sz w:val="24"/>
          <w:szCs w:val="24"/>
        </w:rPr>
        <w:t xml:space="preserve">final </w:t>
      </w:r>
      <w:proofErr w:type="spellStart"/>
      <w:r w:rsidR="00E71934" w:rsidRPr="00D96511">
        <w:rPr>
          <w:rFonts w:ascii="Times New Roman" w:hAnsi="Times New Roman" w:cs="Times New Roman"/>
          <w:iCs/>
          <w:sz w:val="24"/>
          <w:szCs w:val="24"/>
        </w:rPr>
        <w:t>CRIS</w:t>
      </w:r>
      <w:proofErr w:type="spellEnd"/>
      <w:r w:rsidR="00E71934" w:rsidRPr="00D96511">
        <w:rPr>
          <w:rFonts w:ascii="Times New Roman" w:hAnsi="Times New Roman" w:cs="Times New Roman"/>
          <w:iCs/>
          <w:sz w:val="24"/>
          <w:szCs w:val="24"/>
        </w:rPr>
        <w:t xml:space="preserve"> was certified by the Secretary of the </w:t>
      </w:r>
      <w:r w:rsidR="00460AC5">
        <w:rPr>
          <w:rFonts w:ascii="Times New Roman" w:hAnsi="Times New Roman" w:cs="Times New Roman"/>
          <w:iCs/>
          <w:sz w:val="24"/>
          <w:szCs w:val="24"/>
        </w:rPr>
        <w:t>department and</w:t>
      </w:r>
      <w:r w:rsidR="00E71934" w:rsidRPr="00D96511">
        <w:rPr>
          <w:rFonts w:ascii="Times New Roman" w:hAnsi="Times New Roman" w:cs="Times New Roman"/>
          <w:iCs/>
          <w:sz w:val="24"/>
          <w:szCs w:val="24"/>
        </w:rPr>
        <w:t xml:space="preserve"> endorsed by the Minister for Agriculture</w:t>
      </w:r>
      <w:r w:rsidR="00460AC5">
        <w:rPr>
          <w:rFonts w:ascii="Times New Roman" w:hAnsi="Times New Roman" w:cs="Times New Roman"/>
          <w:iCs/>
          <w:sz w:val="24"/>
          <w:szCs w:val="24"/>
        </w:rPr>
        <w:t xml:space="preserve"> and Water Resources.</w:t>
      </w:r>
      <w:r w:rsidR="00E71934" w:rsidRPr="00D965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15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0AC5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E71934" w:rsidRPr="00D96511">
        <w:rPr>
          <w:rFonts w:ascii="Times New Roman" w:hAnsi="Times New Roman" w:cs="Times New Roman"/>
          <w:iCs/>
          <w:sz w:val="24"/>
          <w:szCs w:val="24"/>
        </w:rPr>
        <w:t xml:space="preserve">Minister for Finance agreed to release the </w:t>
      </w:r>
      <w:proofErr w:type="spellStart"/>
      <w:r w:rsidR="00E71934" w:rsidRPr="00D96511">
        <w:rPr>
          <w:rFonts w:ascii="Times New Roman" w:hAnsi="Times New Roman" w:cs="Times New Roman"/>
          <w:iCs/>
          <w:sz w:val="24"/>
          <w:szCs w:val="24"/>
        </w:rPr>
        <w:t>CRIS</w:t>
      </w:r>
      <w:proofErr w:type="spellEnd"/>
      <w:r w:rsidR="00B54B90">
        <w:rPr>
          <w:rFonts w:ascii="Times New Roman" w:hAnsi="Times New Roman" w:cs="Times New Roman"/>
          <w:iCs/>
          <w:sz w:val="24"/>
          <w:szCs w:val="24"/>
        </w:rPr>
        <w:t xml:space="preserve"> which </w:t>
      </w:r>
      <w:r w:rsidR="00E71934" w:rsidRPr="00D96511">
        <w:rPr>
          <w:rFonts w:ascii="Times New Roman" w:hAnsi="Times New Roman" w:cs="Times New Roman"/>
          <w:iCs/>
          <w:sz w:val="24"/>
          <w:szCs w:val="24"/>
        </w:rPr>
        <w:t>is available on the department’s website.</w:t>
      </w:r>
    </w:p>
    <w:p w14:paraId="6E32B939" w14:textId="77777777" w:rsidR="00E71934" w:rsidRPr="00D96511" w:rsidRDefault="00E71934" w:rsidP="00D9651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3873D0EA" w14:textId="3552F2E6" w:rsidR="00F43CBB" w:rsidRDefault="00F43CBB" w:rsidP="00F43CBB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9C0E2A">
        <w:rPr>
          <w:rFonts w:ascii="Times New Roman" w:hAnsi="Times New Roman" w:cs="Times New Roman"/>
          <w:iCs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iCs/>
          <w:sz w:val="24"/>
          <w:szCs w:val="24"/>
        </w:rPr>
        <w:t xml:space="preserve">Regulation is compatible with human rights and freedoms recognised or declared under section 3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iCs/>
          <w:sz w:val="24"/>
          <w:szCs w:val="24"/>
        </w:rPr>
        <w:t xml:space="preserve">.  A full statement of compatibility is set out in </w:t>
      </w:r>
      <w:r w:rsidRPr="00B51C0B">
        <w:rPr>
          <w:rFonts w:ascii="Times New Roman" w:hAnsi="Times New Roman" w:cs="Times New Roman"/>
          <w:iCs/>
          <w:sz w:val="24"/>
          <w:szCs w:val="24"/>
          <w:u w:val="single"/>
        </w:rPr>
        <w:t>Attachment 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E2268CA" w14:textId="77777777" w:rsidR="00F43CBB" w:rsidRPr="008C7258" w:rsidRDefault="00F43CBB" w:rsidP="00F43CBB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AF89FD7" w14:textId="1C4A6B36" w:rsidR="00E71934" w:rsidRDefault="00E71934" w:rsidP="00D9651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96511">
        <w:rPr>
          <w:rFonts w:ascii="Times New Roman" w:hAnsi="Times New Roman" w:cs="Times New Roman"/>
          <w:iCs/>
          <w:sz w:val="24"/>
          <w:szCs w:val="24"/>
        </w:rPr>
        <w:t>A Regulatory Impact Statement (</w:t>
      </w:r>
      <w:proofErr w:type="spellStart"/>
      <w:r w:rsidRPr="00D96511">
        <w:rPr>
          <w:rFonts w:ascii="Times New Roman" w:hAnsi="Times New Roman" w:cs="Times New Roman"/>
          <w:iCs/>
          <w:sz w:val="24"/>
          <w:szCs w:val="24"/>
        </w:rPr>
        <w:t>RIS</w:t>
      </w:r>
      <w:proofErr w:type="spellEnd"/>
      <w:r w:rsidRPr="00D96511">
        <w:rPr>
          <w:rFonts w:ascii="Times New Roman" w:hAnsi="Times New Roman" w:cs="Times New Roman"/>
          <w:iCs/>
          <w:sz w:val="24"/>
          <w:szCs w:val="24"/>
        </w:rPr>
        <w:t>) was completed on the department’s biosecurity</w:t>
      </w:r>
      <w:r w:rsidR="0065642A">
        <w:rPr>
          <w:rFonts w:ascii="Times New Roman" w:hAnsi="Times New Roman" w:cs="Times New Roman"/>
          <w:iCs/>
          <w:sz w:val="24"/>
          <w:szCs w:val="24"/>
        </w:rPr>
        <w:t>, imported food</w:t>
      </w:r>
      <w:r w:rsidRPr="00D96511">
        <w:rPr>
          <w:rFonts w:ascii="Times New Roman" w:hAnsi="Times New Roman" w:cs="Times New Roman"/>
          <w:iCs/>
          <w:sz w:val="24"/>
          <w:szCs w:val="24"/>
        </w:rPr>
        <w:t xml:space="preserve"> and export certification cost recovery redesign (Office of Best Practice Regulation ID: 17726). </w:t>
      </w:r>
      <w:r w:rsidR="007C15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6511">
        <w:rPr>
          <w:rFonts w:ascii="Times New Roman" w:hAnsi="Times New Roman" w:cs="Times New Roman"/>
          <w:iCs/>
          <w:sz w:val="24"/>
          <w:szCs w:val="24"/>
        </w:rPr>
        <w:t>OBPR</w:t>
      </w:r>
      <w:proofErr w:type="spellEnd"/>
      <w:r w:rsidRPr="00D96511">
        <w:rPr>
          <w:rFonts w:ascii="Times New Roman" w:hAnsi="Times New Roman" w:cs="Times New Roman"/>
          <w:iCs/>
          <w:sz w:val="24"/>
          <w:szCs w:val="24"/>
        </w:rPr>
        <w:t xml:space="preserve"> assessed the </w:t>
      </w:r>
      <w:proofErr w:type="spellStart"/>
      <w:r w:rsidRPr="00D96511">
        <w:rPr>
          <w:rFonts w:ascii="Times New Roman" w:hAnsi="Times New Roman" w:cs="Times New Roman"/>
          <w:iCs/>
          <w:sz w:val="24"/>
          <w:szCs w:val="24"/>
        </w:rPr>
        <w:t>RIS</w:t>
      </w:r>
      <w:proofErr w:type="spellEnd"/>
      <w:r w:rsidRPr="00D96511">
        <w:rPr>
          <w:rFonts w:ascii="Times New Roman" w:hAnsi="Times New Roman" w:cs="Times New Roman"/>
          <w:iCs/>
          <w:sz w:val="24"/>
          <w:szCs w:val="24"/>
        </w:rPr>
        <w:t xml:space="preserve"> as best practice. </w:t>
      </w:r>
      <w:r w:rsidR="007C15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6511">
        <w:rPr>
          <w:rFonts w:ascii="Times New Roman" w:hAnsi="Times New Roman" w:cs="Times New Roman"/>
          <w:iCs/>
          <w:sz w:val="24"/>
          <w:szCs w:val="24"/>
        </w:rPr>
        <w:t xml:space="preserve">A copy of the </w:t>
      </w:r>
      <w:proofErr w:type="spellStart"/>
      <w:r w:rsidRPr="00D96511">
        <w:rPr>
          <w:rFonts w:ascii="Times New Roman" w:hAnsi="Times New Roman" w:cs="Times New Roman"/>
          <w:iCs/>
          <w:sz w:val="24"/>
          <w:szCs w:val="24"/>
        </w:rPr>
        <w:t>RIS</w:t>
      </w:r>
      <w:proofErr w:type="spellEnd"/>
      <w:r w:rsidRPr="00D96511">
        <w:rPr>
          <w:rFonts w:ascii="Times New Roman" w:hAnsi="Times New Roman" w:cs="Times New Roman"/>
          <w:iCs/>
          <w:sz w:val="24"/>
          <w:szCs w:val="24"/>
        </w:rPr>
        <w:t xml:space="preserve"> is </w:t>
      </w:r>
      <w:r w:rsidR="005B7F75">
        <w:rPr>
          <w:rFonts w:ascii="Times New Roman" w:hAnsi="Times New Roman" w:cs="Times New Roman"/>
          <w:iCs/>
          <w:sz w:val="24"/>
          <w:szCs w:val="24"/>
        </w:rPr>
        <w:t>attached</w:t>
      </w:r>
      <w:r w:rsidRPr="00D9651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6D0D491" w14:textId="77777777" w:rsidR="008C7258" w:rsidRDefault="008C7258" w:rsidP="00D96511">
      <w:pPr>
        <w:spacing w:after="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47790CD" w14:textId="5426D9FF" w:rsidR="00310B51" w:rsidRDefault="008C7258" w:rsidP="00D9651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2290">
        <w:rPr>
          <w:rFonts w:ascii="Times New Roman" w:hAnsi="Times New Roman" w:cs="Times New Roman"/>
          <w:sz w:val="24"/>
          <w:szCs w:val="24"/>
        </w:rPr>
        <w:t>Th</w:t>
      </w:r>
      <w:r w:rsidR="009C0E2A">
        <w:rPr>
          <w:rFonts w:ascii="Times New Roman" w:hAnsi="Times New Roman" w:cs="Times New Roman"/>
          <w:sz w:val="24"/>
          <w:szCs w:val="24"/>
        </w:rPr>
        <w:t>e Amendment</w:t>
      </w:r>
      <w:r w:rsidRPr="00E22290">
        <w:rPr>
          <w:rFonts w:ascii="Times New Roman" w:hAnsi="Times New Roman" w:cs="Times New Roman"/>
          <w:sz w:val="24"/>
          <w:szCs w:val="24"/>
        </w:rPr>
        <w:t xml:space="preserve"> </w:t>
      </w:r>
      <w:r w:rsidR="008A0318">
        <w:rPr>
          <w:rFonts w:ascii="Times New Roman" w:hAnsi="Times New Roman" w:cs="Times New Roman"/>
          <w:sz w:val="24"/>
          <w:szCs w:val="24"/>
        </w:rPr>
        <w:t xml:space="preserve">Regulation </w:t>
      </w:r>
      <w:r w:rsidRPr="00E22290">
        <w:rPr>
          <w:rFonts w:ascii="Times New Roman" w:hAnsi="Times New Roman" w:cs="Times New Roman"/>
          <w:sz w:val="24"/>
          <w:szCs w:val="24"/>
        </w:rPr>
        <w:t xml:space="preserve">is a legislative instrument for the purpose of the </w:t>
      </w:r>
      <w:r w:rsidRPr="00C536A2">
        <w:rPr>
          <w:rFonts w:ascii="Times New Roman" w:hAnsi="Times New Roman" w:cs="Times New Roman"/>
          <w:i/>
          <w:sz w:val="24"/>
          <w:szCs w:val="24"/>
        </w:rPr>
        <w:t>Legislative Instruments Act</w:t>
      </w:r>
      <w:r w:rsidR="000B4217">
        <w:rPr>
          <w:rFonts w:ascii="Times New Roman" w:hAnsi="Times New Roman" w:cs="Times New Roman"/>
          <w:i/>
          <w:sz w:val="24"/>
          <w:szCs w:val="24"/>
        </w:rPr>
        <w:t> </w:t>
      </w:r>
      <w:r w:rsidRPr="00C536A2">
        <w:rPr>
          <w:rFonts w:ascii="Times New Roman" w:hAnsi="Times New Roman" w:cs="Times New Roman"/>
          <w:i/>
          <w:sz w:val="24"/>
          <w:szCs w:val="24"/>
        </w:rPr>
        <w:t>2003</w:t>
      </w:r>
      <w:r w:rsidRPr="00E22290">
        <w:rPr>
          <w:rFonts w:ascii="Times New Roman" w:hAnsi="Times New Roman" w:cs="Times New Roman"/>
          <w:sz w:val="24"/>
          <w:szCs w:val="24"/>
        </w:rPr>
        <w:t>.</w:t>
      </w:r>
    </w:p>
    <w:p w14:paraId="7185FCED" w14:textId="77777777" w:rsidR="00310B51" w:rsidRDefault="00310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9C6F6B" w14:textId="77777777" w:rsidR="00AB43AC" w:rsidRPr="00A76547" w:rsidRDefault="00AB43AC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256B5E9F" w14:textId="189C3CCA" w:rsidR="00AB43AC" w:rsidRPr="00B80BDA" w:rsidRDefault="007E5678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</w:pPr>
      <w:r w:rsidRPr="00B80BD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AU"/>
        </w:rPr>
        <w:t xml:space="preserve">Details of the </w:t>
      </w:r>
      <w:r w:rsidRPr="00B80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AU"/>
        </w:rPr>
        <w:t xml:space="preserve">Imported Food Control Amendment </w:t>
      </w:r>
      <w:r w:rsidR="002B01AF" w:rsidRPr="00B80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AU"/>
        </w:rPr>
        <w:t xml:space="preserve">(Fees) </w:t>
      </w:r>
      <w:r w:rsidRPr="00B80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AU"/>
        </w:rPr>
        <w:t xml:space="preserve">Regulation </w:t>
      </w:r>
      <w:r w:rsidR="002B01AF" w:rsidRPr="00B80B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AU"/>
        </w:rPr>
        <w:t>2015</w:t>
      </w:r>
    </w:p>
    <w:p w14:paraId="2319D241" w14:textId="77777777" w:rsidR="00AB43AC" w:rsidRPr="004932BF" w:rsidRDefault="00AB43AC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30A3CEF2" w14:textId="6DFFA4C5" w:rsidR="00AB43AC" w:rsidRDefault="002543BF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Section 1 – Name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This section provides that the name</w:t>
      </w:r>
      <w:r w:rsidR="00E21F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C0E2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 is the</w:t>
      </w:r>
      <w:r w:rsidR="00804E8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04E8B" w:rsidRPr="00A66AC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Imported Food Control Amendment (Fees) Regulation 2015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0E40957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1746F0C2" w14:textId="3E85738E" w:rsidR="00AB43AC" w:rsidRDefault="002543BF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2 – Commencement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C0E2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Regulation 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commence on </w:t>
      </w:r>
      <w:r w:rsidR="00CC1A8F">
        <w:rPr>
          <w:rFonts w:ascii="Times New Roman" w:eastAsia="Times New Roman" w:hAnsi="Times New Roman" w:cs="Times New Roman"/>
          <w:sz w:val="24"/>
          <w:szCs w:val="24"/>
          <w:lang w:eastAsia="en-AU"/>
        </w:rPr>
        <w:t>1 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>December 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2015.</w:t>
      </w:r>
    </w:p>
    <w:p w14:paraId="17470861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657DE0C8" w14:textId="4AFBCB79" w:rsidR="000B4775" w:rsidRDefault="002543BF" w:rsidP="00B80BD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3 – Authority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C0E2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Regulation 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made under 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Imported Food </w:t>
      </w:r>
      <w:r w:rsidR="00804E8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Control Act 1992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B192671" w14:textId="77777777" w:rsidR="00491926" w:rsidRDefault="00491926" w:rsidP="00B80BD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29253E43" w14:textId="77777777" w:rsidR="00804E8B" w:rsidRDefault="00804E8B" w:rsidP="00B80BD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4 – Schedules</w:t>
      </w:r>
    </w:p>
    <w:p w14:paraId="14D24F82" w14:textId="46D00656" w:rsidR="00811A01" w:rsidRDefault="00804E8B" w:rsidP="00B80BD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that each instrument specified in Schedule 1 to the </w:t>
      </w:r>
      <w:r w:rsidR="009C0E2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 is amended or repealed as set out in the Schedule.</w:t>
      </w:r>
    </w:p>
    <w:p w14:paraId="6340E66C" w14:textId="77777777" w:rsidR="00811A01" w:rsidRPr="00A76547" w:rsidRDefault="00811A01" w:rsidP="00B80BD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BD49FEA" w14:textId="77777777" w:rsidR="00811A01" w:rsidRPr="00AF6BB5" w:rsidRDefault="00804E8B" w:rsidP="00B80BDA">
      <w:pPr>
        <w:keepNext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580914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Schedule 1 </w:t>
      </w:r>
      <w:r w:rsidR="00BB23A7" w:rsidRPr="00580914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–</w:t>
      </w:r>
      <w:r w:rsidRPr="00F16E5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Amendments</w:t>
      </w:r>
    </w:p>
    <w:p w14:paraId="3707B651" w14:textId="77777777" w:rsidR="00811A01" w:rsidRPr="00A76547" w:rsidRDefault="00811A01" w:rsidP="00B80BDA">
      <w:pPr>
        <w:keepNext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3DEA00E4" w14:textId="61F0E2FC" w:rsidR="00804E8B" w:rsidRDefault="00804E8B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B050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Item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omits </w:t>
      </w:r>
      <w:r w:rsidR="000F62C0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(1)</w:t>
      </w:r>
      <w:r w:rsidR="000F62C0">
        <w:rPr>
          <w:rFonts w:ascii="Times New Roman" w:eastAsia="Times New Roman" w:hAnsi="Times New Roman" w:cs="Times New Roman"/>
          <w:sz w:val="24"/>
          <w:szCs w:val="24"/>
          <w:lang w:eastAsia="en-AU"/>
        </w:rPr>
        <w:t>”</w:t>
      </w:r>
      <w:r w:rsidR="007E5678"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0F62C0">
        <w:rPr>
          <w:rFonts w:ascii="Times New Roman" w:eastAsia="Times New Roman" w:hAnsi="Times New Roman" w:cs="Times New Roman"/>
          <w:sz w:val="24"/>
          <w:szCs w:val="24"/>
          <w:lang w:eastAsia="en-AU"/>
        </w:rPr>
        <w:t>ub</w:t>
      </w:r>
      <w:r w:rsidR="00BB23A7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3(1).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is </w:t>
      </w:r>
      <w:r w:rsidR="00EB6F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technical </w:t>
      </w:r>
      <w:r w:rsidR="00EB6FC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remove the </w:t>
      </w:r>
      <w:proofErr w:type="spellStart"/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ubregulation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reference as there are no other </w:t>
      </w:r>
      <w:proofErr w:type="spellStart"/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ubregulation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egulation 3. </w:t>
      </w:r>
    </w:p>
    <w:p w14:paraId="572B5945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</w:p>
    <w:p w14:paraId="5530FEE6" w14:textId="7140B8CF" w:rsidR="00804E8B" w:rsidRDefault="007E5678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2 </w:t>
      </w:r>
      <w:r w:rsidR="00804E8B">
        <w:rPr>
          <w:rFonts w:ascii="Times New Roman" w:eastAsia="Times New Roman" w:hAnsi="Times New Roman" w:cs="Times New Roman"/>
          <w:sz w:val="24"/>
          <w:szCs w:val="24"/>
          <w:lang w:eastAsia="en-AU"/>
        </w:rPr>
        <w:t>inserts definitions</w:t>
      </w:r>
      <w:r w:rsidR="004010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terms </w:t>
      </w:r>
      <w:r w:rsidR="00401032" w:rsidRPr="008E409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Departmental holiday, in-office, ordinary hours</w:t>
      </w:r>
      <w:r w:rsidR="00254342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of duty</w:t>
      </w:r>
      <w:r w:rsidR="00401032" w:rsidRPr="008E409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, out-of-office, weekday </w:t>
      </w:r>
      <w:r w:rsidR="00401032" w:rsidRPr="00B80BDA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="00401032" w:rsidRPr="008E409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working day</w:t>
      </w:r>
      <w:r w:rsidR="00155BD9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</w:t>
      </w:r>
      <w:r w:rsidR="00155BD9" w:rsidRPr="00B80B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into </w:t>
      </w:r>
      <w:proofErr w:type="spellStart"/>
      <w:r w:rsidR="00155BD9" w:rsidRPr="00305ED6">
        <w:rPr>
          <w:rFonts w:ascii="Times New Roman" w:eastAsia="Times New Roman" w:hAnsi="Times New Roman" w:cs="Times New Roman"/>
          <w:sz w:val="24"/>
          <w:szCs w:val="24"/>
          <w:lang w:eastAsia="en-AU"/>
        </w:rPr>
        <w:t>subregulation</w:t>
      </w:r>
      <w:proofErr w:type="spellEnd"/>
      <w:r w:rsidR="00155BD9" w:rsidRPr="00305E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3(1).</w:t>
      </w:r>
      <w:r w:rsidR="0040103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01032">
        <w:rPr>
          <w:rFonts w:ascii="Times New Roman" w:eastAsia="Times New Roman" w:hAnsi="Times New Roman" w:cs="Times New Roman"/>
          <w:sz w:val="24"/>
          <w:szCs w:val="24"/>
          <w:lang w:eastAsia="en-AU"/>
        </w:rPr>
        <w:t>This ensures the meanings of these terms is clear</w:t>
      </w:r>
      <w:r w:rsidR="001334F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50C91AC" w14:textId="77777777" w:rsidR="00491926" w:rsidRPr="00A76547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9056D7A" w14:textId="5261F5E0" w:rsidR="00B97869" w:rsidRPr="00B97869" w:rsidRDefault="007E5678" w:rsidP="00B80BD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3 </w:t>
      </w:r>
      <w:r w:rsidR="00BB23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repeals </w:t>
      </w:r>
      <w:r w:rsidR="001156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existing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BB23A7">
        <w:rPr>
          <w:rFonts w:ascii="Times New Roman" w:eastAsia="Times New Roman" w:hAnsi="Times New Roman" w:cs="Times New Roman"/>
          <w:sz w:val="24"/>
          <w:szCs w:val="24"/>
          <w:lang w:eastAsia="en-AU"/>
        </w:rPr>
        <w:t>egulation 33</w:t>
      </w:r>
      <w:r w:rsidR="00E539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E627F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="00BB23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substitutes </w:t>
      </w:r>
      <w:r w:rsidR="001156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207D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r w:rsidR="001156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regulation titled </w:t>
      </w:r>
      <w:r w:rsidR="00D725BA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00E066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Fees </w:t>
      </w:r>
      <w:r w:rsidR="00BB23A7">
        <w:rPr>
          <w:rFonts w:ascii="Times New Roman" w:eastAsia="Times New Roman" w:hAnsi="Times New Roman" w:cs="Times New Roman"/>
          <w:sz w:val="24"/>
          <w:szCs w:val="24"/>
          <w:lang w:eastAsia="en-AU"/>
        </w:rPr>
        <w:t>for chargeable services</w:t>
      </w:r>
      <w:r w:rsidR="00D725BA">
        <w:rPr>
          <w:rFonts w:ascii="Times New Roman" w:eastAsia="Times New Roman" w:hAnsi="Times New Roman" w:cs="Times New Roman"/>
          <w:sz w:val="24"/>
          <w:szCs w:val="24"/>
          <w:lang w:eastAsia="en-AU"/>
        </w:rPr>
        <w:t>”</w:t>
      </w:r>
      <w:r w:rsidR="00BB23A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155BD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415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table 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="00207D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proofErr w:type="spellStart"/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>ubregulation</w:t>
      </w:r>
      <w:proofErr w:type="spellEnd"/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33(</w:t>
      </w:r>
      <w:r w:rsidR="005B60AE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5B60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33EE7">
        <w:rPr>
          <w:rFonts w:ascii="Times New Roman" w:eastAsia="Times New Roman" w:hAnsi="Times New Roman" w:cs="Times New Roman"/>
          <w:sz w:val="24"/>
          <w:szCs w:val="24"/>
          <w:lang w:eastAsia="en-AU"/>
        </w:rPr>
        <w:t>set</w:t>
      </w:r>
      <w:r w:rsidR="002415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out the </w:t>
      </w:r>
      <w:r w:rsidR="00A33EE7">
        <w:rPr>
          <w:rFonts w:ascii="Times New Roman" w:eastAsia="Times New Roman" w:hAnsi="Times New Roman" w:cs="Times New Roman"/>
          <w:sz w:val="24"/>
          <w:szCs w:val="24"/>
          <w:lang w:eastAsia="en-AU"/>
        </w:rPr>
        <w:t>fees that a person is liable to pay in respect of a chargeable service.</w:t>
      </w:r>
      <w:r w:rsidR="005B60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97869"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table in </w:t>
      </w:r>
      <w:proofErr w:type="spellStart"/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>ubregulation</w:t>
      </w:r>
      <w:proofErr w:type="spellEnd"/>
      <w:r w:rsid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33</w:t>
      </w:r>
      <w:r w:rsidR="00B97869"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>(1) includes fees for:</w:t>
      </w:r>
    </w:p>
    <w:p w14:paraId="304589B5" w14:textId="5B4C4A0F" w:rsidR="00B97869" w:rsidRPr="00B97869" w:rsidRDefault="00B97869" w:rsidP="00B80BDA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in-office and out-of-office services provided during ordinary hours, including: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issue of approval or other relevant documentation, inspection, treatment, audit,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analysis,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training, or 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chargeable 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relation to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food to which the Act applies</w:t>
      </w:r>
    </w:p>
    <w:p w14:paraId="76C0BAEB" w14:textId="77777777" w:rsidR="00B97869" w:rsidRPr="00B97869" w:rsidRDefault="00B97869" w:rsidP="00B80BDA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>additional fees, applicable to in-office and out-of-office services, when these are provided outside of ordinary hours</w:t>
      </w:r>
    </w:p>
    <w:p w14:paraId="788071F1" w14:textId="73D9245E" w:rsidR="00B97869" w:rsidRDefault="00B97869" w:rsidP="00B80BDA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chargeable 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service provided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a person by arrangement with 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>the Commonwealth</w:t>
      </w:r>
      <w:r w:rsid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1B3C790" w14:textId="77777777" w:rsidR="0066135F" w:rsidRDefault="0066135F" w:rsidP="00491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4DD1D50" w14:textId="1735CF12" w:rsidR="00B97869" w:rsidRDefault="00310B51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</w:t>
      </w:r>
      <w:proofErr w:type="spellStart"/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>ubregulation</w:t>
      </w:r>
      <w:proofErr w:type="spellEnd"/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33(</w:t>
      </w:r>
      <w:r w:rsidR="00723815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5B60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97869"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</w:t>
      </w:r>
      <w:r w:rsid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</w:t>
      </w:r>
      <w:r w:rsidR="00B97869"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officer must tell the person requesting a service of the different rates that apply if the service is requested to be undertaken outside of ordinary hours of duty. </w:t>
      </w:r>
    </w:p>
    <w:p w14:paraId="3E3D32A6" w14:textId="77777777" w:rsidR="00491926" w:rsidRPr="00B97869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43765B0" w14:textId="0DF8EEAF" w:rsidR="00B97869" w:rsidRDefault="00B97869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>Fees for services provided outside ordinary hours of duty on weekdays, or provided on a Saturday, Sunday or departmental holiday</w:t>
      </w:r>
      <w:r w:rsidR="00310B51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attract higher rates than if the services were provided on a weekday during ordinary hours of duty.  This provision provides the assurance to clients that an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authorised </w:t>
      </w:r>
      <w:r w:rsidRPr="00B978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officer will inform them if the service they have requested will attract the higher rate than the base fee for that service during ordinary hours.  </w:t>
      </w:r>
    </w:p>
    <w:p w14:paraId="4CCCE8DD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A2BB85" w14:textId="1026D1AC" w:rsidR="00156AB3" w:rsidRDefault="005B60AE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56A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omits wording in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56AB3">
        <w:rPr>
          <w:rFonts w:ascii="Times New Roman" w:eastAsia="Times New Roman" w:hAnsi="Times New Roman" w:cs="Times New Roman"/>
          <w:sz w:val="24"/>
          <w:szCs w:val="24"/>
          <w:lang w:eastAsia="en-AU"/>
        </w:rPr>
        <w:t>egulation 34</w:t>
      </w:r>
      <w:r w:rsidR="00B75F7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56AB3">
        <w:rPr>
          <w:rFonts w:ascii="Times New Roman" w:eastAsia="Times New Roman" w:hAnsi="Times New Roman" w:cs="Times New Roman"/>
          <w:sz w:val="24"/>
          <w:szCs w:val="24"/>
          <w:lang w:eastAsia="en-AU"/>
        </w:rPr>
        <w:t>and substitutes a new timeframe for which fees are due and payable, being 30 days after the</w:t>
      </w:r>
      <w:r w:rsidR="00F97A8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 the</w:t>
      </w:r>
      <w:r w:rsidR="00156A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demand for payment is made</w:t>
      </w:r>
      <w:r w:rsidR="00156AB3" w:rsidRPr="0016527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DB3F2A" w:rsidRPr="00165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6527B" w:rsidRPr="0066135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ensures consistency between the quarantine and imported food charging </w:t>
      </w:r>
      <w:r w:rsidR="00390286">
        <w:rPr>
          <w:rFonts w:ascii="Times New Roman" w:eastAsia="Times New Roman" w:hAnsi="Times New Roman" w:cs="Times New Roman"/>
          <w:sz w:val="24"/>
          <w:szCs w:val="24"/>
          <w:lang w:eastAsia="en-AU"/>
        </w:rPr>
        <w:t>arrangements</w:t>
      </w:r>
      <w:r w:rsidR="0016527B" w:rsidRPr="0066135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C0E48F7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2F515B" w14:textId="5A519367" w:rsidR="00156AB3" w:rsidRDefault="00156AB3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B3F2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repeals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egulation 35 and substitutes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</w:t>
      </w:r>
      <w:r w:rsidR="00E066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new provision titled </w:t>
      </w:r>
      <w:r w:rsidR="00D725BA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 w:rsidR="00E066A0">
        <w:rPr>
          <w:rFonts w:ascii="Times New Roman" w:eastAsia="Times New Roman" w:hAnsi="Times New Roman" w:cs="Times New Roman"/>
          <w:sz w:val="24"/>
          <w:szCs w:val="24"/>
          <w:lang w:eastAsia="en-AU"/>
        </w:rPr>
        <w:t>Waiver of fees</w:t>
      </w:r>
      <w:r w:rsidR="00D725BA">
        <w:rPr>
          <w:rFonts w:ascii="Times New Roman" w:eastAsia="Times New Roman" w:hAnsi="Times New Roman" w:cs="Times New Roman"/>
          <w:sz w:val="24"/>
          <w:szCs w:val="24"/>
          <w:lang w:eastAsia="en-A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F16E5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this amendment is to 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 </w:t>
      </w:r>
      <w:r w:rsidR="00A54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that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Secretary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>, at his or her own initiative or on written application by a person,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may waive fees</w:t>
      </w:r>
      <w:r w:rsidR="00A544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circumstances the Secretary considers appropriate.</w:t>
      </w:r>
      <w:r w:rsidR="0016527B" w:rsidRPr="00165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6527B" w:rsidRPr="003B76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ensures consistency between the quarantine and imported food charging </w:t>
      </w:r>
      <w:r w:rsidR="00390286">
        <w:rPr>
          <w:rFonts w:ascii="Times New Roman" w:eastAsia="Times New Roman" w:hAnsi="Times New Roman" w:cs="Times New Roman"/>
          <w:sz w:val="24"/>
          <w:szCs w:val="24"/>
          <w:lang w:eastAsia="en-AU"/>
        </w:rPr>
        <w:t>arrangements</w:t>
      </w:r>
      <w:r w:rsidR="0016527B" w:rsidRPr="003B760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7B120E08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800D8ED" w14:textId="77585576" w:rsidR="00A43BD0" w:rsidRDefault="00D725BA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651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B3F2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inserts at the end of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>aragraph 36(c)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“including carrying out audits”.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this amendment is to ensure the </w:t>
      </w:r>
      <w:r w:rsid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Commonwealth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can recover for audit </w:t>
      </w:r>
      <w:r w:rsidR="00DF1AC0"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services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associated with a proposed compliance agreement, which are provided on a fee for service basis.</w:t>
      </w:r>
    </w:p>
    <w:p w14:paraId="7EB15518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50DD9C" w14:textId="2073D6BE" w:rsidR="00156AB3" w:rsidRDefault="00156AB3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B3F2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repeals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aragraph 36(d) </w:t>
      </w:r>
      <w:r w:rsidR="00287BA3">
        <w:rPr>
          <w:rFonts w:ascii="Times New Roman" w:eastAsia="Times New Roman" w:hAnsi="Times New Roman" w:cs="Times New Roman"/>
          <w:sz w:val="24"/>
          <w:szCs w:val="24"/>
          <w:lang w:eastAsia="en-AU"/>
        </w:rPr>
        <w:t>and inserts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3F2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>new paragraph 36(d) which provides that</w:t>
      </w:r>
      <w:r w:rsidR="00287B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training </w:t>
      </w:r>
      <w:r w:rsidR="00034D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287BA3">
        <w:rPr>
          <w:rFonts w:ascii="Times New Roman" w:eastAsia="Times New Roman" w:hAnsi="Times New Roman" w:cs="Times New Roman"/>
          <w:sz w:val="24"/>
          <w:szCs w:val="24"/>
          <w:lang w:eastAsia="en-AU"/>
        </w:rPr>
        <w:t>a chargeable service if the training is provided in relation to an imported food compliance agreemen</w:t>
      </w:r>
      <w:r w:rsidR="00A81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 or </w:t>
      </w:r>
      <w:r w:rsidR="00D54841">
        <w:rPr>
          <w:rFonts w:ascii="Times New Roman" w:eastAsia="Times New Roman" w:hAnsi="Times New Roman" w:cs="Times New Roman"/>
          <w:sz w:val="24"/>
          <w:szCs w:val="24"/>
          <w:lang w:eastAsia="en-AU"/>
        </w:rPr>
        <w:t>another arrangement</w:t>
      </w:r>
      <w:r w:rsidR="00A81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person enters into with the Commonwealth</w:t>
      </w:r>
      <w:r w:rsidR="00287BA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741A7439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94E6A38" w14:textId="12D39491" w:rsidR="00A66AC0" w:rsidRDefault="00156AB3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B3F2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inserts at the end of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p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>aragraph 36(e)</w:t>
      </w:r>
      <w:r w:rsidR="00806615" w:rsidRPr="008066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“including carrying out audits”.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this amendment is to ensure the </w:t>
      </w:r>
      <w:r w:rsid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Commonwealth 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can recover for audit </w:t>
      </w:r>
      <w:r w:rsidR="00DF1AC0"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services</w:t>
      </w:r>
      <w:r w:rsidR="00A43B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associated with a compliance agreement, which are provid</w:t>
      </w:r>
      <w:r w:rsidR="00A66AC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ed on a fee for service basis. </w:t>
      </w:r>
    </w:p>
    <w:p w14:paraId="35E9AE50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82C1BD6" w14:textId="2C5871CA" w:rsidR="000B4775" w:rsidRDefault="000B4775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B3F2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inserts </w:t>
      </w:r>
      <w:r w:rsidR="00287BA3">
        <w:rPr>
          <w:rFonts w:ascii="Times New Roman" w:eastAsia="Times New Roman" w:hAnsi="Times New Roman" w:cs="Times New Roman"/>
          <w:sz w:val="24"/>
          <w:szCs w:val="24"/>
          <w:lang w:eastAsia="en-AU"/>
        </w:rPr>
        <w:t>Part 5</w:t>
      </w:r>
      <w:r w:rsidR="004A15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3F2A">
        <w:rPr>
          <w:rFonts w:ascii="Times New Roman" w:eastAsia="Times New Roman" w:hAnsi="Times New Roman" w:cs="Times New Roman"/>
          <w:sz w:val="24"/>
          <w:szCs w:val="24"/>
          <w:lang w:eastAsia="en-AU"/>
        </w:rPr>
        <w:t>after Part 4, titled “Part 5—</w:t>
      </w:r>
      <w:r w:rsidR="004A15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Application and </w:t>
      </w:r>
      <w:r w:rsidR="00FB16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transitional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provisions</w:t>
      </w:r>
      <w:r w:rsidR="00DB3F2A">
        <w:rPr>
          <w:rFonts w:ascii="Times New Roman" w:eastAsia="Times New Roman" w:hAnsi="Times New Roman" w:cs="Times New Roman"/>
          <w:sz w:val="24"/>
          <w:szCs w:val="24"/>
          <w:lang w:eastAsia="en-A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F34D4F5" w14:textId="1B852FC5" w:rsidR="000B4775" w:rsidRDefault="00806615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New r</w:t>
      </w:r>
      <w:r w:rsidR="004A15EA">
        <w:rPr>
          <w:rFonts w:ascii="Times New Roman" w:eastAsia="Times New Roman" w:hAnsi="Times New Roman" w:cs="Times New Roman"/>
          <w:sz w:val="24"/>
          <w:szCs w:val="24"/>
          <w:lang w:eastAsia="en-AU"/>
        </w:rPr>
        <w:t>egulation 37</w:t>
      </w:r>
      <w:r w:rsidR="00B80B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amendments, including new 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>fees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 out in the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egulation apply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for chargeable services provided on or after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</w:t>
      </w:r>
      <w:r w:rsidR="00CC1A8F">
        <w:rPr>
          <w:rFonts w:ascii="Times New Roman" w:eastAsia="Times New Roman" w:hAnsi="Times New Roman" w:cs="Times New Roman"/>
          <w:sz w:val="24"/>
          <w:szCs w:val="24"/>
          <w:lang w:eastAsia="en-AU"/>
        </w:rPr>
        <w:t> December 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>2015.</w:t>
      </w:r>
    </w:p>
    <w:p w14:paraId="60D0F36D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8DA8A48" w14:textId="25B003C3" w:rsidR="000B4775" w:rsidRDefault="00806615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New regulation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37(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that </w:t>
      </w:r>
      <w:r w:rsidR="00D837B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egulation 37 is </w:t>
      </w:r>
      <w:r w:rsidR="000B47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be repealed </w:t>
      </w:r>
      <w:r w:rsidR="001A26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the start of 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1A26D5">
        <w:rPr>
          <w:rFonts w:ascii="Times New Roman" w:eastAsia="Times New Roman" w:hAnsi="Times New Roman" w:cs="Times New Roman"/>
          <w:sz w:val="24"/>
          <w:szCs w:val="24"/>
          <w:lang w:eastAsia="en-AU"/>
        </w:rPr>
        <w:t> July 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>2016</w:t>
      </w:r>
      <w:r w:rsidR="00FB16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as this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transitional </w:t>
      </w:r>
      <w:r w:rsidR="00FB161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provision will no longer be required.  </w:t>
      </w:r>
    </w:p>
    <w:p w14:paraId="4B17778F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F7A661" w14:textId="59F74C86" w:rsidR="000B4775" w:rsidRDefault="000B4775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50BB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repeals the heading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Schedules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before Schedule 1.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is a technical amendment as Schedule 2 is being repealed. </w:t>
      </w:r>
    </w:p>
    <w:p w14:paraId="5E52966B" w14:textId="77777777" w:rsidR="00491926" w:rsidRDefault="00491926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B68FE2" w14:textId="7F3FA650" w:rsidR="00A33EE7" w:rsidRDefault="000B4775" w:rsidP="00B80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D50BB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repeals </w:t>
      </w:r>
      <w:r w:rsidR="00806615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chedule 2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4919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>Provisions that remain relevant, or are relevant with amendment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included elsewhere in this </w:t>
      </w:r>
      <w:r w:rsidR="00D50BBE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en-AU"/>
        </w:rPr>
        <w:t>egulation.</w:t>
      </w:r>
    </w:p>
    <w:p w14:paraId="0783872B" w14:textId="77777777" w:rsidR="00AB43AC" w:rsidRDefault="002543B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5BE53BA2" w14:textId="741AE584" w:rsidR="00AB43AC" w:rsidRDefault="002543BF" w:rsidP="00FB1615">
      <w:pPr>
        <w:spacing w:before="360" w:after="1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ATTACHMENT</w:t>
      </w:r>
      <w:r w:rsidR="00FE7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 </w:t>
      </w:r>
      <w:r w:rsidR="000F62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A</w:t>
      </w:r>
    </w:p>
    <w:p w14:paraId="042DACD7" w14:textId="77777777" w:rsidR="00AB43AC" w:rsidRDefault="00AB43AC" w:rsidP="00FB1615">
      <w:pPr>
        <w:spacing w:before="36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74C78AA" w14:textId="77777777" w:rsidR="00AB43AC" w:rsidRDefault="002543BF" w:rsidP="00FB1615">
      <w:pPr>
        <w:spacing w:before="36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of Compatibility with Human Rights</w:t>
      </w:r>
    </w:p>
    <w:p w14:paraId="7BBDF350" w14:textId="77777777" w:rsidR="00AB43AC" w:rsidRDefault="00AB43AC" w:rsidP="00FB1615">
      <w:pPr>
        <w:spacing w:before="36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C30EF" w14:textId="77777777" w:rsidR="00AB43AC" w:rsidRDefault="002543BF" w:rsidP="00FB1615">
      <w:pPr>
        <w:spacing w:before="120" w:after="1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615">
        <w:rPr>
          <w:rFonts w:ascii="Times New Roman" w:hAnsi="Times New Roman" w:cs="Times New Roman"/>
          <w:sz w:val="24"/>
          <w:szCs w:val="24"/>
        </w:rPr>
        <w:t>Prepared in accordance with Part 3 of the</w:t>
      </w:r>
      <w:r>
        <w:rPr>
          <w:rFonts w:ascii="Times New Roman" w:hAnsi="Times New Roman" w:cs="Times New Roman"/>
          <w:i/>
          <w:sz w:val="24"/>
          <w:szCs w:val="24"/>
        </w:rPr>
        <w:t xml:space="preserve"> Human Rights (Parliamentary Scrutiny) Act 2011</w:t>
      </w:r>
    </w:p>
    <w:p w14:paraId="575E17D1" w14:textId="77777777" w:rsidR="00AB43AC" w:rsidRDefault="00AB43AC" w:rsidP="00FB1615">
      <w:pPr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C48258" w14:textId="77777777" w:rsidR="00AB43AC" w:rsidRDefault="00AB43AC" w:rsidP="00FB161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C94681" w14:textId="1BEF0F04" w:rsidR="00AB43AC" w:rsidRPr="00FB1615" w:rsidRDefault="002543BF" w:rsidP="00FB1615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</w:pPr>
      <w:r w:rsidRPr="00FB16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  <w:t xml:space="preserve">Imported Food Control </w:t>
      </w:r>
      <w:r w:rsidR="000B4775" w:rsidRPr="00FB16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  <w:t xml:space="preserve">Amendment (Fees) </w:t>
      </w:r>
      <w:r w:rsidRPr="00FB16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  <w:t xml:space="preserve">Regulation </w:t>
      </w:r>
      <w:r w:rsidR="000B4775" w:rsidRPr="00FB161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  <w:t>2015</w:t>
      </w:r>
    </w:p>
    <w:p w14:paraId="04A2A938" w14:textId="77777777" w:rsidR="00AB43AC" w:rsidRDefault="00AB43AC" w:rsidP="00FB1615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</w:pPr>
    </w:p>
    <w:p w14:paraId="6F428176" w14:textId="77777777" w:rsidR="00AB43AC" w:rsidRDefault="002543BF" w:rsidP="00FB1615">
      <w:pPr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D8DF1" w14:textId="77777777" w:rsidR="00AB43AC" w:rsidRDefault="00AB43AC" w:rsidP="00FB16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6EB3CFB" w14:textId="77777777" w:rsidR="00AB43AC" w:rsidRDefault="00AB43AC" w:rsidP="00FB16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8F2845" w14:textId="77777777" w:rsidR="00AB43AC" w:rsidRDefault="002543BF" w:rsidP="00FB1615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0408DD06" w14:textId="77777777" w:rsidR="00AB43AC" w:rsidRDefault="00AB43AC" w:rsidP="00FB1615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F27EA5" w14:textId="6200117F" w:rsidR="00580914" w:rsidRDefault="00580914" w:rsidP="005809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purpose of the </w:t>
      </w:r>
      <w:r w:rsidRPr="004B62C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Imported Food Control Amendment (Fees) Regulation 2015</w:t>
      </w:r>
      <w:r w:rsidRP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Amendment Regulation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to amend the </w:t>
      </w: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prescribed fees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chargeable services</w:t>
      </w: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 for waivers from these fees and for </w:t>
      </w: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>application and transitional provisions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Imported Food Control Regulations 1993.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6EF13D74" w14:textId="77777777" w:rsidR="00580914" w:rsidRDefault="00580914" w:rsidP="005809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7CF9037" w14:textId="37AC2887" w:rsidR="00580914" w:rsidRDefault="00580914" w:rsidP="005809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 Regulation</w:t>
      </w:r>
      <w:r w:rsidRPr="006153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give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effect to the new </w:t>
      </w:r>
      <w:r w:rsidRPr="00D66D73">
        <w:rPr>
          <w:rFonts w:ascii="Times New Roman" w:eastAsia="Times New Roman" w:hAnsi="Times New Roman" w:cs="Times New Roman"/>
          <w:sz w:val="24"/>
          <w:szCs w:val="24"/>
          <w:lang w:eastAsia="en-AU"/>
        </w:rPr>
        <w:t>imported food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 recovery fees as part of the Department of Agriculture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Water Resources’ 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>redesign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cost recovery arrangements.</w:t>
      </w:r>
      <w:r w:rsidRPr="00A765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EDF4234" w14:textId="77777777" w:rsidR="00AB43AC" w:rsidRDefault="00AB43AC" w:rsidP="00FB16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5FB83C2" w14:textId="77777777" w:rsidR="00AB43AC" w:rsidRDefault="002543BF" w:rsidP="00FB1615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3CFA6C2A" w14:textId="77777777" w:rsidR="00AB43AC" w:rsidRDefault="00AB43AC" w:rsidP="00FB1615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14540F" w14:textId="77777777" w:rsidR="00AB43AC" w:rsidRDefault="002543BF" w:rsidP="00FB1615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1CE9A442" w14:textId="77777777" w:rsidR="00AB43AC" w:rsidRDefault="00AB43AC" w:rsidP="00FB16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4F4587" w14:textId="77777777" w:rsidR="00AB43AC" w:rsidRDefault="002543BF" w:rsidP="00FB1615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E2B25CE" w14:textId="77777777" w:rsidR="00AB43AC" w:rsidRDefault="00AB43AC" w:rsidP="00FB1615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5640E7" w14:textId="77777777" w:rsidR="00AB43AC" w:rsidRDefault="002543BF" w:rsidP="00FB1615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6004BB6D" w14:textId="77777777" w:rsidR="00AB43AC" w:rsidRDefault="00AB43AC" w:rsidP="00FB1615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309738D0" w14:textId="77777777" w:rsidR="00AB43AC" w:rsidRDefault="00AB43AC" w:rsidP="00FB16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6B52D6" w14:textId="77777777" w:rsidR="00AB43AC" w:rsidRDefault="002543BF" w:rsidP="00FB1615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Hon. Barnaby Joyce MP</w:t>
      </w:r>
    </w:p>
    <w:p w14:paraId="3C1B5A06" w14:textId="2B889060" w:rsidR="00AB43AC" w:rsidRDefault="002543BF" w:rsidP="00B80BDA">
      <w:pPr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Minister for Agriculture</w:t>
      </w:r>
      <w:r w:rsidR="0065642A">
        <w:rPr>
          <w:rFonts w:ascii="Times New Roman" w:hAnsi="Times New Roman" w:cs="Times New Roman"/>
          <w:b/>
          <w:sz w:val="24"/>
          <w:szCs w:val="24"/>
        </w:rPr>
        <w:t xml:space="preserve"> and Water Resources</w:t>
      </w:r>
    </w:p>
    <w:sectPr w:rsidR="00AB43AC" w:rsidSect="00AB4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A924E" w14:textId="77777777" w:rsidR="00673D00" w:rsidRDefault="00673D00">
      <w:pPr>
        <w:spacing w:after="0" w:line="240" w:lineRule="auto"/>
      </w:pPr>
      <w:r>
        <w:separator/>
      </w:r>
    </w:p>
  </w:endnote>
  <w:endnote w:type="continuationSeparator" w:id="0">
    <w:p w14:paraId="675A7F79" w14:textId="77777777" w:rsidR="00673D00" w:rsidRDefault="0067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D59E" w14:textId="77777777" w:rsidR="0079501B" w:rsidRDefault="007950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0116"/>
      <w:docPartObj>
        <w:docPartGallery w:val="Page Numbers (Bottom of Page)"/>
        <w:docPartUnique/>
      </w:docPartObj>
    </w:sdtPr>
    <w:sdtEndPr/>
    <w:sdtContent>
      <w:p w14:paraId="45F80459" w14:textId="77777777" w:rsidR="00673D00" w:rsidRDefault="00673D00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272D8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6CBB674" w14:textId="77777777" w:rsidR="00673D00" w:rsidRDefault="00673D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3C34" w14:textId="77777777" w:rsidR="0079501B" w:rsidRDefault="00795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B8139" w14:textId="77777777" w:rsidR="00673D00" w:rsidRDefault="00673D00">
      <w:pPr>
        <w:spacing w:after="0" w:line="240" w:lineRule="auto"/>
      </w:pPr>
      <w:r>
        <w:separator/>
      </w:r>
    </w:p>
  </w:footnote>
  <w:footnote w:type="continuationSeparator" w:id="0">
    <w:p w14:paraId="1BE2F466" w14:textId="77777777" w:rsidR="00673D00" w:rsidRDefault="0067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C5EDE" w14:textId="77777777" w:rsidR="0079501B" w:rsidRDefault="007950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72F7F" w14:textId="77777777" w:rsidR="0079501B" w:rsidRDefault="007950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B401" w14:textId="77777777" w:rsidR="0079501B" w:rsidRDefault="00795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20E"/>
    <w:multiLevelType w:val="hybridMultilevel"/>
    <w:tmpl w:val="ABC64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6786"/>
    <w:multiLevelType w:val="hybridMultilevel"/>
    <w:tmpl w:val="08447C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2096A"/>
    <w:multiLevelType w:val="hybridMultilevel"/>
    <w:tmpl w:val="AD1EF020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62FC3211"/>
    <w:multiLevelType w:val="hybridMultilevel"/>
    <w:tmpl w:val="C2746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6234D"/>
    <w:multiLevelType w:val="hybridMultilevel"/>
    <w:tmpl w:val="E14C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9525B"/>
    <w:multiLevelType w:val="hybridMultilevel"/>
    <w:tmpl w:val="4C90B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AC"/>
    <w:rsid w:val="0001255B"/>
    <w:rsid w:val="00021B54"/>
    <w:rsid w:val="0002505D"/>
    <w:rsid w:val="00034DD1"/>
    <w:rsid w:val="0004182D"/>
    <w:rsid w:val="00060460"/>
    <w:rsid w:val="00070829"/>
    <w:rsid w:val="00092AA4"/>
    <w:rsid w:val="000966F2"/>
    <w:rsid w:val="000B4217"/>
    <w:rsid w:val="000B4775"/>
    <w:rsid w:val="000B4C50"/>
    <w:rsid w:val="000C1E39"/>
    <w:rsid w:val="000D1877"/>
    <w:rsid w:val="000F62C0"/>
    <w:rsid w:val="0010010D"/>
    <w:rsid w:val="001156DA"/>
    <w:rsid w:val="001334F0"/>
    <w:rsid w:val="001433BA"/>
    <w:rsid w:val="00155BD9"/>
    <w:rsid w:val="00156AB3"/>
    <w:rsid w:val="0016527B"/>
    <w:rsid w:val="001772D6"/>
    <w:rsid w:val="001937D7"/>
    <w:rsid w:val="001A26D5"/>
    <w:rsid w:val="00207D8A"/>
    <w:rsid w:val="00241509"/>
    <w:rsid w:val="00254342"/>
    <w:rsid w:val="002543BF"/>
    <w:rsid w:val="00271B1C"/>
    <w:rsid w:val="0027629D"/>
    <w:rsid w:val="00287BA3"/>
    <w:rsid w:val="002B01AF"/>
    <w:rsid w:val="002C50D4"/>
    <w:rsid w:val="002D340C"/>
    <w:rsid w:val="00305ED6"/>
    <w:rsid w:val="00310B51"/>
    <w:rsid w:val="00364C09"/>
    <w:rsid w:val="00383867"/>
    <w:rsid w:val="00390286"/>
    <w:rsid w:val="00401032"/>
    <w:rsid w:val="00406D9E"/>
    <w:rsid w:val="00411FB9"/>
    <w:rsid w:val="00457DC9"/>
    <w:rsid w:val="00460AC5"/>
    <w:rsid w:val="00491926"/>
    <w:rsid w:val="00491F34"/>
    <w:rsid w:val="004932BF"/>
    <w:rsid w:val="004948B6"/>
    <w:rsid w:val="00496056"/>
    <w:rsid w:val="004A15EA"/>
    <w:rsid w:val="004A1A37"/>
    <w:rsid w:val="004B62C6"/>
    <w:rsid w:val="004F3650"/>
    <w:rsid w:val="005018AD"/>
    <w:rsid w:val="00531661"/>
    <w:rsid w:val="00580914"/>
    <w:rsid w:val="0058505A"/>
    <w:rsid w:val="00593671"/>
    <w:rsid w:val="005B60AE"/>
    <w:rsid w:val="005B7E29"/>
    <w:rsid w:val="005B7F75"/>
    <w:rsid w:val="005C6E5D"/>
    <w:rsid w:val="005E627F"/>
    <w:rsid w:val="00600716"/>
    <w:rsid w:val="006153B3"/>
    <w:rsid w:val="00646C14"/>
    <w:rsid w:val="0065642A"/>
    <w:rsid w:val="0066135F"/>
    <w:rsid w:val="00673D00"/>
    <w:rsid w:val="006B73CF"/>
    <w:rsid w:val="00703018"/>
    <w:rsid w:val="00723815"/>
    <w:rsid w:val="00754D9C"/>
    <w:rsid w:val="00772600"/>
    <w:rsid w:val="0078616A"/>
    <w:rsid w:val="0079501B"/>
    <w:rsid w:val="007C151A"/>
    <w:rsid w:val="007C7C72"/>
    <w:rsid w:val="007D0192"/>
    <w:rsid w:val="007E1A55"/>
    <w:rsid w:val="007E5678"/>
    <w:rsid w:val="00804E8B"/>
    <w:rsid w:val="00806615"/>
    <w:rsid w:val="00806B87"/>
    <w:rsid w:val="00811A01"/>
    <w:rsid w:val="008267B5"/>
    <w:rsid w:val="008269D1"/>
    <w:rsid w:val="00837322"/>
    <w:rsid w:val="00853B96"/>
    <w:rsid w:val="0085531F"/>
    <w:rsid w:val="00892D57"/>
    <w:rsid w:val="008A0318"/>
    <w:rsid w:val="008C7258"/>
    <w:rsid w:val="008E409B"/>
    <w:rsid w:val="009238E0"/>
    <w:rsid w:val="009272D8"/>
    <w:rsid w:val="009416E2"/>
    <w:rsid w:val="00963BDE"/>
    <w:rsid w:val="00971AD0"/>
    <w:rsid w:val="009A47F3"/>
    <w:rsid w:val="009A50CD"/>
    <w:rsid w:val="009C0E2A"/>
    <w:rsid w:val="009E2836"/>
    <w:rsid w:val="00A014FD"/>
    <w:rsid w:val="00A32FB1"/>
    <w:rsid w:val="00A33EE7"/>
    <w:rsid w:val="00A3527C"/>
    <w:rsid w:val="00A43BD0"/>
    <w:rsid w:val="00A544B4"/>
    <w:rsid w:val="00A647CA"/>
    <w:rsid w:val="00A66AC0"/>
    <w:rsid w:val="00A76547"/>
    <w:rsid w:val="00A80057"/>
    <w:rsid w:val="00A819DB"/>
    <w:rsid w:val="00AB43AC"/>
    <w:rsid w:val="00AC69A8"/>
    <w:rsid w:val="00AE32E6"/>
    <w:rsid w:val="00AF5EF5"/>
    <w:rsid w:val="00AF6BB5"/>
    <w:rsid w:val="00B51C0B"/>
    <w:rsid w:val="00B54B90"/>
    <w:rsid w:val="00B55C8C"/>
    <w:rsid w:val="00B71477"/>
    <w:rsid w:val="00B75F79"/>
    <w:rsid w:val="00B80BDA"/>
    <w:rsid w:val="00B97869"/>
    <w:rsid w:val="00BB23A7"/>
    <w:rsid w:val="00BC5730"/>
    <w:rsid w:val="00BD1855"/>
    <w:rsid w:val="00BD5F83"/>
    <w:rsid w:val="00BD619F"/>
    <w:rsid w:val="00C50CFA"/>
    <w:rsid w:val="00C62ABA"/>
    <w:rsid w:val="00C93279"/>
    <w:rsid w:val="00CA1251"/>
    <w:rsid w:val="00CC1A8F"/>
    <w:rsid w:val="00CD6CBF"/>
    <w:rsid w:val="00D21E02"/>
    <w:rsid w:val="00D27EBE"/>
    <w:rsid w:val="00D50BBE"/>
    <w:rsid w:val="00D54841"/>
    <w:rsid w:val="00D66D73"/>
    <w:rsid w:val="00D725BA"/>
    <w:rsid w:val="00D82F98"/>
    <w:rsid w:val="00D837B9"/>
    <w:rsid w:val="00D96511"/>
    <w:rsid w:val="00DB3F2A"/>
    <w:rsid w:val="00DB7F47"/>
    <w:rsid w:val="00DF1AC0"/>
    <w:rsid w:val="00E066A0"/>
    <w:rsid w:val="00E1542C"/>
    <w:rsid w:val="00E21F69"/>
    <w:rsid w:val="00E50610"/>
    <w:rsid w:val="00E533C1"/>
    <w:rsid w:val="00E53907"/>
    <w:rsid w:val="00E71934"/>
    <w:rsid w:val="00E723FC"/>
    <w:rsid w:val="00EA3C5E"/>
    <w:rsid w:val="00EB6FCC"/>
    <w:rsid w:val="00F074EA"/>
    <w:rsid w:val="00F16E51"/>
    <w:rsid w:val="00F43CBB"/>
    <w:rsid w:val="00F676EF"/>
    <w:rsid w:val="00F8216F"/>
    <w:rsid w:val="00F915A7"/>
    <w:rsid w:val="00F9689D"/>
    <w:rsid w:val="00F97A86"/>
    <w:rsid w:val="00FB1615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F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AB43AC"/>
    <w:pPr>
      <w:widowControl w:val="0"/>
      <w:autoSpaceDE w:val="0"/>
      <w:autoSpaceDN w:val="0"/>
      <w:adjustRightInd w:val="0"/>
      <w:spacing w:after="160" w:line="201" w:lineRule="atLeast"/>
    </w:pPr>
    <w:rPr>
      <w:rFonts w:ascii="Univers" w:eastAsia="SimSun" w:hAnsi="Univers" w:cs="Univers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B4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B43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4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AC"/>
  </w:style>
  <w:style w:type="paragraph" w:styleId="Footer">
    <w:name w:val="footer"/>
    <w:basedOn w:val="Normal"/>
    <w:link w:val="FooterChar"/>
    <w:uiPriority w:val="99"/>
    <w:unhideWhenUsed/>
    <w:rsid w:val="00AB4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AC"/>
  </w:style>
  <w:style w:type="paragraph" w:styleId="PlainText">
    <w:name w:val="Plain Text"/>
    <w:basedOn w:val="Normal"/>
    <w:link w:val="PlainTextChar"/>
    <w:uiPriority w:val="99"/>
    <w:unhideWhenUsed/>
    <w:rsid w:val="00AB43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43AC"/>
    <w:rPr>
      <w:rFonts w:ascii="Consolas" w:hAnsi="Consolas"/>
      <w:sz w:val="21"/>
      <w:szCs w:val="21"/>
    </w:rPr>
  </w:style>
  <w:style w:type="paragraph" w:customStyle="1" w:styleId="Definition">
    <w:name w:val="Definition"/>
    <w:aliases w:val="dd"/>
    <w:basedOn w:val="Normal"/>
    <w:rsid w:val="00AB43A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Normal"/>
    <w:rsid w:val="00AB43AC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rsid w:val="00AB43A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text">
    <w:name w:val="Tabletext"/>
    <w:aliases w:val="tt"/>
    <w:basedOn w:val="Normal"/>
    <w:rsid w:val="00FB1615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AB43AC"/>
    <w:pPr>
      <w:widowControl w:val="0"/>
      <w:autoSpaceDE w:val="0"/>
      <w:autoSpaceDN w:val="0"/>
      <w:adjustRightInd w:val="0"/>
      <w:spacing w:after="160" w:line="201" w:lineRule="atLeast"/>
    </w:pPr>
    <w:rPr>
      <w:rFonts w:ascii="Univers" w:eastAsia="SimSun" w:hAnsi="Univers" w:cs="Univers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B4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B43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4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AC"/>
  </w:style>
  <w:style w:type="paragraph" w:styleId="Footer">
    <w:name w:val="footer"/>
    <w:basedOn w:val="Normal"/>
    <w:link w:val="FooterChar"/>
    <w:uiPriority w:val="99"/>
    <w:unhideWhenUsed/>
    <w:rsid w:val="00AB4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AC"/>
  </w:style>
  <w:style w:type="paragraph" w:styleId="PlainText">
    <w:name w:val="Plain Text"/>
    <w:basedOn w:val="Normal"/>
    <w:link w:val="PlainTextChar"/>
    <w:uiPriority w:val="99"/>
    <w:unhideWhenUsed/>
    <w:rsid w:val="00AB43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43AC"/>
    <w:rPr>
      <w:rFonts w:ascii="Consolas" w:hAnsi="Consolas"/>
      <w:sz w:val="21"/>
      <w:szCs w:val="21"/>
    </w:rPr>
  </w:style>
  <w:style w:type="paragraph" w:customStyle="1" w:styleId="Definition">
    <w:name w:val="Definition"/>
    <w:aliases w:val="dd"/>
    <w:basedOn w:val="Normal"/>
    <w:rsid w:val="00AB43A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Normal"/>
    <w:rsid w:val="00AB43AC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rsid w:val="00AB43A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text">
    <w:name w:val="Tabletext"/>
    <w:aliases w:val="tt"/>
    <w:basedOn w:val="Normal"/>
    <w:rsid w:val="00FB1615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10313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2015-11-04T22:09:00Z</cp:lastPrinted>
  <dcterms:created xsi:type="dcterms:W3CDTF">2015-11-24T22:12:00Z</dcterms:created>
  <dcterms:modified xsi:type="dcterms:W3CDTF">2015-11-24T22:12:00Z</dcterms:modified>
</cp:coreProperties>
</file>