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36A2A" w:rsidRDefault="00193461" w:rsidP="0048364F">
      <w:pPr>
        <w:rPr>
          <w:sz w:val="28"/>
        </w:rPr>
      </w:pPr>
      <w:r w:rsidRPr="00236A2A">
        <w:rPr>
          <w:noProof/>
          <w:lang w:eastAsia="en-AU"/>
        </w:rPr>
        <w:drawing>
          <wp:inline distT="0" distB="0" distL="0" distR="0" wp14:anchorId="39F40180" wp14:editId="60EA64E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36A2A" w:rsidRDefault="0048364F" w:rsidP="0048364F">
      <w:pPr>
        <w:rPr>
          <w:sz w:val="19"/>
        </w:rPr>
      </w:pPr>
    </w:p>
    <w:p w:rsidR="0048364F" w:rsidRPr="00236A2A" w:rsidRDefault="0094600B" w:rsidP="0048364F">
      <w:pPr>
        <w:pStyle w:val="ShortT"/>
      </w:pPr>
      <w:r w:rsidRPr="00236A2A">
        <w:t>Admiralty Amendment (Electronic Communication) Rules</w:t>
      </w:r>
      <w:r w:rsidR="00236A2A" w:rsidRPr="00236A2A">
        <w:t> </w:t>
      </w:r>
      <w:r w:rsidR="00EA05DB" w:rsidRPr="00236A2A">
        <w:t>2015</w:t>
      </w:r>
    </w:p>
    <w:p w:rsidR="0048364F" w:rsidRPr="00236A2A" w:rsidRDefault="0048364F" w:rsidP="0048364F"/>
    <w:p w:rsidR="0094600B" w:rsidRPr="00236A2A" w:rsidRDefault="00A4361F" w:rsidP="0094600B">
      <w:pPr>
        <w:pStyle w:val="InstNo"/>
      </w:pPr>
      <w:r w:rsidRPr="00236A2A">
        <w:t>Select Legislative Instrument</w:t>
      </w:r>
      <w:r w:rsidR="00154EAC" w:rsidRPr="00236A2A">
        <w:t xml:space="preserve"> </w:t>
      </w:r>
      <w:bookmarkStart w:id="0" w:name="BKCheck15B_1"/>
      <w:bookmarkEnd w:id="0"/>
      <w:r w:rsidR="00D0104A" w:rsidRPr="00236A2A">
        <w:fldChar w:fldCharType="begin"/>
      </w:r>
      <w:r w:rsidR="00D0104A" w:rsidRPr="00236A2A">
        <w:instrText xml:space="preserve"> DOCPROPERTY  ActNo </w:instrText>
      </w:r>
      <w:r w:rsidR="00D0104A" w:rsidRPr="00236A2A">
        <w:fldChar w:fldCharType="separate"/>
      </w:r>
      <w:r w:rsidR="00E91C32">
        <w:t>No. 204, 2015</w:t>
      </w:r>
      <w:r w:rsidR="00D0104A" w:rsidRPr="00236A2A">
        <w:fldChar w:fldCharType="end"/>
      </w:r>
    </w:p>
    <w:p w:rsidR="007926DB" w:rsidRPr="00236A2A" w:rsidRDefault="007926DB" w:rsidP="002D0C00">
      <w:pPr>
        <w:pStyle w:val="SignCoverPageStart"/>
        <w:spacing w:before="240"/>
        <w:rPr>
          <w:szCs w:val="22"/>
        </w:rPr>
      </w:pPr>
      <w:r w:rsidRPr="00236A2A">
        <w:rPr>
          <w:szCs w:val="22"/>
        </w:rPr>
        <w:t xml:space="preserve">I, General the Honourable Sir Peter Cosgrove AK MC (Ret’d), </w:t>
      </w:r>
      <w:r w:rsidR="00236A2A" w:rsidRPr="00236A2A">
        <w:rPr>
          <w:szCs w:val="22"/>
        </w:rPr>
        <w:t>Governor</w:t>
      </w:r>
      <w:r w:rsidR="00236A2A">
        <w:rPr>
          <w:szCs w:val="22"/>
        </w:rPr>
        <w:noBreakHyphen/>
      </w:r>
      <w:r w:rsidR="00236A2A" w:rsidRPr="00236A2A">
        <w:rPr>
          <w:szCs w:val="22"/>
        </w:rPr>
        <w:t>General</w:t>
      </w:r>
      <w:r w:rsidRPr="00236A2A">
        <w:rPr>
          <w:szCs w:val="22"/>
        </w:rPr>
        <w:t xml:space="preserve"> of the Commonwealth of Australia, acting with the advice of the Federal Executive Council, make the following Rules.</w:t>
      </w:r>
    </w:p>
    <w:p w:rsidR="007926DB" w:rsidRPr="00236A2A" w:rsidRDefault="007926DB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236A2A">
        <w:rPr>
          <w:szCs w:val="22"/>
        </w:rPr>
        <w:t xml:space="preserve">Dated </w:t>
      </w:r>
      <w:bookmarkStart w:id="1" w:name="BKCheck15B_2"/>
      <w:bookmarkEnd w:id="1"/>
      <w:r w:rsidRPr="00236A2A">
        <w:rPr>
          <w:szCs w:val="22"/>
        </w:rPr>
        <w:fldChar w:fldCharType="begin"/>
      </w:r>
      <w:r w:rsidRPr="00236A2A">
        <w:rPr>
          <w:szCs w:val="22"/>
        </w:rPr>
        <w:instrText xml:space="preserve"> DOCPROPERTY  DateMade </w:instrText>
      </w:r>
      <w:r w:rsidRPr="00236A2A">
        <w:rPr>
          <w:szCs w:val="22"/>
        </w:rPr>
        <w:fldChar w:fldCharType="separate"/>
      </w:r>
      <w:r w:rsidR="00E91C32">
        <w:rPr>
          <w:szCs w:val="22"/>
        </w:rPr>
        <w:t>26 November 2015</w:t>
      </w:r>
      <w:r w:rsidRPr="00236A2A">
        <w:rPr>
          <w:szCs w:val="22"/>
        </w:rPr>
        <w:fldChar w:fldCharType="end"/>
      </w:r>
    </w:p>
    <w:p w:rsidR="007926DB" w:rsidRPr="00236A2A" w:rsidRDefault="007926DB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36A2A">
        <w:rPr>
          <w:szCs w:val="22"/>
        </w:rPr>
        <w:t>Peter Cosgrove</w:t>
      </w:r>
    </w:p>
    <w:p w:rsidR="007926DB" w:rsidRPr="00236A2A" w:rsidRDefault="00236A2A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36A2A">
        <w:rPr>
          <w:szCs w:val="22"/>
        </w:rPr>
        <w:t>Governor</w:t>
      </w:r>
      <w:r>
        <w:rPr>
          <w:szCs w:val="22"/>
        </w:rPr>
        <w:noBreakHyphen/>
      </w:r>
      <w:r w:rsidRPr="00236A2A">
        <w:rPr>
          <w:szCs w:val="22"/>
        </w:rPr>
        <w:t>General</w:t>
      </w:r>
    </w:p>
    <w:p w:rsidR="007926DB" w:rsidRPr="00236A2A" w:rsidRDefault="007926DB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36A2A">
        <w:rPr>
          <w:szCs w:val="22"/>
        </w:rPr>
        <w:t>By His Excellency’s Command</w:t>
      </w:r>
    </w:p>
    <w:p w:rsidR="007926DB" w:rsidRPr="00236A2A" w:rsidRDefault="007926DB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36A2A">
        <w:rPr>
          <w:szCs w:val="22"/>
        </w:rPr>
        <w:t>George Brandis QC</w:t>
      </w:r>
    </w:p>
    <w:p w:rsidR="007926DB" w:rsidRPr="00236A2A" w:rsidRDefault="007926DB" w:rsidP="002D0C00">
      <w:pPr>
        <w:pStyle w:val="SignCoverPageEnd"/>
        <w:rPr>
          <w:szCs w:val="22"/>
        </w:rPr>
      </w:pPr>
      <w:r w:rsidRPr="00236A2A">
        <w:rPr>
          <w:szCs w:val="22"/>
        </w:rPr>
        <w:t>Attorney</w:t>
      </w:r>
      <w:r w:rsidR="00236A2A">
        <w:rPr>
          <w:szCs w:val="22"/>
        </w:rPr>
        <w:noBreakHyphen/>
      </w:r>
      <w:r w:rsidRPr="00236A2A">
        <w:rPr>
          <w:szCs w:val="22"/>
        </w:rPr>
        <w:t>General</w:t>
      </w:r>
    </w:p>
    <w:p w:rsidR="007926DB" w:rsidRPr="00236A2A" w:rsidRDefault="007926DB" w:rsidP="007926DB"/>
    <w:p w:rsidR="0094600B" w:rsidRPr="00236A2A" w:rsidRDefault="00027CD5" w:rsidP="00027CD5">
      <w:pPr>
        <w:pStyle w:val="Header"/>
      </w:pPr>
      <w:r w:rsidRPr="00236A2A">
        <w:rPr>
          <w:rStyle w:val="CharAmSchNo"/>
        </w:rPr>
        <w:t xml:space="preserve"> </w:t>
      </w:r>
      <w:r w:rsidRPr="00236A2A">
        <w:rPr>
          <w:rStyle w:val="CharAmSchText"/>
        </w:rPr>
        <w:t xml:space="preserve"> </w:t>
      </w:r>
    </w:p>
    <w:p w:rsidR="00027CD5" w:rsidRPr="00236A2A" w:rsidRDefault="00027CD5" w:rsidP="00027CD5">
      <w:pPr>
        <w:pStyle w:val="Header"/>
      </w:pPr>
      <w:r w:rsidRPr="00236A2A">
        <w:rPr>
          <w:rStyle w:val="CharAmPartNo"/>
        </w:rPr>
        <w:t xml:space="preserve"> </w:t>
      </w:r>
      <w:r w:rsidRPr="00236A2A">
        <w:rPr>
          <w:rStyle w:val="CharAmPartText"/>
        </w:rPr>
        <w:t xml:space="preserve"> </w:t>
      </w:r>
    </w:p>
    <w:p w:rsidR="0094600B" w:rsidRPr="00236A2A" w:rsidRDefault="0094600B" w:rsidP="0094600B">
      <w:pPr>
        <w:sectPr w:rsidR="0094600B" w:rsidRPr="00236A2A" w:rsidSect="00C61D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94600B" w:rsidRPr="00236A2A" w:rsidRDefault="0094600B" w:rsidP="0094600B">
      <w:pPr>
        <w:rPr>
          <w:sz w:val="36"/>
        </w:rPr>
      </w:pPr>
      <w:r w:rsidRPr="00236A2A">
        <w:rPr>
          <w:sz w:val="36"/>
        </w:rPr>
        <w:lastRenderedPageBreak/>
        <w:t>Contents</w:t>
      </w:r>
    </w:p>
    <w:bookmarkStart w:id="2" w:name="BKCheck15B_3"/>
    <w:bookmarkEnd w:id="2"/>
    <w:p w:rsidR="00020C93" w:rsidRPr="00236A2A" w:rsidRDefault="00020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6A2A">
        <w:fldChar w:fldCharType="begin"/>
      </w:r>
      <w:r w:rsidRPr="00236A2A">
        <w:instrText xml:space="preserve"> TOC \o "1-9" </w:instrText>
      </w:r>
      <w:r w:rsidRPr="00236A2A">
        <w:fldChar w:fldCharType="separate"/>
      </w:r>
      <w:r w:rsidRPr="00236A2A">
        <w:rPr>
          <w:noProof/>
        </w:rPr>
        <w:t>1</w:t>
      </w:r>
      <w:r w:rsidRPr="00236A2A">
        <w:rPr>
          <w:noProof/>
        </w:rPr>
        <w:tab/>
        <w:t>Name</w:t>
      </w:r>
      <w:r w:rsidRPr="00236A2A">
        <w:rPr>
          <w:noProof/>
        </w:rPr>
        <w:tab/>
      </w:r>
      <w:r w:rsidRPr="00236A2A">
        <w:rPr>
          <w:noProof/>
        </w:rPr>
        <w:fldChar w:fldCharType="begin"/>
      </w:r>
      <w:r w:rsidRPr="00236A2A">
        <w:rPr>
          <w:noProof/>
        </w:rPr>
        <w:instrText xml:space="preserve"> PAGEREF _Toc429120554 \h </w:instrText>
      </w:r>
      <w:r w:rsidRPr="00236A2A">
        <w:rPr>
          <w:noProof/>
        </w:rPr>
      </w:r>
      <w:r w:rsidRPr="00236A2A">
        <w:rPr>
          <w:noProof/>
        </w:rPr>
        <w:fldChar w:fldCharType="separate"/>
      </w:r>
      <w:r w:rsidR="00E91C32">
        <w:rPr>
          <w:noProof/>
        </w:rPr>
        <w:t>1</w:t>
      </w:r>
      <w:r w:rsidRPr="00236A2A">
        <w:rPr>
          <w:noProof/>
        </w:rPr>
        <w:fldChar w:fldCharType="end"/>
      </w:r>
    </w:p>
    <w:p w:rsidR="00020C93" w:rsidRPr="00236A2A" w:rsidRDefault="00020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6A2A">
        <w:rPr>
          <w:noProof/>
        </w:rPr>
        <w:t>2</w:t>
      </w:r>
      <w:r w:rsidRPr="00236A2A">
        <w:rPr>
          <w:noProof/>
        </w:rPr>
        <w:tab/>
        <w:t>Commencement</w:t>
      </w:r>
      <w:r w:rsidRPr="00236A2A">
        <w:rPr>
          <w:noProof/>
        </w:rPr>
        <w:tab/>
      </w:r>
      <w:r w:rsidRPr="00236A2A">
        <w:rPr>
          <w:noProof/>
        </w:rPr>
        <w:fldChar w:fldCharType="begin"/>
      </w:r>
      <w:r w:rsidRPr="00236A2A">
        <w:rPr>
          <w:noProof/>
        </w:rPr>
        <w:instrText xml:space="preserve"> PAGEREF _Toc429120555 \h </w:instrText>
      </w:r>
      <w:r w:rsidRPr="00236A2A">
        <w:rPr>
          <w:noProof/>
        </w:rPr>
      </w:r>
      <w:r w:rsidRPr="00236A2A">
        <w:rPr>
          <w:noProof/>
        </w:rPr>
        <w:fldChar w:fldCharType="separate"/>
      </w:r>
      <w:r w:rsidR="00E91C32">
        <w:rPr>
          <w:noProof/>
        </w:rPr>
        <w:t>1</w:t>
      </w:r>
      <w:r w:rsidRPr="00236A2A">
        <w:rPr>
          <w:noProof/>
        </w:rPr>
        <w:fldChar w:fldCharType="end"/>
      </w:r>
    </w:p>
    <w:p w:rsidR="00020C93" w:rsidRPr="00236A2A" w:rsidRDefault="00020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6A2A">
        <w:rPr>
          <w:noProof/>
        </w:rPr>
        <w:t>3</w:t>
      </w:r>
      <w:r w:rsidRPr="00236A2A">
        <w:rPr>
          <w:noProof/>
        </w:rPr>
        <w:tab/>
        <w:t>Authority</w:t>
      </w:r>
      <w:r w:rsidRPr="00236A2A">
        <w:rPr>
          <w:noProof/>
        </w:rPr>
        <w:tab/>
      </w:r>
      <w:r w:rsidRPr="00236A2A">
        <w:rPr>
          <w:noProof/>
        </w:rPr>
        <w:fldChar w:fldCharType="begin"/>
      </w:r>
      <w:r w:rsidRPr="00236A2A">
        <w:rPr>
          <w:noProof/>
        </w:rPr>
        <w:instrText xml:space="preserve"> PAGEREF _Toc429120556 \h </w:instrText>
      </w:r>
      <w:r w:rsidRPr="00236A2A">
        <w:rPr>
          <w:noProof/>
        </w:rPr>
      </w:r>
      <w:r w:rsidRPr="00236A2A">
        <w:rPr>
          <w:noProof/>
        </w:rPr>
        <w:fldChar w:fldCharType="separate"/>
      </w:r>
      <w:r w:rsidR="00E91C32">
        <w:rPr>
          <w:noProof/>
        </w:rPr>
        <w:t>1</w:t>
      </w:r>
      <w:r w:rsidRPr="00236A2A">
        <w:rPr>
          <w:noProof/>
        </w:rPr>
        <w:fldChar w:fldCharType="end"/>
      </w:r>
    </w:p>
    <w:p w:rsidR="00020C93" w:rsidRPr="00236A2A" w:rsidRDefault="00020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6A2A">
        <w:rPr>
          <w:noProof/>
        </w:rPr>
        <w:t>4</w:t>
      </w:r>
      <w:r w:rsidRPr="00236A2A">
        <w:rPr>
          <w:noProof/>
        </w:rPr>
        <w:tab/>
        <w:t>Schedules</w:t>
      </w:r>
      <w:r w:rsidRPr="00236A2A">
        <w:rPr>
          <w:noProof/>
        </w:rPr>
        <w:tab/>
      </w:r>
      <w:r w:rsidRPr="00236A2A">
        <w:rPr>
          <w:noProof/>
        </w:rPr>
        <w:fldChar w:fldCharType="begin"/>
      </w:r>
      <w:r w:rsidRPr="00236A2A">
        <w:rPr>
          <w:noProof/>
        </w:rPr>
        <w:instrText xml:space="preserve"> PAGEREF _Toc429120557 \h </w:instrText>
      </w:r>
      <w:r w:rsidRPr="00236A2A">
        <w:rPr>
          <w:noProof/>
        </w:rPr>
      </w:r>
      <w:r w:rsidRPr="00236A2A">
        <w:rPr>
          <w:noProof/>
        </w:rPr>
        <w:fldChar w:fldCharType="separate"/>
      </w:r>
      <w:r w:rsidR="00E91C32">
        <w:rPr>
          <w:noProof/>
        </w:rPr>
        <w:t>1</w:t>
      </w:r>
      <w:r w:rsidRPr="00236A2A">
        <w:rPr>
          <w:noProof/>
        </w:rPr>
        <w:fldChar w:fldCharType="end"/>
      </w:r>
    </w:p>
    <w:p w:rsidR="00020C93" w:rsidRPr="00236A2A" w:rsidRDefault="00020C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6A2A">
        <w:rPr>
          <w:noProof/>
        </w:rPr>
        <w:t>Schedule</w:t>
      </w:r>
      <w:r w:rsidR="00236A2A" w:rsidRPr="00236A2A">
        <w:rPr>
          <w:noProof/>
        </w:rPr>
        <w:t> </w:t>
      </w:r>
      <w:r w:rsidRPr="00236A2A">
        <w:rPr>
          <w:noProof/>
        </w:rPr>
        <w:t>1—Amendments</w:t>
      </w:r>
      <w:r w:rsidRPr="00236A2A">
        <w:rPr>
          <w:b w:val="0"/>
          <w:noProof/>
          <w:sz w:val="18"/>
        </w:rPr>
        <w:tab/>
      </w:r>
      <w:r w:rsidRPr="00236A2A">
        <w:rPr>
          <w:b w:val="0"/>
          <w:noProof/>
          <w:sz w:val="18"/>
        </w:rPr>
        <w:fldChar w:fldCharType="begin"/>
      </w:r>
      <w:r w:rsidRPr="00236A2A">
        <w:rPr>
          <w:b w:val="0"/>
          <w:noProof/>
          <w:sz w:val="18"/>
        </w:rPr>
        <w:instrText xml:space="preserve"> PAGEREF _Toc429120558 \h </w:instrText>
      </w:r>
      <w:r w:rsidRPr="00236A2A">
        <w:rPr>
          <w:b w:val="0"/>
          <w:noProof/>
          <w:sz w:val="18"/>
        </w:rPr>
      </w:r>
      <w:r w:rsidRPr="00236A2A">
        <w:rPr>
          <w:b w:val="0"/>
          <w:noProof/>
          <w:sz w:val="18"/>
        </w:rPr>
        <w:fldChar w:fldCharType="separate"/>
      </w:r>
      <w:r w:rsidR="00E91C32">
        <w:rPr>
          <w:b w:val="0"/>
          <w:noProof/>
          <w:sz w:val="18"/>
        </w:rPr>
        <w:t>2</w:t>
      </w:r>
      <w:r w:rsidRPr="00236A2A">
        <w:rPr>
          <w:b w:val="0"/>
          <w:noProof/>
          <w:sz w:val="18"/>
        </w:rPr>
        <w:fldChar w:fldCharType="end"/>
      </w:r>
    </w:p>
    <w:p w:rsidR="00020C93" w:rsidRPr="00236A2A" w:rsidRDefault="00020C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36A2A">
        <w:rPr>
          <w:noProof/>
        </w:rPr>
        <w:t>Admiralty Rules</w:t>
      </w:r>
      <w:r w:rsidR="00236A2A" w:rsidRPr="00236A2A">
        <w:rPr>
          <w:noProof/>
        </w:rPr>
        <w:t> </w:t>
      </w:r>
      <w:r w:rsidRPr="00236A2A">
        <w:rPr>
          <w:noProof/>
        </w:rPr>
        <w:t>1988</w:t>
      </w:r>
      <w:r w:rsidRPr="00236A2A">
        <w:rPr>
          <w:i w:val="0"/>
          <w:noProof/>
          <w:sz w:val="18"/>
        </w:rPr>
        <w:tab/>
      </w:r>
      <w:r w:rsidRPr="00236A2A">
        <w:rPr>
          <w:i w:val="0"/>
          <w:noProof/>
          <w:sz w:val="18"/>
        </w:rPr>
        <w:fldChar w:fldCharType="begin"/>
      </w:r>
      <w:r w:rsidRPr="00236A2A">
        <w:rPr>
          <w:i w:val="0"/>
          <w:noProof/>
          <w:sz w:val="18"/>
        </w:rPr>
        <w:instrText xml:space="preserve"> PAGEREF _Toc429120559 \h </w:instrText>
      </w:r>
      <w:r w:rsidRPr="00236A2A">
        <w:rPr>
          <w:i w:val="0"/>
          <w:noProof/>
          <w:sz w:val="18"/>
        </w:rPr>
      </w:r>
      <w:r w:rsidRPr="00236A2A">
        <w:rPr>
          <w:i w:val="0"/>
          <w:noProof/>
          <w:sz w:val="18"/>
        </w:rPr>
        <w:fldChar w:fldCharType="separate"/>
      </w:r>
      <w:r w:rsidR="00E91C32">
        <w:rPr>
          <w:i w:val="0"/>
          <w:noProof/>
          <w:sz w:val="18"/>
        </w:rPr>
        <w:t>2</w:t>
      </w:r>
      <w:r w:rsidRPr="00236A2A">
        <w:rPr>
          <w:i w:val="0"/>
          <w:noProof/>
          <w:sz w:val="18"/>
        </w:rPr>
        <w:fldChar w:fldCharType="end"/>
      </w:r>
    </w:p>
    <w:p w:rsidR="00722023" w:rsidRPr="00236A2A" w:rsidRDefault="00020C93" w:rsidP="0048364F">
      <w:pPr>
        <w:sectPr w:rsidR="00722023" w:rsidRPr="00236A2A" w:rsidSect="00C61D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236A2A">
        <w:fldChar w:fldCharType="end"/>
      </w:r>
    </w:p>
    <w:p w:rsidR="0048364F" w:rsidRPr="00236A2A" w:rsidRDefault="0048364F" w:rsidP="0048364F">
      <w:pPr>
        <w:pStyle w:val="ActHead5"/>
      </w:pPr>
      <w:bookmarkStart w:id="3" w:name="_Toc429120554"/>
      <w:r w:rsidRPr="00236A2A">
        <w:rPr>
          <w:rStyle w:val="CharSectno"/>
        </w:rPr>
        <w:lastRenderedPageBreak/>
        <w:t>1</w:t>
      </w:r>
      <w:r w:rsidRPr="00236A2A">
        <w:t xml:space="preserve">  </w:t>
      </w:r>
      <w:r w:rsidR="004F676E" w:rsidRPr="00236A2A">
        <w:t>Name</w:t>
      </w:r>
      <w:bookmarkEnd w:id="3"/>
    </w:p>
    <w:p w:rsidR="0048364F" w:rsidRPr="00236A2A" w:rsidRDefault="0048364F" w:rsidP="0048364F">
      <w:pPr>
        <w:pStyle w:val="subsection"/>
      </w:pPr>
      <w:r w:rsidRPr="00236A2A">
        <w:tab/>
      </w:r>
      <w:r w:rsidRPr="00236A2A">
        <w:tab/>
      </w:r>
      <w:r w:rsidR="0094600B" w:rsidRPr="00236A2A">
        <w:t>These are</w:t>
      </w:r>
      <w:r w:rsidR="003801D0" w:rsidRPr="00236A2A">
        <w:t xml:space="preserve"> the</w:t>
      </w:r>
      <w:r w:rsidRPr="00236A2A">
        <w:t xml:space="preserve"> </w:t>
      </w:r>
      <w:bookmarkStart w:id="4" w:name="BKCheck15B_4"/>
      <w:bookmarkEnd w:id="4"/>
      <w:r w:rsidR="00CB0180" w:rsidRPr="00236A2A">
        <w:rPr>
          <w:i/>
        </w:rPr>
        <w:fldChar w:fldCharType="begin"/>
      </w:r>
      <w:r w:rsidR="00CB0180" w:rsidRPr="00236A2A">
        <w:rPr>
          <w:i/>
        </w:rPr>
        <w:instrText xml:space="preserve"> STYLEREF  ShortT </w:instrText>
      </w:r>
      <w:r w:rsidR="00CB0180" w:rsidRPr="00236A2A">
        <w:rPr>
          <w:i/>
        </w:rPr>
        <w:fldChar w:fldCharType="separate"/>
      </w:r>
      <w:r w:rsidR="00E91C32">
        <w:rPr>
          <w:i/>
          <w:noProof/>
        </w:rPr>
        <w:t>Admiralty Amendment (Electronic Communication) Rules 2015</w:t>
      </w:r>
      <w:r w:rsidR="00CB0180" w:rsidRPr="00236A2A">
        <w:rPr>
          <w:i/>
        </w:rPr>
        <w:fldChar w:fldCharType="end"/>
      </w:r>
      <w:r w:rsidRPr="00236A2A">
        <w:t>.</w:t>
      </w:r>
    </w:p>
    <w:p w:rsidR="0048364F" w:rsidRPr="00236A2A" w:rsidRDefault="0048364F" w:rsidP="0048364F">
      <w:pPr>
        <w:pStyle w:val="ActHead5"/>
      </w:pPr>
      <w:bookmarkStart w:id="5" w:name="_Toc429120555"/>
      <w:r w:rsidRPr="00236A2A">
        <w:rPr>
          <w:rStyle w:val="CharSectno"/>
        </w:rPr>
        <w:t>2</w:t>
      </w:r>
      <w:r w:rsidRPr="00236A2A">
        <w:t xml:space="preserve">  Commencement</w:t>
      </w:r>
      <w:bookmarkEnd w:id="5"/>
    </w:p>
    <w:p w:rsidR="008A7D73" w:rsidRPr="00236A2A" w:rsidRDefault="008A7D73" w:rsidP="00A664CA">
      <w:pPr>
        <w:pStyle w:val="subsection"/>
      </w:pPr>
      <w:bookmarkStart w:id="6" w:name="_GoBack"/>
      <w:r w:rsidRPr="00236A2A">
        <w:tab/>
        <w:t>(1)</w:t>
      </w:r>
      <w:r w:rsidRPr="00236A2A">
        <w:tab/>
        <w:t>Each provision of these Rules</w:t>
      </w:r>
      <w:r w:rsidR="00C06C0A" w:rsidRPr="00236A2A">
        <w:t xml:space="preserve"> </w:t>
      </w:r>
      <w:r w:rsidRPr="00236A2A">
        <w:t>specified in column 1 of the table commences, or is taken to have commenced, in accordance with column 2 of the table. Any other statement in column 2 has effect according to its terms.</w:t>
      </w:r>
      <w:bookmarkEnd w:id="6"/>
    </w:p>
    <w:p w:rsidR="008A7D73" w:rsidRPr="00236A2A" w:rsidRDefault="008A7D73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8A7D73" w:rsidRPr="00236A2A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A7D73" w:rsidRPr="00236A2A" w:rsidRDefault="008A7D73" w:rsidP="00A664CA">
            <w:pPr>
              <w:pStyle w:val="TableHeading"/>
            </w:pPr>
            <w:r w:rsidRPr="00236A2A">
              <w:t>Commencement information</w:t>
            </w:r>
          </w:p>
        </w:tc>
      </w:tr>
      <w:tr w:rsidR="008A7D73" w:rsidRPr="00236A2A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A7D73" w:rsidRPr="00236A2A" w:rsidRDefault="008A7D73" w:rsidP="00A664CA">
            <w:pPr>
              <w:pStyle w:val="TableHeading"/>
            </w:pPr>
            <w:r w:rsidRPr="00236A2A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A7D73" w:rsidRPr="00236A2A" w:rsidRDefault="008A7D73" w:rsidP="00A664CA">
            <w:pPr>
              <w:pStyle w:val="TableHeading"/>
            </w:pPr>
            <w:r w:rsidRPr="00236A2A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A7D73" w:rsidRPr="00236A2A" w:rsidRDefault="008A7D73" w:rsidP="00A664CA">
            <w:pPr>
              <w:pStyle w:val="TableHeading"/>
            </w:pPr>
            <w:r w:rsidRPr="00236A2A">
              <w:t>Column 3</w:t>
            </w:r>
          </w:p>
        </w:tc>
      </w:tr>
      <w:tr w:rsidR="008A7D73" w:rsidRPr="00236A2A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A7D73" w:rsidRPr="00236A2A" w:rsidRDefault="008A7D73" w:rsidP="00A664CA">
            <w:pPr>
              <w:pStyle w:val="TableHeading"/>
            </w:pPr>
            <w:r w:rsidRPr="00236A2A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A7D73" w:rsidRPr="00236A2A" w:rsidRDefault="008A7D73" w:rsidP="00A664CA">
            <w:pPr>
              <w:pStyle w:val="TableHeading"/>
            </w:pPr>
            <w:r w:rsidRPr="00236A2A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A7D73" w:rsidRPr="00236A2A" w:rsidRDefault="008A7D73" w:rsidP="00A664CA">
            <w:pPr>
              <w:pStyle w:val="TableHeading"/>
            </w:pPr>
            <w:r w:rsidRPr="00236A2A">
              <w:t>Date/Details</w:t>
            </w:r>
          </w:p>
        </w:tc>
      </w:tr>
      <w:tr w:rsidR="008A7D73" w:rsidRPr="00236A2A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A7D73" w:rsidRPr="00236A2A" w:rsidRDefault="008A7D73" w:rsidP="008A7D73">
            <w:pPr>
              <w:pStyle w:val="Tabletext"/>
            </w:pPr>
            <w:r w:rsidRPr="00236A2A">
              <w:t>1.  The whole of these Rules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A7D73" w:rsidRPr="00236A2A" w:rsidRDefault="008A7D73" w:rsidP="00A664CA">
            <w:pPr>
              <w:pStyle w:val="Tabletext"/>
            </w:pPr>
            <w:r w:rsidRPr="00236A2A">
              <w:t>The day after these Rules are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A7D73" w:rsidRPr="00236A2A" w:rsidRDefault="008A7D73" w:rsidP="00A664CA">
            <w:pPr>
              <w:pStyle w:val="Tabletext"/>
            </w:pPr>
          </w:p>
        </w:tc>
      </w:tr>
    </w:tbl>
    <w:p w:rsidR="008A7D73" w:rsidRPr="00236A2A" w:rsidRDefault="008A7D73" w:rsidP="00A664CA">
      <w:pPr>
        <w:pStyle w:val="notetext"/>
      </w:pPr>
      <w:r w:rsidRPr="00236A2A">
        <w:rPr>
          <w:snapToGrid w:val="0"/>
          <w:lang w:eastAsia="en-US"/>
        </w:rPr>
        <w:t xml:space="preserve">Note: </w:t>
      </w:r>
      <w:r w:rsidRPr="00236A2A">
        <w:rPr>
          <w:snapToGrid w:val="0"/>
          <w:lang w:eastAsia="en-US"/>
        </w:rPr>
        <w:tab/>
        <w:t>This table relates only to the provisions of these Rules as originally made. It will not be amended to deal with any later amendments of these Rules.</w:t>
      </w:r>
    </w:p>
    <w:p w:rsidR="008A7D73" w:rsidRPr="00236A2A" w:rsidRDefault="008A7D73" w:rsidP="004F676E">
      <w:pPr>
        <w:pStyle w:val="subsection"/>
      </w:pPr>
      <w:r w:rsidRPr="00236A2A">
        <w:tab/>
        <w:t>(2)</w:t>
      </w:r>
      <w:r w:rsidRPr="00236A2A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236A2A" w:rsidRDefault="007769D4" w:rsidP="007769D4">
      <w:pPr>
        <w:pStyle w:val="ActHead5"/>
      </w:pPr>
      <w:bookmarkStart w:id="7" w:name="_Toc429120556"/>
      <w:r w:rsidRPr="00236A2A">
        <w:rPr>
          <w:rStyle w:val="CharSectno"/>
        </w:rPr>
        <w:t>3</w:t>
      </w:r>
      <w:r w:rsidRPr="00236A2A">
        <w:t xml:space="preserve">  Authority</w:t>
      </w:r>
      <w:bookmarkEnd w:id="7"/>
    </w:p>
    <w:p w:rsidR="007769D4" w:rsidRPr="00236A2A" w:rsidRDefault="007769D4" w:rsidP="007769D4">
      <w:pPr>
        <w:pStyle w:val="subsection"/>
      </w:pPr>
      <w:r w:rsidRPr="00236A2A">
        <w:tab/>
      </w:r>
      <w:r w:rsidRPr="00236A2A">
        <w:tab/>
      </w:r>
      <w:r w:rsidR="0094600B" w:rsidRPr="00236A2A">
        <w:t>These Rules are</w:t>
      </w:r>
      <w:r w:rsidR="00AF0336" w:rsidRPr="00236A2A">
        <w:t xml:space="preserve"> made under the </w:t>
      </w:r>
      <w:r w:rsidR="0094600B" w:rsidRPr="00236A2A">
        <w:rPr>
          <w:i/>
        </w:rPr>
        <w:t>Admiralty Act 1988</w:t>
      </w:r>
      <w:r w:rsidR="00D83D21" w:rsidRPr="00236A2A">
        <w:rPr>
          <w:i/>
        </w:rPr>
        <w:t>.</w:t>
      </w:r>
    </w:p>
    <w:p w:rsidR="00557C7A" w:rsidRPr="00236A2A" w:rsidRDefault="007769D4" w:rsidP="00557C7A">
      <w:pPr>
        <w:pStyle w:val="ActHead5"/>
      </w:pPr>
      <w:bookmarkStart w:id="8" w:name="_Toc429120557"/>
      <w:r w:rsidRPr="00236A2A">
        <w:rPr>
          <w:rStyle w:val="CharSectno"/>
        </w:rPr>
        <w:t>4</w:t>
      </w:r>
      <w:r w:rsidR="00557C7A" w:rsidRPr="00236A2A">
        <w:t xml:space="preserve">  </w:t>
      </w:r>
      <w:r w:rsidR="00B332B8" w:rsidRPr="00236A2A">
        <w:t>Schedule</w:t>
      </w:r>
      <w:r w:rsidR="001A3B91" w:rsidRPr="00236A2A">
        <w:t>s</w:t>
      </w:r>
      <w:bookmarkEnd w:id="8"/>
    </w:p>
    <w:p w:rsidR="00557C7A" w:rsidRPr="00236A2A" w:rsidRDefault="00557C7A" w:rsidP="00557C7A">
      <w:pPr>
        <w:pStyle w:val="subsection"/>
      </w:pPr>
      <w:r w:rsidRPr="00236A2A">
        <w:tab/>
      </w:r>
      <w:r w:rsidRPr="00236A2A">
        <w:tab/>
      </w:r>
      <w:r w:rsidR="00CD7ECB" w:rsidRPr="00236A2A">
        <w:t xml:space="preserve">Each instrument that is specified in a Schedule to </w:t>
      </w:r>
      <w:r w:rsidR="002801A4" w:rsidRPr="00236A2A">
        <w:t xml:space="preserve">these Rules </w:t>
      </w:r>
      <w:r w:rsidR="00CD7ECB" w:rsidRPr="00236A2A">
        <w:t xml:space="preserve">is amended or repealed as set out in the applicable items in the Schedule concerned, and any other item in a Schedule to </w:t>
      </w:r>
      <w:r w:rsidR="002801A4" w:rsidRPr="00236A2A">
        <w:t xml:space="preserve">these Rules </w:t>
      </w:r>
      <w:r w:rsidR="00CD7ECB" w:rsidRPr="00236A2A">
        <w:t>has effect according to its terms.</w:t>
      </w:r>
    </w:p>
    <w:p w:rsidR="0048364F" w:rsidRPr="00236A2A" w:rsidRDefault="0048364F" w:rsidP="00FF3089">
      <w:pPr>
        <w:pStyle w:val="ActHead6"/>
        <w:pageBreakBefore/>
      </w:pPr>
      <w:bookmarkStart w:id="9" w:name="_Toc429120558"/>
      <w:bookmarkStart w:id="10" w:name="opcAmSched"/>
      <w:bookmarkStart w:id="11" w:name="opcCurrentFind"/>
      <w:r w:rsidRPr="00236A2A">
        <w:rPr>
          <w:rStyle w:val="CharAmSchNo"/>
        </w:rPr>
        <w:t>Schedule</w:t>
      </w:r>
      <w:r w:rsidR="00236A2A" w:rsidRPr="00236A2A">
        <w:rPr>
          <w:rStyle w:val="CharAmSchNo"/>
        </w:rPr>
        <w:t> </w:t>
      </w:r>
      <w:r w:rsidRPr="00236A2A">
        <w:rPr>
          <w:rStyle w:val="CharAmSchNo"/>
        </w:rPr>
        <w:t>1</w:t>
      </w:r>
      <w:r w:rsidRPr="00236A2A">
        <w:t>—</w:t>
      </w:r>
      <w:r w:rsidR="00460499" w:rsidRPr="00236A2A">
        <w:rPr>
          <w:rStyle w:val="CharAmSchText"/>
        </w:rPr>
        <w:t>Amendments</w:t>
      </w:r>
      <w:bookmarkEnd w:id="9"/>
    </w:p>
    <w:bookmarkEnd w:id="10"/>
    <w:bookmarkEnd w:id="11"/>
    <w:p w:rsidR="0004044E" w:rsidRPr="00236A2A" w:rsidRDefault="0004044E" w:rsidP="0004044E">
      <w:pPr>
        <w:pStyle w:val="Header"/>
      </w:pPr>
      <w:r w:rsidRPr="00236A2A">
        <w:rPr>
          <w:rStyle w:val="CharAmPartNo"/>
        </w:rPr>
        <w:t xml:space="preserve"> </w:t>
      </w:r>
      <w:r w:rsidRPr="00236A2A">
        <w:rPr>
          <w:rStyle w:val="CharAmPartText"/>
        </w:rPr>
        <w:t xml:space="preserve"> </w:t>
      </w:r>
    </w:p>
    <w:p w:rsidR="00810A63" w:rsidRPr="00236A2A" w:rsidRDefault="00810A63" w:rsidP="00810A63">
      <w:pPr>
        <w:pStyle w:val="ActHead9"/>
      </w:pPr>
      <w:bookmarkStart w:id="12" w:name="_Toc429120559"/>
      <w:r w:rsidRPr="00236A2A">
        <w:t>Admiralty Rules</w:t>
      </w:r>
      <w:r w:rsidR="00236A2A" w:rsidRPr="00236A2A">
        <w:t> </w:t>
      </w:r>
      <w:r w:rsidRPr="00236A2A">
        <w:t>1988</w:t>
      </w:r>
      <w:bookmarkEnd w:id="12"/>
    </w:p>
    <w:p w:rsidR="00837495" w:rsidRPr="00236A2A" w:rsidRDefault="00227C8E" w:rsidP="00837495">
      <w:pPr>
        <w:pStyle w:val="ItemHead"/>
      </w:pPr>
      <w:r w:rsidRPr="00236A2A">
        <w:t>1</w:t>
      </w:r>
      <w:r w:rsidR="00837495" w:rsidRPr="00236A2A">
        <w:t xml:space="preserve">  Subrule 3(1)</w:t>
      </w:r>
    </w:p>
    <w:p w:rsidR="00837495" w:rsidRPr="00236A2A" w:rsidRDefault="00837495" w:rsidP="00837495">
      <w:pPr>
        <w:pStyle w:val="Item"/>
      </w:pPr>
      <w:r w:rsidRPr="00236A2A">
        <w:t>Insert:</w:t>
      </w:r>
    </w:p>
    <w:p w:rsidR="00837495" w:rsidRPr="00236A2A" w:rsidRDefault="00837495" w:rsidP="00837495">
      <w:pPr>
        <w:pStyle w:val="Definition"/>
      </w:pPr>
      <w:r w:rsidRPr="00236A2A">
        <w:rPr>
          <w:b/>
          <w:i/>
        </w:rPr>
        <w:t>electronic communication</w:t>
      </w:r>
      <w:r w:rsidRPr="00236A2A">
        <w:t xml:space="preserve"> means a communication of information in the form of data, text or images by means of guided </w:t>
      </w:r>
      <w:r w:rsidR="00E86A22" w:rsidRPr="00236A2A">
        <w:t>and/</w:t>
      </w:r>
      <w:r w:rsidRPr="00236A2A">
        <w:t>or unguided electromagnetic energy.</w:t>
      </w:r>
    </w:p>
    <w:p w:rsidR="006D3667" w:rsidRPr="00236A2A" w:rsidRDefault="00227C8E" w:rsidP="006C2C12">
      <w:pPr>
        <w:pStyle w:val="ItemHead"/>
        <w:tabs>
          <w:tab w:val="left" w:pos="6663"/>
        </w:tabs>
      </w:pPr>
      <w:r w:rsidRPr="00236A2A">
        <w:t>2</w:t>
      </w:r>
      <w:r w:rsidR="00BB6E79" w:rsidRPr="00236A2A">
        <w:t xml:space="preserve">  </w:t>
      </w:r>
      <w:r w:rsidR="002E3AF1" w:rsidRPr="00236A2A">
        <w:t>Subrule 5A(3)</w:t>
      </w:r>
    </w:p>
    <w:p w:rsidR="002E3AF1" w:rsidRPr="00236A2A" w:rsidRDefault="002E3AF1" w:rsidP="002E3AF1">
      <w:pPr>
        <w:pStyle w:val="Item"/>
      </w:pPr>
      <w:r w:rsidRPr="00236A2A">
        <w:t>Repeal the subrule, substitute:</w:t>
      </w:r>
    </w:p>
    <w:p w:rsidR="005E628C" w:rsidRPr="00236A2A" w:rsidRDefault="00E079C5" w:rsidP="005E628C">
      <w:pPr>
        <w:pStyle w:val="subsection"/>
      </w:pPr>
      <w:r w:rsidRPr="00236A2A">
        <w:tab/>
        <w:t>(3)</w:t>
      </w:r>
      <w:r w:rsidRPr="00236A2A">
        <w:tab/>
        <w:t>A document may be served</w:t>
      </w:r>
      <w:r w:rsidR="00B47BFC" w:rsidRPr="00236A2A">
        <w:t xml:space="preserve"> on a person</w:t>
      </w:r>
      <w:r w:rsidR="005E628C" w:rsidRPr="00236A2A">
        <w:t>:</w:t>
      </w:r>
    </w:p>
    <w:p w:rsidR="004D6F9E" w:rsidRPr="00236A2A" w:rsidRDefault="005E628C" w:rsidP="005E628C">
      <w:pPr>
        <w:pStyle w:val="paragraph"/>
      </w:pPr>
      <w:r w:rsidRPr="00236A2A">
        <w:tab/>
        <w:t>(a)</w:t>
      </w:r>
      <w:r w:rsidRPr="00236A2A">
        <w:tab/>
      </w:r>
      <w:r w:rsidR="00E079C5" w:rsidRPr="00236A2A">
        <w:t xml:space="preserve">by </w:t>
      </w:r>
      <w:r w:rsidR="00964C27" w:rsidRPr="00236A2A">
        <w:t>email</w:t>
      </w:r>
      <w:r w:rsidR="004D6F9E" w:rsidRPr="00236A2A">
        <w:t>:</w:t>
      </w:r>
    </w:p>
    <w:p w:rsidR="004D6F9E" w:rsidRPr="00236A2A" w:rsidRDefault="004D6F9E" w:rsidP="004D6F9E">
      <w:pPr>
        <w:pStyle w:val="paragraphsub"/>
      </w:pPr>
      <w:r w:rsidRPr="00236A2A">
        <w:tab/>
        <w:t>(i)</w:t>
      </w:r>
      <w:r w:rsidRPr="00236A2A">
        <w:tab/>
        <w:t>if an email address has been provided by the person for the purpose of service in the proceeding—</w:t>
      </w:r>
      <w:r w:rsidR="00A1728F" w:rsidRPr="00236A2A">
        <w:t xml:space="preserve">to </w:t>
      </w:r>
      <w:r w:rsidRPr="00236A2A">
        <w:t>that email address; or</w:t>
      </w:r>
    </w:p>
    <w:p w:rsidR="005E628C" w:rsidRPr="00236A2A" w:rsidRDefault="004D6F9E" w:rsidP="004D6F9E">
      <w:pPr>
        <w:pStyle w:val="paragraphsub"/>
      </w:pPr>
      <w:r w:rsidRPr="00236A2A">
        <w:tab/>
        <w:t>(ii)</w:t>
      </w:r>
      <w:r w:rsidRPr="00236A2A">
        <w:tab/>
        <w:t>otherwise—</w:t>
      </w:r>
      <w:r w:rsidR="00A1728F" w:rsidRPr="00236A2A">
        <w:t xml:space="preserve">to </w:t>
      </w:r>
      <w:r w:rsidR="005E628C" w:rsidRPr="00236A2A">
        <w:t>an email add</w:t>
      </w:r>
      <w:r w:rsidR="00B47BFC" w:rsidRPr="00236A2A">
        <w:t>ress of the person</w:t>
      </w:r>
      <w:r w:rsidR="00E079C5" w:rsidRPr="00236A2A">
        <w:t>; or</w:t>
      </w:r>
    </w:p>
    <w:p w:rsidR="005E628C" w:rsidRPr="00236A2A" w:rsidRDefault="005E628C" w:rsidP="005E628C">
      <w:pPr>
        <w:pStyle w:val="paragraph"/>
      </w:pPr>
      <w:r w:rsidRPr="00236A2A">
        <w:tab/>
        <w:t>(</w:t>
      </w:r>
      <w:r w:rsidR="004D6F9E" w:rsidRPr="00236A2A">
        <w:t>b</w:t>
      </w:r>
      <w:r w:rsidRPr="00236A2A">
        <w:t>)</w:t>
      </w:r>
      <w:r w:rsidRPr="00236A2A">
        <w:tab/>
      </w:r>
      <w:r w:rsidR="00E079C5" w:rsidRPr="00236A2A">
        <w:t xml:space="preserve">by </w:t>
      </w:r>
      <w:r w:rsidRPr="00236A2A">
        <w:t xml:space="preserve">fax sent to a </w:t>
      </w:r>
      <w:r w:rsidR="00964C27" w:rsidRPr="00236A2A">
        <w:t>fax number of the person</w:t>
      </w:r>
      <w:r w:rsidR="00E079C5" w:rsidRPr="00236A2A">
        <w:t>; or</w:t>
      </w:r>
    </w:p>
    <w:p w:rsidR="004D6F9E" w:rsidRPr="00236A2A" w:rsidRDefault="00E079C5" w:rsidP="005E628C">
      <w:pPr>
        <w:pStyle w:val="paragraph"/>
      </w:pPr>
      <w:r w:rsidRPr="00236A2A">
        <w:tab/>
        <w:t>(</w:t>
      </w:r>
      <w:r w:rsidR="004D6F9E" w:rsidRPr="00236A2A">
        <w:t>c</w:t>
      </w:r>
      <w:r w:rsidRPr="00236A2A">
        <w:t>)</w:t>
      </w:r>
      <w:r w:rsidRPr="00236A2A">
        <w:tab/>
        <w:t xml:space="preserve">if the court orders that </w:t>
      </w:r>
      <w:r w:rsidR="004D6F9E" w:rsidRPr="00236A2A">
        <w:t>the</w:t>
      </w:r>
      <w:r w:rsidRPr="00236A2A">
        <w:t xml:space="preserve"> document may be served by </w:t>
      </w:r>
      <w:r w:rsidR="004D6F9E" w:rsidRPr="00236A2A">
        <w:t xml:space="preserve">means of a </w:t>
      </w:r>
      <w:r w:rsidRPr="00236A2A">
        <w:t>particular kind of electronic communication—by that means.</w:t>
      </w:r>
    </w:p>
    <w:p w:rsidR="007148A8" w:rsidRPr="00236A2A" w:rsidRDefault="00964C27" w:rsidP="007148A8">
      <w:pPr>
        <w:pStyle w:val="notetext"/>
      </w:pPr>
      <w:r w:rsidRPr="00236A2A">
        <w:t>Note:</w:t>
      </w:r>
      <w:r w:rsidRPr="00236A2A">
        <w:tab/>
        <w:t xml:space="preserve">Rules of Court of a court exercising jurisdiction under the Act </w:t>
      </w:r>
      <w:r w:rsidR="00B47BFC" w:rsidRPr="00236A2A">
        <w:t>may</w:t>
      </w:r>
      <w:r w:rsidRPr="00236A2A">
        <w:t xml:space="preserve"> permit a document to be served otherwise t</w:t>
      </w:r>
      <w:r w:rsidR="00B47BFC" w:rsidRPr="00236A2A">
        <w:t>han by electronic communication</w:t>
      </w:r>
      <w:r w:rsidRPr="00236A2A">
        <w:t>.</w:t>
      </w:r>
    </w:p>
    <w:p w:rsidR="004A6F9F" w:rsidRPr="00236A2A" w:rsidRDefault="00227C8E" w:rsidP="004A6F9F">
      <w:pPr>
        <w:pStyle w:val="ItemHead"/>
      </w:pPr>
      <w:r w:rsidRPr="00236A2A">
        <w:t>3</w:t>
      </w:r>
      <w:r w:rsidR="004A6F9F" w:rsidRPr="00236A2A">
        <w:t xml:space="preserve">  At the end of </w:t>
      </w:r>
      <w:r w:rsidR="006A197C" w:rsidRPr="00236A2A">
        <w:t>sub</w:t>
      </w:r>
      <w:r w:rsidR="004A6F9F" w:rsidRPr="00236A2A">
        <w:t>rule</w:t>
      </w:r>
      <w:r w:rsidR="0056283E" w:rsidRPr="00236A2A">
        <w:t xml:space="preserve"> </w:t>
      </w:r>
      <w:r w:rsidR="004A6F9F" w:rsidRPr="00236A2A">
        <w:t>6</w:t>
      </w:r>
      <w:r w:rsidR="006A197C" w:rsidRPr="00236A2A">
        <w:t>(1)</w:t>
      </w:r>
    </w:p>
    <w:p w:rsidR="004A6F9F" w:rsidRPr="00236A2A" w:rsidRDefault="004A6F9F" w:rsidP="004A6F9F">
      <w:pPr>
        <w:pStyle w:val="Item"/>
      </w:pPr>
      <w:r w:rsidRPr="00236A2A">
        <w:t>Add:</w:t>
      </w:r>
    </w:p>
    <w:p w:rsidR="006A197C" w:rsidRPr="00236A2A" w:rsidRDefault="006A197C" w:rsidP="006A197C">
      <w:pPr>
        <w:pStyle w:val="notetext"/>
      </w:pPr>
      <w:r w:rsidRPr="00236A2A">
        <w:t>Example:</w:t>
      </w:r>
      <w:r w:rsidRPr="00236A2A">
        <w:tab/>
        <w:t>Rules of Court of a court exercising jurisdiction under the Act that require or permit a document to be filed by electronic communication will apply to a document required or permitted by these Rules to be filed in the court.</w:t>
      </w:r>
    </w:p>
    <w:p w:rsidR="00A864FA" w:rsidRPr="00236A2A" w:rsidRDefault="00227C8E" w:rsidP="00A864FA">
      <w:pPr>
        <w:pStyle w:val="ItemHead"/>
      </w:pPr>
      <w:r w:rsidRPr="00236A2A">
        <w:t>4</w:t>
      </w:r>
      <w:r w:rsidR="00A864FA" w:rsidRPr="00236A2A">
        <w:t xml:space="preserve">  Subrule 24(2)</w:t>
      </w:r>
    </w:p>
    <w:p w:rsidR="00A864FA" w:rsidRPr="00236A2A" w:rsidRDefault="00A864FA" w:rsidP="00A864FA">
      <w:pPr>
        <w:pStyle w:val="Item"/>
      </w:pPr>
      <w:r w:rsidRPr="00236A2A">
        <w:t>Omit “of its own motion”, substitute “on its own initiative”.</w:t>
      </w:r>
    </w:p>
    <w:p w:rsidR="00791C1A" w:rsidRPr="00236A2A" w:rsidRDefault="00227C8E" w:rsidP="00791C1A">
      <w:pPr>
        <w:pStyle w:val="ItemHead"/>
      </w:pPr>
      <w:r w:rsidRPr="00236A2A">
        <w:t>5</w:t>
      </w:r>
      <w:r w:rsidR="00791C1A" w:rsidRPr="00236A2A">
        <w:t xml:space="preserve">  </w:t>
      </w:r>
      <w:r w:rsidR="005B54E7" w:rsidRPr="00236A2A">
        <w:t>Rule</w:t>
      </w:r>
      <w:r w:rsidR="00236A2A" w:rsidRPr="00236A2A">
        <w:t> </w:t>
      </w:r>
      <w:r w:rsidR="005B54E7" w:rsidRPr="00236A2A">
        <w:t>26</w:t>
      </w:r>
    </w:p>
    <w:p w:rsidR="005B54E7" w:rsidRPr="00236A2A" w:rsidRDefault="005B54E7" w:rsidP="005B54E7">
      <w:pPr>
        <w:pStyle w:val="Item"/>
      </w:pPr>
      <w:r w:rsidRPr="00236A2A">
        <w:t>Repeal the rule, substitute:</w:t>
      </w:r>
    </w:p>
    <w:p w:rsidR="005B54E7" w:rsidRPr="00236A2A" w:rsidRDefault="005B54E7" w:rsidP="005B54E7">
      <w:pPr>
        <w:pStyle w:val="ActHead5"/>
      </w:pPr>
      <w:bookmarkStart w:id="13" w:name="_Toc429120560"/>
      <w:r w:rsidRPr="00236A2A">
        <w:rPr>
          <w:rStyle w:val="CharSectno"/>
        </w:rPr>
        <w:t>26</w:t>
      </w:r>
      <w:r w:rsidRPr="00236A2A">
        <w:t xml:space="preserve">  </w:t>
      </w:r>
      <w:r w:rsidR="00922C84" w:rsidRPr="00236A2A">
        <w:t xml:space="preserve">Preliminary acts to be </w:t>
      </w:r>
      <w:r w:rsidR="005F0215" w:rsidRPr="00236A2A">
        <w:t>marked “Confidential”, etc.</w:t>
      </w:r>
      <w:bookmarkEnd w:id="13"/>
    </w:p>
    <w:p w:rsidR="00700512" w:rsidRPr="00236A2A" w:rsidRDefault="005B54E7" w:rsidP="00964C27">
      <w:pPr>
        <w:pStyle w:val="subsection"/>
      </w:pPr>
      <w:r w:rsidRPr="00236A2A">
        <w:tab/>
        <w:t>(1)</w:t>
      </w:r>
      <w:r w:rsidRPr="00236A2A">
        <w:tab/>
        <w:t>If a preliminary act</w:t>
      </w:r>
      <w:r w:rsidR="00922C84" w:rsidRPr="00236A2A">
        <w:t xml:space="preserve"> is</w:t>
      </w:r>
      <w:r w:rsidRPr="00236A2A">
        <w:t xml:space="preserve"> </w:t>
      </w:r>
      <w:r w:rsidR="00621AE9" w:rsidRPr="00236A2A">
        <w:t xml:space="preserve">to be </w:t>
      </w:r>
      <w:r w:rsidR="00700512" w:rsidRPr="00236A2A">
        <w:t>filed</w:t>
      </w:r>
      <w:r w:rsidR="00CA7474" w:rsidRPr="00236A2A">
        <w:t xml:space="preserve"> </w:t>
      </w:r>
      <w:r w:rsidR="00700512" w:rsidRPr="00236A2A">
        <w:t>(other than by electronic communication) with a court</w:t>
      </w:r>
      <w:r w:rsidR="00FC1E62" w:rsidRPr="00236A2A">
        <w:t xml:space="preserve">, the preliminary act must be </w:t>
      </w:r>
      <w:r w:rsidR="00CA7474" w:rsidRPr="00236A2A">
        <w:t>filed</w:t>
      </w:r>
      <w:r w:rsidR="00700512" w:rsidRPr="00236A2A">
        <w:t xml:space="preserve"> in a closed envelope that:</w:t>
      </w:r>
    </w:p>
    <w:p w:rsidR="00700512" w:rsidRPr="00236A2A" w:rsidRDefault="00700512" w:rsidP="00964C27">
      <w:pPr>
        <w:pStyle w:val="paragraph"/>
      </w:pPr>
      <w:r w:rsidRPr="00236A2A">
        <w:tab/>
        <w:t>(a)</w:t>
      </w:r>
      <w:r w:rsidRPr="00236A2A">
        <w:tab/>
        <w:t>is marked “Confidential”; and</w:t>
      </w:r>
    </w:p>
    <w:p w:rsidR="00700512" w:rsidRPr="00236A2A" w:rsidRDefault="00700512" w:rsidP="00964C27">
      <w:pPr>
        <w:pStyle w:val="paragraph"/>
      </w:pPr>
      <w:r w:rsidRPr="00236A2A">
        <w:tab/>
        <w:t>(b)</w:t>
      </w:r>
      <w:r w:rsidRPr="00236A2A">
        <w:tab/>
        <w:t xml:space="preserve">is </w:t>
      </w:r>
      <w:r w:rsidR="005B54E7" w:rsidRPr="00236A2A">
        <w:t>se</w:t>
      </w:r>
      <w:r w:rsidRPr="00236A2A">
        <w:t>aled with the seal of the court; and</w:t>
      </w:r>
    </w:p>
    <w:p w:rsidR="005B54E7" w:rsidRPr="00236A2A" w:rsidRDefault="00700512" w:rsidP="00964C27">
      <w:pPr>
        <w:pStyle w:val="paragraph"/>
      </w:pPr>
      <w:r w:rsidRPr="00236A2A">
        <w:tab/>
        <w:t>(c)</w:t>
      </w:r>
      <w:r w:rsidRPr="00236A2A">
        <w:tab/>
      </w:r>
      <w:r w:rsidR="005B54E7" w:rsidRPr="00236A2A">
        <w:t>bears the date of filing.</w:t>
      </w:r>
    </w:p>
    <w:p w:rsidR="00FC1E62" w:rsidRPr="00236A2A" w:rsidRDefault="00FC1E62" w:rsidP="00964C27">
      <w:pPr>
        <w:pStyle w:val="subsection"/>
      </w:pPr>
      <w:r w:rsidRPr="00236A2A">
        <w:tab/>
        <w:t>(2)</w:t>
      </w:r>
      <w:r w:rsidRPr="00236A2A">
        <w:tab/>
        <w:t xml:space="preserve">If a preliminary act is </w:t>
      </w:r>
      <w:r w:rsidR="00621AE9" w:rsidRPr="00236A2A">
        <w:t xml:space="preserve">to be </w:t>
      </w:r>
      <w:r w:rsidRPr="00236A2A">
        <w:t xml:space="preserve">sent by </w:t>
      </w:r>
      <w:r w:rsidR="00922C84" w:rsidRPr="00236A2A">
        <w:t>electronic</w:t>
      </w:r>
      <w:r w:rsidRPr="00236A2A">
        <w:t xml:space="preserve"> communication to </w:t>
      </w:r>
      <w:r w:rsidR="00700512" w:rsidRPr="00236A2A">
        <w:t>a court</w:t>
      </w:r>
      <w:r w:rsidR="00964C27" w:rsidRPr="00236A2A">
        <w:t xml:space="preserve"> for filing, the preliminary act:</w:t>
      </w:r>
    </w:p>
    <w:p w:rsidR="00922C84" w:rsidRPr="00236A2A" w:rsidRDefault="00922C84" w:rsidP="00964C27">
      <w:pPr>
        <w:pStyle w:val="paragraph"/>
      </w:pPr>
      <w:r w:rsidRPr="00236A2A">
        <w:tab/>
        <w:t>(a)</w:t>
      </w:r>
      <w:r w:rsidRPr="00236A2A">
        <w:tab/>
      </w:r>
      <w:r w:rsidR="00700512" w:rsidRPr="00236A2A">
        <w:t xml:space="preserve">must </w:t>
      </w:r>
      <w:r w:rsidRPr="00236A2A">
        <w:t xml:space="preserve">be marked </w:t>
      </w:r>
      <w:r w:rsidR="00A64CFD" w:rsidRPr="00236A2A">
        <w:t>“</w:t>
      </w:r>
      <w:r w:rsidRPr="00236A2A">
        <w:t>Confidential</w:t>
      </w:r>
      <w:r w:rsidR="00A64CFD" w:rsidRPr="00236A2A">
        <w:t>”</w:t>
      </w:r>
      <w:r w:rsidRPr="00236A2A">
        <w:t>; and</w:t>
      </w:r>
    </w:p>
    <w:p w:rsidR="00922C84" w:rsidRPr="00236A2A" w:rsidRDefault="00922C84" w:rsidP="00964C27">
      <w:pPr>
        <w:pStyle w:val="paragraph"/>
      </w:pPr>
      <w:r w:rsidRPr="00236A2A">
        <w:tab/>
        <w:t>(b)</w:t>
      </w:r>
      <w:r w:rsidRPr="00236A2A">
        <w:tab/>
      </w:r>
      <w:r w:rsidR="00CA7474" w:rsidRPr="00236A2A">
        <w:t xml:space="preserve">must be accompanied by a statement that </w:t>
      </w:r>
      <w:r w:rsidR="00700512" w:rsidRPr="00236A2A">
        <w:t>the preliminary act</w:t>
      </w:r>
      <w:r w:rsidRPr="00236A2A">
        <w:t xml:space="preserve"> is </w:t>
      </w:r>
      <w:r w:rsidR="009314D7" w:rsidRPr="00236A2A">
        <w:t xml:space="preserve">a </w:t>
      </w:r>
      <w:r w:rsidR="00A64CFD" w:rsidRPr="00236A2A">
        <w:t>“</w:t>
      </w:r>
      <w:r w:rsidRPr="00236A2A">
        <w:t>confidential preliminary act which must only be opened in accordance with rule</w:t>
      </w:r>
      <w:r w:rsidR="00236A2A" w:rsidRPr="00236A2A">
        <w:t> </w:t>
      </w:r>
      <w:r w:rsidRPr="00236A2A">
        <w:t xml:space="preserve">28 of the </w:t>
      </w:r>
      <w:r w:rsidRPr="00236A2A">
        <w:rPr>
          <w:i/>
        </w:rPr>
        <w:t>Admiralty Rules</w:t>
      </w:r>
      <w:r w:rsidR="00236A2A" w:rsidRPr="00236A2A">
        <w:rPr>
          <w:i/>
        </w:rPr>
        <w:t> </w:t>
      </w:r>
      <w:r w:rsidRPr="00236A2A">
        <w:rPr>
          <w:i/>
        </w:rPr>
        <w:t>1988</w:t>
      </w:r>
      <w:r w:rsidR="00A64CFD" w:rsidRPr="00236A2A">
        <w:t>”</w:t>
      </w:r>
      <w:r w:rsidRPr="00236A2A">
        <w:t>.</w:t>
      </w:r>
    </w:p>
    <w:p w:rsidR="00CA7474" w:rsidRPr="00236A2A" w:rsidRDefault="00CA7474" w:rsidP="00964C27">
      <w:pPr>
        <w:pStyle w:val="subsection"/>
      </w:pPr>
      <w:r w:rsidRPr="00236A2A">
        <w:tab/>
        <w:t>(3)</w:t>
      </w:r>
      <w:r w:rsidRPr="00236A2A">
        <w:tab/>
        <w:t xml:space="preserve">For the purposes of this rule, </w:t>
      </w:r>
      <w:r w:rsidRPr="00236A2A">
        <w:rPr>
          <w:b/>
          <w:i/>
        </w:rPr>
        <w:t>file</w:t>
      </w:r>
      <w:r w:rsidRPr="00236A2A">
        <w:t xml:space="preserve"> includes lodge for filing.</w:t>
      </w:r>
    </w:p>
    <w:p w:rsidR="005333E4" w:rsidRPr="00236A2A" w:rsidRDefault="00227C8E" w:rsidP="00743153">
      <w:pPr>
        <w:pStyle w:val="ItemHead"/>
      </w:pPr>
      <w:r w:rsidRPr="00236A2A">
        <w:t>6</w:t>
      </w:r>
      <w:r w:rsidR="00743153" w:rsidRPr="00236A2A">
        <w:t xml:space="preserve">  </w:t>
      </w:r>
      <w:r w:rsidR="005333E4" w:rsidRPr="00236A2A">
        <w:t>Rule</w:t>
      </w:r>
      <w:r w:rsidR="00236A2A" w:rsidRPr="00236A2A">
        <w:t> </w:t>
      </w:r>
      <w:r w:rsidR="005333E4" w:rsidRPr="00236A2A">
        <w:t>28</w:t>
      </w:r>
    </w:p>
    <w:p w:rsidR="005333E4" w:rsidRPr="00236A2A" w:rsidRDefault="005333E4" w:rsidP="005333E4">
      <w:pPr>
        <w:pStyle w:val="Item"/>
      </w:pPr>
      <w:r w:rsidRPr="00236A2A">
        <w:t>Repeal the rule, substitute:</w:t>
      </w:r>
    </w:p>
    <w:p w:rsidR="005333E4" w:rsidRPr="00236A2A" w:rsidRDefault="005333E4" w:rsidP="005333E4">
      <w:pPr>
        <w:pStyle w:val="ActHead5"/>
      </w:pPr>
      <w:bookmarkStart w:id="14" w:name="_Toc429120561"/>
      <w:r w:rsidRPr="00236A2A">
        <w:rPr>
          <w:rStyle w:val="CharSectno"/>
        </w:rPr>
        <w:t>28</w:t>
      </w:r>
      <w:r w:rsidRPr="00236A2A">
        <w:t xml:space="preserve">  </w:t>
      </w:r>
      <w:r w:rsidR="005F0031" w:rsidRPr="00236A2A">
        <w:t>Opening of</w:t>
      </w:r>
      <w:r w:rsidRPr="00236A2A">
        <w:t xml:space="preserve"> preliminary acts</w:t>
      </w:r>
      <w:bookmarkEnd w:id="14"/>
    </w:p>
    <w:p w:rsidR="005333E4" w:rsidRPr="00236A2A" w:rsidRDefault="005333E4" w:rsidP="005333E4">
      <w:pPr>
        <w:pStyle w:val="subsection"/>
      </w:pPr>
      <w:r w:rsidRPr="00236A2A">
        <w:tab/>
        <w:t>(</w:t>
      </w:r>
      <w:r w:rsidR="005F0215" w:rsidRPr="00236A2A">
        <w:t>1</w:t>
      </w:r>
      <w:r w:rsidRPr="00236A2A">
        <w:t>)</w:t>
      </w:r>
      <w:r w:rsidRPr="00236A2A">
        <w:tab/>
        <w:t xml:space="preserve">If </w:t>
      </w:r>
      <w:r w:rsidR="005F0215" w:rsidRPr="00236A2A">
        <w:t>a</w:t>
      </w:r>
      <w:r w:rsidR="005F0031" w:rsidRPr="00236A2A">
        <w:t xml:space="preserve"> preliminary act </w:t>
      </w:r>
      <w:r w:rsidR="005F0215" w:rsidRPr="00236A2A">
        <w:t>is filed in a court in accordance with subrule 26(1)</w:t>
      </w:r>
      <w:r w:rsidRPr="00236A2A">
        <w:t xml:space="preserve">, the </w:t>
      </w:r>
      <w:r w:rsidR="005F0031" w:rsidRPr="00236A2A">
        <w:t>Registrar</w:t>
      </w:r>
      <w:r w:rsidRPr="00236A2A">
        <w:t xml:space="preserve"> must open the envelope </w:t>
      </w:r>
      <w:r w:rsidR="00694951" w:rsidRPr="00236A2A">
        <w:t>containing the preliminary act</w:t>
      </w:r>
      <w:r w:rsidRPr="00236A2A">
        <w:t xml:space="preserve"> if:</w:t>
      </w:r>
    </w:p>
    <w:p w:rsidR="005333E4" w:rsidRPr="00236A2A" w:rsidRDefault="005333E4" w:rsidP="005333E4">
      <w:pPr>
        <w:pStyle w:val="paragraph"/>
      </w:pPr>
      <w:r w:rsidRPr="00236A2A">
        <w:tab/>
        <w:t>(a)</w:t>
      </w:r>
      <w:r w:rsidRPr="00236A2A">
        <w:tab/>
        <w:t>the court so orders; or</w:t>
      </w:r>
    </w:p>
    <w:p w:rsidR="005333E4" w:rsidRPr="00236A2A" w:rsidRDefault="005333E4" w:rsidP="005333E4">
      <w:pPr>
        <w:pStyle w:val="paragraph"/>
      </w:pPr>
      <w:r w:rsidRPr="00236A2A">
        <w:tab/>
        <w:t>(b)</w:t>
      </w:r>
      <w:r w:rsidRPr="00236A2A">
        <w:tab/>
        <w:t>the pleadings in the proceeding are closed.</w:t>
      </w:r>
    </w:p>
    <w:p w:rsidR="005333E4" w:rsidRPr="00236A2A" w:rsidRDefault="005333E4" w:rsidP="005333E4">
      <w:pPr>
        <w:pStyle w:val="subsection"/>
      </w:pPr>
      <w:r w:rsidRPr="00236A2A">
        <w:tab/>
        <w:t>(</w:t>
      </w:r>
      <w:r w:rsidR="005F0215" w:rsidRPr="00236A2A">
        <w:t>2</w:t>
      </w:r>
      <w:r w:rsidRPr="00236A2A">
        <w:t>)</w:t>
      </w:r>
      <w:r w:rsidRPr="00236A2A">
        <w:tab/>
        <w:t xml:space="preserve">If </w:t>
      </w:r>
      <w:r w:rsidR="005F0215" w:rsidRPr="00236A2A">
        <w:t>a</w:t>
      </w:r>
      <w:r w:rsidRPr="00236A2A">
        <w:t xml:space="preserve"> preliminary act </w:t>
      </w:r>
      <w:r w:rsidR="005F0215" w:rsidRPr="00236A2A">
        <w:t>is filed in a court in accordance with subrule 26(2)</w:t>
      </w:r>
      <w:r w:rsidRPr="00236A2A">
        <w:t xml:space="preserve">, the Registrar must make the preliminary act available to </w:t>
      </w:r>
      <w:r w:rsidR="005F0031" w:rsidRPr="00236A2A">
        <w:t>the</w:t>
      </w:r>
      <w:r w:rsidRPr="00236A2A">
        <w:t xml:space="preserve"> parties if:</w:t>
      </w:r>
    </w:p>
    <w:p w:rsidR="005333E4" w:rsidRPr="00236A2A" w:rsidRDefault="005333E4" w:rsidP="005333E4">
      <w:pPr>
        <w:pStyle w:val="paragraph"/>
      </w:pPr>
      <w:r w:rsidRPr="00236A2A">
        <w:tab/>
        <w:t>(a)</w:t>
      </w:r>
      <w:r w:rsidRPr="00236A2A">
        <w:tab/>
        <w:t>the court so orders; or</w:t>
      </w:r>
    </w:p>
    <w:p w:rsidR="005333E4" w:rsidRPr="00236A2A" w:rsidRDefault="005333E4" w:rsidP="005333E4">
      <w:pPr>
        <w:pStyle w:val="paragraph"/>
      </w:pPr>
      <w:r w:rsidRPr="00236A2A">
        <w:tab/>
        <w:t>(b)</w:t>
      </w:r>
      <w:r w:rsidRPr="00236A2A">
        <w:tab/>
        <w:t>the pleadings in the proceeding are closed.</w:t>
      </w:r>
    </w:p>
    <w:p w:rsidR="00C37765" w:rsidRPr="00236A2A" w:rsidRDefault="00C37765" w:rsidP="00C37765">
      <w:pPr>
        <w:pStyle w:val="subsection"/>
      </w:pPr>
      <w:r w:rsidRPr="00236A2A">
        <w:tab/>
        <w:t>(</w:t>
      </w:r>
      <w:r w:rsidR="005F0215" w:rsidRPr="00236A2A">
        <w:t>3</w:t>
      </w:r>
      <w:r w:rsidRPr="00236A2A">
        <w:t>)</w:t>
      </w:r>
      <w:r w:rsidRPr="00236A2A">
        <w:tab/>
        <w:t xml:space="preserve">The court may make an order under </w:t>
      </w:r>
      <w:r w:rsidR="00236A2A" w:rsidRPr="00236A2A">
        <w:t>paragraph (</w:t>
      </w:r>
      <w:r w:rsidR="005F0215" w:rsidRPr="00236A2A">
        <w:t>1</w:t>
      </w:r>
      <w:r w:rsidRPr="00236A2A">
        <w:t>)(a) or (</w:t>
      </w:r>
      <w:r w:rsidR="005F0215" w:rsidRPr="00236A2A">
        <w:t>2</w:t>
      </w:r>
      <w:r w:rsidRPr="00236A2A">
        <w:t>)(a):</w:t>
      </w:r>
    </w:p>
    <w:p w:rsidR="00550065" w:rsidRPr="00236A2A" w:rsidRDefault="00550065" w:rsidP="00550065">
      <w:pPr>
        <w:pStyle w:val="paragraph"/>
      </w:pPr>
      <w:r w:rsidRPr="00236A2A">
        <w:tab/>
        <w:t>(a)</w:t>
      </w:r>
      <w:r w:rsidRPr="00236A2A">
        <w:tab/>
        <w:t xml:space="preserve">on application or </w:t>
      </w:r>
      <w:r w:rsidR="00A864FA" w:rsidRPr="00236A2A">
        <w:t>on its own initiative</w:t>
      </w:r>
      <w:r w:rsidRPr="00236A2A">
        <w:t>; and</w:t>
      </w:r>
    </w:p>
    <w:p w:rsidR="00550065" w:rsidRPr="00236A2A" w:rsidRDefault="00550065" w:rsidP="00550065">
      <w:pPr>
        <w:pStyle w:val="paragraph"/>
      </w:pPr>
      <w:r w:rsidRPr="00236A2A">
        <w:tab/>
        <w:t>(b)</w:t>
      </w:r>
      <w:r w:rsidR="005F0215" w:rsidRPr="00236A2A">
        <w:tab/>
        <w:t>at any stage of the proceeding; and</w:t>
      </w:r>
    </w:p>
    <w:p w:rsidR="005F0215" w:rsidRPr="00236A2A" w:rsidRDefault="005F0215" w:rsidP="00550065">
      <w:pPr>
        <w:pStyle w:val="paragraph"/>
      </w:pPr>
      <w:r w:rsidRPr="00236A2A">
        <w:tab/>
        <w:t>(c)</w:t>
      </w:r>
      <w:r w:rsidRPr="00236A2A">
        <w:tab/>
        <w:t>together with such other orders, including an order under Division</w:t>
      </w:r>
      <w:r w:rsidR="00236A2A" w:rsidRPr="00236A2A">
        <w:t> </w:t>
      </w:r>
      <w:r w:rsidRPr="00236A2A">
        <w:t>5, as are appropriate.</w:t>
      </w:r>
    </w:p>
    <w:p w:rsidR="002E3AF1" w:rsidRPr="00236A2A" w:rsidRDefault="00227C8E" w:rsidP="002E3AF1">
      <w:pPr>
        <w:pStyle w:val="ItemHead"/>
      </w:pPr>
      <w:r w:rsidRPr="00236A2A">
        <w:t>7</w:t>
      </w:r>
      <w:r w:rsidR="002E3AF1" w:rsidRPr="00236A2A">
        <w:t xml:space="preserve">  Subrule 30(4)</w:t>
      </w:r>
    </w:p>
    <w:p w:rsidR="000B3EB6" w:rsidRPr="00236A2A" w:rsidRDefault="002E3AF1" w:rsidP="005F0215">
      <w:pPr>
        <w:pStyle w:val="Item"/>
      </w:pPr>
      <w:r w:rsidRPr="00236A2A">
        <w:t>Omit “transmitted by facsimile transmission</w:t>
      </w:r>
      <w:r w:rsidR="000B25D1" w:rsidRPr="00236A2A">
        <w:t xml:space="preserve">”, substitute “sent by </w:t>
      </w:r>
      <w:r w:rsidR="003D1BED" w:rsidRPr="00236A2A">
        <w:t>electronic communication</w:t>
      </w:r>
      <w:r w:rsidR="000B25D1" w:rsidRPr="00236A2A">
        <w:t>”.</w:t>
      </w:r>
    </w:p>
    <w:p w:rsidR="00B515D6" w:rsidRPr="00236A2A" w:rsidRDefault="00227C8E" w:rsidP="00B515D6">
      <w:pPr>
        <w:pStyle w:val="ItemHead"/>
      </w:pPr>
      <w:r w:rsidRPr="00236A2A">
        <w:t>8</w:t>
      </w:r>
      <w:r w:rsidR="00B515D6" w:rsidRPr="00236A2A">
        <w:t xml:space="preserve">  Subrule 39A(3)</w:t>
      </w:r>
    </w:p>
    <w:p w:rsidR="00B515D6" w:rsidRPr="00236A2A" w:rsidRDefault="00B515D6" w:rsidP="00B515D6">
      <w:pPr>
        <w:pStyle w:val="Item"/>
      </w:pPr>
      <w:r w:rsidRPr="00236A2A">
        <w:t>Omit “party”, substitute “person”.</w:t>
      </w:r>
    </w:p>
    <w:p w:rsidR="00A864FA" w:rsidRPr="00236A2A" w:rsidRDefault="00227C8E" w:rsidP="00A864FA">
      <w:pPr>
        <w:pStyle w:val="ItemHead"/>
      </w:pPr>
      <w:r w:rsidRPr="00236A2A">
        <w:t>9</w:t>
      </w:r>
      <w:r w:rsidR="00A864FA" w:rsidRPr="00236A2A">
        <w:t xml:space="preserve">  Rule</w:t>
      </w:r>
      <w:r w:rsidR="00236A2A" w:rsidRPr="00236A2A">
        <w:t> </w:t>
      </w:r>
      <w:r w:rsidR="00A864FA" w:rsidRPr="00236A2A">
        <w:t>65</w:t>
      </w:r>
    </w:p>
    <w:p w:rsidR="00A864FA" w:rsidRPr="00236A2A" w:rsidRDefault="00A864FA" w:rsidP="00A864FA">
      <w:pPr>
        <w:pStyle w:val="Item"/>
      </w:pPr>
      <w:r w:rsidRPr="00236A2A">
        <w:t>Omit “of its own motion”, substitute “on its own initiative”.</w:t>
      </w:r>
    </w:p>
    <w:p w:rsidR="00A864FA" w:rsidRPr="00236A2A" w:rsidRDefault="00227C8E" w:rsidP="00A864FA">
      <w:pPr>
        <w:pStyle w:val="ItemHead"/>
      </w:pPr>
      <w:r w:rsidRPr="00236A2A">
        <w:t>10</w:t>
      </w:r>
      <w:r w:rsidR="00A864FA" w:rsidRPr="00236A2A">
        <w:t xml:space="preserve">  Subrule 80(1)</w:t>
      </w:r>
    </w:p>
    <w:p w:rsidR="00A864FA" w:rsidRPr="00236A2A" w:rsidRDefault="00A864FA" w:rsidP="00A864FA">
      <w:pPr>
        <w:pStyle w:val="Item"/>
      </w:pPr>
      <w:r w:rsidRPr="00236A2A">
        <w:t>Omit “of its own motion”, substitute “on its own initiative”.</w:t>
      </w:r>
    </w:p>
    <w:sectPr w:rsidR="00A864FA" w:rsidRPr="00236A2A" w:rsidSect="00C61D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0B" w:rsidRDefault="0094600B" w:rsidP="0048364F">
      <w:pPr>
        <w:spacing w:line="240" w:lineRule="auto"/>
      </w:pPr>
      <w:r>
        <w:separator/>
      </w:r>
    </w:p>
  </w:endnote>
  <w:endnote w:type="continuationSeparator" w:id="0">
    <w:p w:rsidR="0094600B" w:rsidRDefault="009460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C61D91" w:rsidRDefault="002D6F25" w:rsidP="00C61D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61D91">
      <w:rPr>
        <w:i/>
        <w:sz w:val="18"/>
      </w:rPr>
      <w:t xml:space="preserve"> </w:t>
    </w:r>
    <w:r w:rsidR="00C61D91" w:rsidRPr="00C61D91">
      <w:rPr>
        <w:i/>
        <w:sz w:val="18"/>
      </w:rPr>
      <w:t>OPC60479 -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91" w:rsidRDefault="00C61D91" w:rsidP="00C61D91">
    <w:pPr>
      <w:pStyle w:val="Footer"/>
    </w:pPr>
    <w:r w:rsidRPr="00C61D91">
      <w:rPr>
        <w:i/>
        <w:sz w:val="18"/>
      </w:rPr>
      <w:t>OPC60479 -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C61D91" w:rsidRDefault="002D6F25" w:rsidP="002D6F25">
    <w:pPr>
      <w:pStyle w:val="Footer"/>
      <w:rPr>
        <w:sz w:val="18"/>
      </w:rPr>
    </w:pPr>
  </w:p>
  <w:p w:rsidR="002D6F25" w:rsidRPr="00C61D91" w:rsidRDefault="00C61D91" w:rsidP="00C61D91">
    <w:pPr>
      <w:pStyle w:val="Footer"/>
      <w:rPr>
        <w:sz w:val="18"/>
      </w:rPr>
    </w:pPr>
    <w:r w:rsidRPr="00C61D91">
      <w:rPr>
        <w:i/>
        <w:sz w:val="18"/>
      </w:rPr>
      <w:t>OPC60479 -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C61D91" w:rsidRDefault="002D6F25" w:rsidP="002D6F2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D6F25" w:rsidRPr="00C61D91" w:rsidTr="00172690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D6F25" w:rsidRPr="00C61D91" w:rsidRDefault="002D6F25" w:rsidP="00172690">
          <w:pPr>
            <w:spacing w:line="0" w:lineRule="atLeast"/>
            <w:rPr>
              <w:rFonts w:cs="Times New Roman"/>
              <w:i/>
              <w:sz w:val="18"/>
            </w:rPr>
          </w:pPr>
          <w:r w:rsidRPr="00C61D91">
            <w:rPr>
              <w:rFonts w:cs="Times New Roman"/>
              <w:i/>
              <w:sz w:val="18"/>
            </w:rPr>
            <w:fldChar w:fldCharType="begin"/>
          </w:r>
          <w:r w:rsidRPr="00C61D91">
            <w:rPr>
              <w:rFonts w:cs="Times New Roman"/>
              <w:i/>
              <w:sz w:val="18"/>
            </w:rPr>
            <w:instrText xml:space="preserve"> PAGE </w:instrText>
          </w:r>
          <w:r w:rsidRPr="00C61D91">
            <w:rPr>
              <w:rFonts w:cs="Times New Roman"/>
              <w:i/>
              <w:sz w:val="18"/>
            </w:rPr>
            <w:fldChar w:fldCharType="separate"/>
          </w:r>
          <w:r w:rsidR="007969DF">
            <w:rPr>
              <w:rFonts w:cs="Times New Roman"/>
              <w:i/>
              <w:noProof/>
              <w:sz w:val="18"/>
            </w:rPr>
            <w:t>ii</w:t>
          </w:r>
          <w:r w:rsidRPr="00C61D9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D6F25" w:rsidRPr="00C61D91" w:rsidRDefault="002D6F25" w:rsidP="0017269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61D91">
            <w:rPr>
              <w:rFonts w:cs="Times New Roman"/>
              <w:i/>
              <w:sz w:val="18"/>
            </w:rPr>
            <w:fldChar w:fldCharType="begin"/>
          </w:r>
          <w:r w:rsidRPr="00C61D91">
            <w:rPr>
              <w:rFonts w:cs="Times New Roman"/>
              <w:i/>
              <w:sz w:val="18"/>
            </w:rPr>
            <w:instrText xml:space="preserve"> DOCPROPERTY ShortT </w:instrText>
          </w:r>
          <w:r w:rsidRPr="00C61D91">
            <w:rPr>
              <w:rFonts w:cs="Times New Roman"/>
              <w:i/>
              <w:sz w:val="18"/>
            </w:rPr>
            <w:fldChar w:fldCharType="separate"/>
          </w:r>
          <w:r w:rsidR="00E91C32">
            <w:rPr>
              <w:rFonts w:cs="Times New Roman"/>
              <w:i/>
              <w:sz w:val="18"/>
            </w:rPr>
            <w:t>Admiralty Amendment (Electronic Communication) Rules 2015</w:t>
          </w:r>
          <w:r w:rsidRPr="00C61D9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6F25" w:rsidRPr="00C61D91" w:rsidRDefault="002D6F25" w:rsidP="0017269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61D91">
            <w:rPr>
              <w:rFonts w:cs="Times New Roman"/>
              <w:i/>
              <w:sz w:val="18"/>
            </w:rPr>
            <w:fldChar w:fldCharType="begin"/>
          </w:r>
          <w:r w:rsidRPr="00C61D91">
            <w:rPr>
              <w:rFonts w:cs="Times New Roman"/>
              <w:i/>
              <w:sz w:val="18"/>
            </w:rPr>
            <w:instrText xml:space="preserve"> DOCPROPERTY ActNo </w:instrText>
          </w:r>
          <w:r w:rsidRPr="00C61D91">
            <w:rPr>
              <w:rFonts w:cs="Times New Roman"/>
              <w:i/>
              <w:sz w:val="18"/>
            </w:rPr>
            <w:fldChar w:fldCharType="separate"/>
          </w:r>
          <w:r w:rsidR="00E91C32">
            <w:rPr>
              <w:rFonts w:cs="Times New Roman"/>
              <w:i/>
              <w:sz w:val="18"/>
            </w:rPr>
            <w:t>No. 204, 2015</w:t>
          </w:r>
          <w:r w:rsidRPr="00C61D9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D6F25" w:rsidRPr="00C61D91" w:rsidRDefault="00C61D91" w:rsidP="00C61D91">
    <w:pPr>
      <w:rPr>
        <w:rFonts w:cs="Times New Roman"/>
        <w:i/>
        <w:sz w:val="18"/>
      </w:rPr>
    </w:pPr>
    <w:r w:rsidRPr="00C61D91">
      <w:rPr>
        <w:rFonts w:cs="Times New Roman"/>
        <w:i/>
        <w:sz w:val="18"/>
      </w:rPr>
      <w:t>OPC60479 -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E33C1C" w:rsidRDefault="002D6F25" w:rsidP="002D6F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D6F25" w:rsidTr="001726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6F25" w:rsidRDefault="002D6F25" w:rsidP="00172690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91C32">
            <w:rPr>
              <w:i/>
              <w:sz w:val="18"/>
            </w:rPr>
            <w:t>No. 204,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D6F25" w:rsidRDefault="002D6F25" w:rsidP="001726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C32">
            <w:rPr>
              <w:i/>
              <w:sz w:val="18"/>
            </w:rPr>
            <w:t>Admiralty Amendment (Electronic Communication) Rules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D6F25" w:rsidRDefault="002D6F25" w:rsidP="001726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0A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6F25" w:rsidRPr="00ED79B6" w:rsidRDefault="00C61D91" w:rsidP="00C61D91">
    <w:pPr>
      <w:rPr>
        <w:i/>
        <w:sz w:val="18"/>
      </w:rPr>
    </w:pPr>
    <w:r w:rsidRPr="00C61D91">
      <w:rPr>
        <w:rFonts w:cs="Times New Roman"/>
        <w:i/>
        <w:sz w:val="18"/>
      </w:rPr>
      <w:t>OPC60479 -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C61D91" w:rsidRDefault="002D6F25" w:rsidP="002D6F2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D6F25" w:rsidRPr="00C61D91" w:rsidTr="00172690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D6F25" w:rsidRPr="00C61D91" w:rsidRDefault="002D6F25" w:rsidP="00172690">
          <w:pPr>
            <w:spacing w:line="0" w:lineRule="atLeast"/>
            <w:rPr>
              <w:rFonts w:cs="Times New Roman"/>
              <w:i/>
              <w:sz w:val="18"/>
            </w:rPr>
          </w:pPr>
          <w:r w:rsidRPr="00C61D91">
            <w:rPr>
              <w:rFonts w:cs="Times New Roman"/>
              <w:i/>
              <w:sz w:val="18"/>
            </w:rPr>
            <w:fldChar w:fldCharType="begin"/>
          </w:r>
          <w:r w:rsidRPr="00C61D91">
            <w:rPr>
              <w:rFonts w:cs="Times New Roman"/>
              <w:i/>
              <w:sz w:val="18"/>
            </w:rPr>
            <w:instrText xml:space="preserve"> PAGE </w:instrText>
          </w:r>
          <w:r w:rsidRPr="00C61D91">
            <w:rPr>
              <w:rFonts w:cs="Times New Roman"/>
              <w:i/>
              <w:sz w:val="18"/>
            </w:rPr>
            <w:fldChar w:fldCharType="separate"/>
          </w:r>
          <w:r w:rsidR="00E32F5E">
            <w:rPr>
              <w:rFonts w:cs="Times New Roman"/>
              <w:i/>
              <w:noProof/>
              <w:sz w:val="18"/>
            </w:rPr>
            <w:t>4</w:t>
          </w:r>
          <w:r w:rsidRPr="00C61D9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D6F25" w:rsidRPr="00C61D91" w:rsidRDefault="002D6F25" w:rsidP="0017269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61D91">
            <w:rPr>
              <w:rFonts w:cs="Times New Roman"/>
              <w:i/>
              <w:sz w:val="18"/>
            </w:rPr>
            <w:fldChar w:fldCharType="begin"/>
          </w:r>
          <w:r w:rsidRPr="00C61D91">
            <w:rPr>
              <w:rFonts w:cs="Times New Roman"/>
              <w:i/>
              <w:sz w:val="18"/>
            </w:rPr>
            <w:instrText xml:space="preserve"> DOCPROPERTY ShortT </w:instrText>
          </w:r>
          <w:r w:rsidRPr="00C61D91">
            <w:rPr>
              <w:rFonts w:cs="Times New Roman"/>
              <w:i/>
              <w:sz w:val="18"/>
            </w:rPr>
            <w:fldChar w:fldCharType="separate"/>
          </w:r>
          <w:r w:rsidR="00E91C32">
            <w:rPr>
              <w:rFonts w:cs="Times New Roman"/>
              <w:i/>
              <w:sz w:val="18"/>
            </w:rPr>
            <w:t>Admiralty Amendment (Electronic Communication) Rules 2015</w:t>
          </w:r>
          <w:r w:rsidRPr="00C61D9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6F25" w:rsidRPr="00C61D91" w:rsidRDefault="002D6F25" w:rsidP="0017269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61D91">
            <w:rPr>
              <w:rFonts w:cs="Times New Roman"/>
              <w:i/>
              <w:sz w:val="18"/>
            </w:rPr>
            <w:fldChar w:fldCharType="begin"/>
          </w:r>
          <w:r w:rsidRPr="00C61D91">
            <w:rPr>
              <w:rFonts w:cs="Times New Roman"/>
              <w:i/>
              <w:sz w:val="18"/>
            </w:rPr>
            <w:instrText xml:space="preserve"> DOCPROPERTY ActNo </w:instrText>
          </w:r>
          <w:r w:rsidRPr="00C61D91">
            <w:rPr>
              <w:rFonts w:cs="Times New Roman"/>
              <w:i/>
              <w:sz w:val="18"/>
            </w:rPr>
            <w:fldChar w:fldCharType="separate"/>
          </w:r>
          <w:r w:rsidR="00E91C32">
            <w:rPr>
              <w:rFonts w:cs="Times New Roman"/>
              <w:i/>
              <w:sz w:val="18"/>
            </w:rPr>
            <w:t>No. 204, 2015</w:t>
          </w:r>
          <w:r w:rsidRPr="00C61D9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D6F25" w:rsidRPr="00C61D91" w:rsidRDefault="00C61D91" w:rsidP="00C61D91">
    <w:pPr>
      <w:rPr>
        <w:rFonts w:cs="Times New Roman"/>
        <w:i/>
        <w:sz w:val="18"/>
      </w:rPr>
    </w:pPr>
    <w:r w:rsidRPr="00C61D91">
      <w:rPr>
        <w:rFonts w:cs="Times New Roman"/>
        <w:i/>
        <w:sz w:val="18"/>
      </w:rPr>
      <w:t>OPC60479 -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E33C1C" w:rsidRDefault="002D6F25" w:rsidP="002D6F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D6F25" w:rsidTr="001726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6F25" w:rsidRDefault="002D6F25" w:rsidP="00172690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91C32">
            <w:rPr>
              <w:i/>
              <w:sz w:val="18"/>
            </w:rPr>
            <w:t>No. 204,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D6F25" w:rsidRDefault="002D6F25" w:rsidP="001726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C32">
            <w:rPr>
              <w:i/>
              <w:sz w:val="18"/>
            </w:rPr>
            <w:t>Admiralty Amendment (Electronic Communication) Rules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D6F25" w:rsidRDefault="002D6F25" w:rsidP="001726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0AB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6F25" w:rsidRPr="00ED79B6" w:rsidRDefault="00C61D91" w:rsidP="00C61D91">
    <w:pPr>
      <w:rPr>
        <w:i/>
        <w:sz w:val="18"/>
      </w:rPr>
    </w:pPr>
    <w:r w:rsidRPr="00C61D91">
      <w:rPr>
        <w:rFonts w:cs="Times New Roman"/>
        <w:i/>
        <w:sz w:val="18"/>
      </w:rPr>
      <w:t>OPC60479 -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E33C1C" w:rsidRDefault="002D6F25" w:rsidP="002D6F2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D6F25" w:rsidTr="001726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6F25" w:rsidRDefault="002D6F25" w:rsidP="00172690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91C32">
            <w:rPr>
              <w:i/>
              <w:sz w:val="18"/>
            </w:rPr>
            <w:t>No. 204,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D6F25" w:rsidRDefault="002D6F25" w:rsidP="001726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C32">
            <w:rPr>
              <w:i/>
              <w:sz w:val="18"/>
            </w:rPr>
            <w:t>Admiralty Amendment (Electronic Communication) Rules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D6F25" w:rsidRDefault="002D6F25" w:rsidP="001726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69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6F25" w:rsidRPr="00ED79B6" w:rsidRDefault="002D6F25" w:rsidP="002D6F2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0B" w:rsidRDefault="0094600B" w:rsidP="0048364F">
      <w:pPr>
        <w:spacing w:line="240" w:lineRule="auto"/>
      </w:pPr>
      <w:r>
        <w:separator/>
      </w:r>
    </w:p>
  </w:footnote>
  <w:footnote w:type="continuationSeparator" w:id="0">
    <w:p w:rsidR="0094600B" w:rsidRDefault="009460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5F1388" w:rsidRDefault="002D6F25" w:rsidP="002D6F2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5F1388" w:rsidRDefault="002D6F25" w:rsidP="002D6F2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5F1388" w:rsidRDefault="002D6F25" w:rsidP="002D6F2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ED79B6" w:rsidRDefault="002D6F25" w:rsidP="002D6F2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ED79B6" w:rsidRDefault="002D6F25" w:rsidP="002D6F2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ED79B6" w:rsidRDefault="002D6F25" w:rsidP="002D6F2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A961C4" w:rsidRDefault="002D6F25" w:rsidP="002D6F2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32F5E">
      <w:rPr>
        <w:b/>
        <w:sz w:val="20"/>
      </w:rPr>
      <w:fldChar w:fldCharType="separate"/>
    </w:r>
    <w:r w:rsidR="00E32F5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32F5E">
      <w:rPr>
        <w:sz w:val="20"/>
      </w:rPr>
      <w:fldChar w:fldCharType="separate"/>
    </w:r>
    <w:r w:rsidR="00E32F5E">
      <w:rPr>
        <w:noProof/>
        <w:sz w:val="20"/>
      </w:rPr>
      <w:t>Amendments</w:t>
    </w:r>
    <w:r>
      <w:rPr>
        <w:sz w:val="20"/>
      </w:rPr>
      <w:fldChar w:fldCharType="end"/>
    </w:r>
  </w:p>
  <w:p w:rsidR="002D6F25" w:rsidRPr="00A961C4" w:rsidRDefault="002D6F25" w:rsidP="002D6F2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D6F25" w:rsidRPr="00A961C4" w:rsidRDefault="002D6F25" w:rsidP="002D6F2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A961C4" w:rsidRDefault="002D6F25" w:rsidP="002D6F2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D6F25" w:rsidRPr="00A961C4" w:rsidRDefault="002D6F25" w:rsidP="002D6F2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D6F25" w:rsidRPr="00A961C4" w:rsidRDefault="002D6F25" w:rsidP="002D6F25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5" w:rsidRPr="00A961C4" w:rsidRDefault="002D6F25" w:rsidP="002D6F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3205356"/>
    <w:multiLevelType w:val="hybridMultilevel"/>
    <w:tmpl w:val="25824A3E"/>
    <w:lvl w:ilvl="0" w:tplc="179AB41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0B"/>
    <w:rsid w:val="000041C6"/>
    <w:rsid w:val="000063E4"/>
    <w:rsid w:val="00010A20"/>
    <w:rsid w:val="000113BC"/>
    <w:rsid w:val="000136AF"/>
    <w:rsid w:val="00020C93"/>
    <w:rsid w:val="00025060"/>
    <w:rsid w:val="00027CD5"/>
    <w:rsid w:val="0004044E"/>
    <w:rsid w:val="000614BF"/>
    <w:rsid w:val="00091007"/>
    <w:rsid w:val="000A53C4"/>
    <w:rsid w:val="000B25D1"/>
    <w:rsid w:val="000B3EB6"/>
    <w:rsid w:val="000C3259"/>
    <w:rsid w:val="000C4E79"/>
    <w:rsid w:val="000C5E37"/>
    <w:rsid w:val="000D05EF"/>
    <w:rsid w:val="000F21C1"/>
    <w:rsid w:val="000F55BF"/>
    <w:rsid w:val="000F7427"/>
    <w:rsid w:val="0010745C"/>
    <w:rsid w:val="00111D0D"/>
    <w:rsid w:val="00116975"/>
    <w:rsid w:val="001201FD"/>
    <w:rsid w:val="00154EAC"/>
    <w:rsid w:val="001643C9"/>
    <w:rsid w:val="00165568"/>
    <w:rsid w:val="00166C2F"/>
    <w:rsid w:val="001716C9"/>
    <w:rsid w:val="00171EAE"/>
    <w:rsid w:val="00191859"/>
    <w:rsid w:val="00192E4B"/>
    <w:rsid w:val="00193461"/>
    <w:rsid w:val="001939E1"/>
    <w:rsid w:val="00194B4E"/>
    <w:rsid w:val="00195382"/>
    <w:rsid w:val="001A3B91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27C8E"/>
    <w:rsid w:val="00231427"/>
    <w:rsid w:val="00236A2A"/>
    <w:rsid w:val="00240749"/>
    <w:rsid w:val="00265FBC"/>
    <w:rsid w:val="00266D05"/>
    <w:rsid w:val="002801A4"/>
    <w:rsid w:val="002932B1"/>
    <w:rsid w:val="00295408"/>
    <w:rsid w:val="00297ECB"/>
    <w:rsid w:val="002A0FFD"/>
    <w:rsid w:val="002A6A31"/>
    <w:rsid w:val="002A7C32"/>
    <w:rsid w:val="002B2731"/>
    <w:rsid w:val="002B5B89"/>
    <w:rsid w:val="002B7D96"/>
    <w:rsid w:val="002D043A"/>
    <w:rsid w:val="002D5911"/>
    <w:rsid w:val="002D6F25"/>
    <w:rsid w:val="002E3AF1"/>
    <w:rsid w:val="002E5532"/>
    <w:rsid w:val="00304E75"/>
    <w:rsid w:val="00306DAB"/>
    <w:rsid w:val="003072FA"/>
    <w:rsid w:val="0031713F"/>
    <w:rsid w:val="003415D3"/>
    <w:rsid w:val="00352B0F"/>
    <w:rsid w:val="00361BD9"/>
    <w:rsid w:val="00363549"/>
    <w:rsid w:val="003726CD"/>
    <w:rsid w:val="0037580D"/>
    <w:rsid w:val="003801D0"/>
    <w:rsid w:val="00385B13"/>
    <w:rsid w:val="0039228E"/>
    <w:rsid w:val="003926B5"/>
    <w:rsid w:val="003B04EC"/>
    <w:rsid w:val="003C5F2B"/>
    <w:rsid w:val="003D0BFE"/>
    <w:rsid w:val="003D19DC"/>
    <w:rsid w:val="003D1BED"/>
    <w:rsid w:val="003D5700"/>
    <w:rsid w:val="003E5FF5"/>
    <w:rsid w:val="003F4CA9"/>
    <w:rsid w:val="003F567B"/>
    <w:rsid w:val="004010E7"/>
    <w:rsid w:val="00401403"/>
    <w:rsid w:val="0040572B"/>
    <w:rsid w:val="004116CD"/>
    <w:rsid w:val="00412B83"/>
    <w:rsid w:val="00422448"/>
    <w:rsid w:val="00424CA9"/>
    <w:rsid w:val="00433910"/>
    <w:rsid w:val="00433992"/>
    <w:rsid w:val="0044291A"/>
    <w:rsid w:val="004541B9"/>
    <w:rsid w:val="00460499"/>
    <w:rsid w:val="00472294"/>
    <w:rsid w:val="00480FB9"/>
    <w:rsid w:val="0048364F"/>
    <w:rsid w:val="00486382"/>
    <w:rsid w:val="00492F43"/>
    <w:rsid w:val="00496F97"/>
    <w:rsid w:val="004A2484"/>
    <w:rsid w:val="004A6F9F"/>
    <w:rsid w:val="004A7B2D"/>
    <w:rsid w:val="004C0255"/>
    <w:rsid w:val="004C19C8"/>
    <w:rsid w:val="004C5B5A"/>
    <w:rsid w:val="004C6444"/>
    <w:rsid w:val="004C6DE1"/>
    <w:rsid w:val="004D6F9E"/>
    <w:rsid w:val="004E5E98"/>
    <w:rsid w:val="004F1FAC"/>
    <w:rsid w:val="004F3A90"/>
    <w:rsid w:val="004F676E"/>
    <w:rsid w:val="00500E06"/>
    <w:rsid w:val="00516B8D"/>
    <w:rsid w:val="00525C45"/>
    <w:rsid w:val="005333E4"/>
    <w:rsid w:val="005334C5"/>
    <w:rsid w:val="00537DEB"/>
    <w:rsid w:val="00537FBC"/>
    <w:rsid w:val="00543469"/>
    <w:rsid w:val="00550065"/>
    <w:rsid w:val="00557C7A"/>
    <w:rsid w:val="0056283E"/>
    <w:rsid w:val="00566E3D"/>
    <w:rsid w:val="00570538"/>
    <w:rsid w:val="00584811"/>
    <w:rsid w:val="005851A5"/>
    <w:rsid w:val="0058646E"/>
    <w:rsid w:val="00591E07"/>
    <w:rsid w:val="00593AA6"/>
    <w:rsid w:val="00594161"/>
    <w:rsid w:val="00594749"/>
    <w:rsid w:val="005A791D"/>
    <w:rsid w:val="005B4067"/>
    <w:rsid w:val="005B54E7"/>
    <w:rsid w:val="005C12DE"/>
    <w:rsid w:val="005C347E"/>
    <w:rsid w:val="005C3F41"/>
    <w:rsid w:val="005E309F"/>
    <w:rsid w:val="005E552A"/>
    <w:rsid w:val="005E628C"/>
    <w:rsid w:val="005F0031"/>
    <w:rsid w:val="005F0215"/>
    <w:rsid w:val="00600219"/>
    <w:rsid w:val="006043C6"/>
    <w:rsid w:val="00611B96"/>
    <w:rsid w:val="00621AE9"/>
    <w:rsid w:val="006249E6"/>
    <w:rsid w:val="00630733"/>
    <w:rsid w:val="0064468A"/>
    <w:rsid w:val="00653D55"/>
    <w:rsid w:val="00654CCA"/>
    <w:rsid w:val="00656DE9"/>
    <w:rsid w:val="00663BDD"/>
    <w:rsid w:val="00677CC2"/>
    <w:rsid w:val="00680137"/>
    <w:rsid w:val="00680F17"/>
    <w:rsid w:val="00681B90"/>
    <w:rsid w:val="00684A53"/>
    <w:rsid w:val="00685F42"/>
    <w:rsid w:val="0069207B"/>
    <w:rsid w:val="006937E2"/>
    <w:rsid w:val="00694951"/>
    <w:rsid w:val="006977FB"/>
    <w:rsid w:val="006A197C"/>
    <w:rsid w:val="006B262A"/>
    <w:rsid w:val="006B6717"/>
    <w:rsid w:val="006C2C12"/>
    <w:rsid w:val="006C3FFF"/>
    <w:rsid w:val="006C7F8C"/>
    <w:rsid w:val="006D3667"/>
    <w:rsid w:val="006D4E91"/>
    <w:rsid w:val="006E004B"/>
    <w:rsid w:val="006E7147"/>
    <w:rsid w:val="00700512"/>
    <w:rsid w:val="00700B2C"/>
    <w:rsid w:val="00701E6A"/>
    <w:rsid w:val="0070475F"/>
    <w:rsid w:val="00710AEF"/>
    <w:rsid w:val="00713084"/>
    <w:rsid w:val="007148A8"/>
    <w:rsid w:val="00722023"/>
    <w:rsid w:val="00731E00"/>
    <w:rsid w:val="00743153"/>
    <w:rsid w:val="007440B7"/>
    <w:rsid w:val="007634AD"/>
    <w:rsid w:val="00765164"/>
    <w:rsid w:val="007715C9"/>
    <w:rsid w:val="007747E1"/>
    <w:rsid w:val="00774EDD"/>
    <w:rsid w:val="007757EC"/>
    <w:rsid w:val="007769D4"/>
    <w:rsid w:val="00785AFA"/>
    <w:rsid w:val="007903AC"/>
    <w:rsid w:val="00791C1A"/>
    <w:rsid w:val="00791F70"/>
    <w:rsid w:val="007926DB"/>
    <w:rsid w:val="007969DF"/>
    <w:rsid w:val="007A69D5"/>
    <w:rsid w:val="007A7F9F"/>
    <w:rsid w:val="007B747F"/>
    <w:rsid w:val="007D3C96"/>
    <w:rsid w:val="007E7D4A"/>
    <w:rsid w:val="008037B7"/>
    <w:rsid w:val="00810A63"/>
    <w:rsid w:val="00826DA5"/>
    <w:rsid w:val="00833416"/>
    <w:rsid w:val="00837495"/>
    <w:rsid w:val="00856A31"/>
    <w:rsid w:val="00861B79"/>
    <w:rsid w:val="00866090"/>
    <w:rsid w:val="00874B69"/>
    <w:rsid w:val="008754D0"/>
    <w:rsid w:val="00877D48"/>
    <w:rsid w:val="00884A12"/>
    <w:rsid w:val="008952BC"/>
    <w:rsid w:val="0089783B"/>
    <w:rsid w:val="008A7D73"/>
    <w:rsid w:val="008D0EE0"/>
    <w:rsid w:val="008F07E3"/>
    <w:rsid w:val="008F4F1C"/>
    <w:rsid w:val="00900F19"/>
    <w:rsid w:val="00907271"/>
    <w:rsid w:val="00920C90"/>
    <w:rsid w:val="00922C84"/>
    <w:rsid w:val="009273C8"/>
    <w:rsid w:val="009314D7"/>
    <w:rsid w:val="00932377"/>
    <w:rsid w:val="00932A33"/>
    <w:rsid w:val="0094600B"/>
    <w:rsid w:val="00953701"/>
    <w:rsid w:val="00956B24"/>
    <w:rsid w:val="00964C27"/>
    <w:rsid w:val="00967CDA"/>
    <w:rsid w:val="009848EC"/>
    <w:rsid w:val="009A4AC4"/>
    <w:rsid w:val="009A54A4"/>
    <w:rsid w:val="009B3629"/>
    <w:rsid w:val="009B42BA"/>
    <w:rsid w:val="009C49D8"/>
    <w:rsid w:val="009C71E7"/>
    <w:rsid w:val="009E3601"/>
    <w:rsid w:val="009E70FC"/>
    <w:rsid w:val="009F1DA7"/>
    <w:rsid w:val="009F727E"/>
    <w:rsid w:val="00A1027A"/>
    <w:rsid w:val="00A1728F"/>
    <w:rsid w:val="00A2057D"/>
    <w:rsid w:val="00A231E2"/>
    <w:rsid w:val="00A2550D"/>
    <w:rsid w:val="00A26DBE"/>
    <w:rsid w:val="00A326A4"/>
    <w:rsid w:val="00A36102"/>
    <w:rsid w:val="00A4169B"/>
    <w:rsid w:val="00A4361F"/>
    <w:rsid w:val="00A5197F"/>
    <w:rsid w:val="00A64912"/>
    <w:rsid w:val="00A64CFD"/>
    <w:rsid w:val="00A70A74"/>
    <w:rsid w:val="00A71C4E"/>
    <w:rsid w:val="00A77588"/>
    <w:rsid w:val="00A864FA"/>
    <w:rsid w:val="00A87AB9"/>
    <w:rsid w:val="00AB3315"/>
    <w:rsid w:val="00AB7B41"/>
    <w:rsid w:val="00AC06B3"/>
    <w:rsid w:val="00AD0DB1"/>
    <w:rsid w:val="00AD5641"/>
    <w:rsid w:val="00AE127F"/>
    <w:rsid w:val="00AE3E40"/>
    <w:rsid w:val="00AE50A2"/>
    <w:rsid w:val="00AF0336"/>
    <w:rsid w:val="00AF169D"/>
    <w:rsid w:val="00AF6613"/>
    <w:rsid w:val="00B00902"/>
    <w:rsid w:val="00B032D8"/>
    <w:rsid w:val="00B332B8"/>
    <w:rsid w:val="00B33B3C"/>
    <w:rsid w:val="00B33E2C"/>
    <w:rsid w:val="00B363D1"/>
    <w:rsid w:val="00B40E13"/>
    <w:rsid w:val="00B47BFC"/>
    <w:rsid w:val="00B515D6"/>
    <w:rsid w:val="00B61D2C"/>
    <w:rsid w:val="00B63BDE"/>
    <w:rsid w:val="00B768A4"/>
    <w:rsid w:val="00BA493E"/>
    <w:rsid w:val="00BA5026"/>
    <w:rsid w:val="00BB6E79"/>
    <w:rsid w:val="00BC4B7B"/>
    <w:rsid w:val="00BC4F91"/>
    <w:rsid w:val="00BC799D"/>
    <w:rsid w:val="00BD457F"/>
    <w:rsid w:val="00BD60E6"/>
    <w:rsid w:val="00BE253A"/>
    <w:rsid w:val="00BE2BB9"/>
    <w:rsid w:val="00BE719A"/>
    <w:rsid w:val="00BE720A"/>
    <w:rsid w:val="00BF4533"/>
    <w:rsid w:val="00C067E5"/>
    <w:rsid w:val="00C06C0A"/>
    <w:rsid w:val="00C164CA"/>
    <w:rsid w:val="00C21B63"/>
    <w:rsid w:val="00C37765"/>
    <w:rsid w:val="00C42BF8"/>
    <w:rsid w:val="00C460AE"/>
    <w:rsid w:val="00C50043"/>
    <w:rsid w:val="00C61D91"/>
    <w:rsid w:val="00C66E25"/>
    <w:rsid w:val="00C7573B"/>
    <w:rsid w:val="00C76CF3"/>
    <w:rsid w:val="00C77D65"/>
    <w:rsid w:val="00C77E30"/>
    <w:rsid w:val="00C81A70"/>
    <w:rsid w:val="00CA471F"/>
    <w:rsid w:val="00CA7474"/>
    <w:rsid w:val="00CB0180"/>
    <w:rsid w:val="00CB3470"/>
    <w:rsid w:val="00CC5E49"/>
    <w:rsid w:val="00CD5103"/>
    <w:rsid w:val="00CD606E"/>
    <w:rsid w:val="00CD7ECB"/>
    <w:rsid w:val="00CF0BB2"/>
    <w:rsid w:val="00D0104A"/>
    <w:rsid w:val="00D04176"/>
    <w:rsid w:val="00D13441"/>
    <w:rsid w:val="00D17B17"/>
    <w:rsid w:val="00D243A3"/>
    <w:rsid w:val="00D333D9"/>
    <w:rsid w:val="00D33440"/>
    <w:rsid w:val="00D40403"/>
    <w:rsid w:val="00D52EFE"/>
    <w:rsid w:val="00D57459"/>
    <w:rsid w:val="00D63EF6"/>
    <w:rsid w:val="00D70DFB"/>
    <w:rsid w:val="00D766DF"/>
    <w:rsid w:val="00D83D21"/>
    <w:rsid w:val="00D84B58"/>
    <w:rsid w:val="00D925D1"/>
    <w:rsid w:val="00D96C9F"/>
    <w:rsid w:val="00DD5357"/>
    <w:rsid w:val="00DE573F"/>
    <w:rsid w:val="00E024BF"/>
    <w:rsid w:val="00E02652"/>
    <w:rsid w:val="00E05704"/>
    <w:rsid w:val="00E05C46"/>
    <w:rsid w:val="00E079C5"/>
    <w:rsid w:val="00E30206"/>
    <w:rsid w:val="00E32F5E"/>
    <w:rsid w:val="00E33C1C"/>
    <w:rsid w:val="00E356F1"/>
    <w:rsid w:val="00E443FC"/>
    <w:rsid w:val="00E45FE7"/>
    <w:rsid w:val="00E476B8"/>
    <w:rsid w:val="00E54292"/>
    <w:rsid w:val="00E55BCD"/>
    <w:rsid w:val="00E655C7"/>
    <w:rsid w:val="00E73EC4"/>
    <w:rsid w:val="00E74DC7"/>
    <w:rsid w:val="00E76FAB"/>
    <w:rsid w:val="00E83E2E"/>
    <w:rsid w:val="00E84B32"/>
    <w:rsid w:val="00E86A22"/>
    <w:rsid w:val="00E87699"/>
    <w:rsid w:val="00E91C32"/>
    <w:rsid w:val="00EA05DB"/>
    <w:rsid w:val="00ED3A7D"/>
    <w:rsid w:val="00EF2E3A"/>
    <w:rsid w:val="00F047E2"/>
    <w:rsid w:val="00F078DC"/>
    <w:rsid w:val="00F07BDA"/>
    <w:rsid w:val="00F13E86"/>
    <w:rsid w:val="00F23374"/>
    <w:rsid w:val="00F24C35"/>
    <w:rsid w:val="00F30D28"/>
    <w:rsid w:val="00F56759"/>
    <w:rsid w:val="00F677A9"/>
    <w:rsid w:val="00F804AE"/>
    <w:rsid w:val="00F80ABA"/>
    <w:rsid w:val="00F84CF5"/>
    <w:rsid w:val="00F97B1E"/>
    <w:rsid w:val="00FA3456"/>
    <w:rsid w:val="00FA420B"/>
    <w:rsid w:val="00FA6D15"/>
    <w:rsid w:val="00FA7670"/>
    <w:rsid w:val="00FB03B3"/>
    <w:rsid w:val="00FB192C"/>
    <w:rsid w:val="00FC1E62"/>
    <w:rsid w:val="00FD0BFC"/>
    <w:rsid w:val="00FD5529"/>
    <w:rsid w:val="00FD7CFE"/>
    <w:rsid w:val="00FF093F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6A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D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D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D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D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D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D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6A2A"/>
  </w:style>
  <w:style w:type="paragraph" w:customStyle="1" w:styleId="OPCParaBase">
    <w:name w:val="OPCParaBase"/>
    <w:qFormat/>
    <w:rsid w:val="00236A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6A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6A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6A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6A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6A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36A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6A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6A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6A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6A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6A2A"/>
  </w:style>
  <w:style w:type="paragraph" w:customStyle="1" w:styleId="Blocks">
    <w:name w:val="Blocks"/>
    <w:aliases w:val="bb"/>
    <w:basedOn w:val="OPCParaBase"/>
    <w:qFormat/>
    <w:rsid w:val="00236A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6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6A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6A2A"/>
    <w:rPr>
      <w:i/>
    </w:rPr>
  </w:style>
  <w:style w:type="paragraph" w:customStyle="1" w:styleId="BoxList">
    <w:name w:val="BoxList"/>
    <w:aliases w:val="bl"/>
    <w:basedOn w:val="BoxText"/>
    <w:qFormat/>
    <w:rsid w:val="00236A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6A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6A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6A2A"/>
    <w:pPr>
      <w:ind w:left="1985" w:hanging="851"/>
    </w:pPr>
  </w:style>
  <w:style w:type="character" w:customStyle="1" w:styleId="CharAmPartNo">
    <w:name w:val="CharAmPartNo"/>
    <w:basedOn w:val="OPCCharBase"/>
    <w:qFormat/>
    <w:rsid w:val="00236A2A"/>
  </w:style>
  <w:style w:type="character" w:customStyle="1" w:styleId="CharAmPartText">
    <w:name w:val="CharAmPartText"/>
    <w:basedOn w:val="OPCCharBase"/>
    <w:qFormat/>
    <w:rsid w:val="00236A2A"/>
  </w:style>
  <w:style w:type="character" w:customStyle="1" w:styleId="CharAmSchNo">
    <w:name w:val="CharAmSchNo"/>
    <w:basedOn w:val="OPCCharBase"/>
    <w:qFormat/>
    <w:rsid w:val="00236A2A"/>
  </w:style>
  <w:style w:type="character" w:customStyle="1" w:styleId="CharAmSchText">
    <w:name w:val="CharAmSchText"/>
    <w:basedOn w:val="OPCCharBase"/>
    <w:qFormat/>
    <w:rsid w:val="00236A2A"/>
  </w:style>
  <w:style w:type="character" w:customStyle="1" w:styleId="CharBoldItalic">
    <w:name w:val="CharBoldItalic"/>
    <w:basedOn w:val="OPCCharBase"/>
    <w:uiPriority w:val="1"/>
    <w:qFormat/>
    <w:rsid w:val="00236A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6A2A"/>
  </w:style>
  <w:style w:type="character" w:customStyle="1" w:styleId="CharChapText">
    <w:name w:val="CharChapText"/>
    <w:basedOn w:val="OPCCharBase"/>
    <w:uiPriority w:val="1"/>
    <w:qFormat/>
    <w:rsid w:val="00236A2A"/>
  </w:style>
  <w:style w:type="character" w:customStyle="1" w:styleId="CharDivNo">
    <w:name w:val="CharDivNo"/>
    <w:basedOn w:val="OPCCharBase"/>
    <w:uiPriority w:val="1"/>
    <w:qFormat/>
    <w:rsid w:val="00236A2A"/>
  </w:style>
  <w:style w:type="character" w:customStyle="1" w:styleId="CharDivText">
    <w:name w:val="CharDivText"/>
    <w:basedOn w:val="OPCCharBase"/>
    <w:uiPriority w:val="1"/>
    <w:qFormat/>
    <w:rsid w:val="00236A2A"/>
  </w:style>
  <w:style w:type="character" w:customStyle="1" w:styleId="CharItalic">
    <w:name w:val="CharItalic"/>
    <w:basedOn w:val="OPCCharBase"/>
    <w:uiPriority w:val="1"/>
    <w:qFormat/>
    <w:rsid w:val="00236A2A"/>
    <w:rPr>
      <w:i/>
    </w:rPr>
  </w:style>
  <w:style w:type="character" w:customStyle="1" w:styleId="CharPartNo">
    <w:name w:val="CharPartNo"/>
    <w:basedOn w:val="OPCCharBase"/>
    <w:uiPriority w:val="1"/>
    <w:qFormat/>
    <w:rsid w:val="00236A2A"/>
  </w:style>
  <w:style w:type="character" w:customStyle="1" w:styleId="CharPartText">
    <w:name w:val="CharPartText"/>
    <w:basedOn w:val="OPCCharBase"/>
    <w:uiPriority w:val="1"/>
    <w:qFormat/>
    <w:rsid w:val="00236A2A"/>
  </w:style>
  <w:style w:type="character" w:customStyle="1" w:styleId="CharSectno">
    <w:name w:val="CharSectno"/>
    <w:basedOn w:val="OPCCharBase"/>
    <w:qFormat/>
    <w:rsid w:val="00236A2A"/>
  </w:style>
  <w:style w:type="character" w:customStyle="1" w:styleId="CharSubdNo">
    <w:name w:val="CharSubdNo"/>
    <w:basedOn w:val="OPCCharBase"/>
    <w:uiPriority w:val="1"/>
    <w:qFormat/>
    <w:rsid w:val="00236A2A"/>
  </w:style>
  <w:style w:type="character" w:customStyle="1" w:styleId="CharSubdText">
    <w:name w:val="CharSubdText"/>
    <w:basedOn w:val="OPCCharBase"/>
    <w:uiPriority w:val="1"/>
    <w:qFormat/>
    <w:rsid w:val="00236A2A"/>
  </w:style>
  <w:style w:type="paragraph" w:customStyle="1" w:styleId="CTA--">
    <w:name w:val="CTA --"/>
    <w:basedOn w:val="OPCParaBase"/>
    <w:next w:val="Normal"/>
    <w:rsid w:val="00236A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6A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6A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6A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6A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6A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6A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6A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6A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6A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6A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6A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6A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6A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36A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6A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6A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6A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6A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6A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6A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6A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6A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6A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6A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6A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6A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6A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6A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6A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6A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6A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6A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6A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6A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6A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6A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6A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6A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6A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6A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6A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6A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6A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6A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6A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6A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6A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6A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6A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6A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6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6A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6A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6A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36A2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36A2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36A2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36A2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36A2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36A2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36A2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36A2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36A2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36A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6A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6A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6A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6A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6A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6A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6A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36A2A"/>
    <w:rPr>
      <w:sz w:val="16"/>
    </w:rPr>
  </w:style>
  <w:style w:type="table" w:customStyle="1" w:styleId="CFlag">
    <w:name w:val="CFlag"/>
    <w:basedOn w:val="TableNormal"/>
    <w:uiPriority w:val="99"/>
    <w:rsid w:val="00236A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36A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36A2A"/>
    <w:rPr>
      <w:color w:val="0000FF"/>
      <w:u w:val="single"/>
    </w:rPr>
  </w:style>
  <w:style w:type="table" w:styleId="TableGrid">
    <w:name w:val="Table Grid"/>
    <w:basedOn w:val="TableNormal"/>
    <w:uiPriority w:val="59"/>
    <w:rsid w:val="0023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6A2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36A2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36A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6A2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6A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6A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6A2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36A2A"/>
  </w:style>
  <w:style w:type="paragraph" w:customStyle="1" w:styleId="CompiledActNo">
    <w:name w:val="CompiledActNo"/>
    <w:basedOn w:val="OPCParaBase"/>
    <w:next w:val="Normal"/>
    <w:rsid w:val="00236A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36A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6A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36A2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36A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6A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36A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6A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36A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6A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6A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6A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6A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6A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36A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6A2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36A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36A2A"/>
  </w:style>
  <w:style w:type="character" w:customStyle="1" w:styleId="CharSubPartNoCASA">
    <w:name w:val="CharSubPartNo(CASA)"/>
    <w:basedOn w:val="OPCCharBase"/>
    <w:uiPriority w:val="1"/>
    <w:rsid w:val="00236A2A"/>
  </w:style>
  <w:style w:type="paragraph" w:customStyle="1" w:styleId="ENoteTTIndentHeadingSub">
    <w:name w:val="ENoteTTIndentHeadingSub"/>
    <w:aliases w:val="enTTHis"/>
    <w:basedOn w:val="OPCParaBase"/>
    <w:rsid w:val="00236A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6A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6A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6A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6A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6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6A2A"/>
    <w:rPr>
      <w:sz w:val="22"/>
    </w:rPr>
  </w:style>
  <w:style w:type="paragraph" w:customStyle="1" w:styleId="SOTextNote">
    <w:name w:val="SO TextNote"/>
    <w:aliases w:val="sont"/>
    <w:basedOn w:val="SOText"/>
    <w:qFormat/>
    <w:rsid w:val="00236A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6A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6A2A"/>
    <w:rPr>
      <w:sz w:val="22"/>
    </w:rPr>
  </w:style>
  <w:style w:type="paragraph" w:customStyle="1" w:styleId="FileName">
    <w:name w:val="FileName"/>
    <w:basedOn w:val="Normal"/>
    <w:rsid w:val="00236A2A"/>
  </w:style>
  <w:style w:type="paragraph" w:customStyle="1" w:styleId="TableHeading">
    <w:name w:val="TableHeading"/>
    <w:aliases w:val="th"/>
    <w:basedOn w:val="OPCParaBase"/>
    <w:next w:val="Tabletext"/>
    <w:rsid w:val="00236A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6A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6A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6A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6A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A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A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6A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6A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6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6A2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0B3E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7D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7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D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D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D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D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D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D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D7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6A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D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D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D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D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D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D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6A2A"/>
  </w:style>
  <w:style w:type="paragraph" w:customStyle="1" w:styleId="OPCParaBase">
    <w:name w:val="OPCParaBase"/>
    <w:qFormat/>
    <w:rsid w:val="00236A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6A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6A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6A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6A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6A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36A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6A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6A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6A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6A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6A2A"/>
  </w:style>
  <w:style w:type="paragraph" w:customStyle="1" w:styleId="Blocks">
    <w:name w:val="Blocks"/>
    <w:aliases w:val="bb"/>
    <w:basedOn w:val="OPCParaBase"/>
    <w:qFormat/>
    <w:rsid w:val="00236A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6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6A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6A2A"/>
    <w:rPr>
      <w:i/>
    </w:rPr>
  </w:style>
  <w:style w:type="paragraph" w:customStyle="1" w:styleId="BoxList">
    <w:name w:val="BoxList"/>
    <w:aliases w:val="bl"/>
    <w:basedOn w:val="BoxText"/>
    <w:qFormat/>
    <w:rsid w:val="00236A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6A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6A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6A2A"/>
    <w:pPr>
      <w:ind w:left="1985" w:hanging="851"/>
    </w:pPr>
  </w:style>
  <w:style w:type="character" w:customStyle="1" w:styleId="CharAmPartNo">
    <w:name w:val="CharAmPartNo"/>
    <w:basedOn w:val="OPCCharBase"/>
    <w:qFormat/>
    <w:rsid w:val="00236A2A"/>
  </w:style>
  <w:style w:type="character" w:customStyle="1" w:styleId="CharAmPartText">
    <w:name w:val="CharAmPartText"/>
    <w:basedOn w:val="OPCCharBase"/>
    <w:qFormat/>
    <w:rsid w:val="00236A2A"/>
  </w:style>
  <w:style w:type="character" w:customStyle="1" w:styleId="CharAmSchNo">
    <w:name w:val="CharAmSchNo"/>
    <w:basedOn w:val="OPCCharBase"/>
    <w:qFormat/>
    <w:rsid w:val="00236A2A"/>
  </w:style>
  <w:style w:type="character" w:customStyle="1" w:styleId="CharAmSchText">
    <w:name w:val="CharAmSchText"/>
    <w:basedOn w:val="OPCCharBase"/>
    <w:qFormat/>
    <w:rsid w:val="00236A2A"/>
  </w:style>
  <w:style w:type="character" w:customStyle="1" w:styleId="CharBoldItalic">
    <w:name w:val="CharBoldItalic"/>
    <w:basedOn w:val="OPCCharBase"/>
    <w:uiPriority w:val="1"/>
    <w:qFormat/>
    <w:rsid w:val="00236A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6A2A"/>
  </w:style>
  <w:style w:type="character" w:customStyle="1" w:styleId="CharChapText">
    <w:name w:val="CharChapText"/>
    <w:basedOn w:val="OPCCharBase"/>
    <w:uiPriority w:val="1"/>
    <w:qFormat/>
    <w:rsid w:val="00236A2A"/>
  </w:style>
  <w:style w:type="character" w:customStyle="1" w:styleId="CharDivNo">
    <w:name w:val="CharDivNo"/>
    <w:basedOn w:val="OPCCharBase"/>
    <w:uiPriority w:val="1"/>
    <w:qFormat/>
    <w:rsid w:val="00236A2A"/>
  </w:style>
  <w:style w:type="character" w:customStyle="1" w:styleId="CharDivText">
    <w:name w:val="CharDivText"/>
    <w:basedOn w:val="OPCCharBase"/>
    <w:uiPriority w:val="1"/>
    <w:qFormat/>
    <w:rsid w:val="00236A2A"/>
  </w:style>
  <w:style w:type="character" w:customStyle="1" w:styleId="CharItalic">
    <w:name w:val="CharItalic"/>
    <w:basedOn w:val="OPCCharBase"/>
    <w:uiPriority w:val="1"/>
    <w:qFormat/>
    <w:rsid w:val="00236A2A"/>
    <w:rPr>
      <w:i/>
    </w:rPr>
  </w:style>
  <w:style w:type="character" w:customStyle="1" w:styleId="CharPartNo">
    <w:name w:val="CharPartNo"/>
    <w:basedOn w:val="OPCCharBase"/>
    <w:uiPriority w:val="1"/>
    <w:qFormat/>
    <w:rsid w:val="00236A2A"/>
  </w:style>
  <w:style w:type="character" w:customStyle="1" w:styleId="CharPartText">
    <w:name w:val="CharPartText"/>
    <w:basedOn w:val="OPCCharBase"/>
    <w:uiPriority w:val="1"/>
    <w:qFormat/>
    <w:rsid w:val="00236A2A"/>
  </w:style>
  <w:style w:type="character" w:customStyle="1" w:styleId="CharSectno">
    <w:name w:val="CharSectno"/>
    <w:basedOn w:val="OPCCharBase"/>
    <w:qFormat/>
    <w:rsid w:val="00236A2A"/>
  </w:style>
  <w:style w:type="character" w:customStyle="1" w:styleId="CharSubdNo">
    <w:name w:val="CharSubdNo"/>
    <w:basedOn w:val="OPCCharBase"/>
    <w:uiPriority w:val="1"/>
    <w:qFormat/>
    <w:rsid w:val="00236A2A"/>
  </w:style>
  <w:style w:type="character" w:customStyle="1" w:styleId="CharSubdText">
    <w:name w:val="CharSubdText"/>
    <w:basedOn w:val="OPCCharBase"/>
    <w:uiPriority w:val="1"/>
    <w:qFormat/>
    <w:rsid w:val="00236A2A"/>
  </w:style>
  <w:style w:type="paragraph" w:customStyle="1" w:styleId="CTA--">
    <w:name w:val="CTA --"/>
    <w:basedOn w:val="OPCParaBase"/>
    <w:next w:val="Normal"/>
    <w:rsid w:val="00236A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6A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6A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6A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6A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6A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6A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6A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6A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6A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6A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6A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6A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6A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36A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6A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6A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6A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6A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6A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6A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6A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6A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6A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6A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6A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6A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6A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6A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6A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6A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6A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6A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6A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6A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6A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6A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6A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6A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6A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6A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6A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6A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6A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6A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6A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6A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6A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6A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6A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6A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6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6A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6A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6A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36A2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36A2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36A2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36A2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36A2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36A2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36A2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36A2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36A2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36A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6A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6A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6A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6A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6A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6A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6A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36A2A"/>
    <w:rPr>
      <w:sz w:val="16"/>
    </w:rPr>
  </w:style>
  <w:style w:type="table" w:customStyle="1" w:styleId="CFlag">
    <w:name w:val="CFlag"/>
    <w:basedOn w:val="TableNormal"/>
    <w:uiPriority w:val="99"/>
    <w:rsid w:val="00236A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36A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36A2A"/>
    <w:rPr>
      <w:color w:val="0000FF"/>
      <w:u w:val="single"/>
    </w:rPr>
  </w:style>
  <w:style w:type="table" w:styleId="TableGrid">
    <w:name w:val="Table Grid"/>
    <w:basedOn w:val="TableNormal"/>
    <w:uiPriority w:val="59"/>
    <w:rsid w:val="0023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6A2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36A2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36A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6A2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6A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6A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6A2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36A2A"/>
  </w:style>
  <w:style w:type="paragraph" w:customStyle="1" w:styleId="CompiledActNo">
    <w:name w:val="CompiledActNo"/>
    <w:basedOn w:val="OPCParaBase"/>
    <w:next w:val="Normal"/>
    <w:rsid w:val="00236A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36A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6A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36A2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36A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6A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36A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6A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36A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6A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6A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6A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6A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6A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36A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6A2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36A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36A2A"/>
  </w:style>
  <w:style w:type="character" w:customStyle="1" w:styleId="CharSubPartNoCASA">
    <w:name w:val="CharSubPartNo(CASA)"/>
    <w:basedOn w:val="OPCCharBase"/>
    <w:uiPriority w:val="1"/>
    <w:rsid w:val="00236A2A"/>
  </w:style>
  <w:style w:type="paragraph" w:customStyle="1" w:styleId="ENoteTTIndentHeadingSub">
    <w:name w:val="ENoteTTIndentHeadingSub"/>
    <w:aliases w:val="enTTHis"/>
    <w:basedOn w:val="OPCParaBase"/>
    <w:rsid w:val="00236A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6A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6A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6A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6A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6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6A2A"/>
    <w:rPr>
      <w:sz w:val="22"/>
    </w:rPr>
  </w:style>
  <w:style w:type="paragraph" w:customStyle="1" w:styleId="SOTextNote">
    <w:name w:val="SO TextNote"/>
    <w:aliases w:val="sont"/>
    <w:basedOn w:val="SOText"/>
    <w:qFormat/>
    <w:rsid w:val="00236A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6A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6A2A"/>
    <w:rPr>
      <w:sz w:val="22"/>
    </w:rPr>
  </w:style>
  <w:style w:type="paragraph" w:customStyle="1" w:styleId="FileName">
    <w:name w:val="FileName"/>
    <w:basedOn w:val="Normal"/>
    <w:rsid w:val="00236A2A"/>
  </w:style>
  <w:style w:type="paragraph" w:customStyle="1" w:styleId="TableHeading">
    <w:name w:val="TableHeading"/>
    <w:aliases w:val="th"/>
    <w:basedOn w:val="OPCParaBase"/>
    <w:next w:val="Tabletext"/>
    <w:rsid w:val="00236A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6A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6A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6A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6A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A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A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6A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6A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6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6A2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0B3E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7D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7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D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D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D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D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D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D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D7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3F52-2CD7-42D6-8FC5-E42D0771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796</Words>
  <Characters>3889</Characters>
  <Application>Microsoft Office Word</Application>
  <DocSecurity>0</DocSecurity>
  <PresentationFormat/>
  <Lines>134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Amendment (Electronic Communication) Rules 2015</vt:lpstr>
    </vt:vector>
  </TitlesOfParts>
  <Manager/>
  <Company/>
  <LinksUpToDate>false</LinksUpToDate>
  <CharactersWithSpaces>4648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2014-05-05T06:19:00Z</cp:lastPrinted>
  <dcterms:created xsi:type="dcterms:W3CDTF">2015-11-24T03:01:00Z</dcterms:created>
  <dcterms:modified xsi:type="dcterms:W3CDTF">2015-11-24T03:01:00Z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204, 2015</vt:lpwstr>
  </property>
  <property fmtid="{D5CDD505-2E9C-101B-9397-08002B2CF9AE}" pid="3" name="ShortT">
    <vt:lpwstr>Admiralty Amendment (Electronic Communication) Rules 2015</vt:lpwstr>
  </property>
  <property fmtid="{D5CDD505-2E9C-101B-9397-08002B2CF9AE}" pid="4" name="Class">
    <vt:lpwstr>Admiralty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Yes</vt:lpwstr>
  </property>
  <property fmtid="{D5CDD505-2E9C-101B-9397-08002B2CF9AE}" pid="9" name="DateMade">
    <vt:lpwstr>26 November 2015</vt:lpwstr>
  </property>
  <property fmtid="{D5CDD505-2E9C-101B-9397-08002B2CF9AE}" pid="10" name="Authority">
    <vt:lpwstr/>
  </property>
  <property fmtid="{D5CDD505-2E9C-101B-9397-08002B2CF9AE}" pid="11" name="ID">
    <vt:lpwstr>OPC60479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Admiralty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November 2015</vt:lpwstr>
  </property>
</Properties>
</file>