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3692F" w:rsidRDefault="00193461" w:rsidP="00C63713">
      <w:pPr>
        <w:rPr>
          <w:sz w:val="28"/>
        </w:rPr>
      </w:pPr>
      <w:r w:rsidRPr="0063692F">
        <w:rPr>
          <w:noProof/>
          <w:lang w:eastAsia="en-AU"/>
        </w:rPr>
        <w:drawing>
          <wp:inline distT="0" distB="0" distL="0" distR="0" wp14:anchorId="682367B8" wp14:editId="314EE6A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3692F" w:rsidRDefault="0048364F" w:rsidP="0048364F">
      <w:pPr>
        <w:rPr>
          <w:sz w:val="19"/>
        </w:rPr>
      </w:pPr>
    </w:p>
    <w:p w:rsidR="0048364F" w:rsidRPr="0063692F" w:rsidRDefault="003664B0" w:rsidP="0048364F">
      <w:pPr>
        <w:pStyle w:val="ShortT"/>
      </w:pPr>
      <w:r w:rsidRPr="0063692F">
        <w:t>M</w:t>
      </w:r>
      <w:r w:rsidR="000B315D" w:rsidRPr="0063692F">
        <w:t xml:space="preserve">igration </w:t>
      </w:r>
      <w:r w:rsidR="00FF584E" w:rsidRPr="0063692F">
        <w:t xml:space="preserve">Legislation </w:t>
      </w:r>
      <w:r w:rsidR="000B315D" w:rsidRPr="0063692F">
        <w:t>Amendment (2015 Measures No.</w:t>
      </w:r>
      <w:r w:rsidR="0063692F" w:rsidRPr="0063692F">
        <w:t> </w:t>
      </w:r>
      <w:r w:rsidR="000B315D" w:rsidRPr="0063692F">
        <w:t>4) Regulation</w:t>
      </w:r>
      <w:r w:rsidR="0063692F" w:rsidRPr="0063692F">
        <w:t> </w:t>
      </w:r>
      <w:r w:rsidR="000B315D" w:rsidRPr="0063692F">
        <w:t>2015</w:t>
      </w:r>
    </w:p>
    <w:p w:rsidR="0048364F" w:rsidRPr="0063692F" w:rsidRDefault="0048364F" w:rsidP="0048364F"/>
    <w:p w:rsidR="0048364F" w:rsidRPr="0063692F" w:rsidRDefault="00A4361F" w:rsidP="00680F17">
      <w:pPr>
        <w:pStyle w:val="InstNo"/>
      </w:pPr>
      <w:r w:rsidRPr="0063692F">
        <w:t>Select Legislative Instrument</w:t>
      </w:r>
      <w:r w:rsidR="00154EAC" w:rsidRPr="0063692F">
        <w:t xml:space="preserve"> </w:t>
      </w:r>
      <w:bookmarkStart w:id="0" w:name="BKCheck15B_1"/>
      <w:bookmarkEnd w:id="0"/>
      <w:r w:rsidR="00D0104A" w:rsidRPr="0063692F">
        <w:fldChar w:fldCharType="begin"/>
      </w:r>
      <w:r w:rsidR="00D0104A" w:rsidRPr="0063692F">
        <w:instrText xml:space="preserve"> DOCPROPERTY  ActNo </w:instrText>
      </w:r>
      <w:r w:rsidR="00D0104A" w:rsidRPr="0063692F">
        <w:fldChar w:fldCharType="separate"/>
      </w:r>
      <w:r w:rsidR="00846737">
        <w:t>No. 243, 2015</w:t>
      </w:r>
      <w:r w:rsidR="00D0104A" w:rsidRPr="0063692F">
        <w:fldChar w:fldCharType="end"/>
      </w:r>
    </w:p>
    <w:p w:rsidR="003664B0" w:rsidRPr="0063692F" w:rsidRDefault="003664B0" w:rsidP="00EA6B28">
      <w:pPr>
        <w:pStyle w:val="SignCoverPageStart"/>
        <w:spacing w:before="240"/>
        <w:rPr>
          <w:szCs w:val="22"/>
        </w:rPr>
      </w:pPr>
      <w:r w:rsidRPr="0063692F">
        <w:rPr>
          <w:szCs w:val="22"/>
        </w:rPr>
        <w:t>I, General the Honourable Sir Peter Cosgrove AK MC (</w:t>
      </w:r>
      <w:proofErr w:type="spellStart"/>
      <w:r w:rsidRPr="0063692F">
        <w:rPr>
          <w:szCs w:val="22"/>
        </w:rPr>
        <w:t>Ret’d</w:t>
      </w:r>
      <w:proofErr w:type="spellEnd"/>
      <w:r w:rsidRPr="0063692F">
        <w:rPr>
          <w:szCs w:val="22"/>
        </w:rPr>
        <w:t xml:space="preserve">), </w:t>
      </w:r>
      <w:r w:rsidR="0063692F" w:rsidRPr="0063692F">
        <w:rPr>
          <w:szCs w:val="22"/>
        </w:rPr>
        <w:t>Governor</w:t>
      </w:r>
      <w:r w:rsidR="0063692F">
        <w:rPr>
          <w:szCs w:val="22"/>
        </w:rPr>
        <w:noBreakHyphen/>
      </w:r>
      <w:r w:rsidR="0063692F" w:rsidRPr="0063692F">
        <w:rPr>
          <w:szCs w:val="22"/>
        </w:rPr>
        <w:t>General</w:t>
      </w:r>
      <w:r w:rsidRPr="0063692F">
        <w:rPr>
          <w:szCs w:val="22"/>
        </w:rPr>
        <w:t xml:space="preserve"> of the Commonwealth of Australia, acting with the advice of the Federal Executive Council, make the following regulation.</w:t>
      </w:r>
    </w:p>
    <w:p w:rsidR="003664B0" w:rsidRPr="0063692F" w:rsidRDefault="003664B0" w:rsidP="00EA6B28">
      <w:pPr>
        <w:keepNext/>
        <w:spacing w:before="720" w:line="240" w:lineRule="atLeast"/>
        <w:ind w:right="397"/>
        <w:jc w:val="both"/>
        <w:rPr>
          <w:szCs w:val="22"/>
        </w:rPr>
      </w:pPr>
      <w:r w:rsidRPr="0063692F">
        <w:rPr>
          <w:szCs w:val="22"/>
        </w:rPr>
        <w:t xml:space="preserve">Dated </w:t>
      </w:r>
      <w:bookmarkStart w:id="1" w:name="BKCheck15B_2"/>
      <w:bookmarkEnd w:id="1"/>
      <w:r w:rsidRPr="0063692F">
        <w:rPr>
          <w:szCs w:val="22"/>
        </w:rPr>
        <w:fldChar w:fldCharType="begin"/>
      </w:r>
      <w:r w:rsidRPr="0063692F">
        <w:rPr>
          <w:szCs w:val="22"/>
        </w:rPr>
        <w:instrText xml:space="preserve"> DOCPROPERTY  DateMade </w:instrText>
      </w:r>
      <w:r w:rsidRPr="0063692F">
        <w:rPr>
          <w:szCs w:val="22"/>
        </w:rPr>
        <w:fldChar w:fldCharType="separate"/>
      </w:r>
      <w:r w:rsidR="00846737">
        <w:rPr>
          <w:szCs w:val="22"/>
        </w:rPr>
        <w:t>10 December 2015</w:t>
      </w:r>
      <w:r w:rsidRPr="0063692F">
        <w:rPr>
          <w:szCs w:val="22"/>
        </w:rPr>
        <w:fldChar w:fldCharType="end"/>
      </w:r>
    </w:p>
    <w:p w:rsidR="003664B0" w:rsidRPr="0063692F" w:rsidRDefault="003664B0" w:rsidP="00EA6B28">
      <w:pPr>
        <w:keepNext/>
        <w:tabs>
          <w:tab w:val="left" w:pos="3402"/>
        </w:tabs>
        <w:spacing w:before="1080" w:line="300" w:lineRule="atLeast"/>
        <w:ind w:left="397" w:right="397"/>
        <w:jc w:val="right"/>
        <w:rPr>
          <w:szCs w:val="22"/>
        </w:rPr>
      </w:pPr>
      <w:r w:rsidRPr="0063692F">
        <w:rPr>
          <w:szCs w:val="22"/>
        </w:rPr>
        <w:t>Peter Cosgrove</w:t>
      </w:r>
    </w:p>
    <w:p w:rsidR="003664B0" w:rsidRPr="0063692F" w:rsidRDefault="0063692F" w:rsidP="00EA6B28">
      <w:pPr>
        <w:keepNext/>
        <w:tabs>
          <w:tab w:val="left" w:pos="3402"/>
        </w:tabs>
        <w:spacing w:line="300" w:lineRule="atLeast"/>
        <w:ind w:left="397" w:right="397"/>
        <w:jc w:val="right"/>
        <w:rPr>
          <w:szCs w:val="22"/>
        </w:rPr>
      </w:pPr>
      <w:r w:rsidRPr="0063692F">
        <w:rPr>
          <w:szCs w:val="22"/>
        </w:rPr>
        <w:t>Governor</w:t>
      </w:r>
      <w:r>
        <w:rPr>
          <w:szCs w:val="22"/>
        </w:rPr>
        <w:noBreakHyphen/>
      </w:r>
      <w:r w:rsidRPr="0063692F">
        <w:rPr>
          <w:szCs w:val="22"/>
        </w:rPr>
        <w:t>General</w:t>
      </w:r>
    </w:p>
    <w:p w:rsidR="003664B0" w:rsidRPr="0063692F" w:rsidRDefault="003664B0" w:rsidP="00EA6B28">
      <w:pPr>
        <w:keepNext/>
        <w:tabs>
          <w:tab w:val="left" w:pos="3402"/>
        </w:tabs>
        <w:spacing w:before="840" w:after="1080" w:line="300" w:lineRule="atLeast"/>
        <w:ind w:right="397"/>
        <w:rPr>
          <w:szCs w:val="22"/>
        </w:rPr>
      </w:pPr>
      <w:r w:rsidRPr="0063692F">
        <w:rPr>
          <w:szCs w:val="22"/>
        </w:rPr>
        <w:t>By His Excellency’s Command</w:t>
      </w:r>
    </w:p>
    <w:p w:rsidR="003664B0" w:rsidRPr="0063692F" w:rsidRDefault="003664B0" w:rsidP="00EA6B28">
      <w:pPr>
        <w:keepNext/>
        <w:tabs>
          <w:tab w:val="left" w:pos="3402"/>
        </w:tabs>
        <w:spacing w:before="480" w:line="300" w:lineRule="atLeast"/>
        <w:ind w:right="397"/>
        <w:rPr>
          <w:szCs w:val="22"/>
        </w:rPr>
      </w:pPr>
      <w:r w:rsidRPr="0063692F">
        <w:rPr>
          <w:szCs w:val="22"/>
        </w:rPr>
        <w:t>Peter Dutton</w:t>
      </w:r>
    </w:p>
    <w:p w:rsidR="003664B0" w:rsidRPr="0063692F" w:rsidRDefault="003664B0" w:rsidP="00EA6B28">
      <w:pPr>
        <w:pStyle w:val="SignCoverPageEnd"/>
        <w:rPr>
          <w:szCs w:val="22"/>
        </w:rPr>
      </w:pPr>
      <w:r w:rsidRPr="0063692F">
        <w:rPr>
          <w:szCs w:val="22"/>
        </w:rPr>
        <w:t>Minister for Immigration and Border Protection</w:t>
      </w:r>
    </w:p>
    <w:p w:rsidR="003664B0" w:rsidRPr="0063692F" w:rsidRDefault="003664B0" w:rsidP="003664B0"/>
    <w:p w:rsidR="0048364F" w:rsidRPr="0063692F" w:rsidRDefault="0048364F" w:rsidP="0048364F">
      <w:pPr>
        <w:pStyle w:val="Header"/>
        <w:tabs>
          <w:tab w:val="clear" w:pos="4150"/>
          <w:tab w:val="clear" w:pos="8307"/>
        </w:tabs>
      </w:pPr>
      <w:r w:rsidRPr="0063692F">
        <w:rPr>
          <w:rStyle w:val="CharAmSchNo"/>
        </w:rPr>
        <w:t xml:space="preserve"> </w:t>
      </w:r>
      <w:r w:rsidRPr="0063692F">
        <w:rPr>
          <w:rStyle w:val="CharAmSchText"/>
        </w:rPr>
        <w:t xml:space="preserve"> </w:t>
      </w:r>
    </w:p>
    <w:p w:rsidR="0048364F" w:rsidRPr="0063692F" w:rsidRDefault="0048364F" w:rsidP="0048364F">
      <w:pPr>
        <w:pStyle w:val="Header"/>
        <w:tabs>
          <w:tab w:val="clear" w:pos="4150"/>
          <w:tab w:val="clear" w:pos="8307"/>
        </w:tabs>
      </w:pPr>
      <w:r w:rsidRPr="0063692F">
        <w:rPr>
          <w:rStyle w:val="CharAmPartNo"/>
        </w:rPr>
        <w:t xml:space="preserve"> </w:t>
      </w:r>
      <w:r w:rsidRPr="0063692F">
        <w:rPr>
          <w:rStyle w:val="CharAmPartText"/>
        </w:rPr>
        <w:t xml:space="preserve"> </w:t>
      </w:r>
    </w:p>
    <w:p w:rsidR="0048364F" w:rsidRPr="0063692F" w:rsidRDefault="0048364F" w:rsidP="0048364F">
      <w:pPr>
        <w:sectPr w:rsidR="0048364F" w:rsidRPr="0063692F" w:rsidSect="00CA0EC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63692F" w:rsidRDefault="0048364F" w:rsidP="00FF584E">
      <w:pPr>
        <w:rPr>
          <w:sz w:val="36"/>
        </w:rPr>
      </w:pPr>
      <w:r w:rsidRPr="0063692F">
        <w:rPr>
          <w:sz w:val="36"/>
        </w:rPr>
        <w:lastRenderedPageBreak/>
        <w:t>Contents</w:t>
      </w:r>
    </w:p>
    <w:bookmarkStart w:id="2" w:name="BKCheck15B_3"/>
    <w:bookmarkEnd w:id="2"/>
    <w:p w:rsidR="001D47BE" w:rsidRPr="0063692F" w:rsidRDefault="001D47BE">
      <w:pPr>
        <w:pStyle w:val="TOC5"/>
        <w:rPr>
          <w:rFonts w:asciiTheme="minorHAnsi" w:eastAsiaTheme="minorEastAsia" w:hAnsiTheme="minorHAnsi" w:cstheme="minorBidi"/>
          <w:noProof/>
          <w:kern w:val="0"/>
          <w:sz w:val="22"/>
          <w:szCs w:val="22"/>
        </w:rPr>
      </w:pPr>
      <w:r w:rsidRPr="0063692F">
        <w:fldChar w:fldCharType="begin"/>
      </w:r>
      <w:r w:rsidRPr="0063692F">
        <w:instrText xml:space="preserve"> TOC \o "1-9" </w:instrText>
      </w:r>
      <w:r w:rsidRPr="0063692F">
        <w:fldChar w:fldCharType="separate"/>
      </w:r>
      <w:r w:rsidRPr="0063692F">
        <w:rPr>
          <w:noProof/>
        </w:rPr>
        <w:t>1</w:t>
      </w:r>
      <w:r w:rsidRPr="0063692F">
        <w:rPr>
          <w:noProof/>
        </w:rPr>
        <w:tab/>
        <w:t>Name</w:t>
      </w:r>
      <w:r w:rsidRPr="0063692F">
        <w:rPr>
          <w:noProof/>
        </w:rPr>
        <w:tab/>
      </w:r>
      <w:r w:rsidRPr="0063692F">
        <w:rPr>
          <w:noProof/>
        </w:rPr>
        <w:fldChar w:fldCharType="begin"/>
      </w:r>
      <w:r w:rsidRPr="0063692F">
        <w:rPr>
          <w:noProof/>
        </w:rPr>
        <w:instrText xml:space="preserve"> PAGEREF _Toc436401684 \h </w:instrText>
      </w:r>
      <w:r w:rsidRPr="0063692F">
        <w:rPr>
          <w:noProof/>
        </w:rPr>
      </w:r>
      <w:r w:rsidRPr="0063692F">
        <w:rPr>
          <w:noProof/>
        </w:rPr>
        <w:fldChar w:fldCharType="separate"/>
      </w:r>
      <w:r w:rsidR="00846737">
        <w:rPr>
          <w:noProof/>
        </w:rPr>
        <w:t>1</w:t>
      </w:r>
      <w:r w:rsidRPr="0063692F">
        <w:rPr>
          <w:noProof/>
        </w:rPr>
        <w:fldChar w:fldCharType="end"/>
      </w:r>
    </w:p>
    <w:p w:rsidR="001D47BE" w:rsidRPr="0063692F" w:rsidRDefault="001D47BE">
      <w:pPr>
        <w:pStyle w:val="TOC5"/>
        <w:rPr>
          <w:rFonts w:asciiTheme="minorHAnsi" w:eastAsiaTheme="minorEastAsia" w:hAnsiTheme="minorHAnsi" w:cstheme="minorBidi"/>
          <w:noProof/>
          <w:kern w:val="0"/>
          <w:sz w:val="22"/>
          <w:szCs w:val="22"/>
        </w:rPr>
      </w:pPr>
      <w:r w:rsidRPr="0063692F">
        <w:rPr>
          <w:noProof/>
        </w:rPr>
        <w:t>2</w:t>
      </w:r>
      <w:r w:rsidRPr="0063692F">
        <w:rPr>
          <w:noProof/>
        </w:rPr>
        <w:tab/>
        <w:t>Commencement</w:t>
      </w:r>
      <w:r w:rsidRPr="0063692F">
        <w:rPr>
          <w:noProof/>
        </w:rPr>
        <w:tab/>
      </w:r>
      <w:r w:rsidRPr="0063692F">
        <w:rPr>
          <w:noProof/>
        </w:rPr>
        <w:fldChar w:fldCharType="begin"/>
      </w:r>
      <w:r w:rsidRPr="0063692F">
        <w:rPr>
          <w:noProof/>
        </w:rPr>
        <w:instrText xml:space="preserve"> PAGEREF _Toc436401685 \h </w:instrText>
      </w:r>
      <w:r w:rsidRPr="0063692F">
        <w:rPr>
          <w:noProof/>
        </w:rPr>
      </w:r>
      <w:r w:rsidRPr="0063692F">
        <w:rPr>
          <w:noProof/>
        </w:rPr>
        <w:fldChar w:fldCharType="separate"/>
      </w:r>
      <w:r w:rsidR="00846737">
        <w:rPr>
          <w:noProof/>
        </w:rPr>
        <w:t>1</w:t>
      </w:r>
      <w:r w:rsidRPr="0063692F">
        <w:rPr>
          <w:noProof/>
        </w:rPr>
        <w:fldChar w:fldCharType="end"/>
      </w:r>
    </w:p>
    <w:p w:rsidR="001D47BE" w:rsidRPr="0063692F" w:rsidRDefault="001D47BE">
      <w:pPr>
        <w:pStyle w:val="TOC5"/>
        <w:rPr>
          <w:rFonts w:asciiTheme="minorHAnsi" w:eastAsiaTheme="minorEastAsia" w:hAnsiTheme="minorHAnsi" w:cstheme="minorBidi"/>
          <w:noProof/>
          <w:kern w:val="0"/>
          <w:sz w:val="22"/>
          <w:szCs w:val="22"/>
        </w:rPr>
      </w:pPr>
      <w:r w:rsidRPr="0063692F">
        <w:rPr>
          <w:noProof/>
        </w:rPr>
        <w:t>3</w:t>
      </w:r>
      <w:r w:rsidRPr="0063692F">
        <w:rPr>
          <w:noProof/>
        </w:rPr>
        <w:tab/>
        <w:t>Authority</w:t>
      </w:r>
      <w:r w:rsidRPr="0063692F">
        <w:rPr>
          <w:noProof/>
        </w:rPr>
        <w:tab/>
      </w:r>
      <w:r w:rsidRPr="0063692F">
        <w:rPr>
          <w:noProof/>
        </w:rPr>
        <w:fldChar w:fldCharType="begin"/>
      </w:r>
      <w:r w:rsidRPr="0063692F">
        <w:rPr>
          <w:noProof/>
        </w:rPr>
        <w:instrText xml:space="preserve"> PAGEREF _Toc436401686 \h </w:instrText>
      </w:r>
      <w:r w:rsidRPr="0063692F">
        <w:rPr>
          <w:noProof/>
        </w:rPr>
      </w:r>
      <w:r w:rsidRPr="0063692F">
        <w:rPr>
          <w:noProof/>
        </w:rPr>
        <w:fldChar w:fldCharType="separate"/>
      </w:r>
      <w:r w:rsidR="00846737">
        <w:rPr>
          <w:noProof/>
        </w:rPr>
        <w:t>2</w:t>
      </w:r>
      <w:r w:rsidRPr="0063692F">
        <w:rPr>
          <w:noProof/>
        </w:rPr>
        <w:fldChar w:fldCharType="end"/>
      </w:r>
    </w:p>
    <w:p w:rsidR="001D47BE" w:rsidRPr="0063692F" w:rsidRDefault="001D47BE">
      <w:pPr>
        <w:pStyle w:val="TOC5"/>
        <w:rPr>
          <w:rFonts w:asciiTheme="minorHAnsi" w:eastAsiaTheme="minorEastAsia" w:hAnsiTheme="minorHAnsi" w:cstheme="minorBidi"/>
          <w:noProof/>
          <w:kern w:val="0"/>
          <w:sz w:val="22"/>
          <w:szCs w:val="22"/>
        </w:rPr>
      </w:pPr>
      <w:r w:rsidRPr="0063692F">
        <w:rPr>
          <w:noProof/>
        </w:rPr>
        <w:t>4</w:t>
      </w:r>
      <w:r w:rsidRPr="0063692F">
        <w:rPr>
          <w:noProof/>
        </w:rPr>
        <w:tab/>
        <w:t>Schedules</w:t>
      </w:r>
      <w:r w:rsidRPr="0063692F">
        <w:rPr>
          <w:noProof/>
        </w:rPr>
        <w:tab/>
      </w:r>
      <w:r w:rsidRPr="0063692F">
        <w:rPr>
          <w:noProof/>
        </w:rPr>
        <w:fldChar w:fldCharType="begin"/>
      </w:r>
      <w:r w:rsidRPr="0063692F">
        <w:rPr>
          <w:noProof/>
        </w:rPr>
        <w:instrText xml:space="preserve"> PAGEREF _Toc436401687 \h </w:instrText>
      </w:r>
      <w:r w:rsidRPr="0063692F">
        <w:rPr>
          <w:noProof/>
        </w:rPr>
      </w:r>
      <w:r w:rsidRPr="0063692F">
        <w:rPr>
          <w:noProof/>
        </w:rPr>
        <w:fldChar w:fldCharType="separate"/>
      </w:r>
      <w:r w:rsidR="00846737">
        <w:rPr>
          <w:noProof/>
        </w:rPr>
        <w:t>2</w:t>
      </w:r>
      <w:r w:rsidRPr="0063692F">
        <w:rPr>
          <w:noProof/>
        </w:rPr>
        <w:fldChar w:fldCharType="end"/>
      </w:r>
    </w:p>
    <w:p w:rsidR="001D47BE" w:rsidRPr="0063692F" w:rsidRDefault="001D47BE">
      <w:pPr>
        <w:pStyle w:val="TOC6"/>
        <w:rPr>
          <w:rFonts w:asciiTheme="minorHAnsi" w:eastAsiaTheme="minorEastAsia" w:hAnsiTheme="minorHAnsi" w:cstheme="minorBidi"/>
          <w:b w:val="0"/>
          <w:noProof/>
          <w:kern w:val="0"/>
          <w:sz w:val="22"/>
          <w:szCs w:val="22"/>
        </w:rPr>
      </w:pPr>
      <w:r w:rsidRPr="0063692F">
        <w:rPr>
          <w:noProof/>
        </w:rPr>
        <w:t>Schedule</w:t>
      </w:r>
      <w:r w:rsidR="0063692F" w:rsidRPr="0063692F">
        <w:rPr>
          <w:noProof/>
        </w:rPr>
        <w:t> </w:t>
      </w:r>
      <w:r w:rsidRPr="0063692F">
        <w:rPr>
          <w:noProof/>
        </w:rPr>
        <w:t>1—Amendments commencing 14</w:t>
      </w:r>
      <w:r w:rsidR="0063692F" w:rsidRPr="0063692F">
        <w:rPr>
          <w:noProof/>
        </w:rPr>
        <w:t> </w:t>
      </w:r>
      <w:r w:rsidRPr="0063692F">
        <w:rPr>
          <w:noProof/>
        </w:rPr>
        <w:t>December 2015</w:t>
      </w:r>
      <w:r w:rsidRPr="0063692F">
        <w:rPr>
          <w:b w:val="0"/>
          <w:noProof/>
          <w:sz w:val="18"/>
        </w:rPr>
        <w:tab/>
      </w:r>
      <w:r w:rsidRPr="0063692F">
        <w:rPr>
          <w:b w:val="0"/>
          <w:noProof/>
          <w:sz w:val="18"/>
        </w:rPr>
        <w:fldChar w:fldCharType="begin"/>
      </w:r>
      <w:r w:rsidRPr="0063692F">
        <w:rPr>
          <w:b w:val="0"/>
          <w:noProof/>
          <w:sz w:val="18"/>
        </w:rPr>
        <w:instrText xml:space="preserve"> PAGEREF _Toc436401688 \h </w:instrText>
      </w:r>
      <w:r w:rsidRPr="0063692F">
        <w:rPr>
          <w:b w:val="0"/>
          <w:noProof/>
          <w:sz w:val="18"/>
        </w:rPr>
      </w:r>
      <w:r w:rsidRPr="0063692F">
        <w:rPr>
          <w:b w:val="0"/>
          <w:noProof/>
          <w:sz w:val="18"/>
        </w:rPr>
        <w:fldChar w:fldCharType="separate"/>
      </w:r>
      <w:r w:rsidR="00846737">
        <w:rPr>
          <w:b w:val="0"/>
          <w:noProof/>
          <w:sz w:val="18"/>
        </w:rPr>
        <w:t>3</w:t>
      </w:r>
      <w:r w:rsidRPr="0063692F">
        <w:rPr>
          <w:b w:val="0"/>
          <w:noProof/>
          <w:sz w:val="18"/>
        </w:rPr>
        <w:fldChar w:fldCharType="end"/>
      </w:r>
    </w:p>
    <w:p w:rsidR="001D47BE" w:rsidRPr="0063692F" w:rsidRDefault="001D47BE">
      <w:pPr>
        <w:pStyle w:val="TOC7"/>
        <w:rPr>
          <w:rFonts w:asciiTheme="minorHAnsi" w:eastAsiaTheme="minorEastAsia" w:hAnsiTheme="minorHAnsi" w:cstheme="minorBidi"/>
          <w:noProof/>
          <w:kern w:val="0"/>
          <w:sz w:val="22"/>
          <w:szCs w:val="22"/>
        </w:rPr>
      </w:pPr>
      <w:r w:rsidRPr="0063692F">
        <w:rPr>
          <w:noProof/>
        </w:rPr>
        <w:t>Part</w:t>
      </w:r>
      <w:r w:rsidR="0063692F" w:rsidRPr="0063692F">
        <w:rPr>
          <w:noProof/>
        </w:rPr>
        <w:t> </w:t>
      </w:r>
      <w:r w:rsidRPr="0063692F">
        <w:rPr>
          <w:noProof/>
        </w:rPr>
        <w:t>1—Child and adoption visa requirements</w:t>
      </w:r>
      <w:r w:rsidRPr="0063692F">
        <w:rPr>
          <w:noProof/>
          <w:sz w:val="18"/>
        </w:rPr>
        <w:tab/>
      </w:r>
      <w:r w:rsidRPr="0063692F">
        <w:rPr>
          <w:noProof/>
          <w:sz w:val="18"/>
        </w:rPr>
        <w:fldChar w:fldCharType="begin"/>
      </w:r>
      <w:r w:rsidRPr="0063692F">
        <w:rPr>
          <w:noProof/>
          <w:sz w:val="18"/>
        </w:rPr>
        <w:instrText xml:space="preserve"> PAGEREF _Toc436401689 \h </w:instrText>
      </w:r>
      <w:r w:rsidRPr="0063692F">
        <w:rPr>
          <w:noProof/>
          <w:sz w:val="18"/>
        </w:rPr>
      </w:r>
      <w:r w:rsidRPr="0063692F">
        <w:rPr>
          <w:noProof/>
          <w:sz w:val="18"/>
        </w:rPr>
        <w:fldChar w:fldCharType="separate"/>
      </w:r>
      <w:r w:rsidR="00846737">
        <w:rPr>
          <w:noProof/>
          <w:sz w:val="18"/>
        </w:rPr>
        <w:t>3</w:t>
      </w:r>
      <w:r w:rsidRPr="0063692F">
        <w:rPr>
          <w:noProof/>
          <w:sz w:val="18"/>
        </w:rPr>
        <w:fldChar w:fldCharType="end"/>
      </w:r>
    </w:p>
    <w:p w:rsidR="001D47BE" w:rsidRPr="0063692F" w:rsidRDefault="001D47BE">
      <w:pPr>
        <w:pStyle w:val="TOC9"/>
        <w:rPr>
          <w:rFonts w:asciiTheme="minorHAnsi" w:eastAsiaTheme="minorEastAsia" w:hAnsiTheme="minorHAnsi" w:cstheme="minorBidi"/>
          <w:i w:val="0"/>
          <w:noProof/>
          <w:kern w:val="0"/>
          <w:sz w:val="22"/>
          <w:szCs w:val="22"/>
        </w:rPr>
      </w:pPr>
      <w:r w:rsidRPr="0063692F">
        <w:rPr>
          <w:noProof/>
        </w:rPr>
        <w:t>Migration Regulations</w:t>
      </w:r>
      <w:r w:rsidR="0063692F" w:rsidRPr="0063692F">
        <w:rPr>
          <w:noProof/>
        </w:rPr>
        <w:t> </w:t>
      </w:r>
      <w:r w:rsidRPr="0063692F">
        <w:rPr>
          <w:noProof/>
        </w:rPr>
        <w:t>1994</w:t>
      </w:r>
      <w:r w:rsidRPr="0063692F">
        <w:rPr>
          <w:i w:val="0"/>
          <w:noProof/>
          <w:sz w:val="18"/>
        </w:rPr>
        <w:tab/>
      </w:r>
      <w:r w:rsidRPr="0063692F">
        <w:rPr>
          <w:i w:val="0"/>
          <w:noProof/>
          <w:sz w:val="18"/>
        </w:rPr>
        <w:fldChar w:fldCharType="begin"/>
      </w:r>
      <w:r w:rsidRPr="0063692F">
        <w:rPr>
          <w:i w:val="0"/>
          <w:noProof/>
          <w:sz w:val="18"/>
        </w:rPr>
        <w:instrText xml:space="preserve"> PAGEREF _Toc436401690 \h </w:instrText>
      </w:r>
      <w:r w:rsidRPr="0063692F">
        <w:rPr>
          <w:i w:val="0"/>
          <w:noProof/>
          <w:sz w:val="18"/>
        </w:rPr>
      </w:r>
      <w:r w:rsidRPr="0063692F">
        <w:rPr>
          <w:i w:val="0"/>
          <w:noProof/>
          <w:sz w:val="18"/>
        </w:rPr>
        <w:fldChar w:fldCharType="separate"/>
      </w:r>
      <w:r w:rsidR="00846737">
        <w:rPr>
          <w:i w:val="0"/>
          <w:noProof/>
          <w:sz w:val="18"/>
        </w:rPr>
        <w:t>3</w:t>
      </w:r>
      <w:r w:rsidRPr="0063692F">
        <w:rPr>
          <w:i w:val="0"/>
          <w:noProof/>
          <w:sz w:val="18"/>
        </w:rPr>
        <w:fldChar w:fldCharType="end"/>
      </w:r>
    </w:p>
    <w:p w:rsidR="001D47BE" w:rsidRPr="0063692F" w:rsidRDefault="001D47BE">
      <w:pPr>
        <w:pStyle w:val="TOC7"/>
        <w:rPr>
          <w:rFonts w:asciiTheme="minorHAnsi" w:eastAsiaTheme="minorEastAsia" w:hAnsiTheme="minorHAnsi" w:cstheme="minorBidi"/>
          <w:noProof/>
          <w:kern w:val="0"/>
          <w:sz w:val="22"/>
          <w:szCs w:val="22"/>
        </w:rPr>
      </w:pPr>
      <w:r w:rsidRPr="0063692F">
        <w:rPr>
          <w:noProof/>
        </w:rPr>
        <w:t>Part</w:t>
      </w:r>
      <w:r w:rsidR="0063692F" w:rsidRPr="0063692F">
        <w:rPr>
          <w:noProof/>
        </w:rPr>
        <w:t> </w:t>
      </w:r>
      <w:r w:rsidRPr="0063692F">
        <w:rPr>
          <w:noProof/>
        </w:rPr>
        <w:t>2—Immigration Assessment Authority remittal to the Minister</w:t>
      </w:r>
      <w:r w:rsidRPr="0063692F">
        <w:rPr>
          <w:noProof/>
          <w:sz w:val="18"/>
        </w:rPr>
        <w:tab/>
      </w:r>
      <w:r w:rsidRPr="0063692F">
        <w:rPr>
          <w:noProof/>
          <w:sz w:val="18"/>
        </w:rPr>
        <w:fldChar w:fldCharType="begin"/>
      </w:r>
      <w:r w:rsidRPr="0063692F">
        <w:rPr>
          <w:noProof/>
          <w:sz w:val="18"/>
        </w:rPr>
        <w:instrText xml:space="preserve"> PAGEREF _Toc436401691 \h </w:instrText>
      </w:r>
      <w:r w:rsidRPr="0063692F">
        <w:rPr>
          <w:noProof/>
          <w:sz w:val="18"/>
        </w:rPr>
      </w:r>
      <w:r w:rsidRPr="0063692F">
        <w:rPr>
          <w:noProof/>
          <w:sz w:val="18"/>
        </w:rPr>
        <w:fldChar w:fldCharType="separate"/>
      </w:r>
      <w:r w:rsidR="00846737">
        <w:rPr>
          <w:noProof/>
          <w:sz w:val="18"/>
        </w:rPr>
        <w:t>4</w:t>
      </w:r>
      <w:r w:rsidRPr="0063692F">
        <w:rPr>
          <w:noProof/>
          <w:sz w:val="18"/>
        </w:rPr>
        <w:fldChar w:fldCharType="end"/>
      </w:r>
    </w:p>
    <w:p w:rsidR="001D47BE" w:rsidRPr="0063692F" w:rsidRDefault="001D47BE">
      <w:pPr>
        <w:pStyle w:val="TOC9"/>
        <w:rPr>
          <w:rFonts w:asciiTheme="minorHAnsi" w:eastAsiaTheme="minorEastAsia" w:hAnsiTheme="minorHAnsi" w:cstheme="minorBidi"/>
          <w:i w:val="0"/>
          <w:noProof/>
          <w:kern w:val="0"/>
          <w:sz w:val="22"/>
          <w:szCs w:val="22"/>
        </w:rPr>
      </w:pPr>
      <w:r w:rsidRPr="0063692F">
        <w:rPr>
          <w:noProof/>
        </w:rPr>
        <w:t>Migration Regulations</w:t>
      </w:r>
      <w:r w:rsidR="0063692F" w:rsidRPr="0063692F">
        <w:rPr>
          <w:noProof/>
        </w:rPr>
        <w:t> </w:t>
      </w:r>
      <w:r w:rsidRPr="0063692F">
        <w:rPr>
          <w:noProof/>
        </w:rPr>
        <w:t>1994</w:t>
      </w:r>
      <w:r w:rsidRPr="0063692F">
        <w:rPr>
          <w:i w:val="0"/>
          <w:noProof/>
          <w:sz w:val="18"/>
        </w:rPr>
        <w:tab/>
      </w:r>
      <w:r w:rsidRPr="0063692F">
        <w:rPr>
          <w:i w:val="0"/>
          <w:noProof/>
          <w:sz w:val="18"/>
        </w:rPr>
        <w:fldChar w:fldCharType="begin"/>
      </w:r>
      <w:r w:rsidRPr="0063692F">
        <w:rPr>
          <w:i w:val="0"/>
          <w:noProof/>
          <w:sz w:val="18"/>
        </w:rPr>
        <w:instrText xml:space="preserve"> PAGEREF _Toc436401692 \h </w:instrText>
      </w:r>
      <w:r w:rsidRPr="0063692F">
        <w:rPr>
          <w:i w:val="0"/>
          <w:noProof/>
          <w:sz w:val="18"/>
        </w:rPr>
      </w:r>
      <w:r w:rsidRPr="0063692F">
        <w:rPr>
          <w:i w:val="0"/>
          <w:noProof/>
          <w:sz w:val="18"/>
        </w:rPr>
        <w:fldChar w:fldCharType="separate"/>
      </w:r>
      <w:r w:rsidR="00846737">
        <w:rPr>
          <w:i w:val="0"/>
          <w:noProof/>
          <w:sz w:val="18"/>
        </w:rPr>
        <w:t>4</w:t>
      </w:r>
      <w:r w:rsidRPr="0063692F">
        <w:rPr>
          <w:i w:val="0"/>
          <w:noProof/>
          <w:sz w:val="18"/>
        </w:rPr>
        <w:fldChar w:fldCharType="end"/>
      </w:r>
    </w:p>
    <w:p w:rsidR="001D47BE" w:rsidRPr="0063692F" w:rsidRDefault="001D47BE">
      <w:pPr>
        <w:pStyle w:val="TOC7"/>
        <w:rPr>
          <w:rFonts w:asciiTheme="minorHAnsi" w:eastAsiaTheme="minorEastAsia" w:hAnsiTheme="minorHAnsi" w:cstheme="minorBidi"/>
          <w:noProof/>
          <w:kern w:val="0"/>
          <w:sz w:val="22"/>
          <w:szCs w:val="22"/>
        </w:rPr>
      </w:pPr>
      <w:r w:rsidRPr="0063692F">
        <w:rPr>
          <w:noProof/>
        </w:rPr>
        <w:t>Part</w:t>
      </w:r>
      <w:r w:rsidR="0063692F" w:rsidRPr="0063692F">
        <w:rPr>
          <w:noProof/>
        </w:rPr>
        <w:t> </w:t>
      </w:r>
      <w:r w:rsidRPr="0063692F">
        <w:rPr>
          <w:noProof/>
        </w:rPr>
        <w:t>3—Technical amendments</w:t>
      </w:r>
      <w:r w:rsidRPr="0063692F">
        <w:rPr>
          <w:noProof/>
          <w:sz w:val="18"/>
        </w:rPr>
        <w:tab/>
      </w:r>
      <w:r w:rsidRPr="0063692F">
        <w:rPr>
          <w:noProof/>
          <w:sz w:val="18"/>
        </w:rPr>
        <w:fldChar w:fldCharType="begin"/>
      </w:r>
      <w:r w:rsidRPr="0063692F">
        <w:rPr>
          <w:noProof/>
          <w:sz w:val="18"/>
        </w:rPr>
        <w:instrText xml:space="preserve"> PAGEREF _Toc436401693 \h </w:instrText>
      </w:r>
      <w:r w:rsidRPr="0063692F">
        <w:rPr>
          <w:noProof/>
          <w:sz w:val="18"/>
        </w:rPr>
      </w:r>
      <w:r w:rsidRPr="0063692F">
        <w:rPr>
          <w:noProof/>
          <w:sz w:val="18"/>
        </w:rPr>
        <w:fldChar w:fldCharType="separate"/>
      </w:r>
      <w:r w:rsidR="00846737">
        <w:rPr>
          <w:noProof/>
          <w:sz w:val="18"/>
        </w:rPr>
        <w:t>5</w:t>
      </w:r>
      <w:r w:rsidRPr="0063692F">
        <w:rPr>
          <w:noProof/>
          <w:sz w:val="18"/>
        </w:rPr>
        <w:fldChar w:fldCharType="end"/>
      </w:r>
    </w:p>
    <w:p w:rsidR="001D47BE" w:rsidRPr="0063692F" w:rsidRDefault="001D47BE">
      <w:pPr>
        <w:pStyle w:val="TOC9"/>
        <w:rPr>
          <w:rFonts w:asciiTheme="minorHAnsi" w:eastAsiaTheme="minorEastAsia" w:hAnsiTheme="minorHAnsi" w:cstheme="minorBidi"/>
          <w:i w:val="0"/>
          <w:noProof/>
          <w:kern w:val="0"/>
          <w:sz w:val="22"/>
          <w:szCs w:val="22"/>
        </w:rPr>
      </w:pPr>
      <w:r w:rsidRPr="0063692F">
        <w:rPr>
          <w:noProof/>
        </w:rPr>
        <w:t>Migration Regulations</w:t>
      </w:r>
      <w:r w:rsidR="0063692F" w:rsidRPr="0063692F">
        <w:rPr>
          <w:noProof/>
        </w:rPr>
        <w:t> </w:t>
      </w:r>
      <w:r w:rsidRPr="0063692F">
        <w:rPr>
          <w:noProof/>
        </w:rPr>
        <w:t>1994</w:t>
      </w:r>
      <w:r w:rsidRPr="0063692F">
        <w:rPr>
          <w:i w:val="0"/>
          <w:noProof/>
          <w:sz w:val="18"/>
        </w:rPr>
        <w:tab/>
      </w:r>
      <w:r w:rsidRPr="0063692F">
        <w:rPr>
          <w:i w:val="0"/>
          <w:noProof/>
          <w:sz w:val="18"/>
        </w:rPr>
        <w:fldChar w:fldCharType="begin"/>
      </w:r>
      <w:r w:rsidRPr="0063692F">
        <w:rPr>
          <w:i w:val="0"/>
          <w:noProof/>
          <w:sz w:val="18"/>
        </w:rPr>
        <w:instrText xml:space="preserve"> PAGEREF _Toc436401694 \h </w:instrText>
      </w:r>
      <w:r w:rsidRPr="0063692F">
        <w:rPr>
          <w:i w:val="0"/>
          <w:noProof/>
          <w:sz w:val="18"/>
        </w:rPr>
      </w:r>
      <w:r w:rsidRPr="0063692F">
        <w:rPr>
          <w:i w:val="0"/>
          <w:noProof/>
          <w:sz w:val="18"/>
        </w:rPr>
        <w:fldChar w:fldCharType="separate"/>
      </w:r>
      <w:r w:rsidR="00846737">
        <w:rPr>
          <w:i w:val="0"/>
          <w:noProof/>
          <w:sz w:val="18"/>
        </w:rPr>
        <w:t>5</w:t>
      </w:r>
      <w:r w:rsidRPr="0063692F">
        <w:rPr>
          <w:i w:val="0"/>
          <w:noProof/>
          <w:sz w:val="18"/>
        </w:rPr>
        <w:fldChar w:fldCharType="end"/>
      </w:r>
    </w:p>
    <w:p w:rsidR="001D47BE" w:rsidRPr="0063692F" w:rsidRDefault="001D47BE">
      <w:pPr>
        <w:pStyle w:val="TOC6"/>
        <w:rPr>
          <w:rFonts w:asciiTheme="minorHAnsi" w:eastAsiaTheme="minorEastAsia" w:hAnsiTheme="minorHAnsi" w:cstheme="minorBidi"/>
          <w:b w:val="0"/>
          <w:noProof/>
          <w:kern w:val="0"/>
          <w:sz w:val="22"/>
          <w:szCs w:val="22"/>
        </w:rPr>
      </w:pPr>
      <w:r w:rsidRPr="0063692F">
        <w:rPr>
          <w:noProof/>
        </w:rPr>
        <w:t>Schedule</w:t>
      </w:r>
      <w:r w:rsidR="0063692F" w:rsidRPr="0063692F">
        <w:rPr>
          <w:noProof/>
        </w:rPr>
        <w:t> </w:t>
      </w:r>
      <w:r w:rsidRPr="0063692F">
        <w:rPr>
          <w:noProof/>
        </w:rPr>
        <w:t>2—Amendments commencing 16</w:t>
      </w:r>
      <w:r w:rsidR="0063692F" w:rsidRPr="0063692F">
        <w:rPr>
          <w:noProof/>
        </w:rPr>
        <w:t> </w:t>
      </w:r>
      <w:r w:rsidRPr="0063692F">
        <w:rPr>
          <w:noProof/>
        </w:rPr>
        <w:t>February 2016</w:t>
      </w:r>
      <w:r w:rsidRPr="0063692F">
        <w:rPr>
          <w:b w:val="0"/>
          <w:noProof/>
          <w:sz w:val="18"/>
        </w:rPr>
        <w:tab/>
      </w:r>
      <w:r w:rsidRPr="0063692F">
        <w:rPr>
          <w:b w:val="0"/>
          <w:noProof/>
          <w:sz w:val="18"/>
        </w:rPr>
        <w:fldChar w:fldCharType="begin"/>
      </w:r>
      <w:r w:rsidRPr="0063692F">
        <w:rPr>
          <w:b w:val="0"/>
          <w:noProof/>
          <w:sz w:val="18"/>
        </w:rPr>
        <w:instrText xml:space="preserve"> PAGEREF _Toc436401695 \h </w:instrText>
      </w:r>
      <w:r w:rsidRPr="0063692F">
        <w:rPr>
          <w:b w:val="0"/>
          <w:noProof/>
          <w:sz w:val="18"/>
        </w:rPr>
      </w:r>
      <w:r w:rsidRPr="0063692F">
        <w:rPr>
          <w:b w:val="0"/>
          <w:noProof/>
          <w:sz w:val="18"/>
        </w:rPr>
        <w:fldChar w:fldCharType="separate"/>
      </w:r>
      <w:r w:rsidR="00846737">
        <w:rPr>
          <w:b w:val="0"/>
          <w:noProof/>
          <w:sz w:val="18"/>
        </w:rPr>
        <w:t>6</w:t>
      </w:r>
      <w:r w:rsidRPr="0063692F">
        <w:rPr>
          <w:b w:val="0"/>
          <w:noProof/>
          <w:sz w:val="18"/>
        </w:rPr>
        <w:fldChar w:fldCharType="end"/>
      </w:r>
    </w:p>
    <w:p w:rsidR="001D47BE" w:rsidRPr="0063692F" w:rsidRDefault="001D47BE">
      <w:pPr>
        <w:pStyle w:val="TOC9"/>
        <w:rPr>
          <w:rFonts w:asciiTheme="minorHAnsi" w:eastAsiaTheme="minorEastAsia" w:hAnsiTheme="minorHAnsi" w:cstheme="minorBidi"/>
          <w:i w:val="0"/>
          <w:noProof/>
          <w:kern w:val="0"/>
          <w:sz w:val="22"/>
          <w:szCs w:val="22"/>
        </w:rPr>
      </w:pPr>
      <w:r w:rsidRPr="0063692F">
        <w:rPr>
          <w:noProof/>
        </w:rPr>
        <w:t>Migration Regulations</w:t>
      </w:r>
      <w:r w:rsidR="0063692F" w:rsidRPr="0063692F">
        <w:rPr>
          <w:noProof/>
        </w:rPr>
        <w:t> </w:t>
      </w:r>
      <w:r w:rsidRPr="0063692F">
        <w:rPr>
          <w:noProof/>
        </w:rPr>
        <w:t>1994</w:t>
      </w:r>
      <w:r w:rsidRPr="0063692F">
        <w:rPr>
          <w:i w:val="0"/>
          <w:noProof/>
          <w:sz w:val="18"/>
        </w:rPr>
        <w:tab/>
      </w:r>
      <w:r w:rsidRPr="0063692F">
        <w:rPr>
          <w:i w:val="0"/>
          <w:noProof/>
          <w:sz w:val="18"/>
        </w:rPr>
        <w:fldChar w:fldCharType="begin"/>
      </w:r>
      <w:r w:rsidRPr="0063692F">
        <w:rPr>
          <w:i w:val="0"/>
          <w:noProof/>
          <w:sz w:val="18"/>
        </w:rPr>
        <w:instrText xml:space="preserve"> PAGEREF _Toc436401696 \h </w:instrText>
      </w:r>
      <w:r w:rsidRPr="0063692F">
        <w:rPr>
          <w:i w:val="0"/>
          <w:noProof/>
          <w:sz w:val="18"/>
        </w:rPr>
      </w:r>
      <w:r w:rsidRPr="0063692F">
        <w:rPr>
          <w:i w:val="0"/>
          <w:noProof/>
          <w:sz w:val="18"/>
        </w:rPr>
        <w:fldChar w:fldCharType="separate"/>
      </w:r>
      <w:r w:rsidR="00846737">
        <w:rPr>
          <w:i w:val="0"/>
          <w:noProof/>
          <w:sz w:val="18"/>
        </w:rPr>
        <w:t>6</w:t>
      </w:r>
      <w:r w:rsidRPr="0063692F">
        <w:rPr>
          <w:i w:val="0"/>
          <w:noProof/>
          <w:sz w:val="18"/>
        </w:rPr>
        <w:fldChar w:fldCharType="end"/>
      </w:r>
    </w:p>
    <w:p w:rsidR="001D47BE" w:rsidRPr="0063692F" w:rsidRDefault="001D47BE">
      <w:pPr>
        <w:pStyle w:val="TOC6"/>
        <w:rPr>
          <w:rFonts w:asciiTheme="minorHAnsi" w:eastAsiaTheme="minorEastAsia" w:hAnsiTheme="minorHAnsi" w:cstheme="minorBidi"/>
          <w:b w:val="0"/>
          <w:noProof/>
          <w:kern w:val="0"/>
          <w:sz w:val="22"/>
          <w:szCs w:val="22"/>
        </w:rPr>
      </w:pPr>
      <w:r w:rsidRPr="0063692F">
        <w:rPr>
          <w:noProof/>
        </w:rPr>
        <w:t>Schedule</w:t>
      </w:r>
      <w:r w:rsidR="0063692F" w:rsidRPr="0063692F">
        <w:rPr>
          <w:noProof/>
        </w:rPr>
        <w:t> </w:t>
      </w:r>
      <w:r w:rsidRPr="0063692F">
        <w:rPr>
          <w:noProof/>
        </w:rPr>
        <w:t>3—Application and transitional provisions</w:t>
      </w:r>
      <w:r w:rsidRPr="0063692F">
        <w:rPr>
          <w:b w:val="0"/>
          <w:noProof/>
          <w:sz w:val="18"/>
        </w:rPr>
        <w:tab/>
      </w:r>
      <w:r w:rsidRPr="0063692F">
        <w:rPr>
          <w:b w:val="0"/>
          <w:noProof/>
          <w:sz w:val="18"/>
        </w:rPr>
        <w:fldChar w:fldCharType="begin"/>
      </w:r>
      <w:r w:rsidRPr="0063692F">
        <w:rPr>
          <w:b w:val="0"/>
          <w:noProof/>
          <w:sz w:val="18"/>
        </w:rPr>
        <w:instrText xml:space="preserve"> PAGEREF _Toc436401699 \h </w:instrText>
      </w:r>
      <w:r w:rsidRPr="0063692F">
        <w:rPr>
          <w:b w:val="0"/>
          <w:noProof/>
          <w:sz w:val="18"/>
        </w:rPr>
      </w:r>
      <w:r w:rsidRPr="0063692F">
        <w:rPr>
          <w:b w:val="0"/>
          <w:noProof/>
          <w:sz w:val="18"/>
        </w:rPr>
        <w:fldChar w:fldCharType="separate"/>
      </w:r>
      <w:r w:rsidR="00846737">
        <w:rPr>
          <w:b w:val="0"/>
          <w:noProof/>
          <w:sz w:val="18"/>
        </w:rPr>
        <w:t>8</w:t>
      </w:r>
      <w:r w:rsidRPr="0063692F">
        <w:rPr>
          <w:b w:val="0"/>
          <w:noProof/>
          <w:sz w:val="18"/>
        </w:rPr>
        <w:fldChar w:fldCharType="end"/>
      </w:r>
    </w:p>
    <w:p w:rsidR="001D47BE" w:rsidRPr="0063692F" w:rsidRDefault="001D47BE">
      <w:pPr>
        <w:pStyle w:val="TOC9"/>
        <w:rPr>
          <w:rFonts w:asciiTheme="minorHAnsi" w:eastAsiaTheme="minorEastAsia" w:hAnsiTheme="minorHAnsi" w:cstheme="minorBidi"/>
          <w:i w:val="0"/>
          <w:noProof/>
          <w:kern w:val="0"/>
          <w:sz w:val="22"/>
          <w:szCs w:val="22"/>
        </w:rPr>
      </w:pPr>
      <w:r w:rsidRPr="0063692F">
        <w:rPr>
          <w:noProof/>
        </w:rPr>
        <w:t>Migration Regulations</w:t>
      </w:r>
      <w:r w:rsidR="0063692F" w:rsidRPr="0063692F">
        <w:rPr>
          <w:noProof/>
        </w:rPr>
        <w:t> </w:t>
      </w:r>
      <w:r w:rsidRPr="0063692F">
        <w:rPr>
          <w:noProof/>
        </w:rPr>
        <w:t>1994</w:t>
      </w:r>
      <w:r w:rsidRPr="0063692F">
        <w:rPr>
          <w:i w:val="0"/>
          <w:noProof/>
          <w:sz w:val="18"/>
        </w:rPr>
        <w:tab/>
      </w:r>
      <w:r w:rsidRPr="0063692F">
        <w:rPr>
          <w:i w:val="0"/>
          <w:noProof/>
          <w:sz w:val="18"/>
        </w:rPr>
        <w:fldChar w:fldCharType="begin"/>
      </w:r>
      <w:r w:rsidRPr="0063692F">
        <w:rPr>
          <w:i w:val="0"/>
          <w:noProof/>
          <w:sz w:val="18"/>
        </w:rPr>
        <w:instrText xml:space="preserve"> PAGEREF _Toc436401700 \h </w:instrText>
      </w:r>
      <w:r w:rsidRPr="0063692F">
        <w:rPr>
          <w:i w:val="0"/>
          <w:noProof/>
          <w:sz w:val="18"/>
        </w:rPr>
      </w:r>
      <w:r w:rsidRPr="0063692F">
        <w:rPr>
          <w:i w:val="0"/>
          <w:noProof/>
          <w:sz w:val="18"/>
        </w:rPr>
        <w:fldChar w:fldCharType="separate"/>
      </w:r>
      <w:r w:rsidR="00846737">
        <w:rPr>
          <w:i w:val="0"/>
          <w:noProof/>
          <w:sz w:val="18"/>
        </w:rPr>
        <w:t>8</w:t>
      </w:r>
      <w:r w:rsidRPr="0063692F">
        <w:rPr>
          <w:i w:val="0"/>
          <w:noProof/>
          <w:sz w:val="18"/>
        </w:rPr>
        <w:fldChar w:fldCharType="end"/>
      </w:r>
    </w:p>
    <w:p w:rsidR="00833416" w:rsidRPr="0063692F" w:rsidRDefault="001D47BE" w:rsidP="0048364F">
      <w:r w:rsidRPr="0063692F">
        <w:fldChar w:fldCharType="end"/>
      </w:r>
    </w:p>
    <w:p w:rsidR="00722023" w:rsidRPr="0063692F" w:rsidRDefault="00722023" w:rsidP="0048364F">
      <w:pPr>
        <w:sectPr w:rsidR="00722023" w:rsidRPr="0063692F" w:rsidSect="00CA0EC9">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63692F" w:rsidRDefault="0048364F" w:rsidP="0048364F">
      <w:pPr>
        <w:pStyle w:val="ActHead5"/>
      </w:pPr>
      <w:bookmarkStart w:id="3" w:name="_Toc436401684"/>
      <w:r w:rsidRPr="0063692F">
        <w:rPr>
          <w:rStyle w:val="CharSectno"/>
        </w:rPr>
        <w:lastRenderedPageBreak/>
        <w:t>1</w:t>
      </w:r>
      <w:r w:rsidRPr="0063692F">
        <w:t xml:space="preserve">  </w:t>
      </w:r>
      <w:r w:rsidR="004F676E" w:rsidRPr="0063692F">
        <w:t>Name</w:t>
      </w:r>
      <w:bookmarkEnd w:id="3"/>
    </w:p>
    <w:p w:rsidR="0048364F" w:rsidRPr="0063692F" w:rsidRDefault="0048364F" w:rsidP="0048364F">
      <w:pPr>
        <w:pStyle w:val="subsection"/>
      </w:pPr>
      <w:r w:rsidRPr="0063692F">
        <w:tab/>
      </w:r>
      <w:r w:rsidRPr="0063692F">
        <w:tab/>
        <w:t>Th</w:t>
      </w:r>
      <w:r w:rsidR="00F24C35" w:rsidRPr="0063692F">
        <w:t>is</w:t>
      </w:r>
      <w:r w:rsidRPr="0063692F">
        <w:t xml:space="preserve"> </w:t>
      </w:r>
      <w:r w:rsidR="00F24C35" w:rsidRPr="0063692F">
        <w:t>is</w:t>
      </w:r>
      <w:r w:rsidR="003801D0" w:rsidRPr="0063692F">
        <w:t xml:space="preserve"> the</w:t>
      </w:r>
      <w:r w:rsidRPr="0063692F">
        <w:t xml:space="preserve"> </w:t>
      </w:r>
      <w:bookmarkStart w:id="4" w:name="BKCheck15B_4"/>
      <w:bookmarkEnd w:id="4"/>
      <w:r w:rsidR="00CB0180" w:rsidRPr="0063692F">
        <w:rPr>
          <w:i/>
        </w:rPr>
        <w:fldChar w:fldCharType="begin"/>
      </w:r>
      <w:r w:rsidR="00CB0180" w:rsidRPr="0063692F">
        <w:rPr>
          <w:i/>
        </w:rPr>
        <w:instrText xml:space="preserve"> STYLEREF  ShortT </w:instrText>
      </w:r>
      <w:r w:rsidR="00CB0180" w:rsidRPr="0063692F">
        <w:rPr>
          <w:i/>
        </w:rPr>
        <w:fldChar w:fldCharType="separate"/>
      </w:r>
      <w:r w:rsidR="00846737">
        <w:rPr>
          <w:i/>
          <w:noProof/>
        </w:rPr>
        <w:t>Migration Legislation Amendment (2015 Measures No. 4) Regulation 2015</w:t>
      </w:r>
      <w:r w:rsidR="00CB0180" w:rsidRPr="0063692F">
        <w:rPr>
          <w:i/>
        </w:rPr>
        <w:fldChar w:fldCharType="end"/>
      </w:r>
      <w:r w:rsidRPr="0063692F">
        <w:t>.</w:t>
      </w:r>
    </w:p>
    <w:p w:rsidR="0048364F" w:rsidRPr="0063692F" w:rsidRDefault="0048364F" w:rsidP="0048364F">
      <w:pPr>
        <w:pStyle w:val="ActHead5"/>
      </w:pPr>
      <w:bookmarkStart w:id="5" w:name="_Toc436401685"/>
      <w:r w:rsidRPr="0063692F">
        <w:rPr>
          <w:rStyle w:val="CharSectno"/>
        </w:rPr>
        <w:t>2</w:t>
      </w:r>
      <w:r w:rsidRPr="0063692F">
        <w:t xml:space="preserve">  Commencement</w:t>
      </w:r>
      <w:bookmarkEnd w:id="5"/>
    </w:p>
    <w:p w:rsidR="003664B0" w:rsidRPr="0063692F" w:rsidRDefault="003664B0" w:rsidP="00EA6B28">
      <w:pPr>
        <w:pStyle w:val="subsection"/>
      </w:pPr>
      <w:r w:rsidRPr="0063692F">
        <w:tab/>
        <w:t>(1)</w:t>
      </w:r>
      <w:r w:rsidRPr="0063692F">
        <w:tab/>
        <w:t>Each provision of this instrument specified in column 1 of the table commences, or is taken to have commenced, in accordance with column 2 of the table. Any other statement in column 2 has effect according to its terms.</w:t>
      </w:r>
    </w:p>
    <w:p w:rsidR="003664B0" w:rsidRPr="0063692F" w:rsidRDefault="003664B0" w:rsidP="00EA6B2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664B0" w:rsidRPr="0063692F" w:rsidTr="000141BC">
        <w:trPr>
          <w:tblHeader/>
        </w:trPr>
        <w:tc>
          <w:tcPr>
            <w:tcW w:w="7111" w:type="dxa"/>
            <w:gridSpan w:val="3"/>
            <w:tcBorders>
              <w:top w:val="single" w:sz="12" w:space="0" w:color="auto"/>
              <w:bottom w:val="single" w:sz="2" w:space="0" w:color="auto"/>
            </w:tcBorders>
            <w:shd w:val="clear" w:color="auto" w:fill="auto"/>
            <w:hideMark/>
          </w:tcPr>
          <w:p w:rsidR="003664B0" w:rsidRPr="0063692F" w:rsidRDefault="003664B0" w:rsidP="000141BC">
            <w:pPr>
              <w:pStyle w:val="TableHeading"/>
            </w:pPr>
            <w:r w:rsidRPr="0063692F">
              <w:t>Commencement information</w:t>
            </w:r>
          </w:p>
        </w:tc>
      </w:tr>
      <w:tr w:rsidR="003664B0" w:rsidRPr="0063692F" w:rsidTr="000141BC">
        <w:trPr>
          <w:tblHeader/>
        </w:trPr>
        <w:tc>
          <w:tcPr>
            <w:tcW w:w="1701" w:type="dxa"/>
            <w:tcBorders>
              <w:top w:val="single" w:sz="2" w:space="0" w:color="auto"/>
              <w:bottom w:val="single" w:sz="2" w:space="0" w:color="auto"/>
            </w:tcBorders>
            <w:shd w:val="clear" w:color="auto" w:fill="auto"/>
            <w:hideMark/>
          </w:tcPr>
          <w:p w:rsidR="003664B0" w:rsidRPr="0063692F" w:rsidRDefault="003664B0" w:rsidP="000141BC">
            <w:pPr>
              <w:pStyle w:val="TableHeading"/>
            </w:pPr>
            <w:r w:rsidRPr="0063692F">
              <w:t>Column 1</w:t>
            </w:r>
          </w:p>
        </w:tc>
        <w:tc>
          <w:tcPr>
            <w:tcW w:w="3828" w:type="dxa"/>
            <w:tcBorders>
              <w:top w:val="single" w:sz="2" w:space="0" w:color="auto"/>
              <w:bottom w:val="single" w:sz="2" w:space="0" w:color="auto"/>
            </w:tcBorders>
            <w:shd w:val="clear" w:color="auto" w:fill="auto"/>
            <w:hideMark/>
          </w:tcPr>
          <w:p w:rsidR="003664B0" w:rsidRPr="0063692F" w:rsidRDefault="003664B0" w:rsidP="000141BC">
            <w:pPr>
              <w:pStyle w:val="TableHeading"/>
            </w:pPr>
            <w:r w:rsidRPr="0063692F">
              <w:t>Column 2</w:t>
            </w:r>
          </w:p>
        </w:tc>
        <w:tc>
          <w:tcPr>
            <w:tcW w:w="1582" w:type="dxa"/>
            <w:tcBorders>
              <w:top w:val="single" w:sz="2" w:space="0" w:color="auto"/>
              <w:bottom w:val="single" w:sz="2" w:space="0" w:color="auto"/>
            </w:tcBorders>
            <w:shd w:val="clear" w:color="auto" w:fill="auto"/>
            <w:hideMark/>
          </w:tcPr>
          <w:p w:rsidR="003664B0" w:rsidRPr="0063692F" w:rsidRDefault="003664B0" w:rsidP="000141BC">
            <w:pPr>
              <w:pStyle w:val="TableHeading"/>
            </w:pPr>
            <w:r w:rsidRPr="0063692F">
              <w:t>Column 3</w:t>
            </w:r>
          </w:p>
        </w:tc>
      </w:tr>
      <w:tr w:rsidR="003664B0" w:rsidRPr="0063692F" w:rsidTr="000141BC">
        <w:trPr>
          <w:tblHeader/>
        </w:trPr>
        <w:tc>
          <w:tcPr>
            <w:tcW w:w="1701" w:type="dxa"/>
            <w:tcBorders>
              <w:top w:val="single" w:sz="2" w:space="0" w:color="auto"/>
              <w:bottom w:val="single" w:sz="12" w:space="0" w:color="auto"/>
            </w:tcBorders>
            <w:shd w:val="clear" w:color="auto" w:fill="auto"/>
            <w:hideMark/>
          </w:tcPr>
          <w:p w:rsidR="003664B0" w:rsidRPr="0063692F" w:rsidRDefault="003664B0" w:rsidP="000141BC">
            <w:pPr>
              <w:pStyle w:val="TableHeading"/>
            </w:pPr>
            <w:r w:rsidRPr="0063692F">
              <w:t>Provisions</w:t>
            </w:r>
          </w:p>
        </w:tc>
        <w:tc>
          <w:tcPr>
            <w:tcW w:w="3828" w:type="dxa"/>
            <w:tcBorders>
              <w:top w:val="single" w:sz="2" w:space="0" w:color="auto"/>
              <w:bottom w:val="single" w:sz="12" w:space="0" w:color="auto"/>
            </w:tcBorders>
            <w:shd w:val="clear" w:color="auto" w:fill="auto"/>
            <w:hideMark/>
          </w:tcPr>
          <w:p w:rsidR="003664B0" w:rsidRPr="0063692F" w:rsidRDefault="003664B0" w:rsidP="000141BC">
            <w:pPr>
              <w:pStyle w:val="TableHeading"/>
            </w:pPr>
            <w:r w:rsidRPr="0063692F">
              <w:t>Commencement</w:t>
            </w:r>
          </w:p>
        </w:tc>
        <w:tc>
          <w:tcPr>
            <w:tcW w:w="1582" w:type="dxa"/>
            <w:tcBorders>
              <w:top w:val="single" w:sz="2" w:space="0" w:color="auto"/>
              <w:bottom w:val="single" w:sz="12" w:space="0" w:color="auto"/>
            </w:tcBorders>
            <w:shd w:val="clear" w:color="auto" w:fill="auto"/>
            <w:hideMark/>
          </w:tcPr>
          <w:p w:rsidR="003664B0" w:rsidRPr="0063692F" w:rsidRDefault="003664B0" w:rsidP="000141BC">
            <w:pPr>
              <w:pStyle w:val="TableHeading"/>
            </w:pPr>
            <w:r w:rsidRPr="0063692F">
              <w:t>Date/Details</w:t>
            </w:r>
          </w:p>
        </w:tc>
      </w:tr>
      <w:tr w:rsidR="004F3F0F" w:rsidRPr="0063692F" w:rsidTr="000141BC">
        <w:tc>
          <w:tcPr>
            <w:tcW w:w="1701" w:type="dxa"/>
            <w:tcBorders>
              <w:top w:val="single" w:sz="12" w:space="0" w:color="auto"/>
            </w:tcBorders>
            <w:shd w:val="clear" w:color="auto" w:fill="auto"/>
          </w:tcPr>
          <w:p w:rsidR="004F3F0F" w:rsidRPr="0063692F" w:rsidRDefault="004F3F0F" w:rsidP="00EA6B28">
            <w:pPr>
              <w:pStyle w:val="Tabletext"/>
            </w:pPr>
            <w:r w:rsidRPr="0063692F">
              <w:t>1.  Sections</w:t>
            </w:r>
            <w:r w:rsidR="0063692F" w:rsidRPr="0063692F">
              <w:t> </w:t>
            </w:r>
            <w:r w:rsidRPr="0063692F">
              <w:t>1 to 4 and anything in this instrument not elsewhere covered by this table</w:t>
            </w:r>
          </w:p>
        </w:tc>
        <w:tc>
          <w:tcPr>
            <w:tcW w:w="3828" w:type="dxa"/>
            <w:tcBorders>
              <w:top w:val="single" w:sz="12" w:space="0" w:color="auto"/>
            </w:tcBorders>
            <w:shd w:val="clear" w:color="auto" w:fill="auto"/>
          </w:tcPr>
          <w:p w:rsidR="007E56D6" w:rsidRPr="0063692F" w:rsidRDefault="007E56D6" w:rsidP="00460B94">
            <w:pPr>
              <w:pStyle w:val="Tabletext"/>
            </w:pPr>
            <w:r w:rsidRPr="0063692F">
              <w:t>The day after this instrument is registered.</w:t>
            </w:r>
          </w:p>
        </w:tc>
        <w:tc>
          <w:tcPr>
            <w:tcW w:w="1582" w:type="dxa"/>
            <w:tcBorders>
              <w:top w:val="single" w:sz="12" w:space="0" w:color="auto"/>
            </w:tcBorders>
            <w:shd w:val="clear" w:color="auto" w:fill="auto"/>
          </w:tcPr>
          <w:p w:rsidR="004F3F0F" w:rsidRPr="0063692F" w:rsidRDefault="00DA29B4" w:rsidP="00EA6B28">
            <w:pPr>
              <w:pStyle w:val="Tabletext"/>
            </w:pPr>
            <w:r>
              <w:t>12 December 2015</w:t>
            </w:r>
            <w:bookmarkStart w:id="6" w:name="_GoBack"/>
            <w:bookmarkEnd w:id="6"/>
          </w:p>
        </w:tc>
      </w:tr>
      <w:tr w:rsidR="004F3F0F" w:rsidRPr="0063692F" w:rsidTr="000141BC">
        <w:tc>
          <w:tcPr>
            <w:tcW w:w="1701" w:type="dxa"/>
            <w:shd w:val="clear" w:color="auto" w:fill="auto"/>
            <w:hideMark/>
          </w:tcPr>
          <w:p w:rsidR="004F3F0F" w:rsidRPr="0063692F" w:rsidRDefault="004F3F0F" w:rsidP="00677C1E">
            <w:pPr>
              <w:pStyle w:val="Tabletext"/>
            </w:pPr>
            <w:r w:rsidRPr="0063692F">
              <w:t xml:space="preserve">2.  </w:t>
            </w:r>
            <w:r w:rsidR="00677C1E" w:rsidRPr="0063692F">
              <w:t>Schedule</w:t>
            </w:r>
            <w:r w:rsidR="0063692F" w:rsidRPr="0063692F">
              <w:t> </w:t>
            </w:r>
            <w:r w:rsidRPr="0063692F">
              <w:t>1</w:t>
            </w:r>
          </w:p>
        </w:tc>
        <w:tc>
          <w:tcPr>
            <w:tcW w:w="3828" w:type="dxa"/>
            <w:shd w:val="clear" w:color="auto" w:fill="auto"/>
            <w:hideMark/>
          </w:tcPr>
          <w:p w:rsidR="004F3F0F" w:rsidRPr="0063692F" w:rsidRDefault="005556FB" w:rsidP="00EA6B28">
            <w:pPr>
              <w:pStyle w:val="Tabletext"/>
            </w:pPr>
            <w:r w:rsidRPr="0063692F">
              <w:t>14</w:t>
            </w:r>
            <w:r w:rsidR="0063692F" w:rsidRPr="0063692F">
              <w:t> </w:t>
            </w:r>
            <w:r w:rsidRPr="0063692F">
              <w:t>December 2015.</w:t>
            </w:r>
          </w:p>
        </w:tc>
        <w:tc>
          <w:tcPr>
            <w:tcW w:w="1582" w:type="dxa"/>
            <w:shd w:val="clear" w:color="auto" w:fill="auto"/>
          </w:tcPr>
          <w:p w:rsidR="004F3F0F" w:rsidRPr="0063692F" w:rsidRDefault="005556FB" w:rsidP="00EA6B28">
            <w:pPr>
              <w:pStyle w:val="Tabletext"/>
            </w:pPr>
            <w:r w:rsidRPr="0063692F">
              <w:t>14</w:t>
            </w:r>
            <w:r w:rsidR="0063692F" w:rsidRPr="0063692F">
              <w:t> </w:t>
            </w:r>
            <w:r w:rsidRPr="0063692F">
              <w:t>December 2015</w:t>
            </w:r>
          </w:p>
        </w:tc>
      </w:tr>
      <w:tr w:rsidR="00EB1FF6" w:rsidRPr="0063692F" w:rsidTr="000141BC">
        <w:tc>
          <w:tcPr>
            <w:tcW w:w="1701" w:type="dxa"/>
            <w:shd w:val="clear" w:color="auto" w:fill="auto"/>
          </w:tcPr>
          <w:p w:rsidR="00EB1FF6" w:rsidRPr="0063692F" w:rsidRDefault="00EB1FF6" w:rsidP="00FF584E">
            <w:pPr>
              <w:pStyle w:val="Tabletext"/>
            </w:pPr>
            <w:r w:rsidRPr="0063692F">
              <w:t>3.  Schedule</w:t>
            </w:r>
            <w:r w:rsidR="0063692F" w:rsidRPr="0063692F">
              <w:t> </w:t>
            </w:r>
            <w:r w:rsidR="00FF584E" w:rsidRPr="0063692F">
              <w:t>2</w:t>
            </w:r>
          </w:p>
        </w:tc>
        <w:tc>
          <w:tcPr>
            <w:tcW w:w="3828" w:type="dxa"/>
            <w:shd w:val="clear" w:color="auto" w:fill="auto"/>
          </w:tcPr>
          <w:p w:rsidR="00EB1FF6" w:rsidRPr="0063692F" w:rsidRDefault="002A37D1" w:rsidP="00E16EF0">
            <w:pPr>
              <w:pStyle w:val="Tabletext"/>
            </w:pPr>
            <w:r w:rsidRPr="0063692F">
              <w:t>16</w:t>
            </w:r>
            <w:r w:rsidR="0063692F" w:rsidRPr="0063692F">
              <w:t> </w:t>
            </w:r>
            <w:r w:rsidRPr="0063692F">
              <w:t>February 2016.</w:t>
            </w:r>
          </w:p>
        </w:tc>
        <w:tc>
          <w:tcPr>
            <w:tcW w:w="1582" w:type="dxa"/>
            <w:shd w:val="clear" w:color="auto" w:fill="auto"/>
          </w:tcPr>
          <w:p w:rsidR="00EB1FF6" w:rsidRPr="0063692F" w:rsidRDefault="000141BC" w:rsidP="00EA6B28">
            <w:pPr>
              <w:pStyle w:val="Tabletext"/>
            </w:pPr>
            <w:r w:rsidRPr="0063692F">
              <w:t>16</w:t>
            </w:r>
            <w:r w:rsidR="0063692F" w:rsidRPr="0063692F">
              <w:t> </w:t>
            </w:r>
            <w:r w:rsidRPr="0063692F">
              <w:t>February 2016</w:t>
            </w:r>
          </w:p>
        </w:tc>
      </w:tr>
      <w:tr w:rsidR="00677C1E" w:rsidRPr="0063692F" w:rsidTr="000141BC">
        <w:tc>
          <w:tcPr>
            <w:tcW w:w="1701" w:type="dxa"/>
            <w:tcBorders>
              <w:bottom w:val="single" w:sz="4" w:space="0" w:color="auto"/>
            </w:tcBorders>
            <w:shd w:val="clear" w:color="auto" w:fill="auto"/>
          </w:tcPr>
          <w:p w:rsidR="00677C1E" w:rsidRPr="0063692F" w:rsidRDefault="0031379D" w:rsidP="00460B94">
            <w:pPr>
              <w:pStyle w:val="Tabletext"/>
            </w:pPr>
            <w:r w:rsidRPr="0063692F">
              <w:t>4</w:t>
            </w:r>
            <w:r w:rsidR="00677C1E" w:rsidRPr="0063692F">
              <w:t xml:space="preserve">. </w:t>
            </w:r>
            <w:r w:rsidRPr="0063692F">
              <w:t xml:space="preserve"> </w:t>
            </w:r>
            <w:r w:rsidR="00677C1E" w:rsidRPr="0063692F">
              <w:t>Schedule</w:t>
            </w:r>
            <w:r w:rsidR="0063692F" w:rsidRPr="0063692F">
              <w:t> </w:t>
            </w:r>
            <w:r w:rsidR="00460B94" w:rsidRPr="0063692F">
              <w:t>3</w:t>
            </w:r>
            <w:r w:rsidR="00EB1FF6" w:rsidRPr="0063692F">
              <w:t>, item</w:t>
            </w:r>
            <w:r w:rsidR="0063692F" w:rsidRPr="0063692F">
              <w:t> </w:t>
            </w:r>
            <w:r w:rsidR="00EB1FF6" w:rsidRPr="0063692F">
              <w:t>1</w:t>
            </w:r>
          </w:p>
        </w:tc>
        <w:tc>
          <w:tcPr>
            <w:tcW w:w="3828" w:type="dxa"/>
            <w:tcBorders>
              <w:bottom w:val="single" w:sz="4" w:space="0" w:color="auto"/>
            </w:tcBorders>
            <w:shd w:val="clear" w:color="auto" w:fill="auto"/>
          </w:tcPr>
          <w:p w:rsidR="00677C1E" w:rsidRPr="0063692F" w:rsidRDefault="005556FB" w:rsidP="00EB1FF6">
            <w:pPr>
              <w:pStyle w:val="Tabletext"/>
            </w:pPr>
            <w:r w:rsidRPr="0063692F">
              <w:t>14</w:t>
            </w:r>
            <w:r w:rsidR="0063692F" w:rsidRPr="0063692F">
              <w:t> </w:t>
            </w:r>
            <w:r w:rsidRPr="0063692F">
              <w:t>December 2015.</w:t>
            </w:r>
          </w:p>
        </w:tc>
        <w:tc>
          <w:tcPr>
            <w:tcW w:w="1582" w:type="dxa"/>
            <w:tcBorders>
              <w:bottom w:val="single" w:sz="4" w:space="0" w:color="auto"/>
            </w:tcBorders>
            <w:shd w:val="clear" w:color="auto" w:fill="auto"/>
          </w:tcPr>
          <w:p w:rsidR="00677C1E" w:rsidRPr="0063692F" w:rsidRDefault="005556FB" w:rsidP="00EA6B28">
            <w:pPr>
              <w:pStyle w:val="Tabletext"/>
            </w:pPr>
            <w:r w:rsidRPr="0063692F">
              <w:t>14</w:t>
            </w:r>
            <w:r w:rsidR="0063692F" w:rsidRPr="0063692F">
              <w:t> </w:t>
            </w:r>
            <w:r w:rsidRPr="0063692F">
              <w:t>December 2015</w:t>
            </w:r>
          </w:p>
        </w:tc>
      </w:tr>
      <w:tr w:rsidR="00EB1FF6" w:rsidRPr="0063692F" w:rsidTr="000141BC">
        <w:tc>
          <w:tcPr>
            <w:tcW w:w="1701" w:type="dxa"/>
            <w:tcBorders>
              <w:bottom w:val="single" w:sz="12" w:space="0" w:color="auto"/>
            </w:tcBorders>
            <w:shd w:val="clear" w:color="auto" w:fill="auto"/>
          </w:tcPr>
          <w:p w:rsidR="00EB1FF6" w:rsidRPr="0063692F" w:rsidRDefault="0031379D" w:rsidP="00460B94">
            <w:pPr>
              <w:pStyle w:val="Tabletext"/>
            </w:pPr>
            <w:r w:rsidRPr="0063692F">
              <w:t>5</w:t>
            </w:r>
            <w:r w:rsidR="00EB1FF6" w:rsidRPr="0063692F">
              <w:t xml:space="preserve">. </w:t>
            </w:r>
            <w:r w:rsidRPr="0063692F">
              <w:t xml:space="preserve"> </w:t>
            </w:r>
            <w:r w:rsidR="00EB1FF6" w:rsidRPr="0063692F">
              <w:t>Schedule</w:t>
            </w:r>
            <w:r w:rsidR="0063692F" w:rsidRPr="0063692F">
              <w:t> </w:t>
            </w:r>
            <w:r w:rsidR="00460B94" w:rsidRPr="0063692F">
              <w:t>3</w:t>
            </w:r>
            <w:r w:rsidR="00EB1FF6" w:rsidRPr="0063692F">
              <w:t>, item</w:t>
            </w:r>
            <w:r w:rsidR="0063692F" w:rsidRPr="0063692F">
              <w:t> </w:t>
            </w:r>
            <w:r w:rsidR="00EB1FF6" w:rsidRPr="0063692F">
              <w:t>2</w:t>
            </w:r>
          </w:p>
        </w:tc>
        <w:tc>
          <w:tcPr>
            <w:tcW w:w="3828" w:type="dxa"/>
            <w:tcBorders>
              <w:bottom w:val="single" w:sz="12" w:space="0" w:color="auto"/>
            </w:tcBorders>
            <w:shd w:val="clear" w:color="auto" w:fill="auto"/>
          </w:tcPr>
          <w:p w:rsidR="00EB1FF6" w:rsidRPr="0063692F" w:rsidRDefault="000141BC" w:rsidP="00992478">
            <w:pPr>
              <w:pStyle w:val="Tabletext"/>
            </w:pPr>
            <w:r w:rsidRPr="0063692F">
              <w:t>16</w:t>
            </w:r>
            <w:r w:rsidR="0063692F" w:rsidRPr="0063692F">
              <w:t> </w:t>
            </w:r>
            <w:r w:rsidRPr="0063692F">
              <w:t>February 2016.</w:t>
            </w:r>
          </w:p>
        </w:tc>
        <w:tc>
          <w:tcPr>
            <w:tcW w:w="1582" w:type="dxa"/>
            <w:tcBorders>
              <w:bottom w:val="single" w:sz="12" w:space="0" w:color="auto"/>
            </w:tcBorders>
            <w:shd w:val="clear" w:color="auto" w:fill="auto"/>
          </w:tcPr>
          <w:p w:rsidR="00EB1FF6" w:rsidRPr="0063692F" w:rsidRDefault="000141BC" w:rsidP="00EA6B28">
            <w:pPr>
              <w:pStyle w:val="Tabletext"/>
            </w:pPr>
            <w:r w:rsidRPr="0063692F">
              <w:t>16</w:t>
            </w:r>
            <w:r w:rsidR="0063692F" w:rsidRPr="0063692F">
              <w:t> </w:t>
            </w:r>
            <w:r w:rsidRPr="0063692F">
              <w:t>February 2016</w:t>
            </w:r>
          </w:p>
        </w:tc>
      </w:tr>
    </w:tbl>
    <w:p w:rsidR="003664B0" w:rsidRPr="0063692F" w:rsidRDefault="003664B0" w:rsidP="00EA6B28">
      <w:pPr>
        <w:pStyle w:val="notetext"/>
      </w:pPr>
      <w:r w:rsidRPr="0063692F">
        <w:rPr>
          <w:snapToGrid w:val="0"/>
          <w:lang w:eastAsia="en-US"/>
        </w:rPr>
        <w:t>Note:</w:t>
      </w:r>
      <w:r w:rsidRPr="0063692F">
        <w:rPr>
          <w:snapToGrid w:val="0"/>
          <w:lang w:eastAsia="en-US"/>
        </w:rPr>
        <w:tab/>
        <w:t xml:space="preserve">This table relates only to the provisions of this </w:t>
      </w:r>
      <w:r w:rsidRPr="0063692F">
        <w:t xml:space="preserve">instrument </w:t>
      </w:r>
      <w:r w:rsidRPr="0063692F">
        <w:rPr>
          <w:snapToGrid w:val="0"/>
          <w:lang w:eastAsia="en-US"/>
        </w:rPr>
        <w:t xml:space="preserve">as originally made. It will not be amended to deal with any later amendments of this </w:t>
      </w:r>
      <w:r w:rsidRPr="0063692F">
        <w:t>instrument</w:t>
      </w:r>
      <w:r w:rsidRPr="0063692F">
        <w:rPr>
          <w:snapToGrid w:val="0"/>
          <w:lang w:eastAsia="en-US"/>
        </w:rPr>
        <w:t>.</w:t>
      </w:r>
    </w:p>
    <w:p w:rsidR="003664B0" w:rsidRPr="0063692F" w:rsidRDefault="003664B0" w:rsidP="00EA6B28">
      <w:pPr>
        <w:pStyle w:val="subsection"/>
      </w:pPr>
      <w:r w:rsidRPr="0063692F">
        <w:tab/>
        <w:t>(2)</w:t>
      </w:r>
      <w:r w:rsidRPr="0063692F">
        <w:tab/>
        <w:t>Any information in column 3 of the table is not part of this instrument. Information may be inserted in this column, or information in it may be edited, in any published version of this instrument.</w:t>
      </w:r>
    </w:p>
    <w:p w:rsidR="007769D4" w:rsidRPr="0063692F" w:rsidRDefault="007769D4" w:rsidP="007769D4">
      <w:pPr>
        <w:pStyle w:val="ActHead5"/>
      </w:pPr>
      <w:bookmarkStart w:id="7" w:name="_Toc436401686"/>
      <w:r w:rsidRPr="0063692F">
        <w:rPr>
          <w:rStyle w:val="CharSectno"/>
        </w:rPr>
        <w:t>3</w:t>
      </w:r>
      <w:r w:rsidRPr="0063692F">
        <w:t xml:space="preserve">  Authority</w:t>
      </w:r>
      <w:bookmarkEnd w:id="7"/>
    </w:p>
    <w:p w:rsidR="007769D4" w:rsidRPr="0063692F" w:rsidRDefault="007769D4" w:rsidP="007769D4">
      <w:pPr>
        <w:pStyle w:val="subsection"/>
      </w:pPr>
      <w:r w:rsidRPr="0063692F">
        <w:tab/>
      </w:r>
      <w:r w:rsidRPr="0063692F">
        <w:tab/>
      </w:r>
      <w:r w:rsidR="00AF0336" w:rsidRPr="0063692F">
        <w:t xml:space="preserve">This </w:t>
      </w:r>
      <w:r w:rsidR="003664B0" w:rsidRPr="0063692F">
        <w:t>instrument</w:t>
      </w:r>
      <w:r w:rsidR="00AF0336" w:rsidRPr="0063692F">
        <w:t xml:space="preserve"> is made under the </w:t>
      </w:r>
      <w:r w:rsidR="003664B0" w:rsidRPr="0063692F">
        <w:rPr>
          <w:i/>
        </w:rPr>
        <w:t>Migration Act 1958</w:t>
      </w:r>
      <w:r w:rsidR="00D83D21" w:rsidRPr="0063692F">
        <w:rPr>
          <w:i/>
        </w:rPr>
        <w:t>.</w:t>
      </w:r>
    </w:p>
    <w:p w:rsidR="00557C7A" w:rsidRPr="0063692F" w:rsidRDefault="007769D4" w:rsidP="00557C7A">
      <w:pPr>
        <w:pStyle w:val="ActHead5"/>
      </w:pPr>
      <w:bookmarkStart w:id="8" w:name="_Toc436401687"/>
      <w:r w:rsidRPr="0063692F">
        <w:rPr>
          <w:rStyle w:val="CharSectno"/>
        </w:rPr>
        <w:t>4</w:t>
      </w:r>
      <w:r w:rsidR="00557C7A" w:rsidRPr="0063692F">
        <w:t xml:space="preserve">  </w:t>
      </w:r>
      <w:r w:rsidR="00B332B8" w:rsidRPr="0063692F">
        <w:t>Schedules</w:t>
      </w:r>
      <w:bookmarkEnd w:id="8"/>
    </w:p>
    <w:p w:rsidR="000F6B02" w:rsidRPr="0063692F" w:rsidRDefault="00557C7A" w:rsidP="000F6B02">
      <w:pPr>
        <w:pStyle w:val="subsection"/>
      </w:pPr>
      <w:r w:rsidRPr="0063692F">
        <w:tab/>
      </w:r>
      <w:r w:rsidRPr="0063692F">
        <w:tab/>
      </w:r>
      <w:r w:rsidR="000F6B02" w:rsidRPr="0063692F">
        <w:t xml:space="preserve">Each instrument that is specified in a Schedule to </w:t>
      </w:r>
      <w:r w:rsidR="003664B0" w:rsidRPr="0063692F">
        <w:t>this instrument</w:t>
      </w:r>
      <w:r w:rsidR="000F6B02" w:rsidRPr="0063692F">
        <w:t xml:space="preserve"> is amended or repealed as set out in the applicable items in the Schedule concerned, and any other item in a Schedule to </w:t>
      </w:r>
      <w:r w:rsidR="003664B0" w:rsidRPr="0063692F">
        <w:t>this instrument</w:t>
      </w:r>
      <w:r w:rsidR="000F6B02" w:rsidRPr="0063692F">
        <w:t xml:space="preserve"> has effect according to its terms.</w:t>
      </w:r>
    </w:p>
    <w:p w:rsidR="00FF584E" w:rsidRPr="0063692F" w:rsidRDefault="00677C1E" w:rsidP="00677C1E">
      <w:pPr>
        <w:pStyle w:val="ActHead6"/>
        <w:pageBreakBefore/>
      </w:pPr>
      <w:bookmarkStart w:id="9" w:name="_Toc436401688"/>
      <w:bookmarkStart w:id="10" w:name="opcAmSched"/>
      <w:r w:rsidRPr="0063692F">
        <w:rPr>
          <w:rStyle w:val="CharAmSchNo"/>
        </w:rPr>
        <w:t>Schedule</w:t>
      </w:r>
      <w:r w:rsidR="0063692F" w:rsidRPr="0063692F">
        <w:rPr>
          <w:rStyle w:val="CharAmSchNo"/>
        </w:rPr>
        <w:t> </w:t>
      </w:r>
      <w:r w:rsidRPr="0063692F">
        <w:rPr>
          <w:rStyle w:val="CharAmSchNo"/>
        </w:rPr>
        <w:t>1</w:t>
      </w:r>
      <w:r w:rsidRPr="0063692F">
        <w:t>—</w:t>
      </w:r>
      <w:r w:rsidR="00FF584E" w:rsidRPr="0063692F">
        <w:rPr>
          <w:rStyle w:val="CharAmSchText"/>
        </w:rPr>
        <w:t xml:space="preserve">Amendments commencing </w:t>
      </w:r>
      <w:r w:rsidR="003D204D" w:rsidRPr="0063692F">
        <w:rPr>
          <w:rStyle w:val="CharAmSchText"/>
        </w:rPr>
        <w:t>14</w:t>
      </w:r>
      <w:r w:rsidR="0063692F" w:rsidRPr="0063692F">
        <w:rPr>
          <w:rStyle w:val="CharAmSchText"/>
        </w:rPr>
        <w:t> </w:t>
      </w:r>
      <w:r w:rsidR="003D204D" w:rsidRPr="0063692F">
        <w:rPr>
          <w:rStyle w:val="CharAmSchText"/>
        </w:rPr>
        <w:t>December 2015</w:t>
      </w:r>
      <w:bookmarkEnd w:id="9"/>
    </w:p>
    <w:p w:rsidR="00FF584E" w:rsidRPr="0063692F" w:rsidRDefault="00FF584E" w:rsidP="00460B94">
      <w:pPr>
        <w:pStyle w:val="ActHead7"/>
      </w:pPr>
      <w:bookmarkStart w:id="11" w:name="_Toc436401689"/>
      <w:bookmarkEnd w:id="10"/>
      <w:r w:rsidRPr="0063692F">
        <w:rPr>
          <w:rStyle w:val="CharAmPartNo"/>
        </w:rPr>
        <w:t>Part</w:t>
      </w:r>
      <w:r w:rsidR="0063692F" w:rsidRPr="0063692F">
        <w:rPr>
          <w:rStyle w:val="CharAmPartNo"/>
        </w:rPr>
        <w:t> </w:t>
      </w:r>
      <w:r w:rsidRPr="0063692F">
        <w:rPr>
          <w:rStyle w:val="CharAmPartNo"/>
        </w:rPr>
        <w:t>1</w:t>
      </w:r>
      <w:r w:rsidRPr="0063692F">
        <w:t>—</w:t>
      </w:r>
      <w:r w:rsidRPr="0063692F">
        <w:rPr>
          <w:rStyle w:val="CharAmPartText"/>
        </w:rPr>
        <w:t>Child and adoption visa requirements</w:t>
      </w:r>
      <w:bookmarkEnd w:id="11"/>
    </w:p>
    <w:p w:rsidR="00677C1E" w:rsidRPr="0063692F" w:rsidRDefault="00677C1E" w:rsidP="00677C1E">
      <w:pPr>
        <w:pStyle w:val="ActHead9"/>
      </w:pPr>
      <w:bookmarkStart w:id="12" w:name="_Toc436401690"/>
      <w:r w:rsidRPr="0063692F">
        <w:t>Migration Regulations</w:t>
      </w:r>
      <w:r w:rsidR="0063692F" w:rsidRPr="0063692F">
        <w:t> </w:t>
      </w:r>
      <w:r w:rsidRPr="0063692F">
        <w:t>1994</w:t>
      </w:r>
      <w:bookmarkEnd w:id="12"/>
    </w:p>
    <w:p w:rsidR="00677C1E" w:rsidRPr="0063692F" w:rsidRDefault="00677C1E" w:rsidP="00677C1E">
      <w:pPr>
        <w:pStyle w:val="ItemHead"/>
      </w:pPr>
      <w:r w:rsidRPr="0063692F">
        <w:t xml:space="preserve">1  At the end of </w:t>
      </w:r>
      <w:proofErr w:type="spellStart"/>
      <w:r w:rsidRPr="0063692F">
        <w:t>subitem</w:t>
      </w:r>
      <w:proofErr w:type="spellEnd"/>
      <w:r w:rsidR="0063692F" w:rsidRPr="0063692F">
        <w:t> </w:t>
      </w:r>
      <w:r w:rsidRPr="0063692F">
        <w:t>1108(3) of Schedule</w:t>
      </w:r>
      <w:r w:rsidR="0063692F" w:rsidRPr="0063692F">
        <w:t> </w:t>
      </w:r>
      <w:r w:rsidRPr="0063692F">
        <w:t>1</w:t>
      </w:r>
    </w:p>
    <w:p w:rsidR="00677C1E" w:rsidRPr="0063692F" w:rsidRDefault="00677C1E" w:rsidP="00677C1E">
      <w:pPr>
        <w:pStyle w:val="Item"/>
      </w:pPr>
      <w:r w:rsidRPr="0063692F">
        <w:t>Add:</w:t>
      </w:r>
    </w:p>
    <w:p w:rsidR="006133F9" w:rsidRPr="0063692F" w:rsidRDefault="006133F9" w:rsidP="006133F9">
      <w:pPr>
        <w:pStyle w:val="paragraph"/>
      </w:pPr>
      <w:r w:rsidRPr="0063692F">
        <w:tab/>
        <w:t>(c)</w:t>
      </w:r>
      <w:r w:rsidRPr="0063692F">
        <w:tab/>
        <w:t>An application is not a valid application if:</w:t>
      </w:r>
    </w:p>
    <w:p w:rsidR="006133F9" w:rsidRPr="0063692F" w:rsidRDefault="006133F9" w:rsidP="006133F9">
      <w:pPr>
        <w:pStyle w:val="paragraphsub"/>
      </w:pPr>
      <w:r w:rsidRPr="0063692F">
        <w:tab/>
        <w:t>(</w:t>
      </w:r>
      <w:proofErr w:type="spellStart"/>
      <w:r w:rsidRPr="0063692F">
        <w:t>i</w:t>
      </w:r>
      <w:proofErr w:type="spellEnd"/>
      <w:r w:rsidRPr="0063692F">
        <w:t>)</w:t>
      </w:r>
      <w:r w:rsidRPr="0063692F">
        <w:tab/>
        <w:t xml:space="preserve">the applicant </w:t>
      </w:r>
      <w:r w:rsidR="00A253BA" w:rsidRPr="0063692F">
        <w:t xml:space="preserve">seeks </w:t>
      </w:r>
      <w:r w:rsidRPr="0063692F">
        <w:t>to meet the requirements in subclause</w:t>
      </w:r>
      <w:r w:rsidR="0063692F" w:rsidRPr="0063692F">
        <w:t> </w:t>
      </w:r>
      <w:r w:rsidRPr="0063692F">
        <w:t>102.211(2) of Schedule</w:t>
      </w:r>
      <w:r w:rsidR="0063692F" w:rsidRPr="0063692F">
        <w:t> </w:t>
      </w:r>
      <w:r w:rsidRPr="0063692F">
        <w:t>2 by claiming to have been adopted in an overseas country at a particular time; and</w:t>
      </w:r>
    </w:p>
    <w:p w:rsidR="006133F9" w:rsidRPr="0063692F" w:rsidRDefault="006133F9" w:rsidP="006133F9">
      <w:pPr>
        <w:pStyle w:val="paragraphsub"/>
      </w:pPr>
      <w:r w:rsidRPr="0063692F">
        <w:tab/>
        <w:t>(ii)</w:t>
      </w:r>
      <w:r w:rsidRPr="0063692F">
        <w:tab/>
        <w:t xml:space="preserve">the country </w:t>
      </w:r>
      <w:r w:rsidR="00A253BA" w:rsidRPr="0063692F">
        <w:t xml:space="preserve">is </w:t>
      </w:r>
      <w:r w:rsidRPr="0063692F">
        <w:t>specified by the Minister in a legislative instrument made for the purposes of this paragraph; and</w:t>
      </w:r>
    </w:p>
    <w:p w:rsidR="006133F9" w:rsidRPr="0063692F" w:rsidRDefault="006133F9" w:rsidP="006133F9">
      <w:pPr>
        <w:pStyle w:val="paragraphsub"/>
      </w:pPr>
      <w:r w:rsidRPr="0063692F">
        <w:tab/>
        <w:t>(iii)</w:t>
      </w:r>
      <w:r w:rsidRPr="0063692F">
        <w:tab/>
        <w:t xml:space="preserve">if a period is specified in the instrument in relation to the country—the time </w:t>
      </w:r>
      <w:r w:rsidR="00BA28DA" w:rsidRPr="0063692F">
        <w:t xml:space="preserve">referred to in </w:t>
      </w:r>
      <w:r w:rsidR="0063692F" w:rsidRPr="0063692F">
        <w:t>subparagraph (</w:t>
      </w:r>
      <w:proofErr w:type="spellStart"/>
      <w:r w:rsidR="00BA28DA" w:rsidRPr="0063692F">
        <w:t>i</w:t>
      </w:r>
      <w:proofErr w:type="spellEnd"/>
      <w:r w:rsidR="00BA28DA" w:rsidRPr="0063692F">
        <w:t xml:space="preserve">) </w:t>
      </w:r>
      <w:r w:rsidRPr="0063692F">
        <w:t>is within that period.</w:t>
      </w:r>
    </w:p>
    <w:p w:rsidR="00677C1E" w:rsidRPr="0063692F" w:rsidRDefault="00677C1E" w:rsidP="00677C1E">
      <w:pPr>
        <w:pStyle w:val="ItemHead"/>
      </w:pPr>
      <w:r w:rsidRPr="0063692F">
        <w:t xml:space="preserve">2  At the end of </w:t>
      </w:r>
      <w:proofErr w:type="spellStart"/>
      <w:r w:rsidRPr="0063692F">
        <w:t>subitem</w:t>
      </w:r>
      <w:proofErr w:type="spellEnd"/>
      <w:r w:rsidR="0063692F" w:rsidRPr="0063692F">
        <w:t> </w:t>
      </w:r>
      <w:r w:rsidRPr="0063692F">
        <w:t>1108A(3) of Schedule</w:t>
      </w:r>
      <w:r w:rsidR="0063692F" w:rsidRPr="0063692F">
        <w:t> </w:t>
      </w:r>
      <w:r w:rsidRPr="0063692F">
        <w:t>1</w:t>
      </w:r>
    </w:p>
    <w:p w:rsidR="00677C1E" w:rsidRPr="0063692F" w:rsidRDefault="00677C1E" w:rsidP="00677C1E">
      <w:pPr>
        <w:pStyle w:val="Item"/>
      </w:pPr>
      <w:r w:rsidRPr="0063692F">
        <w:t>Add:</w:t>
      </w:r>
    </w:p>
    <w:p w:rsidR="006133F9" w:rsidRPr="0063692F" w:rsidRDefault="006133F9" w:rsidP="006133F9">
      <w:pPr>
        <w:pStyle w:val="paragraph"/>
      </w:pPr>
      <w:r w:rsidRPr="0063692F">
        <w:tab/>
        <w:t>(f)</w:t>
      </w:r>
      <w:r w:rsidRPr="0063692F">
        <w:tab/>
        <w:t>An application is not a valid application if:</w:t>
      </w:r>
    </w:p>
    <w:p w:rsidR="006133F9" w:rsidRPr="0063692F" w:rsidRDefault="006133F9" w:rsidP="006133F9">
      <w:pPr>
        <w:pStyle w:val="paragraphsub"/>
      </w:pPr>
      <w:r w:rsidRPr="0063692F">
        <w:tab/>
        <w:t>(</w:t>
      </w:r>
      <w:proofErr w:type="spellStart"/>
      <w:r w:rsidRPr="0063692F">
        <w:t>i</w:t>
      </w:r>
      <w:proofErr w:type="spellEnd"/>
      <w:r w:rsidRPr="0063692F">
        <w:t>)</w:t>
      </w:r>
      <w:r w:rsidRPr="0063692F">
        <w:tab/>
        <w:t>the applicant seek</w:t>
      </w:r>
      <w:r w:rsidR="00A253BA" w:rsidRPr="0063692F">
        <w:t>s</w:t>
      </w:r>
      <w:r w:rsidRPr="0063692F">
        <w:t xml:space="preserve"> to meet the requirements in subclause</w:t>
      </w:r>
      <w:r w:rsidR="0063692F" w:rsidRPr="0063692F">
        <w:t> </w:t>
      </w:r>
      <w:r w:rsidRPr="0063692F">
        <w:t>802.213(5) of Schedule</w:t>
      </w:r>
      <w:r w:rsidR="0063692F" w:rsidRPr="0063692F">
        <w:t> </w:t>
      </w:r>
      <w:r w:rsidRPr="0063692F">
        <w:t>2 by claiming to have been adopted in an overseas country at a particular time; and</w:t>
      </w:r>
    </w:p>
    <w:p w:rsidR="006133F9" w:rsidRPr="0063692F" w:rsidRDefault="006133F9" w:rsidP="006133F9">
      <w:pPr>
        <w:pStyle w:val="paragraphsub"/>
      </w:pPr>
      <w:r w:rsidRPr="0063692F">
        <w:tab/>
        <w:t>(ii)</w:t>
      </w:r>
      <w:r w:rsidRPr="0063692F">
        <w:tab/>
        <w:t xml:space="preserve">the country </w:t>
      </w:r>
      <w:r w:rsidR="00A253BA" w:rsidRPr="0063692F">
        <w:t xml:space="preserve">is </w:t>
      </w:r>
      <w:r w:rsidRPr="0063692F">
        <w:t>specified by the Minister in a legislative instrument made for the purposes of this paragraph; and</w:t>
      </w:r>
    </w:p>
    <w:p w:rsidR="006133F9" w:rsidRPr="0063692F" w:rsidRDefault="006133F9" w:rsidP="006133F9">
      <w:pPr>
        <w:pStyle w:val="paragraphsub"/>
      </w:pPr>
      <w:r w:rsidRPr="0063692F">
        <w:tab/>
        <w:t>(iii)</w:t>
      </w:r>
      <w:r w:rsidRPr="0063692F">
        <w:tab/>
        <w:t xml:space="preserve">if a period is specified in the instrument in relation to the country—the time </w:t>
      </w:r>
      <w:r w:rsidR="00BA28DA" w:rsidRPr="0063692F">
        <w:t xml:space="preserve">referred to in </w:t>
      </w:r>
      <w:r w:rsidR="0063692F" w:rsidRPr="0063692F">
        <w:t>subparagraph (</w:t>
      </w:r>
      <w:proofErr w:type="spellStart"/>
      <w:r w:rsidR="00BA28DA" w:rsidRPr="0063692F">
        <w:t>i</w:t>
      </w:r>
      <w:proofErr w:type="spellEnd"/>
      <w:r w:rsidR="00BA28DA" w:rsidRPr="0063692F">
        <w:t xml:space="preserve">) </w:t>
      </w:r>
      <w:r w:rsidRPr="0063692F">
        <w:t>is within that period.</w:t>
      </w:r>
    </w:p>
    <w:p w:rsidR="0048364F" w:rsidRPr="0063692F" w:rsidRDefault="00FF584E" w:rsidP="00FF584E">
      <w:pPr>
        <w:pStyle w:val="ActHead7"/>
        <w:pageBreakBefore/>
      </w:pPr>
      <w:bookmarkStart w:id="13" w:name="_Toc436401691"/>
      <w:r w:rsidRPr="0063692F">
        <w:rPr>
          <w:rStyle w:val="CharAmPartNo"/>
        </w:rPr>
        <w:t>Part</w:t>
      </w:r>
      <w:r w:rsidR="0063692F" w:rsidRPr="0063692F">
        <w:rPr>
          <w:rStyle w:val="CharAmPartNo"/>
        </w:rPr>
        <w:t> </w:t>
      </w:r>
      <w:r w:rsidRPr="0063692F">
        <w:rPr>
          <w:rStyle w:val="CharAmPartNo"/>
        </w:rPr>
        <w:t>2</w:t>
      </w:r>
      <w:r w:rsidR="0048364F" w:rsidRPr="0063692F">
        <w:t>—</w:t>
      </w:r>
      <w:r w:rsidR="00B00BD5" w:rsidRPr="0063692F">
        <w:rPr>
          <w:rStyle w:val="CharAmPartText"/>
        </w:rPr>
        <w:t>I</w:t>
      </w:r>
      <w:r w:rsidR="000368B6" w:rsidRPr="0063692F">
        <w:rPr>
          <w:rStyle w:val="CharAmPartText"/>
        </w:rPr>
        <w:t xml:space="preserve">mmigration </w:t>
      </w:r>
      <w:r w:rsidR="00B00BD5" w:rsidRPr="0063692F">
        <w:rPr>
          <w:rStyle w:val="CharAmPartText"/>
        </w:rPr>
        <w:t>A</w:t>
      </w:r>
      <w:r w:rsidR="000368B6" w:rsidRPr="0063692F">
        <w:rPr>
          <w:rStyle w:val="CharAmPartText"/>
        </w:rPr>
        <w:t xml:space="preserve">ssessment </w:t>
      </w:r>
      <w:r w:rsidR="00B00BD5" w:rsidRPr="0063692F">
        <w:rPr>
          <w:rStyle w:val="CharAmPartText"/>
        </w:rPr>
        <w:t>A</w:t>
      </w:r>
      <w:r w:rsidR="000368B6" w:rsidRPr="0063692F">
        <w:rPr>
          <w:rStyle w:val="CharAmPartText"/>
        </w:rPr>
        <w:t>uthority</w:t>
      </w:r>
      <w:r w:rsidR="00B00BD5" w:rsidRPr="0063692F">
        <w:rPr>
          <w:rStyle w:val="CharAmPartText"/>
        </w:rPr>
        <w:t xml:space="preserve"> remittal </w:t>
      </w:r>
      <w:r w:rsidR="000368B6" w:rsidRPr="0063692F">
        <w:rPr>
          <w:rStyle w:val="CharAmPartText"/>
        </w:rPr>
        <w:t>to the Minister</w:t>
      </w:r>
      <w:bookmarkEnd w:id="13"/>
    </w:p>
    <w:p w:rsidR="008E345A" w:rsidRPr="0063692F" w:rsidRDefault="008E345A" w:rsidP="008E345A">
      <w:pPr>
        <w:pStyle w:val="ActHead9"/>
      </w:pPr>
      <w:bookmarkStart w:id="14" w:name="_Toc436401692"/>
      <w:r w:rsidRPr="0063692F">
        <w:t>Migration Regulations</w:t>
      </w:r>
      <w:r w:rsidR="0063692F" w:rsidRPr="0063692F">
        <w:t> </w:t>
      </w:r>
      <w:r w:rsidRPr="0063692F">
        <w:t>1994</w:t>
      </w:r>
      <w:bookmarkEnd w:id="14"/>
    </w:p>
    <w:p w:rsidR="006D3667" w:rsidRPr="0063692F" w:rsidRDefault="00BB6E79" w:rsidP="006C2C12">
      <w:pPr>
        <w:pStyle w:val="ItemHead"/>
        <w:tabs>
          <w:tab w:val="left" w:pos="6663"/>
        </w:tabs>
      </w:pPr>
      <w:r w:rsidRPr="0063692F">
        <w:t xml:space="preserve">1  </w:t>
      </w:r>
      <w:proofErr w:type="spellStart"/>
      <w:r w:rsidR="002572A5" w:rsidRPr="0063692F">
        <w:t>Subregulation</w:t>
      </w:r>
      <w:proofErr w:type="spellEnd"/>
      <w:r w:rsidR="0063692F" w:rsidRPr="0063692F">
        <w:t> </w:t>
      </w:r>
      <w:r w:rsidR="002572A5" w:rsidRPr="0063692F">
        <w:t>4.43(4)</w:t>
      </w:r>
    </w:p>
    <w:p w:rsidR="00B00BD5" w:rsidRPr="0063692F" w:rsidRDefault="002572A5" w:rsidP="00B00BD5">
      <w:pPr>
        <w:pStyle w:val="Item"/>
      </w:pPr>
      <w:r w:rsidRPr="0063692F">
        <w:t>Before “91WB”, insert “91W, 91WA or”.</w:t>
      </w:r>
    </w:p>
    <w:p w:rsidR="00AA4074" w:rsidRPr="0063692F" w:rsidRDefault="00FF584E" w:rsidP="00FF584E">
      <w:pPr>
        <w:pStyle w:val="ActHead7"/>
        <w:pageBreakBefore/>
      </w:pPr>
      <w:bookmarkStart w:id="15" w:name="_Toc436401693"/>
      <w:r w:rsidRPr="0063692F">
        <w:rPr>
          <w:rStyle w:val="CharAmPartNo"/>
        </w:rPr>
        <w:t>Part</w:t>
      </w:r>
      <w:r w:rsidR="0063692F" w:rsidRPr="0063692F">
        <w:rPr>
          <w:rStyle w:val="CharAmPartNo"/>
        </w:rPr>
        <w:t> </w:t>
      </w:r>
      <w:r w:rsidRPr="0063692F">
        <w:rPr>
          <w:rStyle w:val="CharAmPartNo"/>
        </w:rPr>
        <w:t>3</w:t>
      </w:r>
      <w:r w:rsidR="00AA4074" w:rsidRPr="0063692F">
        <w:t>—</w:t>
      </w:r>
      <w:r w:rsidR="00AA4074" w:rsidRPr="0063692F">
        <w:rPr>
          <w:rStyle w:val="CharAmPartText"/>
        </w:rPr>
        <w:t>Technical amendments</w:t>
      </w:r>
      <w:bookmarkEnd w:id="15"/>
    </w:p>
    <w:p w:rsidR="00D0637F" w:rsidRPr="0063692F" w:rsidRDefault="00D0637F" w:rsidP="00D0637F">
      <w:pPr>
        <w:pStyle w:val="ActHead9"/>
      </w:pPr>
      <w:bookmarkStart w:id="16" w:name="_Toc436401694"/>
      <w:r w:rsidRPr="0063692F">
        <w:t>Migration Regulations</w:t>
      </w:r>
      <w:r w:rsidR="0063692F" w:rsidRPr="0063692F">
        <w:t> </w:t>
      </w:r>
      <w:r w:rsidRPr="0063692F">
        <w:t>1994</w:t>
      </w:r>
      <w:bookmarkEnd w:id="16"/>
    </w:p>
    <w:p w:rsidR="00D0637F" w:rsidRPr="0063692F" w:rsidRDefault="0096402A" w:rsidP="00D0637F">
      <w:pPr>
        <w:pStyle w:val="ItemHead"/>
      </w:pPr>
      <w:r w:rsidRPr="0063692F">
        <w:t>1</w:t>
      </w:r>
      <w:r w:rsidR="00D0637F" w:rsidRPr="0063692F">
        <w:t xml:space="preserve">  </w:t>
      </w:r>
      <w:proofErr w:type="spellStart"/>
      <w:r w:rsidR="00D0637F" w:rsidRPr="0063692F">
        <w:t>Subitem</w:t>
      </w:r>
      <w:proofErr w:type="spellEnd"/>
      <w:r w:rsidR="0063692F" w:rsidRPr="0063692F">
        <w:t> </w:t>
      </w:r>
      <w:r w:rsidR="00D0637F" w:rsidRPr="0063692F">
        <w:t>1225(3) of Schedule</w:t>
      </w:r>
      <w:r w:rsidR="0063692F" w:rsidRPr="0063692F">
        <w:t> </w:t>
      </w:r>
      <w:r w:rsidR="00D0637F" w:rsidRPr="0063692F">
        <w:t>1</w:t>
      </w:r>
    </w:p>
    <w:p w:rsidR="00D0637F" w:rsidRPr="0063692F" w:rsidRDefault="00D0637F" w:rsidP="00D0637F">
      <w:pPr>
        <w:pStyle w:val="Item"/>
      </w:pPr>
      <w:r w:rsidRPr="0063692F">
        <w:t>After “specified”, insert “in relation to a class of persons that includes the applicant”.</w:t>
      </w:r>
    </w:p>
    <w:p w:rsidR="00D0637F" w:rsidRPr="0063692F" w:rsidRDefault="0096402A" w:rsidP="00D0637F">
      <w:pPr>
        <w:pStyle w:val="ItemHead"/>
      </w:pPr>
      <w:r w:rsidRPr="0063692F">
        <w:t>2</w:t>
      </w:r>
      <w:r w:rsidR="00D0637F" w:rsidRPr="0063692F">
        <w:t xml:space="preserve">  </w:t>
      </w:r>
      <w:proofErr w:type="spellStart"/>
      <w:r w:rsidR="00D0637F" w:rsidRPr="0063692F">
        <w:t>Subitem</w:t>
      </w:r>
      <w:proofErr w:type="spellEnd"/>
      <w:r w:rsidR="0063692F" w:rsidRPr="0063692F">
        <w:t> </w:t>
      </w:r>
      <w:r w:rsidR="00D0637F" w:rsidRPr="0063692F">
        <w:t>1225(5) of Schedule</w:t>
      </w:r>
      <w:r w:rsidR="0063692F" w:rsidRPr="0063692F">
        <w:t> </w:t>
      </w:r>
      <w:r w:rsidR="00D0637F" w:rsidRPr="0063692F">
        <w:t xml:space="preserve">1 (definition of </w:t>
      </w:r>
      <w:r w:rsidR="00D0637F" w:rsidRPr="0063692F">
        <w:rPr>
          <w:i/>
        </w:rPr>
        <w:t>working holiday eligible passport</w:t>
      </w:r>
      <w:r w:rsidR="00D0637F" w:rsidRPr="0063692F">
        <w:t>)</w:t>
      </w:r>
    </w:p>
    <w:p w:rsidR="00D0637F" w:rsidRPr="0063692F" w:rsidRDefault="00D0637F" w:rsidP="00D0637F">
      <w:pPr>
        <w:pStyle w:val="Item"/>
      </w:pPr>
      <w:r w:rsidRPr="0063692F">
        <w:t xml:space="preserve">Omit “in writing under </w:t>
      </w:r>
      <w:r w:rsidR="0063692F" w:rsidRPr="0063692F">
        <w:t>subparagraph (</w:t>
      </w:r>
      <w:r w:rsidRPr="0063692F">
        <w:t>3)(b)(</w:t>
      </w:r>
      <w:proofErr w:type="spellStart"/>
      <w:r w:rsidRPr="0063692F">
        <w:t>i</w:t>
      </w:r>
      <w:proofErr w:type="spellEnd"/>
      <w:r w:rsidRPr="0063692F">
        <w:t xml:space="preserve">) or (ii)”, substitute “mentioned in </w:t>
      </w:r>
      <w:proofErr w:type="spellStart"/>
      <w:r w:rsidR="0063692F" w:rsidRPr="0063692F">
        <w:t>subitem</w:t>
      </w:r>
      <w:proofErr w:type="spellEnd"/>
      <w:r w:rsidR="0063692F" w:rsidRPr="0063692F">
        <w:t> (</w:t>
      </w:r>
      <w:r w:rsidRPr="0063692F">
        <w:t>3)”.</w:t>
      </w:r>
    </w:p>
    <w:p w:rsidR="00D0637F" w:rsidRPr="0063692F" w:rsidRDefault="0096402A" w:rsidP="00D0637F">
      <w:pPr>
        <w:pStyle w:val="ItemHead"/>
      </w:pPr>
      <w:r w:rsidRPr="0063692F">
        <w:t>3</w:t>
      </w:r>
      <w:r w:rsidR="00D0637F" w:rsidRPr="0063692F">
        <w:t xml:space="preserve">  Clause</w:t>
      </w:r>
      <w:r w:rsidR="0063692F" w:rsidRPr="0063692F">
        <w:t> </w:t>
      </w:r>
      <w:r w:rsidR="00D0637F" w:rsidRPr="0063692F">
        <w:t>417.111 of Schedule</w:t>
      </w:r>
      <w:r w:rsidR="0063692F" w:rsidRPr="0063692F">
        <w:t> </w:t>
      </w:r>
      <w:r w:rsidR="00D0637F" w:rsidRPr="0063692F">
        <w:t xml:space="preserve">2 (definition of </w:t>
      </w:r>
      <w:r w:rsidR="00D0637F" w:rsidRPr="0063692F">
        <w:rPr>
          <w:i/>
        </w:rPr>
        <w:t>working holiday eligible passport</w:t>
      </w:r>
      <w:r w:rsidR="00D0637F" w:rsidRPr="0063692F">
        <w:t>)</w:t>
      </w:r>
    </w:p>
    <w:p w:rsidR="00D0637F" w:rsidRPr="0063692F" w:rsidRDefault="00D0637F" w:rsidP="00D4161C">
      <w:pPr>
        <w:pStyle w:val="Item"/>
      </w:pPr>
      <w:r w:rsidRPr="0063692F">
        <w:t>Omit “in writing under subparagraph</w:t>
      </w:r>
      <w:r w:rsidR="0063692F" w:rsidRPr="0063692F">
        <w:t> </w:t>
      </w:r>
      <w:r w:rsidRPr="0063692F">
        <w:t>1225(3)(b)(</w:t>
      </w:r>
      <w:proofErr w:type="spellStart"/>
      <w:r w:rsidRPr="0063692F">
        <w:t>i</w:t>
      </w:r>
      <w:proofErr w:type="spellEnd"/>
      <w:r w:rsidRPr="0063692F">
        <w:t xml:space="preserve">) or (ii)”, substitute “mentioned in </w:t>
      </w:r>
      <w:proofErr w:type="spellStart"/>
      <w:r w:rsidRPr="0063692F">
        <w:t>subitem</w:t>
      </w:r>
      <w:proofErr w:type="spellEnd"/>
      <w:r w:rsidR="0063692F" w:rsidRPr="0063692F">
        <w:t> </w:t>
      </w:r>
      <w:r w:rsidRPr="0063692F">
        <w:t>1225(3)”.</w:t>
      </w:r>
    </w:p>
    <w:p w:rsidR="00FF584E" w:rsidRPr="0063692F" w:rsidRDefault="00FF584E" w:rsidP="00FF584E">
      <w:pPr>
        <w:pStyle w:val="ActHead6"/>
        <w:pageBreakBefore/>
      </w:pPr>
      <w:bookmarkStart w:id="17" w:name="_Toc436401695"/>
      <w:r w:rsidRPr="0063692F">
        <w:rPr>
          <w:rStyle w:val="CharAmSchNo"/>
        </w:rPr>
        <w:t>Schedule</w:t>
      </w:r>
      <w:r w:rsidR="0063692F" w:rsidRPr="0063692F">
        <w:rPr>
          <w:rStyle w:val="CharAmSchNo"/>
        </w:rPr>
        <w:t> </w:t>
      </w:r>
      <w:r w:rsidRPr="0063692F">
        <w:rPr>
          <w:rStyle w:val="CharAmSchNo"/>
        </w:rPr>
        <w:t>2</w:t>
      </w:r>
      <w:r w:rsidRPr="0063692F">
        <w:t>—</w:t>
      </w:r>
      <w:r w:rsidRPr="0063692F">
        <w:rPr>
          <w:rStyle w:val="CharAmSchText"/>
        </w:rPr>
        <w:t xml:space="preserve">Amendments commencing </w:t>
      </w:r>
      <w:r w:rsidR="002A37D1" w:rsidRPr="0063692F">
        <w:rPr>
          <w:rStyle w:val="CharAmSchText"/>
        </w:rPr>
        <w:t>16</w:t>
      </w:r>
      <w:r w:rsidR="0063692F" w:rsidRPr="0063692F">
        <w:rPr>
          <w:rStyle w:val="CharAmSchText"/>
        </w:rPr>
        <w:t> </w:t>
      </w:r>
      <w:r w:rsidR="002A37D1" w:rsidRPr="0063692F">
        <w:rPr>
          <w:rStyle w:val="CharAmSchText"/>
        </w:rPr>
        <w:t>February</w:t>
      </w:r>
      <w:r w:rsidRPr="0063692F">
        <w:rPr>
          <w:rStyle w:val="CharAmSchText"/>
        </w:rPr>
        <w:t xml:space="preserve"> 2016</w:t>
      </w:r>
      <w:bookmarkEnd w:id="17"/>
    </w:p>
    <w:p w:rsidR="00FF584E" w:rsidRPr="0063692F" w:rsidRDefault="00FF584E" w:rsidP="00FF584E">
      <w:pPr>
        <w:pStyle w:val="Header"/>
      </w:pPr>
      <w:r w:rsidRPr="0063692F">
        <w:rPr>
          <w:rStyle w:val="CharAmPartNo"/>
        </w:rPr>
        <w:t xml:space="preserve"> </w:t>
      </w:r>
      <w:r w:rsidRPr="0063692F">
        <w:rPr>
          <w:rStyle w:val="CharAmPartText"/>
        </w:rPr>
        <w:t xml:space="preserve"> </w:t>
      </w:r>
    </w:p>
    <w:p w:rsidR="00FF584E" w:rsidRPr="0063692F" w:rsidRDefault="00FF584E" w:rsidP="00FF584E">
      <w:pPr>
        <w:pStyle w:val="ActHead9"/>
      </w:pPr>
      <w:bookmarkStart w:id="18" w:name="_Toc436401696"/>
      <w:r w:rsidRPr="0063692F">
        <w:t>Migration Regulations</w:t>
      </w:r>
      <w:r w:rsidR="0063692F" w:rsidRPr="0063692F">
        <w:t> </w:t>
      </w:r>
      <w:r w:rsidRPr="0063692F">
        <w:t>1994</w:t>
      </w:r>
      <w:bookmarkEnd w:id="18"/>
    </w:p>
    <w:p w:rsidR="00E16EF0" w:rsidRPr="0063692F" w:rsidRDefault="00E16EF0" w:rsidP="00E16EF0">
      <w:pPr>
        <w:pStyle w:val="ItemHead"/>
      </w:pPr>
      <w:r w:rsidRPr="0063692F">
        <w:t>1  Regulation</w:t>
      </w:r>
      <w:r w:rsidR="0063692F" w:rsidRPr="0063692F">
        <w:t> </w:t>
      </w:r>
      <w:r w:rsidRPr="0063692F">
        <w:t>2.04</w:t>
      </w:r>
    </w:p>
    <w:p w:rsidR="00E16EF0" w:rsidRPr="0063692F" w:rsidRDefault="00E16EF0" w:rsidP="00E16EF0">
      <w:pPr>
        <w:pStyle w:val="Item"/>
      </w:pPr>
      <w:r w:rsidRPr="0063692F">
        <w:t>Repeal the regulation, substitute:</w:t>
      </w:r>
    </w:p>
    <w:p w:rsidR="00E16EF0" w:rsidRPr="0063692F" w:rsidRDefault="00E16EF0" w:rsidP="00E16EF0">
      <w:pPr>
        <w:pStyle w:val="ActHead5"/>
      </w:pPr>
      <w:bookmarkStart w:id="19" w:name="_Toc436401697"/>
      <w:r w:rsidRPr="0063692F">
        <w:rPr>
          <w:rStyle w:val="CharSectno"/>
        </w:rPr>
        <w:t>2.04</w:t>
      </w:r>
      <w:r w:rsidRPr="0063692F">
        <w:t xml:space="preserve">  Circumstances in which a visa may be granted</w:t>
      </w:r>
      <w:bookmarkEnd w:id="19"/>
    </w:p>
    <w:p w:rsidR="00E16EF0" w:rsidRPr="0063692F" w:rsidRDefault="00E16EF0" w:rsidP="00E16EF0">
      <w:pPr>
        <w:pStyle w:val="subsection"/>
      </w:pPr>
      <w:r w:rsidRPr="0063692F">
        <w:tab/>
      </w:r>
      <w:r w:rsidRPr="0063692F">
        <w:tab/>
        <w:t>For subsection</w:t>
      </w:r>
      <w:r w:rsidR="0063692F" w:rsidRPr="0063692F">
        <w:t> </w:t>
      </w:r>
      <w:r w:rsidRPr="0063692F">
        <w:t>40(1) of the Act, a visa may be granted to a person who has satisfied the criteria in the relevant Part of Schedule</w:t>
      </w:r>
      <w:r w:rsidR="0063692F" w:rsidRPr="0063692F">
        <w:t> </w:t>
      </w:r>
      <w:r w:rsidRPr="0063692F">
        <w:t>2 only if:</w:t>
      </w:r>
    </w:p>
    <w:p w:rsidR="00E16EF0" w:rsidRPr="0063692F" w:rsidRDefault="00E16EF0" w:rsidP="00E16EF0">
      <w:pPr>
        <w:pStyle w:val="paragraph"/>
      </w:pPr>
      <w:r w:rsidRPr="0063692F">
        <w:tab/>
        <w:t>(a)</w:t>
      </w:r>
      <w:r w:rsidRPr="0063692F">
        <w:tab/>
        <w:t>the circumstances set out in that Part exist; and</w:t>
      </w:r>
    </w:p>
    <w:p w:rsidR="00E16EF0" w:rsidRPr="0063692F" w:rsidRDefault="00E16EF0" w:rsidP="00E16EF0">
      <w:pPr>
        <w:pStyle w:val="paragraph"/>
      </w:pPr>
      <w:r w:rsidRPr="0063692F">
        <w:tab/>
        <w:t>(b)</w:t>
      </w:r>
      <w:r w:rsidRPr="0063692F">
        <w:tab/>
        <w:t>if the person has been required under section</w:t>
      </w:r>
      <w:r w:rsidR="0063692F" w:rsidRPr="0063692F">
        <w:t> </w:t>
      </w:r>
      <w:r w:rsidRPr="0063692F">
        <w:t>257A of the Act to provide one or more personal identifiers—the person has complied with the requirement, or the requirement has been withdrawn.</w:t>
      </w:r>
    </w:p>
    <w:p w:rsidR="00E16EF0" w:rsidRPr="0063692F" w:rsidRDefault="00E16EF0" w:rsidP="00E16EF0">
      <w:pPr>
        <w:pStyle w:val="ItemHead"/>
      </w:pPr>
      <w:r w:rsidRPr="0063692F">
        <w:t>2  Regulations</w:t>
      </w:r>
      <w:r w:rsidR="0063692F" w:rsidRPr="0063692F">
        <w:t> </w:t>
      </w:r>
      <w:r w:rsidRPr="0063692F">
        <w:t>2.08AB and 2.08AC</w:t>
      </w:r>
    </w:p>
    <w:p w:rsidR="00E16EF0" w:rsidRPr="0063692F" w:rsidRDefault="00E16EF0" w:rsidP="00E16EF0">
      <w:pPr>
        <w:pStyle w:val="Item"/>
      </w:pPr>
      <w:r w:rsidRPr="0063692F">
        <w:t>Repeal the regulations.</w:t>
      </w:r>
    </w:p>
    <w:p w:rsidR="00E16EF0" w:rsidRPr="0063692F" w:rsidRDefault="00E16EF0" w:rsidP="00E16EF0">
      <w:pPr>
        <w:pStyle w:val="ItemHead"/>
      </w:pPr>
      <w:r w:rsidRPr="0063692F">
        <w:t xml:space="preserve">3  </w:t>
      </w:r>
      <w:proofErr w:type="spellStart"/>
      <w:r w:rsidRPr="0063692F">
        <w:t>Subregulations</w:t>
      </w:r>
      <w:proofErr w:type="spellEnd"/>
      <w:r w:rsidR="0063692F" w:rsidRPr="0063692F">
        <w:t> </w:t>
      </w:r>
      <w:r w:rsidRPr="0063692F">
        <w:t>3.03(1A) and (1B)</w:t>
      </w:r>
    </w:p>
    <w:p w:rsidR="00E16EF0" w:rsidRPr="0063692F" w:rsidRDefault="00E16EF0" w:rsidP="00E16EF0">
      <w:pPr>
        <w:pStyle w:val="Item"/>
      </w:pPr>
      <w:r w:rsidRPr="0063692F">
        <w:t xml:space="preserve">Repeal the </w:t>
      </w:r>
      <w:proofErr w:type="spellStart"/>
      <w:r w:rsidRPr="0063692F">
        <w:t>subregulations</w:t>
      </w:r>
      <w:proofErr w:type="spellEnd"/>
      <w:r w:rsidRPr="0063692F">
        <w:t>.</w:t>
      </w:r>
    </w:p>
    <w:p w:rsidR="00E16EF0" w:rsidRPr="0063692F" w:rsidRDefault="00E16EF0" w:rsidP="00E16EF0">
      <w:pPr>
        <w:pStyle w:val="ItemHead"/>
      </w:pPr>
      <w:r w:rsidRPr="0063692F">
        <w:t>4  Regulations</w:t>
      </w:r>
      <w:r w:rsidR="0063692F" w:rsidRPr="0063692F">
        <w:t> </w:t>
      </w:r>
      <w:r w:rsidRPr="0063692F">
        <w:t>3.03A and 3.19A</w:t>
      </w:r>
    </w:p>
    <w:p w:rsidR="00E16EF0" w:rsidRPr="0063692F" w:rsidRDefault="00E16EF0" w:rsidP="00E16EF0">
      <w:pPr>
        <w:pStyle w:val="Item"/>
      </w:pPr>
      <w:r w:rsidRPr="0063692F">
        <w:t>Repeal the regulations.</w:t>
      </w:r>
    </w:p>
    <w:p w:rsidR="00E16EF0" w:rsidRPr="0063692F" w:rsidRDefault="00E16EF0" w:rsidP="00E16EF0">
      <w:pPr>
        <w:pStyle w:val="ItemHead"/>
      </w:pPr>
      <w:r w:rsidRPr="0063692F">
        <w:t xml:space="preserve">5  </w:t>
      </w:r>
      <w:proofErr w:type="spellStart"/>
      <w:r w:rsidRPr="0063692F">
        <w:t>Subregulation</w:t>
      </w:r>
      <w:proofErr w:type="spellEnd"/>
      <w:r w:rsidR="0063692F" w:rsidRPr="0063692F">
        <w:t> </w:t>
      </w:r>
      <w:r w:rsidRPr="0063692F">
        <w:t>3.20(1)</w:t>
      </w:r>
    </w:p>
    <w:p w:rsidR="00E16EF0" w:rsidRPr="0063692F" w:rsidRDefault="00E16EF0" w:rsidP="00E16EF0">
      <w:pPr>
        <w:pStyle w:val="Item"/>
      </w:pPr>
      <w:r w:rsidRPr="0063692F">
        <w:t>Omit “paragraph</w:t>
      </w:r>
      <w:r w:rsidR="0063692F" w:rsidRPr="0063692F">
        <w:t> </w:t>
      </w:r>
      <w:r w:rsidRPr="0063692F">
        <w:t>258B(1)(b)”, substitute “subsection</w:t>
      </w:r>
      <w:r w:rsidR="0063692F" w:rsidRPr="0063692F">
        <w:t> </w:t>
      </w:r>
      <w:r w:rsidRPr="0063692F">
        <w:t>258B(1)”.</w:t>
      </w:r>
    </w:p>
    <w:p w:rsidR="00E16EF0" w:rsidRPr="0063692F" w:rsidRDefault="00E16EF0" w:rsidP="00E16EF0">
      <w:pPr>
        <w:pStyle w:val="ItemHead"/>
      </w:pPr>
      <w:r w:rsidRPr="0063692F">
        <w:t xml:space="preserve">6  </w:t>
      </w:r>
      <w:proofErr w:type="spellStart"/>
      <w:r w:rsidRPr="0063692F">
        <w:t>Subregulation</w:t>
      </w:r>
      <w:proofErr w:type="spellEnd"/>
      <w:r w:rsidR="0063692F" w:rsidRPr="0063692F">
        <w:t> </w:t>
      </w:r>
      <w:r w:rsidRPr="0063692F">
        <w:t>3.20(1) (note)</w:t>
      </w:r>
    </w:p>
    <w:p w:rsidR="00E16EF0" w:rsidRPr="0063692F" w:rsidRDefault="00E16EF0" w:rsidP="00E16EF0">
      <w:pPr>
        <w:pStyle w:val="Item"/>
      </w:pPr>
      <w:r w:rsidRPr="0063692F">
        <w:t>Repeal the note.</w:t>
      </w:r>
    </w:p>
    <w:p w:rsidR="00E16EF0" w:rsidRPr="0063692F" w:rsidRDefault="00E16EF0" w:rsidP="00E16EF0">
      <w:pPr>
        <w:pStyle w:val="ItemHead"/>
      </w:pPr>
      <w:r w:rsidRPr="0063692F">
        <w:t>7  Regulation</w:t>
      </w:r>
      <w:r w:rsidR="0063692F" w:rsidRPr="0063692F">
        <w:t> </w:t>
      </w:r>
      <w:r w:rsidRPr="0063692F">
        <w:t>3.21</w:t>
      </w:r>
    </w:p>
    <w:p w:rsidR="00E16EF0" w:rsidRPr="0063692F" w:rsidRDefault="00E16EF0" w:rsidP="00E16EF0">
      <w:pPr>
        <w:pStyle w:val="Item"/>
      </w:pPr>
      <w:r w:rsidRPr="0063692F">
        <w:t>Repeal the regulation, substitute:</w:t>
      </w:r>
    </w:p>
    <w:p w:rsidR="00E16EF0" w:rsidRPr="0063692F" w:rsidRDefault="00E16EF0" w:rsidP="00E16EF0">
      <w:pPr>
        <w:pStyle w:val="ActHead5"/>
      </w:pPr>
      <w:bookmarkStart w:id="20" w:name="_Toc436401698"/>
      <w:r w:rsidRPr="0063692F">
        <w:rPr>
          <w:rStyle w:val="CharSectno"/>
        </w:rPr>
        <w:t>3.21</w:t>
      </w:r>
      <w:r w:rsidRPr="0063692F">
        <w:t xml:space="preserve">  Procedure and requirements—identification test not carried out</w:t>
      </w:r>
      <w:bookmarkEnd w:id="20"/>
    </w:p>
    <w:p w:rsidR="00E16EF0" w:rsidRPr="0063692F" w:rsidRDefault="00E16EF0" w:rsidP="00E16EF0">
      <w:pPr>
        <w:pStyle w:val="subsection"/>
      </w:pPr>
      <w:r w:rsidRPr="0063692F">
        <w:tab/>
        <w:t>(1)</w:t>
      </w:r>
      <w:r w:rsidRPr="0063692F">
        <w:tab/>
        <w:t>For subsection</w:t>
      </w:r>
      <w:r w:rsidR="0063692F" w:rsidRPr="0063692F">
        <w:t> </w:t>
      </w:r>
      <w:r w:rsidRPr="0063692F">
        <w:t xml:space="preserve">258D(2) of the Act, </w:t>
      </w:r>
      <w:proofErr w:type="spellStart"/>
      <w:r w:rsidRPr="0063692F">
        <w:t>subregulation</w:t>
      </w:r>
      <w:proofErr w:type="spellEnd"/>
      <w:r w:rsidR="0063692F" w:rsidRPr="0063692F">
        <w:t> </w:t>
      </w:r>
      <w:r w:rsidRPr="0063692F">
        <w:t>(2) prescribes the procedures and requirements that apply if:</w:t>
      </w:r>
    </w:p>
    <w:p w:rsidR="00E16EF0" w:rsidRPr="0063692F" w:rsidRDefault="00E16EF0" w:rsidP="00E16EF0">
      <w:pPr>
        <w:pStyle w:val="paragraph"/>
      </w:pPr>
      <w:r w:rsidRPr="0063692F">
        <w:tab/>
        <w:t>(a)</w:t>
      </w:r>
      <w:r w:rsidRPr="0063692F">
        <w:tab/>
        <w:t>a person has applied for a visa; and</w:t>
      </w:r>
    </w:p>
    <w:p w:rsidR="00E16EF0" w:rsidRPr="0063692F" w:rsidRDefault="00E16EF0" w:rsidP="00E16EF0">
      <w:pPr>
        <w:pStyle w:val="paragraph"/>
      </w:pPr>
      <w:r w:rsidRPr="0063692F">
        <w:tab/>
        <w:t>(b)</w:t>
      </w:r>
      <w:r w:rsidRPr="0063692F">
        <w:tab/>
        <w:t>at the time of making the application the person is outside Australia; and</w:t>
      </w:r>
    </w:p>
    <w:p w:rsidR="00E16EF0" w:rsidRPr="0063692F" w:rsidRDefault="00E16EF0" w:rsidP="00E16EF0">
      <w:pPr>
        <w:pStyle w:val="paragraph"/>
      </w:pPr>
      <w:r w:rsidRPr="0063692F">
        <w:tab/>
        <w:t>(c)</w:t>
      </w:r>
      <w:r w:rsidRPr="0063692F">
        <w:tab/>
        <w:t>the person is required to provide a personal identifier under section</w:t>
      </w:r>
      <w:r w:rsidR="0063692F" w:rsidRPr="0063692F">
        <w:t> </w:t>
      </w:r>
      <w:r w:rsidRPr="0063692F">
        <w:t>257A of the Act otherwise than by way of an identification test, in relation to the application.</w:t>
      </w:r>
    </w:p>
    <w:p w:rsidR="00E16EF0" w:rsidRPr="0063692F" w:rsidRDefault="00E16EF0" w:rsidP="00E16EF0">
      <w:pPr>
        <w:pStyle w:val="subsection"/>
      </w:pPr>
      <w:r w:rsidRPr="0063692F">
        <w:tab/>
        <w:t>(2)</w:t>
      </w:r>
      <w:r w:rsidRPr="0063692F">
        <w:tab/>
        <w:t xml:space="preserve">For </w:t>
      </w:r>
      <w:proofErr w:type="spellStart"/>
      <w:r w:rsidRPr="0063692F">
        <w:t>subregulation</w:t>
      </w:r>
      <w:proofErr w:type="spellEnd"/>
      <w:r w:rsidR="0063692F" w:rsidRPr="0063692F">
        <w:t> </w:t>
      </w:r>
      <w:r w:rsidRPr="0063692F">
        <w:t>(1), the person must be informed of the following matters:</w:t>
      </w:r>
    </w:p>
    <w:p w:rsidR="00E16EF0" w:rsidRPr="0063692F" w:rsidRDefault="00E16EF0" w:rsidP="00E16EF0">
      <w:pPr>
        <w:pStyle w:val="paragraph"/>
      </w:pPr>
      <w:r w:rsidRPr="0063692F">
        <w:tab/>
        <w:t>(a)</w:t>
      </w:r>
      <w:r w:rsidRPr="0063692F">
        <w:tab/>
        <w:t>the reason why a personal identifier is required to be provided;</w:t>
      </w:r>
    </w:p>
    <w:p w:rsidR="00E16EF0" w:rsidRPr="0063692F" w:rsidRDefault="00E16EF0" w:rsidP="00E16EF0">
      <w:pPr>
        <w:pStyle w:val="paragraph"/>
      </w:pPr>
      <w:r w:rsidRPr="0063692F">
        <w:tab/>
        <w:t>(b)</w:t>
      </w:r>
      <w:r w:rsidRPr="0063692F">
        <w:tab/>
        <w:t>how a personal identifier may be collected;</w:t>
      </w:r>
    </w:p>
    <w:p w:rsidR="00E16EF0" w:rsidRPr="0063692F" w:rsidRDefault="00E16EF0" w:rsidP="00E16EF0">
      <w:pPr>
        <w:pStyle w:val="paragraph"/>
      </w:pPr>
      <w:r w:rsidRPr="0063692F">
        <w:tab/>
        <w:t>(c)</w:t>
      </w:r>
      <w:r w:rsidRPr="0063692F">
        <w:tab/>
        <w:t>how any personal identifier that is collected may be used;</w:t>
      </w:r>
    </w:p>
    <w:p w:rsidR="00E16EF0" w:rsidRPr="0063692F" w:rsidRDefault="00E16EF0" w:rsidP="00E16EF0">
      <w:pPr>
        <w:pStyle w:val="paragraph"/>
      </w:pPr>
      <w:r w:rsidRPr="0063692F">
        <w:tab/>
        <w:t>(d)</w:t>
      </w:r>
      <w:r w:rsidRPr="0063692F">
        <w:tab/>
        <w:t>the circumstances in which a personal identifier may be disclosed to a third party;</w:t>
      </w:r>
    </w:p>
    <w:p w:rsidR="00E16EF0" w:rsidRPr="0063692F" w:rsidRDefault="00E16EF0" w:rsidP="00E16EF0">
      <w:pPr>
        <w:pStyle w:val="paragraph"/>
      </w:pPr>
      <w:r w:rsidRPr="0063692F">
        <w:tab/>
        <w:t>(e)</w:t>
      </w:r>
      <w:r w:rsidRPr="0063692F">
        <w:tab/>
        <w:t>that a personal identifier may be produced in evidence in a court or tribunal in relation to the person;</w:t>
      </w:r>
    </w:p>
    <w:p w:rsidR="00E16EF0" w:rsidRPr="0063692F" w:rsidRDefault="00E16EF0" w:rsidP="00E16EF0">
      <w:pPr>
        <w:pStyle w:val="paragraph"/>
      </w:pPr>
      <w:r w:rsidRPr="0063692F">
        <w:tab/>
        <w:t>(f)</w:t>
      </w:r>
      <w:r w:rsidRPr="0063692F">
        <w:tab/>
        <w:t xml:space="preserve">that the </w:t>
      </w:r>
      <w:r w:rsidRPr="0063692F">
        <w:rPr>
          <w:i/>
        </w:rPr>
        <w:t>Privacy Act 1988</w:t>
      </w:r>
      <w:r w:rsidRPr="0063692F">
        <w:t xml:space="preserve"> applies to a personal identifier, and that the person has a right to make a complaint to the Australian Information Commissioner about the handling of personal information;</w:t>
      </w:r>
    </w:p>
    <w:p w:rsidR="00E16EF0" w:rsidRPr="0063692F" w:rsidRDefault="00E16EF0" w:rsidP="00E16EF0">
      <w:pPr>
        <w:pStyle w:val="paragraph"/>
      </w:pPr>
      <w:r w:rsidRPr="0063692F">
        <w:tab/>
        <w:t>(g)</w:t>
      </w:r>
      <w:r w:rsidRPr="0063692F">
        <w:tab/>
        <w:t xml:space="preserve">that the </w:t>
      </w:r>
      <w:r w:rsidRPr="0063692F">
        <w:rPr>
          <w:i/>
        </w:rPr>
        <w:t>Freedom of Information Act 1982</w:t>
      </w:r>
      <w:r w:rsidRPr="0063692F">
        <w:t xml:space="preserve"> gives a person access to certain information and documents in the possession of the Government of the Commonwealth and its agencies, and that the person has a right under that Act to seek access to that information or those documents under that Act, and to seek amendment of records containing personal information that is incomplete, incorrect, out of date or misleading.</w:t>
      </w:r>
    </w:p>
    <w:p w:rsidR="00E16EF0" w:rsidRPr="0063692F" w:rsidRDefault="00E16EF0" w:rsidP="00E16EF0">
      <w:pPr>
        <w:pStyle w:val="subsection"/>
      </w:pPr>
      <w:r w:rsidRPr="0063692F">
        <w:tab/>
        <w:t>(3)</w:t>
      </w:r>
      <w:r w:rsidRPr="0063692F">
        <w:tab/>
        <w:t>The person may be informed of the matters in writing or orally.</w:t>
      </w:r>
    </w:p>
    <w:p w:rsidR="00E16EF0" w:rsidRPr="0063692F" w:rsidRDefault="00E16EF0" w:rsidP="00E16EF0">
      <w:pPr>
        <w:pStyle w:val="subsection"/>
      </w:pPr>
      <w:r w:rsidRPr="0063692F">
        <w:tab/>
        <w:t>(4)</w:t>
      </w:r>
      <w:r w:rsidRPr="0063692F">
        <w:tab/>
        <w:t>The manner in which the person is informed of the matters need not involve an officer or authorised officer informing the person of the matters.</w:t>
      </w:r>
    </w:p>
    <w:p w:rsidR="00B00BD5" w:rsidRPr="0063692F" w:rsidRDefault="00B00BD5" w:rsidP="00B00BD5">
      <w:pPr>
        <w:pStyle w:val="ActHead6"/>
        <w:pageBreakBefore/>
      </w:pPr>
      <w:bookmarkStart w:id="21" w:name="_Toc436401699"/>
      <w:bookmarkStart w:id="22" w:name="opcCurrentFind"/>
      <w:r w:rsidRPr="0063692F">
        <w:rPr>
          <w:rStyle w:val="CharAmSchNo"/>
        </w:rPr>
        <w:t>Schedule</w:t>
      </w:r>
      <w:r w:rsidR="0063692F" w:rsidRPr="0063692F">
        <w:rPr>
          <w:rStyle w:val="CharAmSchNo"/>
        </w:rPr>
        <w:t> </w:t>
      </w:r>
      <w:r w:rsidR="00FF584E" w:rsidRPr="0063692F">
        <w:rPr>
          <w:rStyle w:val="CharAmSchNo"/>
        </w:rPr>
        <w:t>3</w:t>
      </w:r>
      <w:r w:rsidRPr="0063692F">
        <w:t>—</w:t>
      </w:r>
      <w:r w:rsidRPr="0063692F">
        <w:rPr>
          <w:rStyle w:val="CharAmSchText"/>
        </w:rPr>
        <w:t>Application and transitional provisions</w:t>
      </w:r>
      <w:bookmarkEnd w:id="21"/>
    </w:p>
    <w:bookmarkEnd w:id="22"/>
    <w:p w:rsidR="00B00BD5" w:rsidRPr="0063692F" w:rsidRDefault="00B00BD5" w:rsidP="00B00BD5">
      <w:pPr>
        <w:pStyle w:val="Header"/>
      </w:pPr>
      <w:r w:rsidRPr="0063692F">
        <w:rPr>
          <w:rStyle w:val="CharAmPartNo"/>
        </w:rPr>
        <w:t xml:space="preserve"> </w:t>
      </w:r>
      <w:r w:rsidRPr="0063692F">
        <w:rPr>
          <w:rStyle w:val="CharAmPartText"/>
        </w:rPr>
        <w:t xml:space="preserve"> </w:t>
      </w:r>
    </w:p>
    <w:p w:rsidR="00B00BD5" w:rsidRPr="0063692F" w:rsidRDefault="00B00BD5" w:rsidP="00B00BD5">
      <w:pPr>
        <w:pStyle w:val="ActHead9"/>
      </w:pPr>
      <w:bookmarkStart w:id="23" w:name="_Toc436401700"/>
      <w:r w:rsidRPr="0063692F">
        <w:t>Migration Regulations</w:t>
      </w:r>
      <w:r w:rsidR="0063692F" w:rsidRPr="0063692F">
        <w:t> </w:t>
      </w:r>
      <w:r w:rsidRPr="0063692F">
        <w:t>1994</w:t>
      </w:r>
      <w:bookmarkEnd w:id="23"/>
    </w:p>
    <w:p w:rsidR="00B00BD5" w:rsidRPr="0063692F" w:rsidRDefault="00560D4F" w:rsidP="00B00BD5">
      <w:pPr>
        <w:pStyle w:val="ItemHead"/>
      </w:pPr>
      <w:r w:rsidRPr="0063692F">
        <w:t>1</w:t>
      </w:r>
      <w:r w:rsidR="00B00BD5" w:rsidRPr="0063692F">
        <w:t xml:space="preserve">  Schedule</w:t>
      </w:r>
      <w:r w:rsidR="0063692F" w:rsidRPr="0063692F">
        <w:t> </w:t>
      </w:r>
      <w:r w:rsidR="00B00BD5" w:rsidRPr="0063692F">
        <w:t>13</w:t>
      </w:r>
    </w:p>
    <w:p w:rsidR="00B00BD5" w:rsidRPr="0063692F" w:rsidRDefault="00B00BD5" w:rsidP="00B00BD5">
      <w:pPr>
        <w:pStyle w:val="Item"/>
      </w:pPr>
      <w:r w:rsidRPr="0063692F">
        <w:t>Insert in its appropriate numerical position:</w:t>
      </w:r>
    </w:p>
    <w:p w:rsidR="00B00BD5" w:rsidRPr="0063692F" w:rsidRDefault="00B00BD5" w:rsidP="00B00BD5">
      <w:pPr>
        <w:pStyle w:val="ActHead2"/>
      </w:pPr>
      <w:bookmarkStart w:id="24" w:name="_Toc436401701"/>
      <w:r w:rsidRPr="0063692F">
        <w:rPr>
          <w:rStyle w:val="CharPartNo"/>
        </w:rPr>
        <w:t>Part</w:t>
      </w:r>
      <w:r w:rsidR="0063692F" w:rsidRPr="0063692F">
        <w:rPr>
          <w:rStyle w:val="CharPartNo"/>
        </w:rPr>
        <w:t> </w:t>
      </w:r>
      <w:r w:rsidR="000B5BD4" w:rsidRPr="0063692F">
        <w:rPr>
          <w:rStyle w:val="CharPartNo"/>
        </w:rPr>
        <w:t>52</w:t>
      </w:r>
      <w:r w:rsidRPr="0063692F">
        <w:t>—</w:t>
      </w:r>
      <w:r w:rsidRPr="0063692F">
        <w:rPr>
          <w:rStyle w:val="CharPartText"/>
        </w:rPr>
        <w:t xml:space="preserve">Amendments made by the </w:t>
      </w:r>
      <w:r w:rsidR="00EA6B28" w:rsidRPr="0063692F">
        <w:rPr>
          <w:rStyle w:val="CharPartText"/>
        </w:rPr>
        <w:t>Migration Legislation Amendment (2015 Measures No.</w:t>
      </w:r>
      <w:r w:rsidR="0063692F" w:rsidRPr="0063692F">
        <w:rPr>
          <w:rStyle w:val="CharPartText"/>
        </w:rPr>
        <w:t> </w:t>
      </w:r>
      <w:r w:rsidR="00EA6B28" w:rsidRPr="0063692F">
        <w:rPr>
          <w:rStyle w:val="CharPartText"/>
        </w:rPr>
        <w:t>4) Regulation</w:t>
      </w:r>
      <w:r w:rsidR="0063692F" w:rsidRPr="0063692F">
        <w:rPr>
          <w:rStyle w:val="CharPartText"/>
        </w:rPr>
        <w:t> </w:t>
      </w:r>
      <w:r w:rsidR="00EA6B28" w:rsidRPr="0063692F">
        <w:rPr>
          <w:rStyle w:val="CharPartText"/>
        </w:rPr>
        <w:t>2015</w:t>
      </w:r>
      <w:bookmarkEnd w:id="24"/>
    </w:p>
    <w:p w:rsidR="00B00BD5" w:rsidRPr="0063692F" w:rsidRDefault="00B00BD5" w:rsidP="00B00BD5">
      <w:pPr>
        <w:pStyle w:val="Header"/>
      </w:pPr>
      <w:r w:rsidRPr="0063692F">
        <w:rPr>
          <w:rStyle w:val="CharDivNo"/>
        </w:rPr>
        <w:t xml:space="preserve"> </w:t>
      </w:r>
      <w:r w:rsidRPr="0063692F">
        <w:rPr>
          <w:rStyle w:val="CharDivText"/>
        </w:rPr>
        <w:t xml:space="preserve"> </w:t>
      </w:r>
    </w:p>
    <w:p w:rsidR="00677C1E" w:rsidRPr="0063692F" w:rsidRDefault="00677C1E" w:rsidP="00677C1E">
      <w:pPr>
        <w:pStyle w:val="ActHead5"/>
      </w:pPr>
      <w:bookmarkStart w:id="25" w:name="_Toc436401702"/>
      <w:r w:rsidRPr="0063692F">
        <w:rPr>
          <w:rStyle w:val="CharSectno"/>
        </w:rPr>
        <w:t>5201</w:t>
      </w:r>
      <w:r w:rsidRPr="0063692F">
        <w:t xml:space="preserve">  Operation of Schedule</w:t>
      </w:r>
      <w:r w:rsidR="0063692F" w:rsidRPr="0063692F">
        <w:t> </w:t>
      </w:r>
      <w:r w:rsidRPr="0063692F">
        <w:t>1</w:t>
      </w:r>
      <w:bookmarkEnd w:id="25"/>
    </w:p>
    <w:p w:rsidR="00677C1E" w:rsidRPr="0063692F" w:rsidRDefault="00677C1E" w:rsidP="00677C1E">
      <w:pPr>
        <w:pStyle w:val="subsection"/>
      </w:pPr>
      <w:r w:rsidRPr="0063692F">
        <w:tab/>
      </w:r>
      <w:r w:rsidR="00FF584E" w:rsidRPr="0063692F">
        <w:t>(1)</w:t>
      </w:r>
      <w:r w:rsidRPr="0063692F">
        <w:tab/>
        <w:t xml:space="preserve">The amendments of these Regulations made by </w:t>
      </w:r>
      <w:r w:rsidR="00FF584E" w:rsidRPr="0063692F">
        <w:t>Part</w:t>
      </w:r>
      <w:r w:rsidR="0063692F" w:rsidRPr="0063692F">
        <w:t> </w:t>
      </w:r>
      <w:r w:rsidR="00FF584E" w:rsidRPr="0063692F">
        <w:t xml:space="preserve">1 of </w:t>
      </w:r>
      <w:r w:rsidRPr="0063692F">
        <w:t>Schedule</w:t>
      </w:r>
      <w:r w:rsidR="0063692F" w:rsidRPr="0063692F">
        <w:t> </w:t>
      </w:r>
      <w:r w:rsidR="00FF584E" w:rsidRPr="0063692F">
        <w:t>1</w:t>
      </w:r>
      <w:r w:rsidRPr="0063692F">
        <w:t xml:space="preserve"> to the </w:t>
      </w:r>
      <w:r w:rsidR="00EA6B28" w:rsidRPr="0063692F">
        <w:rPr>
          <w:i/>
        </w:rPr>
        <w:t>Migration Legislation Amendment (2015 Measures No.</w:t>
      </w:r>
      <w:r w:rsidR="0063692F" w:rsidRPr="0063692F">
        <w:rPr>
          <w:i/>
        </w:rPr>
        <w:t> </w:t>
      </w:r>
      <w:r w:rsidR="00EA6B28" w:rsidRPr="0063692F">
        <w:rPr>
          <w:i/>
        </w:rPr>
        <w:t>4) Regulation</w:t>
      </w:r>
      <w:r w:rsidR="0063692F" w:rsidRPr="0063692F">
        <w:rPr>
          <w:i/>
        </w:rPr>
        <w:t> </w:t>
      </w:r>
      <w:r w:rsidR="00EA6B28" w:rsidRPr="0063692F">
        <w:rPr>
          <w:i/>
        </w:rPr>
        <w:t>2015</w:t>
      </w:r>
      <w:r w:rsidRPr="0063692F">
        <w:t xml:space="preserve"> apply in relation to an application for a visa made on or after </w:t>
      </w:r>
      <w:r w:rsidR="006D673D" w:rsidRPr="0063692F">
        <w:t>14</w:t>
      </w:r>
      <w:r w:rsidR="0063692F" w:rsidRPr="0063692F">
        <w:t> </w:t>
      </w:r>
      <w:r w:rsidR="006D673D" w:rsidRPr="0063692F">
        <w:t>December 2015</w:t>
      </w:r>
      <w:r w:rsidRPr="0063692F">
        <w:t>.</w:t>
      </w:r>
    </w:p>
    <w:p w:rsidR="009D5CC9" w:rsidRPr="0063692F" w:rsidRDefault="00FF584E" w:rsidP="00FF584E">
      <w:pPr>
        <w:pStyle w:val="subsection"/>
      </w:pPr>
      <w:r w:rsidRPr="0063692F">
        <w:tab/>
        <w:t>(2)</w:t>
      </w:r>
      <w:r w:rsidRPr="0063692F">
        <w:tab/>
        <w:t>The amendment o</w:t>
      </w:r>
      <w:r w:rsidR="00677C1E" w:rsidRPr="0063692F">
        <w:t xml:space="preserve">f these Regulations made by </w:t>
      </w:r>
      <w:r w:rsidRPr="0063692F">
        <w:t>Part</w:t>
      </w:r>
      <w:r w:rsidR="0063692F" w:rsidRPr="0063692F">
        <w:t> </w:t>
      </w:r>
      <w:r w:rsidRPr="0063692F">
        <w:t xml:space="preserve">2 of </w:t>
      </w:r>
      <w:r w:rsidR="00677C1E" w:rsidRPr="0063692F">
        <w:t>Schedule</w:t>
      </w:r>
      <w:r w:rsidR="0063692F" w:rsidRPr="0063692F">
        <w:t> </w:t>
      </w:r>
      <w:r w:rsidR="00677C1E" w:rsidRPr="0063692F">
        <w:t xml:space="preserve">1 to the </w:t>
      </w:r>
      <w:r w:rsidR="00EA6B28" w:rsidRPr="0063692F">
        <w:rPr>
          <w:i/>
        </w:rPr>
        <w:t>Migration Legislation Amendment (2015 Measures No.</w:t>
      </w:r>
      <w:r w:rsidR="0063692F" w:rsidRPr="0063692F">
        <w:rPr>
          <w:i/>
        </w:rPr>
        <w:t> </w:t>
      </w:r>
      <w:r w:rsidR="00EA6B28" w:rsidRPr="0063692F">
        <w:rPr>
          <w:i/>
        </w:rPr>
        <w:t>4) Regulation</w:t>
      </w:r>
      <w:r w:rsidR="0063692F" w:rsidRPr="0063692F">
        <w:rPr>
          <w:i/>
        </w:rPr>
        <w:t> </w:t>
      </w:r>
      <w:r w:rsidR="00EA6B28" w:rsidRPr="0063692F">
        <w:rPr>
          <w:i/>
        </w:rPr>
        <w:t>2015</w:t>
      </w:r>
      <w:r w:rsidR="00AC7F4B" w:rsidRPr="0063692F">
        <w:t xml:space="preserve"> applies</w:t>
      </w:r>
      <w:r w:rsidR="009D5CC9" w:rsidRPr="0063692F">
        <w:t xml:space="preserve"> in relation to:</w:t>
      </w:r>
    </w:p>
    <w:p w:rsidR="00FF584E" w:rsidRPr="0063692F" w:rsidRDefault="009D5CC9" w:rsidP="005556F8">
      <w:pPr>
        <w:pStyle w:val="paragraph"/>
      </w:pPr>
      <w:r w:rsidRPr="0063692F">
        <w:tab/>
        <w:t>(a)</w:t>
      </w:r>
      <w:r w:rsidRPr="0063692F">
        <w:tab/>
        <w:t>a</w:t>
      </w:r>
      <w:r w:rsidR="00677C1E" w:rsidRPr="0063692F">
        <w:t xml:space="preserve"> </w:t>
      </w:r>
      <w:r w:rsidR="004F4155" w:rsidRPr="0063692F">
        <w:t xml:space="preserve">decision </w:t>
      </w:r>
      <w:r w:rsidRPr="0063692F">
        <w:t xml:space="preserve">(a </w:t>
      </w:r>
      <w:r w:rsidRPr="0063692F">
        <w:rPr>
          <w:b/>
          <w:i/>
        </w:rPr>
        <w:t>remittal decision</w:t>
      </w:r>
      <w:r w:rsidRPr="0063692F">
        <w:t xml:space="preserve">) </w:t>
      </w:r>
      <w:r w:rsidR="004F4155" w:rsidRPr="0063692F">
        <w:t>by the Immigration Assessment Authority</w:t>
      </w:r>
      <w:r w:rsidR="00AC7F4B" w:rsidRPr="0063692F">
        <w:t xml:space="preserve"> to remit a fast track reviewable decision</w:t>
      </w:r>
      <w:r w:rsidR="00F909EA" w:rsidRPr="0063692F">
        <w:t xml:space="preserve"> for reconsideration</w:t>
      </w:r>
      <w:r w:rsidRPr="0063692F">
        <w:t>, if the remittal decision is made</w:t>
      </w:r>
      <w:r w:rsidR="004F4155" w:rsidRPr="0063692F">
        <w:t xml:space="preserve"> on or after </w:t>
      </w:r>
      <w:r w:rsidR="006D673D" w:rsidRPr="0063692F">
        <w:t>14</w:t>
      </w:r>
      <w:r w:rsidR="0063692F" w:rsidRPr="0063692F">
        <w:t> </w:t>
      </w:r>
      <w:r w:rsidR="006D673D" w:rsidRPr="0063692F">
        <w:t>December 2015</w:t>
      </w:r>
      <w:r w:rsidR="005556F8" w:rsidRPr="0063692F">
        <w:t>; and</w:t>
      </w:r>
    </w:p>
    <w:p w:rsidR="005556F8" w:rsidRPr="0063692F" w:rsidRDefault="005556F8" w:rsidP="005556F8">
      <w:pPr>
        <w:pStyle w:val="paragraph"/>
      </w:pPr>
      <w:r w:rsidRPr="0063692F">
        <w:tab/>
        <w:t>(b)</w:t>
      </w:r>
      <w:r w:rsidRPr="0063692F">
        <w:tab/>
      </w:r>
      <w:r w:rsidR="009D5CC9" w:rsidRPr="0063692F">
        <w:t xml:space="preserve">a fast track reviewable </w:t>
      </w:r>
      <w:r w:rsidR="00CE4FD9" w:rsidRPr="0063692F">
        <w:t xml:space="preserve">decision </w:t>
      </w:r>
      <w:r w:rsidR="009D5CC9" w:rsidRPr="0063692F">
        <w:t xml:space="preserve">that is the subject of a remittal decision, </w:t>
      </w:r>
      <w:r w:rsidR="00A21E13" w:rsidRPr="0063692F">
        <w:t>whether</w:t>
      </w:r>
      <w:r w:rsidR="009D5CC9" w:rsidRPr="0063692F">
        <w:t xml:space="preserve"> the fast track reviewable decision is made </w:t>
      </w:r>
      <w:r w:rsidR="00AC7F4B" w:rsidRPr="0063692F">
        <w:t>before</w:t>
      </w:r>
      <w:r w:rsidR="009D5CC9" w:rsidRPr="0063692F">
        <w:t xml:space="preserve">, on or after </w:t>
      </w:r>
      <w:r w:rsidR="006D673D" w:rsidRPr="0063692F">
        <w:t>14</w:t>
      </w:r>
      <w:r w:rsidR="0063692F" w:rsidRPr="0063692F">
        <w:t> </w:t>
      </w:r>
      <w:r w:rsidR="006D673D" w:rsidRPr="0063692F">
        <w:t>December 2015</w:t>
      </w:r>
      <w:r w:rsidR="00AC7F4B" w:rsidRPr="0063692F">
        <w:t>.</w:t>
      </w:r>
    </w:p>
    <w:p w:rsidR="00FF584E" w:rsidRPr="0063692F" w:rsidRDefault="00FF584E" w:rsidP="00FF584E">
      <w:pPr>
        <w:pStyle w:val="subsection"/>
      </w:pPr>
      <w:r w:rsidRPr="0063692F">
        <w:tab/>
        <w:t>(3)</w:t>
      </w:r>
      <w:r w:rsidRPr="0063692F">
        <w:tab/>
        <w:t>The amendments of these Regulations made by Part</w:t>
      </w:r>
      <w:r w:rsidR="0063692F" w:rsidRPr="0063692F">
        <w:t> </w:t>
      </w:r>
      <w:r w:rsidRPr="0063692F">
        <w:t>3 of Schedule</w:t>
      </w:r>
      <w:r w:rsidR="0063692F" w:rsidRPr="0063692F">
        <w:t> </w:t>
      </w:r>
      <w:r w:rsidRPr="0063692F">
        <w:t xml:space="preserve">1 to the </w:t>
      </w:r>
      <w:r w:rsidR="00EA6B28" w:rsidRPr="0063692F">
        <w:rPr>
          <w:i/>
        </w:rPr>
        <w:t>Migration Legislation Amendment (2015 Measures No.</w:t>
      </w:r>
      <w:r w:rsidR="0063692F" w:rsidRPr="0063692F">
        <w:rPr>
          <w:i/>
        </w:rPr>
        <w:t> </w:t>
      </w:r>
      <w:r w:rsidR="00EA6B28" w:rsidRPr="0063692F">
        <w:rPr>
          <w:i/>
        </w:rPr>
        <w:t>4) Regulation</w:t>
      </w:r>
      <w:r w:rsidR="0063692F" w:rsidRPr="0063692F">
        <w:rPr>
          <w:i/>
        </w:rPr>
        <w:t> </w:t>
      </w:r>
      <w:r w:rsidR="00EA6B28" w:rsidRPr="0063692F">
        <w:rPr>
          <w:i/>
        </w:rPr>
        <w:t>201</w:t>
      </w:r>
      <w:r w:rsidR="0003245D" w:rsidRPr="0063692F">
        <w:rPr>
          <w:i/>
        </w:rPr>
        <w:t>5</w:t>
      </w:r>
      <w:r w:rsidR="0003245D" w:rsidRPr="0063692F">
        <w:t xml:space="preserve"> apply in relation to an application for a visa made on or after </w:t>
      </w:r>
      <w:r w:rsidR="006D673D" w:rsidRPr="0063692F">
        <w:t>14</w:t>
      </w:r>
      <w:r w:rsidR="0063692F" w:rsidRPr="0063692F">
        <w:t> </w:t>
      </w:r>
      <w:r w:rsidR="006D673D" w:rsidRPr="0063692F">
        <w:t>December 2015</w:t>
      </w:r>
      <w:r w:rsidR="0003245D" w:rsidRPr="0063692F">
        <w:t>.</w:t>
      </w:r>
    </w:p>
    <w:p w:rsidR="006D673D" w:rsidRPr="0063692F" w:rsidRDefault="006D673D" w:rsidP="006D673D">
      <w:pPr>
        <w:pStyle w:val="notetext"/>
      </w:pPr>
      <w:r w:rsidRPr="0063692F">
        <w:t>Note:</w:t>
      </w:r>
      <w:r w:rsidRPr="0063692F">
        <w:tab/>
        <w:t>Schedule</w:t>
      </w:r>
      <w:r w:rsidR="0063692F" w:rsidRPr="0063692F">
        <w:t> </w:t>
      </w:r>
      <w:r w:rsidRPr="0063692F">
        <w:t xml:space="preserve">1 to the </w:t>
      </w:r>
      <w:r w:rsidRPr="0063692F">
        <w:rPr>
          <w:i/>
        </w:rPr>
        <w:t>Migration Legislation Amendment (2015 Measures No.</w:t>
      </w:r>
      <w:r w:rsidR="0063692F" w:rsidRPr="0063692F">
        <w:rPr>
          <w:i/>
        </w:rPr>
        <w:t> </w:t>
      </w:r>
      <w:r w:rsidRPr="0063692F">
        <w:rPr>
          <w:i/>
        </w:rPr>
        <w:t>4) Regulation</w:t>
      </w:r>
      <w:r w:rsidR="0063692F" w:rsidRPr="0063692F">
        <w:rPr>
          <w:i/>
        </w:rPr>
        <w:t> </w:t>
      </w:r>
      <w:r w:rsidRPr="0063692F">
        <w:rPr>
          <w:i/>
        </w:rPr>
        <w:t>2015</w:t>
      </w:r>
      <w:r w:rsidRPr="0063692F">
        <w:t xml:space="preserve"> commences on 14</w:t>
      </w:r>
      <w:r w:rsidR="0063692F" w:rsidRPr="0063692F">
        <w:t> </w:t>
      </w:r>
      <w:r w:rsidRPr="0063692F">
        <w:t>December 2015.</w:t>
      </w:r>
    </w:p>
    <w:p w:rsidR="00EB1FF6" w:rsidRPr="0063692F" w:rsidRDefault="00EB1FF6" w:rsidP="00EB1FF6">
      <w:pPr>
        <w:pStyle w:val="ItemHead"/>
      </w:pPr>
      <w:r w:rsidRPr="0063692F">
        <w:t>2  A</w:t>
      </w:r>
      <w:r w:rsidR="00F94E15" w:rsidRPr="0063692F">
        <w:t>t the end of Part</w:t>
      </w:r>
      <w:r w:rsidR="0063692F" w:rsidRPr="0063692F">
        <w:t> </w:t>
      </w:r>
      <w:r w:rsidR="00F94E15" w:rsidRPr="0063692F">
        <w:t xml:space="preserve">52 </w:t>
      </w:r>
      <w:r w:rsidR="00BC4F03" w:rsidRPr="0063692F">
        <w:t xml:space="preserve">of </w:t>
      </w:r>
      <w:r w:rsidRPr="0063692F">
        <w:t>Schedule</w:t>
      </w:r>
      <w:r w:rsidR="0063692F" w:rsidRPr="0063692F">
        <w:t> </w:t>
      </w:r>
      <w:r w:rsidRPr="0063692F">
        <w:t>13</w:t>
      </w:r>
    </w:p>
    <w:p w:rsidR="00EB1FF6" w:rsidRPr="0063692F" w:rsidRDefault="00EB1FF6" w:rsidP="00EB1FF6">
      <w:pPr>
        <w:pStyle w:val="Item"/>
      </w:pPr>
      <w:r w:rsidRPr="0063692F">
        <w:t>Insert:</w:t>
      </w:r>
    </w:p>
    <w:p w:rsidR="00EB1FF6" w:rsidRPr="0063692F" w:rsidRDefault="00EB1FF6" w:rsidP="00EB1FF6">
      <w:pPr>
        <w:pStyle w:val="ActHead5"/>
      </w:pPr>
      <w:bookmarkStart w:id="26" w:name="_Toc436401703"/>
      <w:r w:rsidRPr="0063692F">
        <w:rPr>
          <w:rStyle w:val="CharSectno"/>
        </w:rPr>
        <w:t>520</w:t>
      </w:r>
      <w:r w:rsidR="00FF584E" w:rsidRPr="0063692F">
        <w:rPr>
          <w:rStyle w:val="CharSectno"/>
        </w:rPr>
        <w:t>2</w:t>
      </w:r>
      <w:r w:rsidRPr="0063692F">
        <w:t xml:space="preserve">  Operation of Schedule</w:t>
      </w:r>
      <w:r w:rsidR="0063692F" w:rsidRPr="0063692F">
        <w:t> </w:t>
      </w:r>
      <w:r w:rsidR="00FF584E" w:rsidRPr="0063692F">
        <w:t>2</w:t>
      </w:r>
      <w:bookmarkEnd w:id="26"/>
    </w:p>
    <w:p w:rsidR="00BE3B1C" w:rsidRPr="0063692F" w:rsidRDefault="00BE3B1C" w:rsidP="00BE3B1C">
      <w:pPr>
        <w:pStyle w:val="SubsectionHead"/>
      </w:pPr>
      <w:r w:rsidRPr="0063692F">
        <w:t>Personal identifier required before</w:t>
      </w:r>
      <w:r w:rsidR="00547262" w:rsidRPr="0063692F">
        <w:t xml:space="preserve"> 16</w:t>
      </w:r>
      <w:r w:rsidR="0063692F" w:rsidRPr="0063692F">
        <w:t> </w:t>
      </w:r>
      <w:r w:rsidR="00547262" w:rsidRPr="0063692F">
        <w:t>February 2016</w:t>
      </w:r>
    </w:p>
    <w:p w:rsidR="00BE3B1C" w:rsidRPr="0063692F" w:rsidRDefault="00BE3B1C" w:rsidP="00BE3B1C">
      <w:pPr>
        <w:pStyle w:val="subsection"/>
      </w:pPr>
      <w:r w:rsidRPr="0063692F">
        <w:tab/>
        <w:t>(1)</w:t>
      </w:r>
      <w:r w:rsidRPr="0063692F">
        <w:tab/>
      </w:r>
      <w:proofErr w:type="spellStart"/>
      <w:r w:rsidR="0063692F" w:rsidRPr="0063692F">
        <w:t>Subitem</w:t>
      </w:r>
      <w:proofErr w:type="spellEnd"/>
      <w:r w:rsidR="0063692F" w:rsidRPr="0063692F">
        <w:t> (</w:t>
      </w:r>
      <w:r w:rsidRPr="0063692F">
        <w:t>2) applies if:</w:t>
      </w:r>
    </w:p>
    <w:p w:rsidR="00BE3B1C" w:rsidRPr="0063692F" w:rsidRDefault="00BE3B1C" w:rsidP="00BE3B1C">
      <w:pPr>
        <w:pStyle w:val="paragraph"/>
      </w:pPr>
      <w:r w:rsidRPr="0063692F">
        <w:tab/>
        <w:t>(a)</w:t>
      </w:r>
      <w:r w:rsidRPr="0063692F">
        <w:tab/>
        <w:t xml:space="preserve">before </w:t>
      </w:r>
      <w:r w:rsidR="00547262" w:rsidRPr="0063692F">
        <w:t>16</w:t>
      </w:r>
      <w:r w:rsidR="0063692F" w:rsidRPr="0063692F">
        <w:t> </w:t>
      </w:r>
      <w:r w:rsidR="00547262" w:rsidRPr="0063692F">
        <w:t>February 2016</w:t>
      </w:r>
      <w:r w:rsidRPr="0063692F">
        <w:t>, a person was required to provide a personal identifier under:</w:t>
      </w:r>
    </w:p>
    <w:p w:rsidR="00BE3B1C" w:rsidRPr="0063692F" w:rsidRDefault="00BE3B1C" w:rsidP="00BE3B1C">
      <w:pPr>
        <w:pStyle w:val="paragraphsub"/>
      </w:pPr>
      <w:r w:rsidRPr="0063692F">
        <w:tab/>
        <w:t>(</w:t>
      </w:r>
      <w:proofErr w:type="spellStart"/>
      <w:r w:rsidRPr="0063692F">
        <w:t>i</w:t>
      </w:r>
      <w:proofErr w:type="spellEnd"/>
      <w:r w:rsidRPr="0063692F">
        <w:t>)</w:t>
      </w:r>
      <w:r w:rsidRPr="0063692F">
        <w:tab/>
        <w:t>section</w:t>
      </w:r>
      <w:r w:rsidR="0063692F" w:rsidRPr="0063692F">
        <w:t> </w:t>
      </w:r>
      <w:r w:rsidRPr="0063692F">
        <w:t>46, 166, 170, 175 or 188 of the Act; or</w:t>
      </w:r>
    </w:p>
    <w:p w:rsidR="00BE3B1C" w:rsidRPr="0063692F" w:rsidRDefault="00BE3B1C" w:rsidP="00BE3B1C">
      <w:pPr>
        <w:pStyle w:val="paragraphsub"/>
      </w:pPr>
      <w:r w:rsidRPr="0063692F">
        <w:tab/>
        <w:t>(ii)</w:t>
      </w:r>
      <w:r w:rsidRPr="0063692F">
        <w:tab/>
        <w:t>regulation</w:t>
      </w:r>
      <w:r w:rsidR="0063692F" w:rsidRPr="0063692F">
        <w:t> </w:t>
      </w:r>
      <w:r w:rsidRPr="0063692F">
        <w:t>2.04; and</w:t>
      </w:r>
    </w:p>
    <w:p w:rsidR="00BE3B1C" w:rsidRPr="0063692F" w:rsidRDefault="00BE3B1C" w:rsidP="00BE3B1C">
      <w:pPr>
        <w:pStyle w:val="paragraph"/>
      </w:pPr>
      <w:r w:rsidRPr="0063692F">
        <w:tab/>
        <w:t>(b)</w:t>
      </w:r>
      <w:r w:rsidRPr="0063692F">
        <w:tab/>
        <w:t xml:space="preserve">immediately before </w:t>
      </w:r>
      <w:r w:rsidR="00547262" w:rsidRPr="0063692F">
        <w:t>16</w:t>
      </w:r>
      <w:r w:rsidR="0063692F" w:rsidRPr="0063692F">
        <w:t> </w:t>
      </w:r>
      <w:r w:rsidR="00547262" w:rsidRPr="0063692F">
        <w:t>February 2016</w:t>
      </w:r>
      <w:r w:rsidRPr="0063692F">
        <w:t>, both of the following apply:</w:t>
      </w:r>
    </w:p>
    <w:p w:rsidR="00BE3B1C" w:rsidRPr="0063692F" w:rsidRDefault="00BE3B1C" w:rsidP="00BE3B1C">
      <w:pPr>
        <w:pStyle w:val="paragraphsub"/>
      </w:pPr>
      <w:r w:rsidRPr="0063692F">
        <w:tab/>
        <w:t>(</w:t>
      </w:r>
      <w:proofErr w:type="spellStart"/>
      <w:r w:rsidRPr="0063692F">
        <w:t>i</w:t>
      </w:r>
      <w:proofErr w:type="spellEnd"/>
      <w:r w:rsidRPr="0063692F">
        <w:t>)</w:t>
      </w:r>
      <w:r w:rsidRPr="0063692F">
        <w:tab/>
        <w:t>the person had not complied with the requirement;</w:t>
      </w:r>
    </w:p>
    <w:p w:rsidR="00BE3B1C" w:rsidRPr="0063692F" w:rsidRDefault="00BE3B1C" w:rsidP="00BE3B1C">
      <w:pPr>
        <w:pStyle w:val="paragraphsub"/>
      </w:pPr>
      <w:r w:rsidRPr="0063692F">
        <w:tab/>
        <w:t>(ii)</w:t>
      </w:r>
      <w:r w:rsidRPr="0063692F">
        <w:tab/>
        <w:t>the period for complying with the requirement had not ended.</w:t>
      </w:r>
    </w:p>
    <w:p w:rsidR="00BE3B1C" w:rsidRPr="0063692F" w:rsidRDefault="00BE3B1C" w:rsidP="00BE3B1C">
      <w:pPr>
        <w:pStyle w:val="subsection"/>
      </w:pPr>
      <w:r w:rsidRPr="0063692F">
        <w:tab/>
        <w:t>(2)</w:t>
      </w:r>
      <w:r w:rsidRPr="0063692F">
        <w:tab/>
        <w:t>Despite the amendments of these Regulations made by Schedule</w:t>
      </w:r>
      <w:r w:rsidR="0063692F" w:rsidRPr="0063692F">
        <w:t> </w:t>
      </w:r>
      <w:r w:rsidRPr="0063692F">
        <w:t xml:space="preserve">2 to the </w:t>
      </w:r>
      <w:r w:rsidRPr="0063692F">
        <w:rPr>
          <w:i/>
        </w:rPr>
        <w:t>Migration Legislation Amendment (2015 Measures No.</w:t>
      </w:r>
      <w:r w:rsidR="0063692F" w:rsidRPr="0063692F">
        <w:rPr>
          <w:i/>
        </w:rPr>
        <w:t> </w:t>
      </w:r>
      <w:r w:rsidRPr="0063692F">
        <w:rPr>
          <w:i/>
        </w:rPr>
        <w:t>4) Regulation</w:t>
      </w:r>
      <w:r w:rsidR="0063692F" w:rsidRPr="0063692F">
        <w:rPr>
          <w:i/>
        </w:rPr>
        <w:t> </w:t>
      </w:r>
      <w:r w:rsidRPr="0063692F">
        <w:rPr>
          <w:i/>
        </w:rPr>
        <w:t>2015</w:t>
      </w:r>
      <w:r w:rsidRPr="0063692F">
        <w:t>, these Regulations continue to apply in relation to the requirement as if those amendments had not been made.</w:t>
      </w:r>
    </w:p>
    <w:p w:rsidR="00BE3B1C" w:rsidRPr="0063692F" w:rsidRDefault="00BE3B1C" w:rsidP="00BE3B1C">
      <w:pPr>
        <w:pStyle w:val="SubsectionHead"/>
      </w:pPr>
      <w:r w:rsidRPr="0063692F">
        <w:t xml:space="preserve">Visa application made (but not finally determined) before </w:t>
      </w:r>
      <w:r w:rsidR="00547262" w:rsidRPr="0063692F">
        <w:t>16</w:t>
      </w:r>
      <w:r w:rsidR="0063692F" w:rsidRPr="0063692F">
        <w:t> </w:t>
      </w:r>
      <w:r w:rsidR="00547262" w:rsidRPr="0063692F">
        <w:t>February 2016</w:t>
      </w:r>
      <w:r w:rsidRPr="0063692F">
        <w:t>, but personal identifier not required</w:t>
      </w:r>
    </w:p>
    <w:p w:rsidR="00BE3B1C" w:rsidRPr="0063692F" w:rsidRDefault="00BE3B1C" w:rsidP="00BE3B1C">
      <w:pPr>
        <w:pStyle w:val="subsection"/>
      </w:pPr>
      <w:r w:rsidRPr="0063692F">
        <w:tab/>
        <w:t>(3)</w:t>
      </w:r>
      <w:r w:rsidRPr="0063692F">
        <w:tab/>
        <w:t>The amendment of these Regulations made by item</w:t>
      </w:r>
      <w:r w:rsidR="0063692F" w:rsidRPr="0063692F">
        <w:t> </w:t>
      </w:r>
      <w:r w:rsidRPr="0063692F">
        <w:t>1 of Schedule</w:t>
      </w:r>
      <w:r w:rsidR="0063692F" w:rsidRPr="0063692F">
        <w:t> </w:t>
      </w:r>
      <w:r w:rsidRPr="0063692F">
        <w:t xml:space="preserve">2 to the </w:t>
      </w:r>
      <w:bookmarkStart w:id="27" w:name="BKCheck15B_6"/>
      <w:bookmarkEnd w:id="27"/>
      <w:r w:rsidRPr="0063692F">
        <w:rPr>
          <w:i/>
        </w:rPr>
        <w:t>Migration Legislation Amendment (2015 Measures No.</w:t>
      </w:r>
      <w:r w:rsidR="0063692F" w:rsidRPr="0063692F">
        <w:rPr>
          <w:i/>
        </w:rPr>
        <w:t> </w:t>
      </w:r>
      <w:r w:rsidRPr="0063692F">
        <w:rPr>
          <w:i/>
        </w:rPr>
        <w:t>4) Regulation</w:t>
      </w:r>
      <w:r w:rsidR="0063692F" w:rsidRPr="0063692F">
        <w:rPr>
          <w:i/>
        </w:rPr>
        <w:t> </w:t>
      </w:r>
      <w:r w:rsidRPr="0063692F">
        <w:rPr>
          <w:i/>
        </w:rPr>
        <w:t xml:space="preserve">2015 </w:t>
      </w:r>
      <w:r w:rsidRPr="0063692F">
        <w:t xml:space="preserve">applies, subject to </w:t>
      </w:r>
      <w:proofErr w:type="spellStart"/>
      <w:r w:rsidR="0063692F" w:rsidRPr="0063692F">
        <w:t>subitem</w:t>
      </w:r>
      <w:proofErr w:type="spellEnd"/>
      <w:r w:rsidR="0063692F" w:rsidRPr="0063692F">
        <w:t> (</w:t>
      </w:r>
      <w:r w:rsidRPr="0063692F">
        <w:t>2), to the following applications for visas:</w:t>
      </w:r>
    </w:p>
    <w:p w:rsidR="00BE3B1C" w:rsidRPr="0063692F" w:rsidRDefault="00BE3B1C" w:rsidP="00BE3B1C">
      <w:pPr>
        <w:pStyle w:val="paragraph"/>
      </w:pPr>
      <w:r w:rsidRPr="0063692F">
        <w:tab/>
        <w:t>(a)</w:t>
      </w:r>
      <w:r w:rsidRPr="0063692F">
        <w:tab/>
        <w:t xml:space="preserve">an application made, but not finally determined, before </w:t>
      </w:r>
      <w:r w:rsidR="00547262" w:rsidRPr="0063692F">
        <w:t>16</w:t>
      </w:r>
      <w:r w:rsidR="0063692F" w:rsidRPr="0063692F">
        <w:t> </w:t>
      </w:r>
      <w:r w:rsidR="00547262" w:rsidRPr="0063692F">
        <w:t>February 2016</w:t>
      </w:r>
      <w:r w:rsidRPr="0063692F">
        <w:t>;</w:t>
      </w:r>
    </w:p>
    <w:p w:rsidR="00BE3B1C" w:rsidRPr="0063692F" w:rsidRDefault="00BE3B1C" w:rsidP="00BE3B1C">
      <w:pPr>
        <w:pStyle w:val="paragraph"/>
      </w:pPr>
      <w:r w:rsidRPr="0063692F">
        <w:tab/>
        <w:t>(b)</w:t>
      </w:r>
      <w:r w:rsidRPr="0063692F">
        <w:tab/>
        <w:t xml:space="preserve">an application made on or after </w:t>
      </w:r>
      <w:r w:rsidR="00547262" w:rsidRPr="0063692F">
        <w:t>16</w:t>
      </w:r>
      <w:r w:rsidR="0063692F" w:rsidRPr="0063692F">
        <w:t> </w:t>
      </w:r>
      <w:r w:rsidR="00547262" w:rsidRPr="0063692F">
        <w:t>February 2016</w:t>
      </w:r>
      <w:r w:rsidRPr="0063692F">
        <w:t>.</w:t>
      </w:r>
    </w:p>
    <w:p w:rsidR="00547262" w:rsidRPr="0063692F" w:rsidRDefault="00547262" w:rsidP="00547262">
      <w:pPr>
        <w:pStyle w:val="notetext"/>
      </w:pPr>
      <w:r w:rsidRPr="0063692F">
        <w:t>Note:</w:t>
      </w:r>
      <w:r w:rsidRPr="0063692F">
        <w:tab/>
        <w:t>Schedule</w:t>
      </w:r>
      <w:r w:rsidR="0063692F" w:rsidRPr="0063692F">
        <w:t> </w:t>
      </w:r>
      <w:r w:rsidRPr="0063692F">
        <w:t xml:space="preserve">2 to the </w:t>
      </w:r>
      <w:r w:rsidRPr="0063692F">
        <w:rPr>
          <w:i/>
        </w:rPr>
        <w:t>Migration Legislation Amendment (2015 Measures No.</w:t>
      </w:r>
      <w:r w:rsidR="0063692F" w:rsidRPr="0063692F">
        <w:rPr>
          <w:i/>
        </w:rPr>
        <w:t> </w:t>
      </w:r>
      <w:r w:rsidRPr="0063692F">
        <w:rPr>
          <w:i/>
        </w:rPr>
        <w:t>4) Regulation</w:t>
      </w:r>
      <w:r w:rsidR="0063692F" w:rsidRPr="0063692F">
        <w:rPr>
          <w:i/>
        </w:rPr>
        <w:t> </w:t>
      </w:r>
      <w:r w:rsidRPr="0063692F">
        <w:rPr>
          <w:i/>
        </w:rPr>
        <w:t>2015</w:t>
      </w:r>
      <w:r w:rsidRPr="0063692F">
        <w:t xml:space="preserve"> commences on 16</w:t>
      </w:r>
      <w:r w:rsidR="0063692F" w:rsidRPr="0063692F">
        <w:t> </w:t>
      </w:r>
      <w:r w:rsidRPr="0063692F">
        <w:t>February 2016.</w:t>
      </w:r>
    </w:p>
    <w:sectPr w:rsidR="00547262" w:rsidRPr="0063692F" w:rsidSect="00CA0EC9">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B9" w:rsidRDefault="003562B9" w:rsidP="0048364F">
      <w:pPr>
        <w:spacing w:line="240" w:lineRule="auto"/>
      </w:pPr>
      <w:r>
        <w:separator/>
      </w:r>
    </w:p>
  </w:endnote>
  <w:endnote w:type="continuationSeparator" w:id="0">
    <w:p w:rsidR="003562B9" w:rsidRDefault="003562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CA0EC9" w:rsidRDefault="003562B9" w:rsidP="00CA0EC9">
    <w:pPr>
      <w:pStyle w:val="Footer"/>
      <w:tabs>
        <w:tab w:val="clear" w:pos="4153"/>
        <w:tab w:val="clear" w:pos="8306"/>
        <w:tab w:val="center" w:pos="4150"/>
        <w:tab w:val="right" w:pos="8307"/>
      </w:tabs>
      <w:spacing w:before="120"/>
      <w:rPr>
        <w:i/>
        <w:sz w:val="18"/>
      </w:rPr>
    </w:pPr>
    <w:r w:rsidRPr="00CA0EC9">
      <w:rPr>
        <w:i/>
        <w:sz w:val="18"/>
      </w:rPr>
      <w:t xml:space="preserve"> </w:t>
    </w:r>
    <w:r w:rsidR="00CA0EC9" w:rsidRPr="00CA0EC9">
      <w:rPr>
        <w:i/>
        <w:sz w:val="18"/>
      </w:rPr>
      <w:t>OPC61441 -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C9" w:rsidRDefault="00CA0EC9" w:rsidP="00CA0EC9">
    <w:pPr>
      <w:pStyle w:val="Footer"/>
    </w:pPr>
    <w:r w:rsidRPr="00CA0EC9">
      <w:rPr>
        <w:i/>
        <w:sz w:val="18"/>
      </w:rPr>
      <w:t>OPC61441 -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CA0EC9" w:rsidRDefault="003562B9" w:rsidP="00486382">
    <w:pPr>
      <w:pStyle w:val="Footer"/>
      <w:rPr>
        <w:sz w:val="18"/>
      </w:rPr>
    </w:pPr>
  </w:p>
  <w:p w:rsidR="003562B9" w:rsidRPr="00CA0EC9" w:rsidRDefault="00CA0EC9" w:rsidP="00CA0EC9">
    <w:pPr>
      <w:pStyle w:val="Footer"/>
      <w:rPr>
        <w:sz w:val="18"/>
      </w:rPr>
    </w:pPr>
    <w:r w:rsidRPr="00CA0EC9">
      <w:rPr>
        <w:i/>
        <w:sz w:val="18"/>
      </w:rPr>
      <w:t>OPC61441 -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CA0EC9" w:rsidRDefault="003562B9"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562B9" w:rsidRPr="00CA0EC9" w:rsidTr="00E33C1C">
      <w:tc>
        <w:tcPr>
          <w:tcW w:w="533" w:type="dxa"/>
          <w:tcBorders>
            <w:top w:val="nil"/>
            <w:left w:val="nil"/>
            <w:bottom w:val="nil"/>
            <w:right w:val="nil"/>
          </w:tcBorders>
        </w:tcPr>
        <w:p w:rsidR="003562B9" w:rsidRPr="00CA0EC9" w:rsidRDefault="003562B9" w:rsidP="00E33C1C">
          <w:pPr>
            <w:spacing w:line="0" w:lineRule="atLeast"/>
            <w:rPr>
              <w:rFonts w:cs="Times New Roman"/>
              <w:i/>
              <w:sz w:val="18"/>
            </w:rPr>
          </w:pPr>
          <w:r w:rsidRPr="00CA0EC9">
            <w:rPr>
              <w:rFonts w:cs="Times New Roman"/>
              <w:i/>
              <w:sz w:val="18"/>
            </w:rPr>
            <w:fldChar w:fldCharType="begin"/>
          </w:r>
          <w:r w:rsidRPr="00CA0EC9">
            <w:rPr>
              <w:rFonts w:cs="Times New Roman"/>
              <w:i/>
              <w:sz w:val="18"/>
            </w:rPr>
            <w:instrText xml:space="preserve"> PAGE </w:instrText>
          </w:r>
          <w:r w:rsidRPr="00CA0EC9">
            <w:rPr>
              <w:rFonts w:cs="Times New Roman"/>
              <w:i/>
              <w:sz w:val="18"/>
            </w:rPr>
            <w:fldChar w:fldCharType="separate"/>
          </w:r>
          <w:r w:rsidR="00953DBA">
            <w:rPr>
              <w:rFonts w:cs="Times New Roman"/>
              <w:i/>
              <w:noProof/>
              <w:sz w:val="18"/>
            </w:rPr>
            <w:t>viii</w:t>
          </w:r>
          <w:r w:rsidRPr="00CA0EC9">
            <w:rPr>
              <w:rFonts w:cs="Times New Roman"/>
              <w:i/>
              <w:sz w:val="18"/>
            </w:rPr>
            <w:fldChar w:fldCharType="end"/>
          </w:r>
        </w:p>
      </w:tc>
      <w:tc>
        <w:tcPr>
          <w:tcW w:w="5387" w:type="dxa"/>
          <w:tcBorders>
            <w:top w:val="nil"/>
            <w:left w:val="nil"/>
            <w:bottom w:val="nil"/>
            <w:right w:val="nil"/>
          </w:tcBorders>
        </w:tcPr>
        <w:p w:rsidR="003562B9" w:rsidRPr="00CA0EC9" w:rsidRDefault="003562B9" w:rsidP="00E33C1C">
          <w:pPr>
            <w:spacing w:line="0" w:lineRule="atLeast"/>
            <w:jc w:val="center"/>
            <w:rPr>
              <w:rFonts w:cs="Times New Roman"/>
              <w:i/>
              <w:sz w:val="18"/>
            </w:rPr>
          </w:pPr>
          <w:r w:rsidRPr="00CA0EC9">
            <w:rPr>
              <w:rFonts w:cs="Times New Roman"/>
              <w:i/>
              <w:sz w:val="18"/>
            </w:rPr>
            <w:fldChar w:fldCharType="begin"/>
          </w:r>
          <w:r w:rsidRPr="00CA0EC9">
            <w:rPr>
              <w:rFonts w:cs="Times New Roman"/>
              <w:i/>
              <w:sz w:val="18"/>
            </w:rPr>
            <w:instrText xml:space="preserve"> DOCPROPERTY ShortT </w:instrText>
          </w:r>
          <w:r w:rsidRPr="00CA0EC9">
            <w:rPr>
              <w:rFonts w:cs="Times New Roman"/>
              <w:i/>
              <w:sz w:val="18"/>
            </w:rPr>
            <w:fldChar w:fldCharType="separate"/>
          </w:r>
          <w:r w:rsidR="00846737">
            <w:rPr>
              <w:rFonts w:cs="Times New Roman"/>
              <w:i/>
              <w:sz w:val="18"/>
            </w:rPr>
            <w:t>Migration Legislation Amendment (2015 Measures No. 4) Regulation 2015</w:t>
          </w:r>
          <w:r w:rsidRPr="00CA0EC9">
            <w:rPr>
              <w:rFonts w:cs="Times New Roman"/>
              <w:i/>
              <w:sz w:val="18"/>
            </w:rPr>
            <w:fldChar w:fldCharType="end"/>
          </w:r>
        </w:p>
      </w:tc>
      <w:tc>
        <w:tcPr>
          <w:tcW w:w="1383" w:type="dxa"/>
          <w:tcBorders>
            <w:top w:val="nil"/>
            <w:left w:val="nil"/>
            <w:bottom w:val="nil"/>
            <w:right w:val="nil"/>
          </w:tcBorders>
        </w:tcPr>
        <w:p w:rsidR="003562B9" w:rsidRPr="00CA0EC9" w:rsidRDefault="003562B9" w:rsidP="00E33C1C">
          <w:pPr>
            <w:spacing w:line="0" w:lineRule="atLeast"/>
            <w:jc w:val="right"/>
            <w:rPr>
              <w:rFonts w:cs="Times New Roman"/>
              <w:i/>
              <w:sz w:val="18"/>
            </w:rPr>
          </w:pPr>
          <w:r w:rsidRPr="00CA0EC9">
            <w:rPr>
              <w:rFonts w:cs="Times New Roman"/>
              <w:i/>
              <w:sz w:val="18"/>
            </w:rPr>
            <w:fldChar w:fldCharType="begin"/>
          </w:r>
          <w:r w:rsidRPr="00CA0EC9">
            <w:rPr>
              <w:rFonts w:cs="Times New Roman"/>
              <w:i/>
              <w:sz w:val="18"/>
            </w:rPr>
            <w:instrText xml:space="preserve"> DOCPROPERTY ActNo </w:instrText>
          </w:r>
          <w:r w:rsidRPr="00CA0EC9">
            <w:rPr>
              <w:rFonts w:cs="Times New Roman"/>
              <w:i/>
              <w:sz w:val="18"/>
            </w:rPr>
            <w:fldChar w:fldCharType="separate"/>
          </w:r>
          <w:r w:rsidR="00846737">
            <w:rPr>
              <w:rFonts w:cs="Times New Roman"/>
              <w:i/>
              <w:sz w:val="18"/>
            </w:rPr>
            <w:t>No. 243, 2015</w:t>
          </w:r>
          <w:r w:rsidRPr="00CA0EC9">
            <w:rPr>
              <w:rFonts w:cs="Times New Roman"/>
              <w:i/>
              <w:sz w:val="18"/>
            </w:rPr>
            <w:fldChar w:fldCharType="end"/>
          </w:r>
        </w:p>
      </w:tc>
    </w:tr>
  </w:tbl>
  <w:p w:rsidR="003562B9" w:rsidRPr="00CA0EC9" w:rsidRDefault="00CA0EC9" w:rsidP="00CA0EC9">
    <w:pPr>
      <w:rPr>
        <w:rFonts w:cs="Times New Roman"/>
        <w:i/>
        <w:sz w:val="18"/>
      </w:rPr>
    </w:pPr>
    <w:r w:rsidRPr="00CA0EC9">
      <w:rPr>
        <w:rFonts w:cs="Times New Roman"/>
        <w:i/>
        <w:sz w:val="18"/>
      </w:rPr>
      <w:t>OPC61441 -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E33C1C" w:rsidRDefault="003562B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562B9" w:rsidTr="00E33C1C">
      <w:tc>
        <w:tcPr>
          <w:tcW w:w="1383" w:type="dxa"/>
          <w:tcBorders>
            <w:top w:val="nil"/>
            <w:left w:val="nil"/>
            <w:bottom w:val="nil"/>
            <w:right w:val="nil"/>
          </w:tcBorders>
        </w:tcPr>
        <w:p w:rsidR="003562B9" w:rsidRDefault="003562B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46737">
            <w:rPr>
              <w:i/>
              <w:sz w:val="18"/>
            </w:rPr>
            <w:t>No. 243, 2015</w:t>
          </w:r>
          <w:r w:rsidRPr="007A1328">
            <w:rPr>
              <w:i/>
              <w:sz w:val="18"/>
            </w:rPr>
            <w:fldChar w:fldCharType="end"/>
          </w:r>
        </w:p>
      </w:tc>
      <w:tc>
        <w:tcPr>
          <w:tcW w:w="5387" w:type="dxa"/>
          <w:tcBorders>
            <w:top w:val="nil"/>
            <w:left w:val="nil"/>
            <w:bottom w:val="nil"/>
            <w:right w:val="nil"/>
          </w:tcBorders>
        </w:tcPr>
        <w:p w:rsidR="003562B9" w:rsidRDefault="003562B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6737">
            <w:rPr>
              <w:i/>
              <w:sz w:val="18"/>
            </w:rPr>
            <w:t>Migration Legislation Amendment (2015 Measures No. 4) Regulation 2015</w:t>
          </w:r>
          <w:r w:rsidRPr="007A1328">
            <w:rPr>
              <w:i/>
              <w:sz w:val="18"/>
            </w:rPr>
            <w:fldChar w:fldCharType="end"/>
          </w:r>
        </w:p>
      </w:tc>
      <w:tc>
        <w:tcPr>
          <w:tcW w:w="533" w:type="dxa"/>
          <w:tcBorders>
            <w:top w:val="nil"/>
            <w:left w:val="nil"/>
            <w:bottom w:val="nil"/>
            <w:right w:val="nil"/>
          </w:tcBorders>
        </w:tcPr>
        <w:p w:rsidR="003562B9" w:rsidRDefault="003562B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29B4">
            <w:rPr>
              <w:i/>
              <w:noProof/>
              <w:sz w:val="18"/>
            </w:rPr>
            <w:t>i</w:t>
          </w:r>
          <w:r w:rsidRPr="00ED79B6">
            <w:rPr>
              <w:i/>
              <w:sz w:val="18"/>
            </w:rPr>
            <w:fldChar w:fldCharType="end"/>
          </w:r>
        </w:p>
      </w:tc>
    </w:tr>
  </w:tbl>
  <w:p w:rsidR="003562B9" w:rsidRPr="00ED79B6" w:rsidRDefault="00CA0EC9" w:rsidP="00CA0EC9">
    <w:pPr>
      <w:rPr>
        <w:i/>
        <w:sz w:val="18"/>
      </w:rPr>
    </w:pPr>
    <w:r w:rsidRPr="00CA0EC9">
      <w:rPr>
        <w:rFonts w:cs="Times New Roman"/>
        <w:i/>
        <w:sz w:val="18"/>
      </w:rPr>
      <w:t>OPC61441 -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CA0EC9" w:rsidRDefault="003562B9"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562B9" w:rsidRPr="00CA0EC9" w:rsidTr="00E33C1C">
      <w:tc>
        <w:tcPr>
          <w:tcW w:w="533" w:type="dxa"/>
          <w:tcBorders>
            <w:top w:val="nil"/>
            <w:left w:val="nil"/>
            <w:bottom w:val="nil"/>
            <w:right w:val="nil"/>
          </w:tcBorders>
        </w:tcPr>
        <w:p w:rsidR="003562B9" w:rsidRPr="00CA0EC9" w:rsidRDefault="003562B9" w:rsidP="00E33C1C">
          <w:pPr>
            <w:spacing w:line="0" w:lineRule="atLeast"/>
            <w:rPr>
              <w:rFonts w:cs="Times New Roman"/>
              <w:i/>
              <w:sz w:val="18"/>
            </w:rPr>
          </w:pPr>
          <w:r w:rsidRPr="00CA0EC9">
            <w:rPr>
              <w:rFonts w:cs="Times New Roman"/>
              <w:i/>
              <w:sz w:val="18"/>
            </w:rPr>
            <w:fldChar w:fldCharType="begin"/>
          </w:r>
          <w:r w:rsidRPr="00CA0EC9">
            <w:rPr>
              <w:rFonts w:cs="Times New Roman"/>
              <w:i/>
              <w:sz w:val="18"/>
            </w:rPr>
            <w:instrText xml:space="preserve"> PAGE </w:instrText>
          </w:r>
          <w:r w:rsidRPr="00CA0EC9">
            <w:rPr>
              <w:rFonts w:cs="Times New Roman"/>
              <w:i/>
              <w:sz w:val="18"/>
            </w:rPr>
            <w:fldChar w:fldCharType="separate"/>
          </w:r>
          <w:r w:rsidR="00DA29B4">
            <w:rPr>
              <w:rFonts w:cs="Times New Roman"/>
              <w:i/>
              <w:noProof/>
              <w:sz w:val="18"/>
            </w:rPr>
            <w:t>8</w:t>
          </w:r>
          <w:r w:rsidRPr="00CA0EC9">
            <w:rPr>
              <w:rFonts w:cs="Times New Roman"/>
              <w:i/>
              <w:sz w:val="18"/>
            </w:rPr>
            <w:fldChar w:fldCharType="end"/>
          </w:r>
        </w:p>
      </w:tc>
      <w:tc>
        <w:tcPr>
          <w:tcW w:w="5387" w:type="dxa"/>
          <w:tcBorders>
            <w:top w:val="nil"/>
            <w:left w:val="nil"/>
            <w:bottom w:val="nil"/>
            <w:right w:val="nil"/>
          </w:tcBorders>
        </w:tcPr>
        <w:p w:rsidR="003562B9" w:rsidRPr="00CA0EC9" w:rsidRDefault="003562B9" w:rsidP="00E33C1C">
          <w:pPr>
            <w:spacing w:line="0" w:lineRule="atLeast"/>
            <w:jc w:val="center"/>
            <w:rPr>
              <w:rFonts w:cs="Times New Roman"/>
              <w:i/>
              <w:sz w:val="18"/>
            </w:rPr>
          </w:pPr>
          <w:r w:rsidRPr="00CA0EC9">
            <w:rPr>
              <w:rFonts w:cs="Times New Roman"/>
              <w:i/>
              <w:sz w:val="18"/>
            </w:rPr>
            <w:fldChar w:fldCharType="begin"/>
          </w:r>
          <w:r w:rsidRPr="00CA0EC9">
            <w:rPr>
              <w:rFonts w:cs="Times New Roman"/>
              <w:i/>
              <w:sz w:val="18"/>
            </w:rPr>
            <w:instrText xml:space="preserve"> DOCPROPERTY ShortT </w:instrText>
          </w:r>
          <w:r w:rsidRPr="00CA0EC9">
            <w:rPr>
              <w:rFonts w:cs="Times New Roman"/>
              <w:i/>
              <w:sz w:val="18"/>
            </w:rPr>
            <w:fldChar w:fldCharType="separate"/>
          </w:r>
          <w:r w:rsidR="00846737">
            <w:rPr>
              <w:rFonts w:cs="Times New Roman"/>
              <w:i/>
              <w:sz w:val="18"/>
            </w:rPr>
            <w:t>Migration Legislation Amendment (2015 Measures No. 4) Regulation 2015</w:t>
          </w:r>
          <w:r w:rsidRPr="00CA0EC9">
            <w:rPr>
              <w:rFonts w:cs="Times New Roman"/>
              <w:i/>
              <w:sz w:val="18"/>
            </w:rPr>
            <w:fldChar w:fldCharType="end"/>
          </w:r>
        </w:p>
      </w:tc>
      <w:tc>
        <w:tcPr>
          <w:tcW w:w="1383" w:type="dxa"/>
          <w:tcBorders>
            <w:top w:val="nil"/>
            <w:left w:val="nil"/>
            <w:bottom w:val="nil"/>
            <w:right w:val="nil"/>
          </w:tcBorders>
        </w:tcPr>
        <w:p w:rsidR="003562B9" w:rsidRPr="00CA0EC9" w:rsidRDefault="003562B9" w:rsidP="00E33C1C">
          <w:pPr>
            <w:spacing w:line="0" w:lineRule="atLeast"/>
            <w:jc w:val="right"/>
            <w:rPr>
              <w:rFonts w:cs="Times New Roman"/>
              <w:i/>
              <w:sz w:val="18"/>
            </w:rPr>
          </w:pPr>
          <w:r w:rsidRPr="00CA0EC9">
            <w:rPr>
              <w:rFonts w:cs="Times New Roman"/>
              <w:i/>
              <w:sz w:val="18"/>
            </w:rPr>
            <w:fldChar w:fldCharType="begin"/>
          </w:r>
          <w:r w:rsidRPr="00CA0EC9">
            <w:rPr>
              <w:rFonts w:cs="Times New Roman"/>
              <w:i/>
              <w:sz w:val="18"/>
            </w:rPr>
            <w:instrText xml:space="preserve"> DOCPROPERTY ActNo </w:instrText>
          </w:r>
          <w:r w:rsidRPr="00CA0EC9">
            <w:rPr>
              <w:rFonts w:cs="Times New Roman"/>
              <w:i/>
              <w:sz w:val="18"/>
            </w:rPr>
            <w:fldChar w:fldCharType="separate"/>
          </w:r>
          <w:r w:rsidR="00846737">
            <w:rPr>
              <w:rFonts w:cs="Times New Roman"/>
              <w:i/>
              <w:sz w:val="18"/>
            </w:rPr>
            <w:t>No. 243, 2015</w:t>
          </w:r>
          <w:r w:rsidRPr="00CA0EC9">
            <w:rPr>
              <w:rFonts w:cs="Times New Roman"/>
              <w:i/>
              <w:sz w:val="18"/>
            </w:rPr>
            <w:fldChar w:fldCharType="end"/>
          </w:r>
        </w:p>
      </w:tc>
    </w:tr>
  </w:tbl>
  <w:p w:rsidR="003562B9" w:rsidRPr="00CA0EC9" w:rsidRDefault="00CA0EC9" w:rsidP="00CA0EC9">
    <w:pPr>
      <w:rPr>
        <w:rFonts w:cs="Times New Roman"/>
        <w:i/>
        <w:sz w:val="18"/>
      </w:rPr>
    </w:pPr>
    <w:r w:rsidRPr="00CA0EC9">
      <w:rPr>
        <w:rFonts w:cs="Times New Roman"/>
        <w:i/>
        <w:sz w:val="18"/>
      </w:rPr>
      <w:t>OPC61441 -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E33C1C" w:rsidRDefault="003562B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562B9" w:rsidTr="00E33C1C">
      <w:tc>
        <w:tcPr>
          <w:tcW w:w="1383" w:type="dxa"/>
          <w:tcBorders>
            <w:top w:val="nil"/>
            <w:left w:val="nil"/>
            <w:bottom w:val="nil"/>
            <w:right w:val="nil"/>
          </w:tcBorders>
        </w:tcPr>
        <w:p w:rsidR="003562B9" w:rsidRDefault="003562B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46737">
            <w:rPr>
              <w:i/>
              <w:sz w:val="18"/>
            </w:rPr>
            <w:t>No. 243, 2015</w:t>
          </w:r>
          <w:r w:rsidRPr="007A1328">
            <w:rPr>
              <w:i/>
              <w:sz w:val="18"/>
            </w:rPr>
            <w:fldChar w:fldCharType="end"/>
          </w:r>
        </w:p>
      </w:tc>
      <w:tc>
        <w:tcPr>
          <w:tcW w:w="5387" w:type="dxa"/>
          <w:tcBorders>
            <w:top w:val="nil"/>
            <w:left w:val="nil"/>
            <w:bottom w:val="nil"/>
            <w:right w:val="nil"/>
          </w:tcBorders>
        </w:tcPr>
        <w:p w:rsidR="003562B9" w:rsidRDefault="003562B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6737">
            <w:rPr>
              <w:i/>
              <w:sz w:val="18"/>
            </w:rPr>
            <w:t>Migration Legislation Amendment (2015 Measures No. 4) Regulation 2015</w:t>
          </w:r>
          <w:r w:rsidRPr="007A1328">
            <w:rPr>
              <w:i/>
              <w:sz w:val="18"/>
            </w:rPr>
            <w:fldChar w:fldCharType="end"/>
          </w:r>
        </w:p>
      </w:tc>
      <w:tc>
        <w:tcPr>
          <w:tcW w:w="533" w:type="dxa"/>
          <w:tcBorders>
            <w:top w:val="nil"/>
            <w:left w:val="nil"/>
            <w:bottom w:val="nil"/>
            <w:right w:val="nil"/>
          </w:tcBorders>
        </w:tcPr>
        <w:p w:rsidR="003562B9" w:rsidRDefault="003562B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29B4">
            <w:rPr>
              <w:i/>
              <w:noProof/>
              <w:sz w:val="18"/>
            </w:rPr>
            <w:t>1</w:t>
          </w:r>
          <w:r w:rsidRPr="00ED79B6">
            <w:rPr>
              <w:i/>
              <w:sz w:val="18"/>
            </w:rPr>
            <w:fldChar w:fldCharType="end"/>
          </w:r>
        </w:p>
      </w:tc>
    </w:tr>
  </w:tbl>
  <w:p w:rsidR="003562B9" w:rsidRPr="00ED79B6" w:rsidRDefault="00CA0EC9" w:rsidP="00CA0EC9">
    <w:pPr>
      <w:rPr>
        <w:i/>
        <w:sz w:val="18"/>
      </w:rPr>
    </w:pPr>
    <w:r w:rsidRPr="00CA0EC9">
      <w:rPr>
        <w:rFonts w:cs="Times New Roman"/>
        <w:i/>
        <w:sz w:val="18"/>
      </w:rPr>
      <w:t>OPC61441 -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E33C1C" w:rsidRDefault="003562B9"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562B9" w:rsidTr="00EA6B28">
      <w:tc>
        <w:tcPr>
          <w:tcW w:w="1383" w:type="dxa"/>
          <w:tcBorders>
            <w:top w:val="nil"/>
            <w:left w:val="nil"/>
            <w:bottom w:val="nil"/>
            <w:right w:val="nil"/>
          </w:tcBorders>
        </w:tcPr>
        <w:p w:rsidR="003562B9" w:rsidRDefault="003562B9" w:rsidP="00EA6B2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46737">
            <w:rPr>
              <w:i/>
              <w:sz w:val="18"/>
            </w:rPr>
            <w:t>No. 243, 2015</w:t>
          </w:r>
          <w:r w:rsidRPr="007A1328">
            <w:rPr>
              <w:i/>
              <w:sz w:val="18"/>
            </w:rPr>
            <w:fldChar w:fldCharType="end"/>
          </w:r>
        </w:p>
      </w:tc>
      <w:tc>
        <w:tcPr>
          <w:tcW w:w="5387" w:type="dxa"/>
          <w:tcBorders>
            <w:top w:val="nil"/>
            <w:left w:val="nil"/>
            <w:bottom w:val="nil"/>
            <w:right w:val="nil"/>
          </w:tcBorders>
        </w:tcPr>
        <w:p w:rsidR="003562B9" w:rsidRDefault="003562B9" w:rsidP="00EA6B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6737">
            <w:rPr>
              <w:i/>
              <w:sz w:val="18"/>
            </w:rPr>
            <w:t>Migration Legislation Amendment (2015 Measures No. 4) Regulation 2015</w:t>
          </w:r>
          <w:r w:rsidRPr="007A1328">
            <w:rPr>
              <w:i/>
              <w:sz w:val="18"/>
            </w:rPr>
            <w:fldChar w:fldCharType="end"/>
          </w:r>
        </w:p>
      </w:tc>
      <w:tc>
        <w:tcPr>
          <w:tcW w:w="533" w:type="dxa"/>
          <w:tcBorders>
            <w:top w:val="nil"/>
            <w:left w:val="nil"/>
            <w:bottom w:val="nil"/>
            <w:right w:val="nil"/>
          </w:tcBorders>
        </w:tcPr>
        <w:p w:rsidR="003562B9" w:rsidRDefault="003562B9" w:rsidP="00EA6B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3DBA">
            <w:rPr>
              <w:i/>
              <w:noProof/>
              <w:sz w:val="18"/>
            </w:rPr>
            <w:t>8</w:t>
          </w:r>
          <w:r w:rsidRPr="00ED79B6">
            <w:rPr>
              <w:i/>
              <w:sz w:val="18"/>
            </w:rPr>
            <w:fldChar w:fldCharType="end"/>
          </w:r>
        </w:p>
      </w:tc>
    </w:tr>
  </w:tbl>
  <w:p w:rsidR="003562B9" w:rsidRPr="00ED79B6" w:rsidRDefault="003562B9"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B9" w:rsidRDefault="003562B9" w:rsidP="0048364F">
      <w:pPr>
        <w:spacing w:line="240" w:lineRule="auto"/>
      </w:pPr>
      <w:r>
        <w:separator/>
      </w:r>
    </w:p>
  </w:footnote>
  <w:footnote w:type="continuationSeparator" w:id="0">
    <w:p w:rsidR="003562B9" w:rsidRDefault="003562B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5F1388" w:rsidRDefault="003562B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5F1388" w:rsidRDefault="003562B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5F1388" w:rsidRDefault="003562B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ED79B6" w:rsidRDefault="003562B9"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ED79B6" w:rsidRDefault="003562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ED79B6" w:rsidRDefault="003562B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A961C4" w:rsidRDefault="003562B9" w:rsidP="00B63BDE">
    <w:pPr>
      <w:rPr>
        <w:b/>
        <w:sz w:val="20"/>
      </w:rPr>
    </w:pPr>
    <w:r>
      <w:rPr>
        <w:b/>
        <w:sz w:val="20"/>
      </w:rPr>
      <w:fldChar w:fldCharType="begin"/>
    </w:r>
    <w:r>
      <w:rPr>
        <w:b/>
        <w:sz w:val="20"/>
      </w:rPr>
      <w:instrText xml:space="preserve"> STYLEREF CharAmSchNo </w:instrText>
    </w:r>
    <w:r w:rsidR="00DA29B4">
      <w:rPr>
        <w:b/>
        <w:sz w:val="20"/>
      </w:rPr>
      <w:fldChar w:fldCharType="separate"/>
    </w:r>
    <w:r w:rsidR="00DA29B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A29B4">
      <w:rPr>
        <w:sz w:val="20"/>
      </w:rPr>
      <w:fldChar w:fldCharType="separate"/>
    </w:r>
    <w:r w:rsidR="00DA29B4">
      <w:rPr>
        <w:noProof/>
        <w:sz w:val="20"/>
      </w:rPr>
      <w:t>Application and transitional provisions</w:t>
    </w:r>
    <w:r>
      <w:rPr>
        <w:sz w:val="20"/>
      </w:rPr>
      <w:fldChar w:fldCharType="end"/>
    </w:r>
  </w:p>
  <w:p w:rsidR="003562B9" w:rsidRPr="00A961C4" w:rsidRDefault="003562B9"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562B9" w:rsidRPr="00A961C4" w:rsidRDefault="003562B9"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A961C4" w:rsidRDefault="003562B9"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562B9" w:rsidRPr="00A961C4" w:rsidRDefault="003562B9"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562B9" w:rsidRPr="00A961C4" w:rsidRDefault="003562B9"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B9" w:rsidRPr="00A961C4" w:rsidRDefault="003562B9"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B0"/>
    <w:rsid w:val="000041C6"/>
    <w:rsid w:val="000063E4"/>
    <w:rsid w:val="00011222"/>
    <w:rsid w:val="000113BC"/>
    <w:rsid w:val="000136AF"/>
    <w:rsid w:val="000141BC"/>
    <w:rsid w:val="00025060"/>
    <w:rsid w:val="000320B5"/>
    <w:rsid w:val="0003245D"/>
    <w:rsid w:val="00034605"/>
    <w:rsid w:val="000368B6"/>
    <w:rsid w:val="0004044E"/>
    <w:rsid w:val="00052A4E"/>
    <w:rsid w:val="000614BF"/>
    <w:rsid w:val="000649F2"/>
    <w:rsid w:val="00081FBB"/>
    <w:rsid w:val="000A71E4"/>
    <w:rsid w:val="000B315D"/>
    <w:rsid w:val="000B5BD4"/>
    <w:rsid w:val="000C4E79"/>
    <w:rsid w:val="000D05EF"/>
    <w:rsid w:val="000F21C1"/>
    <w:rsid w:val="000F6B02"/>
    <w:rsid w:val="000F7427"/>
    <w:rsid w:val="00107193"/>
    <w:rsid w:val="0010745C"/>
    <w:rsid w:val="00110A6B"/>
    <w:rsid w:val="00116975"/>
    <w:rsid w:val="00126F1A"/>
    <w:rsid w:val="00154EAC"/>
    <w:rsid w:val="001608D6"/>
    <w:rsid w:val="001643C9"/>
    <w:rsid w:val="00165568"/>
    <w:rsid w:val="00166C2F"/>
    <w:rsid w:val="001716C9"/>
    <w:rsid w:val="00171EAE"/>
    <w:rsid w:val="00176214"/>
    <w:rsid w:val="00187A5A"/>
    <w:rsid w:val="00191859"/>
    <w:rsid w:val="00193461"/>
    <w:rsid w:val="001939E1"/>
    <w:rsid w:val="00195382"/>
    <w:rsid w:val="00195585"/>
    <w:rsid w:val="001B3097"/>
    <w:rsid w:val="001B7A5D"/>
    <w:rsid w:val="001C69C4"/>
    <w:rsid w:val="001D4229"/>
    <w:rsid w:val="001D47BE"/>
    <w:rsid w:val="001D7F83"/>
    <w:rsid w:val="001E04A3"/>
    <w:rsid w:val="001E16D0"/>
    <w:rsid w:val="001E3590"/>
    <w:rsid w:val="001E562E"/>
    <w:rsid w:val="001E7407"/>
    <w:rsid w:val="001F6924"/>
    <w:rsid w:val="00201D27"/>
    <w:rsid w:val="00231427"/>
    <w:rsid w:val="00240749"/>
    <w:rsid w:val="00252D15"/>
    <w:rsid w:val="002572A5"/>
    <w:rsid w:val="00265FBC"/>
    <w:rsid w:val="00266D05"/>
    <w:rsid w:val="00291DE2"/>
    <w:rsid w:val="002932B1"/>
    <w:rsid w:val="00295377"/>
    <w:rsid w:val="00295408"/>
    <w:rsid w:val="00297ECB"/>
    <w:rsid w:val="002A0FFD"/>
    <w:rsid w:val="002A37D1"/>
    <w:rsid w:val="002B007E"/>
    <w:rsid w:val="002B2731"/>
    <w:rsid w:val="002B5B89"/>
    <w:rsid w:val="002B7D96"/>
    <w:rsid w:val="002C1170"/>
    <w:rsid w:val="002D043A"/>
    <w:rsid w:val="002D5136"/>
    <w:rsid w:val="00304E75"/>
    <w:rsid w:val="003072FA"/>
    <w:rsid w:val="0031379D"/>
    <w:rsid w:val="0031713F"/>
    <w:rsid w:val="003415D3"/>
    <w:rsid w:val="00341804"/>
    <w:rsid w:val="0034398B"/>
    <w:rsid w:val="00352B0F"/>
    <w:rsid w:val="003562B9"/>
    <w:rsid w:val="00361BD9"/>
    <w:rsid w:val="00363549"/>
    <w:rsid w:val="003664B0"/>
    <w:rsid w:val="003744FD"/>
    <w:rsid w:val="003801D0"/>
    <w:rsid w:val="0039228E"/>
    <w:rsid w:val="003926B5"/>
    <w:rsid w:val="003B04EC"/>
    <w:rsid w:val="003C5F2B"/>
    <w:rsid w:val="003D0BFE"/>
    <w:rsid w:val="003D204D"/>
    <w:rsid w:val="003D5700"/>
    <w:rsid w:val="003E5FF5"/>
    <w:rsid w:val="003F4CA9"/>
    <w:rsid w:val="003F567B"/>
    <w:rsid w:val="004010E7"/>
    <w:rsid w:val="00401403"/>
    <w:rsid w:val="004116CD"/>
    <w:rsid w:val="00412B83"/>
    <w:rsid w:val="00412E81"/>
    <w:rsid w:val="00424CA9"/>
    <w:rsid w:val="00432EB5"/>
    <w:rsid w:val="00433910"/>
    <w:rsid w:val="0044291A"/>
    <w:rsid w:val="004541B9"/>
    <w:rsid w:val="00460499"/>
    <w:rsid w:val="00460B94"/>
    <w:rsid w:val="00480FB9"/>
    <w:rsid w:val="0048364F"/>
    <w:rsid w:val="00486382"/>
    <w:rsid w:val="004927D8"/>
    <w:rsid w:val="00496F97"/>
    <w:rsid w:val="004A2484"/>
    <w:rsid w:val="004A4695"/>
    <w:rsid w:val="004C0255"/>
    <w:rsid w:val="004C5B5A"/>
    <w:rsid w:val="004C6444"/>
    <w:rsid w:val="004C6DE1"/>
    <w:rsid w:val="004D5EE1"/>
    <w:rsid w:val="004F1FAC"/>
    <w:rsid w:val="004F3A90"/>
    <w:rsid w:val="004F3F0F"/>
    <w:rsid w:val="004F4155"/>
    <w:rsid w:val="004F676E"/>
    <w:rsid w:val="00502405"/>
    <w:rsid w:val="00516B8D"/>
    <w:rsid w:val="00520A1E"/>
    <w:rsid w:val="00537FBC"/>
    <w:rsid w:val="00543469"/>
    <w:rsid w:val="00547262"/>
    <w:rsid w:val="0055393B"/>
    <w:rsid w:val="005556F8"/>
    <w:rsid w:val="005556FB"/>
    <w:rsid w:val="00557C7A"/>
    <w:rsid w:val="00560D4F"/>
    <w:rsid w:val="00584811"/>
    <w:rsid w:val="005851A5"/>
    <w:rsid w:val="0058646E"/>
    <w:rsid w:val="00591E07"/>
    <w:rsid w:val="00593AA6"/>
    <w:rsid w:val="00594161"/>
    <w:rsid w:val="00594749"/>
    <w:rsid w:val="005A44D6"/>
    <w:rsid w:val="005B4067"/>
    <w:rsid w:val="005C12DE"/>
    <w:rsid w:val="005C3F41"/>
    <w:rsid w:val="005D3B66"/>
    <w:rsid w:val="005E552A"/>
    <w:rsid w:val="00600219"/>
    <w:rsid w:val="006007FA"/>
    <w:rsid w:val="006133F9"/>
    <w:rsid w:val="0061649B"/>
    <w:rsid w:val="00623A4B"/>
    <w:rsid w:val="006249E6"/>
    <w:rsid w:val="00624A3D"/>
    <w:rsid w:val="00630733"/>
    <w:rsid w:val="0063692F"/>
    <w:rsid w:val="0064468A"/>
    <w:rsid w:val="006500AC"/>
    <w:rsid w:val="00654CCA"/>
    <w:rsid w:val="00656982"/>
    <w:rsid w:val="00656DE9"/>
    <w:rsid w:val="00662E83"/>
    <w:rsid w:val="00663BDD"/>
    <w:rsid w:val="00677C1E"/>
    <w:rsid w:val="00677CC2"/>
    <w:rsid w:val="00680F17"/>
    <w:rsid w:val="00685F42"/>
    <w:rsid w:val="0069207B"/>
    <w:rsid w:val="006937E2"/>
    <w:rsid w:val="0069392E"/>
    <w:rsid w:val="006977FB"/>
    <w:rsid w:val="006B262A"/>
    <w:rsid w:val="006C14D5"/>
    <w:rsid w:val="006C2C12"/>
    <w:rsid w:val="006C3FFF"/>
    <w:rsid w:val="006C6FA4"/>
    <w:rsid w:val="006C7F8C"/>
    <w:rsid w:val="006D3667"/>
    <w:rsid w:val="006D4E91"/>
    <w:rsid w:val="006D673D"/>
    <w:rsid w:val="006E004B"/>
    <w:rsid w:val="006E7147"/>
    <w:rsid w:val="006F0D0D"/>
    <w:rsid w:val="006F2C6C"/>
    <w:rsid w:val="00700B2C"/>
    <w:rsid w:val="00701E6A"/>
    <w:rsid w:val="00705495"/>
    <w:rsid w:val="00713084"/>
    <w:rsid w:val="007208FF"/>
    <w:rsid w:val="00722023"/>
    <w:rsid w:val="00731E00"/>
    <w:rsid w:val="007440B7"/>
    <w:rsid w:val="00745673"/>
    <w:rsid w:val="007528FD"/>
    <w:rsid w:val="0075469D"/>
    <w:rsid w:val="007549B6"/>
    <w:rsid w:val="00757DD4"/>
    <w:rsid w:val="007634AD"/>
    <w:rsid w:val="007715C9"/>
    <w:rsid w:val="00774EDD"/>
    <w:rsid w:val="007757EC"/>
    <w:rsid w:val="007769D4"/>
    <w:rsid w:val="00785AFA"/>
    <w:rsid w:val="007903AC"/>
    <w:rsid w:val="007A7F9F"/>
    <w:rsid w:val="007B3E7E"/>
    <w:rsid w:val="007B4D86"/>
    <w:rsid w:val="007D3DF1"/>
    <w:rsid w:val="007E56D6"/>
    <w:rsid w:val="007E7D4A"/>
    <w:rsid w:val="00826DA5"/>
    <w:rsid w:val="00833416"/>
    <w:rsid w:val="00836E28"/>
    <w:rsid w:val="00846737"/>
    <w:rsid w:val="00853965"/>
    <w:rsid w:val="00856A31"/>
    <w:rsid w:val="0087364E"/>
    <w:rsid w:val="00874B69"/>
    <w:rsid w:val="008754D0"/>
    <w:rsid w:val="00877D48"/>
    <w:rsid w:val="00880795"/>
    <w:rsid w:val="0089783B"/>
    <w:rsid w:val="008B5051"/>
    <w:rsid w:val="008D0EE0"/>
    <w:rsid w:val="008E345A"/>
    <w:rsid w:val="008F07E3"/>
    <w:rsid w:val="008F4F1C"/>
    <w:rsid w:val="00907271"/>
    <w:rsid w:val="009207D7"/>
    <w:rsid w:val="00932377"/>
    <w:rsid w:val="00932A33"/>
    <w:rsid w:val="00953DBA"/>
    <w:rsid w:val="0096402A"/>
    <w:rsid w:val="009848EC"/>
    <w:rsid w:val="00992478"/>
    <w:rsid w:val="009B3629"/>
    <w:rsid w:val="009C49D8"/>
    <w:rsid w:val="009D2788"/>
    <w:rsid w:val="009D5CC9"/>
    <w:rsid w:val="009E3601"/>
    <w:rsid w:val="009F3E9E"/>
    <w:rsid w:val="009F727E"/>
    <w:rsid w:val="00A1027A"/>
    <w:rsid w:val="00A2057D"/>
    <w:rsid w:val="00A21E13"/>
    <w:rsid w:val="00A231E2"/>
    <w:rsid w:val="00A253BA"/>
    <w:rsid w:val="00A2550D"/>
    <w:rsid w:val="00A26DBE"/>
    <w:rsid w:val="00A326A4"/>
    <w:rsid w:val="00A4169B"/>
    <w:rsid w:val="00A4361F"/>
    <w:rsid w:val="00A47E71"/>
    <w:rsid w:val="00A5197F"/>
    <w:rsid w:val="00A64912"/>
    <w:rsid w:val="00A70A74"/>
    <w:rsid w:val="00A71C4E"/>
    <w:rsid w:val="00A74396"/>
    <w:rsid w:val="00A74E59"/>
    <w:rsid w:val="00A87AB9"/>
    <w:rsid w:val="00AA4074"/>
    <w:rsid w:val="00AB3315"/>
    <w:rsid w:val="00AB7B41"/>
    <w:rsid w:val="00AC06B3"/>
    <w:rsid w:val="00AC7F4B"/>
    <w:rsid w:val="00AD5641"/>
    <w:rsid w:val="00AE50A2"/>
    <w:rsid w:val="00AF0336"/>
    <w:rsid w:val="00AF6613"/>
    <w:rsid w:val="00B00902"/>
    <w:rsid w:val="00B00BD5"/>
    <w:rsid w:val="00B032D8"/>
    <w:rsid w:val="00B268F4"/>
    <w:rsid w:val="00B332B8"/>
    <w:rsid w:val="00B33B3C"/>
    <w:rsid w:val="00B44657"/>
    <w:rsid w:val="00B61D2C"/>
    <w:rsid w:val="00B63BDE"/>
    <w:rsid w:val="00B743A3"/>
    <w:rsid w:val="00B86D06"/>
    <w:rsid w:val="00BA28DA"/>
    <w:rsid w:val="00BA5026"/>
    <w:rsid w:val="00BA78BD"/>
    <w:rsid w:val="00BB5C90"/>
    <w:rsid w:val="00BB6E79"/>
    <w:rsid w:val="00BC4F03"/>
    <w:rsid w:val="00BC4F91"/>
    <w:rsid w:val="00BD39F7"/>
    <w:rsid w:val="00BD60E6"/>
    <w:rsid w:val="00BE253A"/>
    <w:rsid w:val="00BE3B1C"/>
    <w:rsid w:val="00BE719A"/>
    <w:rsid w:val="00BE720A"/>
    <w:rsid w:val="00BE75B5"/>
    <w:rsid w:val="00BF4533"/>
    <w:rsid w:val="00C067E5"/>
    <w:rsid w:val="00C15528"/>
    <w:rsid w:val="00C164CA"/>
    <w:rsid w:val="00C21B63"/>
    <w:rsid w:val="00C27948"/>
    <w:rsid w:val="00C330DE"/>
    <w:rsid w:val="00C363C2"/>
    <w:rsid w:val="00C41744"/>
    <w:rsid w:val="00C42BF8"/>
    <w:rsid w:val="00C460AE"/>
    <w:rsid w:val="00C50043"/>
    <w:rsid w:val="00C61C4C"/>
    <w:rsid w:val="00C63713"/>
    <w:rsid w:val="00C7573B"/>
    <w:rsid w:val="00C76451"/>
    <w:rsid w:val="00C76CF3"/>
    <w:rsid w:val="00C77E30"/>
    <w:rsid w:val="00C814F5"/>
    <w:rsid w:val="00C833C1"/>
    <w:rsid w:val="00C9363D"/>
    <w:rsid w:val="00CA0EC9"/>
    <w:rsid w:val="00CB0180"/>
    <w:rsid w:val="00CB3470"/>
    <w:rsid w:val="00CB61C9"/>
    <w:rsid w:val="00CD606E"/>
    <w:rsid w:val="00CD7ECB"/>
    <w:rsid w:val="00CE333D"/>
    <w:rsid w:val="00CE4FD9"/>
    <w:rsid w:val="00CF0BB2"/>
    <w:rsid w:val="00CF6340"/>
    <w:rsid w:val="00D0104A"/>
    <w:rsid w:val="00D0637F"/>
    <w:rsid w:val="00D13441"/>
    <w:rsid w:val="00D17B17"/>
    <w:rsid w:val="00D20523"/>
    <w:rsid w:val="00D243A3"/>
    <w:rsid w:val="00D25DE3"/>
    <w:rsid w:val="00D32B7E"/>
    <w:rsid w:val="00D333D9"/>
    <w:rsid w:val="00D33440"/>
    <w:rsid w:val="00D40403"/>
    <w:rsid w:val="00D40435"/>
    <w:rsid w:val="00D4161C"/>
    <w:rsid w:val="00D52EFE"/>
    <w:rsid w:val="00D62925"/>
    <w:rsid w:val="00D63EF6"/>
    <w:rsid w:val="00D70DFB"/>
    <w:rsid w:val="00D766DF"/>
    <w:rsid w:val="00D83D21"/>
    <w:rsid w:val="00D84B58"/>
    <w:rsid w:val="00D918A2"/>
    <w:rsid w:val="00D925D1"/>
    <w:rsid w:val="00DA29B4"/>
    <w:rsid w:val="00E05704"/>
    <w:rsid w:val="00E05C46"/>
    <w:rsid w:val="00E10ACB"/>
    <w:rsid w:val="00E16EF0"/>
    <w:rsid w:val="00E30206"/>
    <w:rsid w:val="00E33C1C"/>
    <w:rsid w:val="00E443FC"/>
    <w:rsid w:val="00E45FE7"/>
    <w:rsid w:val="00E476B8"/>
    <w:rsid w:val="00E54292"/>
    <w:rsid w:val="00E55BCD"/>
    <w:rsid w:val="00E73EC4"/>
    <w:rsid w:val="00E74DC7"/>
    <w:rsid w:val="00E76FAB"/>
    <w:rsid w:val="00E83E2E"/>
    <w:rsid w:val="00E84B32"/>
    <w:rsid w:val="00E87699"/>
    <w:rsid w:val="00E91BCF"/>
    <w:rsid w:val="00EA167F"/>
    <w:rsid w:val="00EA6B28"/>
    <w:rsid w:val="00EB1FF6"/>
    <w:rsid w:val="00ED3A7D"/>
    <w:rsid w:val="00ED6C2E"/>
    <w:rsid w:val="00EF2E3A"/>
    <w:rsid w:val="00EF64EE"/>
    <w:rsid w:val="00F047E2"/>
    <w:rsid w:val="00F078DC"/>
    <w:rsid w:val="00F13CA8"/>
    <w:rsid w:val="00F13E86"/>
    <w:rsid w:val="00F24C35"/>
    <w:rsid w:val="00F30196"/>
    <w:rsid w:val="00F56759"/>
    <w:rsid w:val="00F60F4B"/>
    <w:rsid w:val="00F66834"/>
    <w:rsid w:val="00F677A9"/>
    <w:rsid w:val="00F81853"/>
    <w:rsid w:val="00F84CF5"/>
    <w:rsid w:val="00F909EA"/>
    <w:rsid w:val="00F94E15"/>
    <w:rsid w:val="00FA420B"/>
    <w:rsid w:val="00FB03B3"/>
    <w:rsid w:val="00FB192C"/>
    <w:rsid w:val="00FD7CFE"/>
    <w:rsid w:val="00FF3089"/>
    <w:rsid w:val="00FF3B04"/>
    <w:rsid w:val="00FF5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92F"/>
    <w:pPr>
      <w:spacing w:line="260" w:lineRule="atLeast"/>
    </w:pPr>
    <w:rPr>
      <w:sz w:val="22"/>
    </w:rPr>
  </w:style>
  <w:style w:type="paragraph" w:styleId="Heading1">
    <w:name w:val="heading 1"/>
    <w:basedOn w:val="Normal"/>
    <w:next w:val="Normal"/>
    <w:link w:val="Heading1Char"/>
    <w:uiPriority w:val="9"/>
    <w:qFormat/>
    <w:rsid w:val="00366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64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64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64B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64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64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64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64B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664B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692F"/>
  </w:style>
  <w:style w:type="paragraph" w:customStyle="1" w:styleId="OPCParaBase">
    <w:name w:val="OPCParaBase"/>
    <w:qFormat/>
    <w:rsid w:val="0063692F"/>
    <w:pPr>
      <w:spacing w:line="260" w:lineRule="atLeast"/>
    </w:pPr>
    <w:rPr>
      <w:rFonts w:eastAsia="Times New Roman" w:cs="Times New Roman"/>
      <w:sz w:val="22"/>
      <w:lang w:eastAsia="en-AU"/>
    </w:rPr>
  </w:style>
  <w:style w:type="paragraph" w:customStyle="1" w:styleId="ShortT">
    <w:name w:val="ShortT"/>
    <w:basedOn w:val="OPCParaBase"/>
    <w:next w:val="Normal"/>
    <w:qFormat/>
    <w:rsid w:val="0063692F"/>
    <w:pPr>
      <w:spacing w:line="240" w:lineRule="auto"/>
    </w:pPr>
    <w:rPr>
      <w:b/>
      <w:sz w:val="40"/>
    </w:rPr>
  </w:style>
  <w:style w:type="paragraph" w:customStyle="1" w:styleId="ActHead1">
    <w:name w:val="ActHead 1"/>
    <w:aliases w:val="c"/>
    <w:basedOn w:val="OPCParaBase"/>
    <w:next w:val="Normal"/>
    <w:qFormat/>
    <w:rsid w:val="006369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69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69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69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69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69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69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69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69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692F"/>
  </w:style>
  <w:style w:type="paragraph" w:customStyle="1" w:styleId="Blocks">
    <w:name w:val="Blocks"/>
    <w:aliases w:val="bb"/>
    <w:basedOn w:val="OPCParaBase"/>
    <w:qFormat/>
    <w:rsid w:val="0063692F"/>
    <w:pPr>
      <w:spacing w:line="240" w:lineRule="auto"/>
    </w:pPr>
    <w:rPr>
      <w:sz w:val="24"/>
    </w:rPr>
  </w:style>
  <w:style w:type="paragraph" w:customStyle="1" w:styleId="BoxText">
    <w:name w:val="BoxText"/>
    <w:aliases w:val="bt"/>
    <w:basedOn w:val="OPCParaBase"/>
    <w:qFormat/>
    <w:rsid w:val="006369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692F"/>
    <w:rPr>
      <w:b/>
    </w:rPr>
  </w:style>
  <w:style w:type="paragraph" w:customStyle="1" w:styleId="BoxHeadItalic">
    <w:name w:val="BoxHeadItalic"/>
    <w:aliases w:val="bhi"/>
    <w:basedOn w:val="BoxText"/>
    <w:next w:val="BoxStep"/>
    <w:qFormat/>
    <w:rsid w:val="0063692F"/>
    <w:rPr>
      <w:i/>
    </w:rPr>
  </w:style>
  <w:style w:type="paragraph" w:customStyle="1" w:styleId="BoxList">
    <w:name w:val="BoxList"/>
    <w:aliases w:val="bl"/>
    <w:basedOn w:val="BoxText"/>
    <w:qFormat/>
    <w:rsid w:val="0063692F"/>
    <w:pPr>
      <w:ind w:left="1559" w:hanging="425"/>
    </w:pPr>
  </w:style>
  <w:style w:type="paragraph" w:customStyle="1" w:styleId="BoxNote">
    <w:name w:val="BoxNote"/>
    <w:aliases w:val="bn"/>
    <w:basedOn w:val="BoxText"/>
    <w:qFormat/>
    <w:rsid w:val="0063692F"/>
    <w:pPr>
      <w:tabs>
        <w:tab w:val="left" w:pos="1985"/>
      </w:tabs>
      <w:spacing w:before="122" w:line="198" w:lineRule="exact"/>
      <w:ind w:left="2948" w:hanging="1814"/>
    </w:pPr>
    <w:rPr>
      <w:sz w:val="18"/>
    </w:rPr>
  </w:style>
  <w:style w:type="paragraph" w:customStyle="1" w:styleId="BoxPara">
    <w:name w:val="BoxPara"/>
    <w:aliases w:val="bp"/>
    <w:basedOn w:val="BoxText"/>
    <w:qFormat/>
    <w:rsid w:val="0063692F"/>
    <w:pPr>
      <w:tabs>
        <w:tab w:val="right" w:pos="2268"/>
      </w:tabs>
      <w:ind w:left="2552" w:hanging="1418"/>
    </w:pPr>
  </w:style>
  <w:style w:type="paragraph" w:customStyle="1" w:styleId="BoxStep">
    <w:name w:val="BoxStep"/>
    <w:aliases w:val="bs"/>
    <w:basedOn w:val="BoxText"/>
    <w:qFormat/>
    <w:rsid w:val="0063692F"/>
    <w:pPr>
      <w:ind w:left="1985" w:hanging="851"/>
    </w:pPr>
  </w:style>
  <w:style w:type="character" w:customStyle="1" w:styleId="CharAmPartNo">
    <w:name w:val="CharAmPartNo"/>
    <w:basedOn w:val="OPCCharBase"/>
    <w:qFormat/>
    <w:rsid w:val="0063692F"/>
  </w:style>
  <w:style w:type="character" w:customStyle="1" w:styleId="CharAmPartText">
    <w:name w:val="CharAmPartText"/>
    <w:basedOn w:val="OPCCharBase"/>
    <w:qFormat/>
    <w:rsid w:val="0063692F"/>
  </w:style>
  <w:style w:type="character" w:customStyle="1" w:styleId="CharAmSchNo">
    <w:name w:val="CharAmSchNo"/>
    <w:basedOn w:val="OPCCharBase"/>
    <w:qFormat/>
    <w:rsid w:val="0063692F"/>
  </w:style>
  <w:style w:type="character" w:customStyle="1" w:styleId="CharAmSchText">
    <w:name w:val="CharAmSchText"/>
    <w:basedOn w:val="OPCCharBase"/>
    <w:qFormat/>
    <w:rsid w:val="0063692F"/>
  </w:style>
  <w:style w:type="character" w:customStyle="1" w:styleId="CharBoldItalic">
    <w:name w:val="CharBoldItalic"/>
    <w:basedOn w:val="OPCCharBase"/>
    <w:uiPriority w:val="1"/>
    <w:qFormat/>
    <w:rsid w:val="0063692F"/>
    <w:rPr>
      <w:b/>
      <w:i/>
    </w:rPr>
  </w:style>
  <w:style w:type="character" w:customStyle="1" w:styleId="CharChapNo">
    <w:name w:val="CharChapNo"/>
    <w:basedOn w:val="OPCCharBase"/>
    <w:uiPriority w:val="1"/>
    <w:qFormat/>
    <w:rsid w:val="0063692F"/>
  </w:style>
  <w:style w:type="character" w:customStyle="1" w:styleId="CharChapText">
    <w:name w:val="CharChapText"/>
    <w:basedOn w:val="OPCCharBase"/>
    <w:uiPriority w:val="1"/>
    <w:qFormat/>
    <w:rsid w:val="0063692F"/>
  </w:style>
  <w:style w:type="character" w:customStyle="1" w:styleId="CharDivNo">
    <w:name w:val="CharDivNo"/>
    <w:basedOn w:val="OPCCharBase"/>
    <w:uiPriority w:val="1"/>
    <w:qFormat/>
    <w:rsid w:val="0063692F"/>
  </w:style>
  <w:style w:type="character" w:customStyle="1" w:styleId="CharDivText">
    <w:name w:val="CharDivText"/>
    <w:basedOn w:val="OPCCharBase"/>
    <w:uiPriority w:val="1"/>
    <w:qFormat/>
    <w:rsid w:val="0063692F"/>
  </w:style>
  <w:style w:type="character" w:customStyle="1" w:styleId="CharItalic">
    <w:name w:val="CharItalic"/>
    <w:basedOn w:val="OPCCharBase"/>
    <w:uiPriority w:val="1"/>
    <w:qFormat/>
    <w:rsid w:val="0063692F"/>
    <w:rPr>
      <w:i/>
    </w:rPr>
  </w:style>
  <w:style w:type="character" w:customStyle="1" w:styleId="CharPartNo">
    <w:name w:val="CharPartNo"/>
    <w:basedOn w:val="OPCCharBase"/>
    <w:uiPriority w:val="1"/>
    <w:qFormat/>
    <w:rsid w:val="0063692F"/>
  </w:style>
  <w:style w:type="character" w:customStyle="1" w:styleId="CharPartText">
    <w:name w:val="CharPartText"/>
    <w:basedOn w:val="OPCCharBase"/>
    <w:uiPriority w:val="1"/>
    <w:qFormat/>
    <w:rsid w:val="0063692F"/>
  </w:style>
  <w:style w:type="character" w:customStyle="1" w:styleId="CharSectno">
    <w:name w:val="CharSectno"/>
    <w:basedOn w:val="OPCCharBase"/>
    <w:qFormat/>
    <w:rsid w:val="0063692F"/>
  </w:style>
  <w:style w:type="character" w:customStyle="1" w:styleId="CharSubdNo">
    <w:name w:val="CharSubdNo"/>
    <w:basedOn w:val="OPCCharBase"/>
    <w:uiPriority w:val="1"/>
    <w:qFormat/>
    <w:rsid w:val="0063692F"/>
  </w:style>
  <w:style w:type="character" w:customStyle="1" w:styleId="CharSubdText">
    <w:name w:val="CharSubdText"/>
    <w:basedOn w:val="OPCCharBase"/>
    <w:uiPriority w:val="1"/>
    <w:qFormat/>
    <w:rsid w:val="0063692F"/>
  </w:style>
  <w:style w:type="paragraph" w:customStyle="1" w:styleId="CTA--">
    <w:name w:val="CTA --"/>
    <w:basedOn w:val="OPCParaBase"/>
    <w:next w:val="Normal"/>
    <w:rsid w:val="0063692F"/>
    <w:pPr>
      <w:spacing w:before="60" w:line="240" w:lineRule="atLeast"/>
      <w:ind w:left="142" w:hanging="142"/>
    </w:pPr>
    <w:rPr>
      <w:sz w:val="20"/>
    </w:rPr>
  </w:style>
  <w:style w:type="paragraph" w:customStyle="1" w:styleId="CTA-">
    <w:name w:val="CTA -"/>
    <w:basedOn w:val="OPCParaBase"/>
    <w:rsid w:val="0063692F"/>
    <w:pPr>
      <w:spacing w:before="60" w:line="240" w:lineRule="atLeast"/>
      <w:ind w:left="85" w:hanging="85"/>
    </w:pPr>
    <w:rPr>
      <w:sz w:val="20"/>
    </w:rPr>
  </w:style>
  <w:style w:type="paragraph" w:customStyle="1" w:styleId="CTA---">
    <w:name w:val="CTA ---"/>
    <w:basedOn w:val="OPCParaBase"/>
    <w:next w:val="Normal"/>
    <w:rsid w:val="0063692F"/>
    <w:pPr>
      <w:spacing w:before="60" w:line="240" w:lineRule="atLeast"/>
      <w:ind w:left="198" w:hanging="198"/>
    </w:pPr>
    <w:rPr>
      <w:sz w:val="20"/>
    </w:rPr>
  </w:style>
  <w:style w:type="paragraph" w:customStyle="1" w:styleId="CTA----">
    <w:name w:val="CTA ----"/>
    <w:basedOn w:val="OPCParaBase"/>
    <w:next w:val="Normal"/>
    <w:rsid w:val="0063692F"/>
    <w:pPr>
      <w:spacing w:before="60" w:line="240" w:lineRule="atLeast"/>
      <w:ind w:left="255" w:hanging="255"/>
    </w:pPr>
    <w:rPr>
      <w:sz w:val="20"/>
    </w:rPr>
  </w:style>
  <w:style w:type="paragraph" w:customStyle="1" w:styleId="CTA1a">
    <w:name w:val="CTA 1(a)"/>
    <w:basedOn w:val="OPCParaBase"/>
    <w:rsid w:val="0063692F"/>
    <w:pPr>
      <w:tabs>
        <w:tab w:val="right" w:pos="414"/>
      </w:tabs>
      <w:spacing w:before="40" w:line="240" w:lineRule="atLeast"/>
      <w:ind w:left="675" w:hanging="675"/>
    </w:pPr>
    <w:rPr>
      <w:sz w:val="20"/>
    </w:rPr>
  </w:style>
  <w:style w:type="paragraph" w:customStyle="1" w:styleId="CTA1ai">
    <w:name w:val="CTA 1(a)(i)"/>
    <w:basedOn w:val="OPCParaBase"/>
    <w:rsid w:val="0063692F"/>
    <w:pPr>
      <w:tabs>
        <w:tab w:val="right" w:pos="1004"/>
      </w:tabs>
      <w:spacing w:before="40" w:line="240" w:lineRule="atLeast"/>
      <w:ind w:left="1253" w:hanging="1253"/>
    </w:pPr>
    <w:rPr>
      <w:sz w:val="20"/>
    </w:rPr>
  </w:style>
  <w:style w:type="paragraph" w:customStyle="1" w:styleId="CTA2a">
    <w:name w:val="CTA 2(a)"/>
    <w:basedOn w:val="OPCParaBase"/>
    <w:rsid w:val="0063692F"/>
    <w:pPr>
      <w:tabs>
        <w:tab w:val="right" w:pos="482"/>
      </w:tabs>
      <w:spacing w:before="40" w:line="240" w:lineRule="atLeast"/>
      <w:ind w:left="748" w:hanging="748"/>
    </w:pPr>
    <w:rPr>
      <w:sz w:val="20"/>
    </w:rPr>
  </w:style>
  <w:style w:type="paragraph" w:customStyle="1" w:styleId="CTA2ai">
    <w:name w:val="CTA 2(a)(i)"/>
    <w:basedOn w:val="OPCParaBase"/>
    <w:rsid w:val="0063692F"/>
    <w:pPr>
      <w:tabs>
        <w:tab w:val="right" w:pos="1089"/>
      </w:tabs>
      <w:spacing w:before="40" w:line="240" w:lineRule="atLeast"/>
      <w:ind w:left="1327" w:hanging="1327"/>
    </w:pPr>
    <w:rPr>
      <w:sz w:val="20"/>
    </w:rPr>
  </w:style>
  <w:style w:type="paragraph" w:customStyle="1" w:styleId="CTA3a">
    <w:name w:val="CTA 3(a)"/>
    <w:basedOn w:val="OPCParaBase"/>
    <w:rsid w:val="0063692F"/>
    <w:pPr>
      <w:tabs>
        <w:tab w:val="right" w:pos="556"/>
      </w:tabs>
      <w:spacing w:before="40" w:line="240" w:lineRule="atLeast"/>
      <w:ind w:left="805" w:hanging="805"/>
    </w:pPr>
    <w:rPr>
      <w:sz w:val="20"/>
    </w:rPr>
  </w:style>
  <w:style w:type="paragraph" w:customStyle="1" w:styleId="CTA3ai">
    <w:name w:val="CTA 3(a)(i)"/>
    <w:basedOn w:val="OPCParaBase"/>
    <w:rsid w:val="0063692F"/>
    <w:pPr>
      <w:tabs>
        <w:tab w:val="right" w:pos="1140"/>
      </w:tabs>
      <w:spacing w:before="40" w:line="240" w:lineRule="atLeast"/>
      <w:ind w:left="1361" w:hanging="1361"/>
    </w:pPr>
    <w:rPr>
      <w:sz w:val="20"/>
    </w:rPr>
  </w:style>
  <w:style w:type="paragraph" w:customStyle="1" w:styleId="CTA4a">
    <w:name w:val="CTA 4(a)"/>
    <w:basedOn w:val="OPCParaBase"/>
    <w:rsid w:val="0063692F"/>
    <w:pPr>
      <w:tabs>
        <w:tab w:val="right" w:pos="624"/>
      </w:tabs>
      <w:spacing w:before="40" w:line="240" w:lineRule="atLeast"/>
      <w:ind w:left="873" w:hanging="873"/>
    </w:pPr>
    <w:rPr>
      <w:sz w:val="20"/>
    </w:rPr>
  </w:style>
  <w:style w:type="paragraph" w:customStyle="1" w:styleId="CTA4ai">
    <w:name w:val="CTA 4(a)(i)"/>
    <w:basedOn w:val="OPCParaBase"/>
    <w:rsid w:val="0063692F"/>
    <w:pPr>
      <w:tabs>
        <w:tab w:val="right" w:pos="1213"/>
      </w:tabs>
      <w:spacing w:before="40" w:line="240" w:lineRule="atLeast"/>
      <w:ind w:left="1452" w:hanging="1452"/>
    </w:pPr>
    <w:rPr>
      <w:sz w:val="20"/>
    </w:rPr>
  </w:style>
  <w:style w:type="paragraph" w:customStyle="1" w:styleId="CTACAPS">
    <w:name w:val="CTA CAPS"/>
    <w:basedOn w:val="OPCParaBase"/>
    <w:rsid w:val="0063692F"/>
    <w:pPr>
      <w:spacing w:before="60" w:line="240" w:lineRule="atLeast"/>
    </w:pPr>
    <w:rPr>
      <w:sz w:val="20"/>
    </w:rPr>
  </w:style>
  <w:style w:type="paragraph" w:customStyle="1" w:styleId="CTAright">
    <w:name w:val="CTA right"/>
    <w:basedOn w:val="OPCParaBase"/>
    <w:rsid w:val="0063692F"/>
    <w:pPr>
      <w:spacing w:before="60" w:line="240" w:lineRule="auto"/>
      <w:jc w:val="right"/>
    </w:pPr>
    <w:rPr>
      <w:sz w:val="20"/>
    </w:rPr>
  </w:style>
  <w:style w:type="paragraph" w:customStyle="1" w:styleId="subsection">
    <w:name w:val="subsection"/>
    <w:aliases w:val="ss"/>
    <w:basedOn w:val="OPCParaBase"/>
    <w:link w:val="subsectionChar"/>
    <w:rsid w:val="0063692F"/>
    <w:pPr>
      <w:tabs>
        <w:tab w:val="right" w:pos="1021"/>
      </w:tabs>
      <w:spacing w:before="180" w:line="240" w:lineRule="auto"/>
      <w:ind w:left="1134" w:hanging="1134"/>
    </w:pPr>
  </w:style>
  <w:style w:type="paragraph" w:customStyle="1" w:styleId="Definition">
    <w:name w:val="Definition"/>
    <w:aliases w:val="dd"/>
    <w:basedOn w:val="OPCParaBase"/>
    <w:rsid w:val="0063692F"/>
    <w:pPr>
      <w:spacing w:before="180" w:line="240" w:lineRule="auto"/>
      <w:ind w:left="1134"/>
    </w:pPr>
  </w:style>
  <w:style w:type="paragraph" w:customStyle="1" w:styleId="ETAsubitem">
    <w:name w:val="ETA(subitem)"/>
    <w:basedOn w:val="OPCParaBase"/>
    <w:rsid w:val="0063692F"/>
    <w:pPr>
      <w:tabs>
        <w:tab w:val="right" w:pos="340"/>
      </w:tabs>
      <w:spacing w:before="60" w:line="240" w:lineRule="auto"/>
      <w:ind w:left="454" w:hanging="454"/>
    </w:pPr>
    <w:rPr>
      <w:sz w:val="20"/>
    </w:rPr>
  </w:style>
  <w:style w:type="paragraph" w:customStyle="1" w:styleId="ETApara">
    <w:name w:val="ETA(para)"/>
    <w:basedOn w:val="OPCParaBase"/>
    <w:rsid w:val="0063692F"/>
    <w:pPr>
      <w:tabs>
        <w:tab w:val="right" w:pos="754"/>
      </w:tabs>
      <w:spacing w:before="60" w:line="240" w:lineRule="auto"/>
      <w:ind w:left="828" w:hanging="828"/>
    </w:pPr>
    <w:rPr>
      <w:sz w:val="20"/>
    </w:rPr>
  </w:style>
  <w:style w:type="paragraph" w:customStyle="1" w:styleId="ETAsubpara">
    <w:name w:val="ETA(subpara)"/>
    <w:basedOn w:val="OPCParaBase"/>
    <w:rsid w:val="0063692F"/>
    <w:pPr>
      <w:tabs>
        <w:tab w:val="right" w:pos="1083"/>
      </w:tabs>
      <w:spacing w:before="60" w:line="240" w:lineRule="auto"/>
      <w:ind w:left="1191" w:hanging="1191"/>
    </w:pPr>
    <w:rPr>
      <w:sz w:val="20"/>
    </w:rPr>
  </w:style>
  <w:style w:type="paragraph" w:customStyle="1" w:styleId="ETAsub-subpara">
    <w:name w:val="ETA(sub-subpara)"/>
    <w:basedOn w:val="OPCParaBase"/>
    <w:rsid w:val="0063692F"/>
    <w:pPr>
      <w:tabs>
        <w:tab w:val="right" w:pos="1412"/>
      </w:tabs>
      <w:spacing w:before="60" w:line="240" w:lineRule="auto"/>
      <w:ind w:left="1525" w:hanging="1525"/>
    </w:pPr>
    <w:rPr>
      <w:sz w:val="20"/>
    </w:rPr>
  </w:style>
  <w:style w:type="paragraph" w:customStyle="1" w:styleId="Formula">
    <w:name w:val="Formula"/>
    <w:basedOn w:val="OPCParaBase"/>
    <w:rsid w:val="0063692F"/>
    <w:pPr>
      <w:spacing w:line="240" w:lineRule="auto"/>
      <w:ind w:left="1134"/>
    </w:pPr>
    <w:rPr>
      <w:sz w:val="20"/>
    </w:rPr>
  </w:style>
  <w:style w:type="paragraph" w:styleId="Header">
    <w:name w:val="header"/>
    <w:basedOn w:val="OPCParaBase"/>
    <w:link w:val="HeaderChar"/>
    <w:unhideWhenUsed/>
    <w:rsid w:val="006369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692F"/>
    <w:rPr>
      <w:rFonts w:eastAsia="Times New Roman" w:cs="Times New Roman"/>
      <w:sz w:val="16"/>
      <w:lang w:eastAsia="en-AU"/>
    </w:rPr>
  </w:style>
  <w:style w:type="paragraph" w:customStyle="1" w:styleId="House">
    <w:name w:val="House"/>
    <w:basedOn w:val="OPCParaBase"/>
    <w:rsid w:val="0063692F"/>
    <w:pPr>
      <w:spacing w:line="240" w:lineRule="auto"/>
    </w:pPr>
    <w:rPr>
      <w:sz w:val="28"/>
    </w:rPr>
  </w:style>
  <w:style w:type="paragraph" w:customStyle="1" w:styleId="Item">
    <w:name w:val="Item"/>
    <w:aliases w:val="i"/>
    <w:basedOn w:val="OPCParaBase"/>
    <w:next w:val="ItemHead"/>
    <w:rsid w:val="0063692F"/>
    <w:pPr>
      <w:keepLines/>
      <w:spacing w:before="80" w:line="240" w:lineRule="auto"/>
      <w:ind w:left="709"/>
    </w:pPr>
  </w:style>
  <w:style w:type="paragraph" w:customStyle="1" w:styleId="ItemHead">
    <w:name w:val="ItemHead"/>
    <w:aliases w:val="ih"/>
    <w:basedOn w:val="OPCParaBase"/>
    <w:next w:val="Item"/>
    <w:rsid w:val="006369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692F"/>
    <w:pPr>
      <w:spacing w:line="240" w:lineRule="auto"/>
    </w:pPr>
    <w:rPr>
      <w:b/>
      <w:sz w:val="32"/>
    </w:rPr>
  </w:style>
  <w:style w:type="paragraph" w:customStyle="1" w:styleId="notedraft">
    <w:name w:val="note(draft)"/>
    <w:aliases w:val="nd"/>
    <w:basedOn w:val="OPCParaBase"/>
    <w:rsid w:val="0063692F"/>
    <w:pPr>
      <w:spacing w:before="240" w:line="240" w:lineRule="auto"/>
      <w:ind w:left="284" w:hanging="284"/>
    </w:pPr>
    <w:rPr>
      <w:i/>
      <w:sz w:val="24"/>
    </w:rPr>
  </w:style>
  <w:style w:type="paragraph" w:customStyle="1" w:styleId="notemargin">
    <w:name w:val="note(margin)"/>
    <w:aliases w:val="nm"/>
    <w:basedOn w:val="OPCParaBase"/>
    <w:rsid w:val="0063692F"/>
    <w:pPr>
      <w:tabs>
        <w:tab w:val="left" w:pos="709"/>
      </w:tabs>
      <w:spacing w:before="122" w:line="198" w:lineRule="exact"/>
      <w:ind w:left="709" w:hanging="709"/>
    </w:pPr>
    <w:rPr>
      <w:sz w:val="18"/>
    </w:rPr>
  </w:style>
  <w:style w:type="paragraph" w:customStyle="1" w:styleId="noteToPara">
    <w:name w:val="noteToPara"/>
    <w:aliases w:val="ntp"/>
    <w:basedOn w:val="OPCParaBase"/>
    <w:rsid w:val="0063692F"/>
    <w:pPr>
      <w:spacing w:before="122" w:line="198" w:lineRule="exact"/>
      <w:ind w:left="2353" w:hanging="709"/>
    </w:pPr>
    <w:rPr>
      <w:sz w:val="18"/>
    </w:rPr>
  </w:style>
  <w:style w:type="paragraph" w:customStyle="1" w:styleId="noteParlAmend">
    <w:name w:val="note(ParlAmend)"/>
    <w:aliases w:val="npp"/>
    <w:basedOn w:val="OPCParaBase"/>
    <w:next w:val="ParlAmend"/>
    <w:rsid w:val="0063692F"/>
    <w:pPr>
      <w:spacing w:line="240" w:lineRule="auto"/>
      <w:jc w:val="right"/>
    </w:pPr>
    <w:rPr>
      <w:rFonts w:ascii="Arial" w:hAnsi="Arial"/>
      <w:b/>
      <w:i/>
    </w:rPr>
  </w:style>
  <w:style w:type="paragraph" w:customStyle="1" w:styleId="Page1">
    <w:name w:val="Page1"/>
    <w:basedOn w:val="OPCParaBase"/>
    <w:rsid w:val="0063692F"/>
    <w:pPr>
      <w:spacing w:before="5600" w:line="240" w:lineRule="auto"/>
    </w:pPr>
    <w:rPr>
      <w:b/>
      <w:sz w:val="32"/>
    </w:rPr>
  </w:style>
  <w:style w:type="paragraph" w:customStyle="1" w:styleId="PageBreak">
    <w:name w:val="PageBreak"/>
    <w:aliases w:val="pb"/>
    <w:basedOn w:val="OPCParaBase"/>
    <w:rsid w:val="0063692F"/>
    <w:pPr>
      <w:spacing w:line="240" w:lineRule="auto"/>
    </w:pPr>
    <w:rPr>
      <w:sz w:val="20"/>
    </w:rPr>
  </w:style>
  <w:style w:type="paragraph" w:customStyle="1" w:styleId="paragraphsub">
    <w:name w:val="paragraph(sub)"/>
    <w:aliases w:val="aa"/>
    <w:basedOn w:val="OPCParaBase"/>
    <w:rsid w:val="0063692F"/>
    <w:pPr>
      <w:tabs>
        <w:tab w:val="right" w:pos="1985"/>
      </w:tabs>
      <w:spacing w:before="40" w:line="240" w:lineRule="auto"/>
      <w:ind w:left="2098" w:hanging="2098"/>
    </w:pPr>
  </w:style>
  <w:style w:type="paragraph" w:customStyle="1" w:styleId="paragraphsub-sub">
    <w:name w:val="paragraph(sub-sub)"/>
    <w:aliases w:val="aaa"/>
    <w:basedOn w:val="OPCParaBase"/>
    <w:rsid w:val="0063692F"/>
    <w:pPr>
      <w:tabs>
        <w:tab w:val="right" w:pos="2722"/>
      </w:tabs>
      <w:spacing w:before="40" w:line="240" w:lineRule="auto"/>
      <w:ind w:left="2835" w:hanging="2835"/>
    </w:pPr>
  </w:style>
  <w:style w:type="paragraph" w:customStyle="1" w:styleId="paragraph">
    <w:name w:val="paragraph"/>
    <w:aliases w:val="a"/>
    <w:basedOn w:val="OPCParaBase"/>
    <w:link w:val="paragraphChar"/>
    <w:rsid w:val="0063692F"/>
    <w:pPr>
      <w:tabs>
        <w:tab w:val="right" w:pos="1531"/>
      </w:tabs>
      <w:spacing w:before="40" w:line="240" w:lineRule="auto"/>
      <w:ind w:left="1644" w:hanging="1644"/>
    </w:pPr>
  </w:style>
  <w:style w:type="paragraph" w:customStyle="1" w:styleId="ParlAmend">
    <w:name w:val="ParlAmend"/>
    <w:aliases w:val="pp"/>
    <w:basedOn w:val="OPCParaBase"/>
    <w:rsid w:val="0063692F"/>
    <w:pPr>
      <w:spacing w:before="240" w:line="240" w:lineRule="atLeast"/>
      <w:ind w:hanging="567"/>
    </w:pPr>
    <w:rPr>
      <w:sz w:val="24"/>
    </w:rPr>
  </w:style>
  <w:style w:type="paragraph" w:customStyle="1" w:styleId="Penalty">
    <w:name w:val="Penalty"/>
    <w:basedOn w:val="OPCParaBase"/>
    <w:rsid w:val="0063692F"/>
    <w:pPr>
      <w:tabs>
        <w:tab w:val="left" w:pos="2977"/>
      </w:tabs>
      <w:spacing w:before="180" w:line="240" w:lineRule="auto"/>
      <w:ind w:left="1985" w:hanging="851"/>
    </w:pPr>
  </w:style>
  <w:style w:type="paragraph" w:customStyle="1" w:styleId="Portfolio">
    <w:name w:val="Portfolio"/>
    <w:basedOn w:val="OPCParaBase"/>
    <w:rsid w:val="0063692F"/>
    <w:pPr>
      <w:spacing w:line="240" w:lineRule="auto"/>
    </w:pPr>
    <w:rPr>
      <w:i/>
      <w:sz w:val="20"/>
    </w:rPr>
  </w:style>
  <w:style w:type="paragraph" w:customStyle="1" w:styleId="Preamble">
    <w:name w:val="Preamble"/>
    <w:basedOn w:val="OPCParaBase"/>
    <w:next w:val="Normal"/>
    <w:rsid w:val="006369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692F"/>
    <w:pPr>
      <w:spacing w:line="240" w:lineRule="auto"/>
    </w:pPr>
    <w:rPr>
      <w:i/>
      <w:sz w:val="20"/>
    </w:rPr>
  </w:style>
  <w:style w:type="paragraph" w:customStyle="1" w:styleId="Session">
    <w:name w:val="Session"/>
    <w:basedOn w:val="OPCParaBase"/>
    <w:rsid w:val="0063692F"/>
    <w:pPr>
      <w:spacing w:line="240" w:lineRule="auto"/>
    </w:pPr>
    <w:rPr>
      <w:sz w:val="28"/>
    </w:rPr>
  </w:style>
  <w:style w:type="paragraph" w:customStyle="1" w:styleId="Sponsor">
    <w:name w:val="Sponsor"/>
    <w:basedOn w:val="OPCParaBase"/>
    <w:rsid w:val="0063692F"/>
    <w:pPr>
      <w:spacing w:line="240" w:lineRule="auto"/>
    </w:pPr>
    <w:rPr>
      <w:i/>
    </w:rPr>
  </w:style>
  <w:style w:type="paragraph" w:customStyle="1" w:styleId="Subitem">
    <w:name w:val="Subitem"/>
    <w:aliases w:val="iss"/>
    <w:basedOn w:val="OPCParaBase"/>
    <w:rsid w:val="0063692F"/>
    <w:pPr>
      <w:spacing w:before="180" w:line="240" w:lineRule="auto"/>
      <w:ind w:left="709" w:hanging="709"/>
    </w:pPr>
  </w:style>
  <w:style w:type="paragraph" w:customStyle="1" w:styleId="SubitemHead">
    <w:name w:val="SubitemHead"/>
    <w:aliases w:val="issh"/>
    <w:basedOn w:val="OPCParaBase"/>
    <w:rsid w:val="006369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692F"/>
    <w:pPr>
      <w:spacing w:before="40" w:line="240" w:lineRule="auto"/>
      <w:ind w:left="1134"/>
    </w:pPr>
  </w:style>
  <w:style w:type="paragraph" w:customStyle="1" w:styleId="SubsectionHead">
    <w:name w:val="SubsectionHead"/>
    <w:aliases w:val="ssh"/>
    <w:basedOn w:val="OPCParaBase"/>
    <w:next w:val="subsection"/>
    <w:rsid w:val="0063692F"/>
    <w:pPr>
      <w:keepNext/>
      <w:keepLines/>
      <w:spacing w:before="240" w:line="240" w:lineRule="auto"/>
      <w:ind w:left="1134"/>
    </w:pPr>
    <w:rPr>
      <w:i/>
    </w:rPr>
  </w:style>
  <w:style w:type="paragraph" w:customStyle="1" w:styleId="Tablea">
    <w:name w:val="Table(a)"/>
    <w:aliases w:val="ta"/>
    <w:basedOn w:val="OPCParaBase"/>
    <w:rsid w:val="0063692F"/>
    <w:pPr>
      <w:spacing w:before="60" w:line="240" w:lineRule="auto"/>
      <w:ind w:left="284" w:hanging="284"/>
    </w:pPr>
    <w:rPr>
      <w:sz w:val="20"/>
    </w:rPr>
  </w:style>
  <w:style w:type="paragraph" w:customStyle="1" w:styleId="TableAA">
    <w:name w:val="Table(AA)"/>
    <w:aliases w:val="taaa"/>
    <w:basedOn w:val="OPCParaBase"/>
    <w:rsid w:val="006369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69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692F"/>
    <w:pPr>
      <w:spacing w:before="60" w:line="240" w:lineRule="atLeast"/>
    </w:pPr>
    <w:rPr>
      <w:sz w:val="20"/>
    </w:rPr>
  </w:style>
  <w:style w:type="paragraph" w:customStyle="1" w:styleId="TLPBoxTextnote">
    <w:name w:val="TLPBoxText(note"/>
    <w:aliases w:val="right)"/>
    <w:basedOn w:val="OPCParaBase"/>
    <w:rsid w:val="006369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69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692F"/>
    <w:pPr>
      <w:spacing w:before="122" w:line="198" w:lineRule="exact"/>
      <w:ind w:left="1985" w:hanging="851"/>
      <w:jc w:val="right"/>
    </w:pPr>
    <w:rPr>
      <w:sz w:val="18"/>
    </w:rPr>
  </w:style>
  <w:style w:type="paragraph" w:customStyle="1" w:styleId="TLPTableBullet">
    <w:name w:val="TLPTableBullet"/>
    <w:aliases w:val="ttb"/>
    <w:basedOn w:val="OPCParaBase"/>
    <w:rsid w:val="0063692F"/>
    <w:pPr>
      <w:spacing w:line="240" w:lineRule="exact"/>
      <w:ind w:left="284" w:hanging="284"/>
    </w:pPr>
    <w:rPr>
      <w:sz w:val="20"/>
    </w:rPr>
  </w:style>
  <w:style w:type="paragraph" w:styleId="TOC1">
    <w:name w:val="toc 1"/>
    <w:basedOn w:val="OPCParaBase"/>
    <w:next w:val="Normal"/>
    <w:uiPriority w:val="39"/>
    <w:semiHidden/>
    <w:unhideWhenUsed/>
    <w:rsid w:val="006369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69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69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69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69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69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69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69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69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692F"/>
    <w:pPr>
      <w:keepLines/>
      <w:spacing w:before="240" w:after="120" w:line="240" w:lineRule="auto"/>
      <w:ind w:left="794"/>
    </w:pPr>
    <w:rPr>
      <w:b/>
      <w:kern w:val="28"/>
      <w:sz w:val="20"/>
    </w:rPr>
  </w:style>
  <w:style w:type="paragraph" w:customStyle="1" w:styleId="TofSectsHeading">
    <w:name w:val="TofSects(Heading)"/>
    <w:basedOn w:val="OPCParaBase"/>
    <w:rsid w:val="0063692F"/>
    <w:pPr>
      <w:spacing w:before="240" w:after="120" w:line="240" w:lineRule="auto"/>
    </w:pPr>
    <w:rPr>
      <w:b/>
      <w:sz w:val="24"/>
    </w:rPr>
  </w:style>
  <w:style w:type="paragraph" w:customStyle="1" w:styleId="TofSectsSection">
    <w:name w:val="TofSects(Section)"/>
    <w:basedOn w:val="OPCParaBase"/>
    <w:rsid w:val="0063692F"/>
    <w:pPr>
      <w:keepLines/>
      <w:spacing w:before="40" w:line="240" w:lineRule="auto"/>
      <w:ind w:left="1588" w:hanging="794"/>
    </w:pPr>
    <w:rPr>
      <w:kern w:val="28"/>
      <w:sz w:val="18"/>
    </w:rPr>
  </w:style>
  <w:style w:type="paragraph" w:customStyle="1" w:styleId="TofSectsSubdiv">
    <w:name w:val="TofSects(Subdiv)"/>
    <w:basedOn w:val="OPCParaBase"/>
    <w:rsid w:val="0063692F"/>
    <w:pPr>
      <w:keepLines/>
      <w:spacing w:before="80" w:line="240" w:lineRule="auto"/>
      <w:ind w:left="1588" w:hanging="794"/>
    </w:pPr>
    <w:rPr>
      <w:kern w:val="28"/>
    </w:rPr>
  </w:style>
  <w:style w:type="paragraph" w:customStyle="1" w:styleId="WRStyle">
    <w:name w:val="WR Style"/>
    <w:aliases w:val="WR"/>
    <w:basedOn w:val="OPCParaBase"/>
    <w:rsid w:val="0063692F"/>
    <w:pPr>
      <w:spacing w:before="240" w:line="240" w:lineRule="auto"/>
      <w:ind w:left="284" w:hanging="284"/>
    </w:pPr>
    <w:rPr>
      <w:b/>
      <w:i/>
      <w:kern w:val="28"/>
      <w:sz w:val="24"/>
    </w:rPr>
  </w:style>
  <w:style w:type="paragraph" w:customStyle="1" w:styleId="notepara">
    <w:name w:val="note(para)"/>
    <w:aliases w:val="na"/>
    <w:basedOn w:val="OPCParaBase"/>
    <w:rsid w:val="0063692F"/>
    <w:pPr>
      <w:spacing w:before="40" w:line="198" w:lineRule="exact"/>
      <w:ind w:left="2354" w:hanging="369"/>
    </w:pPr>
    <w:rPr>
      <w:sz w:val="18"/>
    </w:rPr>
  </w:style>
  <w:style w:type="paragraph" w:styleId="Footer">
    <w:name w:val="footer"/>
    <w:link w:val="FooterChar"/>
    <w:rsid w:val="006369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692F"/>
    <w:rPr>
      <w:rFonts w:eastAsia="Times New Roman" w:cs="Times New Roman"/>
      <w:sz w:val="22"/>
      <w:szCs w:val="24"/>
      <w:lang w:eastAsia="en-AU"/>
    </w:rPr>
  </w:style>
  <w:style w:type="character" w:styleId="LineNumber">
    <w:name w:val="line number"/>
    <w:basedOn w:val="OPCCharBase"/>
    <w:uiPriority w:val="99"/>
    <w:semiHidden/>
    <w:unhideWhenUsed/>
    <w:rsid w:val="0063692F"/>
    <w:rPr>
      <w:sz w:val="16"/>
    </w:rPr>
  </w:style>
  <w:style w:type="table" w:customStyle="1" w:styleId="CFlag">
    <w:name w:val="CFlag"/>
    <w:basedOn w:val="TableNormal"/>
    <w:uiPriority w:val="99"/>
    <w:rsid w:val="0063692F"/>
    <w:rPr>
      <w:rFonts w:eastAsia="Times New Roman" w:cs="Times New Roman"/>
      <w:lang w:eastAsia="en-AU"/>
    </w:rPr>
    <w:tblPr/>
  </w:style>
  <w:style w:type="paragraph" w:styleId="BalloonText">
    <w:name w:val="Balloon Text"/>
    <w:basedOn w:val="Normal"/>
    <w:link w:val="BalloonTextChar"/>
    <w:uiPriority w:val="99"/>
    <w:semiHidden/>
    <w:unhideWhenUsed/>
    <w:rsid w:val="00636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2F"/>
    <w:rPr>
      <w:rFonts w:ascii="Tahoma" w:hAnsi="Tahoma" w:cs="Tahoma"/>
      <w:sz w:val="16"/>
      <w:szCs w:val="16"/>
    </w:rPr>
  </w:style>
  <w:style w:type="character" w:styleId="Hyperlink">
    <w:name w:val="Hyperlink"/>
    <w:basedOn w:val="DefaultParagraphFont"/>
    <w:rsid w:val="0063692F"/>
    <w:rPr>
      <w:color w:val="0000FF"/>
      <w:u w:val="single"/>
    </w:rPr>
  </w:style>
  <w:style w:type="table" w:styleId="TableGrid">
    <w:name w:val="Table Grid"/>
    <w:basedOn w:val="TableNormal"/>
    <w:uiPriority w:val="59"/>
    <w:rsid w:val="0063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692F"/>
    <w:rPr>
      <w:b/>
      <w:sz w:val="28"/>
      <w:szCs w:val="32"/>
    </w:rPr>
  </w:style>
  <w:style w:type="paragraph" w:customStyle="1" w:styleId="TerritoryT">
    <w:name w:val="TerritoryT"/>
    <w:basedOn w:val="OPCParaBase"/>
    <w:next w:val="Normal"/>
    <w:rsid w:val="0063692F"/>
    <w:rPr>
      <w:b/>
      <w:sz w:val="32"/>
    </w:rPr>
  </w:style>
  <w:style w:type="paragraph" w:customStyle="1" w:styleId="LegislationMadeUnder">
    <w:name w:val="LegislationMadeUnder"/>
    <w:basedOn w:val="OPCParaBase"/>
    <w:next w:val="Normal"/>
    <w:rsid w:val="0063692F"/>
    <w:rPr>
      <w:i/>
      <w:sz w:val="32"/>
      <w:szCs w:val="32"/>
    </w:rPr>
  </w:style>
  <w:style w:type="paragraph" w:customStyle="1" w:styleId="SignCoverPageEnd">
    <w:name w:val="SignCoverPageEnd"/>
    <w:basedOn w:val="OPCParaBase"/>
    <w:next w:val="Normal"/>
    <w:rsid w:val="0063692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692F"/>
    <w:pPr>
      <w:pBdr>
        <w:top w:val="single" w:sz="4" w:space="1" w:color="auto"/>
      </w:pBdr>
      <w:spacing w:before="360"/>
      <w:ind w:right="397"/>
      <w:jc w:val="both"/>
    </w:pPr>
  </w:style>
  <w:style w:type="paragraph" w:customStyle="1" w:styleId="NotesHeading1">
    <w:name w:val="NotesHeading 1"/>
    <w:basedOn w:val="OPCParaBase"/>
    <w:next w:val="Normal"/>
    <w:rsid w:val="0063692F"/>
    <w:rPr>
      <w:b/>
      <w:sz w:val="28"/>
      <w:szCs w:val="28"/>
    </w:rPr>
  </w:style>
  <w:style w:type="paragraph" w:customStyle="1" w:styleId="NotesHeading2">
    <w:name w:val="NotesHeading 2"/>
    <w:basedOn w:val="OPCParaBase"/>
    <w:next w:val="Normal"/>
    <w:rsid w:val="0063692F"/>
    <w:rPr>
      <w:b/>
      <w:sz w:val="28"/>
      <w:szCs w:val="28"/>
    </w:rPr>
  </w:style>
  <w:style w:type="paragraph" w:customStyle="1" w:styleId="ENotesText">
    <w:name w:val="ENotesText"/>
    <w:basedOn w:val="OPCParaBase"/>
    <w:next w:val="Normal"/>
    <w:rsid w:val="0063692F"/>
  </w:style>
  <w:style w:type="paragraph" w:customStyle="1" w:styleId="CompiledActNo">
    <w:name w:val="CompiledActNo"/>
    <w:basedOn w:val="OPCParaBase"/>
    <w:next w:val="Normal"/>
    <w:rsid w:val="0063692F"/>
    <w:rPr>
      <w:b/>
      <w:sz w:val="24"/>
      <w:szCs w:val="24"/>
    </w:rPr>
  </w:style>
  <w:style w:type="paragraph" w:customStyle="1" w:styleId="CompiledMadeUnder">
    <w:name w:val="CompiledMadeUnder"/>
    <w:basedOn w:val="OPCParaBase"/>
    <w:next w:val="Normal"/>
    <w:rsid w:val="0063692F"/>
    <w:rPr>
      <w:i/>
      <w:sz w:val="24"/>
      <w:szCs w:val="24"/>
    </w:rPr>
  </w:style>
  <w:style w:type="paragraph" w:customStyle="1" w:styleId="Paragraphsub-sub-sub">
    <w:name w:val="Paragraph(sub-sub-sub)"/>
    <w:aliases w:val="aaaa"/>
    <w:basedOn w:val="OPCParaBase"/>
    <w:rsid w:val="0063692F"/>
    <w:pPr>
      <w:tabs>
        <w:tab w:val="right" w:pos="3402"/>
      </w:tabs>
      <w:spacing w:before="40" w:line="240" w:lineRule="auto"/>
      <w:ind w:left="3402" w:hanging="3402"/>
    </w:pPr>
  </w:style>
  <w:style w:type="paragraph" w:customStyle="1" w:styleId="NoteToSubpara">
    <w:name w:val="NoteToSubpara"/>
    <w:aliases w:val="nts"/>
    <w:basedOn w:val="OPCParaBase"/>
    <w:rsid w:val="0063692F"/>
    <w:pPr>
      <w:spacing w:before="40" w:line="198" w:lineRule="exact"/>
      <w:ind w:left="2835" w:hanging="709"/>
    </w:pPr>
    <w:rPr>
      <w:sz w:val="18"/>
    </w:rPr>
  </w:style>
  <w:style w:type="paragraph" w:customStyle="1" w:styleId="EndNotespara">
    <w:name w:val="EndNotes(para)"/>
    <w:aliases w:val="eta"/>
    <w:basedOn w:val="OPCParaBase"/>
    <w:next w:val="Normal"/>
    <w:rsid w:val="006369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69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369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692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3692F"/>
    <w:pPr>
      <w:keepNext/>
      <w:spacing w:before="60" w:line="240" w:lineRule="atLeast"/>
    </w:pPr>
    <w:rPr>
      <w:rFonts w:ascii="Arial" w:hAnsi="Arial"/>
      <w:b/>
      <w:sz w:val="16"/>
    </w:rPr>
  </w:style>
  <w:style w:type="paragraph" w:customStyle="1" w:styleId="ENoteTTi">
    <w:name w:val="ENoteTTi"/>
    <w:aliases w:val="entti"/>
    <w:basedOn w:val="OPCParaBase"/>
    <w:rsid w:val="0063692F"/>
    <w:pPr>
      <w:keepNext/>
      <w:spacing w:before="60" w:line="240" w:lineRule="atLeast"/>
      <w:ind w:left="170"/>
    </w:pPr>
    <w:rPr>
      <w:sz w:val="16"/>
    </w:rPr>
  </w:style>
  <w:style w:type="paragraph" w:customStyle="1" w:styleId="ENotesHeading1">
    <w:name w:val="ENotesHeading 1"/>
    <w:aliases w:val="Enh1"/>
    <w:basedOn w:val="OPCParaBase"/>
    <w:next w:val="Normal"/>
    <w:rsid w:val="0063692F"/>
    <w:pPr>
      <w:spacing w:before="120"/>
      <w:outlineLvl w:val="1"/>
    </w:pPr>
    <w:rPr>
      <w:b/>
      <w:sz w:val="28"/>
      <w:szCs w:val="28"/>
    </w:rPr>
  </w:style>
  <w:style w:type="paragraph" w:customStyle="1" w:styleId="ENotesHeading2">
    <w:name w:val="ENotesHeading 2"/>
    <w:aliases w:val="Enh2"/>
    <w:basedOn w:val="OPCParaBase"/>
    <w:next w:val="Normal"/>
    <w:rsid w:val="0063692F"/>
    <w:pPr>
      <w:spacing w:before="120" w:after="120"/>
      <w:outlineLvl w:val="2"/>
    </w:pPr>
    <w:rPr>
      <w:b/>
      <w:sz w:val="24"/>
      <w:szCs w:val="28"/>
    </w:rPr>
  </w:style>
  <w:style w:type="paragraph" w:customStyle="1" w:styleId="ENoteTTIndentHeading">
    <w:name w:val="ENoteTTIndentHeading"/>
    <w:aliases w:val="enTTHi"/>
    <w:basedOn w:val="OPCParaBase"/>
    <w:rsid w:val="006369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692F"/>
    <w:pPr>
      <w:spacing w:before="60" w:line="240" w:lineRule="atLeast"/>
    </w:pPr>
    <w:rPr>
      <w:sz w:val="16"/>
    </w:rPr>
  </w:style>
  <w:style w:type="paragraph" w:customStyle="1" w:styleId="MadeunderText">
    <w:name w:val="MadeunderText"/>
    <w:basedOn w:val="OPCParaBase"/>
    <w:next w:val="CompiledMadeUnder"/>
    <w:rsid w:val="0063692F"/>
    <w:pPr>
      <w:spacing w:before="240"/>
    </w:pPr>
    <w:rPr>
      <w:sz w:val="24"/>
      <w:szCs w:val="24"/>
    </w:rPr>
  </w:style>
  <w:style w:type="paragraph" w:customStyle="1" w:styleId="ENotesHeading3">
    <w:name w:val="ENotesHeading 3"/>
    <w:aliases w:val="Enh3"/>
    <w:basedOn w:val="OPCParaBase"/>
    <w:next w:val="Normal"/>
    <w:rsid w:val="0063692F"/>
    <w:pPr>
      <w:keepNext/>
      <w:spacing w:before="120" w:line="240" w:lineRule="auto"/>
      <w:outlineLvl w:val="4"/>
    </w:pPr>
    <w:rPr>
      <w:b/>
      <w:szCs w:val="24"/>
    </w:rPr>
  </w:style>
  <w:style w:type="character" w:customStyle="1" w:styleId="CharSubPartTextCASA">
    <w:name w:val="CharSubPartText(CASA)"/>
    <w:basedOn w:val="OPCCharBase"/>
    <w:uiPriority w:val="1"/>
    <w:rsid w:val="0063692F"/>
  </w:style>
  <w:style w:type="character" w:customStyle="1" w:styleId="CharSubPartNoCASA">
    <w:name w:val="CharSubPartNo(CASA)"/>
    <w:basedOn w:val="OPCCharBase"/>
    <w:uiPriority w:val="1"/>
    <w:rsid w:val="0063692F"/>
  </w:style>
  <w:style w:type="paragraph" w:customStyle="1" w:styleId="ENoteTTIndentHeadingSub">
    <w:name w:val="ENoteTTIndentHeadingSub"/>
    <w:aliases w:val="enTTHis"/>
    <w:basedOn w:val="OPCParaBase"/>
    <w:rsid w:val="0063692F"/>
    <w:pPr>
      <w:keepNext/>
      <w:spacing w:before="60" w:line="240" w:lineRule="atLeast"/>
      <w:ind w:left="340"/>
    </w:pPr>
    <w:rPr>
      <w:b/>
      <w:sz w:val="16"/>
    </w:rPr>
  </w:style>
  <w:style w:type="paragraph" w:customStyle="1" w:styleId="ENoteTTiSub">
    <w:name w:val="ENoteTTiSub"/>
    <w:aliases w:val="enttis"/>
    <w:basedOn w:val="OPCParaBase"/>
    <w:rsid w:val="0063692F"/>
    <w:pPr>
      <w:keepNext/>
      <w:spacing w:before="60" w:line="240" w:lineRule="atLeast"/>
      <w:ind w:left="340"/>
    </w:pPr>
    <w:rPr>
      <w:sz w:val="16"/>
    </w:rPr>
  </w:style>
  <w:style w:type="paragraph" w:customStyle="1" w:styleId="SubDivisionMigration">
    <w:name w:val="SubDivisionMigration"/>
    <w:aliases w:val="sdm"/>
    <w:basedOn w:val="OPCParaBase"/>
    <w:rsid w:val="006369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69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692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369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692F"/>
    <w:rPr>
      <w:sz w:val="22"/>
    </w:rPr>
  </w:style>
  <w:style w:type="paragraph" w:customStyle="1" w:styleId="SOTextNote">
    <w:name w:val="SO TextNote"/>
    <w:aliases w:val="sont"/>
    <w:basedOn w:val="SOText"/>
    <w:qFormat/>
    <w:rsid w:val="0063692F"/>
    <w:pPr>
      <w:spacing w:before="122" w:line="198" w:lineRule="exact"/>
      <w:ind w:left="1843" w:hanging="709"/>
    </w:pPr>
    <w:rPr>
      <w:sz w:val="18"/>
    </w:rPr>
  </w:style>
  <w:style w:type="paragraph" w:customStyle="1" w:styleId="SOPara">
    <w:name w:val="SO Para"/>
    <w:aliases w:val="soa"/>
    <w:basedOn w:val="SOText"/>
    <w:link w:val="SOParaChar"/>
    <w:qFormat/>
    <w:rsid w:val="0063692F"/>
    <w:pPr>
      <w:tabs>
        <w:tab w:val="right" w:pos="1786"/>
      </w:tabs>
      <w:spacing w:before="40"/>
      <w:ind w:left="2070" w:hanging="936"/>
    </w:pPr>
  </w:style>
  <w:style w:type="character" w:customStyle="1" w:styleId="SOParaChar">
    <w:name w:val="SO Para Char"/>
    <w:aliases w:val="soa Char"/>
    <w:basedOn w:val="DefaultParagraphFont"/>
    <w:link w:val="SOPara"/>
    <w:rsid w:val="0063692F"/>
    <w:rPr>
      <w:sz w:val="22"/>
    </w:rPr>
  </w:style>
  <w:style w:type="paragraph" w:customStyle="1" w:styleId="FileName">
    <w:name w:val="FileName"/>
    <w:basedOn w:val="Normal"/>
    <w:rsid w:val="0063692F"/>
  </w:style>
  <w:style w:type="paragraph" w:customStyle="1" w:styleId="TableHeading">
    <w:name w:val="TableHeading"/>
    <w:aliases w:val="th"/>
    <w:basedOn w:val="OPCParaBase"/>
    <w:next w:val="Tabletext"/>
    <w:rsid w:val="0063692F"/>
    <w:pPr>
      <w:keepNext/>
      <w:spacing w:before="60" w:line="240" w:lineRule="atLeast"/>
    </w:pPr>
    <w:rPr>
      <w:b/>
      <w:sz w:val="20"/>
    </w:rPr>
  </w:style>
  <w:style w:type="paragraph" w:customStyle="1" w:styleId="SOHeadBold">
    <w:name w:val="SO HeadBold"/>
    <w:aliases w:val="sohb"/>
    <w:basedOn w:val="SOText"/>
    <w:next w:val="SOText"/>
    <w:link w:val="SOHeadBoldChar"/>
    <w:qFormat/>
    <w:rsid w:val="0063692F"/>
    <w:rPr>
      <w:b/>
    </w:rPr>
  </w:style>
  <w:style w:type="character" w:customStyle="1" w:styleId="SOHeadBoldChar">
    <w:name w:val="SO HeadBold Char"/>
    <w:aliases w:val="sohb Char"/>
    <w:basedOn w:val="DefaultParagraphFont"/>
    <w:link w:val="SOHeadBold"/>
    <w:rsid w:val="0063692F"/>
    <w:rPr>
      <w:b/>
      <w:sz w:val="22"/>
    </w:rPr>
  </w:style>
  <w:style w:type="paragraph" w:customStyle="1" w:styleId="SOHeadItalic">
    <w:name w:val="SO HeadItalic"/>
    <w:aliases w:val="sohi"/>
    <w:basedOn w:val="SOText"/>
    <w:next w:val="SOText"/>
    <w:link w:val="SOHeadItalicChar"/>
    <w:qFormat/>
    <w:rsid w:val="0063692F"/>
    <w:rPr>
      <w:i/>
    </w:rPr>
  </w:style>
  <w:style w:type="character" w:customStyle="1" w:styleId="SOHeadItalicChar">
    <w:name w:val="SO HeadItalic Char"/>
    <w:aliases w:val="sohi Char"/>
    <w:basedOn w:val="DefaultParagraphFont"/>
    <w:link w:val="SOHeadItalic"/>
    <w:rsid w:val="0063692F"/>
    <w:rPr>
      <w:i/>
      <w:sz w:val="22"/>
    </w:rPr>
  </w:style>
  <w:style w:type="paragraph" w:customStyle="1" w:styleId="SOBullet">
    <w:name w:val="SO Bullet"/>
    <w:aliases w:val="sotb"/>
    <w:basedOn w:val="SOText"/>
    <w:link w:val="SOBulletChar"/>
    <w:qFormat/>
    <w:rsid w:val="0063692F"/>
    <w:pPr>
      <w:ind w:left="1559" w:hanging="425"/>
    </w:pPr>
  </w:style>
  <w:style w:type="character" w:customStyle="1" w:styleId="SOBulletChar">
    <w:name w:val="SO Bullet Char"/>
    <w:aliases w:val="sotb Char"/>
    <w:basedOn w:val="DefaultParagraphFont"/>
    <w:link w:val="SOBullet"/>
    <w:rsid w:val="0063692F"/>
    <w:rPr>
      <w:sz w:val="22"/>
    </w:rPr>
  </w:style>
  <w:style w:type="paragraph" w:customStyle="1" w:styleId="SOBulletNote">
    <w:name w:val="SO BulletNote"/>
    <w:aliases w:val="sonb"/>
    <w:basedOn w:val="SOTextNote"/>
    <w:link w:val="SOBulletNoteChar"/>
    <w:qFormat/>
    <w:rsid w:val="0063692F"/>
    <w:pPr>
      <w:tabs>
        <w:tab w:val="left" w:pos="1560"/>
      </w:tabs>
      <w:ind w:left="2268" w:hanging="1134"/>
    </w:pPr>
  </w:style>
  <w:style w:type="character" w:customStyle="1" w:styleId="SOBulletNoteChar">
    <w:name w:val="SO BulletNote Char"/>
    <w:aliases w:val="sonb Char"/>
    <w:basedOn w:val="DefaultParagraphFont"/>
    <w:link w:val="SOBulletNote"/>
    <w:rsid w:val="0063692F"/>
    <w:rPr>
      <w:sz w:val="18"/>
    </w:rPr>
  </w:style>
  <w:style w:type="paragraph" w:customStyle="1" w:styleId="SOText2">
    <w:name w:val="SO Text2"/>
    <w:aliases w:val="sot2"/>
    <w:basedOn w:val="Normal"/>
    <w:next w:val="SOText"/>
    <w:link w:val="SOText2Char"/>
    <w:rsid w:val="006369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692F"/>
    <w:rPr>
      <w:sz w:val="22"/>
    </w:rPr>
  </w:style>
  <w:style w:type="paragraph" w:customStyle="1" w:styleId="SubPartCASA">
    <w:name w:val="SubPart(CASA)"/>
    <w:aliases w:val="csp"/>
    <w:basedOn w:val="OPCParaBase"/>
    <w:next w:val="ActHead3"/>
    <w:rsid w:val="006369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664B0"/>
    <w:rPr>
      <w:rFonts w:eastAsia="Times New Roman" w:cs="Times New Roman"/>
      <w:sz w:val="22"/>
      <w:lang w:eastAsia="en-AU"/>
    </w:rPr>
  </w:style>
  <w:style w:type="character" w:customStyle="1" w:styleId="notetextChar">
    <w:name w:val="note(text) Char"/>
    <w:aliases w:val="n Char"/>
    <w:basedOn w:val="DefaultParagraphFont"/>
    <w:link w:val="notetext"/>
    <w:rsid w:val="003664B0"/>
    <w:rPr>
      <w:rFonts w:eastAsia="Times New Roman" w:cs="Times New Roman"/>
      <w:sz w:val="18"/>
      <w:lang w:eastAsia="en-AU"/>
    </w:rPr>
  </w:style>
  <w:style w:type="character" w:customStyle="1" w:styleId="Heading1Char">
    <w:name w:val="Heading 1 Char"/>
    <w:basedOn w:val="DefaultParagraphFont"/>
    <w:link w:val="Heading1"/>
    <w:uiPriority w:val="9"/>
    <w:rsid w:val="003664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64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64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664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664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664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664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664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664B0"/>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677C1E"/>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677C1E"/>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92F"/>
    <w:pPr>
      <w:spacing w:line="260" w:lineRule="atLeast"/>
    </w:pPr>
    <w:rPr>
      <w:sz w:val="22"/>
    </w:rPr>
  </w:style>
  <w:style w:type="paragraph" w:styleId="Heading1">
    <w:name w:val="heading 1"/>
    <w:basedOn w:val="Normal"/>
    <w:next w:val="Normal"/>
    <w:link w:val="Heading1Char"/>
    <w:uiPriority w:val="9"/>
    <w:qFormat/>
    <w:rsid w:val="00366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64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64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64B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64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64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64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64B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664B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692F"/>
  </w:style>
  <w:style w:type="paragraph" w:customStyle="1" w:styleId="OPCParaBase">
    <w:name w:val="OPCParaBase"/>
    <w:qFormat/>
    <w:rsid w:val="0063692F"/>
    <w:pPr>
      <w:spacing w:line="260" w:lineRule="atLeast"/>
    </w:pPr>
    <w:rPr>
      <w:rFonts w:eastAsia="Times New Roman" w:cs="Times New Roman"/>
      <w:sz w:val="22"/>
      <w:lang w:eastAsia="en-AU"/>
    </w:rPr>
  </w:style>
  <w:style w:type="paragraph" w:customStyle="1" w:styleId="ShortT">
    <w:name w:val="ShortT"/>
    <w:basedOn w:val="OPCParaBase"/>
    <w:next w:val="Normal"/>
    <w:qFormat/>
    <w:rsid w:val="0063692F"/>
    <w:pPr>
      <w:spacing w:line="240" w:lineRule="auto"/>
    </w:pPr>
    <w:rPr>
      <w:b/>
      <w:sz w:val="40"/>
    </w:rPr>
  </w:style>
  <w:style w:type="paragraph" w:customStyle="1" w:styleId="ActHead1">
    <w:name w:val="ActHead 1"/>
    <w:aliases w:val="c"/>
    <w:basedOn w:val="OPCParaBase"/>
    <w:next w:val="Normal"/>
    <w:qFormat/>
    <w:rsid w:val="006369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69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69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69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69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69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69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69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69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692F"/>
  </w:style>
  <w:style w:type="paragraph" w:customStyle="1" w:styleId="Blocks">
    <w:name w:val="Blocks"/>
    <w:aliases w:val="bb"/>
    <w:basedOn w:val="OPCParaBase"/>
    <w:qFormat/>
    <w:rsid w:val="0063692F"/>
    <w:pPr>
      <w:spacing w:line="240" w:lineRule="auto"/>
    </w:pPr>
    <w:rPr>
      <w:sz w:val="24"/>
    </w:rPr>
  </w:style>
  <w:style w:type="paragraph" w:customStyle="1" w:styleId="BoxText">
    <w:name w:val="BoxText"/>
    <w:aliases w:val="bt"/>
    <w:basedOn w:val="OPCParaBase"/>
    <w:qFormat/>
    <w:rsid w:val="006369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692F"/>
    <w:rPr>
      <w:b/>
    </w:rPr>
  </w:style>
  <w:style w:type="paragraph" w:customStyle="1" w:styleId="BoxHeadItalic">
    <w:name w:val="BoxHeadItalic"/>
    <w:aliases w:val="bhi"/>
    <w:basedOn w:val="BoxText"/>
    <w:next w:val="BoxStep"/>
    <w:qFormat/>
    <w:rsid w:val="0063692F"/>
    <w:rPr>
      <w:i/>
    </w:rPr>
  </w:style>
  <w:style w:type="paragraph" w:customStyle="1" w:styleId="BoxList">
    <w:name w:val="BoxList"/>
    <w:aliases w:val="bl"/>
    <w:basedOn w:val="BoxText"/>
    <w:qFormat/>
    <w:rsid w:val="0063692F"/>
    <w:pPr>
      <w:ind w:left="1559" w:hanging="425"/>
    </w:pPr>
  </w:style>
  <w:style w:type="paragraph" w:customStyle="1" w:styleId="BoxNote">
    <w:name w:val="BoxNote"/>
    <w:aliases w:val="bn"/>
    <w:basedOn w:val="BoxText"/>
    <w:qFormat/>
    <w:rsid w:val="0063692F"/>
    <w:pPr>
      <w:tabs>
        <w:tab w:val="left" w:pos="1985"/>
      </w:tabs>
      <w:spacing w:before="122" w:line="198" w:lineRule="exact"/>
      <w:ind w:left="2948" w:hanging="1814"/>
    </w:pPr>
    <w:rPr>
      <w:sz w:val="18"/>
    </w:rPr>
  </w:style>
  <w:style w:type="paragraph" w:customStyle="1" w:styleId="BoxPara">
    <w:name w:val="BoxPara"/>
    <w:aliases w:val="bp"/>
    <w:basedOn w:val="BoxText"/>
    <w:qFormat/>
    <w:rsid w:val="0063692F"/>
    <w:pPr>
      <w:tabs>
        <w:tab w:val="right" w:pos="2268"/>
      </w:tabs>
      <w:ind w:left="2552" w:hanging="1418"/>
    </w:pPr>
  </w:style>
  <w:style w:type="paragraph" w:customStyle="1" w:styleId="BoxStep">
    <w:name w:val="BoxStep"/>
    <w:aliases w:val="bs"/>
    <w:basedOn w:val="BoxText"/>
    <w:qFormat/>
    <w:rsid w:val="0063692F"/>
    <w:pPr>
      <w:ind w:left="1985" w:hanging="851"/>
    </w:pPr>
  </w:style>
  <w:style w:type="character" w:customStyle="1" w:styleId="CharAmPartNo">
    <w:name w:val="CharAmPartNo"/>
    <w:basedOn w:val="OPCCharBase"/>
    <w:qFormat/>
    <w:rsid w:val="0063692F"/>
  </w:style>
  <w:style w:type="character" w:customStyle="1" w:styleId="CharAmPartText">
    <w:name w:val="CharAmPartText"/>
    <w:basedOn w:val="OPCCharBase"/>
    <w:qFormat/>
    <w:rsid w:val="0063692F"/>
  </w:style>
  <w:style w:type="character" w:customStyle="1" w:styleId="CharAmSchNo">
    <w:name w:val="CharAmSchNo"/>
    <w:basedOn w:val="OPCCharBase"/>
    <w:qFormat/>
    <w:rsid w:val="0063692F"/>
  </w:style>
  <w:style w:type="character" w:customStyle="1" w:styleId="CharAmSchText">
    <w:name w:val="CharAmSchText"/>
    <w:basedOn w:val="OPCCharBase"/>
    <w:qFormat/>
    <w:rsid w:val="0063692F"/>
  </w:style>
  <w:style w:type="character" w:customStyle="1" w:styleId="CharBoldItalic">
    <w:name w:val="CharBoldItalic"/>
    <w:basedOn w:val="OPCCharBase"/>
    <w:uiPriority w:val="1"/>
    <w:qFormat/>
    <w:rsid w:val="0063692F"/>
    <w:rPr>
      <w:b/>
      <w:i/>
    </w:rPr>
  </w:style>
  <w:style w:type="character" w:customStyle="1" w:styleId="CharChapNo">
    <w:name w:val="CharChapNo"/>
    <w:basedOn w:val="OPCCharBase"/>
    <w:uiPriority w:val="1"/>
    <w:qFormat/>
    <w:rsid w:val="0063692F"/>
  </w:style>
  <w:style w:type="character" w:customStyle="1" w:styleId="CharChapText">
    <w:name w:val="CharChapText"/>
    <w:basedOn w:val="OPCCharBase"/>
    <w:uiPriority w:val="1"/>
    <w:qFormat/>
    <w:rsid w:val="0063692F"/>
  </w:style>
  <w:style w:type="character" w:customStyle="1" w:styleId="CharDivNo">
    <w:name w:val="CharDivNo"/>
    <w:basedOn w:val="OPCCharBase"/>
    <w:uiPriority w:val="1"/>
    <w:qFormat/>
    <w:rsid w:val="0063692F"/>
  </w:style>
  <w:style w:type="character" w:customStyle="1" w:styleId="CharDivText">
    <w:name w:val="CharDivText"/>
    <w:basedOn w:val="OPCCharBase"/>
    <w:uiPriority w:val="1"/>
    <w:qFormat/>
    <w:rsid w:val="0063692F"/>
  </w:style>
  <w:style w:type="character" w:customStyle="1" w:styleId="CharItalic">
    <w:name w:val="CharItalic"/>
    <w:basedOn w:val="OPCCharBase"/>
    <w:uiPriority w:val="1"/>
    <w:qFormat/>
    <w:rsid w:val="0063692F"/>
    <w:rPr>
      <w:i/>
    </w:rPr>
  </w:style>
  <w:style w:type="character" w:customStyle="1" w:styleId="CharPartNo">
    <w:name w:val="CharPartNo"/>
    <w:basedOn w:val="OPCCharBase"/>
    <w:uiPriority w:val="1"/>
    <w:qFormat/>
    <w:rsid w:val="0063692F"/>
  </w:style>
  <w:style w:type="character" w:customStyle="1" w:styleId="CharPartText">
    <w:name w:val="CharPartText"/>
    <w:basedOn w:val="OPCCharBase"/>
    <w:uiPriority w:val="1"/>
    <w:qFormat/>
    <w:rsid w:val="0063692F"/>
  </w:style>
  <w:style w:type="character" w:customStyle="1" w:styleId="CharSectno">
    <w:name w:val="CharSectno"/>
    <w:basedOn w:val="OPCCharBase"/>
    <w:qFormat/>
    <w:rsid w:val="0063692F"/>
  </w:style>
  <w:style w:type="character" w:customStyle="1" w:styleId="CharSubdNo">
    <w:name w:val="CharSubdNo"/>
    <w:basedOn w:val="OPCCharBase"/>
    <w:uiPriority w:val="1"/>
    <w:qFormat/>
    <w:rsid w:val="0063692F"/>
  </w:style>
  <w:style w:type="character" w:customStyle="1" w:styleId="CharSubdText">
    <w:name w:val="CharSubdText"/>
    <w:basedOn w:val="OPCCharBase"/>
    <w:uiPriority w:val="1"/>
    <w:qFormat/>
    <w:rsid w:val="0063692F"/>
  </w:style>
  <w:style w:type="paragraph" w:customStyle="1" w:styleId="CTA--">
    <w:name w:val="CTA --"/>
    <w:basedOn w:val="OPCParaBase"/>
    <w:next w:val="Normal"/>
    <w:rsid w:val="0063692F"/>
    <w:pPr>
      <w:spacing w:before="60" w:line="240" w:lineRule="atLeast"/>
      <w:ind w:left="142" w:hanging="142"/>
    </w:pPr>
    <w:rPr>
      <w:sz w:val="20"/>
    </w:rPr>
  </w:style>
  <w:style w:type="paragraph" w:customStyle="1" w:styleId="CTA-">
    <w:name w:val="CTA -"/>
    <w:basedOn w:val="OPCParaBase"/>
    <w:rsid w:val="0063692F"/>
    <w:pPr>
      <w:spacing w:before="60" w:line="240" w:lineRule="atLeast"/>
      <w:ind w:left="85" w:hanging="85"/>
    </w:pPr>
    <w:rPr>
      <w:sz w:val="20"/>
    </w:rPr>
  </w:style>
  <w:style w:type="paragraph" w:customStyle="1" w:styleId="CTA---">
    <w:name w:val="CTA ---"/>
    <w:basedOn w:val="OPCParaBase"/>
    <w:next w:val="Normal"/>
    <w:rsid w:val="0063692F"/>
    <w:pPr>
      <w:spacing w:before="60" w:line="240" w:lineRule="atLeast"/>
      <w:ind w:left="198" w:hanging="198"/>
    </w:pPr>
    <w:rPr>
      <w:sz w:val="20"/>
    </w:rPr>
  </w:style>
  <w:style w:type="paragraph" w:customStyle="1" w:styleId="CTA----">
    <w:name w:val="CTA ----"/>
    <w:basedOn w:val="OPCParaBase"/>
    <w:next w:val="Normal"/>
    <w:rsid w:val="0063692F"/>
    <w:pPr>
      <w:spacing w:before="60" w:line="240" w:lineRule="atLeast"/>
      <w:ind w:left="255" w:hanging="255"/>
    </w:pPr>
    <w:rPr>
      <w:sz w:val="20"/>
    </w:rPr>
  </w:style>
  <w:style w:type="paragraph" w:customStyle="1" w:styleId="CTA1a">
    <w:name w:val="CTA 1(a)"/>
    <w:basedOn w:val="OPCParaBase"/>
    <w:rsid w:val="0063692F"/>
    <w:pPr>
      <w:tabs>
        <w:tab w:val="right" w:pos="414"/>
      </w:tabs>
      <w:spacing w:before="40" w:line="240" w:lineRule="atLeast"/>
      <w:ind w:left="675" w:hanging="675"/>
    </w:pPr>
    <w:rPr>
      <w:sz w:val="20"/>
    </w:rPr>
  </w:style>
  <w:style w:type="paragraph" w:customStyle="1" w:styleId="CTA1ai">
    <w:name w:val="CTA 1(a)(i)"/>
    <w:basedOn w:val="OPCParaBase"/>
    <w:rsid w:val="0063692F"/>
    <w:pPr>
      <w:tabs>
        <w:tab w:val="right" w:pos="1004"/>
      </w:tabs>
      <w:spacing w:before="40" w:line="240" w:lineRule="atLeast"/>
      <w:ind w:left="1253" w:hanging="1253"/>
    </w:pPr>
    <w:rPr>
      <w:sz w:val="20"/>
    </w:rPr>
  </w:style>
  <w:style w:type="paragraph" w:customStyle="1" w:styleId="CTA2a">
    <w:name w:val="CTA 2(a)"/>
    <w:basedOn w:val="OPCParaBase"/>
    <w:rsid w:val="0063692F"/>
    <w:pPr>
      <w:tabs>
        <w:tab w:val="right" w:pos="482"/>
      </w:tabs>
      <w:spacing w:before="40" w:line="240" w:lineRule="atLeast"/>
      <w:ind w:left="748" w:hanging="748"/>
    </w:pPr>
    <w:rPr>
      <w:sz w:val="20"/>
    </w:rPr>
  </w:style>
  <w:style w:type="paragraph" w:customStyle="1" w:styleId="CTA2ai">
    <w:name w:val="CTA 2(a)(i)"/>
    <w:basedOn w:val="OPCParaBase"/>
    <w:rsid w:val="0063692F"/>
    <w:pPr>
      <w:tabs>
        <w:tab w:val="right" w:pos="1089"/>
      </w:tabs>
      <w:spacing w:before="40" w:line="240" w:lineRule="atLeast"/>
      <w:ind w:left="1327" w:hanging="1327"/>
    </w:pPr>
    <w:rPr>
      <w:sz w:val="20"/>
    </w:rPr>
  </w:style>
  <w:style w:type="paragraph" w:customStyle="1" w:styleId="CTA3a">
    <w:name w:val="CTA 3(a)"/>
    <w:basedOn w:val="OPCParaBase"/>
    <w:rsid w:val="0063692F"/>
    <w:pPr>
      <w:tabs>
        <w:tab w:val="right" w:pos="556"/>
      </w:tabs>
      <w:spacing w:before="40" w:line="240" w:lineRule="atLeast"/>
      <w:ind w:left="805" w:hanging="805"/>
    </w:pPr>
    <w:rPr>
      <w:sz w:val="20"/>
    </w:rPr>
  </w:style>
  <w:style w:type="paragraph" w:customStyle="1" w:styleId="CTA3ai">
    <w:name w:val="CTA 3(a)(i)"/>
    <w:basedOn w:val="OPCParaBase"/>
    <w:rsid w:val="0063692F"/>
    <w:pPr>
      <w:tabs>
        <w:tab w:val="right" w:pos="1140"/>
      </w:tabs>
      <w:spacing w:before="40" w:line="240" w:lineRule="atLeast"/>
      <w:ind w:left="1361" w:hanging="1361"/>
    </w:pPr>
    <w:rPr>
      <w:sz w:val="20"/>
    </w:rPr>
  </w:style>
  <w:style w:type="paragraph" w:customStyle="1" w:styleId="CTA4a">
    <w:name w:val="CTA 4(a)"/>
    <w:basedOn w:val="OPCParaBase"/>
    <w:rsid w:val="0063692F"/>
    <w:pPr>
      <w:tabs>
        <w:tab w:val="right" w:pos="624"/>
      </w:tabs>
      <w:spacing w:before="40" w:line="240" w:lineRule="atLeast"/>
      <w:ind w:left="873" w:hanging="873"/>
    </w:pPr>
    <w:rPr>
      <w:sz w:val="20"/>
    </w:rPr>
  </w:style>
  <w:style w:type="paragraph" w:customStyle="1" w:styleId="CTA4ai">
    <w:name w:val="CTA 4(a)(i)"/>
    <w:basedOn w:val="OPCParaBase"/>
    <w:rsid w:val="0063692F"/>
    <w:pPr>
      <w:tabs>
        <w:tab w:val="right" w:pos="1213"/>
      </w:tabs>
      <w:spacing w:before="40" w:line="240" w:lineRule="atLeast"/>
      <w:ind w:left="1452" w:hanging="1452"/>
    </w:pPr>
    <w:rPr>
      <w:sz w:val="20"/>
    </w:rPr>
  </w:style>
  <w:style w:type="paragraph" w:customStyle="1" w:styleId="CTACAPS">
    <w:name w:val="CTA CAPS"/>
    <w:basedOn w:val="OPCParaBase"/>
    <w:rsid w:val="0063692F"/>
    <w:pPr>
      <w:spacing w:before="60" w:line="240" w:lineRule="atLeast"/>
    </w:pPr>
    <w:rPr>
      <w:sz w:val="20"/>
    </w:rPr>
  </w:style>
  <w:style w:type="paragraph" w:customStyle="1" w:styleId="CTAright">
    <w:name w:val="CTA right"/>
    <w:basedOn w:val="OPCParaBase"/>
    <w:rsid w:val="0063692F"/>
    <w:pPr>
      <w:spacing w:before="60" w:line="240" w:lineRule="auto"/>
      <w:jc w:val="right"/>
    </w:pPr>
    <w:rPr>
      <w:sz w:val="20"/>
    </w:rPr>
  </w:style>
  <w:style w:type="paragraph" w:customStyle="1" w:styleId="subsection">
    <w:name w:val="subsection"/>
    <w:aliases w:val="ss"/>
    <w:basedOn w:val="OPCParaBase"/>
    <w:link w:val="subsectionChar"/>
    <w:rsid w:val="0063692F"/>
    <w:pPr>
      <w:tabs>
        <w:tab w:val="right" w:pos="1021"/>
      </w:tabs>
      <w:spacing w:before="180" w:line="240" w:lineRule="auto"/>
      <w:ind w:left="1134" w:hanging="1134"/>
    </w:pPr>
  </w:style>
  <w:style w:type="paragraph" w:customStyle="1" w:styleId="Definition">
    <w:name w:val="Definition"/>
    <w:aliases w:val="dd"/>
    <w:basedOn w:val="OPCParaBase"/>
    <w:rsid w:val="0063692F"/>
    <w:pPr>
      <w:spacing w:before="180" w:line="240" w:lineRule="auto"/>
      <w:ind w:left="1134"/>
    </w:pPr>
  </w:style>
  <w:style w:type="paragraph" w:customStyle="1" w:styleId="ETAsubitem">
    <w:name w:val="ETA(subitem)"/>
    <w:basedOn w:val="OPCParaBase"/>
    <w:rsid w:val="0063692F"/>
    <w:pPr>
      <w:tabs>
        <w:tab w:val="right" w:pos="340"/>
      </w:tabs>
      <w:spacing w:before="60" w:line="240" w:lineRule="auto"/>
      <w:ind w:left="454" w:hanging="454"/>
    </w:pPr>
    <w:rPr>
      <w:sz w:val="20"/>
    </w:rPr>
  </w:style>
  <w:style w:type="paragraph" w:customStyle="1" w:styleId="ETApara">
    <w:name w:val="ETA(para)"/>
    <w:basedOn w:val="OPCParaBase"/>
    <w:rsid w:val="0063692F"/>
    <w:pPr>
      <w:tabs>
        <w:tab w:val="right" w:pos="754"/>
      </w:tabs>
      <w:spacing w:before="60" w:line="240" w:lineRule="auto"/>
      <w:ind w:left="828" w:hanging="828"/>
    </w:pPr>
    <w:rPr>
      <w:sz w:val="20"/>
    </w:rPr>
  </w:style>
  <w:style w:type="paragraph" w:customStyle="1" w:styleId="ETAsubpara">
    <w:name w:val="ETA(subpara)"/>
    <w:basedOn w:val="OPCParaBase"/>
    <w:rsid w:val="0063692F"/>
    <w:pPr>
      <w:tabs>
        <w:tab w:val="right" w:pos="1083"/>
      </w:tabs>
      <w:spacing w:before="60" w:line="240" w:lineRule="auto"/>
      <w:ind w:left="1191" w:hanging="1191"/>
    </w:pPr>
    <w:rPr>
      <w:sz w:val="20"/>
    </w:rPr>
  </w:style>
  <w:style w:type="paragraph" w:customStyle="1" w:styleId="ETAsub-subpara">
    <w:name w:val="ETA(sub-subpara)"/>
    <w:basedOn w:val="OPCParaBase"/>
    <w:rsid w:val="0063692F"/>
    <w:pPr>
      <w:tabs>
        <w:tab w:val="right" w:pos="1412"/>
      </w:tabs>
      <w:spacing w:before="60" w:line="240" w:lineRule="auto"/>
      <w:ind w:left="1525" w:hanging="1525"/>
    </w:pPr>
    <w:rPr>
      <w:sz w:val="20"/>
    </w:rPr>
  </w:style>
  <w:style w:type="paragraph" w:customStyle="1" w:styleId="Formula">
    <w:name w:val="Formula"/>
    <w:basedOn w:val="OPCParaBase"/>
    <w:rsid w:val="0063692F"/>
    <w:pPr>
      <w:spacing w:line="240" w:lineRule="auto"/>
      <w:ind w:left="1134"/>
    </w:pPr>
    <w:rPr>
      <w:sz w:val="20"/>
    </w:rPr>
  </w:style>
  <w:style w:type="paragraph" w:styleId="Header">
    <w:name w:val="header"/>
    <w:basedOn w:val="OPCParaBase"/>
    <w:link w:val="HeaderChar"/>
    <w:unhideWhenUsed/>
    <w:rsid w:val="006369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692F"/>
    <w:rPr>
      <w:rFonts w:eastAsia="Times New Roman" w:cs="Times New Roman"/>
      <w:sz w:val="16"/>
      <w:lang w:eastAsia="en-AU"/>
    </w:rPr>
  </w:style>
  <w:style w:type="paragraph" w:customStyle="1" w:styleId="House">
    <w:name w:val="House"/>
    <w:basedOn w:val="OPCParaBase"/>
    <w:rsid w:val="0063692F"/>
    <w:pPr>
      <w:spacing w:line="240" w:lineRule="auto"/>
    </w:pPr>
    <w:rPr>
      <w:sz w:val="28"/>
    </w:rPr>
  </w:style>
  <w:style w:type="paragraph" w:customStyle="1" w:styleId="Item">
    <w:name w:val="Item"/>
    <w:aliases w:val="i"/>
    <w:basedOn w:val="OPCParaBase"/>
    <w:next w:val="ItemHead"/>
    <w:rsid w:val="0063692F"/>
    <w:pPr>
      <w:keepLines/>
      <w:spacing w:before="80" w:line="240" w:lineRule="auto"/>
      <w:ind w:left="709"/>
    </w:pPr>
  </w:style>
  <w:style w:type="paragraph" w:customStyle="1" w:styleId="ItemHead">
    <w:name w:val="ItemHead"/>
    <w:aliases w:val="ih"/>
    <w:basedOn w:val="OPCParaBase"/>
    <w:next w:val="Item"/>
    <w:rsid w:val="006369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692F"/>
    <w:pPr>
      <w:spacing w:line="240" w:lineRule="auto"/>
    </w:pPr>
    <w:rPr>
      <w:b/>
      <w:sz w:val="32"/>
    </w:rPr>
  </w:style>
  <w:style w:type="paragraph" w:customStyle="1" w:styleId="notedraft">
    <w:name w:val="note(draft)"/>
    <w:aliases w:val="nd"/>
    <w:basedOn w:val="OPCParaBase"/>
    <w:rsid w:val="0063692F"/>
    <w:pPr>
      <w:spacing w:before="240" w:line="240" w:lineRule="auto"/>
      <w:ind w:left="284" w:hanging="284"/>
    </w:pPr>
    <w:rPr>
      <w:i/>
      <w:sz w:val="24"/>
    </w:rPr>
  </w:style>
  <w:style w:type="paragraph" w:customStyle="1" w:styleId="notemargin">
    <w:name w:val="note(margin)"/>
    <w:aliases w:val="nm"/>
    <w:basedOn w:val="OPCParaBase"/>
    <w:rsid w:val="0063692F"/>
    <w:pPr>
      <w:tabs>
        <w:tab w:val="left" w:pos="709"/>
      </w:tabs>
      <w:spacing w:before="122" w:line="198" w:lineRule="exact"/>
      <w:ind w:left="709" w:hanging="709"/>
    </w:pPr>
    <w:rPr>
      <w:sz w:val="18"/>
    </w:rPr>
  </w:style>
  <w:style w:type="paragraph" w:customStyle="1" w:styleId="noteToPara">
    <w:name w:val="noteToPara"/>
    <w:aliases w:val="ntp"/>
    <w:basedOn w:val="OPCParaBase"/>
    <w:rsid w:val="0063692F"/>
    <w:pPr>
      <w:spacing w:before="122" w:line="198" w:lineRule="exact"/>
      <w:ind w:left="2353" w:hanging="709"/>
    </w:pPr>
    <w:rPr>
      <w:sz w:val="18"/>
    </w:rPr>
  </w:style>
  <w:style w:type="paragraph" w:customStyle="1" w:styleId="noteParlAmend">
    <w:name w:val="note(ParlAmend)"/>
    <w:aliases w:val="npp"/>
    <w:basedOn w:val="OPCParaBase"/>
    <w:next w:val="ParlAmend"/>
    <w:rsid w:val="0063692F"/>
    <w:pPr>
      <w:spacing w:line="240" w:lineRule="auto"/>
      <w:jc w:val="right"/>
    </w:pPr>
    <w:rPr>
      <w:rFonts w:ascii="Arial" w:hAnsi="Arial"/>
      <w:b/>
      <w:i/>
    </w:rPr>
  </w:style>
  <w:style w:type="paragraph" w:customStyle="1" w:styleId="Page1">
    <w:name w:val="Page1"/>
    <w:basedOn w:val="OPCParaBase"/>
    <w:rsid w:val="0063692F"/>
    <w:pPr>
      <w:spacing w:before="5600" w:line="240" w:lineRule="auto"/>
    </w:pPr>
    <w:rPr>
      <w:b/>
      <w:sz w:val="32"/>
    </w:rPr>
  </w:style>
  <w:style w:type="paragraph" w:customStyle="1" w:styleId="PageBreak">
    <w:name w:val="PageBreak"/>
    <w:aliases w:val="pb"/>
    <w:basedOn w:val="OPCParaBase"/>
    <w:rsid w:val="0063692F"/>
    <w:pPr>
      <w:spacing w:line="240" w:lineRule="auto"/>
    </w:pPr>
    <w:rPr>
      <w:sz w:val="20"/>
    </w:rPr>
  </w:style>
  <w:style w:type="paragraph" w:customStyle="1" w:styleId="paragraphsub">
    <w:name w:val="paragraph(sub)"/>
    <w:aliases w:val="aa"/>
    <w:basedOn w:val="OPCParaBase"/>
    <w:rsid w:val="0063692F"/>
    <w:pPr>
      <w:tabs>
        <w:tab w:val="right" w:pos="1985"/>
      </w:tabs>
      <w:spacing w:before="40" w:line="240" w:lineRule="auto"/>
      <w:ind w:left="2098" w:hanging="2098"/>
    </w:pPr>
  </w:style>
  <w:style w:type="paragraph" w:customStyle="1" w:styleId="paragraphsub-sub">
    <w:name w:val="paragraph(sub-sub)"/>
    <w:aliases w:val="aaa"/>
    <w:basedOn w:val="OPCParaBase"/>
    <w:rsid w:val="0063692F"/>
    <w:pPr>
      <w:tabs>
        <w:tab w:val="right" w:pos="2722"/>
      </w:tabs>
      <w:spacing w:before="40" w:line="240" w:lineRule="auto"/>
      <w:ind w:left="2835" w:hanging="2835"/>
    </w:pPr>
  </w:style>
  <w:style w:type="paragraph" w:customStyle="1" w:styleId="paragraph">
    <w:name w:val="paragraph"/>
    <w:aliases w:val="a"/>
    <w:basedOn w:val="OPCParaBase"/>
    <w:link w:val="paragraphChar"/>
    <w:rsid w:val="0063692F"/>
    <w:pPr>
      <w:tabs>
        <w:tab w:val="right" w:pos="1531"/>
      </w:tabs>
      <w:spacing w:before="40" w:line="240" w:lineRule="auto"/>
      <w:ind w:left="1644" w:hanging="1644"/>
    </w:pPr>
  </w:style>
  <w:style w:type="paragraph" w:customStyle="1" w:styleId="ParlAmend">
    <w:name w:val="ParlAmend"/>
    <w:aliases w:val="pp"/>
    <w:basedOn w:val="OPCParaBase"/>
    <w:rsid w:val="0063692F"/>
    <w:pPr>
      <w:spacing w:before="240" w:line="240" w:lineRule="atLeast"/>
      <w:ind w:hanging="567"/>
    </w:pPr>
    <w:rPr>
      <w:sz w:val="24"/>
    </w:rPr>
  </w:style>
  <w:style w:type="paragraph" w:customStyle="1" w:styleId="Penalty">
    <w:name w:val="Penalty"/>
    <w:basedOn w:val="OPCParaBase"/>
    <w:rsid w:val="0063692F"/>
    <w:pPr>
      <w:tabs>
        <w:tab w:val="left" w:pos="2977"/>
      </w:tabs>
      <w:spacing w:before="180" w:line="240" w:lineRule="auto"/>
      <w:ind w:left="1985" w:hanging="851"/>
    </w:pPr>
  </w:style>
  <w:style w:type="paragraph" w:customStyle="1" w:styleId="Portfolio">
    <w:name w:val="Portfolio"/>
    <w:basedOn w:val="OPCParaBase"/>
    <w:rsid w:val="0063692F"/>
    <w:pPr>
      <w:spacing w:line="240" w:lineRule="auto"/>
    </w:pPr>
    <w:rPr>
      <w:i/>
      <w:sz w:val="20"/>
    </w:rPr>
  </w:style>
  <w:style w:type="paragraph" w:customStyle="1" w:styleId="Preamble">
    <w:name w:val="Preamble"/>
    <w:basedOn w:val="OPCParaBase"/>
    <w:next w:val="Normal"/>
    <w:rsid w:val="006369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692F"/>
    <w:pPr>
      <w:spacing w:line="240" w:lineRule="auto"/>
    </w:pPr>
    <w:rPr>
      <w:i/>
      <w:sz w:val="20"/>
    </w:rPr>
  </w:style>
  <w:style w:type="paragraph" w:customStyle="1" w:styleId="Session">
    <w:name w:val="Session"/>
    <w:basedOn w:val="OPCParaBase"/>
    <w:rsid w:val="0063692F"/>
    <w:pPr>
      <w:spacing w:line="240" w:lineRule="auto"/>
    </w:pPr>
    <w:rPr>
      <w:sz w:val="28"/>
    </w:rPr>
  </w:style>
  <w:style w:type="paragraph" w:customStyle="1" w:styleId="Sponsor">
    <w:name w:val="Sponsor"/>
    <w:basedOn w:val="OPCParaBase"/>
    <w:rsid w:val="0063692F"/>
    <w:pPr>
      <w:spacing w:line="240" w:lineRule="auto"/>
    </w:pPr>
    <w:rPr>
      <w:i/>
    </w:rPr>
  </w:style>
  <w:style w:type="paragraph" w:customStyle="1" w:styleId="Subitem">
    <w:name w:val="Subitem"/>
    <w:aliases w:val="iss"/>
    <w:basedOn w:val="OPCParaBase"/>
    <w:rsid w:val="0063692F"/>
    <w:pPr>
      <w:spacing w:before="180" w:line="240" w:lineRule="auto"/>
      <w:ind w:left="709" w:hanging="709"/>
    </w:pPr>
  </w:style>
  <w:style w:type="paragraph" w:customStyle="1" w:styleId="SubitemHead">
    <w:name w:val="SubitemHead"/>
    <w:aliases w:val="issh"/>
    <w:basedOn w:val="OPCParaBase"/>
    <w:rsid w:val="006369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692F"/>
    <w:pPr>
      <w:spacing w:before="40" w:line="240" w:lineRule="auto"/>
      <w:ind w:left="1134"/>
    </w:pPr>
  </w:style>
  <w:style w:type="paragraph" w:customStyle="1" w:styleId="SubsectionHead">
    <w:name w:val="SubsectionHead"/>
    <w:aliases w:val="ssh"/>
    <w:basedOn w:val="OPCParaBase"/>
    <w:next w:val="subsection"/>
    <w:rsid w:val="0063692F"/>
    <w:pPr>
      <w:keepNext/>
      <w:keepLines/>
      <w:spacing w:before="240" w:line="240" w:lineRule="auto"/>
      <w:ind w:left="1134"/>
    </w:pPr>
    <w:rPr>
      <w:i/>
    </w:rPr>
  </w:style>
  <w:style w:type="paragraph" w:customStyle="1" w:styleId="Tablea">
    <w:name w:val="Table(a)"/>
    <w:aliases w:val="ta"/>
    <w:basedOn w:val="OPCParaBase"/>
    <w:rsid w:val="0063692F"/>
    <w:pPr>
      <w:spacing w:before="60" w:line="240" w:lineRule="auto"/>
      <w:ind w:left="284" w:hanging="284"/>
    </w:pPr>
    <w:rPr>
      <w:sz w:val="20"/>
    </w:rPr>
  </w:style>
  <w:style w:type="paragraph" w:customStyle="1" w:styleId="TableAA">
    <w:name w:val="Table(AA)"/>
    <w:aliases w:val="taaa"/>
    <w:basedOn w:val="OPCParaBase"/>
    <w:rsid w:val="006369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69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692F"/>
    <w:pPr>
      <w:spacing w:before="60" w:line="240" w:lineRule="atLeast"/>
    </w:pPr>
    <w:rPr>
      <w:sz w:val="20"/>
    </w:rPr>
  </w:style>
  <w:style w:type="paragraph" w:customStyle="1" w:styleId="TLPBoxTextnote">
    <w:name w:val="TLPBoxText(note"/>
    <w:aliases w:val="right)"/>
    <w:basedOn w:val="OPCParaBase"/>
    <w:rsid w:val="006369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69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692F"/>
    <w:pPr>
      <w:spacing w:before="122" w:line="198" w:lineRule="exact"/>
      <w:ind w:left="1985" w:hanging="851"/>
      <w:jc w:val="right"/>
    </w:pPr>
    <w:rPr>
      <w:sz w:val="18"/>
    </w:rPr>
  </w:style>
  <w:style w:type="paragraph" w:customStyle="1" w:styleId="TLPTableBullet">
    <w:name w:val="TLPTableBullet"/>
    <w:aliases w:val="ttb"/>
    <w:basedOn w:val="OPCParaBase"/>
    <w:rsid w:val="0063692F"/>
    <w:pPr>
      <w:spacing w:line="240" w:lineRule="exact"/>
      <w:ind w:left="284" w:hanging="284"/>
    </w:pPr>
    <w:rPr>
      <w:sz w:val="20"/>
    </w:rPr>
  </w:style>
  <w:style w:type="paragraph" w:styleId="TOC1">
    <w:name w:val="toc 1"/>
    <w:basedOn w:val="OPCParaBase"/>
    <w:next w:val="Normal"/>
    <w:uiPriority w:val="39"/>
    <w:semiHidden/>
    <w:unhideWhenUsed/>
    <w:rsid w:val="006369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69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69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69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69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69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69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69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69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692F"/>
    <w:pPr>
      <w:keepLines/>
      <w:spacing w:before="240" w:after="120" w:line="240" w:lineRule="auto"/>
      <w:ind w:left="794"/>
    </w:pPr>
    <w:rPr>
      <w:b/>
      <w:kern w:val="28"/>
      <w:sz w:val="20"/>
    </w:rPr>
  </w:style>
  <w:style w:type="paragraph" w:customStyle="1" w:styleId="TofSectsHeading">
    <w:name w:val="TofSects(Heading)"/>
    <w:basedOn w:val="OPCParaBase"/>
    <w:rsid w:val="0063692F"/>
    <w:pPr>
      <w:spacing w:before="240" w:after="120" w:line="240" w:lineRule="auto"/>
    </w:pPr>
    <w:rPr>
      <w:b/>
      <w:sz w:val="24"/>
    </w:rPr>
  </w:style>
  <w:style w:type="paragraph" w:customStyle="1" w:styleId="TofSectsSection">
    <w:name w:val="TofSects(Section)"/>
    <w:basedOn w:val="OPCParaBase"/>
    <w:rsid w:val="0063692F"/>
    <w:pPr>
      <w:keepLines/>
      <w:spacing w:before="40" w:line="240" w:lineRule="auto"/>
      <w:ind w:left="1588" w:hanging="794"/>
    </w:pPr>
    <w:rPr>
      <w:kern w:val="28"/>
      <w:sz w:val="18"/>
    </w:rPr>
  </w:style>
  <w:style w:type="paragraph" w:customStyle="1" w:styleId="TofSectsSubdiv">
    <w:name w:val="TofSects(Subdiv)"/>
    <w:basedOn w:val="OPCParaBase"/>
    <w:rsid w:val="0063692F"/>
    <w:pPr>
      <w:keepLines/>
      <w:spacing w:before="80" w:line="240" w:lineRule="auto"/>
      <w:ind w:left="1588" w:hanging="794"/>
    </w:pPr>
    <w:rPr>
      <w:kern w:val="28"/>
    </w:rPr>
  </w:style>
  <w:style w:type="paragraph" w:customStyle="1" w:styleId="WRStyle">
    <w:name w:val="WR Style"/>
    <w:aliases w:val="WR"/>
    <w:basedOn w:val="OPCParaBase"/>
    <w:rsid w:val="0063692F"/>
    <w:pPr>
      <w:spacing w:before="240" w:line="240" w:lineRule="auto"/>
      <w:ind w:left="284" w:hanging="284"/>
    </w:pPr>
    <w:rPr>
      <w:b/>
      <w:i/>
      <w:kern w:val="28"/>
      <w:sz w:val="24"/>
    </w:rPr>
  </w:style>
  <w:style w:type="paragraph" w:customStyle="1" w:styleId="notepara">
    <w:name w:val="note(para)"/>
    <w:aliases w:val="na"/>
    <w:basedOn w:val="OPCParaBase"/>
    <w:rsid w:val="0063692F"/>
    <w:pPr>
      <w:spacing w:before="40" w:line="198" w:lineRule="exact"/>
      <w:ind w:left="2354" w:hanging="369"/>
    </w:pPr>
    <w:rPr>
      <w:sz w:val="18"/>
    </w:rPr>
  </w:style>
  <w:style w:type="paragraph" w:styleId="Footer">
    <w:name w:val="footer"/>
    <w:link w:val="FooterChar"/>
    <w:rsid w:val="006369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692F"/>
    <w:rPr>
      <w:rFonts w:eastAsia="Times New Roman" w:cs="Times New Roman"/>
      <w:sz w:val="22"/>
      <w:szCs w:val="24"/>
      <w:lang w:eastAsia="en-AU"/>
    </w:rPr>
  </w:style>
  <w:style w:type="character" w:styleId="LineNumber">
    <w:name w:val="line number"/>
    <w:basedOn w:val="OPCCharBase"/>
    <w:uiPriority w:val="99"/>
    <w:semiHidden/>
    <w:unhideWhenUsed/>
    <w:rsid w:val="0063692F"/>
    <w:rPr>
      <w:sz w:val="16"/>
    </w:rPr>
  </w:style>
  <w:style w:type="table" w:customStyle="1" w:styleId="CFlag">
    <w:name w:val="CFlag"/>
    <w:basedOn w:val="TableNormal"/>
    <w:uiPriority w:val="99"/>
    <w:rsid w:val="0063692F"/>
    <w:rPr>
      <w:rFonts w:eastAsia="Times New Roman" w:cs="Times New Roman"/>
      <w:lang w:eastAsia="en-AU"/>
    </w:rPr>
    <w:tblPr/>
  </w:style>
  <w:style w:type="paragraph" w:styleId="BalloonText">
    <w:name w:val="Balloon Text"/>
    <w:basedOn w:val="Normal"/>
    <w:link w:val="BalloonTextChar"/>
    <w:uiPriority w:val="99"/>
    <w:semiHidden/>
    <w:unhideWhenUsed/>
    <w:rsid w:val="00636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2F"/>
    <w:rPr>
      <w:rFonts w:ascii="Tahoma" w:hAnsi="Tahoma" w:cs="Tahoma"/>
      <w:sz w:val="16"/>
      <w:szCs w:val="16"/>
    </w:rPr>
  </w:style>
  <w:style w:type="character" w:styleId="Hyperlink">
    <w:name w:val="Hyperlink"/>
    <w:basedOn w:val="DefaultParagraphFont"/>
    <w:rsid w:val="0063692F"/>
    <w:rPr>
      <w:color w:val="0000FF"/>
      <w:u w:val="single"/>
    </w:rPr>
  </w:style>
  <w:style w:type="table" w:styleId="TableGrid">
    <w:name w:val="Table Grid"/>
    <w:basedOn w:val="TableNormal"/>
    <w:uiPriority w:val="59"/>
    <w:rsid w:val="0063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692F"/>
    <w:rPr>
      <w:b/>
      <w:sz w:val="28"/>
      <w:szCs w:val="32"/>
    </w:rPr>
  </w:style>
  <w:style w:type="paragraph" w:customStyle="1" w:styleId="TerritoryT">
    <w:name w:val="TerritoryT"/>
    <w:basedOn w:val="OPCParaBase"/>
    <w:next w:val="Normal"/>
    <w:rsid w:val="0063692F"/>
    <w:rPr>
      <w:b/>
      <w:sz w:val="32"/>
    </w:rPr>
  </w:style>
  <w:style w:type="paragraph" w:customStyle="1" w:styleId="LegislationMadeUnder">
    <w:name w:val="LegislationMadeUnder"/>
    <w:basedOn w:val="OPCParaBase"/>
    <w:next w:val="Normal"/>
    <w:rsid w:val="0063692F"/>
    <w:rPr>
      <w:i/>
      <w:sz w:val="32"/>
      <w:szCs w:val="32"/>
    </w:rPr>
  </w:style>
  <w:style w:type="paragraph" w:customStyle="1" w:styleId="SignCoverPageEnd">
    <w:name w:val="SignCoverPageEnd"/>
    <w:basedOn w:val="OPCParaBase"/>
    <w:next w:val="Normal"/>
    <w:rsid w:val="0063692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692F"/>
    <w:pPr>
      <w:pBdr>
        <w:top w:val="single" w:sz="4" w:space="1" w:color="auto"/>
      </w:pBdr>
      <w:spacing w:before="360"/>
      <w:ind w:right="397"/>
      <w:jc w:val="both"/>
    </w:pPr>
  </w:style>
  <w:style w:type="paragraph" w:customStyle="1" w:styleId="NotesHeading1">
    <w:name w:val="NotesHeading 1"/>
    <w:basedOn w:val="OPCParaBase"/>
    <w:next w:val="Normal"/>
    <w:rsid w:val="0063692F"/>
    <w:rPr>
      <w:b/>
      <w:sz w:val="28"/>
      <w:szCs w:val="28"/>
    </w:rPr>
  </w:style>
  <w:style w:type="paragraph" w:customStyle="1" w:styleId="NotesHeading2">
    <w:name w:val="NotesHeading 2"/>
    <w:basedOn w:val="OPCParaBase"/>
    <w:next w:val="Normal"/>
    <w:rsid w:val="0063692F"/>
    <w:rPr>
      <w:b/>
      <w:sz w:val="28"/>
      <w:szCs w:val="28"/>
    </w:rPr>
  </w:style>
  <w:style w:type="paragraph" w:customStyle="1" w:styleId="ENotesText">
    <w:name w:val="ENotesText"/>
    <w:basedOn w:val="OPCParaBase"/>
    <w:next w:val="Normal"/>
    <w:rsid w:val="0063692F"/>
  </w:style>
  <w:style w:type="paragraph" w:customStyle="1" w:styleId="CompiledActNo">
    <w:name w:val="CompiledActNo"/>
    <w:basedOn w:val="OPCParaBase"/>
    <w:next w:val="Normal"/>
    <w:rsid w:val="0063692F"/>
    <w:rPr>
      <w:b/>
      <w:sz w:val="24"/>
      <w:szCs w:val="24"/>
    </w:rPr>
  </w:style>
  <w:style w:type="paragraph" w:customStyle="1" w:styleId="CompiledMadeUnder">
    <w:name w:val="CompiledMadeUnder"/>
    <w:basedOn w:val="OPCParaBase"/>
    <w:next w:val="Normal"/>
    <w:rsid w:val="0063692F"/>
    <w:rPr>
      <w:i/>
      <w:sz w:val="24"/>
      <w:szCs w:val="24"/>
    </w:rPr>
  </w:style>
  <w:style w:type="paragraph" w:customStyle="1" w:styleId="Paragraphsub-sub-sub">
    <w:name w:val="Paragraph(sub-sub-sub)"/>
    <w:aliases w:val="aaaa"/>
    <w:basedOn w:val="OPCParaBase"/>
    <w:rsid w:val="0063692F"/>
    <w:pPr>
      <w:tabs>
        <w:tab w:val="right" w:pos="3402"/>
      </w:tabs>
      <w:spacing w:before="40" w:line="240" w:lineRule="auto"/>
      <w:ind w:left="3402" w:hanging="3402"/>
    </w:pPr>
  </w:style>
  <w:style w:type="paragraph" w:customStyle="1" w:styleId="NoteToSubpara">
    <w:name w:val="NoteToSubpara"/>
    <w:aliases w:val="nts"/>
    <w:basedOn w:val="OPCParaBase"/>
    <w:rsid w:val="0063692F"/>
    <w:pPr>
      <w:spacing w:before="40" w:line="198" w:lineRule="exact"/>
      <w:ind w:left="2835" w:hanging="709"/>
    </w:pPr>
    <w:rPr>
      <w:sz w:val="18"/>
    </w:rPr>
  </w:style>
  <w:style w:type="paragraph" w:customStyle="1" w:styleId="EndNotespara">
    <w:name w:val="EndNotes(para)"/>
    <w:aliases w:val="eta"/>
    <w:basedOn w:val="OPCParaBase"/>
    <w:next w:val="Normal"/>
    <w:rsid w:val="006369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69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369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692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3692F"/>
    <w:pPr>
      <w:keepNext/>
      <w:spacing w:before="60" w:line="240" w:lineRule="atLeast"/>
    </w:pPr>
    <w:rPr>
      <w:rFonts w:ascii="Arial" w:hAnsi="Arial"/>
      <w:b/>
      <w:sz w:val="16"/>
    </w:rPr>
  </w:style>
  <w:style w:type="paragraph" w:customStyle="1" w:styleId="ENoteTTi">
    <w:name w:val="ENoteTTi"/>
    <w:aliases w:val="entti"/>
    <w:basedOn w:val="OPCParaBase"/>
    <w:rsid w:val="0063692F"/>
    <w:pPr>
      <w:keepNext/>
      <w:spacing w:before="60" w:line="240" w:lineRule="atLeast"/>
      <w:ind w:left="170"/>
    </w:pPr>
    <w:rPr>
      <w:sz w:val="16"/>
    </w:rPr>
  </w:style>
  <w:style w:type="paragraph" w:customStyle="1" w:styleId="ENotesHeading1">
    <w:name w:val="ENotesHeading 1"/>
    <w:aliases w:val="Enh1"/>
    <w:basedOn w:val="OPCParaBase"/>
    <w:next w:val="Normal"/>
    <w:rsid w:val="0063692F"/>
    <w:pPr>
      <w:spacing w:before="120"/>
      <w:outlineLvl w:val="1"/>
    </w:pPr>
    <w:rPr>
      <w:b/>
      <w:sz w:val="28"/>
      <w:szCs w:val="28"/>
    </w:rPr>
  </w:style>
  <w:style w:type="paragraph" w:customStyle="1" w:styleId="ENotesHeading2">
    <w:name w:val="ENotesHeading 2"/>
    <w:aliases w:val="Enh2"/>
    <w:basedOn w:val="OPCParaBase"/>
    <w:next w:val="Normal"/>
    <w:rsid w:val="0063692F"/>
    <w:pPr>
      <w:spacing w:before="120" w:after="120"/>
      <w:outlineLvl w:val="2"/>
    </w:pPr>
    <w:rPr>
      <w:b/>
      <w:sz w:val="24"/>
      <w:szCs w:val="28"/>
    </w:rPr>
  </w:style>
  <w:style w:type="paragraph" w:customStyle="1" w:styleId="ENoteTTIndentHeading">
    <w:name w:val="ENoteTTIndentHeading"/>
    <w:aliases w:val="enTTHi"/>
    <w:basedOn w:val="OPCParaBase"/>
    <w:rsid w:val="006369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692F"/>
    <w:pPr>
      <w:spacing w:before="60" w:line="240" w:lineRule="atLeast"/>
    </w:pPr>
    <w:rPr>
      <w:sz w:val="16"/>
    </w:rPr>
  </w:style>
  <w:style w:type="paragraph" w:customStyle="1" w:styleId="MadeunderText">
    <w:name w:val="MadeunderText"/>
    <w:basedOn w:val="OPCParaBase"/>
    <w:next w:val="CompiledMadeUnder"/>
    <w:rsid w:val="0063692F"/>
    <w:pPr>
      <w:spacing w:before="240"/>
    </w:pPr>
    <w:rPr>
      <w:sz w:val="24"/>
      <w:szCs w:val="24"/>
    </w:rPr>
  </w:style>
  <w:style w:type="paragraph" w:customStyle="1" w:styleId="ENotesHeading3">
    <w:name w:val="ENotesHeading 3"/>
    <w:aliases w:val="Enh3"/>
    <w:basedOn w:val="OPCParaBase"/>
    <w:next w:val="Normal"/>
    <w:rsid w:val="0063692F"/>
    <w:pPr>
      <w:keepNext/>
      <w:spacing w:before="120" w:line="240" w:lineRule="auto"/>
      <w:outlineLvl w:val="4"/>
    </w:pPr>
    <w:rPr>
      <w:b/>
      <w:szCs w:val="24"/>
    </w:rPr>
  </w:style>
  <w:style w:type="character" w:customStyle="1" w:styleId="CharSubPartTextCASA">
    <w:name w:val="CharSubPartText(CASA)"/>
    <w:basedOn w:val="OPCCharBase"/>
    <w:uiPriority w:val="1"/>
    <w:rsid w:val="0063692F"/>
  </w:style>
  <w:style w:type="character" w:customStyle="1" w:styleId="CharSubPartNoCASA">
    <w:name w:val="CharSubPartNo(CASA)"/>
    <w:basedOn w:val="OPCCharBase"/>
    <w:uiPriority w:val="1"/>
    <w:rsid w:val="0063692F"/>
  </w:style>
  <w:style w:type="paragraph" w:customStyle="1" w:styleId="ENoteTTIndentHeadingSub">
    <w:name w:val="ENoteTTIndentHeadingSub"/>
    <w:aliases w:val="enTTHis"/>
    <w:basedOn w:val="OPCParaBase"/>
    <w:rsid w:val="0063692F"/>
    <w:pPr>
      <w:keepNext/>
      <w:spacing w:before="60" w:line="240" w:lineRule="atLeast"/>
      <w:ind w:left="340"/>
    </w:pPr>
    <w:rPr>
      <w:b/>
      <w:sz w:val="16"/>
    </w:rPr>
  </w:style>
  <w:style w:type="paragraph" w:customStyle="1" w:styleId="ENoteTTiSub">
    <w:name w:val="ENoteTTiSub"/>
    <w:aliases w:val="enttis"/>
    <w:basedOn w:val="OPCParaBase"/>
    <w:rsid w:val="0063692F"/>
    <w:pPr>
      <w:keepNext/>
      <w:spacing w:before="60" w:line="240" w:lineRule="atLeast"/>
      <w:ind w:left="340"/>
    </w:pPr>
    <w:rPr>
      <w:sz w:val="16"/>
    </w:rPr>
  </w:style>
  <w:style w:type="paragraph" w:customStyle="1" w:styleId="SubDivisionMigration">
    <w:name w:val="SubDivisionMigration"/>
    <w:aliases w:val="sdm"/>
    <w:basedOn w:val="OPCParaBase"/>
    <w:rsid w:val="006369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69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692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369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692F"/>
    <w:rPr>
      <w:sz w:val="22"/>
    </w:rPr>
  </w:style>
  <w:style w:type="paragraph" w:customStyle="1" w:styleId="SOTextNote">
    <w:name w:val="SO TextNote"/>
    <w:aliases w:val="sont"/>
    <w:basedOn w:val="SOText"/>
    <w:qFormat/>
    <w:rsid w:val="0063692F"/>
    <w:pPr>
      <w:spacing w:before="122" w:line="198" w:lineRule="exact"/>
      <w:ind w:left="1843" w:hanging="709"/>
    </w:pPr>
    <w:rPr>
      <w:sz w:val="18"/>
    </w:rPr>
  </w:style>
  <w:style w:type="paragraph" w:customStyle="1" w:styleId="SOPara">
    <w:name w:val="SO Para"/>
    <w:aliases w:val="soa"/>
    <w:basedOn w:val="SOText"/>
    <w:link w:val="SOParaChar"/>
    <w:qFormat/>
    <w:rsid w:val="0063692F"/>
    <w:pPr>
      <w:tabs>
        <w:tab w:val="right" w:pos="1786"/>
      </w:tabs>
      <w:spacing w:before="40"/>
      <w:ind w:left="2070" w:hanging="936"/>
    </w:pPr>
  </w:style>
  <w:style w:type="character" w:customStyle="1" w:styleId="SOParaChar">
    <w:name w:val="SO Para Char"/>
    <w:aliases w:val="soa Char"/>
    <w:basedOn w:val="DefaultParagraphFont"/>
    <w:link w:val="SOPara"/>
    <w:rsid w:val="0063692F"/>
    <w:rPr>
      <w:sz w:val="22"/>
    </w:rPr>
  </w:style>
  <w:style w:type="paragraph" w:customStyle="1" w:styleId="FileName">
    <w:name w:val="FileName"/>
    <w:basedOn w:val="Normal"/>
    <w:rsid w:val="0063692F"/>
  </w:style>
  <w:style w:type="paragraph" w:customStyle="1" w:styleId="TableHeading">
    <w:name w:val="TableHeading"/>
    <w:aliases w:val="th"/>
    <w:basedOn w:val="OPCParaBase"/>
    <w:next w:val="Tabletext"/>
    <w:rsid w:val="0063692F"/>
    <w:pPr>
      <w:keepNext/>
      <w:spacing w:before="60" w:line="240" w:lineRule="atLeast"/>
    </w:pPr>
    <w:rPr>
      <w:b/>
      <w:sz w:val="20"/>
    </w:rPr>
  </w:style>
  <w:style w:type="paragraph" w:customStyle="1" w:styleId="SOHeadBold">
    <w:name w:val="SO HeadBold"/>
    <w:aliases w:val="sohb"/>
    <w:basedOn w:val="SOText"/>
    <w:next w:val="SOText"/>
    <w:link w:val="SOHeadBoldChar"/>
    <w:qFormat/>
    <w:rsid w:val="0063692F"/>
    <w:rPr>
      <w:b/>
    </w:rPr>
  </w:style>
  <w:style w:type="character" w:customStyle="1" w:styleId="SOHeadBoldChar">
    <w:name w:val="SO HeadBold Char"/>
    <w:aliases w:val="sohb Char"/>
    <w:basedOn w:val="DefaultParagraphFont"/>
    <w:link w:val="SOHeadBold"/>
    <w:rsid w:val="0063692F"/>
    <w:rPr>
      <w:b/>
      <w:sz w:val="22"/>
    </w:rPr>
  </w:style>
  <w:style w:type="paragraph" w:customStyle="1" w:styleId="SOHeadItalic">
    <w:name w:val="SO HeadItalic"/>
    <w:aliases w:val="sohi"/>
    <w:basedOn w:val="SOText"/>
    <w:next w:val="SOText"/>
    <w:link w:val="SOHeadItalicChar"/>
    <w:qFormat/>
    <w:rsid w:val="0063692F"/>
    <w:rPr>
      <w:i/>
    </w:rPr>
  </w:style>
  <w:style w:type="character" w:customStyle="1" w:styleId="SOHeadItalicChar">
    <w:name w:val="SO HeadItalic Char"/>
    <w:aliases w:val="sohi Char"/>
    <w:basedOn w:val="DefaultParagraphFont"/>
    <w:link w:val="SOHeadItalic"/>
    <w:rsid w:val="0063692F"/>
    <w:rPr>
      <w:i/>
      <w:sz w:val="22"/>
    </w:rPr>
  </w:style>
  <w:style w:type="paragraph" w:customStyle="1" w:styleId="SOBullet">
    <w:name w:val="SO Bullet"/>
    <w:aliases w:val="sotb"/>
    <w:basedOn w:val="SOText"/>
    <w:link w:val="SOBulletChar"/>
    <w:qFormat/>
    <w:rsid w:val="0063692F"/>
    <w:pPr>
      <w:ind w:left="1559" w:hanging="425"/>
    </w:pPr>
  </w:style>
  <w:style w:type="character" w:customStyle="1" w:styleId="SOBulletChar">
    <w:name w:val="SO Bullet Char"/>
    <w:aliases w:val="sotb Char"/>
    <w:basedOn w:val="DefaultParagraphFont"/>
    <w:link w:val="SOBullet"/>
    <w:rsid w:val="0063692F"/>
    <w:rPr>
      <w:sz w:val="22"/>
    </w:rPr>
  </w:style>
  <w:style w:type="paragraph" w:customStyle="1" w:styleId="SOBulletNote">
    <w:name w:val="SO BulletNote"/>
    <w:aliases w:val="sonb"/>
    <w:basedOn w:val="SOTextNote"/>
    <w:link w:val="SOBulletNoteChar"/>
    <w:qFormat/>
    <w:rsid w:val="0063692F"/>
    <w:pPr>
      <w:tabs>
        <w:tab w:val="left" w:pos="1560"/>
      </w:tabs>
      <w:ind w:left="2268" w:hanging="1134"/>
    </w:pPr>
  </w:style>
  <w:style w:type="character" w:customStyle="1" w:styleId="SOBulletNoteChar">
    <w:name w:val="SO BulletNote Char"/>
    <w:aliases w:val="sonb Char"/>
    <w:basedOn w:val="DefaultParagraphFont"/>
    <w:link w:val="SOBulletNote"/>
    <w:rsid w:val="0063692F"/>
    <w:rPr>
      <w:sz w:val="18"/>
    </w:rPr>
  </w:style>
  <w:style w:type="paragraph" w:customStyle="1" w:styleId="SOText2">
    <w:name w:val="SO Text2"/>
    <w:aliases w:val="sot2"/>
    <w:basedOn w:val="Normal"/>
    <w:next w:val="SOText"/>
    <w:link w:val="SOText2Char"/>
    <w:rsid w:val="006369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692F"/>
    <w:rPr>
      <w:sz w:val="22"/>
    </w:rPr>
  </w:style>
  <w:style w:type="paragraph" w:customStyle="1" w:styleId="SubPartCASA">
    <w:name w:val="SubPart(CASA)"/>
    <w:aliases w:val="csp"/>
    <w:basedOn w:val="OPCParaBase"/>
    <w:next w:val="ActHead3"/>
    <w:rsid w:val="006369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664B0"/>
    <w:rPr>
      <w:rFonts w:eastAsia="Times New Roman" w:cs="Times New Roman"/>
      <w:sz w:val="22"/>
      <w:lang w:eastAsia="en-AU"/>
    </w:rPr>
  </w:style>
  <w:style w:type="character" w:customStyle="1" w:styleId="notetextChar">
    <w:name w:val="note(text) Char"/>
    <w:aliases w:val="n Char"/>
    <w:basedOn w:val="DefaultParagraphFont"/>
    <w:link w:val="notetext"/>
    <w:rsid w:val="003664B0"/>
    <w:rPr>
      <w:rFonts w:eastAsia="Times New Roman" w:cs="Times New Roman"/>
      <w:sz w:val="18"/>
      <w:lang w:eastAsia="en-AU"/>
    </w:rPr>
  </w:style>
  <w:style w:type="character" w:customStyle="1" w:styleId="Heading1Char">
    <w:name w:val="Heading 1 Char"/>
    <w:basedOn w:val="DefaultParagraphFont"/>
    <w:link w:val="Heading1"/>
    <w:uiPriority w:val="9"/>
    <w:rsid w:val="003664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64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64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664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664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664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664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664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664B0"/>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677C1E"/>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677C1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BEBE-D1A9-4E1A-974C-07FE35AE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13</Pages>
  <Words>1552</Words>
  <Characters>8848</Characters>
  <Application>Microsoft Office Word</Application>
  <DocSecurity>4</DocSecurity>
  <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2015-11-26T00:44:00Z</cp:lastPrinted>
  <dcterms:created xsi:type="dcterms:W3CDTF">2016-08-15T05:32:00Z</dcterms:created>
  <dcterms:modified xsi:type="dcterms:W3CDTF">2016-08-15T05:32:00Z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243, 2015</vt:lpwstr>
  </property>
  <property fmtid="{D5CDD505-2E9C-101B-9397-08002B2CF9AE}" pid="3" name="ShortT">
    <vt:lpwstr>Migration Legislation Amendment (2015 Measures No. 4)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December 2015</vt:lpwstr>
  </property>
  <property fmtid="{D5CDD505-2E9C-101B-9397-08002B2CF9AE}" pid="10" name="Authority">
    <vt:lpwstr/>
  </property>
  <property fmtid="{D5CDD505-2E9C-101B-9397-08002B2CF9AE}" pid="11" name="ID">
    <vt:lpwstr>OPC61441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December 2015</vt:lpwstr>
  </property>
</Properties>
</file>