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5FF" w:rsidRPr="004F5DF2" w:rsidRDefault="00D255FF" w:rsidP="00D255FF">
      <w:pPr>
        <w:rPr>
          <w:sz w:val="28"/>
        </w:rPr>
      </w:pPr>
      <w:r w:rsidRPr="004F5DF2">
        <w:rPr>
          <w:noProof/>
          <w:lang w:eastAsia="en-AU"/>
        </w:rPr>
        <w:drawing>
          <wp:inline distT="0" distB="0" distL="0" distR="0" wp14:anchorId="1801468A" wp14:editId="03FBCECA">
            <wp:extent cx="1503328" cy="110520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55FF" w:rsidRPr="004F5DF2" w:rsidRDefault="00D255FF" w:rsidP="00D255FF">
      <w:pPr>
        <w:rPr>
          <w:sz w:val="19"/>
        </w:rPr>
      </w:pPr>
    </w:p>
    <w:p w:rsidR="00D255FF" w:rsidRPr="004F5DF2" w:rsidRDefault="00D255FF" w:rsidP="00D255FF">
      <w:pPr>
        <w:pStyle w:val="ShortT"/>
      </w:pPr>
      <w:r w:rsidRPr="004F5DF2">
        <w:t>Criminal Code Amendment (Psychoactive Substances) Regulation</w:t>
      </w:r>
      <w:r w:rsidR="004F5DF2" w:rsidRPr="004F5DF2">
        <w:t> </w:t>
      </w:r>
      <w:r w:rsidRPr="004F5DF2">
        <w:t>2015</w:t>
      </w:r>
    </w:p>
    <w:p w:rsidR="00D255FF" w:rsidRPr="004F5DF2" w:rsidRDefault="00D255FF" w:rsidP="00D255FF"/>
    <w:p w:rsidR="00D255FF" w:rsidRPr="004F5DF2" w:rsidRDefault="00D255FF" w:rsidP="00D255FF">
      <w:pPr>
        <w:pStyle w:val="InstNo"/>
      </w:pPr>
      <w:r w:rsidRPr="004F5DF2">
        <w:t xml:space="preserve">Select Legislative Instrument </w:t>
      </w:r>
      <w:bookmarkStart w:id="0" w:name="BKCheck15B_1"/>
      <w:bookmarkEnd w:id="0"/>
      <w:r w:rsidRPr="004F5DF2">
        <w:fldChar w:fldCharType="begin"/>
      </w:r>
      <w:r w:rsidRPr="004F5DF2">
        <w:instrText xml:space="preserve"> DOCPROPERTY  ActNo </w:instrText>
      </w:r>
      <w:r w:rsidRPr="004F5DF2">
        <w:fldChar w:fldCharType="separate"/>
      </w:r>
      <w:r w:rsidR="002C0446">
        <w:t>No. 250, 2015</w:t>
      </w:r>
      <w:r w:rsidRPr="004F5DF2">
        <w:fldChar w:fldCharType="end"/>
      </w:r>
    </w:p>
    <w:p w:rsidR="00D255FF" w:rsidRPr="004F5DF2" w:rsidRDefault="00D255FF" w:rsidP="00D255FF">
      <w:pPr>
        <w:pStyle w:val="SignCoverPageStart"/>
        <w:spacing w:before="240"/>
        <w:rPr>
          <w:szCs w:val="22"/>
        </w:rPr>
      </w:pPr>
      <w:r w:rsidRPr="004F5DF2">
        <w:rPr>
          <w:szCs w:val="22"/>
        </w:rPr>
        <w:t>I, General the Honourable Sir Peter Cosgrove AK MC (</w:t>
      </w:r>
      <w:proofErr w:type="spellStart"/>
      <w:r w:rsidRPr="004F5DF2">
        <w:rPr>
          <w:szCs w:val="22"/>
        </w:rPr>
        <w:t>Ret’d</w:t>
      </w:r>
      <w:proofErr w:type="spellEnd"/>
      <w:r w:rsidRPr="004F5DF2">
        <w:rPr>
          <w:szCs w:val="22"/>
        </w:rPr>
        <w:t xml:space="preserve">), </w:t>
      </w:r>
      <w:r w:rsidR="004F5DF2" w:rsidRPr="004F5DF2">
        <w:rPr>
          <w:szCs w:val="22"/>
        </w:rPr>
        <w:t>Governor</w:t>
      </w:r>
      <w:r w:rsidR="004F5DF2">
        <w:rPr>
          <w:szCs w:val="22"/>
        </w:rPr>
        <w:noBreakHyphen/>
      </w:r>
      <w:r w:rsidR="004F5DF2" w:rsidRPr="004F5DF2">
        <w:rPr>
          <w:szCs w:val="22"/>
        </w:rPr>
        <w:t>General</w:t>
      </w:r>
      <w:r w:rsidRPr="004F5DF2">
        <w:rPr>
          <w:szCs w:val="22"/>
        </w:rPr>
        <w:t xml:space="preserve"> of the Commonwealth of Australia, acting with the advice of the Federal Executive Council, make the following regulation.</w:t>
      </w:r>
    </w:p>
    <w:p w:rsidR="00D255FF" w:rsidRPr="004F5DF2" w:rsidRDefault="00D255FF" w:rsidP="00D255FF">
      <w:pPr>
        <w:keepNext/>
        <w:spacing w:before="720" w:line="240" w:lineRule="atLeast"/>
        <w:ind w:right="397"/>
        <w:jc w:val="both"/>
        <w:rPr>
          <w:szCs w:val="22"/>
        </w:rPr>
      </w:pPr>
      <w:r w:rsidRPr="004F5DF2">
        <w:rPr>
          <w:szCs w:val="22"/>
        </w:rPr>
        <w:t xml:space="preserve">Dated </w:t>
      </w:r>
      <w:bookmarkStart w:id="1" w:name="BKCheck15B_2"/>
      <w:bookmarkEnd w:id="1"/>
      <w:r w:rsidRPr="004F5DF2">
        <w:rPr>
          <w:szCs w:val="22"/>
        </w:rPr>
        <w:fldChar w:fldCharType="begin"/>
      </w:r>
      <w:r w:rsidRPr="004F5DF2">
        <w:rPr>
          <w:szCs w:val="22"/>
        </w:rPr>
        <w:instrText xml:space="preserve"> DOCPROPERTY  DateMade </w:instrText>
      </w:r>
      <w:r w:rsidRPr="004F5DF2">
        <w:rPr>
          <w:szCs w:val="22"/>
        </w:rPr>
        <w:fldChar w:fldCharType="separate"/>
      </w:r>
      <w:r w:rsidR="002C0446">
        <w:rPr>
          <w:szCs w:val="22"/>
        </w:rPr>
        <w:t>10 December 2015</w:t>
      </w:r>
      <w:r w:rsidRPr="004F5DF2">
        <w:rPr>
          <w:szCs w:val="22"/>
        </w:rPr>
        <w:fldChar w:fldCharType="end"/>
      </w:r>
    </w:p>
    <w:p w:rsidR="00D255FF" w:rsidRPr="004F5DF2" w:rsidRDefault="00D255FF" w:rsidP="00D255FF">
      <w:pPr>
        <w:keepNext/>
        <w:tabs>
          <w:tab w:val="left" w:pos="3402"/>
        </w:tabs>
        <w:spacing w:before="1080" w:line="300" w:lineRule="atLeast"/>
        <w:ind w:left="397" w:right="397"/>
        <w:jc w:val="right"/>
        <w:rPr>
          <w:szCs w:val="22"/>
        </w:rPr>
      </w:pPr>
      <w:r w:rsidRPr="004F5DF2">
        <w:rPr>
          <w:szCs w:val="22"/>
        </w:rPr>
        <w:t>Peter Cosgrove</w:t>
      </w:r>
    </w:p>
    <w:p w:rsidR="00D255FF" w:rsidRPr="004F5DF2" w:rsidRDefault="004F5DF2" w:rsidP="00D255FF">
      <w:pPr>
        <w:keepNext/>
        <w:tabs>
          <w:tab w:val="left" w:pos="3402"/>
        </w:tabs>
        <w:spacing w:line="300" w:lineRule="atLeast"/>
        <w:ind w:left="397" w:right="397"/>
        <w:jc w:val="right"/>
        <w:rPr>
          <w:szCs w:val="22"/>
        </w:rPr>
      </w:pPr>
      <w:r w:rsidRPr="004F5DF2">
        <w:rPr>
          <w:szCs w:val="22"/>
        </w:rPr>
        <w:t>Governor</w:t>
      </w:r>
      <w:r>
        <w:rPr>
          <w:szCs w:val="22"/>
        </w:rPr>
        <w:noBreakHyphen/>
      </w:r>
      <w:r w:rsidRPr="004F5DF2">
        <w:rPr>
          <w:szCs w:val="22"/>
        </w:rPr>
        <w:t>General</w:t>
      </w:r>
    </w:p>
    <w:p w:rsidR="00D255FF" w:rsidRPr="004F5DF2" w:rsidRDefault="00D255FF" w:rsidP="00D255FF">
      <w:pPr>
        <w:keepNext/>
        <w:tabs>
          <w:tab w:val="left" w:pos="3402"/>
        </w:tabs>
        <w:spacing w:before="840" w:after="1080" w:line="300" w:lineRule="atLeast"/>
        <w:ind w:right="397"/>
        <w:rPr>
          <w:szCs w:val="22"/>
        </w:rPr>
      </w:pPr>
      <w:r w:rsidRPr="004F5DF2">
        <w:rPr>
          <w:szCs w:val="22"/>
        </w:rPr>
        <w:t>By His Excellency’s Command</w:t>
      </w:r>
    </w:p>
    <w:p w:rsidR="00D255FF" w:rsidRPr="004F5DF2" w:rsidRDefault="00D255FF" w:rsidP="00D255FF">
      <w:pPr>
        <w:keepNext/>
        <w:tabs>
          <w:tab w:val="left" w:pos="3402"/>
        </w:tabs>
        <w:spacing w:before="480" w:line="300" w:lineRule="atLeast"/>
        <w:ind w:right="397"/>
        <w:rPr>
          <w:szCs w:val="22"/>
        </w:rPr>
      </w:pPr>
      <w:r w:rsidRPr="004F5DF2">
        <w:rPr>
          <w:szCs w:val="22"/>
        </w:rPr>
        <w:t>Michael Keenan</w:t>
      </w:r>
    </w:p>
    <w:p w:rsidR="00D255FF" w:rsidRPr="004F5DF2" w:rsidRDefault="00D255FF" w:rsidP="00D255FF">
      <w:pPr>
        <w:pStyle w:val="SignCoverPageEnd"/>
        <w:rPr>
          <w:szCs w:val="22"/>
        </w:rPr>
      </w:pPr>
      <w:r w:rsidRPr="004F5DF2">
        <w:rPr>
          <w:szCs w:val="22"/>
        </w:rPr>
        <w:t>Minister for Justice</w:t>
      </w:r>
    </w:p>
    <w:p w:rsidR="00D255FF" w:rsidRPr="004F5DF2" w:rsidRDefault="00D255FF" w:rsidP="00D255FF">
      <w:pPr>
        <w:pStyle w:val="Header"/>
        <w:tabs>
          <w:tab w:val="clear" w:pos="4150"/>
          <w:tab w:val="clear" w:pos="8307"/>
        </w:tabs>
      </w:pPr>
      <w:r w:rsidRPr="004F5DF2">
        <w:rPr>
          <w:rStyle w:val="CharAmSchNo"/>
        </w:rPr>
        <w:t xml:space="preserve"> </w:t>
      </w:r>
      <w:r w:rsidRPr="004F5DF2">
        <w:rPr>
          <w:rStyle w:val="CharAmSchText"/>
        </w:rPr>
        <w:t xml:space="preserve"> </w:t>
      </w:r>
    </w:p>
    <w:p w:rsidR="00D255FF" w:rsidRPr="004F5DF2" w:rsidRDefault="00D255FF" w:rsidP="00D255FF">
      <w:pPr>
        <w:pStyle w:val="Header"/>
        <w:tabs>
          <w:tab w:val="clear" w:pos="4150"/>
          <w:tab w:val="clear" w:pos="8307"/>
        </w:tabs>
      </w:pPr>
      <w:r w:rsidRPr="004F5DF2">
        <w:rPr>
          <w:rStyle w:val="CharAmPartNo"/>
        </w:rPr>
        <w:t xml:space="preserve"> </w:t>
      </w:r>
      <w:r w:rsidRPr="004F5DF2">
        <w:rPr>
          <w:rStyle w:val="CharAmPartText"/>
        </w:rPr>
        <w:t xml:space="preserve"> </w:t>
      </w:r>
    </w:p>
    <w:p w:rsidR="00D255FF" w:rsidRPr="004F5DF2" w:rsidRDefault="00D255FF" w:rsidP="00D255FF">
      <w:pPr>
        <w:sectPr w:rsidR="00D255FF" w:rsidRPr="004F5DF2" w:rsidSect="004500F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418" w:right="2410" w:bottom="4253" w:left="2410" w:header="720" w:footer="3546" w:gutter="0"/>
          <w:cols w:space="708"/>
          <w:titlePg/>
          <w:docGrid w:linePitch="360"/>
        </w:sectPr>
      </w:pPr>
    </w:p>
    <w:p w:rsidR="00D255FF" w:rsidRPr="004F5DF2" w:rsidRDefault="00D255FF" w:rsidP="00D255FF">
      <w:pPr>
        <w:rPr>
          <w:sz w:val="36"/>
        </w:rPr>
      </w:pPr>
      <w:r w:rsidRPr="004F5DF2">
        <w:rPr>
          <w:sz w:val="36"/>
        </w:rPr>
        <w:lastRenderedPageBreak/>
        <w:t>Contents</w:t>
      </w:r>
    </w:p>
    <w:bookmarkStart w:id="2" w:name="BKCheck15B_3"/>
    <w:bookmarkEnd w:id="2"/>
    <w:p w:rsidR="002E7174" w:rsidRPr="004F5DF2" w:rsidRDefault="002E7174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4F5DF2">
        <w:fldChar w:fldCharType="begin"/>
      </w:r>
      <w:r w:rsidRPr="004F5DF2">
        <w:instrText xml:space="preserve"> TOC \o "1-9" </w:instrText>
      </w:r>
      <w:r w:rsidRPr="004F5DF2">
        <w:fldChar w:fldCharType="separate"/>
      </w:r>
      <w:r w:rsidRPr="004F5DF2">
        <w:rPr>
          <w:noProof/>
        </w:rPr>
        <w:t>1</w:t>
      </w:r>
      <w:r w:rsidRPr="004F5DF2">
        <w:rPr>
          <w:noProof/>
        </w:rPr>
        <w:tab/>
        <w:t>Name</w:t>
      </w:r>
      <w:r w:rsidRPr="004F5DF2">
        <w:rPr>
          <w:noProof/>
        </w:rPr>
        <w:tab/>
      </w:r>
      <w:r w:rsidRPr="004F5DF2">
        <w:rPr>
          <w:noProof/>
        </w:rPr>
        <w:fldChar w:fldCharType="begin"/>
      </w:r>
      <w:r w:rsidRPr="004F5DF2">
        <w:rPr>
          <w:noProof/>
        </w:rPr>
        <w:instrText xml:space="preserve"> PAGEREF _Toc436137331 \h </w:instrText>
      </w:r>
      <w:r w:rsidRPr="004F5DF2">
        <w:rPr>
          <w:noProof/>
        </w:rPr>
      </w:r>
      <w:r w:rsidRPr="004F5DF2">
        <w:rPr>
          <w:noProof/>
        </w:rPr>
        <w:fldChar w:fldCharType="separate"/>
      </w:r>
      <w:r w:rsidR="002C0446">
        <w:rPr>
          <w:noProof/>
        </w:rPr>
        <w:t>1</w:t>
      </w:r>
      <w:r w:rsidRPr="004F5DF2">
        <w:rPr>
          <w:noProof/>
        </w:rPr>
        <w:fldChar w:fldCharType="end"/>
      </w:r>
    </w:p>
    <w:p w:rsidR="002E7174" w:rsidRPr="004F5DF2" w:rsidRDefault="002E7174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4F5DF2">
        <w:rPr>
          <w:noProof/>
        </w:rPr>
        <w:t>2</w:t>
      </w:r>
      <w:r w:rsidRPr="004F5DF2">
        <w:rPr>
          <w:noProof/>
        </w:rPr>
        <w:tab/>
        <w:t>Commencement</w:t>
      </w:r>
      <w:r w:rsidRPr="004F5DF2">
        <w:rPr>
          <w:noProof/>
        </w:rPr>
        <w:tab/>
      </w:r>
      <w:r w:rsidRPr="004F5DF2">
        <w:rPr>
          <w:noProof/>
        </w:rPr>
        <w:fldChar w:fldCharType="begin"/>
      </w:r>
      <w:r w:rsidRPr="004F5DF2">
        <w:rPr>
          <w:noProof/>
        </w:rPr>
        <w:instrText xml:space="preserve"> PAGEREF _Toc436137332 \h </w:instrText>
      </w:r>
      <w:r w:rsidRPr="004F5DF2">
        <w:rPr>
          <w:noProof/>
        </w:rPr>
      </w:r>
      <w:r w:rsidRPr="004F5DF2">
        <w:rPr>
          <w:noProof/>
        </w:rPr>
        <w:fldChar w:fldCharType="separate"/>
      </w:r>
      <w:r w:rsidR="002C0446">
        <w:rPr>
          <w:noProof/>
        </w:rPr>
        <w:t>1</w:t>
      </w:r>
      <w:r w:rsidRPr="004F5DF2">
        <w:rPr>
          <w:noProof/>
        </w:rPr>
        <w:fldChar w:fldCharType="end"/>
      </w:r>
    </w:p>
    <w:p w:rsidR="002E7174" w:rsidRPr="004F5DF2" w:rsidRDefault="002E7174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4F5DF2">
        <w:rPr>
          <w:noProof/>
        </w:rPr>
        <w:t>3</w:t>
      </w:r>
      <w:r w:rsidRPr="004F5DF2">
        <w:rPr>
          <w:noProof/>
        </w:rPr>
        <w:tab/>
        <w:t>Authority</w:t>
      </w:r>
      <w:r w:rsidRPr="004F5DF2">
        <w:rPr>
          <w:noProof/>
        </w:rPr>
        <w:tab/>
      </w:r>
      <w:r w:rsidRPr="004F5DF2">
        <w:rPr>
          <w:noProof/>
        </w:rPr>
        <w:fldChar w:fldCharType="begin"/>
      </w:r>
      <w:r w:rsidRPr="004F5DF2">
        <w:rPr>
          <w:noProof/>
        </w:rPr>
        <w:instrText xml:space="preserve"> PAGEREF _Toc436137333 \h </w:instrText>
      </w:r>
      <w:r w:rsidRPr="004F5DF2">
        <w:rPr>
          <w:noProof/>
        </w:rPr>
      </w:r>
      <w:r w:rsidRPr="004F5DF2">
        <w:rPr>
          <w:noProof/>
        </w:rPr>
        <w:fldChar w:fldCharType="separate"/>
      </w:r>
      <w:r w:rsidR="002C0446">
        <w:rPr>
          <w:noProof/>
        </w:rPr>
        <w:t>1</w:t>
      </w:r>
      <w:r w:rsidRPr="004F5DF2">
        <w:rPr>
          <w:noProof/>
        </w:rPr>
        <w:fldChar w:fldCharType="end"/>
      </w:r>
    </w:p>
    <w:p w:rsidR="002E7174" w:rsidRPr="004F5DF2" w:rsidRDefault="002E7174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4F5DF2">
        <w:rPr>
          <w:noProof/>
        </w:rPr>
        <w:t>4</w:t>
      </w:r>
      <w:r w:rsidRPr="004F5DF2">
        <w:rPr>
          <w:noProof/>
        </w:rPr>
        <w:tab/>
        <w:t>Schedules</w:t>
      </w:r>
      <w:r w:rsidRPr="004F5DF2">
        <w:rPr>
          <w:noProof/>
        </w:rPr>
        <w:tab/>
      </w:r>
      <w:r w:rsidRPr="004F5DF2">
        <w:rPr>
          <w:noProof/>
        </w:rPr>
        <w:fldChar w:fldCharType="begin"/>
      </w:r>
      <w:r w:rsidRPr="004F5DF2">
        <w:rPr>
          <w:noProof/>
        </w:rPr>
        <w:instrText xml:space="preserve"> PAGEREF _Toc436137334 \h </w:instrText>
      </w:r>
      <w:r w:rsidRPr="004F5DF2">
        <w:rPr>
          <w:noProof/>
        </w:rPr>
      </w:r>
      <w:r w:rsidRPr="004F5DF2">
        <w:rPr>
          <w:noProof/>
        </w:rPr>
        <w:fldChar w:fldCharType="separate"/>
      </w:r>
      <w:r w:rsidR="002C0446">
        <w:rPr>
          <w:noProof/>
        </w:rPr>
        <w:t>1</w:t>
      </w:r>
      <w:r w:rsidRPr="004F5DF2">
        <w:rPr>
          <w:noProof/>
        </w:rPr>
        <w:fldChar w:fldCharType="end"/>
      </w:r>
    </w:p>
    <w:p w:rsidR="002E7174" w:rsidRPr="004F5DF2" w:rsidRDefault="002E7174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4F5DF2">
        <w:rPr>
          <w:noProof/>
        </w:rPr>
        <w:t>Schedule</w:t>
      </w:r>
      <w:r w:rsidR="004F5DF2" w:rsidRPr="004F5DF2">
        <w:rPr>
          <w:noProof/>
        </w:rPr>
        <w:t> </w:t>
      </w:r>
      <w:r w:rsidRPr="004F5DF2">
        <w:rPr>
          <w:noProof/>
        </w:rPr>
        <w:t>1—Amendments</w:t>
      </w:r>
      <w:r w:rsidRPr="004F5DF2">
        <w:rPr>
          <w:b w:val="0"/>
          <w:noProof/>
          <w:sz w:val="18"/>
        </w:rPr>
        <w:tab/>
      </w:r>
      <w:r w:rsidRPr="004F5DF2">
        <w:rPr>
          <w:b w:val="0"/>
          <w:noProof/>
          <w:sz w:val="18"/>
        </w:rPr>
        <w:fldChar w:fldCharType="begin"/>
      </w:r>
      <w:r w:rsidRPr="004F5DF2">
        <w:rPr>
          <w:b w:val="0"/>
          <w:noProof/>
          <w:sz w:val="18"/>
        </w:rPr>
        <w:instrText xml:space="preserve"> PAGEREF _Toc436137335 \h </w:instrText>
      </w:r>
      <w:r w:rsidRPr="004F5DF2">
        <w:rPr>
          <w:b w:val="0"/>
          <w:noProof/>
          <w:sz w:val="18"/>
        </w:rPr>
      </w:r>
      <w:r w:rsidRPr="004F5DF2">
        <w:rPr>
          <w:b w:val="0"/>
          <w:noProof/>
          <w:sz w:val="18"/>
        </w:rPr>
        <w:fldChar w:fldCharType="separate"/>
      </w:r>
      <w:r w:rsidR="002C0446">
        <w:rPr>
          <w:b w:val="0"/>
          <w:noProof/>
          <w:sz w:val="18"/>
        </w:rPr>
        <w:t>2</w:t>
      </w:r>
      <w:r w:rsidRPr="004F5DF2">
        <w:rPr>
          <w:b w:val="0"/>
          <w:noProof/>
          <w:sz w:val="18"/>
        </w:rPr>
        <w:fldChar w:fldCharType="end"/>
      </w:r>
    </w:p>
    <w:p w:rsidR="002E7174" w:rsidRPr="004F5DF2" w:rsidRDefault="002E7174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4F5DF2">
        <w:rPr>
          <w:noProof/>
        </w:rPr>
        <w:t>Criminal Code Regulations</w:t>
      </w:r>
      <w:r w:rsidR="004F5DF2" w:rsidRPr="004F5DF2">
        <w:rPr>
          <w:noProof/>
        </w:rPr>
        <w:t> </w:t>
      </w:r>
      <w:r w:rsidRPr="004F5DF2">
        <w:rPr>
          <w:noProof/>
        </w:rPr>
        <w:t>2002</w:t>
      </w:r>
      <w:r w:rsidRPr="004F5DF2">
        <w:rPr>
          <w:i w:val="0"/>
          <w:noProof/>
          <w:sz w:val="18"/>
        </w:rPr>
        <w:tab/>
      </w:r>
      <w:r w:rsidRPr="004F5DF2">
        <w:rPr>
          <w:i w:val="0"/>
          <w:noProof/>
          <w:sz w:val="18"/>
        </w:rPr>
        <w:fldChar w:fldCharType="begin"/>
      </w:r>
      <w:r w:rsidRPr="004F5DF2">
        <w:rPr>
          <w:i w:val="0"/>
          <w:noProof/>
          <w:sz w:val="18"/>
        </w:rPr>
        <w:instrText xml:space="preserve"> PAGEREF _Toc436137336 \h </w:instrText>
      </w:r>
      <w:r w:rsidRPr="004F5DF2">
        <w:rPr>
          <w:i w:val="0"/>
          <w:noProof/>
          <w:sz w:val="18"/>
        </w:rPr>
      </w:r>
      <w:r w:rsidRPr="004F5DF2">
        <w:rPr>
          <w:i w:val="0"/>
          <w:noProof/>
          <w:sz w:val="18"/>
        </w:rPr>
        <w:fldChar w:fldCharType="separate"/>
      </w:r>
      <w:r w:rsidR="002C0446">
        <w:rPr>
          <w:i w:val="0"/>
          <w:noProof/>
          <w:sz w:val="18"/>
        </w:rPr>
        <w:t>2</w:t>
      </w:r>
      <w:r w:rsidRPr="004F5DF2">
        <w:rPr>
          <w:i w:val="0"/>
          <w:noProof/>
          <w:sz w:val="18"/>
        </w:rPr>
        <w:fldChar w:fldCharType="end"/>
      </w:r>
    </w:p>
    <w:p w:rsidR="00D255FF" w:rsidRPr="004F5DF2" w:rsidRDefault="002E7174" w:rsidP="00D255FF">
      <w:r w:rsidRPr="004F5DF2">
        <w:fldChar w:fldCharType="end"/>
      </w:r>
    </w:p>
    <w:p w:rsidR="00D255FF" w:rsidRPr="004F5DF2" w:rsidRDefault="00D255FF" w:rsidP="00D255FF">
      <w:pPr>
        <w:sectPr w:rsidR="00D255FF" w:rsidRPr="004F5DF2" w:rsidSect="004500F3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pgSz w:w="11907" w:h="16839"/>
          <w:pgMar w:top="2375" w:right="2410" w:bottom="4253" w:left="2410" w:header="720" w:footer="3402" w:gutter="0"/>
          <w:pgNumType w:fmt="lowerRoman" w:start="1"/>
          <w:cols w:space="708"/>
          <w:docGrid w:linePitch="360"/>
        </w:sectPr>
      </w:pPr>
    </w:p>
    <w:p w:rsidR="00D255FF" w:rsidRPr="004F5DF2" w:rsidRDefault="00D255FF" w:rsidP="00D255FF">
      <w:pPr>
        <w:pStyle w:val="ActHead5"/>
      </w:pPr>
      <w:bookmarkStart w:id="3" w:name="_Toc436137331"/>
      <w:r w:rsidRPr="004F5DF2">
        <w:rPr>
          <w:rStyle w:val="CharSectno"/>
        </w:rPr>
        <w:lastRenderedPageBreak/>
        <w:t>1</w:t>
      </w:r>
      <w:r w:rsidRPr="004F5DF2">
        <w:t xml:space="preserve">  Name</w:t>
      </w:r>
      <w:bookmarkEnd w:id="3"/>
    </w:p>
    <w:p w:rsidR="00D255FF" w:rsidRPr="004F5DF2" w:rsidRDefault="00D255FF" w:rsidP="00D255FF">
      <w:pPr>
        <w:pStyle w:val="subsection"/>
      </w:pPr>
      <w:r w:rsidRPr="004F5DF2">
        <w:tab/>
      </w:r>
      <w:r w:rsidRPr="004F5DF2">
        <w:tab/>
        <w:t xml:space="preserve">This is the </w:t>
      </w:r>
      <w:r w:rsidRPr="004F5DF2">
        <w:rPr>
          <w:i/>
        </w:rPr>
        <w:t>Criminal Code Amendment (Psychoactive Substances) Regulation</w:t>
      </w:r>
      <w:r w:rsidR="004F5DF2" w:rsidRPr="004F5DF2">
        <w:rPr>
          <w:i/>
        </w:rPr>
        <w:t> </w:t>
      </w:r>
      <w:r w:rsidRPr="004F5DF2">
        <w:rPr>
          <w:i/>
        </w:rPr>
        <w:t>2015</w:t>
      </w:r>
      <w:r w:rsidRPr="004F5DF2">
        <w:t>.</w:t>
      </w:r>
    </w:p>
    <w:p w:rsidR="00D255FF" w:rsidRPr="004F5DF2" w:rsidRDefault="00D255FF" w:rsidP="00D255FF">
      <w:pPr>
        <w:pStyle w:val="ActHead5"/>
      </w:pPr>
      <w:bookmarkStart w:id="4" w:name="_Toc436137332"/>
      <w:r w:rsidRPr="004F5DF2">
        <w:rPr>
          <w:rStyle w:val="CharSectno"/>
        </w:rPr>
        <w:t>2</w:t>
      </w:r>
      <w:r w:rsidRPr="004F5DF2">
        <w:t xml:space="preserve">  Commencement</w:t>
      </w:r>
      <w:bookmarkEnd w:id="4"/>
    </w:p>
    <w:p w:rsidR="00D255FF" w:rsidRPr="004F5DF2" w:rsidRDefault="00D255FF" w:rsidP="00D255FF">
      <w:pPr>
        <w:pStyle w:val="subsection"/>
      </w:pPr>
      <w:r w:rsidRPr="004F5DF2">
        <w:tab/>
        <w:t>(1)</w:t>
      </w:r>
      <w:r w:rsidRPr="004F5DF2">
        <w:tab/>
        <w:t>Each provision of this instrument specified in column 1 of the table commences, or is taken to have commenced, in accordance with column 2 of the table. Any other statement in column 2 has effect according to its terms.</w:t>
      </w:r>
    </w:p>
    <w:p w:rsidR="00D255FF" w:rsidRPr="004F5DF2" w:rsidRDefault="00D255FF" w:rsidP="00D255FF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701"/>
        <w:gridCol w:w="3828"/>
        <w:gridCol w:w="1582"/>
      </w:tblGrid>
      <w:tr w:rsidR="00D255FF" w:rsidRPr="004F5DF2" w:rsidTr="009627F1">
        <w:trPr>
          <w:tblHeader/>
        </w:trPr>
        <w:tc>
          <w:tcPr>
            <w:tcW w:w="7111" w:type="dxa"/>
            <w:gridSpan w:val="3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hideMark/>
          </w:tcPr>
          <w:p w:rsidR="00D255FF" w:rsidRPr="004F5DF2" w:rsidRDefault="00D255FF" w:rsidP="009627F1">
            <w:pPr>
              <w:pStyle w:val="TableHeading"/>
            </w:pPr>
            <w:r w:rsidRPr="004F5DF2">
              <w:t>Commencement information</w:t>
            </w:r>
          </w:p>
        </w:tc>
      </w:tr>
      <w:tr w:rsidR="00D255FF" w:rsidRPr="004F5DF2" w:rsidTr="009627F1">
        <w:trPr>
          <w:tblHeader/>
        </w:trPr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hideMark/>
          </w:tcPr>
          <w:p w:rsidR="00D255FF" w:rsidRPr="004F5DF2" w:rsidRDefault="00D255FF" w:rsidP="009627F1">
            <w:pPr>
              <w:pStyle w:val="TableHeading"/>
            </w:pPr>
            <w:r w:rsidRPr="004F5DF2">
              <w:t>Column 1</w:t>
            </w:r>
          </w:p>
        </w:tc>
        <w:tc>
          <w:tcPr>
            <w:tcW w:w="382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hideMark/>
          </w:tcPr>
          <w:p w:rsidR="00D255FF" w:rsidRPr="004F5DF2" w:rsidRDefault="00D255FF" w:rsidP="009627F1">
            <w:pPr>
              <w:pStyle w:val="TableHeading"/>
            </w:pPr>
            <w:r w:rsidRPr="004F5DF2">
              <w:t>Column 2</w:t>
            </w:r>
          </w:p>
        </w:tc>
        <w:tc>
          <w:tcPr>
            <w:tcW w:w="158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hideMark/>
          </w:tcPr>
          <w:p w:rsidR="00D255FF" w:rsidRPr="004F5DF2" w:rsidRDefault="00D255FF" w:rsidP="009627F1">
            <w:pPr>
              <w:pStyle w:val="TableHeading"/>
            </w:pPr>
            <w:r w:rsidRPr="004F5DF2">
              <w:t>Column 3</w:t>
            </w:r>
          </w:p>
        </w:tc>
      </w:tr>
      <w:tr w:rsidR="00D255FF" w:rsidRPr="004F5DF2" w:rsidTr="009627F1">
        <w:trPr>
          <w:tblHeader/>
        </w:trPr>
        <w:tc>
          <w:tcPr>
            <w:tcW w:w="170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:rsidR="00D255FF" w:rsidRPr="004F5DF2" w:rsidRDefault="00D255FF" w:rsidP="009627F1">
            <w:pPr>
              <w:pStyle w:val="TableHeading"/>
            </w:pPr>
            <w:r w:rsidRPr="004F5DF2">
              <w:t>Provisions</w:t>
            </w:r>
          </w:p>
        </w:tc>
        <w:tc>
          <w:tcPr>
            <w:tcW w:w="3828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:rsidR="00D255FF" w:rsidRPr="004F5DF2" w:rsidRDefault="00D255FF" w:rsidP="009627F1">
            <w:pPr>
              <w:pStyle w:val="TableHeading"/>
            </w:pPr>
            <w:r w:rsidRPr="004F5DF2">
              <w:t>Commencement</w:t>
            </w:r>
          </w:p>
        </w:tc>
        <w:tc>
          <w:tcPr>
            <w:tcW w:w="1582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:rsidR="00D255FF" w:rsidRPr="004F5DF2" w:rsidRDefault="00D255FF" w:rsidP="009627F1">
            <w:pPr>
              <w:pStyle w:val="TableHeading"/>
            </w:pPr>
            <w:r w:rsidRPr="004F5DF2">
              <w:t>Date/Details</w:t>
            </w:r>
          </w:p>
        </w:tc>
      </w:tr>
      <w:tr w:rsidR="00D255FF" w:rsidRPr="004F5DF2" w:rsidTr="009627F1"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D255FF" w:rsidRPr="004F5DF2" w:rsidRDefault="00D255FF" w:rsidP="009627F1">
            <w:pPr>
              <w:pStyle w:val="Tabletext"/>
            </w:pPr>
            <w:r w:rsidRPr="004F5DF2">
              <w:t>1.  The whole of this instrument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D255FF" w:rsidRPr="004F5DF2" w:rsidRDefault="00D255FF" w:rsidP="009627F1">
            <w:pPr>
              <w:pStyle w:val="Tabletext"/>
            </w:pPr>
            <w:r w:rsidRPr="004F5DF2">
              <w:t>The day after this instrument is registered.</w:t>
            </w:r>
          </w:p>
        </w:tc>
        <w:tc>
          <w:tcPr>
            <w:tcW w:w="158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255FF" w:rsidRPr="004F5DF2" w:rsidRDefault="001A215B" w:rsidP="009627F1">
            <w:pPr>
              <w:pStyle w:val="Tabletext"/>
            </w:pPr>
            <w:r>
              <w:t>15 December 2015</w:t>
            </w:r>
            <w:bookmarkStart w:id="5" w:name="_GoBack"/>
            <w:bookmarkEnd w:id="5"/>
          </w:p>
        </w:tc>
      </w:tr>
    </w:tbl>
    <w:p w:rsidR="00D255FF" w:rsidRPr="004F5DF2" w:rsidRDefault="00D255FF" w:rsidP="00D255FF">
      <w:pPr>
        <w:pStyle w:val="notetext"/>
      </w:pPr>
      <w:r w:rsidRPr="004F5DF2">
        <w:rPr>
          <w:snapToGrid w:val="0"/>
          <w:lang w:eastAsia="en-US"/>
        </w:rPr>
        <w:t>Note:</w:t>
      </w:r>
      <w:r w:rsidRPr="004F5DF2">
        <w:rPr>
          <w:snapToGrid w:val="0"/>
          <w:lang w:eastAsia="en-US"/>
        </w:rPr>
        <w:tab/>
        <w:t>This table relates only to the provisions of this instrument as originally made. It will not be amended to deal with any later amendments of this instrument.</w:t>
      </w:r>
    </w:p>
    <w:p w:rsidR="00D255FF" w:rsidRPr="004F5DF2" w:rsidRDefault="00D255FF" w:rsidP="00D255FF">
      <w:pPr>
        <w:pStyle w:val="subsection"/>
      </w:pPr>
      <w:r w:rsidRPr="004F5DF2">
        <w:tab/>
        <w:t>(2)</w:t>
      </w:r>
      <w:r w:rsidRPr="004F5DF2">
        <w:tab/>
        <w:t>Any information in column 3 of the table is not part of this instrument. Information may be inserted in this column, or information in it may be edited, in any published version of this instrument.</w:t>
      </w:r>
    </w:p>
    <w:p w:rsidR="00D255FF" w:rsidRPr="004F5DF2" w:rsidRDefault="00D255FF" w:rsidP="00D255FF">
      <w:pPr>
        <w:pStyle w:val="ActHead5"/>
      </w:pPr>
      <w:bookmarkStart w:id="6" w:name="_Toc436137333"/>
      <w:r w:rsidRPr="004F5DF2">
        <w:rPr>
          <w:rStyle w:val="CharSectno"/>
        </w:rPr>
        <w:t>3</w:t>
      </w:r>
      <w:r w:rsidRPr="004F5DF2">
        <w:t xml:space="preserve">  Authority</w:t>
      </w:r>
      <w:bookmarkEnd w:id="6"/>
    </w:p>
    <w:p w:rsidR="00D255FF" w:rsidRPr="004F5DF2" w:rsidRDefault="00D255FF" w:rsidP="00D255FF">
      <w:pPr>
        <w:pStyle w:val="subsection"/>
      </w:pPr>
      <w:r w:rsidRPr="004F5DF2">
        <w:tab/>
      </w:r>
      <w:r w:rsidRPr="004F5DF2">
        <w:tab/>
        <w:t xml:space="preserve">This instrument is made under the </w:t>
      </w:r>
      <w:r w:rsidRPr="004F5DF2">
        <w:rPr>
          <w:i/>
        </w:rPr>
        <w:t>Criminal Code Act 1995</w:t>
      </w:r>
      <w:r w:rsidRPr="004F5DF2">
        <w:t>.</w:t>
      </w:r>
    </w:p>
    <w:p w:rsidR="00D255FF" w:rsidRPr="004F5DF2" w:rsidRDefault="00D255FF" w:rsidP="00D255FF">
      <w:pPr>
        <w:pStyle w:val="ActHead5"/>
      </w:pPr>
      <w:bookmarkStart w:id="7" w:name="_Toc436137334"/>
      <w:r w:rsidRPr="004F5DF2">
        <w:rPr>
          <w:rStyle w:val="CharSectno"/>
        </w:rPr>
        <w:t>4</w:t>
      </w:r>
      <w:r w:rsidRPr="004F5DF2">
        <w:t xml:space="preserve">  Schedules</w:t>
      </w:r>
      <w:bookmarkEnd w:id="7"/>
    </w:p>
    <w:p w:rsidR="00D255FF" w:rsidRPr="004F5DF2" w:rsidRDefault="00D255FF" w:rsidP="00D255FF">
      <w:pPr>
        <w:pStyle w:val="subsection"/>
      </w:pPr>
      <w:r w:rsidRPr="004F5DF2">
        <w:tab/>
      </w:r>
      <w:r w:rsidRPr="004F5DF2">
        <w:tab/>
        <w:t>Each instrument that is specified in a Schedule to this instrument is amended or repealed as set out in the applicable items in the Schedule concerned, and any other item in a Schedule to this instrument has effect according to its terms.</w:t>
      </w:r>
    </w:p>
    <w:p w:rsidR="00D255FF" w:rsidRPr="004F5DF2" w:rsidRDefault="00D255FF" w:rsidP="00D255FF">
      <w:pPr>
        <w:pStyle w:val="ActHead6"/>
        <w:pageBreakBefore/>
      </w:pPr>
      <w:bookmarkStart w:id="8" w:name="_Toc436137335"/>
      <w:bookmarkStart w:id="9" w:name="opcAmSched"/>
      <w:bookmarkStart w:id="10" w:name="opcCurrentFind"/>
      <w:r w:rsidRPr="004F5DF2">
        <w:rPr>
          <w:rStyle w:val="CharAmSchNo"/>
        </w:rPr>
        <w:t>Schedule</w:t>
      </w:r>
      <w:r w:rsidR="004F5DF2" w:rsidRPr="004F5DF2">
        <w:rPr>
          <w:rStyle w:val="CharAmSchNo"/>
        </w:rPr>
        <w:t> </w:t>
      </w:r>
      <w:r w:rsidRPr="004F5DF2">
        <w:rPr>
          <w:rStyle w:val="CharAmSchNo"/>
        </w:rPr>
        <w:t>1</w:t>
      </w:r>
      <w:r w:rsidRPr="004F5DF2">
        <w:t>—</w:t>
      </w:r>
      <w:r w:rsidRPr="004F5DF2">
        <w:rPr>
          <w:rStyle w:val="CharAmSchText"/>
        </w:rPr>
        <w:t>Amendments</w:t>
      </w:r>
      <w:bookmarkEnd w:id="8"/>
    </w:p>
    <w:bookmarkEnd w:id="9"/>
    <w:bookmarkEnd w:id="10"/>
    <w:p w:rsidR="00D255FF" w:rsidRPr="004F5DF2" w:rsidRDefault="00D255FF" w:rsidP="00D255FF">
      <w:pPr>
        <w:pStyle w:val="Header"/>
      </w:pPr>
      <w:r w:rsidRPr="004F5DF2">
        <w:rPr>
          <w:rStyle w:val="CharAmPartNo"/>
        </w:rPr>
        <w:t xml:space="preserve"> </w:t>
      </w:r>
      <w:r w:rsidRPr="004F5DF2">
        <w:rPr>
          <w:rStyle w:val="CharAmPartText"/>
        </w:rPr>
        <w:t xml:space="preserve"> </w:t>
      </w:r>
    </w:p>
    <w:p w:rsidR="00D255FF" w:rsidRPr="004F5DF2" w:rsidRDefault="00D255FF" w:rsidP="00D255FF">
      <w:pPr>
        <w:pStyle w:val="ActHead9"/>
      </w:pPr>
      <w:bookmarkStart w:id="11" w:name="_Toc436137336"/>
      <w:r w:rsidRPr="004F5DF2">
        <w:t>Criminal Code Regulations</w:t>
      </w:r>
      <w:r w:rsidR="004F5DF2" w:rsidRPr="004F5DF2">
        <w:t> </w:t>
      </w:r>
      <w:r w:rsidRPr="004F5DF2">
        <w:t>2002</w:t>
      </w:r>
      <w:bookmarkEnd w:id="11"/>
    </w:p>
    <w:p w:rsidR="00D255FF" w:rsidRPr="004F5DF2" w:rsidRDefault="00D255FF" w:rsidP="00D255FF">
      <w:pPr>
        <w:pStyle w:val="ItemHead"/>
        <w:tabs>
          <w:tab w:val="left" w:pos="6663"/>
        </w:tabs>
      </w:pPr>
      <w:r w:rsidRPr="004F5DF2">
        <w:t>1  Regulation</w:t>
      </w:r>
      <w:r w:rsidR="004F5DF2" w:rsidRPr="004F5DF2">
        <w:t> </w:t>
      </w:r>
      <w:r w:rsidRPr="004F5DF2">
        <w:t>3 (heading)</w:t>
      </w:r>
    </w:p>
    <w:p w:rsidR="00D255FF" w:rsidRPr="004F5DF2" w:rsidRDefault="00D255FF" w:rsidP="00D255FF">
      <w:pPr>
        <w:pStyle w:val="Item"/>
      </w:pPr>
      <w:r w:rsidRPr="004F5DF2">
        <w:t>Repeal the heading, substitute:</w:t>
      </w:r>
    </w:p>
    <w:p w:rsidR="00D255FF" w:rsidRPr="004F5DF2" w:rsidRDefault="00D255FF" w:rsidP="00D255FF">
      <w:pPr>
        <w:pStyle w:val="ActHead5"/>
      </w:pPr>
      <w:bookmarkStart w:id="12" w:name="_Toc436137337"/>
      <w:r w:rsidRPr="004F5DF2">
        <w:rPr>
          <w:rStyle w:val="CharSectno"/>
        </w:rPr>
        <w:t>3</w:t>
      </w:r>
      <w:r w:rsidRPr="004F5DF2">
        <w:t xml:space="preserve">  Definitions</w:t>
      </w:r>
      <w:bookmarkEnd w:id="12"/>
    </w:p>
    <w:p w:rsidR="00D255FF" w:rsidRPr="004F5DF2" w:rsidRDefault="00D255FF" w:rsidP="00D255FF">
      <w:pPr>
        <w:pStyle w:val="ItemHead"/>
      </w:pPr>
      <w:r w:rsidRPr="004F5DF2">
        <w:t>2  Regulation</w:t>
      </w:r>
      <w:r w:rsidR="004F5DF2" w:rsidRPr="004F5DF2">
        <w:t> </w:t>
      </w:r>
      <w:r w:rsidRPr="004F5DF2">
        <w:t>3</w:t>
      </w:r>
    </w:p>
    <w:p w:rsidR="00D255FF" w:rsidRPr="004F5DF2" w:rsidRDefault="00D255FF" w:rsidP="00D255FF">
      <w:pPr>
        <w:pStyle w:val="Item"/>
      </w:pPr>
      <w:r w:rsidRPr="004F5DF2">
        <w:t>Insert:</w:t>
      </w:r>
    </w:p>
    <w:p w:rsidR="00D255FF" w:rsidRPr="004F5DF2" w:rsidRDefault="00D255FF" w:rsidP="00D255FF">
      <w:pPr>
        <w:pStyle w:val="Definition"/>
      </w:pPr>
      <w:r w:rsidRPr="004F5DF2">
        <w:rPr>
          <w:b/>
          <w:i/>
        </w:rPr>
        <w:t>authorised person</w:t>
      </w:r>
      <w:r w:rsidRPr="004F5DF2">
        <w:t xml:space="preserve"> means a person authorised in writing by the </w:t>
      </w:r>
      <w:r w:rsidR="00E84FCC" w:rsidRPr="004F5DF2">
        <w:t xml:space="preserve">Health </w:t>
      </w:r>
      <w:r w:rsidRPr="004F5DF2">
        <w:t>Secretary to be an authorised person for the purposes of regulation</w:t>
      </w:r>
      <w:r w:rsidR="004F5DF2" w:rsidRPr="004F5DF2">
        <w:t> </w:t>
      </w:r>
      <w:r w:rsidRPr="004F5DF2">
        <w:t xml:space="preserve">5 of the </w:t>
      </w:r>
      <w:r w:rsidRPr="004F5DF2">
        <w:rPr>
          <w:i/>
        </w:rPr>
        <w:t>Customs (Prohibited Imports) Regulations</w:t>
      </w:r>
      <w:r w:rsidR="004F5DF2" w:rsidRPr="004F5DF2">
        <w:rPr>
          <w:i/>
        </w:rPr>
        <w:t> </w:t>
      </w:r>
      <w:r w:rsidRPr="004F5DF2">
        <w:rPr>
          <w:i/>
        </w:rPr>
        <w:t>1956</w:t>
      </w:r>
      <w:r w:rsidRPr="004F5DF2">
        <w:t>.</w:t>
      </w:r>
    </w:p>
    <w:p w:rsidR="00D255FF" w:rsidRPr="004F5DF2" w:rsidRDefault="00D255FF" w:rsidP="00D255FF">
      <w:pPr>
        <w:pStyle w:val="Definition"/>
      </w:pPr>
      <w:r w:rsidRPr="004F5DF2">
        <w:rPr>
          <w:b/>
          <w:i/>
        </w:rPr>
        <w:t>Health Department</w:t>
      </w:r>
      <w:r w:rsidRPr="004F5DF2">
        <w:t xml:space="preserve"> means the Department administered by the Health Minister.</w:t>
      </w:r>
    </w:p>
    <w:p w:rsidR="00D255FF" w:rsidRPr="004F5DF2" w:rsidRDefault="00D255FF" w:rsidP="00D255FF">
      <w:pPr>
        <w:pStyle w:val="Definition"/>
      </w:pPr>
      <w:r w:rsidRPr="004F5DF2">
        <w:rPr>
          <w:b/>
          <w:i/>
        </w:rPr>
        <w:t>Health Minister</w:t>
      </w:r>
      <w:r w:rsidRPr="004F5DF2">
        <w:t xml:space="preserve"> means the Minister administering the </w:t>
      </w:r>
      <w:r w:rsidRPr="004F5DF2">
        <w:rPr>
          <w:i/>
        </w:rPr>
        <w:t>Therapeutic Goods Act 1989</w:t>
      </w:r>
      <w:r w:rsidRPr="004F5DF2">
        <w:t>.</w:t>
      </w:r>
    </w:p>
    <w:p w:rsidR="00D255FF" w:rsidRPr="004F5DF2" w:rsidRDefault="00D255FF" w:rsidP="00D255FF">
      <w:pPr>
        <w:pStyle w:val="Definition"/>
      </w:pPr>
      <w:r w:rsidRPr="004F5DF2">
        <w:rPr>
          <w:b/>
          <w:i/>
        </w:rPr>
        <w:t>Health Secretary</w:t>
      </w:r>
      <w:r w:rsidRPr="004F5DF2">
        <w:t xml:space="preserve"> means the Secretary to the Health Department.</w:t>
      </w:r>
    </w:p>
    <w:p w:rsidR="00D255FF" w:rsidRPr="004F5DF2" w:rsidRDefault="00D255FF" w:rsidP="00D255FF">
      <w:pPr>
        <w:pStyle w:val="ItemHead"/>
        <w:tabs>
          <w:tab w:val="left" w:pos="6663"/>
        </w:tabs>
      </w:pPr>
      <w:r w:rsidRPr="004F5DF2">
        <w:t>3  At the end of Part</w:t>
      </w:r>
      <w:r w:rsidR="004F5DF2" w:rsidRPr="004F5DF2">
        <w:t> </w:t>
      </w:r>
      <w:r w:rsidRPr="004F5DF2">
        <w:t>3</w:t>
      </w:r>
    </w:p>
    <w:p w:rsidR="00D255FF" w:rsidRPr="004F5DF2" w:rsidRDefault="00D255FF" w:rsidP="00D255FF">
      <w:pPr>
        <w:pStyle w:val="Item"/>
      </w:pPr>
      <w:r w:rsidRPr="004F5DF2">
        <w:t>Add:</w:t>
      </w:r>
    </w:p>
    <w:p w:rsidR="00D255FF" w:rsidRPr="004F5DF2" w:rsidRDefault="00D255FF" w:rsidP="00D255FF">
      <w:pPr>
        <w:pStyle w:val="ActHead3"/>
      </w:pPr>
      <w:bookmarkStart w:id="13" w:name="_Toc436137338"/>
      <w:r w:rsidRPr="004F5DF2">
        <w:rPr>
          <w:rStyle w:val="CharDivNo"/>
        </w:rPr>
        <w:t>Division</w:t>
      </w:r>
      <w:r w:rsidR="004F5DF2" w:rsidRPr="004F5DF2">
        <w:rPr>
          <w:rStyle w:val="CharDivNo"/>
        </w:rPr>
        <w:t> </w:t>
      </w:r>
      <w:r w:rsidRPr="004F5DF2">
        <w:rPr>
          <w:rStyle w:val="CharDivNo"/>
        </w:rPr>
        <w:t>3.3</w:t>
      </w:r>
      <w:r w:rsidRPr="004F5DF2">
        <w:t>—</w:t>
      </w:r>
      <w:r w:rsidRPr="004F5DF2">
        <w:rPr>
          <w:rStyle w:val="CharDivText"/>
        </w:rPr>
        <w:t>Psychoactive substances</w:t>
      </w:r>
      <w:bookmarkEnd w:id="13"/>
    </w:p>
    <w:p w:rsidR="00D255FF" w:rsidRPr="004F5DF2" w:rsidRDefault="00D255FF" w:rsidP="00D255FF">
      <w:pPr>
        <w:pStyle w:val="ActHead5"/>
      </w:pPr>
      <w:bookmarkStart w:id="14" w:name="_Toc436137339"/>
      <w:r w:rsidRPr="004F5DF2">
        <w:rPr>
          <w:rStyle w:val="CharSectno"/>
        </w:rPr>
        <w:t>5G</w:t>
      </w:r>
      <w:r w:rsidRPr="004F5DF2">
        <w:t xml:space="preserve">  Importing psychoactive substances</w:t>
      </w:r>
      <w:bookmarkEnd w:id="14"/>
    </w:p>
    <w:p w:rsidR="00D255FF" w:rsidRPr="004F5DF2" w:rsidRDefault="00D255FF" w:rsidP="00D255FF">
      <w:pPr>
        <w:pStyle w:val="subsection"/>
      </w:pPr>
      <w:r w:rsidRPr="004F5DF2">
        <w:tab/>
        <w:t>(1)</w:t>
      </w:r>
      <w:r w:rsidRPr="004F5DF2">
        <w:tab/>
        <w:t>For paragraph</w:t>
      </w:r>
      <w:r w:rsidR="004F5DF2" w:rsidRPr="004F5DF2">
        <w:t> </w:t>
      </w:r>
      <w:r w:rsidRPr="004F5DF2">
        <w:t xml:space="preserve">320.2(2)(l) of the Code, a substance that is imported into Australia in accordance with the conditions set out in </w:t>
      </w:r>
      <w:proofErr w:type="spellStart"/>
      <w:r w:rsidRPr="004F5DF2">
        <w:t>subregulation</w:t>
      </w:r>
      <w:proofErr w:type="spellEnd"/>
      <w:r w:rsidR="004F5DF2" w:rsidRPr="004F5DF2">
        <w:t> </w:t>
      </w:r>
      <w:r w:rsidRPr="004F5DF2">
        <w:t>(2) is prescribed.</w:t>
      </w:r>
    </w:p>
    <w:p w:rsidR="00D255FF" w:rsidRPr="004F5DF2" w:rsidRDefault="00D255FF" w:rsidP="00D255FF">
      <w:pPr>
        <w:pStyle w:val="subsection"/>
      </w:pPr>
      <w:r w:rsidRPr="004F5DF2">
        <w:tab/>
        <w:t>(2)</w:t>
      </w:r>
      <w:r w:rsidRPr="004F5DF2">
        <w:tab/>
        <w:t xml:space="preserve">For the purpose of </w:t>
      </w:r>
      <w:proofErr w:type="spellStart"/>
      <w:r w:rsidRPr="004F5DF2">
        <w:t>subregulation</w:t>
      </w:r>
      <w:proofErr w:type="spellEnd"/>
      <w:r w:rsidR="004F5DF2" w:rsidRPr="004F5DF2">
        <w:t> </w:t>
      </w:r>
      <w:r w:rsidRPr="004F5DF2">
        <w:t>(1), the conditions are that:</w:t>
      </w:r>
    </w:p>
    <w:p w:rsidR="00D255FF" w:rsidRPr="004F5DF2" w:rsidRDefault="00D255FF" w:rsidP="00D255FF">
      <w:pPr>
        <w:pStyle w:val="paragraph"/>
      </w:pPr>
      <w:r w:rsidRPr="004F5DF2">
        <w:tab/>
        <w:t>(a)</w:t>
      </w:r>
      <w:r w:rsidRPr="004F5DF2">
        <w:tab/>
        <w:t xml:space="preserve">the person importing the substance (the </w:t>
      </w:r>
      <w:r w:rsidRPr="004F5DF2">
        <w:rPr>
          <w:b/>
          <w:i/>
        </w:rPr>
        <w:t>importer</w:t>
      </w:r>
      <w:r w:rsidRPr="004F5DF2">
        <w:t xml:space="preserve">) is the holder of a licence to import drugs granted by the Health Secretary or an authorised person under </w:t>
      </w:r>
      <w:proofErr w:type="spellStart"/>
      <w:r w:rsidRPr="004F5DF2">
        <w:t>subregulation</w:t>
      </w:r>
      <w:proofErr w:type="spellEnd"/>
      <w:r w:rsidR="004F5DF2" w:rsidRPr="004F5DF2">
        <w:t> </w:t>
      </w:r>
      <w:r w:rsidRPr="004F5DF2">
        <w:t xml:space="preserve">5(5) of the </w:t>
      </w:r>
      <w:r w:rsidRPr="004F5DF2">
        <w:rPr>
          <w:i/>
        </w:rPr>
        <w:t>Customs (Prohibited Imports) Regulations</w:t>
      </w:r>
      <w:r w:rsidR="004F5DF2" w:rsidRPr="004F5DF2">
        <w:rPr>
          <w:i/>
        </w:rPr>
        <w:t> </w:t>
      </w:r>
      <w:r w:rsidRPr="004F5DF2">
        <w:rPr>
          <w:i/>
        </w:rPr>
        <w:t>1956</w:t>
      </w:r>
      <w:r w:rsidRPr="004F5DF2">
        <w:t>; and</w:t>
      </w:r>
    </w:p>
    <w:p w:rsidR="00D255FF" w:rsidRPr="004F5DF2" w:rsidRDefault="00D255FF" w:rsidP="00D255FF">
      <w:pPr>
        <w:pStyle w:val="paragraph"/>
      </w:pPr>
      <w:r w:rsidRPr="004F5DF2">
        <w:tab/>
        <w:t>(b)</w:t>
      </w:r>
      <w:r w:rsidRPr="004F5DF2">
        <w:tab/>
        <w:t>the importer:</w:t>
      </w:r>
    </w:p>
    <w:p w:rsidR="00D255FF" w:rsidRPr="004F5DF2" w:rsidRDefault="00D255FF" w:rsidP="00D255FF">
      <w:pPr>
        <w:pStyle w:val="paragraphsub"/>
      </w:pPr>
      <w:r w:rsidRPr="004F5DF2">
        <w:tab/>
        <w:t>(</w:t>
      </w:r>
      <w:proofErr w:type="spellStart"/>
      <w:r w:rsidRPr="004F5DF2">
        <w:t>i</w:t>
      </w:r>
      <w:proofErr w:type="spellEnd"/>
      <w:r w:rsidRPr="004F5DF2">
        <w:t>)</w:t>
      </w:r>
      <w:r w:rsidRPr="004F5DF2">
        <w:tab/>
        <w:t>is</w:t>
      </w:r>
      <w:r w:rsidR="00B74C98" w:rsidRPr="004F5DF2">
        <w:t>, or is</w:t>
      </w:r>
      <w:r w:rsidRPr="004F5DF2">
        <w:t xml:space="preserve"> employed by</w:t>
      </w:r>
      <w:r w:rsidR="00B74C98" w:rsidRPr="004F5DF2">
        <w:t>,</w:t>
      </w:r>
      <w:r w:rsidRPr="004F5DF2">
        <w:t xml:space="preserve"> a forensic laboratory and is importing the substance for the purposes of forensic analysis; or</w:t>
      </w:r>
    </w:p>
    <w:p w:rsidR="00D255FF" w:rsidRPr="004F5DF2" w:rsidRDefault="00D255FF" w:rsidP="00D255FF">
      <w:pPr>
        <w:pStyle w:val="paragraphsub"/>
      </w:pPr>
      <w:r w:rsidRPr="004F5DF2">
        <w:tab/>
        <w:t>(ii)</w:t>
      </w:r>
      <w:r w:rsidRPr="004F5DF2">
        <w:tab/>
        <w:t xml:space="preserve">is </w:t>
      </w:r>
      <w:r w:rsidR="00E84FCC" w:rsidRPr="004F5DF2">
        <w:t>the Australian Federal Police</w:t>
      </w:r>
      <w:r w:rsidR="00486D68" w:rsidRPr="004F5DF2">
        <w:t>,</w:t>
      </w:r>
      <w:r w:rsidR="00E84FCC" w:rsidRPr="004F5DF2">
        <w:t xml:space="preserve"> or </w:t>
      </w:r>
      <w:r w:rsidR="00C67E95" w:rsidRPr="004F5DF2">
        <w:t>a police force o</w:t>
      </w:r>
      <w:r w:rsidR="00E84FCC" w:rsidRPr="004F5DF2">
        <w:t>f a State or Territory</w:t>
      </w:r>
      <w:r w:rsidR="00C67E95" w:rsidRPr="004F5DF2">
        <w:t>,</w:t>
      </w:r>
      <w:r w:rsidRPr="004F5DF2">
        <w:t xml:space="preserve"> and is importing the substance for the purposes of law enforcement; or</w:t>
      </w:r>
    </w:p>
    <w:p w:rsidR="00486D68" w:rsidRPr="004F5DF2" w:rsidRDefault="00486D68" w:rsidP="00486D68">
      <w:pPr>
        <w:pStyle w:val="paragraphsub"/>
      </w:pPr>
      <w:r w:rsidRPr="004F5DF2">
        <w:tab/>
        <w:t>(ii</w:t>
      </w:r>
      <w:r w:rsidR="00FB0AF2" w:rsidRPr="004F5DF2">
        <w:t>i</w:t>
      </w:r>
      <w:r w:rsidRPr="004F5DF2">
        <w:t>)</w:t>
      </w:r>
      <w:r w:rsidRPr="004F5DF2">
        <w:tab/>
        <w:t>is the Commissioner or a Deputy Commissioner of the Australian Federal Police, or is the head or deputy head (however described) of a police force of a State or Territory, and is importing the substance for the purposes of law enforcement; or</w:t>
      </w:r>
    </w:p>
    <w:p w:rsidR="00D255FF" w:rsidRPr="004F5DF2" w:rsidRDefault="00FB0AF2" w:rsidP="00D255FF">
      <w:pPr>
        <w:pStyle w:val="paragraphsub"/>
      </w:pPr>
      <w:r w:rsidRPr="004F5DF2">
        <w:tab/>
        <w:t>(iv</w:t>
      </w:r>
      <w:r w:rsidR="00D255FF" w:rsidRPr="004F5DF2">
        <w:t>)</w:t>
      </w:r>
      <w:r w:rsidR="00D255FF" w:rsidRPr="004F5DF2">
        <w:tab/>
        <w:t>is</w:t>
      </w:r>
      <w:r w:rsidR="00B74C98" w:rsidRPr="004F5DF2">
        <w:t>, or is</w:t>
      </w:r>
      <w:r w:rsidR="00D255FF" w:rsidRPr="004F5DF2">
        <w:t xml:space="preserve"> employed by</w:t>
      </w:r>
      <w:r w:rsidR="00B74C98" w:rsidRPr="004F5DF2">
        <w:t>,</w:t>
      </w:r>
      <w:r w:rsidR="00D255FF" w:rsidRPr="004F5DF2">
        <w:t xml:space="preserve"> a medical research facility and is importing the substance for the purposes of medical research; or</w:t>
      </w:r>
    </w:p>
    <w:p w:rsidR="00D255FF" w:rsidRPr="004F5DF2" w:rsidRDefault="00FB0AF2" w:rsidP="00D255FF">
      <w:pPr>
        <w:pStyle w:val="paragraphsub"/>
      </w:pPr>
      <w:r w:rsidRPr="004F5DF2">
        <w:tab/>
        <w:t>(</w:t>
      </w:r>
      <w:r w:rsidR="00D255FF" w:rsidRPr="004F5DF2">
        <w:t>v)</w:t>
      </w:r>
      <w:r w:rsidR="00D255FF" w:rsidRPr="004F5DF2">
        <w:tab/>
        <w:t>is</w:t>
      </w:r>
      <w:r w:rsidR="00B74C98" w:rsidRPr="004F5DF2">
        <w:t>, or is</w:t>
      </w:r>
      <w:r w:rsidR="00D255FF" w:rsidRPr="004F5DF2">
        <w:t xml:space="preserve"> employed by</w:t>
      </w:r>
      <w:r w:rsidR="00B74C98" w:rsidRPr="004F5DF2">
        <w:t>,</w:t>
      </w:r>
      <w:r w:rsidR="00D255FF" w:rsidRPr="004F5DF2">
        <w:t xml:space="preserve"> a scientific research facility and is importing the substance for the purposes of scientific research; or</w:t>
      </w:r>
    </w:p>
    <w:p w:rsidR="00D255FF" w:rsidRPr="004F5DF2" w:rsidRDefault="00D255FF" w:rsidP="00D255FF">
      <w:pPr>
        <w:pStyle w:val="paragraphsub"/>
      </w:pPr>
      <w:r w:rsidRPr="004F5DF2">
        <w:tab/>
        <w:t>(v</w:t>
      </w:r>
      <w:r w:rsidR="00FB0AF2" w:rsidRPr="004F5DF2">
        <w:t>i</w:t>
      </w:r>
      <w:r w:rsidRPr="004F5DF2">
        <w:t>)</w:t>
      </w:r>
      <w:r w:rsidRPr="004F5DF2">
        <w:tab/>
        <w:t>is</w:t>
      </w:r>
      <w:r w:rsidR="00B74C98" w:rsidRPr="004F5DF2">
        <w:t>, or is</w:t>
      </w:r>
      <w:r w:rsidRPr="004F5DF2">
        <w:t xml:space="preserve"> employed by</w:t>
      </w:r>
      <w:r w:rsidR="00B74C98" w:rsidRPr="004F5DF2">
        <w:t>,</w:t>
      </w:r>
      <w:r w:rsidRPr="004F5DF2">
        <w:t xml:space="preserve"> an entity that imports drugs on behalf of a </w:t>
      </w:r>
      <w:r w:rsidR="006F5C3C" w:rsidRPr="004F5DF2">
        <w:t xml:space="preserve">person or </w:t>
      </w:r>
      <w:r w:rsidRPr="004F5DF2">
        <w:t xml:space="preserve">body mentioned in </w:t>
      </w:r>
      <w:r w:rsidR="004F5DF2" w:rsidRPr="004F5DF2">
        <w:t>subparagraph (</w:t>
      </w:r>
      <w:proofErr w:type="spellStart"/>
      <w:r w:rsidR="00FB0AF2" w:rsidRPr="004F5DF2">
        <w:t>i</w:t>
      </w:r>
      <w:proofErr w:type="spellEnd"/>
      <w:r w:rsidR="00FB0AF2" w:rsidRPr="004F5DF2">
        <w:t xml:space="preserve">), (ii), (iii), (iv) </w:t>
      </w:r>
      <w:r w:rsidRPr="004F5DF2">
        <w:t>or (v)</w:t>
      </w:r>
      <w:r w:rsidR="007B1DE4" w:rsidRPr="004F5DF2">
        <w:t>, being a person or body that</w:t>
      </w:r>
      <w:r w:rsidR="001C61D7" w:rsidRPr="004F5DF2">
        <w:t xml:space="preserve"> also</w:t>
      </w:r>
      <w:r w:rsidR="007B1DE4" w:rsidRPr="004F5DF2">
        <w:t xml:space="preserve"> holds a licence of a kind mentioned in </w:t>
      </w:r>
      <w:r w:rsidR="004F5DF2" w:rsidRPr="004F5DF2">
        <w:t>paragraph (</w:t>
      </w:r>
      <w:r w:rsidR="007B1DE4" w:rsidRPr="004F5DF2">
        <w:t>a),</w:t>
      </w:r>
      <w:r w:rsidRPr="004F5DF2">
        <w:t xml:space="preserve"> and is importing the substance at the written request of the</w:t>
      </w:r>
      <w:r w:rsidR="007B1DE4" w:rsidRPr="004F5DF2">
        <w:t xml:space="preserve"> person or</w:t>
      </w:r>
      <w:r w:rsidRPr="004F5DF2">
        <w:t xml:space="preserve"> body; and</w:t>
      </w:r>
    </w:p>
    <w:p w:rsidR="00D255FF" w:rsidRPr="004F5DF2" w:rsidRDefault="00D255FF" w:rsidP="00D255FF">
      <w:pPr>
        <w:pStyle w:val="paragraph"/>
      </w:pPr>
      <w:r w:rsidRPr="004F5DF2">
        <w:tab/>
        <w:t>(c)</w:t>
      </w:r>
      <w:r w:rsidRPr="004F5DF2">
        <w:tab/>
        <w:t>before the substance is imported, the importer gives the Health Secretary or an authorised person a written notice about the proposed importation that includes:</w:t>
      </w:r>
    </w:p>
    <w:p w:rsidR="00D255FF" w:rsidRPr="004F5DF2" w:rsidRDefault="00D255FF" w:rsidP="00D255FF">
      <w:pPr>
        <w:pStyle w:val="paragraphsub"/>
      </w:pPr>
      <w:r w:rsidRPr="004F5DF2">
        <w:tab/>
        <w:t>(</w:t>
      </w:r>
      <w:proofErr w:type="spellStart"/>
      <w:r w:rsidRPr="004F5DF2">
        <w:t>i</w:t>
      </w:r>
      <w:proofErr w:type="spellEnd"/>
      <w:r w:rsidRPr="004F5DF2">
        <w:t>)</w:t>
      </w:r>
      <w:r w:rsidRPr="004F5DF2">
        <w:tab/>
        <w:t>the identity</w:t>
      </w:r>
      <w:r w:rsidR="001C61D7" w:rsidRPr="004F5DF2">
        <w:t xml:space="preserve"> and amount</w:t>
      </w:r>
      <w:r w:rsidRPr="004F5DF2">
        <w:t xml:space="preserve"> of the substance being imported; and</w:t>
      </w:r>
    </w:p>
    <w:p w:rsidR="00D255FF" w:rsidRPr="004F5DF2" w:rsidRDefault="00D255FF" w:rsidP="00D255FF">
      <w:pPr>
        <w:pStyle w:val="paragraphsub"/>
      </w:pPr>
      <w:r w:rsidRPr="004F5DF2">
        <w:tab/>
        <w:t>(ii)</w:t>
      </w:r>
      <w:r w:rsidRPr="004F5DF2">
        <w:tab/>
        <w:t>the purpose of the importation; and</w:t>
      </w:r>
    </w:p>
    <w:p w:rsidR="00A80804" w:rsidRPr="004F5DF2" w:rsidRDefault="00A80804" w:rsidP="00A80804">
      <w:pPr>
        <w:pStyle w:val="paragraphsub"/>
      </w:pPr>
      <w:r w:rsidRPr="004F5DF2">
        <w:tab/>
        <w:t>(iii)</w:t>
      </w:r>
      <w:r w:rsidRPr="004F5DF2">
        <w:tab/>
      </w:r>
      <w:r w:rsidR="002B1DCE" w:rsidRPr="004F5DF2">
        <w:t>a 30</w:t>
      </w:r>
      <w:r w:rsidR="004F5DF2">
        <w:noBreakHyphen/>
      </w:r>
      <w:r w:rsidR="002B1DCE" w:rsidRPr="004F5DF2">
        <w:t>day</w:t>
      </w:r>
      <w:r w:rsidRPr="004F5DF2">
        <w:t xml:space="preserve"> period </w:t>
      </w:r>
      <w:r w:rsidR="00A53C1A" w:rsidRPr="004F5DF2">
        <w:t>during</w:t>
      </w:r>
      <w:r w:rsidRPr="004F5DF2">
        <w:t xml:space="preserve"> which the importation is </w:t>
      </w:r>
      <w:r w:rsidR="00A53C1A" w:rsidRPr="004F5DF2">
        <w:t>likely to occur</w:t>
      </w:r>
      <w:r w:rsidRPr="004F5DF2">
        <w:t>; and</w:t>
      </w:r>
    </w:p>
    <w:p w:rsidR="00D255FF" w:rsidRPr="004F5DF2" w:rsidRDefault="00A80804" w:rsidP="00D255FF">
      <w:pPr>
        <w:pStyle w:val="paragraphsub"/>
      </w:pPr>
      <w:r w:rsidRPr="004F5DF2">
        <w:tab/>
        <w:t>(iv</w:t>
      </w:r>
      <w:r w:rsidR="00D255FF" w:rsidRPr="004F5DF2">
        <w:t>)</w:t>
      </w:r>
      <w:r w:rsidR="00D255FF" w:rsidRPr="004F5DF2">
        <w:tab/>
        <w:t>the importer’s name and import licence number; and</w:t>
      </w:r>
    </w:p>
    <w:p w:rsidR="00D255FF" w:rsidRPr="004F5DF2" w:rsidRDefault="00A80804" w:rsidP="00D255FF">
      <w:pPr>
        <w:pStyle w:val="paragraphsub"/>
      </w:pPr>
      <w:r w:rsidRPr="004F5DF2">
        <w:tab/>
        <w:t>(</w:t>
      </w:r>
      <w:r w:rsidR="00D255FF" w:rsidRPr="004F5DF2">
        <w:t>v)</w:t>
      </w:r>
      <w:r w:rsidR="00D255FF" w:rsidRPr="004F5DF2">
        <w:tab/>
      </w:r>
      <w:r w:rsidR="002B1DCE" w:rsidRPr="004F5DF2">
        <w:t xml:space="preserve">if </w:t>
      </w:r>
      <w:r w:rsidR="004F5DF2" w:rsidRPr="004F5DF2">
        <w:t>subparagraph (</w:t>
      </w:r>
      <w:r w:rsidR="00FB0AF2" w:rsidRPr="004F5DF2">
        <w:t>b)(</w:t>
      </w:r>
      <w:proofErr w:type="spellStart"/>
      <w:r w:rsidR="00FB0AF2" w:rsidRPr="004F5DF2">
        <w:t>i</w:t>
      </w:r>
      <w:proofErr w:type="spellEnd"/>
      <w:r w:rsidR="00FB0AF2" w:rsidRPr="004F5DF2">
        <w:t>), (iv</w:t>
      </w:r>
      <w:r w:rsidR="002B1DCE" w:rsidRPr="004F5DF2">
        <w:t>), (v) or (v</w:t>
      </w:r>
      <w:r w:rsidR="00FB0AF2" w:rsidRPr="004F5DF2">
        <w:t>i</w:t>
      </w:r>
      <w:r w:rsidR="002B1DCE" w:rsidRPr="004F5DF2">
        <w:t>) applies</w:t>
      </w:r>
      <w:r w:rsidR="00B74C98" w:rsidRPr="004F5DF2">
        <w:t xml:space="preserve"> a</w:t>
      </w:r>
      <w:r w:rsidR="00C9462A" w:rsidRPr="004F5DF2">
        <w:t>nd the importer is employed by the</w:t>
      </w:r>
      <w:r w:rsidR="00B74C98" w:rsidRPr="004F5DF2">
        <w:t xml:space="preserve"> body mentioned in the </w:t>
      </w:r>
      <w:r w:rsidR="00C9462A" w:rsidRPr="004F5DF2">
        <w:t>applicable</w:t>
      </w:r>
      <w:r w:rsidR="00B74C98" w:rsidRPr="004F5DF2">
        <w:t xml:space="preserve"> subparagraph</w:t>
      </w:r>
      <w:r w:rsidR="002B1DCE" w:rsidRPr="004F5DF2">
        <w:t>—</w:t>
      </w:r>
      <w:r w:rsidR="00D255FF" w:rsidRPr="004F5DF2">
        <w:t>the name of the importer’s employer; and</w:t>
      </w:r>
    </w:p>
    <w:p w:rsidR="00D255FF" w:rsidRPr="004F5DF2" w:rsidRDefault="00D255FF" w:rsidP="00D255FF">
      <w:pPr>
        <w:pStyle w:val="paragraphsub"/>
      </w:pPr>
      <w:r w:rsidRPr="004F5DF2">
        <w:tab/>
        <w:t>(v</w:t>
      </w:r>
      <w:r w:rsidR="00A80804" w:rsidRPr="004F5DF2">
        <w:t>i</w:t>
      </w:r>
      <w:r w:rsidRPr="004F5DF2">
        <w:t>)</w:t>
      </w:r>
      <w:r w:rsidRPr="004F5DF2">
        <w:tab/>
        <w:t>any other information required by the Health Secretary.</w:t>
      </w:r>
    </w:p>
    <w:p w:rsidR="00D255FF" w:rsidRPr="004F5DF2" w:rsidRDefault="00D255FF" w:rsidP="00D255FF">
      <w:pPr>
        <w:pStyle w:val="subsection"/>
      </w:pPr>
      <w:r w:rsidRPr="004F5DF2">
        <w:tab/>
        <w:t>(3)</w:t>
      </w:r>
      <w:r w:rsidRPr="004F5DF2">
        <w:tab/>
        <w:t xml:space="preserve">For the purpose of </w:t>
      </w:r>
      <w:r w:rsidR="004F5DF2" w:rsidRPr="004F5DF2">
        <w:t>paragraph (</w:t>
      </w:r>
      <w:r w:rsidRPr="004F5DF2">
        <w:t>2)(c), the Health Secretary may determine:</w:t>
      </w:r>
    </w:p>
    <w:p w:rsidR="00D255FF" w:rsidRPr="004F5DF2" w:rsidRDefault="00D255FF" w:rsidP="00D255FF">
      <w:pPr>
        <w:pStyle w:val="paragraph"/>
      </w:pPr>
      <w:r w:rsidRPr="004F5DF2">
        <w:tab/>
        <w:t>(a)</w:t>
      </w:r>
      <w:r w:rsidRPr="004F5DF2">
        <w:tab/>
        <w:t>information to be included in a notice; and</w:t>
      </w:r>
    </w:p>
    <w:p w:rsidR="00D255FF" w:rsidRPr="004F5DF2" w:rsidRDefault="00D255FF" w:rsidP="00D255FF">
      <w:pPr>
        <w:pStyle w:val="paragraph"/>
      </w:pPr>
      <w:r w:rsidRPr="004F5DF2">
        <w:tab/>
        <w:t>(b)</w:t>
      </w:r>
      <w:r w:rsidRPr="004F5DF2">
        <w:tab/>
        <w:t>the way a notice may be given to the Health Secretary or an authorised person.</w:t>
      </w:r>
    </w:p>
    <w:p w:rsidR="00D255FF" w:rsidRPr="004F5DF2" w:rsidRDefault="00D255FF" w:rsidP="00D255FF">
      <w:pPr>
        <w:pStyle w:val="subsection"/>
      </w:pPr>
      <w:r w:rsidRPr="004F5DF2">
        <w:tab/>
        <w:t>(4)</w:t>
      </w:r>
      <w:r w:rsidRPr="004F5DF2">
        <w:tab/>
        <w:t>In this regulation:</w:t>
      </w:r>
    </w:p>
    <w:p w:rsidR="00D255FF" w:rsidRPr="004F5DF2" w:rsidRDefault="00D255FF" w:rsidP="00D255FF">
      <w:pPr>
        <w:pStyle w:val="Definition"/>
      </w:pPr>
      <w:r w:rsidRPr="004F5DF2">
        <w:rPr>
          <w:b/>
          <w:i/>
        </w:rPr>
        <w:t>drug</w:t>
      </w:r>
      <w:r w:rsidRPr="004F5DF2">
        <w:t xml:space="preserve"> has the same meaning as in </w:t>
      </w:r>
      <w:proofErr w:type="spellStart"/>
      <w:r w:rsidRPr="004F5DF2">
        <w:t>subregulation</w:t>
      </w:r>
      <w:proofErr w:type="spellEnd"/>
      <w:r w:rsidR="004F5DF2" w:rsidRPr="004F5DF2">
        <w:t> </w:t>
      </w:r>
      <w:r w:rsidRPr="004F5DF2">
        <w:t xml:space="preserve">5(20) of the </w:t>
      </w:r>
      <w:r w:rsidRPr="004F5DF2">
        <w:rPr>
          <w:i/>
        </w:rPr>
        <w:t>Customs (Prohibited Imports) Regulations</w:t>
      </w:r>
      <w:r w:rsidR="004F5DF2" w:rsidRPr="004F5DF2">
        <w:rPr>
          <w:i/>
        </w:rPr>
        <w:t> </w:t>
      </w:r>
      <w:r w:rsidRPr="004F5DF2">
        <w:rPr>
          <w:i/>
        </w:rPr>
        <w:t>1956</w:t>
      </w:r>
      <w:r w:rsidRPr="004F5DF2">
        <w:t>.</w:t>
      </w:r>
    </w:p>
    <w:p w:rsidR="00D255FF" w:rsidRPr="004F5DF2" w:rsidRDefault="00D255FF" w:rsidP="00D255FF">
      <w:pPr>
        <w:pStyle w:val="ActHead5"/>
      </w:pPr>
      <w:bookmarkStart w:id="15" w:name="_Toc436137340"/>
      <w:r w:rsidRPr="004F5DF2">
        <w:rPr>
          <w:rStyle w:val="CharSectno"/>
        </w:rPr>
        <w:t>5H</w:t>
      </w:r>
      <w:r w:rsidRPr="004F5DF2">
        <w:t xml:space="preserve">  Importing substances represented to be serious drug alternatives</w:t>
      </w:r>
      <w:bookmarkEnd w:id="15"/>
    </w:p>
    <w:p w:rsidR="00D255FF" w:rsidRPr="004F5DF2" w:rsidRDefault="00D255FF" w:rsidP="00D255FF">
      <w:pPr>
        <w:pStyle w:val="subsection"/>
      </w:pPr>
      <w:r w:rsidRPr="004F5DF2">
        <w:tab/>
        <w:t>(1)</w:t>
      </w:r>
      <w:r w:rsidRPr="004F5DF2">
        <w:tab/>
        <w:t>For paragraph</w:t>
      </w:r>
      <w:r w:rsidR="004F5DF2" w:rsidRPr="004F5DF2">
        <w:t> </w:t>
      </w:r>
      <w:r w:rsidRPr="004F5DF2">
        <w:t xml:space="preserve">320.3(3)(f) of the Code, a substance that is imported into Australia in accordance with the conditions set out in </w:t>
      </w:r>
      <w:proofErr w:type="spellStart"/>
      <w:r w:rsidRPr="004F5DF2">
        <w:t>subregulation</w:t>
      </w:r>
      <w:proofErr w:type="spellEnd"/>
      <w:r w:rsidR="004F5DF2" w:rsidRPr="004F5DF2">
        <w:t> </w:t>
      </w:r>
      <w:r w:rsidRPr="004F5DF2">
        <w:t>(2) is prescribed.</w:t>
      </w:r>
    </w:p>
    <w:p w:rsidR="00D255FF" w:rsidRPr="004F5DF2" w:rsidRDefault="00D255FF" w:rsidP="00D255FF">
      <w:pPr>
        <w:pStyle w:val="subsection"/>
      </w:pPr>
      <w:r w:rsidRPr="004F5DF2">
        <w:tab/>
        <w:t>(2)</w:t>
      </w:r>
      <w:r w:rsidRPr="004F5DF2">
        <w:tab/>
        <w:t xml:space="preserve">For the purpose of </w:t>
      </w:r>
      <w:proofErr w:type="spellStart"/>
      <w:r w:rsidRPr="004F5DF2">
        <w:t>subregulation</w:t>
      </w:r>
      <w:proofErr w:type="spellEnd"/>
      <w:r w:rsidR="004F5DF2" w:rsidRPr="004F5DF2">
        <w:t> </w:t>
      </w:r>
      <w:r w:rsidRPr="004F5DF2">
        <w:t>(1), the conditions are that:</w:t>
      </w:r>
    </w:p>
    <w:p w:rsidR="00D255FF" w:rsidRPr="004F5DF2" w:rsidRDefault="00D255FF" w:rsidP="00D255FF">
      <w:pPr>
        <w:pStyle w:val="paragraph"/>
      </w:pPr>
      <w:r w:rsidRPr="004F5DF2">
        <w:tab/>
        <w:t>(a)</w:t>
      </w:r>
      <w:r w:rsidRPr="004F5DF2">
        <w:tab/>
        <w:t xml:space="preserve">the person importing the substance (the </w:t>
      </w:r>
      <w:r w:rsidRPr="004F5DF2">
        <w:rPr>
          <w:b/>
          <w:i/>
        </w:rPr>
        <w:t>importer</w:t>
      </w:r>
      <w:r w:rsidRPr="004F5DF2">
        <w:t xml:space="preserve">) is the holder of a licence to import drugs granted by the Health Secretary or an authorised person under </w:t>
      </w:r>
      <w:proofErr w:type="spellStart"/>
      <w:r w:rsidRPr="004F5DF2">
        <w:t>subregulation</w:t>
      </w:r>
      <w:proofErr w:type="spellEnd"/>
      <w:r w:rsidR="004F5DF2" w:rsidRPr="004F5DF2">
        <w:t> </w:t>
      </w:r>
      <w:r w:rsidRPr="004F5DF2">
        <w:t xml:space="preserve">5(5) of the </w:t>
      </w:r>
      <w:r w:rsidRPr="004F5DF2">
        <w:rPr>
          <w:i/>
        </w:rPr>
        <w:t>Customs (Prohibited Imports) Regulations</w:t>
      </w:r>
      <w:r w:rsidR="004F5DF2" w:rsidRPr="004F5DF2">
        <w:rPr>
          <w:i/>
        </w:rPr>
        <w:t> </w:t>
      </w:r>
      <w:r w:rsidRPr="004F5DF2">
        <w:rPr>
          <w:i/>
        </w:rPr>
        <w:t>1956</w:t>
      </w:r>
      <w:r w:rsidRPr="004F5DF2">
        <w:t>; and</w:t>
      </w:r>
    </w:p>
    <w:p w:rsidR="00A53C1A" w:rsidRPr="004F5DF2" w:rsidRDefault="00A53C1A" w:rsidP="00A53C1A">
      <w:pPr>
        <w:pStyle w:val="paragraph"/>
      </w:pPr>
      <w:r w:rsidRPr="004F5DF2">
        <w:tab/>
        <w:t>(b)</w:t>
      </w:r>
      <w:r w:rsidRPr="004F5DF2">
        <w:tab/>
        <w:t>the importer:</w:t>
      </w:r>
    </w:p>
    <w:p w:rsidR="00A53C1A" w:rsidRPr="004F5DF2" w:rsidRDefault="00A53C1A" w:rsidP="00A53C1A">
      <w:pPr>
        <w:pStyle w:val="paragraphsub"/>
      </w:pPr>
      <w:r w:rsidRPr="004F5DF2">
        <w:tab/>
        <w:t>(</w:t>
      </w:r>
      <w:proofErr w:type="spellStart"/>
      <w:r w:rsidRPr="004F5DF2">
        <w:t>i</w:t>
      </w:r>
      <w:proofErr w:type="spellEnd"/>
      <w:r w:rsidRPr="004F5DF2">
        <w:t>)</w:t>
      </w:r>
      <w:r w:rsidRPr="004F5DF2">
        <w:tab/>
        <w:t>is</w:t>
      </w:r>
      <w:r w:rsidR="00B74C98" w:rsidRPr="004F5DF2">
        <w:t>, or is</w:t>
      </w:r>
      <w:r w:rsidRPr="004F5DF2">
        <w:t xml:space="preserve"> employed by</w:t>
      </w:r>
      <w:r w:rsidR="00B74C98" w:rsidRPr="004F5DF2">
        <w:t>,</w:t>
      </w:r>
      <w:r w:rsidRPr="004F5DF2">
        <w:t xml:space="preserve"> a forensic laboratory and is importing the substance for the purposes of forensic analysis; or</w:t>
      </w:r>
    </w:p>
    <w:p w:rsidR="00FB0AF2" w:rsidRPr="004F5DF2" w:rsidRDefault="00FB0AF2" w:rsidP="00FB0AF2">
      <w:pPr>
        <w:pStyle w:val="paragraphsub"/>
      </w:pPr>
      <w:r w:rsidRPr="004F5DF2">
        <w:tab/>
        <w:t>(ii)</w:t>
      </w:r>
      <w:r w:rsidRPr="004F5DF2">
        <w:tab/>
        <w:t>is the Australian Federal Police, or a police force of a State or Territory, and is importing the substance for the purposes of law enforcement; or</w:t>
      </w:r>
    </w:p>
    <w:p w:rsidR="00FB0AF2" w:rsidRPr="004F5DF2" w:rsidRDefault="00FB0AF2" w:rsidP="00FB0AF2">
      <w:pPr>
        <w:pStyle w:val="paragraphsub"/>
      </w:pPr>
      <w:r w:rsidRPr="004F5DF2">
        <w:tab/>
        <w:t>(iii)</w:t>
      </w:r>
      <w:r w:rsidRPr="004F5DF2">
        <w:tab/>
        <w:t>is the Commissioner or a Deputy Commissioner of the Australian Federal Police, or is the head or deputy head (however described) of a police force of a State or Territory, and is importing the substance for the purposes of law enforcement; or</w:t>
      </w:r>
    </w:p>
    <w:p w:rsidR="00FB0AF2" w:rsidRPr="004F5DF2" w:rsidRDefault="00FB0AF2" w:rsidP="00FB0AF2">
      <w:pPr>
        <w:pStyle w:val="paragraphsub"/>
      </w:pPr>
      <w:r w:rsidRPr="004F5DF2">
        <w:tab/>
        <w:t>(iv)</w:t>
      </w:r>
      <w:r w:rsidRPr="004F5DF2">
        <w:tab/>
        <w:t>is, or is employed by, a medical research facility and is importing the substance for the purposes of medical research; or</w:t>
      </w:r>
    </w:p>
    <w:p w:rsidR="00FB0AF2" w:rsidRPr="004F5DF2" w:rsidRDefault="00FB0AF2" w:rsidP="00FB0AF2">
      <w:pPr>
        <w:pStyle w:val="paragraphsub"/>
      </w:pPr>
      <w:r w:rsidRPr="004F5DF2">
        <w:tab/>
        <w:t>(v)</w:t>
      </w:r>
      <w:r w:rsidRPr="004F5DF2">
        <w:tab/>
        <w:t>is, or is employed by, a scientific research facility and is importing the substance for the purposes of scientific research; or</w:t>
      </w:r>
    </w:p>
    <w:p w:rsidR="00FB0AF2" w:rsidRPr="004F5DF2" w:rsidRDefault="00FB0AF2" w:rsidP="00FB0AF2">
      <w:pPr>
        <w:pStyle w:val="paragraphsub"/>
      </w:pPr>
      <w:r w:rsidRPr="004F5DF2">
        <w:tab/>
        <w:t>(vi)</w:t>
      </w:r>
      <w:r w:rsidRPr="004F5DF2">
        <w:tab/>
        <w:t xml:space="preserve">is, or is employed by, an entity that imports drugs on behalf of a person or body mentioned in </w:t>
      </w:r>
      <w:r w:rsidR="004F5DF2" w:rsidRPr="004F5DF2">
        <w:t>subparagraph (</w:t>
      </w:r>
      <w:proofErr w:type="spellStart"/>
      <w:r w:rsidRPr="004F5DF2">
        <w:t>i</w:t>
      </w:r>
      <w:proofErr w:type="spellEnd"/>
      <w:r w:rsidRPr="004F5DF2">
        <w:t xml:space="preserve">), (ii), (iii), (iv) or (v), being a person or body that also holds a licence of a kind mentioned in </w:t>
      </w:r>
      <w:r w:rsidR="004F5DF2" w:rsidRPr="004F5DF2">
        <w:t>paragraph (</w:t>
      </w:r>
      <w:r w:rsidRPr="004F5DF2">
        <w:t>a), and is importing the substance at the written request of the person or body; and</w:t>
      </w:r>
    </w:p>
    <w:p w:rsidR="00D255FF" w:rsidRPr="004F5DF2" w:rsidRDefault="00D255FF" w:rsidP="00D255FF">
      <w:pPr>
        <w:pStyle w:val="paragraph"/>
      </w:pPr>
      <w:r w:rsidRPr="004F5DF2">
        <w:tab/>
        <w:t>(c)</w:t>
      </w:r>
      <w:r w:rsidRPr="004F5DF2">
        <w:tab/>
        <w:t>before the substance is imported, the importer gives the Health Secretary or an authorised person a written notice about the proposed importation that includes:</w:t>
      </w:r>
    </w:p>
    <w:p w:rsidR="002B1DCE" w:rsidRPr="004F5DF2" w:rsidRDefault="002B1DCE" w:rsidP="002B1DCE">
      <w:pPr>
        <w:pStyle w:val="paragraphsub"/>
      </w:pPr>
      <w:r w:rsidRPr="004F5DF2">
        <w:tab/>
        <w:t>(</w:t>
      </w:r>
      <w:proofErr w:type="spellStart"/>
      <w:r w:rsidRPr="004F5DF2">
        <w:t>i</w:t>
      </w:r>
      <w:proofErr w:type="spellEnd"/>
      <w:r w:rsidRPr="004F5DF2">
        <w:t>)</w:t>
      </w:r>
      <w:r w:rsidRPr="004F5DF2">
        <w:tab/>
        <w:t>the identity and amount of the substance being imported; and</w:t>
      </w:r>
    </w:p>
    <w:p w:rsidR="002B1DCE" w:rsidRPr="004F5DF2" w:rsidRDefault="002B1DCE" w:rsidP="002B1DCE">
      <w:pPr>
        <w:pStyle w:val="paragraphsub"/>
      </w:pPr>
      <w:r w:rsidRPr="004F5DF2">
        <w:tab/>
        <w:t>(ii)</w:t>
      </w:r>
      <w:r w:rsidRPr="004F5DF2">
        <w:tab/>
        <w:t>the purpose of the importation; and</w:t>
      </w:r>
    </w:p>
    <w:p w:rsidR="002B1DCE" w:rsidRPr="004F5DF2" w:rsidRDefault="002B1DCE" w:rsidP="002B1DCE">
      <w:pPr>
        <w:pStyle w:val="paragraphsub"/>
      </w:pPr>
      <w:r w:rsidRPr="004F5DF2">
        <w:tab/>
        <w:t>(iii)</w:t>
      </w:r>
      <w:r w:rsidRPr="004F5DF2">
        <w:tab/>
        <w:t>a 30</w:t>
      </w:r>
      <w:r w:rsidR="004F5DF2">
        <w:noBreakHyphen/>
      </w:r>
      <w:r w:rsidRPr="004F5DF2">
        <w:t>day period during which the importation is likely to occur; and</w:t>
      </w:r>
    </w:p>
    <w:p w:rsidR="002B1DCE" w:rsidRPr="004F5DF2" w:rsidRDefault="002B1DCE" w:rsidP="002B1DCE">
      <w:pPr>
        <w:pStyle w:val="paragraphsub"/>
      </w:pPr>
      <w:r w:rsidRPr="004F5DF2">
        <w:tab/>
        <w:t>(iv)</w:t>
      </w:r>
      <w:r w:rsidRPr="004F5DF2">
        <w:tab/>
        <w:t>the importer’s name and import licence number; and</w:t>
      </w:r>
    </w:p>
    <w:p w:rsidR="00FB0AF2" w:rsidRPr="004F5DF2" w:rsidRDefault="00FB0AF2" w:rsidP="00FB0AF2">
      <w:pPr>
        <w:pStyle w:val="paragraphsub"/>
      </w:pPr>
      <w:r w:rsidRPr="004F5DF2">
        <w:tab/>
        <w:t>(v)</w:t>
      </w:r>
      <w:r w:rsidRPr="004F5DF2">
        <w:tab/>
        <w:t xml:space="preserve">if </w:t>
      </w:r>
      <w:r w:rsidR="004F5DF2" w:rsidRPr="004F5DF2">
        <w:t>subparagraph (</w:t>
      </w:r>
      <w:r w:rsidRPr="004F5DF2">
        <w:t>b)(</w:t>
      </w:r>
      <w:proofErr w:type="spellStart"/>
      <w:r w:rsidRPr="004F5DF2">
        <w:t>i</w:t>
      </w:r>
      <w:proofErr w:type="spellEnd"/>
      <w:r w:rsidRPr="004F5DF2">
        <w:t>), (iv), (v) or (vi) applies and the importer is employed by the body mentioned in the applicable subparagraph—the name of the importer’s employer; and</w:t>
      </w:r>
    </w:p>
    <w:p w:rsidR="002B1DCE" w:rsidRPr="004F5DF2" w:rsidRDefault="002B1DCE" w:rsidP="002B1DCE">
      <w:pPr>
        <w:pStyle w:val="paragraphsub"/>
      </w:pPr>
      <w:r w:rsidRPr="004F5DF2">
        <w:tab/>
        <w:t>(vi)</w:t>
      </w:r>
      <w:r w:rsidRPr="004F5DF2">
        <w:tab/>
        <w:t>any other information required by the Health Secretary.</w:t>
      </w:r>
    </w:p>
    <w:p w:rsidR="00D255FF" w:rsidRPr="004F5DF2" w:rsidRDefault="00D255FF" w:rsidP="00D255FF">
      <w:pPr>
        <w:pStyle w:val="subsection"/>
      </w:pPr>
      <w:r w:rsidRPr="004F5DF2">
        <w:tab/>
        <w:t>(3)</w:t>
      </w:r>
      <w:r w:rsidRPr="004F5DF2">
        <w:tab/>
        <w:t xml:space="preserve">For the purpose of </w:t>
      </w:r>
      <w:r w:rsidR="004F5DF2" w:rsidRPr="004F5DF2">
        <w:t>paragraph (</w:t>
      </w:r>
      <w:r w:rsidRPr="004F5DF2">
        <w:t>2)(c), the Health Secretary may determine:</w:t>
      </w:r>
    </w:p>
    <w:p w:rsidR="00D255FF" w:rsidRPr="004F5DF2" w:rsidRDefault="00D255FF" w:rsidP="00D255FF">
      <w:pPr>
        <w:pStyle w:val="paragraph"/>
      </w:pPr>
      <w:r w:rsidRPr="004F5DF2">
        <w:tab/>
        <w:t>(a)</w:t>
      </w:r>
      <w:r w:rsidRPr="004F5DF2">
        <w:tab/>
        <w:t>information to be included in a notice; and</w:t>
      </w:r>
    </w:p>
    <w:p w:rsidR="00D255FF" w:rsidRPr="004F5DF2" w:rsidRDefault="00D255FF" w:rsidP="00D255FF">
      <w:pPr>
        <w:pStyle w:val="paragraph"/>
      </w:pPr>
      <w:r w:rsidRPr="004F5DF2">
        <w:tab/>
        <w:t>(b)</w:t>
      </w:r>
      <w:r w:rsidRPr="004F5DF2">
        <w:tab/>
        <w:t>the way a notice may be given to the Health Secretary or an authorised person.</w:t>
      </w:r>
    </w:p>
    <w:p w:rsidR="00D255FF" w:rsidRPr="004F5DF2" w:rsidRDefault="00D255FF" w:rsidP="00D255FF">
      <w:pPr>
        <w:pStyle w:val="subsection"/>
      </w:pPr>
      <w:r w:rsidRPr="004F5DF2">
        <w:tab/>
        <w:t>(4)</w:t>
      </w:r>
      <w:r w:rsidRPr="004F5DF2">
        <w:tab/>
        <w:t>In this regulation:</w:t>
      </w:r>
    </w:p>
    <w:p w:rsidR="00D255FF" w:rsidRPr="004F5DF2" w:rsidRDefault="00D255FF" w:rsidP="00D255FF">
      <w:pPr>
        <w:pStyle w:val="Definition"/>
      </w:pPr>
      <w:r w:rsidRPr="004F5DF2">
        <w:rPr>
          <w:b/>
          <w:i/>
        </w:rPr>
        <w:t>drug</w:t>
      </w:r>
      <w:r w:rsidRPr="004F5DF2">
        <w:t xml:space="preserve"> has the same meaning as in </w:t>
      </w:r>
      <w:proofErr w:type="spellStart"/>
      <w:r w:rsidRPr="004F5DF2">
        <w:t>subregulation</w:t>
      </w:r>
      <w:proofErr w:type="spellEnd"/>
      <w:r w:rsidR="004F5DF2" w:rsidRPr="004F5DF2">
        <w:t> </w:t>
      </w:r>
      <w:r w:rsidRPr="004F5DF2">
        <w:t xml:space="preserve">5(20) of the </w:t>
      </w:r>
      <w:r w:rsidRPr="004F5DF2">
        <w:rPr>
          <w:i/>
        </w:rPr>
        <w:t>Customs (Prohibited Imports) Regulations</w:t>
      </w:r>
      <w:r w:rsidR="004F5DF2" w:rsidRPr="004F5DF2">
        <w:rPr>
          <w:i/>
        </w:rPr>
        <w:t> </w:t>
      </w:r>
      <w:r w:rsidRPr="004F5DF2">
        <w:rPr>
          <w:i/>
        </w:rPr>
        <w:t>1956</w:t>
      </w:r>
      <w:r w:rsidRPr="004F5DF2">
        <w:t>.</w:t>
      </w:r>
    </w:p>
    <w:sectPr w:rsidR="00D255FF" w:rsidRPr="004F5DF2" w:rsidSect="004500F3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7" w:h="16839"/>
      <w:pgMar w:top="1667" w:right="2410" w:bottom="4253" w:left="2410" w:header="720" w:footer="340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34E" w:rsidRDefault="0001734E" w:rsidP="0048364F">
      <w:pPr>
        <w:spacing w:line="240" w:lineRule="auto"/>
      </w:pPr>
      <w:r>
        <w:separator/>
      </w:r>
    </w:p>
  </w:endnote>
  <w:endnote w:type="continuationSeparator" w:id="0">
    <w:p w:rsidR="0001734E" w:rsidRDefault="0001734E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880" w:rsidRPr="004500F3" w:rsidRDefault="00FC1880" w:rsidP="004500F3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4500F3">
      <w:rPr>
        <w:i/>
        <w:sz w:val="18"/>
      </w:rPr>
      <w:t xml:space="preserve"> </w:t>
    </w:r>
    <w:r w:rsidR="004500F3" w:rsidRPr="004500F3">
      <w:rPr>
        <w:i/>
        <w:sz w:val="18"/>
      </w:rPr>
      <w:t>OPC61575 - B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0F3" w:rsidRDefault="004500F3" w:rsidP="004500F3">
    <w:pPr>
      <w:pStyle w:val="Footer"/>
    </w:pPr>
    <w:r w:rsidRPr="004500F3">
      <w:rPr>
        <w:i/>
        <w:sz w:val="18"/>
      </w:rPr>
      <w:t>OPC61575 - B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880" w:rsidRPr="004500F3" w:rsidRDefault="00FC1880" w:rsidP="00FC1880">
    <w:pPr>
      <w:pStyle w:val="Footer"/>
      <w:rPr>
        <w:sz w:val="18"/>
      </w:rPr>
    </w:pPr>
  </w:p>
  <w:p w:rsidR="00FC1880" w:rsidRPr="004500F3" w:rsidRDefault="004500F3" w:rsidP="004500F3">
    <w:pPr>
      <w:pStyle w:val="Footer"/>
      <w:rPr>
        <w:sz w:val="18"/>
      </w:rPr>
    </w:pPr>
    <w:r w:rsidRPr="004500F3">
      <w:rPr>
        <w:i/>
        <w:sz w:val="18"/>
      </w:rPr>
      <w:t>OPC61575 - B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880" w:rsidRPr="004500F3" w:rsidRDefault="00FC1880" w:rsidP="00FC1880">
    <w:pPr>
      <w:pBdr>
        <w:top w:val="single" w:sz="6" w:space="1" w:color="auto"/>
      </w:pBdr>
      <w:spacing w:before="120" w:line="0" w:lineRule="atLeast"/>
      <w:rPr>
        <w:rFonts w:cs="Times New Roman"/>
        <w:i/>
        <w:sz w:val="18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533"/>
      <w:gridCol w:w="5387"/>
      <w:gridCol w:w="1383"/>
    </w:tblGrid>
    <w:tr w:rsidR="00FC1880" w:rsidRPr="004500F3" w:rsidTr="00A16006">
      <w:tc>
        <w:tcPr>
          <w:tcW w:w="533" w:type="dxa"/>
          <w:tcBorders>
            <w:top w:val="nil"/>
            <w:left w:val="nil"/>
            <w:bottom w:val="nil"/>
            <w:right w:val="nil"/>
          </w:tcBorders>
        </w:tcPr>
        <w:p w:rsidR="00FC1880" w:rsidRPr="004500F3" w:rsidRDefault="00FC1880" w:rsidP="00A16006">
          <w:pPr>
            <w:spacing w:line="0" w:lineRule="atLeast"/>
            <w:rPr>
              <w:rFonts w:cs="Times New Roman"/>
              <w:i/>
              <w:sz w:val="18"/>
            </w:rPr>
          </w:pPr>
          <w:r w:rsidRPr="004500F3">
            <w:rPr>
              <w:rFonts w:cs="Times New Roman"/>
              <w:i/>
              <w:sz w:val="18"/>
            </w:rPr>
            <w:fldChar w:fldCharType="begin"/>
          </w:r>
          <w:r w:rsidRPr="004500F3">
            <w:rPr>
              <w:rFonts w:cs="Times New Roman"/>
              <w:i/>
              <w:sz w:val="18"/>
            </w:rPr>
            <w:instrText xml:space="preserve"> PAGE </w:instrText>
          </w:r>
          <w:r w:rsidRPr="004500F3">
            <w:rPr>
              <w:rFonts w:cs="Times New Roman"/>
              <w:i/>
              <w:sz w:val="18"/>
            </w:rPr>
            <w:fldChar w:fldCharType="separate"/>
          </w:r>
          <w:r w:rsidR="00A238CB">
            <w:rPr>
              <w:rFonts w:cs="Times New Roman"/>
              <w:i/>
              <w:noProof/>
              <w:sz w:val="18"/>
            </w:rPr>
            <w:t>ii</w:t>
          </w:r>
          <w:r w:rsidRPr="004500F3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5387" w:type="dxa"/>
          <w:tcBorders>
            <w:top w:val="nil"/>
            <w:left w:val="nil"/>
            <w:bottom w:val="nil"/>
            <w:right w:val="nil"/>
          </w:tcBorders>
        </w:tcPr>
        <w:p w:rsidR="00FC1880" w:rsidRPr="004500F3" w:rsidRDefault="00FC1880" w:rsidP="00A16006">
          <w:pPr>
            <w:spacing w:line="0" w:lineRule="atLeast"/>
            <w:jc w:val="center"/>
            <w:rPr>
              <w:rFonts w:cs="Times New Roman"/>
              <w:i/>
              <w:sz w:val="18"/>
            </w:rPr>
          </w:pPr>
          <w:r w:rsidRPr="004500F3">
            <w:rPr>
              <w:rFonts w:cs="Times New Roman"/>
              <w:i/>
              <w:sz w:val="18"/>
            </w:rPr>
            <w:fldChar w:fldCharType="begin"/>
          </w:r>
          <w:r w:rsidRPr="004500F3">
            <w:rPr>
              <w:rFonts w:cs="Times New Roman"/>
              <w:i/>
              <w:sz w:val="18"/>
            </w:rPr>
            <w:instrText xml:space="preserve"> DOCPROPERTY ShortT </w:instrText>
          </w:r>
          <w:r w:rsidRPr="004500F3">
            <w:rPr>
              <w:rFonts w:cs="Times New Roman"/>
              <w:i/>
              <w:sz w:val="18"/>
            </w:rPr>
            <w:fldChar w:fldCharType="separate"/>
          </w:r>
          <w:r w:rsidR="002C0446">
            <w:rPr>
              <w:rFonts w:cs="Times New Roman"/>
              <w:i/>
              <w:sz w:val="18"/>
            </w:rPr>
            <w:t>Criminal Code Amendment (Psychoactive Substances) Regulation 2015</w:t>
          </w:r>
          <w:r w:rsidRPr="004500F3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FC1880" w:rsidRPr="004500F3" w:rsidRDefault="00FC1880" w:rsidP="00A16006">
          <w:pPr>
            <w:spacing w:line="0" w:lineRule="atLeast"/>
            <w:jc w:val="right"/>
            <w:rPr>
              <w:rFonts w:cs="Times New Roman"/>
              <w:i/>
              <w:sz w:val="18"/>
            </w:rPr>
          </w:pPr>
          <w:r w:rsidRPr="004500F3">
            <w:rPr>
              <w:rFonts w:cs="Times New Roman"/>
              <w:i/>
              <w:sz w:val="18"/>
            </w:rPr>
            <w:fldChar w:fldCharType="begin"/>
          </w:r>
          <w:r w:rsidRPr="004500F3">
            <w:rPr>
              <w:rFonts w:cs="Times New Roman"/>
              <w:i/>
              <w:sz w:val="18"/>
            </w:rPr>
            <w:instrText xml:space="preserve"> DOCPROPERTY ActNo </w:instrText>
          </w:r>
          <w:r w:rsidRPr="004500F3">
            <w:rPr>
              <w:rFonts w:cs="Times New Roman"/>
              <w:i/>
              <w:sz w:val="18"/>
            </w:rPr>
            <w:fldChar w:fldCharType="separate"/>
          </w:r>
          <w:r w:rsidR="002C0446">
            <w:rPr>
              <w:rFonts w:cs="Times New Roman"/>
              <w:i/>
              <w:sz w:val="18"/>
            </w:rPr>
            <w:t>No. 250, 2015</w:t>
          </w:r>
          <w:r w:rsidRPr="004500F3">
            <w:rPr>
              <w:rFonts w:cs="Times New Roman"/>
              <w:i/>
              <w:sz w:val="18"/>
            </w:rPr>
            <w:fldChar w:fldCharType="end"/>
          </w:r>
        </w:p>
      </w:tc>
    </w:tr>
  </w:tbl>
  <w:p w:rsidR="00FC1880" w:rsidRPr="004500F3" w:rsidRDefault="004500F3" w:rsidP="004500F3">
    <w:pPr>
      <w:rPr>
        <w:rFonts w:cs="Times New Roman"/>
        <w:i/>
        <w:sz w:val="18"/>
      </w:rPr>
    </w:pPr>
    <w:r w:rsidRPr="004500F3">
      <w:rPr>
        <w:rFonts w:cs="Times New Roman"/>
        <w:i/>
        <w:sz w:val="18"/>
      </w:rPr>
      <w:t>OPC61575 - B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880" w:rsidRPr="00E33C1C" w:rsidRDefault="00FC1880" w:rsidP="00FC1880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83"/>
      <w:gridCol w:w="5387"/>
      <w:gridCol w:w="533"/>
    </w:tblGrid>
    <w:tr w:rsidR="00FC1880" w:rsidTr="00A16006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FC1880" w:rsidRDefault="00FC1880" w:rsidP="00A16006">
          <w:pPr>
            <w:spacing w:line="0" w:lineRule="atLeas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ActNo </w:instrText>
          </w:r>
          <w:r w:rsidRPr="007A1328">
            <w:rPr>
              <w:i/>
              <w:sz w:val="18"/>
            </w:rPr>
            <w:fldChar w:fldCharType="separate"/>
          </w:r>
          <w:r w:rsidR="002C0446">
            <w:rPr>
              <w:i/>
              <w:sz w:val="18"/>
            </w:rPr>
            <w:t>No. 250, 2015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  <w:tcBorders>
            <w:top w:val="nil"/>
            <w:left w:val="nil"/>
            <w:bottom w:val="nil"/>
            <w:right w:val="nil"/>
          </w:tcBorders>
        </w:tcPr>
        <w:p w:rsidR="00FC1880" w:rsidRDefault="00FC1880" w:rsidP="00A16006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2C0446">
            <w:rPr>
              <w:i/>
              <w:sz w:val="18"/>
            </w:rPr>
            <w:t>Criminal Code Amendment (Psychoactive Substances) Regulation 2015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3" w:type="dxa"/>
          <w:tcBorders>
            <w:top w:val="nil"/>
            <w:left w:val="nil"/>
            <w:bottom w:val="nil"/>
            <w:right w:val="nil"/>
          </w:tcBorders>
        </w:tcPr>
        <w:p w:rsidR="00FC1880" w:rsidRDefault="00FC1880" w:rsidP="00A16006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1A215B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FC1880" w:rsidRPr="00ED79B6" w:rsidRDefault="004500F3" w:rsidP="004500F3">
    <w:pPr>
      <w:rPr>
        <w:i/>
        <w:sz w:val="18"/>
      </w:rPr>
    </w:pPr>
    <w:r w:rsidRPr="004500F3">
      <w:rPr>
        <w:rFonts w:cs="Times New Roman"/>
        <w:i/>
        <w:sz w:val="18"/>
      </w:rPr>
      <w:t>OPC61575 - B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880" w:rsidRPr="004500F3" w:rsidRDefault="00FC1880" w:rsidP="00FC1880">
    <w:pPr>
      <w:pBdr>
        <w:top w:val="single" w:sz="6" w:space="1" w:color="auto"/>
      </w:pBdr>
      <w:spacing w:before="120" w:line="0" w:lineRule="atLeast"/>
      <w:rPr>
        <w:rFonts w:cs="Times New Roman"/>
        <w:i/>
        <w:sz w:val="18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533"/>
      <w:gridCol w:w="5387"/>
      <w:gridCol w:w="1383"/>
    </w:tblGrid>
    <w:tr w:rsidR="00FC1880" w:rsidRPr="004500F3" w:rsidTr="00A16006">
      <w:tc>
        <w:tcPr>
          <w:tcW w:w="533" w:type="dxa"/>
          <w:tcBorders>
            <w:top w:val="nil"/>
            <w:left w:val="nil"/>
            <w:bottom w:val="nil"/>
            <w:right w:val="nil"/>
          </w:tcBorders>
        </w:tcPr>
        <w:p w:rsidR="00FC1880" w:rsidRPr="004500F3" w:rsidRDefault="00FC1880" w:rsidP="00A16006">
          <w:pPr>
            <w:spacing w:line="0" w:lineRule="atLeast"/>
            <w:rPr>
              <w:rFonts w:cs="Times New Roman"/>
              <w:i/>
              <w:sz w:val="18"/>
            </w:rPr>
          </w:pPr>
          <w:r w:rsidRPr="004500F3">
            <w:rPr>
              <w:rFonts w:cs="Times New Roman"/>
              <w:i/>
              <w:sz w:val="18"/>
            </w:rPr>
            <w:fldChar w:fldCharType="begin"/>
          </w:r>
          <w:r w:rsidRPr="004500F3">
            <w:rPr>
              <w:rFonts w:cs="Times New Roman"/>
              <w:i/>
              <w:sz w:val="18"/>
            </w:rPr>
            <w:instrText xml:space="preserve"> PAGE </w:instrText>
          </w:r>
          <w:r w:rsidRPr="004500F3">
            <w:rPr>
              <w:rFonts w:cs="Times New Roman"/>
              <w:i/>
              <w:sz w:val="18"/>
            </w:rPr>
            <w:fldChar w:fldCharType="separate"/>
          </w:r>
          <w:r w:rsidR="001A215B">
            <w:rPr>
              <w:rFonts w:cs="Times New Roman"/>
              <w:i/>
              <w:noProof/>
              <w:sz w:val="18"/>
            </w:rPr>
            <w:t>4</w:t>
          </w:r>
          <w:r w:rsidRPr="004500F3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5387" w:type="dxa"/>
          <w:tcBorders>
            <w:top w:val="nil"/>
            <w:left w:val="nil"/>
            <w:bottom w:val="nil"/>
            <w:right w:val="nil"/>
          </w:tcBorders>
        </w:tcPr>
        <w:p w:rsidR="00FC1880" w:rsidRPr="004500F3" w:rsidRDefault="00FC1880" w:rsidP="00A16006">
          <w:pPr>
            <w:spacing w:line="0" w:lineRule="atLeast"/>
            <w:jc w:val="center"/>
            <w:rPr>
              <w:rFonts w:cs="Times New Roman"/>
              <w:i/>
              <w:sz w:val="18"/>
            </w:rPr>
          </w:pPr>
          <w:r w:rsidRPr="004500F3">
            <w:rPr>
              <w:rFonts w:cs="Times New Roman"/>
              <w:i/>
              <w:sz w:val="18"/>
            </w:rPr>
            <w:fldChar w:fldCharType="begin"/>
          </w:r>
          <w:r w:rsidRPr="004500F3">
            <w:rPr>
              <w:rFonts w:cs="Times New Roman"/>
              <w:i/>
              <w:sz w:val="18"/>
            </w:rPr>
            <w:instrText xml:space="preserve"> DOCPROPERTY ShortT </w:instrText>
          </w:r>
          <w:r w:rsidRPr="004500F3">
            <w:rPr>
              <w:rFonts w:cs="Times New Roman"/>
              <w:i/>
              <w:sz w:val="18"/>
            </w:rPr>
            <w:fldChar w:fldCharType="separate"/>
          </w:r>
          <w:r w:rsidR="002C0446">
            <w:rPr>
              <w:rFonts w:cs="Times New Roman"/>
              <w:i/>
              <w:sz w:val="18"/>
            </w:rPr>
            <w:t>Criminal Code Amendment (Psychoactive Substances) Regulation 2015</w:t>
          </w:r>
          <w:r w:rsidRPr="004500F3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FC1880" w:rsidRPr="004500F3" w:rsidRDefault="00FC1880" w:rsidP="00A16006">
          <w:pPr>
            <w:spacing w:line="0" w:lineRule="atLeast"/>
            <w:jc w:val="right"/>
            <w:rPr>
              <w:rFonts w:cs="Times New Roman"/>
              <w:i/>
              <w:sz w:val="18"/>
            </w:rPr>
          </w:pPr>
          <w:r w:rsidRPr="004500F3">
            <w:rPr>
              <w:rFonts w:cs="Times New Roman"/>
              <w:i/>
              <w:sz w:val="18"/>
            </w:rPr>
            <w:fldChar w:fldCharType="begin"/>
          </w:r>
          <w:r w:rsidRPr="004500F3">
            <w:rPr>
              <w:rFonts w:cs="Times New Roman"/>
              <w:i/>
              <w:sz w:val="18"/>
            </w:rPr>
            <w:instrText xml:space="preserve"> DOCPROPERTY ActNo </w:instrText>
          </w:r>
          <w:r w:rsidRPr="004500F3">
            <w:rPr>
              <w:rFonts w:cs="Times New Roman"/>
              <w:i/>
              <w:sz w:val="18"/>
            </w:rPr>
            <w:fldChar w:fldCharType="separate"/>
          </w:r>
          <w:r w:rsidR="002C0446">
            <w:rPr>
              <w:rFonts w:cs="Times New Roman"/>
              <w:i/>
              <w:sz w:val="18"/>
            </w:rPr>
            <w:t>No. 250, 2015</w:t>
          </w:r>
          <w:r w:rsidRPr="004500F3">
            <w:rPr>
              <w:rFonts w:cs="Times New Roman"/>
              <w:i/>
              <w:sz w:val="18"/>
            </w:rPr>
            <w:fldChar w:fldCharType="end"/>
          </w:r>
        </w:p>
      </w:tc>
    </w:tr>
  </w:tbl>
  <w:p w:rsidR="00FC1880" w:rsidRPr="004500F3" w:rsidRDefault="004500F3" w:rsidP="004500F3">
    <w:pPr>
      <w:rPr>
        <w:rFonts w:cs="Times New Roman"/>
        <w:i/>
        <w:sz w:val="18"/>
      </w:rPr>
    </w:pPr>
    <w:r w:rsidRPr="004500F3">
      <w:rPr>
        <w:rFonts w:cs="Times New Roman"/>
        <w:i/>
        <w:sz w:val="18"/>
      </w:rPr>
      <w:t>OPC61575 - B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880" w:rsidRPr="00E33C1C" w:rsidRDefault="00FC1880" w:rsidP="00FC1880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83"/>
      <w:gridCol w:w="5387"/>
      <w:gridCol w:w="533"/>
    </w:tblGrid>
    <w:tr w:rsidR="00FC1880" w:rsidTr="00A16006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FC1880" w:rsidRDefault="00FC1880" w:rsidP="00A16006">
          <w:pPr>
            <w:spacing w:line="0" w:lineRule="atLeas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ActNo </w:instrText>
          </w:r>
          <w:r w:rsidRPr="007A1328">
            <w:rPr>
              <w:i/>
              <w:sz w:val="18"/>
            </w:rPr>
            <w:fldChar w:fldCharType="separate"/>
          </w:r>
          <w:r w:rsidR="002C0446">
            <w:rPr>
              <w:i/>
              <w:sz w:val="18"/>
            </w:rPr>
            <w:t>No. 250, 2015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  <w:tcBorders>
            <w:top w:val="nil"/>
            <w:left w:val="nil"/>
            <w:bottom w:val="nil"/>
            <w:right w:val="nil"/>
          </w:tcBorders>
        </w:tcPr>
        <w:p w:rsidR="00FC1880" w:rsidRDefault="00FC1880" w:rsidP="00A16006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2C0446">
            <w:rPr>
              <w:i/>
              <w:sz w:val="18"/>
            </w:rPr>
            <w:t>Criminal Code Amendment (Psychoactive Substances) Regulation 2015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3" w:type="dxa"/>
          <w:tcBorders>
            <w:top w:val="nil"/>
            <w:left w:val="nil"/>
            <w:bottom w:val="nil"/>
            <w:right w:val="nil"/>
          </w:tcBorders>
        </w:tcPr>
        <w:p w:rsidR="00FC1880" w:rsidRDefault="00FC1880" w:rsidP="00A16006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1A215B"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FC1880" w:rsidRPr="00ED79B6" w:rsidRDefault="004500F3" w:rsidP="004500F3">
    <w:pPr>
      <w:rPr>
        <w:i/>
        <w:sz w:val="18"/>
      </w:rPr>
    </w:pPr>
    <w:r w:rsidRPr="004500F3">
      <w:rPr>
        <w:rFonts w:cs="Times New Roman"/>
        <w:i/>
        <w:sz w:val="18"/>
      </w:rPr>
      <w:t>OPC61575 - B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880" w:rsidRPr="00E33C1C" w:rsidRDefault="00FC1880" w:rsidP="00FC1880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83"/>
      <w:gridCol w:w="5387"/>
      <w:gridCol w:w="533"/>
    </w:tblGrid>
    <w:tr w:rsidR="00FC1880" w:rsidTr="00A16006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FC1880" w:rsidRDefault="00FC1880" w:rsidP="00A16006">
          <w:pPr>
            <w:spacing w:line="0" w:lineRule="atLeas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ActNo </w:instrText>
          </w:r>
          <w:r w:rsidRPr="007A1328">
            <w:rPr>
              <w:i/>
              <w:sz w:val="18"/>
            </w:rPr>
            <w:fldChar w:fldCharType="separate"/>
          </w:r>
          <w:r w:rsidR="002C0446">
            <w:rPr>
              <w:i/>
              <w:sz w:val="18"/>
            </w:rPr>
            <w:t>No. 250, 2015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  <w:tcBorders>
            <w:top w:val="nil"/>
            <w:left w:val="nil"/>
            <w:bottom w:val="nil"/>
            <w:right w:val="nil"/>
          </w:tcBorders>
        </w:tcPr>
        <w:p w:rsidR="00FC1880" w:rsidRDefault="00FC1880" w:rsidP="00A16006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2C0446">
            <w:rPr>
              <w:i/>
              <w:sz w:val="18"/>
            </w:rPr>
            <w:t>Criminal Code Amendment (Psychoactive Substances) Regulation 2015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3" w:type="dxa"/>
          <w:tcBorders>
            <w:top w:val="nil"/>
            <w:left w:val="nil"/>
            <w:bottom w:val="nil"/>
            <w:right w:val="nil"/>
          </w:tcBorders>
        </w:tcPr>
        <w:p w:rsidR="00FC1880" w:rsidRDefault="00FC1880" w:rsidP="00A16006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A238CB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FC1880" w:rsidRPr="00ED79B6" w:rsidRDefault="00FC1880" w:rsidP="00FC1880">
    <w:pPr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34E" w:rsidRDefault="0001734E" w:rsidP="0048364F">
      <w:pPr>
        <w:spacing w:line="240" w:lineRule="auto"/>
      </w:pPr>
      <w:r>
        <w:separator/>
      </w:r>
    </w:p>
  </w:footnote>
  <w:footnote w:type="continuationSeparator" w:id="0">
    <w:p w:rsidR="0001734E" w:rsidRDefault="0001734E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880" w:rsidRPr="005F1388" w:rsidRDefault="00FC1880" w:rsidP="00FC1880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880" w:rsidRPr="005F1388" w:rsidRDefault="00FC1880" w:rsidP="00FC1880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880" w:rsidRPr="005F1388" w:rsidRDefault="00FC1880" w:rsidP="00FC1880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880" w:rsidRPr="00ED79B6" w:rsidRDefault="00FC1880" w:rsidP="00FC1880">
    <w:pPr>
      <w:pBdr>
        <w:bottom w:val="single" w:sz="4" w:space="1" w:color="auto"/>
      </w:pBdr>
      <w:spacing w:before="1000" w:line="240" w:lineRule="aut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880" w:rsidRPr="00ED79B6" w:rsidRDefault="00FC1880" w:rsidP="00FC1880">
    <w:pPr>
      <w:pBdr>
        <w:bottom w:val="single" w:sz="4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880" w:rsidRPr="00ED79B6" w:rsidRDefault="00FC1880" w:rsidP="00FC1880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880" w:rsidRPr="00A961C4" w:rsidRDefault="00FC1880" w:rsidP="00FC1880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1A215B">
      <w:rPr>
        <w:b/>
        <w:noProof/>
        <w:sz w:val="20"/>
      </w:rPr>
      <w:t>Schedule 1</w: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1A215B">
      <w:rPr>
        <w:noProof/>
        <w:sz w:val="20"/>
      </w:rPr>
      <w:t>Amendments</w:t>
    </w:r>
    <w:r>
      <w:rPr>
        <w:sz w:val="20"/>
      </w:rPr>
      <w:fldChar w:fldCharType="end"/>
    </w:r>
  </w:p>
  <w:p w:rsidR="00FC1880" w:rsidRPr="00A961C4" w:rsidRDefault="00FC1880" w:rsidP="00FC1880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:rsidR="00FC1880" w:rsidRPr="00A961C4" w:rsidRDefault="00FC1880" w:rsidP="00FC1880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880" w:rsidRPr="00A961C4" w:rsidRDefault="00FC1880" w:rsidP="00FC1880">
    <w:pPr>
      <w:jc w:val="right"/>
      <w:rPr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CharAmSchText </w:instrTex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end"/>
    </w:r>
  </w:p>
  <w:p w:rsidR="00FC1880" w:rsidRPr="00A961C4" w:rsidRDefault="00FC1880" w:rsidP="00FC1880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CharAmPartText </w:instrTex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Pr="00A961C4">
      <w:rPr>
        <w:b/>
        <w:sz w:val="20"/>
      </w:rPr>
      <w:instrText xml:space="preserve"> STYLEREF CharAmPartNo </w:instrText>
    </w:r>
    <w:r w:rsidRPr="00A961C4">
      <w:rPr>
        <w:b/>
        <w:sz w:val="20"/>
      </w:rPr>
      <w:fldChar w:fldCharType="end"/>
    </w:r>
  </w:p>
  <w:p w:rsidR="00FC1880" w:rsidRPr="00A961C4" w:rsidRDefault="00FC1880" w:rsidP="00FC1880">
    <w:pPr>
      <w:pBdr>
        <w:bottom w:val="single" w:sz="6" w:space="1" w:color="auto"/>
      </w:pBdr>
      <w:spacing w:after="120"/>
      <w:jc w:val="right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880" w:rsidRPr="00A961C4" w:rsidRDefault="00FC1880" w:rsidP="00FC188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8626B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8BE02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BC027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66693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DB6EB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8A4C2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F6A4E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6F4A0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ECE8E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4DEA4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embedTrueTypeFonts/>
  <w:saveSubsetFonts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34E"/>
    <w:rsid w:val="000041C6"/>
    <w:rsid w:val="000063E4"/>
    <w:rsid w:val="00011222"/>
    <w:rsid w:val="000113BC"/>
    <w:rsid w:val="000136AF"/>
    <w:rsid w:val="00014B10"/>
    <w:rsid w:val="0001734E"/>
    <w:rsid w:val="00025060"/>
    <w:rsid w:val="0004044E"/>
    <w:rsid w:val="00045A66"/>
    <w:rsid w:val="000614BF"/>
    <w:rsid w:val="000C4E79"/>
    <w:rsid w:val="000D05EF"/>
    <w:rsid w:val="000F21C1"/>
    <w:rsid w:val="000F6B02"/>
    <w:rsid w:val="000F7427"/>
    <w:rsid w:val="0010745C"/>
    <w:rsid w:val="00116975"/>
    <w:rsid w:val="00126F1A"/>
    <w:rsid w:val="00127D0D"/>
    <w:rsid w:val="00153766"/>
    <w:rsid w:val="00154EAC"/>
    <w:rsid w:val="001643C9"/>
    <w:rsid w:val="00165568"/>
    <w:rsid w:val="00166C2F"/>
    <w:rsid w:val="001716C9"/>
    <w:rsid w:val="00171EAE"/>
    <w:rsid w:val="00177A03"/>
    <w:rsid w:val="00191859"/>
    <w:rsid w:val="00193461"/>
    <w:rsid w:val="001939E1"/>
    <w:rsid w:val="00195382"/>
    <w:rsid w:val="001A215B"/>
    <w:rsid w:val="001A371D"/>
    <w:rsid w:val="001B3097"/>
    <w:rsid w:val="001B7A5D"/>
    <w:rsid w:val="001C61D7"/>
    <w:rsid w:val="001C69C4"/>
    <w:rsid w:val="001D4229"/>
    <w:rsid w:val="001D7F83"/>
    <w:rsid w:val="001E16D0"/>
    <w:rsid w:val="001E3590"/>
    <w:rsid w:val="001E562E"/>
    <w:rsid w:val="001E7407"/>
    <w:rsid w:val="001F6924"/>
    <w:rsid w:val="00201D27"/>
    <w:rsid w:val="00231427"/>
    <w:rsid w:val="00240749"/>
    <w:rsid w:val="00242651"/>
    <w:rsid w:val="002522A2"/>
    <w:rsid w:val="00265FBC"/>
    <w:rsid w:val="00266D05"/>
    <w:rsid w:val="002932B1"/>
    <w:rsid w:val="00295408"/>
    <w:rsid w:val="00297ECB"/>
    <w:rsid w:val="002A0FFD"/>
    <w:rsid w:val="002B1DCE"/>
    <w:rsid w:val="002B2731"/>
    <w:rsid w:val="002B5B89"/>
    <w:rsid w:val="002B7D96"/>
    <w:rsid w:val="002C0446"/>
    <w:rsid w:val="002D043A"/>
    <w:rsid w:val="002E7174"/>
    <w:rsid w:val="00304E75"/>
    <w:rsid w:val="003072FA"/>
    <w:rsid w:val="0031713F"/>
    <w:rsid w:val="00321D01"/>
    <w:rsid w:val="0033181D"/>
    <w:rsid w:val="003415D3"/>
    <w:rsid w:val="00352B0F"/>
    <w:rsid w:val="00361BD9"/>
    <w:rsid w:val="00363549"/>
    <w:rsid w:val="003751AB"/>
    <w:rsid w:val="003771ED"/>
    <w:rsid w:val="003801D0"/>
    <w:rsid w:val="0039228E"/>
    <w:rsid w:val="003926B5"/>
    <w:rsid w:val="003B04EC"/>
    <w:rsid w:val="003C5F2B"/>
    <w:rsid w:val="003C7F18"/>
    <w:rsid w:val="003D0BFE"/>
    <w:rsid w:val="003D5700"/>
    <w:rsid w:val="003E5FF5"/>
    <w:rsid w:val="003E7586"/>
    <w:rsid w:val="003F4CA9"/>
    <w:rsid w:val="003F567B"/>
    <w:rsid w:val="004010E7"/>
    <w:rsid w:val="00401403"/>
    <w:rsid w:val="004116CD"/>
    <w:rsid w:val="00412B83"/>
    <w:rsid w:val="00424CA9"/>
    <w:rsid w:val="00430B76"/>
    <w:rsid w:val="00433910"/>
    <w:rsid w:val="0044115B"/>
    <w:rsid w:val="0044291A"/>
    <w:rsid w:val="004500F3"/>
    <w:rsid w:val="004541B9"/>
    <w:rsid w:val="004569B7"/>
    <w:rsid w:val="00460499"/>
    <w:rsid w:val="00480FB9"/>
    <w:rsid w:val="0048105D"/>
    <w:rsid w:val="0048364F"/>
    <w:rsid w:val="00486382"/>
    <w:rsid w:val="00486D68"/>
    <w:rsid w:val="00496F97"/>
    <w:rsid w:val="004A2484"/>
    <w:rsid w:val="004A2514"/>
    <w:rsid w:val="004C0255"/>
    <w:rsid w:val="004C5B5A"/>
    <w:rsid w:val="004C6444"/>
    <w:rsid w:val="004C6DE1"/>
    <w:rsid w:val="004E4257"/>
    <w:rsid w:val="004F1FAC"/>
    <w:rsid w:val="004F297F"/>
    <w:rsid w:val="004F3A90"/>
    <w:rsid w:val="004F5DF2"/>
    <w:rsid w:val="004F676E"/>
    <w:rsid w:val="00500C2D"/>
    <w:rsid w:val="00516B8D"/>
    <w:rsid w:val="00520A1E"/>
    <w:rsid w:val="00522ABF"/>
    <w:rsid w:val="0053331F"/>
    <w:rsid w:val="00537FBC"/>
    <w:rsid w:val="00543469"/>
    <w:rsid w:val="00550C6C"/>
    <w:rsid w:val="00557C7A"/>
    <w:rsid w:val="00562358"/>
    <w:rsid w:val="00577363"/>
    <w:rsid w:val="00583817"/>
    <w:rsid w:val="00584811"/>
    <w:rsid w:val="005851A5"/>
    <w:rsid w:val="0058646E"/>
    <w:rsid w:val="00591E07"/>
    <w:rsid w:val="00593AA6"/>
    <w:rsid w:val="00594161"/>
    <w:rsid w:val="00594749"/>
    <w:rsid w:val="005B4067"/>
    <w:rsid w:val="005C12DE"/>
    <w:rsid w:val="005C3F41"/>
    <w:rsid w:val="005D2AB2"/>
    <w:rsid w:val="005D7ECB"/>
    <w:rsid w:val="005E552A"/>
    <w:rsid w:val="00600219"/>
    <w:rsid w:val="00616C4A"/>
    <w:rsid w:val="006249E6"/>
    <w:rsid w:val="00630733"/>
    <w:rsid w:val="0064468A"/>
    <w:rsid w:val="00646634"/>
    <w:rsid w:val="00654CCA"/>
    <w:rsid w:val="00656DE9"/>
    <w:rsid w:val="00663BDD"/>
    <w:rsid w:val="00677CC2"/>
    <w:rsid w:val="00680F17"/>
    <w:rsid w:val="00685F42"/>
    <w:rsid w:val="0069207B"/>
    <w:rsid w:val="006937E2"/>
    <w:rsid w:val="0069392E"/>
    <w:rsid w:val="00695369"/>
    <w:rsid w:val="006977FB"/>
    <w:rsid w:val="006B262A"/>
    <w:rsid w:val="006C2C12"/>
    <w:rsid w:val="006C3FFF"/>
    <w:rsid w:val="006C7F8C"/>
    <w:rsid w:val="006D3667"/>
    <w:rsid w:val="006D4E91"/>
    <w:rsid w:val="006E004B"/>
    <w:rsid w:val="006E7147"/>
    <w:rsid w:val="006F5C3C"/>
    <w:rsid w:val="00700B2C"/>
    <w:rsid w:val="00701E6A"/>
    <w:rsid w:val="00713084"/>
    <w:rsid w:val="00722023"/>
    <w:rsid w:val="00731E00"/>
    <w:rsid w:val="007440B7"/>
    <w:rsid w:val="007634AD"/>
    <w:rsid w:val="0076611B"/>
    <w:rsid w:val="007715C9"/>
    <w:rsid w:val="00774EDD"/>
    <w:rsid w:val="007757EC"/>
    <w:rsid w:val="007769D4"/>
    <w:rsid w:val="00785AFA"/>
    <w:rsid w:val="007903AC"/>
    <w:rsid w:val="007A7F9F"/>
    <w:rsid w:val="007B1B20"/>
    <w:rsid w:val="007B1DE4"/>
    <w:rsid w:val="007B348B"/>
    <w:rsid w:val="007E7D4A"/>
    <w:rsid w:val="008118FA"/>
    <w:rsid w:val="00825667"/>
    <w:rsid w:val="00826DA5"/>
    <w:rsid w:val="00833416"/>
    <w:rsid w:val="00841B54"/>
    <w:rsid w:val="00856A31"/>
    <w:rsid w:val="008619E2"/>
    <w:rsid w:val="00874B69"/>
    <w:rsid w:val="008754D0"/>
    <w:rsid w:val="00877D48"/>
    <w:rsid w:val="00880795"/>
    <w:rsid w:val="00886400"/>
    <w:rsid w:val="0089783B"/>
    <w:rsid w:val="008C776B"/>
    <w:rsid w:val="008D0EE0"/>
    <w:rsid w:val="008F07E3"/>
    <w:rsid w:val="008F2CC7"/>
    <w:rsid w:val="008F4F1C"/>
    <w:rsid w:val="008F7EAC"/>
    <w:rsid w:val="00907271"/>
    <w:rsid w:val="00932377"/>
    <w:rsid w:val="00932A33"/>
    <w:rsid w:val="0097111C"/>
    <w:rsid w:val="00973FC9"/>
    <w:rsid w:val="009848EC"/>
    <w:rsid w:val="009B3629"/>
    <w:rsid w:val="009C49D8"/>
    <w:rsid w:val="009D076A"/>
    <w:rsid w:val="009E3601"/>
    <w:rsid w:val="009E5CDF"/>
    <w:rsid w:val="009F727E"/>
    <w:rsid w:val="00A1027A"/>
    <w:rsid w:val="00A11BEC"/>
    <w:rsid w:val="00A15F01"/>
    <w:rsid w:val="00A2057D"/>
    <w:rsid w:val="00A231E2"/>
    <w:rsid w:val="00A238CB"/>
    <w:rsid w:val="00A2550D"/>
    <w:rsid w:val="00A26DBE"/>
    <w:rsid w:val="00A326A4"/>
    <w:rsid w:val="00A4169B"/>
    <w:rsid w:val="00A4361F"/>
    <w:rsid w:val="00A5197F"/>
    <w:rsid w:val="00A53C1A"/>
    <w:rsid w:val="00A64912"/>
    <w:rsid w:val="00A70A74"/>
    <w:rsid w:val="00A71C4E"/>
    <w:rsid w:val="00A7514D"/>
    <w:rsid w:val="00A80804"/>
    <w:rsid w:val="00A87AB9"/>
    <w:rsid w:val="00AB3315"/>
    <w:rsid w:val="00AB7B41"/>
    <w:rsid w:val="00AC06B3"/>
    <w:rsid w:val="00AC71C8"/>
    <w:rsid w:val="00AD5641"/>
    <w:rsid w:val="00AE50A2"/>
    <w:rsid w:val="00AF0336"/>
    <w:rsid w:val="00AF6613"/>
    <w:rsid w:val="00B00902"/>
    <w:rsid w:val="00B032D8"/>
    <w:rsid w:val="00B16AE8"/>
    <w:rsid w:val="00B332B8"/>
    <w:rsid w:val="00B33B3C"/>
    <w:rsid w:val="00B44657"/>
    <w:rsid w:val="00B61D2C"/>
    <w:rsid w:val="00B63BDE"/>
    <w:rsid w:val="00B718D8"/>
    <w:rsid w:val="00B74C98"/>
    <w:rsid w:val="00BA1353"/>
    <w:rsid w:val="00BA1F5D"/>
    <w:rsid w:val="00BA3893"/>
    <w:rsid w:val="00BA5026"/>
    <w:rsid w:val="00BB6E79"/>
    <w:rsid w:val="00BC4F91"/>
    <w:rsid w:val="00BD60E6"/>
    <w:rsid w:val="00BE253A"/>
    <w:rsid w:val="00BE719A"/>
    <w:rsid w:val="00BE720A"/>
    <w:rsid w:val="00BF4533"/>
    <w:rsid w:val="00C067E5"/>
    <w:rsid w:val="00C12E0C"/>
    <w:rsid w:val="00C15528"/>
    <w:rsid w:val="00C164CA"/>
    <w:rsid w:val="00C21B63"/>
    <w:rsid w:val="00C26170"/>
    <w:rsid w:val="00C42BF8"/>
    <w:rsid w:val="00C45694"/>
    <w:rsid w:val="00C460AE"/>
    <w:rsid w:val="00C50043"/>
    <w:rsid w:val="00C63713"/>
    <w:rsid w:val="00C67E95"/>
    <w:rsid w:val="00C7573B"/>
    <w:rsid w:val="00C76CF3"/>
    <w:rsid w:val="00C77E30"/>
    <w:rsid w:val="00C80136"/>
    <w:rsid w:val="00C814F5"/>
    <w:rsid w:val="00C9462A"/>
    <w:rsid w:val="00CB0180"/>
    <w:rsid w:val="00CB2E1C"/>
    <w:rsid w:val="00CB3470"/>
    <w:rsid w:val="00CD606E"/>
    <w:rsid w:val="00CD7ECB"/>
    <w:rsid w:val="00CF0BB2"/>
    <w:rsid w:val="00D0104A"/>
    <w:rsid w:val="00D13441"/>
    <w:rsid w:val="00D17B17"/>
    <w:rsid w:val="00D243A3"/>
    <w:rsid w:val="00D255FF"/>
    <w:rsid w:val="00D333D9"/>
    <w:rsid w:val="00D33440"/>
    <w:rsid w:val="00D40403"/>
    <w:rsid w:val="00D473BB"/>
    <w:rsid w:val="00D52EFE"/>
    <w:rsid w:val="00D63EF6"/>
    <w:rsid w:val="00D70DFB"/>
    <w:rsid w:val="00D766DF"/>
    <w:rsid w:val="00D83D21"/>
    <w:rsid w:val="00D84B58"/>
    <w:rsid w:val="00D925D1"/>
    <w:rsid w:val="00DC6AEC"/>
    <w:rsid w:val="00E05704"/>
    <w:rsid w:val="00E05C46"/>
    <w:rsid w:val="00E159D7"/>
    <w:rsid w:val="00E30206"/>
    <w:rsid w:val="00E33C1C"/>
    <w:rsid w:val="00E443FC"/>
    <w:rsid w:val="00E45FE7"/>
    <w:rsid w:val="00E476B8"/>
    <w:rsid w:val="00E54292"/>
    <w:rsid w:val="00E55BCD"/>
    <w:rsid w:val="00E73EC4"/>
    <w:rsid w:val="00E74DC7"/>
    <w:rsid w:val="00E76FAB"/>
    <w:rsid w:val="00E83E2E"/>
    <w:rsid w:val="00E84B32"/>
    <w:rsid w:val="00E84FCC"/>
    <w:rsid w:val="00E87699"/>
    <w:rsid w:val="00E9793D"/>
    <w:rsid w:val="00EA734F"/>
    <w:rsid w:val="00ED3A7D"/>
    <w:rsid w:val="00EF2E3A"/>
    <w:rsid w:val="00EF55AE"/>
    <w:rsid w:val="00EF65FC"/>
    <w:rsid w:val="00F047E2"/>
    <w:rsid w:val="00F078DC"/>
    <w:rsid w:val="00F13E86"/>
    <w:rsid w:val="00F24C35"/>
    <w:rsid w:val="00F35CE3"/>
    <w:rsid w:val="00F56759"/>
    <w:rsid w:val="00F677A9"/>
    <w:rsid w:val="00F84CF5"/>
    <w:rsid w:val="00FA420B"/>
    <w:rsid w:val="00FB03B3"/>
    <w:rsid w:val="00FB0AF2"/>
    <w:rsid w:val="00FB192C"/>
    <w:rsid w:val="00FC1880"/>
    <w:rsid w:val="00FD7CFE"/>
    <w:rsid w:val="00FF2BE5"/>
    <w:rsid w:val="00FF3089"/>
    <w:rsid w:val="00FF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F5DF2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73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73B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73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73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73B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73B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73B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73B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73B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4F5DF2"/>
  </w:style>
  <w:style w:type="paragraph" w:customStyle="1" w:styleId="OPCParaBase">
    <w:name w:val="OPCParaBase"/>
    <w:qFormat/>
    <w:rsid w:val="004F5DF2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4F5DF2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4F5DF2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4F5DF2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4F5DF2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4F5DF2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4F5DF2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4F5DF2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4F5DF2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4F5DF2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4F5DF2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4F5DF2"/>
  </w:style>
  <w:style w:type="paragraph" w:customStyle="1" w:styleId="Blocks">
    <w:name w:val="Blocks"/>
    <w:aliases w:val="bb"/>
    <w:basedOn w:val="OPCParaBase"/>
    <w:qFormat/>
    <w:rsid w:val="004F5DF2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4F5DF2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4F5DF2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4F5DF2"/>
    <w:rPr>
      <w:i/>
    </w:rPr>
  </w:style>
  <w:style w:type="paragraph" w:customStyle="1" w:styleId="BoxList">
    <w:name w:val="BoxList"/>
    <w:aliases w:val="bl"/>
    <w:basedOn w:val="BoxText"/>
    <w:qFormat/>
    <w:rsid w:val="004F5DF2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4F5DF2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4F5DF2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4F5DF2"/>
    <w:pPr>
      <w:ind w:left="1985" w:hanging="851"/>
    </w:pPr>
  </w:style>
  <w:style w:type="character" w:customStyle="1" w:styleId="CharAmPartNo">
    <w:name w:val="CharAmPartNo"/>
    <w:basedOn w:val="OPCCharBase"/>
    <w:qFormat/>
    <w:rsid w:val="004F5DF2"/>
  </w:style>
  <w:style w:type="character" w:customStyle="1" w:styleId="CharAmPartText">
    <w:name w:val="CharAmPartText"/>
    <w:basedOn w:val="OPCCharBase"/>
    <w:qFormat/>
    <w:rsid w:val="004F5DF2"/>
  </w:style>
  <w:style w:type="character" w:customStyle="1" w:styleId="CharAmSchNo">
    <w:name w:val="CharAmSchNo"/>
    <w:basedOn w:val="OPCCharBase"/>
    <w:qFormat/>
    <w:rsid w:val="004F5DF2"/>
  </w:style>
  <w:style w:type="character" w:customStyle="1" w:styleId="CharAmSchText">
    <w:name w:val="CharAmSchText"/>
    <w:basedOn w:val="OPCCharBase"/>
    <w:qFormat/>
    <w:rsid w:val="004F5DF2"/>
  </w:style>
  <w:style w:type="character" w:customStyle="1" w:styleId="CharBoldItalic">
    <w:name w:val="CharBoldItalic"/>
    <w:basedOn w:val="OPCCharBase"/>
    <w:uiPriority w:val="1"/>
    <w:qFormat/>
    <w:rsid w:val="004F5DF2"/>
    <w:rPr>
      <w:b/>
      <w:i/>
    </w:rPr>
  </w:style>
  <w:style w:type="character" w:customStyle="1" w:styleId="CharChapNo">
    <w:name w:val="CharChapNo"/>
    <w:basedOn w:val="OPCCharBase"/>
    <w:uiPriority w:val="1"/>
    <w:qFormat/>
    <w:rsid w:val="004F5DF2"/>
  </w:style>
  <w:style w:type="character" w:customStyle="1" w:styleId="CharChapText">
    <w:name w:val="CharChapText"/>
    <w:basedOn w:val="OPCCharBase"/>
    <w:uiPriority w:val="1"/>
    <w:qFormat/>
    <w:rsid w:val="004F5DF2"/>
  </w:style>
  <w:style w:type="character" w:customStyle="1" w:styleId="CharDivNo">
    <w:name w:val="CharDivNo"/>
    <w:basedOn w:val="OPCCharBase"/>
    <w:uiPriority w:val="1"/>
    <w:qFormat/>
    <w:rsid w:val="004F5DF2"/>
  </w:style>
  <w:style w:type="character" w:customStyle="1" w:styleId="CharDivText">
    <w:name w:val="CharDivText"/>
    <w:basedOn w:val="OPCCharBase"/>
    <w:uiPriority w:val="1"/>
    <w:qFormat/>
    <w:rsid w:val="004F5DF2"/>
  </w:style>
  <w:style w:type="character" w:customStyle="1" w:styleId="CharItalic">
    <w:name w:val="CharItalic"/>
    <w:basedOn w:val="OPCCharBase"/>
    <w:uiPriority w:val="1"/>
    <w:qFormat/>
    <w:rsid w:val="004F5DF2"/>
    <w:rPr>
      <w:i/>
    </w:rPr>
  </w:style>
  <w:style w:type="character" w:customStyle="1" w:styleId="CharPartNo">
    <w:name w:val="CharPartNo"/>
    <w:basedOn w:val="OPCCharBase"/>
    <w:uiPriority w:val="1"/>
    <w:qFormat/>
    <w:rsid w:val="004F5DF2"/>
  </w:style>
  <w:style w:type="character" w:customStyle="1" w:styleId="CharPartText">
    <w:name w:val="CharPartText"/>
    <w:basedOn w:val="OPCCharBase"/>
    <w:uiPriority w:val="1"/>
    <w:qFormat/>
    <w:rsid w:val="004F5DF2"/>
  </w:style>
  <w:style w:type="character" w:customStyle="1" w:styleId="CharSectno">
    <w:name w:val="CharSectno"/>
    <w:basedOn w:val="OPCCharBase"/>
    <w:qFormat/>
    <w:rsid w:val="004F5DF2"/>
  </w:style>
  <w:style w:type="character" w:customStyle="1" w:styleId="CharSubdNo">
    <w:name w:val="CharSubdNo"/>
    <w:basedOn w:val="OPCCharBase"/>
    <w:uiPriority w:val="1"/>
    <w:qFormat/>
    <w:rsid w:val="004F5DF2"/>
  </w:style>
  <w:style w:type="character" w:customStyle="1" w:styleId="CharSubdText">
    <w:name w:val="CharSubdText"/>
    <w:basedOn w:val="OPCCharBase"/>
    <w:uiPriority w:val="1"/>
    <w:qFormat/>
    <w:rsid w:val="004F5DF2"/>
  </w:style>
  <w:style w:type="paragraph" w:customStyle="1" w:styleId="CTA--">
    <w:name w:val="CTA --"/>
    <w:basedOn w:val="OPCParaBase"/>
    <w:next w:val="Normal"/>
    <w:rsid w:val="004F5DF2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4F5DF2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4F5DF2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4F5DF2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4F5DF2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4F5DF2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4F5DF2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4F5DF2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4F5DF2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4F5DF2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4F5DF2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4F5DF2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4F5DF2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4F5DF2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4F5DF2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4F5DF2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4F5DF2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4F5DF2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4F5DF2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4F5DF2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4F5DF2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4F5DF2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4F5DF2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4F5DF2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4F5DF2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4F5DF2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4F5DF2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4F5DF2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4F5DF2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4F5DF2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4F5DF2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4F5DF2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4F5DF2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4F5DF2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4F5DF2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link w:val="paragraphChar"/>
    <w:rsid w:val="004F5DF2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4F5DF2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4F5DF2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4F5DF2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4F5DF2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4F5DF2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4F5DF2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4F5DF2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4F5DF2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4F5DF2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4F5DF2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4F5DF2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4F5DF2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4F5DF2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4F5DF2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4F5DF2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4F5DF2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4F5DF2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4F5DF2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4F5DF2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4F5DF2"/>
    <w:pPr>
      <w:keepNext/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semiHidden/>
    <w:unhideWhenUsed/>
    <w:rsid w:val="004F5DF2"/>
    <w:pPr>
      <w:keepNext/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unhideWhenUsed/>
    <w:rsid w:val="004F5DF2"/>
    <w:pPr>
      <w:keepNext/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4F5DF2"/>
    <w:pPr>
      <w:keepLines/>
      <w:tabs>
        <w:tab w:val="right" w:pos="708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4F5DF2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4F5DF2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4F5DF2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4F5DF2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4F5DF2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4F5DF2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4F5DF2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4F5DF2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4F5DF2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4F5DF2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4F5DF2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4F5DF2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4F5DF2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4F5DF2"/>
    <w:rPr>
      <w:sz w:val="16"/>
    </w:rPr>
  </w:style>
  <w:style w:type="table" w:customStyle="1" w:styleId="CFlag">
    <w:name w:val="CFlag"/>
    <w:basedOn w:val="TableNormal"/>
    <w:uiPriority w:val="99"/>
    <w:rsid w:val="004F5DF2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4F5D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DF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F5DF2"/>
    <w:rPr>
      <w:color w:val="0000FF"/>
      <w:u w:val="single"/>
    </w:rPr>
  </w:style>
  <w:style w:type="table" w:styleId="TableGrid">
    <w:name w:val="Table Grid"/>
    <w:basedOn w:val="TableNormal"/>
    <w:uiPriority w:val="59"/>
    <w:rsid w:val="004F5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4F5DF2"/>
    <w:rPr>
      <w:b/>
      <w:sz w:val="28"/>
      <w:szCs w:val="32"/>
    </w:rPr>
  </w:style>
  <w:style w:type="paragraph" w:customStyle="1" w:styleId="TerritoryT">
    <w:name w:val="TerritoryT"/>
    <w:basedOn w:val="OPCParaBase"/>
    <w:next w:val="Normal"/>
    <w:rsid w:val="004F5DF2"/>
    <w:rPr>
      <w:b/>
      <w:sz w:val="32"/>
    </w:rPr>
  </w:style>
  <w:style w:type="paragraph" w:customStyle="1" w:styleId="LegislationMadeUnder">
    <w:name w:val="LegislationMadeUnder"/>
    <w:basedOn w:val="OPCParaBase"/>
    <w:next w:val="Normal"/>
    <w:rsid w:val="004F5DF2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4F5DF2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4F5DF2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4F5DF2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4F5DF2"/>
    <w:rPr>
      <w:b/>
      <w:sz w:val="28"/>
      <w:szCs w:val="28"/>
    </w:rPr>
  </w:style>
  <w:style w:type="paragraph" w:customStyle="1" w:styleId="ENotesText">
    <w:name w:val="ENotesText"/>
    <w:basedOn w:val="OPCParaBase"/>
    <w:next w:val="Normal"/>
    <w:rsid w:val="004F5DF2"/>
  </w:style>
  <w:style w:type="paragraph" w:customStyle="1" w:styleId="CompiledActNo">
    <w:name w:val="CompiledActNo"/>
    <w:basedOn w:val="OPCParaBase"/>
    <w:next w:val="Normal"/>
    <w:rsid w:val="004F5DF2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4F5DF2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4F5DF2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NoteToSubpara">
    <w:name w:val="NoteToSubpara"/>
    <w:aliases w:val="nts"/>
    <w:basedOn w:val="OPCParaBase"/>
    <w:rsid w:val="004F5DF2"/>
    <w:pPr>
      <w:spacing w:before="40" w:line="198" w:lineRule="exact"/>
      <w:ind w:left="2835" w:hanging="709"/>
    </w:pPr>
    <w:rPr>
      <w:sz w:val="18"/>
    </w:rPr>
  </w:style>
  <w:style w:type="paragraph" w:customStyle="1" w:styleId="EndNotespara">
    <w:name w:val="EndNotes(para)"/>
    <w:aliases w:val="eta"/>
    <w:basedOn w:val="OPCParaBase"/>
    <w:next w:val="Normal"/>
    <w:rsid w:val="004F5DF2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4F5DF2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Normal"/>
    <w:rsid w:val="004F5DF2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4F5DF2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ENoteTableHeading">
    <w:name w:val="ENoteTableHeading"/>
    <w:aliases w:val="enth"/>
    <w:basedOn w:val="OPCParaBase"/>
    <w:rsid w:val="004F5DF2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4F5DF2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4F5DF2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4F5DF2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4F5DF2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4F5DF2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4F5DF2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4F5DF2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4F5DF2"/>
  </w:style>
  <w:style w:type="character" w:customStyle="1" w:styleId="CharSubPartNoCASA">
    <w:name w:val="CharSubPartNo(CASA)"/>
    <w:basedOn w:val="OPCCharBase"/>
    <w:uiPriority w:val="1"/>
    <w:rsid w:val="004F5DF2"/>
  </w:style>
  <w:style w:type="paragraph" w:customStyle="1" w:styleId="ENoteTTIndentHeadingSub">
    <w:name w:val="ENoteTTIndentHeadingSub"/>
    <w:aliases w:val="enTTHis"/>
    <w:basedOn w:val="OPCParaBase"/>
    <w:rsid w:val="004F5DF2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4F5DF2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4F5DF2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4F5DF2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4F5DF2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FB192C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4F5DF2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4F5DF2"/>
    <w:rPr>
      <w:sz w:val="22"/>
    </w:rPr>
  </w:style>
  <w:style w:type="paragraph" w:customStyle="1" w:styleId="SOTextNote">
    <w:name w:val="SO TextNote"/>
    <w:aliases w:val="sont"/>
    <w:basedOn w:val="SOText"/>
    <w:qFormat/>
    <w:rsid w:val="004F5DF2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4F5DF2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4F5DF2"/>
    <w:rPr>
      <w:sz w:val="22"/>
    </w:rPr>
  </w:style>
  <w:style w:type="paragraph" w:customStyle="1" w:styleId="FileName">
    <w:name w:val="FileName"/>
    <w:basedOn w:val="Normal"/>
    <w:rsid w:val="004F5DF2"/>
  </w:style>
  <w:style w:type="paragraph" w:customStyle="1" w:styleId="TableHeading">
    <w:name w:val="TableHeading"/>
    <w:aliases w:val="th"/>
    <w:basedOn w:val="OPCParaBase"/>
    <w:next w:val="Tabletext"/>
    <w:rsid w:val="004F5DF2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4F5DF2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4F5DF2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4F5DF2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4F5DF2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4F5DF2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4F5DF2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4F5DF2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4F5DF2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4F5DF2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4F5DF2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4F5DF2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D473BB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D473BB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D473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473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473BB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473B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473BB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473BB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473BB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73BB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73B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paragraphChar">
    <w:name w:val="paragraph Char"/>
    <w:aliases w:val="a Char"/>
    <w:basedOn w:val="DefaultParagraphFont"/>
    <w:link w:val="paragraph"/>
    <w:locked/>
    <w:rsid w:val="00E84FCC"/>
    <w:rPr>
      <w:rFonts w:eastAsia="Times New Roman" w:cs="Times New Roman"/>
      <w:sz w:val="22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F5DF2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73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73B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73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73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73B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73B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73B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73B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73B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4F5DF2"/>
  </w:style>
  <w:style w:type="paragraph" w:customStyle="1" w:styleId="OPCParaBase">
    <w:name w:val="OPCParaBase"/>
    <w:qFormat/>
    <w:rsid w:val="004F5DF2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4F5DF2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4F5DF2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4F5DF2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4F5DF2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4F5DF2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4F5DF2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4F5DF2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4F5DF2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4F5DF2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4F5DF2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4F5DF2"/>
  </w:style>
  <w:style w:type="paragraph" w:customStyle="1" w:styleId="Blocks">
    <w:name w:val="Blocks"/>
    <w:aliases w:val="bb"/>
    <w:basedOn w:val="OPCParaBase"/>
    <w:qFormat/>
    <w:rsid w:val="004F5DF2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4F5DF2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4F5DF2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4F5DF2"/>
    <w:rPr>
      <w:i/>
    </w:rPr>
  </w:style>
  <w:style w:type="paragraph" w:customStyle="1" w:styleId="BoxList">
    <w:name w:val="BoxList"/>
    <w:aliases w:val="bl"/>
    <w:basedOn w:val="BoxText"/>
    <w:qFormat/>
    <w:rsid w:val="004F5DF2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4F5DF2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4F5DF2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4F5DF2"/>
    <w:pPr>
      <w:ind w:left="1985" w:hanging="851"/>
    </w:pPr>
  </w:style>
  <w:style w:type="character" w:customStyle="1" w:styleId="CharAmPartNo">
    <w:name w:val="CharAmPartNo"/>
    <w:basedOn w:val="OPCCharBase"/>
    <w:qFormat/>
    <w:rsid w:val="004F5DF2"/>
  </w:style>
  <w:style w:type="character" w:customStyle="1" w:styleId="CharAmPartText">
    <w:name w:val="CharAmPartText"/>
    <w:basedOn w:val="OPCCharBase"/>
    <w:qFormat/>
    <w:rsid w:val="004F5DF2"/>
  </w:style>
  <w:style w:type="character" w:customStyle="1" w:styleId="CharAmSchNo">
    <w:name w:val="CharAmSchNo"/>
    <w:basedOn w:val="OPCCharBase"/>
    <w:qFormat/>
    <w:rsid w:val="004F5DF2"/>
  </w:style>
  <w:style w:type="character" w:customStyle="1" w:styleId="CharAmSchText">
    <w:name w:val="CharAmSchText"/>
    <w:basedOn w:val="OPCCharBase"/>
    <w:qFormat/>
    <w:rsid w:val="004F5DF2"/>
  </w:style>
  <w:style w:type="character" w:customStyle="1" w:styleId="CharBoldItalic">
    <w:name w:val="CharBoldItalic"/>
    <w:basedOn w:val="OPCCharBase"/>
    <w:uiPriority w:val="1"/>
    <w:qFormat/>
    <w:rsid w:val="004F5DF2"/>
    <w:rPr>
      <w:b/>
      <w:i/>
    </w:rPr>
  </w:style>
  <w:style w:type="character" w:customStyle="1" w:styleId="CharChapNo">
    <w:name w:val="CharChapNo"/>
    <w:basedOn w:val="OPCCharBase"/>
    <w:uiPriority w:val="1"/>
    <w:qFormat/>
    <w:rsid w:val="004F5DF2"/>
  </w:style>
  <w:style w:type="character" w:customStyle="1" w:styleId="CharChapText">
    <w:name w:val="CharChapText"/>
    <w:basedOn w:val="OPCCharBase"/>
    <w:uiPriority w:val="1"/>
    <w:qFormat/>
    <w:rsid w:val="004F5DF2"/>
  </w:style>
  <w:style w:type="character" w:customStyle="1" w:styleId="CharDivNo">
    <w:name w:val="CharDivNo"/>
    <w:basedOn w:val="OPCCharBase"/>
    <w:uiPriority w:val="1"/>
    <w:qFormat/>
    <w:rsid w:val="004F5DF2"/>
  </w:style>
  <w:style w:type="character" w:customStyle="1" w:styleId="CharDivText">
    <w:name w:val="CharDivText"/>
    <w:basedOn w:val="OPCCharBase"/>
    <w:uiPriority w:val="1"/>
    <w:qFormat/>
    <w:rsid w:val="004F5DF2"/>
  </w:style>
  <w:style w:type="character" w:customStyle="1" w:styleId="CharItalic">
    <w:name w:val="CharItalic"/>
    <w:basedOn w:val="OPCCharBase"/>
    <w:uiPriority w:val="1"/>
    <w:qFormat/>
    <w:rsid w:val="004F5DF2"/>
    <w:rPr>
      <w:i/>
    </w:rPr>
  </w:style>
  <w:style w:type="character" w:customStyle="1" w:styleId="CharPartNo">
    <w:name w:val="CharPartNo"/>
    <w:basedOn w:val="OPCCharBase"/>
    <w:uiPriority w:val="1"/>
    <w:qFormat/>
    <w:rsid w:val="004F5DF2"/>
  </w:style>
  <w:style w:type="character" w:customStyle="1" w:styleId="CharPartText">
    <w:name w:val="CharPartText"/>
    <w:basedOn w:val="OPCCharBase"/>
    <w:uiPriority w:val="1"/>
    <w:qFormat/>
    <w:rsid w:val="004F5DF2"/>
  </w:style>
  <w:style w:type="character" w:customStyle="1" w:styleId="CharSectno">
    <w:name w:val="CharSectno"/>
    <w:basedOn w:val="OPCCharBase"/>
    <w:qFormat/>
    <w:rsid w:val="004F5DF2"/>
  </w:style>
  <w:style w:type="character" w:customStyle="1" w:styleId="CharSubdNo">
    <w:name w:val="CharSubdNo"/>
    <w:basedOn w:val="OPCCharBase"/>
    <w:uiPriority w:val="1"/>
    <w:qFormat/>
    <w:rsid w:val="004F5DF2"/>
  </w:style>
  <w:style w:type="character" w:customStyle="1" w:styleId="CharSubdText">
    <w:name w:val="CharSubdText"/>
    <w:basedOn w:val="OPCCharBase"/>
    <w:uiPriority w:val="1"/>
    <w:qFormat/>
    <w:rsid w:val="004F5DF2"/>
  </w:style>
  <w:style w:type="paragraph" w:customStyle="1" w:styleId="CTA--">
    <w:name w:val="CTA --"/>
    <w:basedOn w:val="OPCParaBase"/>
    <w:next w:val="Normal"/>
    <w:rsid w:val="004F5DF2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4F5DF2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4F5DF2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4F5DF2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4F5DF2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4F5DF2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4F5DF2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4F5DF2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4F5DF2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4F5DF2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4F5DF2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4F5DF2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4F5DF2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4F5DF2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4F5DF2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4F5DF2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4F5DF2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4F5DF2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4F5DF2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4F5DF2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4F5DF2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4F5DF2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4F5DF2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4F5DF2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4F5DF2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4F5DF2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4F5DF2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4F5DF2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4F5DF2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4F5DF2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4F5DF2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4F5DF2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4F5DF2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4F5DF2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4F5DF2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link w:val="paragraphChar"/>
    <w:rsid w:val="004F5DF2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4F5DF2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4F5DF2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4F5DF2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4F5DF2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4F5DF2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4F5DF2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4F5DF2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4F5DF2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4F5DF2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4F5DF2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4F5DF2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4F5DF2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4F5DF2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4F5DF2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4F5DF2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4F5DF2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4F5DF2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4F5DF2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4F5DF2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4F5DF2"/>
    <w:pPr>
      <w:keepNext/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semiHidden/>
    <w:unhideWhenUsed/>
    <w:rsid w:val="004F5DF2"/>
    <w:pPr>
      <w:keepNext/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unhideWhenUsed/>
    <w:rsid w:val="004F5DF2"/>
    <w:pPr>
      <w:keepNext/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4F5DF2"/>
    <w:pPr>
      <w:keepLines/>
      <w:tabs>
        <w:tab w:val="right" w:pos="708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4F5DF2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4F5DF2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4F5DF2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4F5DF2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4F5DF2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4F5DF2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4F5DF2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4F5DF2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4F5DF2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4F5DF2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4F5DF2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4F5DF2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4F5DF2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4F5DF2"/>
    <w:rPr>
      <w:sz w:val="16"/>
    </w:rPr>
  </w:style>
  <w:style w:type="table" w:customStyle="1" w:styleId="CFlag">
    <w:name w:val="CFlag"/>
    <w:basedOn w:val="TableNormal"/>
    <w:uiPriority w:val="99"/>
    <w:rsid w:val="004F5DF2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4F5D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DF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F5DF2"/>
    <w:rPr>
      <w:color w:val="0000FF"/>
      <w:u w:val="single"/>
    </w:rPr>
  </w:style>
  <w:style w:type="table" w:styleId="TableGrid">
    <w:name w:val="Table Grid"/>
    <w:basedOn w:val="TableNormal"/>
    <w:uiPriority w:val="59"/>
    <w:rsid w:val="004F5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4F5DF2"/>
    <w:rPr>
      <w:b/>
      <w:sz w:val="28"/>
      <w:szCs w:val="32"/>
    </w:rPr>
  </w:style>
  <w:style w:type="paragraph" w:customStyle="1" w:styleId="TerritoryT">
    <w:name w:val="TerritoryT"/>
    <w:basedOn w:val="OPCParaBase"/>
    <w:next w:val="Normal"/>
    <w:rsid w:val="004F5DF2"/>
    <w:rPr>
      <w:b/>
      <w:sz w:val="32"/>
    </w:rPr>
  </w:style>
  <w:style w:type="paragraph" w:customStyle="1" w:styleId="LegislationMadeUnder">
    <w:name w:val="LegislationMadeUnder"/>
    <w:basedOn w:val="OPCParaBase"/>
    <w:next w:val="Normal"/>
    <w:rsid w:val="004F5DF2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4F5DF2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4F5DF2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4F5DF2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4F5DF2"/>
    <w:rPr>
      <w:b/>
      <w:sz w:val="28"/>
      <w:szCs w:val="28"/>
    </w:rPr>
  </w:style>
  <w:style w:type="paragraph" w:customStyle="1" w:styleId="ENotesText">
    <w:name w:val="ENotesText"/>
    <w:basedOn w:val="OPCParaBase"/>
    <w:next w:val="Normal"/>
    <w:rsid w:val="004F5DF2"/>
  </w:style>
  <w:style w:type="paragraph" w:customStyle="1" w:styleId="CompiledActNo">
    <w:name w:val="CompiledActNo"/>
    <w:basedOn w:val="OPCParaBase"/>
    <w:next w:val="Normal"/>
    <w:rsid w:val="004F5DF2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4F5DF2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4F5DF2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NoteToSubpara">
    <w:name w:val="NoteToSubpara"/>
    <w:aliases w:val="nts"/>
    <w:basedOn w:val="OPCParaBase"/>
    <w:rsid w:val="004F5DF2"/>
    <w:pPr>
      <w:spacing w:before="40" w:line="198" w:lineRule="exact"/>
      <w:ind w:left="2835" w:hanging="709"/>
    </w:pPr>
    <w:rPr>
      <w:sz w:val="18"/>
    </w:rPr>
  </w:style>
  <w:style w:type="paragraph" w:customStyle="1" w:styleId="EndNotespara">
    <w:name w:val="EndNotes(para)"/>
    <w:aliases w:val="eta"/>
    <w:basedOn w:val="OPCParaBase"/>
    <w:next w:val="Normal"/>
    <w:rsid w:val="004F5DF2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4F5DF2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Normal"/>
    <w:rsid w:val="004F5DF2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4F5DF2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ENoteTableHeading">
    <w:name w:val="ENoteTableHeading"/>
    <w:aliases w:val="enth"/>
    <w:basedOn w:val="OPCParaBase"/>
    <w:rsid w:val="004F5DF2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4F5DF2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4F5DF2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4F5DF2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4F5DF2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4F5DF2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4F5DF2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4F5DF2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4F5DF2"/>
  </w:style>
  <w:style w:type="character" w:customStyle="1" w:styleId="CharSubPartNoCASA">
    <w:name w:val="CharSubPartNo(CASA)"/>
    <w:basedOn w:val="OPCCharBase"/>
    <w:uiPriority w:val="1"/>
    <w:rsid w:val="004F5DF2"/>
  </w:style>
  <w:style w:type="paragraph" w:customStyle="1" w:styleId="ENoteTTIndentHeadingSub">
    <w:name w:val="ENoteTTIndentHeadingSub"/>
    <w:aliases w:val="enTTHis"/>
    <w:basedOn w:val="OPCParaBase"/>
    <w:rsid w:val="004F5DF2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4F5DF2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4F5DF2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4F5DF2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4F5DF2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FB192C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4F5DF2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4F5DF2"/>
    <w:rPr>
      <w:sz w:val="22"/>
    </w:rPr>
  </w:style>
  <w:style w:type="paragraph" w:customStyle="1" w:styleId="SOTextNote">
    <w:name w:val="SO TextNote"/>
    <w:aliases w:val="sont"/>
    <w:basedOn w:val="SOText"/>
    <w:qFormat/>
    <w:rsid w:val="004F5DF2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4F5DF2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4F5DF2"/>
    <w:rPr>
      <w:sz w:val="22"/>
    </w:rPr>
  </w:style>
  <w:style w:type="paragraph" w:customStyle="1" w:styleId="FileName">
    <w:name w:val="FileName"/>
    <w:basedOn w:val="Normal"/>
    <w:rsid w:val="004F5DF2"/>
  </w:style>
  <w:style w:type="paragraph" w:customStyle="1" w:styleId="TableHeading">
    <w:name w:val="TableHeading"/>
    <w:aliases w:val="th"/>
    <w:basedOn w:val="OPCParaBase"/>
    <w:next w:val="Tabletext"/>
    <w:rsid w:val="004F5DF2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4F5DF2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4F5DF2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4F5DF2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4F5DF2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4F5DF2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4F5DF2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4F5DF2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4F5DF2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4F5DF2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4F5DF2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4F5DF2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D473BB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D473BB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D473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473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473BB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473B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473BB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473BB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473BB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73BB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73B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paragraphChar">
    <w:name w:val="paragraph Char"/>
    <w:aliases w:val="a Char"/>
    <w:basedOn w:val="DefaultParagraphFont"/>
    <w:link w:val="paragraph"/>
    <w:locked/>
    <w:rsid w:val="00E84FCC"/>
    <w:rPr>
      <w:rFonts w:eastAsia="Times New Roman" w:cs="Times New Roman"/>
      <w:sz w:val="22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6.xm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slis_am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slis_amd.dotx</Template>
  <TotalTime>0</TotalTime>
  <Pages>9</Pages>
  <Words>1182</Words>
  <Characters>6741</Characters>
  <Application>Microsoft Office Word</Application>
  <DocSecurity>4</DocSecurity>
  <PresentationFormat/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7908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2015-10-26T22:40:00Z</cp:lastPrinted>
  <dcterms:created xsi:type="dcterms:W3CDTF">2016-08-17T01:47:00Z</dcterms:created>
  <dcterms:modified xsi:type="dcterms:W3CDTF">2016-08-17T01:47:00Z</dcterms:modified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>No. 250, 2015</vt:lpwstr>
  </property>
  <property fmtid="{D5CDD505-2E9C-101B-9397-08002B2CF9AE}" pid="3" name="ShortT">
    <vt:lpwstr>Criminal Code Amendment (Psychoactive Substances) Regulation 2015</vt:lpwstr>
  </property>
  <property fmtid="{D5CDD505-2E9C-101B-9397-08002B2CF9AE}" pid="4" name="Class">
    <vt:lpwstr>Unkown</vt:lpwstr>
  </property>
  <property fmtid="{D5CDD505-2E9C-101B-9397-08002B2CF9AE}" pid="5" name="Type">
    <vt:lpwstr>SLI</vt:lpwstr>
  </property>
  <property fmtid="{D5CDD505-2E9C-101B-9397-08002B2CF9AE}" pid="6" name="DocType">
    <vt:lpwstr>AMD</vt:lpwstr>
  </property>
  <property fmtid="{D5CDD505-2E9C-101B-9397-08002B2CF9AE}" pid="7" name="Header">
    <vt:lpwstr>Section</vt:lpwstr>
  </property>
  <property fmtid="{D5CDD505-2E9C-101B-9397-08002B2CF9AE}" pid="8" name="Exco">
    <vt:lpwstr>Yes</vt:lpwstr>
  </property>
  <property fmtid="{D5CDD505-2E9C-101B-9397-08002B2CF9AE}" pid="9" name="DateMade">
    <vt:lpwstr>10 December 2015</vt:lpwstr>
  </property>
  <property fmtid="{D5CDD505-2E9C-101B-9397-08002B2CF9AE}" pid="10" name="Authority">
    <vt:lpwstr/>
  </property>
  <property fmtid="{D5CDD505-2E9C-101B-9397-08002B2CF9AE}" pid="11" name="ID">
    <vt:lpwstr>OPC61575</vt:lpwstr>
  </property>
  <property fmtid="{D5CDD505-2E9C-101B-9397-08002B2CF9AE}" pid="12" name="Classification">
    <vt:lpwstr> </vt:lpwstr>
  </property>
  <property fmtid="{D5CDD505-2E9C-101B-9397-08002B2CF9AE}" pid="13" name="DLM">
    <vt:lpwstr> </vt:lpwstr>
  </property>
  <property fmtid="{D5CDD505-2E9C-101B-9397-08002B2CF9AE}" pid="14" name="DoNotAsk">
    <vt:lpwstr>0</vt:lpwstr>
  </property>
  <property fmtid="{D5CDD505-2E9C-101B-9397-08002B2CF9AE}" pid="15" name="ChangedTitle">
    <vt:lpwstr/>
  </property>
  <property fmtid="{D5CDD505-2E9C-101B-9397-08002B2CF9AE}" pid="16" name="Number">
    <vt:lpwstr>B</vt:lpwstr>
  </property>
  <property fmtid="{D5CDD505-2E9C-101B-9397-08002B2CF9AE}" pid="17" name="CounterSign">
    <vt:lpwstr/>
  </property>
  <property fmtid="{D5CDD505-2E9C-101B-9397-08002B2CF9AE}" pid="18" name="ExcoDate">
    <vt:lpwstr>10 December 2015</vt:lpwstr>
  </property>
</Properties>
</file>