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CB6AAC" w:rsidRDefault="00193461" w:rsidP="00C63713">
      <w:pPr>
        <w:rPr>
          <w:sz w:val="28"/>
        </w:rPr>
      </w:pPr>
      <w:r w:rsidRPr="00CB6AAC">
        <w:rPr>
          <w:noProof/>
          <w:lang w:eastAsia="en-AU"/>
        </w:rPr>
        <w:drawing>
          <wp:inline distT="0" distB="0" distL="0" distR="0" wp14:anchorId="4471F6BD" wp14:editId="6313900B">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CB6AAC" w:rsidRDefault="0048364F" w:rsidP="0048364F">
      <w:pPr>
        <w:rPr>
          <w:sz w:val="19"/>
        </w:rPr>
      </w:pPr>
    </w:p>
    <w:p w:rsidR="0048364F" w:rsidRPr="00CB6AAC" w:rsidRDefault="00C8632F" w:rsidP="0048364F">
      <w:pPr>
        <w:pStyle w:val="ShortT"/>
      </w:pPr>
      <w:r w:rsidRPr="00CB6AAC">
        <w:t>Norfolk Island Continued Laws Amendment (</w:t>
      </w:r>
      <w:r w:rsidR="002A637B" w:rsidRPr="00CB6AAC">
        <w:t>2015 Measures No.</w:t>
      </w:r>
      <w:r w:rsidR="00CB6AAC" w:rsidRPr="00CB6AAC">
        <w:t> </w:t>
      </w:r>
      <w:r w:rsidR="002A637B" w:rsidRPr="00CB6AAC">
        <w:t>1</w:t>
      </w:r>
      <w:r w:rsidRPr="00CB6AAC">
        <w:t>) Ordinance 2015</w:t>
      </w:r>
    </w:p>
    <w:p w:rsidR="0048364F" w:rsidRPr="00CB6AAC" w:rsidRDefault="0048364F" w:rsidP="0048364F"/>
    <w:p w:rsidR="0048364F" w:rsidRPr="00CB6AAC" w:rsidRDefault="00E56C1F" w:rsidP="00680F17">
      <w:pPr>
        <w:pStyle w:val="InstNo"/>
      </w:pPr>
      <w:r>
        <w:t xml:space="preserve">Ordinance </w:t>
      </w:r>
      <w:fldSimple w:instr=" DOCPROPERTY  ActNo  ">
        <w:r>
          <w:t>No. 10, 2015</w:t>
        </w:r>
      </w:fldSimple>
    </w:p>
    <w:p w:rsidR="00C8632F" w:rsidRPr="00CB6AAC" w:rsidRDefault="00C8632F" w:rsidP="00C51435">
      <w:pPr>
        <w:pStyle w:val="SignCoverPageStart"/>
        <w:spacing w:before="240"/>
        <w:rPr>
          <w:szCs w:val="22"/>
        </w:rPr>
      </w:pPr>
      <w:r w:rsidRPr="00CB6AAC">
        <w:rPr>
          <w:szCs w:val="22"/>
        </w:rPr>
        <w:t xml:space="preserve">I, General the Honourable Sir Peter Cosgrove AK MC (Ret’d), </w:t>
      </w:r>
      <w:r w:rsidR="00CB6AAC" w:rsidRPr="00CB6AAC">
        <w:rPr>
          <w:szCs w:val="22"/>
        </w:rPr>
        <w:t>Governor</w:t>
      </w:r>
      <w:r w:rsidR="00CB6AAC">
        <w:rPr>
          <w:szCs w:val="22"/>
        </w:rPr>
        <w:noBreakHyphen/>
      </w:r>
      <w:r w:rsidR="00CB6AAC" w:rsidRPr="00CB6AAC">
        <w:rPr>
          <w:szCs w:val="22"/>
        </w:rPr>
        <w:t>General</w:t>
      </w:r>
      <w:r w:rsidRPr="00CB6AAC">
        <w:rPr>
          <w:szCs w:val="22"/>
        </w:rPr>
        <w:t xml:space="preserve"> of the Commonwealth of Australia, acting with the advice of the Federal Executive Council, make the following Ordinance.</w:t>
      </w:r>
    </w:p>
    <w:p w:rsidR="00C8632F" w:rsidRPr="00CB6AAC" w:rsidRDefault="00C8632F" w:rsidP="00C51435">
      <w:pPr>
        <w:keepNext/>
        <w:spacing w:before="720" w:line="240" w:lineRule="atLeast"/>
        <w:ind w:right="397"/>
        <w:jc w:val="both"/>
        <w:rPr>
          <w:szCs w:val="22"/>
        </w:rPr>
      </w:pPr>
      <w:r w:rsidRPr="00CB6AAC">
        <w:rPr>
          <w:szCs w:val="22"/>
        </w:rPr>
        <w:t xml:space="preserve">Dated </w:t>
      </w:r>
      <w:bookmarkStart w:id="0" w:name="BKCheck15B_1"/>
      <w:bookmarkEnd w:id="0"/>
      <w:r w:rsidRPr="00CB6AAC">
        <w:rPr>
          <w:szCs w:val="22"/>
        </w:rPr>
        <w:fldChar w:fldCharType="begin"/>
      </w:r>
      <w:r w:rsidRPr="00CB6AAC">
        <w:rPr>
          <w:szCs w:val="22"/>
        </w:rPr>
        <w:instrText xml:space="preserve"> DOCPROPERTY  DateMade </w:instrText>
      </w:r>
      <w:r w:rsidRPr="00CB6AAC">
        <w:rPr>
          <w:szCs w:val="22"/>
        </w:rPr>
        <w:fldChar w:fldCharType="separate"/>
      </w:r>
      <w:r w:rsidR="00E56C1F">
        <w:rPr>
          <w:szCs w:val="22"/>
        </w:rPr>
        <w:t>10 December 2015</w:t>
      </w:r>
      <w:r w:rsidRPr="00CB6AAC">
        <w:rPr>
          <w:szCs w:val="22"/>
        </w:rPr>
        <w:fldChar w:fldCharType="end"/>
      </w:r>
    </w:p>
    <w:p w:rsidR="00C8632F" w:rsidRPr="00CB6AAC" w:rsidRDefault="00C8632F" w:rsidP="00C51435">
      <w:pPr>
        <w:keepNext/>
        <w:tabs>
          <w:tab w:val="left" w:pos="3402"/>
        </w:tabs>
        <w:spacing w:before="1080" w:line="300" w:lineRule="atLeast"/>
        <w:ind w:left="397" w:right="397"/>
        <w:jc w:val="right"/>
        <w:rPr>
          <w:szCs w:val="22"/>
        </w:rPr>
      </w:pPr>
      <w:r w:rsidRPr="00CB6AAC">
        <w:rPr>
          <w:szCs w:val="22"/>
        </w:rPr>
        <w:t>Peter Cosgrove</w:t>
      </w:r>
    </w:p>
    <w:p w:rsidR="00C8632F" w:rsidRPr="00CB6AAC" w:rsidRDefault="00CB6AAC" w:rsidP="00C51435">
      <w:pPr>
        <w:keepNext/>
        <w:tabs>
          <w:tab w:val="left" w:pos="3402"/>
        </w:tabs>
        <w:spacing w:line="300" w:lineRule="atLeast"/>
        <w:ind w:left="397" w:right="397"/>
        <w:jc w:val="right"/>
        <w:rPr>
          <w:szCs w:val="22"/>
        </w:rPr>
      </w:pPr>
      <w:r w:rsidRPr="00CB6AAC">
        <w:rPr>
          <w:szCs w:val="22"/>
        </w:rPr>
        <w:t>Governor</w:t>
      </w:r>
      <w:r>
        <w:rPr>
          <w:szCs w:val="22"/>
        </w:rPr>
        <w:noBreakHyphen/>
      </w:r>
      <w:r w:rsidRPr="00CB6AAC">
        <w:rPr>
          <w:szCs w:val="22"/>
        </w:rPr>
        <w:t>General</w:t>
      </w:r>
    </w:p>
    <w:p w:rsidR="00C8632F" w:rsidRPr="00CB6AAC" w:rsidRDefault="00C8632F" w:rsidP="00C8632F">
      <w:pPr>
        <w:keepNext/>
        <w:tabs>
          <w:tab w:val="left" w:pos="3402"/>
        </w:tabs>
        <w:spacing w:before="600" w:after="1080" w:line="300" w:lineRule="atLeast"/>
        <w:ind w:right="397"/>
        <w:rPr>
          <w:szCs w:val="22"/>
        </w:rPr>
      </w:pPr>
      <w:r w:rsidRPr="00CB6AAC">
        <w:rPr>
          <w:szCs w:val="22"/>
        </w:rPr>
        <w:t>By His Excellency’s Command</w:t>
      </w:r>
    </w:p>
    <w:p w:rsidR="00C8632F" w:rsidRPr="00CB6AAC" w:rsidRDefault="00C8632F" w:rsidP="00C51435">
      <w:pPr>
        <w:keepNext/>
        <w:tabs>
          <w:tab w:val="left" w:pos="3402"/>
        </w:tabs>
        <w:spacing w:before="480" w:line="300" w:lineRule="atLeast"/>
        <w:ind w:right="397"/>
        <w:rPr>
          <w:szCs w:val="22"/>
        </w:rPr>
      </w:pPr>
      <w:r w:rsidRPr="00CB6AAC">
        <w:rPr>
          <w:szCs w:val="22"/>
        </w:rPr>
        <w:t>Paul Fletcher</w:t>
      </w:r>
    </w:p>
    <w:p w:rsidR="00C8632F" w:rsidRPr="00CB6AAC" w:rsidRDefault="00C8632F" w:rsidP="00C51435">
      <w:pPr>
        <w:pStyle w:val="SignCoverPageEnd"/>
        <w:rPr>
          <w:szCs w:val="22"/>
        </w:rPr>
      </w:pPr>
      <w:r w:rsidRPr="00CB6AAC">
        <w:rPr>
          <w:szCs w:val="22"/>
        </w:rPr>
        <w:t>Minister for Territories, Local Government and Major Projects</w:t>
      </w:r>
    </w:p>
    <w:p w:rsidR="00C8632F" w:rsidRPr="00CB6AAC" w:rsidRDefault="00C8632F" w:rsidP="00C8632F"/>
    <w:p w:rsidR="0048364F" w:rsidRPr="00CB6AAC" w:rsidRDefault="0048364F" w:rsidP="0048364F">
      <w:pPr>
        <w:pStyle w:val="Header"/>
        <w:tabs>
          <w:tab w:val="clear" w:pos="4150"/>
          <w:tab w:val="clear" w:pos="8307"/>
        </w:tabs>
      </w:pPr>
      <w:r w:rsidRPr="00CB6AAC">
        <w:rPr>
          <w:rStyle w:val="CharAmSchNo"/>
        </w:rPr>
        <w:t xml:space="preserve"> </w:t>
      </w:r>
      <w:r w:rsidRPr="00CB6AAC">
        <w:rPr>
          <w:rStyle w:val="CharAmSchText"/>
        </w:rPr>
        <w:t xml:space="preserve"> </w:t>
      </w:r>
    </w:p>
    <w:p w:rsidR="0048364F" w:rsidRPr="00CB6AAC" w:rsidRDefault="0048364F" w:rsidP="0048364F">
      <w:pPr>
        <w:pStyle w:val="Header"/>
        <w:tabs>
          <w:tab w:val="clear" w:pos="4150"/>
          <w:tab w:val="clear" w:pos="8307"/>
        </w:tabs>
      </w:pPr>
      <w:r w:rsidRPr="00CB6AAC">
        <w:rPr>
          <w:rStyle w:val="CharAmPartNo"/>
        </w:rPr>
        <w:t xml:space="preserve"> </w:t>
      </w:r>
      <w:r w:rsidRPr="00CB6AAC">
        <w:rPr>
          <w:rStyle w:val="CharAmPartText"/>
        </w:rPr>
        <w:t xml:space="preserve"> </w:t>
      </w:r>
    </w:p>
    <w:p w:rsidR="0048364F" w:rsidRPr="00CB6AAC" w:rsidRDefault="0048364F" w:rsidP="0048364F">
      <w:pPr>
        <w:sectPr w:rsidR="0048364F" w:rsidRPr="00CB6AAC" w:rsidSect="00C7614A">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3" w:left="2410" w:header="720" w:footer="3546" w:gutter="0"/>
          <w:cols w:space="708"/>
          <w:titlePg/>
          <w:docGrid w:linePitch="360"/>
        </w:sectPr>
      </w:pPr>
    </w:p>
    <w:p w:rsidR="0048364F" w:rsidRPr="00CB6AAC" w:rsidRDefault="0048364F" w:rsidP="00B6116A">
      <w:pPr>
        <w:rPr>
          <w:sz w:val="36"/>
        </w:rPr>
      </w:pPr>
      <w:r w:rsidRPr="00CB6AAC">
        <w:rPr>
          <w:sz w:val="36"/>
        </w:rPr>
        <w:lastRenderedPageBreak/>
        <w:t>Contents</w:t>
      </w:r>
    </w:p>
    <w:bookmarkStart w:id="1" w:name="BKCheck15B_2"/>
    <w:bookmarkEnd w:id="1"/>
    <w:p w:rsidR="00BB4F85" w:rsidRPr="00CB6AAC" w:rsidRDefault="00BB4F85">
      <w:pPr>
        <w:pStyle w:val="TOC5"/>
        <w:rPr>
          <w:rFonts w:asciiTheme="minorHAnsi" w:eastAsiaTheme="minorEastAsia" w:hAnsiTheme="minorHAnsi" w:cstheme="minorBidi"/>
          <w:noProof/>
          <w:kern w:val="0"/>
          <w:sz w:val="22"/>
          <w:szCs w:val="22"/>
        </w:rPr>
      </w:pPr>
      <w:r w:rsidRPr="00CB6AAC">
        <w:fldChar w:fldCharType="begin"/>
      </w:r>
      <w:r w:rsidRPr="00CB6AAC">
        <w:instrText xml:space="preserve"> TOC \o "1-9" </w:instrText>
      </w:r>
      <w:r w:rsidRPr="00CB6AAC">
        <w:fldChar w:fldCharType="separate"/>
      </w:r>
      <w:r w:rsidRPr="00CB6AAC">
        <w:rPr>
          <w:noProof/>
        </w:rPr>
        <w:t>1</w:t>
      </w:r>
      <w:r w:rsidRPr="00CB6AAC">
        <w:rPr>
          <w:noProof/>
        </w:rPr>
        <w:tab/>
        <w:t>Name</w:t>
      </w:r>
      <w:r w:rsidRPr="00CB6AAC">
        <w:rPr>
          <w:noProof/>
        </w:rPr>
        <w:tab/>
      </w:r>
      <w:r w:rsidRPr="00CB6AAC">
        <w:rPr>
          <w:noProof/>
        </w:rPr>
        <w:fldChar w:fldCharType="begin"/>
      </w:r>
      <w:r w:rsidRPr="00CB6AAC">
        <w:rPr>
          <w:noProof/>
        </w:rPr>
        <w:instrText xml:space="preserve"> PAGEREF _Toc435450568 \h </w:instrText>
      </w:r>
      <w:r w:rsidRPr="00CB6AAC">
        <w:rPr>
          <w:noProof/>
        </w:rPr>
      </w:r>
      <w:r w:rsidRPr="00CB6AAC">
        <w:rPr>
          <w:noProof/>
        </w:rPr>
        <w:fldChar w:fldCharType="separate"/>
      </w:r>
      <w:r w:rsidR="00E56C1F">
        <w:rPr>
          <w:noProof/>
        </w:rPr>
        <w:t>1</w:t>
      </w:r>
      <w:r w:rsidRPr="00CB6AAC">
        <w:rPr>
          <w:noProof/>
        </w:rPr>
        <w:fldChar w:fldCharType="end"/>
      </w:r>
    </w:p>
    <w:p w:rsidR="00BB4F85" w:rsidRPr="00CB6AAC" w:rsidRDefault="00BB4F85">
      <w:pPr>
        <w:pStyle w:val="TOC5"/>
        <w:rPr>
          <w:rFonts w:asciiTheme="minorHAnsi" w:eastAsiaTheme="minorEastAsia" w:hAnsiTheme="minorHAnsi" w:cstheme="minorBidi"/>
          <w:noProof/>
          <w:kern w:val="0"/>
          <w:sz w:val="22"/>
          <w:szCs w:val="22"/>
        </w:rPr>
      </w:pPr>
      <w:r w:rsidRPr="00CB6AAC">
        <w:rPr>
          <w:noProof/>
        </w:rPr>
        <w:t>2</w:t>
      </w:r>
      <w:r w:rsidRPr="00CB6AAC">
        <w:rPr>
          <w:noProof/>
        </w:rPr>
        <w:tab/>
        <w:t>Commencement</w:t>
      </w:r>
      <w:r w:rsidRPr="00CB6AAC">
        <w:rPr>
          <w:noProof/>
        </w:rPr>
        <w:tab/>
      </w:r>
      <w:r w:rsidRPr="00CB6AAC">
        <w:rPr>
          <w:noProof/>
        </w:rPr>
        <w:fldChar w:fldCharType="begin"/>
      </w:r>
      <w:r w:rsidRPr="00CB6AAC">
        <w:rPr>
          <w:noProof/>
        </w:rPr>
        <w:instrText xml:space="preserve"> PAGEREF _Toc435450569 \h </w:instrText>
      </w:r>
      <w:r w:rsidRPr="00CB6AAC">
        <w:rPr>
          <w:noProof/>
        </w:rPr>
      </w:r>
      <w:r w:rsidRPr="00CB6AAC">
        <w:rPr>
          <w:noProof/>
        </w:rPr>
        <w:fldChar w:fldCharType="separate"/>
      </w:r>
      <w:r w:rsidR="00E56C1F">
        <w:rPr>
          <w:noProof/>
        </w:rPr>
        <w:t>1</w:t>
      </w:r>
      <w:r w:rsidRPr="00CB6AAC">
        <w:rPr>
          <w:noProof/>
        </w:rPr>
        <w:fldChar w:fldCharType="end"/>
      </w:r>
    </w:p>
    <w:p w:rsidR="00BB4F85" w:rsidRPr="00CB6AAC" w:rsidRDefault="00BB4F85">
      <w:pPr>
        <w:pStyle w:val="TOC5"/>
        <w:rPr>
          <w:rFonts w:asciiTheme="minorHAnsi" w:eastAsiaTheme="minorEastAsia" w:hAnsiTheme="minorHAnsi" w:cstheme="minorBidi"/>
          <w:noProof/>
          <w:kern w:val="0"/>
          <w:sz w:val="22"/>
          <w:szCs w:val="22"/>
        </w:rPr>
      </w:pPr>
      <w:r w:rsidRPr="00CB6AAC">
        <w:rPr>
          <w:noProof/>
        </w:rPr>
        <w:t>3</w:t>
      </w:r>
      <w:r w:rsidRPr="00CB6AAC">
        <w:rPr>
          <w:noProof/>
        </w:rPr>
        <w:tab/>
        <w:t>Authority</w:t>
      </w:r>
      <w:r w:rsidRPr="00CB6AAC">
        <w:rPr>
          <w:noProof/>
        </w:rPr>
        <w:tab/>
      </w:r>
      <w:r w:rsidRPr="00CB6AAC">
        <w:rPr>
          <w:noProof/>
        </w:rPr>
        <w:fldChar w:fldCharType="begin"/>
      </w:r>
      <w:r w:rsidRPr="00CB6AAC">
        <w:rPr>
          <w:noProof/>
        </w:rPr>
        <w:instrText xml:space="preserve"> PAGEREF _Toc435450570 \h </w:instrText>
      </w:r>
      <w:r w:rsidRPr="00CB6AAC">
        <w:rPr>
          <w:noProof/>
        </w:rPr>
      </w:r>
      <w:r w:rsidRPr="00CB6AAC">
        <w:rPr>
          <w:noProof/>
        </w:rPr>
        <w:fldChar w:fldCharType="separate"/>
      </w:r>
      <w:r w:rsidR="00E56C1F">
        <w:rPr>
          <w:noProof/>
        </w:rPr>
        <w:t>1</w:t>
      </w:r>
      <w:r w:rsidRPr="00CB6AAC">
        <w:rPr>
          <w:noProof/>
        </w:rPr>
        <w:fldChar w:fldCharType="end"/>
      </w:r>
    </w:p>
    <w:p w:rsidR="00BB4F85" w:rsidRPr="00CB6AAC" w:rsidRDefault="00BB4F85">
      <w:pPr>
        <w:pStyle w:val="TOC5"/>
        <w:rPr>
          <w:rFonts w:asciiTheme="minorHAnsi" w:eastAsiaTheme="minorEastAsia" w:hAnsiTheme="minorHAnsi" w:cstheme="minorBidi"/>
          <w:noProof/>
          <w:kern w:val="0"/>
          <w:sz w:val="22"/>
          <w:szCs w:val="22"/>
        </w:rPr>
      </w:pPr>
      <w:r w:rsidRPr="00CB6AAC">
        <w:rPr>
          <w:noProof/>
        </w:rPr>
        <w:t>4</w:t>
      </w:r>
      <w:r w:rsidRPr="00CB6AAC">
        <w:rPr>
          <w:noProof/>
        </w:rPr>
        <w:tab/>
        <w:t>Schedules</w:t>
      </w:r>
      <w:r w:rsidRPr="00CB6AAC">
        <w:rPr>
          <w:noProof/>
        </w:rPr>
        <w:tab/>
      </w:r>
      <w:r w:rsidRPr="00CB6AAC">
        <w:rPr>
          <w:noProof/>
        </w:rPr>
        <w:fldChar w:fldCharType="begin"/>
      </w:r>
      <w:r w:rsidRPr="00CB6AAC">
        <w:rPr>
          <w:noProof/>
        </w:rPr>
        <w:instrText xml:space="preserve"> PAGEREF _Toc435450571 \h </w:instrText>
      </w:r>
      <w:r w:rsidRPr="00CB6AAC">
        <w:rPr>
          <w:noProof/>
        </w:rPr>
      </w:r>
      <w:r w:rsidRPr="00CB6AAC">
        <w:rPr>
          <w:noProof/>
        </w:rPr>
        <w:fldChar w:fldCharType="separate"/>
      </w:r>
      <w:r w:rsidR="00E56C1F">
        <w:rPr>
          <w:noProof/>
        </w:rPr>
        <w:t>2</w:t>
      </w:r>
      <w:r w:rsidRPr="00CB6AAC">
        <w:rPr>
          <w:noProof/>
        </w:rPr>
        <w:fldChar w:fldCharType="end"/>
      </w:r>
    </w:p>
    <w:p w:rsidR="00BB4F85" w:rsidRPr="00CB6AAC" w:rsidRDefault="00BB4F85">
      <w:pPr>
        <w:pStyle w:val="TOC6"/>
        <w:rPr>
          <w:rFonts w:asciiTheme="minorHAnsi" w:eastAsiaTheme="minorEastAsia" w:hAnsiTheme="minorHAnsi" w:cstheme="minorBidi"/>
          <w:b w:val="0"/>
          <w:noProof/>
          <w:kern w:val="0"/>
          <w:sz w:val="22"/>
          <w:szCs w:val="22"/>
        </w:rPr>
      </w:pPr>
      <w:r w:rsidRPr="00CB6AAC">
        <w:rPr>
          <w:noProof/>
        </w:rPr>
        <w:t>Schedule</w:t>
      </w:r>
      <w:r w:rsidR="00CB6AAC" w:rsidRPr="00CB6AAC">
        <w:rPr>
          <w:noProof/>
        </w:rPr>
        <w:t> </w:t>
      </w:r>
      <w:r w:rsidRPr="00CB6AAC">
        <w:rPr>
          <w:noProof/>
        </w:rPr>
        <w:t>1—Amendments relating to the administration of enactments</w:t>
      </w:r>
      <w:r w:rsidRPr="00CB6AAC">
        <w:rPr>
          <w:b w:val="0"/>
          <w:noProof/>
          <w:sz w:val="18"/>
        </w:rPr>
        <w:tab/>
      </w:r>
      <w:r w:rsidRPr="00CB6AAC">
        <w:rPr>
          <w:b w:val="0"/>
          <w:noProof/>
          <w:sz w:val="18"/>
        </w:rPr>
        <w:fldChar w:fldCharType="begin"/>
      </w:r>
      <w:r w:rsidRPr="00CB6AAC">
        <w:rPr>
          <w:b w:val="0"/>
          <w:noProof/>
          <w:sz w:val="18"/>
        </w:rPr>
        <w:instrText xml:space="preserve"> PAGEREF _Toc435450572 \h </w:instrText>
      </w:r>
      <w:r w:rsidRPr="00CB6AAC">
        <w:rPr>
          <w:b w:val="0"/>
          <w:noProof/>
          <w:sz w:val="18"/>
        </w:rPr>
      </w:r>
      <w:r w:rsidRPr="00CB6AAC">
        <w:rPr>
          <w:b w:val="0"/>
          <w:noProof/>
          <w:sz w:val="18"/>
        </w:rPr>
        <w:fldChar w:fldCharType="separate"/>
      </w:r>
      <w:r w:rsidR="00E56C1F">
        <w:rPr>
          <w:b w:val="0"/>
          <w:noProof/>
          <w:sz w:val="18"/>
        </w:rPr>
        <w:t>3</w:t>
      </w:r>
      <w:r w:rsidRPr="00CB6AAC">
        <w:rPr>
          <w:b w:val="0"/>
          <w:noProof/>
          <w:sz w:val="18"/>
        </w:rPr>
        <w:fldChar w:fldCharType="end"/>
      </w:r>
    </w:p>
    <w:p w:rsidR="00BB4F85" w:rsidRPr="00CB6AAC" w:rsidRDefault="00BB4F85">
      <w:pPr>
        <w:pStyle w:val="TOC9"/>
        <w:rPr>
          <w:rFonts w:asciiTheme="minorHAnsi" w:eastAsiaTheme="minorEastAsia" w:hAnsiTheme="minorHAnsi" w:cstheme="minorBidi"/>
          <w:i w:val="0"/>
          <w:noProof/>
          <w:kern w:val="0"/>
          <w:sz w:val="22"/>
          <w:szCs w:val="22"/>
        </w:rPr>
      </w:pPr>
      <w:r w:rsidRPr="00CB6AAC">
        <w:rPr>
          <w:noProof/>
        </w:rPr>
        <w:t>Norfolk Island Continued Laws Ordinance 2015</w:t>
      </w:r>
      <w:r w:rsidRPr="00CB6AAC">
        <w:rPr>
          <w:i w:val="0"/>
          <w:noProof/>
          <w:sz w:val="18"/>
        </w:rPr>
        <w:tab/>
      </w:r>
      <w:r w:rsidRPr="00CB6AAC">
        <w:rPr>
          <w:i w:val="0"/>
          <w:noProof/>
          <w:sz w:val="18"/>
        </w:rPr>
        <w:fldChar w:fldCharType="begin"/>
      </w:r>
      <w:r w:rsidRPr="00CB6AAC">
        <w:rPr>
          <w:i w:val="0"/>
          <w:noProof/>
          <w:sz w:val="18"/>
        </w:rPr>
        <w:instrText xml:space="preserve"> PAGEREF _Toc435450573 \h </w:instrText>
      </w:r>
      <w:r w:rsidRPr="00CB6AAC">
        <w:rPr>
          <w:i w:val="0"/>
          <w:noProof/>
          <w:sz w:val="18"/>
        </w:rPr>
      </w:r>
      <w:r w:rsidRPr="00CB6AAC">
        <w:rPr>
          <w:i w:val="0"/>
          <w:noProof/>
          <w:sz w:val="18"/>
        </w:rPr>
        <w:fldChar w:fldCharType="separate"/>
      </w:r>
      <w:r w:rsidR="00E56C1F">
        <w:rPr>
          <w:i w:val="0"/>
          <w:noProof/>
          <w:sz w:val="18"/>
        </w:rPr>
        <w:t>3</w:t>
      </w:r>
      <w:r w:rsidRPr="00CB6AAC">
        <w:rPr>
          <w:i w:val="0"/>
          <w:noProof/>
          <w:sz w:val="18"/>
        </w:rPr>
        <w:fldChar w:fldCharType="end"/>
      </w:r>
    </w:p>
    <w:p w:rsidR="00BB4F85" w:rsidRPr="00CB6AAC" w:rsidRDefault="00BB4F85">
      <w:pPr>
        <w:pStyle w:val="TOC6"/>
        <w:rPr>
          <w:rFonts w:asciiTheme="minorHAnsi" w:eastAsiaTheme="minorEastAsia" w:hAnsiTheme="minorHAnsi" w:cstheme="minorBidi"/>
          <w:b w:val="0"/>
          <w:noProof/>
          <w:kern w:val="0"/>
          <w:sz w:val="22"/>
          <w:szCs w:val="22"/>
        </w:rPr>
      </w:pPr>
      <w:r w:rsidRPr="00CB6AAC">
        <w:rPr>
          <w:noProof/>
        </w:rPr>
        <w:t>Schedule</w:t>
      </w:r>
      <w:r w:rsidR="00CB6AAC" w:rsidRPr="00CB6AAC">
        <w:rPr>
          <w:noProof/>
        </w:rPr>
        <w:t> </w:t>
      </w:r>
      <w:r w:rsidRPr="00CB6AAC">
        <w:rPr>
          <w:noProof/>
        </w:rPr>
        <w:t xml:space="preserve">2—Amendments relating to the </w:t>
      </w:r>
      <w:r w:rsidRPr="00CB6AAC">
        <w:rPr>
          <w:i/>
          <w:noProof/>
        </w:rPr>
        <w:t>Criminal Code</w:t>
      </w:r>
      <w:r w:rsidRPr="00CB6AAC">
        <w:rPr>
          <w:b w:val="0"/>
          <w:noProof/>
          <w:sz w:val="18"/>
        </w:rPr>
        <w:tab/>
      </w:r>
      <w:r w:rsidRPr="00CB6AAC">
        <w:rPr>
          <w:b w:val="0"/>
          <w:noProof/>
          <w:sz w:val="18"/>
        </w:rPr>
        <w:fldChar w:fldCharType="begin"/>
      </w:r>
      <w:r w:rsidRPr="00CB6AAC">
        <w:rPr>
          <w:b w:val="0"/>
          <w:noProof/>
          <w:sz w:val="18"/>
        </w:rPr>
        <w:instrText xml:space="preserve"> PAGEREF _Toc435450575 \h </w:instrText>
      </w:r>
      <w:r w:rsidRPr="00CB6AAC">
        <w:rPr>
          <w:b w:val="0"/>
          <w:noProof/>
          <w:sz w:val="18"/>
        </w:rPr>
      </w:r>
      <w:r w:rsidRPr="00CB6AAC">
        <w:rPr>
          <w:b w:val="0"/>
          <w:noProof/>
          <w:sz w:val="18"/>
        </w:rPr>
        <w:fldChar w:fldCharType="separate"/>
      </w:r>
      <w:r w:rsidR="00E56C1F">
        <w:rPr>
          <w:b w:val="0"/>
          <w:noProof/>
          <w:sz w:val="18"/>
        </w:rPr>
        <w:t>4</w:t>
      </w:r>
      <w:r w:rsidRPr="00CB6AAC">
        <w:rPr>
          <w:b w:val="0"/>
          <w:noProof/>
          <w:sz w:val="18"/>
        </w:rPr>
        <w:fldChar w:fldCharType="end"/>
      </w:r>
    </w:p>
    <w:p w:rsidR="00BB4F85" w:rsidRPr="00CB6AAC" w:rsidRDefault="00BB4F85">
      <w:pPr>
        <w:pStyle w:val="TOC9"/>
        <w:rPr>
          <w:rFonts w:asciiTheme="minorHAnsi" w:eastAsiaTheme="minorEastAsia" w:hAnsiTheme="minorHAnsi" w:cstheme="minorBidi"/>
          <w:i w:val="0"/>
          <w:noProof/>
          <w:kern w:val="0"/>
          <w:sz w:val="22"/>
          <w:szCs w:val="22"/>
        </w:rPr>
      </w:pPr>
      <w:r w:rsidRPr="00CB6AAC">
        <w:rPr>
          <w:noProof/>
        </w:rPr>
        <w:t>Norfolk Island Continued Laws Ordinance 2015</w:t>
      </w:r>
      <w:r w:rsidRPr="00CB6AAC">
        <w:rPr>
          <w:i w:val="0"/>
          <w:noProof/>
          <w:sz w:val="18"/>
        </w:rPr>
        <w:tab/>
      </w:r>
      <w:r w:rsidRPr="00CB6AAC">
        <w:rPr>
          <w:i w:val="0"/>
          <w:noProof/>
          <w:sz w:val="18"/>
        </w:rPr>
        <w:fldChar w:fldCharType="begin"/>
      </w:r>
      <w:r w:rsidRPr="00CB6AAC">
        <w:rPr>
          <w:i w:val="0"/>
          <w:noProof/>
          <w:sz w:val="18"/>
        </w:rPr>
        <w:instrText xml:space="preserve"> PAGEREF _Toc435450576 \h </w:instrText>
      </w:r>
      <w:r w:rsidRPr="00CB6AAC">
        <w:rPr>
          <w:i w:val="0"/>
          <w:noProof/>
          <w:sz w:val="18"/>
        </w:rPr>
      </w:r>
      <w:r w:rsidRPr="00CB6AAC">
        <w:rPr>
          <w:i w:val="0"/>
          <w:noProof/>
          <w:sz w:val="18"/>
        </w:rPr>
        <w:fldChar w:fldCharType="separate"/>
      </w:r>
      <w:r w:rsidR="00E56C1F">
        <w:rPr>
          <w:i w:val="0"/>
          <w:noProof/>
          <w:sz w:val="18"/>
        </w:rPr>
        <w:t>4</w:t>
      </w:r>
      <w:r w:rsidRPr="00CB6AAC">
        <w:rPr>
          <w:i w:val="0"/>
          <w:noProof/>
          <w:sz w:val="18"/>
        </w:rPr>
        <w:fldChar w:fldCharType="end"/>
      </w:r>
    </w:p>
    <w:p w:rsidR="00BB4F85" w:rsidRPr="00CB6AAC" w:rsidRDefault="00BB4F85">
      <w:pPr>
        <w:pStyle w:val="TOC6"/>
        <w:rPr>
          <w:rFonts w:asciiTheme="minorHAnsi" w:eastAsiaTheme="minorEastAsia" w:hAnsiTheme="minorHAnsi" w:cstheme="minorBidi"/>
          <w:b w:val="0"/>
          <w:noProof/>
          <w:kern w:val="0"/>
          <w:sz w:val="22"/>
          <w:szCs w:val="22"/>
        </w:rPr>
      </w:pPr>
      <w:r w:rsidRPr="00CB6AAC">
        <w:rPr>
          <w:noProof/>
        </w:rPr>
        <w:t>Schedule</w:t>
      </w:r>
      <w:r w:rsidR="00CB6AAC" w:rsidRPr="00CB6AAC">
        <w:rPr>
          <w:noProof/>
        </w:rPr>
        <w:t> </w:t>
      </w:r>
      <w:r w:rsidRPr="00CB6AAC">
        <w:rPr>
          <w:noProof/>
        </w:rPr>
        <w:t>3—Amendments relating to gaming</w:t>
      </w:r>
      <w:r w:rsidRPr="00CB6AAC">
        <w:rPr>
          <w:b w:val="0"/>
          <w:noProof/>
          <w:sz w:val="18"/>
        </w:rPr>
        <w:tab/>
      </w:r>
      <w:r w:rsidRPr="00CB6AAC">
        <w:rPr>
          <w:b w:val="0"/>
          <w:noProof/>
          <w:sz w:val="18"/>
        </w:rPr>
        <w:fldChar w:fldCharType="begin"/>
      </w:r>
      <w:r w:rsidRPr="00CB6AAC">
        <w:rPr>
          <w:b w:val="0"/>
          <w:noProof/>
          <w:sz w:val="18"/>
        </w:rPr>
        <w:instrText xml:space="preserve"> PAGEREF _Toc435450579 \h </w:instrText>
      </w:r>
      <w:r w:rsidRPr="00CB6AAC">
        <w:rPr>
          <w:b w:val="0"/>
          <w:noProof/>
          <w:sz w:val="18"/>
        </w:rPr>
      </w:r>
      <w:r w:rsidRPr="00CB6AAC">
        <w:rPr>
          <w:b w:val="0"/>
          <w:noProof/>
          <w:sz w:val="18"/>
        </w:rPr>
        <w:fldChar w:fldCharType="separate"/>
      </w:r>
      <w:r w:rsidR="00E56C1F">
        <w:rPr>
          <w:b w:val="0"/>
          <w:noProof/>
          <w:sz w:val="18"/>
        </w:rPr>
        <w:t>6</w:t>
      </w:r>
      <w:r w:rsidRPr="00CB6AAC">
        <w:rPr>
          <w:b w:val="0"/>
          <w:noProof/>
          <w:sz w:val="18"/>
        </w:rPr>
        <w:fldChar w:fldCharType="end"/>
      </w:r>
    </w:p>
    <w:p w:rsidR="00BB4F85" w:rsidRPr="00CB6AAC" w:rsidRDefault="00BB4F85">
      <w:pPr>
        <w:pStyle w:val="TOC9"/>
        <w:rPr>
          <w:rFonts w:asciiTheme="minorHAnsi" w:eastAsiaTheme="minorEastAsia" w:hAnsiTheme="minorHAnsi" w:cstheme="minorBidi"/>
          <w:i w:val="0"/>
          <w:noProof/>
          <w:kern w:val="0"/>
          <w:sz w:val="22"/>
          <w:szCs w:val="22"/>
        </w:rPr>
      </w:pPr>
      <w:r w:rsidRPr="00CB6AAC">
        <w:rPr>
          <w:noProof/>
        </w:rPr>
        <w:t>Norfolk Island Continued Laws Ordinance 2015</w:t>
      </w:r>
      <w:r w:rsidRPr="00CB6AAC">
        <w:rPr>
          <w:i w:val="0"/>
          <w:noProof/>
          <w:sz w:val="18"/>
        </w:rPr>
        <w:tab/>
      </w:r>
      <w:r w:rsidRPr="00CB6AAC">
        <w:rPr>
          <w:i w:val="0"/>
          <w:noProof/>
          <w:sz w:val="18"/>
        </w:rPr>
        <w:fldChar w:fldCharType="begin"/>
      </w:r>
      <w:r w:rsidRPr="00CB6AAC">
        <w:rPr>
          <w:i w:val="0"/>
          <w:noProof/>
          <w:sz w:val="18"/>
        </w:rPr>
        <w:instrText xml:space="preserve"> PAGEREF _Toc435450580 \h </w:instrText>
      </w:r>
      <w:r w:rsidRPr="00CB6AAC">
        <w:rPr>
          <w:i w:val="0"/>
          <w:noProof/>
          <w:sz w:val="18"/>
        </w:rPr>
      </w:r>
      <w:r w:rsidRPr="00CB6AAC">
        <w:rPr>
          <w:i w:val="0"/>
          <w:noProof/>
          <w:sz w:val="18"/>
        </w:rPr>
        <w:fldChar w:fldCharType="separate"/>
      </w:r>
      <w:r w:rsidR="00E56C1F">
        <w:rPr>
          <w:i w:val="0"/>
          <w:noProof/>
          <w:sz w:val="18"/>
        </w:rPr>
        <w:t>6</w:t>
      </w:r>
      <w:r w:rsidRPr="00CB6AAC">
        <w:rPr>
          <w:i w:val="0"/>
          <w:noProof/>
          <w:sz w:val="18"/>
        </w:rPr>
        <w:fldChar w:fldCharType="end"/>
      </w:r>
    </w:p>
    <w:p w:rsidR="00BB4F85" w:rsidRPr="00CB6AAC" w:rsidRDefault="00BB4F85">
      <w:pPr>
        <w:pStyle w:val="TOC6"/>
        <w:rPr>
          <w:rFonts w:asciiTheme="minorHAnsi" w:eastAsiaTheme="minorEastAsia" w:hAnsiTheme="minorHAnsi" w:cstheme="minorBidi"/>
          <w:b w:val="0"/>
          <w:noProof/>
          <w:kern w:val="0"/>
          <w:sz w:val="22"/>
          <w:szCs w:val="22"/>
        </w:rPr>
      </w:pPr>
      <w:r w:rsidRPr="00CB6AAC">
        <w:rPr>
          <w:noProof/>
        </w:rPr>
        <w:t>Schedule</w:t>
      </w:r>
      <w:r w:rsidR="00CB6AAC" w:rsidRPr="00CB6AAC">
        <w:rPr>
          <w:noProof/>
        </w:rPr>
        <w:t> </w:t>
      </w:r>
      <w:r w:rsidRPr="00CB6AAC">
        <w:rPr>
          <w:noProof/>
        </w:rPr>
        <w:t>4—Amendments relating to the Norfolk Island Government Tourist Bureau</w:t>
      </w:r>
      <w:r w:rsidRPr="00CB6AAC">
        <w:rPr>
          <w:b w:val="0"/>
          <w:noProof/>
          <w:sz w:val="18"/>
        </w:rPr>
        <w:tab/>
      </w:r>
      <w:r w:rsidRPr="00CB6AAC">
        <w:rPr>
          <w:b w:val="0"/>
          <w:noProof/>
          <w:sz w:val="18"/>
        </w:rPr>
        <w:fldChar w:fldCharType="begin"/>
      </w:r>
      <w:r w:rsidRPr="00CB6AAC">
        <w:rPr>
          <w:b w:val="0"/>
          <w:noProof/>
          <w:sz w:val="18"/>
        </w:rPr>
        <w:instrText xml:space="preserve"> PAGEREF _Toc435450582 \h </w:instrText>
      </w:r>
      <w:r w:rsidRPr="00CB6AAC">
        <w:rPr>
          <w:b w:val="0"/>
          <w:noProof/>
          <w:sz w:val="18"/>
        </w:rPr>
      </w:r>
      <w:r w:rsidRPr="00CB6AAC">
        <w:rPr>
          <w:b w:val="0"/>
          <w:noProof/>
          <w:sz w:val="18"/>
        </w:rPr>
        <w:fldChar w:fldCharType="separate"/>
      </w:r>
      <w:r w:rsidR="00E56C1F">
        <w:rPr>
          <w:b w:val="0"/>
          <w:noProof/>
          <w:sz w:val="18"/>
        </w:rPr>
        <w:t>7</w:t>
      </w:r>
      <w:r w:rsidRPr="00CB6AAC">
        <w:rPr>
          <w:b w:val="0"/>
          <w:noProof/>
          <w:sz w:val="18"/>
        </w:rPr>
        <w:fldChar w:fldCharType="end"/>
      </w:r>
    </w:p>
    <w:p w:rsidR="00BB4F85" w:rsidRPr="00CB6AAC" w:rsidRDefault="00BB4F85">
      <w:pPr>
        <w:pStyle w:val="TOC9"/>
        <w:rPr>
          <w:rFonts w:asciiTheme="minorHAnsi" w:eastAsiaTheme="minorEastAsia" w:hAnsiTheme="minorHAnsi" w:cstheme="minorBidi"/>
          <w:i w:val="0"/>
          <w:noProof/>
          <w:kern w:val="0"/>
          <w:sz w:val="22"/>
          <w:szCs w:val="22"/>
        </w:rPr>
      </w:pPr>
      <w:r w:rsidRPr="00CB6AAC">
        <w:rPr>
          <w:noProof/>
        </w:rPr>
        <w:t>Norfolk Island Continued Laws Ordinance 2015</w:t>
      </w:r>
      <w:r w:rsidRPr="00CB6AAC">
        <w:rPr>
          <w:i w:val="0"/>
          <w:noProof/>
          <w:sz w:val="18"/>
        </w:rPr>
        <w:tab/>
      </w:r>
      <w:r w:rsidRPr="00CB6AAC">
        <w:rPr>
          <w:i w:val="0"/>
          <w:noProof/>
          <w:sz w:val="18"/>
        </w:rPr>
        <w:fldChar w:fldCharType="begin"/>
      </w:r>
      <w:r w:rsidRPr="00CB6AAC">
        <w:rPr>
          <w:i w:val="0"/>
          <w:noProof/>
          <w:sz w:val="18"/>
        </w:rPr>
        <w:instrText xml:space="preserve"> PAGEREF _Toc435450583 \h </w:instrText>
      </w:r>
      <w:r w:rsidRPr="00CB6AAC">
        <w:rPr>
          <w:i w:val="0"/>
          <w:noProof/>
          <w:sz w:val="18"/>
        </w:rPr>
      </w:r>
      <w:r w:rsidRPr="00CB6AAC">
        <w:rPr>
          <w:i w:val="0"/>
          <w:noProof/>
          <w:sz w:val="18"/>
        </w:rPr>
        <w:fldChar w:fldCharType="separate"/>
      </w:r>
      <w:r w:rsidR="00E56C1F">
        <w:rPr>
          <w:i w:val="0"/>
          <w:noProof/>
          <w:sz w:val="18"/>
        </w:rPr>
        <w:t>7</w:t>
      </w:r>
      <w:r w:rsidRPr="00CB6AAC">
        <w:rPr>
          <w:i w:val="0"/>
          <w:noProof/>
          <w:sz w:val="18"/>
        </w:rPr>
        <w:fldChar w:fldCharType="end"/>
      </w:r>
    </w:p>
    <w:p w:rsidR="00BB4F85" w:rsidRPr="00CB6AAC" w:rsidRDefault="00BB4F85">
      <w:pPr>
        <w:pStyle w:val="TOC6"/>
        <w:rPr>
          <w:rFonts w:asciiTheme="minorHAnsi" w:eastAsiaTheme="minorEastAsia" w:hAnsiTheme="minorHAnsi" w:cstheme="minorBidi"/>
          <w:b w:val="0"/>
          <w:noProof/>
          <w:kern w:val="0"/>
          <w:sz w:val="22"/>
          <w:szCs w:val="22"/>
        </w:rPr>
      </w:pPr>
      <w:r w:rsidRPr="00CB6AAC">
        <w:rPr>
          <w:noProof/>
        </w:rPr>
        <w:t>Schedule</w:t>
      </w:r>
      <w:r w:rsidR="00CB6AAC" w:rsidRPr="00CB6AAC">
        <w:rPr>
          <w:noProof/>
        </w:rPr>
        <w:t> </w:t>
      </w:r>
      <w:r w:rsidRPr="00CB6AAC">
        <w:rPr>
          <w:noProof/>
        </w:rPr>
        <w:t>5—Amendments relating to random breath testing and blood alcohol content</w:t>
      </w:r>
      <w:r w:rsidRPr="00CB6AAC">
        <w:rPr>
          <w:b w:val="0"/>
          <w:noProof/>
          <w:sz w:val="18"/>
        </w:rPr>
        <w:tab/>
      </w:r>
      <w:r w:rsidRPr="00CB6AAC">
        <w:rPr>
          <w:b w:val="0"/>
          <w:noProof/>
          <w:sz w:val="18"/>
        </w:rPr>
        <w:fldChar w:fldCharType="begin"/>
      </w:r>
      <w:r w:rsidRPr="00CB6AAC">
        <w:rPr>
          <w:b w:val="0"/>
          <w:noProof/>
          <w:sz w:val="18"/>
        </w:rPr>
        <w:instrText xml:space="preserve"> PAGEREF _Toc435450584 \h </w:instrText>
      </w:r>
      <w:r w:rsidRPr="00CB6AAC">
        <w:rPr>
          <w:b w:val="0"/>
          <w:noProof/>
          <w:sz w:val="18"/>
        </w:rPr>
      </w:r>
      <w:r w:rsidRPr="00CB6AAC">
        <w:rPr>
          <w:b w:val="0"/>
          <w:noProof/>
          <w:sz w:val="18"/>
        </w:rPr>
        <w:fldChar w:fldCharType="separate"/>
      </w:r>
      <w:r w:rsidR="00E56C1F">
        <w:rPr>
          <w:b w:val="0"/>
          <w:noProof/>
          <w:sz w:val="18"/>
        </w:rPr>
        <w:t>14</w:t>
      </w:r>
      <w:r w:rsidRPr="00CB6AAC">
        <w:rPr>
          <w:b w:val="0"/>
          <w:noProof/>
          <w:sz w:val="18"/>
        </w:rPr>
        <w:fldChar w:fldCharType="end"/>
      </w:r>
    </w:p>
    <w:p w:rsidR="00BB4F85" w:rsidRPr="00CB6AAC" w:rsidRDefault="00BB4F85">
      <w:pPr>
        <w:pStyle w:val="TOC7"/>
        <w:rPr>
          <w:rFonts w:asciiTheme="minorHAnsi" w:eastAsiaTheme="minorEastAsia" w:hAnsiTheme="minorHAnsi" w:cstheme="minorBidi"/>
          <w:noProof/>
          <w:kern w:val="0"/>
          <w:sz w:val="22"/>
          <w:szCs w:val="22"/>
        </w:rPr>
      </w:pPr>
      <w:r w:rsidRPr="00CB6AAC">
        <w:rPr>
          <w:noProof/>
        </w:rPr>
        <w:t>Part</w:t>
      </w:r>
      <w:r w:rsidR="00CB6AAC" w:rsidRPr="00CB6AAC">
        <w:rPr>
          <w:noProof/>
        </w:rPr>
        <w:t> </w:t>
      </w:r>
      <w:r w:rsidRPr="00CB6AAC">
        <w:rPr>
          <w:noProof/>
        </w:rPr>
        <w:t>1—Amendments commencing day after registration</w:t>
      </w:r>
      <w:r w:rsidRPr="00CB6AAC">
        <w:rPr>
          <w:noProof/>
          <w:sz w:val="18"/>
        </w:rPr>
        <w:tab/>
      </w:r>
      <w:r w:rsidRPr="00CB6AAC">
        <w:rPr>
          <w:noProof/>
          <w:sz w:val="18"/>
        </w:rPr>
        <w:fldChar w:fldCharType="begin"/>
      </w:r>
      <w:r w:rsidRPr="00CB6AAC">
        <w:rPr>
          <w:noProof/>
          <w:sz w:val="18"/>
        </w:rPr>
        <w:instrText xml:space="preserve"> PAGEREF _Toc435450585 \h </w:instrText>
      </w:r>
      <w:r w:rsidRPr="00CB6AAC">
        <w:rPr>
          <w:noProof/>
          <w:sz w:val="18"/>
        </w:rPr>
      </w:r>
      <w:r w:rsidRPr="00CB6AAC">
        <w:rPr>
          <w:noProof/>
          <w:sz w:val="18"/>
        </w:rPr>
        <w:fldChar w:fldCharType="separate"/>
      </w:r>
      <w:r w:rsidR="00E56C1F">
        <w:rPr>
          <w:noProof/>
          <w:sz w:val="18"/>
        </w:rPr>
        <w:t>14</w:t>
      </w:r>
      <w:r w:rsidRPr="00CB6AAC">
        <w:rPr>
          <w:noProof/>
          <w:sz w:val="18"/>
        </w:rPr>
        <w:fldChar w:fldCharType="end"/>
      </w:r>
    </w:p>
    <w:p w:rsidR="00BB4F85" w:rsidRPr="00CB6AAC" w:rsidRDefault="00BB4F85">
      <w:pPr>
        <w:pStyle w:val="TOC9"/>
        <w:rPr>
          <w:rFonts w:asciiTheme="minorHAnsi" w:eastAsiaTheme="minorEastAsia" w:hAnsiTheme="minorHAnsi" w:cstheme="minorBidi"/>
          <w:i w:val="0"/>
          <w:noProof/>
          <w:kern w:val="0"/>
          <w:sz w:val="22"/>
          <w:szCs w:val="22"/>
        </w:rPr>
      </w:pPr>
      <w:r w:rsidRPr="00CB6AAC">
        <w:rPr>
          <w:noProof/>
        </w:rPr>
        <w:t>Norfolk Island Continued Laws Ordinance 2015</w:t>
      </w:r>
      <w:r w:rsidRPr="00CB6AAC">
        <w:rPr>
          <w:i w:val="0"/>
          <w:noProof/>
          <w:sz w:val="18"/>
        </w:rPr>
        <w:tab/>
      </w:r>
      <w:r w:rsidRPr="00CB6AAC">
        <w:rPr>
          <w:i w:val="0"/>
          <w:noProof/>
          <w:sz w:val="18"/>
        </w:rPr>
        <w:fldChar w:fldCharType="begin"/>
      </w:r>
      <w:r w:rsidRPr="00CB6AAC">
        <w:rPr>
          <w:i w:val="0"/>
          <w:noProof/>
          <w:sz w:val="18"/>
        </w:rPr>
        <w:instrText xml:space="preserve"> PAGEREF _Toc435450586 \h </w:instrText>
      </w:r>
      <w:r w:rsidRPr="00CB6AAC">
        <w:rPr>
          <w:i w:val="0"/>
          <w:noProof/>
          <w:sz w:val="18"/>
        </w:rPr>
      </w:r>
      <w:r w:rsidRPr="00CB6AAC">
        <w:rPr>
          <w:i w:val="0"/>
          <w:noProof/>
          <w:sz w:val="18"/>
        </w:rPr>
        <w:fldChar w:fldCharType="separate"/>
      </w:r>
      <w:r w:rsidR="00E56C1F">
        <w:rPr>
          <w:i w:val="0"/>
          <w:noProof/>
          <w:sz w:val="18"/>
        </w:rPr>
        <w:t>14</w:t>
      </w:r>
      <w:r w:rsidRPr="00CB6AAC">
        <w:rPr>
          <w:i w:val="0"/>
          <w:noProof/>
          <w:sz w:val="18"/>
        </w:rPr>
        <w:fldChar w:fldCharType="end"/>
      </w:r>
    </w:p>
    <w:p w:rsidR="00BB4F85" w:rsidRPr="00CB6AAC" w:rsidRDefault="00BB4F85">
      <w:pPr>
        <w:pStyle w:val="TOC7"/>
        <w:rPr>
          <w:rFonts w:asciiTheme="minorHAnsi" w:eastAsiaTheme="minorEastAsia" w:hAnsiTheme="minorHAnsi" w:cstheme="minorBidi"/>
          <w:noProof/>
          <w:kern w:val="0"/>
          <w:sz w:val="22"/>
          <w:szCs w:val="22"/>
        </w:rPr>
      </w:pPr>
      <w:r w:rsidRPr="00CB6AAC">
        <w:rPr>
          <w:noProof/>
        </w:rPr>
        <w:t>Part</w:t>
      </w:r>
      <w:r w:rsidR="00CB6AAC" w:rsidRPr="00CB6AAC">
        <w:rPr>
          <w:noProof/>
        </w:rPr>
        <w:t> </w:t>
      </w:r>
      <w:r w:rsidRPr="00CB6AAC">
        <w:rPr>
          <w:noProof/>
        </w:rPr>
        <w:t>2—Amendments commencing 1</w:t>
      </w:r>
      <w:r w:rsidR="00CB6AAC" w:rsidRPr="00CB6AAC">
        <w:rPr>
          <w:noProof/>
        </w:rPr>
        <w:t> </w:t>
      </w:r>
      <w:r w:rsidRPr="00CB6AAC">
        <w:rPr>
          <w:noProof/>
        </w:rPr>
        <w:t>December 2016</w:t>
      </w:r>
      <w:r w:rsidRPr="00CB6AAC">
        <w:rPr>
          <w:noProof/>
          <w:sz w:val="18"/>
        </w:rPr>
        <w:tab/>
      </w:r>
      <w:r w:rsidRPr="00CB6AAC">
        <w:rPr>
          <w:noProof/>
          <w:sz w:val="18"/>
        </w:rPr>
        <w:fldChar w:fldCharType="begin"/>
      </w:r>
      <w:r w:rsidRPr="00CB6AAC">
        <w:rPr>
          <w:noProof/>
          <w:sz w:val="18"/>
        </w:rPr>
        <w:instrText xml:space="preserve"> PAGEREF _Toc435450589 \h </w:instrText>
      </w:r>
      <w:r w:rsidRPr="00CB6AAC">
        <w:rPr>
          <w:noProof/>
          <w:sz w:val="18"/>
        </w:rPr>
      </w:r>
      <w:r w:rsidRPr="00CB6AAC">
        <w:rPr>
          <w:noProof/>
          <w:sz w:val="18"/>
        </w:rPr>
        <w:fldChar w:fldCharType="separate"/>
      </w:r>
      <w:r w:rsidR="00E56C1F">
        <w:rPr>
          <w:noProof/>
          <w:sz w:val="18"/>
        </w:rPr>
        <w:t>18</w:t>
      </w:r>
      <w:r w:rsidRPr="00CB6AAC">
        <w:rPr>
          <w:noProof/>
          <w:sz w:val="18"/>
        </w:rPr>
        <w:fldChar w:fldCharType="end"/>
      </w:r>
    </w:p>
    <w:p w:rsidR="00BB4F85" w:rsidRPr="00CB6AAC" w:rsidRDefault="00BB4F85">
      <w:pPr>
        <w:pStyle w:val="TOC9"/>
        <w:rPr>
          <w:rFonts w:asciiTheme="minorHAnsi" w:eastAsiaTheme="minorEastAsia" w:hAnsiTheme="minorHAnsi" w:cstheme="minorBidi"/>
          <w:i w:val="0"/>
          <w:noProof/>
          <w:kern w:val="0"/>
          <w:sz w:val="22"/>
          <w:szCs w:val="22"/>
        </w:rPr>
      </w:pPr>
      <w:r w:rsidRPr="00CB6AAC">
        <w:rPr>
          <w:noProof/>
        </w:rPr>
        <w:t>Norfolk Island Continued Laws Ordinance 2015</w:t>
      </w:r>
      <w:r w:rsidRPr="00CB6AAC">
        <w:rPr>
          <w:i w:val="0"/>
          <w:noProof/>
          <w:sz w:val="18"/>
        </w:rPr>
        <w:tab/>
      </w:r>
      <w:r w:rsidRPr="00CB6AAC">
        <w:rPr>
          <w:i w:val="0"/>
          <w:noProof/>
          <w:sz w:val="18"/>
        </w:rPr>
        <w:fldChar w:fldCharType="begin"/>
      </w:r>
      <w:r w:rsidRPr="00CB6AAC">
        <w:rPr>
          <w:i w:val="0"/>
          <w:noProof/>
          <w:sz w:val="18"/>
        </w:rPr>
        <w:instrText xml:space="preserve"> PAGEREF _Toc435450590 \h </w:instrText>
      </w:r>
      <w:r w:rsidRPr="00CB6AAC">
        <w:rPr>
          <w:i w:val="0"/>
          <w:noProof/>
          <w:sz w:val="18"/>
        </w:rPr>
      </w:r>
      <w:r w:rsidRPr="00CB6AAC">
        <w:rPr>
          <w:i w:val="0"/>
          <w:noProof/>
          <w:sz w:val="18"/>
        </w:rPr>
        <w:fldChar w:fldCharType="separate"/>
      </w:r>
      <w:r w:rsidR="00E56C1F">
        <w:rPr>
          <w:i w:val="0"/>
          <w:noProof/>
          <w:sz w:val="18"/>
        </w:rPr>
        <w:t>18</w:t>
      </w:r>
      <w:r w:rsidRPr="00CB6AAC">
        <w:rPr>
          <w:i w:val="0"/>
          <w:noProof/>
          <w:sz w:val="18"/>
        </w:rPr>
        <w:fldChar w:fldCharType="end"/>
      </w:r>
    </w:p>
    <w:p w:rsidR="00833416" w:rsidRPr="00CB6AAC" w:rsidRDefault="00BB4F85" w:rsidP="0048364F">
      <w:r w:rsidRPr="00CB6AAC">
        <w:fldChar w:fldCharType="end"/>
      </w:r>
    </w:p>
    <w:p w:rsidR="00722023" w:rsidRPr="00CB6AAC" w:rsidRDefault="00722023" w:rsidP="0048364F">
      <w:pPr>
        <w:sectPr w:rsidR="00722023" w:rsidRPr="00CB6AAC" w:rsidSect="00C7614A">
          <w:headerReference w:type="even" r:id="rId16"/>
          <w:headerReference w:type="default" r:id="rId17"/>
          <w:footerReference w:type="even" r:id="rId18"/>
          <w:footerReference w:type="default" r:id="rId19"/>
          <w:headerReference w:type="first" r:id="rId20"/>
          <w:pgSz w:w="11907" w:h="16839"/>
          <w:pgMar w:top="2375" w:right="2410" w:bottom="4253" w:left="2410" w:header="720" w:footer="3402" w:gutter="0"/>
          <w:pgNumType w:fmt="lowerRoman" w:start="1"/>
          <w:cols w:space="708"/>
          <w:docGrid w:linePitch="360"/>
        </w:sectPr>
      </w:pPr>
    </w:p>
    <w:p w:rsidR="0048364F" w:rsidRPr="00CB6AAC" w:rsidRDefault="0048364F" w:rsidP="0048364F">
      <w:pPr>
        <w:pStyle w:val="ActHead5"/>
      </w:pPr>
      <w:bookmarkStart w:id="2" w:name="_Toc435450568"/>
      <w:r w:rsidRPr="00CB6AAC">
        <w:rPr>
          <w:rStyle w:val="CharSectno"/>
        </w:rPr>
        <w:lastRenderedPageBreak/>
        <w:t>1</w:t>
      </w:r>
      <w:r w:rsidRPr="00CB6AAC">
        <w:t xml:space="preserve">  </w:t>
      </w:r>
      <w:r w:rsidR="004F676E" w:rsidRPr="00CB6AAC">
        <w:t>Name</w:t>
      </w:r>
      <w:bookmarkEnd w:id="2"/>
    </w:p>
    <w:p w:rsidR="0048364F" w:rsidRPr="00CB6AAC" w:rsidRDefault="0048364F" w:rsidP="0048364F">
      <w:pPr>
        <w:pStyle w:val="subsection"/>
      </w:pPr>
      <w:r w:rsidRPr="00CB6AAC">
        <w:tab/>
      </w:r>
      <w:r w:rsidRPr="00CB6AAC">
        <w:tab/>
        <w:t>Th</w:t>
      </w:r>
      <w:r w:rsidR="00F24C35" w:rsidRPr="00CB6AAC">
        <w:t>is</w:t>
      </w:r>
      <w:r w:rsidRPr="00CB6AAC">
        <w:t xml:space="preserve"> </w:t>
      </w:r>
      <w:r w:rsidR="00F24C35" w:rsidRPr="00CB6AAC">
        <w:t>is</w:t>
      </w:r>
      <w:r w:rsidR="003801D0" w:rsidRPr="00CB6AAC">
        <w:t xml:space="preserve"> the</w:t>
      </w:r>
      <w:r w:rsidRPr="00CB6AAC">
        <w:t xml:space="preserve"> </w:t>
      </w:r>
      <w:bookmarkStart w:id="3" w:name="BKCheck15B_3"/>
      <w:bookmarkEnd w:id="3"/>
      <w:r w:rsidR="00CB0180" w:rsidRPr="00CB6AAC">
        <w:rPr>
          <w:i/>
        </w:rPr>
        <w:fldChar w:fldCharType="begin"/>
      </w:r>
      <w:r w:rsidR="00CB0180" w:rsidRPr="00CB6AAC">
        <w:rPr>
          <w:i/>
        </w:rPr>
        <w:instrText xml:space="preserve"> STYLEREF  ShortT </w:instrText>
      </w:r>
      <w:r w:rsidR="00CB0180" w:rsidRPr="00CB6AAC">
        <w:rPr>
          <w:i/>
        </w:rPr>
        <w:fldChar w:fldCharType="separate"/>
      </w:r>
      <w:r w:rsidR="00E56C1F">
        <w:rPr>
          <w:i/>
          <w:noProof/>
        </w:rPr>
        <w:t>Norfolk Island Continued Laws Amendment (2015 Measures No. 1) Ordinance 2015</w:t>
      </w:r>
      <w:r w:rsidR="00CB0180" w:rsidRPr="00CB6AAC">
        <w:rPr>
          <w:i/>
        </w:rPr>
        <w:fldChar w:fldCharType="end"/>
      </w:r>
      <w:r w:rsidRPr="00CB6AAC">
        <w:t>.</w:t>
      </w:r>
    </w:p>
    <w:p w:rsidR="0048364F" w:rsidRPr="00CB6AAC" w:rsidRDefault="0048364F" w:rsidP="0048364F">
      <w:pPr>
        <w:pStyle w:val="ActHead5"/>
      </w:pPr>
      <w:bookmarkStart w:id="4" w:name="_Toc435450569"/>
      <w:r w:rsidRPr="00CB6AAC">
        <w:rPr>
          <w:rStyle w:val="CharSectno"/>
        </w:rPr>
        <w:t>2</w:t>
      </w:r>
      <w:r w:rsidRPr="00CB6AAC">
        <w:t xml:space="preserve">  Commencement</w:t>
      </w:r>
      <w:bookmarkEnd w:id="4"/>
    </w:p>
    <w:p w:rsidR="00C8632F" w:rsidRPr="00CB6AAC" w:rsidRDefault="00C8632F" w:rsidP="00C51435">
      <w:pPr>
        <w:pStyle w:val="subsection"/>
      </w:pPr>
      <w:bookmarkStart w:id="5" w:name="_GoBack"/>
      <w:r w:rsidRPr="00CB6AAC">
        <w:tab/>
        <w:t>(1)</w:t>
      </w:r>
      <w:r w:rsidRPr="00CB6AAC">
        <w:tab/>
        <w:t>Each provision of this Ordinance specified in column 1 of the table commences, or is taken to have commenced, in accordance with column 2 of the table. Any other statement in column 2 has effect according to its terms.</w:t>
      </w:r>
      <w:bookmarkEnd w:id="5"/>
    </w:p>
    <w:p w:rsidR="00C8632F" w:rsidRPr="00CB6AAC" w:rsidRDefault="00C8632F" w:rsidP="00C51435">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C8632F" w:rsidRPr="00CB6AAC" w:rsidTr="00160299">
        <w:trPr>
          <w:tblHeader/>
        </w:trPr>
        <w:tc>
          <w:tcPr>
            <w:tcW w:w="7111" w:type="dxa"/>
            <w:gridSpan w:val="3"/>
            <w:tcBorders>
              <w:top w:val="single" w:sz="12" w:space="0" w:color="auto"/>
              <w:bottom w:val="single" w:sz="2" w:space="0" w:color="auto"/>
            </w:tcBorders>
            <w:shd w:val="clear" w:color="auto" w:fill="auto"/>
            <w:hideMark/>
          </w:tcPr>
          <w:p w:rsidR="00C8632F" w:rsidRPr="00CB6AAC" w:rsidRDefault="00C8632F" w:rsidP="00C51435">
            <w:pPr>
              <w:pStyle w:val="TableHeading"/>
            </w:pPr>
            <w:r w:rsidRPr="00CB6AAC">
              <w:t>Commencement information</w:t>
            </w:r>
          </w:p>
        </w:tc>
      </w:tr>
      <w:tr w:rsidR="00C8632F" w:rsidRPr="00CB6AAC" w:rsidTr="00160299">
        <w:trPr>
          <w:tblHeader/>
        </w:trPr>
        <w:tc>
          <w:tcPr>
            <w:tcW w:w="1701" w:type="dxa"/>
            <w:tcBorders>
              <w:top w:val="single" w:sz="2" w:space="0" w:color="auto"/>
              <w:bottom w:val="single" w:sz="2" w:space="0" w:color="auto"/>
            </w:tcBorders>
            <w:shd w:val="clear" w:color="auto" w:fill="auto"/>
            <w:hideMark/>
          </w:tcPr>
          <w:p w:rsidR="00C8632F" w:rsidRPr="00CB6AAC" w:rsidRDefault="00C8632F" w:rsidP="00C51435">
            <w:pPr>
              <w:pStyle w:val="TableHeading"/>
            </w:pPr>
            <w:r w:rsidRPr="00CB6AAC">
              <w:t>Column 1</w:t>
            </w:r>
          </w:p>
        </w:tc>
        <w:tc>
          <w:tcPr>
            <w:tcW w:w="3828" w:type="dxa"/>
            <w:tcBorders>
              <w:top w:val="single" w:sz="2" w:space="0" w:color="auto"/>
              <w:bottom w:val="single" w:sz="2" w:space="0" w:color="auto"/>
            </w:tcBorders>
            <w:shd w:val="clear" w:color="auto" w:fill="auto"/>
            <w:hideMark/>
          </w:tcPr>
          <w:p w:rsidR="00C8632F" w:rsidRPr="00CB6AAC" w:rsidRDefault="00C8632F" w:rsidP="00C51435">
            <w:pPr>
              <w:pStyle w:val="TableHeading"/>
            </w:pPr>
            <w:r w:rsidRPr="00CB6AAC">
              <w:t>Column 2</w:t>
            </w:r>
          </w:p>
        </w:tc>
        <w:tc>
          <w:tcPr>
            <w:tcW w:w="1582" w:type="dxa"/>
            <w:tcBorders>
              <w:top w:val="single" w:sz="2" w:space="0" w:color="auto"/>
              <w:bottom w:val="single" w:sz="2" w:space="0" w:color="auto"/>
            </w:tcBorders>
            <w:shd w:val="clear" w:color="auto" w:fill="auto"/>
            <w:hideMark/>
          </w:tcPr>
          <w:p w:rsidR="00C8632F" w:rsidRPr="00CB6AAC" w:rsidRDefault="00C8632F" w:rsidP="00C51435">
            <w:pPr>
              <w:pStyle w:val="TableHeading"/>
            </w:pPr>
            <w:r w:rsidRPr="00CB6AAC">
              <w:t>Column 3</w:t>
            </w:r>
          </w:p>
        </w:tc>
      </w:tr>
      <w:tr w:rsidR="00C8632F" w:rsidRPr="00CB6AAC" w:rsidTr="00160299">
        <w:trPr>
          <w:tblHeader/>
        </w:trPr>
        <w:tc>
          <w:tcPr>
            <w:tcW w:w="1701" w:type="dxa"/>
            <w:tcBorders>
              <w:top w:val="single" w:sz="2" w:space="0" w:color="auto"/>
              <w:bottom w:val="single" w:sz="12" w:space="0" w:color="auto"/>
            </w:tcBorders>
            <w:shd w:val="clear" w:color="auto" w:fill="auto"/>
            <w:hideMark/>
          </w:tcPr>
          <w:p w:rsidR="00C8632F" w:rsidRPr="00CB6AAC" w:rsidRDefault="00C8632F" w:rsidP="00C51435">
            <w:pPr>
              <w:pStyle w:val="TableHeading"/>
            </w:pPr>
            <w:r w:rsidRPr="00CB6AAC">
              <w:t>Provisions</w:t>
            </w:r>
          </w:p>
        </w:tc>
        <w:tc>
          <w:tcPr>
            <w:tcW w:w="3828" w:type="dxa"/>
            <w:tcBorders>
              <w:top w:val="single" w:sz="2" w:space="0" w:color="auto"/>
              <w:bottom w:val="single" w:sz="12" w:space="0" w:color="auto"/>
            </w:tcBorders>
            <w:shd w:val="clear" w:color="auto" w:fill="auto"/>
            <w:hideMark/>
          </w:tcPr>
          <w:p w:rsidR="00C8632F" w:rsidRPr="00CB6AAC" w:rsidRDefault="00C8632F" w:rsidP="00C51435">
            <w:pPr>
              <w:pStyle w:val="TableHeading"/>
            </w:pPr>
            <w:r w:rsidRPr="00CB6AAC">
              <w:t>Commencement</w:t>
            </w:r>
          </w:p>
        </w:tc>
        <w:tc>
          <w:tcPr>
            <w:tcW w:w="1582" w:type="dxa"/>
            <w:tcBorders>
              <w:top w:val="single" w:sz="2" w:space="0" w:color="auto"/>
              <w:bottom w:val="single" w:sz="12" w:space="0" w:color="auto"/>
            </w:tcBorders>
            <w:shd w:val="clear" w:color="auto" w:fill="auto"/>
            <w:hideMark/>
          </w:tcPr>
          <w:p w:rsidR="00C8632F" w:rsidRPr="00CB6AAC" w:rsidRDefault="00C8632F" w:rsidP="00C51435">
            <w:pPr>
              <w:pStyle w:val="TableHeading"/>
            </w:pPr>
            <w:r w:rsidRPr="00CB6AAC">
              <w:t>Date/Details</w:t>
            </w:r>
          </w:p>
        </w:tc>
      </w:tr>
      <w:tr w:rsidR="00B6116A" w:rsidRPr="00CB6AAC" w:rsidTr="00160299">
        <w:tc>
          <w:tcPr>
            <w:tcW w:w="1701" w:type="dxa"/>
            <w:tcBorders>
              <w:top w:val="single" w:sz="12" w:space="0" w:color="auto"/>
            </w:tcBorders>
            <w:shd w:val="clear" w:color="auto" w:fill="auto"/>
          </w:tcPr>
          <w:p w:rsidR="00B6116A" w:rsidRPr="00CB6AAC" w:rsidRDefault="00B6116A" w:rsidP="00B6116A">
            <w:pPr>
              <w:pStyle w:val="Tabletext"/>
            </w:pPr>
            <w:r w:rsidRPr="00CB6AAC">
              <w:t>1.  Sections</w:t>
            </w:r>
            <w:r w:rsidR="00CB6AAC" w:rsidRPr="00CB6AAC">
              <w:t> </w:t>
            </w:r>
            <w:r w:rsidRPr="00CB6AAC">
              <w:t>1 to 4 and anything in this Ordinance not elsewhere covered by this table</w:t>
            </w:r>
          </w:p>
        </w:tc>
        <w:tc>
          <w:tcPr>
            <w:tcW w:w="3828" w:type="dxa"/>
            <w:tcBorders>
              <w:top w:val="single" w:sz="12" w:space="0" w:color="auto"/>
            </w:tcBorders>
            <w:shd w:val="clear" w:color="auto" w:fill="auto"/>
          </w:tcPr>
          <w:p w:rsidR="00B6116A" w:rsidRPr="00CB6AAC" w:rsidRDefault="00B6116A" w:rsidP="00B6116A">
            <w:pPr>
              <w:pStyle w:val="Tabletext"/>
            </w:pPr>
            <w:r w:rsidRPr="00CB6AAC">
              <w:t>The day after this Ordinance is registered.</w:t>
            </w:r>
          </w:p>
        </w:tc>
        <w:tc>
          <w:tcPr>
            <w:tcW w:w="1582" w:type="dxa"/>
            <w:tcBorders>
              <w:top w:val="single" w:sz="12" w:space="0" w:color="auto"/>
            </w:tcBorders>
            <w:shd w:val="clear" w:color="auto" w:fill="auto"/>
          </w:tcPr>
          <w:p w:rsidR="00B6116A" w:rsidRPr="00CB6AAC" w:rsidRDefault="00B6116A" w:rsidP="00C51435">
            <w:pPr>
              <w:pStyle w:val="Tabletext"/>
            </w:pPr>
          </w:p>
        </w:tc>
      </w:tr>
      <w:tr w:rsidR="00140E5C" w:rsidRPr="00CB6AAC" w:rsidTr="00160299">
        <w:tc>
          <w:tcPr>
            <w:tcW w:w="1701" w:type="dxa"/>
            <w:shd w:val="clear" w:color="auto" w:fill="auto"/>
          </w:tcPr>
          <w:p w:rsidR="00140E5C" w:rsidRPr="00CB6AAC" w:rsidRDefault="00140E5C" w:rsidP="00633B8C">
            <w:pPr>
              <w:pStyle w:val="Tabletext"/>
            </w:pPr>
            <w:r w:rsidRPr="00CB6AAC">
              <w:t>2.  Schedules</w:t>
            </w:r>
            <w:r w:rsidR="00CB6AAC" w:rsidRPr="00CB6AAC">
              <w:t> </w:t>
            </w:r>
            <w:r w:rsidRPr="00CB6AAC">
              <w:t>1</w:t>
            </w:r>
            <w:r w:rsidR="00633B8C" w:rsidRPr="00CB6AAC">
              <w:t xml:space="preserve"> to</w:t>
            </w:r>
            <w:r w:rsidR="00636F80" w:rsidRPr="00CB6AAC">
              <w:t xml:space="preserve"> 4</w:t>
            </w:r>
          </w:p>
        </w:tc>
        <w:tc>
          <w:tcPr>
            <w:tcW w:w="3828" w:type="dxa"/>
            <w:shd w:val="clear" w:color="auto" w:fill="auto"/>
          </w:tcPr>
          <w:p w:rsidR="00140E5C" w:rsidRPr="00CB6AAC" w:rsidRDefault="00140E5C" w:rsidP="00200BF7">
            <w:pPr>
              <w:pStyle w:val="Tabletext"/>
            </w:pPr>
            <w:r w:rsidRPr="00CB6AAC">
              <w:t>The day after this Ordinance is registered.</w:t>
            </w:r>
          </w:p>
        </w:tc>
        <w:tc>
          <w:tcPr>
            <w:tcW w:w="1582" w:type="dxa"/>
            <w:shd w:val="clear" w:color="auto" w:fill="auto"/>
          </w:tcPr>
          <w:p w:rsidR="00140E5C" w:rsidRPr="00CB6AAC" w:rsidRDefault="00140E5C" w:rsidP="00200BF7">
            <w:pPr>
              <w:pStyle w:val="Tabletext"/>
            </w:pPr>
          </w:p>
        </w:tc>
      </w:tr>
      <w:tr w:rsidR="00160299" w:rsidRPr="00CB6AAC" w:rsidTr="00160299">
        <w:tc>
          <w:tcPr>
            <w:tcW w:w="1701" w:type="dxa"/>
            <w:tcBorders>
              <w:bottom w:val="single" w:sz="4" w:space="0" w:color="auto"/>
            </w:tcBorders>
            <w:shd w:val="clear" w:color="auto" w:fill="auto"/>
            <w:hideMark/>
          </w:tcPr>
          <w:p w:rsidR="00160299" w:rsidRPr="00CB6AAC" w:rsidRDefault="00C772F2" w:rsidP="0028271F">
            <w:pPr>
              <w:pStyle w:val="Tabletext"/>
            </w:pPr>
            <w:r w:rsidRPr="00CB6AAC">
              <w:t>3</w:t>
            </w:r>
            <w:r w:rsidR="00160299" w:rsidRPr="00CB6AAC">
              <w:t>.  Schedule</w:t>
            </w:r>
            <w:r w:rsidR="00CB6AAC" w:rsidRPr="00CB6AAC">
              <w:t> </w:t>
            </w:r>
            <w:r w:rsidRPr="00CB6AAC">
              <w:t>5</w:t>
            </w:r>
            <w:r w:rsidR="00160299" w:rsidRPr="00CB6AAC">
              <w:t>, Part</w:t>
            </w:r>
            <w:r w:rsidR="00CB6AAC" w:rsidRPr="00CB6AAC">
              <w:t> </w:t>
            </w:r>
            <w:r w:rsidR="00160299" w:rsidRPr="00CB6AAC">
              <w:t>1</w:t>
            </w:r>
          </w:p>
        </w:tc>
        <w:tc>
          <w:tcPr>
            <w:tcW w:w="3828" w:type="dxa"/>
            <w:tcBorders>
              <w:bottom w:val="single" w:sz="4" w:space="0" w:color="auto"/>
            </w:tcBorders>
            <w:shd w:val="clear" w:color="auto" w:fill="auto"/>
            <w:hideMark/>
          </w:tcPr>
          <w:p w:rsidR="00160299" w:rsidRPr="00CB6AAC" w:rsidRDefault="005C5619" w:rsidP="0028271F">
            <w:pPr>
              <w:pStyle w:val="Tabletext"/>
            </w:pPr>
            <w:r w:rsidRPr="00CB6AAC">
              <w:t>The day after this Ordinance is registered.</w:t>
            </w:r>
          </w:p>
        </w:tc>
        <w:tc>
          <w:tcPr>
            <w:tcW w:w="1582" w:type="dxa"/>
            <w:tcBorders>
              <w:bottom w:val="single" w:sz="4" w:space="0" w:color="auto"/>
            </w:tcBorders>
            <w:shd w:val="clear" w:color="auto" w:fill="auto"/>
          </w:tcPr>
          <w:p w:rsidR="00160299" w:rsidRPr="00CB6AAC" w:rsidRDefault="00160299" w:rsidP="0028271F">
            <w:pPr>
              <w:pStyle w:val="Tabletext"/>
            </w:pPr>
          </w:p>
        </w:tc>
      </w:tr>
      <w:tr w:rsidR="00140E5C" w:rsidRPr="00CB6AAC" w:rsidTr="00160299">
        <w:tc>
          <w:tcPr>
            <w:tcW w:w="1701" w:type="dxa"/>
            <w:tcBorders>
              <w:bottom w:val="single" w:sz="12" w:space="0" w:color="auto"/>
            </w:tcBorders>
            <w:shd w:val="clear" w:color="auto" w:fill="auto"/>
            <w:hideMark/>
          </w:tcPr>
          <w:p w:rsidR="00140E5C" w:rsidRPr="00CB6AAC" w:rsidRDefault="00C772F2" w:rsidP="00160299">
            <w:pPr>
              <w:pStyle w:val="Tabletext"/>
            </w:pPr>
            <w:r w:rsidRPr="00CB6AAC">
              <w:t>4</w:t>
            </w:r>
            <w:r w:rsidR="00140E5C" w:rsidRPr="00CB6AAC">
              <w:t xml:space="preserve">.  </w:t>
            </w:r>
            <w:r w:rsidR="00160299" w:rsidRPr="00CB6AAC">
              <w:t>Schedule</w:t>
            </w:r>
            <w:r w:rsidR="00CB6AAC" w:rsidRPr="00CB6AAC">
              <w:t> </w:t>
            </w:r>
            <w:r w:rsidRPr="00CB6AAC">
              <w:t>5</w:t>
            </w:r>
            <w:r w:rsidR="00160299" w:rsidRPr="00CB6AAC">
              <w:t>, Part</w:t>
            </w:r>
            <w:r w:rsidR="00CB6AAC" w:rsidRPr="00CB6AAC">
              <w:t> </w:t>
            </w:r>
            <w:r w:rsidR="00160299" w:rsidRPr="00CB6AAC">
              <w:t>2</w:t>
            </w:r>
          </w:p>
        </w:tc>
        <w:tc>
          <w:tcPr>
            <w:tcW w:w="3828" w:type="dxa"/>
            <w:tcBorders>
              <w:bottom w:val="single" w:sz="12" w:space="0" w:color="auto"/>
            </w:tcBorders>
            <w:shd w:val="clear" w:color="auto" w:fill="auto"/>
            <w:hideMark/>
          </w:tcPr>
          <w:p w:rsidR="00140E5C" w:rsidRPr="00CB6AAC" w:rsidRDefault="0002039E" w:rsidP="006F12B8">
            <w:pPr>
              <w:pStyle w:val="Tabletext"/>
            </w:pPr>
            <w:r w:rsidRPr="00CB6AAC">
              <w:t>1</w:t>
            </w:r>
            <w:r w:rsidR="00CB6AAC" w:rsidRPr="00CB6AAC">
              <w:t> </w:t>
            </w:r>
            <w:r w:rsidR="006F12B8" w:rsidRPr="00CB6AAC">
              <w:t>December</w:t>
            </w:r>
            <w:r w:rsidRPr="00CB6AAC">
              <w:t xml:space="preserve"> 2016.</w:t>
            </w:r>
          </w:p>
        </w:tc>
        <w:tc>
          <w:tcPr>
            <w:tcW w:w="1582" w:type="dxa"/>
            <w:tcBorders>
              <w:bottom w:val="single" w:sz="12" w:space="0" w:color="auto"/>
            </w:tcBorders>
            <w:shd w:val="clear" w:color="auto" w:fill="auto"/>
          </w:tcPr>
          <w:p w:rsidR="0002039E" w:rsidRPr="00CB6AAC" w:rsidRDefault="0002039E" w:rsidP="006F12B8">
            <w:pPr>
              <w:pStyle w:val="Tabletext"/>
            </w:pPr>
            <w:r w:rsidRPr="00CB6AAC">
              <w:t>1</w:t>
            </w:r>
            <w:r w:rsidR="00CB6AAC" w:rsidRPr="00CB6AAC">
              <w:t> </w:t>
            </w:r>
            <w:r w:rsidR="006F12B8" w:rsidRPr="00CB6AAC">
              <w:t>December</w:t>
            </w:r>
            <w:r w:rsidRPr="00CB6AAC">
              <w:t xml:space="preserve"> 2016</w:t>
            </w:r>
          </w:p>
        </w:tc>
      </w:tr>
    </w:tbl>
    <w:p w:rsidR="00C8632F" w:rsidRPr="00CB6AAC" w:rsidRDefault="00C8632F" w:rsidP="00C51435">
      <w:pPr>
        <w:pStyle w:val="notetext"/>
      </w:pPr>
      <w:r w:rsidRPr="00CB6AAC">
        <w:rPr>
          <w:snapToGrid w:val="0"/>
          <w:lang w:eastAsia="en-US"/>
        </w:rPr>
        <w:t>Note:</w:t>
      </w:r>
      <w:r w:rsidRPr="00CB6AAC">
        <w:rPr>
          <w:snapToGrid w:val="0"/>
          <w:lang w:eastAsia="en-US"/>
        </w:rPr>
        <w:tab/>
        <w:t xml:space="preserve">This table relates only to the provisions of this </w:t>
      </w:r>
      <w:r w:rsidRPr="00CB6AAC">
        <w:t xml:space="preserve">Ordinance </w:t>
      </w:r>
      <w:r w:rsidRPr="00CB6AAC">
        <w:rPr>
          <w:snapToGrid w:val="0"/>
          <w:lang w:eastAsia="en-US"/>
        </w:rPr>
        <w:t xml:space="preserve">as originally made. It will not be amended to deal with any later amendments of this </w:t>
      </w:r>
      <w:r w:rsidRPr="00CB6AAC">
        <w:t>Ordinance</w:t>
      </w:r>
      <w:r w:rsidRPr="00CB6AAC">
        <w:rPr>
          <w:snapToGrid w:val="0"/>
          <w:lang w:eastAsia="en-US"/>
        </w:rPr>
        <w:t>.</w:t>
      </w:r>
    </w:p>
    <w:p w:rsidR="00B6116A" w:rsidRPr="00CB6AAC" w:rsidRDefault="00C8632F" w:rsidP="00160299">
      <w:pPr>
        <w:pStyle w:val="subsection"/>
      </w:pPr>
      <w:r w:rsidRPr="00CB6AAC">
        <w:tab/>
        <w:t>(2)</w:t>
      </w:r>
      <w:r w:rsidRPr="00CB6AAC">
        <w:tab/>
        <w:t>Any information in column 3 of the table is not part of this Ordinance. Information may be inserted in this column, or information in it may be edited, in any published version of this Ordinance.</w:t>
      </w:r>
    </w:p>
    <w:p w:rsidR="007769D4" w:rsidRPr="00CB6AAC" w:rsidRDefault="007769D4" w:rsidP="007769D4">
      <w:pPr>
        <w:pStyle w:val="ActHead5"/>
      </w:pPr>
      <w:bookmarkStart w:id="6" w:name="_Toc435450570"/>
      <w:r w:rsidRPr="00CB6AAC">
        <w:rPr>
          <w:rStyle w:val="CharSectno"/>
        </w:rPr>
        <w:t>3</w:t>
      </w:r>
      <w:r w:rsidRPr="00CB6AAC">
        <w:t xml:space="preserve">  Authority</w:t>
      </w:r>
      <w:bookmarkEnd w:id="6"/>
    </w:p>
    <w:p w:rsidR="007769D4" w:rsidRPr="00CB6AAC" w:rsidRDefault="007769D4" w:rsidP="007769D4">
      <w:pPr>
        <w:pStyle w:val="subsection"/>
      </w:pPr>
      <w:r w:rsidRPr="00CB6AAC">
        <w:tab/>
      </w:r>
      <w:r w:rsidRPr="00CB6AAC">
        <w:tab/>
      </w:r>
      <w:r w:rsidR="00AF0336" w:rsidRPr="00CB6AAC">
        <w:t xml:space="preserve">This </w:t>
      </w:r>
      <w:r w:rsidR="00C8632F" w:rsidRPr="00CB6AAC">
        <w:t>Ordinance</w:t>
      </w:r>
      <w:r w:rsidR="00AF0336" w:rsidRPr="00CB6AAC">
        <w:t xml:space="preserve"> is made under </w:t>
      </w:r>
      <w:r w:rsidR="00CF2FB1" w:rsidRPr="00CB6AAC">
        <w:t>section</w:t>
      </w:r>
      <w:r w:rsidR="00CB6AAC" w:rsidRPr="00CB6AAC">
        <w:t> </w:t>
      </w:r>
      <w:r w:rsidR="00CF2FB1" w:rsidRPr="00CB6AAC">
        <w:t xml:space="preserve">19A of </w:t>
      </w:r>
      <w:r w:rsidR="00AF0336" w:rsidRPr="00CB6AAC">
        <w:t xml:space="preserve">the </w:t>
      </w:r>
      <w:r w:rsidR="00C8632F" w:rsidRPr="00CB6AAC">
        <w:rPr>
          <w:i/>
        </w:rPr>
        <w:t>Norfolk Island Act 1979</w:t>
      </w:r>
      <w:r w:rsidR="00D83D21" w:rsidRPr="00CB6AAC">
        <w:rPr>
          <w:i/>
        </w:rPr>
        <w:t>.</w:t>
      </w:r>
    </w:p>
    <w:p w:rsidR="00557C7A" w:rsidRPr="00CB6AAC" w:rsidRDefault="007769D4" w:rsidP="00557C7A">
      <w:pPr>
        <w:pStyle w:val="ActHead5"/>
      </w:pPr>
      <w:bookmarkStart w:id="7" w:name="_Toc435450571"/>
      <w:r w:rsidRPr="00CB6AAC">
        <w:rPr>
          <w:rStyle w:val="CharSectno"/>
        </w:rPr>
        <w:t>4</w:t>
      </w:r>
      <w:r w:rsidR="00557C7A" w:rsidRPr="00CB6AAC">
        <w:t xml:space="preserve">  </w:t>
      </w:r>
      <w:r w:rsidR="00B332B8" w:rsidRPr="00CB6AAC">
        <w:t>Schedules</w:t>
      </w:r>
      <w:bookmarkEnd w:id="7"/>
    </w:p>
    <w:p w:rsidR="000F6B02" w:rsidRPr="00CB6AAC" w:rsidRDefault="00557C7A" w:rsidP="000F6B02">
      <w:pPr>
        <w:pStyle w:val="subsection"/>
      </w:pPr>
      <w:r w:rsidRPr="00CB6AAC">
        <w:tab/>
      </w:r>
      <w:r w:rsidRPr="00CB6AAC">
        <w:tab/>
      </w:r>
      <w:r w:rsidR="000F6B02" w:rsidRPr="00CB6AAC">
        <w:t xml:space="preserve">Each instrument that is specified in a Schedule to </w:t>
      </w:r>
      <w:r w:rsidR="00C8632F" w:rsidRPr="00CB6AAC">
        <w:t>this Ordinance</w:t>
      </w:r>
      <w:r w:rsidR="000F6B02" w:rsidRPr="00CB6AAC">
        <w:t xml:space="preserve"> is amended or repealed as set out in the applicable items in the Schedule concerned, and any other item in a Schedule to </w:t>
      </w:r>
      <w:r w:rsidR="00C8632F" w:rsidRPr="00CB6AAC">
        <w:t>this Ordinance</w:t>
      </w:r>
      <w:r w:rsidR="000F6B02" w:rsidRPr="00CB6AAC">
        <w:t xml:space="preserve"> has effect according to its terms.</w:t>
      </w:r>
    </w:p>
    <w:p w:rsidR="006A6BA4" w:rsidRPr="00CB6AAC" w:rsidRDefault="0048364F" w:rsidP="00D276AD">
      <w:pPr>
        <w:pStyle w:val="ActHead6"/>
        <w:pageBreakBefore/>
      </w:pPr>
      <w:bookmarkStart w:id="8" w:name="_Toc435450572"/>
      <w:bookmarkStart w:id="9" w:name="opcAmSched"/>
      <w:r w:rsidRPr="00CB6AAC">
        <w:rPr>
          <w:rStyle w:val="CharAmSchNo"/>
        </w:rPr>
        <w:t>Schedule</w:t>
      </w:r>
      <w:r w:rsidR="00CB6AAC" w:rsidRPr="00CB6AAC">
        <w:rPr>
          <w:rStyle w:val="CharAmSchNo"/>
        </w:rPr>
        <w:t> </w:t>
      </w:r>
      <w:r w:rsidRPr="00CB6AAC">
        <w:rPr>
          <w:rStyle w:val="CharAmSchNo"/>
        </w:rPr>
        <w:t>1</w:t>
      </w:r>
      <w:r w:rsidRPr="00CB6AAC">
        <w:t>—</w:t>
      </w:r>
      <w:r w:rsidR="002634C4" w:rsidRPr="00CB6AAC">
        <w:rPr>
          <w:rStyle w:val="CharAmSchText"/>
        </w:rPr>
        <w:t>A</w:t>
      </w:r>
      <w:r w:rsidR="00464BF6" w:rsidRPr="00CB6AAC">
        <w:rPr>
          <w:rStyle w:val="CharAmSchText"/>
        </w:rPr>
        <w:t>mendments relating to the a</w:t>
      </w:r>
      <w:r w:rsidR="006A6BA4" w:rsidRPr="00CB6AAC">
        <w:rPr>
          <w:rStyle w:val="CharAmSchText"/>
        </w:rPr>
        <w:t>dministration of enactments</w:t>
      </w:r>
      <w:bookmarkEnd w:id="8"/>
    </w:p>
    <w:bookmarkEnd w:id="9"/>
    <w:p w:rsidR="00140E5C" w:rsidRPr="00CB6AAC" w:rsidRDefault="00140E5C" w:rsidP="00140E5C">
      <w:pPr>
        <w:pStyle w:val="Header"/>
      </w:pPr>
      <w:r w:rsidRPr="00CB6AAC">
        <w:rPr>
          <w:rStyle w:val="CharAmPartNo"/>
        </w:rPr>
        <w:t xml:space="preserve"> </w:t>
      </w:r>
      <w:r w:rsidRPr="00CB6AAC">
        <w:rPr>
          <w:rStyle w:val="CharAmPartText"/>
        </w:rPr>
        <w:t xml:space="preserve"> </w:t>
      </w:r>
    </w:p>
    <w:p w:rsidR="0010560D" w:rsidRPr="00CB6AAC" w:rsidRDefault="00B6116A" w:rsidP="0010560D">
      <w:pPr>
        <w:pStyle w:val="ActHead9"/>
      </w:pPr>
      <w:bookmarkStart w:id="10" w:name="_Toc435450573"/>
      <w:r w:rsidRPr="00CB6AAC">
        <w:t>Norfolk Islan</w:t>
      </w:r>
      <w:r w:rsidR="0010560D" w:rsidRPr="00CB6AAC">
        <w:t>d Continued Laws Ordinance 2015</w:t>
      </w:r>
      <w:bookmarkEnd w:id="10"/>
    </w:p>
    <w:p w:rsidR="00493905" w:rsidRPr="00CB6AAC" w:rsidRDefault="000A40A1" w:rsidP="0010560D">
      <w:pPr>
        <w:pStyle w:val="ItemHead"/>
      </w:pPr>
      <w:r w:rsidRPr="00CB6AAC">
        <w:t>1</w:t>
      </w:r>
      <w:r w:rsidR="00493905" w:rsidRPr="00CB6AAC">
        <w:t xml:space="preserve">  Item</w:t>
      </w:r>
      <w:r w:rsidR="00CB6AAC" w:rsidRPr="00CB6AAC">
        <w:t> </w:t>
      </w:r>
      <w:r w:rsidR="00493905" w:rsidRPr="00CB6AAC">
        <w:t>190 of Schedule</w:t>
      </w:r>
      <w:r w:rsidR="00CB6AAC" w:rsidRPr="00CB6AAC">
        <w:t> </w:t>
      </w:r>
      <w:r w:rsidR="00493905" w:rsidRPr="00CB6AAC">
        <w:t>1 (heading to clause</w:t>
      </w:r>
      <w:r w:rsidR="00CB6AAC" w:rsidRPr="00CB6AAC">
        <w:t> </w:t>
      </w:r>
      <w:r w:rsidR="00493905" w:rsidRPr="00CB6AAC">
        <w:t>5 of Schedule</w:t>
      </w:r>
      <w:r w:rsidR="00CB6AAC" w:rsidRPr="00CB6AAC">
        <w:t> </w:t>
      </w:r>
      <w:r w:rsidR="00493905" w:rsidRPr="00CB6AAC">
        <w:t>1)</w:t>
      </w:r>
    </w:p>
    <w:p w:rsidR="00493905" w:rsidRPr="00CB6AAC" w:rsidRDefault="00493905" w:rsidP="00493905">
      <w:pPr>
        <w:pStyle w:val="Item"/>
      </w:pPr>
      <w:r w:rsidRPr="00CB6AAC">
        <w:t>Repeal the heading, substitute:</w:t>
      </w:r>
    </w:p>
    <w:p w:rsidR="00493905" w:rsidRPr="00CB6AAC" w:rsidRDefault="000606C9" w:rsidP="000606C9">
      <w:pPr>
        <w:pStyle w:val="ActHead5"/>
      </w:pPr>
      <w:bookmarkStart w:id="11" w:name="_Toc435450574"/>
      <w:r w:rsidRPr="00CB6AAC">
        <w:rPr>
          <w:rStyle w:val="CharSectno"/>
        </w:rPr>
        <w:t>5</w:t>
      </w:r>
      <w:r w:rsidRPr="00CB6AAC">
        <w:t xml:space="preserve">  Roles belonging to a Minister, an executive member or the Administrator before the interim transition time</w:t>
      </w:r>
      <w:bookmarkEnd w:id="11"/>
    </w:p>
    <w:p w:rsidR="0010560D" w:rsidRPr="00CB6AAC" w:rsidRDefault="000A40A1" w:rsidP="0010560D">
      <w:pPr>
        <w:pStyle w:val="ItemHead"/>
      </w:pPr>
      <w:r w:rsidRPr="00CB6AAC">
        <w:t>2</w:t>
      </w:r>
      <w:r w:rsidR="0010560D" w:rsidRPr="00CB6AAC">
        <w:t xml:space="preserve">  It</w:t>
      </w:r>
      <w:r w:rsidR="00CF2FB1" w:rsidRPr="00CB6AAC">
        <w:t>em</w:t>
      </w:r>
      <w:r w:rsidR="00CB6AAC" w:rsidRPr="00CB6AAC">
        <w:t> </w:t>
      </w:r>
      <w:r w:rsidR="00CF2FB1" w:rsidRPr="00CB6AAC">
        <w:t>190 of Schedule</w:t>
      </w:r>
      <w:r w:rsidR="00CB6AAC" w:rsidRPr="00CB6AAC">
        <w:t> </w:t>
      </w:r>
      <w:r w:rsidR="00CF2FB1" w:rsidRPr="00CB6AAC">
        <w:t>1 (paragraph</w:t>
      </w:r>
      <w:r w:rsidR="00CB6AAC" w:rsidRPr="00CB6AAC">
        <w:t> </w:t>
      </w:r>
      <w:r w:rsidR="0010560D" w:rsidRPr="00CB6AAC">
        <w:t>5(1)(a) of Schedule</w:t>
      </w:r>
      <w:r w:rsidR="00CB6AAC" w:rsidRPr="00CB6AAC">
        <w:t> </w:t>
      </w:r>
      <w:r w:rsidR="0010560D" w:rsidRPr="00CB6AAC">
        <w:t>1)</w:t>
      </w:r>
    </w:p>
    <w:p w:rsidR="0010560D" w:rsidRPr="00CB6AAC" w:rsidRDefault="0010560D" w:rsidP="001D1682">
      <w:pPr>
        <w:pStyle w:val="Item"/>
      </w:pPr>
      <w:r w:rsidRPr="00CB6AAC">
        <w:t xml:space="preserve">After “Minister”, insert “or </w:t>
      </w:r>
      <w:r w:rsidR="0028271F" w:rsidRPr="00CB6AAC">
        <w:t xml:space="preserve">an </w:t>
      </w:r>
      <w:r w:rsidRPr="00CB6AAC">
        <w:t>executive member”.</w:t>
      </w:r>
    </w:p>
    <w:p w:rsidR="0010560D" w:rsidRPr="00CB6AAC" w:rsidRDefault="000A40A1" w:rsidP="0010560D">
      <w:pPr>
        <w:pStyle w:val="ItemHead"/>
      </w:pPr>
      <w:r w:rsidRPr="00CB6AAC">
        <w:t>3</w:t>
      </w:r>
      <w:r w:rsidR="00140E5C" w:rsidRPr="00CB6AAC">
        <w:t xml:space="preserve"> </w:t>
      </w:r>
      <w:r w:rsidR="0010560D" w:rsidRPr="00CB6AAC">
        <w:t xml:space="preserve"> Item</w:t>
      </w:r>
      <w:r w:rsidR="00CB6AAC" w:rsidRPr="00CB6AAC">
        <w:t> </w:t>
      </w:r>
      <w:r w:rsidR="0010560D" w:rsidRPr="00CB6AAC">
        <w:t>190 of Schedule</w:t>
      </w:r>
      <w:r w:rsidR="00CB6AAC" w:rsidRPr="00CB6AAC">
        <w:t> </w:t>
      </w:r>
      <w:r w:rsidR="0010560D" w:rsidRPr="00CB6AAC">
        <w:t>1 (note at the end of subclause</w:t>
      </w:r>
      <w:r w:rsidR="00CB6AAC" w:rsidRPr="00CB6AAC">
        <w:t> </w:t>
      </w:r>
      <w:r w:rsidR="0010560D" w:rsidRPr="00CB6AAC">
        <w:t>5(1) of Schedule</w:t>
      </w:r>
      <w:r w:rsidR="00CB6AAC" w:rsidRPr="00CB6AAC">
        <w:t> </w:t>
      </w:r>
      <w:r w:rsidR="0010560D" w:rsidRPr="00CB6AAC">
        <w:t>1)</w:t>
      </w:r>
    </w:p>
    <w:p w:rsidR="001B1F1B" w:rsidRPr="00CB6AAC" w:rsidRDefault="0010560D" w:rsidP="00FC1DF3">
      <w:pPr>
        <w:pStyle w:val="Item"/>
      </w:pPr>
      <w:r w:rsidRPr="00CB6AAC">
        <w:t>Repeal the note.</w:t>
      </w:r>
    </w:p>
    <w:p w:rsidR="0010560D" w:rsidRPr="00CB6AAC" w:rsidRDefault="00FC1DF3" w:rsidP="0010560D">
      <w:pPr>
        <w:pStyle w:val="ItemHead"/>
      </w:pPr>
      <w:r w:rsidRPr="00CB6AAC">
        <w:t>4</w:t>
      </w:r>
      <w:r w:rsidR="0010560D" w:rsidRPr="00CB6AAC">
        <w:t xml:space="preserve">  Item</w:t>
      </w:r>
      <w:r w:rsidR="00CB6AAC" w:rsidRPr="00CB6AAC">
        <w:t> </w:t>
      </w:r>
      <w:r w:rsidR="0010560D" w:rsidRPr="00CB6AAC">
        <w:t>190 of Schedule</w:t>
      </w:r>
      <w:r w:rsidR="00CB6AAC" w:rsidRPr="00CB6AAC">
        <w:t> </w:t>
      </w:r>
      <w:r w:rsidR="0010560D" w:rsidRPr="00CB6AAC">
        <w:t>1 (at the end of subclause</w:t>
      </w:r>
      <w:r w:rsidR="00CB6AAC" w:rsidRPr="00CB6AAC">
        <w:t> </w:t>
      </w:r>
      <w:r w:rsidR="0010560D" w:rsidRPr="00CB6AAC">
        <w:t>10(1) of Schedule</w:t>
      </w:r>
      <w:r w:rsidR="00CB6AAC" w:rsidRPr="00CB6AAC">
        <w:t> </w:t>
      </w:r>
      <w:r w:rsidR="0010560D" w:rsidRPr="00CB6AAC">
        <w:t>1)</w:t>
      </w:r>
    </w:p>
    <w:p w:rsidR="0010560D" w:rsidRPr="00CB6AAC" w:rsidRDefault="0010560D" w:rsidP="0010560D">
      <w:pPr>
        <w:pStyle w:val="Item"/>
      </w:pPr>
      <w:r w:rsidRPr="00CB6AAC">
        <w:t>Add:</w:t>
      </w:r>
    </w:p>
    <w:p w:rsidR="006F3264" w:rsidRPr="00CB6AAC" w:rsidRDefault="0010560D" w:rsidP="00450D06">
      <w:pPr>
        <w:pStyle w:val="paragraph"/>
      </w:pPr>
      <w:r w:rsidRPr="00CB6AAC">
        <w:tab/>
        <w:t>; (f)</w:t>
      </w:r>
      <w:r w:rsidRPr="00CB6AAC">
        <w:tab/>
        <w:t>an APS employee who holds or performs the duties of an Executive Level 2 position, or an equivalent or high</w:t>
      </w:r>
      <w:r w:rsidR="00450D06" w:rsidRPr="00CB6AAC">
        <w:t>er position, in the Department.</w:t>
      </w:r>
    </w:p>
    <w:p w:rsidR="0010560D" w:rsidRPr="00CB6AAC" w:rsidRDefault="00FC1DF3" w:rsidP="0010560D">
      <w:pPr>
        <w:pStyle w:val="ItemHead"/>
      </w:pPr>
      <w:r w:rsidRPr="00CB6AAC">
        <w:t>5</w:t>
      </w:r>
      <w:r w:rsidR="0010560D" w:rsidRPr="00CB6AAC">
        <w:t xml:space="preserve">  Item</w:t>
      </w:r>
      <w:r w:rsidR="00CB6AAC" w:rsidRPr="00CB6AAC">
        <w:t> </w:t>
      </w:r>
      <w:r w:rsidR="0010560D" w:rsidRPr="00CB6AAC">
        <w:t>190 of Schedule</w:t>
      </w:r>
      <w:r w:rsidR="00CB6AAC" w:rsidRPr="00CB6AAC">
        <w:t> </w:t>
      </w:r>
      <w:r w:rsidR="0010560D" w:rsidRPr="00CB6AAC">
        <w:t>1 (subclause</w:t>
      </w:r>
      <w:r w:rsidR="00CB6AAC" w:rsidRPr="00CB6AAC">
        <w:t> </w:t>
      </w:r>
      <w:r w:rsidR="0010560D" w:rsidRPr="00CB6AAC">
        <w:t>10(2) of Schedule</w:t>
      </w:r>
      <w:r w:rsidR="00CB6AAC" w:rsidRPr="00CB6AAC">
        <w:t> </w:t>
      </w:r>
      <w:r w:rsidR="0010560D" w:rsidRPr="00CB6AAC">
        <w:t>1)</w:t>
      </w:r>
    </w:p>
    <w:p w:rsidR="0010560D" w:rsidRPr="00CB6AAC" w:rsidRDefault="0010560D" w:rsidP="0010560D">
      <w:pPr>
        <w:pStyle w:val="Item"/>
      </w:pPr>
      <w:r w:rsidRPr="00CB6AAC">
        <w:t>Omit “or (e)”, substitute “, (e) or (f)”.</w:t>
      </w:r>
    </w:p>
    <w:p w:rsidR="001D1682" w:rsidRPr="00CB6AAC" w:rsidRDefault="001D1682" w:rsidP="001D1682">
      <w:pPr>
        <w:pStyle w:val="ActHead6"/>
        <w:pageBreakBefore/>
      </w:pPr>
      <w:bookmarkStart w:id="12" w:name="_Toc435450575"/>
      <w:r w:rsidRPr="00CB6AAC">
        <w:rPr>
          <w:rStyle w:val="CharAmSchNo"/>
        </w:rPr>
        <w:t>Schedule</w:t>
      </w:r>
      <w:r w:rsidR="00CB6AAC" w:rsidRPr="00CB6AAC">
        <w:rPr>
          <w:rStyle w:val="CharAmSchNo"/>
        </w:rPr>
        <w:t> </w:t>
      </w:r>
      <w:r w:rsidRPr="00CB6AAC">
        <w:rPr>
          <w:rStyle w:val="CharAmSchNo"/>
        </w:rPr>
        <w:t>2</w:t>
      </w:r>
      <w:r w:rsidRPr="00CB6AAC">
        <w:t>—</w:t>
      </w:r>
      <w:r w:rsidRPr="00CB6AAC">
        <w:rPr>
          <w:rStyle w:val="CharAmSchText"/>
        </w:rPr>
        <w:t>Amendments relating to the Criminal Code</w:t>
      </w:r>
      <w:bookmarkEnd w:id="12"/>
    </w:p>
    <w:p w:rsidR="001D1682" w:rsidRPr="00CB6AAC" w:rsidRDefault="001D1682" w:rsidP="001D1682">
      <w:pPr>
        <w:pStyle w:val="Header"/>
      </w:pPr>
      <w:r w:rsidRPr="00CB6AAC">
        <w:rPr>
          <w:rStyle w:val="CharAmPartNo"/>
        </w:rPr>
        <w:t xml:space="preserve"> </w:t>
      </w:r>
      <w:r w:rsidRPr="00CB6AAC">
        <w:rPr>
          <w:rStyle w:val="CharAmPartText"/>
        </w:rPr>
        <w:t xml:space="preserve"> </w:t>
      </w:r>
    </w:p>
    <w:p w:rsidR="001D1682" w:rsidRPr="00CB6AAC" w:rsidRDefault="001D1682" w:rsidP="001D1682">
      <w:pPr>
        <w:pStyle w:val="ActHead9"/>
      </w:pPr>
      <w:bookmarkStart w:id="13" w:name="_Toc435450576"/>
      <w:r w:rsidRPr="00CB6AAC">
        <w:t>Norfolk Island Continued Laws Ordinance 2015</w:t>
      </w:r>
      <w:bookmarkEnd w:id="13"/>
    </w:p>
    <w:p w:rsidR="001D1682" w:rsidRPr="00CB6AAC" w:rsidRDefault="001D1682" w:rsidP="001D1682">
      <w:pPr>
        <w:pStyle w:val="ItemHead"/>
      </w:pPr>
      <w:r w:rsidRPr="00CB6AAC">
        <w:t>1  After item</w:t>
      </w:r>
      <w:r w:rsidR="00CB6AAC" w:rsidRPr="00CB6AAC">
        <w:t> </w:t>
      </w:r>
      <w:r w:rsidRPr="00CB6AAC">
        <w:t>53 of Schedule</w:t>
      </w:r>
      <w:r w:rsidR="00CB6AAC" w:rsidRPr="00CB6AAC">
        <w:t> </w:t>
      </w:r>
      <w:r w:rsidRPr="00CB6AAC">
        <w:t>1</w:t>
      </w:r>
    </w:p>
    <w:p w:rsidR="001D1682" w:rsidRPr="00CB6AAC" w:rsidRDefault="001D1682" w:rsidP="001D1682">
      <w:pPr>
        <w:pStyle w:val="Item"/>
      </w:pPr>
      <w:r w:rsidRPr="00CB6AAC">
        <w:t>Insert:</w:t>
      </w:r>
    </w:p>
    <w:p w:rsidR="001D1682" w:rsidRPr="00CB6AAC" w:rsidRDefault="001D1682" w:rsidP="001D1682">
      <w:pPr>
        <w:pStyle w:val="Specialih"/>
      </w:pPr>
      <w:r w:rsidRPr="00CB6AAC">
        <w:t>53A  Subsections</w:t>
      </w:r>
      <w:r w:rsidR="00CB6AAC" w:rsidRPr="00CB6AAC">
        <w:t> </w:t>
      </w:r>
      <w:r w:rsidRPr="00CB6AAC">
        <w:t>5(2) and (3)</w:t>
      </w:r>
    </w:p>
    <w:p w:rsidR="001D1682" w:rsidRPr="00CB6AAC" w:rsidRDefault="001D1682" w:rsidP="001D1682">
      <w:pPr>
        <w:pStyle w:val="Item"/>
      </w:pPr>
      <w:r w:rsidRPr="00CB6AAC">
        <w:t>Repeal the subsections, substitute:</w:t>
      </w:r>
    </w:p>
    <w:p w:rsidR="001D1682" w:rsidRPr="00CB6AAC" w:rsidRDefault="001D1682" w:rsidP="001D1682">
      <w:pPr>
        <w:pStyle w:val="subsection"/>
      </w:pPr>
      <w:r w:rsidRPr="00CB6AAC">
        <w:tab/>
        <w:t>(2)</w:t>
      </w:r>
      <w:r w:rsidRPr="00CB6AAC">
        <w:tab/>
        <w:t>From the commencement of this subsection until 30</w:t>
      </w:r>
      <w:r w:rsidR="00CB6AAC" w:rsidRPr="00CB6AAC">
        <w:t> </w:t>
      </w:r>
      <w:r w:rsidRPr="00CB6AAC">
        <w:t xml:space="preserve">June 2018, </w:t>
      </w:r>
      <w:r w:rsidR="00CB6AAC" w:rsidRPr="00CB6AAC">
        <w:t>subsection (</w:t>
      </w:r>
      <w:r w:rsidRPr="00CB6AAC">
        <w:t>1) has no effect.</w:t>
      </w:r>
    </w:p>
    <w:p w:rsidR="001D1682" w:rsidRPr="00CB6AAC" w:rsidRDefault="001D1682" w:rsidP="001D1682">
      <w:pPr>
        <w:pStyle w:val="Specialih"/>
      </w:pPr>
      <w:r w:rsidRPr="00CB6AAC">
        <w:t>53B  Section</w:t>
      </w:r>
      <w:r w:rsidR="00CB6AAC" w:rsidRPr="00CB6AAC">
        <w:t> </w:t>
      </w:r>
      <w:r w:rsidRPr="00CB6AAC">
        <w:t>8</w:t>
      </w:r>
    </w:p>
    <w:p w:rsidR="001D1682" w:rsidRPr="00CB6AAC" w:rsidRDefault="001D1682" w:rsidP="001D1682">
      <w:pPr>
        <w:pStyle w:val="Item"/>
      </w:pPr>
      <w:r w:rsidRPr="00CB6AAC">
        <w:t>Repeal the section, substitute:</w:t>
      </w:r>
    </w:p>
    <w:p w:rsidR="001D1682" w:rsidRPr="00CB6AAC" w:rsidRDefault="001D1682" w:rsidP="001D1682">
      <w:pPr>
        <w:pStyle w:val="ActHead5"/>
      </w:pPr>
      <w:bookmarkStart w:id="14" w:name="_Toc435450577"/>
      <w:r w:rsidRPr="00CB6AAC">
        <w:rPr>
          <w:rStyle w:val="CharSectno"/>
        </w:rPr>
        <w:t>8</w:t>
      </w:r>
      <w:r w:rsidRPr="00CB6AAC">
        <w:t xml:space="preserve">  Delayed application of Chapter</w:t>
      </w:r>
      <w:r w:rsidR="00CB6AAC" w:rsidRPr="00CB6AAC">
        <w:t> </w:t>
      </w:r>
      <w:r w:rsidRPr="00CB6AAC">
        <w:t>2 to certain offences</w:t>
      </w:r>
      <w:bookmarkEnd w:id="14"/>
    </w:p>
    <w:p w:rsidR="001D1682" w:rsidRPr="00CB6AAC" w:rsidRDefault="001D1682" w:rsidP="001D1682">
      <w:pPr>
        <w:pStyle w:val="subsection"/>
      </w:pPr>
      <w:r w:rsidRPr="00CB6AAC">
        <w:tab/>
        <w:t>(1)</w:t>
      </w:r>
      <w:r w:rsidRPr="00CB6AAC">
        <w:tab/>
        <w:t>Despite section</w:t>
      </w:r>
      <w:r w:rsidR="00CB6AAC" w:rsidRPr="00CB6AAC">
        <w:t> </w:t>
      </w:r>
      <w:r w:rsidRPr="00CB6AAC">
        <w:t>7, from the commencement of this section until 30</w:t>
      </w:r>
      <w:r w:rsidR="00CB6AAC" w:rsidRPr="00CB6AAC">
        <w:t> </w:t>
      </w:r>
      <w:r w:rsidRPr="00CB6AAC">
        <w:t>June 2018, the provisions of this Chapter (other than the applied provisions) do not apply to a pre</w:t>
      </w:r>
      <w:r w:rsidR="00CB6AAC">
        <w:noBreakHyphen/>
      </w:r>
      <w:r w:rsidRPr="00CB6AAC">
        <w:t>2008 offence unless:</w:t>
      </w:r>
    </w:p>
    <w:p w:rsidR="001D1682" w:rsidRPr="00CB6AAC" w:rsidRDefault="001D1682" w:rsidP="001D1682">
      <w:pPr>
        <w:pStyle w:val="paragraph"/>
      </w:pPr>
      <w:r w:rsidRPr="00CB6AAC">
        <w:tab/>
        <w:t>(a)</w:t>
      </w:r>
      <w:r w:rsidRPr="00CB6AAC">
        <w:tab/>
        <w:t>the offence has been omitted and remade (with or without changes) on or after 1</w:t>
      </w:r>
      <w:r w:rsidR="00CB6AAC" w:rsidRPr="00CB6AAC">
        <w:t> </w:t>
      </w:r>
      <w:r w:rsidRPr="00CB6AAC">
        <w:t>January 2008; or</w:t>
      </w:r>
    </w:p>
    <w:p w:rsidR="001D1682" w:rsidRPr="00CB6AAC" w:rsidRDefault="001D1682" w:rsidP="001D1682">
      <w:pPr>
        <w:pStyle w:val="paragraph"/>
      </w:pPr>
      <w:r w:rsidRPr="00CB6AAC">
        <w:tab/>
        <w:t>(b)</w:t>
      </w:r>
      <w:r w:rsidRPr="00CB6AAC">
        <w:tab/>
        <w:t>an enactment, or a law made under an enactment, whether made before or after the commencement of this section, expressly provides for the provisions of this Chapter to apply to the offence.</w:t>
      </w:r>
    </w:p>
    <w:p w:rsidR="001D1682" w:rsidRPr="00CB6AAC" w:rsidRDefault="001D1682" w:rsidP="001D1682">
      <w:pPr>
        <w:pStyle w:val="subsection"/>
      </w:pPr>
      <w:r w:rsidRPr="00CB6AAC">
        <w:tab/>
        <w:t>(2)</w:t>
      </w:r>
      <w:r w:rsidRPr="00CB6AAC">
        <w:tab/>
        <w:t>In interpreting the applied provisions in relation to an offence, the other provisions of this Act may be considered.</w:t>
      </w:r>
    </w:p>
    <w:p w:rsidR="001D1682" w:rsidRPr="00CB6AAC" w:rsidRDefault="001D1682" w:rsidP="001D1682">
      <w:pPr>
        <w:pStyle w:val="subsection"/>
      </w:pPr>
      <w:r w:rsidRPr="00CB6AAC">
        <w:tab/>
        <w:t>(3)</w:t>
      </w:r>
      <w:r w:rsidRPr="00CB6AAC">
        <w:tab/>
        <w:t>In this section:</w:t>
      </w:r>
    </w:p>
    <w:p w:rsidR="001D1682" w:rsidRPr="00CB6AAC" w:rsidRDefault="001D1682" w:rsidP="001D1682">
      <w:pPr>
        <w:pStyle w:val="Definition"/>
      </w:pPr>
      <w:r w:rsidRPr="00CB6AAC">
        <w:rPr>
          <w:b/>
          <w:i/>
        </w:rPr>
        <w:t>omitted and remade</w:t>
      </w:r>
      <w:r w:rsidRPr="00CB6AAC">
        <w:t>: an offence has not been omitted and remade if it has been amended without being omitted and remade.</w:t>
      </w:r>
    </w:p>
    <w:p w:rsidR="001D1682" w:rsidRPr="00CB6AAC" w:rsidRDefault="001D1682" w:rsidP="001D1682">
      <w:pPr>
        <w:pStyle w:val="Definition"/>
      </w:pPr>
      <w:r w:rsidRPr="00CB6AAC">
        <w:rPr>
          <w:b/>
          <w:i/>
        </w:rPr>
        <w:t>pre</w:t>
      </w:r>
      <w:r w:rsidR="00CB6AAC">
        <w:rPr>
          <w:b/>
          <w:i/>
        </w:rPr>
        <w:noBreakHyphen/>
      </w:r>
      <w:r w:rsidRPr="00CB6AAC">
        <w:rPr>
          <w:b/>
          <w:i/>
        </w:rPr>
        <w:t>2008 offence</w:t>
      </w:r>
      <w:r w:rsidRPr="00CB6AAC">
        <w:t xml:space="preserve"> means an offence that was in force before 1</w:t>
      </w:r>
      <w:r w:rsidR="00CB6AAC" w:rsidRPr="00CB6AAC">
        <w:t> </w:t>
      </w:r>
      <w:r w:rsidRPr="00CB6AAC">
        <w:t>January 2008.</w:t>
      </w:r>
    </w:p>
    <w:p w:rsidR="001D1682" w:rsidRPr="00CB6AAC" w:rsidRDefault="001D1682" w:rsidP="001D1682">
      <w:pPr>
        <w:pStyle w:val="Specialih"/>
      </w:pPr>
      <w:r w:rsidRPr="00CB6AAC">
        <w:t>53C  Section</w:t>
      </w:r>
      <w:r w:rsidR="00CB6AAC" w:rsidRPr="00CB6AAC">
        <w:t> </w:t>
      </w:r>
      <w:r w:rsidRPr="00CB6AAC">
        <w:t>10</w:t>
      </w:r>
    </w:p>
    <w:p w:rsidR="001D1682" w:rsidRPr="00CB6AAC" w:rsidRDefault="001D1682" w:rsidP="001D1682">
      <w:pPr>
        <w:pStyle w:val="Item"/>
      </w:pPr>
      <w:r w:rsidRPr="00CB6AAC">
        <w:t>Repeal the section, substitute:</w:t>
      </w:r>
    </w:p>
    <w:p w:rsidR="001D1682" w:rsidRPr="00CB6AAC" w:rsidRDefault="001D1682" w:rsidP="001D1682">
      <w:pPr>
        <w:pStyle w:val="ActHead5"/>
        <w:rPr>
          <w:i/>
        </w:rPr>
      </w:pPr>
      <w:bookmarkStart w:id="15" w:name="_Toc435450578"/>
      <w:r w:rsidRPr="00CB6AAC">
        <w:rPr>
          <w:rStyle w:val="CharSectno"/>
        </w:rPr>
        <w:t>10</w:t>
      </w:r>
      <w:r w:rsidRPr="00CB6AAC">
        <w:t xml:space="preserve">  Definition of </w:t>
      </w:r>
      <w:r w:rsidRPr="00CB6AAC">
        <w:rPr>
          <w:i/>
        </w:rPr>
        <w:t>applied provisions</w:t>
      </w:r>
      <w:bookmarkEnd w:id="15"/>
    </w:p>
    <w:p w:rsidR="001D1682" w:rsidRPr="00CB6AAC" w:rsidRDefault="001D1682" w:rsidP="001D1682">
      <w:pPr>
        <w:pStyle w:val="subsection"/>
      </w:pPr>
      <w:r w:rsidRPr="00CB6AAC">
        <w:tab/>
      </w:r>
      <w:r w:rsidRPr="00CB6AAC">
        <w:tab/>
        <w:t>In this Act:</w:t>
      </w:r>
    </w:p>
    <w:p w:rsidR="001D1682" w:rsidRPr="00CB6AAC" w:rsidRDefault="001D1682" w:rsidP="001D1682">
      <w:pPr>
        <w:pStyle w:val="Definition"/>
      </w:pPr>
      <w:r w:rsidRPr="00CB6AAC">
        <w:rPr>
          <w:b/>
          <w:i/>
        </w:rPr>
        <w:t>applied provisions</w:t>
      </w:r>
      <w:r w:rsidRPr="00CB6AAC">
        <w:t xml:space="preserve"> means the following provisions of this Chapter:</w:t>
      </w:r>
    </w:p>
    <w:p w:rsidR="001D1682" w:rsidRPr="00CB6AAC" w:rsidRDefault="001D1682" w:rsidP="001D1682">
      <w:pPr>
        <w:pStyle w:val="paragraph"/>
      </w:pPr>
      <w:r w:rsidRPr="00CB6AAC">
        <w:tab/>
        <w:t>(a)</w:t>
      </w:r>
      <w:r w:rsidRPr="00CB6AAC">
        <w:tab/>
        <w:t>subsection</w:t>
      </w:r>
      <w:r w:rsidR="00CB6AAC" w:rsidRPr="00CB6AAC">
        <w:t> </w:t>
      </w:r>
      <w:r w:rsidRPr="00CB6AAC">
        <w:t>15(5) (Evidence of self</w:t>
      </w:r>
      <w:r w:rsidR="00CB6AAC">
        <w:noBreakHyphen/>
      </w:r>
      <w:r w:rsidRPr="00CB6AAC">
        <w:t>induced intoxication);</w:t>
      </w:r>
    </w:p>
    <w:p w:rsidR="001D1682" w:rsidRPr="00CB6AAC" w:rsidRDefault="001D1682" w:rsidP="001D1682">
      <w:pPr>
        <w:pStyle w:val="paragraph"/>
      </w:pPr>
      <w:r w:rsidRPr="00CB6AAC">
        <w:tab/>
        <w:t>(b)</w:t>
      </w:r>
      <w:r w:rsidRPr="00CB6AAC">
        <w:tab/>
        <w:t>Division</w:t>
      </w:r>
      <w:r w:rsidR="00CB6AAC" w:rsidRPr="00CB6AAC">
        <w:t> </w:t>
      </w:r>
      <w:r w:rsidRPr="00CB6AAC">
        <w:t>2.3.1 (Lack of capacity—children);</w:t>
      </w:r>
    </w:p>
    <w:p w:rsidR="001D1682" w:rsidRPr="00CB6AAC" w:rsidRDefault="001D1682" w:rsidP="001D1682">
      <w:pPr>
        <w:pStyle w:val="paragraph"/>
      </w:pPr>
      <w:r w:rsidRPr="00CB6AAC">
        <w:tab/>
        <w:t>(c)</w:t>
      </w:r>
      <w:r w:rsidRPr="00CB6AAC">
        <w:tab/>
        <w:t>Division</w:t>
      </w:r>
      <w:r w:rsidR="00CB6AAC" w:rsidRPr="00CB6AAC">
        <w:t> </w:t>
      </w:r>
      <w:r w:rsidRPr="00CB6AAC">
        <w:t>2.3.2 (Lack of capacity—mental impairment);</w:t>
      </w:r>
    </w:p>
    <w:p w:rsidR="001D1682" w:rsidRPr="00CB6AAC" w:rsidRDefault="001D1682" w:rsidP="001D1682">
      <w:pPr>
        <w:pStyle w:val="paragraph"/>
      </w:pPr>
      <w:r w:rsidRPr="00CB6AAC">
        <w:tab/>
        <w:t>(d)</w:t>
      </w:r>
      <w:r w:rsidRPr="00CB6AAC">
        <w:tab/>
        <w:t>Division</w:t>
      </w:r>
      <w:r w:rsidR="00CB6AAC" w:rsidRPr="00CB6AAC">
        <w:t> </w:t>
      </w:r>
      <w:r w:rsidRPr="00CB6AAC">
        <w:t>2.3.3 (Intoxication);</w:t>
      </w:r>
    </w:p>
    <w:p w:rsidR="001D1682" w:rsidRPr="00CB6AAC" w:rsidRDefault="001D1682" w:rsidP="001D1682">
      <w:pPr>
        <w:pStyle w:val="paragraph"/>
      </w:pPr>
      <w:r w:rsidRPr="00CB6AAC">
        <w:tab/>
        <w:t>(e)</w:t>
      </w:r>
      <w:r w:rsidRPr="00CB6AAC">
        <w:tab/>
        <w:t>Part</w:t>
      </w:r>
      <w:r w:rsidR="00CB6AAC" w:rsidRPr="00CB6AAC">
        <w:t> </w:t>
      </w:r>
      <w:r w:rsidRPr="00CB6AAC">
        <w:t>2.4 (Extensions of criminal responsibility);</w:t>
      </w:r>
    </w:p>
    <w:p w:rsidR="001D1682" w:rsidRPr="00CB6AAC" w:rsidRDefault="001D1682" w:rsidP="001D1682">
      <w:pPr>
        <w:pStyle w:val="paragraph"/>
      </w:pPr>
      <w:r w:rsidRPr="00CB6AAC">
        <w:tab/>
        <w:t>(f)</w:t>
      </w:r>
      <w:r w:rsidRPr="00CB6AAC">
        <w:tab/>
        <w:t>Part</w:t>
      </w:r>
      <w:r w:rsidR="00CB6AAC" w:rsidRPr="00CB6AAC">
        <w:t> </w:t>
      </w:r>
      <w:r w:rsidRPr="00CB6AAC">
        <w:t>2.5 (Corporate criminal responsibility);</w:t>
      </w:r>
    </w:p>
    <w:p w:rsidR="001D1682" w:rsidRPr="00CB6AAC" w:rsidRDefault="001D1682" w:rsidP="001D1682">
      <w:pPr>
        <w:pStyle w:val="paragraph"/>
      </w:pPr>
      <w:r w:rsidRPr="00CB6AAC">
        <w:tab/>
        <w:t>(g)</w:t>
      </w:r>
      <w:r w:rsidRPr="00CB6AAC">
        <w:tab/>
        <w:t>Part</w:t>
      </w:r>
      <w:r w:rsidR="00CB6AAC" w:rsidRPr="00CB6AAC">
        <w:t> </w:t>
      </w:r>
      <w:r w:rsidRPr="00CB6AAC">
        <w:t>2.6 (Proof of criminal responsibility);</w:t>
      </w:r>
    </w:p>
    <w:p w:rsidR="001D1682" w:rsidRPr="00CB6AAC" w:rsidRDefault="001D1682" w:rsidP="00353289">
      <w:pPr>
        <w:pStyle w:val="paragraph"/>
      </w:pPr>
      <w:r w:rsidRPr="00CB6AAC">
        <w:tab/>
        <w:t>(h)</w:t>
      </w:r>
      <w:r w:rsidRPr="00CB6AAC">
        <w:tab/>
        <w:t>Part</w:t>
      </w:r>
      <w:r w:rsidR="00CB6AAC" w:rsidRPr="00CB6AAC">
        <w:t> </w:t>
      </w:r>
      <w:r w:rsidR="00353289" w:rsidRPr="00CB6AAC">
        <w:t>2.7 (Geographical application).</w:t>
      </w:r>
    </w:p>
    <w:p w:rsidR="001D1682" w:rsidRPr="00CB6AAC" w:rsidRDefault="001D1682" w:rsidP="001D1682">
      <w:pPr>
        <w:pStyle w:val="Specialih"/>
      </w:pPr>
      <w:r w:rsidRPr="00CB6AAC">
        <w:t>53D  Subsection</w:t>
      </w:r>
      <w:r w:rsidR="00CB6AAC" w:rsidRPr="00CB6AAC">
        <w:t> </w:t>
      </w:r>
      <w:r w:rsidRPr="00CB6AAC">
        <w:t xml:space="preserve">105(6) (definition of </w:t>
      </w:r>
      <w:r w:rsidRPr="00CB6AAC">
        <w:rPr>
          <w:i/>
        </w:rPr>
        <w:t>applied provisions</w:t>
      </w:r>
      <w:r w:rsidRPr="00CB6AAC">
        <w:t>)</w:t>
      </w:r>
    </w:p>
    <w:p w:rsidR="001D1682" w:rsidRPr="00CB6AAC" w:rsidRDefault="00353289" w:rsidP="00353289">
      <w:pPr>
        <w:pStyle w:val="Item"/>
      </w:pPr>
      <w:r w:rsidRPr="00CB6AAC">
        <w:t>Repeal the definition.</w:t>
      </w:r>
    </w:p>
    <w:p w:rsidR="001D1682" w:rsidRPr="00CB6AAC" w:rsidRDefault="001D1682" w:rsidP="001D1682">
      <w:pPr>
        <w:pStyle w:val="ItemHead"/>
      </w:pPr>
      <w:r w:rsidRPr="00CB6AAC">
        <w:t>2  Item</w:t>
      </w:r>
      <w:r w:rsidR="00CB6AAC" w:rsidRPr="00CB6AAC">
        <w:t> </w:t>
      </w:r>
      <w:r w:rsidRPr="00CB6AAC">
        <w:t>2 of Schedule</w:t>
      </w:r>
      <w:r w:rsidR="00CB6AAC" w:rsidRPr="00CB6AAC">
        <w:t> </w:t>
      </w:r>
      <w:r w:rsidRPr="00CB6AAC">
        <w:t>2</w:t>
      </w:r>
    </w:p>
    <w:p w:rsidR="001D1682" w:rsidRPr="00CB6AAC" w:rsidRDefault="001D1682" w:rsidP="001D1682">
      <w:pPr>
        <w:pStyle w:val="Item"/>
      </w:pPr>
      <w:r w:rsidRPr="00CB6AAC">
        <w:t>Insert:</w:t>
      </w:r>
    </w:p>
    <w:p w:rsidR="001D1682" w:rsidRPr="00CB6AAC" w:rsidRDefault="001D1682" w:rsidP="001D1682">
      <w:pPr>
        <w:pStyle w:val="Specialaat"/>
      </w:pPr>
      <w:r w:rsidRPr="00CB6AAC">
        <w:t>Criminal Code Regulations</w:t>
      </w:r>
      <w:r w:rsidR="00CB6AAC" w:rsidRPr="00CB6AAC">
        <w:t> </w:t>
      </w:r>
      <w:r w:rsidRPr="00CB6AAC">
        <w:t>2013</w:t>
      </w:r>
    </w:p>
    <w:p w:rsidR="006A6BA4" w:rsidRPr="00CB6AAC" w:rsidRDefault="00D276AD" w:rsidP="00D276AD">
      <w:pPr>
        <w:pStyle w:val="ActHead6"/>
        <w:pageBreakBefore/>
      </w:pPr>
      <w:bookmarkStart w:id="16" w:name="_Toc435450579"/>
      <w:r w:rsidRPr="00CB6AAC">
        <w:rPr>
          <w:rStyle w:val="CharAmSchNo"/>
        </w:rPr>
        <w:t>Schedule</w:t>
      </w:r>
      <w:r w:rsidR="00CB6AAC" w:rsidRPr="00CB6AAC">
        <w:rPr>
          <w:rStyle w:val="CharAmSchNo"/>
        </w:rPr>
        <w:t> </w:t>
      </w:r>
      <w:r w:rsidR="001D1682" w:rsidRPr="00CB6AAC">
        <w:rPr>
          <w:rStyle w:val="CharAmSchNo"/>
        </w:rPr>
        <w:t>3</w:t>
      </w:r>
      <w:r w:rsidR="006A6BA4" w:rsidRPr="00CB6AAC">
        <w:t>—</w:t>
      </w:r>
      <w:r w:rsidR="00464BF6" w:rsidRPr="00CB6AAC">
        <w:rPr>
          <w:rStyle w:val="CharAmSchText"/>
        </w:rPr>
        <w:t>Amendments relating to g</w:t>
      </w:r>
      <w:r w:rsidR="00797452" w:rsidRPr="00CB6AAC">
        <w:rPr>
          <w:rStyle w:val="CharAmSchText"/>
        </w:rPr>
        <w:t>aming</w:t>
      </w:r>
      <w:bookmarkEnd w:id="16"/>
    </w:p>
    <w:p w:rsidR="00140E5C" w:rsidRPr="00CB6AAC" w:rsidRDefault="00140E5C" w:rsidP="00140E5C">
      <w:pPr>
        <w:pStyle w:val="Header"/>
      </w:pPr>
      <w:r w:rsidRPr="00CB6AAC">
        <w:rPr>
          <w:rStyle w:val="CharAmPartNo"/>
        </w:rPr>
        <w:t xml:space="preserve"> </w:t>
      </w:r>
      <w:r w:rsidRPr="00CB6AAC">
        <w:rPr>
          <w:rStyle w:val="CharAmPartText"/>
        </w:rPr>
        <w:t xml:space="preserve"> </w:t>
      </w:r>
    </w:p>
    <w:p w:rsidR="006A6BA4" w:rsidRPr="00CB6AAC" w:rsidRDefault="006A6BA4" w:rsidP="006A6BA4">
      <w:pPr>
        <w:pStyle w:val="ActHead9"/>
      </w:pPr>
      <w:bookmarkStart w:id="17" w:name="_Toc435450580"/>
      <w:r w:rsidRPr="00CB6AAC">
        <w:t>Norfolk Island Continued Laws Ordinance 2015</w:t>
      </w:r>
      <w:bookmarkEnd w:id="17"/>
    </w:p>
    <w:p w:rsidR="00B6116A" w:rsidRPr="00CB6AAC" w:rsidRDefault="00140E5C" w:rsidP="00797452">
      <w:pPr>
        <w:pStyle w:val="ItemHead"/>
      </w:pPr>
      <w:r w:rsidRPr="00CB6AAC">
        <w:t>1</w:t>
      </w:r>
      <w:r w:rsidR="00797452" w:rsidRPr="00CB6AAC">
        <w:t xml:space="preserve">  Item</w:t>
      </w:r>
      <w:r w:rsidR="00CB6AAC" w:rsidRPr="00CB6AAC">
        <w:t> </w:t>
      </w:r>
      <w:r w:rsidR="00797452" w:rsidRPr="00CB6AAC">
        <w:t>100 of Schedule</w:t>
      </w:r>
      <w:r w:rsidR="00CB6AAC" w:rsidRPr="00CB6AAC">
        <w:t> </w:t>
      </w:r>
      <w:r w:rsidR="00797452" w:rsidRPr="00CB6AAC">
        <w:t>1</w:t>
      </w:r>
    </w:p>
    <w:p w:rsidR="00797452" w:rsidRPr="00CB6AAC" w:rsidRDefault="00797452" w:rsidP="00797452">
      <w:pPr>
        <w:pStyle w:val="Item"/>
      </w:pPr>
      <w:r w:rsidRPr="00CB6AAC">
        <w:t>Repeal the item, substitute:</w:t>
      </w:r>
    </w:p>
    <w:p w:rsidR="00797452" w:rsidRPr="00CB6AAC" w:rsidRDefault="00797452" w:rsidP="00797452">
      <w:pPr>
        <w:pStyle w:val="Specialih"/>
      </w:pPr>
      <w:r w:rsidRPr="00CB6AAC">
        <w:t>100  Section</w:t>
      </w:r>
      <w:r w:rsidR="00CB6AAC" w:rsidRPr="00CB6AAC">
        <w:t> </w:t>
      </w:r>
      <w:r w:rsidRPr="00CB6AAC">
        <w:t>18</w:t>
      </w:r>
    </w:p>
    <w:p w:rsidR="00797452" w:rsidRPr="00CB6AAC" w:rsidRDefault="00797452" w:rsidP="00797452">
      <w:pPr>
        <w:pStyle w:val="Item"/>
      </w:pPr>
      <w:r w:rsidRPr="00CB6AAC">
        <w:t>Repeal the section.</w:t>
      </w:r>
    </w:p>
    <w:p w:rsidR="0010560D" w:rsidRPr="00CB6AAC" w:rsidRDefault="00140E5C" w:rsidP="009C76F2">
      <w:pPr>
        <w:pStyle w:val="ItemHead"/>
      </w:pPr>
      <w:r w:rsidRPr="00CB6AAC">
        <w:t>2</w:t>
      </w:r>
      <w:r w:rsidR="009C76F2" w:rsidRPr="00CB6AAC">
        <w:t xml:space="preserve">  After item</w:t>
      </w:r>
      <w:r w:rsidR="00CB6AAC" w:rsidRPr="00CB6AAC">
        <w:t> </w:t>
      </w:r>
      <w:r w:rsidR="009C76F2" w:rsidRPr="00CB6AAC">
        <w:t>101 of Schedule</w:t>
      </w:r>
      <w:r w:rsidR="00CB6AAC" w:rsidRPr="00CB6AAC">
        <w:t> </w:t>
      </w:r>
      <w:r w:rsidR="009C76F2" w:rsidRPr="00CB6AAC">
        <w:t>1</w:t>
      </w:r>
    </w:p>
    <w:p w:rsidR="009C76F2" w:rsidRPr="00CB6AAC" w:rsidRDefault="009C76F2" w:rsidP="009C76F2">
      <w:pPr>
        <w:pStyle w:val="Item"/>
      </w:pPr>
      <w:r w:rsidRPr="00CB6AAC">
        <w:t>Insert:</w:t>
      </w:r>
    </w:p>
    <w:p w:rsidR="009C76F2" w:rsidRPr="00CB6AAC" w:rsidRDefault="009C76F2" w:rsidP="0076170D">
      <w:pPr>
        <w:pStyle w:val="Specialih"/>
      </w:pPr>
      <w:r w:rsidRPr="00CB6AAC">
        <w:t>101A  After section</w:t>
      </w:r>
      <w:r w:rsidR="00CB6AAC" w:rsidRPr="00CB6AAC">
        <w:t> </w:t>
      </w:r>
      <w:r w:rsidRPr="00CB6AAC">
        <w:t>24</w:t>
      </w:r>
    </w:p>
    <w:p w:rsidR="009C76F2" w:rsidRPr="00CB6AAC" w:rsidRDefault="009C76F2" w:rsidP="009C76F2">
      <w:pPr>
        <w:pStyle w:val="Item"/>
      </w:pPr>
      <w:r w:rsidRPr="00CB6AAC">
        <w:t>Insert:</w:t>
      </w:r>
    </w:p>
    <w:p w:rsidR="009C76F2" w:rsidRPr="00CB6AAC" w:rsidRDefault="009C76F2" w:rsidP="009C76F2">
      <w:pPr>
        <w:pStyle w:val="ActHead5"/>
      </w:pPr>
      <w:bookmarkStart w:id="18" w:name="_Toc435450581"/>
      <w:r w:rsidRPr="00CB6AAC">
        <w:rPr>
          <w:rStyle w:val="CharSectno"/>
        </w:rPr>
        <w:t>25</w:t>
      </w:r>
      <w:r w:rsidRPr="00CB6AAC">
        <w:t xml:space="preserve">  Commonwealth Minister may give directions to the Authority</w:t>
      </w:r>
      <w:bookmarkEnd w:id="18"/>
    </w:p>
    <w:p w:rsidR="00C753D4" w:rsidRPr="00CB6AAC" w:rsidRDefault="009C76F2" w:rsidP="005E31F0">
      <w:pPr>
        <w:pStyle w:val="subsection"/>
      </w:pPr>
      <w:r w:rsidRPr="00CB6AAC">
        <w:tab/>
        <w:t>(1)</w:t>
      </w:r>
      <w:r w:rsidR="00D823A7" w:rsidRPr="00CB6AAC">
        <w:tab/>
        <w:t>The Commonwealth Minister may, by legislative instrument,</w:t>
      </w:r>
      <w:r w:rsidRPr="00CB6AAC">
        <w:t xml:space="preserve"> give written directions</w:t>
      </w:r>
      <w:r w:rsidR="007C7B25" w:rsidRPr="00CB6AAC">
        <w:t xml:space="preserve"> of a general or specific nature</w:t>
      </w:r>
      <w:r w:rsidRPr="00CB6AAC">
        <w:t xml:space="preserve"> to the </w:t>
      </w:r>
      <w:r w:rsidR="0039139B" w:rsidRPr="00CB6AAC">
        <w:t>Authority</w:t>
      </w:r>
      <w:r w:rsidRPr="00CB6AAC">
        <w:t xml:space="preserve"> about</w:t>
      </w:r>
      <w:r w:rsidR="007C7B25" w:rsidRPr="00CB6AAC">
        <w:t xml:space="preserve"> </w:t>
      </w:r>
      <w:r w:rsidRPr="00CB6AAC">
        <w:t xml:space="preserve">the performance of </w:t>
      </w:r>
      <w:r w:rsidR="00D823A7" w:rsidRPr="00CB6AAC">
        <w:t xml:space="preserve">any of </w:t>
      </w:r>
      <w:r w:rsidR="0039139B" w:rsidRPr="00CB6AAC">
        <w:t xml:space="preserve">the Authority’s </w:t>
      </w:r>
      <w:r w:rsidRPr="00CB6AAC">
        <w:t>functions</w:t>
      </w:r>
      <w:r w:rsidR="007C7B25" w:rsidRPr="00CB6AAC">
        <w:t xml:space="preserve"> or duties, or </w:t>
      </w:r>
      <w:r w:rsidR="0039139B" w:rsidRPr="00CB6AAC">
        <w:t xml:space="preserve">the performance of </w:t>
      </w:r>
      <w:r w:rsidR="00D823A7" w:rsidRPr="00CB6AAC">
        <w:t xml:space="preserve">any of </w:t>
      </w:r>
      <w:r w:rsidRPr="00CB6AAC">
        <w:t>the Director</w:t>
      </w:r>
      <w:r w:rsidR="0039139B" w:rsidRPr="00CB6AAC">
        <w:t>’s functions</w:t>
      </w:r>
      <w:r w:rsidR="007C7B25" w:rsidRPr="00CB6AAC">
        <w:t xml:space="preserve"> or </w:t>
      </w:r>
      <w:r w:rsidR="0039139B" w:rsidRPr="00CB6AAC">
        <w:t>duties.</w:t>
      </w:r>
    </w:p>
    <w:p w:rsidR="001D1682" w:rsidRPr="00CB6AAC" w:rsidRDefault="001D1682" w:rsidP="005E31F0">
      <w:pPr>
        <w:pStyle w:val="subsection"/>
      </w:pPr>
      <w:r w:rsidRPr="00CB6AAC">
        <w:tab/>
        <w:t>(2)</w:t>
      </w:r>
      <w:r w:rsidRPr="00CB6AAC">
        <w:tab/>
        <w:t xml:space="preserve">Without limiting </w:t>
      </w:r>
      <w:r w:rsidR="00CB6AAC" w:rsidRPr="00CB6AAC">
        <w:t>subsection (</w:t>
      </w:r>
      <w:r w:rsidRPr="00CB6AAC">
        <w:t xml:space="preserve">1), </w:t>
      </w:r>
      <w:r w:rsidR="00353289" w:rsidRPr="00CB6AAC">
        <w:t>a direction</w:t>
      </w:r>
      <w:r w:rsidRPr="00CB6AAC">
        <w:t xml:space="preserve"> under that subsection may </w:t>
      </w:r>
      <w:r w:rsidR="00353289" w:rsidRPr="00CB6AAC">
        <w:t>require the Authority to arrange for an external audit of the operations of the Authority or Director.</w:t>
      </w:r>
    </w:p>
    <w:p w:rsidR="00BE0978" w:rsidRPr="00CB6AAC" w:rsidRDefault="00326EF3" w:rsidP="001D1682">
      <w:pPr>
        <w:pStyle w:val="subsection"/>
      </w:pPr>
      <w:r w:rsidRPr="00CB6AAC">
        <w:tab/>
      </w:r>
      <w:r w:rsidR="00353289" w:rsidRPr="00CB6AAC">
        <w:t>(3</w:t>
      </w:r>
      <w:r w:rsidRPr="00CB6AAC">
        <w:t>)</w:t>
      </w:r>
      <w:r w:rsidRPr="00CB6AAC">
        <w:tab/>
      </w:r>
      <w:r w:rsidR="0039139B" w:rsidRPr="00CB6AAC">
        <w:t xml:space="preserve">The Authority must comply with a direction under </w:t>
      </w:r>
      <w:r w:rsidR="00CB6AAC" w:rsidRPr="00CB6AAC">
        <w:t>subsection (</w:t>
      </w:r>
      <w:r w:rsidR="0039139B" w:rsidRPr="00CB6AAC">
        <w:t>1).</w:t>
      </w:r>
    </w:p>
    <w:p w:rsidR="001D1682" w:rsidRPr="00CB6AAC" w:rsidRDefault="001D1682" w:rsidP="001D1682">
      <w:pPr>
        <w:pStyle w:val="ActHead6"/>
        <w:pageBreakBefore/>
      </w:pPr>
      <w:bookmarkStart w:id="19" w:name="_Toc435450582"/>
      <w:r w:rsidRPr="00CB6AAC">
        <w:rPr>
          <w:rStyle w:val="CharAmSchNo"/>
        </w:rPr>
        <w:t>Schedule</w:t>
      </w:r>
      <w:r w:rsidR="00CB6AAC" w:rsidRPr="00CB6AAC">
        <w:rPr>
          <w:rStyle w:val="CharAmSchNo"/>
        </w:rPr>
        <w:t> </w:t>
      </w:r>
      <w:r w:rsidRPr="00CB6AAC">
        <w:rPr>
          <w:rStyle w:val="CharAmSchNo"/>
        </w:rPr>
        <w:t>4</w:t>
      </w:r>
      <w:r w:rsidRPr="00CB6AAC">
        <w:t>—</w:t>
      </w:r>
      <w:r w:rsidRPr="00CB6AAC">
        <w:rPr>
          <w:rStyle w:val="CharAmSchText"/>
        </w:rPr>
        <w:t>Amendments relating to the Norfolk Island Government Tourist Bureau</w:t>
      </w:r>
      <w:bookmarkEnd w:id="19"/>
    </w:p>
    <w:p w:rsidR="001D1682" w:rsidRPr="00CB6AAC" w:rsidRDefault="001D1682" w:rsidP="001D1682">
      <w:pPr>
        <w:pStyle w:val="Header"/>
      </w:pPr>
      <w:r w:rsidRPr="00CB6AAC">
        <w:rPr>
          <w:rStyle w:val="CharAmPartNo"/>
        </w:rPr>
        <w:t xml:space="preserve"> </w:t>
      </w:r>
      <w:r w:rsidRPr="00CB6AAC">
        <w:rPr>
          <w:rStyle w:val="CharAmPartText"/>
        </w:rPr>
        <w:t xml:space="preserve"> </w:t>
      </w:r>
    </w:p>
    <w:p w:rsidR="001D1682" w:rsidRPr="00CB6AAC" w:rsidRDefault="001D1682" w:rsidP="001D1682">
      <w:pPr>
        <w:pStyle w:val="ActHead9"/>
      </w:pPr>
      <w:bookmarkStart w:id="20" w:name="_Toc435450583"/>
      <w:r w:rsidRPr="00CB6AAC">
        <w:t>Norfolk Island Continued Laws Ordinance 2015</w:t>
      </w:r>
      <w:bookmarkEnd w:id="20"/>
    </w:p>
    <w:p w:rsidR="001D1682" w:rsidRPr="00CB6AAC" w:rsidRDefault="001D1682" w:rsidP="001D1682">
      <w:pPr>
        <w:pStyle w:val="ItemHead"/>
        <w:tabs>
          <w:tab w:val="left" w:pos="6663"/>
        </w:tabs>
      </w:pPr>
      <w:r w:rsidRPr="00CB6AAC">
        <w:t>1  After item</w:t>
      </w:r>
      <w:r w:rsidR="00CB6AAC" w:rsidRPr="00CB6AAC">
        <w:t> </w:t>
      </w:r>
      <w:r w:rsidRPr="00CB6AAC">
        <w:t>148 of Schedule</w:t>
      </w:r>
      <w:r w:rsidR="00CB6AAC" w:rsidRPr="00CB6AAC">
        <w:t> </w:t>
      </w:r>
      <w:r w:rsidRPr="00CB6AAC">
        <w:t>1</w:t>
      </w:r>
    </w:p>
    <w:p w:rsidR="001D1682" w:rsidRPr="00CB6AAC" w:rsidRDefault="001D1682" w:rsidP="001D1682">
      <w:pPr>
        <w:pStyle w:val="Item"/>
      </w:pPr>
      <w:r w:rsidRPr="00CB6AAC">
        <w:t>Insert:</w:t>
      </w:r>
    </w:p>
    <w:p w:rsidR="001D1682" w:rsidRPr="00CB6AAC" w:rsidRDefault="001D1682" w:rsidP="001D1682">
      <w:pPr>
        <w:pStyle w:val="Specialih"/>
      </w:pPr>
      <w:r w:rsidRPr="00CB6AAC">
        <w:t>148A  Schedule</w:t>
      </w:r>
      <w:r w:rsidR="00CB6AAC" w:rsidRPr="00CB6AAC">
        <w:t> </w:t>
      </w:r>
      <w:r w:rsidRPr="00CB6AAC">
        <w:t>1 (Form 8A)</w:t>
      </w:r>
    </w:p>
    <w:p w:rsidR="001D1682" w:rsidRPr="00CB6AAC" w:rsidRDefault="001D1682" w:rsidP="0002039E">
      <w:pPr>
        <w:pStyle w:val="Item"/>
      </w:pPr>
      <w:r w:rsidRPr="00CB6AAC">
        <w:t>Omit “NORFOLK ISLAND GOVERNMENT TOURIST BUREAU”, substitute “ADM</w:t>
      </w:r>
      <w:r w:rsidR="0002039E" w:rsidRPr="00CB6AAC">
        <w:t>INISTRATION OF NORFOLK ISLAND”.</w:t>
      </w:r>
    </w:p>
    <w:p w:rsidR="001D1682" w:rsidRPr="00CB6AAC" w:rsidRDefault="00FC55B4" w:rsidP="001D1682">
      <w:pPr>
        <w:pStyle w:val="ItemHead"/>
      </w:pPr>
      <w:r w:rsidRPr="00CB6AAC">
        <w:t>2</w:t>
      </w:r>
      <w:r w:rsidR="001D1682" w:rsidRPr="00CB6AAC">
        <w:t xml:space="preserve">  After item</w:t>
      </w:r>
      <w:r w:rsidR="00CB6AAC" w:rsidRPr="00CB6AAC">
        <w:t> </w:t>
      </w:r>
      <w:r w:rsidR="001D1682" w:rsidRPr="00CB6AAC">
        <w:t>290 of Schedule</w:t>
      </w:r>
      <w:r w:rsidR="00CB6AAC" w:rsidRPr="00CB6AAC">
        <w:t> </w:t>
      </w:r>
      <w:r w:rsidR="001D1682" w:rsidRPr="00CB6AAC">
        <w:t>1</w:t>
      </w:r>
    </w:p>
    <w:p w:rsidR="001D1682" w:rsidRPr="00CB6AAC" w:rsidRDefault="001D1682" w:rsidP="001D1682">
      <w:pPr>
        <w:pStyle w:val="Item"/>
      </w:pPr>
      <w:r w:rsidRPr="00CB6AAC">
        <w:t>Insert:</w:t>
      </w:r>
    </w:p>
    <w:p w:rsidR="001D1682" w:rsidRPr="00CB6AAC" w:rsidRDefault="001D1682" w:rsidP="001D1682">
      <w:pPr>
        <w:pStyle w:val="Specialih"/>
      </w:pPr>
      <w:r w:rsidRPr="00CB6AAC">
        <w:t>290A  Item</w:t>
      </w:r>
      <w:r w:rsidR="00CB6AAC" w:rsidRPr="00CB6AAC">
        <w:t> </w:t>
      </w:r>
      <w:r w:rsidRPr="00CB6AAC">
        <w:t>2 of the Schedule (</w:t>
      </w:r>
      <w:r w:rsidR="00CB6AAC" w:rsidRPr="00CB6AAC">
        <w:t>paragraph (</w:t>
      </w:r>
      <w:r w:rsidRPr="00CB6AAC">
        <w:t xml:space="preserve">b) of the definition of </w:t>
      </w:r>
      <w:r w:rsidRPr="00CB6AAC">
        <w:rPr>
          <w:i/>
        </w:rPr>
        <w:t>public sector employee</w:t>
      </w:r>
      <w:r w:rsidRPr="00CB6AAC">
        <w:t>)</w:t>
      </w:r>
    </w:p>
    <w:p w:rsidR="001D1682" w:rsidRPr="00CB6AAC" w:rsidRDefault="001D1682" w:rsidP="001D1682">
      <w:pPr>
        <w:pStyle w:val="Item"/>
      </w:pPr>
      <w:r w:rsidRPr="00CB6AAC">
        <w:t>Repeal the paragraph.</w:t>
      </w:r>
    </w:p>
    <w:p w:rsidR="001D1682" w:rsidRPr="00CB6AAC" w:rsidRDefault="001D1682" w:rsidP="001D1682">
      <w:pPr>
        <w:pStyle w:val="Specialih"/>
      </w:pPr>
      <w:r w:rsidRPr="00CB6AAC">
        <w:t>290B  Item</w:t>
      </w:r>
      <w:r w:rsidR="00CB6AAC" w:rsidRPr="00CB6AAC">
        <w:t> </w:t>
      </w:r>
      <w:r w:rsidRPr="00CB6AAC">
        <w:t>2 of the Schedule (</w:t>
      </w:r>
      <w:r w:rsidR="00CB6AAC" w:rsidRPr="00CB6AAC">
        <w:t>paragraph (</w:t>
      </w:r>
      <w:r w:rsidRPr="00CB6AAC">
        <w:t xml:space="preserve">a) of the definition of </w:t>
      </w:r>
      <w:r w:rsidRPr="00CB6AAC">
        <w:rPr>
          <w:i/>
        </w:rPr>
        <w:t>Territory authority</w:t>
      </w:r>
      <w:r w:rsidRPr="00CB6AAC">
        <w:t>)</w:t>
      </w:r>
    </w:p>
    <w:p w:rsidR="001D1682" w:rsidRPr="00CB6AAC" w:rsidRDefault="001D1682" w:rsidP="001D1682">
      <w:pPr>
        <w:pStyle w:val="Item"/>
      </w:pPr>
      <w:r w:rsidRPr="00CB6AAC">
        <w:t>Repeal the paragraph.</w:t>
      </w:r>
    </w:p>
    <w:p w:rsidR="001D1682" w:rsidRPr="00CB6AAC" w:rsidRDefault="00FC55B4" w:rsidP="001D1682">
      <w:pPr>
        <w:pStyle w:val="ItemHead"/>
      </w:pPr>
      <w:r w:rsidRPr="00CB6AAC">
        <w:t>3</w:t>
      </w:r>
      <w:r w:rsidR="001D1682" w:rsidRPr="00CB6AAC">
        <w:t xml:space="preserve">  Item</w:t>
      </w:r>
      <w:r w:rsidR="00CB6AAC" w:rsidRPr="00CB6AAC">
        <w:t> </w:t>
      </w:r>
      <w:r w:rsidR="001D1682" w:rsidRPr="00CB6AAC">
        <w:t>1 of Schedule</w:t>
      </w:r>
      <w:r w:rsidR="00CB6AAC" w:rsidRPr="00CB6AAC">
        <w:t> </w:t>
      </w:r>
      <w:r w:rsidR="001D1682" w:rsidRPr="00CB6AAC">
        <w:t>2</w:t>
      </w:r>
    </w:p>
    <w:p w:rsidR="001D1682" w:rsidRPr="00CB6AAC" w:rsidRDefault="001D1682" w:rsidP="001D1682">
      <w:pPr>
        <w:pStyle w:val="Item"/>
      </w:pPr>
      <w:r w:rsidRPr="00CB6AAC">
        <w:t>Insert:</w:t>
      </w:r>
    </w:p>
    <w:p w:rsidR="001D1682" w:rsidRPr="00CB6AAC" w:rsidRDefault="001D1682" w:rsidP="001D1682">
      <w:pPr>
        <w:pStyle w:val="Specialaat"/>
        <w:rPr>
          <w:i w:val="0"/>
        </w:rPr>
      </w:pPr>
      <w:r w:rsidRPr="00CB6AAC">
        <w:t>Norfolk Island Government Tourist Bureau Act 1980</w:t>
      </w:r>
    </w:p>
    <w:p w:rsidR="001D1682" w:rsidRPr="00CB6AAC" w:rsidRDefault="00FC55B4" w:rsidP="001D1682">
      <w:pPr>
        <w:pStyle w:val="ItemHead"/>
      </w:pPr>
      <w:r w:rsidRPr="00CB6AAC">
        <w:t>4</w:t>
      </w:r>
      <w:r w:rsidR="001D1682" w:rsidRPr="00CB6AAC">
        <w:t xml:space="preserve">  Item</w:t>
      </w:r>
      <w:r w:rsidR="00CB6AAC" w:rsidRPr="00CB6AAC">
        <w:t> </w:t>
      </w:r>
      <w:r w:rsidR="001D1682" w:rsidRPr="00CB6AAC">
        <w:t>2 of Schedule</w:t>
      </w:r>
      <w:r w:rsidR="00CB6AAC" w:rsidRPr="00CB6AAC">
        <w:t> </w:t>
      </w:r>
      <w:r w:rsidR="001D1682" w:rsidRPr="00CB6AAC">
        <w:t>2</w:t>
      </w:r>
    </w:p>
    <w:p w:rsidR="001D1682" w:rsidRPr="00CB6AAC" w:rsidRDefault="001D1682" w:rsidP="001D1682">
      <w:pPr>
        <w:pStyle w:val="Item"/>
      </w:pPr>
      <w:r w:rsidRPr="00CB6AAC">
        <w:t>Insert:</w:t>
      </w:r>
    </w:p>
    <w:p w:rsidR="001D1682" w:rsidRPr="00CB6AAC" w:rsidRDefault="001D1682" w:rsidP="001D1682">
      <w:pPr>
        <w:pStyle w:val="Specialaat"/>
      </w:pPr>
      <w:r w:rsidRPr="00CB6AAC">
        <w:t>Norfolk Island Government Tourist Bureau Regulations</w:t>
      </w:r>
    </w:p>
    <w:p w:rsidR="001D1682" w:rsidRPr="00CB6AAC" w:rsidRDefault="00FC55B4" w:rsidP="001D1682">
      <w:pPr>
        <w:pStyle w:val="ItemHead"/>
      </w:pPr>
      <w:r w:rsidRPr="00CB6AAC">
        <w:t>5</w:t>
      </w:r>
      <w:r w:rsidR="001D1682" w:rsidRPr="00CB6AAC">
        <w:t xml:space="preserve">  At the end of Schedule</w:t>
      </w:r>
      <w:r w:rsidR="00CB6AAC" w:rsidRPr="00CB6AAC">
        <w:t> </w:t>
      </w:r>
      <w:r w:rsidR="001D1682" w:rsidRPr="00CB6AAC">
        <w:t>2</w:t>
      </w:r>
    </w:p>
    <w:p w:rsidR="001D1682" w:rsidRPr="00CB6AAC" w:rsidRDefault="001D1682" w:rsidP="001D1682">
      <w:pPr>
        <w:pStyle w:val="Item"/>
      </w:pPr>
      <w:r w:rsidRPr="00CB6AAC">
        <w:t>Add:</w:t>
      </w:r>
    </w:p>
    <w:p w:rsidR="001D1682" w:rsidRPr="00CB6AAC" w:rsidRDefault="001D1682" w:rsidP="001D1682">
      <w:pPr>
        <w:pStyle w:val="Specialap"/>
      </w:pPr>
      <w:r w:rsidRPr="00CB6AAC">
        <w:t>Part</w:t>
      </w:r>
      <w:r w:rsidR="00CB6AAC" w:rsidRPr="00CB6AAC">
        <w:t> </w:t>
      </w:r>
      <w:r w:rsidRPr="00CB6AAC">
        <w:t>3—Transitional provisions relating to repeal of the Norfolk Island Government Tourist Bureau Act 1980</w:t>
      </w:r>
    </w:p>
    <w:p w:rsidR="001D1682" w:rsidRPr="00CB6AAC" w:rsidRDefault="001D1682" w:rsidP="001D1682">
      <w:pPr>
        <w:pStyle w:val="Specialad"/>
      </w:pPr>
      <w:r w:rsidRPr="00CB6AAC">
        <w:t>Division</w:t>
      </w:r>
      <w:r w:rsidR="00CB6AAC" w:rsidRPr="00CB6AAC">
        <w:t> </w:t>
      </w:r>
      <w:r w:rsidRPr="00CB6AAC">
        <w:t>1—Introduction</w:t>
      </w:r>
    </w:p>
    <w:p w:rsidR="001D1682" w:rsidRPr="00CB6AAC" w:rsidRDefault="001D1682" w:rsidP="001D1682">
      <w:pPr>
        <w:pStyle w:val="Specialih"/>
      </w:pPr>
      <w:r w:rsidRPr="00CB6AAC">
        <w:t>3  Definitions</w:t>
      </w:r>
    </w:p>
    <w:p w:rsidR="001D1682" w:rsidRPr="00CB6AAC" w:rsidRDefault="001D1682" w:rsidP="001D1682">
      <w:pPr>
        <w:pStyle w:val="Item"/>
      </w:pPr>
      <w:r w:rsidRPr="00CB6AAC">
        <w:t>In this Part:</w:t>
      </w:r>
    </w:p>
    <w:p w:rsidR="001D1682" w:rsidRPr="00CB6AAC" w:rsidRDefault="001D1682" w:rsidP="001D1682">
      <w:pPr>
        <w:pStyle w:val="Item"/>
      </w:pPr>
      <w:r w:rsidRPr="00CB6AAC">
        <w:rPr>
          <w:b/>
          <w:i/>
        </w:rPr>
        <w:t>Advisory Board</w:t>
      </w:r>
      <w:r w:rsidRPr="00CB6AAC">
        <w:t xml:space="preserve"> has the same meaning as in the </w:t>
      </w:r>
      <w:r w:rsidRPr="00CB6AAC">
        <w:rPr>
          <w:i/>
        </w:rPr>
        <w:t xml:space="preserve">Norfolk Island Government Tourist Bureau Act 1980 </w:t>
      </w:r>
      <w:r w:rsidRPr="00CB6AAC">
        <w:t>(Norfolk Island)</w:t>
      </w:r>
      <w:r w:rsidRPr="00CB6AAC">
        <w:rPr>
          <w:i/>
        </w:rPr>
        <w:t xml:space="preserve"> </w:t>
      </w:r>
      <w:r w:rsidRPr="00CB6AAC">
        <w:t>as in force immediately before the repeal time.</w:t>
      </w:r>
    </w:p>
    <w:p w:rsidR="001D1682" w:rsidRPr="00CB6AAC" w:rsidRDefault="001D1682" w:rsidP="001D1682">
      <w:pPr>
        <w:pStyle w:val="Item"/>
      </w:pPr>
      <w:r w:rsidRPr="00CB6AAC">
        <w:rPr>
          <w:b/>
          <w:i/>
        </w:rPr>
        <w:t>asset</w:t>
      </w:r>
      <w:r w:rsidRPr="00CB6AAC">
        <w:t xml:space="preserve"> means:</w:t>
      </w:r>
    </w:p>
    <w:p w:rsidR="001D1682" w:rsidRPr="00CB6AAC" w:rsidRDefault="001D1682" w:rsidP="001D1682">
      <w:pPr>
        <w:pStyle w:val="paragraph"/>
      </w:pPr>
      <w:r w:rsidRPr="00CB6AAC">
        <w:tab/>
        <w:t>(a)</w:t>
      </w:r>
      <w:r w:rsidRPr="00CB6AAC">
        <w:tab/>
        <w:t>any legal or equitable estate or interest in real or personal property, whether actual, contingent or prospective; and</w:t>
      </w:r>
    </w:p>
    <w:p w:rsidR="001D1682" w:rsidRPr="00CB6AAC" w:rsidRDefault="001D1682" w:rsidP="001D1682">
      <w:pPr>
        <w:pStyle w:val="paragraph"/>
      </w:pPr>
      <w:r w:rsidRPr="00CB6AAC">
        <w:tab/>
        <w:t>(b)</w:t>
      </w:r>
      <w:r w:rsidRPr="00CB6AAC">
        <w:tab/>
        <w:t>any right, power, privilege or immunity, whether actual, contingent or prospective.</w:t>
      </w:r>
    </w:p>
    <w:p w:rsidR="001D1682" w:rsidRPr="00CB6AAC" w:rsidRDefault="001D1682" w:rsidP="001D1682">
      <w:pPr>
        <w:pStyle w:val="Item"/>
      </w:pPr>
      <w:r w:rsidRPr="00CB6AAC">
        <w:rPr>
          <w:b/>
          <w:i/>
        </w:rPr>
        <w:t>assets official</w:t>
      </w:r>
      <w:r w:rsidRPr="00CB6AAC">
        <w:t>, in relation to an asset other than land, means the person or authority who:</w:t>
      </w:r>
    </w:p>
    <w:p w:rsidR="001D1682" w:rsidRPr="00CB6AAC" w:rsidRDefault="001D1682" w:rsidP="001D1682">
      <w:pPr>
        <w:pStyle w:val="paragraph"/>
      </w:pPr>
      <w:r w:rsidRPr="00CB6AAC">
        <w:tab/>
        <w:t>(a)</w:t>
      </w:r>
      <w:r w:rsidRPr="00CB6AAC">
        <w:tab/>
        <w:t>under a law of the Commonwealth, a State or a Territory; or</w:t>
      </w:r>
    </w:p>
    <w:p w:rsidR="001D1682" w:rsidRPr="00CB6AAC" w:rsidRDefault="001D1682" w:rsidP="001D1682">
      <w:pPr>
        <w:pStyle w:val="paragraph"/>
      </w:pPr>
      <w:r w:rsidRPr="00CB6AAC">
        <w:tab/>
        <w:t>(b)</w:t>
      </w:r>
      <w:r w:rsidRPr="00CB6AAC">
        <w:tab/>
        <w:t>under a trust instrument; or</w:t>
      </w:r>
    </w:p>
    <w:p w:rsidR="001D1682" w:rsidRPr="00CB6AAC" w:rsidRDefault="001D1682" w:rsidP="001D1682">
      <w:pPr>
        <w:pStyle w:val="paragraph"/>
      </w:pPr>
      <w:r w:rsidRPr="00CB6AAC">
        <w:tab/>
        <w:t>(c)</w:t>
      </w:r>
      <w:r w:rsidRPr="00CB6AAC">
        <w:tab/>
        <w:t>otherwise;</w:t>
      </w:r>
    </w:p>
    <w:p w:rsidR="001D1682" w:rsidRPr="00CB6AAC" w:rsidRDefault="001D1682" w:rsidP="001D1682">
      <w:pPr>
        <w:pStyle w:val="Item"/>
      </w:pPr>
      <w:r w:rsidRPr="00CB6AAC">
        <w:t>has responsibility for keeping a register in relation to assets of the kind concerned.</w:t>
      </w:r>
    </w:p>
    <w:p w:rsidR="001D1682" w:rsidRPr="00CB6AAC" w:rsidRDefault="001D1682" w:rsidP="001D1682">
      <w:pPr>
        <w:pStyle w:val="Item"/>
      </w:pPr>
      <w:r w:rsidRPr="00CB6AAC">
        <w:rPr>
          <w:b/>
          <w:i/>
        </w:rPr>
        <w:t>Bureau</w:t>
      </w:r>
      <w:r w:rsidRPr="00CB6AAC">
        <w:t xml:space="preserve"> has the same meaning as in the </w:t>
      </w:r>
      <w:r w:rsidRPr="00CB6AAC">
        <w:rPr>
          <w:i/>
        </w:rPr>
        <w:t xml:space="preserve">Norfolk Island Government Tourist Bureau Act 1980 </w:t>
      </w:r>
      <w:r w:rsidRPr="00CB6AAC">
        <w:t>(Norfolk Island) as in force immediately before the repeal time.</w:t>
      </w:r>
    </w:p>
    <w:p w:rsidR="001D1682" w:rsidRPr="00CB6AAC" w:rsidRDefault="001D1682" w:rsidP="001D1682">
      <w:pPr>
        <w:pStyle w:val="Item"/>
      </w:pPr>
      <w:r w:rsidRPr="00CB6AAC">
        <w:rPr>
          <w:b/>
          <w:i/>
        </w:rPr>
        <w:t>land</w:t>
      </w:r>
      <w:r w:rsidRPr="00CB6AAC">
        <w:t xml:space="preserve"> means any legal or equitable estate or interest in real property, whether actual, contingent or prospective.</w:t>
      </w:r>
    </w:p>
    <w:p w:rsidR="001D1682" w:rsidRPr="00CB6AAC" w:rsidRDefault="001D1682" w:rsidP="001D1682">
      <w:pPr>
        <w:pStyle w:val="Item"/>
      </w:pPr>
      <w:r w:rsidRPr="00CB6AAC">
        <w:rPr>
          <w:b/>
          <w:i/>
        </w:rPr>
        <w:t>land registration official</w:t>
      </w:r>
      <w:r w:rsidRPr="00CB6AAC">
        <w:t>, in relation to land, means the Registrar of Titles or other proper officer of the State or Territory in which the land is situated.</w:t>
      </w:r>
    </w:p>
    <w:p w:rsidR="001D1682" w:rsidRPr="00CB6AAC" w:rsidRDefault="001D1682" w:rsidP="001D1682">
      <w:pPr>
        <w:pStyle w:val="Item"/>
      </w:pPr>
      <w:r w:rsidRPr="00CB6AAC">
        <w:rPr>
          <w:b/>
          <w:i/>
        </w:rPr>
        <w:t>liability</w:t>
      </w:r>
      <w:r w:rsidRPr="00CB6AAC">
        <w:t xml:space="preserve"> means any liability, duty or obligation, whether actual, contingent or prospective.</w:t>
      </w:r>
    </w:p>
    <w:p w:rsidR="001D1682" w:rsidRPr="00CB6AAC" w:rsidRDefault="001D1682" w:rsidP="001D1682">
      <w:pPr>
        <w:pStyle w:val="Item"/>
      </w:pPr>
      <w:r w:rsidRPr="00CB6AAC">
        <w:rPr>
          <w:b/>
          <w:i/>
        </w:rPr>
        <w:t>repeal time</w:t>
      </w:r>
      <w:r w:rsidRPr="00CB6AAC">
        <w:t xml:space="preserve"> means </w:t>
      </w:r>
      <w:r w:rsidR="007103B4" w:rsidRPr="00CB6AAC">
        <w:t>the commencement of Schedule</w:t>
      </w:r>
      <w:r w:rsidR="00CB6AAC" w:rsidRPr="00CB6AAC">
        <w:t> </w:t>
      </w:r>
      <w:r w:rsidR="007103B4" w:rsidRPr="00CB6AAC">
        <w:t xml:space="preserve">4 to the </w:t>
      </w:r>
      <w:r w:rsidR="007103B4" w:rsidRPr="00CB6AAC">
        <w:rPr>
          <w:i/>
        </w:rPr>
        <w:t>Norfolk Island Continued Laws Amendment (2015 Measures No.</w:t>
      </w:r>
      <w:r w:rsidR="00CB6AAC" w:rsidRPr="00CB6AAC">
        <w:rPr>
          <w:i/>
        </w:rPr>
        <w:t> </w:t>
      </w:r>
      <w:r w:rsidR="007103B4" w:rsidRPr="00CB6AAC">
        <w:rPr>
          <w:i/>
        </w:rPr>
        <w:t>1) Ordinance 2015</w:t>
      </w:r>
      <w:r w:rsidR="007103B4" w:rsidRPr="00CB6AAC">
        <w:t>.</w:t>
      </w:r>
    </w:p>
    <w:p w:rsidR="001D1682" w:rsidRPr="00CB6AAC" w:rsidRDefault="001D1682" w:rsidP="001D1682">
      <w:pPr>
        <w:pStyle w:val="Specialad"/>
      </w:pPr>
      <w:r w:rsidRPr="00CB6AAC">
        <w:t>Division</w:t>
      </w:r>
      <w:r w:rsidR="00CB6AAC" w:rsidRPr="00CB6AAC">
        <w:t> </w:t>
      </w:r>
      <w:r w:rsidRPr="00CB6AAC">
        <w:t>2—Transfer of assets and liabilities of Bureau</w:t>
      </w:r>
    </w:p>
    <w:p w:rsidR="001D1682" w:rsidRPr="00CB6AAC" w:rsidRDefault="001D1682" w:rsidP="001D1682">
      <w:pPr>
        <w:pStyle w:val="Specialih"/>
        <w:rPr>
          <w:rFonts w:ascii="Tahoma" w:hAnsi="Tahoma" w:cs="Tahoma"/>
        </w:rPr>
      </w:pPr>
      <w:r w:rsidRPr="00CB6AAC">
        <w:t>4  Vesting of assets of the Bureau</w:t>
      </w:r>
    </w:p>
    <w:p w:rsidR="001D1682" w:rsidRPr="00CB6AAC" w:rsidRDefault="001D1682" w:rsidP="001D1682">
      <w:pPr>
        <w:pStyle w:val="Subitem"/>
      </w:pPr>
      <w:r w:rsidRPr="00CB6AAC">
        <w:t>(1)</w:t>
      </w:r>
      <w:r w:rsidRPr="00CB6AAC">
        <w:tab/>
        <w:t>This item applies to an asset of the Bureau immediately before the repeal time.</w:t>
      </w:r>
    </w:p>
    <w:p w:rsidR="001D1682" w:rsidRPr="00CB6AAC" w:rsidRDefault="001D1682" w:rsidP="001D1682">
      <w:pPr>
        <w:pStyle w:val="Subitem"/>
      </w:pPr>
      <w:r w:rsidRPr="00CB6AAC">
        <w:t>(2)</w:t>
      </w:r>
      <w:r w:rsidRPr="00CB6AAC">
        <w:tab/>
        <w:t>The following provisions have effect:</w:t>
      </w:r>
    </w:p>
    <w:p w:rsidR="001D1682" w:rsidRPr="00CB6AAC" w:rsidRDefault="001D1682" w:rsidP="001D1682">
      <w:pPr>
        <w:pStyle w:val="paragraph"/>
      </w:pPr>
      <w:r w:rsidRPr="00CB6AAC">
        <w:tab/>
        <w:t>(a)</w:t>
      </w:r>
      <w:r w:rsidRPr="00CB6AAC">
        <w:tab/>
        <w:t>at the repeal time, the asset ceases to be an asset of the Bureau and becomes an asset of the Administration without any conveyance, transfer or assignment;</w:t>
      </w:r>
    </w:p>
    <w:p w:rsidR="001D1682" w:rsidRPr="00CB6AAC" w:rsidRDefault="001D1682" w:rsidP="001D1682">
      <w:pPr>
        <w:pStyle w:val="paragraph"/>
      </w:pPr>
      <w:r w:rsidRPr="00CB6AAC">
        <w:tab/>
        <w:t>(b)</w:t>
      </w:r>
      <w:r w:rsidRPr="00CB6AAC">
        <w:tab/>
        <w:t>the Administration becomes the successor in law in relation to the asset.</w:t>
      </w:r>
    </w:p>
    <w:p w:rsidR="001D1682" w:rsidRPr="00CB6AAC" w:rsidRDefault="001D1682" w:rsidP="001D1682">
      <w:pPr>
        <w:pStyle w:val="Specialih"/>
        <w:rPr>
          <w:rFonts w:ascii="Tahoma" w:hAnsi="Tahoma" w:cs="Tahoma"/>
        </w:rPr>
      </w:pPr>
      <w:r w:rsidRPr="00CB6AAC">
        <w:t>5  Vesting of liabilities of the Bureau</w:t>
      </w:r>
    </w:p>
    <w:p w:rsidR="001D1682" w:rsidRPr="00CB6AAC" w:rsidRDefault="001D1682" w:rsidP="001D1682">
      <w:pPr>
        <w:pStyle w:val="Subitem"/>
      </w:pPr>
      <w:r w:rsidRPr="00CB6AAC">
        <w:t>(1)</w:t>
      </w:r>
      <w:r w:rsidRPr="00CB6AAC">
        <w:tab/>
        <w:t>This item applies to a liability of the Bureau immediately before the repeal time.</w:t>
      </w:r>
    </w:p>
    <w:p w:rsidR="001D1682" w:rsidRPr="00CB6AAC" w:rsidRDefault="001D1682" w:rsidP="001D1682">
      <w:pPr>
        <w:pStyle w:val="Subitem"/>
      </w:pPr>
      <w:r w:rsidRPr="00CB6AAC">
        <w:t>(2)</w:t>
      </w:r>
      <w:r w:rsidRPr="00CB6AAC">
        <w:tab/>
        <w:t>The following provisions have effect:</w:t>
      </w:r>
    </w:p>
    <w:p w:rsidR="001D1682" w:rsidRPr="00CB6AAC" w:rsidRDefault="001D1682" w:rsidP="001D1682">
      <w:pPr>
        <w:pStyle w:val="paragraph"/>
      </w:pPr>
      <w:r w:rsidRPr="00CB6AAC">
        <w:tab/>
        <w:t>(a)</w:t>
      </w:r>
      <w:r w:rsidRPr="00CB6AAC">
        <w:tab/>
        <w:t>at the repeal time, the liability ceases to be a liability of the Bureau and becomes a liability of the Administration without any conveyance, transfer or assignment;</w:t>
      </w:r>
    </w:p>
    <w:p w:rsidR="001D1682" w:rsidRPr="00CB6AAC" w:rsidRDefault="001D1682" w:rsidP="001D1682">
      <w:pPr>
        <w:pStyle w:val="paragraph"/>
      </w:pPr>
      <w:r w:rsidRPr="00CB6AAC">
        <w:tab/>
        <w:t>(b)</w:t>
      </w:r>
      <w:r w:rsidRPr="00CB6AAC">
        <w:tab/>
        <w:t>the Administration becomes the successor in law in relation to the liability.</w:t>
      </w:r>
    </w:p>
    <w:p w:rsidR="001D1682" w:rsidRPr="00CB6AAC" w:rsidRDefault="001D1682" w:rsidP="001D1682">
      <w:pPr>
        <w:pStyle w:val="Specialih"/>
      </w:pPr>
      <w:r w:rsidRPr="00CB6AAC">
        <w:t>6  Transfers of land to the Administration may be registered</w:t>
      </w:r>
    </w:p>
    <w:p w:rsidR="001D1682" w:rsidRPr="00CB6AAC" w:rsidRDefault="001D1682" w:rsidP="001D1682">
      <w:pPr>
        <w:pStyle w:val="Subitem"/>
      </w:pPr>
      <w:r w:rsidRPr="00CB6AAC">
        <w:t>(1)</w:t>
      </w:r>
      <w:r w:rsidRPr="00CB6AAC">
        <w:tab/>
        <w:t>This item applies if:</w:t>
      </w:r>
    </w:p>
    <w:p w:rsidR="001D1682" w:rsidRPr="00CB6AAC" w:rsidRDefault="001D1682" w:rsidP="001D1682">
      <w:pPr>
        <w:pStyle w:val="paragraph"/>
      </w:pPr>
      <w:r w:rsidRPr="00CB6AAC">
        <w:tab/>
        <w:t>(a)</w:t>
      </w:r>
      <w:r w:rsidRPr="00CB6AAC">
        <w:tab/>
        <w:t>any land vests in the Administration under item</w:t>
      </w:r>
      <w:r w:rsidR="00CB6AAC" w:rsidRPr="00CB6AAC">
        <w:t> </w:t>
      </w:r>
      <w:r w:rsidRPr="00CB6AAC">
        <w:t>4; and</w:t>
      </w:r>
    </w:p>
    <w:p w:rsidR="001D1682" w:rsidRPr="00CB6AAC" w:rsidRDefault="001D1682" w:rsidP="001D1682">
      <w:pPr>
        <w:pStyle w:val="paragraph"/>
      </w:pPr>
      <w:r w:rsidRPr="00CB6AAC">
        <w:tab/>
        <w:t>(b)</w:t>
      </w:r>
      <w:r w:rsidRPr="00CB6AAC">
        <w:tab/>
        <w:t>there is lodged with a land registration official a certificate that:</w:t>
      </w:r>
    </w:p>
    <w:p w:rsidR="001D1682" w:rsidRPr="00CB6AAC" w:rsidRDefault="001D1682" w:rsidP="001D1682">
      <w:pPr>
        <w:pStyle w:val="paragraphsub"/>
      </w:pPr>
      <w:r w:rsidRPr="00CB6AAC">
        <w:tab/>
        <w:t>(i)</w:t>
      </w:r>
      <w:r w:rsidRPr="00CB6AAC">
        <w:tab/>
        <w:t>is signed by the responsible Commonwealth</w:t>
      </w:r>
      <w:r w:rsidRPr="00CB6AAC">
        <w:rPr>
          <w:b/>
          <w:i/>
        </w:rPr>
        <w:t xml:space="preserve"> </w:t>
      </w:r>
      <w:r w:rsidRPr="00CB6AAC">
        <w:t>Minister; and</w:t>
      </w:r>
    </w:p>
    <w:p w:rsidR="001D1682" w:rsidRPr="00CB6AAC" w:rsidRDefault="001D1682" w:rsidP="001D1682">
      <w:pPr>
        <w:pStyle w:val="paragraphsub"/>
      </w:pPr>
      <w:r w:rsidRPr="00CB6AAC">
        <w:tab/>
        <w:t>(ii)</w:t>
      </w:r>
      <w:r w:rsidRPr="00CB6AAC">
        <w:tab/>
        <w:t>identifies the land, whether by reference to a map or otherwise; and</w:t>
      </w:r>
    </w:p>
    <w:p w:rsidR="001D1682" w:rsidRPr="00CB6AAC" w:rsidRDefault="001D1682" w:rsidP="001D1682">
      <w:pPr>
        <w:pStyle w:val="paragraphsub"/>
      </w:pPr>
      <w:r w:rsidRPr="00CB6AAC">
        <w:tab/>
        <w:t>(iii)</w:t>
      </w:r>
      <w:r w:rsidRPr="00CB6AAC">
        <w:tab/>
        <w:t>states that the land has become vested in the Administration under this Part.</w:t>
      </w:r>
    </w:p>
    <w:p w:rsidR="001D1682" w:rsidRPr="00CB6AAC" w:rsidRDefault="001D1682" w:rsidP="001D1682">
      <w:pPr>
        <w:pStyle w:val="Subitem"/>
      </w:pPr>
      <w:r w:rsidRPr="00CB6AAC">
        <w:t>(2)</w:t>
      </w:r>
      <w:r w:rsidRPr="00CB6AAC">
        <w:tab/>
        <w:t>The land registration official may:</w:t>
      </w:r>
    </w:p>
    <w:p w:rsidR="001D1682" w:rsidRPr="00CB6AAC" w:rsidRDefault="001D1682" w:rsidP="001D1682">
      <w:pPr>
        <w:pStyle w:val="paragraph"/>
      </w:pPr>
      <w:r w:rsidRPr="00CB6AAC">
        <w:tab/>
        <w:t>(a)</w:t>
      </w:r>
      <w:r w:rsidRPr="00CB6AAC">
        <w:tab/>
        <w:t>register the matter in a way that is the same as, or similar to, the way in which dealings in land of that kind are registered; and</w:t>
      </w:r>
    </w:p>
    <w:p w:rsidR="001D1682" w:rsidRPr="00CB6AAC" w:rsidRDefault="001D1682" w:rsidP="001D1682">
      <w:pPr>
        <w:pStyle w:val="paragraph"/>
      </w:pPr>
      <w:r w:rsidRPr="00CB6AAC">
        <w:tab/>
        <w:t>(b)</w:t>
      </w:r>
      <w:r w:rsidRPr="00CB6AAC">
        <w:tab/>
        <w:t>deal with, and give effect to, the certificate.</w:t>
      </w:r>
    </w:p>
    <w:p w:rsidR="001D1682" w:rsidRPr="00CB6AAC" w:rsidRDefault="001D1682" w:rsidP="001D1682">
      <w:pPr>
        <w:pStyle w:val="Specialih"/>
      </w:pPr>
      <w:r w:rsidRPr="00CB6AAC">
        <w:t>7  Certificates relating to vesting of assets (other than land) in the Administration</w:t>
      </w:r>
    </w:p>
    <w:p w:rsidR="001D1682" w:rsidRPr="00CB6AAC" w:rsidRDefault="001D1682" w:rsidP="001D1682">
      <w:pPr>
        <w:pStyle w:val="Subitem"/>
      </w:pPr>
      <w:r w:rsidRPr="00CB6AAC">
        <w:t>(1)</w:t>
      </w:r>
      <w:r w:rsidRPr="00CB6AAC">
        <w:tab/>
        <w:t>This item applies if:</w:t>
      </w:r>
    </w:p>
    <w:p w:rsidR="001D1682" w:rsidRPr="00CB6AAC" w:rsidRDefault="001D1682" w:rsidP="001D1682">
      <w:pPr>
        <w:pStyle w:val="paragraph"/>
      </w:pPr>
      <w:r w:rsidRPr="00CB6AAC">
        <w:tab/>
        <w:t>(a)</w:t>
      </w:r>
      <w:r w:rsidRPr="00CB6AAC">
        <w:tab/>
        <w:t>any asset other than land vests in the Administration under item</w:t>
      </w:r>
      <w:r w:rsidR="00CB6AAC" w:rsidRPr="00CB6AAC">
        <w:t> </w:t>
      </w:r>
      <w:r w:rsidRPr="00CB6AAC">
        <w:t>4; and</w:t>
      </w:r>
    </w:p>
    <w:p w:rsidR="001D1682" w:rsidRPr="00CB6AAC" w:rsidRDefault="001D1682" w:rsidP="001D1682">
      <w:pPr>
        <w:pStyle w:val="paragraph"/>
      </w:pPr>
      <w:r w:rsidRPr="00CB6AAC">
        <w:tab/>
        <w:t>(b)</w:t>
      </w:r>
      <w:r w:rsidRPr="00CB6AAC">
        <w:tab/>
        <w:t>there is lodged with an assets official a certificate that:</w:t>
      </w:r>
    </w:p>
    <w:p w:rsidR="001D1682" w:rsidRPr="00CB6AAC" w:rsidRDefault="001D1682" w:rsidP="001D1682">
      <w:pPr>
        <w:pStyle w:val="paragraphsub"/>
      </w:pPr>
      <w:r w:rsidRPr="00CB6AAC">
        <w:tab/>
        <w:t>(i)</w:t>
      </w:r>
      <w:r w:rsidRPr="00CB6AAC">
        <w:tab/>
        <w:t>is signed by the responsible Commonwealth</w:t>
      </w:r>
      <w:r w:rsidRPr="00CB6AAC">
        <w:rPr>
          <w:b/>
          <w:i/>
        </w:rPr>
        <w:t xml:space="preserve"> </w:t>
      </w:r>
      <w:r w:rsidRPr="00CB6AAC">
        <w:t>Minister; and</w:t>
      </w:r>
    </w:p>
    <w:p w:rsidR="001D1682" w:rsidRPr="00CB6AAC" w:rsidRDefault="001D1682" w:rsidP="001D1682">
      <w:pPr>
        <w:pStyle w:val="paragraphsub"/>
      </w:pPr>
      <w:r w:rsidRPr="00CB6AAC">
        <w:tab/>
        <w:t>(ii)</w:t>
      </w:r>
      <w:r w:rsidRPr="00CB6AAC">
        <w:tab/>
        <w:t>identifies the asset; and</w:t>
      </w:r>
    </w:p>
    <w:p w:rsidR="001D1682" w:rsidRPr="00CB6AAC" w:rsidRDefault="001D1682" w:rsidP="001D1682">
      <w:pPr>
        <w:pStyle w:val="paragraphsub"/>
      </w:pPr>
      <w:r w:rsidRPr="00CB6AAC">
        <w:tab/>
        <w:t>(iii)</w:t>
      </w:r>
      <w:r w:rsidRPr="00CB6AAC">
        <w:tab/>
        <w:t>states that the asset has become vested in the Administration under this Part.</w:t>
      </w:r>
    </w:p>
    <w:p w:rsidR="001D1682" w:rsidRPr="00CB6AAC" w:rsidRDefault="001D1682" w:rsidP="001D1682">
      <w:pPr>
        <w:pStyle w:val="Subitem"/>
      </w:pPr>
      <w:r w:rsidRPr="00CB6AAC">
        <w:t>(2)</w:t>
      </w:r>
      <w:r w:rsidRPr="00CB6AAC">
        <w:tab/>
        <w:t>The assets official may:</w:t>
      </w:r>
    </w:p>
    <w:p w:rsidR="001D1682" w:rsidRPr="00CB6AAC" w:rsidRDefault="001D1682" w:rsidP="001D1682">
      <w:pPr>
        <w:pStyle w:val="paragraph"/>
      </w:pPr>
      <w:r w:rsidRPr="00CB6AAC">
        <w:tab/>
        <w:t>(a)</w:t>
      </w:r>
      <w:r w:rsidRPr="00CB6AAC">
        <w:tab/>
        <w:t>deal with, and give effect to, the certificate as if it were a proper and appropriate instrument for transactions in relation to assets of that kind; and</w:t>
      </w:r>
    </w:p>
    <w:p w:rsidR="001D1682" w:rsidRPr="00CB6AAC" w:rsidRDefault="001D1682" w:rsidP="001D1682">
      <w:pPr>
        <w:pStyle w:val="paragraph"/>
      </w:pPr>
      <w:r w:rsidRPr="00CB6AAC">
        <w:tab/>
        <w:t>(b)</w:t>
      </w:r>
      <w:r w:rsidRPr="00CB6AAC">
        <w:tab/>
        <w:t>make such entries in the register as are necessary having regard to the effect of this Part.</w:t>
      </w:r>
    </w:p>
    <w:p w:rsidR="001D1682" w:rsidRPr="00CB6AAC" w:rsidRDefault="001D1682" w:rsidP="001D1682">
      <w:pPr>
        <w:pStyle w:val="Specialad"/>
      </w:pPr>
      <w:r w:rsidRPr="00CB6AAC">
        <w:t>Division</w:t>
      </w:r>
      <w:r w:rsidR="00CB6AAC" w:rsidRPr="00CB6AAC">
        <w:t> </w:t>
      </w:r>
      <w:r w:rsidRPr="00CB6AAC">
        <w:t>3—Transfer of other matters relating to the Bureau</w:t>
      </w:r>
    </w:p>
    <w:p w:rsidR="001D1682" w:rsidRPr="00CB6AAC" w:rsidRDefault="001D1682" w:rsidP="001D1682">
      <w:pPr>
        <w:pStyle w:val="Specialih"/>
      </w:pPr>
      <w:r w:rsidRPr="00CB6AAC">
        <w:t>8  Acts of the Bureau to be attributed to the Administration</w:t>
      </w:r>
    </w:p>
    <w:p w:rsidR="001D1682" w:rsidRPr="00CB6AAC" w:rsidRDefault="001D1682" w:rsidP="001D1682">
      <w:pPr>
        <w:pStyle w:val="Subitem"/>
      </w:pPr>
      <w:r w:rsidRPr="00CB6AAC">
        <w:tab/>
        <w:t>Anything done by, or in relation to, the Bureau before the repeal time has effect, at and after that time, as if it had been done by, or in relation to, the Administration.</w:t>
      </w:r>
    </w:p>
    <w:p w:rsidR="001D1682" w:rsidRPr="00CB6AAC" w:rsidRDefault="001D1682" w:rsidP="001D1682">
      <w:pPr>
        <w:pStyle w:val="Specialih"/>
      </w:pPr>
      <w:r w:rsidRPr="00CB6AAC">
        <w:t>9  Substitution of the Administration as a party to certain pending proceedings</w:t>
      </w:r>
    </w:p>
    <w:p w:rsidR="001D1682" w:rsidRPr="00CB6AAC" w:rsidRDefault="001D1682" w:rsidP="001D1682">
      <w:pPr>
        <w:pStyle w:val="Subitem"/>
      </w:pPr>
      <w:r w:rsidRPr="00CB6AAC">
        <w:tab/>
        <w:t>If, immediately before the repeal time, the Bureau was a party to proceedings pending in any court or tribunal, the Administration is substituted for the Bureau as a party to the proceedings at and after that time.</w:t>
      </w:r>
    </w:p>
    <w:p w:rsidR="001D1682" w:rsidRPr="00CB6AAC" w:rsidRDefault="001D1682" w:rsidP="001D1682">
      <w:pPr>
        <w:pStyle w:val="Specialih"/>
      </w:pPr>
      <w:r w:rsidRPr="00CB6AAC">
        <w:t>10  Transfer of records to the Administration</w:t>
      </w:r>
    </w:p>
    <w:p w:rsidR="001D1682" w:rsidRPr="00CB6AAC" w:rsidRDefault="001D1682" w:rsidP="001D1682">
      <w:pPr>
        <w:pStyle w:val="Subitem"/>
      </w:pPr>
      <w:r w:rsidRPr="00CB6AAC">
        <w:tab/>
        <w:t>Any records or documents that were in possession of the Bureau or the Advisory Board immediately before the repeal time are to be transferred to the Administration after the repeal time.</w:t>
      </w:r>
    </w:p>
    <w:p w:rsidR="001D1682" w:rsidRPr="00CB6AAC" w:rsidRDefault="001D1682" w:rsidP="001D1682">
      <w:pPr>
        <w:pStyle w:val="Specialih"/>
      </w:pPr>
      <w:r w:rsidRPr="00CB6AAC">
        <w:t>11  References in certain instruments to the Bureau</w:t>
      </w:r>
    </w:p>
    <w:p w:rsidR="001D1682" w:rsidRPr="00CB6AAC" w:rsidRDefault="001D1682" w:rsidP="001D1682">
      <w:pPr>
        <w:pStyle w:val="Subitem"/>
      </w:pPr>
      <w:r w:rsidRPr="00CB6AAC">
        <w:t>(1)</w:t>
      </w:r>
      <w:r w:rsidRPr="00CB6AAC">
        <w:tab/>
        <w:t>If:</w:t>
      </w:r>
    </w:p>
    <w:p w:rsidR="001D1682" w:rsidRPr="00CB6AAC" w:rsidRDefault="001D1682" w:rsidP="001D1682">
      <w:pPr>
        <w:pStyle w:val="paragraph"/>
      </w:pPr>
      <w:r w:rsidRPr="00CB6AAC">
        <w:tab/>
        <w:t>(a)</w:t>
      </w:r>
      <w:r w:rsidRPr="00CB6AAC">
        <w:tab/>
        <w:t>an instrument was in force immediately before the repeal time; and</w:t>
      </w:r>
    </w:p>
    <w:p w:rsidR="001D1682" w:rsidRPr="00CB6AAC" w:rsidRDefault="001D1682" w:rsidP="001D1682">
      <w:pPr>
        <w:pStyle w:val="paragraph"/>
      </w:pPr>
      <w:r w:rsidRPr="00CB6AAC">
        <w:tab/>
        <w:t>(b)</w:t>
      </w:r>
      <w:r w:rsidRPr="00CB6AAC">
        <w:tab/>
        <w:t>a reference is made in the instrument to the Bureau; and</w:t>
      </w:r>
    </w:p>
    <w:p w:rsidR="001D1682" w:rsidRPr="00CB6AAC" w:rsidRDefault="001D1682" w:rsidP="001D1682">
      <w:pPr>
        <w:pStyle w:val="paragraph"/>
      </w:pPr>
      <w:r w:rsidRPr="00CB6AAC">
        <w:tab/>
        <w:t>(c)</w:t>
      </w:r>
      <w:r w:rsidRPr="00CB6AAC">
        <w:tab/>
        <w:t>the instrument is an instrument covered by one or more of the following subparagraphs:</w:t>
      </w:r>
    </w:p>
    <w:p w:rsidR="001D1682" w:rsidRPr="00CB6AAC" w:rsidRDefault="001D1682" w:rsidP="001D1682">
      <w:pPr>
        <w:pStyle w:val="paragraphsub"/>
      </w:pPr>
      <w:r w:rsidRPr="00CB6AAC">
        <w:tab/>
        <w:t>(i)</w:t>
      </w:r>
      <w:r w:rsidRPr="00CB6AAC">
        <w:tab/>
        <w:t>an instrument that was made by the Bureau;</w:t>
      </w:r>
    </w:p>
    <w:p w:rsidR="001D1682" w:rsidRPr="00CB6AAC" w:rsidRDefault="001D1682" w:rsidP="001D1682">
      <w:pPr>
        <w:pStyle w:val="paragraphsub"/>
      </w:pPr>
      <w:r w:rsidRPr="00CB6AAC">
        <w:tab/>
        <w:t>(ii)</w:t>
      </w:r>
      <w:r w:rsidRPr="00CB6AAC">
        <w:tab/>
        <w:t>an instrument to which the Bureau was a party;</w:t>
      </w:r>
    </w:p>
    <w:p w:rsidR="001D1682" w:rsidRPr="00CB6AAC" w:rsidRDefault="001D1682" w:rsidP="001D1682">
      <w:pPr>
        <w:pStyle w:val="paragraphsub"/>
      </w:pPr>
      <w:r w:rsidRPr="00CB6AAC">
        <w:tab/>
        <w:t>(iii)</w:t>
      </w:r>
      <w:r w:rsidRPr="00CB6AAC">
        <w:tab/>
        <w:t>an instrument that was given to, or in favour of, the Bureau;</w:t>
      </w:r>
    </w:p>
    <w:p w:rsidR="001D1682" w:rsidRPr="00CB6AAC" w:rsidRDefault="001D1682" w:rsidP="001D1682">
      <w:pPr>
        <w:pStyle w:val="paragraphsub"/>
      </w:pPr>
      <w:r w:rsidRPr="00CB6AAC">
        <w:tab/>
        <w:t>(iv)</w:t>
      </w:r>
      <w:r w:rsidRPr="00CB6AAC">
        <w:tab/>
        <w:t>an instrument under which any right or liability accrues or may accrue to the Bureau;</w:t>
      </w:r>
    </w:p>
    <w:p w:rsidR="001D1682" w:rsidRPr="00CB6AAC" w:rsidRDefault="001D1682" w:rsidP="001D1682">
      <w:pPr>
        <w:pStyle w:val="paragraphsub"/>
      </w:pPr>
      <w:r w:rsidRPr="00CB6AAC">
        <w:tab/>
        <w:t>(v)</w:t>
      </w:r>
      <w:r w:rsidRPr="00CB6AAC">
        <w:tab/>
        <w:t>any other instrument in which a reference is made to the Bureau;</w:t>
      </w:r>
    </w:p>
    <w:p w:rsidR="001D1682" w:rsidRPr="00CB6AAC" w:rsidRDefault="001D1682" w:rsidP="001D1682">
      <w:pPr>
        <w:pStyle w:val="Item"/>
      </w:pPr>
      <w:r w:rsidRPr="00CB6AAC">
        <w:t>then the reference has effect after the repeal time as if the reference to the Bureau were a reference to the Administration.</w:t>
      </w:r>
    </w:p>
    <w:p w:rsidR="001D1682" w:rsidRPr="00CB6AAC" w:rsidRDefault="001D1682" w:rsidP="001D1682">
      <w:pPr>
        <w:pStyle w:val="Subitem"/>
      </w:pPr>
      <w:r w:rsidRPr="00CB6AAC">
        <w:t>(2)</w:t>
      </w:r>
      <w:r w:rsidRPr="00CB6AAC">
        <w:tab/>
        <w:t>In this item:</w:t>
      </w:r>
    </w:p>
    <w:p w:rsidR="001D1682" w:rsidRPr="00CB6AAC" w:rsidRDefault="001D1682" w:rsidP="001D1682">
      <w:pPr>
        <w:pStyle w:val="Item"/>
      </w:pPr>
      <w:r w:rsidRPr="00CB6AAC">
        <w:rPr>
          <w:b/>
          <w:i/>
        </w:rPr>
        <w:t>exempt instrument</w:t>
      </w:r>
      <w:r w:rsidRPr="00CB6AAC">
        <w:t xml:space="preserve"> means:</w:t>
      </w:r>
    </w:p>
    <w:p w:rsidR="001D1682" w:rsidRPr="00CB6AAC" w:rsidRDefault="001D1682" w:rsidP="001D1682">
      <w:pPr>
        <w:pStyle w:val="paragraph"/>
      </w:pPr>
      <w:r w:rsidRPr="00CB6AAC">
        <w:tab/>
        <w:t>(a)</w:t>
      </w:r>
      <w:r w:rsidRPr="00CB6AAC">
        <w:tab/>
        <w:t>an Act; or</w:t>
      </w:r>
    </w:p>
    <w:p w:rsidR="001D1682" w:rsidRPr="00CB6AAC" w:rsidRDefault="001D1682" w:rsidP="001D1682">
      <w:pPr>
        <w:pStyle w:val="paragraph"/>
      </w:pPr>
      <w:r w:rsidRPr="00CB6AAC">
        <w:tab/>
        <w:t>(b)</w:t>
      </w:r>
      <w:r w:rsidRPr="00CB6AAC">
        <w:tab/>
        <w:t xml:space="preserve">an instrument made under the </w:t>
      </w:r>
      <w:r w:rsidRPr="00CB6AAC">
        <w:rPr>
          <w:i/>
        </w:rPr>
        <w:t>Norfolk Island Act 1979</w:t>
      </w:r>
      <w:r w:rsidRPr="00CB6AAC">
        <w:t>; or</w:t>
      </w:r>
    </w:p>
    <w:p w:rsidR="001D1682" w:rsidRPr="00CB6AAC" w:rsidRDefault="001D1682" w:rsidP="001D1682">
      <w:pPr>
        <w:pStyle w:val="paragraph"/>
      </w:pPr>
      <w:r w:rsidRPr="00CB6AAC">
        <w:tab/>
        <w:t>(c)</w:t>
      </w:r>
      <w:r w:rsidRPr="00CB6AAC">
        <w:tab/>
        <w:t>an enactment (within the meaning of that Act).</w:t>
      </w:r>
    </w:p>
    <w:p w:rsidR="001D1682" w:rsidRPr="00CB6AAC" w:rsidRDefault="001D1682" w:rsidP="001D1682">
      <w:pPr>
        <w:pStyle w:val="Item"/>
      </w:pPr>
      <w:r w:rsidRPr="00CB6AAC">
        <w:rPr>
          <w:b/>
          <w:i/>
        </w:rPr>
        <w:t>instrument</w:t>
      </w:r>
      <w:r w:rsidRPr="00CB6AAC">
        <w:t>:</w:t>
      </w:r>
    </w:p>
    <w:p w:rsidR="001D1682" w:rsidRPr="00CB6AAC" w:rsidRDefault="001D1682" w:rsidP="001D1682">
      <w:pPr>
        <w:pStyle w:val="paragraph"/>
      </w:pPr>
      <w:r w:rsidRPr="00CB6AAC">
        <w:tab/>
        <w:t>(a)</w:t>
      </w:r>
      <w:r w:rsidRPr="00CB6AAC">
        <w:tab/>
        <w:t>includes:</w:t>
      </w:r>
    </w:p>
    <w:p w:rsidR="001D1682" w:rsidRPr="00CB6AAC" w:rsidRDefault="001D1682" w:rsidP="001D1682">
      <w:pPr>
        <w:pStyle w:val="paragraphsub"/>
      </w:pPr>
      <w:r w:rsidRPr="00CB6AAC">
        <w:tab/>
        <w:t>(i)</w:t>
      </w:r>
      <w:r w:rsidRPr="00CB6AAC">
        <w:tab/>
        <w:t>a contract, deed, undertaking or agreement; and</w:t>
      </w:r>
    </w:p>
    <w:p w:rsidR="001D1682" w:rsidRPr="00CB6AAC" w:rsidRDefault="001D1682" w:rsidP="001D1682">
      <w:pPr>
        <w:pStyle w:val="paragraphsub"/>
      </w:pPr>
      <w:r w:rsidRPr="00CB6AAC">
        <w:tab/>
        <w:t>(ii)</w:t>
      </w:r>
      <w:r w:rsidRPr="00CB6AAC">
        <w:tab/>
        <w:t>a notice, authority, order or instruction; and</w:t>
      </w:r>
    </w:p>
    <w:p w:rsidR="001D1682" w:rsidRPr="00CB6AAC" w:rsidRDefault="001D1682" w:rsidP="001D1682">
      <w:pPr>
        <w:pStyle w:val="paragraphsub"/>
      </w:pPr>
      <w:r w:rsidRPr="00CB6AAC">
        <w:tab/>
        <w:t>(iii)</w:t>
      </w:r>
      <w:r w:rsidRPr="00CB6AAC">
        <w:tab/>
        <w:t>an instrument made under an Act or under regulations; but</w:t>
      </w:r>
    </w:p>
    <w:p w:rsidR="001D1682" w:rsidRPr="00CB6AAC" w:rsidRDefault="001D1682" w:rsidP="001D1682">
      <w:pPr>
        <w:pStyle w:val="paragraph"/>
      </w:pPr>
      <w:r w:rsidRPr="00CB6AAC">
        <w:tab/>
        <w:t>(b)</w:t>
      </w:r>
      <w:r w:rsidRPr="00CB6AAC">
        <w:tab/>
        <w:t>does not include an exempt instrument.</w:t>
      </w:r>
    </w:p>
    <w:p w:rsidR="001D1682" w:rsidRPr="00CB6AAC" w:rsidRDefault="001D1682" w:rsidP="001D1682">
      <w:pPr>
        <w:pStyle w:val="Specialad"/>
      </w:pPr>
      <w:r w:rsidRPr="00CB6AAC">
        <w:t>Division</w:t>
      </w:r>
      <w:r w:rsidR="00CB6AAC" w:rsidRPr="00CB6AAC">
        <w:t> </w:t>
      </w:r>
      <w:r w:rsidRPr="00CB6AAC">
        <w:t>4—Employees of the Bureau</w:t>
      </w:r>
    </w:p>
    <w:p w:rsidR="001D1682" w:rsidRPr="00CB6AAC" w:rsidRDefault="001D1682" w:rsidP="001D1682">
      <w:pPr>
        <w:pStyle w:val="Specialih"/>
      </w:pPr>
      <w:r w:rsidRPr="00CB6AAC">
        <w:t>12  Transfer of employees</w:t>
      </w:r>
    </w:p>
    <w:p w:rsidR="001D1682" w:rsidRPr="00CB6AAC" w:rsidRDefault="001D1682" w:rsidP="001D1682">
      <w:pPr>
        <w:pStyle w:val="Subitem"/>
      </w:pPr>
      <w:r w:rsidRPr="00CB6AAC">
        <w:t>(1)</w:t>
      </w:r>
      <w:r w:rsidRPr="00CB6AAC">
        <w:tab/>
        <w:t xml:space="preserve">For the purposes of this item, a person is a </w:t>
      </w:r>
      <w:r w:rsidRPr="00CB6AAC">
        <w:rPr>
          <w:b/>
          <w:i/>
        </w:rPr>
        <w:t>transferring employee</w:t>
      </w:r>
      <w:r w:rsidRPr="00CB6AAC">
        <w:t xml:space="preserve"> if the person was employed by the Bureau immediately before the repeal time.</w:t>
      </w:r>
    </w:p>
    <w:p w:rsidR="001D1682" w:rsidRPr="00CB6AAC" w:rsidRDefault="001D1682" w:rsidP="001D1682">
      <w:pPr>
        <w:pStyle w:val="Subitem"/>
      </w:pPr>
      <w:r w:rsidRPr="00CB6AAC">
        <w:t>(2)</w:t>
      </w:r>
      <w:r w:rsidRPr="00CB6AAC">
        <w:tab/>
        <w:t>At the repeal time, the transferring employee:</w:t>
      </w:r>
    </w:p>
    <w:p w:rsidR="001D1682" w:rsidRPr="00CB6AAC" w:rsidRDefault="001D1682" w:rsidP="001D1682">
      <w:pPr>
        <w:pStyle w:val="paragraph"/>
      </w:pPr>
      <w:r w:rsidRPr="00CB6AAC">
        <w:tab/>
        <w:t>(a)</w:t>
      </w:r>
      <w:r w:rsidRPr="00CB6AAC">
        <w:tab/>
        <w:t>ceases to be an employee of the Bureau; and</w:t>
      </w:r>
    </w:p>
    <w:p w:rsidR="001D1682" w:rsidRPr="00CB6AAC" w:rsidRDefault="001D1682" w:rsidP="001D1682">
      <w:pPr>
        <w:pStyle w:val="paragraph"/>
      </w:pPr>
      <w:r w:rsidRPr="00CB6AAC">
        <w:tab/>
        <w:t>(b)</w:t>
      </w:r>
      <w:r w:rsidRPr="00CB6AAC">
        <w:tab/>
        <w:t>becomes an employee of the Administration.</w:t>
      </w:r>
    </w:p>
    <w:p w:rsidR="001D1682" w:rsidRPr="00CB6AAC" w:rsidRDefault="001D1682" w:rsidP="001D1682">
      <w:pPr>
        <w:pStyle w:val="Subitem"/>
      </w:pPr>
      <w:r w:rsidRPr="00CB6AAC">
        <w:t>(3)</w:t>
      </w:r>
      <w:r w:rsidRPr="00CB6AAC">
        <w:tab/>
        <w:t xml:space="preserve">A transferring employee who becomes an employee of the Administration under </w:t>
      </w:r>
      <w:r w:rsidR="00CB6AAC" w:rsidRPr="00CB6AAC">
        <w:t>subitem (</w:t>
      </w:r>
      <w:r w:rsidRPr="00CB6AAC">
        <w:t>2) is taken to have been engaged by the Administration on the same terms and conditions as those that applied to the transferring employee, immediately before the repeal time, as an employee of the Bureau.</w:t>
      </w:r>
    </w:p>
    <w:p w:rsidR="001D1682" w:rsidRPr="00CB6AAC" w:rsidRDefault="001D1682" w:rsidP="001D1682">
      <w:pPr>
        <w:pStyle w:val="Subitem"/>
      </w:pPr>
      <w:r w:rsidRPr="00CB6AAC">
        <w:t>(4)</w:t>
      </w:r>
      <w:r w:rsidRPr="00CB6AAC">
        <w:tab/>
        <w:t>This item does not prevent the terms and conditions of a transferring employee’s employment after the repeal time from being varied:</w:t>
      </w:r>
    </w:p>
    <w:p w:rsidR="001D1682" w:rsidRPr="00CB6AAC" w:rsidRDefault="001D1682" w:rsidP="001D1682">
      <w:pPr>
        <w:pStyle w:val="paragraph"/>
      </w:pPr>
      <w:r w:rsidRPr="00CB6AAC">
        <w:tab/>
        <w:t>(a)</w:t>
      </w:r>
      <w:r w:rsidRPr="00CB6AAC">
        <w:tab/>
        <w:t>in accordance with those terms and conditions; or</w:t>
      </w:r>
    </w:p>
    <w:p w:rsidR="001D1682" w:rsidRPr="00CB6AAC" w:rsidRDefault="001D1682" w:rsidP="001D1682">
      <w:pPr>
        <w:pStyle w:val="paragraph"/>
      </w:pPr>
      <w:r w:rsidRPr="00CB6AAC">
        <w:tab/>
        <w:t>(b)</w:t>
      </w:r>
      <w:r w:rsidRPr="00CB6AAC">
        <w:tab/>
        <w:t>by or under a law, award, determination or agreement.</w:t>
      </w:r>
    </w:p>
    <w:p w:rsidR="001D1682" w:rsidRPr="00CB6AAC" w:rsidRDefault="001D1682" w:rsidP="001D1682">
      <w:pPr>
        <w:pStyle w:val="Subitem"/>
      </w:pPr>
      <w:r w:rsidRPr="00CB6AAC">
        <w:t>(5)</w:t>
      </w:r>
      <w:r w:rsidRPr="00CB6AAC">
        <w:tab/>
        <w:t>A transferring employee is not entitled to receive any payment or other benefit merely because he or she stopped being an employee of the Bureau as a result of this item.</w:t>
      </w:r>
    </w:p>
    <w:p w:rsidR="001D1682" w:rsidRPr="00CB6AAC" w:rsidRDefault="001D1682" w:rsidP="001D1682">
      <w:pPr>
        <w:pStyle w:val="Subitem"/>
      </w:pPr>
      <w:r w:rsidRPr="00CB6AAC">
        <w:t>(6)</w:t>
      </w:r>
      <w:r w:rsidRPr="00CB6AAC">
        <w:tab/>
        <w:t>In this item:</w:t>
      </w:r>
    </w:p>
    <w:p w:rsidR="001D1682" w:rsidRPr="00CB6AAC" w:rsidRDefault="001D1682" w:rsidP="001D1682">
      <w:pPr>
        <w:pStyle w:val="Item"/>
      </w:pPr>
      <w:r w:rsidRPr="00CB6AAC">
        <w:rPr>
          <w:b/>
          <w:i/>
        </w:rPr>
        <w:t>vary</w:t>
      </w:r>
      <w:r w:rsidRPr="00CB6AAC">
        <w:t>, in relation to terms and conditions, includes:</w:t>
      </w:r>
    </w:p>
    <w:p w:rsidR="001D1682" w:rsidRPr="00CB6AAC" w:rsidRDefault="001D1682" w:rsidP="001D1682">
      <w:pPr>
        <w:pStyle w:val="paragraph"/>
      </w:pPr>
      <w:r w:rsidRPr="00CB6AAC">
        <w:tab/>
        <w:t>(a)</w:t>
      </w:r>
      <w:r w:rsidRPr="00CB6AAC">
        <w:tab/>
        <w:t>omit any of those terms and conditions; or</w:t>
      </w:r>
    </w:p>
    <w:p w:rsidR="001D1682" w:rsidRPr="00CB6AAC" w:rsidRDefault="001D1682" w:rsidP="001D1682">
      <w:pPr>
        <w:pStyle w:val="paragraph"/>
      </w:pPr>
      <w:r w:rsidRPr="00CB6AAC">
        <w:tab/>
        <w:t>(b)</w:t>
      </w:r>
      <w:r w:rsidRPr="00CB6AAC">
        <w:tab/>
        <w:t>add to those terms and conditions; or</w:t>
      </w:r>
    </w:p>
    <w:p w:rsidR="001D1682" w:rsidRPr="00CB6AAC" w:rsidRDefault="001D1682" w:rsidP="001D1682">
      <w:pPr>
        <w:pStyle w:val="paragraph"/>
      </w:pPr>
      <w:r w:rsidRPr="00CB6AAC">
        <w:tab/>
        <w:t>(c)</w:t>
      </w:r>
      <w:r w:rsidRPr="00CB6AAC">
        <w:tab/>
        <w:t>substitute new terms or conditions for any of those terms and conditions.</w:t>
      </w:r>
    </w:p>
    <w:p w:rsidR="001D1682" w:rsidRPr="00CB6AAC" w:rsidRDefault="001D1682" w:rsidP="001D1682">
      <w:pPr>
        <w:pStyle w:val="Specialih"/>
      </w:pPr>
      <w:r w:rsidRPr="00CB6AAC">
        <w:t>13  Accrued entitlements</w:t>
      </w:r>
    </w:p>
    <w:p w:rsidR="001D1682" w:rsidRPr="00CB6AAC" w:rsidRDefault="001D1682" w:rsidP="001D1682">
      <w:pPr>
        <w:pStyle w:val="Subitem"/>
      </w:pPr>
      <w:r w:rsidRPr="00CB6AAC">
        <w:t>(1)</w:t>
      </w:r>
      <w:r w:rsidRPr="00CB6AAC">
        <w:tab/>
        <w:t>This item applies to a person if:</w:t>
      </w:r>
    </w:p>
    <w:p w:rsidR="001D1682" w:rsidRPr="00CB6AAC" w:rsidRDefault="001D1682" w:rsidP="001D1682">
      <w:pPr>
        <w:pStyle w:val="paragraph"/>
      </w:pPr>
      <w:r w:rsidRPr="00CB6AAC">
        <w:tab/>
        <w:t>(a)</w:t>
      </w:r>
      <w:r w:rsidRPr="00CB6AAC">
        <w:tab/>
        <w:t>the person was employed by the Bureau immediately before the repeal time; and</w:t>
      </w:r>
    </w:p>
    <w:p w:rsidR="001D1682" w:rsidRPr="00CB6AAC" w:rsidRDefault="001D1682" w:rsidP="001D1682">
      <w:pPr>
        <w:pStyle w:val="paragraph"/>
      </w:pPr>
      <w:r w:rsidRPr="00CB6AAC">
        <w:tab/>
        <w:t>(b)</w:t>
      </w:r>
      <w:r w:rsidRPr="00CB6AAC">
        <w:tab/>
        <w:t>at the repeal time, the person becomes an employee of the Administration.</w:t>
      </w:r>
    </w:p>
    <w:p w:rsidR="001D1682" w:rsidRPr="00CB6AAC" w:rsidRDefault="001D1682" w:rsidP="001D1682">
      <w:pPr>
        <w:pStyle w:val="Subitem"/>
      </w:pPr>
      <w:r w:rsidRPr="00CB6AAC">
        <w:t>(2)</w:t>
      </w:r>
      <w:r w:rsidRPr="00CB6AAC">
        <w:tab/>
        <w:t>The person is taken to have accrued an entitlement to benefits, in connection with the person’s employment with the Administration, as the case may be, that is equivalent to the entitlement that the person had as an employee of the Bureau immediately before the repeal time.</w:t>
      </w:r>
    </w:p>
    <w:p w:rsidR="001D1682" w:rsidRPr="00CB6AAC" w:rsidRDefault="001D1682" w:rsidP="001D1682">
      <w:pPr>
        <w:pStyle w:val="Subitem"/>
      </w:pPr>
      <w:r w:rsidRPr="00CB6AAC">
        <w:t>(3)</w:t>
      </w:r>
      <w:r w:rsidRPr="00CB6AAC">
        <w:tab/>
        <w:t>The service of the person as an employee of the Bureau is taken, for all purposes, to have been continuous with his or her service as an employee of the Administration.</w:t>
      </w:r>
    </w:p>
    <w:p w:rsidR="001D1682" w:rsidRPr="00CB6AAC" w:rsidRDefault="001D1682" w:rsidP="001D1682">
      <w:pPr>
        <w:pStyle w:val="Specialad"/>
      </w:pPr>
      <w:r w:rsidRPr="00CB6AAC">
        <w:t>Division</w:t>
      </w:r>
      <w:r w:rsidR="00CB6AAC" w:rsidRPr="00CB6AAC">
        <w:t> </w:t>
      </w:r>
      <w:r w:rsidRPr="00CB6AAC">
        <w:t>5—Other matters</w:t>
      </w:r>
    </w:p>
    <w:p w:rsidR="001D1682" w:rsidRPr="00CB6AAC" w:rsidRDefault="001D1682" w:rsidP="001D1682">
      <w:pPr>
        <w:pStyle w:val="Specialih"/>
      </w:pPr>
      <w:r w:rsidRPr="00CB6AAC">
        <w:t>14  Constitutional safety net</w:t>
      </w:r>
    </w:p>
    <w:p w:rsidR="001D1682" w:rsidRPr="00CB6AAC" w:rsidRDefault="001D1682" w:rsidP="001D1682">
      <w:pPr>
        <w:pStyle w:val="Subitem"/>
      </w:pPr>
      <w:r w:rsidRPr="00CB6AAC">
        <w:t>(1)</w:t>
      </w:r>
      <w:r w:rsidRPr="00CB6AAC">
        <w:tab/>
        <w:t>If the operation of a provision of this Part would result in an acquisition of property (within the meaning of paragraph</w:t>
      </w:r>
      <w:r w:rsidR="00CB6AAC" w:rsidRPr="00CB6AAC">
        <w:t> </w:t>
      </w:r>
      <w:r w:rsidRPr="00CB6AAC">
        <w:t>51(xxxi) of the Constitution) from a person otherwise than on just terms (within the meaning of that paragraph), the Commonwealth is liable to pay a reasonable amount of compensation to the person.</w:t>
      </w:r>
    </w:p>
    <w:p w:rsidR="001D1682" w:rsidRPr="00CB6AAC" w:rsidRDefault="001D1682" w:rsidP="00FC55B4">
      <w:pPr>
        <w:pStyle w:val="Subitem"/>
      </w:pPr>
      <w:r w:rsidRPr="00CB6AAC">
        <w:t>(2)</w:t>
      </w:r>
      <w:r w:rsidRPr="00CB6AAC">
        <w:tab/>
        <w:t>If the Commonwealth and the person do not agree on the amount of the compensation, the person may institute proceedings in a court of competent jurisdiction for the recovery from the Commonwealth of such reasonable amount of compen</w:t>
      </w:r>
      <w:r w:rsidR="00FC55B4" w:rsidRPr="00CB6AAC">
        <w:t>sation as the court determines.</w:t>
      </w:r>
    </w:p>
    <w:p w:rsidR="001D1682" w:rsidRPr="00CB6AAC" w:rsidRDefault="001D1682" w:rsidP="001D1682">
      <w:pPr>
        <w:pStyle w:val="Specialih"/>
      </w:pPr>
      <w:r w:rsidRPr="00CB6AAC">
        <w:t>15  Certificates taken to be authentic</w:t>
      </w:r>
    </w:p>
    <w:p w:rsidR="001D1682" w:rsidRPr="00CB6AAC" w:rsidRDefault="001D1682" w:rsidP="001D1682">
      <w:pPr>
        <w:pStyle w:val="Subitem"/>
      </w:pPr>
      <w:r w:rsidRPr="00CB6AAC">
        <w:tab/>
        <w:t>A document that appears to be a certificate made or issued under a particular provision of this Part:</w:t>
      </w:r>
    </w:p>
    <w:p w:rsidR="001D1682" w:rsidRPr="00CB6AAC" w:rsidRDefault="001D1682" w:rsidP="001D1682">
      <w:pPr>
        <w:pStyle w:val="paragraph"/>
      </w:pPr>
      <w:r w:rsidRPr="00CB6AAC">
        <w:tab/>
        <w:t>(a)</w:t>
      </w:r>
      <w:r w:rsidRPr="00CB6AAC">
        <w:tab/>
        <w:t>is taken to be such a certificate; and</w:t>
      </w:r>
    </w:p>
    <w:p w:rsidR="001D1682" w:rsidRPr="00CB6AAC" w:rsidRDefault="001D1682" w:rsidP="001D1682">
      <w:pPr>
        <w:pStyle w:val="paragraph"/>
      </w:pPr>
      <w:r w:rsidRPr="00CB6AAC">
        <w:tab/>
        <w:t>(b)</w:t>
      </w:r>
      <w:r w:rsidRPr="00CB6AAC">
        <w:tab/>
        <w:t>is taken to have been properly given;</w:t>
      </w:r>
    </w:p>
    <w:p w:rsidR="001D1682" w:rsidRPr="00CB6AAC" w:rsidRDefault="001D1682" w:rsidP="001D1682">
      <w:pPr>
        <w:pStyle w:val="Item"/>
      </w:pPr>
      <w:r w:rsidRPr="00CB6AAC">
        <w:t>unless the contrary is established.</w:t>
      </w:r>
    </w:p>
    <w:p w:rsidR="00986F5F" w:rsidRPr="00CB6AAC" w:rsidRDefault="00E2229C" w:rsidP="00140E5C">
      <w:pPr>
        <w:pStyle w:val="ActHead6"/>
        <w:pageBreakBefore/>
      </w:pPr>
      <w:bookmarkStart w:id="21" w:name="_Toc435450584"/>
      <w:bookmarkStart w:id="22" w:name="opcCurrentFind"/>
      <w:r w:rsidRPr="00CB6AAC">
        <w:rPr>
          <w:rStyle w:val="CharAmSchNo"/>
        </w:rPr>
        <w:t>Schedule</w:t>
      </w:r>
      <w:r w:rsidR="00CB6AAC" w:rsidRPr="00CB6AAC">
        <w:rPr>
          <w:rStyle w:val="CharAmSchNo"/>
        </w:rPr>
        <w:t> </w:t>
      </w:r>
      <w:r w:rsidR="00C772F2" w:rsidRPr="00CB6AAC">
        <w:rPr>
          <w:rStyle w:val="CharAmSchNo"/>
        </w:rPr>
        <w:t>5</w:t>
      </w:r>
      <w:r w:rsidR="00986F5F" w:rsidRPr="00CB6AAC">
        <w:t>—</w:t>
      </w:r>
      <w:r w:rsidR="00B24B2F" w:rsidRPr="00CB6AAC">
        <w:rPr>
          <w:rStyle w:val="CharAmSchText"/>
        </w:rPr>
        <w:t>Amendments relating to random breath testing and blood alcohol content</w:t>
      </w:r>
      <w:bookmarkEnd w:id="21"/>
    </w:p>
    <w:p w:rsidR="00C772F2" w:rsidRPr="00CB6AAC" w:rsidRDefault="00C772F2" w:rsidP="00C772F2">
      <w:pPr>
        <w:pStyle w:val="ActHead7"/>
      </w:pPr>
      <w:bookmarkStart w:id="23" w:name="_Toc435450585"/>
      <w:bookmarkEnd w:id="22"/>
      <w:r w:rsidRPr="00CB6AAC">
        <w:rPr>
          <w:rStyle w:val="CharAmPartNo"/>
        </w:rPr>
        <w:t>Part</w:t>
      </w:r>
      <w:r w:rsidR="00CB6AAC" w:rsidRPr="00CB6AAC">
        <w:rPr>
          <w:rStyle w:val="CharAmPartNo"/>
        </w:rPr>
        <w:t> </w:t>
      </w:r>
      <w:r w:rsidRPr="00CB6AAC">
        <w:rPr>
          <w:rStyle w:val="CharAmPartNo"/>
        </w:rPr>
        <w:t>1</w:t>
      </w:r>
      <w:r w:rsidRPr="00CB6AAC">
        <w:t>—</w:t>
      </w:r>
      <w:r w:rsidRPr="00CB6AAC">
        <w:rPr>
          <w:rStyle w:val="CharAmPartText"/>
        </w:rPr>
        <w:t xml:space="preserve">Amendments commencing </w:t>
      </w:r>
      <w:r w:rsidR="005C5619" w:rsidRPr="00CB6AAC">
        <w:rPr>
          <w:rStyle w:val="CharAmPartText"/>
        </w:rPr>
        <w:t>day after registration</w:t>
      </w:r>
      <w:bookmarkEnd w:id="23"/>
    </w:p>
    <w:p w:rsidR="00C772F2" w:rsidRPr="00CB6AAC" w:rsidRDefault="00C772F2" w:rsidP="00C772F2">
      <w:pPr>
        <w:pStyle w:val="ActHead9"/>
      </w:pPr>
      <w:bookmarkStart w:id="24" w:name="_Toc435450586"/>
      <w:r w:rsidRPr="00CB6AAC">
        <w:t>Norfolk Island Continued Laws Ordinance 2015</w:t>
      </w:r>
      <w:bookmarkEnd w:id="24"/>
    </w:p>
    <w:p w:rsidR="00C772F2" w:rsidRPr="00CB6AAC" w:rsidRDefault="00C772F2" w:rsidP="00C772F2">
      <w:pPr>
        <w:pStyle w:val="ItemHead"/>
        <w:tabs>
          <w:tab w:val="left" w:pos="6663"/>
        </w:tabs>
      </w:pPr>
      <w:r w:rsidRPr="00CB6AAC">
        <w:t>1  After item</w:t>
      </w:r>
      <w:r w:rsidR="00CB6AAC" w:rsidRPr="00CB6AAC">
        <w:t> </w:t>
      </w:r>
      <w:r w:rsidRPr="00CB6AAC">
        <w:t>341 of Schedule</w:t>
      </w:r>
      <w:r w:rsidR="00CB6AAC" w:rsidRPr="00CB6AAC">
        <w:t> </w:t>
      </w:r>
      <w:r w:rsidRPr="00CB6AAC">
        <w:t>1</w:t>
      </w:r>
    </w:p>
    <w:p w:rsidR="00C772F2" w:rsidRPr="00CB6AAC" w:rsidRDefault="00C772F2" w:rsidP="00C772F2">
      <w:pPr>
        <w:pStyle w:val="Item"/>
      </w:pPr>
      <w:r w:rsidRPr="00CB6AAC">
        <w:t>Insert:</w:t>
      </w:r>
    </w:p>
    <w:p w:rsidR="00C772F2" w:rsidRPr="00CB6AAC" w:rsidRDefault="00C772F2" w:rsidP="00C772F2">
      <w:pPr>
        <w:pStyle w:val="Specialaat"/>
      </w:pPr>
      <w:r w:rsidRPr="00CB6AAC">
        <w:t>Traffic Act 2010 (Norfolk Island)</w:t>
      </w:r>
    </w:p>
    <w:p w:rsidR="00C772F2" w:rsidRPr="00CB6AAC" w:rsidRDefault="00C772F2" w:rsidP="00C772F2">
      <w:pPr>
        <w:pStyle w:val="Specialih"/>
      </w:pPr>
      <w:r w:rsidRPr="00CB6AAC">
        <w:t>341A  Subsection</w:t>
      </w:r>
      <w:r w:rsidR="00CB6AAC" w:rsidRPr="00CB6AAC">
        <w:t> </w:t>
      </w:r>
      <w:r w:rsidRPr="00CB6AAC">
        <w:t>3(1)</w:t>
      </w:r>
    </w:p>
    <w:p w:rsidR="00C772F2" w:rsidRPr="00CB6AAC" w:rsidRDefault="00C772F2" w:rsidP="00C772F2">
      <w:pPr>
        <w:pStyle w:val="Item"/>
      </w:pPr>
      <w:r w:rsidRPr="00CB6AAC">
        <w:t>Insert:</w:t>
      </w:r>
    </w:p>
    <w:p w:rsidR="00C772F2" w:rsidRPr="00CB6AAC" w:rsidRDefault="00C772F2" w:rsidP="00C772F2">
      <w:pPr>
        <w:pStyle w:val="Definition"/>
        <w:rPr>
          <w:rFonts w:eastAsiaTheme="minorHAnsi" w:cstheme="minorBidi"/>
          <w:lang w:eastAsia="en-US"/>
        </w:rPr>
      </w:pPr>
      <w:r w:rsidRPr="00CB6AAC">
        <w:rPr>
          <w:b/>
          <w:i/>
        </w:rPr>
        <w:t>breath test</w:t>
      </w:r>
      <w:r w:rsidRPr="00CB6AAC">
        <w:t xml:space="preserve"> means </w:t>
      </w:r>
      <w:bookmarkStart w:id="25" w:name="H1"/>
      <w:bookmarkEnd w:id="25"/>
      <w:r w:rsidRPr="00CB6AAC">
        <w:rPr>
          <w:rFonts w:eastAsiaTheme="minorHAnsi" w:cstheme="minorBidi"/>
          <w:lang w:eastAsia="en-US"/>
        </w:rPr>
        <w:t xml:space="preserve">a test for the purpose of indicating the concentration of alcohol present in a person’s breath or blood, carried out on that person’s breath by means of </w:t>
      </w:r>
      <w:r w:rsidR="005C5619" w:rsidRPr="00CB6AAC">
        <w:rPr>
          <w:rFonts w:eastAsiaTheme="minorHAnsi" w:cstheme="minorBidi"/>
          <w:lang w:eastAsia="en-US"/>
        </w:rPr>
        <w:t>one</w:t>
      </w:r>
      <w:r w:rsidR="00387D3A" w:rsidRPr="00CB6AAC">
        <w:rPr>
          <w:rFonts w:eastAsiaTheme="minorHAnsi" w:cstheme="minorBidi"/>
          <w:lang w:eastAsia="en-US"/>
        </w:rPr>
        <w:t xml:space="preserve"> of the following devices:</w:t>
      </w:r>
    </w:p>
    <w:p w:rsidR="00387D3A" w:rsidRPr="00CB6AAC" w:rsidRDefault="00387D3A" w:rsidP="00387D3A">
      <w:pPr>
        <w:pStyle w:val="paragraph"/>
      </w:pPr>
      <w:r w:rsidRPr="00CB6AAC">
        <w:rPr>
          <w:rFonts w:eastAsiaTheme="minorHAnsi"/>
        </w:rPr>
        <w:tab/>
        <w:t>(a)</w:t>
      </w:r>
      <w:r w:rsidRPr="00CB6AAC">
        <w:rPr>
          <w:rFonts w:eastAsiaTheme="minorHAnsi"/>
        </w:rPr>
        <w:tab/>
      </w:r>
      <w:r w:rsidRPr="00CB6AAC">
        <w:t>Alcolizer LE;</w:t>
      </w:r>
    </w:p>
    <w:p w:rsidR="00387D3A" w:rsidRPr="00CB6AAC" w:rsidRDefault="005C5619" w:rsidP="00387D3A">
      <w:pPr>
        <w:pStyle w:val="paragraph"/>
      </w:pPr>
      <w:r w:rsidRPr="00CB6AAC">
        <w:tab/>
        <w:t>(b)</w:t>
      </w:r>
      <w:r w:rsidRPr="00CB6AAC">
        <w:tab/>
        <w:t>l</w:t>
      </w:r>
      <w:r w:rsidR="00387D3A" w:rsidRPr="00CB6AAC">
        <w:t>ion alcolmeter SD</w:t>
      </w:r>
      <w:r w:rsidR="00CB6AAC">
        <w:noBreakHyphen/>
      </w:r>
      <w:r w:rsidR="00387D3A" w:rsidRPr="00CB6AAC">
        <w:t>400;</w:t>
      </w:r>
    </w:p>
    <w:p w:rsidR="00387D3A" w:rsidRPr="00CB6AAC" w:rsidRDefault="0002039E" w:rsidP="00387D3A">
      <w:pPr>
        <w:pStyle w:val="paragraph"/>
      </w:pPr>
      <w:r w:rsidRPr="00CB6AAC">
        <w:tab/>
        <w:t>(c)</w:t>
      </w:r>
      <w:r w:rsidRPr="00CB6AAC">
        <w:tab/>
        <w:t>Alcolizer 5 Series</w:t>
      </w:r>
      <w:r w:rsidR="00387D3A" w:rsidRPr="00CB6AAC">
        <w:t>.</w:t>
      </w:r>
    </w:p>
    <w:p w:rsidR="00C772F2" w:rsidRPr="00CB6AAC" w:rsidRDefault="00C772F2" w:rsidP="00C772F2">
      <w:pPr>
        <w:pStyle w:val="Specialih"/>
      </w:pPr>
      <w:r w:rsidRPr="00CB6AAC">
        <w:t>341B  At the end of section</w:t>
      </w:r>
      <w:r w:rsidR="00CB6AAC" w:rsidRPr="00CB6AAC">
        <w:t> </w:t>
      </w:r>
      <w:r w:rsidRPr="00CB6AAC">
        <w:t>3</w:t>
      </w:r>
    </w:p>
    <w:p w:rsidR="00C772F2" w:rsidRPr="00CB6AAC" w:rsidRDefault="00C772F2" w:rsidP="00C772F2">
      <w:pPr>
        <w:pStyle w:val="Item"/>
      </w:pPr>
      <w:r w:rsidRPr="00CB6AAC">
        <w:t>Add:</w:t>
      </w:r>
    </w:p>
    <w:p w:rsidR="00387D3A" w:rsidRPr="00CB6AAC" w:rsidRDefault="00C772F2" w:rsidP="00C772F2">
      <w:pPr>
        <w:pStyle w:val="subsection"/>
      </w:pPr>
      <w:r w:rsidRPr="00CB6AAC">
        <w:tab/>
        <w:t>(8)</w:t>
      </w:r>
      <w:r w:rsidRPr="00CB6AAC">
        <w:tab/>
        <w:t>For the purposes of this Act, an amount of alcohol in grams present in breath when measured by reference to 210 litres of breath is equivalent to the same amount of alcohol in grams present in blood when measured by reference to</w:t>
      </w:r>
      <w:r w:rsidR="0002039E" w:rsidRPr="00CB6AAC">
        <w:t xml:space="preserve"> 100 millilitres of blood.</w:t>
      </w:r>
    </w:p>
    <w:p w:rsidR="00C772F2" w:rsidRPr="00CB6AAC" w:rsidRDefault="00C772F2" w:rsidP="00C772F2">
      <w:pPr>
        <w:pStyle w:val="ItemHead"/>
      </w:pPr>
      <w:r w:rsidRPr="00CB6AAC">
        <w:t>341C  Subsection</w:t>
      </w:r>
      <w:r w:rsidR="00CB6AAC" w:rsidRPr="00CB6AAC">
        <w:t> </w:t>
      </w:r>
      <w:r w:rsidRPr="00CB6AAC">
        <w:t>32(7A)</w:t>
      </w:r>
    </w:p>
    <w:p w:rsidR="00C772F2" w:rsidRPr="00CB6AAC" w:rsidRDefault="00C772F2" w:rsidP="00C772F2">
      <w:pPr>
        <w:pStyle w:val="Item"/>
      </w:pPr>
      <w:r w:rsidRPr="00CB6AAC">
        <w:t>Repeal the subsection.</w:t>
      </w:r>
    </w:p>
    <w:p w:rsidR="00C772F2" w:rsidRPr="00CB6AAC" w:rsidRDefault="00C772F2" w:rsidP="00C772F2">
      <w:pPr>
        <w:pStyle w:val="ItemHead"/>
      </w:pPr>
      <w:r w:rsidRPr="00CB6AAC">
        <w:t>341D  After section</w:t>
      </w:r>
      <w:r w:rsidR="00CB6AAC" w:rsidRPr="00CB6AAC">
        <w:t> </w:t>
      </w:r>
      <w:r w:rsidRPr="00CB6AAC">
        <w:t>32</w:t>
      </w:r>
    </w:p>
    <w:p w:rsidR="00C772F2" w:rsidRPr="00CB6AAC" w:rsidRDefault="00C772F2" w:rsidP="00C772F2">
      <w:pPr>
        <w:pStyle w:val="Item"/>
      </w:pPr>
      <w:r w:rsidRPr="00CB6AAC">
        <w:t>Insert:</w:t>
      </w:r>
    </w:p>
    <w:p w:rsidR="00C772F2" w:rsidRPr="00CB6AAC" w:rsidRDefault="00C772F2" w:rsidP="00C772F2">
      <w:pPr>
        <w:pStyle w:val="ActHead5"/>
      </w:pPr>
      <w:bookmarkStart w:id="26" w:name="_Toc435450587"/>
      <w:r w:rsidRPr="00CB6AAC">
        <w:rPr>
          <w:rStyle w:val="CharSectno"/>
        </w:rPr>
        <w:t>32A</w:t>
      </w:r>
      <w:r w:rsidRPr="00CB6AAC">
        <w:t xml:space="preserve">  Power to conduct random breath testing</w:t>
      </w:r>
      <w:bookmarkEnd w:id="26"/>
    </w:p>
    <w:p w:rsidR="00C772F2" w:rsidRPr="00CB6AAC" w:rsidRDefault="00C772F2" w:rsidP="00C772F2">
      <w:pPr>
        <w:pStyle w:val="subsection"/>
      </w:pPr>
      <w:r w:rsidRPr="00CB6AAC">
        <w:tab/>
        <w:t>(1)</w:t>
      </w:r>
      <w:r w:rsidRPr="00CB6AAC">
        <w:tab/>
        <w:t>A member of the police force may require a person to submit to a breath test in accordance with the member’s directions if the member has reasonable cause to believe that:</w:t>
      </w:r>
    </w:p>
    <w:p w:rsidR="00C772F2" w:rsidRPr="00CB6AAC" w:rsidRDefault="00C772F2" w:rsidP="00C772F2">
      <w:pPr>
        <w:pStyle w:val="paragraph"/>
      </w:pPr>
      <w:r w:rsidRPr="00CB6AAC">
        <w:tab/>
        <w:t>(a)</w:t>
      </w:r>
      <w:r w:rsidRPr="00CB6AAC">
        <w:tab/>
        <w:t>the person is or was driving a motor vehicle on a road; or</w:t>
      </w:r>
    </w:p>
    <w:p w:rsidR="00C772F2" w:rsidRPr="00CB6AAC" w:rsidRDefault="00C772F2" w:rsidP="00C772F2">
      <w:pPr>
        <w:pStyle w:val="paragraph"/>
      </w:pPr>
      <w:r w:rsidRPr="00CB6AAC">
        <w:tab/>
        <w:t>(b)</w:t>
      </w:r>
      <w:r w:rsidRPr="00CB6AAC">
        <w:tab/>
        <w:t>the person is or was occupying the driving seat of a motor vehicle on a road and attempting to put the vehicle in motion; or</w:t>
      </w:r>
    </w:p>
    <w:p w:rsidR="00C772F2" w:rsidRPr="00CB6AAC" w:rsidRDefault="00C772F2" w:rsidP="00C772F2">
      <w:pPr>
        <w:pStyle w:val="paragraph"/>
      </w:pPr>
      <w:r w:rsidRPr="00CB6AAC">
        <w:tab/>
        <w:t>(c)</w:t>
      </w:r>
      <w:r w:rsidRPr="00CB6AAC">
        <w:tab/>
        <w:t xml:space="preserve">the person (being the holder of a drivers licence or a recognised licence) is or was occupying the seat in </w:t>
      </w:r>
      <w:r w:rsidR="00BB5FAC" w:rsidRPr="00CB6AAC">
        <w:t>a</w:t>
      </w:r>
      <w:r w:rsidRPr="00CB6AAC">
        <w:t xml:space="preserve"> motor vehicle next to a driver who holds a learner’s licence while the driver is or was driving the vehicle on a road.</w:t>
      </w:r>
    </w:p>
    <w:p w:rsidR="00C772F2" w:rsidRPr="00CB6AAC" w:rsidRDefault="00C772F2" w:rsidP="00C772F2">
      <w:pPr>
        <w:pStyle w:val="subsection"/>
      </w:pPr>
      <w:r w:rsidRPr="00CB6AAC">
        <w:tab/>
        <w:t>(2)</w:t>
      </w:r>
      <w:r w:rsidRPr="00CB6AAC">
        <w:tab/>
        <w:t xml:space="preserve">Before requiring a person to submit to a breath test under </w:t>
      </w:r>
      <w:r w:rsidR="00CB6AAC" w:rsidRPr="00CB6AAC">
        <w:t>subsection (</w:t>
      </w:r>
      <w:r w:rsidRPr="00CB6AAC">
        <w:t>1), and for the purpose of determining whether to conduct such a test, a member of the police force may conduct a preliminary assessment to determine if alcohol is present in the person’s breath by requiring the person to talk into a device that indicates the presence of alcohol.</w:t>
      </w:r>
    </w:p>
    <w:p w:rsidR="00C772F2" w:rsidRPr="00CB6AAC" w:rsidRDefault="00C772F2" w:rsidP="00C772F2">
      <w:pPr>
        <w:pStyle w:val="subsection"/>
      </w:pPr>
      <w:r w:rsidRPr="00CB6AAC">
        <w:tab/>
        <w:t>(3)</w:t>
      </w:r>
      <w:r w:rsidRPr="00CB6AAC">
        <w:tab/>
        <w:t>Without limiting any other power or authority, a member of the police force may, for the purposes of this section, request or signal the driver of a motor vehicle to stop the vehicle.</w:t>
      </w:r>
    </w:p>
    <w:p w:rsidR="00C772F2" w:rsidRPr="00CB6AAC" w:rsidRDefault="00C772F2" w:rsidP="00C772F2">
      <w:pPr>
        <w:pStyle w:val="subsection"/>
      </w:pPr>
      <w:r w:rsidRPr="00CB6AAC">
        <w:tab/>
        <w:t>(4)</w:t>
      </w:r>
      <w:r w:rsidRPr="00CB6AAC">
        <w:tab/>
        <w:t xml:space="preserve">If a request is made, or a signal is given, to a person under </w:t>
      </w:r>
      <w:r w:rsidR="00CB6AAC" w:rsidRPr="00CB6AAC">
        <w:t>subsection (</w:t>
      </w:r>
      <w:r w:rsidRPr="00CB6AAC">
        <w:t>3), the person must comply with the request or signal.</w:t>
      </w:r>
    </w:p>
    <w:p w:rsidR="00C772F2" w:rsidRPr="00CB6AAC" w:rsidRDefault="00C772F2" w:rsidP="00C772F2">
      <w:pPr>
        <w:pStyle w:val="Penalty"/>
      </w:pPr>
      <w:r w:rsidRPr="00CB6AAC">
        <w:t>Penalty:</w:t>
      </w:r>
      <w:r w:rsidRPr="00CB6AAC">
        <w:tab/>
        <w:t>10 penalty units.</w:t>
      </w:r>
    </w:p>
    <w:p w:rsidR="00C772F2" w:rsidRPr="00CB6AAC" w:rsidRDefault="00C772F2" w:rsidP="00C772F2">
      <w:pPr>
        <w:pStyle w:val="ActHead5"/>
      </w:pPr>
      <w:bookmarkStart w:id="27" w:name="_Toc435450588"/>
      <w:r w:rsidRPr="00CB6AAC">
        <w:rPr>
          <w:rStyle w:val="CharSectno"/>
        </w:rPr>
        <w:t>32B</w:t>
      </w:r>
      <w:r w:rsidRPr="00CB6AAC">
        <w:t xml:space="preserve">  Arrest following failed breath test etc.</w:t>
      </w:r>
      <w:bookmarkEnd w:id="27"/>
    </w:p>
    <w:p w:rsidR="00C772F2" w:rsidRPr="00CB6AAC" w:rsidRDefault="00C772F2" w:rsidP="00C772F2">
      <w:pPr>
        <w:pStyle w:val="subsection"/>
      </w:pPr>
      <w:r w:rsidRPr="00CB6AAC">
        <w:tab/>
        <w:t>(1)</w:t>
      </w:r>
      <w:r w:rsidRPr="00CB6AAC">
        <w:tab/>
        <w:t xml:space="preserve">A member of the police force may exercise the powers mentioned in </w:t>
      </w:r>
      <w:r w:rsidR="00CB6AAC" w:rsidRPr="00CB6AAC">
        <w:t>subsection (</w:t>
      </w:r>
      <w:r w:rsidRPr="00CB6AAC">
        <w:t>2) in respect of a person if:</w:t>
      </w:r>
    </w:p>
    <w:p w:rsidR="00C772F2" w:rsidRPr="00CB6AAC" w:rsidRDefault="00C772F2" w:rsidP="00C772F2">
      <w:pPr>
        <w:pStyle w:val="paragraph"/>
      </w:pPr>
      <w:r w:rsidRPr="00CB6AAC">
        <w:tab/>
        <w:t>(a)</w:t>
      </w:r>
      <w:r w:rsidRPr="00CB6AAC">
        <w:tab/>
        <w:t>both of the following apply:</w:t>
      </w:r>
    </w:p>
    <w:p w:rsidR="00C772F2" w:rsidRPr="00CB6AAC" w:rsidRDefault="00C772F2" w:rsidP="00C772F2">
      <w:pPr>
        <w:pStyle w:val="paragraphsub"/>
      </w:pPr>
      <w:r w:rsidRPr="00CB6AAC">
        <w:tab/>
        <w:t>(i)</w:t>
      </w:r>
      <w:r w:rsidRPr="00CB6AAC">
        <w:tab/>
        <w:t>it appears to the member that the device used by the member to conduct a breath test under subsection</w:t>
      </w:r>
      <w:r w:rsidR="00CB6AAC" w:rsidRPr="00CB6AAC">
        <w:t> </w:t>
      </w:r>
      <w:r w:rsidRPr="00CB6AAC">
        <w:t>32A(1) indicates that there may be present in the person’s breath or blood a concentration of alcohol of more than zero grams in 210 litres of breath or 100 millilitres of blood;</w:t>
      </w:r>
    </w:p>
    <w:p w:rsidR="00C772F2" w:rsidRPr="00CB6AAC" w:rsidRDefault="00C772F2" w:rsidP="00C772F2">
      <w:pPr>
        <w:pStyle w:val="paragraphsub"/>
      </w:pPr>
      <w:r w:rsidRPr="00CB6AAC">
        <w:tab/>
        <w:t>(ii)</w:t>
      </w:r>
      <w:r w:rsidRPr="00CB6AAC">
        <w:tab/>
        <w:t>the member has reasonable cause to believe that the person is a novice driver or is driving a commercial vehicle; or</w:t>
      </w:r>
    </w:p>
    <w:p w:rsidR="00C772F2" w:rsidRPr="00CB6AAC" w:rsidRDefault="00C772F2" w:rsidP="00C772F2">
      <w:pPr>
        <w:pStyle w:val="paragraph"/>
      </w:pPr>
      <w:r w:rsidRPr="00CB6AAC">
        <w:tab/>
        <w:t>(b)</w:t>
      </w:r>
      <w:r w:rsidRPr="00CB6AAC">
        <w:tab/>
        <w:t>it appears to the member that the device used by the member to conduct a breath test under subsection</w:t>
      </w:r>
      <w:r w:rsidR="00CB6AAC" w:rsidRPr="00CB6AAC">
        <w:t> </w:t>
      </w:r>
      <w:r w:rsidRPr="00CB6AAC">
        <w:t>32A(1) indicates that there may be present in the person’s breath or blood a concentration of alcohol of more than 0.08 grams in 210 litres of breath or 100 millilitres of blood; or</w:t>
      </w:r>
    </w:p>
    <w:p w:rsidR="00C772F2" w:rsidRPr="00CB6AAC" w:rsidRDefault="00C772F2" w:rsidP="00C772F2">
      <w:pPr>
        <w:pStyle w:val="paragraph"/>
      </w:pPr>
      <w:r w:rsidRPr="00CB6AAC">
        <w:tab/>
        <w:t>(c)</w:t>
      </w:r>
      <w:r w:rsidRPr="00CB6AAC">
        <w:tab/>
        <w:t>the person refuses to submit to a breath test required by a member of the police force under subsection</w:t>
      </w:r>
      <w:r w:rsidR="00CB6AAC" w:rsidRPr="00CB6AAC">
        <w:t> </w:t>
      </w:r>
      <w:r w:rsidRPr="00CB6AAC">
        <w:t>32A(1) or fails to submit to the breath test in accordance with the directions of the member.</w:t>
      </w:r>
    </w:p>
    <w:p w:rsidR="00C772F2" w:rsidRPr="00CB6AAC" w:rsidRDefault="00C772F2" w:rsidP="00C772F2">
      <w:pPr>
        <w:pStyle w:val="subsection"/>
      </w:pPr>
      <w:r w:rsidRPr="00CB6AAC">
        <w:tab/>
        <w:t>(2)</w:t>
      </w:r>
      <w:r w:rsidRPr="00CB6AAC">
        <w:tab/>
        <w:t>The powers that the member of the police force may exercise in respect of the person are as follows:</w:t>
      </w:r>
    </w:p>
    <w:p w:rsidR="00C772F2" w:rsidRPr="00CB6AAC" w:rsidRDefault="00C772F2" w:rsidP="00C772F2">
      <w:pPr>
        <w:pStyle w:val="paragraph"/>
      </w:pPr>
      <w:r w:rsidRPr="00CB6AAC">
        <w:tab/>
        <w:t>(a)</w:t>
      </w:r>
      <w:r w:rsidRPr="00CB6AAC">
        <w:tab/>
        <w:t>the power to arrest the person, without warrant;</w:t>
      </w:r>
    </w:p>
    <w:p w:rsidR="00C772F2" w:rsidRPr="00CB6AAC" w:rsidRDefault="00C772F2" w:rsidP="00C772F2">
      <w:pPr>
        <w:pStyle w:val="paragraph"/>
      </w:pPr>
      <w:r w:rsidRPr="00CB6AAC">
        <w:tab/>
        <w:t>(b)</w:t>
      </w:r>
      <w:r w:rsidRPr="00CB6AAC">
        <w:tab/>
        <w:t>the power to take the person (or cause the person to be taken), using such force as is necessary and reasonable in the circumstances, to a police station or such other place as the member considers desirable;</w:t>
      </w:r>
    </w:p>
    <w:p w:rsidR="00C772F2" w:rsidRPr="00CB6AAC" w:rsidRDefault="00C772F2" w:rsidP="00C772F2">
      <w:pPr>
        <w:pStyle w:val="paragraph"/>
      </w:pPr>
      <w:r w:rsidRPr="00CB6AAC">
        <w:tab/>
        <w:t>(c)</w:t>
      </w:r>
      <w:r w:rsidRPr="00CB6AAC">
        <w:tab/>
        <w:t xml:space="preserve">the power to detain the person (or cause the person to be detained) at </w:t>
      </w:r>
      <w:r w:rsidR="00633B8C" w:rsidRPr="00CB6AAC">
        <w:t>a</w:t>
      </w:r>
      <w:r w:rsidRPr="00CB6AAC">
        <w:t xml:space="preserve"> police station or other place for the purposes of submitting to a breath analysis under subsection</w:t>
      </w:r>
      <w:r w:rsidR="00CB6AAC" w:rsidRPr="00CB6AAC">
        <w:t> </w:t>
      </w:r>
      <w:r w:rsidRPr="00CB6AAC">
        <w:t>32(7).</w:t>
      </w:r>
    </w:p>
    <w:p w:rsidR="00CD0DDE" w:rsidRPr="00CB6AAC" w:rsidRDefault="00CD0DDE" w:rsidP="005C5619">
      <w:pPr>
        <w:pStyle w:val="Specialaat"/>
      </w:pPr>
      <w:r w:rsidRPr="00CB6AAC">
        <w:t>Traffic (General) Regulations (Norfolk Island)</w:t>
      </w:r>
    </w:p>
    <w:p w:rsidR="00CD0DDE" w:rsidRPr="00CB6AAC" w:rsidRDefault="00CD0DDE" w:rsidP="005C5619">
      <w:pPr>
        <w:pStyle w:val="Specialih"/>
      </w:pPr>
      <w:r w:rsidRPr="00CB6AAC">
        <w:t xml:space="preserve">341E  </w:t>
      </w:r>
      <w:r w:rsidR="0002039E" w:rsidRPr="00CB6AAC">
        <w:t>S</w:t>
      </w:r>
      <w:r w:rsidR="00B16901" w:rsidRPr="00CB6AAC">
        <w:t>ubregulation</w:t>
      </w:r>
      <w:r w:rsidR="00CB6AAC" w:rsidRPr="00CB6AAC">
        <w:t> </w:t>
      </w:r>
      <w:r w:rsidR="00B16901" w:rsidRPr="00CB6AAC">
        <w:t>9N(1)</w:t>
      </w:r>
    </w:p>
    <w:p w:rsidR="0002039E" w:rsidRPr="00CB6AAC" w:rsidRDefault="0002039E" w:rsidP="0002039E">
      <w:pPr>
        <w:pStyle w:val="Item"/>
      </w:pPr>
      <w:r w:rsidRPr="00CB6AAC">
        <w:t>Repeal the subregulation, substitute:</w:t>
      </w:r>
    </w:p>
    <w:p w:rsidR="0002039E" w:rsidRPr="00CB6AAC" w:rsidRDefault="0002039E" w:rsidP="0002039E">
      <w:pPr>
        <w:pStyle w:val="subsection"/>
      </w:pPr>
      <w:r w:rsidRPr="00CB6AAC">
        <w:tab/>
        <w:t>(1)</w:t>
      </w:r>
      <w:r w:rsidRPr="00CB6AAC">
        <w:tab/>
      </w:r>
      <w:r w:rsidR="008C2C23" w:rsidRPr="00CB6AAC">
        <w:t>T</w:t>
      </w:r>
      <w:r w:rsidR="005C5619" w:rsidRPr="00CB6AAC">
        <w:t>he following devices</w:t>
      </w:r>
      <w:r w:rsidR="008C2C23" w:rsidRPr="00CB6AAC">
        <w:t xml:space="preserve"> are prescribed for the purpose of carrying out a breath analysis under section</w:t>
      </w:r>
      <w:r w:rsidR="00CB6AAC" w:rsidRPr="00CB6AAC">
        <w:t> </w:t>
      </w:r>
      <w:r w:rsidR="008C2C23" w:rsidRPr="00CB6AAC">
        <w:t>32 of the Act</w:t>
      </w:r>
      <w:r w:rsidR="005C5619" w:rsidRPr="00CB6AAC">
        <w:t>:</w:t>
      </w:r>
    </w:p>
    <w:p w:rsidR="005C5619" w:rsidRPr="00CB6AAC" w:rsidRDefault="005C5619" w:rsidP="005C5619">
      <w:pPr>
        <w:pStyle w:val="paragraph"/>
      </w:pPr>
      <w:r w:rsidRPr="00CB6AAC">
        <w:tab/>
        <w:t>(a)</w:t>
      </w:r>
      <w:r w:rsidRPr="00CB6AAC">
        <w:tab/>
        <w:t>Dräger Alcotest 7110 MKV, also known as the Draeger Alcotest 7110 MKV;</w:t>
      </w:r>
    </w:p>
    <w:p w:rsidR="005C5619" w:rsidRPr="00CB6AAC" w:rsidRDefault="005C5619" w:rsidP="005C5619">
      <w:pPr>
        <w:pStyle w:val="paragraph"/>
      </w:pPr>
      <w:r w:rsidRPr="00CB6AAC">
        <w:tab/>
        <w:t>(b)</w:t>
      </w:r>
      <w:r w:rsidRPr="00CB6AAC">
        <w:tab/>
        <w:t>Dräger Alcotest 9510 AUS, also known as the Draeger Alcotest 9510 AUS.</w:t>
      </w:r>
    </w:p>
    <w:p w:rsidR="0002039E" w:rsidRPr="00CB6AAC" w:rsidRDefault="0002039E" w:rsidP="005C5619">
      <w:pPr>
        <w:pStyle w:val="Specialih"/>
      </w:pPr>
      <w:r w:rsidRPr="00CB6AAC">
        <w:t>341F  Subregulation</w:t>
      </w:r>
      <w:r w:rsidR="00CB6AAC" w:rsidRPr="00CB6AAC">
        <w:t> </w:t>
      </w:r>
      <w:r w:rsidR="005C5619" w:rsidRPr="00CB6AAC">
        <w:t>9N(2</w:t>
      </w:r>
      <w:r w:rsidRPr="00CB6AAC">
        <w:t>)</w:t>
      </w:r>
    </w:p>
    <w:p w:rsidR="00B16901" w:rsidRPr="00CB6AAC" w:rsidRDefault="005C5619" w:rsidP="00B16901">
      <w:pPr>
        <w:pStyle w:val="Item"/>
      </w:pPr>
      <w:r w:rsidRPr="00CB6AAC">
        <w:t xml:space="preserve">Omit “The device ”, substitute “A </w:t>
      </w:r>
      <w:r w:rsidR="00450D06" w:rsidRPr="00CB6AAC">
        <w:t>device</w:t>
      </w:r>
      <w:r w:rsidRPr="00CB6AAC">
        <w:t>”</w:t>
      </w:r>
    </w:p>
    <w:p w:rsidR="00B16901" w:rsidRPr="00CB6AAC" w:rsidRDefault="005C5619" w:rsidP="005C5619">
      <w:pPr>
        <w:pStyle w:val="Specialih"/>
      </w:pPr>
      <w:r w:rsidRPr="00CB6AAC">
        <w:t>341G  Subregulation</w:t>
      </w:r>
      <w:r w:rsidR="00CB6AAC" w:rsidRPr="00CB6AAC">
        <w:t> </w:t>
      </w:r>
      <w:r w:rsidRPr="00CB6AAC">
        <w:t>9N(3)</w:t>
      </w:r>
    </w:p>
    <w:p w:rsidR="005C5619" w:rsidRPr="00CB6AAC" w:rsidRDefault="005C5619" w:rsidP="005C5619">
      <w:pPr>
        <w:pStyle w:val="Item"/>
      </w:pPr>
      <w:r w:rsidRPr="00CB6AAC">
        <w:t>Omit “</w:t>
      </w:r>
      <w:r w:rsidR="00450D06" w:rsidRPr="00CB6AAC">
        <w:t>the device</w:t>
      </w:r>
      <w:r w:rsidRPr="00CB6AAC">
        <w:t>”, substitute “</w:t>
      </w:r>
      <w:r w:rsidR="00450D06" w:rsidRPr="00CB6AAC">
        <w:t>a device</w:t>
      </w:r>
      <w:r w:rsidRPr="00CB6AAC">
        <w:t>”.</w:t>
      </w:r>
    </w:p>
    <w:p w:rsidR="00C772F2" w:rsidRPr="00CB6AAC" w:rsidRDefault="00C772F2" w:rsidP="00C772F2">
      <w:pPr>
        <w:pStyle w:val="ActHead7"/>
        <w:pageBreakBefore/>
      </w:pPr>
      <w:bookmarkStart w:id="28" w:name="_Toc435450589"/>
      <w:r w:rsidRPr="00CB6AAC">
        <w:rPr>
          <w:rStyle w:val="CharAmPartNo"/>
        </w:rPr>
        <w:t>Part</w:t>
      </w:r>
      <w:r w:rsidR="00CB6AAC" w:rsidRPr="00CB6AAC">
        <w:rPr>
          <w:rStyle w:val="CharAmPartNo"/>
        </w:rPr>
        <w:t> </w:t>
      </w:r>
      <w:r w:rsidRPr="00CB6AAC">
        <w:rPr>
          <w:rStyle w:val="CharAmPartNo"/>
        </w:rPr>
        <w:t>2</w:t>
      </w:r>
      <w:r w:rsidRPr="00CB6AAC">
        <w:t>—</w:t>
      </w:r>
      <w:r w:rsidRPr="00CB6AAC">
        <w:rPr>
          <w:rStyle w:val="CharAmPartText"/>
        </w:rPr>
        <w:t xml:space="preserve">Amendments commencing </w:t>
      </w:r>
      <w:r w:rsidR="005C5619" w:rsidRPr="00CB6AAC">
        <w:rPr>
          <w:rStyle w:val="CharAmPartText"/>
        </w:rPr>
        <w:t>1</w:t>
      </w:r>
      <w:r w:rsidR="00CB6AAC" w:rsidRPr="00CB6AAC">
        <w:rPr>
          <w:rStyle w:val="CharAmPartText"/>
        </w:rPr>
        <w:t> </w:t>
      </w:r>
      <w:r w:rsidR="006F12B8" w:rsidRPr="00CB6AAC">
        <w:rPr>
          <w:rStyle w:val="CharAmPartText"/>
        </w:rPr>
        <w:t>December</w:t>
      </w:r>
      <w:r w:rsidR="005C5619" w:rsidRPr="00CB6AAC">
        <w:rPr>
          <w:rStyle w:val="CharAmPartText"/>
        </w:rPr>
        <w:t xml:space="preserve"> 2016</w:t>
      </w:r>
      <w:bookmarkEnd w:id="28"/>
    </w:p>
    <w:p w:rsidR="00C772F2" w:rsidRPr="00CB6AAC" w:rsidRDefault="00C772F2" w:rsidP="00C772F2">
      <w:pPr>
        <w:pStyle w:val="Header"/>
      </w:pPr>
      <w:r w:rsidRPr="00CB6AAC">
        <w:t xml:space="preserve">  </w:t>
      </w:r>
    </w:p>
    <w:p w:rsidR="00C772F2" w:rsidRPr="00CB6AAC" w:rsidRDefault="00C772F2" w:rsidP="00C772F2">
      <w:pPr>
        <w:pStyle w:val="ActHead9"/>
      </w:pPr>
      <w:bookmarkStart w:id="29" w:name="_Toc435450590"/>
      <w:r w:rsidRPr="00CB6AAC">
        <w:t>Norfolk Island Continued Laws Ordinance 2015</w:t>
      </w:r>
      <w:bookmarkEnd w:id="29"/>
    </w:p>
    <w:p w:rsidR="00C772F2" w:rsidRPr="00CB6AAC" w:rsidRDefault="00C772F2" w:rsidP="00C772F2">
      <w:pPr>
        <w:pStyle w:val="ItemHead"/>
        <w:tabs>
          <w:tab w:val="left" w:pos="6663"/>
        </w:tabs>
      </w:pPr>
      <w:r w:rsidRPr="00CB6AAC">
        <w:t>2  Before item</w:t>
      </w:r>
      <w:r w:rsidR="00CB6AAC" w:rsidRPr="00CB6AAC">
        <w:t> </w:t>
      </w:r>
      <w:r w:rsidRPr="00CB6AAC">
        <w:t>203</w:t>
      </w:r>
    </w:p>
    <w:p w:rsidR="00C772F2" w:rsidRPr="00CB6AAC" w:rsidRDefault="00C772F2" w:rsidP="00C772F2">
      <w:pPr>
        <w:pStyle w:val="Item"/>
      </w:pPr>
      <w:r w:rsidRPr="00CB6AAC">
        <w:t>Insert:</w:t>
      </w:r>
    </w:p>
    <w:p w:rsidR="00C772F2" w:rsidRPr="00CB6AAC" w:rsidRDefault="00C772F2" w:rsidP="00C772F2">
      <w:pPr>
        <w:pStyle w:val="Specialih"/>
      </w:pPr>
      <w:r w:rsidRPr="00CB6AAC">
        <w:t>202A  Paragraphs 20(a) and (b)</w:t>
      </w:r>
    </w:p>
    <w:p w:rsidR="00C772F2" w:rsidRPr="00CB6AAC" w:rsidRDefault="00C772F2" w:rsidP="00C772F2">
      <w:pPr>
        <w:pStyle w:val="Speciali"/>
      </w:pPr>
      <w:r w:rsidRPr="00CB6AAC">
        <w:t>Omit “0.08”, substitute “0.05”.</w:t>
      </w:r>
    </w:p>
    <w:p w:rsidR="00C772F2" w:rsidRPr="00CB6AAC" w:rsidRDefault="00C772F2" w:rsidP="00C772F2">
      <w:pPr>
        <w:pStyle w:val="ItemHead"/>
        <w:tabs>
          <w:tab w:val="left" w:pos="6663"/>
        </w:tabs>
      </w:pPr>
      <w:r w:rsidRPr="00CB6AAC">
        <w:t>3  After item</w:t>
      </w:r>
      <w:r w:rsidR="00CB6AAC" w:rsidRPr="00CB6AAC">
        <w:t> </w:t>
      </w:r>
      <w:r w:rsidRPr="00CB6AAC">
        <w:t>341A of Schedule</w:t>
      </w:r>
      <w:r w:rsidR="00CB6AAC" w:rsidRPr="00CB6AAC">
        <w:t> </w:t>
      </w:r>
      <w:r w:rsidRPr="00CB6AAC">
        <w:t>1</w:t>
      </w:r>
    </w:p>
    <w:p w:rsidR="00C772F2" w:rsidRPr="00CB6AAC" w:rsidRDefault="00C772F2" w:rsidP="00C772F2">
      <w:pPr>
        <w:pStyle w:val="Item"/>
      </w:pPr>
      <w:r w:rsidRPr="00CB6AAC">
        <w:t>Insert:</w:t>
      </w:r>
    </w:p>
    <w:p w:rsidR="00C772F2" w:rsidRPr="00CB6AAC" w:rsidRDefault="00C772F2" w:rsidP="00C772F2">
      <w:pPr>
        <w:pStyle w:val="Specialih"/>
      </w:pPr>
      <w:r w:rsidRPr="00CB6AAC">
        <w:t>341AA  Subsection</w:t>
      </w:r>
      <w:r w:rsidR="00CB6AAC" w:rsidRPr="00CB6AAC">
        <w:t> </w:t>
      </w:r>
      <w:r w:rsidRPr="00CB6AAC">
        <w:t xml:space="preserve">3(1) (definition of </w:t>
      </w:r>
      <w:r w:rsidRPr="00CB6AAC">
        <w:rPr>
          <w:i/>
        </w:rPr>
        <w:t>prescribed concentration of alcohol</w:t>
      </w:r>
      <w:r w:rsidRPr="00CB6AAC">
        <w:t>)</w:t>
      </w:r>
    </w:p>
    <w:p w:rsidR="00C772F2" w:rsidRPr="00CB6AAC" w:rsidRDefault="00C772F2" w:rsidP="00C772F2">
      <w:pPr>
        <w:pStyle w:val="Speciali"/>
      </w:pPr>
      <w:r w:rsidRPr="00CB6AAC">
        <w:t>Omit “0.08” (wherever occurring), substitute “0.05”.</w:t>
      </w:r>
    </w:p>
    <w:p w:rsidR="00C772F2" w:rsidRPr="00CB6AAC" w:rsidRDefault="00C772F2" w:rsidP="00C772F2">
      <w:pPr>
        <w:pStyle w:val="ItemHead"/>
      </w:pPr>
      <w:r w:rsidRPr="00CB6AAC">
        <w:t>4  After item</w:t>
      </w:r>
      <w:r w:rsidR="00CB6AAC" w:rsidRPr="00CB6AAC">
        <w:t> </w:t>
      </w:r>
      <w:r w:rsidRPr="00CB6AAC">
        <w:t>341B of Schedule</w:t>
      </w:r>
      <w:r w:rsidR="00CB6AAC" w:rsidRPr="00CB6AAC">
        <w:t> </w:t>
      </w:r>
      <w:r w:rsidRPr="00CB6AAC">
        <w:t>1</w:t>
      </w:r>
    </w:p>
    <w:p w:rsidR="00C772F2" w:rsidRPr="00CB6AAC" w:rsidRDefault="00C772F2" w:rsidP="00C772F2">
      <w:pPr>
        <w:pStyle w:val="Item"/>
      </w:pPr>
      <w:r w:rsidRPr="00CB6AAC">
        <w:t>Insert:</w:t>
      </w:r>
    </w:p>
    <w:p w:rsidR="00C772F2" w:rsidRPr="00CB6AAC" w:rsidRDefault="00C772F2" w:rsidP="00C772F2">
      <w:pPr>
        <w:pStyle w:val="Specialih"/>
      </w:pPr>
      <w:r w:rsidRPr="00CB6AAC">
        <w:t>341BA  Paragraph 32(6)(b)</w:t>
      </w:r>
    </w:p>
    <w:p w:rsidR="00C772F2" w:rsidRPr="00CB6AAC" w:rsidRDefault="00C772F2" w:rsidP="00C772F2">
      <w:pPr>
        <w:pStyle w:val="Speciali"/>
      </w:pPr>
      <w:r w:rsidRPr="00CB6AAC">
        <w:t>Omit “0.08”, substitute “0.05”.</w:t>
      </w:r>
    </w:p>
    <w:p w:rsidR="00C772F2" w:rsidRPr="00CB6AAC" w:rsidRDefault="00C772F2" w:rsidP="00C772F2">
      <w:pPr>
        <w:pStyle w:val="ItemHead"/>
      </w:pPr>
      <w:r w:rsidRPr="00CB6AAC">
        <w:t>5  Item</w:t>
      </w:r>
      <w:r w:rsidR="00CB6AAC" w:rsidRPr="00CB6AAC">
        <w:t> </w:t>
      </w:r>
      <w:r w:rsidRPr="00CB6AAC">
        <w:t>341D of Schedule</w:t>
      </w:r>
      <w:r w:rsidR="00CB6AAC" w:rsidRPr="00CB6AAC">
        <w:t> </w:t>
      </w:r>
      <w:r w:rsidRPr="00CB6AAC">
        <w:t>1 (paragraph</w:t>
      </w:r>
      <w:r w:rsidR="00CB6AAC" w:rsidRPr="00CB6AAC">
        <w:t> </w:t>
      </w:r>
      <w:r w:rsidRPr="00CB6AAC">
        <w:t>32B(1)(b))</w:t>
      </w:r>
    </w:p>
    <w:p w:rsidR="00B24B2F" w:rsidRPr="00CB6AAC" w:rsidRDefault="00C772F2" w:rsidP="00C772F2">
      <w:pPr>
        <w:pStyle w:val="Item"/>
      </w:pPr>
      <w:r w:rsidRPr="00CB6AAC">
        <w:t>Omit “0.08”, substitute “0.05”.</w:t>
      </w:r>
    </w:p>
    <w:sectPr w:rsidR="00B24B2F" w:rsidRPr="00CB6AAC" w:rsidSect="00C7614A">
      <w:headerReference w:type="even" r:id="rId21"/>
      <w:headerReference w:type="default" r:id="rId22"/>
      <w:footerReference w:type="even" r:id="rId23"/>
      <w:footerReference w:type="default" r:id="rId24"/>
      <w:headerReference w:type="first" r:id="rId25"/>
      <w:footerReference w:type="first" r:id="rId26"/>
      <w:pgSz w:w="11907" w:h="16839"/>
      <w:pgMar w:top="1667" w:right="2410" w:bottom="4253"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DDE" w:rsidRDefault="00CD0DDE" w:rsidP="0048364F">
      <w:pPr>
        <w:spacing w:line="240" w:lineRule="auto"/>
      </w:pPr>
      <w:r>
        <w:separator/>
      </w:r>
    </w:p>
  </w:endnote>
  <w:endnote w:type="continuationSeparator" w:id="0">
    <w:p w:rsidR="00CD0DDE" w:rsidRDefault="00CD0DDE"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DDE" w:rsidRPr="00C7614A" w:rsidRDefault="00CD0DDE" w:rsidP="00C7614A">
    <w:pPr>
      <w:pStyle w:val="Footer"/>
      <w:tabs>
        <w:tab w:val="clear" w:pos="4153"/>
        <w:tab w:val="clear" w:pos="8306"/>
        <w:tab w:val="center" w:pos="4150"/>
        <w:tab w:val="right" w:pos="8307"/>
      </w:tabs>
      <w:spacing w:before="120"/>
      <w:rPr>
        <w:i/>
        <w:sz w:val="18"/>
      </w:rPr>
    </w:pPr>
    <w:r w:rsidRPr="00C7614A">
      <w:rPr>
        <w:i/>
        <w:sz w:val="18"/>
      </w:rPr>
      <w:t xml:space="preserve"> </w:t>
    </w:r>
    <w:r w:rsidR="00C7614A" w:rsidRPr="00C7614A">
      <w:rPr>
        <w:i/>
        <w:sz w:val="18"/>
      </w:rPr>
      <w:t>OPC61562 -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14A" w:rsidRDefault="00C7614A" w:rsidP="00C7614A">
    <w:pPr>
      <w:pStyle w:val="Footer"/>
    </w:pPr>
    <w:r w:rsidRPr="00C7614A">
      <w:rPr>
        <w:i/>
        <w:sz w:val="18"/>
      </w:rPr>
      <w:t>OPC61562 -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DDE" w:rsidRPr="00C7614A" w:rsidRDefault="00CD0DDE" w:rsidP="00486382">
    <w:pPr>
      <w:pStyle w:val="Footer"/>
      <w:rPr>
        <w:sz w:val="18"/>
      </w:rPr>
    </w:pPr>
  </w:p>
  <w:p w:rsidR="00CD0DDE" w:rsidRPr="00C7614A" w:rsidRDefault="00C7614A" w:rsidP="00C7614A">
    <w:pPr>
      <w:pStyle w:val="Footer"/>
      <w:rPr>
        <w:sz w:val="18"/>
      </w:rPr>
    </w:pPr>
    <w:r w:rsidRPr="00C7614A">
      <w:rPr>
        <w:i/>
        <w:sz w:val="18"/>
      </w:rPr>
      <w:t>OPC61562 -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DDE" w:rsidRPr="00C7614A" w:rsidRDefault="00CD0DDE" w:rsidP="002B5B89">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CD0DDE" w:rsidRPr="00C7614A" w:rsidTr="00E33C1C">
      <w:tc>
        <w:tcPr>
          <w:tcW w:w="533" w:type="dxa"/>
          <w:tcBorders>
            <w:top w:val="nil"/>
            <w:left w:val="nil"/>
            <w:bottom w:val="nil"/>
            <w:right w:val="nil"/>
          </w:tcBorders>
        </w:tcPr>
        <w:p w:rsidR="00CD0DDE" w:rsidRPr="00C7614A" w:rsidRDefault="00CD0DDE" w:rsidP="00E33C1C">
          <w:pPr>
            <w:spacing w:line="0" w:lineRule="atLeast"/>
            <w:rPr>
              <w:rFonts w:cs="Times New Roman"/>
              <w:i/>
              <w:sz w:val="18"/>
            </w:rPr>
          </w:pPr>
          <w:r w:rsidRPr="00C7614A">
            <w:rPr>
              <w:rFonts w:cs="Times New Roman"/>
              <w:i/>
              <w:sz w:val="18"/>
            </w:rPr>
            <w:fldChar w:fldCharType="begin"/>
          </w:r>
          <w:r w:rsidRPr="00C7614A">
            <w:rPr>
              <w:rFonts w:cs="Times New Roman"/>
              <w:i/>
              <w:sz w:val="18"/>
            </w:rPr>
            <w:instrText xml:space="preserve"> PAGE </w:instrText>
          </w:r>
          <w:r w:rsidRPr="00C7614A">
            <w:rPr>
              <w:rFonts w:cs="Times New Roman"/>
              <w:i/>
              <w:sz w:val="18"/>
            </w:rPr>
            <w:fldChar w:fldCharType="separate"/>
          </w:r>
          <w:r w:rsidR="00EB2E71">
            <w:rPr>
              <w:rFonts w:cs="Times New Roman"/>
              <w:i/>
              <w:noProof/>
              <w:sz w:val="18"/>
            </w:rPr>
            <w:t>xviii</w:t>
          </w:r>
          <w:r w:rsidRPr="00C7614A">
            <w:rPr>
              <w:rFonts w:cs="Times New Roman"/>
              <w:i/>
              <w:sz w:val="18"/>
            </w:rPr>
            <w:fldChar w:fldCharType="end"/>
          </w:r>
        </w:p>
      </w:tc>
      <w:tc>
        <w:tcPr>
          <w:tcW w:w="5387" w:type="dxa"/>
          <w:tcBorders>
            <w:top w:val="nil"/>
            <w:left w:val="nil"/>
            <w:bottom w:val="nil"/>
            <w:right w:val="nil"/>
          </w:tcBorders>
        </w:tcPr>
        <w:p w:rsidR="00CD0DDE" w:rsidRPr="00C7614A" w:rsidRDefault="00CD0DDE" w:rsidP="00E33C1C">
          <w:pPr>
            <w:spacing w:line="0" w:lineRule="atLeast"/>
            <w:jc w:val="center"/>
            <w:rPr>
              <w:rFonts w:cs="Times New Roman"/>
              <w:i/>
              <w:sz w:val="18"/>
            </w:rPr>
          </w:pPr>
          <w:r w:rsidRPr="00C7614A">
            <w:rPr>
              <w:rFonts w:cs="Times New Roman"/>
              <w:i/>
              <w:sz w:val="18"/>
            </w:rPr>
            <w:fldChar w:fldCharType="begin"/>
          </w:r>
          <w:r w:rsidRPr="00C7614A">
            <w:rPr>
              <w:rFonts w:cs="Times New Roman"/>
              <w:i/>
              <w:sz w:val="18"/>
            </w:rPr>
            <w:instrText xml:space="preserve"> DOCPROPERTY ShortT </w:instrText>
          </w:r>
          <w:r w:rsidRPr="00C7614A">
            <w:rPr>
              <w:rFonts w:cs="Times New Roman"/>
              <w:i/>
              <w:sz w:val="18"/>
            </w:rPr>
            <w:fldChar w:fldCharType="separate"/>
          </w:r>
          <w:r w:rsidR="00E56C1F">
            <w:rPr>
              <w:rFonts w:cs="Times New Roman"/>
              <w:i/>
              <w:sz w:val="18"/>
            </w:rPr>
            <w:t>Norfolk Island Continued Laws Amendment (2015 Measures No. 1) Ordinance 2015</w:t>
          </w:r>
          <w:r w:rsidRPr="00C7614A">
            <w:rPr>
              <w:rFonts w:cs="Times New Roman"/>
              <w:i/>
              <w:sz w:val="18"/>
            </w:rPr>
            <w:fldChar w:fldCharType="end"/>
          </w:r>
        </w:p>
      </w:tc>
      <w:tc>
        <w:tcPr>
          <w:tcW w:w="1383" w:type="dxa"/>
          <w:tcBorders>
            <w:top w:val="nil"/>
            <w:left w:val="nil"/>
            <w:bottom w:val="nil"/>
            <w:right w:val="nil"/>
          </w:tcBorders>
        </w:tcPr>
        <w:p w:rsidR="00CD0DDE" w:rsidRPr="00C7614A" w:rsidRDefault="00CD0DDE" w:rsidP="00E33C1C">
          <w:pPr>
            <w:spacing w:line="0" w:lineRule="atLeast"/>
            <w:jc w:val="right"/>
            <w:rPr>
              <w:rFonts w:cs="Times New Roman"/>
              <w:i/>
              <w:sz w:val="18"/>
            </w:rPr>
          </w:pPr>
          <w:r w:rsidRPr="00C7614A">
            <w:rPr>
              <w:rFonts w:cs="Times New Roman"/>
              <w:i/>
              <w:sz w:val="18"/>
            </w:rPr>
            <w:fldChar w:fldCharType="begin"/>
          </w:r>
          <w:r w:rsidRPr="00C7614A">
            <w:rPr>
              <w:rFonts w:cs="Times New Roman"/>
              <w:i/>
              <w:sz w:val="18"/>
            </w:rPr>
            <w:instrText xml:space="preserve"> DOCPROPERTY ActNo </w:instrText>
          </w:r>
          <w:r w:rsidRPr="00C7614A">
            <w:rPr>
              <w:rFonts w:cs="Times New Roman"/>
              <w:i/>
              <w:sz w:val="18"/>
            </w:rPr>
            <w:fldChar w:fldCharType="separate"/>
          </w:r>
          <w:r w:rsidR="00E56C1F">
            <w:rPr>
              <w:rFonts w:cs="Times New Roman"/>
              <w:i/>
              <w:sz w:val="18"/>
            </w:rPr>
            <w:t>No. 10, 2015</w:t>
          </w:r>
          <w:r w:rsidRPr="00C7614A">
            <w:rPr>
              <w:rFonts w:cs="Times New Roman"/>
              <w:i/>
              <w:sz w:val="18"/>
            </w:rPr>
            <w:fldChar w:fldCharType="end"/>
          </w:r>
        </w:p>
      </w:tc>
    </w:tr>
  </w:tbl>
  <w:p w:rsidR="00CD0DDE" w:rsidRPr="00C7614A" w:rsidRDefault="00C7614A" w:rsidP="00C7614A">
    <w:pPr>
      <w:rPr>
        <w:rFonts w:cs="Times New Roman"/>
        <w:i/>
        <w:sz w:val="18"/>
      </w:rPr>
    </w:pPr>
    <w:r w:rsidRPr="00C7614A">
      <w:rPr>
        <w:rFonts w:cs="Times New Roman"/>
        <w:i/>
        <w:sz w:val="18"/>
      </w:rPr>
      <w:t>OPC61562 -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DDE" w:rsidRPr="00E33C1C" w:rsidRDefault="00CD0DDE"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CD0DDE" w:rsidTr="00E33C1C">
      <w:tc>
        <w:tcPr>
          <w:tcW w:w="1383" w:type="dxa"/>
          <w:tcBorders>
            <w:top w:val="nil"/>
            <w:left w:val="nil"/>
            <w:bottom w:val="nil"/>
            <w:right w:val="nil"/>
          </w:tcBorders>
        </w:tcPr>
        <w:p w:rsidR="00CD0DDE" w:rsidRDefault="00CD0DDE"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E56C1F">
            <w:rPr>
              <w:i/>
              <w:sz w:val="18"/>
            </w:rPr>
            <w:t>No. 10, 2015</w:t>
          </w:r>
          <w:r w:rsidRPr="007A1328">
            <w:rPr>
              <w:i/>
              <w:sz w:val="18"/>
            </w:rPr>
            <w:fldChar w:fldCharType="end"/>
          </w:r>
        </w:p>
      </w:tc>
      <w:tc>
        <w:tcPr>
          <w:tcW w:w="5387" w:type="dxa"/>
          <w:tcBorders>
            <w:top w:val="nil"/>
            <w:left w:val="nil"/>
            <w:bottom w:val="nil"/>
            <w:right w:val="nil"/>
          </w:tcBorders>
        </w:tcPr>
        <w:p w:rsidR="00CD0DDE" w:rsidRDefault="00CD0DDE"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56C1F">
            <w:rPr>
              <w:i/>
              <w:sz w:val="18"/>
            </w:rPr>
            <w:t>Norfolk Island Continued Laws Amendment (2015 Measures No. 1) Ordinance 2015</w:t>
          </w:r>
          <w:r w:rsidRPr="007A1328">
            <w:rPr>
              <w:i/>
              <w:sz w:val="18"/>
            </w:rPr>
            <w:fldChar w:fldCharType="end"/>
          </w:r>
        </w:p>
      </w:tc>
      <w:tc>
        <w:tcPr>
          <w:tcW w:w="533" w:type="dxa"/>
          <w:tcBorders>
            <w:top w:val="nil"/>
            <w:left w:val="nil"/>
            <w:bottom w:val="nil"/>
            <w:right w:val="nil"/>
          </w:tcBorders>
        </w:tcPr>
        <w:p w:rsidR="00CD0DDE" w:rsidRDefault="00CD0DDE"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2042D">
            <w:rPr>
              <w:i/>
              <w:noProof/>
              <w:sz w:val="18"/>
            </w:rPr>
            <w:t>i</w:t>
          </w:r>
          <w:r w:rsidRPr="00ED79B6">
            <w:rPr>
              <w:i/>
              <w:sz w:val="18"/>
            </w:rPr>
            <w:fldChar w:fldCharType="end"/>
          </w:r>
        </w:p>
      </w:tc>
    </w:tr>
  </w:tbl>
  <w:p w:rsidR="00CD0DDE" w:rsidRPr="00ED79B6" w:rsidRDefault="00C7614A" w:rsidP="00C7614A">
    <w:pPr>
      <w:rPr>
        <w:i/>
        <w:sz w:val="18"/>
      </w:rPr>
    </w:pPr>
    <w:r w:rsidRPr="00C7614A">
      <w:rPr>
        <w:rFonts w:cs="Times New Roman"/>
        <w:i/>
        <w:sz w:val="18"/>
      </w:rPr>
      <w:t>OPC61562 -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DDE" w:rsidRPr="00C7614A" w:rsidRDefault="00CD0DDE" w:rsidP="001F6924">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CD0DDE" w:rsidRPr="00C7614A" w:rsidTr="00E33C1C">
      <w:tc>
        <w:tcPr>
          <w:tcW w:w="533" w:type="dxa"/>
          <w:tcBorders>
            <w:top w:val="nil"/>
            <w:left w:val="nil"/>
            <w:bottom w:val="nil"/>
            <w:right w:val="nil"/>
          </w:tcBorders>
        </w:tcPr>
        <w:p w:rsidR="00CD0DDE" w:rsidRPr="00C7614A" w:rsidRDefault="00CD0DDE" w:rsidP="00E33C1C">
          <w:pPr>
            <w:spacing w:line="0" w:lineRule="atLeast"/>
            <w:rPr>
              <w:rFonts w:cs="Times New Roman"/>
              <w:i/>
              <w:sz w:val="18"/>
            </w:rPr>
          </w:pPr>
          <w:r w:rsidRPr="00C7614A">
            <w:rPr>
              <w:rFonts w:cs="Times New Roman"/>
              <w:i/>
              <w:sz w:val="18"/>
            </w:rPr>
            <w:fldChar w:fldCharType="begin"/>
          </w:r>
          <w:r w:rsidRPr="00C7614A">
            <w:rPr>
              <w:rFonts w:cs="Times New Roman"/>
              <w:i/>
              <w:sz w:val="18"/>
            </w:rPr>
            <w:instrText xml:space="preserve"> PAGE </w:instrText>
          </w:r>
          <w:r w:rsidRPr="00C7614A">
            <w:rPr>
              <w:rFonts w:cs="Times New Roman"/>
              <w:i/>
              <w:sz w:val="18"/>
            </w:rPr>
            <w:fldChar w:fldCharType="separate"/>
          </w:r>
          <w:r w:rsidR="00005DBF">
            <w:rPr>
              <w:rFonts w:cs="Times New Roman"/>
              <w:i/>
              <w:noProof/>
              <w:sz w:val="18"/>
            </w:rPr>
            <w:t>18</w:t>
          </w:r>
          <w:r w:rsidRPr="00C7614A">
            <w:rPr>
              <w:rFonts w:cs="Times New Roman"/>
              <w:i/>
              <w:sz w:val="18"/>
            </w:rPr>
            <w:fldChar w:fldCharType="end"/>
          </w:r>
        </w:p>
      </w:tc>
      <w:tc>
        <w:tcPr>
          <w:tcW w:w="5387" w:type="dxa"/>
          <w:tcBorders>
            <w:top w:val="nil"/>
            <w:left w:val="nil"/>
            <w:bottom w:val="nil"/>
            <w:right w:val="nil"/>
          </w:tcBorders>
        </w:tcPr>
        <w:p w:rsidR="00CD0DDE" w:rsidRPr="00C7614A" w:rsidRDefault="00CD0DDE" w:rsidP="00E33C1C">
          <w:pPr>
            <w:spacing w:line="0" w:lineRule="atLeast"/>
            <w:jc w:val="center"/>
            <w:rPr>
              <w:rFonts w:cs="Times New Roman"/>
              <w:i/>
              <w:sz w:val="18"/>
            </w:rPr>
          </w:pPr>
          <w:r w:rsidRPr="00C7614A">
            <w:rPr>
              <w:rFonts w:cs="Times New Roman"/>
              <w:i/>
              <w:sz w:val="18"/>
            </w:rPr>
            <w:fldChar w:fldCharType="begin"/>
          </w:r>
          <w:r w:rsidRPr="00C7614A">
            <w:rPr>
              <w:rFonts w:cs="Times New Roman"/>
              <w:i/>
              <w:sz w:val="18"/>
            </w:rPr>
            <w:instrText xml:space="preserve"> DOCPROPERTY ShortT </w:instrText>
          </w:r>
          <w:r w:rsidRPr="00C7614A">
            <w:rPr>
              <w:rFonts w:cs="Times New Roman"/>
              <w:i/>
              <w:sz w:val="18"/>
            </w:rPr>
            <w:fldChar w:fldCharType="separate"/>
          </w:r>
          <w:r w:rsidR="00E56C1F">
            <w:rPr>
              <w:rFonts w:cs="Times New Roman"/>
              <w:i/>
              <w:sz w:val="18"/>
            </w:rPr>
            <w:t>Norfolk Island Continued Laws Amendment (2015 Measures No. 1) Ordinance 2015</w:t>
          </w:r>
          <w:r w:rsidRPr="00C7614A">
            <w:rPr>
              <w:rFonts w:cs="Times New Roman"/>
              <w:i/>
              <w:sz w:val="18"/>
            </w:rPr>
            <w:fldChar w:fldCharType="end"/>
          </w:r>
        </w:p>
      </w:tc>
      <w:tc>
        <w:tcPr>
          <w:tcW w:w="1383" w:type="dxa"/>
          <w:tcBorders>
            <w:top w:val="nil"/>
            <w:left w:val="nil"/>
            <w:bottom w:val="nil"/>
            <w:right w:val="nil"/>
          </w:tcBorders>
        </w:tcPr>
        <w:p w:rsidR="00CD0DDE" w:rsidRPr="00C7614A" w:rsidRDefault="00CD0DDE" w:rsidP="00E33C1C">
          <w:pPr>
            <w:spacing w:line="0" w:lineRule="atLeast"/>
            <w:jc w:val="right"/>
            <w:rPr>
              <w:rFonts w:cs="Times New Roman"/>
              <w:i/>
              <w:sz w:val="18"/>
            </w:rPr>
          </w:pPr>
          <w:r w:rsidRPr="00C7614A">
            <w:rPr>
              <w:rFonts w:cs="Times New Roman"/>
              <w:i/>
              <w:sz w:val="18"/>
            </w:rPr>
            <w:fldChar w:fldCharType="begin"/>
          </w:r>
          <w:r w:rsidRPr="00C7614A">
            <w:rPr>
              <w:rFonts w:cs="Times New Roman"/>
              <w:i/>
              <w:sz w:val="18"/>
            </w:rPr>
            <w:instrText xml:space="preserve"> DOCPROPERTY ActNo </w:instrText>
          </w:r>
          <w:r w:rsidRPr="00C7614A">
            <w:rPr>
              <w:rFonts w:cs="Times New Roman"/>
              <w:i/>
              <w:sz w:val="18"/>
            </w:rPr>
            <w:fldChar w:fldCharType="separate"/>
          </w:r>
          <w:r w:rsidR="00E56C1F">
            <w:rPr>
              <w:rFonts w:cs="Times New Roman"/>
              <w:i/>
              <w:sz w:val="18"/>
            </w:rPr>
            <w:t>No. 10, 2015</w:t>
          </w:r>
          <w:r w:rsidRPr="00C7614A">
            <w:rPr>
              <w:rFonts w:cs="Times New Roman"/>
              <w:i/>
              <w:sz w:val="18"/>
            </w:rPr>
            <w:fldChar w:fldCharType="end"/>
          </w:r>
        </w:p>
      </w:tc>
    </w:tr>
  </w:tbl>
  <w:p w:rsidR="00CD0DDE" w:rsidRPr="00C7614A" w:rsidRDefault="00C7614A" w:rsidP="00C7614A">
    <w:pPr>
      <w:rPr>
        <w:rFonts w:cs="Times New Roman"/>
        <w:i/>
        <w:sz w:val="18"/>
      </w:rPr>
    </w:pPr>
    <w:r w:rsidRPr="00C7614A">
      <w:rPr>
        <w:rFonts w:cs="Times New Roman"/>
        <w:i/>
        <w:sz w:val="18"/>
      </w:rPr>
      <w:t>OPC61562 -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DDE" w:rsidRPr="00E33C1C" w:rsidRDefault="00CD0DDE"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CD0DDE" w:rsidTr="00E33C1C">
      <w:tc>
        <w:tcPr>
          <w:tcW w:w="1383" w:type="dxa"/>
          <w:tcBorders>
            <w:top w:val="nil"/>
            <w:left w:val="nil"/>
            <w:bottom w:val="nil"/>
            <w:right w:val="nil"/>
          </w:tcBorders>
        </w:tcPr>
        <w:p w:rsidR="00CD0DDE" w:rsidRDefault="00CD0DDE"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E56C1F">
            <w:rPr>
              <w:i/>
              <w:sz w:val="18"/>
            </w:rPr>
            <w:t>No. 10, 2015</w:t>
          </w:r>
          <w:r w:rsidRPr="007A1328">
            <w:rPr>
              <w:i/>
              <w:sz w:val="18"/>
            </w:rPr>
            <w:fldChar w:fldCharType="end"/>
          </w:r>
        </w:p>
      </w:tc>
      <w:tc>
        <w:tcPr>
          <w:tcW w:w="5387" w:type="dxa"/>
          <w:tcBorders>
            <w:top w:val="nil"/>
            <w:left w:val="nil"/>
            <w:bottom w:val="nil"/>
            <w:right w:val="nil"/>
          </w:tcBorders>
        </w:tcPr>
        <w:p w:rsidR="00CD0DDE" w:rsidRDefault="00CD0DDE"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56C1F">
            <w:rPr>
              <w:i/>
              <w:sz w:val="18"/>
            </w:rPr>
            <w:t>Norfolk Island Continued Laws Amendment (2015 Measures No. 1) Ordinance 2015</w:t>
          </w:r>
          <w:r w:rsidRPr="007A1328">
            <w:rPr>
              <w:i/>
              <w:sz w:val="18"/>
            </w:rPr>
            <w:fldChar w:fldCharType="end"/>
          </w:r>
        </w:p>
      </w:tc>
      <w:tc>
        <w:tcPr>
          <w:tcW w:w="533" w:type="dxa"/>
          <w:tcBorders>
            <w:top w:val="nil"/>
            <w:left w:val="nil"/>
            <w:bottom w:val="nil"/>
            <w:right w:val="nil"/>
          </w:tcBorders>
        </w:tcPr>
        <w:p w:rsidR="00CD0DDE" w:rsidRDefault="00CD0DDE"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2042D">
            <w:rPr>
              <w:i/>
              <w:noProof/>
              <w:sz w:val="18"/>
            </w:rPr>
            <w:t>1</w:t>
          </w:r>
          <w:r w:rsidRPr="00ED79B6">
            <w:rPr>
              <w:i/>
              <w:sz w:val="18"/>
            </w:rPr>
            <w:fldChar w:fldCharType="end"/>
          </w:r>
        </w:p>
      </w:tc>
    </w:tr>
  </w:tbl>
  <w:p w:rsidR="00CD0DDE" w:rsidRPr="00ED79B6" w:rsidRDefault="00C7614A" w:rsidP="00C7614A">
    <w:pPr>
      <w:rPr>
        <w:i/>
        <w:sz w:val="18"/>
      </w:rPr>
    </w:pPr>
    <w:r w:rsidRPr="00C7614A">
      <w:rPr>
        <w:rFonts w:cs="Times New Roman"/>
        <w:i/>
        <w:sz w:val="18"/>
      </w:rPr>
      <w:t>OPC61562 -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DDE" w:rsidRPr="00E33C1C" w:rsidRDefault="00CD0DDE" w:rsidP="00B63BDE">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CD0DDE" w:rsidTr="00C51435">
      <w:tc>
        <w:tcPr>
          <w:tcW w:w="1383" w:type="dxa"/>
          <w:tcBorders>
            <w:top w:val="nil"/>
            <w:left w:val="nil"/>
            <w:bottom w:val="nil"/>
            <w:right w:val="nil"/>
          </w:tcBorders>
        </w:tcPr>
        <w:p w:rsidR="00CD0DDE" w:rsidRDefault="00CD0DDE" w:rsidP="00C51435">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E56C1F">
            <w:rPr>
              <w:i/>
              <w:sz w:val="18"/>
            </w:rPr>
            <w:t>No. 10, 2015</w:t>
          </w:r>
          <w:r w:rsidRPr="007A1328">
            <w:rPr>
              <w:i/>
              <w:sz w:val="18"/>
            </w:rPr>
            <w:fldChar w:fldCharType="end"/>
          </w:r>
        </w:p>
      </w:tc>
      <w:tc>
        <w:tcPr>
          <w:tcW w:w="5387" w:type="dxa"/>
          <w:tcBorders>
            <w:top w:val="nil"/>
            <w:left w:val="nil"/>
            <w:bottom w:val="nil"/>
            <w:right w:val="nil"/>
          </w:tcBorders>
        </w:tcPr>
        <w:p w:rsidR="00CD0DDE" w:rsidRDefault="00CD0DDE" w:rsidP="00C5143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56C1F">
            <w:rPr>
              <w:i/>
              <w:sz w:val="18"/>
            </w:rPr>
            <w:t>Norfolk Island Continued Laws Amendment (2015 Measures No. 1) Ordinance 2015</w:t>
          </w:r>
          <w:r w:rsidRPr="007A1328">
            <w:rPr>
              <w:i/>
              <w:sz w:val="18"/>
            </w:rPr>
            <w:fldChar w:fldCharType="end"/>
          </w:r>
        </w:p>
      </w:tc>
      <w:tc>
        <w:tcPr>
          <w:tcW w:w="533" w:type="dxa"/>
          <w:tcBorders>
            <w:top w:val="nil"/>
            <w:left w:val="nil"/>
            <w:bottom w:val="nil"/>
            <w:right w:val="nil"/>
          </w:tcBorders>
        </w:tcPr>
        <w:p w:rsidR="00CD0DDE" w:rsidRDefault="00CD0DDE" w:rsidP="00C5143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B2E71">
            <w:rPr>
              <w:i/>
              <w:noProof/>
              <w:sz w:val="18"/>
            </w:rPr>
            <w:t>18</w:t>
          </w:r>
          <w:r w:rsidRPr="00ED79B6">
            <w:rPr>
              <w:i/>
              <w:sz w:val="18"/>
            </w:rPr>
            <w:fldChar w:fldCharType="end"/>
          </w:r>
        </w:p>
      </w:tc>
    </w:tr>
  </w:tbl>
  <w:p w:rsidR="00CD0DDE" w:rsidRPr="00ED79B6" w:rsidRDefault="00CD0DDE" w:rsidP="00B63BD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DDE" w:rsidRDefault="00CD0DDE" w:rsidP="0048364F">
      <w:pPr>
        <w:spacing w:line="240" w:lineRule="auto"/>
      </w:pPr>
      <w:r>
        <w:separator/>
      </w:r>
    </w:p>
  </w:footnote>
  <w:footnote w:type="continuationSeparator" w:id="0">
    <w:p w:rsidR="00CD0DDE" w:rsidRDefault="00CD0DDE"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DDE" w:rsidRPr="005F1388" w:rsidRDefault="00CD0DDE"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DDE" w:rsidRPr="005F1388" w:rsidRDefault="00CD0DDE"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DDE" w:rsidRPr="005F1388" w:rsidRDefault="00CD0DDE"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DDE" w:rsidRPr="00ED79B6" w:rsidRDefault="00CD0DDE"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DDE" w:rsidRPr="00ED79B6" w:rsidRDefault="00CD0DDE"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DDE" w:rsidRPr="00ED79B6" w:rsidRDefault="00CD0DDE"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DDE" w:rsidRPr="00A961C4" w:rsidRDefault="00CD0DDE" w:rsidP="00B63BDE">
    <w:pPr>
      <w:rPr>
        <w:b/>
        <w:sz w:val="20"/>
      </w:rPr>
    </w:pPr>
    <w:r>
      <w:rPr>
        <w:b/>
        <w:sz w:val="20"/>
      </w:rPr>
      <w:fldChar w:fldCharType="begin"/>
    </w:r>
    <w:r>
      <w:rPr>
        <w:b/>
        <w:sz w:val="20"/>
      </w:rPr>
      <w:instrText xml:space="preserve"> STYLEREF CharAmSchNo </w:instrText>
    </w:r>
    <w:r w:rsidR="00005DBF">
      <w:rPr>
        <w:b/>
        <w:sz w:val="20"/>
      </w:rPr>
      <w:fldChar w:fldCharType="separate"/>
    </w:r>
    <w:r w:rsidR="00005DBF">
      <w:rPr>
        <w:b/>
        <w:noProof/>
        <w:sz w:val="20"/>
      </w:rPr>
      <w:t>Schedule 5</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005DBF">
      <w:rPr>
        <w:sz w:val="20"/>
      </w:rPr>
      <w:fldChar w:fldCharType="separate"/>
    </w:r>
    <w:r w:rsidR="00005DBF">
      <w:rPr>
        <w:noProof/>
        <w:sz w:val="20"/>
      </w:rPr>
      <w:t>Amendments relating to random breath testing and blood alcohol content</w:t>
    </w:r>
    <w:r>
      <w:rPr>
        <w:sz w:val="20"/>
      </w:rPr>
      <w:fldChar w:fldCharType="end"/>
    </w:r>
  </w:p>
  <w:p w:rsidR="00CD0DDE" w:rsidRPr="00A961C4" w:rsidRDefault="00CD0DDE" w:rsidP="00B63BDE">
    <w:pPr>
      <w:rPr>
        <w:b/>
        <w:sz w:val="20"/>
      </w:rPr>
    </w:pPr>
    <w:r>
      <w:rPr>
        <w:b/>
        <w:sz w:val="20"/>
      </w:rPr>
      <w:fldChar w:fldCharType="begin"/>
    </w:r>
    <w:r>
      <w:rPr>
        <w:b/>
        <w:sz w:val="20"/>
      </w:rPr>
      <w:instrText xml:space="preserve"> STYLEREF CharAmPartNo </w:instrText>
    </w:r>
    <w:r w:rsidR="00005DBF">
      <w:rPr>
        <w:b/>
        <w:sz w:val="20"/>
      </w:rPr>
      <w:fldChar w:fldCharType="separate"/>
    </w:r>
    <w:r w:rsidR="00005DBF">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005DBF">
      <w:rPr>
        <w:sz w:val="20"/>
      </w:rPr>
      <w:fldChar w:fldCharType="separate"/>
    </w:r>
    <w:r w:rsidR="00005DBF">
      <w:rPr>
        <w:noProof/>
        <w:sz w:val="20"/>
      </w:rPr>
      <w:t>Amendments commencing 1 December 2016</w:t>
    </w:r>
    <w:r>
      <w:rPr>
        <w:sz w:val="20"/>
      </w:rPr>
      <w:fldChar w:fldCharType="end"/>
    </w:r>
  </w:p>
  <w:p w:rsidR="00CD0DDE" w:rsidRPr="00A961C4" w:rsidRDefault="00CD0DDE" w:rsidP="0048638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DDE" w:rsidRPr="00A961C4" w:rsidRDefault="00CD0DDE" w:rsidP="00E443FC">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CD0DDE" w:rsidRPr="00A961C4" w:rsidRDefault="00CD0DDE"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CD0DDE" w:rsidRPr="00A961C4" w:rsidRDefault="00CD0DDE" w:rsidP="0048638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DDE" w:rsidRPr="00A961C4" w:rsidRDefault="00CD0DDE"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8626B54"/>
    <w:lvl w:ilvl="0">
      <w:start w:val="1"/>
      <w:numFmt w:val="decimal"/>
      <w:lvlText w:val="%1."/>
      <w:lvlJc w:val="left"/>
      <w:pPr>
        <w:tabs>
          <w:tab w:val="num" w:pos="1492"/>
        </w:tabs>
        <w:ind w:left="1492" w:hanging="360"/>
      </w:pPr>
    </w:lvl>
  </w:abstractNum>
  <w:abstractNum w:abstractNumId="1">
    <w:nsid w:val="FFFFFF7D"/>
    <w:multiLevelType w:val="singleLevel"/>
    <w:tmpl w:val="A8BE029A"/>
    <w:lvl w:ilvl="0">
      <w:start w:val="1"/>
      <w:numFmt w:val="decimal"/>
      <w:lvlText w:val="%1."/>
      <w:lvlJc w:val="left"/>
      <w:pPr>
        <w:tabs>
          <w:tab w:val="num" w:pos="1209"/>
        </w:tabs>
        <w:ind w:left="1209" w:hanging="360"/>
      </w:pPr>
    </w:lvl>
  </w:abstractNum>
  <w:abstractNum w:abstractNumId="2">
    <w:nsid w:val="FFFFFF7E"/>
    <w:multiLevelType w:val="singleLevel"/>
    <w:tmpl w:val="BBC0273C"/>
    <w:lvl w:ilvl="0">
      <w:start w:val="1"/>
      <w:numFmt w:val="decimal"/>
      <w:lvlText w:val="%1."/>
      <w:lvlJc w:val="left"/>
      <w:pPr>
        <w:tabs>
          <w:tab w:val="num" w:pos="926"/>
        </w:tabs>
        <w:ind w:left="926" w:hanging="360"/>
      </w:pPr>
    </w:lvl>
  </w:abstractNum>
  <w:abstractNum w:abstractNumId="3">
    <w:nsid w:val="FFFFFF7F"/>
    <w:multiLevelType w:val="singleLevel"/>
    <w:tmpl w:val="766693F6"/>
    <w:lvl w:ilvl="0">
      <w:start w:val="1"/>
      <w:numFmt w:val="decimal"/>
      <w:lvlText w:val="%1."/>
      <w:lvlJc w:val="left"/>
      <w:pPr>
        <w:tabs>
          <w:tab w:val="num" w:pos="643"/>
        </w:tabs>
        <w:ind w:left="643" w:hanging="360"/>
      </w:pPr>
    </w:lvl>
  </w:abstractNum>
  <w:abstractNum w:abstractNumId="4">
    <w:nsid w:val="FFFFFF80"/>
    <w:multiLevelType w:val="singleLevel"/>
    <w:tmpl w:val="2DB6EB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8A4C2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F6A4E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6F4A0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ECE8E1E"/>
    <w:lvl w:ilvl="0">
      <w:start w:val="1"/>
      <w:numFmt w:val="decimal"/>
      <w:lvlText w:val="%1."/>
      <w:lvlJc w:val="left"/>
      <w:pPr>
        <w:tabs>
          <w:tab w:val="num" w:pos="360"/>
        </w:tabs>
        <w:ind w:left="360" w:hanging="360"/>
      </w:pPr>
    </w:lvl>
  </w:abstractNum>
  <w:abstractNum w:abstractNumId="9">
    <w:nsid w:val="FFFFFF89"/>
    <w:multiLevelType w:val="singleLevel"/>
    <w:tmpl w:val="24DEA4E4"/>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9F120D4"/>
    <w:multiLevelType w:val="hybridMultilevel"/>
    <w:tmpl w:val="A9743C34"/>
    <w:lvl w:ilvl="0" w:tplc="00343F8A">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32F"/>
    <w:rsid w:val="000041C6"/>
    <w:rsid w:val="00005DBF"/>
    <w:rsid w:val="000063E4"/>
    <w:rsid w:val="00011222"/>
    <w:rsid w:val="000113BC"/>
    <w:rsid w:val="000136AF"/>
    <w:rsid w:val="000162A0"/>
    <w:rsid w:val="0002039E"/>
    <w:rsid w:val="00025060"/>
    <w:rsid w:val="0004044E"/>
    <w:rsid w:val="00045E38"/>
    <w:rsid w:val="000606C9"/>
    <w:rsid w:val="000614BF"/>
    <w:rsid w:val="00082C89"/>
    <w:rsid w:val="00093696"/>
    <w:rsid w:val="000A40A1"/>
    <w:rsid w:val="000C4E79"/>
    <w:rsid w:val="000D05EF"/>
    <w:rsid w:val="000F21C1"/>
    <w:rsid w:val="000F22E8"/>
    <w:rsid w:val="000F6007"/>
    <w:rsid w:val="000F6B02"/>
    <w:rsid w:val="000F7427"/>
    <w:rsid w:val="001033F0"/>
    <w:rsid w:val="001049C9"/>
    <w:rsid w:val="0010560D"/>
    <w:rsid w:val="0010745C"/>
    <w:rsid w:val="00116975"/>
    <w:rsid w:val="00126F1A"/>
    <w:rsid w:val="00140E5C"/>
    <w:rsid w:val="00154EAC"/>
    <w:rsid w:val="00160299"/>
    <w:rsid w:val="001643C9"/>
    <w:rsid w:val="00165568"/>
    <w:rsid w:val="00166C2F"/>
    <w:rsid w:val="001716C9"/>
    <w:rsid w:val="00171EAE"/>
    <w:rsid w:val="00174EF1"/>
    <w:rsid w:val="00186683"/>
    <w:rsid w:val="00187A5A"/>
    <w:rsid w:val="00191859"/>
    <w:rsid w:val="00193461"/>
    <w:rsid w:val="001939E1"/>
    <w:rsid w:val="00195382"/>
    <w:rsid w:val="001A7309"/>
    <w:rsid w:val="001B1F1B"/>
    <w:rsid w:val="001B3097"/>
    <w:rsid w:val="001B7A5D"/>
    <w:rsid w:val="001C69C4"/>
    <w:rsid w:val="001D1682"/>
    <w:rsid w:val="001D4229"/>
    <w:rsid w:val="001D7F83"/>
    <w:rsid w:val="001E04A3"/>
    <w:rsid w:val="001E16D0"/>
    <w:rsid w:val="001E3590"/>
    <w:rsid w:val="001E4AAB"/>
    <w:rsid w:val="001E562E"/>
    <w:rsid w:val="001E7407"/>
    <w:rsid w:val="001F6924"/>
    <w:rsid w:val="00200BF7"/>
    <w:rsid w:val="00201D27"/>
    <w:rsid w:val="00211D5D"/>
    <w:rsid w:val="00220F61"/>
    <w:rsid w:val="00231427"/>
    <w:rsid w:val="00240749"/>
    <w:rsid w:val="002634C4"/>
    <w:rsid w:val="00265FBC"/>
    <w:rsid w:val="00266D05"/>
    <w:rsid w:val="0028271F"/>
    <w:rsid w:val="00286277"/>
    <w:rsid w:val="002932B1"/>
    <w:rsid w:val="00295408"/>
    <w:rsid w:val="00297ECB"/>
    <w:rsid w:val="002A0FFD"/>
    <w:rsid w:val="002A637B"/>
    <w:rsid w:val="002A7AAB"/>
    <w:rsid w:val="002B2731"/>
    <w:rsid w:val="002B42FD"/>
    <w:rsid w:val="002B5B89"/>
    <w:rsid w:val="002B7D96"/>
    <w:rsid w:val="002D043A"/>
    <w:rsid w:val="002D21AE"/>
    <w:rsid w:val="00304E75"/>
    <w:rsid w:val="003072FA"/>
    <w:rsid w:val="003125CC"/>
    <w:rsid w:val="0031713F"/>
    <w:rsid w:val="00326EF3"/>
    <w:rsid w:val="003415D3"/>
    <w:rsid w:val="00352B0F"/>
    <w:rsid w:val="00353289"/>
    <w:rsid w:val="003551AB"/>
    <w:rsid w:val="00361BD9"/>
    <w:rsid w:val="00363549"/>
    <w:rsid w:val="00367785"/>
    <w:rsid w:val="003801D0"/>
    <w:rsid w:val="0038228C"/>
    <w:rsid w:val="00387D3A"/>
    <w:rsid w:val="0039139B"/>
    <w:rsid w:val="0039228E"/>
    <w:rsid w:val="003926B5"/>
    <w:rsid w:val="003B04EC"/>
    <w:rsid w:val="003C5F2B"/>
    <w:rsid w:val="003D0BFE"/>
    <w:rsid w:val="003D5700"/>
    <w:rsid w:val="003E378A"/>
    <w:rsid w:val="003E5FF5"/>
    <w:rsid w:val="003F4CA9"/>
    <w:rsid w:val="003F567B"/>
    <w:rsid w:val="004010E7"/>
    <w:rsid w:val="00401403"/>
    <w:rsid w:val="004116CD"/>
    <w:rsid w:val="00412B83"/>
    <w:rsid w:val="00416EE0"/>
    <w:rsid w:val="00424CA9"/>
    <w:rsid w:val="00433910"/>
    <w:rsid w:val="0043576C"/>
    <w:rsid w:val="0044291A"/>
    <w:rsid w:val="00450D06"/>
    <w:rsid w:val="004541B9"/>
    <w:rsid w:val="00460499"/>
    <w:rsid w:val="00464633"/>
    <w:rsid w:val="00464BF6"/>
    <w:rsid w:val="00471A17"/>
    <w:rsid w:val="00480FB9"/>
    <w:rsid w:val="0048364F"/>
    <w:rsid w:val="00486382"/>
    <w:rsid w:val="00490690"/>
    <w:rsid w:val="00493905"/>
    <w:rsid w:val="00496F97"/>
    <w:rsid w:val="004A2484"/>
    <w:rsid w:val="004A6049"/>
    <w:rsid w:val="004B214D"/>
    <w:rsid w:val="004B6B05"/>
    <w:rsid w:val="004C0255"/>
    <w:rsid w:val="004C5B5A"/>
    <w:rsid w:val="004C6444"/>
    <w:rsid w:val="004C6DE1"/>
    <w:rsid w:val="004F1FAC"/>
    <w:rsid w:val="004F3A90"/>
    <w:rsid w:val="004F676E"/>
    <w:rsid w:val="00516B8D"/>
    <w:rsid w:val="0052042D"/>
    <w:rsid w:val="00520A1E"/>
    <w:rsid w:val="00522F13"/>
    <w:rsid w:val="005376EB"/>
    <w:rsid w:val="00537FBC"/>
    <w:rsid w:val="00542A48"/>
    <w:rsid w:val="00543469"/>
    <w:rsid w:val="00557C7A"/>
    <w:rsid w:val="00564E95"/>
    <w:rsid w:val="00566104"/>
    <w:rsid w:val="00571060"/>
    <w:rsid w:val="00580058"/>
    <w:rsid w:val="0058143A"/>
    <w:rsid w:val="00584811"/>
    <w:rsid w:val="005851A5"/>
    <w:rsid w:val="0058646E"/>
    <w:rsid w:val="00591E07"/>
    <w:rsid w:val="00593AA6"/>
    <w:rsid w:val="00594161"/>
    <w:rsid w:val="00594749"/>
    <w:rsid w:val="005A119B"/>
    <w:rsid w:val="005A2B45"/>
    <w:rsid w:val="005B029D"/>
    <w:rsid w:val="005B1F3B"/>
    <w:rsid w:val="005B4067"/>
    <w:rsid w:val="005B5C12"/>
    <w:rsid w:val="005C12DE"/>
    <w:rsid w:val="005C3F41"/>
    <w:rsid w:val="005C5619"/>
    <w:rsid w:val="005E0736"/>
    <w:rsid w:val="005E31F0"/>
    <w:rsid w:val="005E552A"/>
    <w:rsid w:val="00600219"/>
    <w:rsid w:val="006249E6"/>
    <w:rsid w:val="00630733"/>
    <w:rsid w:val="00633B8C"/>
    <w:rsid w:val="00634BEB"/>
    <w:rsid w:val="00635796"/>
    <w:rsid w:val="00636F80"/>
    <w:rsid w:val="0064468A"/>
    <w:rsid w:val="00654CCA"/>
    <w:rsid w:val="00656DE9"/>
    <w:rsid w:val="00663BDD"/>
    <w:rsid w:val="00666108"/>
    <w:rsid w:val="0067368D"/>
    <w:rsid w:val="00675433"/>
    <w:rsid w:val="00677CC2"/>
    <w:rsid w:val="00680F17"/>
    <w:rsid w:val="00685F42"/>
    <w:rsid w:val="0069207B"/>
    <w:rsid w:val="006937E2"/>
    <w:rsid w:val="0069392E"/>
    <w:rsid w:val="006977FB"/>
    <w:rsid w:val="006A3B8E"/>
    <w:rsid w:val="006A6BA4"/>
    <w:rsid w:val="006B262A"/>
    <w:rsid w:val="006B3FBC"/>
    <w:rsid w:val="006C10D0"/>
    <w:rsid w:val="006C27C7"/>
    <w:rsid w:val="006C2C12"/>
    <w:rsid w:val="006C3FFF"/>
    <w:rsid w:val="006C7F8C"/>
    <w:rsid w:val="006D3667"/>
    <w:rsid w:val="006D4E91"/>
    <w:rsid w:val="006D5177"/>
    <w:rsid w:val="006E004B"/>
    <w:rsid w:val="006E6E90"/>
    <w:rsid w:val="006E7147"/>
    <w:rsid w:val="006E73C5"/>
    <w:rsid w:val="006F12B8"/>
    <w:rsid w:val="006F3264"/>
    <w:rsid w:val="006F52EB"/>
    <w:rsid w:val="00700494"/>
    <w:rsid w:val="00700B2C"/>
    <w:rsid w:val="00701E6A"/>
    <w:rsid w:val="007068DB"/>
    <w:rsid w:val="00707B6B"/>
    <w:rsid w:val="007103B4"/>
    <w:rsid w:val="00713084"/>
    <w:rsid w:val="00722023"/>
    <w:rsid w:val="007309AF"/>
    <w:rsid w:val="00731E00"/>
    <w:rsid w:val="00741071"/>
    <w:rsid w:val="007440B7"/>
    <w:rsid w:val="0076170D"/>
    <w:rsid w:val="007634AD"/>
    <w:rsid w:val="007715C9"/>
    <w:rsid w:val="00774EDD"/>
    <w:rsid w:val="007757EC"/>
    <w:rsid w:val="007769D4"/>
    <w:rsid w:val="00783FAB"/>
    <w:rsid w:val="00785AFA"/>
    <w:rsid w:val="007903AC"/>
    <w:rsid w:val="00797452"/>
    <w:rsid w:val="007A7F9F"/>
    <w:rsid w:val="007C6328"/>
    <w:rsid w:val="007C7B25"/>
    <w:rsid w:val="007C7F95"/>
    <w:rsid w:val="007E7D4A"/>
    <w:rsid w:val="008165EB"/>
    <w:rsid w:val="00826DA5"/>
    <w:rsid w:val="00833416"/>
    <w:rsid w:val="008520C9"/>
    <w:rsid w:val="00856A31"/>
    <w:rsid w:val="00857A16"/>
    <w:rsid w:val="00874B69"/>
    <w:rsid w:val="008754D0"/>
    <w:rsid w:val="00876639"/>
    <w:rsid w:val="00877D48"/>
    <w:rsid w:val="00880795"/>
    <w:rsid w:val="00896534"/>
    <w:rsid w:val="0089783B"/>
    <w:rsid w:val="008B31FA"/>
    <w:rsid w:val="008C2C23"/>
    <w:rsid w:val="008D0EE0"/>
    <w:rsid w:val="008F07E3"/>
    <w:rsid w:val="008F4F1C"/>
    <w:rsid w:val="00902340"/>
    <w:rsid w:val="00902648"/>
    <w:rsid w:val="00907271"/>
    <w:rsid w:val="009205C3"/>
    <w:rsid w:val="00932377"/>
    <w:rsid w:val="00932A33"/>
    <w:rsid w:val="00944893"/>
    <w:rsid w:val="00951378"/>
    <w:rsid w:val="009553D6"/>
    <w:rsid w:val="009848EC"/>
    <w:rsid w:val="00985C81"/>
    <w:rsid w:val="00986F5F"/>
    <w:rsid w:val="00995E2B"/>
    <w:rsid w:val="009B3629"/>
    <w:rsid w:val="009C0C4C"/>
    <w:rsid w:val="009C49D8"/>
    <w:rsid w:val="009C76F2"/>
    <w:rsid w:val="009E3601"/>
    <w:rsid w:val="009E374C"/>
    <w:rsid w:val="009F727E"/>
    <w:rsid w:val="00A1027A"/>
    <w:rsid w:val="00A17B4B"/>
    <w:rsid w:val="00A2057D"/>
    <w:rsid w:val="00A231E2"/>
    <w:rsid w:val="00A2550D"/>
    <w:rsid w:val="00A26DBE"/>
    <w:rsid w:val="00A326A4"/>
    <w:rsid w:val="00A333D0"/>
    <w:rsid w:val="00A4169B"/>
    <w:rsid w:val="00A4361F"/>
    <w:rsid w:val="00A47147"/>
    <w:rsid w:val="00A47D57"/>
    <w:rsid w:val="00A5197F"/>
    <w:rsid w:val="00A5298A"/>
    <w:rsid w:val="00A64912"/>
    <w:rsid w:val="00A65A13"/>
    <w:rsid w:val="00A70A74"/>
    <w:rsid w:val="00A71C4E"/>
    <w:rsid w:val="00A87AB9"/>
    <w:rsid w:val="00A9039B"/>
    <w:rsid w:val="00AB3315"/>
    <w:rsid w:val="00AB7B41"/>
    <w:rsid w:val="00AC06B3"/>
    <w:rsid w:val="00AC33C0"/>
    <w:rsid w:val="00AD5641"/>
    <w:rsid w:val="00AE1115"/>
    <w:rsid w:val="00AE50A2"/>
    <w:rsid w:val="00AF0336"/>
    <w:rsid w:val="00AF6613"/>
    <w:rsid w:val="00AF70B5"/>
    <w:rsid w:val="00AF74A9"/>
    <w:rsid w:val="00AF7CC0"/>
    <w:rsid w:val="00B00902"/>
    <w:rsid w:val="00B032D8"/>
    <w:rsid w:val="00B16901"/>
    <w:rsid w:val="00B24B2F"/>
    <w:rsid w:val="00B327DF"/>
    <w:rsid w:val="00B332B8"/>
    <w:rsid w:val="00B33B3C"/>
    <w:rsid w:val="00B348E3"/>
    <w:rsid w:val="00B372FA"/>
    <w:rsid w:val="00B44657"/>
    <w:rsid w:val="00B46A09"/>
    <w:rsid w:val="00B51C89"/>
    <w:rsid w:val="00B55193"/>
    <w:rsid w:val="00B6116A"/>
    <w:rsid w:val="00B61D2C"/>
    <w:rsid w:val="00B63BDE"/>
    <w:rsid w:val="00B80AB7"/>
    <w:rsid w:val="00BA5026"/>
    <w:rsid w:val="00BB4F85"/>
    <w:rsid w:val="00BB5FAC"/>
    <w:rsid w:val="00BB6E79"/>
    <w:rsid w:val="00BC4F91"/>
    <w:rsid w:val="00BC7D4E"/>
    <w:rsid w:val="00BD60E6"/>
    <w:rsid w:val="00BD78FA"/>
    <w:rsid w:val="00BE0978"/>
    <w:rsid w:val="00BE253A"/>
    <w:rsid w:val="00BE719A"/>
    <w:rsid w:val="00BE720A"/>
    <w:rsid w:val="00BF4533"/>
    <w:rsid w:val="00C0177B"/>
    <w:rsid w:val="00C067E5"/>
    <w:rsid w:val="00C06D51"/>
    <w:rsid w:val="00C15528"/>
    <w:rsid w:val="00C164CA"/>
    <w:rsid w:val="00C21B63"/>
    <w:rsid w:val="00C403E8"/>
    <w:rsid w:val="00C41076"/>
    <w:rsid w:val="00C42BF8"/>
    <w:rsid w:val="00C460AE"/>
    <w:rsid w:val="00C50043"/>
    <w:rsid w:val="00C51435"/>
    <w:rsid w:val="00C63713"/>
    <w:rsid w:val="00C713A3"/>
    <w:rsid w:val="00C753D4"/>
    <w:rsid w:val="00C7573B"/>
    <w:rsid w:val="00C75D2C"/>
    <w:rsid w:val="00C7614A"/>
    <w:rsid w:val="00C76CF3"/>
    <w:rsid w:val="00C772F2"/>
    <w:rsid w:val="00C77E30"/>
    <w:rsid w:val="00C814F5"/>
    <w:rsid w:val="00C8632F"/>
    <w:rsid w:val="00C94B80"/>
    <w:rsid w:val="00CA07EC"/>
    <w:rsid w:val="00CB0180"/>
    <w:rsid w:val="00CB1906"/>
    <w:rsid w:val="00CB3470"/>
    <w:rsid w:val="00CB6AAC"/>
    <w:rsid w:val="00CD0DDE"/>
    <w:rsid w:val="00CD606E"/>
    <w:rsid w:val="00CD7ECB"/>
    <w:rsid w:val="00CE0F2C"/>
    <w:rsid w:val="00CF0BB2"/>
    <w:rsid w:val="00CF2FB1"/>
    <w:rsid w:val="00D0104A"/>
    <w:rsid w:val="00D10EA5"/>
    <w:rsid w:val="00D13441"/>
    <w:rsid w:val="00D17B17"/>
    <w:rsid w:val="00D243A3"/>
    <w:rsid w:val="00D276AD"/>
    <w:rsid w:val="00D333D9"/>
    <w:rsid w:val="00D33440"/>
    <w:rsid w:val="00D33A57"/>
    <w:rsid w:val="00D40403"/>
    <w:rsid w:val="00D50C74"/>
    <w:rsid w:val="00D52EFE"/>
    <w:rsid w:val="00D62B78"/>
    <w:rsid w:val="00D63EF6"/>
    <w:rsid w:val="00D64A66"/>
    <w:rsid w:val="00D66632"/>
    <w:rsid w:val="00D70DFB"/>
    <w:rsid w:val="00D72A73"/>
    <w:rsid w:val="00D766DF"/>
    <w:rsid w:val="00D823A7"/>
    <w:rsid w:val="00D83D21"/>
    <w:rsid w:val="00D84B58"/>
    <w:rsid w:val="00D925D1"/>
    <w:rsid w:val="00D94337"/>
    <w:rsid w:val="00D96AED"/>
    <w:rsid w:val="00DA36A9"/>
    <w:rsid w:val="00DC2C89"/>
    <w:rsid w:val="00DF0C42"/>
    <w:rsid w:val="00DF4D0F"/>
    <w:rsid w:val="00E0531E"/>
    <w:rsid w:val="00E05704"/>
    <w:rsid w:val="00E05C46"/>
    <w:rsid w:val="00E112F2"/>
    <w:rsid w:val="00E2229C"/>
    <w:rsid w:val="00E25517"/>
    <w:rsid w:val="00E30206"/>
    <w:rsid w:val="00E33C1C"/>
    <w:rsid w:val="00E443FC"/>
    <w:rsid w:val="00E45FE7"/>
    <w:rsid w:val="00E476B8"/>
    <w:rsid w:val="00E54292"/>
    <w:rsid w:val="00E55BCD"/>
    <w:rsid w:val="00E56C1F"/>
    <w:rsid w:val="00E6031F"/>
    <w:rsid w:val="00E721D7"/>
    <w:rsid w:val="00E73EC4"/>
    <w:rsid w:val="00E74DC7"/>
    <w:rsid w:val="00E76FAB"/>
    <w:rsid w:val="00E83E2E"/>
    <w:rsid w:val="00E84B32"/>
    <w:rsid w:val="00E871D0"/>
    <w:rsid w:val="00E87699"/>
    <w:rsid w:val="00EB2E71"/>
    <w:rsid w:val="00EB70F8"/>
    <w:rsid w:val="00EC5D3F"/>
    <w:rsid w:val="00ED3A7D"/>
    <w:rsid w:val="00EE7609"/>
    <w:rsid w:val="00EF2E3A"/>
    <w:rsid w:val="00F02193"/>
    <w:rsid w:val="00F03AE3"/>
    <w:rsid w:val="00F047E2"/>
    <w:rsid w:val="00F05F44"/>
    <w:rsid w:val="00F078DC"/>
    <w:rsid w:val="00F13E86"/>
    <w:rsid w:val="00F24C35"/>
    <w:rsid w:val="00F258C3"/>
    <w:rsid w:val="00F56759"/>
    <w:rsid w:val="00F677A9"/>
    <w:rsid w:val="00F70A1F"/>
    <w:rsid w:val="00F713E6"/>
    <w:rsid w:val="00F77B14"/>
    <w:rsid w:val="00F843E3"/>
    <w:rsid w:val="00F84CF5"/>
    <w:rsid w:val="00F87883"/>
    <w:rsid w:val="00F955CB"/>
    <w:rsid w:val="00FA04C5"/>
    <w:rsid w:val="00FA420B"/>
    <w:rsid w:val="00FB03B3"/>
    <w:rsid w:val="00FB192C"/>
    <w:rsid w:val="00FC1DF3"/>
    <w:rsid w:val="00FC55B4"/>
    <w:rsid w:val="00FD7CFE"/>
    <w:rsid w:val="00FE4115"/>
    <w:rsid w:val="00FF3089"/>
    <w:rsid w:val="00FF3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B6AAC"/>
    <w:pPr>
      <w:spacing w:line="260" w:lineRule="atLeast"/>
    </w:pPr>
    <w:rPr>
      <w:sz w:val="22"/>
    </w:rPr>
  </w:style>
  <w:style w:type="paragraph" w:styleId="Heading1">
    <w:name w:val="heading 1"/>
    <w:basedOn w:val="Normal"/>
    <w:next w:val="Normal"/>
    <w:link w:val="Heading1Char"/>
    <w:uiPriority w:val="9"/>
    <w:qFormat/>
    <w:rsid w:val="00C8632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863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8632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8632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8632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8632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8632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8632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8632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B6AAC"/>
  </w:style>
  <w:style w:type="paragraph" w:customStyle="1" w:styleId="OPCParaBase">
    <w:name w:val="OPCParaBase"/>
    <w:link w:val="OPCParaBaseChar"/>
    <w:qFormat/>
    <w:rsid w:val="00CB6AAC"/>
    <w:pPr>
      <w:spacing w:line="260" w:lineRule="atLeast"/>
    </w:pPr>
    <w:rPr>
      <w:rFonts w:eastAsia="Times New Roman" w:cs="Times New Roman"/>
      <w:sz w:val="22"/>
      <w:lang w:eastAsia="en-AU"/>
    </w:rPr>
  </w:style>
  <w:style w:type="paragraph" w:customStyle="1" w:styleId="ShortT">
    <w:name w:val="ShortT"/>
    <w:basedOn w:val="OPCParaBase"/>
    <w:next w:val="Normal"/>
    <w:qFormat/>
    <w:rsid w:val="00CB6AAC"/>
    <w:pPr>
      <w:spacing w:line="240" w:lineRule="auto"/>
    </w:pPr>
    <w:rPr>
      <w:b/>
      <w:sz w:val="40"/>
    </w:rPr>
  </w:style>
  <w:style w:type="paragraph" w:customStyle="1" w:styleId="ActHead1">
    <w:name w:val="ActHead 1"/>
    <w:aliases w:val="c"/>
    <w:basedOn w:val="OPCParaBase"/>
    <w:next w:val="Normal"/>
    <w:qFormat/>
    <w:rsid w:val="00CB6AA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B6AA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B6AA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B6AA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B6AA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B6AA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link w:val="ActHead7Char"/>
    <w:qFormat/>
    <w:rsid w:val="00CB6AA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link w:val="ActHead8Char"/>
    <w:qFormat/>
    <w:rsid w:val="00CB6AA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link w:val="ActHead9Char"/>
    <w:qFormat/>
    <w:rsid w:val="00CB6AA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B6AAC"/>
  </w:style>
  <w:style w:type="paragraph" w:customStyle="1" w:styleId="Blocks">
    <w:name w:val="Blocks"/>
    <w:aliases w:val="bb"/>
    <w:basedOn w:val="OPCParaBase"/>
    <w:qFormat/>
    <w:rsid w:val="00CB6AAC"/>
    <w:pPr>
      <w:spacing w:line="240" w:lineRule="auto"/>
    </w:pPr>
    <w:rPr>
      <w:sz w:val="24"/>
    </w:rPr>
  </w:style>
  <w:style w:type="paragraph" w:customStyle="1" w:styleId="BoxText">
    <w:name w:val="BoxText"/>
    <w:aliases w:val="bt"/>
    <w:basedOn w:val="OPCParaBase"/>
    <w:qFormat/>
    <w:rsid w:val="00CB6AA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B6AAC"/>
    <w:rPr>
      <w:b/>
    </w:rPr>
  </w:style>
  <w:style w:type="paragraph" w:customStyle="1" w:styleId="BoxHeadItalic">
    <w:name w:val="BoxHeadItalic"/>
    <w:aliases w:val="bhi"/>
    <w:basedOn w:val="BoxText"/>
    <w:next w:val="BoxStep"/>
    <w:qFormat/>
    <w:rsid w:val="00CB6AAC"/>
    <w:rPr>
      <w:i/>
    </w:rPr>
  </w:style>
  <w:style w:type="paragraph" w:customStyle="1" w:styleId="BoxList">
    <w:name w:val="BoxList"/>
    <w:aliases w:val="bl"/>
    <w:basedOn w:val="BoxText"/>
    <w:qFormat/>
    <w:rsid w:val="00CB6AAC"/>
    <w:pPr>
      <w:ind w:left="1559" w:hanging="425"/>
    </w:pPr>
  </w:style>
  <w:style w:type="paragraph" w:customStyle="1" w:styleId="BoxNote">
    <w:name w:val="BoxNote"/>
    <w:aliases w:val="bn"/>
    <w:basedOn w:val="BoxText"/>
    <w:qFormat/>
    <w:rsid w:val="00CB6AAC"/>
    <w:pPr>
      <w:tabs>
        <w:tab w:val="left" w:pos="1985"/>
      </w:tabs>
      <w:spacing w:before="122" w:line="198" w:lineRule="exact"/>
      <w:ind w:left="2948" w:hanging="1814"/>
    </w:pPr>
    <w:rPr>
      <w:sz w:val="18"/>
    </w:rPr>
  </w:style>
  <w:style w:type="paragraph" w:customStyle="1" w:styleId="BoxPara">
    <w:name w:val="BoxPara"/>
    <w:aliases w:val="bp"/>
    <w:basedOn w:val="BoxText"/>
    <w:qFormat/>
    <w:rsid w:val="00CB6AAC"/>
    <w:pPr>
      <w:tabs>
        <w:tab w:val="right" w:pos="2268"/>
      </w:tabs>
      <w:ind w:left="2552" w:hanging="1418"/>
    </w:pPr>
  </w:style>
  <w:style w:type="paragraph" w:customStyle="1" w:styleId="BoxStep">
    <w:name w:val="BoxStep"/>
    <w:aliases w:val="bs"/>
    <w:basedOn w:val="BoxText"/>
    <w:qFormat/>
    <w:rsid w:val="00CB6AAC"/>
    <w:pPr>
      <w:ind w:left="1985" w:hanging="851"/>
    </w:pPr>
  </w:style>
  <w:style w:type="character" w:customStyle="1" w:styleId="CharAmPartNo">
    <w:name w:val="CharAmPartNo"/>
    <w:basedOn w:val="OPCCharBase"/>
    <w:qFormat/>
    <w:rsid w:val="00CB6AAC"/>
  </w:style>
  <w:style w:type="character" w:customStyle="1" w:styleId="CharAmPartText">
    <w:name w:val="CharAmPartText"/>
    <w:basedOn w:val="OPCCharBase"/>
    <w:qFormat/>
    <w:rsid w:val="00CB6AAC"/>
  </w:style>
  <w:style w:type="character" w:customStyle="1" w:styleId="CharAmSchNo">
    <w:name w:val="CharAmSchNo"/>
    <w:basedOn w:val="OPCCharBase"/>
    <w:qFormat/>
    <w:rsid w:val="00CB6AAC"/>
  </w:style>
  <w:style w:type="character" w:customStyle="1" w:styleId="CharAmSchText">
    <w:name w:val="CharAmSchText"/>
    <w:basedOn w:val="OPCCharBase"/>
    <w:qFormat/>
    <w:rsid w:val="00CB6AAC"/>
  </w:style>
  <w:style w:type="character" w:customStyle="1" w:styleId="CharBoldItalic">
    <w:name w:val="CharBoldItalic"/>
    <w:basedOn w:val="OPCCharBase"/>
    <w:uiPriority w:val="1"/>
    <w:qFormat/>
    <w:rsid w:val="00CB6AAC"/>
    <w:rPr>
      <w:b/>
      <w:i/>
    </w:rPr>
  </w:style>
  <w:style w:type="character" w:customStyle="1" w:styleId="CharChapNo">
    <w:name w:val="CharChapNo"/>
    <w:basedOn w:val="OPCCharBase"/>
    <w:uiPriority w:val="1"/>
    <w:qFormat/>
    <w:rsid w:val="00CB6AAC"/>
  </w:style>
  <w:style w:type="character" w:customStyle="1" w:styleId="CharChapText">
    <w:name w:val="CharChapText"/>
    <w:basedOn w:val="OPCCharBase"/>
    <w:uiPriority w:val="1"/>
    <w:qFormat/>
    <w:rsid w:val="00CB6AAC"/>
  </w:style>
  <w:style w:type="character" w:customStyle="1" w:styleId="CharDivNo">
    <w:name w:val="CharDivNo"/>
    <w:basedOn w:val="OPCCharBase"/>
    <w:uiPriority w:val="1"/>
    <w:qFormat/>
    <w:rsid w:val="00CB6AAC"/>
  </w:style>
  <w:style w:type="character" w:customStyle="1" w:styleId="CharDivText">
    <w:name w:val="CharDivText"/>
    <w:basedOn w:val="OPCCharBase"/>
    <w:uiPriority w:val="1"/>
    <w:qFormat/>
    <w:rsid w:val="00CB6AAC"/>
  </w:style>
  <w:style w:type="character" w:customStyle="1" w:styleId="CharItalic">
    <w:name w:val="CharItalic"/>
    <w:basedOn w:val="OPCCharBase"/>
    <w:uiPriority w:val="1"/>
    <w:qFormat/>
    <w:rsid w:val="00CB6AAC"/>
    <w:rPr>
      <w:i/>
    </w:rPr>
  </w:style>
  <w:style w:type="character" w:customStyle="1" w:styleId="CharPartNo">
    <w:name w:val="CharPartNo"/>
    <w:basedOn w:val="OPCCharBase"/>
    <w:uiPriority w:val="1"/>
    <w:qFormat/>
    <w:rsid w:val="00CB6AAC"/>
  </w:style>
  <w:style w:type="character" w:customStyle="1" w:styleId="CharPartText">
    <w:name w:val="CharPartText"/>
    <w:basedOn w:val="OPCCharBase"/>
    <w:uiPriority w:val="1"/>
    <w:qFormat/>
    <w:rsid w:val="00CB6AAC"/>
  </w:style>
  <w:style w:type="character" w:customStyle="1" w:styleId="CharSectno">
    <w:name w:val="CharSectno"/>
    <w:basedOn w:val="OPCCharBase"/>
    <w:qFormat/>
    <w:rsid w:val="00CB6AAC"/>
  </w:style>
  <w:style w:type="character" w:customStyle="1" w:styleId="CharSubdNo">
    <w:name w:val="CharSubdNo"/>
    <w:basedOn w:val="OPCCharBase"/>
    <w:uiPriority w:val="1"/>
    <w:qFormat/>
    <w:rsid w:val="00CB6AAC"/>
  </w:style>
  <w:style w:type="character" w:customStyle="1" w:styleId="CharSubdText">
    <w:name w:val="CharSubdText"/>
    <w:basedOn w:val="OPCCharBase"/>
    <w:uiPriority w:val="1"/>
    <w:qFormat/>
    <w:rsid w:val="00CB6AAC"/>
  </w:style>
  <w:style w:type="paragraph" w:customStyle="1" w:styleId="CTA--">
    <w:name w:val="CTA --"/>
    <w:basedOn w:val="OPCParaBase"/>
    <w:next w:val="Normal"/>
    <w:rsid w:val="00CB6AAC"/>
    <w:pPr>
      <w:spacing w:before="60" w:line="240" w:lineRule="atLeast"/>
      <w:ind w:left="142" w:hanging="142"/>
    </w:pPr>
    <w:rPr>
      <w:sz w:val="20"/>
    </w:rPr>
  </w:style>
  <w:style w:type="paragraph" w:customStyle="1" w:styleId="CTA-">
    <w:name w:val="CTA -"/>
    <w:basedOn w:val="OPCParaBase"/>
    <w:rsid w:val="00CB6AAC"/>
    <w:pPr>
      <w:spacing w:before="60" w:line="240" w:lineRule="atLeast"/>
      <w:ind w:left="85" w:hanging="85"/>
    </w:pPr>
    <w:rPr>
      <w:sz w:val="20"/>
    </w:rPr>
  </w:style>
  <w:style w:type="paragraph" w:customStyle="1" w:styleId="CTA---">
    <w:name w:val="CTA ---"/>
    <w:basedOn w:val="OPCParaBase"/>
    <w:next w:val="Normal"/>
    <w:rsid w:val="00CB6AAC"/>
    <w:pPr>
      <w:spacing w:before="60" w:line="240" w:lineRule="atLeast"/>
      <w:ind w:left="198" w:hanging="198"/>
    </w:pPr>
    <w:rPr>
      <w:sz w:val="20"/>
    </w:rPr>
  </w:style>
  <w:style w:type="paragraph" w:customStyle="1" w:styleId="CTA----">
    <w:name w:val="CTA ----"/>
    <w:basedOn w:val="OPCParaBase"/>
    <w:next w:val="Normal"/>
    <w:rsid w:val="00CB6AAC"/>
    <w:pPr>
      <w:spacing w:before="60" w:line="240" w:lineRule="atLeast"/>
      <w:ind w:left="255" w:hanging="255"/>
    </w:pPr>
    <w:rPr>
      <w:sz w:val="20"/>
    </w:rPr>
  </w:style>
  <w:style w:type="paragraph" w:customStyle="1" w:styleId="CTA1a">
    <w:name w:val="CTA 1(a)"/>
    <w:basedOn w:val="OPCParaBase"/>
    <w:rsid w:val="00CB6AAC"/>
    <w:pPr>
      <w:tabs>
        <w:tab w:val="right" w:pos="414"/>
      </w:tabs>
      <w:spacing w:before="40" w:line="240" w:lineRule="atLeast"/>
      <w:ind w:left="675" w:hanging="675"/>
    </w:pPr>
    <w:rPr>
      <w:sz w:val="20"/>
    </w:rPr>
  </w:style>
  <w:style w:type="paragraph" w:customStyle="1" w:styleId="CTA1ai">
    <w:name w:val="CTA 1(a)(i)"/>
    <w:basedOn w:val="OPCParaBase"/>
    <w:rsid w:val="00CB6AAC"/>
    <w:pPr>
      <w:tabs>
        <w:tab w:val="right" w:pos="1004"/>
      </w:tabs>
      <w:spacing w:before="40" w:line="240" w:lineRule="atLeast"/>
      <w:ind w:left="1253" w:hanging="1253"/>
    </w:pPr>
    <w:rPr>
      <w:sz w:val="20"/>
    </w:rPr>
  </w:style>
  <w:style w:type="paragraph" w:customStyle="1" w:styleId="CTA2a">
    <w:name w:val="CTA 2(a)"/>
    <w:basedOn w:val="OPCParaBase"/>
    <w:rsid w:val="00CB6AAC"/>
    <w:pPr>
      <w:tabs>
        <w:tab w:val="right" w:pos="482"/>
      </w:tabs>
      <w:spacing w:before="40" w:line="240" w:lineRule="atLeast"/>
      <w:ind w:left="748" w:hanging="748"/>
    </w:pPr>
    <w:rPr>
      <w:sz w:val="20"/>
    </w:rPr>
  </w:style>
  <w:style w:type="paragraph" w:customStyle="1" w:styleId="CTA2ai">
    <w:name w:val="CTA 2(a)(i)"/>
    <w:basedOn w:val="OPCParaBase"/>
    <w:rsid w:val="00CB6AAC"/>
    <w:pPr>
      <w:tabs>
        <w:tab w:val="right" w:pos="1089"/>
      </w:tabs>
      <w:spacing w:before="40" w:line="240" w:lineRule="atLeast"/>
      <w:ind w:left="1327" w:hanging="1327"/>
    </w:pPr>
    <w:rPr>
      <w:sz w:val="20"/>
    </w:rPr>
  </w:style>
  <w:style w:type="paragraph" w:customStyle="1" w:styleId="CTA3a">
    <w:name w:val="CTA 3(a)"/>
    <w:basedOn w:val="OPCParaBase"/>
    <w:rsid w:val="00CB6AAC"/>
    <w:pPr>
      <w:tabs>
        <w:tab w:val="right" w:pos="556"/>
      </w:tabs>
      <w:spacing w:before="40" w:line="240" w:lineRule="atLeast"/>
      <w:ind w:left="805" w:hanging="805"/>
    </w:pPr>
    <w:rPr>
      <w:sz w:val="20"/>
    </w:rPr>
  </w:style>
  <w:style w:type="paragraph" w:customStyle="1" w:styleId="CTA3ai">
    <w:name w:val="CTA 3(a)(i)"/>
    <w:basedOn w:val="OPCParaBase"/>
    <w:rsid w:val="00CB6AAC"/>
    <w:pPr>
      <w:tabs>
        <w:tab w:val="right" w:pos="1140"/>
      </w:tabs>
      <w:spacing w:before="40" w:line="240" w:lineRule="atLeast"/>
      <w:ind w:left="1361" w:hanging="1361"/>
    </w:pPr>
    <w:rPr>
      <w:sz w:val="20"/>
    </w:rPr>
  </w:style>
  <w:style w:type="paragraph" w:customStyle="1" w:styleId="CTA4a">
    <w:name w:val="CTA 4(a)"/>
    <w:basedOn w:val="OPCParaBase"/>
    <w:rsid w:val="00CB6AAC"/>
    <w:pPr>
      <w:tabs>
        <w:tab w:val="right" w:pos="624"/>
      </w:tabs>
      <w:spacing w:before="40" w:line="240" w:lineRule="atLeast"/>
      <w:ind w:left="873" w:hanging="873"/>
    </w:pPr>
    <w:rPr>
      <w:sz w:val="20"/>
    </w:rPr>
  </w:style>
  <w:style w:type="paragraph" w:customStyle="1" w:styleId="CTA4ai">
    <w:name w:val="CTA 4(a)(i)"/>
    <w:basedOn w:val="OPCParaBase"/>
    <w:rsid w:val="00CB6AAC"/>
    <w:pPr>
      <w:tabs>
        <w:tab w:val="right" w:pos="1213"/>
      </w:tabs>
      <w:spacing w:before="40" w:line="240" w:lineRule="atLeast"/>
      <w:ind w:left="1452" w:hanging="1452"/>
    </w:pPr>
    <w:rPr>
      <w:sz w:val="20"/>
    </w:rPr>
  </w:style>
  <w:style w:type="paragraph" w:customStyle="1" w:styleId="CTACAPS">
    <w:name w:val="CTA CAPS"/>
    <w:basedOn w:val="OPCParaBase"/>
    <w:rsid w:val="00CB6AAC"/>
    <w:pPr>
      <w:spacing w:before="60" w:line="240" w:lineRule="atLeast"/>
    </w:pPr>
    <w:rPr>
      <w:sz w:val="20"/>
    </w:rPr>
  </w:style>
  <w:style w:type="paragraph" w:customStyle="1" w:styleId="CTAright">
    <w:name w:val="CTA right"/>
    <w:basedOn w:val="OPCParaBase"/>
    <w:rsid w:val="00CB6AAC"/>
    <w:pPr>
      <w:spacing w:before="60" w:line="240" w:lineRule="auto"/>
      <w:jc w:val="right"/>
    </w:pPr>
    <w:rPr>
      <w:sz w:val="20"/>
    </w:rPr>
  </w:style>
  <w:style w:type="paragraph" w:customStyle="1" w:styleId="subsection">
    <w:name w:val="subsection"/>
    <w:aliases w:val="ss"/>
    <w:basedOn w:val="OPCParaBase"/>
    <w:link w:val="subsectionChar"/>
    <w:rsid w:val="00CB6AAC"/>
    <w:pPr>
      <w:tabs>
        <w:tab w:val="right" w:pos="1021"/>
      </w:tabs>
      <w:spacing w:before="180" w:line="240" w:lineRule="auto"/>
      <w:ind w:left="1134" w:hanging="1134"/>
    </w:pPr>
  </w:style>
  <w:style w:type="paragraph" w:customStyle="1" w:styleId="Definition">
    <w:name w:val="Definition"/>
    <w:aliases w:val="dd"/>
    <w:basedOn w:val="OPCParaBase"/>
    <w:rsid w:val="00CB6AAC"/>
    <w:pPr>
      <w:spacing w:before="180" w:line="240" w:lineRule="auto"/>
      <w:ind w:left="1134"/>
    </w:pPr>
  </w:style>
  <w:style w:type="paragraph" w:customStyle="1" w:styleId="ETAsubitem">
    <w:name w:val="ETA(subitem)"/>
    <w:basedOn w:val="OPCParaBase"/>
    <w:rsid w:val="00CB6AAC"/>
    <w:pPr>
      <w:tabs>
        <w:tab w:val="right" w:pos="340"/>
      </w:tabs>
      <w:spacing w:before="60" w:line="240" w:lineRule="auto"/>
      <w:ind w:left="454" w:hanging="454"/>
    </w:pPr>
    <w:rPr>
      <w:sz w:val="20"/>
    </w:rPr>
  </w:style>
  <w:style w:type="paragraph" w:customStyle="1" w:styleId="ETApara">
    <w:name w:val="ETA(para)"/>
    <w:basedOn w:val="OPCParaBase"/>
    <w:rsid w:val="00CB6AAC"/>
    <w:pPr>
      <w:tabs>
        <w:tab w:val="right" w:pos="754"/>
      </w:tabs>
      <w:spacing w:before="60" w:line="240" w:lineRule="auto"/>
      <w:ind w:left="828" w:hanging="828"/>
    </w:pPr>
    <w:rPr>
      <w:sz w:val="20"/>
    </w:rPr>
  </w:style>
  <w:style w:type="paragraph" w:customStyle="1" w:styleId="ETAsubpara">
    <w:name w:val="ETA(subpara)"/>
    <w:basedOn w:val="OPCParaBase"/>
    <w:rsid w:val="00CB6AAC"/>
    <w:pPr>
      <w:tabs>
        <w:tab w:val="right" w:pos="1083"/>
      </w:tabs>
      <w:spacing w:before="60" w:line="240" w:lineRule="auto"/>
      <w:ind w:left="1191" w:hanging="1191"/>
    </w:pPr>
    <w:rPr>
      <w:sz w:val="20"/>
    </w:rPr>
  </w:style>
  <w:style w:type="paragraph" w:customStyle="1" w:styleId="ETAsub-subpara">
    <w:name w:val="ETA(sub-subpara)"/>
    <w:basedOn w:val="OPCParaBase"/>
    <w:rsid w:val="00CB6AAC"/>
    <w:pPr>
      <w:tabs>
        <w:tab w:val="right" w:pos="1412"/>
      </w:tabs>
      <w:spacing w:before="60" w:line="240" w:lineRule="auto"/>
      <w:ind w:left="1525" w:hanging="1525"/>
    </w:pPr>
    <w:rPr>
      <w:sz w:val="20"/>
    </w:rPr>
  </w:style>
  <w:style w:type="paragraph" w:customStyle="1" w:styleId="Formula">
    <w:name w:val="Formula"/>
    <w:basedOn w:val="OPCParaBase"/>
    <w:rsid w:val="00CB6AAC"/>
    <w:pPr>
      <w:spacing w:line="240" w:lineRule="auto"/>
      <w:ind w:left="1134"/>
    </w:pPr>
    <w:rPr>
      <w:sz w:val="20"/>
    </w:rPr>
  </w:style>
  <w:style w:type="paragraph" w:styleId="Header">
    <w:name w:val="header"/>
    <w:basedOn w:val="OPCParaBase"/>
    <w:link w:val="HeaderChar"/>
    <w:unhideWhenUsed/>
    <w:rsid w:val="00CB6AA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B6AAC"/>
    <w:rPr>
      <w:rFonts w:eastAsia="Times New Roman" w:cs="Times New Roman"/>
      <w:sz w:val="16"/>
      <w:lang w:eastAsia="en-AU"/>
    </w:rPr>
  </w:style>
  <w:style w:type="paragraph" w:customStyle="1" w:styleId="House">
    <w:name w:val="House"/>
    <w:basedOn w:val="OPCParaBase"/>
    <w:rsid w:val="00CB6AAC"/>
    <w:pPr>
      <w:spacing w:line="240" w:lineRule="auto"/>
    </w:pPr>
    <w:rPr>
      <w:sz w:val="28"/>
    </w:rPr>
  </w:style>
  <w:style w:type="paragraph" w:customStyle="1" w:styleId="Item">
    <w:name w:val="Item"/>
    <w:aliases w:val="i"/>
    <w:basedOn w:val="OPCParaBase"/>
    <w:next w:val="ItemHead"/>
    <w:link w:val="ItemChar"/>
    <w:rsid w:val="00CB6AAC"/>
    <w:pPr>
      <w:keepLines/>
      <w:spacing w:before="80" w:line="240" w:lineRule="auto"/>
      <w:ind w:left="709"/>
    </w:pPr>
  </w:style>
  <w:style w:type="paragraph" w:customStyle="1" w:styleId="ItemHead">
    <w:name w:val="ItemHead"/>
    <w:aliases w:val="ih"/>
    <w:basedOn w:val="OPCParaBase"/>
    <w:next w:val="Item"/>
    <w:link w:val="ItemHeadChar"/>
    <w:rsid w:val="00CB6AA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B6AAC"/>
    <w:pPr>
      <w:spacing w:line="240" w:lineRule="auto"/>
    </w:pPr>
    <w:rPr>
      <w:b/>
      <w:sz w:val="32"/>
    </w:rPr>
  </w:style>
  <w:style w:type="paragraph" w:customStyle="1" w:styleId="notedraft">
    <w:name w:val="note(draft)"/>
    <w:aliases w:val="nd"/>
    <w:basedOn w:val="OPCParaBase"/>
    <w:rsid w:val="00CB6AAC"/>
    <w:pPr>
      <w:spacing w:before="240" w:line="240" w:lineRule="auto"/>
      <w:ind w:left="284" w:hanging="284"/>
    </w:pPr>
    <w:rPr>
      <w:i/>
      <w:sz w:val="24"/>
    </w:rPr>
  </w:style>
  <w:style w:type="paragraph" w:customStyle="1" w:styleId="notemargin">
    <w:name w:val="note(margin)"/>
    <w:aliases w:val="nm"/>
    <w:basedOn w:val="OPCParaBase"/>
    <w:rsid w:val="00CB6AAC"/>
    <w:pPr>
      <w:tabs>
        <w:tab w:val="left" w:pos="709"/>
      </w:tabs>
      <w:spacing w:before="122" w:line="198" w:lineRule="exact"/>
      <w:ind w:left="709" w:hanging="709"/>
    </w:pPr>
    <w:rPr>
      <w:sz w:val="18"/>
    </w:rPr>
  </w:style>
  <w:style w:type="paragraph" w:customStyle="1" w:styleId="noteToPara">
    <w:name w:val="noteToPara"/>
    <w:aliases w:val="ntp"/>
    <w:basedOn w:val="OPCParaBase"/>
    <w:rsid w:val="00CB6AAC"/>
    <w:pPr>
      <w:spacing w:before="122" w:line="198" w:lineRule="exact"/>
      <w:ind w:left="2353" w:hanging="709"/>
    </w:pPr>
    <w:rPr>
      <w:sz w:val="18"/>
    </w:rPr>
  </w:style>
  <w:style w:type="paragraph" w:customStyle="1" w:styleId="noteParlAmend">
    <w:name w:val="note(ParlAmend)"/>
    <w:aliases w:val="npp"/>
    <w:basedOn w:val="OPCParaBase"/>
    <w:next w:val="ParlAmend"/>
    <w:rsid w:val="00CB6AAC"/>
    <w:pPr>
      <w:spacing w:line="240" w:lineRule="auto"/>
      <w:jc w:val="right"/>
    </w:pPr>
    <w:rPr>
      <w:rFonts w:ascii="Arial" w:hAnsi="Arial"/>
      <w:b/>
      <w:i/>
    </w:rPr>
  </w:style>
  <w:style w:type="paragraph" w:customStyle="1" w:styleId="Page1">
    <w:name w:val="Page1"/>
    <w:basedOn w:val="OPCParaBase"/>
    <w:rsid w:val="00CB6AAC"/>
    <w:pPr>
      <w:spacing w:before="5600" w:line="240" w:lineRule="auto"/>
    </w:pPr>
    <w:rPr>
      <w:b/>
      <w:sz w:val="32"/>
    </w:rPr>
  </w:style>
  <w:style w:type="paragraph" w:customStyle="1" w:styleId="PageBreak">
    <w:name w:val="PageBreak"/>
    <w:aliases w:val="pb"/>
    <w:basedOn w:val="OPCParaBase"/>
    <w:rsid w:val="00CB6AAC"/>
    <w:pPr>
      <w:spacing w:line="240" w:lineRule="auto"/>
    </w:pPr>
    <w:rPr>
      <w:sz w:val="20"/>
    </w:rPr>
  </w:style>
  <w:style w:type="paragraph" w:customStyle="1" w:styleId="paragraphsub">
    <w:name w:val="paragraph(sub)"/>
    <w:aliases w:val="aa"/>
    <w:basedOn w:val="OPCParaBase"/>
    <w:rsid w:val="00CB6AAC"/>
    <w:pPr>
      <w:tabs>
        <w:tab w:val="right" w:pos="1985"/>
      </w:tabs>
      <w:spacing w:before="40" w:line="240" w:lineRule="auto"/>
      <w:ind w:left="2098" w:hanging="2098"/>
    </w:pPr>
  </w:style>
  <w:style w:type="paragraph" w:customStyle="1" w:styleId="paragraphsub-sub">
    <w:name w:val="paragraph(sub-sub)"/>
    <w:aliases w:val="aaa"/>
    <w:basedOn w:val="OPCParaBase"/>
    <w:rsid w:val="00CB6AAC"/>
    <w:pPr>
      <w:tabs>
        <w:tab w:val="right" w:pos="2722"/>
      </w:tabs>
      <w:spacing w:before="40" w:line="240" w:lineRule="auto"/>
      <w:ind w:left="2835" w:hanging="2835"/>
    </w:pPr>
  </w:style>
  <w:style w:type="paragraph" w:customStyle="1" w:styleId="paragraph">
    <w:name w:val="paragraph"/>
    <w:aliases w:val="a"/>
    <w:basedOn w:val="OPCParaBase"/>
    <w:link w:val="paragraphChar"/>
    <w:rsid w:val="00CB6AAC"/>
    <w:pPr>
      <w:tabs>
        <w:tab w:val="right" w:pos="1531"/>
      </w:tabs>
      <w:spacing w:before="40" w:line="240" w:lineRule="auto"/>
      <w:ind w:left="1644" w:hanging="1644"/>
    </w:pPr>
  </w:style>
  <w:style w:type="paragraph" w:customStyle="1" w:styleId="ParlAmend">
    <w:name w:val="ParlAmend"/>
    <w:aliases w:val="pp"/>
    <w:basedOn w:val="OPCParaBase"/>
    <w:rsid w:val="00CB6AAC"/>
    <w:pPr>
      <w:spacing w:before="240" w:line="240" w:lineRule="atLeast"/>
      <w:ind w:hanging="567"/>
    </w:pPr>
    <w:rPr>
      <w:sz w:val="24"/>
    </w:rPr>
  </w:style>
  <w:style w:type="paragraph" w:customStyle="1" w:styleId="Penalty">
    <w:name w:val="Penalty"/>
    <w:basedOn w:val="OPCParaBase"/>
    <w:rsid w:val="00CB6AAC"/>
    <w:pPr>
      <w:tabs>
        <w:tab w:val="left" w:pos="2977"/>
      </w:tabs>
      <w:spacing w:before="180" w:line="240" w:lineRule="auto"/>
      <w:ind w:left="1985" w:hanging="851"/>
    </w:pPr>
  </w:style>
  <w:style w:type="paragraph" w:customStyle="1" w:styleId="Portfolio">
    <w:name w:val="Portfolio"/>
    <w:basedOn w:val="OPCParaBase"/>
    <w:rsid w:val="00CB6AAC"/>
    <w:pPr>
      <w:spacing w:line="240" w:lineRule="auto"/>
    </w:pPr>
    <w:rPr>
      <w:i/>
      <w:sz w:val="20"/>
    </w:rPr>
  </w:style>
  <w:style w:type="paragraph" w:customStyle="1" w:styleId="Preamble">
    <w:name w:val="Preamble"/>
    <w:basedOn w:val="OPCParaBase"/>
    <w:next w:val="Normal"/>
    <w:rsid w:val="00CB6AA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B6AAC"/>
    <w:pPr>
      <w:spacing w:line="240" w:lineRule="auto"/>
    </w:pPr>
    <w:rPr>
      <w:i/>
      <w:sz w:val="20"/>
    </w:rPr>
  </w:style>
  <w:style w:type="paragraph" w:customStyle="1" w:styleId="Session">
    <w:name w:val="Session"/>
    <w:basedOn w:val="OPCParaBase"/>
    <w:rsid w:val="00CB6AAC"/>
    <w:pPr>
      <w:spacing w:line="240" w:lineRule="auto"/>
    </w:pPr>
    <w:rPr>
      <w:sz w:val="28"/>
    </w:rPr>
  </w:style>
  <w:style w:type="paragraph" w:customStyle="1" w:styleId="Sponsor">
    <w:name w:val="Sponsor"/>
    <w:basedOn w:val="OPCParaBase"/>
    <w:rsid w:val="00CB6AAC"/>
    <w:pPr>
      <w:spacing w:line="240" w:lineRule="auto"/>
    </w:pPr>
    <w:rPr>
      <w:i/>
    </w:rPr>
  </w:style>
  <w:style w:type="paragraph" w:customStyle="1" w:styleId="Subitem">
    <w:name w:val="Subitem"/>
    <w:aliases w:val="iss"/>
    <w:basedOn w:val="OPCParaBase"/>
    <w:rsid w:val="00CB6AAC"/>
    <w:pPr>
      <w:spacing w:before="180" w:line="240" w:lineRule="auto"/>
      <w:ind w:left="709" w:hanging="709"/>
    </w:pPr>
  </w:style>
  <w:style w:type="paragraph" w:customStyle="1" w:styleId="SubitemHead">
    <w:name w:val="SubitemHead"/>
    <w:aliases w:val="issh"/>
    <w:basedOn w:val="OPCParaBase"/>
    <w:rsid w:val="00CB6AA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B6AAC"/>
    <w:pPr>
      <w:spacing w:before="40" w:line="240" w:lineRule="auto"/>
      <w:ind w:left="1134"/>
    </w:pPr>
  </w:style>
  <w:style w:type="paragraph" w:customStyle="1" w:styleId="SubsectionHead">
    <w:name w:val="SubsectionHead"/>
    <w:aliases w:val="ssh"/>
    <w:basedOn w:val="OPCParaBase"/>
    <w:next w:val="subsection"/>
    <w:rsid w:val="00CB6AAC"/>
    <w:pPr>
      <w:keepNext/>
      <w:keepLines/>
      <w:spacing w:before="240" w:line="240" w:lineRule="auto"/>
      <w:ind w:left="1134"/>
    </w:pPr>
    <w:rPr>
      <w:i/>
    </w:rPr>
  </w:style>
  <w:style w:type="paragraph" w:customStyle="1" w:styleId="Tablea">
    <w:name w:val="Table(a)"/>
    <w:aliases w:val="ta"/>
    <w:basedOn w:val="OPCParaBase"/>
    <w:rsid w:val="00CB6AAC"/>
    <w:pPr>
      <w:spacing w:before="60" w:line="240" w:lineRule="auto"/>
      <w:ind w:left="284" w:hanging="284"/>
    </w:pPr>
    <w:rPr>
      <w:sz w:val="20"/>
    </w:rPr>
  </w:style>
  <w:style w:type="paragraph" w:customStyle="1" w:styleId="TableAA">
    <w:name w:val="Table(AA)"/>
    <w:aliases w:val="taaa"/>
    <w:basedOn w:val="OPCParaBase"/>
    <w:rsid w:val="00CB6AA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B6AA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B6AAC"/>
    <w:pPr>
      <w:spacing w:before="60" w:line="240" w:lineRule="atLeast"/>
    </w:pPr>
    <w:rPr>
      <w:sz w:val="20"/>
    </w:rPr>
  </w:style>
  <w:style w:type="paragraph" w:customStyle="1" w:styleId="TLPBoxTextnote">
    <w:name w:val="TLPBoxText(note"/>
    <w:aliases w:val="right)"/>
    <w:basedOn w:val="OPCParaBase"/>
    <w:rsid w:val="00CB6AA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B6AA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B6AAC"/>
    <w:pPr>
      <w:spacing w:before="122" w:line="198" w:lineRule="exact"/>
      <w:ind w:left="1985" w:hanging="851"/>
      <w:jc w:val="right"/>
    </w:pPr>
    <w:rPr>
      <w:sz w:val="18"/>
    </w:rPr>
  </w:style>
  <w:style w:type="paragraph" w:customStyle="1" w:styleId="TLPTableBullet">
    <w:name w:val="TLPTableBullet"/>
    <w:aliases w:val="ttb"/>
    <w:basedOn w:val="OPCParaBase"/>
    <w:rsid w:val="00CB6AAC"/>
    <w:pPr>
      <w:spacing w:line="240" w:lineRule="exact"/>
      <w:ind w:left="284" w:hanging="284"/>
    </w:pPr>
    <w:rPr>
      <w:sz w:val="20"/>
    </w:rPr>
  </w:style>
  <w:style w:type="paragraph" w:styleId="TOC1">
    <w:name w:val="toc 1"/>
    <w:basedOn w:val="OPCParaBase"/>
    <w:next w:val="Normal"/>
    <w:uiPriority w:val="39"/>
    <w:semiHidden/>
    <w:unhideWhenUsed/>
    <w:rsid w:val="00CB6AA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CB6AA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CB6AA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CB6AA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B6AA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B6AA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B6AA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CB6AA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B6AA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B6AAC"/>
    <w:pPr>
      <w:keepLines/>
      <w:spacing w:before="240" w:after="120" w:line="240" w:lineRule="auto"/>
      <w:ind w:left="794"/>
    </w:pPr>
    <w:rPr>
      <w:b/>
      <w:kern w:val="28"/>
      <w:sz w:val="20"/>
    </w:rPr>
  </w:style>
  <w:style w:type="paragraph" w:customStyle="1" w:styleId="TofSectsHeading">
    <w:name w:val="TofSects(Heading)"/>
    <w:basedOn w:val="OPCParaBase"/>
    <w:rsid w:val="00CB6AAC"/>
    <w:pPr>
      <w:spacing w:before="240" w:after="120" w:line="240" w:lineRule="auto"/>
    </w:pPr>
    <w:rPr>
      <w:b/>
      <w:sz w:val="24"/>
    </w:rPr>
  </w:style>
  <w:style w:type="paragraph" w:customStyle="1" w:styleId="TofSectsSection">
    <w:name w:val="TofSects(Section)"/>
    <w:basedOn w:val="OPCParaBase"/>
    <w:rsid w:val="00CB6AAC"/>
    <w:pPr>
      <w:keepLines/>
      <w:spacing w:before="40" w:line="240" w:lineRule="auto"/>
      <w:ind w:left="1588" w:hanging="794"/>
    </w:pPr>
    <w:rPr>
      <w:kern w:val="28"/>
      <w:sz w:val="18"/>
    </w:rPr>
  </w:style>
  <w:style w:type="paragraph" w:customStyle="1" w:styleId="TofSectsSubdiv">
    <w:name w:val="TofSects(Subdiv)"/>
    <w:basedOn w:val="OPCParaBase"/>
    <w:rsid w:val="00CB6AAC"/>
    <w:pPr>
      <w:keepLines/>
      <w:spacing w:before="80" w:line="240" w:lineRule="auto"/>
      <w:ind w:left="1588" w:hanging="794"/>
    </w:pPr>
    <w:rPr>
      <w:kern w:val="28"/>
    </w:rPr>
  </w:style>
  <w:style w:type="paragraph" w:customStyle="1" w:styleId="WRStyle">
    <w:name w:val="WR Style"/>
    <w:aliases w:val="WR"/>
    <w:basedOn w:val="OPCParaBase"/>
    <w:rsid w:val="00CB6AAC"/>
    <w:pPr>
      <w:spacing w:before="240" w:line="240" w:lineRule="auto"/>
      <w:ind w:left="284" w:hanging="284"/>
    </w:pPr>
    <w:rPr>
      <w:b/>
      <w:i/>
      <w:kern w:val="28"/>
      <w:sz w:val="24"/>
    </w:rPr>
  </w:style>
  <w:style w:type="paragraph" w:customStyle="1" w:styleId="notepara">
    <w:name w:val="note(para)"/>
    <w:aliases w:val="na"/>
    <w:basedOn w:val="OPCParaBase"/>
    <w:rsid w:val="00CB6AAC"/>
    <w:pPr>
      <w:spacing w:before="40" w:line="198" w:lineRule="exact"/>
      <w:ind w:left="2354" w:hanging="369"/>
    </w:pPr>
    <w:rPr>
      <w:sz w:val="18"/>
    </w:rPr>
  </w:style>
  <w:style w:type="paragraph" w:styleId="Footer">
    <w:name w:val="footer"/>
    <w:link w:val="FooterChar"/>
    <w:rsid w:val="00CB6AA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B6AAC"/>
    <w:rPr>
      <w:rFonts w:eastAsia="Times New Roman" w:cs="Times New Roman"/>
      <w:sz w:val="22"/>
      <w:szCs w:val="24"/>
      <w:lang w:eastAsia="en-AU"/>
    </w:rPr>
  </w:style>
  <w:style w:type="character" w:styleId="LineNumber">
    <w:name w:val="line number"/>
    <w:basedOn w:val="OPCCharBase"/>
    <w:uiPriority w:val="99"/>
    <w:semiHidden/>
    <w:unhideWhenUsed/>
    <w:rsid w:val="00CB6AAC"/>
    <w:rPr>
      <w:sz w:val="16"/>
    </w:rPr>
  </w:style>
  <w:style w:type="table" w:customStyle="1" w:styleId="CFlag">
    <w:name w:val="CFlag"/>
    <w:basedOn w:val="TableNormal"/>
    <w:uiPriority w:val="99"/>
    <w:rsid w:val="00CB6AAC"/>
    <w:rPr>
      <w:rFonts w:eastAsia="Times New Roman" w:cs="Times New Roman"/>
      <w:lang w:eastAsia="en-AU"/>
    </w:rPr>
    <w:tblPr/>
  </w:style>
  <w:style w:type="paragraph" w:styleId="BalloonText">
    <w:name w:val="Balloon Text"/>
    <w:basedOn w:val="Normal"/>
    <w:link w:val="BalloonTextChar"/>
    <w:uiPriority w:val="99"/>
    <w:semiHidden/>
    <w:unhideWhenUsed/>
    <w:rsid w:val="00CB6AA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AAC"/>
    <w:rPr>
      <w:rFonts w:ascii="Tahoma" w:hAnsi="Tahoma" w:cs="Tahoma"/>
      <w:sz w:val="16"/>
      <w:szCs w:val="16"/>
    </w:rPr>
  </w:style>
  <w:style w:type="character" w:styleId="Hyperlink">
    <w:name w:val="Hyperlink"/>
    <w:basedOn w:val="DefaultParagraphFont"/>
    <w:rsid w:val="00CB6AAC"/>
    <w:rPr>
      <w:color w:val="0000FF"/>
      <w:u w:val="single"/>
    </w:rPr>
  </w:style>
  <w:style w:type="table" w:styleId="TableGrid">
    <w:name w:val="Table Grid"/>
    <w:basedOn w:val="TableNormal"/>
    <w:uiPriority w:val="59"/>
    <w:rsid w:val="00CB6A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B6AAC"/>
    <w:rPr>
      <w:b/>
      <w:sz w:val="28"/>
      <w:szCs w:val="32"/>
    </w:rPr>
  </w:style>
  <w:style w:type="paragraph" w:customStyle="1" w:styleId="TerritoryT">
    <w:name w:val="TerritoryT"/>
    <w:basedOn w:val="OPCParaBase"/>
    <w:next w:val="Normal"/>
    <w:rsid w:val="00CB6AAC"/>
    <w:rPr>
      <w:b/>
      <w:sz w:val="32"/>
    </w:rPr>
  </w:style>
  <w:style w:type="paragraph" w:customStyle="1" w:styleId="LegislationMadeUnder">
    <w:name w:val="LegislationMadeUnder"/>
    <w:basedOn w:val="OPCParaBase"/>
    <w:next w:val="Normal"/>
    <w:rsid w:val="00CB6AAC"/>
    <w:rPr>
      <w:i/>
      <w:sz w:val="32"/>
      <w:szCs w:val="32"/>
    </w:rPr>
  </w:style>
  <w:style w:type="paragraph" w:customStyle="1" w:styleId="SignCoverPageEnd">
    <w:name w:val="SignCoverPageEnd"/>
    <w:basedOn w:val="OPCParaBase"/>
    <w:next w:val="Normal"/>
    <w:rsid w:val="00CB6AAC"/>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CB6AAC"/>
    <w:pPr>
      <w:pBdr>
        <w:top w:val="single" w:sz="4" w:space="1" w:color="auto"/>
      </w:pBdr>
      <w:spacing w:before="360"/>
      <w:ind w:right="397"/>
      <w:jc w:val="both"/>
    </w:pPr>
  </w:style>
  <w:style w:type="paragraph" w:customStyle="1" w:styleId="NotesHeading1">
    <w:name w:val="NotesHeading 1"/>
    <w:basedOn w:val="OPCParaBase"/>
    <w:next w:val="Normal"/>
    <w:rsid w:val="00CB6AAC"/>
    <w:rPr>
      <w:b/>
      <w:sz w:val="28"/>
      <w:szCs w:val="28"/>
    </w:rPr>
  </w:style>
  <w:style w:type="paragraph" w:customStyle="1" w:styleId="NotesHeading2">
    <w:name w:val="NotesHeading 2"/>
    <w:basedOn w:val="OPCParaBase"/>
    <w:next w:val="Normal"/>
    <w:rsid w:val="00CB6AAC"/>
    <w:rPr>
      <w:b/>
      <w:sz w:val="28"/>
      <w:szCs w:val="28"/>
    </w:rPr>
  </w:style>
  <w:style w:type="paragraph" w:customStyle="1" w:styleId="ENotesText">
    <w:name w:val="ENotesText"/>
    <w:basedOn w:val="OPCParaBase"/>
    <w:next w:val="Normal"/>
    <w:rsid w:val="00CB6AAC"/>
  </w:style>
  <w:style w:type="paragraph" w:customStyle="1" w:styleId="CompiledActNo">
    <w:name w:val="CompiledActNo"/>
    <w:basedOn w:val="OPCParaBase"/>
    <w:next w:val="Normal"/>
    <w:rsid w:val="00CB6AAC"/>
    <w:rPr>
      <w:b/>
      <w:sz w:val="24"/>
      <w:szCs w:val="24"/>
    </w:rPr>
  </w:style>
  <w:style w:type="paragraph" w:customStyle="1" w:styleId="CompiledMadeUnder">
    <w:name w:val="CompiledMadeUnder"/>
    <w:basedOn w:val="OPCParaBase"/>
    <w:next w:val="Normal"/>
    <w:rsid w:val="00CB6AAC"/>
    <w:rPr>
      <w:i/>
      <w:sz w:val="24"/>
      <w:szCs w:val="24"/>
    </w:rPr>
  </w:style>
  <w:style w:type="paragraph" w:customStyle="1" w:styleId="Paragraphsub-sub-sub">
    <w:name w:val="Paragraph(sub-sub-sub)"/>
    <w:aliases w:val="aaaa"/>
    <w:basedOn w:val="OPCParaBase"/>
    <w:rsid w:val="00CB6AAC"/>
    <w:pPr>
      <w:tabs>
        <w:tab w:val="right" w:pos="3402"/>
      </w:tabs>
      <w:spacing w:before="40" w:line="240" w:lineRule="auto"/>
      <w:ind w:left="3402" w:hanging="3402"/>
    </w:pPr>
  </w:style>
  <w:style w:type="paragraph" w:customStyle="1" w:styleId="NoteToSubpara">
    <w:name w:val="NoteToSubpara"/>
    <w:aliases w:val="nts"/>
    <w:basedOn w:val="OPCParaBase"/>
    <w:rsid w:val="00CB6AAC"/>
    <w:pPr>
      <w:spacing w:before="40" w:line="198" w:lineRule="exact"/>
      <w:ind w:left="2835" w:hanging="709"/>
    </w:pPr>
    <w:rPr>
      <w:sz w:val="18"/>
    </w:rPr>
  </w:style>
  <w:style w:type="paragraph" w:customStyle="1" w:styleId="EndNotespara">
    <w:name w:val="EndNotes(para)"/>
    <w:aliases w:val="eta"/>
    <w:basedOn w:val="OPCParaBase"/>
    <w:next w:val="Normal"/>
    <w:rsid w:val="00CB6AA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B6AA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CB6AA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B6AAC"/>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CB6AAC"/>
    <w:pPr>
      <w:keepNext/>
      <w:spacing w:before="60" w:line="240" w:lineRule="atLeast"/>
    </w:pPr>
    <w:rPr>
      <w:rFonts w:ascii="Arial" w:hAnsi="Arial"/>
      <w:b/>
      <w:sz w:val="16"/>
    </w:rPr>
  </w:style>
  <w:style w:type="paragraph" w:customStyle="1" w:styleId="ENoteTTi">
    <w:name w:val="ENoteTTi"/>
    <w:aliases w:val="entti"/>
    <w:basedOn w:val="OPCParaBase"/>
    <w:rsid w:val="00CB6AAC"/>
    <w:pPr>
      <w:keepNext/>
      <w:spacing w:before="60" w:line="240" w:lineRule="atLeast"/>
      <w:ind w:left="170"/>
    </w:pPr>
    <w:rPr>
      <w:sz w:val="16"/>
    </w:rPr>
  </w:style>
  <w:style w:type="paragraph" w:customStyle="1" w:styleId="ENotesHeading1">
    <w:name w:val="ENotesHeading 1"/>
    <w:aliases w:val="Enh1"/>
    <w:basedOn w:val="OPCParaBase"/>
    <w:next w:val="Normal"/>
    <w:rsid w:val="00CB6AAC"/>
    <w:pPr>
      <w:spacing w:before="120"/>
      <w:outlineLvl w:val="1"/>
    </w:pPr>
    <w:rPr>
      <w:b/>
      <w:sz w:val="28"/>
      <w:szCs w:val="28"/>
    </w:rPr>
  </w:style>
  <w:style w:type="paragraph" w:customStyle="1" w:styleId="ENotesHeading2">
    <w:name w:val="ENotesHeading 2"/>
    <w:aliases w:val="Enh2"/>
    <w:basedOn w:val="OPCParaBase"/>
    <w:next w:val="Normal"/>
    <w:rsid w:val="00CB6AAC"/>
    <w:pPr>
      <w:spacing w:before="120" w:after="120"/>
      <w:outlineLvl w:val="2"/>
    </w:pPr>
    <w:rPr>
      <w:b/>
      <w:sz w:val="24"/>
      <w:szCs w:val="28"/>
    </w:rPr>
  </w:style>
  <w:style w:type="paragraph" w:customStyle="1" w:styleId="ENoteTTIndentHeading">
    <w:name w:val="ENoteTTIndentHeading"/>
    <w:aliases w:val="enTTHi"/>
    <w:basedOn w:val="OPCParaBase"/>
    <w:rsid w:val="00CB6AA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B6AAC"/>
    <w:pPr>
      <w:spacing w:before="60" w:line="240" w:lineRule="atLeast"/>
    </w:pPr>
    <w:rPr>
      <w:sz w:val="16"/>
    </w:rPr>
  </w:style>
  <w:style w:type="paragraph" w:customStyle="1" w:styleId="MadeunderText">
    <w:name w:val="MadeunderText"/>
    <w:basedOn w:val="OPCParaBase"/>
    <w:next w:val="CompiledMadeUnder"/>
    <w:rsid w:val="00CB6AAC"/>
    <w:pPr>
      <w:spacing w:before="240"/>
    </w:pPr>
    <w:rPr>
      <w:sz w:val="24"/>
      <w:szCs w:val="24"/>
    </w:rPr>
  </w:style>
  <w:style w:type="paragraph" w:customStyle="1" w:styleId="ENotesHeading3">
    <w:name w:val="ENotesHeading 3"/>
    <w:aliases w:val="Enh3"/>
    <w:basedOn w:val="OPCParaBase"/>
    <w:next w:val="Normal"/>
    <w:rsid w:val="00CB6AAC"/>
    <w:pPr>
      <w:keepNext/>
      <w:spacing w:before="120" w:line="240" w:lineRule="auto"/>
      <w:outlineLvl w:val="4"/>
    </w:pPr>
    <w:rPr>
      <w:b/>
      <w:szCs w:val="24"/>
    </w:rPr>
  </w:style>
  <w:style w:type="character" w:customStyle="1" w:styleId="CharSubPartTextCASA">
    <w:name w:val="CharSubPartText(CASA)"/>
    <w:basedOn w:val="OPCCharBase"/>
    <w:uiPriority w:val="1"/>
    <w:rsid w:val="00CB6AAC"/>
  </w:style>
  <w:style w:type="character" w:customStyle="1" w:styleId="CharSubPartNoCASA">
    <w:name w:val="CharSubPartNo(CASA)"/>
    <w:basedOn w:val="OPCCharBase"/>
    <w:uiPriority w:val="1"/>
    <w:rsid w:val="00CB6AAC"/>
  </w:style>
  <w:style w:type="paragraph" w:customStyle="1" w:styleId="ENoteTTIndentHeadingSub">
    <w:name w:val="ENoteTTIndentHeadingSub"/>
    <w:aliases w:val="enTTHis"/>
    <w:basedOn w:val="OPCParaBase"/>
    <w:rsid w:val="00CB6AAC"/>
    <w:pPr>
      <w:keepNext/>
      <w:spacing w:before="60" w:line="240" w:lineRule="atLeast"/>
      <w:ind w:left="340"/>
    </w:pPr>
    <w:rPr>
      <w:b/>
      <w:sz w:val="16"/>
    </w:rPr>
  </w:style>
  <w:style w:type="paragraph" w:customStyle="1" w:styleId="ENoteTTiSub">
    <w:name w:val="ENoteTTiSub"/>
    <w:aliases w:val="enttis"/>
    <w:basedOn w:val="OPCParaBase"/>
    <w:rsid w:val="00CB6AAC"/>
    <w:pPr>
      <w:keepNext/>
      <w:spacing w:before="60" w:line="240" w:lineRule="atLeast"/>
      <w:ind w:left="340"/>
    </w:pPr>
    <w:rPr>
      <w:sz w:val="16"/>
    </w:rPr>
  </w:style>
  <w:style w:type="paragraph" w:customStyle="1" w:styleId="SubDivisionMigration">
    <w:name w:val="SubDivisionMigration"/>
    <w:aliases w:val="sdm"/>
    <w:basedOn w:val="OPCParaBase"/>
    <w:rsid w:val="00CB6AA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B6AAC"/>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B6AAC"/>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CB6AA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B6AAC"/>
    <w:rPr>
      <w:sz w:val="22"/>
    </w:rPr>
  </w:style>
  <w:style w:type="paragraph" w:customStyle="1" w:styleId="SOTextNote">
    <w:name w:val="SO TextNote"/>
    <w:aliases w:val="sont"/>
    <w:basedOn w:val="SOText"/>
    <w:qFormat/>
    <w:rsid w:val="00CB6AAC"/>
    <w:pPr>
      <w:spacing w:before="122" w:line="198" w:lineRule="exact"/>
      <w:ind w:left="1843" w:hanging="709"/>
    </w:pPr>
    <w:rPr>
      <w:sz w:val="18"/>
    </w:rPr>
  </w:style>
  <w:style w:type="paragraph" w:customStyle="1" w:styleId="SOPara">
    <w:name w:val="SO Para"/>
    <w:aliases w:val="soa"/>
    <w:basedOn w:val="SOText"/>
    <w:link w:val="SOParaChar"/>
    <w:qFormat/>
    <w:rsid w:val="00CB6AAC"/>
    <w:pPr>
      <w:tabs>
        <w:tab w:val="right" w:pos="1786"/>
      </w:tabs>
      <w:spacing w:before="40"/>
      <w:ind w:left="2070" w:hanging="936"/>
    </w:pPr>
  </w:style>
  <w:style w:type="character" w:customStyle="1" w:styleId="SOParaChar">
    <w:name w:val="SO Para Char"/>
    <w:aliases w:val="soa Char"/>
    <w:basedOn w:val="DefaultParagraphFont"/>
    <w:link w:val="SOPara"/>
    <w:rsid w:val="00CB6AAC"/>
    <w:rPr>
      <w:sz w:val="22"/>
    </w:rPr>
  </w:style>
  <w:style w:type="paragraph" w:customStyle="1" w:styleId="FileName">
    <w:name w:val="FileName"/>
    <w:basedOn w:val="Normal"/>
    <w:rsid w:val="00CB6AAC"/>
  </w:style>
  <w:style w:type="paragraph" w:customStyle="1" w:styleId="TableHeading">
    <w:name w:val="TableHeading"/>
    <w:aliases w:val="th"/>
    <w:basedOn w:val="OPCParaBase"/>
    <w:next w:val="Tabletext"/>
    <w:rsid w:val="00CB6AAC"/>
    <w:pPr>
      <w:keepNext/>
      <w:spacing w:before="60" w:line="240" w:lineRule="atLeast"/>
    </w:pPr>
    <w:rPr>
      <w:b/>
      <w:sz w:val="20"/>
    </w:rPr>
  </w:style>
  <w:style w:type="paragraph" w:customStyle="1" w:styleId="SOHeadBold">
    <w:name w:val="SO HeadBold"/>
    <w:aliases w:val="sohb"/>
    <w:basedOn w:val="SOText"/>
    <w:next w:val="SOText"/>
    <w:link w:val="SOHeadBoldChar"/>
    <w:qFormat/>
    <w:rsid w:val="00CB6AAC"/>
    <w:rPr>
      <w:b/>
    </w:rPr>
  </w:style>
  <w:style w:type="character" w:customStyle="1" w:styleId="SOHeadBoldChar">
    <w:name w:val="SO HeadBold Char"/>
    <w:aliases w:val="sohb Char"/>
    <w:basedOn w:val="DefaultParagraphFont"/>
    <w:link w:val="SOHeadBold"/>
    <w:rsid w:val="00CB6AAC"/>
    <w:rPr>
      <w:b/>
      <w:sz w:val="22"/>
    </w:rPr>
  </w:style>
  <w:style w:type="paragraph" w:customStyle="1" w:styleId="SOHeadItalic">
    <w:name w:val="SO HeadItalic"/>
    <w:aliases w:val="sohi"/>
    <w:basedOn w:val="SOText"/>
    <w:next w:val="SOText"/>
    <w:link w:val="SOHeadItalicChar"/>
    <w:qFormat/>
    <w:rsid w:val="00CB6AAC"/>
    <w:rPr>
      <w:i/>
    </w:rPr>
  </w:style>
  <w:style w:type="character" w:customStyle="1" w:styleId="SOHeadItalicChar">
    <w:name w:val="SO HeadItalic Char"/>
    <w:aliases w:val="sohi Char"/>
    <w:basedOn w:val="DefaultParagraphFont"/>
    <w:link w:val="SOHeadItalic"/>
    <w:rsid w:val="00CB6AAC"/>
    <w:rPr>
      <w:i/>
      <w:sz w:val="22"/>
    </w:rPr>
  </w:style>
  <w:style w:type="paragraph" w:customStyle="1" w:styleId="SOBullet">
    <w:name w:val="SO Bullet"/>
    <w:aliases w:val="sotb"/>
    <w:basedOn w:val="SOText"/>
    <w:link w:val="SOBulletChar"/>
    <w:qFormat/>
    <w:rsid w:val="00CB6AAC"/>
    <w:pPr>
      <w:ind w:left="1559" w:hanging="425"/>
    </w:pPr>
  </w:style>
  <w:style w:type="character" w:customStyle="1" w:styleId="SOBulletChar">
    <w:name w:val="SO Bullet Char"/>
    <w:aliases w:val="sotb Char"/>
    <w:basedOn w:val="DefaultParagraphFont"/>
    <w:link w:val="SOBullet"/>
    <w:rsid w:val="00CB6AAC"/>
    <w:rPr>
      <w:sz w:val="22"/>
    </w:rPr>
  </w:style>
  <w:style w:type="paragraph" w:customStyle="1" w:styleId="SOBulletNote">
    <w:name w:val="SO BulletNote"/>
    <w:aliases w:val="sonb"/>
    <w:basedOn w:val="SOTextNote"/>
    <w:link w:val="SOBulletNoteChar"/>
    <w:qFormat/>
    <w:rsid w:val="00CB6AAC"/>
    <w:pPr>
      <w:tabs>
        <w:tab w:val="left" w:pos="1560"/>
      </w:tabs>
      <w:ind w:left="2268" w:hanging="1134"/>
    </w:pPr>
  </w:style>
  <w:style w:type="character" w:customStyle="1" w:styleId="SOBulletNoteChar">
    <w:name w:val="SO BulletNote Char"/>
    <w:aliases w:val="sonb Char"/>
    <w:basedOn w:val="DefaultParagraphFont"/>
    <w:link w:val="SOBulletNote"/>
    <w:rsid w:val="00CB6AAC"/>
    <w:rPr>
      <w:sz w:val="18"/>
    </w:rPr>
  </w:style>
  <w:style w:type="paragraph" w:customStyle="1" w:styleId="SOText2">
    <w:name w:val="SO Text2"/>
    <w:aliases w:val="sot2"/>
    <w:basedOn w:val="Normal"/>
    <w:next w:val="SOText"/>
    <w:link w:val="SOText2Char"/>
    <w:rsid w:val="00CB6AA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B6AAC"/>
    <w:rPr>
      <w:sz w:val="22"/>
    </w:rPr>
  </w:style>
  <w:style w:type="paragraph" w:customStyle="1" w:styleId="SubPartCASA">
    <w:name w:val="SubPart(CASA)"/>
    <w:aliases w:val="csp"/>
    <w:basedOn w:val="OPCParaBase"/>
    <w:next w:val="ActHead3"/>
    <w:rsid w:val="00CB6AAC"/>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C8632F"/>
    <w:rPr>
      <w:rFonts w:eastAsia="Times New Roman" w:cs="Times New Roman"/>
      <w:sz w:val="22"/>
      <w:lang w:eastAsia="en-AU"/>
    </w:rPr>
  </w:style>
  <w:style w:type="character" w:customStyle="1" w:styleId="notetextChar">
    <w:name w:val="note(text) Char"/>
    <w:aliases w:val="n Char"/>
    <w:basedOn w:val="DefaultParagraphFont"/>
    <w:link w:val="notetext"/>
    <w:rsid w:val="00C8632F"/>
    <w:rPr>
      <w:rFonts w:eastAsia="Times New Roman" w:cs="Times New Roman"/>
      <w:sz w:val="18"/>
      <w:lang w:eastAsia="en-AU"/>
    </w:rPr>
  </w:style>
  <w:style w:type="character" w:customStyle="1" w:styleId="Heading1Char">
    <w:name w:val="Heading 1 Char"/>
    <w:basedOn w:val="DefaultParagraphFont"/>
    <w:link w:val="Heading1"/>
    <w:uiPriority w:val="9"/>
    <w:rsid w:val="00C8632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8632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8632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8632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8632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C8632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8632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8632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8632F"/>
    <w:rPr>
      <w:rFonts w:asciiTheme="majorHAnsi" w:eastAsiaTheme="majorEastAsia" w:hAnsiTheme="majorHAnsi" w:cstheme="majorBidi"/>
      <w:i/>
      <w:iCs/>
      <w:color w:val="404040" w:themeColor="text1" w:themeTint="BF"/>
    </w:rPr>
  </w:style>
  <w:style w:type="paragraph" w:customStyle="1" w:styleId="Specialaat">
    <w:name w:val="Special aat"/>
    <w:basedOn w:val="ActHead9"/>
    <w:link w:val="SpecialaatChar"/>
    <w:rsid w:val="00985C81"/>
    <w:pPr>
      <w:outlineLvl w:val="9"/>
    </w:pPr>
  </w:style>
  <w:style w:type="character" w:customStyle="1" w:styleId="OPCParaBaseChar">
    <w:name w:val="OPCParaBase Char"/>
    <w:basedOn w:val="DefaultParagraphFont"/>
    <w:link w:val="OPCParaBase"/>
    <w:rsid w:val="00985C81"/>
    <w:rPr>
      <w:rFonts w:eastAsia="Times New Roman" w:cs="Times New Roman"/>
      <w:sz w:val="22"/>
      <w:lang w:eastAsia="en-AU"/>
    </w:rPr>
  </w:style>
  <w:style w:type="character" w:customStyle="1" w:styleId="ActHead9Char">
    <w:name w:val="ActHead 9 Char"/>
    <w:aliases w:val="aat Char"/>
    <w:basedOn w:val="OPCParaBaseChar"/>
    <w:link w:val="ActHead9"/>
    <w:rsid w:val="00985C81"/>
    <w:rPr>
      <w:rFonts w:eastAsia="Times New Roman" w:cs="Times New Roman"/>
      <w:b/>
      <w:i/>
      <w:kern w:val="28"/>
      <w:sz w:val="28"/>
      <w:lang w:eastAsia="en-AU"/>
    </w:rPr>
  </w:style>
  <w:style w:type="character" w:customStyle="1" w:styleId="SpecialaatChar">
    <w:name w:val="Special aat Char"/>
    <w:basedOn w:val="ActHead9Char"/>
    <w:link w:val="Specialaat"/>
    <w:rsid w:val="00985C81"/>
    <w:rPr>
      <w:rFonts w:eastAsia="Times New Roman" w:cs="Times New Roman"/>
      <w:b/>
      <w:i/>
      <w:kern w:val="28"/>
      <w:sz w:val="28"/>
      <w:lang w:eastAsia="en-AU"/>
    </w:rPr>
  </w:style>
  <w:style w:type="paragraph" w:customStyle="1" w:styleId="Specialih">
    <w:name w:val="Special ih"/>
    <w:basedOn w:val="ItemHead"/>
    <w:link w:val="SpecialihChar"/>
    <w:rsid w:val="00F02193"/>
  </w:style>
  <w:style w:type="character" w:customStyle="1" w:styleId="ItemHeadChar">
    <w:name w:val="ItemHead Char"/>
    <w:aliases w:val="ih Char"/>
    <w:basedOn w:val="OPCParaBaseChar"/>
    <w:link w:val="ItemHead"/>
    <w:rsid w:val="00F02193"/>
    <w:rPr>
      <w:rFonts w:ascii="Arial" w:eastAsia="Times New Roman" w:hAnsi="Arial" w:cs="Times New Roman"/>
      <w:b/>
      <w:kern w:val="28"/>
      <w:sz w:val="24"/>
      <w:lang w:eastAsia="en-AU"/>
    </w:rPr>
  </w:style>
  <w:style w:type="character" w:customStyle="1" w:styleId="SpecialihChar">
    <w:name w:val="Special ih Char"/>
    <w:basedOn w:val="ItemHeadChar"/>
    <w:link w:val="Specialih"/>
    <w:rsid w:val="00F02193"/>
    <w:rPr>
      <w:rFonts w:ascii="Arial" w:eastAsia="Times New Roman" w:hAnsi="Arial" w:cs="Times New Roman"/>
      <w:b/>
      <w:kern w:val="28"/>
      <w:sz w:val="24"/>
      <w:lang w:eastAsia="en-AU"/>
    </w:rPr>
  </w:style>
  <w:style w:type="paragraph" w:customStyle="1" w:styleId="Speciali">
    <w:name w:val="Special i"/>
    <w:basedOn w:val="Item"/>
    <w:link w:val="SpecialiChar"/>
    <w:rsid w:val="00F02193"/>
  </w:style>
  <w:style w:type="character" w:customStyle="1" w:styleId="ItemChar">
    <w:name w:val="Item Char"/>
    <w:aliases w:val="i Char"/>
    <w:basedOn w:val="OPCParaBaseChar"/>
    <w:link w:val="Item"/>
    <w:rsid w:val="00F02193"/>
    <w:rPr>
      <w:rFonts w:eastAsia="Times New Roman" w:cs="Times New Roman"/>
      <w:sz w:val="22"/>
      <w:lang w:eastAsia="en-AU"/>
    </w:rPr>
  </w:style>
  <w:style w:type="character" w:customStyle="1" w:styleId="SpecialiChar">
    <w:name w:val="Special i Char"/>
    <w:basedOn w:val="ItemChar"/>
    <w:link w:val="Speciali"/>
    <w:rsid w:val="00F02193"/>
    <w:rPr>
      <w:rFonts w:eastAsia="Times New Roman" w:cs="Times New Roman"/>
      <w:sz w:val="22"/>
      <w:lang w:eastAsia="en-AU"/>
    </w:rPr>
  </w:style>
  <w:style w:type="paragraph" w:customStyle="1" w:styleId="Specialap">
    <w:name w:val="Special ap"/>
    <w:basedOn w:val="ActHead7"/>
    <w:link w:val="SpecialapChar"/>
    <w:rsid w:val="0076170D"/>
    <w:pPr>
      <w:outlineLvl w:val="9"/>
    </w:pPr>
  </w:style>
  <w:style w:type="character" w:customStyle="1" w:styleId="ActHead7Char">
    <w:name w:val="ActHead 7 Char"/>
    <w:aliases w:val="ap Char"/>
    <w:basedOn w:val="OPCParaBaseChar"/>
    <w:link w:val="ActHead7"/>
    <w:rsid w:val="00FE4115"/>
    <w:rPr>
      <w:rFonts w:ascii="Arial" w:eastAsia="Times New Roman" w:hAnsi="Arial" w:cs="Times New Roman"/>
      <w:b/>
      <w:kern w:val="28"/>
      <w:sz w:val="28"/>
      <w:lang w:eastAsia="en-AU"/>
    </w:rPr>
  </w:style>
  <w:style w:type="character" w:customStyle="1" w:styleId="SpecialapChar">
    <w:name w:val="Special ap Char"/>
    <w:basedOn w:val="ActHead7Char"/>
    <w:link w:val="Specialap"/>
    <w:rsid w:val="0076170D"/>
    <w:rPr>
      <w:rFonts w:ascii="Arial" w:eastAsia="Times New Roman" w:hAnsi="Arial" w:cs="Times New Roman"/>
      <w:b/>
      <w:kern w:val="28"/>
      <w:sz w:val="28"/>
      <w:lang w:eastAsia="en-AU"/>
    </w:rPr>
  </w:style>
  <w:style w:type="character" w:customStyle="1" w:styleId="paragraphChar">
    <w:name w:val="paragraph Char"/>
    <w:aliases w:val="a Char"/>
    <w:link w:val="paragraph"/>
    <w:rsid w:val="00C51435"/>
    <w:rPr>
      <w:rFonts w:eastAsia="Times New Roman" w:cs="Times New Roman"/>
      <w:sz w:val="22"/>
      <w:lang w:eastAsia="en-AU"/>
    </w:rPr>
  </w:style>
  <w:style w:type="paragraph" w:customStyle="1" w:styleId="Specialad">
    <w:name w:val="Special ad"/>
    <w:basedOn w:val="ActHead8"/>
    <w:link w:val="SpecialadChar"/>
    <w:rsid w:val="0076170D"/>
    <w:pPr>
      <w:outlineLvl w:val="9"/>
    </w:pPr>
  </w:style>
  <w:style w:type="character" w:customStyle="1" w:styleId="ActHead8Char">
    <w:name w:val="ActHead 8 Char"/>
    <w:aliases w:val="ad Char"/>
    <w:basedOn w:val="OPCParaBaseChar"/>
    <w:link w:val="ActHead8"/>
    <w:rsid w:val="0076170D"/>
    <w:rPr>
      <w:rFonts w:ascii="Arial" w:eastAsia="Times New Roman" w:hAnsi="Arial" w:cs="Times New Roman"/>
      <w:b/>
      <w:kern w:val="28"/>
      <w:sz w:val="26"/>
      <w:lang w:eastAsia="en-AU"/>
    </w:rPr>
  </w:style>
  <w:style w:type="character" w:customStyle="1" w:styleId="SpecialadChar">
    <w:name w:val="Special ad Char"/>
    <w:basedOn w:val="ActHead8Char"/>
    <w:link w:val="Specialad"/>
    <w:rsid w:val="0076170D"/>
    <w:rPr>
      <w:rFonts w:ascii="Arial" w:eastAsia="Times New Roman" w:hAnsi="Arial" w:cs="Times New Roman"/>
      <w:b/>
      <w:kern w:val="28"/>
      <w:sz w:val="26"/>
      <w:lang w:eastAsia="en-AU"/>
    </w:rPr>
  </w:style>
  <w:style w:type="paragraph" w:styleId="ListParagraph">
    <w:name w:val="List Paragraph"/>
    <w:basedOn w:val="Normal"/>
    <w:uiPriority w:val="34"/>
    <w:qFormat/>
    <w:rsid w:val="005C5619"/>
    <w:pPr>
      <w:spacing w:line="240" w:lineRule="auto"/>
      <w:ind w:left="720"/>
    </w:pPr>
    <w:rPr>
      <w:rFonts w:ascii="Calibri" w:hAnsi="Calibri" w:cs="Times New Roman"/>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B6AAC"/>
    <w:pPr>
      <w:spacing w:line="260" w:lineRule="atLeast"/>
    </w:pPr>
    <w:rPr>
      <w:sz w:val="22"/>
    </w:rPr>
  </w:style>
  <w:style w:type="paragraph" w:styleId="Heading1">
    <w:name w:val="heading 1"/>
    <w:basedOn w:val="Normal"/>
    <w:next w:val="Normal"/>
    <w:link w:val="Heading1Char"/>
    <w:uiPriority w:val="9"/>
    <w:qFormat/>
    <w:rsid w:val="00C8632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863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8632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8632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8632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8632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8632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8632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8632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B6AAC"/>
  </w:style>
  <w:style w:type="paragraph" w:customStyle="1" w:styleId="OPCParaBase">
    <w:name w:val="OPCParaBase"/>
    <w:link w:val="OPCParaBaseChar"/>
    <w:qFormat/>
    <w:rsid w:val="00CB6AAC"/>
    <w:pPr>
      <w:spacing w:line="260" w:lineRule="atLeast"/>
    </w:pPr>
    <w:rPr>
      <w:rFonts w:eastAsia="Times New Roman" w:cs="Times New Roman"/>
      <w:sz w:val="22"/>
      <w:lang w:eastAsia="en-AU"/>
    </w:rPr>
  </w:style>
  <w:style w:type="paragraph" w:customStyle="1" w:styleId="ShortT">
    <w:name w:val="ShortT"/>
    <w:basedOn w:val="OPCParaBase"/>
    <w:next w:val="Normal"/>
    <w:qFormat/>
    <w:rsid w:val="00CB6AAC"/>
    <w:pPr>
      <w:spacing w:line="240" w:lineRule="auto"/>
    </w:pPr>
    <w:rPr>
      <w:b/>
      <w:sz w:val="40"/>
    </w:rPr>
  </w:style>
  <w:style w:type="paragraph" w:customStyle="1" w:styleId="ActHead1">
    <w:name w:val="ActHead 1"/>
    <w:aliases w:val="c"/>
    <w:basedOn w:val="OPCParaBase"/>
    <w:next w:val="Normal"/>
    <w:qFormat/>
    <w:rsid w:val="00CB6AA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B6AA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B6AA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B6AA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B6AA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B6AA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link w:val="ActHead7Char"/>
    <w:qFormat/>
    <w:rsid w:val="00CB6AA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link w:val="ActHead8Char"/>
    <w:qFormat/>
    <w:rsid w:val="00CB6AA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link w:val="ActHead9Char"/>
    <w:qFormat/>
    <w:rsid w:val="00CB6AA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B6AAC"/>
  </w:style>
  <w:style w:type="paragraph" w:customStyle="1" w:styleId="Blocks">
    <w:name w:val="Blocks"/>
    <w:aliases w:val="bb"/>
    <w:basedOn w:val="OPCParaBase"/>
    <w:qFormat/>
    <w:rsid w:val="00CB6AAC"/>
    <w:pPr>
      <w:spacing w:line="240" w:lineRule="auto"/>
    </w:pPr>
    <w:rPr>
      <w:sz w:val="24"/>
    </w:rPr>
  </w:style>
  <w:style w:type="paragraph" w:customStyle="1" w:styleId="BoxText">
    <w:name w:val="BoxText"/>
    <w:aliases w:val="bt"/>
    <w:basedOn w:val="OPCParaBase"/>
    <w:qFormat/>
    <w:rsid w:val="00CB6AA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B6AAC"/>
    <w:rPr>
      <w:b/>
    </w:rPr>
  </w:style>
  <w:style w:type="paragraph" w:customStyle="1" w:styleId="BoxHeadItalic">
    <w:name w:val="BoxHeadItalic"/>
    <w:aliases w:val="bhi"/>
    <w:basedOn w:val="BoxText"/>
    <w:next w:val="BoxStep"/>
    <w:qFormat/>
    <w:rsid w:val="00CB6AAC"/>
    <w:rPr>
      <w:i/>
    </w:rPr>
  </w:style>
  <w:style w:type="paragraph" w:customStyle="1" w:styleId="BoxList">
    <w:name w:val="BoxList"/>
    <w:aliases w:val="bl"/>
    <w:basedOn w:val="BoxText"/>
    <w:qFormat/>
    <w:rsid w:val="00CB6AAC"/>
    <w:pPr>
      <w:ind w:left="1559" w:hanging="425"/>
    </w:pPr>
  </w:style>
  <w:style w:type="paragraph" w:customStyle="1" w:styleId="BoxNote">
    <w:name w:val="BoxNote"/>
    <w:aliases w:val="bn"/>
    <w:basedOn w:val="BoxText"/>
    <w:qFormat/>
    <w:rsid w:val="00CB6AAC"/>
    <w:pPr>
      <w:tabs>
        <w:tab w:val="left" w:pos="1985"/>
      </w:tabs>
      <w:spacing w:before="122" w:line="198" w:lineRule="exact"/>
      <w:ind w:left="2948" w:hanging="1814"/>
    </w:pPr>
    <w:rPr>
      <w:sz w:val="18"/>
    </w:rPr>
  </w:style>
  <w:style w:type="paragraph" w:customStyle="1" w:styleId="BoxPara">
    <w:name w:val="BoxPara"/>
    <w:aliases w:val="bp"/>
    <w:basedOn w:val="BoxText"/>
    <w:qFormat/>
    <w:rsid w:val="00CB6AAC"/>
    <w:pPr>
      <w:tabs>
        <w:tab w:val="right" w:pos="2268"/>
      </w:tabs>
      <w:ind w:left="2552" w:hanging="1418"/>
    </w:pPr>
  </w:style>
  <w:style w:type="paragraph" w:customStyle="1" w:styleId="BoxStep">
    <w:name w:val="BoxStep"/>
    <w:aliases w:val="bs"/>
    <w:basedOn w:val="BoxText"/>
    <w:qFormat/>
    <w:rsid w:val="00CB6AAC"/>
    <w:pPr>
      <w:ind w:left="1985" w:hanging="851"/>
    </w:pPr>
  </w:style>
  <w:style w:type="character" w:customStyle="1" w:styleId="CharAmPartNo">
    <w:name w:val="CharAmPartNo"/>
    <w:basedOn w:val="OPCCharBase"/>
    <w:qFormat/>
    <w:rsid w:val="00CB6AAC"/>
  </w:style>
  <w:style w:type="character" w:customStyle="1" w:styleId="CharAmPartText">
    <w:name w:val="CharAmPartText"/>
    <w:basedOn w:val="OPCCharBase"/>
    <w:qFormat/>
    <w:rsid w:val="00CB6AAC"/>
  </w:style>
  <w:style w:type="character" w:customStyle="1" w:styleId="CharAmSchNo">
    <w:name w:val="CharAmSchNo"/>
    <w:basedOn w:val="OPCCharBase"/>
    <w:qFormat/>
    <w:rsid w:val="00CB6AAC"/>
  </w:style>
  <w:style w:type="character" w:customStyle="1" w:styleId="CharAmSchText">
    <w:name w:val="CharAmSchText"/>
    <w:basedOn w:val="OPCCharBase"/>
    <w:qFormat/>
    <w:rsid w:val="00CB6AAC"/>
  </w:style>
  <w:style w:type="character" w:customStyle="1" w:styleId="CharBoldItalic">
    <w:name w:val="CharBoldItalic"/>
    <w:basedOn w:val="OPCCharBase"/>
    <w:uiPriority w:val="1"/>
    <w:qFormat/>
    <w:rsid w:val="00CB6AAC"/>
    <w:rPr>
      <w:b/>
      <w:i/>
    </w:rPr>
  </w:style>
  <w:style w:type="character" w:customStyle="1" w:styleId="CharChapNo">
    <w:name w:val="CharChapNo"/>
    <w:basedOn w:val="OPCCharBase"/>
    <w:uiPriority w:val="1"/>
    <w:qFormat/>
    <w:rsid w:val="00CB6AAC"/>
  </w:style>
  <w:style w:type="character" w:customStyle="1" w:styleId="CharChapText">
    <w:name w:val="CharChapText"/>
    <w:basedOn w:val="OPCCharBase"/>
    <w:uiPriority w:val="1"/>
    <w:qFormat/>
    <w:rsid w:val="00CB6AAC"/>
  </w:style>
  <w:style w:type="character" w:customStyle="1" w:styleId="CharDivNo">
    <w:name w:val="CharDivNo"/>
    <w:basedOn w:val="OPCCharBase"/>
    <w:uiPriority w:val="1"/>
    <w:qFormat/>
    <w:rsid w:val="00CB6AAC"/>
  </w:style>
  <w:style w:type="character" w:customStyle="1" w:styleId="CharDivText">
    <w:name w:val="CharDivText"/>
    <w:basedOn w:val="OPCCharBase"/>
    <w:uiPriority w:val="1"/>
    <w:qFormat/>
    <w:rsid w:val="00CB6AAC"/>
  </w:style>
  <w:style w:type="character" w:customStyle="1" w:styleId="CharItalic">
    <w:name w:val="CharItalic"/>
    <w:basedOn w:val="OPCCharBase"/>
    <w:uiPriority w:val="1"/>
    <w:qFormat/>
    <w:rsid w:val="00CB6AAC"/>
    <w:rPr>
      <w:i/>
    </w:rPr>
  </w:style>
  <w:style w:type="character" w:customStyle="1" w:styleId="CharPartNo">
    <w:name w:val="CharPartNo"/>
    <w:basedOn w:val="OPCCharBase"/>
    <w:uiPriority w:val="1"/>
    <w:qFormat/>
    <w:rsid w:val="00CB6AAC"/>
  </w:style>
  <w:style w:type="character" w:customStyle="1" w:styleId="CharPartText">
    <w:name w:val="CharPartText"/>
    <w:basedOn w:val="OPCCharBase"/>
    <w:uiPriority w:val="1"/>
    <w:qFormat/>
    <w:rsid w:val="00CB6AAC"/>
  </w:style>
  <w:style w:type="character" w:customStyle="1" w:styleId="CharSectno">
    <w:name w:val="CharSectno"/>
    <w:basedOn w:val="OPCCharBase"/>
    <w:qFormat/>
    <w:rsid w:val="00CB6AAC"/>
  </w:style>
  <w:style w:type="character" w:customStyle="1" w:styleId="CharSubdNo">
    <w:name w:val="CharSubdNo"/>
    <w:basedOn w:val="OPCCharBase"/>
    <w:uiPriority w:val="1"/>
    <w:qFormat/>
    <w:rsid w:val="00CB6AAC"/>
  </w:style>
  <w:style w:type="character" w:customStyle="1" w:styleId="CharSubdText">
    <w:name w:val="CharSubdText"/>
    <w:basedOn w:val="OPCCharBase"/>
    <w:uiPriority w:val="1"/>
    <w:qFormat/>
    <w:rsid w:val="00CB6AAC"/>
  </w:style>
  <w:style w:type="paragraph" w:customStyle="1" w:styleId="CTA--">
    <w:name w:val="CTA --"/>
    <w:basedOn w:val="OPCParaBase"/>
    <w:next w:val="Normal"/>
    <w:rsid w:val="00CB6AAC"/>
    <w:pPr>
      <w:spacing w:before="60" w:line="240" w:lineRule="atLeast"/>
      <w:ind w:left="142" w:hanging="142"/>
    </w:pPr>
    <w:rPr>
      <w:sz w:val="20"/>
    </w:rPr>
  </w:style>
  <w:style w:type="paragraph" w:customStyle="1" w:styleId="CTA-">
    <w:name w:val="CTA -"/>
    <w:basedOn w:val="OPCParaBase"/>
    <w:rsid w:val="00CB6AAC"/>
    <w:pPr>
      <w:spacing w:before="60" w:line="240" w:lineRule="atLeast"/>
      <w:ind w:left="85" w:hanging="85"/>
    </w:pPr>
    <w:rPr>
      <w:sz w:val="20"/>
    </w:rPr>
  </w:style>
  <w:style w:type="paragraph" w:customStyle="1" w:styleId="CTA---">
    <w:name w:val="CTA ---"/>
    <w:basedOn w:val="OPCParaBase"/>
    <w:next w:val="Normal"/>
    <w:rsid w:val="00CB6AAC"/>
    <w:pPr>
      <w:spacing w:before="60" w:line="240" w:lineRule="atLeast"/>
      <w:ind w:left="198" w:hanging="198"/>
    </w:pPr>
    <w:rPr>
      <w:sz w:val="20"/>
    </w:rPr>
  </w:style>
  <w:style w:type="paragraph" w:customStyle="1" w:styleId="CTA----">
    <w:name w:val="CTA ----"/>
    <w:basedOn w:val="OPCParaBase"/>
    <w:next w:val="Normal"/>
    <w:rsid w:val="00CB6AAC"/>
    <w:pPr>
      <w:spacing w:before="60" w:line="240" w:lineRule="atLeast"/>
      <w:ind w:left="255" w:hanging="255"/>
    </w:pPr>
    <w:rPr>
      <w:sz w:val="20"/>
    </w:rPr>
  </w:style>
  <w:style w:type="paragraph" w:customStyle="1" w:styleId="CTA1a">
    <w:name w:val="CTA 1(a)"/>
    <w:basedOn w:val="OPCParaBase"/>
    <w:rsid w:val="00CB6AAC"/>
    <w:pPr>
      <w:tabs>
        <w:tab w:val="right" w:pos="414"/>
      </w:tabs>
      <w:spacing w:before="40" w:line="240" w:lineRule="atLeast"/>
      <w:ind w:left="675" w:hanging="675"/>
    </w:pPr>
    <w:rPr>
      <w:sz w:val="20"/>
    </w:rPr>
  </w:style>
  <w:style w:type="paragraph" w:customStyle="1" w:styleId="CTA1ai">
    <w:name w:val="CTA 1(a)(i)"/>
    <w:basedOn w:val="OPCParaBase"/>
    <w:rsid w:val="00CB6AAC"/>
    <w:pPr>
      <w:tabs>
        <w:tab w:val="right" w:pos="1004"/>
      </w:tabs>
      <w:spacing w:before="40" w:line="240" w:lineRule="atLeast"/>
      <w:ind w:left="1253" w:hanging="1253"/>
    </w:pPr>
    <w:rPr>
      <w:sz w:val="20"/>
    </w:rPr>
  </w:style>
  <w:style w:type="paragraph" w:customStyle="1" w:styleId="CTA2a">
    <w:name w:val="CTA 2(a)"/>
    <w:basedOn w:val="OPCParaBase"/>
    <w:rsid w:val="00CB6AAC"/>
    <w:pPr>
      <w:tabs>
        <w:tab w:val="right" w:pos="482"/>
      </w:tabs>
      <w:spacing w:before="40" w:line="240" w:lineRule="atLeast"/>
      <w:ind w:left="748" w:hanging="748"/>
    </w:pPr>
    <w:rPr>
      <w:sz w:val="20"/>
    </w:rPr>
  </w:style>
  <w:style w:type="paragraph" w:customStyle="1" w:styleId="CTA2ai">
    <w:name w:val="CTA 2(a)(i)"/>
    <w:basedOn w:val="OPCParaBase"/>
    <w:rsid w:val="00CB6AAC"/>
    <w:pPr>
      <w:tabs>
        <w:tab w:val="right" w:pos="1089"/>
      </w:tabs>
      <w:spacing w:before="40" w:line="240" w:lineRule="atLeast"/>
      <w:ind w:left="1327" w:hanging="1327"/>
    </w:pPr>
    <w:rPr>
      <w:sz w:val="20"/>
    </w:rPr>
  </w:style>
  <w:style w:type="paragraph" w:customStyle="1" w:styleId="CTA3a">
    <w:name w:val="CTA 3(a)"/>
    <w:basedOn w:val="OPCParaBase"/>
    <w:rsid w:val="00CB6AAC"/>
    <w:pPr>
      <w:tabs>
        <w:tab w:val="right" w:pos="556"/>
      </w:tabs>
      <w:spacing w:before="40" w:line="240" w:lineRule="atLeast"/>
      <w:ind w:left="805" w:hanging="805"/>
    </w:pPr>
    <w:rPr>
      <w:sz w:val="20"/>
    </w:rPr>
  </w:style>
  <w:style w:type="paragraph" w:customStyle="1" w:styleId="CTA3ai">
    <w:name w:val="CTA 3(a)(i)"/>
    <w:basedOn w:val="OPCParaBase"/>
    <w:rsid w:val="00CB6AAC"/>
    <w:pPr>
      <w:tabs>
        <w:tab w:val="right" w:pos="1140"/>
      </w:tabs>
      <w:spacing w:before="40" w:line="240" w:lineRule="atLeast"/>
      <w:ind w:left="1361" w:hanging="1361"/>
    </w:pPr>
    <w:rPr>
      <w:sz w:val="20"/>
    </w:rPr>
  </w:style>
  <w:style w:type="paragraph" w:customStyle="1" w:styleId="CTA4a">
    <w:name w:val="CTA 4(a)"/>
    <w:basedOn w:val="OPCParaBase"/>
    <w:rsid w:val="00CB6AAC"/>
    <w:pPr>
      <w:tabs>
        <w:tab w:val="right" w:pos="624"/>
      </w:tabs>
      <w:spacing w:before="40" w:line="240" w:lineRule="atLeast"/>
      <w:ind w:left="873" w:hanging="873"/>
    </w:pPr>
    <w:rPr>
      <w:sz w:val="20"/>
    </w:rPr>
  </w:style>
  <w:style w:type="paragraph" w:customStyle="1" w:styleId="CTA4ai">
    <w:name w:val="CTA 4(a)(i)"/>
    <w:basedOn w:val="OPCParaBase"/>
    <w:rsid w:val="00CB6AAC"/>
    <w:pPr>
      <w:tabs>
        <w:tab w:val="right" w:pos="1213"/>
      </w:tabs>
      <w:spacing w:before="40" w:line="240" w:lineRule="atLeast"/>
      <w:ind w:left="1452" w:hanging="1452"/>
    </w:pPr>
    <w:rPr>
      <w:sz w:val="20"/>
    </w:rPr>
  </w:style>
  <w:style w:type="paragraph" w:customStyle="1" w:styleId="CTACAPS">
    <w:name w:val="CTA CAPS"/>
    <w:basedOn w:val="OPCParaBase"/>
    <w:rsid w:val="00CB6AAC"/>
    <w:pPr>
      <w:spacing w:before="60" w:line="240" w:lineRule="atLeast"/>
    </w:pPr>
    <w:rPr>
      <w:sz w:val="20"/>
    </w:rPr>
  </w:style>
  <w:style w:type="paragraph" w:customStyle="1" w:styleId="CTAright">
    <w:name w:val="CTA right"/>
    <w:basedOn w:val="OPCParaBase"/>
    <w:rsid w:val="00CB6AAC"/>
    <w:pPr>
      <w:spacing w:before="60" w:line="240" w:lineRule="auto"/>
      <w:jc w:val="right"/>
    </w:pPr>
    <w:rPr>
      <w:sz w:val="20"/>
    </w:rPr>
  </w:style>
  <w:style w:type="paragraph" w:customStyle="1" w:styleId="subsection">
    <w:name w:val="subsection"/>
    <w:aliases w:val="ss"/>
    <w:basedOn w:val="OPCParaBase"/>
    <w:link w:val="subsectionChar"/>
    <w:rsid w:val="00CB6AAC"/>
    <w:pPr>
      <w:tabs>
        <w:tab w:val="right" w:pos="1021"/>
      </w:tabs>
      <w:spacing w:before="180" w:line="240" w:lineRule="auto"/>
      <w:ind w:left="1134" w:hanging="1134"/>
    </w:pPr>
  </w:style>
  <w:style w:type="paragraph" w:customStyle="1" w:styleId="Definition">
    <w:name w:val="Definition"/>
    <w:aliases w:val="dd"/>
    <w:basedOn w:val="OPCParaBase"/>
    <w:rsid w:val="00CB6AAC"/>
    <w:pPr>
      <w:spacing w:before="180" w:line="240" w:lineRule="auto"/>
      <w:ind w:left="1134"/>
    </w:pPr>
  </w:style>
  <w:style w:type="paragraph" w:customStyle="1" w:styleId="ETAsubitem">
    <w:name w:val="ETA(subitem)"/>
    <w:basedOn w:val="OPCParaBase"/>
    <w:rsid w:val="00CB6AAC"/>
    <w:pPr>
      <w:tabs>
        <w:tab w:val="right" w:pos="340"/>
      </w:tabs>
      <w:spacing w:before="60" w:line="240" w:lineRule="auto"/>
      <w:ind w:left="454" w:hanging="454"/>
    </w:pPr>
    <w:rPr>
      <w:sz w:val="20"/>
    </w:rPr>
  </w:style>
  <w:style w:type="paragraph" w:customStyle="1" w:styleId="ETApara">
    <w:name w:val="ETA(para)"/>
    <w:basedOn w:val="OPCParaBase"/>
    <w:rsid w:val="00CB6AAC"/>
    <w:pPr>
      <w:tabs>
        <w:tab w:val="right" w:pos="754"/>
      </w:tabs>
      <w:spacing w:before="60" w:line="240" w:lineRule="auto"/>
      <w:ind w:left="828" w:hanging="828"/>
    </w:pPr>
    <w:rPr>
      <w:sz w:val="20"/>
    </w:rPr>
  </w:style>
  <w:style w:type="paragraph" w:customStyle="1" w:styleId="ETAsubpara">
    <w:name w:val="ETA(subpara)"/>
    <w:basedOn w:val="OPCParaBase"/>
    <w:rsid w:val="00CB6AAC"/>
    <w:pPr>
      <w:tabs>
        <w:tab w:val="right" w:pos="1083"/>
      </w:tabs>
      <w:spacing w:before="60" w:line="240" w:lineRule="auto"/>
      <w:ind w:left="1191" w:hanging="1191"/>
    </w:pPr>
    <w:rPr>
      <w:sz w:val="20"/>
    </w:rPr>
  </w:style>
  <w:style w:type="paragraph" w:customStyle="1" w:styleId="ETAsub-subpara">
    <w:name w:val="ETA(sub-subpara)"/>
    <w:basedOn w:val="OPCParaBase"/>
    <w:rsid w:val="00CB6AAC"/>
    <w:pPr>
      <w:tabs>
        <w:tab w:val="right" w:pos="1412"/>
      </w:tabs>
      <w:spacing w:before="60" w:line="240" w:lineRule="auto"/>
      <w:ind w:left="1525" w:hanging="1525"/>
    </w:pPr>
    <w:rPr>
      <w:sz w:val="20"/>
    </w:rPr>
  </w:style>
  <w:style w:type="paragraph" w:customStyle="1" w:styleId="Formula">
    <w:name w:val="Formula"/>
    <w:basedOn w:val="OPCParaBase"/>
    <w:rsid w:val="00CB6AAC"/>
    <w:pPr>
      <w:spacing w:line="240" w:lineRule="auto"/>
      <w:ind w:left="1134"/>
    </w:pPr>
    <w:rPr>
      <w:sz w:val="20"/>
    </w:rPr>
  </w:style>
  <w:style w:type="paragraph" w:styleId="Header">
    <w:name w:val="header"/>
    <w:basedOn w:val="OPCParaBase"/>
    <w:link w:val="HeaderChar"/>
    <w:unhideWhenUsed/>
    <w:rsid w:val="00CB6AA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B6AAC"/>
    <w:rPr>
      <w:rFonts w:eastAsia="Times New Roman" w:cs="Times New Roman"/>
      <w:sz w:val="16"/>
      <w:lang w:eastAsia="en-AU"/>
    </w:rPr>
  </w:style>
  <w:style w:type="paragraph" w:customStyle="1" w:styleId="House">
    <w:name w:val="House"/>
    <w:basedOn w:val="OPCParaBase"/>
    <w:rsid w:val="00CB6AAC"/>
    <w:pPr>
      <w:spacing w:line="240" w:lineRule="auto"/>
    </w:pPr>
    <w:rPr>
      <w:sz w:val="28"/>
    </w:rPr>
  </w:style>
  <w:style w:type="paragraph" w:customStyle="1" w:styleId="Item">
    <w:name w:val="Item"/>
    <w:aliases w:val="i"/>
    <w:basedOn w:val="OPCParaBase"/>
    <w:next w:val="ItemHead"/>
    <w:link w:val="ItemChar"/>
    <w:rsid w:val="00CB6AAC"/>
    <w:pPr>
      <w:keepLines/>
      <w:spacing w:before="80" w:line="240" w:lineRule="auto"/>
      <w:ind w:left="709"/>
    </w:pPr>
  </w:style>
  <w:style w:type="paragraph" w:customStyle="1" w:styleId="ItemHead">
    <w:name w:val="ItemHead"/>
    <w:aliases w:val="ih"/>
    <w:basedOn w:val="OPCParaBase"/>
    <w:next w:val="Item"/>
    <w:link w:val="ItemHeadChar"/>
    <w:rsid w:val="00CB6AA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B6AAC"/>
    <w:pPr>
      <w:spacing w:line="240" w:lineRule="auto"/>
    </w:pPr>
    <w:rPr>
      <w:b/>
      <w:sz w:val="32"/>
    </w:rPr>
  </w:style>
  <w:style w:type="paragraph" w:customStyle="1" w:styleId="notedraft">
    <w:name w:val="note(draft)"/>
    <w:aliases w:val="nd"/>
    <w:basedOn w:val="OPCParaBase"/>
    <w:rsid w:val="00CB6AAC"/>
    <w:pPr>
      <w:spacing w:before="240" w:line="240" w:lineRule="auto"/>
      <w:ind w:left="284" w:hanging="284"/>
    </w:pPr>
    <w:rPr>
      <w:i/>
      <w:sz w:val="24"/>
    </w:rPr>
  </w:style>
  <w:style w:type="paragraph" w:customStyle="1" w:styleId="notemargin">
    <w:name w:val="note(margin)"/>
    <w:aliases w:val="nm"/>
    <w:basedOn w:val="OPCParaBase"/>
    <w:rsid w:val="00CB6AAC"/>
    <w:pPr>
      <w:tabs>
        <w:tab w:val="left" w:pos="709"/>
      </w:tabs>
      <w:spacing w:before="122" w:line="198" w:lineRule="exact"/>
      <w:ind w:left="709" w:hanging="709"/>
    </w:pPr>
    <w:rPr>
      <w:sz w:val="18"/>
    </w:rPr>
  </w:style>
  <w:style w:type="paragraph" w:customStyle="1" w:styleId="noteToPara">
    <w:name w:val="noteToPara"/>
    <w:aliases w:val="ntp"/>
    <w:basedOn w:val="OPCParaBase"/>
    <w:rsid w:val="00CB6AAC"/>
    <w:pPr>
      <w:spacing w:before="122" w:line="198" w:lineRule="exact"/>
      <w:ind w:left="2353" w:hanging="709"/>
    </w:pPr>
    <w:rPr>
      <w:sz w:val="18"/>
    </w:rPr>
  </w:style>
  <w:style w:type="paragraph" w:customStyle="1" w:styleId="noteParlAmend">
    <w:name w:val="note(ParlAmend)"/>
    <w:aliases w:val="npp"/>
    <w:basedOn w:val="OPCParaBase"/>
    <w:next w:val="ParlAmend"/>
    <w:rsid w:val="00CB6AAC"/>
    <w:pPr>
      <w:spacing w:line="240" w:lineRule="auto"/>
      <w:jc w:val="right"/>
    </w:pPr>
    <w:rPr>
      <w:rFonts w:ascii="Arial" w:hAnsi="Arial"/>
      <w:b/>
      <w:i/>
    </w:rPr>
  </w:style>
  <w:style w:type="paragraph" w:customStyle="1" w:styleId="Page1">
    <w:name w:val="Page1"/>
    <w:basedOn w:val="OPCParaBase"/>
    <w:rsid w:val="00CB6AAC"/>
    <w:pPr>
      <w:spacing w:before="5600" w:line="240" w:lineRule="auto"/>
    </w:pPr>
    <w:rPr>
      <w:b/>
      <w:sz w:val="32"/>
    </w:rPr>
  </w:style>
  <w:style w:type="paragraph" w:customStyle="1" w:styleId="PageBreak">
    <w:name w:val="PageBreak"/>
    <w:aliases w:val="pb"/>
    <w:basedOn w:val="OPCParaBase"/>
    <w:rsid w:val="00CB6AAC"/>
    <w:pPr>
      <w:spacing w:line="240" w:lineRule="auto"/>
    </w:pPr>
    <w:rPr>
      <w:sz w:val="20"/>
    </w:rPr>
  </w:style>
  <w:style w:type="paragraph" w:customStyle="1" w:styleId="paragraphsub">
    <w:name w:val="paragraph(sub)"/>
    <w:aliases w:val="aa"/>
    <w:basedOn w:val="OPCParaBase"/>
    <w:rsid w:val="00CB6AAC"/>
    <w:pPr>
      <w:tabs>
        <w:tab w:val="right" w:pos="1985"/>
      </w:tabs>
      <w:spacing w:before="40" w:line="240" w:lineRule="auto"/>
      <w:ind w:left="2098" w:hanging="2098"/>
    </w:pPr>
  </w:style>
  <w:style w:type="paragraph" w:customStyle="1" w:styleId="paragraphsub-sub">
    <w:name w:val="paragraph(sub-sub)"/>
    <w:aliases w:val="aaa"/>
    <w:basedOn w:val="OPCParaBase"/>
    <w:rsid w:val="00CB6AAC"/>
    <w:pPr>
      <w:tabs>
        <w:tab w:val="right" w:pos="2722"/>
      </w:tabs>
      <w:spacing w:before="40" w:line="240" w:lineRule="auto"/>
      <w:ind w:left="2835" w:hanging="2835"/>
    </w:pPr>
  </w:style>
  <w:style w:type="paragraph" w:customStyle="1" w:styleId="paragraph">
    <w:name w:val="paragraph"/>
    <w:aliases w:val="a"/>
    <w:basedOn w:val="OPCParaBase"/>
    <w:link w:val="paragraphChar"/>
    <w:rsid w:val="00CB6AAC"/>
    <w:pPr>
      <w:tabs>
        <w:tab w:val="right" w:pos="1531"/>
      </w:tabs>
      <w:spacing w:before="40" w:line="240" w:lineRule="auto"/>
      <w:ind w:left="1644" w:hanging="1644"/>
    </w:pPr>
  </w:style>
  <w:style w:type="paragraph" w:customStyle="1" w:styleId="ParlAmend">
    <w:name w:val="ParlAmend"/>
    <w:aliases w:val="pp"/>
    <w:basedOn w:val="OPCParaBase"/>
    <w:rsid w:val="00CB6AAC"/>
    <w:pPr>
      <w:spacing w:before="240" w:line="240" w:lineRule="atLeast"/>
      <w:ind w:hanging="567"/>
    </w:pPr>
    <w:rPr>
      <w:sz w:val="24"/>
    </w:rPr>
  </w:style>
  <w:style w:type="paragraph" w:customStyle="1" w:styleId="Penalty">
    <w:name w:val="Penalty"/>
    <w:basedOn w:val="OPCParaBase"/>
    <w:rsid w:val="00CB6AAC"/>
    <w:pPr>
      <w:tabs>
        <w:tab w:val="left" w:pos="2977"/>
      </w:tabs>
      <w:spacing w:before="180" w:line="240" w:lineRule="auto"/>
      <w:ind w:left="1985" w:hanging="851"/>
    </w:pPr>
  </w:style>
  <w:style w:type="paragraph" w:customStyle="1" w:styleId="Portfolio">
    <w:name w:val="Portfolio"/>
    <w:basedOn w:val="OPCParaBase"/>
    <w:rsid w:val="00CB6AAC"/>
    <w:pPr>
      <w:spacing w:line="240" w:lineRule="auto"/>
    </w:pPr>
    <w:rPr>
      <w:i/>
      <w:sz w:val="20"/>
    </w:rPr>
  </w:style>
  <w:style w:type="paragraph" w:customStyle="1" w:styleId="Preamble">
    <w:name w:val="Preamble"/>
    <w:basedOn w:val="OPCParaBase"/>
    <w:next w:val="Normal"/>
    <w:rsid w:val="00CB6AA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B6AAC"/>
    <w:pPr>
      <w:spacing w:line="240" w:lineRule="auto"/>
    </w:pPr>
    <w:rPr>
      <w:i/>
      <w:sz w:val="20"/>
    </w:rPr>
  </w:style>
  <w:style w:type="paragraph" w:customStyle="1" w:styleId="Session">
    <w:name w:val="Session"/>
    <w:basedOn w:val="OPCParaBase"/>
    <w:rsid w:val="00CB6AAC"/>
    <w:pPr>
      <w:spacing w:line="240" w:lineRule="auto"/>
    </w:pPr>
    <w:rPr>
      <w:sz w:val="28"/>
    </w:rPr>
  </w:style>
  <w:style w:type="paragraph" w:customStyle="1" w:styleId="Sponsor">
    <w:name w:val="Sponsor"/>
    <w:basedOn w:val="OPCParaBase"/>
    <w:rsid w:val="00CB6AAC"/>
    <w:pPr>
      <w:spacing w:line="240" w:lineRule="auto"/>
    </w:pPr>
    <w:rPr>
      <w:i/>
    </w:rPr>
  </w:style>
  <w:style w:type="paragraph" w:customStyle="1" w:styleId="Subitem">
    <w:name w:val="Subitem"/>
    <w:aliases w:val="iss"/>
    <w:basedOn w:val="OPCParaBase"/>
    <w:rsid w:val="00CB6AAC"/>
    <w:pPr>
      <w:spacing w:before="180" w:line="240" w:lineRule="auto"/>
      <w:ind w:left="709" w:hanging="709"/>
    </w:pPr>
  </w:style>
  <w:style w:type="paragraph" w:customStyle="1" w:styleId="SubitemHead">
    <w:name w:val="SubitemHead"/>
    <w:aliases w:val="issh"/>
    <w:basedOn w:val="OPCParaBase"/>
    <w:rsid w:val="00CB6AA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B6AAC"/>
    <w:pPr>
      <w:spacing w:before="40" w:line="240" w:lineRule="auto"/>
      <w:ind w:left="1134"/>
    </w:pPr>
  </w:style>
  <w:style w:type="paragraph" w:customStyle="1" w:styleId="SubsectionHead">
    <w:name w:val="SubsectionHead"/>
    <w:aliases w:val="ssh"/>
    <w:basedOn w:val="OPCParaBase"/>
    <w:next w:val="subsection"/>
    <w:rsid w:val="00CB6AAC"/>
    <w:pPr>
      <w:keepNext/>
      <w:keepLines/>
      <w:spacing w:before="240" w:line="240" w:lineRule="auto"/>
      <w:ind w:left="1134"/>
    </w:pPr>
    <w:rPr>
      <w:i/>
    </w:rPr>
  </w:style>
  <w:style w:type="paragraph" w:customStyle="1" w:styleId="Tablea">
    <w:name w:val="Table(a)"/>
    <w:aliases w:val="ta"/>
    <w:basedOn w:val="OPCParaBase"/>
    <w:rsid w:val="00CB6AAC"/>
    <w:pPr>
      <w:spacing w:before="60" w:line="240" w:lineRule="auto"/>
      <w:ind w:left="284" w:hanging="284"/>
    </w:pPr>
    <w:rPr>
      <w:sz w:val="20"/>
    </w:rPr>
  </w:style>
  <w:style w:type="paragraph" w:customStyle="1" w:styleId="TableAA">
    <w:name w:val="Table(AA)"/>
    <w:aliases w:val="taaa"/>
    <w:basedOn w:val="OPCParaBase"/>
    <w:rsid w:val="00CB6AA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B6AA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B6AAC"/>
    <w:pPr>
      <w:spacing w:before="60" w:line="240" w:lineRule="atLeast"/>
    </w:pPr>
    <w:rPr>
      <w:sz w:val="20"/>
    </w:rPr>
  </w:style>
  <w:style w:type="paragraph" w:customStyle="1" w:styleId="TLPBoxTextnote">
    <w:name w:val="TLPBoxText(note"/>
    <w:aliases w:val="right)"/>
    <w:basedOn w:val="OPCParaBase"/>
    <w:rsid w:val="00CB6AA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B6AA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B6AAC"/>
    <w:pPr>
      <w:spacing w:before="122" w:line="198" w:lineRule="exact"/>
      <w:ind w:left="1985" w:hanging="851"/>
      <w:jc w:val="right"/>
    </w:pPr>
    <w:rPr>
      <w:sz w:val="18"/>
    </w:rPr>
  </w:style>
  <w:style w:type="paragraph" w:customStyle="1" w:styleId="TLPTableBullet">
    <w:name w:val="TLPTableBullet"/>
    <w:aliases w:val="ttb"/>
    <w:basedOn w:val="OPCParaBase"/>
    <w:rsid w:val="00CB6AAC"/>
    <w:pPr>
      <w:spacing w:line="240" w:lineRule="exact"/>
      <w:ind w:left="284" w:hanging="284"/>
    </w:pPr>
    <w:rPr>
      <w:sz w:val="20"/>
    </w:rPr>
  </w:style>
  <w:style w:type="paragraph" w:styleId="TOC1">
    <w:name w:val="toc 1"/>
    <w:basedOn w:val="OPCParaBase"/>
    <w:next w:val="Normal"/>
    <w:uiPriority w:val="39"/>
    <w:semiHidden/>
    <w:unhideWhenUsed/>
    <w:rsid w:val="00CB6AA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CB6AA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CB6AA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CB6AA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B6AA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B6AA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B6AA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CB6AA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B6AA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B6AAC"/>
    <w:pPr>
      <w:keepLines/>
      <w:spacing w:before="240" w:after="120" w:line="240" w:lineRule="auto"/>
      <w:ind w:left="794"/>
    </w:pPr>
    <w:rPr>
      <w:b/>
      <w:kern w:val="28"/>
      <w:sz w:val="20"/>
    </w:rPr>
  </w:style>
  <w:style w:type="paragraph" w:customStyle="1" w:styleId="TofSectsHeading">
    <w:name w:val="TofSects(Heading)"/>
    <w:basedOn w:val="OPCParaBase"/>
    <w:rsid w:val="00CB6AAC"/>
    <w:pPr>
      <w:spacing w:before="240" w:after="120" w:line="240" w:lineRule="auto"/>
    </w:pPr>
    <w:rPr>
      <w:b/>
      <w:sz w:val="24"/>
    </w:rPr>
  </w:style>
  <w:style w:type="paragraph" w:customStyle="1" w:styleId="TofSectsSection">
    <w:name w:val="TofSects(Section)"/>
    <w:basedOn w:val="OPCParaBase"/>
    <w:rsid w:val="00CB6AAC"/>
    <w:pPr>
      <w:keepLines/>
      <w:spacing w:before="40" w:line="240" w:lineRule="auto"/>
      <w:ind w:left="1588" w:hanging="794"/>
    </w:pPr>
    <w:rPr>
      <w:kern w:val="28"/>
      <w:sz w:val="18"/>
    </w:rPr>
  </w:style>
  <w:style w:type="paragraph" w:customStyle="1" w:styleId="TofSectsSubdiv">
    <w:name w:val="TofSects(Subdiv)"/>
    <w:basedOn w:val="OPCParaBase"/>
    <w:rsid w:val="00CB6AAC"/>
    <w:pPr>
      <w:keepLines/>
      <w:spacing w:before="80" w:line="240" w:lineRule="auto"/>
      <w:ind w:left="1588" w:hanging="794"/>
    </w:pPr>
    <w:rPr>
      <w:kern w:val="28"/>
    </w:rPr>
  </w:style>
  <w:style w:type="paragraph" w:customStyle="1" w:styleId="WRStyle">
    <w:name w:val="WR Style"/>
    <w:aliases w:val="WR"/>
    <w:basedOn w:val="OPCParaBase"/>
    <w:rsid w:val="00CB6AAC"/>
    <w:pPr>
      <w:spacing w:before="240" w:line="240" w:lineRule="auto"/>
      <w:ind w:left="284" w:hanging="284"/>
    </w:pPr>
    <w:rPr>
      <w:b/>
      <w:i/>
      <w:kern w:val="28"/>
      <w:sz w:val="24"/>
    </w:rPr>
  </w:style>
  <w:style w:type="paragraph" w:customStyle="1" w:styleId="notepara">
    <w:name w:val="note(para)"/>
    <w:aliases w:val="na"/>
    <w:basedOn w:val="OPCParaBase"/>
    <w:rsid w:val="00CB6AAC"/>
    <w:pPr>
      <w:spacing w:before="40" w:line="198" w:lineRule="exact"/>
      <w:ind w:left="2354" w:hanging="369"/>
    </w:pPr>
    <w:rPr>
      <w:sz w:val="18"/>
    </w:rPr>
  </w:style>
  <w:style w:type="paragraph" w:styleId="Footer">
    <w:name w:val="footer"/>
    <w:link w:val="FooterChar"/>
    <w:rsid w:val="00CB6AA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B6AAC"/>
    <w:rPr>
      <w:rFonts w:eastAsia="Times New Roman" w:cs="Times New Roman"/>
      <w:sz w:val="22"/>
      <w:szCs w:val="24"/>
      <w:lang w:eastAsia="en-AU"/>
    </w:rPr>
  </w:style>
  <w:style w:type="character" w:styleId="LineNumber">
    <w:name w:val="line number"/>
    <w:basedOn w:val="OPCCharBase"/>
    <w:uiPriority w:val="99"/>
    <w:semiHidden/>
    <w:unhideWhenUsed/>
    <w:rsid w:val="00CB6AAC"/>
    <w:rPr>
      <w:sz w:val="16"/>
    </w:rPr>
  </w:style>
  <w:style w:type="table" w:customStyle="1" w:styleId="CFlag">
    <w:name w:val="CFlag"/>
    <w:basedOn w:val="TableNormal"/>
    <w:uiPriority w:val="99"/>
    <w:rsid w:val="00CB6AAC"/>
    <w:rPr>
      <w:rFonts w:eastAsia="Times New Roman" w:cs="Times New Roman"/>
      <w:lang w:eastAsia="en-AU"/>
    </w:rPr>
    <w:tblPr/>
  </w:style>
  <w:style w:type="paragraph" w:styleId="BalloonText">
    <w:name w:val="Balloon Text"/>
    <w:basedOn w:val="Normal"/>
    <w:link w:val="BalloonTextChar"/>
    <w:uiPriority w:val="99"/>
    <w:semiHidden/>
    <w:unhideWhenUsed/>
    <w:rsid w:val="00CB6AA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AAC"/>
    <w:rPr>
      <w:rFonts w:ascii="Tahoma" w:hAnsi="Tahoma" w:cs="Tahoma"/>
      <w:sz w:val="16"/>
      <w:szCs w:val="16"/>
    </w:rPr>
  </w:style>
  <w:style w:type="character" w:styleId="Hyperlink">
    <w:name w:val="Hyperlink"/>
    <w:basedOn w:val="DefaultParagraphFont"/>
    <w:rsid w:val="00CB6AAC"/>
    <w:rPr>
      <w:color w:val="0000FF"/>
      <w:u w:val="single"/>
    </w:rPr>
  </w:style>
  <w:style w:type="table" w:styleId="TableGrid">
    <w:name w:val="Table Grid"/>
    <w:basedOn w:val="TableNormal"/>
    <w:uiPriority w:val="59"/>
    <w:rsid w:val="00CB6A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B6AAC"/>
    <w:rPr>
      <w:b/>
      <w:sz w:val="28"/>
      <w:szCs w:val="32"/>
    </w:rPr>
  </w:style>
  <w:style w:type="paragraph" w:customStyle="1" w:styleId="TerritoryT">
    <w:name w:val="TerritoryT"/>
    <w:basedOn w:val="OPCParaBase"/>
    <w:next w:val="Normal"/>
    <w:rsid w:val="00CB6AAC"/>
    <w:rPr>
      <w:b/>
      <w:sz w:val="32"/>
    </w:rPr>
  </w:style>
  <w:style w:type="paragraph" w:customStyle="1" w:styleId="LegislationMadeUnder">
    <w:name w:val="LegislationMadeUnder"/>
    <w:basedOn w:val="OPCParaBase"/>
    <w:next w:val="Normal"/>
    <w:rsid w:val="00CB6AAC"/>
    <w:rPr>
      <w:i/>
      <w:sz w:val="32"/>
      <w:szCs w:val="32"/>
    </w:rPr>
  </w:style>
  <w:style w:type="paragraph" w:customStyle="1" w:styleId="SignCoverPageEnd">
    <w:name w:val="SignCoverPageEnd"/>
    <w:basedOn w:val="OPCParaBase"/>
    <w:next w:val="Normal"/>
    <w:rsid w:val="00CB6AAC"/>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CB6AAC"/>
    <w:pPr>
      <w:pBdr>
        <w:top w:val="single" w:sz="4" w:space="1" w:color="auto"/>
      </w:pBdr>
      <w:spacing w:before="360"/>
      <w:ind w:right="397"/>
      <w:jc w:val="both"/>
    </w:pPr>
  </w:style>
  <w:style w:type="paragraph" w:customStyle="1" w:styleId="NotesHeading1">
    <w:name w:val="NotesHeading 1"/>
    <w:basedOn w:val="OPCParaBase"/>
    <w:next w:val="Normal"/>
    <w:rsid w:val="00CB6AAC"/>
    <w:rPr>
      <w:b/>
      <w:sz w:val="28"/>
      <w:szCs w:val="28"/>
    </w:rPr>
  </w:style>
  <w:style w:type="paragraph" w:customStyle="1" w:styleId="NotesHeading2">
    <w:name w:val="NotesHeading 2"/>
    <w:basedOn w:val="OPCParaBase"/>
    <w:next w:val="Normal"/>
    <w:rsid w:val="00CB6AAC"/>
    <w:rPr>
      <w:b/>
      <w:sz w:val="28"/>
      <w:szCs w:val="28"/>
    </w:rPr>
  </w:style>
  <w:style w:type="paragraph" w:customStyle="1" w:styleId="ENotesText">
    <w:name w:val="ENotesText"/>
    <w:basedOn w:val="OPCParaBase"/>
    <w:next w:val="Normal"/>
    <w:rsid w:val="00CB6AAC"/>
  </w:style>
  <w:style w:type="paragraph" w:customStyle="1" w:styleId="CompiledActNo">
    <w:name w:val="CompiledActNo"/>
    <w:basedOn w:val="OPCParaBase"/>
    <w:next w:val="Normal"/>
    <w:rsid w:val="00CB6AAC"/>
    <w:rPr>
      <w:b/>
      <w:sz w:val="24"/>
      <w:szCs w:val="24"/>
    </w:rPr>
  </w:style>
  <w:style w:type="paragraph" w:customStyle="1" w:styleId="CompiledMadeUnder">
    <w:name w:val="CompiledMadeUnder"/>
    <w:basedOn w:val="OPCParaBase"/>
    <w:next w:val="Normal"/>
    <w:rsid w:val="00CB6AAC"/>
    <w:rPr>
      <w:i/>
      <w:sz w:val="24"/>
      <w:szCs w:val="24"/>
    </w:rPr>
  </w:style>
  <w:style w:type="paragraph" w:customStyle="1" w:styleId="Paragraphsub-sub-sub">
    <w:name w:val="Paragraph(sub-sub-sub)"/>
    <w:aliases w:val="aaaa"/>
    <w:basedOn w:val="OPCParaBase"/>
    <w:rsid w:val="00CB6AAC"/>
    <w:pPr>
      <w:tabs>
        <w:tab w:val="right" w:pos="3402"/>
      </w:tabs>
      <w:spacing w:before="40" w:line="240" w:lineRule="auto"/>
      <w:ind w:left="3402" w:hanging="3402"/>
    </w:pPr>
  </w:style>
  <w:style w:type="paragraph" w:customStyle="1" w:styleId="NoteToSubpara">
    <w:name w:val="NoteToSubpara"/>
    <w:aliases w:val="nts"/>
    <w:basedOn w:val="OPCParaBase"/>
    <w:rsid w:val="00CB6AAC"/>
    <w:pPr>
      <w:spacing w:before="40" w:line="198" w:lineRule="exact"/>
      <w:ind w:left="2835" w:hanging="709"/>
    </w:pPr>
    <w:rPr>
      <w:sz w:val="18"/>
    </w:rPr>
  </w:style>
  <w:style w:type="paragraph" w:customStyle="1" w:styleId="EndNotespara">
    <w:name w:val="EndNotes(para)"/>
    <w:aliases w:val="eta"/>
    <w:basedOn w:val="OPCParaBase"/>
    <w:next w:val="Normal"/>
    <w:rsid w:val="00CB6AA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B6AA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CB6AA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B6AAC"/>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CB6AAC"/>
    <w:pPr>
      <w:keepNext/>
      <w:spacing w:before="60" w:line="240" w:lineRule="atLeast"/>
    </w:pPr>
    <w:rPr>
      <w:rFonts w:ascii="Arial" w:hAnsi="Arial"/>
      <w:b/>
      <w:sz w:val="16"/>
    </w:rPr>
  </w:style>
  <w:style w:type="paragraph" w:customStyle="1" w:styleId="ENoteTTi">
    <w:name w:val="ENoteTTi"/>
    <w:aliases w:val="entti"/>
    <w:basedOn w:val="OPCParaBase"/>
    <w:rsid w:val="00CB6AAC"/>
    <w:pPr>
      <w:keepNext/>
      <w:spacing w:before="60" w:line="240" w:lineRule="atLeast"/>
      <w:ind w:left="170"/>
    </w:pPr>
    <w:rPr>
      <w:sz w:val="16"/>
    </w:rPr>
  </w:style>
  <w:style w:type="paragraph" w:customStyle="1" w:styleId="ENotesHeading1">
    <w:name w:val="ENotesHeading 1"/>
    <w:aliases w:val="Enh1"/>
    <w:basedOn w:val="OPCParaBase"/>
    <w:next w:val="Normal"/>
    <w:rsid w:val="00CB6AAC"/>
    <w:pPr>
      <w:spacing w:before="120"/>
      <w:outlineLvl w:val="1"/>
    </w:pPr>
    <w:rPr>
      <w:b/>
      <w:sz w:val="28"/>
      <w:szCs w:val="28"/>
    </w:rPr>
  </w:style>
  <w:style w:type="paragraph" w:customStyle="1" w:styleId="ENotesHeading2">
    <w:name w:val="ENotesHeading 2"/>
    <w:aliases w:val="Enh2"/>
    <w:basedOn w:val="OPCParaBase"/>
    <w:next w:val="Normal"/>
    <w:rsid w:val="00CB6AAC"/>
    <w:pPr>
      <w:spacing w:before="120" w:after="120"/>
      <w:outlineLvl w:val="2"/>
    </w:pPr>
    <w:rPr>
      <w:b/>
      <w:sz w:val="24"/>
      <w:szCs w:val="28"/>
    </w:rPr>
  </w:style>
  <w:style w:type="paragraph" w:customStyle="1" w:styleId="ENoteTTIndentHeading">
    <w:name w:val="ENoteTTIndentHeading"/>
    <w:aliases w:val="enTTHi"/>
    <w:basedOn w:val="OPCParaBase"/>
    <w:rsid w:val="00CB6AA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B6AAC"/>
    <w:pPr>
      <w:spacing w:before="60" w:line="240" w:lineRule="atLeast"/>
    </w:pPr>
    <w:rPr>
      <w:sz w:val="16"/>
    </w:rPr>
  </w:style>
  <w:style w:type="paragraph" w:customStyle="1" w:styleId="MadeunderText">
    <w:name w:val="MadeunderText"/>
    <w:basedOn w:val="OPCParaBase"/>
    <w:next w:val="CompiledMadeUnder"/>
    <w:rsid w:val="00CB6AAC"/>
    <w:pPr>
      <w:spacing w:before="240"/>
    </w:pPr>
    <w:rPr>
      <w:sz w:val="24"/>
      <w:szCs w:val="24"/>
    </w:rPr>
  </w:style>
  <w:style w:type="paragraph" w:customStyle="1" w:styleId="ENotesHeading3">
    <w:name w:val="ENotesHeading 3"/>
    <w:aliases w:val="Enh3"/>
    <w:basedOn w:val="OPCParaBase"/>
    <w:next w:val="Normal"/>
    <w:rsid w:val="00CB6AAC"/>
    <w:pPr>
      <w:keepNext/>
      <w:spacing w:before="120" w:line="240" w:lineRule="auto"/>
      <w:outlineLvl w:val="4"/>
    </w:pPr>
    <w:rPr>
      <w:b/>
      <w:szCs w:val="24"/>
    </w:rPr>
  </w:style>
  <w:style w:type="character" w:customStyle="1" w:styleId="CharSubPartTextCASA">
    <w:name w:val="CharSubPartText(CASA)"/>
    <w:basedOn w:val="OPCCharBase"/>
    <w:uiPriority w:val="1"/>
    <w:rsid w:val="00CB6AAC"/>
  </w:style>
  <w:style w:type="character" w:customStyle="1" w:styleId="CharSubPartNoCASA">
    <w:name w:val="CharSubPartNo(CASA)"/>
    <w:basedOn w:val="OPCCharBase"/>
    <w:uiPriority w:val="1"/>
    <w:rsid w:val="00CB6AAC"/>
  </w:style>
  <w:style w:type="paragraph" w:customStyle="1" w:styleId="ENoteTTIndentHeadingSub">
    <w:name w:val="ENoteTTIndentHeadingSub"/>
    <w:aliases w:val="enTTHis"/>
    <w:basedOn w:val="OPCParaBase"/>
    <w:rsid w:val="00CB6AAC"/>
    <w:pPr>
      <w:keepNext/>
      <w:spacing w:before="60" w:line="240" w:lineRule="atLeast"/>
      <w:ind w:left="340"/>
    </w:pPr>
    <w:rPr>
      <w:b/>
      <w:sz w:val="16"/>
    </w:rPr>
  </w:style>
  <w:style w:type="paragraph" w:customStyle="1" w:styleId="ENoteTTiSub">
    <w:name w:val="ENoteTTiSub"/>
    <w:aliases w:val="enttis"/>
    <w:basedOn w:val="OPCParaBase"/>
    <w:rsid w:val="00CB6AAC"/>
    <w:pPr>
      <w:keepNext/>
      <w:spacing w:before="60" w:line="240" w:lineRule="atLeast"/>
      <w:ind w:left="340"/>
    </w:pPr>
    <w:rPr>
      <w:sz w:val="16"/>
    </w:rPr>
  </w:style>
  <w:style w:type="paragraph" w:customStyle="1" w:styleId="SubDivisionMigration">
    <w:name w:val="SubDivisionMigration"/>
    <w:aliases w:val="sdm"/>
    <w:basedOn w:val="OPCParaBase"/>
    <w:rsid w:val="00CB6AA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B6AAC"/>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B6AAC"/>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CB6AA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B6AAC"/>
    <w:rPr>
      <w:sz w:val="22"/>
    </w:rPr>
  </w:style>
  <w:style w:type="paragraph" w:customStyle="1" w:styleId="SOTextNote">
    <w:name w:val="SO TextNote"/>
    <w:aliases w:val="sont"/>
    <w:basedOn w:val="SOText"/>
    <w:qFormat/>
    <w:rsid w:val="00CB6AAC"/>
    <w:pPr>
      <w:spacing w:before="122" w:line="198" w:lineRule="exact"/>
      <w:ind w:left="1843" w:hanging="709"/>
    </w:pPr>
    <w:rPr>
      <w:sz w:val="18"/>
    </w:rPr>
  </w:style>
  <w:style w:type="paragraph" w:customStyle="1" w:styleId="SOPara">
    <w:name w:val="SO Para"/>
    <w:aliases w:val="soa"/>
    <w:basedOn w:val="SOText"/>
    <w:link w:val="SOParaChar"/>
    <w:qFormat/>
    <w:rsid w:val="00CB6AAC"/>
    <w:pPr>
      <w:tabs>
        <w:tab w:val="right" w:pos="1786"/>
      </w:tabs>
      <w:spacing w:before="40"/>
      <w:ind w:left="2070" w:hanging="936"/>
    </w:pPr>
  </w:style>
  <w:style w:type="character" w:customStyle="1" w:styleId="SOParaChar">
    <w:name w:val="SO Para Char"/>
    <w:aliases w:val="soa Char"/>
    <w:basedOn w:val="DefaultParagraphFont"/>
    <w:link w:val="SOPara"/>
    <w:rsid w:val="00CB6AAC"/>
    <w:rPr>
      <w:sz w:val="22"/>
    </w:rPr>
  </w:style>
  <w:style w:type="paragraph" w:customStyle="1" w:styleId="FileName">
    <w:name w:val="FileName"/>
    <w:basedOn w:val="Normal"/>
    <w:rsid w:val="00CB6AAC"/>
  </w:style>
  <w:style w:type="paragraph" w:customStyle="1" w:styleId="TableHeading">
    <w:name w:val="TableHeading"/>
    <w:aliases w:val="th"/>
    <w:basedOn w:val="OPCParaBase"/>
    <w:next w:val="Tabletext"/>
    <w:rsid w:val="00CB6AAC"/>
    <w:pPr>
      <w:keepNext/>
      <w:spacing w:before="60" w:line="240" w:lineRule="atLeast"/>
    </w:pPr>
    <w:rPr>
      <w:b/>
      <w:sz w:val="20"/>
    </w:rPr>
  </w:style>
  <w:style w:type="paragraph" w:customStyle="1" w:styleId="SOHeadBold">
    <w:name w:val="SO HeadBold"/>
    <w:aliases w:val="sohb"/>
    <w:basedOn w:val="SOText"/>
    <w:next w:val="SOText"/>
    <w:link w:val="SOHeadBoldChar"/>
    <w:qFormat/>
    <w:rsid w:val="00CB6AAC"/>
    <w:rPr>
      <w:b/>
    </w:rPr>
  </w:style>
  <w:style w:type="character" w:customStyle="1" w:styleId="SOHeadBoldChar">
    <w:name w:val="SO HeadBold Char"/>
    <w:aliases w:val="sohb Char"/>
    <w:basedOn w:val="DefaultParagraphFont"/>
    <w:link w:val="SOHeadBold"/>
    <w:rsid w:val="00CB6AAC"/>
    <w:rPr>
      <w:b/>
      <w:sz w:val="22"/>
    </w:rPr>
  </w:style>
  <w:style w:type="paragraph" w:customStyle="1" w:styleId="SOHeadItalic">
    <w:name w:val="SO HeadItalic"/>
    <w:aliases w:val="sohi"/>
    <w:basedOn w:val="SOText"/>
    <w:next w:val="SOText"/>
    <w:link w:val="SOHeadItalicChar"/>
    <w:qFormat/>
    <w:rsid w:val="00CB6AAC"/>
    <w:rPr>
      <w:i/>
    </w:rPr>
  </w:style>
  <w:style w:type="character" w:customStyle="1" w:styleId="SOHeadItalicChar">
    <w:name w:val="SO HeadItalic Char"/>
    <w:aliases w:val="sohi Char"/>
    <w:basedOn w:val="DefaultParagraphFont"/>
    <w:link w:val="SOHeadItalic"/>
    <w:rsid w:val="00CB6AAC"/>
    <w:rPr>
      <w:i/>
      <w:sz w:val="22"/>
    </w:rPr>
  </w:style>
  <w:style w:type="paragraph" w:customStyle="1" w:styleId="SOBullet">
    <w:name w:val="SO Bullet"/>
    <w:aliases w:val="sotb"/>
    <w:basedOn w:val="SOText"/>
    <w:link w:val="SOBulletChar"/>
    <w:qFormat/>
    <w:rsid w:val="00CB6AAC"/>
    <w:pPr>
      <w:ind w:left="1559" w:hanging="425"/>
    </w:pPr>
  </w:style>
  <w:style w:type="character" w:customStyle="1" w:styleId="SOBulletChar">
    <w:name w:val="SO Bullet Char"/>
    <w:aliases w:val="sotb Char"/>
    <w:basedOn w:val="DefaultParagraphFont"/>
    <w:link w:val="SOBullet"/>
    <w:rsid w:val="00CB6AAC"/>
    <w:rPr>
      <w:sz w:val="22"/>
    </w:rPr>
  </w:style>
  <w:style w:type="paragraph" w:customStyle="1" w:styleId="SOBulletNote">
    <w:name w:val="SO BulletNote"/>
    <w:aliases w:val="sonb"/>
    <w:basedOn w:val="SOTextNote"/>
    <w:link w:val="SOBulletNoteChar"/>
    <w:qFormat/>
    <w:rsid w:val="00CB6AAC"/>
    <w:pPr>
      <w:tabs>
        <w:tab w:val="left" w:pos="1560"/>
      </w:tabs>
      <w:ind w:left="2268" w:hanging="1134"/>
    </w:pPr>
  </w:style>
  <w:style w:type="character" w:customStyle="1" w:styleId="SOBulletNoteChar">
    <w:name w:val="SO BulletNote Char"/>
    <w:aliases w:val="sonb Char"/>
    <w:basedOn w:val="DefaultParagraphFont"/>
    <w:link w:val="SOBulletNote"/>
    <w:rsid w:val="00CB6AAC"/>
    <w:rPr>
      <w:sz w:val="18"/>
    </w:rPr>
  </w:style>
  <w:style w:type="paragraph" w:customStyle="1" w:styleId="SOText2">
    <w:name w:val="SO Text2"/>
    <w:aliases w:val="sot2"/>
    <w:basedOn w:val="Normal"/>
    <w:next w:val="SOText"/>
    <w:link w:val="SOText2Char"/>
    <w:rsid w:val="00CB6AA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B6AAC"/>
    <w:rPr>
      <w:sz w:val="22"/>
    </w:rPr>
  </w:style>
  <w:style w:type="paragraph" w:customStyle="1" w:styleId="SubPartCASA">
    <w:name w:val="SubPart(CASA)"/>
    <w:aliases w:val="csp"/>
    <w:basedOn w:val="OPCParaBase"/>
    <w:next w:val="ActHead3"/>
    <w:rsid w:val="00CB6AAC"/>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C8632F"/>
    <w:rPr>
      <w:rFonts w:eastAsia="Times New Roman" w:cs="Times New Roman"/>
      <w:sz w:val="22"/>
      <w:lang w:eastAsia="en-AU"/>
    </w:rPr>
  </w:style>
  <w:style w:type="character" w:customStyle="1" w:styleId="notetextChar">
    <w:name w:val="note(text) Char"/>
    <w:aliases w:val="n Char"/>
    <w:basedOn w:val="DefaultParagraphFont"/>
    <w:link w:val="notetext"/>
    <w:rsid w:val="00C8632F"/>
    <w:rPr>
      <w:rFonts w:eastAsia="Times New Roman" w:cs="Times New Roman"/>
      <w:sz w:val="18"/>
      <w:lang w:eastAsia="en-AU"/>
    </w:rPr>
  </w:style>
  <w:style w:type="character" w:customStyle="1" w:styleId="Heading1Char">
    <w:name w:val="Heading 1 Char"/>
    <w:basedOn w:val="DefaultParagraphFont"/>
    <w:link w:val="Heading1"/>
    <w:uiPriority w:val="9"/>
    <w:rsid w:val="00C8632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8632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8632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8632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8632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C8632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8632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8632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8632F"/>
    <w:rPr>
      <w:rFonts w:asciiTheme="majorHAnsi" w:eastAsiaTheme="majorEastAsia" w:hAnsiTheme="majorHAnsi" w:cstheme="majorBidi"/>
      <w:i/>
      <w:iCs/>
      <w:color w:val="404040" w:themeColor="text1" w:themeTint="BF"/>
    </w:rPr>
  </w:style>
  <w:style w:type="paragraph" w:customStyle="1" w:styleId="Specialaat">
    <w:name w:val="Special aat"/>
    <w:basedOn w:val="ActHead9"/>
    <w:link w:val="SpecialaatChar"/>
    <w:rsid w:val="00985C81"/>
    <w:pPr>
      <w:outlineLvl w:val="9"/>
    </w:pPr>
  </w:style>
  <w:style w:type="character" w:customStyle="1" w:styleId="OPCParaBaseChar">
    <w:name w:val="OPCParaBase Char"/>
    <w:basedOn w:val="DefaultParagraphFont"/>
    <w:link w:val="OPCParaBase"/>
    <w:rsid w:val="00985C81"/>
    <w:rPr>
      <w:rFonts w:eastAsia="Times New Roman" w:cs="Times New Roman"/>
      <w:sz w:val="22"/>
      <w:lang w:eastAsia="en-AU"/>
    </w:rPr>
  </w:style>
  <w:style w:type="character" w:customStyle="1" w:styleId="ActHead9Char">
    <w:name w:val="ActHead 9 Char"/>
    <w:aliases w:val="aat Char"/>
    <w:basedOn w:val="OPCParaBaseChar"/>
    <w:link w:val="ActHead9"/>
    <w:rsid w:val="00985C81"/>
    <w:rPr>
      <w:rFonts w:eastAsia="Times New Roman" w:cs="Times New Roman"/>
      <w:b/>
      <w:i/>
      <w:kern w:val="28"/>
      <w:sz w:val="28"/>
      <w:lang w:eastAsia="en-AU"/>
    </w:rPr>
  </w:style>
  <w:style w:type="character" w:customStyle="1" w:styleId="SpecialaatChar">
    <w:name w:val="Special aat Char"/>
    <w:basedOn w:val="ActHead9Char"/>
    <w:link w:val="Specialaat"/>
    <w:rsid w:val="00985C81"/>
    <w:rPr>
      <w:rFonts w:eastAsia="Times New Roman" w:cs="Times New Roman"/>
      <w:b/>
      <w:i/>
      <w:kern w:val="28"/>
      <w:sz w:val="28"/>
      <w:lang w:eastAsia="en-AU"/>
    </w:rPr>
  </w:style>
  <w:style w:type="paragraph" w:customStyle="1" w:styleId="Specialih">
    <w:name w:val="Special ih"/>
    <w:basedOn w:val="ItemHead"/>
    <w:link w:val="SpecialihChar"/>
    <w:rsid w:val="00F02193"/>
  </w:style>
  <w:style w:type="character" w:customStyle="1" w:styleId="ItemHeadChar">
    <w:name w:val="ItemHead Char"/>
    <w:aliases w:val="ih Char"/>
    <w:basedOn w:val="OPCParaBaseChar"/>
    <w:link w:val="ItemHead"/>
    <w:rsid w:val="00F02193"/>
    <w:rPr>
      <w:rFonts w:ascii="Arial" w:eastAsia="Times New Roman" w:hAnsi="Arial" w:cs="Times New Roman"/>
      <w:b/>
      <w:kern w:val="28"/>
      <w:sz w:val="24"/>
      <w:lang w:eastAsia="en-AU"/>
    </w:rPr>
  </w:style>
  <w:style w:type="character" w:customStyle="1" w:styleId="SpecialihChar">
    <w:name w:val="Special ih Char"/>
    <w:basedOn w:val="ItemHeadChar"/>
    <w:link w:val="Specialih"/>
    <w:rsid w:val="00F02193"/>
    <w:rPr>
      <w:rFonts w:ascii="Arial" w:eastAsia="Times New Roman" w:hAnsi="Arial" w:cs="Times New Roman"/>
      <w:b/>
      <w:kern w:val="28"/>
      <w:sz w:val="24"/>
      <w:lang w:eastAsia="en-AU"/>
    </w:rPr>
  </w:style>
  <w:style w:type="paragraph" w:customStyle="1" w:styleId="Speciali">
    <w:name w:val="Special i"/>
    <w:basedOn w:val="Item"/>
    <w:link w:val="SpecialiChar"/>
    <w:rsid w:val="00F02193"/>
  </w:style>
  <w:style w:type="character" w:customStyle="1" w:styleId="ItemChar">
    <w:name w:val="Item Char"/>
    <w:aliases w:val="i Char"/>
    <w:basedOn w:val="OPCParaBaseChar"/>
    <w:link w:val="Item"/>
    <w:rsid w:val="00F02193"/>
    <w:rPr>
      <w:rFonts w:eastAsia="Times New Roman" w:cs="Times New Roman"/>
      <w:sz w:val="22"/>
      <w:lang w:eastAsia="en-AU"/>
    </w:rPr>
  </w:style>
  <w:style w:type="character" w:customStyle="1" w:styleId="SpecialiChar">
    <w:name w:val="Special i Char"/>
    <w:basedOn w:val="ItemChar"/>
    <w:link w:val="Speciali"/>
    <w:rsid w:val="00F02193"/>
    <w:rPr>
      <w:rFonts w:eastAsia="Times New Roman" w:cs="Times New Roman"/>
      <w:sz w:val="22"/>
      <w:lang w:eastAsia="en-AU"/>
    </w:rPr>
  </w:style>
  <w:style w:type="paragraph" w:customStyle="1" w:styleId="Specialap">
    <w:name w:val="Special ap"/>
    <w:basedOn w:val="ActHead7"/>
    <w:link w:val="SpecialapChar"/>
    <w:rsid w:val="0076170D"/>
    <w:pPr>
      <w:outlineLvl w:val="9"/>
    </w:pPr>
  </w:style>
  <w:style w:type="character" w:customStyle="1" w:styleId="ActHead7Char">
    <w:name w:val="ActHead 7 Char"/>
    <w:aliases w:val="ap Char"/>
    <w:basedOn w:val="OPCParaBaseChar"/>
    <w:link w:val="ActHead7"/>
    <w:rsid w:val="00FE4115"/>
    <w:rPr>
      <w:rFonts w:ascii="Arial" w:eastAsia="Times New Roman" w:hAnsi="Arial" w:cs="Times New Roman"/>
      <w:b/>
      <w:kern w:val="28"/>
      <w:sz w:val="28"/>
      <w:lang w:eastAsia="en-AU"/>
    </w:rPr>
  </w:style>
  <w:style w:type="character" w:customStyle="1" w:styleId="SpecialapChar">
    <w:name w:val="Special ap Char"/>
    <w:basedOn w:val="ActHead7Char"/>
    <w:link w:val="Specialap"/>
    <w:rsid w:val="0076170D"/>
    <w:rPr>
      <w:rFonts w:ascii="Arial" w:eastAsia="Times New Roman" w:hAnsi="Arial" w:cs="Times New Roman"/>
      <w:b/>
      <w:kern w:val="28"/>
      <w:sz w:val="28"/>
      <w:lang w:eastAsia="en-AU"/>
    </w:rPr>
  </w:style>
  <w:style w:type="character" w:customStyle="1" w:styleId="paragraphChar">
    <w:name w:val="paragraph Char"/>
    <w:aliases w:val="a Char"/>
    <w:link w:val="paragraph"/>
    <w:rsid w:val="00C51435"/>
    <w:rPr>
      <w:rFonts w:eastAsia="Times New Roman" w:cs="Times New Roman"/>
      <w:sz w:val="22"/>
      <w:lang w:eastAsia="en-AU"/>
    </w:rPr>
  </w:style>
  <w:style w:type="paragraph" w:customStyle="1" w:styleId="Specialad">
    <w:name w:val="Special ad"/>
    <w:basedOn w:val="ActHead8"/>
    <w:link w:val="SpecialadChar"/>
    <w:rsid w:val="0076170D"/>
    <w:pPr>
      <w:outlineLvl w:val="9"/>
    </w:pPr>
  </w:style>
  <w:style w:type="character" w:customStyle="1" w:styleId="ActHead8Char">
    <w:name w:val="ActHead 8 Char"/>
    <w:aliases w:val="ad Char"/>
    <w:basedOn w:val="OPCParaBaseChar"/>
    <w:link w:val="ActHead8"/>
    <w:rsid w:val="0076170D"/>
    <w:rPr>
      <w:rFonts w:ascii="Arial" w:eastAsia="Times New Roman" w:hAnsi="Arial" w:cs="Times New Roman"/>
      <w:b/>
      <w:kern w:val="28"/>
      <w:sz w:val="26"/>
      <w:lang w:eastAsia="en-AU"/>
    </w:rPr>
  </w:style>
  <w:style w:type="character" w:customStyle="1" w:styleId="SpecialadChar">
    <w:name w:val="Special ad Char"/>
    <w:basedOn w:val="ActHead8Char"/>
    <w:link w:val="Specialad"/>
    <w:rsid w:val="0076170D"/>
    <w:rPr>
      <w:rFonts w:ascii="Arial" w:eastAsia="Times New Roman" w:hAnsi="Arial" w:cs="Times New Roman"/>
      <w:b/>
      <w:kern w:val="28"/>
      <w:sz w:val="26"/>
      <w:lang w:eastAsia="en-AU"/>
    </w:rPr>
  </w:style>
  <w:style w:type="paragraph" w:styleId="ListParagraph">
    <w:name w:val="List Paragraph"/>
    <w:basedOn w:val="Normal"/>
    <w:uiPriority w:val="34"/>
    <w:qFormat/>
    <w:rsid w:val="005C5619"/>
    <w:pPr>
      <w:spacing w:line="240" w:lineRule="auto"/>
      <w:ind w:left="720"/>
    </w:pPr>
    <w:rPr>
      <w:rFonts w:ascii="Calibri" w:hAnsi="Calibri"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0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43DA1-72A7-444F-B791-1683DBE5E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SLIS_AMD.DOTX</Template>
  <TotalTime>0</TotalTime>
  <Pages>22</Pages>
  <Words>3447</Words>
  <Characters>17105</Characters>
  <Application>Microsoft Office Word</Application>
  <DocSecurity>0</DocSecurity>
  <PresentationFormat/>
  <Lines>511</Lines>
  <Paragraphs>310</Paragraphs>
  <ScaleCrop>false</ScaleCrop>
  <HeadingPairs>
    <vt:vector size="2" baseType="variant">
      <vt:variant>
        <vt:lpstr>Title</vt:lpstr>
      </vt:variant>
      <vt:variant>
        <vt:i4>1</vt:i4>
      </vt:variant>
    </vt:vector>
  </HeadingPairs>
  <TitlesOfParts>
    <vt:vector size="1" baseType="lpstr">
      <vt:lpstr>Norfolk Island Continued Laws Amendment (2015 Measures No. 1) Ordinance 2015</vt:lpstr>
    </vt:vector>
  </TitlesOfParts>
  <Manager/>
  <Company/>
  <LinksUpToDate>false</LinksUpToDate>
  <CharactersWithSpaces>20403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2015-11-12T04:29:00Z</cp:lastPrinted>
  <dcterms:created xsi:type="dcterms:W3CDTF">2015-12-07T05:21:00Z</dcterms:created>
  <dcterms:modified xsi:type="dcterms:W3CDTF">2015-12-07T05:21:00Z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10, 2015</vt:lpwstr>
  </property>
  <property fmtid="{D5CDD505-2E9C-101B-9397-08002B2CF9AE}" pid="3" name="ShortT">
    <vt:lpwstr>Norfolk Island Continued Laws Amendment (2015 Measures No. 1) Ordinance 2015</vt:lpwstr>
  </property>
  <property fmtid="{D5CDD505-2E9C-101B-9397-08002B2CF9AE}" pid="4" name="Class">
    <vt:lpwstr>Territories - Ordinance</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10 December 2015</vt:lpwstr>
  </property>
  <property fmtid="{D5CDD505-2E9C-101B-9397-08002B2CF9AE}" pid="10" name="Authority">
    <vt:lpwstr/>
  </property>
  <property fmtid="{D5CDD505-2E9C-101B-9397-08002B2CF9AE}" pid="11" name="ID">
    <vt:lpwstr>OPC61562</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Norfolk Island Act 1979</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A</vt:lpwstr>
  </property>
  <property fmtid="{D5CDD505-2E9C-101B-9397-08002B2CF9AE}" pid="19" name="CounterSign">
    <vt:lpwstr/>
  </property>
  <property fmtid="{D5CDD505-2E9C-101B-9397-08002B2CF9AE}" pid="20" name="ExcoDate">
    <vt:lpwstr>10 December 2015</vt:lpwstr>
  </property>
</Properties>
</file>