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F5129" w:rsidRDefault="00193461" w:rsidP="0020300C">
      <w:pPr>
        <w:rPr>
          <w:sz w:val="28"/>
        </w:rPr>
      </w:pPr>
      <w:r w:rsidRPr="001F5129">
        <w:rPr>
          <w:noProof/>
          <w:lang w:eastAsia="en-AU"/>
        </w:rPr>
        <w:drawing>
          <wp:inline distT="0" distB="0" distL="0" distR="0" wp14:anchorId="0D1EB3E7" wp14:editId="6DE858B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F5129" w:rsidRDefault="0048364F" w:rsidP="0048364F">
      <w:pPr>
        <w:rPr>
          <w:sz w:val="19"/>
        </w:rPr>
      </w:pPr>
    </w:p>
    <w:p w:rsidR="0048364F" w:rsidRPr="001F5129" w:rsidRDefault="00977810" w:rsidP="0048364F">
      <w:pPr>
        <w:pStyle w:val="ShortT"/>
      </w:pPr>
      <w:r w:rsidRPr="001F5129">
        <w:t>Health Insurance (General Medical Services Table) Amendment (Lipectomy and Other Measures) Regulation</w:t>
      </w:r>
      <w:r w:rsidR="001F5129" w:rsidRPr="001F5129">
        <w:t> </w:t>
      </w:r>
      <w:r w:rsidRPr="001F5129">
        <w:t>2015</w:t>
      </w:r>
    </w:p>
    <w:p w:rsidR="00656DE9" w:rsidRPr="001F5129" w:rsidRDefault="00656DE9" w:rsidP="0048364F"/>
    <w:p w:rsidR="004C31FC" w:rsidRPr="001F5129" w:rsidRDefault="004C31FC" w:rsidP="004C31FC">
      <w:pPr>
        <w:pStyle w:val="InstNo"/>
      </w:pPr>
      <w:r w:rsidRPr="001F5129">
        <w:t xml:space="preserve">Select Legislative Instrument </w:t>
      </w:r>
      <w:bookmarkStart w:id="0" w:name="BKCheck15B_1"/>
      <w:bookmarkEnd w:id="0"/>
      <w:r w:rsidRPr="001F5129">
        <w:fldChar w:fldCharType="begin"/>
      </w:r>
      <w:r w:rsidRPr="001F5129">
        <w:instrText xml:space="preserve"> DOCPROPERTY  ActNo </w:instrText>
      </w:r>
      <w:r w:rsidRPr="001F5129">
        <w:fldChar w:fldCharType="separate"/>
      </w:r>
      <w:r w:rsidR="00DD20AD">
        <w:t>No. 238, 2015</w:t>
      </w:r>
      <w:r w:rsidRPr="001F5129">
        <w:fldChar w:fldCharType="end"/>
      </w:r>
    </w:p>
    <w:p w:rsidR="004C31FC" w:rsidRPr="001F5129" w:rsidRDefault="004C31FC" w:rsidP="004C31FC">
      <w:pPr>
        <w:pStyle w:val="SignCoverPageStart"/>
        <w:spacing w:before="240"/>
        <w:rPr>
          <w:szCs w:val="22"/>
        </w:rPr>
      </w:pPr>
      <w:r w:rsidRPr="001F5129">
        <w:rPr>
          <w:szCs w:val="22"/>
        </w:rPr>
        <w:t xml:space="preserve">I, General the Honourable Sir Peter Cosgrove AK MC (Ret’d), </w:t>
      </w:r>
      <w:r w:rsidR="001F5129" w:rsidRPr="001F5129">
        <w:rPr>
          <w:szCs w:val="22"/>
        </w:rPr>
        <w:t>Governor</w:t>
      </w:r>
      <w:r w:rsidR="001F5129">
        <w:rPr>
          <w:szCs w:val="22"/>
        </w:rPr>
        <w:noBreakHyphen/>
      </w:r>
      <w:r w:rsidR="001F5129" w:rsidRPr="001F5129">
        <w:rPr>
          <w:szCs w:val="22"/>
        </w:rPr>
        <w:t>General</w:t>
      </w:r>
      <w:r w:rsidRPr="001F5129">
        <w:rPr>
          <w:szCs w:val="22"/>
        </w:rPr>
        <w:t xml:space="preserve"> of the Commonwealth of Australia, acting with the advice of the Federal Executive Council, make the following regulation.</w:t>
      </w:r>
    </w:p>
    <w:p w:rsidR="004C31FC" w:rsidRPr="001F5129" w:rsidRDefault="00DD20AD" w:rsidP="004C31FC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10 December 2015</w:t>
      </w:r>
      <w:r>
        <w:rPr>
          <w:szCs w:val="22"/>
        </w:rPr>
        <w:fldChar w:fldCharType="end"/>
      </w:r>
    </w:p>
    <w:p w:rsidR="004C31FC" w:rsidRPr="001F5129" w:rsidRDefault="004C31FC" w:rsidP="004C31FC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Cs w:val="22"/>
        </w:rPr>
      </w:pPr>
      <w:r w:rsidRPr="001F5129">
        <w:rPr>
          <w:szCs w:val="22"/>
        </w:rPr>
        <w:t>Peter Cosgrove</w:t>
      </w:r>
    </w:p>
    <w:p w:rsidR="004C31FC" w:rsidRPr="001F5129" w:rsidRDefault="001F5129" w:rsidP="004C31F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F5129">
        <w:rPr>
          <w:szCs w:val="22"/>
        </w:rPr>
        <w:t>Governor</w:t>
      </w:r>
      <w:r>
        <w:rPr>
          <w:szCs w:val="22"/>
        </w:rPr>
        <w:noBreakHyphen/>
      </w:r>
      <w:r w:rsidRPr="001F5129">
        <w:rPr>
          <w:szCs w:val="22"/>
        </w:rPr>
        <w:t>General</w:t>
      </w:r>
    </w:p>
    <w:p w:rsidR="004C31FC" w:rsidRPr="001F5129" w:rsidRDefault="004C31FC" w:rsidP="004C31FC">
      <w:pPr>
        <w:keepNext/>
        <w:tabs>
          <w:tab w:val="left" w:pos="3402"/>
        </w:tabs>
        <w:spacing w:before="240" w:after="960" w:line="300" w:lineRule="atLeast"/>
        <w:ind w:right="397"/>
        <w:rPr>
          <w:szCs w:val="22"/>
        </w:rPr>
      </w:pPr>
      <w:r w:rsidRPr="001F5129">
        <w:rPr>
          <w:szCs w:val="22"/>
        </w:rPr>
        <w:t>By His Excellency’s Command</w:t>
      </w:r>
    </w:p>
    <w:p w:rsidR="004C31FC" w:rsidRPr="001F5129" w:rsidRDefault="002861DD" w:rsidP="004C31F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F5129">
        <w:rPr>
          <w:szCs w:val="22"/>
        </w:rPr>
        <w:t>Su</w:t>
      </w:r>
      <w:r w:rsidR="00F532B6" w:rsidRPr="001F5129">
        <w:rPr>
          <w:szCs w:val="22"/>
        </w:rPr>
        <w:t>s</w:t>
      </w:r>
      <w:r w:rsidRPr="001F5129">
        <w:rPr>
          <w:szCs w:val="22"/>
        </w:rPr>
        <w:t>san Ley</w:t>
      </w:r>
    </w:p>
    <w:p w:rsidR="004C31FC" w:rsidRPr="001F5129" w:rsidRDefault="004C31FC" w:rsidP="004C31FC">
      <w:pPr>
        <w:pStyle w:val="SignCoverPageEnd"/>
        <w:rPr>
          <w:szCs w:val="22"/>
        </w:rPr>
      </w:pPr>
      <w:r w:rsidRPr="001F5129">
        <w:rPr>
          <w:szCs w:val="22"/>
        </w:rPr>
        <w:t>Minister for Health</w:t>
      </w:r>
    </w:p>
    <w:p w:rsidR="00A732DD" w:rsidRPr="001F5129" w:rsidRDefault="00A732DD" w:rsidP="00A732DD">
      <w:pPr>
        <w:pStyle w:val="Header"/>
      </w:pPr>
      <w:r w:rsidRPr="001F5129">
        <w:rPr>
          <w:rStyle w:val="CharAmSchNo"/>
        </w:rPr>
        <w:t xml:space="preserve"> </w:t>
      </w:r>
      <w:r w:rsidRPr="001F5129">
        <w:rPr>
          <w:rStyle w:val="CharAmSchText"/>
        </w:rPr>
        <w:t xml:space="preserve"> </w:t>
      </w:r>
    </w:p>
    <w:p w:rsidR="0048364F" w:rsidRPr="001F5129" w:rsidRDefault="00A732DD" w:rsidP="0048364F">
      <w:pPr>
        <w:pStyle w:val="Header"/>
        <w:tabs>
          <w:tab w:val="clear" w:pos="4150"/>
          <w:tab w:val="clear" w:pos="8307"/>
        </w:tabs>
      </w:pPr>
      <w:r w:rsidRPr="001F5129">
        <w:rPr>
          <w:rStyle w:val="CharAmPartNo"/>
        </w:rPr>
        <w:t xml:space="preserve"> </w:t>
      </w:r>
      <w:r w:rsidRPr="001F5129">
        <w:rPr>
          <w:rStyle w:val="CharAmPartText"/>
        </w:rPr>
        <w:t xml:space="preserve"> </w:t>
      </w:r>
    </w:p>
    <w:p w:rsidR="0048364F" w:rsidRPr="001F5129" w:rsidRDefault="0048364F" w:rsidP="0048364F">
      <w:pPr>
        <w:sectPr w:rsidR="0048364F" w:rsidRPr="001F5129" w:rsidSect="005D625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220A0C" w:rsidRPr="001F5129" w:rsidRDefault="0048364F" w:rsidP="00B15E7B">
      <w:pPr>
        <w:rPr>
          <w:sz w:val="36"/>
        </w:rPr>
      </w:pPr>
      <w:r w:rsidRPr="001F5129">
        <w:rPr>
          <w:sz w:val="36"/>
        </w:rPr>
        <w:lastRenderedPageBreak/>
        <w:t>Contents</w:t>
      </w:r>
    </w:p>
    <w:bookmarkStart w:id="1" w:name="BKCheck15B_2"/>
    <w:bookmarkEnd w:id="1"/>
    <w:p w:rsidR="005D2C96" w:rsidRPr="001F5129" w:rsidRDefault="005D2C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5129">
        <w:fldChar w:fldCharType="begin"/>
      </w:r>
      <w:r w:rsidRPr="001F5129">
        <w:instrText xml:space="preserve"> TOC \o "1-9" </w:instrText>
      </w:r>
      <w:r w:rsidRPr="001F5129">
        <w:fldChar w:fldCharType="separate"/>
      </w:r>
      <w:r w:rsidRPr="001F5129">
        <w:rPr>
          <w:noProof/>
        </w:rPr>
        <w:t>1</w:t>
      </w:r>
      <w:r w:rsidRPr="001F5129">
        <w:rPr>
          <w:noProof/>
        </w:rPr>
        <w:tab/>
        <w:t>Name</w:t>
      </w:r>
      <w:r w:rsidRPr="001F5129">
        <w:rPr>
          <w:noProof/>
        </w:rPr>
        <w:tab/>
      </w:r>
      <w:r w:rsidRPr="001F5129">
        <w:rPr>
          <w:noProof/>
        </w:rPr>
        <w:fldChar w:fldCharType="begin"/>
      </w:r>
      <w:r w:rsidRPr="001F5129">
        <w:rPr>
          <w:noProof/>
        </w:rPr>
        <w:instrText xml:space="preserve"> PAGEREF _Toc436135890 \h </w:instrText>
      </w:r>
      <w:r w:rsidRPr="001F5129">
        <w:rPr>
          <w:noProof/>
        </w:rPr>
      </w:r>
      <w:r w:rsidRPr="001F5129">
        <w:rPr>
          <w:noProof/>
        </w:rPr>
        <w:fldChar w:fldCharType="separate"/>
      </w:r>
      <w:r w:rsidR="00DD20AD">
        <w:rPr>
          <w:noProof/>
        </w:rPr>
        <w:t>1</w:t>
      </w:r>
      <w:r w:rsidRPr="001F5129">
        <w:rPr>
          <w:noProof/>
        </w:rPr>
        <w:fldChar w:fldCharType="end"/>
      </w:r>
    </w:p>
    <w:p w:rsidR="005D2C96" w:rsidRPr="001F5129" w:rsidRDefault="005D2C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5129">
        <w:rPr>
          <w:noProof/>
        </w:rPr>
        <w:t>2</w:t>
      </w:r>
      <w:r w:rsidRPr="001F5129">
        <w:rPr>
          <w:noProof/>
        </w:rPr>
        <w:tab/>
        <w:t>Commencement</w:t>
      </w:r>
      <w:r w:rsidRPr="001F5129">
        <w:rPr>
          <w:noProof/>
        </w:rPr>
        <w:tab/>
      </w:r>
      <w:r w:rsidRPr="001F5129">
        <w:rPr>
          <w:noProof/>
        </w:rPr>
        <w:fldChar w:fldCharType="begin"/>
      </w:r>
      <w:r w:rsidRPr="001F5129">
        <w:rPr>
          <w:noProof/>
        </w:rPr>
        <w:instrText xml:space="preserve"> PAGEREF _Toc436135891 \h </w:instrText>
      </w:r>
      <w:r w:rsidRPr="001F5129">
        <w:rPr>
          <w:noProof/>
        </w:rPr>
      </w:r>
      <w:r w:rsidRPr="001F5129">
        <w:rPr>
          <w:noProof/>
        </w:rPr>
        <w:fldChar w:fldCharType="separate"/>
      </w:r>
      <w:r w:rsidR="00DD20AD">
        <w:rPr>
          <w:noProof/>
        </w:rPr>
        <w:t>1</w:t>
      </w:r>
      <w:r w:rsidRPr="001F5129">
        <w:rPr>
          <w:noProof/>
        </w:rPr>
        <w:fldChar w:fldCharType="end"/>
      </w:r>
    </w:p>
    <w:p w:rsidR="005D2C96" w:rsidRPr="001F5129" w:rsidRDefault="005D2C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5129">
        <w:rPr>
          <w:noProof/>
        </w:rPr>
        <w:t>3</w:t>
      </w:r>
      <w:r w:rsidRPr="001F5129">
        <w:rPr>
          <w:noProof/>
        </w:rPr>
        <w:tab/>
        <w:t>Authority</w:t>
      </w:r>
      <w:r w:rsidRPr="001F5129">
        <w:rPr>
          <w:noProof/>
        </w:rPr>
        <w:tab/>
      </w:r>
      <w:r w:rsidRPr="001F5129">
        <w:rPr>
          <w:noProof/>
        </w:rPr>
        <w:fldChar w:fldCharType="begin"/>
      </w:r>
      <w:r w:rsidRPr="001F5129">
        <w:rPr>
          <w:noProof/>
        </w:rPr>
        <w:instrText xml:space="preserve"> PAGEREF _Toc436135892 \h </w:instrText>
      </w:r>
      <w:r w:rsidRPr="001F5129">
        <w:rPr>
          <w:noProof/>
        </w:rPr>
      </w:r>
      <w:r w:rsidRPr="001F5129">
        <w:rPr>
          <w:noProof/>
        </w:rPr>
        <w:fldChar w:fldCharType="separate"/>
      </w:r>
      <w:r w:rsidR="00DD20AD">
        <w:rPr>
          <w:noProof/>
        </w:rPr>
        <w:t>1</w:t>
      </w:r>
      <w:r w:rsidRPr="001F5129">
        <w:rPr>
          <w:noProof/>
        </w:rPr>
        <w:fldChar w:fldCharType="end"/>
      </w:r>
    </w:p>
    <w:p w:rsidR="005D2C96" w:rsidRPr="001F5129" w:rsidRDefault="005D2C9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5129">
        <w:rPr>
          <w:noProof/>
        </w:rPr>
        <w:t>4</w:t>
      </w:r>
      <w:r w:rsidRPr="001F5129">
        <w:rPr>
          <w:noProof/>
        </w:rPr>
        <w:tab/>
        <w:t>Schedules</w:t>
      </w:r>
      <w:r w:rsidRPr="001F5129">
        <w:rPr>
          <w:noProof/>
        </w:rPr>
        <w:tab/>
      </w:r>
      <w:r w:rsidRPr="001F5129">
        <w:rPr>
          <w:noProof/>
        </w:rPr>
        <w:fldChar w:fldCharType="begin"/>
      </w:r>
      <w:r w:rsidRPr="001F5129">
        <w:rPr>
          <w:noProof/>
        </w:rPr>
        <w:instrText xml:space="preserve"> PAGEREF _Toc436135893 \h </w:instrText>
      </w:r>
      <w:r w:rsidRPr="001F5129">
        <w:rPr>
          <w:noProof/>
        </w:rPr>
      </w:r>
      <w:r w:rsidRPr="001F5129">
        <w:rPr>
          <w:noProof/>
        </w:rPr>
        <w:fldChar w:fldCharType="separate"/>
      </w:r>
      <w:r w:rsidR="00DD20AD">
        <w:rPr>
          <w:noProof/>
        </w:rPr>
        <w:t>1</w:t>
      </w:r>
      <w:r w:rsidRPr="001F5129">
        <w:rPr>
          <w:noProof/>
        </w:rPr>
        <w:fldChar w:fldCharType="end"/>
      </w:r>
    </w:p>
    <w:p w:rsidR="005D2C96" w:rsidRPr="001F5129" w:rsidRDefault="005D2C9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F5129">
        <w:rPr>
          <w:noProof/>
        </w:rPr>
        <w:t>Schedule</w:t>
      </w:r>
      <w:r w:rsidR="001F5129" w:rsidRPr="001F5129">
        <w:rPr>
          <w:noProof/>
        </w:rPr>
        <w:t> </w:t>
      </w:r>
      <w:r w:rsidRPr="001F5129">
        <w:rPr>
          <w:noProof/>
        </w:rPr>
        <w:t>1—Amendments</w:t>
      </w:r>
      <w:r w:rsidRPr="001F5129">
        <w:rPr>
          <w:b w:val="0"/>
          <w:noProof/>
          <w:sz w:val="18"/>
        </w:rPr>
        <w:tab/>
      </w:r>
      <w:r w:rsidRPr="001F5129">
        <w:rPr>
          <w:b w:val="0"/>
          <w:noProof/>
          <w:sz w:val="18"/>
        </w:rPr>
        <w:fldChar w:fldCharType="begin"/>
      </w:r>
      <w:r w:rsidRPr="001F5129">
        <w:rPr>
          <w:b w:val="0"/>
          <w:noProof/>
          <w:sz w:val="18"/>
        </w:rPr>
        <w:instrText xml:space="preserve"> PAGEREF _Toc436135894 \h </w:instrText>
      </w:r>
      <w:r w:rsidRPr="001F5129">
        <w:rPr>
          <w:b w:val="0"/>
          <w:noProof/>
          <w:sz w:val="18"/>
        </w:rPr>
      </w:r>
      <w:r w:rsidRPr="001F5129">
        <w:rPr>
          <w:b w:val="0"/>
          <w:noProof/>
          <w:sz w:val="18"/>
        </w:rPr>
        <w:fldChar w:fldCharType="separate"/>
      </w:r>
      <w:r w:rsidR="00DD20AD">
        <w:rPr>
          <w:b w:val="0"/>
          <w:noProof/>
          <w:sz w:val="18"/>
        </w:rPr>
        <w:t>2</w:t>
      </w:r>
      <w:r w:rsidRPr="001F5129">
        <w:rPr>
          <w:b w:val="0"/>
          <w:noProof/>
          <w:sz w:val="18"/>
        </w:rPr>
        <w:fldChar w:fldCharType="end"/>
      </w:r>
    </w:p>
    <w:p w:rsidR="005D2C96" w:rsidRPr="001F5129" w:rsidRDefault="005D2C9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5129">
        <w:rPr>
          <w:noProof/>
        </w:rPr>
        <w:t>Part</w:t>
      </w:r>
      <w:r w:rsidR="001F5129" w:rsidRPr="001F5129">
        <w:rPr>
          <w:noProof/>
        </w:rPr>
        <w:t> </w:t>
      </w:r>
      <w:r w:rsidRPr="001F5129">
        <w:rPr>
          <w:noProof/>
        </w:rPr>
        <w:t>1—Lipectomy procedures</w:t>
      </w:r>
      <w:r w:rsidRPr="001F5129">
        <w:rPr>
          <w:noProof/>
          <w:sz w:val="18"/>
        </w:rPr>
        <w:tab/>
      </w:r>
      <w:r w:rsidRPr="001F5129">
        <w:rPr>
          <w:noProof/>
          <w:sz w:val="18"/>
        </w:rPr>
        <w:fldChar w:fldCharType="begin"/>
      </w:r>
      <w:r w:rsidRPr="001F5129">
        <w:rPr>
          <w:noProof/>
          <w:sz w:val="18"/>
        </w:rPr>
        <w:instrText xml:space="preserve"> PAGEREF _Toc436135895 \h </w:instrText>
      </w:r>
      <w:r w:rsidRPr="001F5129">
        <w:rPr>
          <w:noProof/>
          <w:sz w:val="18"/>
        </w:rPr>
      </w:r>
      <w:r w:rsidRPr="001F5129">
        <w:rPr>
          <w:noProof/>
          <w:sz w:val="18"/>
        </w:rPr>
        <w:fldChar w:fldCharType="separate"/>
      </w:r>
      <w:r w:rsidR="00DD20AD">
        <w:rPr>
          <w:noProof/>
          <w:sz w:val="18"/>
        </w:rPr>
        <w:t>2</w:t>
      </w:r>
      <w:r w:rsidRPr="001F5129">
        <w:rPr>
          <w:noProof/>
          <w:sz w:val="18"/>
        </w:rPr>
        <w:fldChar w:fldCharType="end"/>
      </w:r>
    </w:p>
    <w:p w:rsidR="005D2C96" w:rsidRPr="001F5129" w:rsidRDefault="005D2C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F5129">
        <w:rPr>
          <w:noProof/>
        </w:rPr>
        <w:t>Health Insurance (General Medical Services Table) Regulation</w:t>
      </w:r>
      <w:r w:rsidR="001F5129" w:rsidRPr="001F5129">
        <w:rPr>
          <w:noProof/>
        </w:rPr>
        <w:t> </w:t>
      </w:r>
      <w:r w:rsidRPr="001F5129">
        <w:rPr>
          <w:noProof/>
        </w:rPr>
        <w:t>2015</w:t>
      </w:r>
      <w:r w:rsidRPr="001F5129">
        <w:rPr>
          <w:i w:val="0"/>
          <w:noProof/>
          <w:sz w:val="18"/>
        </w:rPr>
        <w:tab/>
      </w:r>
      <w:r w:rsidRPr="001F5129">
        <w:rPr>
          <w:i w:val="0"/>
          <w:noProof/>
          <w:sz w:val="18"/>
        </w:rPr>
        <w:fldChar w:fldCharType="begin"/>
      </w:r>
      <w:r w:rsidRPr="001F5129">
        <w:rPr>
          <w:i w:val="0"/>
          <w:noProof/>
          <w:sz w:val="18"/>
        </w:rPr>
        <w:instrText xml:space="preserve"> PAGEREF _Toc436135896 \h </w:instrText>
      </w:r>
      <w:r w:rsidRPr="001F5129">
        <w:rPr>
          <w:i w:val="0"/>
          <w:noProof/>
          <w:sz w:val="18"/>
        </w:rPr>
      </w:r>
      <w:r w:rsidRPr="001F5129">
        <w:rPr>
          <w:i w:val="0"/>
          <w:noProof/>
          <w:sz w:val="18"/>
        </w:rPr>
        <w:fldChar w:fldCharType="separate"/>
      </w:r>
      <w:r w:rsidR="00DD20AD">
        <w:rPr>
          <w:i w:val="0"/>
          <w:noProof/>
          <w:sz w:val="18"/>
        </w:rPr>
        <w:t>2</w:t>
      </w:r>
      <w:r w:rsidRPr="001F5129">
        <w:rPr>
          <w:i w:val="0"/>
          <w:noProof/>
          <w:sz w:val="18"/>
        </w:rPr>
        <w:fldChar w:fldCharType="end"/>
      </w:r>
    </w:p>
    <w:p w:rsidR="005D2C96" w:rsidRPr="001F5129" w:rsidRDefault="005D2C96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F5129">
        <w:rPr>
          <w:noProof/>
        </w:rPr>
        <w:t>Part</w:t>
      </w:r>
      <w:r w:rsidR="001F5129" w:rsidRPr="001F5129">
        <w:rPr>
          <w:noProof/>
        </w:rPr>
        <w:t> </w:t>
      </w:r>
      <w:r w:rsidRPr="001F5129">
        <w:rPr>
          <w:noProof/>
        </w:rPr>
        <w:t>2—Radiation oncology</w:t>
      </w:r>
      <w:r w:rsidRPr="001F5129">
        <w:rPr>
          <w:noProof/>
          <w:sz w:val="18"/>
        </w:rPr>
        <w:tab/>
      </w:r>
      <w:r w:rsidRPr="001F5129">
        <w:rPr>
          <w:noProof/>
          <w:sz w:val="18"/>
        </w:rPr>
        <w:fldChar w:fldCharType="begin"/>
      </w:r>
      <w:r w:rsidRPr="001F5129">
        <w:rPr>
          <w:noProof/>
          <w:sz w:val="18"/>
        </w:rPr>
        <w:instrText xml:space="preserve"> PAGEREF _Toc436135897 \h </w:instrText>
      </w:r>
      <w:r w:rsidRPr="001F5129">
        <w:rPr>
          <w:noProof/>
          <w:sz w:val="18"/>
        </w:rPr>
      </w:r>
      <w:r w:rsidRPr="001F5129">
        <w:rPr>
          <w:noProof/>
          <w:sz w:val="18"/>
        </w:rPr>
        <w:fldChar w:fldCharType="separate"/>
      </w:r>
      <w:r w:rsidR="00DD20AD">
        <w:rPr>
          <w:noProof/>
          <w:sz w:val="18"/>
        </w:rPr>
        <w:t>6</w:t>
      </w:r>
      <w:r w:rsidRPr="001F5129">
        <w:rPr>
          <w:noProof/>
          <w:sz w:val="18"/>
        </w:rPr>
        <w:fldChar w:fldCharType="end"/>
      </w:r>
    </w:p>
    <w:p w:rsidR="005D2C96" w:rsidRPr="001F5129" w:rsidRDefault="005D2C9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F5129">
        <w:rPr>
          <w:noProof/>
        </w:rPr>
        <w:t>Health Insurance (General Medical Services Table) Regulation</w:t>
      </w:r>
      <w:r w:rsidR="001F5129" w:rsidRPr="001F5129">
        <w:rPr>
          <w:noProof/>
        </w:rPr>
        <w:t> </w:t>
      </w:r>
      <w:r w:rsidRPr="001F5129">
        <w:rPr>
          <w:noProof/>
        </w:rPr>
        <w:t>2015</w:t>
      </w:r>
      <w:r w:rsidRPr="001F5129">
        <w:rPr>
          <w:i w:val="0"/>
          <w:noProof/>
          <w:sz w:val="18"/>
        </w:rPr>
        <w:tab/>
      </w:r>
      <w:r w:rsidRPr="001F5129">
        <w:rPr>
          <w:i w:val="0"/>
          <w:noProof/>
          <w:sz w:val="18"/>
        </w:rPr>
        <w:fldChar w:fldCharType="begin"/>
      </w:r>
      <w:r w:rsidRPr="001F5129">
        <w:rPr>
          <w:i w:val="0"/>
          <w:noProof/>
          <w:sz w:val="18"/>
        </w:rPr>
        <w:instrText xml:space="preserve"> PAGEREF _Toc436135898 \h </w:instrText>
      </w:r>
      <w:r w:rsidRPr="001F5129">
        <w:rPr>
          <w:i w:val="0"/>
          <w:noProof/>
          <w:sz w:val="18"/>
        </w:rPr>
      </w:r>
      <w:r w:rsidRPr="001F5129">
        <w:rPr>
          <w:i w:val="0"/>
          <w:noProof/>
          <w:sz w:val="18"/>
        </w:rPr>
        <w:fldChar w:fldCharType="separate"/>
      </w:r>
      <w:r w:rsidR="00DD20AD">
        <w:rPr>
          <w:i w:val="0"/>
          <w:noProof/>
          <w:sz w:val="18"/>
        </w:rPr>
        <w:t>6</w:t>
      </w:r>
      <w:r w:rsidRPr="001F5129">
        <w:rPr>
          <w:i w:val="0"/>
          <w:noProof/>
          <w:sz w:val="18"/>
        </w:rPr>
        <w:fldChar w:fldCharType="end"/>
      </w:r>
    </w:p>
    <w:p w:rsidR="0048364F" w:rsidRPr="001F5129" w:rsidRDefault="005D2C96" w:rsidP="0048364F">
      <w:r w:rsidRPr="001F5129">
        <w:fldChar w:fldCharType="end"/>
      </w:r>
    </w:p>
    <w:p w:rsidR="0048364F" w:rsidRPr="001F5129" w:rsidRDefault="0048364F" w:rsidP="0048364F">
      <w:pPr>
        <w:sectPr w:rsidR="0048364F" w:rsidRPr="001F5129" w:rsidSect="005D625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1F5129" w:rsidRDefault="0048364F" w:rsidP="0048364F">
      <w:pPr>
        <w:pStyle w:val="ActHead5"/>
      </w:pPr>
      <w:bookmarkStart w:id="2" w:name="_Toc436135890"/>
      <w:r w:rsidRPr="001F5129">
        <w:rPr>
          <w:rStyle w:val="CharSectno"/>
        </w:rPr>
        <w:lastRenderedPageBreak/>
        <w:t>1</w:t>
      </w:r>
      <w:r w:rsidRPr="001F5129">
        <w:t xml:space="preserve">  </w:t>
      </w:r>
      <w:r w:rsidR="004F676E" w:rsidRPr="001F5129">
        <w:t>Name</w:t>
      </w:r>
      <w:bookmarkEnd w:id="2"/>
    </w:p>
    <w:p w:rsidR="0048364F" w:rsidRPr="001F5129" w:rsidRDefault="0048364F" w:rsidP="0048364F">
      <w:pPr>
        <w:pStyle w:val="subsection"/>
      </w:pPr>
      <w:r w:rsidRPr="001F5129">
        <w:tab/>
      </w:r>
      <w:r w:rsidRPr="001F5129">
        <w:tab/>
        <w:t xml:space="preserve">This </w:t>
      </w:r>
      <w:r w:rsidR="00613EAD" w:rsidRPr="001F5129">
        <w:t>is</w:t>
      </w:r>
      <w:r w:rsidRPr="001F5129">
        <w:t xml:space="preserve"> the </w:t>
      </w:r>
      <w:bookmarkStart w:id="3" w:name="BKCheck15B_3"/>
      <w:bookmarkEnd w:id="3"/>
      <w:r w:rsidR="00414ADE" w:rsidRPr="001F5129">
        <w:rPr>
          <w:i/>
        </w:rPr>
        <w:fldChar w:fldCharType="begin"/>
      </w:r>
      <w:r w:rsidR="00414ADE" w:rsidRPr="001F5129">
        <w:rPr>
          <w:i/>
        </w:rPr>
        <w:instrText xml:space="preserve"> STYLEREF  ShortT </w:instrText>
      </w:r>
      <w:r w:rsidR="00414ADE" w:rsidRPr="001F5129">
        <w:rPr>
          <w:i/>
        </w:rPr>
        <w:fldChar w:fldCharType="separate"/>
      </w:r>
      <w:r w:rsidR="00DD20AD">
        <w:rPr>
          <w:i/>
          <w:noProof/>
        </w:rPr>
        <w:t>Health Insurance (General Medical Services Table) Amendment (Lipectomy and Other Measures) Regulation 2015</w:t>
      </w:r>
      <w:r w:rsidR="00414ADE" w:rsidRPr="001F5129">
        <w:rPr>
          <w:i/>
        </w:rPr>
        <w:fldChar w:fldCharType="end"/>
      </w:r>
      <w:r w:rsidRPr="001F5129">
        <w:t>.</w:t>
      </w:r>
    </w:p>
    <w:p w:rsidR="006504AA" w:rsidRPr="001F5129" w:rsidRDefault="006504AA" w:rsidP="006504AA">
      <w:pPr>
        <w:pStyle w:val="ActHead5"/>
      </w:pPr>
      <w:bookmarkStart w:id="4" w:name="_Toc436135891"/>
      <w:r w:rsidRPr="001F5129">
        <w:rPr>
          <w:rStyle w:val="CharSectno"/>
        </w:rPr>
        <w:t>2</w:t>
      </w:r>
      <w:r w:rsidRPr="001F5129">
        <w:t xml:space="preserve">  Commencement</w:t>
      </w:r>
      <w:bookmarkEnd w:id="4"/>
    </w:p>
    <w:p w:rsidR="006504AA" w:rsidRPr="001F5129" w:rsidRDefault="006504AA" w:rsidP="006504AA">
      <w:pPr>
        <w:pStyle w:val="subsection"/>
      </w:pPr>
      <w:bookmarkStart w:id="5" w:name="_GoBack"/>
      <w:r w:rsidRPr="001F5129">
        <w:tab/>
        <w:t>(1)</w:t>
      </w:r>
      <w:r w:rsidRPr="001F5129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6504AA" w:rsidRPr="001F5129" w:rsidRDefault="006504AA" w:rsidP="006504A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80"/>
        <w:gridCol w:w="3849"/>
        <w:gridCol w:w="1582"/>
      </w:tblGrid>
      <w:tr w:rsidR="006504AA" w:rsidRPr="001F5129" w:rsidTr="00F72BE2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504AA" w:rsidRPr="001F5129" w:rsidRDefault="006504AA" w:rsidP="00F72BE2">
            <w:pPr>
              <w:pStyle w:val="TableHeading"/>
            </w:pPr>
            <w:r w:rsidRPr="001F5129">
              <w:t>Commencement information</w:t>
            </w:r>
          </w:p>
        </w:tc>
      </w:tr>
      <w:tr w:rsidR="006504AA" w:rsidRPr="001F5129" w:rsidTr="00F72BE2">
        <w:trPr>
          <w:tblHeader/>
        </w:trPr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504AA" w:rsidRPr="001F5129" w:rsidRDefault="006504AA" w:rsidP="00F72BE2">
            <w:pPr>
              <w:pStyle w:val="TableHeading"/>
            </w:pPr>
            <w:r w:rsidRPr="001F5129">
              <w:t>Column 1</w:t>
            </w:r>
          </w:p>
        </w:tc>
        <w:tc>
          <w:tcPr>
            <w:tcW w:w="3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504AA" w:rsidRPr="001F5129" w:rsidRDefault="006504AA" w:rsidP="00F72BE2">
            <w:pPr>
              <w:pStyle w:val="TableHeading"/>
            </w:pPr>
            <w:r w:rsidRPr="001F5129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504AA" w:rsidRPr="001F5129" w:rsidRDefault="006504AA" w:rsidP="00F72BE2">
            <w:pPr>
              <w:pStyle w:val="TableHeading"/>
            </w:pPr>
            <w:r w:rsidRPr="001F5129">
              <w:t>Column 3</w:t>
            </w:r>
          </w:p>
        </w:tc>
      </w:tr>
      <w:tr w:rsidR="006504AA" w:rsidRPr="001F5129" w:rsidTr="00F72BE2">
        <w:trPr>
          <w:tblHeader/>
        </w:trPr>
        <w:tc>
          <w:tcPr>
            <w:tcW w:w="16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504AA" w:rsidRPr="001F5129" w:rsidRDefault="006504AA" w:rsidP="00F72BE2">
            <w:pPr>
              <w:pStyle w:val="TableHeading"/>
            </w:pPr>
            <w:r w:rsidRPr="001F5129">
              <w:t>Provisions</w:t>
            </w:r>
          </w:p>
        </w:tc>
        <w:tc>
          <w:tcPr>
            <w:tcW w:w="384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504AA" w:rsidRPr="001F5129" w:rsidRDefault="006504AA" w:rsidP="00F72BE2">
            <w:pPr>
              <w:pStyle w:val="TableHeading"/>
            </w:pPr>
            <w:r w:rsidRPr="001F5129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504AA" w:rsidRPr="001F5129" w:rsidRDefault="006504AA" w:rsidP="00F72BE2">
            <w:pPr>
              <w:pStyle w:val="TableHeading"/>
            </w:pPr>
            <w:r w:rsidRPr="001F5129">
              <w:t>Date/Details</w:t>
            </w:r>
          </w:p>
        </w:tc>
      </w:tr>
      <w:tr w:rsidR="006504AA" w:rsidRPr="001F5129" w:rsidTr="00F72BE2">
        <w:tc>
          <w:tcPr>
            <w:tcW w:w="1680" w:type="dxa"/>
            <w:tcBorders>
              <w:bottom w:val="single" w:sz="12" w:space="0" w:color="auto"/>
            </w:tcBorders>
            <w:shd w:val="clear" w:color="auto" w:fill="auto"/>
          </w:tcPr>
          <w:p w:rsidR="006504AA" w:rsidRPr="001F5129" w:rsidRDefault="006504AA" w:rsidP="00F72BE2">
            <w:pPr>
              <w:pStyle w:val="Tabletext"/>
            </w:pPr>
            <w:r w:rsidRPr="001F5129">
              <w:t>1.  The whole of this instrument</w:t>
            </w:r>
          </w:p>
        </w:tc>
        <w:tc>
          <w:tcPr>
            <w:tcW w:w="3849" w:type="dxa"/>
            <w:tcBorders>
              <w:bottom w:val="single" w:sz="12" w:space="0" w:color="auto"/>
            </w:tcBorders>
            <w:shd w:val="clear" w:color="auto" w:fill="auto"/>
          </w:tcPr>
          <w:p w:rsidR="006504AA" w:rsidRPr="001F5129" w:rsidRDefault="006504AA" w:rsidP="00F72BE2">
            <w:pPr>
              <w:pStyle w:val="Tabletext"/>
              <w:spacing w:line="240" w:lineRule="auto"/>
            </w:pPr>
            <w:r w:rsidRPr="001F5129">
              <w:t>1</w:t>
            </w:r>
            <w:r w:rsidR="001F5129" w:rsidRPr="001F5129">
              <w:t> </w:t>
            </w:r>
            <w:r w:rsidRPr="001F5129">
              <w:t>January 2016.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6504AA" w:rsidRPr="001F5129" w:rsidRDefault="003E35E5" w:rsidP="00F72BE2">
            <w:pPr>
              <w:pStyle w:val="Tabletext"/>
            </w:pPr>
            <w:r w:rsidRPr="001F5129">
              <w:t>1</w:t>
            </w:r>
            <w:r w:rsidR="001F5129" w:rsidRPr="001F5129">
              <w:t> </w:t>
            </w:r>
            <w:r w:rsidRPr="001F5129">
              <w:t>January 2016</w:t>
            </w:r>
          </w:p>
        </w:tc>
      </w:tr>
    </w:tbl>
    <w:p w:rsidR="006504AA" w:rsidRPr="001F5129" w:rsidRDefault="006504AA" w:rsidP="006504AA">
      <w:pPr>
        <w:pStyle w:val="notetext"/>
      </w:pPr>
      <w:r w:rsidRPr="001F5129">
        <w:t xml:space="preserve">Note: </w:t>
      </w:r>
      <w:r w:rsidRPr="001F5129">
        <w:tab/>
        <w:t>This table relates only to the provisions of this instrument as originally made. It will not be amended to deal with any later amendments of this instrument.</w:t>
      </w:r>
    </w:p>
    <w:p w:rsidR="006504AA" w:rsidRPr="001F5129" w:rsidRDefault="006504AA" w:rsidP="006504AA">
      <w:pPr>
        <w:pStyle w:val="subsection"/>
      </w:pPr>
      <w:r w:rsidRPr="001F5129">
        <w:tab/>
        <w:t>(2)</w:t>
      </w:r>
      <w:r w:rsidRPr="001F512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1F5129" w:rsidRDefault="00BF6650" w:rsidP="00BF6650">
      <w:pPr>
        <w:pStyle w:val="ActHead5"/>
      </w:pPr>
      <w:bookmarkStart w:id="6" w:name="_Toc436135892"/>
      <w:r w:rsidRPr="001F5129">
        <w:rPr>
          <w:rStyle w:val="CharSectno"/>
        </w:rPr>
        <w:t>3</w:t>
      </w:r>
      <w:r w:rsidRPr="001F5129">
        <w:t xml:space="preserve">  Authority</w:t>
      </w:r>
      <w:bookmarkEnd w:id="6"/>
    </w:p>
    <w:p w:rsidR="00D47D00" w:rsidRPr="001F5129" w:rsidRDefault="00D47D00" w:rsidP="00D47D00">
      <w:pPr>
        <w:pStyle w:val="subsection"/>
      </w:pPr>
      <w:r w:rsidRPr="001F5129">
        <w:tab/>
      </w:r>
      <w:r w:rsidRPr="001F5129">
        <w:tab/>
        <w:t xml:space="preserve">This instrument is made under the </w:t>
      </w:r>
      <w:r w:rsidRPr="001F5129">
        <w:rPr>
          <w:i/>
        </w:rPr>
        <w:t>Health Insurance Act 1973.</w:t>
      </w:r>
    </w:p>
    <w:p w:rsidR="00557C7A" w:rsidRPr="001F5129" w:rsidRDefault="00BF6650" w:rsidP="00557C7A">
      <w:pPr>
        <w:pStyle w:val="ActHead5"/>
      </w:pPr>
      <w:bookmarkStart w:id="7" w:name="_Toc436135893"/>
      <w:r w:rsidRPr="001F5129">
        <w:rPr>
          <w:rStyle w:val="CharSectno"/>
        </w:rPr>
        <w:t>4</w:t>
      </w:r>
      <w:r w:rsidR="00557C7A" w:rsidRPr="001F5129">
        <w:t xml:space="preserve">  </w:t>
      </w:r>
      <w:r w:rsidR="00083F48" w:rsidRPr="001F5129">
        <w:t>Schedules</w:t>
      </w:r>
      <w:bookmarkEnd w:id="7"/>
    </w:p>
    <w:p w:rsidR="00557C7A" w:rsidRPr="001F5129" w:rsidRDefault="00557C7A" w:rsidP="00557C7A">
      <w:pPr>
        <w:pStyle w:val="subsection"/>
      </w:pPr>
      <w:r w:rsidRPr="001F5129">
        <w:tab/>
      </w:r>
      <w:r w:rsidRPr="001F5129">
        <w:tab/>
      </w:r>
      <w:r w:rsidR="00083F48" w:rsidRPr="001F5129">
        <w:t xml:space="preserve">Each </w:t>
      </w:r>
      <w:r w:rsidR="00160BD7" w:rsidRPr="001F5129">
        <w:t>instrument</w:t>
      </w:r>
      <w:r w:rsidR="00083F48" w:rsidRPr="001F5129">
        <w:t xml:space="preserve"> that is specified in a Schedule to this</w:t>
      </w:r>
      <w:r w:rsidR="00160BD7" w:rsidRPr="001F5129">
        <w:t xml:space="preserve"> instrument</w:t>
      </w:r>
      <w:r w:rsidR="00083F48" w:rsidRPr="001F5129">
        <w:t xml:space="preserve"> is amended or repealed as set out in the applicable items in the Schedule concerned, and any other item in a Schedule to this </w:t>
      </w:r>
      <w:r w:rsidR="00160BD7" w:rsidRPr="001F5129">
        <w:t>instrument</w:t>
      </w:r>
      <w:r w:rsidR="00083F48" w:rsidRPr="001F5129">
        <w:t xml:space="preserve"> has effect according to its terms.</w:t>
      </w:r>
    </w:p>
    <w:p w:rsidR="0048364F" w:rsidRPr="001F5129" w:rsidRDefault="0048364F" w:rsidP="009C5989">
      <w:pPr>
        <w:pStyle w:val="ActHead6"/>
        <w:pageBreakBefore/>
      </w:pPr>
      <w:bookmarkStart w:id="8" w:name="_Toc436135894"/>
      <w:bookmarkStart w:id="9" w:name="opcAmSched"/>
      <w:bookmarkStart w:id="10" w:name="opcCurrentFind"/>
      <w:r w:rsidRPr="001F5129">
        <w:rPr>
          <w:rStyle w:val="CharAmSchNo"/>
        </w:rPr>
        <w:lastRenderedPageBreak/>
        <w:t>Schedule</w:t>
      </w:r>
      <w:r w:rsidR="001F5129" w:rsidRPr="001F5129">
        <w:rPr>
          <w:rStyle w:val="CharAmSchNo"/>
        </w:rPr>
        <w:t> </w:t>
      </w:r>
      <w:r w:rsidRPr="001F5129">
        <w:rPr>
          <w:rStyle w:val="CharAmSchNo"/>
        </w:rPr>
        <w:t>1</w:t>
      </w:r>
      <w:r w:rsidRPr="001F5129">
        <w:t>—</w:t>
      </w:r>
      <w:r w:rsidR="00460499" w:rsidRPr="001F5129">
        <w:rPr>
          <w:rStyle w:val="CharAmSchText"/>
        </w:rPr>
        <w:t>Amendments</w:t>
      </w:r>
      <w:bookmarkEnd w:id="8"/>
    </w:p>
    <w:p w:rsidR="00064A18" w:rsidRPr="001F5129" w:rsidRDefault="00064A18" w:rsidP="00064A18">
      <w:pPr>
        <w:pStyle w:val="ActHead7"/>
      </w:pPr>
      <w:bookmarkStart w:id="11" w:name="_Toc436135895"/>
      <w:bookmarkEnd w:id="9"/>
      <w:bookmarkEnd w:id="10"/>
      <w:r w:rsidRPr="001F5129">
        <w:rPr>
          <w:rStyle w:val="CharAmPartNo"/>
        </w:rPr>
        <w:t>Part</w:t>
      </w:r>
      <w:r w:rsidR="001F5129" w:rsidRPr="001F5129">
        <w:rPr>
          <w:rStyle w:val="CharAmPartNo"/>
        </w:rPr>
        <w:t> </w:t>
      </w:r>
      <w:r w:rsidRPr="001F5129">
        <w:rPr>
          <w:rStyle w:val="CharAmPartNo"/>
        </w:rPr>
        <w:t>1</w:t>
      </w:r>
      <w:r w:rsidRPr="001F5129">
        <w:t>—</w:t>
      </w:r>
      <w:r w:rsidRPr="001F5129">
        <w:rPr>
          <w:rStyle w:val="CharAmPartText"/>
        </w:rPr>
        <w:t>Lipectomy procedures</w:t>
      </w:r>
      <w:bookmarkEnd w:id="11"/>
    </w:p>
    <w:p w:rsidR="00D47D00" w:rsidRPr="001F5129" w:rsidRDefault="00D47D00" w:rsidP="00064A18">
      <w:pPr>
        <w:pStyle w:val="ActHead9"/>
      </w:pPr>
      <w:bookmarkStart w:id="12" w:name="_Toc436135896"/>
      <w:r w:rsidRPr="001F5129">
        <w:t>Health Insurance (General Medical Services Table) Regulation</w:t>
      </w:r>
      <w:r w:rsidR="001F5129" w:rsidRPr="001F5129">
        <w:t> </w:t>
      </w:r>
      <w:r w:rsidRPr="001F5129">
        <w:t>2015</w:t>
      </w:r>
      <w:bookmarkEnd w:id="12"/>
    </w:p>
    <w:p w:rsidR="00A742A4" w:rsidRPr="001F5129" w:rsidRDefault="002952E9" w:rsidP="00C61F4F">
      <w:pPr>
        <w:pStyle w:val="ItemHead"/>
      </w:pPr>
      <w:r w:rsidRPr="001F5129">
        <w:t>1</w:t>
      </w:r>
      <w:r w:rsidR="00A742A4" w:rsidRPr="001F5129">
        <w:t xml:space="preserve">  Schedule</w:t>
      </w:r>
      <w:r w:rsidR="001F5129" w:rsidRPr="001F5129">
        <w:t> </w:t>
      </w:r>
      <w:r w:rsidR="00A742A4" w:rsidRPr="001F5129">
        <w:t>1 (item</w:t>
      </w:r>
      <w:r w:rsidR="00137EC7" w:rsidRPr="001F5129">
        <w:t>s</w:t>
      </w:r>
      <w:r w:rsidR="001F5129" w:rsidRPr="001F5129">
        <w:t> </w:t>
      </w:r>
      <w:r w:rsidR="00A742A4" w:rsidRPr="001F5129">
        <w:t>30165</w:t>
      </w:r>
      <w:r w:rsidR="00064A18" w:rsidRPr="001F5129">
        <w:t xml:space="preserve"> to </w:t>
      </w:r>
      <w:r w:rsidR="00016277" w:rsidRPr="001F5129">
        <w:t>30177</w:t>
      </w:r>
      <w:r w:rsidR="00A742A4" w:rsidRPr="001F5129">
        <w:t>)</w:t>
      </w:r>
    </w:p>
    <w:p w:rsidR="00A742A4" w:rsidRPr="001F5129" w:rsidRDefault="00A742A4" w:rsidP="00A742A4">
      <w:pPr>
        <w:pStyle w:val="Item"/>
      </w:pPr>
      <w:r w:rsidRPr="001F5129">
        <w:t>Repeal the item</w:t>
      </w:r>
      <w:r w:rsidR="00016277" w:rsidRPr="001F5129">
        <w:t>s</w:t>
      </w:r>
      <w:r w:rsidRPr="001F5129">
        <w:t>, substitute:</w:t>
      </w:r>
    </w:p>
    <w:tbl>
      <w:tblPr>
        <w:tblW w:w="7095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2"/>
        <w:gridCol w:w="4966"/>
        <w:gridCol w:w="1277"/>
      </w:tblGrid>
      <w:tr w:rsidR="008125DC" w:rsidRPr="001F5129" w:rsidTr="00AA7D85"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25DC" w:rsidRPr="001F5129" w:rsidRDefault="008125DC" w:rsidP="00455953">
            <w:pPr>
              <w:pStyle w:val="Tabletext"/>
              <w:rPr>
                <w:rFonts w:eastAsiaTheme="minorHAnsi"/>
              </w:rPr>
            </w:pPr>
            <w:r w:rsidRPr="001F5129">
              <w:t>30165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96DEE" w:rsidRPr="001F5129" w:rsidRDefault="008125DC" w:rsidP="00455953">
            <w:pPr>
              <w:pStyle w:val="Tabletext"/>
            </w:pPr>
            <w:r w:rsidRPr="001F5129">
              <w:t xml:space="preserve">Lipectomy, wedge excision of abdominal apron that is a direct consequence of significant weight loss, not being a service associated with </w:t>
            </w:r>
            <w:r w:rsidR="006579C8" w:rsidRPr="001F5129">
              <w:t xml:space="preserve">a service to which </w:t>
            </w:r>
            <w:r w:rsidRPr="001F5129">
              <w:t>item</w:t>
            </w:r>
            <w:r w:rsidR="001F5129" w:rsidRPr="001F5129">
              <w:t> </w:t>
            </w:r>
            <w:r w:rsidRPr="001F5129">
              <w:t xml:space="preserve">30168, 30171, 30172, </w:t>
            </w:r>
            <w:r w:rsidR="00635E53" w:rsidRPr="001F5129">
              <w:t xml:space="preserve">30176, </w:t>
            </w:r>
            <w:r w:rsidRPr="001F5129">
              <w:t>30177, 30179, 45530, 45564 or 45565</w:t>
            </w:r>
            <w:r w:rsidR="002952E9" w:rsidRPr="001F5129">
              <w:t xml:space="preserve"> applies</w:t>
            </w:r>
            <w:r w:rsidR="00247991" w:rsidRPr="001F5129">
              <w:t>,</w:t>
            </w:r>
            <w:r w:rsidRPr="001F5129">
              <w:t xml:space="preserve"> </w:t>
            </w:r>
            <w:r w:rsidR="00247991" w:rsidRPr="001F5129">
              <w:t>if</w:t>
            </w:r>
            <w:r w:rsidR="00696DEE" w:rsidRPr="001F5129">
              <w:t>:</w:t>
            </w:r>
          </w:p>
          <w:p w:rsidR="008125DC" w:rsidRPr="001F5129" w:rsidRDefault="008125DC" w:rsidP="00455953">
            <w:pPr>
              <w:pStyle w:val="Tablea"/>
            </w:pPr>
            <w:r w:rsidRPr="001F5129">
              <w:t xml:space="preserve">(a) </w:t>
            </w:r>
            <w:r w:rsidR="00696DEE" w:rsidRPr="001F5129">
              <w:t xml:space="preserve">there is </w:t>
            </w:r>
            <w:r w:rsidRPr="001F5129">
              <w:t xml:space="preserve">intertrigo or </w:t>
            </w:r>
            <w:r w:rsidR="00247991" w:rsidRPr="001F5129">
              <w:t>an</w:t>
            </w:r>
            <w:r w:rsidRPr="001F5129">
              <w:t>other skin condition that risk</w:t>
            </w:r>
            <w:r w:rsidR="0057409A" w:rsidRPr="001F5129">
              <w:t>s</w:t>
            </w:r>
            <w:r w:rsidRPr="001F5129">
              <w:t xml:space="preserve"> l</w:t>
            </w:r>
            <w:r w:rsidR="0057409A" w:rsidRPr="001F5129">
              <w:t xml:space="preserve">oss of skin integrity </w:t>
            </w:r>
            <w:r w:rsidR="00247991" w:rsidRPr="001F5129">
              <w:t>and</w:t>
            </w:r>
            <w:r w:rsidR="0057409A" w:rsidRPr="001F5129">
              <w:t xml:space="preserve"> has</w:t>
            </w:r>
            <w:r w:rsidR="0082511F" w:rsidRPr="001F5129">
              <w:t xml:space="preserve"> failed 3</w:t>
            </w:r>
            <w:r w:rsidRPr="001F5129">
              <w:t xml:space="preserve"> months of conventional (or non</w:t>
            </w:r>
            <w:r w:rsidR="001F5129">
              <w:noBreakHyphen/>
            </w:r>
            <w:r w:rsidRPr="001F5129">
              <w:t>surgical) treatment; and</w:t>
            </w:r>
          </w:p>
          <w:p w:rsidR="008125DC" w:rsidRPr="001F5129" w:rsidRDefault="008125DC" w:rsidP="00455953">
            <w:pPr>
              <w:pStyle w:val="Tablea"/>
            </w:pPr>
            <w:r w:rsidRPr="001F5129">
              <w:t>(b)</w:t>
            </w:r>
            <w:r w:rsidR="00696DEE" w:rsidRPr="001F5129">
              <w:t xml:space="preserve"> </w:t>
            </w:r>
            <w:r w:rsidRPr="001F5129">
              <w:t>the abdominal apron interferes with</w:t>
            </w:r>
            <w:r w:rsidR="00696DEE" w:rsidRPr="001F5129">
              <w:t xml:space="preserve"> the activities of daily living; and</w:t>
            </w:r>
          </w:p>
          <w:p w:rsidR="00247991" w:rsidRPr="001F5129" w:rsidRDefault="00696DEE" w:rsidP="00F827AA">
            <w:pPr>
              <w:pStyle w:val="Tablea"/>
            </w:pPr>
            <w:r w:rsidRPr="001F5129">
              <w:t>(c) the w</w:t>
            </w:r>
            <w:r w:rsidR="008125DC" w:rsidRPr="001F5129">
              <w:t>eight</w:t>
            </w:r>
            <w:r w:rsidRPr="001F5129">
              <w:t xml:space="preserve"> has been </w:t>
            </w:r>
            <w:r w:rsidR="0082511F" w:rsidRPr="001F5129">
              <w:t>stable for at least 6</w:t>
            </w:r>
            <w:r w:rsidR="008125DC" w:rsidRPr="001F5129">
              <w:t xml:space="preserve"> months following significant weight loss</w:t>
            </w:r>
            <w:r w:rsidR="00635E53" w:rsidRPr="001F5129">
              <w:t xml:space="preserve"> prior to the lipectomy</w:t>
            </w:r>
          </w:p>
          <w:p w:rsidR="008125DC" w:rsidRPr="001F5129" w:rsidRDefault="008125DC" w:rsidP="00F827AA">
            <w:pPr>
              <w:pStyle w:val="Tablea"/>
              <w:rPr>
                <w:rFonts w:eastAsiaTheme="minorHAnsi"/>
              </w:rPr>
            </w:pPr>
            <w:r w:rsidRPr="001F5129">
              <w:t>(H) (Anaes.) (Assist.)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25DC" w:rsidRPr="001F5129" w:rsidRDefault="008125DC" w:rsidP="00455953">
            <w:pPr>
              <w:pStyle w:val="Tabletext"/>
              <w:rPr>
                <w:rFonts w:eastAsiaTheme="minorHAnsi"/>
              </w:rPr>
            </w:pPr>
            <w:r w:rsidRPr="001F5129">
              <w:t>454.85</w:t>
            </w:r>
          </w:p>
        </w:tc>
      </w:tr>
      <w:tr w:rsidR="008125DC" w:rsidRPr="001F5129" w:rsidTr="00AA7D85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125DC" w:rsidRPr="001F5129" w:rsidRDefault="008125DC" w:rsidP="00455953">
            <w:pPr>
              <w:pStyle w:val="Tabletext"/>
            </w:pPr>
            <w:r w:rsidRPr="001F5129">
              <w:t>30168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96DEE" w:rsidRPr="001F5129" w:rsidRDefault="008125DC" w:rsidP="00455953">
            <w:pPr>
              <w:pStyle w:val="Tabletext"/>
            </w:pPr>
            <w:r w:rsidRPr="001F5129">
              <w:t>L</w:t>
            </w:r>
            <w:r w:rsidR="00BC1A84" w:rsidRPr="001F5129">
              <w:t xml:space="preserve">ipectomy, </w:t>
            </w:r>
            <w:r w:rsidRPr="001F5129">
              <w:t xml:space="preserve">wedge excision of </w:t>
            </w:r>
            <w:r w:rsidR="00BC1A84" w:rsidRPr="001F5129">
              <w:t>redundant non</w:t>
            </w:r>
            <w:r w:rsidR="001F5129">
              <w:noBreakHyphen/>
            </w:r>
            <w:r w:rsidR="00BC1A84" w:rsidRPr="001F5129">
              <w:t xml:space="preserve">abdominal skin and fat </w:t>
            </w:r>
            <w:r w:rsidRPr="001F5129">
              <w:t xml:space="preserve">that is a direct consequence of </w:t>
            </w:r>
            <w:r w:rsidR="00BC1A84" w:rsidRPr="001F5129">
              <w:t>significant weight loss</w:t>
            </w:r>
            <w:r w:rsidRPr="001F5129">
              <w:t>,</w:t>
            </w:r>
            <w:r w:rsidR="006579C8" w:rsidRPr="001F5129">
              <w:t xml:space="preserve"> not being a service associated with a service to which item</w:t>
            </w:r>
            <w:r w:rsidR="001F5129" w:rsidRPr="001F5129">
              <w:t> </w:t>
            </w:r>
            <w:r w:rsidR="0057409A" w:rsidRPr="001F5129">
              <w:t xml:space="preserve">30165, 30171, 30172, </w:t>
            </w:r>
            <w:r w:rsidR="00635E53" w:rsidRPr="001F5129">
              <w:t xml:space="preserve">30176, </w:t>
            </w:r>
            <w:r w:rsidR="0057409A" w:rsidRPr="001F5129">
              <w:t>30177,</w:t>
            </w:r>
            <w:r w:rsidRPr="001F5129">
              <w:t xml:space="preserve"> 30179, 45530, 45564 or 45565</w:t>
            </w:r>
            <w:r w:rsidR="002952E9" w:rsidRPr="001F5129">
              <w:t xml:space="preserve"> applies</w:t>
            </w:r>
            <w:r w:rsidR="008A1590" w:rsidRPr="001F5129">
              <w:t>, if</w:t>
            </w:r>
            <w:r w:rsidR="00696DEE" w:rsidRPr="001F5129">
              <w:t>:</w:t>
            </w:r>
          </w:p>
          <w:p w:rsidR="00BC1A84" w:rsidRPr="001F5129" w:rsidRDefault="00BC1A84" w:rsidP="00455953">
            <w:pPr>
              <w:pStyle w:val="Tablea"/>
            </w:pPr>
            <w:r w:rsidRPr="001F5129">
              <w:t xml:space="preserve">(a) </w:t>
            </w:r>
            <w:r w:rsidR="00696DEE" w:rsidRPr="001F5129">
              <w:t xml:space="preserve">there is </w:t>
            </w:r>
            <w:r w:rsidR="008125DC" w:rsidRPr="001F5129">
              <w:t xml:space="preserve">intertrigo or </w:t>
            </w:r>
            <w:r w:rsidR="008A1590" w:rsidRPr="001F5129">
              <w:t>an</w:t>
            </w:r>
            <w:r w:rsidR="008125DC" w:rsidRPr="001F5129">
              <w:t>other skin condition that risk</w:t>
            </w:r>
            <w:r w:rsidR="0057409A" w:rsidRPr="001F5129">
              <w:t>s</w:t>
            </w:r>
            <w:r w:rsidR="008125DC" w:rsidRPr="001F5129">
              <w:t xml:space="preserve"> loss of skin integrity </w:t>
            </w:r>
            <w:r w:rsidR="008A1590" w:rsidRPr="001F5129">
              <w:t>and</w:t>
            </w:r>
            <w:r w:rsidR="008125DC" w:rsidRPr="001F5129">
              <w:t xml:space="preserve"> </w:t>
            </w:r>
            <w:r w:rsidR="0057409A" w:rsidRPr="001F5129">
              <w:t>has</w:t>
            </w:r>
            <w:r w:rsidR="008125DC" w:rsidRPr="001F5129">
              <w:t xml:space="preserve"> failed </w:t>
            </w:r>
            <w:r w:rsidR="0082511F" w:rsidRPr="001F5129">
              <w:t xml:space="preserve">3 </w:t>
            </w:r>
            <w:r w:rsidR="008125DC" w:rsidRPr="001F5129">
              <w:t>months of conventional (or non</w:t>
            </w:r>
            <w:r w:rsidR="001F5129">
              <w:noBreakHyphen/>
            </w:r>
            <w:r w:rsidR="008125DC" w:rsidRPr="001F5129">
              <w:t>surgical) treatment; and</w:t>
            </w:r>
          </w:p>
          <w:p w:rsidR="008125DC" w:rsidRPr="001F5129" w:rsidRDefault="00BC1A84" w:rsidP="00455953">
            <w:pPr>
              <w:pStyle w:val="Tablea"/>
            </w:pPr>
            <w:r w:rsidRPr="001F5129">
              <w:t xml:space="preserve">(b) </w:t>
            </w:r>
            <w:r w:rsidR="008125DC" w:rsidRPr="001F5129">
              <w:t>the redundant skin and fat interferes with</w:t>
            </w:r>
            <w:r w:rsidR="00696DEE" w:rsidRPr="001F5129">
              <w:t xml:space="preserve"> the activities of daily living;</w:t>
            </w:r>
            <w:r w:rsidR="0057409A" w:rsidRPr="001F5129">
              <w:t xml:space="preserve"> </w:t>
            </w:r>
            <w:r w:rsidR="00696DEE" w:rsidRPr="001F5129">
              <w:t>and</w:t>
            </w:r>
          </w:p>
          <w:p w:rsidR="00696DEE" w:rsidRPr="001F5129" w:rsidRDefault="00696DEE" w:rsidP="00455953">
            <w:pPr>
              <w:pStyle w:val="Tablea"/>
            </w:pPr>
            <w:r w:rsidRPr="001F5129">
              <w:t xml:space="preserve">(c) the weight </w:t>
            </w:r>
            <w:r w:rsidR="0082511F" w:rsidRPr="001F5129">
              <w:t>has been stable for at least 6</w:t>
            </w:r>
            <w:r w:rsidRPr="001F5129">
              <w:t xml:space="preserve"> months following significant weight loss</w:t>
            </w:r>
            <w:r w:rsidR="00635E53" w:rsidRPr="001F5129">
              <w:t xml:space="preserve"> prior to the lipectomy</w:t>
            </w:r>
            <w:r w:rsidR="0057409A" w:rsidRPr="001F5129">
              <w:t>;</w:t>
            </w:r>
            <w:r w:rsidRPr="001F5129">
              <w:t xml:space="preserve"> and</w:t>
            </w:r>
          </w:p>
          <w:p w:rsidR="008A1590" w:rsidRPr="001F5129" w:rsidRDefault="00696DEE" w:rsidP="00F827AA">
            <w:pPr>
              <w:pStyle w:val="Tablea"/>
            </w:pPr>
            <w:r w:rsidRPr="001F5129">
              <w:t xml:space="preserve">(d) the procedure involves 1 </w:t>
            </w:r>
            <w:r w:rsidR="007850E2" w:rsidRPr="001F5129">
              <w:t>e</w:t>
            </w:r>
            <w:r w:rsidR="00BC1A84" w:rsidRPr="001F5129">
              <w:t>xcision only</w:t>
            </w:r>
          </w:p>
          <w:p w:rsidR="008125DC" w:rsidRPr="001F5129" w:rsidRDefault="008125DC" w:rsidP="00F827AA">
            <w:pPr>
              <w:pStyle w:val="Tablea"/>
            </w:pPr>
            <w:r w:rsidRPr="001F5129">
              <w:t>(H) (Anaes.) (Assist.)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8125DC" w:rsidRPr="001F5129" w:rsidRDefault="008125DC" w:rsidP="00455953">
            <w:pPr>
              <w:pStyle w:val="Tabletext"/>
            </w:pPr>
            <w:r w:rsidRPr="001F5129">
              <w:t>454.85</w:t>
            </w:r>
          </w:p>
        </w:tc>
      </w:tr>
      <w:tr w:rsidR="00BC1A84" w:rsidRPr="001F5129" w:rsidTr="00AA7D85">
        <w:trPr>
          <w:cantSplit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C1A84" w:rsidRPr="001F5129" w:rsidRDefault="00BC1A84" w:rsidP="00455953">
            <w:pPr>
              <w:pStyle w:val="Tabletext"/>
            </w:pPr>
            <w:r w:rsidRPr="001F5129">
              <w:lastRenderedPageBreak/>
              <w:t>30171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C1A84" w:rsidRPr="001F5129" w:rsidRDefault="00BC1A84" w:rsidP="00455953">
            <w:pPr>
              <w:pStyle w:val="Tabletext"/>
            </w:pPr>
            <w:r w:rsidRPr="001F5129">
              <w:t>Lipectomy</w:t>
            </w:r>
            <w:r w:rsidR="00064A18" w:rsidRPr="001F5129">
              <w:t>,</w:t>
            </w:r>
            <w:r w:rsidRPr="001F5129">
              <w:t xml:space="preserve"> wedge excision of redundant non</w:t>
            </w:r>
            <w:r w:rsidR="001F5129">
              <w:noBreakHyphen/>
            </w:r>
            <w:r w:rsidRPr="001F5129">
              <w:t xml:space="preserve">abdominal skin and fat that is a direct consequence of significant weight loss, </w:t>
            </w:r>
            <w:r w:rsidR="006579C8" w:rsidRPr="001F5129">
              <w:t>not being a service associated with a service to which item</w:t>
            </w:r>
            <w:r w:rsidR="001F5129" w:rsidRPr="001F5129">
              <w:t> </w:t>
            </w:r>
            <w:r w:rsidR="0057409A" w:rsidRPr="001F5129">
              <w:t xml:space="preserve">30165, 30168, 30172, </w:t>
            </w:r>
            <w:r w:rsidR="00635E53" w:rsidRPr="001F5129">
              <w:t xml:space="preserve">30176, </w:t>
            </w:r>
            <w:r w:rsidR="0057409A" w:rsidRPr="001F5129">
              <w:t>30177,</w:t>
            </w:r>
            <w:r w:rsidRPr="001F5129">
              <w:t xml:space="preserve"> 30179, 45530, 45564 or 45565</w:t>
            </w:r>
            <w:r w:rsidR="002952E9" w:rsidRPr="001F5129">
              <w:t xml:space="preserve"> applies</w:t>
            </w:r>
            <w:r w:rsidR="00487223" w:rsidRPr="001F5129">
              <w:t>, if</w:t>
            </w:r>
            <w:r w:rsidRPr="001F5129">
              <w:t>:</w:t>
            </w:r>
          </w:p>
          <w:p w:rsidR="00BC1A84" w:rsidRPr="001F5129" w:rsidRDefault="00BC1A84" w:rsidP="00455953">
            <w:pPr>
              <w:pStyle w:val="Tablea"/>
            </w:pPr>
            <w:r w:rsidRPr="001F5129">
              <w:t xml:space="preserve">(a) </w:t>
            </w:r>
            <w:r w:rsidR="00307EBC" w:rsidRPr="001F5129">
              <w:t xml:space="preserve">there is </w:t>
            </w:r>
            <w:r w:rsidRPr="001F5129">
              <w:t xml:space="preserve">intertrigo or </w:t>
            </w:r>
            <w:r w:rsidR="00487223" w:rsidRPr="001F5129">
              <w:t>an</w:t>
            </w:r>
            <w:r w:rsidRPr="001F5129">
              <w:t>other skin condition that risk</w:t>
            </w:r>
            <w:r w:rsidR="0057409A" w:rsidRPr="001F5129">
              <w:t>s</w:t>
            </w:r>
            <w:r w:rsidRPr="001F5129">
              <w:t xml:space="preserve"> l</w:t>
            </w:r>
            <w:r w:rsidR="0057409A" w:rsidRPr="001F5129">
              <w:t xml:space="preserve">oss of skin integrity </w:t>
            </w:r>
            <w:r w:rsidR="00487223" w:rsidRPr="001F5129">
              <w:t>and</w:t>
            </w:r>
            <w:r w:rsidR="0057409A" w:rsidRPr="001F5129">
              <w:t xml:space="preserve"> has</w:t>
            </w:r>
            <w:r w:rsidR="0082511F" w:rsidRPr="001F5129">
              <w:t xml:space="preserve"> failed 3</w:t>
            </w:r>
            <w:r w:rsidRPr="001F5129">
              <w:t xml:space="preserve"> months of conventional (or non</w:t>
            </w:r>
            <w:r w:rsidR="001F5129">
              <w:noBreakHyphen/>
            </w:r>
            <w:r w:rsidRPr="001F5129">
              <w:t>surgical) treatment; and</w:t>
            </w:r>
          </w:p>
          <w:p w:rsidR="00BC1A84" w:rsidRPr="001F5129" w:rsidRDefault="00BC1A84" w:rsidP="00455953">
            <w:pPr>
              <w:pStyle w:val="Tablea"/>
            </w:pPr>
            <w:r w:rsidRPr="001F5129">
              <w:t>(b) the redundant skin and fat interferes with</w:t>
            </w:r>
            <w:r w:rsidR="0057409A" w:rsidRPr="001F5129">
              <w:t xml:space="preserve"> the activities of daily living; and</w:t>
            </w:r>
          </w:p>
          <w:p w:rsidR="00307EBC" w:rsidRPr="001F5129" w:rsidRDefault="00307EBC" w:rsidP="00455953">
            <w:pPr>
              <w:pStyle w:val="Tablea"/>
            </w:pPr>
            <w:r w:rsidRPr="001F5129">
              <w:t xml:space="preserve">(c) the weight </w:t>
            </w:r>
            <w:r w:rsidR="0082511F" w:rsidRPr="001F5129">
              <w:t>has been stable for at least 6</w:t>
            </w:r>
            <w:r w:rsidRPr="001F5129">
              <w:t xml:space="preserve"> months following significant weight loss</w:t>
            </w:r>
            <w:r w:rsidR="00635E53" w:rsidRPr="001F5129">
              <w:t xml:space="preserve"> prior to the lipectomy</w:t>
            </w:r>
            <w:r w:rsidRPr="001F5129">
              <w:t>; and</w:t>
            </w:r>
          </w:p>
          <w:p w:rsidR="00635E53" w:rsidRPr="001F5129" w:rsidRDefault="00307EBC" w:rsidP="00487223">
            <w:pPr>
              <w:pStyle w:val="Tablea"/>
            </w:pPr>
            <w:r w:rsidRPr="001F5129">
              <w:t>(d) the</w:t>
            </w:r>
            <w:r w:rsidR="00723D7B" w:rsidRPr="001F5129">
              <w:t xml:space="preserve"> procedure involves 2 excisions only</w:t>
            </w:r>
          </w:p>
          <w:p w:rsidR="00BC1A84" w:rsidRPr="001F5129" w:rsidRDefault="00BC1A84" w:rsidP="00487223">
            <w:pPr>
              <w:pStyle w:val="Tablea"/>
            </w:pPr>
            <w:r w:rsidRPr="001F5129">
              <w:t>(H)</w:t>
            </w:r>
            <w:r w:rsidR="00635E53" w:rsidRPr="001F5129">
              <w:t xml:space="preserve"> </w:t>
            </w:r>
            <w:r w:rsidRPr="001F5129">
              <w:t>(Anaes.) (Assist.)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C1A84" w:rsidRPr="001F5129" w:rsidRDefault="00BC1A84" w:rsidP="00455953">
            <w:pPr>
              <w:pStyle w:val="Tabletext"/>
            </w:pPr>
            <w:r w:rsidRPr="001F5129">
              <w:t>691.75</w:t>
            </w:r>
          </w:p>
        </w:tc>
      </w:tr>
      <w:tr w:rsidR="007850E2" w:rsidRPr="001F5129" w:rsidTr="00AA7D85">
        <w:trPr>
          <w:cantSplit/>
        </w:trPr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7850E2" w:rsidRPr="001F5129" w:rsidRDefault="007850E2" w:rsidP="00455953">
            <w:pPr>
              <w:pStyle w:val="Tabletext"/>
            </w:pPr>
            <w:r w:rsidRPr="001F5129">
              <w:t>30172</w:t>
            </w:r>
          </w:p>
        </w:tc>
        <w:tc>
          <w:tcPr>
            <w:tcW w:w="4966" w:type="dxa"/>
            <w:tcBorders>
              <w:top w:val="single" w:sz="4" w:space="0" w:color="auto"/>
            </w:tcBorders>
            <w:shd w:val="clear" w:color="auto" w:fill="auto"/>
          </w:tcPr>
          <w:p w:rsidR="007850E2" w:rsidRPr="001F5129" w:rsidRDefault="00815337" w:rsidP="00455953">
            <w:pPr>
              <w:pStyle w:val="Tabletext"/>
              <w:rPr>
                <w:rFonts w:eastAsiaTheme="minorHAnsi"/>
              </w:rPr>
            </w:pPr>
            <w:r w:rsidRPr="001F5129">
              <w:t>Lipectom</w:t>
            </w:r>
            <w:r w:rsidR="007850E2" w:rsidRPr="001F5129">
              <w:t>y</w:t>
            </w:r>
            <w:r w:rsidR="00064A18" w:rsidRPr="001F5129">
              <w:t>,</w:t>
            </w:r>
            <w:r w:rsidR="007850E2" w:rsidRPr="001F5129">
              <w:t xml:space="preserve"> wedge excision of redundant non</w:t>
            </w:r>
            <w:r w:rsidR="001F5129">
              <w:noBreakHyphen/>
            </w:r>
            <w:r w:rsidR="007850E2" w:rsidRPr="001F5129">
              <w:t xml:space="preserve">abdominal skin and fat that is a direct consequence of significant weight loss, </w:t>
            </w:r>
            <w:r w:rsidR="006579C8" w:rsidRPr="001F5129">
              <w:t>not being a service associated with a service to which item</w:t>
            </w:r>
            <w:r w:rsidR="001F5129" w:rsidRPr="001F5129">
              <w:t> </w:t>
            </w:r>
            <w:r w:rsidR="007850E2" w:rsidRPr="001F5129">
              <w:t xml:space="preserve">30165, 30168, 30171, </w:t>
            </w:r>
            <w:r w:rsidR="00635E53" w:rsidRPr="001F5129">
              <w:t xml:space="preserve">30176, </w:t>
            </w:r>
            <w:r w:rsidR="007850E2" w:rsidRPr="001F5129">
              <w:t>30177, 30</w:t>
            </w:r>
            <w:r w:rsidR="00481DED" w:rsidRPr="001F5129">
              <w:t>179, 45530, 45564 or 45565</w:t>
            </w:r>
            <w:r w:rsidR="002952E9" w:rsidRPr="001F5129">
              <w:t xml:space="preserve"> applies</w:t>
            </w:r>
            <w:r w:rsidR="00481DED" w:rsidRPr="001F5129">
              <w:t>, if</w:t>
            </w:r>
            <w:r w:rsidR="007850E2" w:rsidRPr="001F5129">
              <w:t>:</w:t>
            </w:r>
          </w:p>
          <w:p w:rsidR="007850E2" w:rsidRPr="001F5129" w:rsidRDefault="007850E2" w:rsidP="00455953">
            <w:pPr>
              <w:pStyle w:val="Tablea"/>
            </w:pPr>
            <w:r w:rsidRPr="001F5129">
              <w:t xml:space="preserve">(a) </w:t>
            </w:r>
            <w:r w:rsidR="00307EBC" w:rsidRPr="001F5129">
              <w:t xml:space="preserve">there is </w:t>
            </w:r>
            <w:r w:rsidRPr="001F5129">
              <w:t>int</w:t>
            </w:r>
            <w:r w:rsidR="00815337" w:rsidRPr="001F5129">
              <w:t xml:space="preserve">ertrigo or </w:t>
            </w:r>
            <w:r w:rsidR="00481DED" w:rsidRPr="001F5129">
              <w:t>an</w:t>
            </w:r>
            <w:r w:rsidR="00815337" w:rsidRPr="001F5129">
              <w:t>other skin condition</w:t>
            </w:r>
            <w:r w:rsidRPr="001F5129">
              <w:t xml:space="preserve"> that risk</w:t>
            </w:r>
            <w:r w:rsidR="00815337" w:rsidRPr="001F5129">
              <w:t>s</w:t>
            </w:r>
            <w:r w:rsidRPr="001F5129">
              <w:t xml:space="preserve"> loss of skin integrity </w:t>
            </w:r>
            <w:r w:rsidR="00481DED" w:rsidRPr="001F5129">
              <w:t>and</w:t>
            </w:r>
            <w:r w:rsidRPr="001F5129">
              <w:t xml:space="preserve"> ha</w:t>
            </w:r>
            <w:r w:rsidR="00815337" w:rsidRPr="001F5129">
              <w:t>s</w:t>
            </w:r>
            <w:r w:rsidR="0082511F" w:rsidRPr="001F5129">
              <w:t xml:space="preserve"> failed 3</w:t>
            </w:r>
            <w:r w:rsidRPr="001F5129">
              <w:t xml:space="preserve"> months of conventional (or non</w:t>
            </w:r>
            <w:r w:rsidR="001F5129">
              <w:noBreakHyphen/>
            </w:r>
            <w:r w:rsidRPr="001F5129">
              <w:t>surgical) treatment; and</w:t>
            </w:r>
          </w:p>
          <w:p w:rsidR="007850E2" w:rsidRPr="001F5129" w:rsidRDefault="007850E2" w:rsidP="00455953">
            <w:pPr>
              <w:pStyle w:val="Tablea"/>
            </w:pPr>
            <w:r w:rsidRPr="001F5129">
              <w:t>(b) the redundant skin and fat interferes with</w:t>
            </w:r>
            <w:r w:rsidR="00815337" w:rsidRPr="001F5129">
              <w:t xml:space="preserve"> the activities of daily living; and</w:t>
            </w:r>
          </w:p>
          <w:p w:rsidR="00307EBC" w:rsidRPr="001F5129" w:rsidRDefault="00307EBC" w:rsidP="00455953">
            <w:pPr>
              <w:pStyle w:val="Tablea"/>
            </w:pPr>
            <w:r w:rsidRPr="001F5129">
              <w:t>(c) the weight has been stable for at le</w:t>
            </w:r>
            <w:r w:rsidR="0082511F" w:rsidRPr="001F5129">
              <w:t>ast 6</w:t>
            </w:r>
            <w:r w:rsidRPr="001F5129">
              <w:t xml:space="preserve"> months following significant weight loss</w:t>
            </w:r>
            <w:r w:rsidR="00635E53" w:rsidRPr="001F5129">
              <w:t xml:space="preserve"> prior to the lipectomy</w:t>
            </w:r>
            <w:r w:rsidRPr="001F5129">
              <w:t>; and</w:t>
            </w:r>
          </w:p>
          <w:p w:rsidR="006579C8" w:rsidRPr="001F5129" w:rsidRDefault="00307EBC" w:rsidP="006579C8">
            <w:pPr>
              <w:pStyle w:val="Tablea"/>
            </w:pPr>
            <w:r w:rsidRPr="001F5129">
              <w:t>(d) the procedu</w:t>
            </w:r>
            <w:r w:rsidR="00723D7B" w:rsidRPr="001F5129">
              <w:t>re involves 3 or more excisions</w:t>
            </w:r>
          </w:p>
          <w:p w:rsidR="007850E2" w:rsidRPr="001F5129" w:rsidRDefault="007850E2" w:rsidP="006579C8">
            <w:pPr>
              <w:pStyle w:val="Tablea"/>
            </w:pPr>
            <w:r w:rsidRPr="001F5129">
              <w:t>(H) (Anaes.) (Assist.)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7850E2" w:rsidRPr="001F5129" w:rsidRDefault="007850E2" w:rsidP="00455953">
            <w:pPr>
              <w:pStyle w:val="Tabletext"/>
            </w:pPr>
            <w:r w:rsidRPr="001F5129">
              <w:t>691.75</w:t>
            </w:r>
          </w:p>
        </w:tc>
      </w:tr>
      <w:tr w:rsidR="007850E2" w:rsidRPr="001F5129" w:rsidTr="00AA7D85">
        <w:trPr>
          <w:cantSplit/>
        </w:trPr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7850E2" w:rsidRPr="001F5129" w:rsidRDefault="007850E2" w:rsidP="00455953">
            <w:pPr>
              <w:pStyle w:val="Tabletext"/>
            </w:pPr>
            <w:r w:rsidRPr="001F5129">
              <w:t>30176</w:t>
            </w:r>
          </w:p>
        </w:tc>
        <w:tc>
          <w:tcPr>
            <w:tcW w:w="4966" w:type="dxa"/>
            <w:tcBorders>
              <w:top w:val="single" w:sz="4" w:space="0" w:color="auto"/>
            </w:tcBorders>
            <w:shd w:val="clear" w:color="auto" w:fill="auto"/>
          </w:tcPr>
          <w:p w:rsidR="00635E53" w:rsidRPr="001F5129" w:rsidRDefault="007850E2" w:rsidP="00635E53">
            <w:pPr>
              <w:pStyle w:val="Tabletext"/>
            </w:pPr>
            <w:r w:rsidRPr="001F5129">
              <w:t>Lipe</w:t>
            </w:r>
            <w:r w:rsidR="00091813" w:rsidRPr="001F5129">
              <w:t>ctomy, radical abdominoplasty (</w:t>
            </w:r>
            <w:r w:rsidR="006579C8" w:rsidRPr="001F5129">
              <w:t>P</w:t>
            </w:r>
            <w:r w:rsidRPr="001F5129">
              <w:t>itanguy type or similar), with excision of skin and subcutaneous tissue, repair of musculoaponeurotic layer and transposition of umbilicus,</w:t>
            </w:r>
            <w:r w:rsidR="006579C8" w:rsidRPr="001F5129">
              <w:t xml:space="preserve"> not being a service associated with a service to which item</w:t>
            </w:r>
            <w:r w:rsidR="001F5129" w:rsidRPr="001F5129">
              <w:t> </w:t>
            </w:r>
            <w:r w:rsidRPr="001F5129">
              <w:t>30165, 30168, 30171, 30172, 30177, 3017</w:t>
            </w:r>
            <w:r w:rsidR="00723D7B" w:rsidRPr="001F5129">
              <w:t>9, 45530, 45564 or 45565</w:t>
            </w:r>
            <w:r w:rsidR="002952E9" w:rsidRPr="001F5129">
              <w:t xml:space="preserve"> applies</w:t>
            </w:r>
            <w:r w:rsidRPr="001F5129">
              <w:t xml:space="preserve">, </w:t>
            </w:r>
            <w:r w:rsidR="006579C8" w:rsidRPr="001F5129">
              <w:t>if</w:t>
            </w:r>
            <w:r w:rsidRPr="001F5129">
              <w:t xml:space="preserve"> it can be demonstrated that there is an anterior abdominal wall defect that is a consequence of the surgical removal of large intra</w:t>
            </w:r>
            <w:r w:rsidR="001F5129">
              <w:noBreakHyphen/>
            </w:r>
            <w:r w:rsidR="00723D7B" w:rsidRPr="001F5129">
              <w:t>abdominal or pelvic tumours</w:t>
            </w:r>
          </w:p>
          <w:p w:rsidR="007850E2" w:rsidRPr="001F5129" w:rsidRDefault="007850E2" w:rsidP="00635E53">
            <w:pPr>
              <w:pStyle w:val="Tabletext"/>
            </w:pPr>
            <w:r w:rsidRPr="001F5129">
              <w:t>(H) (Anaes.) (Assist.)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7850E2" w:rsidRPr="001F5129" w:rsidRDefault="007850E2" w:rsidP="00455953">
            <w:pPr>
              <w:pStyle w:val="Tabletext"/>
            </w:pPr>
            <w:r w:rsidRPr="001F5129">
              <w:t>985.70</w:t>
            </w:r>
          </w:p>
        </w:tc>
      </w:tr>
      <w:tr w:rsidR="00BC1A84" w:rsidRPr="001F5129" w:rsidTr="00AA7D85">
        <w:trPr>
          <w:cantSplit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C1A84" w:rsidRPr="001F5129" w:rsidRDefault="00BC1A84" w:rsidP="00455953">
            <w:pPr>
              <w:pStyle w:val="Tabletext"/>
            </w:pPr>
            <w:r w:rsidRPr="001F5129">
              <w:lastRenderedPageBreak/>
              <w:t>30177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C1A84" w:rsidRPr="001F5129" w:rsidRDefault="00BC1A84" w:rsidP="000E4104">
            <w:pPr>
              <w:pStyle w:val="Tabletext"/>
              <w:rPr>
                <w:rFonts w:eastAsiaTheme="minorHAnsi"/>
              </w:rPr>
            </w:pPr>
            <w:r w:rsidRPr="001F5129">
              <w:t>L</w:t>
            </w:r>
            <w:r w:rsidR="007850E2" w:rsidRPr="001F5129">
              <w:t>ipectomy</w:t>
            </w:r>
            <w:r w:rsidRPr="001F5129">
              <w:t>, excision of skin and subcutaneous tissue associated</w:t>
            </w:r>
            <w:r w:rsidR="00815337" w:rsidRPr="001F5129">
              <w:t xml:space="preserve"> with</w:t>
            </w:r>
            <w:r w:rsidRPr="001F5129">
              <w:t xml:space="preserve"> </w:t>
            </w:r>
            <w:r w:rsidR="007850E2" w:rsidRPr="001F5129">
              <w:t>redundant abdominal skin and fat</w:t>
            </w:r>
            <w:r w:rsidRPr="001F5129">
              <w:t xml:space="preserve"> that is a direct conseque</w:t>
            </w:r>
            <w:r w:rsidRPr="001F5129">
              <w:rPr>
                <w:lang w:eastAsia="en-US"/>
              </w:rPr>
              <w:t xml:space="preserve">nce of </w:t>
            </w:r>
            <w:r w:rsidR="007850E2" w:rsidRPr="001F5129">
              <w:rPr>
                <w:lang w:eastAsia="en-US"/>
              </w:rPr>
              <w:t>significant weight loss</w:t>
            </w:r>
            <w:r w:rsidR="006579C8" w:rsidRPr="001F5129">
              <w:rPr>
                <w:lang w:eastAsia="en-US"/>
              </w:rPr>
              <w:t>,</w:t>
            </w:r>
            <w:r w:rsidR="007850E2" w:rsidRPr="001F5129">
              <w:rPr>
                <w:lang w:eastAsia="en-US"/>
              </w:rPr>
              <w:t xml:space="preserve"> in conjunction with</w:t>
            </w:r>
            <w:r w:rsidR="006579C8" w:rsidRPr="001F5129">
              <w:rPr>
                <w:lang w:eastAsia="en-US"/>
              </w:rPr>
              <w:t xml:space="preserve"> a radical abdominoplasty (P</w:t>
            </w:r>
            <w:r w:rsidRPr="001F5129">
              <w:rPr>
                <w:lang w:eastAsia="en-US"/>
              </w:rPr>
              <w:t xml:space="preserve">itanguy type or similar), with or without repair of musculoaponeurotic layer and transposition of umbilicus, </w:t>
            </w:r>
            <w:r w:rsidR="006579C8" w:rsidRPr="001F5129">
              <w:t>not being a service associated with a service to which item</w:t>
            </w:r>
            <w:r w:rsidR="001F5129" w:rsidRPr="001F5129">
              <w:rPr>
                <w:lang w:eastAsia="en-US"/>
              </w:rPr>
              <w:t> </w:t>
            </w:r>
            <w:r w:rsidR="00815337" w:rsidRPr="001F5129">
              <w:rPr>
                <w:lang w:eastAsia="en-US"/>
              </w:rPr>
              <w:t>30165, 30168, 30171, 30172,</w:t>
            </w:r>
            <w:r w:rsidRPr="001F5129">
              <w:rPr>
                <w:lang w:eastAsia="en-US"/>
              </w:rPr>
              <w:t xml:space="preserve"> </w:t>
            </w:r>
            <w:r w:rsidR="004F7658" w:rsidRPr="001F5129">
              <w:rPr>
                <w:lang w:eastAsia="en-US"/>
              </w:rPr>
              <w:t xml:space="preserve">30176, </w:t>
            </w:r>
            <w:r w:rsidRPr="001F5129">
              <w:rPr>
                <w:lang w:eastAsia="en-US"/>
              </w:rPr>
              <w:t>30179, 455</w:t>
            </w:r>
            <w:r w:rsidRPr="001F5129">
              <w:t>30, 45564 or 45565</w:t>
            </w:r>
            <w:r w:rsidR="002952E9" w:rsidRPr="001F5129">
              <w:t xml:space="preserve"> applies</w:t>
            </w:r>
            <w:r w:rsidRPr="001F5129">
              <w:t xml:space="preserve">, </w:t>
            </w:r>
            <w:r w:rsidR="006579C8" w:rsidRPr="001F5129">
              <w:t>if</w:t>
            </w:r>
            <w:r w:rsidRPr="001F5129">
              <w:t>:</w:t>
            </w:r>
          </w:p>
          <w:p w:rsidR="00BC1A84" w:rsidRPr="001F5129" w:rsidRDefault="007850E2" w:rsidP="00455953">
            <w:pPr>
              <w:pStyle w:val="Tablea"/>
            </w:pPr>
            <w:r w:rsidRPr="001F5129">
              <w:t>(</w:t>
            </w:r>
            <w:r w:rsidR="00BC1A84" w:rsidRPr="001F5129">
              <w:t xml:space="preserve">a) </w:t>
            </w:r>
            <w:r w:rsidR="00091813" w:rsidRPr="001F5129">
              <w:t xml:space="preserve">there is </w:t>
            </w:r>
            <w:r w:rsidR="00BC1A84" w:rsidRPr="001F5129">
              <w:t xml:space="preserve">intertrigo or </w:t>
            </w:r>
            <w:r w:rsidR="006579C8" w:rsidRPr="001F5129">
              <w:t>another</w:t>
            </w:r>
            <w:r w:rsidR="00BC1A84" w:rsidRPr="001F5129">
              <w:t xml:space="preserve"> skin condition that risk</w:t>
            </w:r>
            <w:r w:rsidR="00815337" w:rsidRPr="001F5129">
              <w:t>s</w:t>
            </w:r>
            <w:r w:rsidR="006579C8" w:rsidRPr="001F5129">
              <w:t xml:space="preserve"> loss of skin integrity and</w:t>
            </w:r>
            <w:r w:rsidR="00BC1A84" w:rsidRPr="001F5129">
              <w:t xml:space="preserve"> ha</w:t>
            </w:r>
            <w:r w:rsidR="00815337" w:rsidRPr="001F5129">
              <w:t>s</w:t>
            </w:r>
            <w:r w:rsidR="0082511F" w:rsidRPr="001F5129">
              <w:t xml:space="preserve"> failed 3</w:t>
            </w:r>
            <w:r w:rsidR="00BC1A84" w:rsidRPr="001F5129">
              <w:t xml:space="preserve"> months of conventional (or non</w:t>
            </w:r>
            <w:r w:rsidR="001F5129">
              <w:noBreakHyphen/>
            </w:r>
            <w:r w:rsidR="00BC1A84" w:rsidRPr="001F5129">
              <w:t>surgical) treatment; and</w:t>
            </w:r>
          </w:p>
          <w:p w:rsidR="00BC1A84" w:rsidRPr="001F5129" w:rsidRDefault="007850E2" w:rsidP="00455953">
            <w:pPr>
              <w:pStyle w:val="Tablea"/>
            </w:pPr>
            <w:r w:rsidRPr="001F5129">
              <w:t>(</w:t>
            </w:r>
            <w:r w:rsidR="00BC1A84" w:rsidRPr="001F5129">
              <w:t>b) the redundant skin and fat interferes with the activities of daily l</w:t>
            </w:r>
            <w:r w:rsidR="00091813" w:rsidRPr="001F5129">
              <w:t>iving;</w:t>
            </w:r>
            <w:r w:rsidR="00815337" w:rsidRPr="001F5129">
              <w:t xml:space="preserve"> and</w:t>
            </w:r>
          </w:p>
          <w:p w:rsidR="006579C8" w:rsidRPr="001F5129" w:rsidRDefault="00091813" w:rsidP="00F827AA">
            <w:pPr>
              <w:pStyle w:val="Tablea"/>
            </w:pPr>
            <w:r w:rsidRPr="001F5129">
              <w:t xml:space="preserve">(c) the weight </w:t>
            </w:r>
            <w:r w:rsidR="0082511F" w:rsidRPr="001F5129">
              <w:t>has been stable for at least 6</w:t>
            </w:r>
            <w:r w:rsidRPr="001F5129">
              <w:t xml:space="preserve"> months fo</w:t>
            </w:r>
            <w:r w:rsidR="00723D7B" w:rsidRPr="001F5129">
              <w:t>llowing significant weight loss</w:t>
            </w:r>
            <w:r w:rsidR="00635E53" w:rsidRPr="001F5129">
              <w:t xml:space="preserve"> prior to the lipectomy</w:t>
            </w:r>
          </w:p>
          <w:p w:rsidR="00BC1A84" w:rsidRPr="001F5129" w:rsidRDefault="00BC1A84" w:rsidP="00F827AA">
            <w:pPr>
              <w:pStyle w:val="Tablea"/>
              <w:rPr>
                <w:rFonts w:eastAsiaTheme="minorHAnsi"/>
              </w:rPr>
            </w:pPr>
            <w:r w:rsidRPr="001F5129">
              <w:t>(H) (Anaes.) (Assist.)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C1A84" w:rsidRPr="001F5129" w:rsidRDefault="00BC1A84" w:rsidP="00455953">
            <w:pPr>
              <w:pStyle w:val="Tabletext"/>
            </w:pPr>
            <w:r w:rsidRPr="001F5129">
              <w:t>985.70</w:t>
            </w:r>
          </w:p>
        </w:tc>
      </w:tr>
      <w:tr w:rsidR="007850E2" w:rsidRPr="001F5129" w:rsidTr="00AA7D85">
        <w:trPr>
          <w:cantSplit/>
        </w:trPr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7850E2" w:rsidRPr="001F5129" w:rsidRDefault="007850E2" w:rsidP="00455953">
            <w:pPr>
              <w:pStyle w:val="Tabletext"/>
            </w:pPr>
            <w:r w:rsidRPr="001F5129">
              <w:t>30179</w:t>
            </w:r>
          </w:p>
        </w:tc>
        <w:tc>
          <w:tcPr>
            <w:tcW w:w="4966" w:type="dxa"/>
            <w:tcBorders>
              <w:top w:val="single" w:sz="4" w:space="0" w:color="auto"/>
            </w:tcBorders>
            <w:shd w:val="clear" w:color="auto" w:fill="auto"/>
          </w:tcPr>
          <w:p w:rsidR="007850E2" w:rsidRPr="001F5129" w:rsidRDefault="007850E2" w:rsidP="00455953">
            <w:pPr>
              <w:pStyle w:val="Tabletext"/>
              <w:rPr>
                <w:rFonts w:eastAsiaTheme="minorHAnsi"/>
              </w:rPr>
            </w:pPr>
            <w:r w:rsidRPr="001F5129">
              <w:t>Circumferential lipectomy, as an independent procedure, to correct circumferential excess of redundant skin</w:t>
            </w:r>
            <w:r w:rsidR="001B2779" w:rsidRPr="001F5129">
              <w:t xml:space="preserve"> and fat</w:t>
            </w:r>
            <w:r w:rsidRPr="001F5129">
              <w:t xml:space="preserve"> that is a direct consequence of </w:t>
            </w:r>
            <w:r w:rsidR="001B2779" w:rsidRPr="001F5129">
              <w:t>significant weight loss</w:t>
            </w:r>
            <w:r w:rsidR="006579C8" w:rsidRPr="001F5129">
              <w:t>,</w:t>
            </w:r>
            <w:r w:rsidRPr="001F5129">
              <w:t xml:space="preserve"> with or without a radical abdominoplasty</w:t>
            </w:r>
            <w:r w:rsidR="006579C8" w:rsidRPr="001F5129">
              <w:t xml:space="preserve"> (P</w:t>
            </w:r>
            <w:r w:rsidRPr="001F5129">
              <w:t>itanguy type or similar),</w:t>
            </w:r>
            <w:r w:rsidR="006579C8" w:rsidRPr="001F5129">
              <w:t xml:space="preserve"> not being a service associated with a service to which item</w:t>
            </w:r>
            <w:r w:rsidR="001F5129" w:rsidRPr="001F5129">
              <w:t> </w:t>
            </w:r>
            <w:r w:rsidRPr="001F5129">
              <w:t xml:space="preserve">30165, 30168, 30171, 30172, </w:t>
            </w:r>
            <w:r w:rsidR="00635E53" w:rsidRPr="001F5129">
              <w:t xml:space="preserve">30176, </w:t>
            </w:r>
            <w:r w:rsidRPr="001F5129">
              <w:t>30177</w:t>
            </w:r>
            <w:r w:rsidR="00723D7B" w:rsidRPr="001F5129">
              <w:t>, 45530, 45564 or 45565</w:t>
            </w:r>
            <w:r w:rsidR="002952E9" w:rsidRPr="001F5129">
              <w:t xml:space="preserve"> applies</w:t>
            </w:r>
            <w:r w:rsidRPr="001F5129">
              <w:t xml:space="preserve">, </w:t>
            </w:r>
            <w:r w:rsidR="006579C8" w:rsidRPr="001F5129">
              <w:t>if</w:t>
            </w:r>
            <w:r w:rsidRPr="001F5129">
              <w:t>:</w:t>
            </w:r>
          </w:p>
          <w:p w:rsidR="007850E2" w:rsidRPr="001F5129" w:rsidRDefault="001B2779" w:rsidP="00455953">
            <w:pPr>
              <w:pStyle w:val="Tablea"/>
            </w:pPr>
            <w:r w:rsidRPr="001F5129">
              <w:t xml:space="preserve">(a) </w:t>
            </w:r>
            <w:r w:rsidR="007850E2" w:rsidRPr="001F5129">
              <w:t xml:space="preserve">the circumferential excess of redundant skin and fat is complicated by intertrigo or </w:t>
            </w:r>
            <w:r w:rsidR="006579C8" w:rsidRPr="001F5129">
              <w:t>another skin condition</w:t>
            </w:r>
            <w:r w:rsidR="007850E2" w:rsidRPr="001F5129">
              <w:t xml:space="preserve"> that risk</w:t>
            </w:r>
            <w:r w:rsidR="006579C8" w:rsidRPr="001F5129">
              <w:t>s</w:t>
            </w:r>
            <w:r w:rsidR="007850E2" w:rsidRPr="001F5129">
              <w:t xml:space="preserve"> loss of skin i</w:t>
            </w:r>
            <w:r w:rsidR="0082511F" w:rsidRPr="001F5129">
              <w:t xml:space="preserve">ntegrity </w:t>
            </w:r>
            <w:r w:rsidR="006579C8" w:rsidRPr="001F5129">
              <w:t>and has</w:t>
            </w:r>
            <w:r w:rsidR="0082511F" w:rsidRPr="001F5129">
              <w:t xml:space="preserve"> failed 3</w:t>
            </w:r>
            <w:r w:rsidR="007850E2" w:rsidRPr="001F5129">
              <w:t xml:space="preserve"> months of conventional (or non</w:t>
            </w:r>
            <w:r w:rsidR="001F5129">
              <w:noBreakHyphen/>
            </w:r>
            <w:r w:rsidR="007850E2" w:rsidRPr="001F5129">
              <w:t>surgical) treatment; and</w:t>
            </w:r>
          </w:p>
          <w:p w:rsidR="007850E2" w:rsidRPr="001F5129" w:rsidRDefault="001B2779" w:rsidP="00455953">
            <w:pPr>
              <w:pStyle w:val="Tablea"/>
            </w:pPr>
            <w:r w:rsidRPr="001F5129">
              <w:t xml:space="preserve">(b) </w:t>
            </w:r>
            <w:r w:rsidR="007850E2" w:rsidRPr="001F5129">
              <w:t>the circumferential excess of redundant skin and fat interferes with</w:t>
            </w:r>
            <w:r w:rsidR="00723D7B" w:rsidRPr="001F5129">
              <w:t xml:space="preserve"> the activities of daily living; and</w:t>
            </w:r>
          </w:p>
          <w:p w:rsidR="006579C8" w:rsidRPr="001F5129" w:rsidRDefault="000E4104" w:rsidP="006579C8">
            <w:pPr>
              <w:pStyle w:val="Tablea"/>
            </w:pPr>
            <w:r w:rsidRPr="001F5129">
              <w:t xml:space="preserve">(c) the weight </w:t>
            </w:r>
            <w:r w:rsidR="0082511F" w:rsidRPr="001F5129">
              <w:t>has been stable for at least 6</w:t>
            </w:r>
            <w:r w:rsidRPr="001F5129">
              <w:t xml:space="preserve"> months following significant</w:t>
            </w:r>
            <w:r w:rsidR="00723D7B" w:rsidRPr="001F5129">
              <w:t xml:space="preserve"> weight loss prior to</w:t>
            </w:r>
            <w:r w:rsidR="00FB06E1" w:rsidRPr="001F5129">
              <w:t xml:space="preserve"> the lipectomy</w:t>
            </w:r>
          </w:p>
          <w:p w:rsidR="007850E2" w:rsidRPr="001F5129" w:rsidRDefault="007850E2" w:rsidP="006579C8">
            <w:pPr>
              <w:pStyle w:val="Tablea"/>
              <w:rPr>
                <w:rFonts w:eastAsiaTheme="minorHAnsi"/>
              </w:rPr>
            </w:pPr>
            <w:r w:rsidRPr="001F5129">
              <w:t>(H) (Anaes.) (Assist.)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7850E2" w:rsidRPr="001F5129" w:rsidRDefault="007850E2" w:rsidP="00455953">
            <w:pPr>
              <w:pStyle w:val="Tabletext"/>
            </w:pPr>
            <w:r w:rsidRPr="001F5129">
              <w:t>1</w:t>
            </w:r>
            <w:r w:rsidR="001F5129" w:rsidRPr="001F5129">
              <w:t> </w:t>
            </w:r>
            <w:r w:rsidRPr="001F5129">
              <w:t>213.15</w:t>
            </w:r>
          </w:p>
        </w:tc>
      </w:tr>
    </w:tbl>
    <w:p w:rsidR="00BA64D1" w:rsidRPr="001F5129" w:rsidRDefault="002952E9" w:rsidP="00BA64D1">
      <w:pPr>
        <w:pStyle w:val="ItemHead"/>
      </w:pPr>
      <w:r w:rsidRPr="001F5129">
        <w:t>2</w:t>
      </w:r>
      <w:r w:rsidR="00BA64D1" w:rsidRPr="001F5129">
        <w:t xml:space="preserve">  Schedule</w:t>
      </w:r>
      <w:r w:rsidR="001F5129" w:rsidRPr="001F5129">
        <w:t> </w:t>
      </w:r>
      <w:r w:rsidR="00BA64D1" w:rsidRPr="001F5129">
        <w:t>1 (item</w:t>
      </w:r>
      <w:r w:rsidR="001F5129" w:rsidRPr="001F5129">
        <w:t> </w:t>
      </w:r>
      <w:r w:rsidR="00BA64D1" w:rsidRPr="001F5129">
        <w:t>45530</w:t>
      </w:r>
      <w:r w:rsidR="00DB1250" w:rsidRPr="001F5129">
        <w:t>, column headed “Description”</w:t>
      </w:r>
      <w:r w:rsidR="00BA64D1" w:rsidRPr="001F5129">
        <w:t>)</w:t>
      </w:r>
    </w:p>
    <w:p w:rsidR="00BA64D1" w:rsidRPr="001F5129" w:rsidRDefault="00BA64D1" w:rsidP="00BA64D1">
      <w:pPr>
        <w:pStyle w:val="Item"/>
      </w:pPr>
      <w:r w:rsidRPr="001F5129">
        <w:t>Omit “30174 or 30177”, substitute “30172, 30176, 30177 or 30179”.</w:t>
      </w:r>
    </w:p>
    <w:p w:rsidR="00BA64D1" w:rsidRPr="001F5129" w:rsidRDefault="002952E9" w:rsidP="00BA64D1">
      <w:pPr>
        <w:pStyle w:val="ItemHead"/>
      </w:pPr>
      <w:r w:rsidRPr="001F5129">
        <w:t>3</w:t>
      </w:r>
      <w:r w:rsidR="00BA64D1" w:rsidRPr="001F5129">
        <w:t xml:space="preserve">  Schedule</w:t>
      </w:r>
      <w:r w:rsidR="001F5129" w:rsidRPr="001F5129">
        <w:t> </w:t>
      </w:r>
      <w:r w:rsidR="00BA64D1" w:rsidRPr="001F5129">
        <w:t>1 (item</w:t>
      </w:r>
      <w:r w:rsidR="001F5129" w:rsidRPr="001F5129">
        <w:t> </w:t>
      </w:r>
      <w:r w:rsidR="00F73431" w:rsidRPr="001F5129">
        <w:t>45564</w:t>
      </w:r>
      <w:r w:rsidR="00DB1250" w:rsidRPr="001F5129">
        <w:t>, column headed “Description”)</w:t>
      </w:r>
    </w:p>
    <w:p w:rsidR="00BA64D1" w:rsidRPr="001F5129" w:rsidRDefault="00BA64D1" w:rsidP="00F73431">
      <w:pPr>
        <w:pStyle w:val="Item"/>
      </w:pPr>
      <w:r w:rsidRPr="001F5129">
        <w:t>Omit “30174, 30177,”, substitute “30172, 30176, 30177, 30179,”.</w:t>
      </w:r>
    </w:p>
    <w:p w:rsidR="00F73431" w:rsidRPr="001F5129" w:rsidRDefault="002952E9" w:rsidP="00F73431">
      <w:pPr>
        <w:pStyle w:val="ItemHead"/>
      </w:pPr>
      <w:r w:rsidRPr="001F5129">
        <w:lastRenderedPageBreak/>
        <w:t>4</w:t>
      </w:r>
      <w:r w:rsidR="00F73431" w:rsidRPr="001F5129">
        <w:t xml:space="preserve">  Schedule</w:t>
      </w:r>
      <w:r w:rsidR="001F5129" w:rsidRPr="001F5129">
        <w:t> </w:t>
      </w:r>
      <w:r w:rsidR="00F73431" w:rsidRPr="001F5129">
        <w:t>1 (item</w:t>
      </w:r>
      <w:r w:rsidR="001F5129" w:rsidRPr="001F5129">
        <w:t> </w:t>
      </w:r>
      <w:r w:rsidR="00F73431" w:rsidRPr="001F5129">
        <w:t>45565</w:t>
      </w:r>
      <w:r w:rsidR="00DB1250" w:rsidRPr="001F5129">
        <w:t>, column headed “Description”</w:t>
      </w:r>
      <w:r w:rsidR="00F73431" w:rsidRPr="001F5129">
        <w:t>)</w:t>
      </w:r>
    </w:p>
    <w:p w:rsidR="00FF7ECB" w:rsidRPr="001F5129" w:rsidRDefault="00FF7ECB" w:rsidP="00FF7ECB">
      <w:pPr>
        <w:pStyle w:val="Item"/>
      </w:pPr>
      <w:r w:rsidRPr="001F5129">
        <w:t>Omit “30174, 30177,”, substitute “</w:t>
      </w:r>
      <w:r w:rsidR="00DB1250" w:rsidRPr="001F5129">
        <w:t>3</w:t>
      </w:r>
      <w:r w:rsidRPr="001F5129">
        <w:t>0172, 30176, 30177, 30179,”.</w:t>
      </w:r>
    </w:p>
    <w:p w:rsidR="00DB4D91" w:rsidRPr="001F5129" w:rsidRDefault="002D0875" w:rsidP="00F73431">
      <w:pPr>
        <w:pStyle w:val="ActHead7"/>
        <w:pageBreakBefore/>
      </w:pPr>
      <w:bookmarkStart w:id="13" w:name="_Toc436135897"/>
      <w:r w:rsidRPr="001F5129">
        <w:rPr>
          <w:rStyle w:val="CharAmPartNo"/>
        </w:rPr>
        <w:lastRenderedPageBreak/>
        <w:t>Part</w:t>
      </w:r>
      <w:r w:rsidR="001F5129" w:rsidRPr="001F5129">
        <w:rPr>
          <w:rStyle w:val="CharAmPartNo"/>
        </w:rPr>
        <w:t> </w:t>
      </w:r>
      <w:r w:rsidRPr="001F5129">
        <w:rPr>
          <w:rStyle w:val="CharAmPartNo"/>
        </w:rPr>
        <w:t>2</w:t>
      </w:r>
      <w:r w:rsidRPr="001F5129">
        <w:t>—</w:t>
      </w:r>
      <w:r w:rsidR="0062774C" w:rsidRPr="001F5129">
        <w:rPr>
          <w:rStyle w:val="CharAmPartText"/>
        </w:rPr>
        <w:t>Radiation o</w:t>
      </w:r>
      <w:r w:rsidR="00F532B6" w:rsidRPr="001F5129">
        <w:rPr>
          <w:rStyle w:val="CharAmPartText"/>
        </w:rPr>
        <w:t>ncology</w:t>
      </w:r>
      <w:bookmarkEnd w:id="13"/>
    </w:p>
    <w:p w:rsidR="00DB4D91" w:rsidRPr="001F5129" w:rsidRDefault="00DB4D91" w:rsidP="00DB4D91">
      <w:pPr>
        <w:pStyle w:val="ActHead9"/>
      </w:pPr>
      <w:bookmarkStart w:id="14" w:name="_Toc436135898"/>
      <w:r w:rsidRPr="001F5129">
        <w:t>Health Insurance (General Medical Services Table) Regulation</w:t>
      </w:r>
      <w:r w:rsidR="001F5129" w:rsidRPr="001F5129">
        <w:t> </w:t>
      </w:r>
      <w:r w:rsidRPr="001F5129">
        <w:t>2015</w:t>
      </w:r>
      <w:bookmarkEnd w:id="14"/>
    </w:p>
    <w:p w:rsidR="00017855" w:rsidRPr="001F5129" w:rsidRDefault="002952E9" w:rsidP="00017855">
      <w:pPr>
        <w:pStyle w:val="ItemHead"/>
      </w:pPr>
      <w:r w:rsidRPr="001F5129">
        <w:t>5</w:t>
      </w:r>
      <w:r w:rsidR="00017855" w:rsidRPr="001F5129">
        <w:t xml:space="preserve">  After clause</w:t>
      </w:r>
      <w:r w:rsidR="001F5129" w:rsidRPr="001F5129">
        <w:t> </w:t>
      </w:r>
      <w:r w:rsidR="00017855" w:rsidRPr="001F5129">
        <w:t>2.38.2 of Schedule</w:t>
      </w:r>
      <w:r w:rsidR="001F5129" w:rsidRPr="001F5129">
        <w:t> </w:t>
      </w:r>
      <w:r w:rsidR="00017855" w:rsidRPr="001F5129">
        <w:t>1</w:t>
      </w:r>
    </w:p>
    <w:p w:rsidR="00017855" w:rsidRPr="001F5129" w:rsidRDefault="00017855" w:rsidP="00017855">
      <w:pPr>
        <w:pStyle w:val="Item"/>
      </w:pPr>
      <w:r w:rsidRPr="001F5129">
        <w:t>Insert:</w:t>
      </w:r>
    </w:p>
    <w:p w:rsidR="00017855" w:rsidRPr="001F5129" w:rsidRDefault="00017855" w:rsidP="0014330A">
      <w:pPr>
        <w:pStyle w:val="ActHead5"/>
      </w:pPr>
      <w:r w:rsidRPr="001F5129">
        <w:rPr>
          <w:rStyle w:val="CharSectno"/>
        </w:rPr>
        <w:t>2.38.2</w:t>
      </w:r>
      <w:r w:rsidR="00EE7CAF" w:rsidRPr="001F5129">
        <w:rPr>
          <w:rStyle w:val="CharSectno"/>
        </w:rPr>
        <w:t>A</w:t>
      </w:r>
      <w:r w:rsidRPr="001F5129">
        <w:t xml:space="preserve">  Meaning of IGRT</w:t>
      </w:r>
    </w:p>
    <w:p w:rsidR="00017855" w:rsidRPr="001F5129" w:rsidRDefault="00017855" w:rsidP="00017855">
      <w:pPr>
        <w:pStyle w:val="subsection"/>
      </w:pPr>
      <w:r w:rsidRPr="001F5129">
        <w:tab/>
      </w:r>
      <w:r w:rsidRPr="001F5129">
        <w:tab/>
        <w:t>In item</w:t>
      </w:r>
      <w:r w:rsidR="00493EF4" w:rsidRPr="001F5129">
        <w:t>s</w:t>
      </w:r>
      <w:r w:rsidR="001F5129" w:rsidRPr="001F5129">
        <w:t> </w:t>
      </w:r>
      <w:r w:rsidRPr="001F5129">
        <w:t>15275</w:t>
      </w:r>
      <w:r w:rsidR="00635E53" w:rsidRPr="001F5129">
        <w:t xml:space="preserve"> and 15715</w:t>
      </w:r>
      <w:r w:rsidRPr="001F5129">
        <w:t>:</w:t>
      </w:r>
    </w:p>
    <w:p w:rsidR="00017855" w:rsidRPr="001F5129" w:rsidRDefault="00017855" w:rsidP="00017855">
      <w:pPr>
        <w:pStyle w:val="Definition"/>
      </w:pPr>
      <w:r w:rsidRPr="001F5129">
        <w:rPr>
          <w:b/>
          <w:i/>
        </w:rPr>
        <w:t>IGRT</w:t>
      </w:r>
      <w:r w:rsidRPr="001F5129">
        <w:t xml:space="preserve"> means image</w:t>
      </w:r>
      <w:r w:rsidR="001F5129">
        <w:noBreakHyphen/>
      </w:r>
      <w:r w:rsidRPr="001F5129">
        <w:t>guided radiation therapy</w:t>
      </w:r>
      <w:r w:rsidR="006579C8" w:rsidRPr="001F5129">
        <w:t xml:space="preserve">, being a process in which </w:t>
      </w:r>
      <w:r w:rsidRPr="001F5129">
        <w:t xml:space="preserve">frequent </w:t>
      </w:r>
      <w:r w:rsidR="0082511F" w:rsidRPr="001F5129">
        <w:t>2</w:t>
      </w:r>
      <w:r w:rsidRPr="001F5129">
        <w:t xml:space="preserve"> and </w:t>
      </w:r>
      <w:r w:rsidR="0082511F" w:rsidRPr="001F5129">
        <w:t>3</w:t>
      </w:r>
      <w:r w:rsidR="001F5129">
        <w:noBreakHyphen/>
      </w:r>
      <w:r w:rsidRPr="001F5129">
        <w:t xml:space="preserve">dimensional imaging is captured as close as possible to the time of treatment </w:t>
      </w:r>
      <w:r w:rsidR="006579C8" w:rsidRPr="001F5129">
        <w:t>by using</w:t>
      </w:r>
      <w:r w:rsidRPr="001F5129">
        <w:t xml:space="preserve"> x</w:t>
      </w:r>
      <w:r w:rsidR="001F5129">
        <w:noBreakHyphen/>
      </w:r>
      <w:r w:rsidRPr="001F5129">
        <w:t xml:space="preserve">rays and scans (similar to CT scans) before and during radiotherapy treatment, in order to show the size, shape and position of </w:t>
      </w:r>
      <w:r w:rsidR="006579C8" w:rsidRPr="001F5129">
        <w:t>a cancer</w:t>
      </w:r>
      <w:r w:rsidRPr="001F5129">
        <w:t xml:space="preserve"> as well as the surrounding tissues and bones.</w:t>
      </w:r>
    </w:p>
    <w:p w:rsidR="00017855" w:rsidRPr="001F5129" w:rsidRDefault="00EE7CAF" w:rsidP="0014330A">
      <w:pPr>
        <w:pStyle w:val="ActHead5"/>
      </w:pPr>
      <w:r w:rsidRPr="001F5129">
        <w:rPr>
          <w:rStyle w:val="CharSectno"/>
        </w:rPr>
        <w:t>2.38</w:t>
      </w:r>
      <w:r w:rsidR="00017855" w:rsidRPr="001F5129">
        <w:rPr>
          <w:rStyle w:val="CharSectno"/>
        </w:rPr>
        <w:t>.2</w:t>
      </w:r>
      <w:r w:rsidRPr="001F5129">
        <w:rPr>
          <w:rStyle w:val="CharSectno"/>
        </w:rPr>
        <w:t>B</w:t>
      </w:r>
      <w:r w:rsidR="00017855" w:rsidRPr="001F5129">
        <w:t xml:space="preserve">  Meaning of IMRT</w:t>
      </w:r>
    </w:p>
    <w:p w:rsidR="00017855" w:rsidRPr="001F5129" w:rsidRDefault="00017855" w:rsidP="00017855">
      <w:pPr>
        <w:pStyle w:val="subsection"/>
      </w:pPr>
      <w:r w:rsidRPr="001F5129">
        <w:tab/>
      </w:r>
      <w:r w:rsidRPr="001F5129">
        <w:tab/>
        <w:t>In items</w:t>
      </w:r>
      <w:r w:rsidR="001F5129" w:rsidRPr="001F5129">
        <w:t> </w:t>
      </w:r>
      <w:r w:rsidR="00EE7CAF" w:rsidRPr="001F5129">
        <w:t xml:space="preserve">15275, 15555, </w:t>
      </w:r>
      <w:r w:rsidRPr="001F5129">
        <w:t>15565</w:t>
      </w:r>
      <w:r w:rsidR="00EE7CAF" w:rsidRPr="001F5129">
        <w:t xml:space="preserve"> and 15715</w:t>
      </w:r>
      <w:r w:rsidRPr="001F5129">
        <w:t>:</w:t>
      </w:r>
    </w:p>
    <w:p w:rsidR="00017855" w:rsidRPr="001F5129" w:rsidRDefault="00017855" w:rsidP="00017855">
      <w:pPr>
        <w:pStyle w:val="Definition"/>
        <w:rPr>
          <w:szCs w:val="24"/>
        </w:rPr>
      </w:pPr>
      <w:r w:rsidRPr="001F5129">
        <w:rPr>
          <w:b/>
          <w:i/>
        </w:rPr>
        <w:t>IMRT</w:t>
      </w:r>
      <w:r w:rsidRPr="001F5129">
        <w:t xml:space="preserve"> means</w:t>
      </w:r>
      <w:r w:rsidRPr="001F5129">
        <w:rPr>
          <w:szCs w:val="24"/>
        </w:rPr>
        <w:t xml:space="preserve"> intensity</w:t>
      </w:r>
      <w:r w:rsidR="001F5129">
        <w:rPr>
          <w:szCs w:val="24"/>
        </w:rPr>
        <w:noBreakHyphen/>
      </w:r>
      <w:r w:rsidRPr="001F5129">
        <w:rPr>
          <w:szCs w:val="24"/>
        </w:rPr>
        <w:t>modulated radiation therapy</w:t>
      </w:r>
      <w:r w:rsidR="006579C8" w:rsidRPr="001F5129">
        <w:rPr>
          <w:szCs w:val="24"/>
        </w:rPr>
        <w:t>, being</w:t>
      </w:r>
      <w:r w:rsidRPr="001F5129">
        <w:rPr>
          <w:szCs w:val="24"/>
        </w:rPr>
        <w:t xml:space="preserve"> a form of external beam radiation therapy that uses high energy megavoltage x</w:t>
      </w:r>
      <w:r w:rsidR="001F5129">
        <w:rPr>
          <w:szCs w:val="24"/>
        </w:rPr>
        <w:noBreakHyphen/>
      </w:r>
      <w:r w:rsidRPr="001F5129">
        <w:rPr>
          <w:szCs w:val="24"/>
        </w:rPr>
        <w:t xml:space="preserve">rays to allow the radiation dose to conform more closely to the shape of </w:t>
      </w:r>
      <w:r w:rsidR="006579C8" w:rsidRPr="001F5129">
        <w:rPr>
          <w:szCs w:val="24"/>
        </w:rPr>
        <w:t>a</w:t>
      </w:r>
      <w:r w:rsidRPr="001F5129">
        <w:rPr>
          <w:szCs w:val="24"/>
        </w:rPr>
        <w:t xml:space="preserve"> tumour by changing the intensity of the radiation beam.</w:t>
      </w:r>
    </w:p>
    <w:p w:rsidR="00017855" w:rsidRPr="001F5129" w:rsidRDefault="002952E9" w:rsidP="00017855">
      <w:pPr>
        <w:pStyle w:val="ItemHead"/>
      </w:pPr>
      <w:r w:rsidRPr="001F5129">
        <w:t>6</w:t>
      </w:r>
      <w:r w:rsidR="00017855" w:rsidRPr="001F5129">
        <w:t xml:space="preserve">  After clause</w:t>
      </w:r>
      <w:r w:rsidR="001F5129" w:rsidRPr="001F5129">
        <w:t> </w:t>
      </w:r>
      <w:r w:rsidR="00017855" w:rsidRPr="001F5129">
        <w:t>2.38.3 of Schedule</w:t>
      </w:r>
      <w:r w:rsidR="001F5129" w:rsidRPr="001F5129">
        <w:t> </w:t>
      </w:r>
      <w:r w:rsidR="00017855" w:rsidRPr="001F5129">
        <w:t>1</w:t>
      </w:r>
    </w:p>
    <w:p w:rsidR="00017855" w:rsidRPr="001F5129" w:rsidRDefault="00017855" w:rsidP="00017855">
      <w:pPr>
        <w:pStyle w:val="Item"/>
      </w:pPr>
      <w:r w:rsidRPr="001F5129">
        <w:t>Insert:</w:t>
      </w:r>
    </w:p>
    <w:p w:rsidR="00017855" w:rsidRPr="001F5129" w:rsidRDefault="00017855" w:rsidP="00017855">
      <w:pPr>
        <w:pStyle w:val="ActHead5"/>
      </w:pPr>
      <w:bookmarkStart w:id="15" w:name="_Toc436135899"/>
      <w:r w:rsidRPr="001F5129">
        <w:rPr>
          <w:rStyle w:val="CharSectno"/>
        </w:rPr>
        <w:t>2.38.3</w:t>
      </w:r>
      <w:r w:rsidR="00EE7CAF" w:rsidRPr="001F5129">
        <w:rPr>
          <w:rStyle w:val="CharSectno"/>
        </w:rPr>
        <w:t>A</w:t>
      </w:r>
      <w:r w:rsidRPr="001F5129">
        <w:t xml:space="preserve">  Application of items</w:t>
      </w:r>
      <w:r w:rsidR="001F5129" w:rsidRPr="001F5129">
        <w:t> </w:t>
      </w:r>
      <w:r w:rsidR="007E03BA" w:rsidRPr="001F5129">
        <w:t>15215 to 15272</w:t>
      </w:r>
      <w:bookmarkEnd w:id="15"/>
    </w:p>
    <w:p w:rsidR="00017855" w:rsidRPr="001F5129" w:rsidRDefault="00017855" w:rsidP="00017855">
      <w:pPr>
        <w:pStyle w:val="subsection"/>
      </w:pPr>
      <w:r w:rsidRPr="001F5129">
        <w:tab/>
      </w:r>
      <w:r w:rsidRPr="001F5129">
        <w:tab/>
        <w:t>Items</w:t>
      </w:r>
      <w:r w:rsidR="001F5129" w:rsidRPr="001F5129">
        <w:t> </w:t>
      </w:r>
      <w:r w:rsidR="00635E53" w:rsidRPr="001F5129">
        <w:t>15215 to 15272</w:t>
      </w:r>
      <w:r w:rsidRPr="001F5129">
        <w:t xml:space="preserve"> do not apply to a service if the service </w:t>
      </w:r>
      <w:r w:rsidR="00C91F70" w:rsidRPr="001F5129">
        <w:t>is undertaken to implement</w:t>
      </w:r>
      <w:r w:rsidR="00EE7CAF" w:rsidRPr="001F5129">
        <w:t xml:space="preserve"> an IMRT dosimetry plan prepared in accordance with item</w:t>
      </w:r>
      <w:r w:rsidR="001F5129" w:rsidRPr="001F5129">
        <w:t> </w:t>
      </w:r>
      <w:r w:rsidR="00EE7CAF" w:rsidRPr="001F5129">
        <w:t>15565</w:t>
      </w:r>
      <w:r w:rsidRPr="001F5129">
        <w:t>.</w:t>
      </w:r>
    </w:p>
    <w:p w:rsidR="00F3122D" w:rsidRPr="001F5129" w:rsidRDefault="002952E9" w:rsidP="00F3122D">
      <w:pPr>
        <w:pStyle w:val="ItemHead"/>
      </w:pPr>
      <w:r w:rsidRPr="001F5129">
        <w:t>7</w:t>
      </w:r>
      <w:r w:rsidR="00F3122D" w:rsidRPr="001F5129">
        <w:t xml:space="preserve">  </w:t>
      </w:r>
      <w:r w:rsidR="0009736B" w:rsidRPr="001F5129">
        <w:t>Schedule</w:t>
      </w:r>
      <w:r w:rsidR="001F5129" w:rsidRPr="001F5129">
        <w:t> </w:t>
      </w:r>
      <w:r w:rsidR="0009736B" w:rsidRPr="001F5129">
        <w:t>1 (after item</w:t>
      </w:r>
      <w:r w:rsidR="001F5129" w:rsidRPr="001F5129">
        <w:t> </w:t>
      </w:r>
      <w:r w:rsidR="0009736B" w:rsidRPr="001F5129">
        <w:t>15272)</w:t>
      </w:r>
    </w:p>
    <w:p w:rsidR="0009736B" w:rsidRPr="001F5129" w:rsidRDefault="0009736B" w:rsidP="0009736B">
      <w:pPr>
        <w:pStyle w:val="Item"/>
      </w:pPr>
      <w:r w:rsidRPr="001F5129">
        <w:t>Insert:</w:t>
      </w:r>
    </w:p>
    <w:tbl>
      <w:tblPr>
        <w:tblW w:w="7095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2"/>
        <w:gridCol w:w="4966"/>
        <w:gridCol w:w="1277"/>
      </w:tblGrid>
      <w:tr w:rsidR="0009736B" w:rsidRPr="001F5129" w:rsidTr="0009736B">
        <w:tc>
          <w:tcPr>
            <w:tcW w:w="852" w:type="dxa"/>
            <w:shd w:val="clear" w:color="auto" w:fill="auto"/>
          </w:tcPr>
          <w:p w:rsidR="0009736B" w:rsidRPr="001F5129" w:rsidRDefault="0009736B" w:rsidP="00455953">
            <w:pPr>
              <w:pStyle w:val="Tabletext"/>
              <w:rPr>
                <w:rFonts w:eastAsiaTheme="minorHAnsi"/>
              </w:rPr>
            </w:pPr>
            <w:r w:rsidRPr="001F5129">
              <w:lastRenderedPageBreak/>
              <w:t>15275</w:t>
            </w:r>
          </w:p>
        </w:tc>
        <w:tc>
          <w:tcPr>
            <w:tcW w:w="4966" w:type="dxa"/>
            <w:shd w:val="clear" w:color="auto" w:fill="auto"/>
          </w:tcPr>
          <w:p w:rsidR="006C77A7" w:rsidRPr="001F5129" w:rsidRDefault="0009736B" w:rsidP="00455953">
            <w:pPr>
              <w:pStyle w:val="Tabletext"/>
            </w:pPr>
            <w:r w:rsidRPr="001F5129">
              <w:t xml:space="preserve">Radiation oncology treatment with IGRT imaging </w:t>
            </w:r>
            <w:r w:rsidR="00D4643C" w:rsidRPr="001F5129">
              <w:t>undertaken</w:t>
            </w:r>
            <w:r w:rsidR="006C77A7" w:rsidRPr="001F5129">
              <w:t>:</w:t>
            </w:r>
          </w:p>
          <w:p w:rsidR="006C77A7" w:rsidRPr="001F5129" w:rsidRDefault="006C77A7" w:rsidP="006C77A7">
            <w:pPr>
              <w:pStyle w:val="Tablea"/>
            </w:pPr>
            <w:r w:rsidRPr="001F5129">
              <w:t>(a) to implement an IMRT dosimetry plan prepared in accordance with item</w:t>
            </w:r>
            <w:r w:rsidR="001F5129" w:rsidRPr="001F5129">
              <w:t> </w:t>
            </w:r>
            <w:r w:rsidRPr="001F5129">
              <w:t>15565; and</w:t>
            </w:r>
          </w:p>
          <w:p w:rsidR="0009736B" w:rsidRPr="001F5129" w:rsidRDefault="006C77A7" w:rsidP="006C77A7">
            <w:pPr>
              <w:pStyle w:val="Tablea"/>
            </w:pPr>
            <w:r w:rsidRPr="001F5129">
              <w:t>(b) utilising an intensit</w:t>
            </w:r>
            <w:r w:rsidR="0009736B" w:rsidRPr="001F5129">
              <w:t>y</w:t>
            </w:r>
            <w:r w:rsidR="001F5129">
              <w:noBreakHyphen/>
            </w:r>
            <w:r w:rsidR="0009736B" w:rsidRPr="001F5129">
              <w:t>modulated treatment delivery (fixed or dynamic gantry linear accelerator or non</w:t>
            </w:r>
            <w:r w:rsidR="001F5129">
              <w:noBreakHyphen/>
            </w:r>
            <w:r w:rsidR="0009736B" w:rsidRPr="001F5129">
              <w:t>linear accelerator) mode, once only at each attendance at which trea</w:t>
            </w:r>
            <w:r w:rsidR="00017855" w:rsidRPr="001F5129">
              <w:t>tment is given</w:t>
            </w:r>
          </w:p>
        </w:tc>
        <w:tc>
          <w:tcPr>
            <w:tcW w:w="1277" w:type="dxa"/>
            <w:shd w:val="clear" w:color="auto" w:fill="auto"/>
          </w:tcPr>
          <w:p w:rsidR="0009736B" w:rsidRPr="001F5129" w:rsidRDefault="0009736B" w:rsidP="00455953">
            <w:pPr>
              <w:pStyle w:val="Tabletext"/>
              <w:rPr>
                <w:rFonts w:eastAsiaTheme="minorHAnsi"/>
              </w:rPr>
            </w:pPr>
            <w:r w:rsidRPr="001F5129">
              <w:t>182.90</w:t>
            </w:r>
          </w:p>
        </w:tc>
      </w:tr>
    </w:tbl>
    <w:p w:rsidR="00DE02E4" w:rsidRPr="001F5129" w:rsidRDefault="002952E9" w:rsidP="00DE02E4">
      <w:pPr>
        <w:pStyle w:val="ItemHead"/>
      </w:pPr>
      <w:r w:rsidRPr="001F5129">
        <w:t>8</w:t>
      </w:r>
      <w:r w:rsidR="00DE02E4" w:rsidRPr="001F5129">
        <w:t xml:space="preserve">  Schedule</w:t>
      </w:r>
      <w:r w:rsidR="001F5129" w:rsidRPr="001F5129">
        <w:t> </w:t>
      </w:r>
      <w:r w:rsidR="00DE02E4" w:rsidRPr="001F5129">
        <w:t>1 (after item</w:t>
      </w:r>
      <w:r w:rsidR="001F5129" w:rsidRPr="001F5129">
        <w:t> </w:t>
      </w:r>
      <w:r w:rsidR="00DE02E4" w:rsidRPr="001F5129">
        <w:t>15553)</w:t>
      </w:r>
    </w:p>
    <w:p w:rsidR="00DE02E4" w:rsidRPr="001F5129" w:rsidRDefault="00DE02E4" w:rsidP="00DE02E4">
      <w:pPr>
        <w:pStyle w:val="Item"/>
      </w:pPr>
      <w:r w:rsidRPr="001F5129">
        <w:t>Insert:</w:t>
      </w:r>
    </w:p>
    <w:tbl>
      <w:tblPr>
        <w:tblW w:w="7095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2"/>
        <w:gridCol w:w="4966"/>
        <w:gridCol w:w="1277"/>
      </w:tblGrid>
      <w:tr w:rsidR="00DE02E4" w:rsidRPr="001F5129" w:rsidTr="00F72BE2">
        <w:tc>
          <w:tcPr>
            <w:tcW w:w="852" w:type="dxa"/>
            <w:shd w:val="clear" w:color="auto" w:fill="auto"/>
          </w:tcPr>
          <w:p w:rsidR="00DE02E4" w:rsidRPr="001F5129" w:rsidRDefault="00DE02E4" w:rsidP="00F72BE2">
            <w:pPr>
              <w:pStyle w:val="Tabletext"/>
            </w:pPr>
            <w:r w:rsidRPr="001F5129">
              <w:t>15555</w:t>
            </w:r>
          </w:p>
        </w:tc>
        <w:tc>
          <w:tcPr>
            <w:tcW w:w="4966" w:type="dxa"/>
            <w:shd w:val="clear" w:color="auto" w:fill="auto"/>
          </w:tcPr>
          <w:p w:rsidR="00D96A2E" w:rsidRPr="001F5129" w:rsidRDefault="00DE02E4" w:rsidP="006C77A7">
            <w:pPr>
              <w:pStyle w:val="Tabletext"/>
            </w:pPr>
            <w:r w:rsidRPr="001F5129">
              <w:t xml:space="preserve">Simulation for </w:t>
            </w:r>
            <w:r w:rsidR="00E966A9" w:rsidRPr="001F5129">
              <w:t>IMRT</w:t>
            </w:r>
            <w:r w:rsidRPr="001F5129">
              <w:t>, with or without intravenous contrast medium,</w:t>
            </w:r>
            <w:r w:rsidR="006C77A7" w:rsidRPr="001F5129">
              <w:t xml:space="preserve"> if</w:t>
            </w:r>
            <w:r w:rsidRPr="001F5129">
              <w:t>:</w:t>
            </w:r>
          </w:p>
          <w:p w:rsidR="00DE02E4" w:rsidRPr="001F5129" w:rsidRDefault="00DE02E4" w:rsidP="00BF1B9A">
            <w:pPr>
              <w:pStyle w:val="Tablea"/>
            </w:pPr>
            <w:r w:rsidRPr="001F5129">
              <w:t>(a) treatment set</w:t>
            </w:r>
            <w:r w:rsidR="001F5129">
              <w:noBreakHyphen/>
            </w:r>
            <w:r w:rsidRPr="001F5129">
              <w:t>up and technique specifications are in preparation</w:t>
            </w:r>
            <w:r w:rsidR="0082511F" w:rsidRPr="001F5129">
              <w:t xml:space="preserve"> for </w:t>
            </w:r>
            <w:r w:rsidR="00845643" w:rsidRPr="001F5129">
              <w:t>IMRT</w:t>
            </w:r>
            <w:r w:rsidRPr="001F5129">
              <w:t xml:space="preserve"> dose planning; and</w:t>
            </w:r>
          </w:p>
          <w:p w:rsidR="00DE02E4" w:rsidRPr="001F5129" w:rsidRDefault="00DE02E4" w:rsidP="00455953">
            <w:pPr>
              <w:pStyle w:val="Tablea"/>
            </w:pPr>
            <w:r w:rsidRPr="001F5129">
              <w:t>(b) patient set</w:t>
            </w:r>
            <w:r w:rsidR="001F5129">
              <w:noBreakHyphen/>
            </w:r>
            <w:r w:rsidRPr="001F5129">
              <w:t>up and immobilisation techniques are suitable for reliable CT</w:t>
            </w:r>
            <w:r w:rsidR="00095F9A" w:rsidRPr="001F5129">
              <w:t xml:space="preserve"> </w:t>
            </w:r>
            <w:r w:rsidRPr="001F5129">
              <w:t xml:space="preserve">image volume data acquisition and </w:t>
            </w:r>
            <w:r w:rsidR="006E6370" w:rsidRPr="001F5129">
              <w:t>IMRT</w:t>
            </w:r>
            <w:r w:rsidRPr="001F5129">
              <w:t>; and</w:t>
            </w:r>
          </w:p>
          <w:p w:rsidR="00DE02E4" w:rsidRPr="001F5129" w:rsidRDefault="00DE02E4" w:rsidP="00455953">
            <w:pPr>
              <w:pStyle w:val="Tablea"/>
            </w:pPr>
            <w:r w:rsidRPr="001F5129">
              <w:t>(c) a high</w:t>
            </w:r>
            <w:r w:rsidR="001F5129">
              <w:noBreakHyphen/>
            </w:r>
            <w:r w:rsidRPr="001F5129">
              <w:t>quality CT</w:t>
            </w:r>
            <w:r w:rsidR="00095F9A" w:rsidRPr="001F5129">
              <w:t xml:space="preserve"> </w:t>
            </w:r>
            <w:r w:rsidRPr="001F5129">
              <w:t xml:space="preserve">image volume dataset </w:t>
            </w:r>
            <w:r w:rsidR="00D96A2E" w:rsidRPr="001F5129">
              <w:t>is</w:t>
            </w:r>
            <w:r w:rsidRPr="001F5129">
              <w:t xml:space="preserve"> acquired for the relevant region of interest to be planned and treated; and</w:t>
            </w:r>
          </w:p>
          <w:p w:rsidR="00DE02E4" w:rsidRPr="001F5129" w:rsidRDefault="00D96A2E" w:rsidP="00455953">
            <w:pPr>
              <w:pStyle w:val="Tablea"/>
            </w:pPr>
            <w:r w:rsidRPr="001F5129">
              <w:t>(d) the image set is</w:t>
            </w:r>
            <w:r w:rsidR="00DE02E4" w:rsidRPr="001F5129">
              <w:t xml:space="preserve"> suitable for the generation of quality digitally</w:t>
            </w:r>
            <w:r w:rsidR="00F578D0" w:rsidRPr="001F5129">
              <w:t xml:space="preserve"> </w:t>
            </w:r>
            <w:r w:rsidR="00DE02E4" w:rsidRPr="001F5129">
              <w:t>reconstructed radiographic images</w:t>
            </w:r>
          </w:p>
        </w:tc>
        <w:tc>
          <w:tcPr>
            <w:tcW w:w="1277" w:type="dxa"/>
            <w:shd w:val="clear" w:color="auto" w:fill="auto"/>
          </w:tcPr>
          <w:p w:rsidR="00DE02E4" w:rsidRPr="001F5129" w:rsidRDefault="00DE02E4" w:rsidP="00455953">
            <w:pPr>
              <w:pStyle w:val="Tabletext"/>
            </w:pPr>
            <w:r w:rsidRPr="001F5129">
              <w:t>710.55</w:t>
            </w:r>
          </w:p>
        </w:tc>
      </w:tr>
    </w:tbl>
    <w:p w:rsidR="00DE02E4" w:rsidRPr="001F5129" w:rsidRDefault="002952E9" w:rsidP="00DE02E4">
      <w:pPr>
        <w:pStyle w:val="ItemHead"/>
      </w:pPr>
      <w:r w:rsidRPr="001F5129">
        <w:t>9</w:t>
      </w:r>
      <w:r w:rsidR="00DE02E4" w:rsidRPr="001F5129">
        <w:t xml:space="preserve">  Schedule</w:t>
      </w:r>
      <w:r w:rsidR="001F5129" w:rsidRPr="001F5129">
        <w:t> </w:t>
      </w:r>
      <w:r w:rsidR="00DE02E4" w:rsidRPr="001F5129">
        <w:t>1 (after item</w:t>
      </w:r>
      <w:r w:rsidR="001F5129" w:rsidRPr="001F5129">
        <w:t> </w:t>
      </w:r>
      <w:r w:rsidR="00017855" w:rsidRPr="001F5129">
        <w:t>15562</w:t>
      </w:r>
      <w:r w:rsidR="00DE02E4" w:rsidRPr="001F5129">
        <w:t>)</w:t>
      </w:r>
    </w:p>
    <w:p w:rsidR="00DE02E4" w:rsidRPr="001F5129" w:rsidRDefault="00DE02E4" w:rsidP="00DE02E4">
      <w:pPr>
        <w:pStyle w:val="Item"/>
      </w:pPr>
      <w:r w:rsidRPr="001F5129">
        <w:t>Insert:</w:t>
      </w:r>
    </w:p>
    <w:tbl>
      <w:tblPr>
        <w:tblW w:w="7095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2"/>
        <w:gridCol w:w="4966"/>
        <w:gridCol w:w="1277"/>
      </w:tblGrid>
      <w:tr w:rsidR="00DE02E4" w:rsidRPr="001F5129" w:rsidTr="00F72BE2">
        <w:tc>
          <w:tcPr>
            <w:tcW w:w="852" w:type="dxa"/>
            <w:shd w:val="clear" w:color="auto" w:fill="auto"/>
          </w:tcPr>
          <w:p w:rsidR="00DE02E4" w:rsidRPr="001F5129" w:rsidRDefault="00DE02E4" w:rsidP="00DE02E4">
            <w:pPr>
              <w:pStyle w:val="Tabletext"/>
              <w:rPr>
                <w:rFonts w:eastAsiaTheme="minorHAnsi"/>
              </w:rPr>
            </w:pPr>
            <w:r w:rsidRPr="001F5129">
              <w:t>15565</w:t>
            </w:r>
          </w:p>
        </w:tc>
        <w:tc>
          <w:tcPr>
            <w:tcW w:w="4966" w:type="dxa"/>
            <w:shd w:val="clear" w:color="auto" w:fill="auto"/>
          </w:tcPr>
          <w:p w:rsidR="00BF1B9A" w:rsidRPr="001F5129" w:rsidRDefault="006E6370" w:rsidP="00BF1B9A">
            <w:pPr>
              <w:pStyle w:val="Tabletext"/>
              <w:rPr>
                <w:rFonts w:eastAsiaTheme="minorHAnsi"/>
              </w:rPr>
            </w:pPr>
            <w:r w:rsidRPr="001F5129">
              <w:rPr>
                <w:rFonts w:eastAsiaTheme="minorHAnsi"/>
              </w:rPr>
              <w:t>P</w:t>
            </w:r>
            <w:r w:rsidR="00BF1B9A" w:rsidRPr="001F5129">
              <w:rPr>
                <w:rFonts w:eastAsiaTheme="minorHAnsi"/>
              </w:rPr>
              <w:t>reparation of an IMRT dosimetry plan, which uses one or more CT image volume datasets, if:</w:t>
            </w:r>
          </w:p>
          <w:p w:rsidR="00BF1B9A" w:rsidRPr="001F5129" w:rsidRDefault="00BF1B9A" w:rsidP="00BF1B9A">
            <w:pPr>
              <w:pStyle w:val="Tablea"/>
              <w:rPr>
                <w:rFonts w:eastAsiaTheme="minorHAnsi"/>
              </w:rPr>
            </w:pPr>
            <w:r w:rsidRPr="001F5129">
              <w:rPr>
                <w:rFonts w:eastAsiaTheme="minorHAnsi"/>
              </w:rPr>
              <w:t>(a) in preparing the IMRT dosimetry plan:</w:t>
            </w:r>
          </w:p>
          <w:p w:rsidR="00BF1B9A" w:rsidRPr="001F5129" w:rsidRDefault="00BF1B9A" w:rsidP="00BF1B9A">
            <w:pPr>
              <w:pStyle w:val="Tablei"/>
              <w:rPr>
                <w:rFonts w:eastAsiaTheme="minorHAnsi"/>
              </w:rPr>
            </w:pPr>
            <w:r w:rsidRPr="001F5129">
              <w:rPr>
                <w:rFonts w:eastAsiaTheme="minorHAnsi"/>
                <w:lang w:eastAsia="en-US"/>
              </w:rPr>
              <w:t xml:space="preserve">(i) the differential between target dose and normal </w:t>
            </w:r>
            <w:r w:rsidRPr="001F5129">
              <w:rPr>
                <w:rFonts w:eastAsiaTheme="minorHAnsi"/>
              </w:rPr>
              <w:t>tissue dose is maximised, based on a review and assessment by a radiation oncologist; and</w:t>
            </w:r>
          </w:p>
          <w:p w:rsidR="00BF1B9A" w:rsidRPr="001F5129" w:rsidRDefault="00BF1B9A" w:rsidP="00BF1B9A">
            <w:pPr>
              <w:pStyle w:val="Tablei"/>
              <w:rPr>
                <w:rFonts w:eastAsiaTheme="minorHAnsi"/>
              </w:rPr>
            </w:pPr>
            <w:r w:rsidRPr="001F5129">
              <w:rPr>
                <w:rFonts w:eastAsiaTheme="minorHAnsi"/>
              </w:rPr>
              <w:t>(ii) all gross tumour targets, clinical targets, planning targets and organs at risk are rendered as volumes as defined in the prescription; and</w:t>
            </w:r>
          </w:p>
          <w:p w:rsidR="00BF1B9A" w:rsidRPr="001F5129" w:rsidRDefault="00BF1B9A" w:rsidP="00BF1B9A">
            <w:pPr>
              <w:pStyle w:val="Tablei"/>
              <w:rPr>
                <w:rFonts w:eastAsiaTheme="minorHAnsi"/>
              </w:rPr>
            </w:pPr>
            <w:r w:rsidRPr="001F5129">
              <w:rPr>
                <w:rFonts w:eastAsiaTheme="minorHAnsi"/>
              </w:rPr>
              <w:t>(iii) organs at risk are nominated as planning dose goals or constraints and the prescription specifies the organs at risk as dose goals or constraints; and</w:t>
            </w:r>
          </w:p>
          <w:p w:rsidR="00BF1B9A" w:rsidRPr="001F5129" w:rsidRDefault="00BF1B9A" w:rsidP="00BF1B9A">
            <w:pPr>
              <w:pStyle w:val="Tablei"/>
              <w:rPr>
                <w:rFonts w:eastAsiaTheme="minorHAnsi"/>
              </w:rPr>
            </w:pPr>
            <w:r w:rsidRPr="001F5129">
              <w:rPr>
                <w:rFonts w:eastAsiaTheme="minorHAnsi"/>
              </w:rPr>
              <w:t xml:space="preserve">(iv) dose calculations and dose volume histograms are generated in an inverse planned process, using a specialised calculation algorithm, with </w:t>
            </w:r>
            <w:r w:rsidRPr="001F5129">
              <w:rPr>
                <w:rFonts w:eastAsiaTheme="minorHAnsi"/>
              </w:rPr>
              <w:lastRenderedPageBreak/>
              <w:t>prescription and plan details approved and recorded in the plan; and</w:t>
            </w:r>
          </w:p>
          <w:p w:rsidR="00BF1B9A" w:rsidRPr="001F5129" w:rsidRDefault="00BF1B9A" w:rsidP="00BF1B9A">
            <w:pPr>
              <w:pStyle w:val="Tablei"/>
              <w:rPr>
                <w:rFonts w:eastAsiaTheme="minorHAnsi"/>
              </w:rPr>
            </w:pPr>
            <w:r w:rsidRPr="001F5129">
              <w:rPr>
                <w:rFonts w:eastAsiaTheme="minorHAnsi"/>
              </w:rPr>
              <w:t>(v) a CT image volume dataset is used for the relevant region to be planned and treated; and</w:t>
            </w:r>
          </w:p>
          <w:p w:rsidR="00BF1B9A" w:rsidRPr="001F5129" w:rsidRDefault="00BF1B9A" w:rsidP="00BF1B9A">
            <w:pPr>
              <w:pStyle w:val="Tablei"/>
              <w:rPr>
                <w:rFonts w:eastAsiaTheme="minorHAnsi"/>
                <w:lang w:eastAsia="en-US"/>
              </w:rPr>
            </w:pPr>
            <w:r w:rsidRPr="001F5129">
              <w:rPr>
                <w:rFonts w:eastAsiaTheme="minorHAnsi"/>
              </w:rPr>
              <w:t>(vi) the CT images are s</w:t>
            </w:r>
            <w:r w:rsidRPr="001F5129">
              <w:rPr>
                <w:rFonts w:eastAsiaTheme="minorHAnsi"/>
                <w:lang w:eastAsia="en-US"/>
              </w:rPr>
              <w:t>uitable for the generation of quality digitally reconstructed radiographic images; and</w:t>
            </w:r>
          </w:p>
          <w:p w:rsidR="00BF1B9A" w:rsidRPr="001F5129" w:rsidRDefault="00BF1B9A" w:rsidP="00BF1B9A">
            <w:pPr>
              <w:pStyle w:val="Tablea"/>
              <w:rPr>
                <w:rFonts w:eastAsiaTheme="minorHAnsi"/>
              </w:rPr>
            </w:pPr>
            <w:r w:rsidRPr="001F5129">
              <w:rPr>
                <w:rFonts w:eastAsiaTheme="minorHAnsi"/>
              </w:rPr>
              <w:t>(b) the final IMRT dosimetry plan is validated by the radiation therapist and the medical physicist, using robust quality assurance processes that include:</w:t>
            </w:r>
          </w:p>
          <w:p w:rsidR="00BF1B9A" w:rsidRPr="001F5129" w:rsidRDefault="00BF1B9A" w:rsidP="00BF1B9A">
            <w:pPr>
              <w:pStyle w:val="Tablei"/>
              <w:rPr>
                <w:rFonts w:eastAsiaTheme="minorHAnsi"/>
              </w:rPr>
            </w:pPr>
            <w:r w:rsidRPr="001F5129">
              <w:rPr>
                <w:rFonts w:eastAsiaTheme="minorHAnsi"/>
              </w:rPr>
              <w:t>(i) determination of the accuracy of the dose fluence delivered by the multi</w:t>
            </w:r>
            <w:r w:rsidR="001F5129">
              <w:rPr>
                <w:rFonts w:eastAsiaTheme="minorHAnsi"/>
              </w:rPr>
              <w:noBreakHyphen/>
            </w:r>
            <w:r w:rsidRPr="001F5129">
              <w:rPr>
                <w:rFonts w:eastAsiaTheme="minorHAnsi"/>
              </w:rPr>
              <w:t>leaf collimator and gantry position (static or dynamic); and</w:t>
            </w:r>
          </w:p>
          <w:p w:rsidR="00BF1B9A" w:rsidRPr="001F5129" w:rsidRDefault="00BF1B9A" w:rsidP="00BF1B9A">
            <w:pPr>
              <w:pStyle w:val="Tablei"/>
              <w:rPr>
                <w:rFonts w:eastAsiaTheme="minorHAnsi"/>
              </w:rPr>
            </w:pPr>
            <w:r w:rsidRPr="001F5129">
              <w:rPr>
                <w:rFonts w:eastAsiaTheme="minorHAnsi"/>
              </w:rPr>
              <w:t>(ii) ensuring that the plan is deliverable, data transfer is acceptable and validation checks are completed on a linear accelerator; and</w:t>
            </w:r>
          </w:p>
          <w:p w:rsidR="00BF1B9A" w:rsidRPr="001F5129" w:rsidRDefault="00BF1B9A" w:rsidP="00BF1B9A">
            <w:pPr>
              <w:pStyle w:val="Tablei"/>
              <w:rPr>
                <w:rFonts w:eastAsiaTheme="minorHAnsi"/>
              </w:rPr>
            </w:pPr>
            <w:r w:rsidRPr="001F5129">
              <w:rPr>
                <w:rFonts w:eastAsiaTheme="minorHAnsi"/>
              </w:rPr>
              <w:t>(iii) validating the accuracy of the derived IMRT dosimetry plan in a known dosimetric phantom; and</w:t>
            </w:r>
          </w:p>
          <w:p w:rsidR="00BF1B9A" w:rsidRPr="001F5129" w:rsidRDefault="00BF1B9A" w:rsidP="00BF1B9A">
            <w:pPr>
              <w:pStyle w:val="Tablei"/>
              <w:rPr>
                <w:rFonts w:eastAsiaTheme="minorHAnsi"/>
              </w:rPr>
            </w:pPr>
            <w:r w:rsidRPr="001F5129">
              <w:rPr>
                <w:rFonts w:eastAsiaTheme="minorHAnsi"/>
              </w:rPr>
              <w:t>(iv) determining the accuracy of planned doses in comparison to delivered doses to designated points within the phantom or dosimetry device; and</w:t>
            </w:r>
          </w:p>
          <w:p w:rsidR="00DE02E4" w:rsidRPr="001F5129" w:rsidRDefault="00BF1B9A" w:rsidP="00C91F70">
            <w:pPr>
              <w:pStyle w:val="Tablea"/>
            </w:pPr>
            <w:r w:rsidRPr="001F5129">
              <w:rPr>
                <w:rFonts w:eastAsiaTheme="minorHAnsi"/>
              </w:rPr>
              <w:t>(c) the final IMRT dosimetry plan is approved by the radiation oncologist prior to delivery</w:t>
            </w:r>
          </w:p>
        </w:tc>
        <w:tc>
          <w:tcPr>
            <w:tcW w:w="1277" w:type="dxa"/>
            <w:shd w:val="clear" w:color="auto" w:fill="auto"/>
          </w:tcPr>
          <w:p w:rsidR="00DE02E4" w:rsidRPr="001F5129" w:rsidRDefault="00551D1B" w:rsidP="00DE02E4">
            <w:pPr>
              <w:pStyle w:val="Tabletext"/>
              <w:rPr>
                <w:rFonts w:eastAsiaTheme="minorHAnsi"/>
              </w:rPr>
            </w:pPr>
            <w:r w:rsidRPr="001F5129">
              <w:rPr>
                <w:rFonts w:eastAsiaTheme="minorHAnsi"/>
              </w:rPr>
              <w:lastRenderedPageBreak/>
              <w:t>3</w:t>
            </w:r>
            <w:r w:rsidR="001F5129" w:rsidRPr="001F5129">
              <w:rPr>
                <w:rFonts w:eastAsiaTheme="minorHAnsi"/>
              </w:rPr>
              <w:t> </w:t>
            </w:r>
            <w:r w:rsidRPr="001F5129">
              <w:rPr>
                <w:rFonts w:eastAsiaTheme="minorHAnsi"/>
              </w:rPr>
              <w:t>313.85</w:t>
            </w:r>
          </w:p>
        </w:tc>
      </w:tr>
    </w:tbl>
    <w:p w:rsidR="00A821BD" w:rsidRPr="001F5129" w:rsidRDefault="002952E9" w:rsidP="00A821BD">
      <w:pPr>
        <w:pStyle w:val="ItemHead"/>
      </w:pPr>
      <w:r w:rsidRPr="001F5129">
        <w:lastRenderedPageBreak/>
        <w:t>10</w:t>
      </w:r>
      <w:r w:rsidR="00A821BD" w:rsidRPr="001F5129">
        <w:t xml:space="preserve">  Schedule</w:t>
      </w:r>
      <w:r w:rsidR="001F5129" w:rsidRPr="001F5129">
        <w:t> </w:t>
      </w:r>
      <w:r w:rsidR="00A821BD" w:rsidRPr="001F5129">
        <w:t>1 (after item</w:t>
      </w:r>
      <w:r w:rsidR="001F5129" w:rsidRPr="001F5129">
        <w:t> </w:t>
      </w:r>
      <w:r w:rsidR="00A821BD" w:rsidRPr="001F5129">
        <w:t>15600)</w:t>
      </w:r>
    </w:p>
    <w:p w:rsidR="00A821BD" w:rsidRPr="001F5129" w:rsidRDefault="00A821BD" w:rsidP="00A821BD">
      <w:pPr>
        <w:pStyle w:val="Item"/>
      </w:pPr>
      <w:r w:rsidRPr="001F5129">
        <w:t>Insert:</w:t>
      </w:r>
    </w:p>
    <w:tbl>
      <w:tblPr>
        <w:tblW w:w="7095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2"/>
        <w:gridCol w:w="4966"/>
        <w:gridCol w:w="1277"/>
      </w:tblGrid>
      <w:tr w:rsidR="00A821BD" w:rsidRPr="001F5129" w:rsidTr="00A821BD">
        <w:tc>
          <w:tcPr>
            <w:tcW w:w="7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21BD" w:rsidRPr="001F5129" w:rsidRDefault="00A821BD" w:rsidP="00F74EEB">
            <w:pPr>
              <w:pStyle w:val="TableHeading"/>
            </w:pPr>
            <w:r w:rsidRPr="001F5129">
              <w:t xml:space="preserve">Subgroup </w:t>
            </w:r>
            <w:r w:rsidR="00DD0343" w:rsidRPr="001F5129">
              <w:t>7</w:t>
            </w:r>
            <w:r w:rsidRPr="001F5129">
              <w:t>—Radiation oncology treatment v</w:t>
            </w:r>
            <w:r w:rsidR="00F74EEB" w:rsidRPr="001F5129">
              <w:t>erification</w:t>
            </w:r>
          </w:p>
        </w:tc>
      </w:tr>
      <w:tr w:rsidR="00A821BD" w:rsidRPr="001F5129" w:rsidTr="00A821BD"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1BD" w:rsidRPr="001F5129" w:rsidRDefault="00A821BD" w:rsidP="00455953">
            <w:pPr>
              <w:pStyle w:val="Tabletext"/>
            </w:pPr>
            <w:bookmarkStart w:id="16" w:name="CU_88425520"/>
            <w:bookmarkStart w:id="17" w:name="CU_88428012"/>
            <w:bookmarkEnd w:id="16"/>
            <w:bookmarkEnd w:id="17"/>
            <w:r w:rsidRPr="001F5129">
              <w:t>15715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1BD" w:rsidRPr="001F5129" w:rsidRDefault="00A821BD" w:rsidP="00455953">
            <w:pPr>
              <w:pStyle w:val="Tabletext"/>
            </w:pPr>
            <w:r w:rsidRPr="001F5129">
              <w:t>Radiation oncology treatment verification</w:t>
            </w:r>
            <w:r w:rsidR="005B43B3" w:rsidRPr="001F5129">
              <w:t xml:space="preserve"> of </w:t>
            </w:r>
            <w:r w:rsidR="00017855" w:rsidRPr="001F5129">
              <w:t>planar</w:t>
            </w:r>
            <w:r w:rsidR="00DB1250" w:rsidRPr="001F5129">
              <w:t xml:space="preserve"> or </w:t>
            </w:r>
            <w:r w:rsidR="00017855" w:rsidRPr="001F5129">
              <w:t xml:space="preserve">volumetric </w:t>
            </w:r>
            <w:r w:rsidR="00514BA2" w:rsidRPr="001F5129">
              <w:t>IGRT</w:t>
            </w:r>
            <w:r w:rsidRPr="001F5129">
              <w:t xml:space="preserve"> for IMRT</w:t>
            </w:r>
            <w:r w:rsidR="00DB1250" w:rsidRPr="001F5129">
              <w:t>, involving</w:t>
            </w:r>
            <w:r w:rsidR="00EE7CAF" w:rsidRPr="001F5129">
              <w:t xml:space="preserve"> </w:t>
            </w:r>
            <w:r w:rsidR="0082511F" w:rsidRPr="001F5129">
              <w:t>the use of at least 2</w:t>
            </w:r>
            <w:r w:rsidR="00DB1250" w:rsidRPr="001F5129">
              <w:t xml:space="preserve"> planar image views or </w:t>
            </w:r>
            <w:r w:rsidRPr="001F5129">
              <w:t xml:space="preserve">projections or </w:t>
            </w:r>
            <w:r w:rsidR="0082511F" w:rsidRPr="001F5129">
              <w:t>1</w:t>
            </w:r>
            <w:r w:rsidRPr="001F5129">
              <w:t xml:space="preserve"> volumetric</w:t>
            </w:r>
            <w:r w:rsidR="0082511F" w:rsidRPr="001F5129">
              <w:t xml:space="preserve"> image set to facilitate a 3</w:t>
            </w:r>
            <w:r w:rsidR="001F5129">
              <w:noBreakHyphen/>
            </w:r>
            <w:r w:rsidRPr="001F5129">
              <w:t xml:space="preserve">dimensional adjustment to radiation treatment field positioning, </w:t>
            </w:r>
            <w:r w:rsidR="00DB1250" w:rsidRPr="001F5129">
              <w:t>if</w:t>
            </w:r>
            <w:r w:rsidRPr="001F5129">
              <w:t>:</w:t>
            </w:r>
          </w:p>
          <w:p w:rsidR="00A821BD" w:rsidRPr="001F5129" w:rsidRDefault="00455953" w:rsidP="00455953">
            <w:pPr>
              <w:pStyle w:val="Tablea"/>
            </w:pPr>
            <w:r w:rsidRPr="001F5129">
              <w:t xml:space="preserve">(a) </w:t>
            </w:r>
            <w:r w:rsidR="00017855" w:rsidRPr="001F5129">
              <w:t xml:space="preserve">the </w:t>
            </w:r>
            <w:r w:rsidRPr="001F5129">
              <w:t>t</w:t>
            </w:r>
            <w:r w:rsidR="00A821BD" w:rsidRPr="001F5129">
              <w:t>reatment technique is classified as IMRT; and</w:t>
            </w:r>
          </w:p>
          <w:p w:rsidR="00A821BD" w:rsidRPr="001F5129" w:rsidRDefault="00455953" w:rsidP="00BF1B9A">
            <w:pPr>
              <w:pStyle w:val="Tablea"/>
            </w:pPr>
            <w:r w:rsidRPr="001F5129">
              <w:t xml:space="preserve">(b) </w:t>
            </w:r>
            <w:r w:rsidR="00017855" w:rsidRPr="001F5129">
              <w:t>the m</w:t>
            </w:r>
            <w:r w:rsidR="00A821BD" w:rsidRPr="001F5129">
              <w:t>argins applied to volumes (</w:t>
            </w:r>
            <w:r w:rsidR="00017855" w:rsidRPr="001F5129">
              <w:t>c</w:t>
            </w:r>
            <w:r w:rsidR="00A821BD" w:rsidRPr="001F5129">
              <w:t xml:space="preserve">linical </w:t>
            </w:r>
            <w:r w:rsidR="00017855" w:rsidRPr="001F5129">
              <w:t>target volume</w:t>
            </w:r>
            <w:r w:rsidR="00DB1250" w:rsidRPr="001F5129">
              <w:t xml:space="preserve"> or </w:t>
            </w:r>
            <w:r w:rsidR="00017855" w:rsidRPr="001F5129">
              <w:t>planning t</w:t>
            </w:r>
            <w:r w:rsidR="00A821BD" w:rsidRPr="001F5129">
              <w:t>arget</w:t>
            </w:r>
            <w:r w:rsidR="00017855" w:rsidRPr="001F5129">
              <w:t xml:space="preserve"> v</w:t>
            </w:r>
            <w:r w:rsidR="00A821BD" w:rsidRPr="001F5129">
              <w:t>olume) are tailored or reduced to minimise treatment</w:t>
            </w:r>
            <w:r w:rsidR="00894B3F" w:rsidRPr="001F5129">
              <w:t xml:space="preserve"> </w:t>
            </w:r>
            <w:r w:rsidR="00A821BD" w:rsidRPr="001F5129">
              <w:t>related exposure of healthy</w:t>
            </w:r>
            <w:r w:rsidR="00DB1250" w:rsidRPr="001F5129">
              <w:t xml:space="preserve"> or </w:t>
            </w:r>
            <w:r w:rsidR="00A821BD" w:rsidRPr="001F5129">
              <w:t>normal tissues; and</w:t>
            </w:r>
          </w:p>
          <w:p w:rsidR="00A821BD" w:rsidRPr="001F5129" w:rsidRDefault="00455953" w:rsidP="00455953">
            <w:pPr>
              <w:pStyle w:val="Tablea"/>
            </w:pPr>
            <w:r w:rsidRPr="001F5129">
              <w:t xml:space="preserve">(c) </w:t>
            </w:r>
            <w:r w:rsidR="00017855" w:rsidRPr="001F5129">
              <w:t>the d</w:t>
            </w:r>
            <w:r w:rsidR="00A821BD" w:rsidRPr="001F5129">
              <w:t xml:space="preserve">ecisions </w:t>
            </w:r>
            <w:r w:rsidR="00DB1250" w:rsidRPr="001F5129">
              <w:t xml:space="preserve">made </w:t>
            </w:r>
            <w:r w:rsidR="00A821BD" w:rsidRPr="001F5129">
              <w:t xml:space="preserve">using acquired images are based on action algorithms and are </w:t>
            </w:r>
            <w:r w:rsidR="00DB1250" w:rsidRPr="001F5129">
              <w:t xml:space="preserve">given effect </w:t>
            </w:r>
            <w:r w:rsidR="00A821BD" w:rsidRPr="001F5129">
              <w:t xml:space="preserve">immediately prior to or during treatment delivery by qualified and trained staff considering complex competing factors </w:t>
            </w:r>
            <w:r w:rsidR="00A821BD" w:rsidRPr="001F5129">
              <w:lastRenderedPageBreak/>
              <w:t>and using software</w:t>
            </w:r>
            <w:r w:rsidR="001F5129">
              <w:noBreakHyphen/>
            </w:r>
            <w:r w:rsidR="00A821BD" w:rsidRPr="001F5129">
              <w:t>driven modelling programs; and</w:t>
            </w:r>
          </w:p>
          <w:p w:rsidR="00A821BD" w:rsidRPr="001F5129" w:rsidRDefault="00455953" w:rsidP="00455953">
            <w:pPr>
              <w:pStyle w:val="Tablea"/>
            </w:pPr>
            <w:r w:rsidRPr="001F5129">
              <w:t xml:space="preserve">(d) </w:t>
            </w:r>
            <w:r w:rsidR="00017855" w:rsidRPr="001F5129">
              <w:t>the r</w:t>
            </w:r>
            <w:r w:rsidR="00A821BD" w:rsidRPr="001F5129">
              <w:t>adiation</w:t>
            </w:r>
            <w:r w:rsidR="00DB1250" w:rsidRPr="001F5129">
              <w:t xml:space="preserve"> treatment</w:t>
            </w:r>
            <w:r w:rsidR="00A821BD" w:rsidRPr="001F5129">
              <w:t xml:space="preserve"> field positioning requires accuracy levels of less than 5mm (curative cases) or up to 10mm (palliative cases) to ensure accurate dose delivery to the target; and</w:t>
            </w:r>
          </w:p>
          <w:p w:rsidR="00A821BD" w:rsidRPr="001F5129" w:rsidRDefault="00455953" w:rsidP="00455953">
            <w:pPr>
              <w:pStyle w:val="Tablea"/>
            </w:pPr>
            <w:r w:rsidRPr="001F5129">
              <w:t xml:space="preserve">(e) </w:t>
            </w:r>
            <w:r w:rsidR="00017855" w:rsidRPr="001F5129">
              <w:t>the i</w:t>
            </w:r>
            <w:r w:rsidR="00A821BD" w:rsidRPr="001F5129">
              <w:t>mage decisions and actions are documented in the patient’s record; and</w:t>
            </w:r>
          </w:p>
          <w:p w:rsidR="00A821BD" w:rsidRPr="001F5129" w:rsidRDefault="00455953" w:rsidP="00455953">
            <w:pPr>
              <w:pStyle w:val="Tablea"/>
            </w:pPr>
            <w:r w:rsidRPr="001F5129">
              <w:t xml:space="preserve">(f) </w:t>
            </w:r>
            <w:r w:rsidR="00017855" w:rsidRPr="001F5129">
              <w:t>t</w:t>
            </w:r>
            <w:r w:rsidR="00A821BD" w:rsidRPr="001F5129">
              <w:t>he radiation oncologist is responsible for supervising the process, including specifying the type and frequency of imaging, tolerance and action levels to be incorporated in the process, reviewing the trend analys</w:t>
            </w:r>
            <w:r w:rsidR="00BA71B5" w:rsidRPr="001F5129">
              <w:t>i</w:t>
            </w:r>
            <w:r w:rsidR="00A821BD" w:rsidRPr="001F5129">
              <w:t>s and</w:t>
            </w:r>
            <w:r w:rsidR="00DB1250" w:rsidRPr="001F5129">
              <w:t xml:space="preserve"> any</w:t>
            </w:r>
            <w:r w:rsidR="00A821BD" w:rsidRPr="001F5129">
              <w:t xml:space="preserve"> reports and relevant images during the treatment course and specifying ac</w:t>
            </w:r>
            <w:r w:rsidRPr="001F5129">
              <w:t>tion protocols as required; and</w:t>
            </w:r>
          </w:p>
          <w:p w:rsidR="00A821BD" w:rsidRPr="001F5129" w:rsidRDefault="00455953" w:rsidP="00455953">
            <w:pPr>
              <w:pStyle w:val="Tablea"/>
            </w:pPr>
            <w:r w:rsidRPr="001F5129">
              <w:t xml:space="preserve">(g) </w:t>
            </w:r>
            <w:r w:rsidR="00A821BD" w:rsidRPr="001F5129">
              <w:t>when treatment adjustments are inadequate to satisfy treatment protocol requirements</w:t>
            </w:r>
            <w:r w:rsidR="00BF1B9A" w:rsidRPr="001F5129">
              <w:t>,</w:t>
            </w:r>
            <w:r w:rsidR="00DB1250" w:rsidRPr="001F5129">
              <w:t xml:space="preserve"> replanning is required</w:t>
            </w:r>
            <w:r w:rsidR="00A821BD" w:rsidRPr="001F5129">
              <w:t>; and</w:t>
            </w:r>
          </w:p>
          <w:p w:rsidR="00A821BD" w:rsidRPr="001F5129" w:rsidRDefault="00455953" w:rsidP="00455953">
            <w:pPr>
              <w:pStyle w:val="Tablea"/>
            </w:pPr>
            <w:r w:rsidRPr="001F5129">
              <w:t xml:space="preserve">(h) </w:t>
            </w:r>
            <w:r w:rsidR="00017855" w:rsidRPr="001F5129">
              <w:t>the i</w:t>
            </w:r>
            <w:r w:rsidR="00A821BD" w:rsidRPr="001F5129">
              <w:t>maging infrastructure (hardware and software) is linked to the treatment unit and networked to an image database, enabling both on</w:t>
            </w:r>
            <w:r w:rsidR="001F5129">
              <w:noBreakHyphen/>
            </w:r>
            <w:r w:rsidR="00A821BD" w:rsidRPr="001F5129">
              <w:t>line and off</w:t>
            </w:r>
            <w:r w:rsidR="001F5129">
              <w:noBreakHyphen/>
            </w:r>
            <w:r w:rsidR="00EE7CAF" w:rsidRPr="001F5129">
              <w:t>line reviews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21BD" w:rsidRPr="001F5129" w:rsidRDefault="00A821BD" w:rsidP="00455953">
            <w:pPr>
              <w:pStyle w:val="Tabletext"/>
            </w:pPr>
            <w:r w:rsidRPr="001F5129">
              <w:lastRenderedPageBreak/>
              <w:t>76.60</w:t>
            </w:r>
          </w:p>
        </w:tc>
      </w:tr>
    </w:tbl>
    <w:p w:rsidR="000E1323" w:rsidRPr="001F5129" w:rsidRDefault="002952E9" w:rsidP="000E1323">
      <w:pPr>
        <w:pStyle w:val="ItemHead"/>
      </w:pPr>
      <w:r w:rsidRPr="001F5129">
        <w:lastRenderedPageBreak/>
        <w:t>11</w:t>
      </w:r>
      <w:r w:rsidR="000E1323" w:rsidRPr="001F5129">
        <w:t xml:space="preserve">  Part</w:t>
      </w:r>
      <w:r w:rsidR="001F5129" w:rsidRPr="001F5129">
        <w:t> </w:t>
      </w:r>
      <w:r w:rsidR="000E1323" w:rsidRPr="001F5129">
        <w:t>3 of Schedule</w:t>
      </w:r>
      <w:r w:rsidR="001F5129" w:rsidRPr="001F5129">
        <w:t> </w:t>
      </w:r>
      <w:r w:rsidR="000E1323" w:rsidRPr="001F5129">
        <w:t>1</w:t>
      </w:r>
    </w:p>
    <w:p w:rsidR="000E1323" w:rsidRPr="001F5129" w:rsidRDefault="000E1323" w:rsidP="000E1323">
      <w:pPr>
        <w:pStyle w:val="Item"/>
      </w:pPr>
      <w:r w:rsidRPr="001F5129">
        <w:t>Insert:</w:t>
      </w:r>
    </w:p>
    <w:p w:rsidR="000E1323" w:rsidRPr="001F5129" w:rsidRDefault="000E1323" w:rsidP="000E1323">
      <w:pPr>
        <w:pStyle w:val="Definition"/>
      </w:pPr>
      <w:r w:rsidRPr="001F5129">
        <w:rPr>
          <w:b/>
          <w:i/>
        </w:rPr>
        <w:t>IGRT</w:t>
      </w:r>
      <w:r w:rsidRPr="001F5129">
        <w:t>, for item</w:t>
      </w:r>
      <w:r w:rsidR="004C07A7" w:rsidRPr="001F5129">
        <w:t>s</w:t>
      </w:r>
      <w:r w:rsidR="001F5129" w:rsidRPr="001F5129">
        <w:t> </w:t>
      </w:r>
      <w:r w:rsidRPr="001F5129">
        <w:t>15275</w:t>
      </w:r>
      <w:r w:rsidR="00F74EEB" w:rsidRPr="001F5129">
        <w:t xml:space="preserve"> and 15715</w:t>
      </w:r>
      <w:r w:rsidRPr="001F5129">
        <w:t>, has the meaning given by clause</w:t>
      </w:r>
      <w:r w:rsidR="001F5129" w:rsidRPr="001F5129">
        <w:t> </w:t>
      </w:r>
      <w:r w:rsidRPr="001F5129">
        <w:t>2.38.2A.</w:t>
      </w:r>
    </w:p>
    <w:p w:rsidR="000E1323" w:rsidRPr="001F5129" w:rsidRDefault="000E1323" w:rsidP="000E1323">
      <w:pPr>
        <w:pStyle w:val="Definition"/>
      </w:pPr>
      <w:r w:rsidRPr="001F5129">
        <w:rPr>
          <w:b/>
          <w:i/>
        </w:rPr>
        <w:t>IMRT</w:t>
      </w:r>
      <w:r w:rsidRPr="001F5129">
        <w:t>, for items</w:t>
      </w:r>
      <w:r w:rsidR="001F5129" w:rsidRPr="001F5129">
        <w:t> </w:t>
      </w:r>
      <w:r w:rsidRPr="001F5129">
        <w:t>15275, 15555, 15565 and 15715, has the meaning given by clause</w:t>
      </w:r>
      <w:r w:rsidR="001F5129" w:rsidRPr="001F5129">
        <w:t> </w:t>
      </w:r>
      <w:r w:rsidRPr="001F5129">
        <w:t>2.38.2B.</w:t>
      </w:r>
    </w:p>
    <w:sectPr w:rsidR="000E1323" w:rsidRPr="001F5129" w:rsidSect="005D625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1F" w:rsidRDefault="0082511F" w:rsidP="0048364F">
      <w:pPr>
        <w:spacing w:line="240" w:lineRule="auto"/>
      </w:pPr>
      <w:r>
        <w:separator/>
      </w:r>
    </w:p>
  </w:endnote>
  <w:endnote w:type="continuationSeparator" w:id="0">
    <w:p w:rsidR="0082511F" w:rsidRDefault="0082511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C2" w:rsidRPr="005D6253" w:rsidRDefault="000E68C2" w:rsidP="005D625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6253">
      <w:rPr>
        <w:i/>
        <w:sz w:val="18"/>
      </w:rPr>
      <w:t xml:space="preserve"> </w:t>
    </w:r>
    <w:r w:rsidR="005D6253" w:rsidRPr="005D6253">
      <w:rPr>
        <w:i/>
        <w:sz w:val="18"/>
      </w:rPr>
      <w:t>OPC61653 -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253" w:rsidRDefault="005D6253" w:rsidP="005D6253">
    <w:pPr>
      <w:pStyle w:val="Footer"/>
    </w:pPr>
    <w:r w:rsidRPr="005D6253">
      <w:rPr>
        <w:i/>
        <w:sz w:val="18"/>
      </w:rPr>
      <w:t>OPC61653 -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C2" w:rsidRPr="005D6253" w:rsidRDefault="000E68C2" w:rsidP="000E68C2">
    <w:pPr>
      <w:pStyle w:val="Footer"/>
      <w:rPr>
        <w:sz w:val="18"/>
      </w:rPr>
    </w:pPr>
  </w:p>
  <w:p w:rsidR="000E68C2" w:rsidRPr="005D6253" w:rsidRDefault="005D6253" w:rsidP="005D6253">
    <w:pPr>
      <w:pStyle w:val="Footer"/>
      <w:rPr>
        <w:sz w:val="18"/>
      </w:rPr>
    </w:pPr>
    <w:r w:rsidRPr="005D6253">
      <w:rPr>
        <w:i/>
        <w:sz w:val="18"/>
      </w:rPr>
      <w:t>OPC61653 -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C2" w:rsidRPr="005D6253" w:rsidRDefault="000E68C2" w:rsidP="000E68C2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0E68C2" w:rsidRPr="005D6253" w:rsidTr="00315A69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0E68C2" w:rsidRPr="005D6253" w:rsidRDefault="000E68C2" w:rsidP="00315A69">
          <w:pPr>
            <w:spacing w:line="0" w:lineRule="atLeast"/>
            <w:rPr>
              <w:rFonts w:cs="Times New Roman"/>
              <w:i/>
              <w:sz w:val="18"/>
            </w:rPr>
          </w:pPr>
          <w:r w:rsidRPr="005D6253">
            <w:rPr>
              <w:rFonts w:cs="Times New Roman"/>
              <w:i/>
              <w:sz w:val="18"/>
            </w:rPr>
            <w:fldChar w:fldCharType="begin"/>
          </w:r>
          <w:r w:rsidRPr="005D6253">
            <w:rPr>
              <w:rFonts w:cs="Times New Roman"/>
              <w:i/>
              <w:sz w:val="18"/>
            </w:rPr>
            <w:instrText xml:space="preserve"> PAGE </w:instrText>
          </w:r>
          <w:r w:rsidRPr="005D6253">
            <w:rPr>
              <w:rFonts w:cs="Times New Roman"/>
              <w:i/>
              <w:sz w:val="18"/>
            </w:rPr>
            <w:fldChar w:fldCharType="separate"/>
          </w:r>
          <w:r w:rsidR="00C96F2E">
            <w:rPr>
              <w:rFonts w:cs="Times New Roman"/>
              <w:i/>
              <w:noProof/>
              <w:sz w:val="18"/>
            </w:rPr>
            <w:t>vi</w:t>
          </w:r>
          <w:r w:rsidRPr="005D625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0E68C2" w:rsidRPr="005D6253" w:rsidRDefault="000E68C2" w:rsidP="00315A6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D6253">
            <w:rPr>
              <w:rFonts w:cs="Times New Roman"/>
              <w:i/>
              <w:sz w:val="18"/>
            </w:rPr>
            <w:fldChar w:fldCharType="begin"/>
          </w:r>
          <w:r w:rsidRPr="005D6253">
            <w:rPr>
              <w:rFonts w:cs="Times New Roman"/>
              <w:i/>
              <w:sz w:val="18"/>
            </w:rPr>
            <w:instrText xml:space="preserve"> DOCPROPERTY ShortT </w:instrText>
          </w:r>
          <w:r w:rsidRPr="005D6253">
            <w:rPr>
              <w:rFonts w:cs="Times New Roman"/>
              <w:i/>
              <w:sz w:val="18"/>
            </w:rPr>
            <w:fldChar w:fldCharType="separate"/>
          </w:r>
          <w:r w:rsidR="00DD20AD">
            <w:rPr>
              <w:rFonts w:cs="Times New Roman"/>
              <w:i/>
              <w:sz w:val="18"/>
            </w:rPr>
            <w:t>Health Insurance (General Medical Services Table) Amendment (Lipectomy and Other Measures) Regulation 2015</w:t>
          </w:r>
          <w:r w:rsidRPr="005D625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E68C2" w:rsidRPr="005D6253" w:rsidRDefault="000E68C2" w:rsidP="00315A69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5D6253">
            <w:rPr>
              <w:rFonts w:cs="Times New Roman"/>
              <w:i/>
              <w:sz w:val="18"/>
            </w:rPr>
            <w:fldChar w:fldCharType="begin"/>
          </w:r>
          <w:r w:rsidRPr="005D6253">
            <w:rPr>
              <w:rFonts w:cs="Times New Roman"/>
              <w:i/>
              <w:sz w:val="18"/>
            </w:rPr>
            <w:instrText xml:space="preserve"> DOCPROPERTY ActNo </w:instrText>
          </w:r>
          <w:r w:rsidRPr="005D6253">
            <w:rPr>
              <w:rFonts w:cs="Times New Roman"/>
              <w:i/>
              <w:sz w:val="18"/>
            </w:rPr>
            <w:fldChar w:fldCharType="separate"/>
          </w:r>
          <w:r w:rsidR="00DD20AD">
            <w:rPr>
              <w:rFonts w:cs="Times New Roman"/>
              <w:i/>
              <w:sz w:val="18"/>
            </w:rPr>
            <w:t>No. 238, 2015</w:t>
          </w:r>
          <w:r w:rsidRPr="005D6253">
            <w:rPr>
              <w:rFonts w:cs="Times New Roman"/>
              <w:i/>
              <w:sz w:val="18"/>
            </w:rPr>
            <w:fldChar w:fldCharType="end"/>
          </w:r>
        </w:p>
      </w:tc>
    </w:tr>
  </w:tbl>
  <w:p w:rsidR="000E68C2" w:rsidRPr="005D6253" w:rsidRDefault="005D6253" w:rsidP="005D6253">
    <w:pPr>
      <w:rPr>
        <w:rFonts w:cs="Times New Roman"/>
        <w:i/>
        <w:sz w:val="18"/>
      </w:rPr>
    </w:pPr>
    <w:r w:rsidRPr="005D6253">
      <w:rPr>
        <w:rFonts w:cs="Times New Roman"/>
        <w:i/>
        <w:sz w:val="18"/>
      </w:rPr>
      <w:t>OPC61653 -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C2" w:rsidRPr="00E33C1C" w:rsidRDefault="000E68C2" w:rsidP="000E68C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E68C2" w:rsidTr="00315A6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E68C2" w:rsidRDefault="000E68C2" w:rsidP="00315A69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D20AD">
            <w:rPr>
              <w:i/>
              <w:sz w:val="18"/>
            </w:rPr>
            <w:t>No. 238,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0E68C2" w:rsidRDefault="000E68C2" w:rsidP="00315A6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D20AD">
            <w:rPr>
              <w:i/>
              <w:sz w:val="18"/>
            </w:rPr>
            <w:t>Health Insurance (General Medical Services Table) Amendment (Lipectomy and Other Measures)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0E68C2" w:rsidRDefault="000E68C2" w:rsidP="00315A6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2F1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E68C2" w:rsidRPr="00ED79B6" w:rsidRDefault="005D6253" w:rsidP="005D6253">
    <w:pPr>
      <w:rPr>
        <w:i/>
        <w:sz w:val="18"/>
      </w:rPr>
    </w:pPr>
    <w:r w:rsidRPr="005D6253">
      <w:rPr>
        <w:rFonts w:cs="Times New Roman"/>
        <w:i/>
        <w:sz w:val="18"/>
      </w:rPr>
      <w:t>OPC61653 -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C2" w:rsidRPr="005D6253" w:rsidRDefault="000E68C2" w:rsidP="000E68C2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0E68C2" w:rsidRPr="005D6253" w:rsidTr="00315A69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0E68C2" w:rsidRPr="005D6253" w:rsidRDefault="000E68C2" w:rsidP="00315A69">
          <w:pPr>
            <w:spacing w:line="0" w:lineRule="atLeast"/>
            <w:rPr>
              <w:rFonts w:cs="Times New Roman"/>
              <w:i/>
              <w:sz w:val="18"/>
            </w:rPr>
          </w:pPr>
          <w:r w:rsidRPr="005D6253">
            <w:rPr>
              <w:rFonts w:cs="Times New Roman"/>
              <w:i/>
              <w:sz w:val="18"/>
            </w:rPr>
            <w:fldChar w:fldCharType="begin"/>
          </w:r>
          <w:r w:rsidRPr="005D6253">
            <w:rPr>
              <w:rFonts w:cs="Times New Roman"/>
              <w:i/>
              <w:sz w:val="18"/>
            </w:rPr>
            <w:instrText xml:space="preserve"> PAGE </w:instrText>
          </w:r>
          <w:r w:rsidRPr="005D6253">
            <w:rPr>
              <w:rFonts w:cs="Times New Roman"/>
              <w:i/>
              <w:sz w:val="18"/>
            </w:rPr>
            <w:fldChar w:fldCharType="separate"/>
          </w:r>
          <w:r w:rsidR="00F62F13">
            <w:rPr>
              <w:rFonts w:cs="Times New Roman"/>
              <w:i/>
              <w:noProof/>
              <w:sz w:val="18"/>
            </w:rPr>
            <w:t>8</w:t>
          </w:r>
          <w:r w:rsidRPr="005D625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0E68C2" w:rsidRPr="005D6253" w:rsidRDefault="000E68C2" w:rsidP="00315A6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D6253">
            <w:rPr>
              <w:rFonts w:cs="Times New Roman"/>
              <w:i/>
              <w:sz w:val="18"/>
            </w:rPr>
            <w:fldChar w:fldCharType="begin"/>
          </w:r>
          <w:r w:rsidRPr="005D6253">
            <w:rPr>
              <w:rFonts w:cs="Times New Roman"/>
              <w:i/>
              <w:sz w:val="18"/>
            </w:rPr>
            <w:instrText xml:space="preserve"> DOCPROPERTY ShortT </w:instrText>
          </w:r>
          <w:r w:rsidRPr="005D6253">
            <w:rPr>
              <w:rFonts w:cs="Times New Roman"/>
              <w:i/>
              <w:sz w:val="18"/>
            </w:rPr>
            <w:fldChar w:fldCharType="separate"/>
          </w:r>
          <w:r w:rsidR="00DD20AD">
            <w:rPr>
              <w:rFonts w:cs="Times New Roman"/>
              <w:i/>
              <w:sz w:val="18"/>
            </w:rPr>
            <w:t>Health Insurance (General Medical Services Table) Amendment (Lipectomy and Other Measures) Regulation 2015</w:t>
          </w:r>
          <w:r w:rsidRPr="005D625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E68C2" w:rsidRPr="005D6253" w:rsidRDefault="000E68C2" w:rsidP="00315A69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5D6253">
            <w:rPr>
              <w:rFonts w:cs="Times New Roman"/>
              <w:i/>
              <w:sz w:val="18"/>
            </w:rPr>
            <w:fldChar w:fldCharType="begin"/>
          </w:r>
          <w:r w:rsidRPr="005D6253">
            <w:rPr>
              <w:rFonts w:cs="Times New Roman"/>
              <w:i/>
              <w:sz w:val="18"/>
            </w:rPr>
            <w:instrText xml:space="preserve"> DOCPROPERTY ActNo </w:instrText>
          </w:r>
          <w:r w:rsidRPr="005D6253">
            <w:rPr>
              <w:rFonts w:cs="Times New Roman"/>
              <w:i/>
              <w:sz w:val="18"/>
            </w:rPr>
            <w:fldChar w:fldCharType="separate"/>
          </w:r>
          <w:r w:rsidR="00DD20AD">
            <w:rPr>
              <w:rFonts w:cs="Times New Roman"/>
              <w:i/>
              <w:sz w:val="18"/>
            </w:rPr>
            <w:t>No. 238, 2015</w:t>
          </w:r>
          <w:r w:rsidRPr="005D6253">
            <w:rPr>
              <w:rFonts w:cs="Times New Roman"/>
              <w:i/>
              <w:sz w:val="18"/>
            </w:rPr>
            <w:fldChar w:fldCharType="end"/>
          </w:r>
        </w:p>
      </w:tc>
    </w:tr>
  </w:tbl>
  <w:p w:rsidR="000E68C2" w:rsidRPr="005D6253" w:rsidRDefault="005D6253" w:rsidP="005D6253">
    <w:pPr>
      <w:rPr>
        <w:rFonts w:cs="Times New Roman"/>
        <w:i/>
        <w:sz w:val="18"/>
      </w:rPr>
    </w:pPr>
    <w:r w:rsidRPr="005D6253">
      <w:rPr>
        <w:rFonts w:cs="Times New Roman"/>
        <w:i/>
        <w:sz w:val="18"/>
      </w:rPr>
      <w:t>OPC61653 -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C2" w:rsidRPr="00E33C1C" w:rsidRDefault="000E68C2" w:rsidP="000E68C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E68C2" w:rsidTr="00315A6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E68C2" w:rsidRDefault="000E68C2" w:rsidP="00315A69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D20AD">
            <w:rPr>
              <w:i/>
              <w:sz w:val="18"/>
            </w:rPr>
            <w:t>No. 238,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0E68C2" w:rsidRDefault="000E68C2" w:rsidP="00315A6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D20AD">
            <w:rPr>
              <w:i/>
              <w:sz w:val="18"/>
            </w:rPr>
            <w:t>Health Insurance (General Medical Services Table) Amendment (Lipectomy and Other Measures)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0E68C2" w:rsidRDefault="000E68C2" w:rsidP="00315A6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2F13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E68C2" w:rsidRPr="00ED79B6" w:rsidRDefault="005D6253" w:rsidP="005D6253">
    <w:pPr>
      <w:rPr>
        <w:i/>
        <w:sz w:val="18"/>
      </w:rPr>
    </w:pPr>
    <w:r w:rsidRPr="005D6253">
      <w:rPr>
        <w:rFonts w:cs="Times New Roman"/>
        <w:i/>
        <w:sz w:val="18"/>
      </w:rPr>
      <w:t>OPC61653 -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C2" w:rsidRPr="00E33C1C" w:rsidRDefault="000E68C2" w:rsidP="000E68C2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0E68C2" w:rsidTr="00315A6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E68C2" w:rsidRDefault="000E68C2" w:rsidP="00315A69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D20AD">
            <w:rPr>
              <w:i/>
              <w:sz w:val="18"/>
            </w:rPr>
            <w:t>No. 238,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0E68C2" w:rsidRDefault="000E68C2" w:rsidP="00315A6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D20AD">
            <w:rPr>
              <w:i/>
              <w:sz w:val="18"/>
            </w:rPr>
            <w:t>Health Insurance (General Medical Services Table) Amendment (Lipectomy and Other Measures)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0E68C2" w:rsidRDefault="000E68C2" w:rsidP="00315A6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6F2E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E68C2" w:rsidRPr="00ED79B6" w:rsidRDefault="000E68C2" w:rsidP="000E68C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1F" w:rsidRDefault="0082511F" w:rsidP="0048364F">
      <w:pPr>
        <w:spacing w:line="240" w:lineRule="auto"/>
      </w:pPr>
      <w:r>
        <w:separator/>
      </w:r>
    </w:p>
  </w:footnote>
  <w:footnote w:type="continuationSeparator" w:id="0">
    <w:p w:rsidR="0082511F" w:rsidRDefault="0082511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C2" w:rsidRPr="005F1388" w:rsidRDefault="000E68C2" w:rsidP="000E68C2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C2" w:rsidRPr="005F1388" w:rsidRDefault="000E68C2" w:rsidP="000E68C2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C2" w:rsidRPr="005F1388" w:rsidRDefault="000E68C2" w:rsidP="000E68C2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C2" w:rsidRPr="00ED79B6" w:rsidRDefault="000E68C2" w:rsidP="000E68C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C2" w:rsidRPr="00ED79B6" w:rsidRDefault="000E68C2" w:rsidP="000E68C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C2" w:rsidRPr="00ED79B6" w:rsidRDefault="000E68C2" w:rsidP="000E68C2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C2" w:rsidRPr="00A961C4" w:rsidRDefault="000E68C2" w:rsidP="000E68C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62F13">
      <w:rPr>
        <w:b/>
        <w:sz w:val="20"/>
      </w:rPr>
      <w:fldChar w:fldCharType="separate"/>
    </w:r>
    <w:r w:rsidR="00F62F1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62F13">
      <w:rPr>
        <w:sz w:val="20"/>
      </w:rPr>
      <w:fldChar w:fldCharType="separate"/>
    </w:r>
    <w:r w:rsidR="00F62F13">
      <w:rPr>
        <w:noProof/>
        <w:sz w:val="20"/>
      </w:rPr>
      <w:t>Amendments</w:t>
    </w:r>
    <w:r>
      <w:rPr>
        <w:sz w:val="20"/>
      </w:rPr>
      <w:fldChar w:fldCharType="end"/>
    </w:r>
  </w:p>
  <w:p w:rsidR="000E68C2" w:rsidRPr="00A961C4" w:rsidRDefault="000E68C2" w:rsidP="000E68C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F62F13">
      <w:rPr>
        <w:b/>
        <w:sz w:val="20"/>
      </w:rPr>
      <w:fldChar w:fldCharType="separate"/>
    </w:r>
    <w:r w:rsidR="00F62F13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F62F13">
      <w:rPr>
        <w:sz w:val="20"/>
      </w:rPr>
      <w:fldChar w:fldCharType="separate"/>
    </w:r>
    <w:r w:rsidR="00F62F13">
      <w:rPr>
        <w:noProof/>
        <w:sz w:val="20"/>
      </w:rPr>
      <w:t>Radiation oncology</w:t>
    </w:r>
    <w:r>
      <w:rPr>
        <w:sz w:val="20"/>
      </w:rPr>
      <w:fldChar w:fldCharType="end"/>
    </w:r>
  </w:p>
  <w:p w:rsidR="000E68C2" w:rsidRPr="00A961C4" w:rsidRDefault="000E68C2" w:rsidP="000E68C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C2" w:rsidRPr="00A961C4" w:rsidRDefault="000E68C2" w:rsidP="000E68C2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62F13">
      <w:rPr>
        <w:sz w:val="20"/>
      </w:rPr>
      <w:fldChar w:fldCharType="separate"/>
    </w:r>
    <w:r w:rsidR="00F62F13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62F13">
      <w:rPr>
        <w:b/>
        <w:sz w:val="20"/>
      </w:rPr>
      <w:fldChar w:fldCharType="separate"/>
    </w:r>
    <w:r w:rsidR="00F62F1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0E68C2" w:rsidRPr="00A961C4" w:rsidRDefault="000E68C2" w:rsidP="000E68C2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F62F13">
      <w:rPr>
        <w:sz w:val="20"/>
      </w:rPr>
      <w:fldChar w:fldCharType="separate"/>
    </w:r>
    <w:r w:rsidR="00F62F13">
      <w:rPr>
        <w:noProof/>
        <w:sz w:val="20"/>
      </w:rPr>
      <w:t>Radiation oncology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F62F13">
      <w:rPr>
        <w:b/>
        <w:sz w:val="20"/>
      </w:rPr>
      <w:fldChar w:fldCharType="separate"/>
    </w:r>
    <w:r w:rsidR="00F62F13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0E68C2" w:rsidRPr="00A961C4" w:rsidRDefault="000E68C2" w:rsidP="000E68C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C2" w:rsidRPr="00A961C4" w:rsidRDefault="000E68C2" w:rsidP="000E68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10FCA"/>
    <w:multiLevelType w:val="hybridMultilevel"/>
    <w:tmpl w:val="2E04C8F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82EF4"/>
    <w:multiLevelType w:val="hybridMultilevel"/>
    <w:tmpl w:val="9B4E6C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59A43CC">
      <w:start w:val="1"/>
      <w:numFmt w:val="lowerRoman"/>
      <w:lvlText w:val="(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B323411"/>
    <w:multiLevelType w:val="hybridMultilevel"/>
    <w:tmpl w:val="ED6E3D6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94748"/>
    <w:multiLevelType w:val="hybridMultilevel"/>
    <w:tmpl w:val="771C05A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1340C"/>
    <w:multiLevelType w:val="hybridMultilevel"/>
    <w:tmpl w:val="DE26110A"/>
    <w:lvl w:ilvl="0" w:tplc="11BEF1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59A43CC">
      <w:start w:val="1"/>
      <w:numFmt w:val="lowerRoman"/>
      <w:lvlText w:val="(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3B0577A4"/>
    <w:multiLevelType w:val="hybridMultilevel"/>
    <w:tmpl w:val="27CC362E"/>
    <w:lvl w:ilvl="0" w:tplc="11BEF1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E337E6"/>
    <w:multiLevelType w:val="hybridMultilevel"/>
    <w:tmpl w:val="76004A5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84A21"/>
    <w:multiLevelType w:val="hybridMultilevel"/>
    <w:tmpl w:val="1964594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93CA1"/>
    <w:multiLevelType w:val="hybridMultilevel"/>
    <w:tmpl w:val="57084346"/>
    <w:lvl w:ilvl="0" w:tplc="11BEF1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2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6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10"/>
    <w:rsid w:val="00000263"/>
    <w:rsid w:val="000113BC"/>
    <w:rsid w:val="000136AF"/>
    <w:rsid w:val="00016277"/>
    <w:rsid w:val="00017855"/>
    <w:rsid w:val="000262AC"/>
    <w:rsid w:val="0004044E"/>
    <w:rsid w:val="0005120E"/>
    <w:rsid w:val="00054577"/>
    <w:rsid w:val="000614BF"/>
    <w:rsid w:val="00062030"/>
    <w:rsid w:val="000649DE"/>
    <w:rsid w:val="00064A18"/>
    <w:rsid w:val="0007169C"/>
    <w:rsid w:val="00077593"/>
    <w:rsid w:val="00083F48"/>
    <w:rsid w:val="00091813"/>
    <w:rsid w:val="00095F9A"/>
    <w:rsid w:val="0009736B"/>
    <w:rsid w:val="000A09F0"/>
    <w:rsid w:val="000A1DC1"/>
    <w:rsid w:val="000A7DF9"/>
    <w:rsid w:val="000D05EF"/>
    <w:rsid w:val="000D5485"/>
    <w:rsid w:val="000E1323"/>
    <w:rsid w:val="000E4104"/>
    <w:rsid w:val="000E68C2"/>
    <w:rsid w:val="000F1CFA"/>
    <w:rsid w:val="000F21C1"/>
    <w:rsid w:val="00105D72"/>
    <w:rsid w:val="0010745C"/>
    <w:rsid w:val="00117277"/>
    <w:rsid w:val="00125364"/>
    <w:rsid w:val="00137EC7"/>
    <w:rsid w:val="0014330A"/>
    <w:rsid w:val="00153B27"/>
    <w:rsid w:val="00160BD7"/>
    <w:rsid w:val="001643C9"/>
    <w:rsid w:val="00165568"/>
    <w:rsid w:val="00166082"/>
    <w:rsid w:val="00166C2F"/>
    <w:rsid w:val="001716C9"/>
    <w:rsid w:val="00172936"/>
    <w:rsid w:val="00184261"/>
    <w:rsid w:val="00193461"/>
    <w:rsid w:val="001939E1"/>
    <w:rsid w:val="00195382"/>
    <w:rsid w:val="001A3B9F"/>
    <w:rsid w:val="001A65C0"/>
    <w:rsid w:val="001B2779"/>
    <w:rsid w:val="001B6456"/>
    <w:rsid w:val="001B7A5D"/>
    <w:rsid w:val="001C69C4"/>
    <w:rsid w:val="001E0A8D"/>
    <w:rsid w:val="001E3590"/>
    <w:rsid w:val="001E7407"/>
    <w:rsid w:val="001F5129"/>
    <w:rsid w:val="001F6493"/>
    <w:rsid w:val="001F7489"/>
    <w:rsid w:val="00201D27"/>
    <w:rsid w:val="0020300C"/>
    <w:rsid w:val="00217FAC"/>
    <w:rsid w:val="00220A0C"/>
    <w:rsid w:val="00223E4A"/>
    <w:rsid w:val="002302EA"/>
    <w:rsid w:val="00240749"/>
    <w:rsid w:val="002468D7"/>
    <w:rsid w:val="00247991"/>
    <w:rsid w:val="00285CDD"/>
    <w:rsid w:val="002861DD"/>
    <w:rsid w:val="00291167"/>
    <w:rsid w:val="002952E9"/>
    <w:rsid w:val="00297ECB"/>
    <w:rsid w:val="002B1174"/>
    <w:rsid w:val="002C152A"/>
    <w:rsid w:val="002D043A"/>
    <w:rsid w:val="002D0875"/>
    <w:rsid w:val="003068B5"/>
    <w:rsid w:val="00307EBC"/>
    <w:rsid w:val="0031713F"/>
    <w:rsid w:val="00332E0D"/>
    <w:rsid w:val="003415D3"/>
    <w:rsid w:val="00346335"/>
    <w:rsid w:val="00352B0F"/>
    <w:rsid w:val="003561B0"/>
    <w:rsid w:val="00367960"/>
    <w:rsid w:val="003810EB"/>
    <w:rsid w:val="003A15AC"/>
    <w:rsid w:val="003A467B"/>
    <w:rsid w:val="003A56EB"/>
    <w:rsid w:val="003B0627"/>
    <w:rsid w:val="003C5F2B"/>
    <w:rsid w:val="003D0BFE"/>
    <w:rsid w:val="003D5700"/>
    <w:rsid w:val="003E35E5"/>
    <w:rsid w:val="003E4335"/>
    <w:rsid w:val="003F0F5A"/>
    <w:rsid w:val="003F4DAE"/>
    <w:rsid w:val="00400A30"/>
    <w:rsid w:val="004022CA"/>
    <w:rsid w:val="004116CD"/>
    <w:rsid w:val="00414ADE"/>
    <w:rsid w:val="00417A95"/>
    <w:rsid w:val="00424CA9"/>
    <w:rsid w:val="004257BB"/>
    <w:rsid w:val="004261D9"/>
    <w:rsid w:val="0044291A"/>
    <w:rsid w:val="00455953"/>
    <w:rsid w:val="00460499"/>
    <w:rsid w:val="00474835"/>
    <w:rsid w:val="004819C7"/>
    <w:rsid w:val="00481DED"/>
    <w:rsid w:val="00482BDB"/>
    <w:rsid w:val="0048364F"/>
    <w:rsid w:val="00487223"/>
    <w:rsid w:val="0048795A"/>
    <w:rsid w:val="00490F2E"/>
    <w:rsid w:val="00493EF4"/>
    <w:rsid w:val="00496DB3"/>
    <w:rsid w:val="00496F97"/>
    <w:rsid w:val="004A2187"/>
    <w:rsid w:val="004A53EA"/>
    <w:rsid w:val="004B6D65"/>
    <w:rsid w:val="004C07A7"/>
    <w:rsid w:val="004C1A16"/>
    <w:rsid w:val="004C31FC"/>
    <w:rsid w:val="004F1FAC"/>
    <w:rsid w:val="004F676E"/>
    <w:rsid w:val="004F7658"/>
    <w:rsid w:val="00514BA2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1D1B"/>
    <w:rsid w:val="00554243"/>
    <w:rsid w:val="005569E9"/>
    <w:rsid w:val="00557C7A"/>
    <w:rsid w:val="00562A58"/>
    <w:rsid w:val="0057077A"/>
    <w:rsid w:val="0057409A"/>
    <w:rsid w:val="00581211"/>
    <w:rsid w:val="00584811"/>
    <w:rsid w:val="00593AA6"/>
    <w:rsid w:val="00594161"/>
    <w:rsid w:val="00594749"/>
    <w:rsid w:val="005A11C7"/>
    <w:rsid w:val="005A482B"/>
    <w:rsid w:val="005B4067"/>
    <w:rsid w:val="005B43B3"/>
    <w:rsid w:val="005C0221"/>
    <w:rsid w:val="005C3F41"/>
    <w:rsid w:val="005D168D"/>
    <w:rsid w:val="005D2C96"/>
    <w:rsid w:val="005D5EA1"/>
    <w:rsid w:val="005D6253"/>
    <w:rsid w:val="005E61D3"/>
    <w:rsid w:val="005F7738"/>
    <w:rsid w:val="00600219"/>
    <w:rsid w:val="00610B52"/>
    <w:rsid w:val="00613EAD"/>
    <w:rsid w:val="006158AC"/>
    <w:rsid w:val="0062774C"/>
    <w:rsid w:val="00635BC9"/>
    <w:rsid w:val="00635E53"/>
    <w:rsid w:val="00640402"/>
    <w:rsid w:val="00640F78"/>
    <w:rsid w:val="00646E7B"/>
    <w:rsid w:val="006504AA"/>
    <w:rsid w:val="00655D6A"/>
    <w:rsid w:val="00656DE9"/>
    <w:rsid w:val="006579C8"/>
    <w:rsid w:val="00677CC2"/>
    <w:rsid w:val="00685F42"/>
    <w:rsid w:val="006866A1"/>
    <w:rsid w:val="0069207B"/>
    <w:rsid w:val="00696DEE"/>
    <w:rsid w:val="006A4309"/>
    <w:rsid w:val="006B7006"/>
    <w:rsid w:val="006C77A7"/>
    <w:rsid w:val="006C7F8C"/>
    <w:rsid w:val="006D7AB9"/>
    <w:rsid w:val="006E0841"/>
    <w:rsid w:val="006E5020"/>
    <w:rsid w:val="006E6370"/>
    <w:rsid w:val="00700B2C"/>
    <w:rsid w:val="00713084"/>
    <w:rsid w:val="00720FC2"/>
    <w:rsid w:val="00723D7B"/>
    <w:rsid w:val="00731E00"/>
    <w:rsid w:val="00732E9D"/>
    <w:rsid w:val="0073491A"/>
    <w:rsid w:val="007440B7"/>
    <w:rsid w:val="00747993"/>
    <w:rsid w:val="00747E8D"/>
    <w:rsid w:val="007513B8"/>
    <w:rsid w:val="007634AD"/>
    <w:rsid w:val="007715C9"/>
    <w:rsid w:val="007739FB"/>
    <w:rsid w:val="00774EDD"/>
    <w:rsid w:val="007757EC"/>
    <w:rsid w:val="007850E2"/>
    <w:rsid w:val="007A35E6"/>
    <w:rsid w:val="007A6863"/>
    <w:rsid w:val="007C3FCC"/>
    <w:rsid w:val="007D45C1"/>
    <w:rsid w:val="007E03BA"/>
    <w:rsid w:val="007E7D4A"/>
    <w:rsid w:val="007F48ED"/>
    <w:rsid w:val="007F7947"/>
    <w:rsid w:val="008125DC"/>
    <w:rsid w:val="00812F45"/>
    <w:rsid w:val="00815337"/>
    <w:rsid w:val="0082511F"/>
    <w:rsid w:val="0084172C"/>
    <w:rsid w:val="00845643"/>
    <w:rsid w:val="00856A31"/>
    <w:rsid w:val="008754D0"/>
    <w:rsid w:val="00877D48"/>
    <w:rsid w:val="0088345B"/>
    <w:rsid w:val="00894B3F"/>
    <w:rsid w:val="00896B71"/>
    <w:rsid w:val="008A1590"/>
    <w:rsid w:val="008A16A5"/>
    <w:rsid w:val="008B1F5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43D8"/>
    <w:rsid w:val="00976A63"/>
    <w:rsid w:val="00977810"/>
    <w:rsid w:val="00983419"/>
    <w:rsid w:val="009C3431"/>
    <w:rsid w:val="009C5989"/>
    <w:rsid w:val="009D08DA"/>
    <w:rsid w:val="009E035E"/>
    <w:rsid w:val="00A06860"/>
    <w:rsid w:val="00A136F5"/>
    <w:rsid w:val="00A231E2"/>
    <w:rsid w:val="00A2550D"/>
    <w:rsid w:val="00A4169B"/>
    <w:rsid w:val="00A50D55"/>
    <w:rsid w:val="00A5165B"/>
    <w:rsid w:val="00A52FDA"/>
    <w:rsid w:val="00A64912"/>
    <w:rsid w:val="00A66E2B"/>
    <w:rsid w:val="00A70A74"/>
    <w:rsid w:val="00A732DD"/>
    <w:rsid w:val="00A742A4"/>
    <w:rsid w:val="00A75D9D"/>
    <w:rsid w:val="00A821BD"/>
    <w:rsid w:val="00A920EC"/>
    <w:rsid w:val="00A9558A"/>
    <w:rsid w:val="00AA0343"/>
    <w:rsid w:val="00AA0D5B"/>
    <w:rsid w:val="00AA2A5C"/>
    <w:rsid w:val="00AA7D85"/>
    <w:rsid w:val="00AD3467"/>
    <w:rsid w:val="00AD5641"/>
    <w:rsid w:val="00AD626C"/>
    <w:rsid w:val="00AE0F9B"/>
    <w:rsid w:val="00AF55FF"/>
    <w:rsid w:val="00B032D8"/>
    <w:rsid w:val="00B03514"/>
    <w:rsid w:val="00B15E7B"/>
    <w:rsid w:val="00B33B3C"/>
    <w:rsid w:val="00B40D74"/>
    <w:rsid w:val="00B52663"/>
    <w:rsid w:val="00B56DCB"/>
    <w:rsid w:val="00B770D2"/>
    <w:rsid w:val="00BA47A3"/>
    <w:rsid w:val="00BA5026"/>
    <w:rsid w:val="00BA64D1"/>
    <w:rsid w:val="00BA68B9"/>
    <w:rsid w:val="00BA71B5"/>
    <w:rsid w:val="00BB4181"/>
    <w:rsid w:val="00BB6E79"/>
    <w:rsid w:val="00BC1A84"/>
    <w:rsid w:val="00BE3B31"/>
    <w:rsid w:val="00BE719A"/>
    <w:rsid w:val="00BE720A"/>
    <w:rsid w:val="00BF1B9A"/>
    <w:rsid w:val="00BF6650"/>
    <w:rsid w:val="00C01279"/>
    <w:rsid w:val="00C02E39"/>
    <w:rsid w:val="00C03842"/>
    <w:rsid w:val="00C0663D"/>
    <w:rsid w:val="00C067E5"/>
    <w:rsid w:val="00C164CA"/>
    <w:rsid w:val="00C42BF8"/>
    <w:rsid w:val="00C460AE"/>
    <w:rsid w:val="00C50043"/>
    <w:rsid w:val="00C50A0F"/>
    <w:rsid w:val="00C61F4F"/>
    <w:rsid w:val="00C62949"/>
    <w:rsid w:val="00C7573B"/>
    <w:rsid w:val="00C75EF8"/>
    <w:rsid w:val="00C76CF3"/>
    <w:rsid w:val="00C9062B"/>
    <w:rsid w:val="00C91F70"/>
    <w:rsid w:val="00C96F2E"/>
    <w:rsid w:val="00CA7844"/>
    <w:rsid w:val="00CB58EF"/>
    <w:rsid w:val="00CC5189"/>
    <w:rsid w:val="00CE7D64"/>
    <w:rsid w:val="00CF0BB2"/>
    <w:rsid w:val="00D13441"/>
    <w:rsid w:val="00D2335C"/>
    <w:rsid w:val="00D243A3"/>
    <w:rsid w:val="00D3200B"/>
    <w:rsid w:val="00D33440"/>
    <w:rsid w:val="00D4643C"/>
    <w:rsid w:val="00D47D00"/>
    <w:rsid w:val="00D52EFE"/>
    <w:rsid w:val="00D56A0D"/>
    <w:rsid w:val="00D63EF6"/>
    <w:rsid w:val="00D66518"/>
    <w:rsid w:val="00D70DFB"/>
    <w:rsid w:val="00D71EEA"/>
    <w:rsid w:val="00D735CD"/>
    <w:rsid w:val="00D766DF"/>
    <w:rsid w:val="00D929F9"/>
    <w:rsid w:val="00D95891"/>
    <w:rsid w:val="00D96A2E"/>
    <w:rsid w:val="00DB1250"/>
    <w:rsid w:val="00DB4D91"/>
    <w:rsid w:val="00DB5CB4"/>
    <w:rsid w:val="00DD0343"/>
    <w:rsid w:val="00DD20AD"/>
    <w:rsid w:val="00DE02E4"/>
    <w:rsid w:val="00DE149E"/>
    <w:rsid w:val="00E02C5F"/>
    <w:rsid w:val="00E05704"/>
    <w:rsid w:val="00E12F1A"/>
    <w:rsid w:val="00E21CFB"/>
    <w:rsid w:val="00E22935"/>
    <w:rsid w:val="00E54292"/>
    <w:rsid w:val="00E5490F"/>
    <w:rsid w:val="00E60191"/>
    <w:rsid w:val="00E74DC7"/>
    <w:rsid w:val="00E87699"/>
    <w:rsid w:val="00E92E27"/>
    <w:rsid w:val="00E9586B"/>
    <w:rsid w:val="00E966A9"/>
    <w:rsid w:val="00E97334"/>
    <w:rsid w:val="00ED4928"/>
    <w:rsid w:val="00EE6190"/>
    <w:rsid w:val="00EE7CAF"/>
    <w:rsid w:val="00EF2E3A"/>
    <w:rsid w:val="00EF6402"/>
    <w:rsid w:val="00F047E2"/>
    <w:rsid w:val="00F04D57"/>
    <w:rsid w:val="00F078DC"/>
    <w:rsid w:val="00F12AA3"/>
    <w:rsid w:val="00F13E86"/>
    <w:rsid w:val="00F27B63"/>
    <w:rsid w:val="00F3122D"/>
    <w:rsid w:val="00F32FCB"/>
    <w:rsid w:val="00F43676"/>
    <w:rsid w:val="00F532B6"/>
    <w:rsid w:val="00F578D0"/>
    <w:rsid w:val="00F62F13"/>
    <w:rsid w:val="00F6709F"/>
    <w:rsid w:val="00F677A9"/>
    <w:rsid w:val="00F72BE2"/>
    <w:rsid w:val="00F732EA"/>
    <w:rsid w:val="00F73431"/>
    <w:rsid w:val="00F74EEB"/>
    <w:rsid w:val="00F827AA"/>
    <w:rsid w:val="00F84CF5"/>
    <w:rsid w:val="00F8612E"/>
    <w:rsid w:val="00FA420B"/>
    <w:rsid w:val="00FB06E1"/>
    <w:rsid w:val="00FE0781"/>
    <w:rsid w:val="00FF39DE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512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F5129"/>
  </w:style>
  <w:style w:type="paragraph" w:customStyle="1" w:styleId="OPCParaBase">
    <w:name w:val="OPCParaBase"/>
    <w:qFormat/>
    <w:rsid w:val="001F512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F512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F51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F51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F51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F51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F51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F51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F51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F51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F51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F5129"/>
  </w:style>
  <w:style w:type="paragraph" w:customStyle="1" w:styleId="Blocks">
    <w:name w:val="Blocks"/>
    <w:aliases w:val="bb"/>
    <w:basedOn w:val="OPCParaBase"/>
    <w:qFormat/>
    <w:rsid w:val="001F512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F51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F512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F5129"/>
    <w:rPr>
      <w:i/>
    </w:rPr>
  </w:style>
  <w:style w:type="paragraph" w:customStyle="1" w:styleId="BoxList">
    <w:name w:val="BoxList"/>
    <w:aliases w:val="bl"/>
    <w:basedOn w:val="BoxText"/>
    <w:qFormat/>
    <w:rsid w:val="001F51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F51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F51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F5129"/>
    <w:pPr>
      <w:ind w:left="1985" w:hanging="851"/>
    </w:pPr>
  </w:style>
  <w:style w:type="character" w:customStyle="1" w:styleId="CharAmPartNo">
    <w:name w:val="CharAmPartNo"/>
    <w:basedOn w:val="OPCCharBase"/>
    <w:qFormat/>
    <w:rsid w:val="001F5129"/>
  </w:style>
  <w:style w:type="character" w:customStyle="1" w:styleId="CharAmPartText">
    <w:name w:val="CharAmPartText"/>
    <w:basedOn w:val="OPCCharBase"/>
    <w:qFormat/>
    <w:rsid w:val="001F5129"/>
  </w:style>
  <w:style w:type="character" w:customStyle="1" w:styleId="CharAmSchNo">
    <w:name w:val="CharAmSchNo"/>
    <w:basedOn w:val="OPCCharBase"/>
    <w:qFormat/>
    <w:rsid w:val="001F5129"/>
  </w:style>
  <w:style w:type="character" w:customStyle="1" w:styleId="CharAmSchText">
    <w:name w:val="CharAmSchText"/>
    <w:basedOn w:val="OPCCharBase"/>
    <w:qFormat/>
    <w:rsid w:val="001F5129"/>
  </w:style>
  <w:style w:type="character" w:customStyle="1" w:styleId="CharBoldItalic">
    <w:name w:val="CharBoldItalic"/>
    <w:basedOn w:val="OPCCharBase"/>
    <w:uiPriority w:val="1"/>
    <w:qFormat/>
    <w:rsid w:val="001F5129"/>
    <w:rPr>
      <w:b/>
      <w:i/>
    </w:rPr>
  </w:style>
  <w:style w:type="character" w:customStyle="1" w:styleId="CharChapNo">
    <w:name w:val="CharChapNo"/>
    <w:basedOn w:val="OPCCharBase"/>
    <w:uiPriority w:val="1"/>
    <w:qFormat/>
    <w:rsid w:val="001F5129"/>
  </w:style>
  <w:style w:type="character" w:customStyle="1" w:styleId="CharChapText">
    <w:name w:val="CharChapText"/>
    <w:basedOn w:val="OPCCharBase"/>
    <w:uiPriority w:val="1"/>
    <w:qFormat/>
    <w:rsid w:val="001F5129"/>
  </w:style>
  <w:style w:type="character" w:customStyle="1" w:styleId="CharDivNo">
    <w:name w:val="CharDivNo"/>
    <w:basedOn w:val="OPCCharBase"/>
    <w:uiPriority w:val="1"/>
    <w:qFormat/>
    <w:rsid w:val="001F5129"/>
  </w:style>
  <w:style w:type="character" w:customStyle="1" w:styleId="CharDivText">
    <w:name w:val="CharDivText"/>
    <w:basedOn w:val="OPCCharBase"/>
    <w:uiPriority w:val="1"/>
    <w:qFormat/>
    <w:rsid w:val="001F5129"/>
  </w:style>
  <w:style w:type="character" w:customStyle="1" w:styleId="CharItalic">
    <w:name w:val="CharItalic"/>
    <w:basedOn w:val="OPCCharBase"/>
    <w:uiPriority w:val="1"/>
    <w:qFormat/>
    <w:rsid w:val="001F5129"/>
    <w:rPr>
      <w:i/>
    </w:rPr>
  </w:style>
  <w:style w:type="character" w:customStyle="1" w:styleId="CharPartNo">
    <w:name w:val="CharPartNo"/>
    <w:basedOn w:val="OPCCharBase"/>
    <w:uiPriority w:val="1"/>
    <w:qFormat/>
    <w:rsid w:val="001F5129"/>
  </w:style>
  <w:style w:type="character" w:customStyle="1" w:styleId="CharPartText">
    <w:name w:val="CharPartText"/>
    <w:basedOn w:val="OPCCharBase"/>
    <w:uiPriority w:val="1"/>
    <w:qFormat/>
    <w:rsid w:val="001F5129"/>
  </w:style>
  <w:style w:type="character" w:customStyle="1" w:styleId="CharSectno">
    <w:name w:val="CharSectno"/>
    <w:basedOn w:val="OPCCharBase"/>
    <w:qFormat/>
    <w:rsid w:val="001F5129"/>
  </w:style>
  <w:style w:type="character" w:customStyle="1" w:styleId="CharSubdNo">
    <w:name w:val="CharSubdNo"/>
    <w:basedOn w:val="OPCCharBase"/>
    <w:uiPriority w:val="1"/>
    <w:qFormat/>
    <w:rsid w:val="001F5129"/>
  </w:style>
  <w:style w:type="character" w:customStyle="1" w:styleId="CharSubdText">
    <w:name w:val="CharSubdText"/>
    <w:basedOn w:val="OPCCharBase"/>
    <w:uiPriority w:val="1"/>
    <w:qFormat/>
    <w:rsid w:val="001F5129"/>
  </w:style>
  <w:style w:type="paragraph" w:customStyle="1" w:styleId="CTA--">
    <w:name w:val="CTA --"/>
    <w:basedOn w:val="OPCParaBase"/>
    <w:next w:val="Normal"/>
    <w:rsid w:val="001F512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F512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F51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F51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F51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F51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F51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F51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F51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F51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F51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F51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F51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F512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F51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F512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F51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F512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F51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F51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F512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F512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F512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F512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F51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F51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F512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F512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F512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F512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F51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F51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F512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F51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F51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F51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F51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F51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F51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F51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F51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F512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F512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F51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F51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F512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F512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F51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F51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F51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F512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F51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F512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F51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F512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F512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F512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F512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F512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F512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F512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F512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F512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F512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F51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F51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F51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F51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F51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F512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F512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F512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F5129"/>
    <w:rPr>
      <w:sz w:val="16"/>
    </w:rPr>
  </w:style>
  <w:style w:type="table" w:customStyle="1" w:styleId="CFlag">
    <w:name w:val="CFlag"/>
    <w:basedOn w:val="TableNormal"/>
    <w:uiPriority w:val="99"/>
    <w:rsid w:val="001F512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F51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1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5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F512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F512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F512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F51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F512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F5129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1F5129"/>
  </w:style>
  <w:style w:type="paragraph" w:customStyle="1" w:styleId="CompiledActNo">
    <w:name w:val="CompiledActNo"/>
    <w:basedOn w:val="OPCParaBase"/>
    <w:next w:val="Normal"/>
    <w:rsid w:val="001F51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F512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F51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Normal"/>
    <w:rsid w:val="001F51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F51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1F51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F51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ToSubpara">
    <w:name w:val="NoteToSubpara"/>
    <w:aliases w:val="nts"/>
    <w:basedOn w:val="OPCParaBase"/>
    <w:rsid w:val="001F512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F51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F512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F51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F512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F51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F512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F512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F512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F5129"/>
  </w:style>
  <w:style w:type="character" w:customStyle="1" w:styleId="CharSubPartNoCASA">
    <w:name w:val="CharSubPartNo(CASA)"/>
    <w:basedOn w:val="OPCCharBase"/>
    <w:uiPriority w:val="1"/>
    <w:rsid w:val="001F5129"/>
  </w:style>
  <w:style w:type="paragraph" w:customStyle="1" w:styleId="ENoteTTIndentHeadingSub">
    <w:name w:val="ENoteTTIndentHeadingSub"/>
    <w:aliases w:val="enTTHis"/>
    <w:basedOn w:val="OPCParaBase"/>
    <w:rsid w:val="001F51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F512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F51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F51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1F512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F51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F5129"/>
    <w:rPr>
      <w:sz w:val="22"/>
    </w:rPr>
  </w:style>
  <w:style w:type="paragraph" w:customStyle="1" w:styleId="SOTextNote">
    <w:name w:val="SO TextNote"/>
    <w:aliases w:val="sont"/>
    <w:basedOn w:val="SOText"/>
    <w:qFormat/>
    <w:rsid w:val="001F512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F512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F5129"/>
    <w:rPr>
      <w:sz w:val="22"/>
    </w:rPr>
  </w:style>
  <w:style w:type="paragraph" w:customStyle="1" w:styleId="FileName">
    <w:name w:val="FileName"/>
    <w:basedOn w:val="Normal"/>
    <w:rsid w:val="001F5129"/>
  </w:style>
  <w:style w:type="paragraph" w:customStyle="1" w:styleId="TableHeading">
    <w:name w:val="TableHeading"/>
    <w:aliases w:val="th"/>
    <w:basedOn w:val="OPCParaBase"/>
    <w:next w:val="Tabletext"/>
    <w:rsid w:val="001F512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F512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F512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F512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F512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F512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F512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F512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F512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F51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F512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F51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rsid w:val="006504AA"/>
    <w:rPr>
      <w:rFonts w:eastAsia="Times New Roman" w:cs="Times New Roman"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8125DC"/>
    <w:pPr>
      <w:spacing w:line="240" w:lineRule="auto"/>
      <w:ind w:left="720"/>
      <w:contextualSpacing/>
    </w:pPr>
    <w:rPr>
      <w:rFonts w:eastAsia="Times New Roman" w:cs="Times New Roman"/>
      <w:sz w:val="24"/>
    </w:rPr>
  </w:style>
  <w:style w:type="character" w:styleId="Hyperlink">
    <w:name w:val="Hyperlink"/>
    <w:basedOn w:val="DefaultParagraphFont"/>
    <w:rsid w:val="001F5129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C01279"/>
    <w:rPr>
      <w:b/>
      <w:bCs/>
      <w:i/>
      <w:smallCaps/>
      <w:color w:val="C0504D" w:themeColor="accent2"/>
      <w:spacing w:val="5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01279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BA2"/>
    <w:rPr>
      <w:rFonts w:eastAsia="Calibri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BA2"/>
    <w:rPr>
      <w:rFonts w:eastAsia="Calibri" w:cs="Times New Roman"/>
    </w:rPr>
  </w:style>
  <w:style w:type="paragraph" w:customStyle="1" w:styleId="TerritoryT">
    <w:name w:val="TerritoryT"/>
    <w:basedOn w:val="OPCParaBase"/>
    <w:next w:val="Normal"/>
    <w:rsid w:val="001F5129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512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F5129"/>
  </w:style>
  <w:style w:type="paragraph" w:customStyle="1" w:styleId="OPCParaBase">
    <w:name w:val="OPCParaBase"/>
    <w:qFormat/>
    <w:rsid w:val="001F512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F512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F51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F51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F51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F51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F51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F51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F51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F51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F51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F5129"/>
  </w:style>
  <w:style w:type="paragraph" w:customStyle="1" w:styleId="Blocks">
    <w:name w:val="Blocks"/>
    <w:aliases w:val="bb"/>
    <w:basedOn w:val="OPCParaBase"/>
    <w:qFormat/>
    <w:rsid w:val="001F512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F51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F512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F5129"/>
    <w:rPr>
      <w:i/>
    </w:rPr>
  </w:style>
  <w:style w:type="paragraph" w:customStyle="1" w:styleId="BoxList">
    <w:name w:val="BoxList"/>
    <w:aliases w:val="bl"/>
    <w:basedOn w:val="BoxText"/>
    <w:qFormat/>
    <w:rsid w:val="001F51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F51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F51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F5129"/>
    <w:pPr>
      <w:ind w:left="1985" w:hanging="851"/>
    </w:pPr>
  </w:style>
  <w:style w:type="character" w:customStyle="1" w:styleId="CharAmPartNo">
    <w:name w:val="CharAmPartNo"/>
    <w:basedOn w:val="OPCCharBase"/>
    <w:qFormat/>
    <w:rsid w:val="001F5129"/>
  </w:style>
  <w:style w:type="character" w:customStyle="1" w:styleId="CharAmPartText">
    <w:name w:val="CharAmPartText"/>
    <w:basedOn w:val="OPCCharBase"/>
    <w:qFormat/>
    <w:rsid w:val="001F5129"/>
  </w:style>
  <w:style w:type="character" w:customStyle="1" w:styleId="CharAmSchNo">
    <w:name w:val="CharAmSchNo"/>
    <w:basedOn w:val="OPCCharBase"/>
    <w:qFormat/>
    <w:rsid w:val="001F5129"/>
  </w:style>
  <w:style w:type="character" w:customStyle="1" w:styleId="CharAmSchText">
    <w:name w:val="CharAmSchText"/>
    <w:basedOn w:val="OPCCharBase"/>
    <w:qFormat/>
    <w:rsid w:val="001F5129"/>
  </w:style>
  <w:style w:type="character" w:customStyle="1" w:styleId="CharBoldItalic">
    <w:name w:val="CharBoldItalic"/>
    <w:basedOn w:val="OPCCharBase"/>
    <w:uiPriority w:val="1"/>
    <w:qFormat/>
    <w:rsid w:val="001F5129"/>
    <w:rPr>
      <w:b/>
      <w:i/>
    </w:rPr>
  </w:style>
  <w:style w:type="character" w:customStyle="1" w:styleId="CharChapNo">
    <w:name w:val="CharChapNo"/>
    <w:basedOn w:val="OPCCharBase"/>
    <w:uiPriority w:val="1"/>
    <w:qFormat/>
    <w:rsid w:val="001F5129"/>
  </w:style>
  <w:style w:type="character" w:customStyle="1" w:styleId="CharChapText">
    <w:name w:val="CharChapText"/>
    <w:basedOn w:val="OPCCharBase"/>
    <w:uiPriority w:val="1"/>
    <w:qFormat/>
    <w:rsid w:val="001F5129"/>
  </w:style>
  <w:style w:type="character" w:customStyle="1" w:styleId="CharDivNo">
    <w:name w:val="CharDivNo"/>
    <w:basedOn w:val="OPCCharBase"/>
    <w:uiPriority w:val="1"/>
    <w:qFormat/>
    <w:rsid w:val="001F5129"/>
  </w:style>
  <w:style w:type="character" w:customStyle="1" w:styleId="CharDivText">
    <w:name w:val="CharDivText"/>
    <w:basedOn w:val="OPCCharBase"/>
    <w:uiPriority w:val="1"/>
    <w:qFormat/>
    <w:rsid w:val="001F5129"/>
  </w:style>
  <w:style w:type="character" w:customStyle="1" w:styleId="CharItalic">
    <w:name w:val="CharItalic"/>
    <w:basedOn w:val="OPCCharBase"/>
    <w:uiPriority w:val="1"/>
    <w:qFormat/>
    <w:rsid w:val="001F5129"/>
    <w:rPr>
      <w:i/>
    </w:rPr>
  </w:style>
  <w:style w:type="character" w:customStyle="1" w:styleId="CharPartNo">
    <w:name w:val="CharPartNo"/>
    <w:basedOn w:val="OPCCharBase"/>
    <w:uiPriority w:val="1"/>
    <w:qFormat/>
    <w:rsid w:val="001F5129"/>
  </w:style>
  <w:style w:type="character" w:customStyle="1" w:styleId="CharPartText">
    <w:name w:val="CharPartText"/>
    <w:basedOn w:val="OPCCharBase"/>
    <w:uiPriority w:val="1"/>
    <w:qFormat/>
    <w:rsid w:val="001F5129"/>
  </w:style>
  <w:style w:type="character" w:customStyle="1" w:styleId="CharSectno">
    <w:name w:val="CharSectno"/>
    <w:basedOn w:val="OPCCharBase"/>
    <w:qFormat/>
    <w:rsid w:val="001F5129"/>
  </w:style>
  <w:style w:type="character" w:customStyle="1" w:styleId="CharSubdNo">
    <w:name w:val="CharSubdNo"/>
    <w:basedOn w:val="OPCCharBase"/>
    <w:uiPriority w:val="1"/>
    <w:qFormat/>
    <w:rsid w:val="001F5129"/>
  </w:style>
  <w:style w:type="character" w:customStyle="1" w:styleId="CharSubdText">
    <w:name w:val="CharSubdText"/>
    <w:basedOn w:val="OPCCharBase"/>
    <w:uiPriority w:val="1"/>
    <w:qFormat/>
    <w:rsid w:val="001F5129"/>
  </w:style>
  <w:style w:type="paragraph" w:customStyle="1" w:styleId="CTA--">
    <w:name w:val="CTA --"/>
    <w:basedOn w:val="OPCParaBase"/>
    <w:next w:val="Normal"/>
    <w:rsid w:val="001F512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F512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F51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F51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F51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F51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F51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F51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F51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F51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F51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F51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F51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F512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F51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F512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F51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F512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F51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F51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F512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F512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F512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F512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F51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F51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F512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F512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F512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F512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F51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F51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F512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F51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F51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F51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F51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F51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F51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F51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F51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F512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F512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F51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F51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F512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F512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F51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F51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F51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F512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F51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F512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F51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F512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F512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F512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F512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F512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F512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F512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F512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F512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F512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F51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F51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F51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F51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F51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F512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F512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F512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F5129"/>
    <w:rPr>
      <w:sz w:val="16"/>
    </w:rPr>
  </w:style>
  <w:style w:type="table" w:customStyle="1" w:styleId="CFlag">
    <w:name w:val="CFlag"/>
    <w:basedOn w:val="TableNormal"/>
    <w:uiPriority w:val="99"/>
    <w:rsid w:val="001F512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F51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1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5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F512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F512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F512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F51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F512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F5129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1F5129"/>
  </w:style>
  <w:style w:type="paragraph" w:customStyle="1" w:styleId="CompiledActNo">
    <w:name w:val="CompiledActNo"/>
    <w:basedOn w:val="OPCParaBase"/>
    <w:next w:val="Normal"/>
    <w:rsid w:val="001F51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F512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F51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Normal"/>
    <w:rsid w:val="001F51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F51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1F51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F51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ToSubpara">
    <w:name w:val="NoteToSubpara"/>
    <w:aliases w:val="nts"/>
    <w:basedOn w:val="OPCParaBase"/>
    <w:rsid w:val="001F512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F51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F512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F51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F512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F51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F512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F512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F512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F5129"/>
  </w:style>
  <w:style w:type="character" w:customStyle="1" w:styleId="CharSubPartNoCASA">
    <w:name w:val="CharSubPartNo(CASA)"/>
    <w:basedOn w:val="OPCCharBase"/>
    <w:uiPriority w:val="1"/>
    <w:rsid w:val="001F5129"/>
  </w:style>
  <w:style w:type="paragraph" w:customStyle="1" w:styleId="ENoteTTIndentHeadingSub">
    <w:name w:val="ENoteTTIndentHeadingSub"/>
    <w:aliases w:val="enTTHis"/>
    <w:basedOn w:val="OPCParaBase"/>
    <w:rsid w:val="001F51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F512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F51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F51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1F512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F51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F5129"/>
    <w:rPr>
      <w:sz w:val="22"/>
    </w:rPr>
  </w:style>
  <w:style w:type="paragraph" w:customStyle="1" w:styleId="SOTextNote">
    <w:name w:val="SO TextNote"/>
    <w:aliases w:val="sont"/>
    <w:basedOn w:val="SOText"/>
    <w:qFormat/>
    <w:rsid w:val="001F512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F512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F5129"/>
    <w:rPr>
      <w:sz w:val="22"/>
    </w:rPr>
  </w:style>
  <w:style w:type="paragraph" w:customStyle="1" w:styleId="FileName">
    <w:name w:val="FileName"/>
    <w:basedOn w:val="Normal"/>
    <w:rsid w:val="001F5129"/>
  </w:style>
  <w:style w:type="paragraph" w:customStyle="1" w:styleId="TableHeading">
    <w:name w:val="TableHeading"/>
    <w:aliases w:val="th"/>
    <w:basedOn w:val="OPCParaBase"/>
    <w:next w:val="Tabletext"/>
    <w:rsid w:val="001F512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F512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F512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F512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F512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F512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F512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F512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F512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F51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F512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F51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rsid w:val="006504AA"/>
    <w:rPr>
      <w:rFonts w:eastAsia="Times New Roman" w:cs="Times New Roman"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8125DC"/>
    <w:pPr>
      <w:spacing w:line="240" w:lineRule="auto"/>
      <w:ind w:left="720"/>
      <w:contextualSpacing/>
    </w:pPr>
    <w:rPr>
      <w:rFonts w:eastAsia="Times New Roman" w:cs="Times New Roman"/>
      <w:sz w:val="24"/>
    </w:rPr>
  </w:style>
  <w:style w:type="character" w:styleId="Hyperlink">
    <w:name w:val="Hyperlink"/>
    <w:basedOn w:val="DefaultParagraphFont"/>
    <w:rsid w:val="001F5129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C01279"/>
    <w:rPr>
      <w:b/>
      <w:bCs/>
      <w:i/>
      <w:smallCaps/>
      <w:color w:val="C0504D" w:themeColor="accent2"/>
      <w:spacing w:val="5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01279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BA2"/>
    <w:rPr>
      <w:rFonts w:eastAsia="Calibri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BA2"/>
    <w:rPr>
      <w:rFonts w:eastAsia="Calibri" w:cs="Times New Roman"/>
    </w:rPr>
  </w:style>
  <w:style w:type="paragraph" w:customStyle="1" w:styleId="TerritoryT">
    <w:name w:val="TerritoryT"/>
    <w:basedOn w:val="OPCParaBase"/>
    <w:next w:val="Normal"/>
    <w:rsid w:val="001F5129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19131-C690-4B96-A5C6-B72EAD0F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13</Pages>
  <Words>2074</Words>
  <Characters>11167</Characters>
  <Application>Microsoft Office Word</Application>
  <DocSecurity>0</DocSecurity>
  <PresentationFormat/>
  <Lines>336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(General Medical Services Table) Amendment (Lipectomy and Other Measures) Regulation 2015</vt:lpstr>
    </vt:vector>
  </TitlesOfParts>
  <Manager/>
  <Company/>
  <LinksUpToDate>false</LinksUpToDate>
  <CharactersWithSpaces>13105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2015-11-03T22:52:00Z</cp:lastPrinted>
  <dcterms:created xsi:type="dcterms:W3CDTF">2015-12-07T05:21:00Z</dcterms:created>
  <dcterms:modified xsi:type="dcterms:W3CDTF">2015-12-07T05:21:00Z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238, 2015</vt:lpwstr>
  </property>
  <property fmtid="{D5CDD505-2E9C-101B-9397-08002B2CF9AE}" pid="3" name="ShortT">
    <vt:lpwstr>Health Insurance (General Medical Services Table) Amendment (Lipectomy and Other Measures) Regulation 2015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10 December 2015</vt:lpwstr>
  </property>
  <property fmtid="{D5CDD505-2E9C-101B-9397-08002B2CF9AE}" pid="10" name="ID">
    <vt:lpwstr>OPC61653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10 December 2015</vt:lpwstr>
  </property>
</Properties>
</file>