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C3" w:rsidRPr="00091B1F" w:rsidRDefault="00545FBC" w:rsidP="003F2FD6">
      <w:pPr>
        <w:ind w:firstLine="720"/>
        <w:jc w:val="center"/>
        <w:rPr>
          <w:sz w:val="26"/>
        </w:rPr>
      </w:pPr>
      <w:r>
        <w:rPr>
          <w:noProof/>
          <w:sz w:val="26"/>
          <w:lang w:eastAsia="en-AU"/>
        </w:rPr>
        <w:drawing>
          <wp:inline distT="0" distB="0" distL="0" distR="0">
            <wp:extent cx="1421130" cy="1099820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DC3" w:rsidRPr="00091B1F" w:rsidRDefault="00321DC3" w:rsidP="00413E11">
      <w:pPr>
        <w:pStyle w:val="Title"/>
        <w:rPr>
          <w:rFonts w:ascii="Arial" w:hAnsi="Arial" w:cs="Arial"/>
          <w:sz w:val="40"/>
          <w:szCs w:val="40"/>
        </w:rPr>
      </w:pPr>
      <w:bookmarkStart w:id="0" w:name="AttachmentB"/>
      <w:r w:rsidRPr="00091B1F">
        <w:rPr>
          <w:rFonts w:ascii="Arial" w:hAnsi="Arial" w:cs="Arial"/>
          <w:sz w:val="40"/>
          <w:szCs w:val="40"/>
        </w:rPr>
        <w:t>Safety,</w:t>
      </w:r>
      <w:bookmarkEnd w:id="0"/>
      <w:r w:rsidRPr="00091B1F">
        <w:rPr>
          <w:rFonts w:ascii="Arial" w:hAnsi="Arial" w:cs="Arial"/>
          <w:sz w:val="40"/>
          <w:szCs w:val="40"/>
        </w:rPr>
        <w:t xml:space="preserve"> Rehabilitation and Compensation (Definition of </w:t>
      </w:r>
      <w:r w:rsidRPr="00091B1F">
        <w:rPr>
          <w:rFonts w:ascii="Arial" w:hAnsi="Arial" w:cs="Arial"/>
          <w:i/>
          <w:sz w:val="40"/>
          <w:szCs w:val="40"/>
        </w:rPr>
        <w:t>Employee</w:t>
      </w:r>
      <w:r w:rsidR="005214AA">
        <w:rPr>
          <w:rFonts w:ascii="Arial" w:hAnsi="Arial" w:cs="Arial"/>
          <w:sz w:val="40"/>
          <w:szCs w:val="40"/>
        </w:rPr>
        <w:t xml:space="preserve"> – </w:t>
      </w:r>
      <w:r w:rsidR="00B80B1C">
        <w:rPr>
          <w:rFonts w:ascii="Arial" w:hAnsi="Arial" w:cs="Arial"/>
          <w:sz w:val="40"/>
          <w:szCs w:val="40"/>
        </w:rPr>
        <w:t>War Artists and Entertainers</w:t>
      </w:r>
      <w:r w:rsidR="002A04ED" w:rsidRPr="00363426">
        <w:rPr>
          <w:rFonts w:ascii="Arial" w:hAnsi="Arial" w:cs="Arial"/>
          <w:sz w:val="40"/>
          <w:szCs w:val="40"/>
        </w:rPr>
        <w:t>)</w:t>
      </w:r>
      <w:r w:rsidR="002A04ED">
        <w:rPr>
          <w:rFonts w:ascii="Arial" w:hAnsi="Arial" w:cs="Arial"/>
          <w:sz w:val="40"/>
          <w:szCs w:val="40"/>
        </w:rPr>
        <w:t xml:space="preserve"> </w:t>
      </w:r>
      <w:r w:rsidR="00413E11">
        <w:rPr>
          <w:rFonts w:ascii="Arial" w:hAnsi="Arial" w:cs="Arial"/>
          <w:sz w:val="40"/>
          <w:szCs w:val="40"/>
        </w:rPr>
        <w:t>Notice </w:t>
      </w:r>
      <w:r w:rsidRPr="00091B1F">
        <w:rPr>
          <w:rFonts w:ascii="Arial" w:hAnsi="Arial" w:cs="Arial"/>
          <w:sz w:val="40"/>
          <w:szCs w:val="40"/>
        </w:rPr>
        <w:t>20</w:t>
      </w:r>
      <w:r w:rsidR="00413E11">
        <w:rPr>
          <w:rFonts w:ascii="Arial" w:hAnsi="Arial" w:cs="Arial"/>
          <w:sz w:val="40"/>
          <w:szCs w:val="40"/>
        </w:rPr>
        <w:t>1</w:t>
      </w:r>
      <w:r w:rsidR="00B80B1C">
        <w:rPr>
          <w:rFonts w:ascii="Arial" w:hAnsi="Arial" w:cs="Arial"/>
          <w:sz w:val="40"/>
          <w:szCs w:val="40"/>
        </w:rPr>
        <w:t>5</w:t>
      </w:r>
    </w:p>
    <w:p w:rsidR="00321DC3" w:rsidRPr="00091B1F" w:rsidRDefault="00321DC3" w:rsidP="00321DC3">
      <w:pPr>
        <w:pBdr>
          <w:bottom w:val="single" w:sz="4" w:space="1" w:color="auto"/>
        </w:pBdr>
        <w:spacing w:before="480"/>
        <w:rPr>
          <w:rFonts w:ascii="Arial" w:hAnsi="Arial" w:cs="Arial"/>
          <w:b/>
        </w:rPr>
      </w:pPr>
    </w:p>
    <w:p w:rsidR="00321DC3" w:rsidRDefault="00321DC3" w:rsidP="009018B0">
      <w:pPr>
        <w:spacing w:before="360"/>
      </w:pPr>
      <w:r w:rsidRPr="00091B1F">
        <w:t xml:space="preserve">I, </w:t>
      </w:r>
      <w:proofErr w:type="spellStart"/>
      <w:r w:rsidR="00361A0C" w:rsidRPr="006E332A">
        <w:t>MICHAELIA</w:t>
      </w:r>
      <w:proofErr w:type="spellEnd"/>
      <w:r w:rsidR="00361A0C" w:rsidRPr="006E332A">
        <w:t xml:space="preserve"> CASH</w:t>
      </w:r>
      <w:r w:rsidRPr="00091B1F">
        <w:t xml:space="preserve">, Minister for </w:t>
      </w:r>
      <w:r w:rsidR="00413E11">
        <w:t>Employment</w:t>
      </w:r>
      <w:r w:rsidRPr="00091B1F">
        <w:t xml:space="preserve">, </w:t>
      </w:r>
      <w:r w:rsidR="005214AA">
        <w:t xml:space="preserve">make this Notice under </w:t>
      </w:r>
      <w:r w:rsidR="009018B0">
        <w:t xml:space="preserve">subsection 5(6) of the </w:t>
      </w:r>
      <w:r w:rsidR="009018B0" w:rsidRPr="00091B1F">
        <w:rPr>
          <w:i/>
        </w:rPr>
        <w:t xml:space="preserve">Safety, Rehabilitation and Compensation Act </w:t>
      </w:r>
      <w:r w:rsidR="009018B0" w:rsidRPr="002A04ED">
        <w:rPr>
          <w:i/>
        </w:rPr>
        <w:t>1988</w:t>
      </w:r>
      <w:r w:rsidR="005214AA">
        <w:t>.</w:t>
      </w:r>
      <w:r w:rsidR="00385359">
        <w:t xml:space="preserve"> </w:t>
      </w:r>
    </w:p>
    <w:p w:rsidR="00385359" w:rsidRPr="00091B1F" w:rsidRDefault="00385359" w:rsidP="00321DC3">
      <w:pPr>
        <w:spacing w:before="360"/>
        <w:jc w:val="both"/>
      </w:pPr>
    </w:p>
    <w:p w:rsidR="00321DC3" w:rsidRPr="00091B1F" w:rsidRDefault="00A54902" w:rsidP="00A54902">
      <w:pPr>
        <w:tabs>
          <w:tab w:val="left" w:pos="3119"/>
        </w:tabs>
        <w:spacing w:before="300" w:after="600" w:line="300" w:lineRule="atLeast"/>
      </w:pPr>
      <w:r w:rsidRPr="00091B1F">
        <w:t>Dated</w:t>
      </w:r>
      <w:r w:rsidR="001D4D86">
        <w:t xml:space="preserve"> </w:t>
      </w:r>
      <w:r w:rsidR="00C40AC0">
        <w:t xml:space="preserve">      </w:t>
      </w:r>
      <w:r w:rsidR="00FC668F">
        <w:t>8 December</w:t>
      </w:r>
      <w:bookmarkStart w:id="1" w:name="_GoBack"/>
      <w:bookmarkEnd w:id="1"/>
      <w:r w:rsidR="00A1441A">
        <w:t xml:space="preserve">          </w:t>
      </w:r>
      <w:r w:rsidR="00830B9E">
        <w:t xml:space="preserve">                 </w:t>
      </w:r>
      <w:r w:rsidR="00A1441A">
        <w:t xml:space="preserve">  </w:t>
      </w:r>
      <w:r w:rsidR="00B80B1C">
        <w:t>2015</w:t>
      </w:r>
    </w:p>
    <w:p w:rsidR="00321DC3" w:rsidRPr="00091B1F" w:rsidRDefault="00321DC3" w:rsidP="00321DC3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413E11" w:rsidRPr="005214AA" w:rsidRDefault="00361A0C" w:rsidP="00E6741D">
      <w:pPr>
        <w:pBdr>
          <w:bottom w:val="single" w:sz="4" w:space="12" w:color="auto"/>
        </w:pBdr>
        <w:tabs>
          <w:tab w:val="left" w:pos="1418"/>
          <w:tab w:val="left" w:pos="3119"/>
        </w:tabs>
        <w:spacing w:after="240" w:line="300" w:lineRule="atLeast"/>
        <w:rPr>
          <w:u w:val="single"/>
        </w:rPr>
      </w:pPr>
      <w:proofErr w:type="spellStart"/>
      <w:r w:rsidRPr="00361A0C">
        <w:rPr>
          <w:u w:val="single"/>
        </w:rPr>
        <w:t>MICHAELIA</w:t>
      </w:r>
      <w:proofErr w:type="spellEnd"/>
      <w:r w:rsidRPr="00361A0C">
        <w:rPr>
          <w:u w:val="single"/>
        </w:rPr>
        <w:t xml:space="preserve"> CASH</w:t>
      </w:r>
    </w:p>
    <w:p w:rsidR="00321DC3" w:rsidRPr="00091B1F" w:rsidRDefault="00321DC3" w:rsidP="00321DC3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 w:rsidRPr="00091B1F">
        <w:t xml:space="preserve">Minister for Employment </w:t>
      </w:r>
    </w:p>
    <w:p w:rsidR="00321DC3" w:rsidRPr="00091B1F" w:rsidRDefault="00321DC3" w:rsidP="00361A0C">
      <w:pPr>
        <w:pStyle w:val="HR"/>
        <w:spacing w:before="0" w:after="120"/>
        <w:ind w:left="993" w:hanging="993"/>
      </w:pPr>
      <w:r w:rsidRPr="00091B1F">
        <w:rPr>
          <w:rStyle w:val="CharSectno"/>
        </w:rPr>
        <w:t>1</w:t>
      </w:r>
      <w:r w:rsidRPr="00091B1F">
        <w:tab/>
        <w:t>Name of Notice</w:t>
      </w:r>
    </w:p>
    <w:p w:rsidR="005214AA" w:rsidRPr="005214AA" w:rsidRDefault="00321DC3" w:rsidP="00361A0C">
      <w:pPr>
        <w:pStyle w:val="Title"/>
        <w:spacing w:after="120"/>
        <w:ind w:left="993"/>
        <w:jc w:val="left"/>
        <w:rPr>
          <w:b w:val="0"/>
          <w:sz w:val="24"/>
        </w:rPr>
      </w:pPr>
      <w:r w:rsidRPr="005214AA">
        <w:rPr>
          <w:b w:val="0"/>
          <w:sz w:val="24"/>
        </w:rPr>
        <w:t xml:space="preserve">This Notice is the </w:t>
      </w:r>
      <w:r w:rsidR="005214AA" w:rsidRPr="005214AA">
        <w:rPr>
          <w:b w:val="0"/>
          <w:sz w:val="24"/>
        </w:rPr>
        <w:t xml:space="preserve">Safety, Rehabilitation and Compensation (Definition of </w:t>
      </w:r>
      <w:r w:rsidR="005214AA" w:rsidRPr="005214AA">
        <w:rPr>
          <w:b w:val="0"/>
          <w:i/>
          <w:sz w:val="24"/>
        </w:rPr>
        <w:t>Employee</w:t>
      </w:r>
      <w:r w:rsidR="00DF7326">
        <w:rPr>
          <w:b w:val="0"/>
          <w:sz w:val="24"/>
        </w:rPr>
        <w:t xml:space="preserve"> –</w:t>
      </w:r>
      <w:r w:rsidR="00B80B1C">
        <w:rPr>
          <w:b w:val="0"/>
          <w:sz w:val="24"/>
        </w:rPr>
        <w:t>War Artists and Entertainers</w:t>
      </w:r>
      <w:r w:rsidR="00DF7326">
        <w:rPr>
          <w:b w:val="0"/>
          <w:sz w:val="24"/>
        </w:rPr>
        <w:t>) Notice 201</w:t>
      </w:r>
      <w:r w:rsidR="00B80B1C">
        <w:rPr>
          <w:b w:val="0"/>
          <w:sz w:val="24"/>
        </w:rPr>
        <w:t>5</w:t>
      </w:r>
      <w:r w:rsidR="005214AA">
        <w:rPr>
          <w:b w:val="0"/>
          <w:sz w:val="24"/>
        </w:rPr>
        <w:t>.</w:t>
      </w:r>
    </w:p>
    <w:p w:rsidR="00321DC3" w:rsidRPr="00091B1F" w:rsidRDefault="00321DC3" w:rsidP="00361A0C">
      <w:pPr>
        <w:pStyle w:val="HR"/>
        <w:ind w:left="993" w:hanging="993"/>
      </w:pPr>
      <w:r w:rsidRPr="00091B1F">
        <w:rPr>
          <w:rStyle w:val="CharSectno"/>
        </w:rPr>
        <w:t>2</w:t>
      </w:r>
      <w:r w:rsidRPr="00091B1F">
        <w:tab/>
        <w:t>Commencement</w:t>
      </w:r>
    </w:p>
    <w:p w:rsidR="00321DC3" w:rsidRDefault="00321DC3" w:rsidP="00361A0C">
      <w:pPr>
        <w:pStyle w:val="R1"/>
        <w:tabs>
          <w:tab w:val="clear" w:pos="794"/>
        </w:tabs>
        <w:ind w:left="993" w:firstLine="0"/>
      </w:pPr>
      <w:r w:rsidRPr="00091B1F">
        <w:t xml:space="preserve">This Notice commences on </w:t>
      </w:r>
      <w:r w:rsidR="001B5888">
        <w:t xml:space="preserve">the day after it is registered </w:t>
      </w:r>
      <w:r w:rsidR="00527756">
        <w:t>on the Federal Register of Legislative Instruments</w:t>
      </w:r>
      <w:r w:rsidR="00930AB9" w:rsidRPr="00091B1F">
        <w:t>.</w:t>
      </w:r>
    </w:p>
    <w:p w:rsidR="00321DC3" w:rsidRPr="00091B1F" w:rsidRDefault="002A04ED" w:rsidP="00361A0C">
      <w:pPr>
        <w:pStyle w:val="HR"/>
        <w:ind w:left="993" w:hanging="993"/>
      </w:pPr>
      <w:r>
        <w:rPr>
          <w:rStyle w:val="CharSectno"/>
        </w:rPr>
        <w:t>3</w:t>
      </w:r>
      <w:r w:rsidR="00321DC3" w:rsidRPr="00091B1F">
        <w:tab/>
        <w:t>Declaration</w:t>
      </w:r>
    </w:p>
    <w:p w:rsidR="00E6741D" w:rsidRDefault="00E6370B" w:rsidP="00361A0C">
      <w:pPr>
        <w:spacing w:before="120" w:after="0"/>
        <w:ind w:left="1701" w:hanging="708"/>
        <w:rPr>
          <w:szCs w:val="24"/>
          <w:lang w:eastAsia="en-AU"/>
        </w:rPr>
      </w:pPr>
      <w:r>
        <w:rPr>
          <w:szCs w:val="24"/>
          <w:lang w:eastAsia="en-AU"/>
        </w:rPr>
        <w:t>3.1</w:t>
      </w:r>
      <w:r>
        <w:rPr>
          <w:szCs w:val="24"/>
          <w:lang w:eastAsia="en-AU"/>
        </w:rPr>
        <w:tab/>
      </w:r>
      <w:r w:rsidR="00DE4EB0" w:rsidRPr="00FC0097">
        <w:rPr>
          <w:szCs w:val="24"/>
          <w:lang w:eastAsia="en-AU"/>
        </w:rPr>
        <w:t xml:space="preserve">For the purposes of subsection 5(6) of the </w:t>
      </w:r>
      <w:r w:rsidR="00DE4EB0" w:rsidRPr="0032282A">
        <w:rPr>
          <w:i/>
          <w:szCs w:val="24"/>
          <w:lang w:eastAsia="en-AU"/>
        </w:rPr>
        <w:t>Safety, Rehabilitation and Compensation Act 1988</w:t>
      </w:r>
      <w:r w:rsidR="00361A0C">
        <w:rPr>
          <w:i/>
          <w:szCs w:val="24"/>
          <w:lang w:eastAsia="en-AU"/>
        </w:rPr>
        <w:t xml:space="preserve"> </w:t>
      </w:r>
      <w:r w:rsidR="00361A0C">
        <w:rPr>
          <w:szCs w:val="24"/>
          <w:lang w:eastAsia="en-AU"/>
        </w:rPr>
        <w:t xml:space="preserve">(the </w:t>
      </w:r>
      <w:proofErr w:type="spellStart"/>
      <w:r w:rsidR="00361A0C">
        <w:rPr>
          <w:szCs w:val="24"/>
          <w:lang w:eastAsia="en-AU"/>
        </w:rPr>
        <w:t>SRC</w:t>
      </w:r>
      <w:proofErr w:type="spellEnd"/>
      <w:r w:rsidR="00361A0C">
        <w:rPr>
          <w:szCs w:val="24"/>
          <w:lang w:eastAsia="en-AU"/>
        </w:rPr>
        <w:t xml:space="preserve"> Act)</w:t>
      </w:r>
      <w:r w:rsidR="00DE4EB0" w:rsidRPr="00FC0097">
        <w:rPr>
          <w:szCs w:val="24"/>
          <w:lang w:eastAsia="en-AU"/>
        </w:rPr>
        <w:t>, I declare that</w:t>
      </w:r>
      <w:r w:rsidR="00E6741D">
        <w:rPr>
          <w:szCs w:val="24"/>
          <w:lang w:eastAsia="en-AU"/>
        </w:rPr>
        <w:t xml:space="preserve"> persons</w:t>
      </w:r>
      <w:r>
        <w:rPr>
          <w:szCs w:val="24"/>
          <w:lang w:eastAsia="en-AU"/>
        </w:rPr>
        <w:t xml:space="preserve"> </w:t>
      </w:r>
      <w:r w:rsidR="00E6741D">
        <w:rPr>
          <w:szCs w:val="24"/>
          <w:lang w:eastAsia="en-AU"/>
        </w:rPr>
        <w:t>(</w:t>
      </w:r>
      <w:r>
        <w:rPr>
          <w:szCs w:val="24"/>
          <w:lang w:eastAsia="en-AU"/>
        </w:rPr>
        <w:t>other than persons specified in item 3.2</w:t>
      </w:r>
      <w:r w:rsidR="00E6741D">
        <w:rPr>
          <w:szCs w:val="24"/>
          <w:lang w:eastAsia="en-AU"/>
        </w:rPr>
        <w:t>)</w:t>
      </w:r>
      <w:r>
        <w:rPr>
          <w:szCs w:val="24"/>
          <w:lang w:eastAsia="en-AU"/>
        </w:rPr>
        <w:t xml:space="preserve">, </w:t>
      </w:r>
      <w:r w:rsidR="00DE4EB0" w:rsidRPr="003532E1">
        <w:rPr>
          <w:szCs w:val="24"/>
          <w:lang w:eastAsia="en-AU"/>
        </w:rPr>
        <w:t>who</w:t>
      </w:r>
      <w:r w:rsidR="00DE4EB0" w:rsidRPr="00DE4EB0">
        <w:rPr>
          <w:szCs w:val="24"/>
          <w:lang w:eastAsia="en-AU"/>
        </w:rPr>
        <w:t xml:space="preserve"> engage in the activities or perform acts specified in Column </w:t>
      </w:r>
      <w:r w:rsidR="003532E1">
        <w:rPr>
          <w:szCs w:val="24"/>
          <w:lang w:eastAsia="en-AU"/>
        </w:rPr>
        <w:t>2</w:t>
      </w:r>
      <w:r w:rsidR="00DE4EB0" w:rsidRPr="00DE4EB0">
        <w:rPr>
          <w:szCs w:val="24"/>
          <w:lang w:eastAsia="en-AU"/>
        </w:rPr>
        <w:t xml:space="preserve"> of the Sched</w:t>
      </w:r>
      <w:r w:rsidR="0032282A">
        <w:rPr>
          <w:szCs w:val="24"/>
          <w:lang w:eastAsia="en-AU"/>
        </w:rPr>
        <w:t xml:space="preserve">ule, at the </w:t>
      </w:r>
      <w:r w:rsidR="0032282A" w:rsidRPr="00071F84">
        <w:rPr>
          <w:szCs w:val="24"/>
          <w:lang w:eastAsia="en-AU"/>
        </w:rPr>
        <w:t>request or direction</w:t>
      </w:r>
      <w:r w:rsidR="00DE4EB0" w:rsidRPr="00071F84">
        <w:rPr>
          <w:szCs w:val="24"/>
          <w:lang w:eastAsia="en-AU"/>
        </w:rPr>
        <w:t xml:space="preserve"> of the </w:t>
      </w:r>
      <w:r w:rsidR="00B80B1C">
        <w:rPr>
          <w:szCs w:val="24"/>
          <w:lang w:eastAsia="en-AU"/>
        </w:rPr>
        <w:t>Commonwealth</w:t>
      </w:r>
      <w:r w:rsidR="00691795">
        <w:rPr>
          <w:szCs w:val="24"/>
          <w:lang w:eastAsia="en-AU"/>
        </w:rPr>
        <w:t xml:space="preserve"> or the Commonwealth authority identified in Column </w:t>
      </w:r>
      <w:r w:rsidR="003532E1">
        <w:rPr>
          <w:szCs w:val="24"/>
          <w:lang w:eastAsia="en-AU"/>
        </w:rPr>
        <w:t>3</w:t>
      </w:r>
      <w:r w:rsidR="00E6741D">
        <w:rPr>
          <w:szCs w:val="24"/>
          <w:lang w:eastAsia="en-AU"/>
        </w:rPr>
        <w:t>:</w:t>
      </w:r>
    </w:p>
    <w:p w:rsidR="00DE4EB0" w:rsidRPr="00DE4EB0" w:rsidRDefault="00DE4EB0" w:rsidP="00361A0C">
      <w:pPr>
        <w:numPr>
          <w:ilvl w:val="0"/>
          <w:numId w:val="7"/>
        </w:numPr>
        <w:spacing w:before="120" w:after="0"/>
        <w:ind w:left="2410" w:hanging="709"/>
        <w:rPr>
          <w:szCs w:val="24"/>
          <w:lang w:eastAsia="en-AU"/>
        </w:rPr>
      </w:pPr>
      <w:r w:rsidRPr="00071F84">
        <w:rPr>
          <w:szCs w:val="24"/>
          <w:lang w:eastAsia="en-AU"/>
        </w:rPr>
        <w:t>shall be taken</w:t>
      </w:r>
      <w:r w:rsidR="00E239E2">
        <w:rPr>
          <w:szCs w:val="24"/>
          <w:lang w:eastAsia="en-AU"/>
        </w:rPr>
        <w:t xml:space="preserve">, for the purposes of the </w:t>
      </w:r>
      <w:proofErr w:type="spellStart"/>
      <w:r w:rsidR="00361A0C">
        <w:rPr>
          <w:szCs w:val="24"/>
          <w:lang w:eastAsia="en-AU"/>
        </w:rPr>
        <w:t>SRC</w:t>
      </w:r>
      <w:proofErr w:type="spellEnd"/>
      <w:r w:rsidR="00361A0C">
        <w:rPr>
          <w:szCs w:val="24"/>
          <w:lang w:eastAsia="en-AU"/>
        </w:rPr>
        <w:t xml:space="preserve"> </w:t>
      </w:r>
      <w:r w:rsidR="00E239E2">
        <w:rPr>
          <w:szCs w:val="24"/>
          <w:lang w:eastAsia="en-AU"/>
        </w:rPr>
        <w:t>Act,</w:t>
      </w:r>
      <w:r w:rsidRPr="00071F84">
        <w:rPr>
          <w:szCs w:val="24"/>
          <w:lang w:eastAsia="en-AU"/>
        </w:rPr>
        <w:t xml:space="preserve"> to be employed by </w:t>
      </w:r>
      <w:r w:rsidR="00691795">
        <w:rPr>
          <w:szCs w:val="24"/>
          <w:lang w:eastAsia="en-AU"/>
        </w:rPr>
        <w:t>the</w:t>
      </w:r>
      <w:r w:rsidR="00B80B1C">
        <w:rPr>
          <w:szCs w:val="24"/>
          <w:lang w:eastAsia="en-AU"/>
        </w:rPr>
        <w:t xml:space="preserve"> Commonwealth</w:t>
      </w:r>
      <w:r w:rsidR="00EB7F34">
        <w:rPr>
          <w:szCs w:val="24"/>
          <w:lang w:eastAsia="en-AU"/>
        </w:rPr>
        <w:t xml:space="preserve"> or the Commonwealth authority as the case may be</w:t>
      </w:r>
      <w:r w:rsidRPr="00DE4EB0">
        <w:rPr>
          <w:szCs w:val="24"/>
          <w:lang w:eastAsia="en-AU"/>
        </w:rPr>
        <w:t>; and</w:t>
      </w:r>
    </w:p>
    <w:p w:rsidR="00DE4EB0" w:rsidRDefault="00DE4EB0" w:rsidP="00361A0C">
      <w:pPr>
        <w:numPr>
          <w:ilvl w:val="0"/>
          <w:numId w:val="7"/>
        </w:numPr>
        <w:spacing w:before="120" w:after="0"/>
        <w:ind w:left="2410" w:hanging="709"/>
        <w:rPr>
          <w:szCs w:val="24"/>
          <w:lang w:eastAsia="en-AU"/>
        </w:rPr>
      </w:pPr>
      <w:proofErr w:type="gramStart"/>
      <w:r w:rsidRPr="00DE4EB0">
        <w:rPr>
          <w:szCs w:val="24"/>
          <w:lang w:eastAsia="en-AU"/>
        </w:rPr>
        <w:lastRenderedPageBreak/>
        <w:t>the</w:t>
      </w:r>
      <w:proofErr w:type="gramEnd"/>
      <w:r w:rsidRPr="00DE4EB0">
        <w:rPr>
          <w:szCs w:val="24"/>
          <w:lang w:eastAsia="en-AU"/>
        </w:rPr>
        <w:t xml:space="preserve"> employment of such persons shall, for the purposes</w:t>
      </w:r>
      <w:r w:rsidR="00E6741D">
        <w:rPr>
          <w:szCs w:val="24"/>
          <w:lang w:eastAsia="en-AU"/>
        </w:rPr>
        <w:t xml:space="preserve"> of the </w:t>
      </w:r>
      <w:proofErr w:type="spellStart"/>
      <w:r w:rsidR="00361A0C">
        <w:rPr>
          <w:szCs w:val="24"/>
          <w:lang w:eastAsia="en-AU"/>
        </w:rPr>
        <w:t>SRC</w:t>
      </w:r>
      <w:proofErr w:type="spellEnd"/>
      <w:r w:rsidR="00361A0C">
        <w:rPr>
          <w:szCs w:val="24"/>
          <w:lang w:eastAsia="en-AU"/>
        </w:rPr>
        <w:t> </w:t>
      </w:r>
      <w:r w:rsidR="00E6741D">
        <w:rPr>
          <w:szCs w:val="24"/>
          <w:lang w:eastAsia="en-AU"/>
        </w:rPr>
        <w:t>Act</w:t>
      </w:r>
      <w:r w:rsidRPr="00DE4EB0">
        <w:rPr>
          <w:szCs w:val="24"/>
          <w:lang w:eastAsia="en-AU"/>
        </w:rPr>
        <w:t xml:space="preserve">, be taken to be constituted by the performance by such persons of the acts or activities specified in Column </w:t>
      </w:r>
      <w:r w:rsidR="003532E1">
        <w:rPr>
          <w:szCs w:val="24"/>
          <w:lang w:eastAsia="en-AU"/>
        </w:rPr>
        <w:t>2</w:t>
      </w:r>
      <w:r w:rsidRPr="00DE4EB0">
        <w:rPr>
          <w:szCs w:val="24"/>
          <w:lang w:eastAsia="en-AU"/>
        </w:rPr>
        <w:t xml:space="preserve"> of the Schedule.</w:t>
      </w:r>
    </w:p>
    <w:p w:rsidR="00E6370B" w:rsidRPr="00361A0C" w:rsidRDefault="00E6370B" w:rsidP="00361A0C">
      <w:pPr>
        <w:pStyle w:val="ListParagraph"/>
        <w:numPr>
          <w:ilvl w:val="1"/>
          <w:numId w:val="17"/>
        </w:numPr>
        <w:spacing w:before="120" w:after="0"/>
        <w:ind w:left="1701" w:hanging="708"/>
        <w:contextualSpacing w:val="0"/>
        <w:rPr>
          <w:szCs w:val="24"/>
          <w:lang w:eastAsia="en-AU"/>
        </w:rPr>
      </w:pPr>
      <w:r w:rsidRPr="00361A0C">
        <w:rPr>
          <w:szCs w:val="24"/>
          <w:lang w:eastAsia="en-AU"/>
        </w:rPr>
        <w:t>This declaration does not apply to:</w:t>
      </w:r>
    </w:p>
    <w:p w:rsidR="00361A0C" w:rsidRDefault="00E6370B" w:rsidP="00361A0C">
      <w:pPr>
        <w:numPr>
          <w:ilvl w:val="0"/>
          <w:numId w:val="16"/>
        </w:numPr>
        <w:spacing w:before="120" w:after="0"/>
        <w:ind w:left="2410" w:hanging="709"/>
        <w:rPr>
          <w:szCs w:val="24"/>
          <w:lang w:eastAsia="en-AU"/>
        </w:rPr>
      </w:pPr>
      <w:r>
        <w:rPr>
          <w:szCs w:val="24"/>
          <w:lang w:eastAsia="en-AU"/>
        </w:rPr>
        <w:t xml:space="preserve">a person who is a ‘member’ as defined under section 5 of the </w:t>
      </w:r>
      <w:r>
        <w:rPr>
          <w:i/>
          <w:szCs w:val="24"/>
          <w:lang w:eastAsia="en-AU"/>
        </w:rPr>
        <w:t xml:space="preserve">Military Rehabilitation and Compensation Act </w:t>
      </w:r>
      <w:r w:rsidRPr="00361A0C">
        <w:rPr>
          <w:i/>
          <w:szCs w:val="24"/>
          <w:lang w:eastAsia="en-AU"/>
        </w:rPr>
        <w:t>2004</w:t>
      </w:r>
      <w:r>
        <w:rPr>
          <w:szCs w:val="24"/>
          <w:lang w:eastAsia="en-AU"/>
        </w:rPr>
        <w:t>; or</w:t>
      </w:r>
    </w:p>
    <w:p w:rsidR="00E6370B" w:rsidRPr="00361A0C" w:rsidRDefault="00E6370B" w:rsidP="00361A0C">
      <w:pPr>
        <w:numPr>
          <w:ilvl w:val="0"/>
          <w:numId w:val="16"/>
        </w:numPr>
        <w:spacing w:before="120" w:after="0"/>
        <w:ind w:left="2410" w:hanging="709"/>
        <w:rPr>
          <w:szCs w:val="24"/>
          <w:lang w:eastAsia="en-AU"/>
        </w:rPr>
      </w:pPr>
      <w:proofErr w:type="gramStart"/>
      <w:r w:rsidRPr="00361A0C">
        <w:rPr>
          <w:szCs w:val="24"/>
          <w:lang w:eastAsia="en-AU"/>
        </w:rPr>
        <w:t>a</w:t>
      </w:r>
      <w:proofErr w:type="gramEnd"/>
      <w:r w:rsidRPr="00361A0C">
        <w:rPr>
          <w:szCs w:val="24"/>
          <w:lang w:eastAsia="en-AU"/>
        </w:rPr>
        <w:t xml:space="preserve"> person </w:t>
      </w:r>
      <w:r w:rsidR="00E6741D" w:rsidRPr="00361A0C">
        <w:rPr>
          <w:szCs w:val="24"/>
          <w:lang w:eastAsia="en-AU"/>
        </w:rPr>
        <w:t xml:space="preserve">to whom </w:t>
      </w:r>
      <w:r w:rsidRPr="00361A0C">
        <w:rPr>
          <w:szCs w:val="24"/>
          <w:lang w:eastAsia="en-AU"/>
        </w:rPr>
        <w:t>a workers’ compensation law of a State, Territory or foreign country</w:t>
      </w:r>
      <w:r w:rsidR="00E6741D" w:rsidRPr="00361A0C">
        <w:rPr>
          <w:szCs w:val="24"/>
          <w:lang w:eastAsia="en-AU"/>
        </w:rPr>
        <w:t xml:space="preserve"> applies in respect of that person’s employment as described in ite</w:t>
      </w:r>
      <w:r w:rsidR="00F60DF4" w:rsidRPr="00361A0C">
        <w:rPr>
          <w:szCs w:val="24"/>
          <w:lang w:eastAsia="en-AU"/>
        </w:rPr>
        <w:t>m </w:t>
      </w:r>
      <w:r w:rsidR="00E6741D" w:rsidRPr="00361A0C">
        <w:rPr>
          <w:szCs w:val="24"/>
          <w:lang w:eastAsia="en-AU"/>
        </w:rPr>
        <w:t>3.1(b)</w:t>
      </w:r>
      <w:r w:rsidRPr="00361A0C">
        <w:rPr>
          <w:szCs w:val="24"/>
          <w:lang w:eastAsia="en-AU"/>
        </w:rPr>
        <w:t>.</w:t>
      </w:r>
    </w:p>
    <w:p w:rsidR="00DE4EB0" w:rsidRDefault="00DE4EB0" w:rsidP="003A1F6D">
      <w:pPr>
        <w:pStyle w:val="HR"/>
        <w:ind w:left="0" w:hanging="142"/>
      </w:pPr>
      <w:r w:rsidRPr="00DE4EB0">
        <w:t>Schedule</w:t>
      </w:r>
    </w:p>
    <w:p w:rsidR="0032282A" w:rsidRPr="0032282A" w:rsidRDefault="0032282A" w:rsidP="0032282A">
      <w:pPr>
        <w:pStyle w:val="R1"/>
      </w:pPr>
    </w:p>
    <w:tbl>
      <w:tblPr>
        <w:tblW w:w="0" w:type="auto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177"/>
        <w:gridCol w:w="3118"/>
        <w:gridCol w:w="2801"/>
      </w:tblGrid>
      <w:tr w:rsidR="00007049" w:rsidRPr="003367BB" w:rsidTr="00007049">
        <w:trPr>
          <w:tblHeader/>
        </w:trPr>
        <w:tc>
          <w:tcPr>
            <w:tcW w:w="6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7049" w:rsidRPr="003367BB" w:rsidRDefault="00007049" w:rsidP="003E0F6A">
            <w:pPr>
              <w:pStyle w:val="TableHeading"/>
            </w:pPr>
            <w:r w:rsidRPr="003367BB">
              <w:t>Item</w:t>
            </w:r>
          </w:p>
        </w:tc>
        <w:tc>
          <w:tcPr>
            <w:tcW w:w="31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7049" w:rsidRPr="003367BB" w:rsidRDefault="003532E1" w:rsidP="003E0F6A">
            <w:pPr>
              <w:pStyle w:val="TableHeading"/>
            </w:pPr>
            <w:r>
              <w:t>Column 1</w:t>
            </w:r>
            <w:r w:rsidR="00007049">
              <w:t xml:space="preserve"> (Class of persons) 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7049" w:rsidRPr="003367BB" w:rsidRDefault="00007049" w:rsidP="003532E1">
            <w:pPr>
              <w:pStyle w:val="TableHeading"/>
            </w:pPr>
            <w:r>
              <w:t xml:space="preserve">Column </w:t>
            </w:r>
            <w:r w:rsidR="003532E1">
              <w:t>2</w:t>
            </w:r>
            <w:r>
              <w:t xml:space="preserve"> (Class of acts or activities)</w:t>
            </w:r>
          </w:p>
        </w:tc>
        <w:tc>
          <w:tcPr>
            <w:tcW w:w="2801" w:type="dxa"/>
            <w:tcBorders>
              <w:top w:val="single" w:sz="12" w:space="0" w:color="auto"/>
              <w:bottom w:val="single" w:sz="12" w:space="0" w:color="auto"/>
            </w:tcBorders>
          </w:tcPr>
          <w:p w:rsidR="00007049" w:rsidRDefault="003532E1" w:rsidP="00E239E2">
            <w:pPr>
              <w:pStyle w:val="TableHeading"/>
            </w:pPr>
            <w:r>
              <w:t>Column 3</w:t>
            </w:r>
            <w:r w:rsidR="00007049">
              <w:t xml:space="preserve"> (</w:t>
            </w:r>
            <w:r w:rsidR="00E6741D">
              <w:t>Body</w:t>
            </w:r>
            <w:r w:rsidR="00007049">
              <w:t>)</w:t>
            </w:r>
          </w:p>
        </w:tc>
      </w:tr>
      <w:tr w:rsidR="00007049" w:rsidRPr="003367BB" w:rsidTr="00007049">
        <w:tc>
          <w:tcPr>
            <w:tcW w:w="617" w:type="dxa"/>
            <w:tcBorders>
              <w:top w:val="single" w:sz="12" w:space="0" w:color="auto"/>
            </w:tcBorders>
            <w:shd w:val="clear" w:color="auto" w:fill="auto"/>
          </w:tcPr>
          <w:p w:rsidR="00007049" w:rsidRPr="003367BB" w:rsidRDefault="00007049" w:rsidP="003E0F6A">
            <w:pPr>
              <w:pStyle w:val="Tabletext1"/>
            </w:pPr>
            <w:r w:rsidRPr="003367BB">
              <w:t>1</w:t>
            </w:r>
          </w:p>
        </w:tc>
        <w:tc>
          <w:tcPr>
            <w:tcW w:w="3177" w:type="dxa"/>
            <w:tcBorders>
              <w:top w:val="single" w:sz="12" w:space="0" w:color="auto"/>
            </w:tcBorders>
            <w:shd w:val="clear" w:color="auto" w:fill="auto"/>
          </w:tcPr>
          <w:p w:rsidR="00007049" w:rsidRDefault="00007049" w:rsidP="003E0F6A">
            <w:pPr>
              <w:pStyle w:val="Tabletext1"/>
            </w:pPr>
            <w:r w:rsidRPr="00691795">
              <w:t>Persons commissioned by the Australian War Memorial to provide original works in a range of media, including still photography, cinem</w:t>
            </w:r>
            <w:r w:rsidR="00EB7F34">
              <w:t xml:space="preserve">atography, paintings, drawings </w:t>
            </w:r>
            <w:r w:rsidRPr="00691795">
              <w:t xml:space="preserve">and written work concerning the operations of the </w:t>
            </w:r>
            <w:r w:rsidR="00EB7F34">
              <w:t xml:space="preserve">Australian </w:t>
            </w:r>
            <w:r w:rsidR="00361A0C">
              <w:t>Defence Force</w:t>
            </w:r>
          </w:p>
          <w:p w:rsidR="00007049" w:rsidRDefault="00007049" w:rsidP="003E0F6A">
            <w:pPr>
              <w:pStyle w:val="Tabletext1"/>
            </w:pPr>
          </w:p>
          <w:p w:rsidR="00007049" w:rsidRPr="003367BB" w:rsidRDefault="00007049" w:rsidP="00C371A4">
            <w:pPr>
              <w:pStyle w:val="Tabletext1"/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auto"/>
          </w:tcPr>
          <w:p w:rsidR="00007049" w:rsidRDefault="00007049" w:rsidP="003E0F6A">
            <w:pPr>
              <w:pStyle w:val="Tabletext1"/>
            </w:pPr>
            <w:r w:rsidRPr="00691795">
              <w:t>Acts performed in a</w:t>
            </w:r>
            <w:r w:rsidR="00EB7F34">
              <w:t>n Australian</w:t>
            </w:r>
            <w:r w:rsidRPr="00691795">
              <w:t xml:space="preserve"> Defence Force area of operations for the purpose of providing works as commissioned by the Australian War Memorial</w:t>
            </w:r>
            <w:r>
              <w:t xml:space="preserve"> </w:t>
            </w:r>
          </w:p>
          <w:p w:rsidR="00007049" w:rsidRPr="003367BB" w:rsidRDefault="00007049" w:rsidP="003E0F6A">
            <w:pPr>
              <w:pStyle w:val="Tabletext1"/>
            </w:pPr>
            <w:r w:rsidRPr="00F91921">
              <w:rPr>
                <w:u w:val="single"/>
              </w:rPr>
              <w:t>Note</w:t>
            </w:r>
            <w:r w:rsidRPr="00E239E2">
              <w:t>:</w:t>
            </w:r>
            <w:r w:rsidR="00107B97">
              <w:t xml:space="preserve"> A</w:t>
            </w:r>
            <w:r>
              <w:t xml:space="preserve"> person who is commissioned by the Australian War Memorial </w:t>
            </w:r>
            <w:r w:rsidRPr="00691795">
              <w:t xml:space="preserve">to provide original works in a range of media, including still photography, cinematography, paintings, drawings, and written work concerning the operations of the </w:t>
            </w:r>
            <w:r w:rsidR="00361A0C">
              <w:t xml:space="preserve">Australian </w:t>
            </w:r>
            <w:r w:rsidRPr="00691795">
              <w:t>Defence Force</w:t>
            </w:r>
            <w:r>
              <w:t xml:space="preserve"> is taken to have acted at the direction or request of the Australian War Memorial when performing acts in a</w:t>
            </w:r>
            <w:r w:rsidR="00361A0C">
              <w:t>n Australian</w:t>
            </w:r>
            <w:r>
              <w:t xml:space="preserve"> Defence Force area of operations for the purposes of providing works as commissioned by the Australian War Memorial.</w:t>
            </w:r>
          </w:p>
        </w:tc>
        <w:tc>
          <w:tcPr>
            <w:tcW w:w="2801" w:type="dxa"/>
            <w:tcBorders>
              <w:top w:val="single" w:sz="12" w:space="0" w:color="auto"/>
            </w:tcBorders>
          </w:tcPr>
          <w:p w:rsidR="00007049" w:rsidRDefault="003532E1" w:rsidP="003532E1">
            <w:pPr>
              <w:pStyle w:val="Tabletext1"/>
            </w:pPr>
            <w:r>
              <w:t xml:space="preserve">The Australian War Memorial </w:t>
            </w:r>
          </w:p>
          <w:p w:rsidR="003532E1" w:rsidRPr="003532E1" w:rsidRDefault="003532E1" w:rsidP="003532E1">
            <w:pPr>
              <w:pStyle w:val="Tabletext1"/>
            </w:pPr>
            <w:r w:rsidRPr="003532E1">
              <w:rPr>
                <w:u w:val="single"/>
              </w:rPr>
              <w:t>Note</w:t>
            </w:r>
            <w:r w:rsidRPr="00E239E2">
              <w:t>:</w:t>
            </w:r>
            <w:r>
              <w:t xml:space="preserve"> The Australian War Memorial is a Commonwealth </w:t>
            </w:r>
            <w:r w:rsidR="00E239E2">
              <w:t>a</w:t>
            </w:r>
            <w:r>
              <w:t>uthority</w:t>
            </w:r>
            <w:r w:rsidR="00361A0C">
              <w:t>.</w:t>
            </w:r>
          </w:p>
        </w:tc>
      </w:tr>
      <w:tr w:rsidR="00007049" w:rsidRPr="003367BB" w:rsidTr="00007049">
        <w:tc>
          <w:tcPr>
            <w:tcW w:w="617" w:type="dxa"/>
            <w:shd w:val="clear" w:color="auto" w:fill="auto"/>
          </w:tcPr>
          <w:p w:rsidR="00007049" w:rsidRPr="003367BB" w:rsidRDefault="00E239E2" w:rsidP="003E0F6A">
            <w:pPr>
              <w:pStyle w:val="Tabletext1"/>
            </w:pPr>
            <w:r>
              <w:t>2</w:t>
            </w:r>
          </w:p>
        </w:tc>
        <w:tc>
          <w:tcPr>
            <w:tcW w:w="3177" w:type="dxa"/>
            <w:shd w:val="clear" w:color="auto" w:fill="auto"/>
          </w:tcPr>
          <w:p w:rsidR="00007049" w:rsidRPr="00691795" w:rsidRDefault="00007049" w:rsidP="00691795">
            <w:pPr>
              <w:pStyle w:val="Tabletext1"/>
            </w:pPr>
            <w:r w:rsidRPr="00691795">
              <w:t>Persons contracted by</w:t>
            </w:r>
            <w:r>
              <w:t xml:space="preserve"> </w:t>
            </w:r>
            <w:r w:rsidRPr="00691795">
              <w:t xml:space="preserve">the Department of Defence </w:t>
            </w:r>
            <w:r>
              <w:t>for the purposes of providing</w:t>
            </w:r>
            <w:r w:rsidRPr="00691795">
              <w:t xml:space="preserve">: </w:t>
            </w:r>
          </w:p>
          <w:p w:rsidR="00007049" w:rsidRPr="00691795" w:rsidRDefault="00007049" w:rsidP="00361A0C">
            <w:pPr>
              <w:pStyle w:val="Tabletext1"/>
              <w:numPr>
                <w:ilvl w:val="0"/>
                <w:numId w:val="18"/>
              </w:numPr>
              <w:ind w:left="376" w:hanging="376"/>
            </w:pPr>
            <w:r>
              <w:t>entertainment;</w:t>
            </w:r>
          </w:p>
          <w:p w:rsidR="00007049" w:rsidRDefault="00007049" w:rsidP="00361A0C">
            <w:pPr>
              <w:pStyle w:val="Tabletext1"/>
              <w:numPr>
                <w:ilvl w:val="0"/>
                <w:numId w:val="18"/>
              </w:numPr>
              <w:ind w:left="376" w:hanging="376"/>
            </w:pPr>
            <w:r>
              <w:t>support for entertainment referred to in paragraph (a);</w:t>
            </w:r>
          </w:p>
          <w:p w:rsidR="00007049" w:rsidRDefault="00007049" w:rsidP="00361A0C">
            <w:pPr>
              <w:pStyle w:val="Tabletext1"/>
              <w:numPr>
                <w:ilvl w:val="0"/>
                <w:numId w:val="18"/>
              </w:numPr>
              <w:ind w:left="376" w:hanging="376"/>
            </w:pPr>
            <w:r>
              <w:t>management or technical support for entertainment</w:t>
            </w:r>
            <w:r w:rsidRPr="00691795">
              <w:t xml:space="preserve"> referred to in </w:t>
            </w:r>
            <w:r>
              <w:t>paragraph (</w:t>
            </w:r>
            <w:r w:rsidRPr="00691795">
              <w:t>a)</w:t>
            </w:r>
            <w:r>
              <w:t>;</w:t>
            </w:r>
            <w:r w:rsidRPr="00691795">
              <w:t> </w:t>
            </w:r>
            <w:r>
              <w:t>or</w:t>
            </w:r>
          </w:p>
          <w:p w:rsidR="00007049" w:rsidRPr="003367BB" w:rsidRDefault="00007049" w:rsidP="00361A0C">
            <w:pPr>
              <w:pStyle w:val="Tabletext1"/>
              <w:numPr>
                <w:ilvl w:val="0"/>
                <w:numId w:val="18"/>
              </w:numPr>
              <w:ind w:left="376" w:hanging="376"/>
            </w:pPr>
            <w:r>
              <w:t>support for management or technical support referred to in paragraph (c)</w:t>
            </w:r>
          </w:p>
        </w:tc>
        <w:tc>
          <w:tcPr>
            <w:tcW w:w="3118" w:type="dxa"/>
            <w:shd w:val="clear" w:color="auto" w:fill="auto"/>
          </w:tcPr>
          <w:p w:rsidR="00007049" w:rsidRPr="003367BB" w:rsidRDefault="00007049" w:rsidP="003532E1">
            <w:pPr>
              <w:pStyle w:val="Tabletext1"/>
            </w:pPr>
            <w:r w:rsidRPr="00691795">
              <w:t>Acts performed in the provision or support of entertainment</w:t>
            </w:r>
          </w:p>
        </w:tc>
        <w:tc>
          <w:tcPr>
            <w:tcW w:w="2801" w:type="dxa"/>
          </w:tcPr>
          <w:p w:rsidR="00007049" w:rsidRDefault="003532E1" w:rsidP="00F424FA">
            <w:pPr>
              <w:pStyle w:val="Tabletext1"/>
            </w:pPr>
            <w:r>
              <w:t>The Commonwealth</w:t>
            </w:r>
          </w:p>
          <w:p w:rsidR="00820691" w:rsidRPr="00820691" w:rsidRDefault="00820691" w:rsidP="00F424FA">
            <w:pPr>
              <w:pStyle w:val="Tabletext1"/>
              <w:rPr>
                <w:u w:val="single"/>
              </w:rPr>
            </w:pPr>
            <w:r w:rsidRPr="00EC63C0">
              <w:rPr>
                <w:u w:val="single"/>
              </w:rPr>
              <w:t>Note</w:t>
            </w:r>
            <w:r w:rsidRPr="00820691">
              <w:t>: The Commonwealth refers to the Commonwealth as represented by the Department of Defence.</w:t>
            </w:r>
          </w:p>
        </w:tc>
      </w:tr>
    </w:tbl>
    <w:p w:rsidR="0032282A" w:rsidRDefault="0032282A" w:rsidP="0032282A">
      <w:pPr>
        <w:rPr>
          <w:rFonts w:ascii="Arial" w:hAnsi="Arial" w:cs="Arial"/>
          <w:color w:val="1F497D"/>
          <w:sz w:val="20"/>
        </w:rPr>
      </w:pPr>
    </w:p>
    <w:p w:rsidR="00E06824" w:rsidRPr="005214AA" w:rsidRDefault="00E06824" w:rsidP="002E1B2C">
      <w:pPr>
        <w:pStyle w:val="R2"/>
        <w:tabs>
          <w:tab w:val="clear" w:pos="794"/>
          <w:tab w:val="right" w:pos="993"/>
        </w:tabs>
        <w:spacing w:after="120" w:line="240" w:lineRule="auto"/>
        <w:ind w:left="0" w:firstLine="0"/>
      </w:pPr>
    </w:p>
    <w:sectPr w:rsidR="00E06824" w:rsidRPr="005214AA" w:rsidSect="00363426">
      <w:footerReference w:type="default" r:id="rId14"/>
      <w:footerReference w:type="first" r:id="rId15"/>
      <w:pgSz w:w="11907" w:h="16840"/>
      <w:pgMar w:top="1135" w:right="1134" w:bottom="0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5B" w:rsidRDefault="00D9415B">
      <w:r>
        <w:separator/>
      </w:r>
    </w:p>
  </w:endnote>
  <w:endnote w:type="continuationSeparator" w:id="0">
    <w:p w:rsidR="00D9415B" w:rsidRDefault="00D9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426" w:rsidRDefault="0036342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668F">
      <w:rPr>
        <w:noProof/>
      </w:rPr>
      <w:t>1</w:t>
    </w:r>
    <w:r>
      <w:rPr>
        <w:noProof/>
      </w:rPr>
      <w:fldChar w:fldCharType="end"/>
    </w:r>
  </w:p>
  <w:p w:rsidR="00363426" w:rsidRDefault="003634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CE" w:rsidRDefault="00B526CE" w:rsidP="000C3A8F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5B" w:rsidRDefault="00D9415B">
      <w:r>
        <w:separator/>
      </w:r>
    </w:p>
  </w:footnote>
  <w:footnote w:type="continuationSeparator" w:id="0">
    <w:p w:rsidR="00D9415B" w:rsidRDefault="00D9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C43"/>
    <w:multiLevelType w:val="hybridMultilevel"/>
    <w:tmpl w:val="F89CFDF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B253C"/>
    <w:multiLevelType w:val="hybridMultilevel"/>
    <w:tmpl w:val="F8C2E2A6"/>
    <w:lvl w:ilvl="0" w:tplc="2ADA3FFE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23E21416">
      <w:start w:val="1"/>
      <w:numFmt w:val="lowerRoman"/>
      <w:lvlText w:val="(%2)"/>
      <w:lvlJc w:val="right"/>
      <w:pPr>
        <w:ind w:left="204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>
    <w:nsid w:val="14E30387"/>
    <w:multiLevelType w:val="hybridMultilevel"/>
    <w:tmpl w:val="F8C2E2A6"/>
    <w:lvl w:ilvl="0" w:tplc="2ADA3FFE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23E21416">
      <w:start w:val="1"/>
      <w:numFmt w:val="lowerRoman"/>
      <w:lvlText w:val="(%2)"/>
      <w:lvlJc w:val="right"/>
      <w:pPr>
        <w:ind w:left="249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EEF764A"/>
    <w:multiLevelType w:val="multilevel"/>
    <w:tmpl w:val="7960D9F2"/>
    <w:lvl w:ilvl="0">
      <w:start w:val="1"/>
      <w:numFmt w:val="decimal"/>
      <w:pStyle w:val="OutlineNumbering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none"/>
      <w:lvlText w:val="-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lvlText w:val=":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C9504E7"/>
    <w:multiLevelType w:val="singleLevel"/>
    <w:tmpl w:val="8B2A4956"/>
    <w:lvl w:ilvl="0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14E0611"/>
    <w:multiLevelType w:val="singleLevel"/>
    <w:tmpl w:val="327654E6"/>
    <w:lvl w:ilvl="0">
      <w:start w:val="2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31C4FF8"/>
    <w:multiLevelType w:val="singleLevel"/>
    <w:tmpl w:val="F26E276E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>
    <w:nsid w:val="44FE7B33"/>
    <w:multiLevelType w:val="hybridMultilevel"/>
    <w:tmpl w:val="5BFC2AE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C11FA"/>
    <w:multiLevelType w:val="hybridMultilevel"/>
    <w:tmpl w:val="2752DDCA"/>
    <w:lvl w:ilvl="0" w:tplc="E2F448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05243"/>
    <w:multiLevelType w:val="hybridMultilevel"/>
    <w:tmpl w:val="F8C2E2A6"/>
    <w:lvl w:ilvl="0" w:tplc="2ADA3FFE">
      <w:start w:val="1"/>
      <w:numFmt w:val="lowerLetter"/>
      <w:lvlText w:val="(%1)"/>
      <w:lvlJc w:val="left"/>
      <w:pPr>
        <w:ind w:left="4204" w:hanging="360"/>
      </w:pPr>
      <w:rPr>
        <w:rFonts w:hint="default"/>
      </w:rPr>
    </w:lvl>
    <w:lvl w:ilvl="1" w:tplc="23E21416">
      <w:start w:val="1"/>
      <w:numFmt w:val="lowerRoman"/>
      <w:lvlText w:val="(%2)"/>
      <w:lvlJc w:val="right"/>
      <w:pPr>
        <w:ind w:left="492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5644" w:hanging="180"/>
      </w:pPr>
    </w:lvl>
    <w:lvl w:ilvl="3" w:tplc="0C09000F" w:tentative="1">
      <w:start w:val="1"/>
      <w:numFmt w:val="decimal"/>
      <w:lvlText w:val="%4."/>
      <w:lvlJc w:val="left"/>
      <w:pPr>
        <w:ind w:left="6364" w:hanging="360"/>
      </w:pPr>
    </w:lvl>
    <w:lvl w:ilvl="4" w:tplc="0C090019" w:tentative="1">
      <w:start w:val="1"/>
      <w:numFmt w:val="lowerLetter"/>
      <w:lvlText w:val="%5."/>
      <w:lvlJc w:val="left"/>
      <w:pPr>
        <w:ind w:left="7084" w:hanging="360"/>
      </w:pPr>
    </w:lvl>
    <w:lvl w:ilvl="5" w:tplc="0C09001B" w:tentative="1">
      <w:start w:val="1"/>
      <w:numFmt w:val="lowerRoman"/>
      <w:lvlText w:val="%6."/>
      <w:lvlJc w:val="right"/>
      <w:pPr>
        <w:ind w:left="7804" w:hanging="180"/>
      </w:pPr>
    </w:lvl>
    <w:lvl w:ilvl="6" w:tplc="0C09000F" w:tentative="1">
      <w:start w:val="1"/>
      <w:numFmt w:val="decimal"/>
      <w:lvlText w:val="%7."/>
      <w:lvlJc w:val="left"/>
      <w:pPr>
        <w:ind w:left="8524" w:hanging="360"/>
      </w:pPr>
    </w:lvl>
    <w:lvl w:ilvl="7" w:tplc="0C090019" w:tentative="1">
      <w:start w:val="1"/>
      <w:numFmt w:val="lowerLetter"/>
      <w:lvlText w:val="%8."/>
      <w:lvlJc w:val="left"/>
      <w:pPr>
        <w:ind w:left="9244" w:hanging="360"/>
      </w:pPr>
    </w:lvl>
    <w:lvl w:ilvl="8" w:tplc="0C09001B" w:tentative="1">
      <w:start w:val="1"/>
      <w:numFmt w:val="lowerRoman"/>
      <w:lvlText w:val="%9."/>
      <w:lvlJc w:val="right"/>
      <w:pPr>
        <w:ind w:left="9964" w:hanging="180"/>
      </w:pPr>
    </w:lvl>
  </w:abstractNum>
  <w:abstractNum w:abstractNumId="10">
    <w:nsid w:val="4BE85AB5"/>
    <w:multiLevelType w:val="hybridMultilevel"/>
    <w:tmpl w:val="5BFC2AE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A7CEC"/>
    <w:multiLevelType w:val="hybridMultilevel"/>
    <w:tmpl w:val="8FE499A0"/>
    <w:lvl w:ilvl="0" w:tplc="2ADA3F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407D2"/>
    <w:multiLevelType w:val="hybridMultilevel"/>
    <w:tmpl w:val="247CFB8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16844"/>
    <w:multiLevelType w:val="singleLevel"/>
    <w:tmpl w:val="62C0E504"/>
    <w:lvl w:ilvl="0">
      <w:start w:val="1"/>
      <w:numFmt w:val="bullet"/>
      <w:pStyle w:val="colonpoint"/>
      <w:lvlText w:val="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D3C746A"/>
    <w:multiLevelType w:val="hybridMultilevel"/>
    <w:tmpl w:val="9126F85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03262"/>
    <w:multiLevelType w:val="multilevel"/>
    <w:tmpl w:val="4B624E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>
    <w:nsid w:val="7C8C4F4D"/>
    <w:multiLevelType w:val="singleLevel"/>
    <w:tmpl w:val="70AA82CA"/>
    <w:lvl w:ilvl="0">
      <w:start w:val="1"/>
      <w:numFmt w:val="bullet"/>
      <w:pStyle w:val="dashpoin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E3B7BAF"/>
    <w:multiLevelType w:val="hybridMultilevel"/>
    <w:tmpl w:val="F8C2E2A6"/>
    <w:lvl w:ilvl="0" w:tplc="2ADA3FFE">
      <w:start w:val="1"/>
      <w:numFmt w:val="lowerLetter"/>
      <w:lvlText w:val="(%1)"/>
      <w:lvlJc w:val="left"/>
      <w:pPr>
        <w:ind w:left="4204" w:hanging="360"/>
      </w:pPr>
      <w:rPr>
        <w:rFonts w:hint="default"/>
      </w:rPr>
    </w:lvl>
    <w:lvl w:ilvl="1" w:tplc="23E21416">
      <w:start w:val="1"/>
      <w:numFmt w:val="lowerRoman"/>
      <w:lvlText w:val="(%2)"/>
      <w:lvlJc w:val="right"/>
      <w:pPr>
        <w:ind w:left="492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5644" w:hanging="180"/>
      </w:pPr>
    </w:lvl>
    <w:lvl w:ilvl="3" w:tplc="0C09000F" w:tentative="1">
      <w:start w:val="1"/>
      <w:numFmt w:val="decimal"/>
      <w:lvlText w:val="%4."/>
      <w:lvlJc w:val="left"/>
      <w:pPr>
        <w:ind w:left="6364" w:hanging="360"/>
      </w:pPr>
    </w:lvl>
    <w:lvl w:ilvl="4" w:tplc="0C090019" w:tentative="1">
      <w:start w:val="1"/>
      <w:numFmt w:val="lowerLetter"/>
      <w:lvlText w:val="%5."/>
      <w:lvlJc w:val="left"/>
      <w:pPr>
        <w:ind w:left="7084" w:hanging="360"/>
      </w:pPr>
    </w:lvl>
    <w:lvl w:ilvl="5" w:tplc="0C09001B" w:tentative="1">
      <w:start w:val="1"/>
      <w:numFmt w:val="lowerRoman"/>
      <w:lvlText w:val="%6."/>
      <w:lvlJc w:val="right"/>
      <w:pPr>
        <w:ind w:left="7804" w:hanging="180"/>
      </w:pPr>
    </w:lvl>
    <w:lvl w:ilvl="6" w:tplc="0C09000F" w:tentative="1">
      <w:start w:val="1"/>
      <w:numFmt w:val="decimal"/>
      <w:lvlText w:val="%7."/>
      <w:lvlJc w:val="left"/>
      <w:pPr>
        <w:ind w:left="8524" w:hanging="360"/>
      </w:pPr>
    </w:lvl>
    <w:lvl w:ilvl="7" w:tplc="0C090019" w:tentative="1">
      <w:start w:val="1"/>
      <w:numFmt w:val="lowerLetter"/>
      <w:lvlText w:val="%8."/>
      <w:lvlJc w:val="left"/>
      <w:pPr>
        <w:ind w:left="9244" w:hanging="360"/>
      </w:pPr>
    </w:lvl>
    <w:lvl w:ilvl="8" w:tplc="0C09001B" w:tentative="1">
      <w:start w:val="1"/>
      <w:numFmt w:val="lowerRoman"/>
      <w:lvlText w:val="%9."/>
      <w:lvlJc w:val="right"/>
      <w:pPr>
        <w:ind w:left="9964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7"/>
  </w:num>
  <w:num w:numId="8">
    <w:abstractNumId w:val="10"/>
  </w:num>
  <w:num w:numId="9">
    <w:abstractNumId w:val="8"/>
  </w:num>
  <w:num w:numId="10">
    <w:abstractNumId w:val="12"/>
  </w:num>
  <w:num w:numId="11">
    <w:abstractNumId w:val="0"/>
  </w:num>
  <w:num w:numId="12">
    <w:abstractNumId w:val="7"/>
  </w:num>
  <w:num w:numId="13">
    <w:abstractNumId w:val="14"/>
  </w:num>
  <w:num w:numId="14">
    <w:abstractNumId w:val="1"/>
  </w:num>
  <w:num w:numId="15">
    <w:abstractNumId w:val="2"/>
  </w:num>
  <w:num w:numId="16">
    <w:abstractNumId w:val="9"/>
  </w:num>
  <w:num w:numId="17">
    <w:abstractNumId w:val="15"/>
  </w:num>
  <w:num w:numId="1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CE"/>
    <w:rsid w:val="0000204A"/>
    <w:rsid w:val="00007049"/>
    <w:rsid w:val="000345B9"/>
    <w:rsid w:val="000378EF"/>
    <w:rsid w:val="00066BFA"/>
    <w:rsid w:val="00071F84"/>
    <w:rsid w:val="00091B1F"/>
    <w:rsid w:val="000937CC"/>
    <w:rsid w:val="000961CA"/>
    <w:rsid w:val="000A50B4"/>
    <w:rsid w:val="000B2D99"/>
    <w:rsid w:val="000B3995"/>
    <w:rsid w:val="000C3A8F"/>
    <w:rsid w:val="000D2EC3"/>
    <w:rsid w:val="000E1F16"/>
    <w:rsid w:val="000F0344"/>
    <w:rsid w:val="000F306A"/>
    <w:rsid w:val="000F3868"/>
    <w:rsid w:val="000F61D0"/>
    <w:rsid w:val="00107B97"/>
    <w:rsid w:val="0011517F"/>
    <w:rsid w:val="0012164A"/>
    <w:rsid w:val="00130489"/>
    <w:rsid w:val="0014660E"/>
    <w:rsid w:val="00153491"/>
    <w:rsid w:val="00154223"/>
    <w:rsid w:val="001625CE"/>
    <w:rsid w:val="00162EC7"/>
    <w:rsid w:val="00163F28"/>
    <w:rsid w:val="001679F5"/>
    <w:rsid w:val="00181B85"/>
    <w:rsid w:val="00186C76"/>
    <w:rsid w:val="00193C0C"/>
    <w:rsid w:val="001968A2"/>
    <w:rsid w:val="001B117E"/>
    <w:rsid w:val="001B5138"/>
    <w:rsid w:val="001B5888"/>
    <w:rsid w:val="001B7DF1"/>
    <w:rsid w:val="001D3E5B"/>
    <w:rsid w:val="001D4D86"/>
    <w:rsid w:val="001E6CC7"/>
    <w:rsid w:val="001F50AF"/>
    <w:rsid w:val="001F710F"/>
    <w:rsid w:val="00205932"/>
    <w:rsid w:val="0020787F"/>
    <w:rsid w:val="00210514"/>
    <w:rsid w:val="002132A1"/>
    <w:rsid w:val="00221A8D"/>
    <w:rsid w:val="0023703E"/>
    <w:rsid w:val="00241DCC"/>
    <w:rsid w:val="002423F2"/>
    <w:rsid w:val="00261EF9"/>
    <w:rsid w:val="00262B42"/>
    <w:rsid w:val="00270557"/>
    <w:rsid w:val="00274428"/>
    <w:rsid w:val="00290373"/>
    <w:rsid w:val="00290C5B"/>
    <w:rsid w:val="002A04ED"/>
    <w:rsid w:val="002A4FCC"/>
    <w:rsid w:val="002A73C9"/>
    <w:rsid w:val="002B7981"/>
    <w:rsid w:val="002B7DA6"/>
    <w:rsid w:val="002C137D"/>
    <w:rsid w:val="002C6F19"/>
    <w:rsid w:val="002C7835"/>
    <w:rsid w:val="002D021E"/>
    <w:rsid w:val="002E1B2C"/>
    <w:rsid w:val="002E5C8C"/>
    <w:rsid w:val="002E6347"/>
    <w:rsid w:val="002F6CD5"/>
    <w:rsid w:val="00302F0B"/>
    <w:rsid w:val="003174E7"/>
    <w:rsid w:val="00321DC3"/>
    <w:rsid w:val="0032282A"/>
    <w:rsid w:val="00345B19"/>
    <w:rsid w:val="003532E1"/>
    <w:rsid w:val="00361A0C"/>
    <w:rsid w:val="00363426"/>
    <w:rsid w:val="003773E6"/>
    <w:rsid w:val="00385359"/>
    <w:rsid w:val="00390F1C"/>
    <w:rsid w:val="003A0F7E"/>
    <w:rsid w:val="003A1F6D"/>
    <w:rsid w:val="003B0391"/>
    <w:rsid w:val="003B2D8E"/>
    <w:rsid w:val="003C1ADD"/>
    <w:rsid w:val="003C7A33"/>
    <w:rsid w:val="003D72D9"/>
    <w:rsid w:val="003D7B51"/>
    <w:rsid w:val="003E0F6A"/>
    <w:rsid w:val="003E30A9"/>
    <w:rsid w:val="003E7289"/>
    <w:rsid w:val="003F2FD6"/>
    <w:rsid w:val="003F5960"/>
    <w:rsid w:val="003F7A20"/>
    <w:rsid w:val="00413E11"/>
    <w:rsid w:val="00422F01"/>
    <w:rsid w:val="00435364"/>
    <w:rsid w:val="00437A8C"/>
    <w:rsid w:val="00443AB1"/>
    <w:rsid w:val="0046456E"/>
    <w:rsid w:val="0047128C"/>
    <w:rsid w:val="004753D2"/>
    <w:rsid w:val="00487F03"/>
    <w:rsid w:val="0049271E"/>
    <w:rsid w:val="00495310"/>
    <w:rsid w:val="004A3B80"/>
    <w:rsid w:val="004B1C67"/>
    <w:rsid w:val="004B2AE5"/>
    <w:rsid w:val="004B6026"/>
    <w:rsid w:val="004C37F9"/>
    <w:rsid w:val="004D15E6"/>
    <w:rsid w:val="004E612A"/>
    <w:rsid w:val="004F519B"/>
    <w:rsid w:val="00504E62"/>
    <w:rsid w:val="005165AE"/>
    <w:rsid w:val="005214AA"/>
    <w:rsid w:val="0052458C"/>
    <w:rsid w:val="00527756"/>
    <w:rsid w:val="00527F56"/>
    <w:rsid w:val="00534380"/>
    <w:rsid w:val="00545FBC"/>
    <w:rsid w:val="0056559B"/>
    <w:rsid w:val="00570721"/>
    <w:rsid w:val="00582FBB"/>
    <w:rsid w:val="0059064C"/>
    <w:rsid w:val="005A4A5B"/>
    <w:rsid w:val="005B46A0"/>
    <w:rsid w:val="005C3F6F"/>
    <w:rsid w:val="005D5B09"/>
    <w:rsid w:val="00601C1C"/>
    <w:rsid w:val="006210D4"/>
    <w:rsid w:val="00652A15"/>
    <w:rsid w:val="00653612"/>
    <w:rsid w:val="00654E62"/>
    <w:rsid w:val="00661EF3"/>
    <w:rsid w:val="00691795"/>
    <w:rsid w:val="00693DE9"/>
    <w:rsid w:val="0069433F"/>
    <w:rsid w:val="006B35E3"/>
    <w:rsid w:val="006B37FA"/>
    <w:rsid w:val="006C0929"/>
    <w:rsid w:val="006C207C"/>
    <w:rsid w:val="006D6EB0"/>
    <w:rsid w:val="006E58C1"/>
    <w:rsid w:val="006F0582"/>
    <w:rsid w:val="006F5AE4"/>
    <w:rsid w:val="006F61D0"/>
    <w:rsid w:val="007031A7"/>
    <w:rsid w:val="00713F5B"/>
    <w:rsid w:val="007177C1"/>
    <w:rsid w:val="00720E52"/>
    <w:rsid w:val="00735A92"/>
    <w:rsid w:val="00771F1B"/>
    <w:rsid w:val="0077708C"/>
    <w:rsid w:val="007B2506"/>
    <w:rsid w:val="007B5670"/>
    <w:rsid w:val="007E2776"/>
    <w:rsid w:val="007E5724"/>
    <w:rsid w:val="007F3198"/>
    <w:rsid w:val="007F4950"/>
    <w:rsid w:val="0081594E"/>
    <w:rsid w:val="00820691"/>
    <w:rsid w:val="00830B9E"/>
    <w:rsid w:val="0083646B"/>
    <w:rsid w:val="00837498"/>
    <w:rsid w:val="00841BAC"/>
    <w:rsid w:val="00850141"/>
    <w:rsid w:val="00854344"/>
    <w:rsid w:val="0088685F"/>
    <w:rsid w:val="00886A8E"/>
    <w:rsid w:val="00886AAD"/>
    <w:rsid w:val="00895325"/>
    <w:rsid w:val="008957C9"/>
    <w:rsid w:val="008B1AA3"/>
    <w:rsid w:val="008C6433"/>
    <w:rsid w:val="008E3525"/>
    <w:rsid w:val="008E3B3D"/>
    <w:rsid w:val="008E64E0"/>
    <w:rsid w:val="00900BE3"/>
    <w:rsid w:val="009018B0"/>
    <w:rsid w:val="00906F74"/>
    <w:rsid w:val="0090757C"/>
    <w:rsid w:val="009127A7"/>
    <w:rsid w:val="00923964"/>
    <w:rsid w:val="00924EDD"/>
    <w:rsid w:val="00930AB9"/>
    <w:rsid w:val="00931AC1"/>
    <w:rsid w:val="009346CE"/>
    <w:rsid w:val="009438BD"/>
    <w:rsid w:val="009518EE"/>
    <w:rsid w:val="0095367D"/>
    <w:rsid w:val="009759D6"/>
    <w:rsid w:val="00983458"/>
    <w:rsid w:val="00983C0B"/>
    <w:rsid w:val="009852DA"/>
    <w:rsid w:val="00996F9B"/>
    <w:rsid w:val="009A42D7"/>
    <w:rsid w:val="009C46B8"/>
    <w:rsid w:val="009D6989"/>
    <w:rsid w:val="009D7240"/>
    <w:rsid w:val="009F0556"/>
    <w:rsid w:val="009F7D96"/>
    <w:rsid w:val="00A01CA9"/>
    <w:rsid w:val="00A106F5"/>
    <w:rsid w:val="00A12545"/>
    <w:rsid w:val="00A1441A"/>
    <w:rsid w:val="00A2422B"/>
    <w:rsid w:val="00A2650A"/>
    <w:rsid w:val="00A2737D"/>
    <w:rsid w:val="00A31801"/>
    <w:rsid w:val="00A361FB"/>
    <w:rsid w:val="00A50F82"/>
    <w:rsid w:val="00A51E07"/>
    <w:rsid w:val="00A54902"/>
    <w:rsid w:val="00A71E75"/>
    <w:rsid w:val="00A752D5"/>
    <w:rsid w:val="00A76489"/>
    <w:rsid w:val="00A85FB4"/>
    <w:rsid w:val="00A8785D"/>
    <w:rsid w:val="00AB4224"/>
    <w:rsid w:val="00AB70F6"/>
    <w:rsid w:val="00AD2DE1"/>
    <w:rsid w:val="00AD47EC"/>
    <w:rsid w:val="00AD4C3F"/>
    <w:rsid w:val="00AD7880"/>
    <w:rsid w:val="00AF4B17"/>
    <w:rsid w:val="00B04D9A"/>
    <w:rsid w:val="00B068FC"/>
    <w:rsid w:val="00B14FB5"/>
    <w:rsid w:val="00B15AD1"/>
    <w:rsid w:val="00B17675"/>
    <w:rsid w:val="00B4633C"/>
    <w:rsid w:val="00B526CE"/>
    <w:rsid w:val="00B574F7"/>
    <w:rsid w:val="00B80B1C"/>
    <w:rsid w:val="00BC2760"/>
    <w:rsid w:val="00BD4F8D"/>
    <w:rsid w:val="00BD5045"/>
    <w:rsid w:val="00BF02A0"/>
    <w:rsid w:val="00BF41EC"/>
    <w:rsid w:val="00C00B04"/>
    <w:rsid w:val="00C0572E"/>
    <w:rsid w:val="00C12067"/>
    <w:rsid w:val="00C32892"/>
    <w:rsid w:val="00C340CF"/>
    <w:rsid w:val="00C371A4"/>
    <w:rsid w:val="00C40AC0"/>
    <w:rsid w:val="00C47196"/>
    <w:rsid w:val="00C55607"/>
    <w:rsid w:val="00C56EFB"/>
    <w:rsid w:val="00C62E21"/>
    <w:rsid w:val="00C71686"/>
    <w:rsid w:val="00C86E1F"/>
    <w:rsid w:val="00C91B95"/>
    <w:rsid w:val="00C941B4"/>
    <w:rsid w:val="00C9574D"/>
    <w:rsid w:val="00CC2C02"/>
    <w:rsid w:val="00CD3075"/>
    <w:rsid w:val="00CE43DB"/>
    <w:rsid w:val="00CE6ED4"/>
    <w:rsid w:val="00D00C86"/>
    <w:rsid w:val="00D02389"/>
    <w:rsid w:val="00D0591E"/>
    <w:rsid w:val="00D07AE3"/>
    <w:rsid w:val="00D160EC"/>
    <w:rsid w:val="00D176CF"/>
    <w:rsid w:val="00D40F72"/>
    <w:rsid w:val="00D436ED"/>
    <w:rsid w:val="00D51279"/>
    <w:rsid w:val="00D56FAA"/>
    <w:rsid w:val="00D57CE0"/>
    <w:rsid w:val="00D624BF"/>
    <w:rsid w:val="00D775BA"/>
    <w:rsid w:val="00D86147"/>
    <w:rsid w:val="00D9415B"/>
    <w:rsid w:val="00DA415C"/>
    <w:rsid w:val="00DA5837"/>
    <w:rsid w:val="00DA6A95"/>
    <w:rsid w:val="00DB428D"/>
    <w:rsid w:val="00DE4EB0"/>
    <w:rsid w:val="00DF2905"/>
    <w:rsid w:val="00DF7326"/>
    <w:rsid w:val="00E00849"/>
    <w:rsid w:val="00E01310"/>
    <w:rsid w:val="00E066B1"/>
    <w:rsid w:val="00E06824"/>
    <w:rsid w:val="00E101BF"/>
    <w:rsid w:val="00E21ACF"/>
    <w:rsid w:val="00E239E2"/>
    <w:rsid w:val="00E35CDC"/>
    <w:rsid w:val="00E5728B"/>
    <w:rsid w:val="00E61629"/>
    <w:rsid w:val="00E6370B"/>
    <w:rsid w:val="00E6491A"/>
    <w:rsid w:val="00E6741D"/>
    <w:rsid w:val="00E777F3"/>
    <w:rsid w:val="00E84C7E"/>
    <w:rsid w:val="00EA173C"/>
    <w:rsid w:val="00EB098B"/>
    <w:rsid w:val="00EB7F34"/>
    <w:rsid w:val="00EC0C29"/>
    <w:rsid w:val="00EC63C0"/>
    <w:rsid w:val="00ED0F86"/>
    <w:rsid w:val="00EE0E16"/>
    <w:rsid w:val="00F01F2F"/>
    <w:rsid w:val="00F16B00"/>
    <w:rsid w:val="00F230E6"/>
    <w:rsid w:val="00F424FA"/>
    <w:rsid w:val="00F460CD"/>
    <w:rsid w:val="00F466E9"/>
    <w:rsid w:val="00F60DF4"/>
    <w:rsid w:val="00F632A0"/>
    <w:rsid w:val="00F91921"/>
    <w:rsid w:val="00FA06E3"/>
    <w:rsid w:val="00FA28CE"/>
    <w:rsid w:val="00FB3D4B"/>
    <w:rsid w:val="00FC0097"/>
    <w:rsid w:val="00FC5BDC"/>
    <w:rsid w:val="00FC668F"/>
    <w:rsid w:val="00FD05BF"/>
    <w:rsid w:val="00FD07C5"/>
    <w:rsid w:val="00FF1347"/>
    <w:rsid w:val="00FF200C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0B"/>
    <w:pPr>
      <w:spacing w:after="12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/>
      <w:b/>
      <w:bCs/>
      <w:spacing w:val="20"/>
      <w:sz w:val="20"/>
    </w:rPr>
  </w:style>
  <w:style w:type="paragraph" w:styleId="Heading2">
    <w:name w:val="heading 2"/>
    <w:basedOn w:val="Normal"/>
    <w:next w:val="Normal"/>
    <w:qFormat/>
    <w:pPr>
      <w:keepNext/>
      <w:spacing w:after="0"/>
      <w:outlineLvl w:val="1"/>
    </w:pPr>
  </w:style>
  <w:style w:type="paragraph" w:styleId="Heading3">
    <w:name w:val="heading 3"/>
    <w:basedOn w:val="Normal"/>
    <w:next w:val="Normal"/>
    <w:qFormat/>
    <w:pPr>
      <w:widowControl w:val="0"/>
      <w:numPr>
        <w:numId w:val="6"/>
      </w:numPr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0">
    <w:name w:val="Heading_1"/>
    <w:basedOn w:val="Normal"/>
    <w:rPr>
      <w:b/>
    </w:rPr>
  </w:style>
  <w:style w:type="paragraph" w:customStyle="1" w:styleId="OutlineNumbering">
    <w:name w:val="Outline Numbering"/>
    <w:basedOn w:val="Normal"/>
    <w:pPr>
      <w:numPr>
        <w:numId w:val="5"/>
      </w:numPr>
      <w:tabs>
        <w:tab w:val="clear" w:pos="360"/>
        <w:tab w:val="left" w:pos="720"/>
      </w:tabs>
      <w:spacing w:after="280"/>
    </w:pPr>
  </w:style>
  <w:style w:type="character" w:customStyle="1" w:styleId="Subjecttext">
    <w:name w:val="Subject_text"/>
    <w:rPr>
      <w:b/>
    </w:rPr>
  </w:style>
  <w:style w:type="paragraph" w:customStyle="1" w:styleId="text">
    <w:name w:val="text"/>
    <w:basedOn w:val="Normal"/>
  </w:style>
  <w:style w:type="paragraph" w:customStyle="1" w:styleId="nonumber">
    <w:name w:val="no_number"/>
    <w:basedOn w:val="Normal"/>
    <w:next w:val="numberlist"/>
  </w:style>
  <w:style w:type="paragraph" w:customStyle="1" w:styleId="numberlist">
    <w:name w:val="number_list"/>
    <w:basedOn w:val="nonumber"/>
    <w:pPr>
      <w:numPr>
        <w:numId w:val="4"/>
      </w:numPr>
      <w:tabs>
        <w:tab w:val="clear" w:pos="360"/>
        <w:tab w:val="num" w:pos="851"/>
      </w:tabs>
      <w:ind w:left="0" w:firstLine="0"/>
    </w:pPr>
  </w:style>
  <w:style w:type="paragraph" w:customStyle="1" w:styleId="colonpoint">
    <w:name w:val="colon point"/>
    <w:basedOn w:val="Normal"/>
    <w:pPr>
      <w:numPr>
        <w:numId w:val="1"/>
      </w:numPr>
      <w:tabs>
        <w:tab w:val="clear" w:pos="360"/>
        <w:tab w:val="num" w:pos="2552"/>
      </w:tabs>
      <w:ind w:left="2552" w:hanging="851"/>
    </w:pPr>
  </w:style>
  <w:style w:type="paragraph" w:customStyle="1" w:styleId="dotpoint">
    <w:name w:val="dot_point"/>
    <w:basedOn w:val="Normal"/>
    <w:pPr>
      <w:numPr>
        <w:numId w:val="3"/>
      </w:numPr>
      <w:tabs>
        <w:tab w:val="clear" w:pos="360"/>
        <w:tab w:val="num" w:pos="851"/>
      </w:tabs>
      <w:ind w:left="851" w:hanging="851"/>
    </w:pPr>
  </w:style>
  <w:style w:type="paragraph" w:customStyle="1" w:styleId="dotpoint0">
    <w:name w:val="dot point"/>
    <w:basedOn w:val="Normal"/>
    <w:pPr>
      <w:tabs>
        <w:tab w:val="num" w:pos="360"/>
      </w:tabs>
      <w:ind w:left="357" w:hanging="357"/>
    </w:pPr>
  </w:style>
  <w:style w:type="paragraph" w:customStyle="1" w:styleId="dashpoint">
    <w:name w:val="dash_point"/>
    <w:basedOn w:val="dotpoint0"/>
    <w:pPr>
      <w:numPr>
        <w:numId w:val="2"/>
      </w:numPr>
      <w:tabs>
        <w:tab w:val="clear" w:pos="360"/>
        <w:tab w:val="num" w:pos="1701"/>
      </w:tabs>
      <w:ind w:left="1702" w:hanging="851"/>
    </w:pPr>
  </w:style>
  <w:style w:type="paragraph" w:customStyle="1" w:styleId="cc">
    <w:name w:val="cc"/>
    <w:basedOn w:val="Header"/>
    <w:pPr>
      <w:tabs>
        <w:tab w:val="clear" w:pos="4153"/>
        <w:tab w:val="clear" w:pos="8306"/>
        <w:tab w:val="left" w:pos="1134"/>
      </w:tabs>
    </w:pPr>
    <w:rPr>
      <w:b/>
    </w:rPr>
  </w:style>
  <w:style w:type="paragraph" w:styleId="BodyText">
    <w:name w:val="Body Text"/>
    <w:basedOn w:val="Normal"/>
    <w:rsid w:val="003E30A9"/>
    <w:pPr>
      <w:pBdr>
        <w:bottom w:val="single" w:sz="4" w:space="1" w:color="auto"/>
      </w:pBdr>
      <w:tabs>
        <w:tab w:val="left" w:pos="1593"/>
        <w:tab w:val="center" w:pos="4820"/>
      </w:tabs>
      <w:spacing w:after="240"/>
    </w:pPr>
    <w:rPr>
      <w:rFonts w:ascii="Palatino" w:hAnsi="Palatino"/>
      <w:sz w:val="16"/>
      <w:lang w:eastAsia="en-AU"/>
    </w:rPr>
  </w:style>
  <w:style w:type="character" w:styleId="Hyperlink">
    <w:name w:val="Hyperlink"/>
    <w:rsid w:val="00D51279"/>
    <w:rPr>
      <w:color w:val="0000FF"/>
      <w:u w:val="single"/>
    </w:rPr>
  </w:style>
  <w:style w:type="paragraph" w:styleId="Title">
    <w:name w:val="Title"/>
    <w:basedOn w:val="Normal"/>
    <w:qFormat/>
    <w:rsid w:val="00A31801"/>
    <w:pPr>
      <w:spacing w:after="0"/>
      <w:jc w:val="center"/>
    </w:pPr>
    <w:rPr>
      <w:b/>
      <w:sz w:val="34"/>
    </w:rPr>
  </w:style>
  <w:style w:type="table" w:styleId="TableGrid">
    <w:name w:val="Table Grid"/>
    <w:basedOn w:val="TableNormal"/>
    <w:rsid w:val="00A2422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D7240"/>
    <w:rPr>
      <w:color w:val="800080"/>
      <w:u w:val="single"/>
    </w:rPr>
  </w:style>
  <w:style w:type="character" w:customStyle="1" w:styleId="CharDivNo">
    <w:name w:val="CharDivNo"/>
    <w:basedOn w:val="DefaultParagraphFont"/>
    <w:rsid w:val="00321DC3"/>
  </w:style>
  <w:style w:type="character" w:customStyle="1" w:styleId="CharDivText">
    <w:name w:val="CharDivText"/>
    <w:basedOn w:val="DefaultParagraphFont"/>
    <w:rsid w:val="00321DC3"/>
  </w:style>
  <w:style w:type="character" w:customStyle="1" w:styleId="CharSectno">
    <w:name w:val="CharSectno"/>
    <w:basedOn w:val="DefaultParagraphFont"/>
    <w:rsid w:val="00321DC3"/>
  </w:style>
  <w:style w:type="paragraph" w:customStyle="1" w:styleId="HR">
    <w:name w:val="HR"/>
    <w:aliases w:val="Regulation Heading"/>
    <w:basedOn w:val="Normal"/>
    <w:next w:val="R1"/>
    <w:rsid w:val="00321DC3"/>
    <w:pPr>
      <w:keepNext/>
      <w:spacing w:before="360" w:after="0"/>
      <w:ind w:left="964" w:hanging="964"/>
    </w:pPr>
    <w:rPr>
      <w:rFonts w:ascii="Arial" w:hAnsi="Arial"/>
      <w:b/>
      <w:szCs w:val="24"/>
    </w:rPr>
  </w:style>
  <w:style w:type="paragraph" w:customStyle="1" w:styleId="R1">
    <w:name w:val="R1"/>
    <w:aliases w:val="1. or 1.(1)"/>
    <w:basedOn w:val="Normal"/>
    <w:next w:val="Normal"/>
    <w:rsid w:val="00321DC3"/>
    <w:pPr>
      <w:tabs>
        <w:tab w:val="right" w:pos="794"/>
      </w:tabs>
      <w:spacing w:before="120" w:after="0" w:line="260" w:lineRule="exact"/>
      <w:ind w:left="964" w:hanging="964"/>
      <w:jc w:val="both"/>
    </w:pPr>
    <w:rPr>
      <w:szCs w:val="24"/>
    </w:rPr>
  </w:style>
  <w:style w:type="paragraph" w:customStyle="1" w:styleId="R2">
    <w:name w:val="R2"/>
    <w:aliases w:val="(2)"/>
    <w:basedOn w:val="Normal"/>
    <w:rsid w:val="00321DC3"/>
    <w:pPr>
      <w:tabs>
        <w:tab w:val="right" w:pos="794"/>
      </w:tabs>
      <w:spacing w:before="180" w:after="0" w:line="260" w:lineRule="exact"/>
      <w:ind w:left="964" w:hanging="964"/>
      <w:jc w:val="both"/>
    </w:pPr>
    <w:rPr>
      <w:szCs w:val="24"/>
    </w:rPr>
  </w:style>
  <w:style w:type="character" w:customStyle="1" w:styleId="CharAmSchNo">
    <w:name w:val="CharAmSchNo"/>
    <w:basedOn w:val="DefaultParagraphFont"/>
    <w:rsid w:val="00321DC3"/>
  </w:style>
  <w:style w:type="character" w:customStyle="1" w:styleId="CharAmSchText">
    <w:name w:val="CharAmSchText"/>
    <w:basedOn w:val="DefaultParagraphFont"/>
    <w:rsid w:val="00321DC3"/>
  </w:style>
  <w:style w:type="character" w:customStyle="1" w:styleId="CharSchPTNo">
    <w:name w:val="CharSchPTNo"/>
    <w:basedOn w:val="DefaultParagraphFont"/>
    <w:rsid w:val="00321DC3"/>
  </w:style>
  <w:style w:type="character" w:customStyle="1" w:styleId="CharSchPTText">
    <w:name w:val="CharSchPTText"/>
    <w:basedOn w:val="DefaultParagraphFont"/>
    <w:rsid w:val="00321DC3"/>
  </w:style>
  <w:style w:type="paragraph" w:customStyle="1" w:styleId="Scheduletitle">
    <w:name w:val="Schedule title"/>
    <w:basedOn w:val="Normal"/>
    <w:next w:val="Normal"/>
    <w:rsid w:val="00321DC3"/>
    <w:pPr>
      <w:keepNext/>
      <w:keepLines/>
      <w:spacing w:before="480" w:after="0"/>
      <w:ind w:left="2410" w:hanging="2410"/>
    </w:pPr>
    <w:rPr>
      <w:rFonts w:ascii="Arial" w:hAnsi="Arial"/>
      <w:b/>
      <w:sz w:val="32"/>
      <w:szCs w:val="24"/>
    </w:rPr>
  </w:style>
  <w:style w:type="paragraph" w:customStyle="1" w:styleId="TableColHead">
    <w:name w:val="TableColHead"/>
    <w:basedOn w:val="Normal"/>
    <w:rsid w:val="00321DC3"/>
    <w:pPr>
      <w:keepNext/>
      <w:spacing w:before="120" w:after="60" w:line="200" w:lineRule="exact"/>
    </w:pPr>
    <w:rPr>
      <w:rFonts w:ascii="Arial" w:hAnsi="Arial"/>
      <w:b/>
      <w:sz w:val="18"/>
      <w:szCs w:val="24"/>
    </w:rPr>
  </w:style>
  <w:style w:type="paragraph" w:customStyle="1" w:styleId="TableText">
    <w:name w:val="TableText"/>
    <w:basedOn w:val="Normal"/>
    <w:rsid w:val="00321DC3"/>
    <w:pPr>
      <w:spacing w:before="60" w:after="60" w:line="240" w:lineRule="exact"/>
    </w:pPr>
    <w:rPr>
      <w:sz w:val="22"/>
      <w:szCs w:val="24"/>
    </w:rPr>
  </w:style>
  <w:style w:type="paragraph" w:styleId="BalloonText">
    <w:name w:val="Balloon Text"/>
    <w:basedOn w:val="Normal"/>
    <w:semiHidden/>
    <w:rsid w:val="009C46B8"/>
    <w:rPr>
      <w:rFonts w:ascii="Tahoma" w:hAnsi="Tahoma" w:cs="Tahoma"/>
      <w:sz w:val="16"/>
      <w:szCs w:val="16"/>
    </w:rPr>
  </w:style>
  <w:style w:type="paragraph" w:customStyle="1" w:styleId="r10">
    <w:name w:val="r1"/>
    <w:basedOn w:val="Normal"/>
    <w:rsid w:val="00DE4EB0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tablecolhead0">
    <w:name w:val="tablecolhead"/>
    <w:basedOn w:val="Normal"/>
    <w:rsid w:val="00DE4EB0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tabletext0">
    <w:name w:val="tabletext"/>
    <w:basedOn w:val="Normal"/>
    <w:rsid w:val="00DE4EB0"/>
    <w:pPr>
      <w:spacing w:before="100" w:beforeAutospacing="1" w:after="100" w:afterAutospacing="1"/>
    </w:pPr>
    <w:rPr>
      <w:szCs w:val="24"/>
      <w:lang w:eastAsia="en-AU"/>
    </w:rPr>
  </w:style>
  <w:style w:type="character" w:styleId="CommentReference">
    <w:name w:val="annotation reference"/>
    <w:uiPriority w:val="99"/>
    <w:semiHidden/>
    <w:unhideWhenUsed/>
    <w:rsid w:val="00FC0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09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C00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0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0097"/>
    <w:rPr>
      <w:b/>
      <w:bCs/>
      <w:lang w:eastAsia="en-US"/>
    </w:rPr>
  </w:style>
  <w:style w:type="character" w:customStyle="1" w:styleId="FooterChar">
    <w:name w:val="Footer Char"/>
    <w:link w:val="Footer"/>
    <w:uiPriority w:val="99"/>
    <w:rsid w:val="00363426"/>
    <w:rPr>
      <w:sz w:val="24"/>
      <w:lang w:eastAsia="en-US"/>
    </w:rPr>
  </w:style>
  <w:style w:type="paragraph" w:customStyle="1" w:styleId="Tabletext1">
    <w:name w:val="Tabletext"/>
    <w:aliases w:val="tt"/>
    <w:basedOn w:val="Normal"/>
    <w:rsid w:val="00B80B1C"/>
    <w:pPr>
      <w:spacing w:before="60" w:after="0" w:line="240" w:lineRule="atLeast"/>
    </w:pPr>
    <w:rPr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1"/>
    <w:link w:val="TableHeadingChar"/>
    <w:rsid w:val="00B80B1C"/>
    <w:pPr>
      <w:keepNext/>
      <w:spacing w:before="60" w:after="0" w:line="240" w:lineRule="atLeast"/>
    </w:pPr>
    <w:rPr>
      <w:b/>
      <w:sz w:val="20"/>
      <w:lang w:eastAsia="en-AU"/>
    </w:rPr>
  </w:style>
  <w:style w:type="character" w:customStyle="1" w:styleId="TableHeadingChar">
    <w:name w:val="TableHeading Char"/>
    <w:aliases w:val="th Char"/>
    <w:link w:val="TableHeading"/>
    <w:rsid w:val="00B80B1C"/>
    <w:rPr>
      <w:b/>
    </w:rPr>
  </w:style>
  <w:style w:type="paragraph" w:styleId="ListParagraph">
    <w:name w:val="List Paragraph"/>
    <w:basedOn w:val="Normal"/>
    <w:uiPriority w:val="34"/>
    <w:qFormat/>
    <w:rsid w:val="00361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0B"/>
    <w:pPr>
      <w:spacing w:after="120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/>
      <w:b/>
      <w:bCs/>
      <w:spacing w:val="20"/>
      <w:sz w:val="20"/>
    </w:rPr>
  </w:style>
  <w:style w:type="paragraph" w:styleId="Heading2">
    <w:name w:val="heading 2"/>
    <w:basedOn w:val="Normal"/>
    <w:next w:val="Normal"/>
    <w:qFormat/>
    <w:pPr>
      <w:keepNext/>
      <w:spacing w:after="0"/>
      <w:outlineLvl w:val="1"/>
    </w:pPr>
  </w:style>
  <w:style w:type="paragraph" w:styleId="Heading3">
    <w:name w:val="heading 3"/>
    <w:basedOn w:val="Normal"/>
    <w:next w:val="Normal"/>
    <w:qFormat/>
    <w:pPr>
      <w:widowControl w:val="0"/>
      <w:numPr>
        <w:numId w:val="6"/>
      </w:numPr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0">
    <w:name w:val="Heading_1"/>
    <w:basedOn w:val="Normal"/>
    <w:rPr>
      <w:b/>
    </w:rPr>
  </w:style>
  <w:style w:type="paragraph" w:customStyle="1" w:styleId="OutlineNumbering">
    <w:name w:val="Outline Numbering"/>
    <w:basedOn w:val="Normal"/>
    <w:pPr>
      <w:numPr>
        <w:numId w:val="5"/>
      </w:numPr>
      <w:tabs>
        <w:tab w:val="clear" w:pos="360"/>
        <w:tab w:val="left" w:pos="720"/>
      </w:tabs>
      <w:spacing w:after="280"/>
    </w:pPr>
  </w:style>
  <w:style w:type="character" w:customStyle="1" w:styleId="Subjecttext">
    <w:name w:val="Subject_text"/>
    <w:rPr>
      <w:b/>
    </w:rPr>
  </w:style>
  <w:style w:type="paragraph" w:customStyle="1" w:styleId="text">
    <w:name w:val="text"/>
    <w:basedOn w:val="Normal"/>
  </w:style>
  <w:style w:type="paragraph" w:customStyle="1" w:styleId="nonumber">
    <w:name w:val="no_number"/>
    <w:basedOn w:val="Normal"/>
    <w:next w:val="numberlist"/>
  </w:style>
  <w:style w:type="paragraph" w:customStyle="1" w:styleId="numberlist">
    <w:name w:val="number_list"/>
    <w:basedOn w:val="nonumber"/>
    <w:pPr>
      <w:numPr>
        <w:numId w:val="4"/>
      </w:numPr>
      <w:tabs>
        <w:tab w:val="clear" w:pos="360"/>
        <w:tab w:val="num" w:pos="851"/>
      </w:tabs>
      <w:ind w:left="0" w:firstLine="0"/>
    </w:pPr>
  </w:style>
  <w:style w:type="paragraph" w:customStyle="1" w:styleId="colonpoint">
    <w:name w:val="colon point"/>
    <w:basedOn w:val="Normal"/>
    <w:pPr>
      <w:numPr>
        <w:numId w:val="1"/>
      </w:numPr>
      <w:tabs>
        <w:tab w:val="clear" w:pos="360"/>
        <w:tab w:val="num" w:pos="2552"/>
      </w:tabs>
      <w:ind w:left="2552" w:hanging="851"/>
    </w:pPr>
  </w:style>
  <w:style w:type="paragraph" w:customStyle="1" w:styleId="dotpoint">
    <w:name w:val="dot_point"/>
    <w:basedOn w:val="Normal"/>
    <w:pPr>
      <w:numPr>
        <w:numId w:val="3"/>
      </w:numPr>
      <w:tabs>
        <w:tab w:val="clear" w:pos="360"/>
        <w:tab w:val="num" w:pos="851"/>
      </w:tabs>
      <w:ind w:left="851" w:hanging="851"/>
    </w:pPr>
  </w:style>
  <w:style w:type="paragraph" w:customStyle="1" w:styleId="dotpoint0">
    <w:name w:val="dot point"/>
    <w:basedOn w:val="Normal"/>
    <w:pPr>
      <w:tabs>
        <w:tab w:val="num" w:pos="360"/>
      </w:tabs>
      <w:ind w:left="357" w:hanging="357"/>
    </w:pPr>
  </w:style>
  <w:style w:type="paragraph" w:customStyle="1" w:styleId="dashpoint">
    <w:name w:val="dash_point"/>
    <w:basedOn w:val="dotpoint0"/>
    <w:pPr>
      <w:numPr>
        <w:numId w:val="2"/>
      </w:numPr>
      <w:tabs>
        <w:tab w:val="clear" w:pos="360"/>
        <w:tab w:val="num" w:pos="1701"/>
      </w:tabs>
      <w:ind w:left="1702" w:hanging="851"/>
    </w:pPr>
  </w:style>
  <w:style w:type="paragraph" w:customStyle="1" w:styleId="cc">
    <w:name w:val="cc"/>
    <w:basedOn w:val="Header"/>
    <w:pPr>
      <w:tabs>
        <w:tab w:val="clear" w:pos="4153"/>
        <w:tab w:val="clear" w:pos="8306"/>
        <w:tab w:val="left" w:pos="1134"/>
      </w:tabs>
    </w:pPr>
    <w:rPr>
      <w:b/>
    </w:rPr>
  </w:style>
  <w:style w:type="paragraph" w:styleId="BodyText">
    <w:name w:val="Body Text"/>
    <w:basedOn w:val="Normal"/>
    <w:rsid w:val="003E30A9"/>
    <w:pPr>
      <w:pBdr>
        <w:bottom w:val="single" w:sz="4" w:space="1" w:color="auto"/>
      </w:pBdr>
      <w:tabs>
        <w:tab w:val="left" w:pos="1593"/>
        <w:tab w:val="center" w:pos="4820"/>
      </w:tabs>
      <w:spacing w:after="240"/>
    </w:pPr>
    <w:rPr>
      <w:rFonts w:ascii="Palatino" w:hAnsi="Palatino"/>
      <w:sz w:val="16"/>
      <w:lang w:eastAsia="en-AU"/>
    </w:rPr>
  </w:style>
  <w:style w:type="character" w:styleId="Hyperlink">
    <w:name w:val="Hyperlink"/>
    <w:rsid w:val="00D51279"/>
    <w:rPr>
      <w:color w:val="0000FF"/>
      <w:u w:val="single"/>
    </w:rPr>
  </w:style>
  <w:style w:type="paragraph" w:styleId="Title">
    <w:name w:val="Title"/>
    <w:basedOn w:val="Normal"/>
    <w:qFormat/>
    <w:rsid w:val="00A31801"/>
    <w:pPr>
      <w:spacing w:after="0"/>
      <w:jc w:val="center"/>
    </w:pPr>
    <w:rPr>
      <w:b/>
      <w:sz w:val="34"/>
    </w:rPr>
  </w:style>
  <w:style w:type="table" w:styleId="TableGrid">
    <w:name w:val="Table Grid"/>
    <w:basedOn w:val="TableNormal"/>
    <w:rsid w:val="00A2422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D7240"/>
    <w:rPr>
      <w:color w:val="800080"/>
      <w:u w:val="single"/>
    </w:rPr>
  </w:style>
  <w:style w:type="character" w:customStyle="1" w:styleId="CharDivNo">
    <w:name w:val="CharDivNo"/>
    <w:basedOn w:val="DefaultParagraphFont"/>
    <w:rsid w:val="00321DC3"/>
  </w:style>
  <w:style w:type="character" w:customStyle="1" w:styleId="CharDivText">
    <w:name w:val="CharDivText"/>
    <w:basedOn w:val="DefaultParagraphFont"/>
    <w:rsid w:val="00321DC3"/>
  </w:style>
  <w:style w:type="character" w:customStyle="1" w:styleId="CharSectno">
    <w:name w:val="CharSectno"/>
    <w:basedOn w:val="DefaultParagraphFont"/>
    <w:rsid w:val="00321DC3"/>
  </w:style>
  <w:style w:type="paragraph" w:customStyle="1" w:styleId="HR">
    <w:name w:val="HR"/>
    <w:aliases w:val="Regulation Heading"/>
    <w:basedOn w:val="Normal"/>
    <w:next w:val="R1"/>
    <w:rsid w:val="00321DC3"/>
    <w:pPr>
      <w:keepNext/>
      <w:spacing w:before="360" w:after="0"/>
      <w:ind w:left="964" w:hanging="964"/>
    </w:pPr>
    <w:rPr>
      <w:rFonts w:ascii="Arial" w:hAnsi="Arial"/>
      <w:b/>
      <w:szCs w:val="24"/>
    </w:rPr>
  </w:style>
  <w:style w:type="paragraph" w:customStyle="1" w:styleId="R1">
    <w:name w:val="R1"/>
    <w:aliases w:val="1. or 1.(1)"/>
    <w:basedOn w:val="Normal"/>
    <w:next w:val="Normal"/>
    <w:rsid w:val="00321DC3"/>
    <w:pPr>
      <w:tabs>
        <w:tab w:val="right" w:pos="794"/>
      </w:tabs>
      <w:spacing w:before="120" w:after="0" w:line="260" w:lineRule="exact"/>
      <w:ind w:left="964" w:hanging="964"/>
      <w:jc w:val="both"/>
    </w:pPr>
    <w:rPr>
      <w:szCs w:val="24"/>
    </w:rPr>
  </w:style>
  <w:style w:type="paragraph" w:customStyle="1" w:styleId="R2">
    <w:name w:val="R2"/>
    <w:aliases w:val="(2)"/>
    <w:basedOn w:val="Normal"/>
    <w:rsid w:val="00321DC3"/>
    <w:pPr>
      <w:tabs>
        <w:tab w:val="right" w:pos="794"/>
      </w:tabs>
      <w:spacing w:before="180" w:after="0" w:line="260" w:lineRule="exact"/>
      <w:ind w:left="964" w:hanging="964"/>
      <w:jc w:val="both"/>
    </w:pPr>
    <w:rPr>
      <w:szCs w:val="24"/>
    </w:rPr>
  </w:style>
  <w:style w:type="character" w:customStyle="1" w:styleId="CharAmSchNo">
    <w:name w:val="CharAmSchNo"/>
    <w:basedOn w:val="DefaultParagraphFont"/>
    <w:rsid w:val="00321DC3"/>
  </w:style>
  <w:style w:type="character" w:customStyle="1" w:styleId="CharAmSchText">
    <w:name w:val="CharAmSchText"/>
    <w:basedOn w:val="DefaultParagraphFont"/>
    <w:rsid w:val="00321DC3"/>
  </w:style>
  <w:style w:type="character" w:customStyle="1" w:styleId="CharSchPTNo">
    <w:name w:val="CharSchPTNo"/>
    <w:basedOn w:val="DefaultParagraphFont"/>
    <w:rsid w:val="00321DC3"/>
  </w:style>
  <w:style w:type="character" w:customStyle="1" w:styleId="CharSchPTText">
    <w:name w:val="CharSchPTText"/>
    <w:basedOn w:val="DefaultParagraphFont"/>
    <w:rsid w:val="00321DC3"/>
  </w:style>
  <w:style w:type="paragraph" w:customStyle="1" w:styleId="Scheduletitle">
    <w:name w:val="Schedule title"/>
    <w:basedOn w:val="Normal"/>
    <w:next w:val="Normal"/>
    <w:rsid w:val="00321DC3"/>
    <w:pPr>
      <w:keepNext/>
      <w:keepLines/>
      <w:spacing w:before="480" w:after="0"/>
      <w:ind w:left="2410" w:hanging="2410"/>
    </w:pPr>
    <w:rPr>
      <w:rFonts w:ascii="Arial" w:hAnsi="Arial"/>
      <w:b/>
      <w:sz w:val="32"/>
      <w:szCs w:val="24"/>
    </w:rPr>
  </w:style>
  <w:style w:type="paragraph" w:customStyle="1" w:styleId="TableColHead">
    <w:name w:val="TableColHead"/>
    <w:basedOn w:val="Normal"/>
    <w:rsid w:val="00321DC3"/>
    <w:pPr>
      <w:keepNext/>
      <w:spacing w:before="120" w:after="60" w:line="200" w:lineRule="exact"/>
    </w:pPr>
    <w:rPr>
      <w:rFonts w:ascii="Arial" w:hAnsi="Arial"/>
      <w:b/>
      <w:sz w:val="18"/>
      <w:szCs w:val="24"/>
    </w:rPr>
  </w:style>
  <w:style w:type="paragraph" w:customStyle="1" w:styleId="TableText">
    <w:name w:val="TableText"/>
    <w:basedOn w:val="Normal"/>
    <w:rsid w:val="00321DC3"/>
    <w:pPr>
      <w:spacing w:before="60" w:after="60" w:line="240" w:lineRule="exact"/>
    </w:pPr>
    <w:rPr>
      <w:sz w:val="22"/>
      <w:szCs w:val="24"/>
    </w:rPr>
  </w:style>
  <w:style w:type="paragraph" w:styleId="BalloonText">
    <w:name w:val="Balloon Text"/>
    <w:basedOn w:val="Normal"/>
    <w:semiHidden/>
    <w:rsid w:val="009C46B8"/>
    <w:rPr>
      <w:rFonts w:ascii="Tahoma" w:hAnsi="Tahoma" w:cs="Tahoma"/>
      <w:sz w:val="16"/>
      <w:szCs w:val="16"/>
    </w:rPr>
  </w:style>
  <w:style w:type="paragraph" w:customStyle="1" w:styleId="r10">
    <w:name w:val="r1"/>
    <w:basedOn w:val="Normal"/>
    <w:rsid w:val="00DE4EB0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tablecolhead0">
    <w:name w:val="tablecolhead"/>
    <w:basedOn w:val="Normal"/>
    <w:rsid w:val="00DE4EB0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tabletext0">
    <w:name w:val="tabletext"/>
    <w:basedOn w:val="Normal"/>
    <w:rsid w:val="00DE4EB0"/>
    <w:pPr>
      <w:spacing w:before="100" w:beforeAutospacing="1" w:after="100" w:afterAutospacing="1"/>
    </w:pPr>
    <w:rPr>
      <w:szCs w:val="24"/>
      <w:lang w:eastAsia="en-AU"/>
    </w:rPr>
  </w:style>
  <w:style w:type="character" w:styleId="CommentReference">
    <w:name w:val="annotation reference"/>
    <w:uiPriority w:val="99"/>
    <w:semiHidden/>
    <w:unhideWhenUsed/>
    <w:rsid w:val="00FC00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09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FC00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0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0097"/>
    <w:rPr>
      <w:b/>
      <w:bCs/>
      <w:lang w:eastAsia="en-US"/>
    </w:rPr>
  </w:style>
  <w:style w:type="character" w:customStyle="1" w:styleId="FooterChar">
    <w:name w:val="Footer Char"/>
    <w:link w:val="Footer"/>
    <w:uiPriority w:val="99"/>
    <w:rsid w:val="00363426"/>
    <w:rPr>
      <w:sz w:val="24"/>
      <w:lang w:eastAsia="en-US"/>
    </w:rPr>
  </w:style>
  <w:style w:type="paragraph" w:customStyle="1" w:styleId="Tabletext1">
    <w:name w:val="Tabletext"/>
    <w:aliases w:val="tt"/>
    <w:basedOn w:val="Normal"/>
    <w:rsid w:val="00B80B1C"/>
    <w:pPr>
      <w:spacing w:before="60" w:after="0" w:line="240" w:lineRule="atLeast"/>
    </w:pPr>
    <w:rPr>
      <w:sz w:val="20"/>
      <w:lang w:eastAsia="en-AU"/>
    </w:rPr>
  </w:style>
  <w:style w:type="paragraph" w:customStyle="1" w:styleId="TableHeading">
    <w:name w:val="TableHeading"/>
    <w:aliases w:val="th"/>
    <w:basedOn w:val="Normal"/>
    <w:next w:val="Tabletext1"/>
    <w:link w:val="TableHeadingChar"/>
    <w:rsid w:val="00B80B1C"/>
    <w:pPr>
      <w:keepNext/>
      <w:spacing w:before="60" w:after="0" w:line="240" w:lineRule="atLeast"/>
    </w:pPr>
    <w:rPr>
      <w:b/>
      <w:sz w:val="20"/>
      <w:lang w:eastAsia="en-AU"/>
    </w:rPr>
  </w:style>
  <w:style w:type="character" w:customStyle="1" w:styleId="TableHeadingChar">
    <w:name w:val="TableHeading Char"/>
    <w:aliases w:val="th Char"/>
    <w:link w:val="TableHeading"/>
    <w:rsid w:val="00B80B1C"/>
    <w:rPr>
      <w:b/>
    </w:rPr>
  </w:style>
  <w:style w:type="paragraph" w:styleId="ListParagraph">
    <w:name w:val="List Paragraph"/>
    <w:basedOn w:val="Normal"/>
    <w:uiPriority w:val="34"/>
    <w:qFormat/>
    <w:rsid w:val="00361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3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206779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2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07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24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1699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79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2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7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7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4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5254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3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66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53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8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2A153289A9ED6A428C83C180E26D80ED" ma:contentTypeVersion="" ma:contentTypeDescription="PDMS Documentation Content Type" ma:contentTypeScope="" ma:versionID="df54cf13d87032dec9b56b63d0758cc4">
  <xsd:schema xmlns:xsd="http://www.w3.org/2001/XMLSchema" xmlns:xs="http://www.w3.org/2001/XMLSchema" xmlns:p="http://schemas.microsoft.com/office/2006/metadata/properties" xmlns:ns2="11317383-B70B-4A09-965D-C91608C9A31B" targetNamespace="http://schemas.microsoft.com/office/2006/metadata/properties" ma:root="true" ma:fieldsID="190b5ada0dba5a3090e076b1a11538d3" ns2:_="">
    <xsd:import namespace="11317383-B70B-4A09-965D-C91608C9A31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17383-B70B-4A09-965D-C91608C9A31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1317383-B70B-4A09-965D-C91608C9A31B" xsi:nil="true"/>
    <pdms_AttachedBy xmlns="11317383-B70B-4A09-965D-C91608C9A31B" xsi:nil="true"/>
    <pdms_Reason xmlns="11317383-B70B-4A09-965D-C91608C9A31B" xsi:nil="true"/>
    <pdms_SecurityClassification xmlns="11317383-B70B-4A09-965D-C91608C9A31B" xsi:nil="true"/>
    <pdms_DocumentType xmlns="11317383-B70B-4A09-965D-C91608C9A31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A70C-D935-4869-9271-515F9BFCE64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9D23427-20E2-4460-BB08-4363E4211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17383-B70B-4A09-965D-C91608C9A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0F29-760A-4F0D-A780-81BA6019B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A07595-4FCB-438E-B316-79E8901D9A1D}">
  <ds:schemaRefs>
    <ds:schemaRef ds:uri="11317383-B70B-4A09-965D-C91608C9A31B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1ABAEA7-188F-464A-B14F-5305A3E5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6CD6E7F8.dotm</Template>
  <TotalTime>0</TotalTime>
  <Pages>2</Pages>
  <Words>501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Ministerial declaration of volunteers as CSIRO employees</vt:lpstr>
    </vt:vector>
  </TitlesOfParts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Ministerial declaration of volunteers as CSIRO employees</dc:title>
  <dc:creator/>
  <cp:lastModifiedBy/>
  <cp:revision>1</cp:revision>
  <cp:lastPrinted>2009-06-29T23:48:00Z</cp:lastPrinted>
  <dcterms:created xsi:type="dcterms:W3CDTF">2015-12-15T00:48:00Z</dcterms:created>
  <dcterms:modified xsi:type="dcterms:W3CDTF">2015-12-15T00:48:00Z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ms_DiRECtURI">
    <vt:lpwstr/>
  </property>
  <property fmtid="{D5CDD505-2E9C-101B-9397-08002B2CF9AE}" pid="3" name="pdms_MarkedAsDeleted">
    <vt:lpwstr>0</vt:lpwstr>
  </property>
  <property fmtid="{D5CDD505-2E9C-101B-9397-08002B2CF9AE}" pid="4" name="ContentType">
    <vt:lpwstr>PDR Documentation</vt:lpwstr>
  </property>
  <property fmtid="{D5CDD505-2E9C-101B-9397-08002B2CF9AE}" pid="5" name="ContentTypeId">
    <vt:lpwstr>0x010100266966F133664895A6EE3632470D45F501002A153289A9ED6A428C83C180E26D80ED</vt:lpwstr>
  </property>
</Properties>
</file>