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77234" w:rsidRDefault="00193461" w:rsidP="00C63713">
      <w:pPr>
        <w:rPr>
          <w:sz w:val="28"/>
        </w:rPr>
      </w:pPr>
      <w:r w:rsidRPr="00D77234">
        <w:rPr>
          <w:noProof/>
          <w:lang w:eastAsia="en-AU"/>
        </w:rPr>
        <w:drawing>
          <wp:inline distT="0" distB="0" distL="0" distR="0" wp14:anchorId="4317CAEB" wp14:editId="02D0626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77234" w:rsidRDefault="0048364F" w:rsidP="0048364F">
      <w:pPr>
        <w:rPr>
          <w:sz w:val="19"/>
        </w:rPr>
      </w:pPr>
    </w:p>
    <w:p w:rsidR="0048364F" w:rsidRPr="00D77234" w:rsidRDefault="00330E45" w:rsidP="0048364F">
      <w:pPr>
        <w:pStyle w:val="ShortT"/>
      </w:pPr>
      <w:r w:rsidRPr="00D77234">
        <w:t>Charter of the United Nations (Sanctions</w:t>
      </w:r>
      <w:r w:rsidR="005654CA" w:rsidRPr="00D77234">
        <w:t>—Yemen</w:t>
      </w:r>
      <w:r w:rsidRPr="00D77234">
        <w:t xml:space="preserve">) </w:t>
      </w:r>
      <w:r w:rsidR="00453A31" w:rsidRPr="00D77234">
        <w:t xml:space="preserve">Amendment </w:t>
      </w:r>
      <w:r w:rsidRPr="00D77234">
        <w:t>Regulation</w:t>
      </w:r>
      <w:r w:rsidR="00D77234" w:rsidRPr="00D77234">
        <w:t> </w:t>
      </w:r>
      <w:r w:rsidRPr="00D77234">
        <w:t>2015</w:t>
      </w:r>
      <w:r w:rsidR="00953D2F" w:rsidRPr="00D77234">
        <w:t xml:space="preserve"> (No.</w:t>
      </w:r>
      <w:r w:rsidR="00D77234" w:rsidRPr="00D77234">
        <w:t> </w:t>
      </w:r>
      <w:r w:rsidR="00953D2F" w:rsidRPr="00D77234">
        <w:t>1)</w:t>
      </w:r>
    </w:p>
    <w:p w:rsidR="0048364F" w:rsidRPr="00D77234" w:rsidRDefault="0048364F" w:rsidP="0048364F"/>
    <w:p w:rsidR="0048364F" w:rsidRPr="00D77234" w:rsidRDefault="00A4361F" w:rsidP="00680F17">
      <w:pPr>
        <w:pStyle w:val="InstNo"/>
      </w:pPr>
      <w:r w:rsidRPr="00D77234">
        <w:t>Select Legislative Instrument</w:t>
      </w:r>
      <w:r w:rsidR="00154EAC" w:rsidRPr="00D77234">
        <w:t xml:space="preserve"> </w:t>
      </w:r>
      <w:bookmarkStart w:id="0" w:name="BKCheck15B_1"/>
      <w:bookmarkEnd w:id="0"/>
      <w:r w:rsidR="00D0104A" w:rsidRPr="00D77234">
        <w:fldChar w:fldCharType="begin"/>
      </w:r>
      <w:r w:rsidR="00D0104A" w:rsidRPr="00D77234">
        <w:instrText xml:space="preserve"> DOCPROPERTY  ActNo </w:instrText>
      </w:r>
      <w:r w:rsidR="00D0104A" w:rsidRPr="00D77234">
        <w:fldChar w:fldCharType="separate"/>
      </w:r>
      <w:r w:rsidR="00A26960">
        <w:t>No. 234, 2015</w:t>
      </w:r>
      <w:r w:rsidR="00D0104A" w:rsidRPr="00D77234">
        <w:fldChar w:fldCharType="end"/>
      </w:r>
    </w:p>
    <w:p w:rsidR="006539EA" w:rsidRPr="00D77234" w:rsidRDefault="006539EA" w:rsidP="002D0C00">
      <w:pPr>
        <w:pStyle w:val="SignCoverPageStart"/>
        <w:spacing w:before="240"/>
        <w:rPr>
          <w:szCs w:val="22"/>
        </w:rPr>
      </w:pPr>
      <w:r w:rsidRPr="00D77234">
        <w:rPr>
          <w:szCs w:val="22"/>
        </w:rPr>
        <w:t>I, General the Honourable Sir Peter Cosgrove AK MC (</w:t>
      </w:r>
      <w:proofErr w:type="spellStart"/>
      <w:r w:rsidRPr="00D77234">
        <w:rPr>
          <w:szCs w:val="22"/>
        </w:rPr>
        <w:t>Ret’d</w:t>
      </w:r>
      <w:proofErr w:type="spellEnd"/>
      <w:r w:rsidRPr="00D77234">
        <w:rPr>
          <w:szCs w:val="22"/>
        </w:rPr>
        <w:t xml:space="preserve">), </w:t>
      </w:r>
      <w:r w:rsidR="00D77234" w:rsidRPr="00D77234">
        <w:rPr>
          <w:szCs w:val="22"/>
        </w:rPr>
        <w:t>Governor</w:t>
      </w:r>
      <w:r w:rsidR="00D77234">
        <w:rPr>
          <w:szCs w:val="22"/>
        </w:rPr>
        <w:noBreakHyphen/>
      </w:r>
      <w:r w:rsidR="00D77234" w:rsidRPr="00D77234">
        <w:rPr>
          <w:szCs w:val="22"/>
        </w:rPr>
        <w:t>General</w:t>
      </w:r>
      <w:r w:rsidRPr="00D77234">
        <w:rPr>
          <w:szCs w:val="22"/>
        </w:rPr>
        <w:t xml:space="preserve"> of the Commonwealth of Australia, acting with the advice of the Federal Executive Council, make the following regulation.</w:t>
      </w:r>
    </w:p>
    <w:p w:rsidR="006539EA" w:rsidRPr="00D77234" w:rsidRDefault="006539EA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D77234">
        <w:rPr>
          <w:szCs w:val="22"/>
        </w:rPr>
        <w:t xml:space="preserve">Dated </w:t>
      </w:r>
      <w:bookmarkStart w:id="1" w:name="BKCheck15B_2"/>
      <w:bookmarkEnd w:id="1"/>
      <w:r w:rsidRPr="00D77234">
        <w:rPr>
          <w:szCs w:val="22"/>
        </w:rPr>
        <w:fldChar w:fldCharType="begin"/>
      </w:r>
      <w:r w:rsidRPr="00D77234">
        <w:rPr>
          <w:szCs w:val="22"/>
        </w:rPr>
        <w:instrText xml:space="preserve"> DOCPROPERTY  DateMade </w:instrText>
      </w:r>
      <w:r w:rsidRPr="00D77234">
        <w:rPr>
          <w:szCs w:val="22"/>
        </w:rPr>
        <w:fldChar w:fldCharType="separate"/>
      </w:r>
      <w:r w:rsidR="00A26960">
        <w:rPr>
          <w:szCs w:val="22"/>
        </w:rPr>
        <w:t>10 December 2015</w:t>
      </w:r>
      <w:r w:rsidRPr="00D77234">
        <w:rPr>
          <w:szCs w:val="22"/>
        </w:rPr>
        <w:fldChar w:fldCharType="end"/>
      </w:r>
    </w:p>
    <w:p w:rsidR="006539EA" w:rsidRPr="00D77234" w:rsidRDefault="006539EA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77234">
        <w:rPr>
          <w:szCs w:val="22"/>
        </w:rPr>
        <w:t>Peter Cosgrove</w:t>
      </w:r>
    </w:p>
    <w:p w:rsidR="006539EA" w:rsidRPr="00D77234" w:rsidRDefault="00D77234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77234">
        <w:rPr>
          <w:szCs w:val="22"/>
        </w:rPr>
        <w:t>Governor</w:t>
      </w:r>
      <w:r>
        <w:rPr>
          <w:szCs w:val="22"/>
        </w:rPr>
        <w:noBreakHyphen/>
      </w:r>
      <w:r w:rsidRPr="00D77234">
        <w:rPr>
          <w:szCs w:val="22"/>
        </w:rPr>
        <w:t>General</w:t>
      </w:r>
    </w:p>
    <w:p w:rsidR="006539EA" w:rsidRPr="00D77234" w:rsidRDefault="006539EA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77234">
        <w:rPr>
          <w:szCs w:val="22"/>
        </w:rPr>
        <w:t>By His Excellency’s Command</w:t>
      </w:r>
    </w:p>
    <w:p w:rsidR="006539EA" w:rsidRPr="00D77234" w:rsidRDefault="006539EA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77234">
        <w:rPr>
          <w:szCs w:val="22"/>
        </w:rPr>
        <w:t>Julie Bishop</w:t>
      </w:r>
    </w:p>
    <w:p w:rsidR="006539EA" w:rsidRPr="00D77234" w:rsidRDefault="006539EA" w:rsidP="002D0C00">
      <w:pPr>
        <w:pStyle w:val="SignCoverPageEnd"/>
        <w:rPr>
          <w:szCs w:val="22"/>
        </w:rPr>
      </w:pPr>
      <w:r w:rsidRPr="00D77234">
        <w:rPr>
          <w:szCs w:val="22"/>
        </w:rPr>
        <w:t>Minister for Foreign Affairs</w:t>
      </w:r>
    </w:p>
    <w:p w:rsidR="0048364F" w:rsidRPr="00D77234" w:rsidRDefault="0048364F" w:rsidP="0048364F">
      <w:pPr>
        <w:pStyle w:val="Header"/>
        <w:tabs>
          <w:tab w:val="clear" w:pos="4150"/>
          <w:tab w:val="clear" w:pos="8307"/>
        </w:tabs>
      </w:pPr>
      <w:r w:rsidRPr="00D77234">
        <w:rPr>
          <w:rStyle w:val="CharAmSchNo"/>
        </w:rPr>
        <w:t xml:space="preserve"> </w:t>
      </w:r>
      <w:r w:rsidRPr="00D77234">
        <w:rPr>
          <w:rStyle w:val="CharAmSchText"/>
        </w:rPr>
        <w:t xml:space="preserve"> </w:t>
      </w:r>
    </w:p>
    <w:p w:rsidR="0048364F" w:rsidRPr="00D77234" w:rsidRDefault="0048364F" w:rsidP="0048364F">
      <w:pPr>
        <w:pStyle w:val="Header"/>
        <w:tabs>
          <w:tab w:val="clear" w:pos="4150"/>
          <w:tab w:val="clear" w:pos="8307"/>
        </w:tabs>
      </w:pPr>
      <w:r w:rsidRPr="00D77234">
        <w:rPr>
          <w:rStyle w:val="CharAmPartNo"/>
        </w:rPr>
        <w:t xml:space="preserve"> </w:t>
      </w:r>
      <w:r w:rsidRPr="00D77234">
        <w:rPr>
          <w:rStyle w:val="CharAmPartText"/>
        </w:rPr>
        <w:t xml:space="preserve"> </w:t>
      </w:r>
    </w:p>
    <w:p w:rsidR="0048364F" w:rsidRPr="00D77234" w:rsidRDefault="0048364F" w:rsidP="0048364F">
      <w:pPr>
        <w:sectPr w:rsidR="0048364F" w:rsidRPr="00D77234" w:rsidSect="00CA0D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77234" w:rsidRDefault="0048364F" w:rsidP="005547C7">
      <w:pPr>
        <w:rPr>
          <w:sz w:val="36"/>
        </w:rPr>
      </w:pPr>
      <w:r w:rsidRPr="00D77234">
        <w:rPr>
          <w:sz w:val="36"/>
        </w:rPr>
        <w:lastRenderedPageBreak/>
        <w:t>Contents</w:t>
      </w:r>
    </w:p>
    <w:bookmarkStart w:id="2" w:name="BKCheck15B_3"/>
    <w:bookmarkEnd w:id="2"/>
    <w:p w:rsidR="003C1D9C" w:rsidRPr="00D77234" w:rsidRDefault="003C1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234">
        <w:fldChar w:fldCharType="begin"/>
      </w:r>
      <w:r w:rsidRPr="00D77234">
        <w:instrText xml:space="preserve"> TOC \o "1-9" </w:instrText>
      </w:r>
      <w:r w:rsidRPr="00D77234">
        <w:fldChar w:fldCharType="separate"/>
      </w:r>
      <w:r w:rsidRPr="00D77234">
        <w:rPr>
          <w:noProof/>
        </w:rPr>
        <w:t>1</w:t>
      </w:r>
      <w:r w:rsidRPr="00D77234">
        <w:rPr>
          <w:noProof/>
        </w:rPr>
        <w:tab/>
        <w:t>Name</w:t>
      </w:r>
      <w:r w:rsidRPr="00D77234">
        <w:rPr>
          <w:noProof/>
        </w:rPr>
        <w:tab/>
      </w:r>
      <w:r w:rsidRPr="00D77234">
        <w:rPr>
          <w:noProof/>
        </w:rPr>
        <w:fldChar w:fldCharType="begin"/>
      </w:r>
      <w:r w:rsidRPr="00D77234">
        <w:rPr>
          <w:noProof/>
        </w:rPr>
        <w:instrText xml:space="preserve"> PAGEREF _Toc432423962 \h </w:instrText>
      </w:r>
      <w:r w:rsidRPr="00D77234">
        <w:rPr>
          <w:noProof/>
        </w:rPr>
      </w:r>
      <w:r w:rsidRPr="00D77234">
        <w:rPr>
          <w:noProof/>
        </w:rPr>
        <w:fldChar w:fldCharType="separate"/>
      </w:r>
      <w:r w:rsidR="00A26960">
        <w:rPr>
          <w:noProof/>
        </w:rPr>
        <w:t>1</w:t>
      </w:r>
      <w:r w:rsidRPr="00D77234">
        <w:rPr>
          <w:noProof/>
        </w:rPr>
        <w:fldChar w:fldCharType="end"/>
      </w:r>
    </w:p>
    <w:p w:rsidR="003C1D9C" w:rsidRPr="00D77234" w:rsidRDefault="003C1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234">
        <w:rPr>
          <w:noProof/>
        </w:rPr>
        <w:t>2</w:t>
      </w:r>
      <w:r w:rsidRPr="00D77234">
        <w:rPr>
          <w:noProof/>
        </w:rPr>
        <w:tab/>
        <w:t>Commencement</w:t>
      </w:r>
      <w:r w:rsidRPr="00D77234">
        <w:rPr>
          <w:noProof/>
        </w:rPr>
        <w:tab/>
      </w:r>
      <w:r w:rsidRPr="00D77234">
        <w:rPr>
          <w:noProof/>
        </w:rPr>
        <w:fldChar w:fldCharType="begin"/>
      </w:r>
      <w:r w:rsidRPr="00D77234">
        <w:rPr>
          <w:noProof/>
        </w:rPr>
        <w:instrText xml:space="preserve"> PAGEREF _Toc432423963 \h </w:instrText>
      </w:r>
      <w:r w:rsidRPr="00D77234">
        <w:rPr>
          <w:noProof/>
        </w:rPr>
      </w:r>
      <w:r w:rsidRPr="00D77234">
        <w:rPr>
          <w:noProof/>
        </w:rPr>
        <w:fldChar w:fldCharType="separate"/>
      </w:r>
      <w:r w:rsidR="00A26960">
        <w:rPr>
          <w:noProof/>
        </w:rPr>
        <w:t>1</w:t>
      </w:r>
      <w:r w:rsidRPr="00D77234">
        <w:rPr>
          <w:noProof/>
        </w:rPr>
        <w:fldChar w:fldCharType="end"/>
      </w:r>
    </w:p>
    <w:p w:rsidR="003C1D9C" w:rsidRPr="00D77234" w:rsidRDefault="003C1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234">
        <w:rPr>
          <w:noProof/>
        </w:rPr>
        <w:t>3</w:t>
      </w:r>
      <w:r w:rsidRPr="00D77234">
        <w:rPr>
          <w:noProof/>
        </w:rPr>
        <w:tab/>
        <w:t>Authority</w:t>
      </w:r>
      <w:r w:rsidRPr="00D77234">
        <w:rPr>
          <w:noProof/>
        </w:rPr>
        <w:tab/>
      </w:r>
      <w:r w:rsidRPr="00D77234">
        <w:rPr>
          <w:noProof/>
        </w:rPr>
        <w:fldChar w:fldCharType="begin"/>
      </w:r>
      <w:r w:rsidRPr="00D77234">
        <w:rPr>
          <w:noProof/>
        </w:rPr>
        <w:instrText xml:space="preserve"> PAGEREF _Toc432423964 \h </w:instrText>
      </w:r>
      <w:r w:rsidRPr="00D77234">
        <w:rPr>
          <w:noProof/>
        </w:rPr>
      </w:r>
      <w:r w:rsidRPr="00D77234">
        <w:rPr>
          <w:noProof/>
        </w:rPr>
        <w:fldChar w:fldCharType="separate"/>
      </w:r>
      <w:r w:rsidR="00A26960">
        <w:rPr>
          <w:noProof/>
        </w:rPr>
        <w:t>1</w:t>
      </w:r>
      <w:r w:rsidRPr="00D77234">
        <w:rPr>
          <w:noProof/>
        </w:rPr>
        <w:fldChar w:fldCharType="end"/>
      </w:r>
    </w:p>
    <w:p w:rsidR="003C1D9C" w:rsidRPr="00D77234" w:rsidRDefault="003C1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234">
        <w:rPr>
          <w:noProof/>
        </w:rPr>
        <w:t>4</w:t>
      </w:r>
      <w:r w:rsidRPr="00D77234">
        <w:rPr>
          <w:noProof/>
        </w:rPr>
        <w:tab/>
        <w:t>Schedules</w:t>
      </w:r>
      <w:r w:rsidRPr="00D77234">
        <w:rPr>
          <w:noProof/>
        </w:rPr>
        <w:tab/>
      </w:r>
      <w:r w:rsidRPr="00D77234">
        <w:rPr>
          <w:noProof/>
        </w:rPr>
        <w:fldChar w:fldCharType="begin"/>
      </w:r>
      <w:r w:rsidRPr="00D77234">
        <w:rPr>
          <w:noProof/>
        </w:rPr>
        <w:instrText xml:space="preserve"> PAGEREF _Toc432423965 \h </w:instrText>
      </w:r>
      <w:r w:rsidRPr="00D77234">
        <w:rPr>
          <w:noProof/>
        </w:rPr>
      </w:r>
      <w:r w:rsidRPr="00D77234">
        <w:rPr>
          <w:noProof/>
        </w:rPr>
        <w:fldChar w:fldCharType="separate"/>
      </w:r>
      <w:r w:rsidR="00A26960">
        <w:rPr>
          <w:noProof/>
        </w:rPr>
        <w:t>1</w:t>
      </w:r>
      <w:r w:rsidRPr="00D77234">
        <w:rPr>
          <w:noProof/>
        </w:rPr>
        <w:fldChar w:fldCharType="end"/>
      </w:r>
    </w:p>
    <w:p w:rsidR="003C1D9C" w:rsidRPr="00D77234" w:rsidRDefault="003C1D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7234">
        <w:rPr>
          <w:noProof/>
        </w:rPr>
        <w:t>Schedule</w:t>
      </w:r>
      <w:r w:rsidR="00D77234" w:rsidRPr="00D77234">
        <w:rPr>
          <w:noProof/>
        </w:rPr>
        <w:t> </w:t>
      </w:r>
      <w:r w:rsidRPr="00D77234">
        <w:rPr>
          <w:noProof/>
        </w:rPr>
        <w:t>1—Amendments</w:t>
      </w:r>
      <w:r w:rsidRPr="00D77234">
        <w:rPr>
          <w:b w:val="0"/>
          <w:noProof/>
          <w:sz w:val="18"/>
        </w:rPr>
        <w:tab/>
      </w:r>
      <w:r w:rsidRPr="00D77234">
        <w:rPr>
          <w:b w:val="0"/>
          <w:noProof/>
          <w:sz w:val="18"/>
        </w:rPr>
        <w:fldChar w:fldCharType="begin"/>
      </w:r>
      <w:r w:rsidRPr="00D77234">
        <w:rPr>
          <w:b w:val="0"/>
          <w:noProof/>
          <w:sz w:val="18"/>
        </w:rPr>
        <w:instrText xml:space="preserve"> PAGEREF _Toc432423966 \h </w:instrText>
      </w:r>
      <w:r w:rsidRPr="00D77234">
        <w:rPr>
          <w:b w:val="0"/>
          <w:noProof/>
          <w:sz w:val="18"/>
        </w:rPr>
      </w:r>
      <w:r w:rsidRPr="00D77234">
        <w:rPr>
          <w:b w:val="0"/>
          <w:noProof/>
          <w:sz w:val="18"/>
        </w:rPr>
        <w:fldChar w:fldCharType="separate"/>
      </w:r>
      <w:r w:rsidR="00A26960">
        <w:rPr>
          <w:b w:val="0"/>
          <w:noProof/>
          <w:sz w:val="18"/>
        </w:rPr>
        <w:t>2</w:t>
      </w:r>
      <w:r w:rsidRPr="00D77234">
        <w:rPr>
          <w:b w:val="0"/>
          <w:noProof/>
          <w:sz w:val="18"/>
        </w:rPr>
        <w:fldChar w:fldCharType="end"/>
      </w:r>
    </w:p>
    <w:p w:rsidR="003C1D9C" w:rsidRPr="00D77234" w:rsidRDefault="003C1D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7234">
        <w:rPr>
          <w:noProof/>
        </w:rPr>
        <w:t>Charter of the United Nations (Sanctions—Yemen) Regulation</w:t>
      </w:r>
      <w:r w:rsidR="00D77234" w:rsidRPr="00D77234">
        <w:rPr>
          <w:noProof/>
        </w:rPr>
        <w:t> </w:t>
      </w:r>
      <w:r w:rsidRPr="00D77234">
        <w:rPr>
          <w:noProof/>
        </w:rPr>
        <w:t>2014</w:t>
      </w:r>
      <w:r w:rsidRPr="00D77234">
        <w:rPr>
          <w:i w:val="0"/>
          <w:noProof/>
          <w:sz w:val="18"/>
        </w:rPr>
        <w:tab/>
      </w:r>
      <w:r w:rsidRPr="00D77234">
        <w:rPr>
          <w:i w:val="0"/>
          <w:noProof/>
          <w:sz w:val="18"/>
        </w:rPr>
        <w:fldChar w:fldCharType="begin"/>
      </w:r>
      <w:r w:rsidRPr="00D77234">
        <w:rPr>
          <w:i w:val="0"/>
          <w:noProof/>
          <w:sz w:val="18"/>
        </w:rPr>
        <w:instrText xml:space="preserve"> PAGEREF _Toc432423967 \h </w:instrText>
      </w:r>
      <w:r w:rsidRPr="00D77234">
        <w:rPr>
          <w:i w:val="0"/>
          <w:noProof/>
          <w:sz w:val="18"/>
        </w:rPr>
      </w:r>
      <w:r w:rsidRPr="00D77234">
        <w:rPr>
          <w:i w:val="0"/>
          <w:noProof/>
          <w:sz w:val="18"/>
        </w:rPr>
        <w:fldChar w:fldCharType="separate"/>
      </w:r>
      <w:r w:rsidR="00A26960">
        <w:rPr>
          <w:i w:val="0"/>
          <w:noProof/>
          <w:sz w:val="18"/>
        </w:rPr>
        <w:t>2</w:t>
      </w:r>
      <w:r w:rsidRPr="00D77234">
        <w:rPr>
          <w:i w:val="0"/>
          <w:noProof/>
          <w:sz w:val="18"/>
        </w:rPr>
        <w:fldChar w:fldCharType="end"/>
      </w:r>
    </w:p>
    <w:p w:rsidR="00833416" w:rsidRPr="00D77234" w:rsidRDefault="003C1D9C" w:rsidP="0048364F">
      <w:r w:rsidRPr="00D77234">
        <w:fldChar w:fldCharType="end"/>
      </w:r>
    </w:p>
    <w:p w:rsidR="00722023" w:rsidRPr="00D77234" w:rsidRDefault="00722023" w:rsidP="0048364F">
      <w:pPr>
        <w:sectPr w:rsidR="00722023" w:rsidRPr="00D77234" w:rsidSect="00CA0D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77234" w:rsidRDefault="0048364F" w:rsidP="0048364F">
      <w:pPr>
        <w:pStyle w:val="ActHead5"/>
      </w:pPr>
      <w:bookmarkStart w:id="3" w:name="_Toc432423962"/>
      <w:r w:rsidRPr="00D77234">
        <w:rPr>
          <w:rStyle w:val="CharSectno"/>
        </w:rPr>
        <w:lastRenderedPageBreak/>
        <w:t>1</w:t>
      </w:r>
      <w:r w:rsidRPr="00D77234">
        <w:t xml:space="preserve">  </w:t>
      </w:r>
      <w:r w:rsidR="004F676E" w:rsidRPr="00D77234">
        <w:t>Name</w:t>
      </w:r>
      <w:bookmarkEnd w:id="3"/>
    </w:p>
    <w:p w:rsidR="00453A31" w:rsidRPr="00D77234" w:rsidRDefault="0048364F" w:rsidP="00453A31">
      <w:pPr>
        <w:pStyle w:val="subsection"/>
      </w:pPr>
      <w:r w:rsidRPr="00D77234">
        <w:tab/>
      </w:r>
      <w:r w:rsidRPr="00D77234">
        <w:tab/>
        <w:t>Th</w:t>
      </w:r>
      <w:r w:rsidR="00F24C35" w:rsidRPr="00D77234">
        <w:t>is</w:t>
      </w:r>
      <w:r w:rsidRPr="00D77234">
        <w:t xml:space="preserve"> </w:t>
      </w:r>
      <w:r w:rsidR="00F24C35" w:rsidRPr="00D77234">
        <w:t>is</w:t>
      </w:r>
      <w:r w:rsidR="003801D0" w:rsidRPr="00D77234">
        <w:t xml:space="preserve"> the</w:t>
      </w:r>
      <w:r w:rsidRPr="00D77234">
        <w:t xml:space="preserve"> </w:t>
      </w:r>
      <w:bookmarkStart w:id="4" w:name="BKCheck15B_4"/>
      <w:bookmarkEnd w:id="4"/>
      <w:r w:rsidR="00CB0180" w:rsidRPr="00D77234">
        <w:rPr>
          <w:i/>
        </w:rPr>
        <w:fldChar w:fldCharType="begin"/>
      </w:r>
      <w:r w:rsidR="00CB0180" w:rsidRPr="00D77234">
        <w:rPr>
          <w:i/>
        </w:rPr>
        <w:instrText xml:space="preserve"> STYLEREF  ShortT </w:instrText>
      </w:r>
      <w:r w:rsidR="00CB0180" w:rsidRPr="00D77234">
        <w:rPr>
          <w:i/>
        </w:rPr>
        <w:fldChar w:fldCharType="separate"/>
      </w:r>
      <w:r w:rsidR="00A26960">
        <w:rPr>
          <w:i/>
          <w:noProof/>
        </w:rPr>
        <w:t>Charter of the United Nations (Sanctions—Yemen) Amendment Regulation 2015 (No. 1)</w:t>
      </w:r>
      <w:r w:rsidR="00CB0180" w:rsidRPr="00D77234">
        <w:rPr>
          <w:i/>
        </w:rPr>
        <w:fldChar w:fldCharType="end"/>
      </w:r>
      <w:r w:rsidRPr="00D77234">
        <w:t>.</w:t>
      </w:r>
    </w:p>
    <w:p w:rsidR="0048364F" w:rsidRPr="00D77234" w:rsidRDefault="0048364F" w:rsidP="0048364F">
      <w:pPr>
        <w:pStyle w:val="ActHead5"/>
      </w:pPr>
      <w:bookmarkStart w:id="5" w:name="_Toc432423963"/>
      <w:r w:rsidRPr="00D77234">
        <w:rPr>
          <w:rStyle w:val="CharSectno"/>
        </w:rPr>
        <w:t>2</w:t>
      </w:r>
      <w:r w:rsidRPr="00D77234">
        <w:t xml:space="preserve">  Commencement</w:t>
      </w:r>
      <w:bookmarkEnd w:id="5"/>
    </w:p>
    <w:p w:rsidR="00330E45" w:rsidRPr="00D77234" w:rsidRDefault="00330E45" w:rsidP="00967178">
      <w:pPr>
        <w:pStyle w:val="subsection"/>
      </w:pPr>
      <w:r w:rsidRPr="00D77234">
        <w:tab/>
        <w:t>(1)</w:t>
      </w:r>
      <w:r w:rsidRPr="00D7723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30E45" w:rsidRPr="00D77234" w:rsidRDefault="00330E45" w:rsidP="0096717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30E45" w:rsidRPr="00D77234" w:rsidTr="0096717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30E45" w:rsidRPr="00D77234" w:rsidRDefault="00330E45" w:rsidP="00967178">
            <w:pPr>
              <w:pStyle w:val="TableHeading"/>
            </w:pPr>
            <w:r w:rsidRPr="00D77234">
              <w:t>Commencement information</w:t>
            </w:r>
          </w:p>
        </w:tc>
      </w:tr>
      <w:tr w:rsidR="00330E45" w:rsidRPr="00D77234" w:rsidTr="0096717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30E45" w:rsidRPr="00D77234" w:rsidRDefault="00330E45" w:rsidP="00967178">
            <w:pPr>
              <w:pStyle w:val="TableHeading"/>
            </w:pPr>
            <w:r w:rsidRPr="00D77234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30E45" w:rsidRPr="00D77234" w:rsidRDefault="00330E45" w:rsidP="00967178">
            <w:pPr>
              <w:pStyle w:val="TableHeading"/>
            </w:pPr>
            <w:r w:rsidRPr="00D77234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30E45" w:rsidRPr="00D77234" w:rsidRDefault="00330E45" w:rsidP="00967178">
            <w:pPr>
              <w:pStyle w:val="TableHeading"/>
            </w:pPr>
            <w:r w:rsidRPr="00D77234">
              <w:t>Column 3</w:t>
            </w:r>
          </w:p>
        </w:tc>
      </w:tr>
      <w:tr w:rsidR="00330E45" w:rsidRPr="00D77234" w:rsidTr="0096717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30E45" w:rsidRPr="00D77234" w:rsidRDefault="00330E45" w:rsidP="00967178">
            <w:pPr>
              <w:pStyle w:val="TableHeading"/>
            </w:pPr>
            <w:r w:rsidRPr="00D77234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30E45" w:rsidRPr="00D77234" w:rsidRDefault="00330E45" w:rsidP="00967178">
            <w:pPr>
              <w:pStyle w:val="TableHeading"/>
            </w:pPr>
            <w:r w:rsidRPr="00D77234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30E45" w:rsidRPr="00D77234" w:rsidRDefault="00330E45" w:rsidP="00967178">
            <w:pPr>
              <w:pStyle w:val="TableHeading"/>
            </w:pPr>
            <w:r w:rsidRPr="00D77234">
              <w:t>Date/Details</w:t>
            </w:r>
          </w:p>
        </w:tc>
      </w:tr>
      <w:tr w:rsidR="00330E45" w:rsidRPr="00D77234" w:rsidTr="00330E4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0E45" w:rsidRPr="00D77234" w:rsidRDefault="00330E45" w:rsidP="00967178">
            <w:pPr>
              <w:pStyle w:val="Tabletext"/>
            </w:pPr>
            <w:r w:rsidRPr="00D77234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0E45" w:rsidRPr="00D77234" w:rsidRDefault="00330E45" w:rsidP="00967178">
            <w:pPr>
              <w:pStyle w:val="Tabletext"/>
            </w:pPr>
            <w:r w:rsidRPr="00D77234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0E45" w:rsidRPr="00D77234" w:rsidRDefault="00960ED9" w:rsidP="00967178">
            <w:pPr>
              <w:pStyle w:val="Tabletext"/>
            </w:pPr>
            <w:r>
              <w:t>19 December 2015</w:t>
            </w:r>
            <w:bookmarkStart w:id="6" w:name="_GoBack"/>
            <w:bookmarkEnd w:id="6"/>
          </w:p>
        </w:tc>
      </w:tr>
    </w:tbl>
    <w:p w:rsidR="00330E45" w:rsidRPr="00D77234" w:rsidRDefault="00330E45" w:rsidP="00967178">
      <w:pPr>
        <w:pStyle w:val="notetext"/>
        <w:rPr>
          <w:snapToGrid w:val="0"/>
          <w:lang w:eastAsia="en-US"/>
        </w:rPr>
      </w:pPr>
      <w:r w:rsidRPr="00D77234">
        <w:rPr>
          <w:snapToGrid w:val="0"/>
          <w:lang w:eastAsia="en-US"/>
        </w:rPr>
        <w:t xml:space="preserve">Note: </w:t>
      </w:r>
      <w:r w:rsidRPr="00D77234">
        <w:rPr>
          <w:snapToGrid w:val="0"/>
          <w:lang w:eastAsia="en-US"/>
        </w:rPr>
        <w:tab/>
        <w:t xml:space="preserve">This table relates only to the provisions of this </w:t>
      </w:r>
      <w:r w:rsidRPr="00D77234">
        <w:t xml:space="preserve">instrument </w:t>
      </w:r>
      <w:r w:rsidRPr="00D77234">
        <w:rPr>
          <w:snapToGrid w:val="0"/>
          <w:lang w:eastAsia="en-US"/>
        </w:rPr>
        <w:t xml:space="preserve">as originally made. It will not be amended to deal with any later amendments of this </w:t>
      </w:r>
      <w:r w:rsidRPr="00D77234">
        <w:t>instrument</w:t>
      </w:r>
      <w:r w:rsidRPr="00D77234">
        <w:rPr>
          <w:snapToGrid w:val="0"/>
          <w:lang w:eastAsia="en-US"/>
        </w:rPr>
        <w:t>.</w:t>
      </w:r>
    </w:p>
    <w:p w:rsidR="00330E45" w:rsidRPr="00D77234" w:rsidRDefault="00330E45" w:rsidP="00967178">
      <w:pPr>
        <w:pStyle w:val="subsection"/>
      </w:pPr>
      <w:r w:rsidRPr="00D77234">
        <w:tab/>
        <w:t>(2)</w:t>
      </w:r>
      <w:r w:rsidRPr="00D7723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77234" w:rsidRDefault="007769D4" w:rsidP="007769D4">
      <w:pPr>
        <w:pStyle w:val="ActHead5"/>
      </w:pPr>
      <w:bookmarkStart w:id="7" w:name="_Toc432423964"/>
      <w:r w:rsidRPr="00D77234">
        <w:rPr>
          <w:rStyle w:val="CharSectno"/>
        </w:rPr>
        <w:t>3</w:t>
      </w:r>
      <w:r w:rsidRPr="00D77234">
        <w:t xml:space="preserve">  Authority</w:t>
      </w:r>
      <w:bookmarkEnd w:id="7"/>
    </w:p>
    <w:p w:rsidR="00072025" w:rsidRPr="00D77234" w:rsidRDefault="007769D4" w:rsidP="0063680B">
      <w:pPr>
        <w:pStyle w:val="subsection"/>
        <w:rPr>
          <w:i/>
        </w:rPr>
      </w:pPr>
      <w:r w:rsidRPr="00D77234">
        <w:tab/>
      </w:r>
      <w:r w:rsidRPr="00D77234">
        <w:tab/>
      </w:r>
      <w:r w:rsidR="00AF0336" w:rsidRPr="00D77234">
        <w:t xml:space="preserve">This </w:t>
      </w:r>
      <w:r w:rsidR="00330E45" w:rsidRPr="00D77234">
        <w:t>instrument</w:t>
      </w:r>
      <w:r w:rsidR="00AF0336" w:rsidRPr="00D77234">
        <w:t xml:space="preserve"> is made under the </w:t>
      </w:r>
      <w:r w:rsidR="00330E45" w:rsidRPr="00D77234">
        <w:rPr>
          <w:i/>
        </w:rPr>
        <w:t>Charter of the United Nations Act 1945</w:t>
      </w:r>
      <w:r w:rsidR="00D83D21" w:rsidRPr="00D77234">
        <w:rPr>
          <w:i/>
        </w:rPr>
        <w:t>.</w:t>
      </w:r>
    </w:p>
    <w:p w:rsidR="00557C7A" w:rsidRPr="00D77234" w:rsidRDefault="007769D4" w:rsidP="00557C7A">
      <w:pPr>
        <w:pStyle w:val="ActHead5"/>
      </w:pPr>
      <w:bookmarkStart w:id="8" w:name="_Toc432423965"/>
      <w:r w:rsidRPr="00D77234">
        <w:rPr>
          <w:rStyle w:val="CharSectno"/>
        </w:rPr>
        <w:t>4</w:t>
      </w:r>
      <w:r w:rsidR="00557C7A" w:rsidRPr="00D77234">
        <w:t xml:space="preserve">  </w:t>
      </w:r>
      <w:r w:rsidR="00B332B8" w:rsidRPr="00D77234">
        <w:t>Schedules</w:t>
      </w:r>
      <w:bookmarkEnd w:id="8"/>
    </w:p>
    <w:p w:rsidR="000F6B02" w:rsidRPr="00D77234" w:rsidRDefault="00557C7A" w:rsidP="000F6B02">
      <w:pPr>
        <w:pStyle w:val="subsection"/>
      </w:pPr>
      <w:r w:rsidRPr="00D77234">
        <w:tab/>
      </w:r>
      <w:r w:rsidRPr="00D77234">
        <w:tab/>
      </w:r>
      <w:r w:rsidR="000F6B02" w:rsidRPr="00D77234">
        <w:t xml:space="preserve">Each instrument that is specified in a Schedule to </w:t>
      </w:r>
      <w:r w:rsidR="00330E45" w:rsidRPr="00D77234">
        <w:t>this instrument</w:t>
      </w:r>
      <w:r w:rsidR="000F6B02" w:rsidRPr="00D77234">
        <w:t xml:space="preserve"> is amended or repealed as set out in the applicable items in the Schedule concerned, and any other item in a Schedule to </w:t>
      </w:r>
      <w:r w:rsidR="00330E45" w:rsidRPr="00D77234">
        <w:t>this instrument</w:t>
      </w:r>
      <w:r w:rsidR="000F6B02" w:rsidRPr="00D77234">
        <w:t xml:space="preserve"> has effect according to its terms.</w:t>
      </w:r>
    </w:p>
    <w:p w:rsidR="0048364F" w:rsidRPr="00D77234" w:rsidRDefault="0048364F" w:rsidP="00FF3089">
      <w:pPr>
        <w:pStyle w:val="ActHead6"/>
        <w:pageBreakBefore/>
      </w:pPr>
      <w:bookmarkStart w:id="9" w:name="_Toc432423966"/>
      <w:bookmarkStart w:id="10" w:name="opcAmSched"/>
      <w:bookmarkStart w:id="11" w:name="opcCurrentFind"/>
      <w:r w:rsidRPr="00D77234">
        <w:rPr>
          <w:rStyle w:val="CharAmSchNo"/>
        </w:rPr>
        <w:t>Schedule</w:t>
      </w:r>
      <w:r w:rsidR="00D77234" w:rsidRPr="00D77234">
        <w:rPr>
          <w:rStyle w:val="CharAmSchNo"/>
        </w:rPr>
        <w:t> </w:t>
      </w:r>
      <w:r w:rsidRPr="00D77234">
        <w:rPr>
          <w:rStyle w:val="CharAmSchNo"/>
        </w:rPr>
        <w:t>1</w:t>
      </w:r>
      <w:r w:rsidRPr="00D77234">
        <w:t>—</w:t>
      </w:r>
      <w:r w:rsidR="00460499" w:rsidRPr="00D77234">
        <w:rPr>
          <w:rStyle w:val="CharAmSchText"/>
        </w:rPr>
        <w:t>Amendments</w:t>
      </w:r>
      <w:bookmarkEnd w:id="9"/>
    </w:p>
    <w:bookmarkEnd w:id="10"/>
    <w:bookmarkEnd w:id="11"/>
    <w:p w:rsidR="0004044E" w:rsidRPr="00D77234" w:rsidRDefault="0004044E" w:rsidP="0004044E">
      <w:pPr>
        <w:pStyle w:val="Header"/>
      </w:pPr>
      <w:r w:rsidRPr="00D77234">
        <w:rPr>
          <w:rStyle w:val="CharAmPartNo"/>
        </w:rPr>
        <w:t xml:space="preserve"> </w:t>
      </w:r>
      <w:r w:rsidRPr="00D77234">
        <w:rPr>
          <w:rStyle w:val="CharAmPartText"/>
        </w:rPr>
        <w:t xml:space="preserve"> </w:t>
      </w:r>
    </w:p>
    <w:p w:rsidR="00F107F9" w:rsidRPr="00D77234" w:rsidRDefault="00F107F9" w:rsidP="00F107F9">
      <w:pPr>
        <w:pStyle w:val="ActHead9"/>
      </w:pPr>
      <w:bookmarkStart w:id="12" w:name="_Toc432423967"/>
      <w:r w:rsidRPr="00D77234">
        <w:t>Charter of the United Nations (Sanctions—Yemen) Regulation</w:t>
      </w:r>
      <w:r w:rsidR="00D77234" w:rsidRPr="00D77234">
        <w:t> </w:t>
      </w:r>
      <w:r w:rsidRPr="00D77234">
        <w:t>2014</w:t>
      </w:r>
      <w:bookmarkEnd w:id="12"/>
    </w:p>
    <w:p w:rsidR="006D3667" w:rsidRPr="00D77234" w:rsidRDefault="00BB6E79" w:rsidP="00414E51">
      <w:pPr>
        <w:pStyle w:val="ItemHead"/>
      </w:pPr>
      <w:r w:rsidRPr="00D77234">
        <w:t xml:space="preserve">1  </w:t>
      </w:r>
      <w:r w:rsidR="0010277E" w:rsidRPr="00D77234">
        <w:t>Section</w:t>
      </w:r>
      <w:r w:rsidR="00D77234" w:rsidRPr="00D77234">
        <w:t> </w:t>
      </w:r>
      <w:r w:rsidR="00414E51" w:rsidRPr="00D77234">
        <w:t>4</w:t>
      </w:r>
    </w:p>
    <w:p w:rsidR="00414E51" w:rsidRPr="00D77234" w:rsidRDefault="00414E51" w:rsidP="00414E51">
      <w:pPr>
        <w:pStyle w:val="Item"/>
      </w:pPr>
      <w:r w:rsidRPr="00D77234">
        <w:t>Insert:</w:t>
      </w:r>
    </w:p>
    <w:p w:rsidR="004B2799" w:rsidRPr="00D77234" w:rsidRDefault="004B2799" w:rsidP="004B2799">
      <w:pPr>
        <w:pStyle w:val="Definition"/>
      </w:pPr>
      <w:r w:rsidRPr="00D77234">
        <w:rPr>
          <w:b/>
          <w:i/>
        </w:rPr>
        <w:t xml:space="preserve">arms or related </w:t>
      </w:r>
      <w:proofErr w:type="spellStart"/>
      <w:r w:rsidRPr="00D77234">
        <w:rPr>
          <w:b/>
          <w:i/>
        </w:rPr>
        <w:t>matériel</w:t>
      </w:r>
      <w:proofErr w:type="spellEnd"/>
      <w:r w:rsidRPr="00D77234">
        <w:rPr>
          <w:b/>
          <w:i/>
        </w:rPr>
        <w:t xml:space="preserve"> </w:t>
      </w:r>
      <w:r w:rsidRPr="00D77234">
        <w:t>includes the following:</w:t>
      </w:r>
    </w:p>
    <w:p w:rsidR="004B2799" w:rsidRPr="00D77234" w:rsidRDefault="004B2799" w:rsidP="004B2799">
      <w:pPr>
        <w:pStyle w:val="paragraph"/>
      </w:pPr>
      <w:r w:rsidRPr="00D77234">
        <w:tab/>
        <w:t>(a)</w:t>
      </w:r>
      <w:r w:rsidRPr="00D77234">
        <w:tab/>
        <w:t>weapons;</w:t>
      </w:r>
    </w:p>
    <w:p w:rsidR="004B2799" w:rsidRPr="00D77234" w:rsidRDefault="004B2799" w:rsidP="004B2799">
      <w:pPr>
        <w:pStyle w:val="paragraph"/>
      </w:pPr>
      <w:r w:rsidRPr="00D77234">
        <w:tab/>
        <w:t>(b)</w:t>
      </w:r>
      <w:r w:rsidRPr="00D77234">
        <w:tab/>
        <w:t>ammunition;</w:t>
      </w:r>
    </w:p>
    <w:p w:rsidR="004B2799" w:rsidRPr="00D77234" w:rsidRDefault="004B2799" w:rsidP="004B2799">
      <w:pPr>
        <w:pStyle w:val="paragraph"/>
      </w:pPr>
      <w:r w:rsidRPr="00D77234">
        <w:tab/>
        <w:t>(c)</w:t>
      </w:r>
      <w:r w:rsidRPr="00D77234">
        <w:tab/>
        <w:t>military vehicles and equipment;</w:t>
      </w:r>
    </w:p>
    <w:p w:rsidR="004B2799" w:rsidRPr="00D77234" w:rsidRDefault="004B2799" w:rsidP="004B2799">
      <w:pPr>
        <w:pStyle w:val="paragraph"/>
      </w:pPr>
      <w:r w:rsidRPr="00D77234">
        <w:tab/>
        <w:t>(d)</w:t>
      </w:r>
      <w:r w:rsidRPr="00D77234">
        <w:tab/>
        <w:t>paramilitary equipment;</w:t>
      </w:r>
    </w:p>
    <w:p w:rsidR="004B2799" w:rsidRPr="00D77234" w:rsidRDefault="004B2799" w:rsidP="004B2799">
      <w:pPr>
        <w:pStyle w:val="paragraph"/>
      </w:pPr>
      <w:r w:rsidRPr="00D77234">
        <w:tab/>
        <w:t>(e)</w:t>
      </w:r>
      <w:r w:rsidRPr="00D77234">
        <w:tab/>
        <w:t xml:space="preserve">spare parts for the things mentioned in </w:t>
      </w:r>
      <w:r w:rsidR="00D77234" w:rsidRPr="00D77234">
        <w:t>paragraphs (</w:t>
      </w:r>
      <w:r w:rsidRPr="00D77234">
        <w:t>a) to (d).</w:t>
      </w:r>
    </w:p>
    <w:p w:rsidR="005C33BB" w:rsidRPr="00D77234" w:rsidRDefault="005C33BB" w:rsidP="005C33BB">
      <w:pPr>
        <w:pStyle w:val="Definition"/>
      </w:pPr>
      <w:r w:rsidRPr="00D77234">
        <w:rPr>
          <w:b/>
          <w:i/>
        </w:rPr>
        <w:t>Australian aircraft</w:t>
      </w:r>
      <w:r w:rsidRPr="00D77234">
        <w:t xml:space="preserve"> has the same meaning as in the </w:t>
      </w:r>
      <w:r w:rsidRPr="00D77234">
        <w:rPr>
          <w:i/>
        </w:rPr>
        <w:t>Criminal Code</w:t>
      </w:r>
      <w:r w:rsidRPr="00D77234">
        <w:t>.</w:t>
      </w:r>
    </w:p>
    <w:p w:rsidR="005C33BB" w:rsidRPr="00D77234" w:rsidRDefault="005C33BB" w:rsidP="005C33BB">
      <w:pPr>
        <w:pStyle w:val="Definition"/>
      </w:pPr>
      <w:r w:rsidRPr="00D77234">
        <w:rPr>
          <w:b/>
          <w:i/>
        </w:rPr>
        <w:t>Australian ship</w:t>
      </w:r>
      <w:r w:rsidRPr="00D77234">
        <w:t xml:space="preserve"> has the same meaning as in the </w:t>
      </w:r>
      <w:r w:rsidRPr="00D77234">
        <w:rPr>
          <w:i/>
        </w:rPr>
        <w:t>Criminal Code</w:t>
      </w:r>
      <w:r w:rsidRPr="00D77234">
        <w:t>.</w:t>
      </w:r>
    </w:p>
    <w:p w:rsidR="0010277E" w:rsidRPr="00D77234" w:rsidRDefault="005526B1" w:rsidP="0010277E">
      <w:pPr>
        <w:pStyle w:val="ItemHead"/>
      </w:pPr>
      <w:r w:rsidRPr="00D77234">
        <w:t xml:space="preserve">2  </w:t>
      </w:r>
      <w:r w:rsidR="0010277E" w:rsidRPr="00D77234">
        <w:t>Section</w:t>
      </w:r>
      <w:r w:rsidR="00D77234" w:rsidRPr="00D77234">
        <w:t> </w:t>
      </w:r>
      <w:r w:rsidRPr="00D77234">
        <w:t xml:space="preserve">4 (definition of </w:t>
      </w:r>
      <w:r w:rsidRPr="00D77234">
        <w:rPr>
          <w:i/>
        </w:rPr>
        <w:t>designated person or entity</w:t>
      </w:r>
      <w:r w:rsidRPr="00D77234">
        <w:t>)</w:t>
      </w:r>
    </w:p>
    <w:p w:rsidR="005526B1" w:rsidRPr="00D77234" w:rsidRDefault="005526B1" w:rsidP="0010277E">
      <w:pPr>
        <w:pStyle w:val="Item"/>
      </w:pPr>
      <w:r w:rsidRPr="00D77234">
        <w:t>Repeal the definition, substitute:</w:t>
      </w:r>
    </w:p>
    <w:p w:rsidR="005526B1" w:rsidRPr="00D77234" w:rsidRDefault="005526B1" w:rsidP="005526B1">
      <w:pPr>
        <w:pStyle w:val="Definition"/>
      </w:pPr>
      <w:r w:rsidRPr="00D77234">
        <w:rPr>
          <w:b/>
          <w:i/>
        </w:rPr>
        <w:t>designated person or entity</w:t>
      </w:r>
      <w:r w:rsidRPr="00D77234">
        <w:t xml:space="preserve"> means a person or entity:</w:t>
      </w:r>
    </w:p>
    <w:p w:rsidR="005526B1" w:rsidRPr="00D77234" w:rsidRDefault="005526B1" w:rsidP="005526B1">
      <w:pPr>
        <w:pStyle w:val="paragraph"/>
      </w:pPr>
      <w:r w:rsidRPr="00D77234">
        <w:tab/>
        <w:t>(a)</w:t>
      </w:r>
      <w:r w:rsidRPr="00D77234">
        <w:tab/>
        <w:t>designated by the Committee for paragraph</w:t>
      </w:r>
      <w:r w:rsidR="00D77234" w:rsidRPr="00D77234">
        <w:t> </w:t>
      </w:r>
      <w:r w:rsidRPr="00D77234">
        <w:t>11 of Resolution 2140; or</w:t>
      </w:r>
    </w:p>
    <w:p w:rsidR="005526B1" w:rsidRPr="00D77234" w:rsidRDefault="005526B1" w:rsidP="005526B1">
      <w:pPr>
        <w:pStyle w:val="paragraph"/>
      </w:pPr>
      <w:r w:rsidRPr="00D77234">
        <w:tab/>
        <w:t>(b)</w:t>
      </w:r>
      <w:r w:rsidRPr="00D77234">
        <w:tab/>
        <w:t>that the Security Council decides is subject to the measures imposed by paragraph</w:t>
      </w:r>
      <w:r w:rsidR="00D77234" w:rsidRPr="00D77234">
        <w:t> </w:t>
      </w:r>
      <w:r w:rsidRPr="00D77234">
        <w:t>11 of Resolution 2140.</w:t>
      </w:r>
    </w:p>
    <w:p w:rsidR="005526B1" w:rsidRPr="00D77234" w:rsidRDefault="005526B1" w:rsidP="005526B1">
      <w:pPr>
        <w:pStyle w:val="ItemHead"/>
      </w:pPr>
      <w:r w:rsidRPr="00D77234">
        <w:t xml:space="preserve">3  </w:t>
      </w:r>
      <w:r w:rsidR="0010277E" w:rsidRPr="00D77234">
        <w:t>Section</w:t>
      </w:r>
      <w:r w:rsidR="00D77234" w:rsidRPr="00D77234">
        <w:t> </w:t>
      </w:r>
      <w:r w:rsidRPr="00D77234">
        <w:t>4</w:t>
      </w:r>
    </w:p>
    <w:p w:rsidR="005526B1" w:rsidRPr="00D77234" w:rsidRDefault="005526B1" w:rsidP="005526B1">
      <w:pPr>
        <w:pStyle w:val="Item"/>
      </w:pPr>
      <w:r w:rsidRPr="00D77234">
        <w:t>Insert:</w:t>
      </w:r>
    </w:p>
    <w:p w:rsidR="004B2799" w:rsidRPr="00D77234" w:rsidRDefault="004B2799" w:rsidP="004B2799">
      <w:pPr>
        <w:pStyle w:val="Definition"/>
      </w:pPr>
      <w:r w:rsidRPr="00D77234">
        <w:rPr>
          <w:b/>
          <w:i/>
        </w:rPr>
        <w:t xml:space="preserve">export sanctioned goods </w:t>
      </w:r>
      <w:r w:rsidRPr="00D77234">
        <w:t>has the meaning given by section</w:t>
      </w:r>
      <w:r w:rsidR="00D77234" w:rsidRPr="00D77234">
        <w:t> </w:t>
      </w:r>
      <w:r w:rsidR="00FA0B5A" w:rsidRPr="00D77234">
        <w:t>4A</w:t>
      </w:r>
      <w:r w:rsidRPr="00D77234">
        <w:t>.</w:t>
      </w:r>
    </w:p>
    <w:p w:rsidR="00DD0ADC" w:rsidRPr="00D77234" w:rsidRDefault="00A36FA4" w:rsidP="00DD0ADC">
      <w:pPr>
        <w:pStyle w:val="Definition"/>
      </w:pPr>
      <w:r w:rsidRPr="00D77234">
        <w:rPr>
          <w:b/>
          <w:i/>
        </w:rPr>
        <w:t>paragraph</w:t>
      </w:r>
      <w:r w:rsidR="00D77234" w:rsidRPr="00D77234">
        <w:rPr>
          <w:b/>
          <w:i/>
        </w:rPr>
        <w:t> </w:t>
      </w:r>
      <w:r w:rsidRPr="00D77234">
        <w:rPr>
          <w:b/>
          <w:i/>
        </w:rPr>
        <w:t>14</w:t>
      </w:r>
      <w:r w:rsidR="00DD0ADC" w:rsidRPr="00D77234">
        <w:rPr>
          <w:b/>
          <w:i/>
        </w:rPr>
        <w:t xml:space="preserve"> person or entity </w:t>
      </w:r>
      <w:r w:rsidR="00DD0ADC" w:rsidRPr="00D77234">
        <w:t>means a person or entity:</w:t>
      </w:r>
    </w:p>
    <w:p w:rsidR="00DD0ADC" w:rsidRPr="00D77234" w:rsidRDefault="00DD0ADC" w:rsidP="00DD0ADC">
      <w:pPr>
        <w:pStyle w:val="paragraph"/>
      </w:pPr>
      <w:r w:rsidRPr="00D77234">
        <w:tab/>
        <w:t>(a)</w:t>
      </w:r>
      <w:r w:rsidRPr="00D77234">
        <w:tab/>
        <w:t>named in paragraph</w:t>
      </w:r>
      <w:r w:rsidR="00D77234" w:rsidRPr="00D77234">
        <w:t> </w:t>
      </w:r>
      <w:r w:rsidRPr="00D77234">
        <w:t>14 of Resolution 2216; or</w:t>
      </w:r>
    </w:p>
    <w:p w:rsidR="00DD0ADC" w:rsidRPr="00D77234" w:rsidRDefault="00DD0ADC" w:rsidP="00DD0ADC">
      <w:pPr>
        <w:pStyle w:val="paragraph"/>
      </w:pPr>
      <w:r w:rsidRPr="00D77234">
        <w:tab/>
        <w:t>(b)</w:t>
      </w:r>
      <w:r w:rsidRPr="00D77234">
        <w:tab/>
        <w:t>listed in the annex</w:t>
      </w:r>
      <w:r w:rsidR="00D77234" w:rsidRPr="00D77234">
        <w:t> </w:t>
      </w:r>
      <w:r w:rsidRPr="00D77234">
        <w:t>of Resolution 2216; or</w:t>
      </w:r>
    </w:p>
    <w:p w:rsidR="00DD0ADC" w:rsidRPr="00D77234" w:rsidRDefault="00DD0ADC" w:rsidP="00DD0ADC">
      <w:pPr>
        <w:pStyle w:val="paragraph"/>
      </w:pPr>
      <w:r w:rsidRPr="00D77234">
        <w:tab/>
        <w:t>(c)</w:t>
      </w:r>
      <w:r w:rsidRPr="00D77234">
        <w:tab/>
        <w:t>designated by the Committee in accordance with paragraph</w:t>
      </w:r>
      <w:r w:rsidR="00D77234" w:rsidRPr="00D77234">
        <w:t> </w:t>
      </w:r>
      <w:r w:rsidRPr="00D77234">
        <w:t>20(d) of Resolution 2216; or</w:t>
      </w:r>
    </w:p>
    <w:p w:rsidR="00DD0ADC" w:rsidRPr="00D77234" w:rsidRDefault="002950EA" w:rsidP="00A36FA4">
      <w:pPr>
        <w:pStyle w:val="paragraph"/>
      </w:pPr>
      <w:r w:rsidRPr="00D77234">
        <w:tab/>
        <w:t>(d)</w:t>
      </w:r>
      <w:r w:rsidRPr="00D77234">
        <w:tab/>
        <w:t>acting on behalf of, or at the direction of, in Yemen, a person</w:t>
      </w:r>
      <w:r w:rsidR="0010277E" w:rsidRPr="00D77234">
        <w:t xml:space="preserve"> or entity</w:t>
      </w:r>
      <w:r w:rsidRPr="00D77234">
        <w:t xml:space="preserve"> mentioned in </w:t>
      </w:r>
      <w:r w:rsidR="00D77234" w:rsidRPr="00D77234">
        <w:t>paragraph (</w:t>
      </w:r>
      <w:r w:rsidRPr="00D77234">
        <w:t>a)</w:t>
      </w:r>
      <w:r w:rsidR="00A36FA4" w:rsidRPr="00D77234">
        <w:t>, (b) or (c).</w:t>
      </w:r>
    </w:p>
    <w:p w:rsidR="004B2799" w:rsidRPr="00D77234" w:rsidRDefault="004B2799" w:rsidP="004B2799">
      <w:pPr>
        <w:pStyle w:val="Definition"/>
      </w:pPr>
      <w:r w:rsidRPr="00D77234">
        <w:rPr>
          <w:b/>
          <w:i/>
        </w:rPr>
        <w:t xml:space="preserve">paramilitary equipment </w:t>
      </w:r>
      <w:r w:rsidRPr="00D77234">
        <w:t>means any of the following:</w:t>
      </w:r>
    </w:p>
    <w:p w:rsidR="004B2799" w:rsidRPr="00D77234" w:rsidRDefault="004B2799" w:rsidP="004B2799">
      <w:pPr>
        <w:pStyle w:val="paragraph"/>
      </w:pPr>
      <w:r w:rsidRPr="00D77234">
        <w:tab/>
        <w:t>(a)</w:t>
      </w:r>
      <w:r w:rsidRPr="00D77234">
        <w:tab/>
        <w:t>batons, clubs, riot sticks or similar devices of a kind used for law enforcement purposes;</w:t>
      </w:r>
    </w:p>
    <w:p w:rsidR="004B2799" w:rsidRPr="00D77234" w:rsidRDefault="004B2799" w:rsidP="004B2799">
      <w:pPr>
        <w:pStyle w:val="paragraph"/>
      </w:pPr>
      <w:r w:rsidRPr="00D77234">
        <w:tab/>
        <w:t>(b)</w:t>
      </w:r>
      <w:r w:rsidRPr="00D77234">
        <w:tab/>
        <w:t>body armour, including:</w:t>
      </w:r>
    </w:p>
    <w:p w:rsidR="004B2799" w:rsidRPr="00D77234" w:rsidRDefault="004B2799" w:rsidP="004B2799">
      <w:pPr>
        <w:pStyle w:val="paragraphsub"/>
      </w:pPr>
      <w:r w:rsidRPr="00D77234">
        <w:tab/>
        <w:t>(</w:t>
      </w:r>
      <w:proofErr w:type="spellStart"/>
      <w:r w:rsidRPr="00D77234">
        <w:t>i</w:t>
      </w:r>
      <w:proofErr w:type="spellEnd"/>
      <w:r w:rsidRPr="00D77234">
        <w:t>)</w:t>
      </w:r>
      <w:r w:rsidRPr="00D77234">
        <w:tab/>
        <w:t>bullet</w:t>
      </w:r>
      <w:r w:rsidR="00D77234">
        <w:noBreakHyphen/>
      </w:r>
      <w:r w:rsidRPr="00D77234">
        <w:t>resistant apparel; and</w:t>
      </w:r>
    </w:p>
    <w:p w:rsidR="004B2799" w:rsidRPr="00D77234" w:rsidRDefault="004B2799" w:rsidP="004B2799">
      <w:pPr>
        <w:pStyle w:val="paragraphsub"/>
      </w:pPr>
      <w:r w:rsidRPr="00D77234">
        <w:tab/>
        <w:t>(ii)</w:t>
      </w:r>
      <w:r w:rsidRPr="00D77234">
        <w:tab/>
        <w:t>bullet</w:t>
      </w:r>
      <w:r w:rsidR="00D77234">
        <w:noBreakHyphen/>
      </w:r>
      <w:r w:rsidRPr="00D77234">
        <w:t>resistant pads; and</w:t>
      </w:r>
    </w:p>
    <w:p w:rsidR="004B2799" w:rsidRPr="00D77234" w:rsidRDefault="004B2799" w:rsidP="004B2799">
      <w:pPr>
        <w:pStyle w:val="paragraphsub"/>
      </w:pPr>
      <w:r w:rsidRPr="00D77234">
        <w:tab/>
        <w:t>(iii)</w:t>
      </w:r>
      <w:r w:rsidRPr="00D77234">
        <w:tab/>
        <w:t>protective helmets;</w:t>
      </w:r>
    </w:p>
    <w:p w:rsidR="004B2799" w:rsidRPr="00D77234" w:rsidRDefault="004B2799" w:rsidP="004B2799">
      <w:pPr>
        <w:pStyle w:val="paragraph"/>
      </w:pPr>
      <w:r w:rsidRPr="00D77234">
        <w:tab/>
        <w:t>(c)</w:t>
      </w:r>
      <w:r w:rsidRPr="00D77234">
        <w:tab/>
        <w:t>handcuffs, leg</w:t>
      </w:r>
      <w:r w:rsidR="00D77234">
        <w:noBreakHyphen/>
      </w:r>
      <w:r w:rsidRPr="00D77234">
        <w:t>irons or other devices used for restraining prisoners;</w:t>
      </w:r>
    </w:p>
    <w:p w:rsidR="004B2799" w:rsidRPr="00D77234" w:rsidRDefault="004B2799" w:rsidP="004B2799">
      <w:pPr>
        <w:pStyle w:val="paragraph"/>
      </w:pPr>
      <w:r w:rsidRPr="00D77234">
        <w:tab/>
        <w:t>(d)</w:t>
      </w:r>
      <w:r w:rsidRPr="00D77234">
        <w:tab/>
        <w:t>riot protection shields;</w:t>
      </w:r>
    </w:p>
    <w:p w:rsidR="004B2799" w:rsidRPr="00D77234" w:rsidRDefault="004B2799" w:rsidP="004B2799">
      <w:pPr>
        <w:pStyle w:val="paragraph"/>
      </w:pPr>
      <w:r w:rsidRPr="00D77234">
        <w:tab/>
        <w:t>(e)</w:t>
      </w:r>
      <w:r w:rsidRPr="00D77234">
        <w:tab/>
        <w:t>whips.</w:t>
      </w:r>
    </w:p>
    <w:p w:rsidR="008D66C2" w:rsidRPr="00D77234" w:rsidRDefault="008D66C2" w:rsidP="008D66C2">
      <w:pPr>
        <w:pStyle w:val="Definition"/>
      </w:pPr>
      <w:r w:rsidRPr="00D77234">
        <w:rPr>
          <w:b/>
          <w:i/>
        </w:rPr>
        <w:t xml:space="preserve">Resolution 2216 </w:t>
      </w:r>
      <w:r w:rsidRPr="00D77234">
        <w:t>means Resolution 2216 (2015) of the Security Council, adopted on 14</w:t>
      </w:r>
      <w:r w:rsidR="00D77234" w:rsidRPr="00D77234">
        <w:t> </w:t>
      </w:r>
      <w:r w:rsidRPr="00D77234">
        <w:t>April 2015.</w:t>
      </w:r>
    </w:p>
    <w:p w:rsidR="004B2799" w:rsidRPr="00D77234" w:rsidRDefault="004B2799" w:rsidP="004B2799">
      <w:pPr>
        <w:pStyle w:val="Definition"/>
      </w:pPr>
      <w:r w:rsidRPr="00D77234">
        <w:rPr>
          <w:b/>
          <w:i/>
        </w:rPr>
        <w:t>sanctioned service</w:t>
      </w:r>
      <w:r w:rsidRPr="00D77234">
        <w:t xml:space="preserve"> has the meaning given by section</w:t>
      </w:r>
      <w:r w:rsidR="00D77234" w:rsidRPr="00D77234">
        <w:t> </w:t>
      </w:r>
      <w:r w:rsidR="00FA0B5A" w:rsidRPr="00D77234">
        <w:t>4B</w:t>
      </w:r>
      <w:r w:rsidRPr="00D77234">
        <w:t>.</w:t>
      </w:r>
    </w:p>
    <w:p w:rsidR="004B2799" w:rsidRPr="00D77234" w:rsidRDefault="004B2799" w:rsidP="004B2799">
      <w:pPr>
        <w:pStyle w:val="Definition"/>
      </w:pPr>
      <w:r w:rsidRPr="00D77234">
        <w:rPr>
          <w:b/>
          <w:i/>
        </w:rPr>
        <w:t>sanctioned supply</w:t>
      </w:r>
      <w:r w:rsidRPr="00D77234">
        <w:rPr>
          <w:b/>
        </w:rPr>
        <w:t xml:space="preserve"> </w:t>
      </w:r>
      <w:r w:rsidRPr="00D77234">
        <w:t>has the meaning given by section</w:t>
      </w:r>
      <w:r w:rsidR="00D77234" w:rsidRPr="00D77234">
        <w:t> </w:t>
      </w:r>
      <w:r w:rsidR="00FA0B5A" w:rsidRPr="00D77234">
        <w:t>4C</w:t>
      </w:r>
      <w:r w:rsidRPr="00D77234">
        <w:t>.</w:t>
      </w:r>
    </w:p>
    <w:p w:rsidR="004B2799" w:rsidRPr="00D77234" w:rsidRDefault="00BB731E" w:rsidP="004B2799">
      <w:pPr>
        <w:pStyle w:val="ItemHead"/>
      </w:pPr>
      <w:r w:rsidRPr="00D77234">
        <w:t>4</w:t>
      </w:r>
      <w:r w:rsidR="004B2799" w:rsidRPr="00D77234">
        <w:t xml:space="preserve">  </w:t>
      </w:r>
      <w:r w:rsidR="00072025" w:rsidRPr="00D77234">
        <w:t>At the end of Part</w:t>
      </w:r>
      <w:r w:rsidR="00D77234" w:rsidRPr="00D77234">
        <w:t> </w:t>
      </w:r>
      <w:r w:rsidR="00072025" w:rsidRPr="00D77234">
        <w:t>1</w:t>
      </w:r>
    </w:p>
    <w:p w:rsidR="004B2799" w:rsidRPr="00D77234" w:rsidRDefault="00072025" w:rsidP="004B2799">
      <w:pPr>
        <w:pStyle w:val="Item"/>
      </w:pPr>
      <w:r w:rsidRPr="00D77234">
        <w:t>Add</w:t>
      </w:r>
      <w:r w:rsidR="004B2799" w:rsidRPr="00D77234">
        <w:t>:</w:t>
      </w:r>
    </w:p>
    <w:p w:rsidR="004B2799" w:rsidRPr="00D77234" w:rsidRDefault="004B2799" w:rsidP="004B2799">
      <w:pPr>
        <w:pStyle w:val="ActHead5"/>
      </w:pPr>
      <w:bookmarkStart w:id="13" w:name="_Toc432423968"/>
      <w:r w:rsidRPr="00D77234">
        <w:rPr>
          <w:rStyle w:val="CharSectno"/>
        </w:rPr>
        <w:t>4A</w:t>
      </w:r>
      <w:r w:rsidRPr="00D77234">
        <w:t xml:space="preserve">  Definition of </w:t>
      </w:r>
      <w:r w:rsidRPr="00D77234">
        <w:rPr>
          <w:i/>
        </w:rPr>
        <w:t>export sanctioned goods</w:t>
      </w:r>
      <w:bookmarkEnd w:id="13"/>
    </w:p>
    <w:p w:rsidR="004B2799" w:rsidRPr="00D77234" w:rsidRDefault="004B2799" w:rsidP="004B2799">
      <w:pPr>
        <w:pStyle w:val="subsection"/>
      </w:pPr>
      <w:r w:rsidRPr="00D77234">
        <w:rPr>
          <w:b/>
          <w:i/>
        </w:rPr>
        <w:tab/>
      </w:r>
      <w:r w:rsidRPr="00D77234">
        <w:rPr>
          <w:b/>
          <w:i/>
        </w:rPr>
        <w:tab/>
      </w:r>
      <w:r w:rsidR="0010277E" w:rsidRPr="00D77234">
        <w:rPr>
          <w:b/>
          <w:i/>
        </w:rPr>
        <w:t>E</w:t>
      </w:r>
      <w:r w:rsidRPr="00D77234">
        <w:rPr>
          <w:b/>
          <w:i/>
        </w:rPr>
        <w:t>xport sanctioned goods</w:t>
      </w:r>
      <w:r w:rsidRPr="00D77234">
        <w:t xml:space="preserve"> means </w:t>
      </w:r>
      <w:r w:rsidRPr="00D77234">
        <w:rPr>
          <w:bCs/>
          <w:iCs/>
        </w:rPr>
        <w:t xml:space="preserve">arms or related </w:t>
      </w:r>
      <w:proofErr w:type="spellStart"/>
      <w:r w:rsidRPr="00D77234">
        <w:t>matérie</w:t>
      </w:r>
      <w:r w:rsidRPr="00D77234">
        <w:rPr>
          <w:bCs/>
          <w:iCs/>
        </w:rPr>
        <w:t>l</w:t>
      </w:r>
      <w:proofErr w:type="spellEnd"/>
      <w:r w:rsidRPr="00D77234">
        <w:rPr>
          <w:bCs/>
          <w:iCs/>
        </w:rPr>
        <w:t>.</w:t>
      </w:r>
    </w:p>
    <w:p w:rsidR="004B2799" w:rsidRPr="00D77234" w:rsidRDefault="004B2799" w:rsidP="004B2799">
      <w:pPr>
        <w:pStyle w:val="ActHead5"/>
      </w:pPr>
      <w:bookmarkStart w:id="14" w:name="_Toc432423969"/>
      <w:r w:rsidRPr="00D77234">
        <w:rPr>
          <w:rStyle w:val="CharSectno"/>
        </w:rPr>
        <w:t>4B</w:t>
      </w:r>
      <w:r w:rsidRPr="00D77234">
        <w:t xml:space="preserve">  Definition of </w:t>
      </w:r>
      <w:r w:rsidRPr="00D77234">
        <w:rPr>
          <w:i/>
        </w:rPr>
        <w:t>sanctioned service</w:t>
      </w:r>
      <w:bookmarkEnd w:id="14"/>
    </w:p>
    <w:p w:rsidR="004B2799" w:rsidRPr="00D77234" w:rsidRDefault="004B2799" w:rsidP="004B2799">
      <w:pPr>
        <w:pStyle w:val="subsection"/>
      </w:pPr>
      <w:r w:rsidRPr="00D77234">
        <w:tab/>
      </w:r>
      <w:r w:rsidRPr="00D77234">
        <w:tab/>
      </w:r>
      <w:r w:rsidR="0010277E" w:rsidRPr="00D77234">
        <w:rPr>
          <w:b/>
          <w:i/>
        </w:rPr>
        <w:t>S</w:t>
      </w:r>
      <w:r w:rsidRPr="00D77234">
        <w:rPr>
          <w:b/>
          <w:i/>
        </w:rPr>
        <w:t>anctioned service</w:t>
      </w:r>
      <w:r w:rsidRPr="00D77234">
        <w:t>:</w:t>
      </w:r>
    </w:p>
    <w:p w:rsidR="004B2799" w:rsidRPr="00D77234" w:rsidRDefault="004B2799" w:rsidP="004B2799">
      <w:pPr>
        <w:pStyle w:val="paragraph"/>
      </w:pPr>
      <w:r w:rsidRPr="00D77234">
        <w:tab/>
        <w:t>(a)</w:t>
      </w:r>
      <w:r w:rsidRPr="00D77234">
        <w:tab/>
        <w:t xml:space="preserve">means the provision to </w:t>
      </w:r>
      <w:r w:rsidR="00E04C0F" w:rsidRPr="00D77234">
        <w:t xml:space="preserve">a </w:t>
      </w:r>
      <w:r w:rsidR="00A36FA4" w:rsidRPr="00D77234">
        <w:t>paragraph</w:t>
      </w:r>
      <w:r w:rsidR="00D77234" w:rsidRPr="00D77234">
        <w:t> </w:t>
      </w:r>
      <w:r w:rsidR="00A36FA4" w:rsidRPr="00D77234">
        <w:t>14</w:t>
      </w:r>
      <w:r w:rsidR="00DF2C71" w:rsidRPr="00D77234">
        <w:t xml:space="preserve"> person or entity </w:t>
      </w:r>
      <w:r w:rsidRPr="00D77234">
        <w:t>of technical assistance, training, financial or other assistance, related to:</w:t>
      </w:r>
    </w:p>
    <w:p w:rsidR="004B2799" w:rsidRPr="00D77234" w:rsidRDefault="004B2799" w:rsidP="004B2799">
      <w:pPr>
        <w:pStyle w:val="paragraphsub"/>
      </w:pPr>
      <w:r w:rsidRPr="00D77234">
        <w:tab/>
        <w:t>(</w:t>
      </w:r>
      <w:proofErr w:type="spellStart"/>
      <w:r w:rsidRPr="00D77234">
        <w:t>i</w:t>
      </w:r>
      <w:proofErr w:type="spellEnd"/>
      <w:r w:rsidRPr="00D77234">
        <w:t>)</w:t>
      </w:r>
      <w:r w:rsidRPr="00D77234">
        <w:tab/>
        <w:t>military activities; or</w:t>
      </w:r>
    </w:p>
    <w:p w:rsidR="004B2799" w:rsidRPr="00D77234" w:rsidRDefault="004B2799" w:rsidP="004B2799">
      <w:pPr>
        <w:pStyle w:val="paragraphsub"/>
      </w:pPr>
      <w:r w:rsidRPr="00D77234">
        <w:tab/>
        <w:t>(ii)</w:t>
      </w:r>
      <w:r w:rsidRPr="00D77234">
        <w:tab/>
        <w:t xml:space="preserve">the provision, maintenance or use of any arms or related </w:t>
      </w:r>
      <w:proofErr w:type="spellStart"/>
      <w:r w:rsidRPr="00D77234">
        <w:t>matériel</w:t>
      </w:r>
      <w:proofErr w:type="spellEnd"/>
      <w:r w:rsidRPr="00D77234">
        <w:t>; and</w:t>
      </w:r>
    </w:p>
    <w:p w:rsidR="004B2799" w:rsidRPr="00D77234" w:rsidRDefault="004B2799" w:rsidP="004B2799">
      <w:pPr>
        <w:pStyle w:val="paragraph"/>
      </w:pPr>
      <w:r w:rsidRPr="00D77234">
        <w:tab/>
        <w:t>(b)</w:t>
      </w:r>
      <w:r w:rsidRPr="00D77234">
        <w:tab/>
        <w:t xml:space="preserve">includes the provision to </w:t>
      </w:r>
      <w:r w:rsidR="00021252" w:rsidRPr="00D77234">
        <w:t xml:space="preserve">a </w:t>
      </w:r>
      <w:r w:rsidR="00A36FA4" w:rsidRPr="00D77234">
        <w:t>paragraph</w:t>
      </w:r>
      <w:r w:rsidR="00D77234" w:rsidRPr="00D77234">
        <w:t> </w:t>
      </w:r>
      <w:r w:rsidR="00A36FA4" w:rsidRPr="00D77234">
        <w:t>14</w:t>
      </w:r>
      <w:r w:rsidR="00DF2C71" w:rsidRPr="00D77234">
        <w:t xml:space="preserve"> person or entity </w:t>
      </w:r>
      <w:r w:rsidRPr="00D77234">
        <w:t>of armed mercenary personnel whether or not originating in Australia.</w:t>
      </w:r>
    </w:p>
    <w:p w:rsidR="004B2799" w:rsidRPr="00D77234" w:rsidRDefault="004B2799" w:rsidP="004B2799">
      <w:pPr>
        <w:pStyle w:val="ActHead5"/>
      </w:pPr>
      <w:bookmarkStart w:id="15" w:name="_Toc432423970"/>
      <w:r w:rsidRPr="00D77234">
        <w:rPr>
          <w:rStyle w:val="CharSectno"/>
        </w:rPr>
        <w:t>4C</w:t>
      </w:r>
      <w:r w:rsidRPr="00D77234">
        <w:t xml:space="preserve">  Definition of </w:t>
      </w:r>
      <w:r w:rsidRPr="00D77234">
        <w:rPr>
          <w:i/>
        </w:rPr>
        <w:t>sanctioned supply</w:t>
      </w:r>
      <w:bookmarkEnd w:id="15"/>
    </w:p>
    <w:p w:rsidR="004B2799" w:rsidRPr="00D77234" w:rsidRDefault="004B2799" w:rsidP="004B2799">
      <w:pPr>
        <w:pStyle w:val="subsection"/>
      </w:pPr>
      <w:r w:rsidRPr="00D77234">
        <w:tab/>
      </w:r>
      <w:r w:rsidRPr="00D77234">
        <w:tab/>
        <w:t xml:space="preserve">A person makes a </w:t>
      </w:r>
      <w:r w:rsidRPr="00D77234">
        <w:rPr>
          <w:b/>
          <w:i/>
        </w:rPr>
        <w:t>sanctioned supply</w:t>
      </w:r>
      <w:r w:rsidRPr="00D77234">
        <w:t xml:space="preserve"> if:</w:t>
      </w:r>
    </w:p>
    <w:p w:rsidR="004B2799" w:rsidRPr="00D77234" w:rsidRDefault="004B2799" w:rsidP="004B2799">
      <w:pPr>
        <w:pStyle w:val="paragraph"/>
      </w:pPr>
      <w:r w:rsidRPr="00D77234">
        <w:tab/>
        <w:t>(a)</w:t>
      </w:r>
      <w:r w:rsidRPr="00D77234">
        <w:tab/>
        <w:t>the person supplies, sells or transfers goods to another person; and</w:t>
      </w:r>
    </w:p>
    <w:p w:rsidR="004B2799" w:rsidRPr="00D77234" w:rsidRDefault="004B2799" w:rsidP="004B2799">
      <w:pPr>
        <w:pStyle w:val="paragraph"/>
      </w:pPr>
      <w:r w:rsidRPr="00D77234">
        <w:tab/>
        <w:t>(b)</w:t>
      </w:r>
      <w:r w:rsidRPr="00D77234">
        <w:tab/>
        <w:t>the goods are export sanctioned goods; and</w:t>
      </w:r>
    </w:p>
    <w:p w:rsidR="004B2799" w:rsidRPr="00D77234" w:rsidRDefault="004B2799" w:rsidP="004B2799">
      <w:pPr>
        <w:pStyle w:val="paragraph"/>
      </w:pPr>
      <w:r w:rsidRPr="00D77234">
        <w:tab/>
        <w:t>(c)</w:t>
      </w:r>
      <w:r w:rsidRPr="00D77234">
        <w:tab/>
        <w:t>as a direct or indirect result of the supply, sale or transfer, the goods are transferred to</w:t>
      </w:r>
      <w:r w:rsidR="00BB731E" w:rsidRPr="00D77234">
        <w:t xml:space="preserve">, or for the benefit of, </w:t>
      </w:r>
      <w:r w:rsidR="00FA0B5A" w:rsidRPr="00D77234">
        <w:t xml:space="preserve">a </w:t>
      </w:r>
      <w:r w:rsidR="00A36FA4" w:rsidRPr="00D77234">
        <w:t>paragraph</w:t>
      </w:r>
      <w:r w:rsidR="00D77234" w:rsidRPr="00D77234">
        <w:t> </w:t>
      </w:r>
      <w:r w:rsidR="00A36FA4" w:rsidRPr="00D77234">
        <w:t>14</w:t>
      </w:r>
      <w:r w:rsidR="00BB731E" w:rsidRPr="00D77234">
        <w:t xml:space="preserve"> person or entity</w:t>
      </w:r>
      <w:r w:rsidRPr="00D77234">
        <w:t>.</w:t>
      </w:r>
    </w:p>
    <w:p w:rsidR="00F107F9" w:rsidRPr="00D77234" w:rsidRDefault="00BB731E" w:rsidP="004B2799">
      <w:pPr>
        <w:pStyle w:val="ItemHead"/>
      </w:pPr>
      <w:r w:rsidRPr="00D77234">
        <w:t>5</w:t>
      </w:r>
      <w:r w:rsidR="004B2799" w:rsidRPr="00D77234">
        <w:t xml:space="preserve">  Before section</w:t>
      </w:r>
      <w:r w:rsidR="00D77234" w:rsidRPr="00D77234">
        <w:t> </w:t>
      </w:r>
      <w:r w:rsidR="004B2799" w:rsidRPr="00D77234">
        <w:t>5</w:t>
      </w:r>
    </w:p>
    <w:p w:rsidR="004B2799" w:rsidRPr="00D77234" w:rsidRDefault="004B2799" w:rsidP="004B2799">
      <w:pPr>
        <w:pStyle w:val="Item"/>
      </w:pPr>
      <w:r w:rsidRPr="00D77234">
        <w:t>Insert:</w:t>
      </w:r>
    </w:p>
    <w:p w:rsidR="004B2799" w:rsidRPr="00D77234" w:rsidRDefault="004B2799" w:rsidP="004B2799">
      <w:pPr>
        <w:pStyle w:val="ActHead5"/>
      </w:pPr>
      <w:bookmarkStart w:id="16" w:name="_Toc432423971"/>
      <w:r w:rsidRPr="00D77234">
        <w:rPr>
          <w:rStyle w:val="CharSectno"/>
        </w:rPr>
        <w:t>4D</w:t>
      </w:r>
      <w:r w:rsidRPr="00D77234">
        <w:t xml:space="preserve">  Prohibitions relating to a sanctioned supply</w:t>
      </w:r>
      <w:bookmarkEnd w:id="16"/>
    </w:p>
    <w:p w:rsidR="00021252" w:rsidRPr="00D77234" w:rsidRDefault="004B2799" w:rsidP="00021252">
      <w:pPr>
        <w:pStyle w:val="subsection"/>
      </w:pPr>
      <w:r w:rsidRPr="00D77234">
        <w:tab/>
        <w:t>(1)</w:t>
      </w:r>
      <w:r w:rsidRPr="00D77234">
        <w:tab/>
        <w:t>A person contravenes this subsection</w:t>
      </w:r>
      <w:r w:rsidR="00021252" w:rsidRPr="00D77234">
        <w:t xml:space="preserve"> if </w:t>
      </w:r>
      <w:r w:rsidRPr="00D77234">
        <w:t>the person makes a sanctioned supply</w:t>
      </w:r>
      <w:r w:rsidR="00021252" w:rsidRPr="00D77234">
        <w:t>.</w:t>
      </w:r>
    </w:p>
    <w:p w:rsidR="004B2799" w:rsidRPr="00D77234" w:rsidRDefault="004B2799" w:rsidP="00021252">
      <w:pPr>
        <w:pStyle w:val="subsection"/>
      </w:pPr>
      <w:r w:rsidRPr="00D77234">
        <w:tab/>
        <w:t>(</w:t>
      </w:r>
      <w:r w:rsidR="005C33BB" w:rsidRPr="00D77234">
        <w:t>2</w:t>
      </w:r>
      <w:r w:rsidRPr="00D77234">
        <w:t>)</w:t>
      </w:r>
      <w:r w:rsidRPr="00D77234">
        <w:tab/>
        <w:t>A person contravenes this subsection if the person</w:t>
      </w:r>
      <w:r w:rsidR="009100DF" w:rsidRPr="00D77234">
        <w:t xml:space="preserve"> (</w:t>
      </w:r>
      <w:r w:rsidRPr="00D77234">
        <w:t>whether or not in Australia, and whether or n</w:t>
      </w:r>
      <w:r w:rsidR="00021252" w:rsidRPr="00D77234">
        <w:t>ot an Australian citizen</w:t>
      </w:r>
      <w:r w:rsidR="009100DF" w:rsidRPr="00D77234">
        <w:t>)</w:t>
      </w:r>
      <w:r w:rsidR="00021252" w:rsidRPr="00D77234">
        <w:t xml:space="preserve"> </w:t>
      </w:r>
      <w:r w:rsidRPr="00D77234">
        <w:t>uses the services of an Australian ship or an Australian aircraft to transport export sanctioned goods in the course of, or for the purpose of, making a sanctioned supply</w:t>
      </w:r>
      <w:r w:rsidR="00021252" w:rsidRPr="00D77234">
        <w:t>.</w:t>
      </w:r>
    </w:p>
    <w:p w:rsidR="004B2799" w:rsidRPr="00D77234" w:rsidRDefault="004B2799" w:rsidP="004B2799">
      <w:pPr>
        <w:pStyle w:val="subsection"/>
      </w:pPr>
      <w:r w:rsidRPr="00D77234">
        <w:tab/>
        <w:t>(</w:t>
      </w:r>
      <w:r w:rsidR="005C33BB" w:rsidRPr="00D77234">
        <w:t>3</w:t>
      </w:r>
      <w:r w:rsidRPr="00D77234">
        <w:t>)</w:t>
      </w:r>
      <w:r w:rsidRPr="00D77234">
        <w:tab/>
        <w:t>A body corporate contravenes this subsection if:</w:t>
      </w:r>
    </w:p>
    <w:p w:rsidR="004B2799" w:rsidRPr="00D77234" w:rsidRDefault="004B2799" w:rsidP="004B2799">
      <w:pPr>
        <w:pStyle w:val="paragraph"/>
      </w:pPr>
      <w:r w:rsidRPr="00D77234">
        <w:tab/>
        <w:t>(a)</w:t>
      </w:r>
      <w:r w:rsidRPr="00D77234">
        <w:tab/>
        <w:t>the body corporate has effective control over the actions of another body corporate or entity, wherever incorporated or situated; and</w:t>
      </w:r>
    </w:p>
    <w:p w:rsidR="004B2799" w:rsidRPr="00D77234" w:rsidRDefault="004B2799" w:rsidP="004B2799">
      <w:pPr>
        <w:pStyle w:val="paragraph"/>
      </w:pPr>
      <w:r w:rsidRPr="00D77234">
        <w:tab/>
        <w:t>(b)</w:t>
      </w:r>
      <w:r w:rsidRPr="00D77234">
        <w:tab/>
        <w:t>the other body corporate or entity makes a sanctioned supply</w:t>
      </w:r>
      <w:r w:rsidR="00021252" w:rsidRPr="00D77234">
        <w:t>.</w:t>
      </w:r>
    </w:p>
    <w:p w:rsidR="00021252" w:rsidRPr="00D77234" w:rsidRDefault="00021252" w:rsidP="00021252">
      <w:pPr>
        <w:pStyle w:val="subsection"/>
      </w:pPr>
      <w:r w:rsidRPr="00D77234">
        <w:tab/>
        <w:t>(</w:t>
      </w:r>
      <w:r w:rsidR="005C33BB" w:rsidRPr="00D77234">
        <w:t>4</w:t>
      </w:r>
      <w:r w:rsidRPr="00D77234">
        <w:t>)</w:t>
      </w:r>
      <w:r w:rsidRPr="00D77234">
        <w:tab/>
        <w:t>Section</w:t>
      </w:r>
      <w:r w:rsidR="00D77234" w:rsidRPr="00D77234">
        <w:t> </w:t>
      </w:r>
      <w:r w:rsidRPr="00D77234">
        <w:t xml:space="preserve">15.1 of the </w:t>
      </w:r>
      <w:r w:rsidRPr="00D77234">
        <w:rPr>
          <w:i/>
        </w:rPr>
        <w:t>Criminal Code</w:t>
      </w:r>
      <w:r w:rsidRPr="00D77234">
        <w:t xml:space="preserve"> (Extended geographical jurisdiction—category A) applies to an offence under section</w:t>
      </w:r>
      <w:r w:rsidR="00D77234" w:rsidRPr="00D77234">
        <w:t> </w:t>
      </w:r>
      <w:r w:rsidRPr="00D77234">
        <w:t xml:space="preserve">27 of the Act that relates to a contravention of </w:t>
      </w:r>
      <w:r w:rsidR="00D77234" w:rsidRPr="00D77234">
        <w:t>subsection (</w:t>
      </w:r>
      <w:r w:rsidR="00574811" w:rsidRPr="00D77234">
        <w:t>1)</w:t>
      </w:r>
      <w:r w:rsidRPr="00D77234">
        <w:t>.</w:t>
      </w:r>
    </w:p>
    <w:p w:rsidR="00021252" w:rsidRPr="00D77234" w:rsidRDefault="00021252" w:rsidP="00021252">
      <w:pPr>
        <w:pStyle w:val="notetext"/>
      </w:pPr>
      <w:r w:rsidRPr="00D77234">
        <w:t>Note 1:</w:t>
      </w:r>
      <w:r w:rsidRPr="00D77234">
        <w:tab/>
      </w:r>
      <w:r w:rsidR="00D77234" w:rsidRPr="00D77234">
        <w:t>Subsection (</w:t>
      </w:r>
      <w:r w:rsidR="005C33BB" w:rsidRPr="00D77234">
        <w:t>4)</w:t>
      </w:r>
      <w:r w:rsidRPr="00D77234">
        <w:t xml:space="preserve"> has the effect that the offence has extraterritorial operation.</w:t>
      </w:r>
    </w:p>
    <w:p w:rsidR="004B2799" w:rsidRPr="00D77234" w:rsidRDefault="004B2799" w:rsidP="004B2799">
      <w:pPr>
        <w:pStyle w:val="notetext"/>
        <w:rPr>
          <w:i/>
        </w:rPr>
      </w:pPr>
      <w:r w:rsidRPr="00D77234">
        <w:t>Note</w:t>
      </w:r>
      <w:r w:rsidR="00021252" w:rsidRPr="00D77234">
        <w:t xml:space="preserve"> 2</w:t>
      </w:r>
      <w:r w:rsidRPr="00D77234">
        <w:t>:</w:t>
      </w:r>
      <w:r w:rsidRPr="00D77234">
        <w:tab/>
        <w:t xml:space="preserve">This section is specified as a UN sanction enforcement law in the </w:t>
      </w:r>
      <w:r w:rsidRPr="00D77234">
        <w:rPr>
          <w:i/>
        </w:rPr>
        <w:t>Charter of the United Nations (UN Sanction Enforcement Law) Declaration</w:t>
      </w:r>
      <w:r w:rsidR="00D77234" w:rsidRPr="00D77234">
        <w:rPr>
          <w:i/>
        </w:rPr>
        <w:t> </w:t>
      </w:r>
      <w:r w:rsidRPr="00D77234">
        <w:rPr>
          <w:i/>
        </w:rPr>
        <w:t>2008.</w:t>
      </w:r>
    </w:p>
    <w:p w:rsidR="004B2799" w:rsidRPr="00D77234" w:rsidRDefault="004B2799" w:rsidP="004B2799">
      <w:pPr>
        <w:pStyle w:val="ActHead5"/>
      </w:pPr>
      <w:bookmarkStart w:id="17" w:name="_Toc432423972"/>
      <w:r w:rsidRPr="00D77234">
        <w:rPr>
          <w:rStyle w:val="CharSectno"/>
        </w:rPr>
        <w:t>4E</w:t>
      </w:r>
      <w:r w:rsidRPr="00D77234">
        <w:t xml:space="preserve">  Prohibitions relating to a sanctioned service</w:t>
      </w:r>
      <w:bookmarkEnd w:id="17"/>
    </w:p>
    <w:p w:rsidR="004B2799" w:rsidRPr="00D77234" w:rsidRDefault="004B2799" w:rsidP="005C33BB">
      <w:pPr>
        <w:pStyle w:val="subsection"/>
      </w:pPr>
      <w:r w:rsidRPr="00D77234">
        <w:tab/>
        <w:t>(1)</w:t>
      </w:r>
      <w:r w:rsidRPr="00D77234">
        <w:tab/>
        <w:t>A person contravenes this sub</w:t>
      </w:r>
      <w:r w:rsidR="005C33BB" w:rsidRPr="00D77234">
        <w:t xml:space="preserve">section if </w:t>
      </w:r>
      <w:r w:rsidRPr="00D77234">
        <w:t>the person provides a sanctioned service</w:t>
      </w:r>
      <w:r w:rsidR="005C33BB" w:rsidRPr="00D77234">
        <w:t>.</w:t>
      </w:r>
    </w:p>
    <w:p w:rsidR="004B2799" w:rsidRPr="00D77234" w:rsidRDefault="004B2799" w:rsidP="00840AA6">
      <w:pPr>
        <w:pStyle w:val="subsection"/>
      </w:pPr>
      <w:r w:rsidRPr="00D77234">
        <w:tab/>
        <w:t>(</w:t>
      </w:r>
      <w:r w:rsidR="00840AA6" w:rsidRPr="00D77234">
        <w:t>2</w:t>
      </w:r>
      <w:r w:rsidRPr="00D77234">
        <w:t>)</w:t>
      </w:r>
      <w:r w:rsidRPr="00D77234">
        <w:tab/>
        <w:t>A person contravene</w:t>
      </w:r>
      <w:r w:rsidR="009100DF" w:rsidRPr="00D77234">
        <w:t>s this subsection if the person</w:t>
      </w:r>
      <w:r w:rsidRPr="00D77234">
        <w:t xml:space="preserve"> </w:t>
      </w:r>
      <w:r w:rsidR="009100DF" w:rsidRPr="00D77234">
        <w:t>(</w:t>
      </w:r>
      <w:r w:rsidRPr="00D77234">
        <w:t>whether or not in Australia, and whethe</w:t>
      </w:r>
      <w:r w:rsidR="00840AA6" w:rsidRPr="00D77234">
        <w:t>r or not an Australian citizen</w:t>
      </w:r>
      <w:r w:rsidR="009100DF" w:rsidRPr="00D77234">
        <w:t>)</w:t>
      </w:r>
      <w:r w:rsidR="00840AA6" w:rsidRPr="00D77234">
        <w:t xml:space="preserve"> </w:t>
      </w:r>
      <w:r w:rsidRPr="00D77234">
        <w:t>uses the services of an Australian ship or an Australian aircraft in the course of, or for the purpose of, providing a sanctioned service</w:t>
      </w:r>
      <w:r w:rsidR="00840AA6" w:rsidRPr="00D77234">
        <w:t>.</w:t>
      </w:r>
    </w:p>
    <w:p w:rsidR="004B2799" w:rsidRPr="00D77234" w:rsidRDefault="004B2799" w:rsidP="004B2799">
      <w:pPr>
        <w:pStyle w:val="subsection"/>
      </w:pPr>
      <w:r w:rsidRPr="00D77234">
        <w:tab/>
        <w:t>(</w:t>
      </w:r>
      <w:r w:rsidR="00840AA6" w:rsidRPr="00D77234">
        <w:t>3</w:t>
      </w:r>
      <w:r w:rsidRPr="00D77234">
        <w:t>)</w:t>
      </w:r>
      <w:r w:rsidRPr="00D77234">
        <w:tab/>
        <w:t>A body corporate contravenes this subsection if:</w:t>
      </w:r>
    </w:p>
    <w:p w:rsidR="004B2799" w:rsidRPr="00D77234" w:rsidRDefault="004B2799" w:rsidP="004B2799">
      <w:pPr>
        <w:pStyle w:val="paragraph"/>
      </w:pPr>
      <w:r w:rsidRPr="00D77234">
        <w:tab/>
        <w:t>(a)</w:t>
      </w:r>
      <w:r w:rsidRPr="00D77234">
        <w:tab/>
        <w:t>the body corporate has effective control over the actions of another body corporate or entity, wherever incorporated or situated; and</w:t>
      </w:r>
    </w:p>
    <w:p w:rsidR="004B2799" w:rsidRPr="00D77234" w:rsidRDefault="004B2799" w:rsidP="004B2799">
      <w:pPr>
        <w:pStyle w:val="paragraph"/>
      </w:pPr>
      <w:r w:rsidRPr="00D77234">
        <w:tab/>
        <w:t>(b)</w:t>
      </w:r>
      <w:r w:rsidRPr="00D77234">
        <w:tab/>
        <w:t>the other body corporate or entity provides a sanctioned service</w:t>
      </w:r>
      <w:r w:rsidR="00840AA6" w:rsidRPr="00D77234">
        <w:t>.</w:t>
      </w:r>
    </w:p>
    <w:p w:rsidR="00840AA6" w:rsidRPr="00D77234" w:rsidRDefault="00840AA6" w:rsidP="00840AA6">
      <w:pPr>
        <w:pStyle w:val="subsection"/>
      </w:pPr>
      <w:r w:rsidRPr="00D77234">
        <w:tab/>
        <w:t>(4)</w:t>
      </w:r>
      <w:r w:rsidRPr="00D77234">
        <w:tab/>
        <w:t>Section</w:t>
      </w:r>
      <w:r w:rsidR="00D77234" w:rsidRPr="00D77234">
        <w:t> </w:t>
      </w:r>
      <w:r w:rsidRPr="00D77234">
        <w:t xml:space="preserve">15.1 of the </w:t>
      </w:r>
      <w:r w:rsidRPr="00D77234">
        <w:rPr>
          <w:i/>
        </w:rPr>
        <w:t>Criminal Code</w:t>
      </w:r>
      <w:r w:rsidRPr="00D77234">
        <w:t xml:space="preserve"> (Extended geographical jurisdiction—category A) applies to an offence under section</w:t>
      </w:r>
      <w:r w:rsidR="00D77234" w:rsidRPr="00D77234">
        <w:t> </w:t>
      </w:r>
      <w:r w:rsidRPr="00D77234">
        <w:t xml:space="preserve">27 of the Act that relates to a contravention of </w:t>
      </w:r>
      <w:r w:rsidR="00D77234" w:rsidRPr="00D77234">
        <w:t>subsection (</w:t>
      </w:r>
      <w:r w:rsidR="00574811" w:rsidRPr="00D77234">
        <w:t>1)</w:t>
      </w:r>
      <w:r w:rsidRPr="00D77234">
        <w:t>.</w:t>
      </w:r>
    </w:p>
    <w:p w:rsidR="00840AA6" w:rsidRPr="00D77234" w:rsidRDefault="00840AA6" w:rsidP="00840AA6">
      <w:pPr>
        <w:pStyle w:val="notetext"/>
      </w:pPr>
      <w:r w:rsidRPr="00D77234">
        <w:t>Note 1:</w:t>
      </w:r>
      <w:r w:rsidRPr="00D77234">
        <w:tab/>
      </w:r>
      <w:r w:rsidR="00D77234" w:rsidRPr="00D77234">
        <w:t>Subsection (</w:t>
      </w:r>
      <w:r w:rsidRPr="00D77234">
        <w:t>4) has the effect that the offence has extraterritorial operation.</w:t>
      </w:r>
    </w:p>
    <w:p w:rsidR="00D46238" w:rsidRPr="00D77234" w:rsidRDefault="00840AA6" w:rsidP="00574811">
      <w:pPr>
        <w:pStyle w:val="notetext"/>
        <w:rPr>
          <w:i/>
        </w:rPr>
      </w:pPr>
      <w:r w:rsidRPr="00D77234">
        <w:t>Note 2:</w:t>
      </w:r>
      <w:r w:rsidRPr="00D77234">
        <w:tab/>
        <w:t xml:space="preserve">This section is specified as a UN sanction enforcement law in the </w:t>
      </w:r>
      <w:r w:rsidRPr="00D77234">
        <w:rPr>
          <w:i/>
        </w:rPr>
        <w:t>Charter of the United Nations (UN Sanction Enforcement Law) Declaration</w:t>
      </w:r>
      <w:r w:rsidR="00D77234" w:rsidRPr="00D77234">
        <w:rPr>
          <w:i/>
        </w:rPr>
        <w:t> </w:t>
      </w:r>
      <w:r w:rsidRPr="00D77234">
        <w:rPr>
          <w:i/>
        </w:rPr>
        <w:t>2008.</w:t>
      </w:r>
    </w:p>
    <w:sectPr w:rsidR="00D46238" w:rsidRPr="00D77234" w:rsidSect="00CA0DA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78" w:rsidRDefault="00967178" w:rsidP="0048364F">
      <w:pPr>
        <w:spacing w:line="240" w:lineRule="auto"/>
      </w:pPr>
      <w:r>
        <w:separator/>
      </w:r>
    </w:p>
  </w:endnote>
  <w:endnote w:type="continuationSeparator" w:id="0">
    <w:p w:rsidR="00967178" w:rsidRDefault="009671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CA0DA8" w:rsidRDefault="00967178" w:rsidP="00CA0D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0DA8">
      <w:rPr>
        <w:i/>
        <w:sz w:val="18"/>
      </w:rPr>
      <w:t xml:space="preserve"> </w:t>
    </w:r>
    <w:r w:rsidR="00CA0DA8" w:rsidRPr="00CA0DA8">
      <w:rPr>
        <w:i/>
        <w:sz w:val="18"/>
      </w:rPr>
      <w:t>OPC61326 -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A8" w:rsidRDefault="00CA0DA8" w:rsidP="00CA0DA8">
    <w:pPr>
      <w:pStyle w:val="Footer"/>
    </w:pPr>
    <w:r w:rsidRPr="00CA0DA8">
      <w:rPr>
        <w:i/>
        <w:sz w:val="18"/>
      </w:rPr>
      <w:t>OPC61326 -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CA0DA8" w:rsidRDefault="00967178" w:rsidP="00486382">
    <w:pPr>
      <w:pStyle w:val="Footer"/>
      <w:rPr>
        <w:sz w:val="18"/>
      </w:rPr>
    </w:pPr>
  </w:p>
  <w:p w:rsidR="00967178" w:rsidRPr="00CA0DA8" w:rsidRDefault="00CA0DA8" w:rsidP="00CA0DA8">
    <w:pPr>
      <w:pStyle w:val="Footer"/>
      <w:rPr>
        <w:sz w:val="18"/>
      </w:rPr>
    </w:pPr>
    <w:r w:rsidRPr="00CA0DA8">
      <w:rPr>
        <w:i/>
        <w:sz w:val="18"/>
      </w:rPr>
      <w:t>OPC61326 -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CA0DA8" w:rsidRDefault="00967178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67178" w:rsidRPr="00CA0DA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67178" w:rsidRPr="00CA0DA8" w:rsidRDefault="00967178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A0DA8">
            <w:rPr>
              <w:rFonts w:cs="Times New Roman"/>
              <w:i/>
              <w:sz w:val="18"/>
            </w:rPr>
            <w:fldChar w:fldCharType="begin"/>
          </w:r>
          <w:r w:rsidRPr="00CA0DA8">
            <w:rPr>
              <w:rFonts w:cs="Times New Roman"/>
              <w:i/>
              <w:sz w:val="18"/>
            </w:rPr>
            <w:instrText xml:space="preserve"> PAGE </w:instrText>
          </w:r>
          <w:r w:rsidRPr="00CA0DA8">
            <w:rPr>
              <w:rFonts w:cs="Times New Roman"/>
              <w:i/>
              <w:sz w:val="18"/>
            </w:rPr>
            <w:fldChar w:fldCharType="separate"/>
          </w:r>
          <w:r w:rsidR="005569AB">
            <w:rPr>
              <w:rFonts w:cs="Times New Roman"/>
              <w:i/>
              <w:noProof/>
              <w:sz w:val="18"/>
            </w:rPr>
            <w:t>ii</w:t>
          </w:r>
          <w:r w:rsidRPr="00CA0D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67178" w:rsidRPr="00CA0DA8" w:rsidRDefault="00967178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A0DA8">
            <w:rPr>
              <w:rFonts w:cs="Times New Roman"/>
              <w:i/>
              <w:sz w:val="18"/>
            </w:rPr>
            <w:fldChar w:fldCharType="begin"/>
          </w:r>
          <w:r w:rsidRPr="00CA0DA8">
            <w:rPr>
              <w:rFonts w:cs="Times New Roman"/>
              <w:i/>
              <w:sz w:val="18"/>
            </w:rPr>
            <w:instrText xml:space="preserve"> DOCPROPERTY ShortT </w:instrText>
          </w:r>
          <w:r w:rsidRPr="00CA0DA8">
            <w:rPr>
              <w:rFonts w:cs="Times New Roman"/>
              <w:i/>
              <w:sz w:val="18"/>
            </w:rPr>
            <w:fldChar w:fldCharType="separate"/>
          </w:r>
          <w:r w:rsidR="00A26960">
            <w:rPr>
              <w:rFonts w:cs="Times New Roman"/>
              <w:i/>
              <w:sz w:val="18"/>
            </w:rPr>
            <w:t>Charter of the United Nations (Sanctions—Yemen) Amendment Regulation 2015 (No. 1)</w:t>
          </w:r>
          <w:r w:rsidRPr="00CA0D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67178" w:rsidRPr="00CA0DA8" w:rsidRDefault="00967178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A0DA8">
            <w:rPr>
              <w:rFonts w:cs="Times New Roman"/>
              <w:i/>
              <w:sz w:val="18"/>
            </w:rPr>
            <w:fldChar w:fldCharType="begin"/>
          </w:r>
          <w:r w:rsidRPr="00CA0DA8">
            <w:rPr>
              <w:rFonts w:cs="Times New Roman"/>
              <w:i/>
              <w:sz w:val="18"/>
            </w:rPr>
            <w:instrText xml:space="preserve"> DOCPROPERTY ActNo </w:instrText>
          </w:r>
          <w:r w:rsidRPr="00CA0DA8">
            <w:rPr>
              <w:rFonts w:cs="Times New Roman"/>
              <w:i/>
              <w:sz w:val="18"/>
            </w:rPr>
            <w:fldChar w:fldCharType="separate"/>
          </w:r>
          <w:r w:rsidR="00A26960">
            <w:rPr>
              <w:rFonts w:cs="Times New Roman"/>
              <w:i/>
              <w:sz w:val="18"/>
            </w:rPr>
            <w:t>No. 234, 2015</w:t>
          </w:r>
          <w:r w:rsidRPr="00CA0DA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67178" w:rsidRPr="00CA0DA8" w:rsidRDefault="00CA0DA8" w:rsidP="00CA0DA8">
    <w:pPr>
      <w:rPr>
        <w:rFonts w:cs="Times New Roman"/>
        <w:i/>
        <w:sz w:val="18"/>
      </w:rPr>
    </w:pPr>
    <w:r w:rsidRPr="00CA0DA8">
      <w:rPr>
        <w:rFonts w:cs="Times New Roman"/>
        <w:i/>
        <w:sz w:val="18"/>
      </w:rPr>
      <w:t>OPC61326 -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E33C1C" w:rsidRDefault="00967178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67178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67178" w:rsidRDefault="00967178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26960">
            <w:rPr>
              <w:i/>
              <w:sz w:val="18"/>
            </w:rPr>
            <w:t>No. 234,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67178" w:rsidRDefault="00967178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6960">
            <w:rPr>
              <w:i/>
              <w:sz w:val="18"/>
            </w:rPr>
            <w:t>Charter of the United Nations (Sanctions—Yemen) Amendment Regulation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67178" w:rsidRDefault="0096717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E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67178" w:rsidRPr="00ED79B6" w:rsidRDefault="00CA0DA8" w:rsidP="00CA0DA8">
    <w:pPr>
      <w:rPr>
        <w:i/>
        <w:sz w:val="18"/>
      </w:rPr>
    </w:pPr>
    <w:r w:rsidRPr="00CA0DA8">
      <w:rPr>
        <w:rFonts w:cs="Times New Roman"/>
        <w:i/>
        <w:sz w:val="18"/>
      </w:rPr>
      <w:t>OPC61326 -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CA0DA8" w:rsidRDefault="00967178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67178" w:rsidRPr="00CA0DA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67178" w:rsidRPr="00CA0DA8" w:rsidRDefault="00967178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A0DA8">
            <w:rPr>
              <w:rFonts w:cs="Times New Roman"/>
              <w:i/>
              <w:sz w:val="18"/>
            </w:rPr>
            <w:fldChar w:fldCharType="begin"/>
          </w:r>
          <w:r w:rsidRPr="00CA0DA8">
            <w:rPr>
              <w:rFonts w:cs="Times New Roman"/>
              <w:i/>
              <w:sz w:val="18"/>
            </w:rPr>
            <w:instrText xml:space="preserve"> PAGE </w:instrText>
          </w:r>
          <w:r w:rsidRPr="00CA0DA8">
            <w:rPr>
              <w:rFonts w:cs="Times New Roman"/>
              <w:i/>
              <w:sz w:val="18"/>
            </w:rPr>
            <w:fldChar w:fldCharType="separate"/>
          </w:r>
          <w:r w:rsidR="00960ED9">
            <w:rPr>
              <w:rFonts w:cs="Times New Roman"/>
              <w:i/>
              <w:noProof/>
              <w:sz w:val="18"/>
            </w:rPr>
            <w:t>4</w:t>
          </w:r>
          <w:r w:rsidRPr="00CA0D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67178" w:rsidRPr="00CA0DA8" w:rsidRDefault="00967178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A0DA8">
            <w:rPr>
              <w:rFonts w:cs="Times New Roman"/>
              <w:i/>
              <w:sz w:val="18"/>
            </w:rPr>
            <w:fldChar w:fldCharType="begin"/>
          </w:r>
          <w:r w:rsidRPr="00CA0DA8">
            <w:rPr>
              <w:rFonts w:cs="Times New Roman"/>
              <w:i/>
              <w:sz w:val="18"/>
            </w:rPr>
            <w:instrText xml:space="preserve"> DOCPROPERTY ShortT </w:instrText>
          </w:r>
          <w:r w:rsidRPr="00CA0DA8">
            <w:rPr>
              <w:rFonts w:cs="Times New Roman"/>
              <w:i/>
              <w:sz w:val="18"/>
            </w:rPr>
            <w:fldChar w:fldCharType="separate"/>
          </w:r>
          <w:r w:rsidR="00A26960">
            <w:rPr>
              <w:rFonts w:cs="Times New Roman"/>
              <w:i/>
              <w:sz w:val="18"/>
            </w:rPr>
            <w:t>Charter of the United Nations (Sanctions—Yemen) Amendment Regulation 2015 (No. 1)</w:t>
          </w:r>
          <w:r w:rsidRPr="00CA0D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67178" w:rsidRPr="00CA0DA8" w:rsidRDefault="00967178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A0DA8">
            <w:rPr>
              <w:rFonts w:cs="Times New Roman"/>
              <w:i/>
              <w:sz w:val="18"/>
            </w:rPr>
            <w:fldChar w:fldCharType="begin"/>
          </w:r>
          <w:r w:rsidRPr="00CA0DA8">
            <w:rPr>
              <w:rFonts w:cs="Times New Roman"/>
              <w:i/>
              <w:sz w:val="18"/>
            </w:rPr>
            <w:instrText xml:space="preserve"> DOCPROPERTY ActNo </w:instrText>
          </w:r>
          <w:r w:rsidRPr="00CA0DA8">
            <w:rPr>
              <w:rFonts w:cs="Times New Roman"/>
              <w:i/>
              <w:sz w:val="18"/>
            </w:rPr>
            <w:fldChar w:fldCharType="separate"/>
          </w:r>
          <w:r w:rsidR="00A26960">
            <w:rPr>
              <w:rFonts w:cs="Times New Roman"/>
              <w:i/>
              <w:sz w:val="18"/>
            </w:rPr>
            <w:t>No. 234, 2015</w:t>
          </w:r>
          <w:r w:rsidRPr="00CA0DA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67178" w:rsidRPr="00CA0DA8" w:rsidRDefault="00CA0DA8" w:rsidP="00CA0DA8">
    <w:pPr>
      <w:rPr>
        <w:rFonts w:cs="Times New Roman"/>
        <w:i/>
        <w:sz w:val="18"/>
      </w:rPr>
    </w:pPr>
    <w:r w:rsidRPr="00CA0DA8">
      <w:rPr>
        <w:rFonts w:cs="Times New Roman"/>
        <w:i/>
        <w:sz w:val="18"/>
      </w:rPr>
      <w:t>OPC61326 -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E33C1C" w:rsidRDefault="00967178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67178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67178" w:rsidRDefault="00967178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26960">
            <w:rPr>
              <w:i/>
              <w:sz w:val="18"/>
            </w:rPr>
            <w:t>No. 234,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67178" w:rsidRDefault="00967178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6960">
            <w:rPr>
              <w:i/>
              <w:sz w:val="18"/>
            </w:rPr>
            <w:t>Charter of the United Nations (Sanctions—Yemen) Amendment Regulation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67178" w:rsidRDefault="0096717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E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67178" w:rsidRPr="00ED79B6" w:rsidRDefault="00CA0DA8" w:rsidP="00CA0DA8">
    <w:pPr>
      <w:rPr>
        <w:i/>
        <w:sz w:val="18"/>
      </w:rPr>
    </w:pPr>
    <w:r w:rsidRPr="00CA0DA8">
      <w:rPr>
        <w:rFonts w:cs="Times New Roman"/>
        <w:i/>
        <w:sz w:val="18"/>
      </w:rPr>
      <w:t>OPC61326 -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E33C1C" w:rsidRDefault="00967178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67178" w:rsidTr="009671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67178" w:rsidRDefault="00967178" w:rsidP="0096717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26960">
            <w:rPr>
              <w:i/>
              <w:sz w:val="18"/>
            </w:rPr>
            <w:t>No. 234,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67178" w:rsidRDefault="00967178" w:rsidP="009671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6960">
            <w:rPr>
              <w:i/>
              <w:sz w:val="18"/>
            </w:rPr>
            <w:t>Charter of the United Nations (Sanctions—Yemen) Amendment Regulation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67178" w:rsidRDefault="00967178" w:rsidP="009671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69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67178" w:rsidRPr="00ED79B6" w:rsidRDefault="00967178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78" w:rsidRDefault="00967178" w:rsidP="0048364F">
      <w:pPr>
        <w:spacing w:line="240" w:lineRule="auto"/>
      </w:pPr>
      <w:r>
        <w:separator/>
      </w:r>
    </w:p>
  </w:footnote>
  <w:footnote w:type="continuationSeparator" w:id="0">
    <w:p w:rsidR="00967178" w:rsidRDefault="009671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5F1388" w:rsidRDefault="0096717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5F1388" w:rsidRDefault="0096717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5F1388" w:rsidRDefault="0096717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ED79B6" w:rsidRDefault="00967178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ED79B6" w:rsidRDefault="00967178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ED79B6" w:rsidRDefault="0096717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A961C4" w:rsidRDefault="00967178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60E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60ED9">
      <w:rPr>
        <w:noProof/>
        <w:sz w:val="20"/>
      </w:rPr>
      <w:t>Amendments</w:t>
    </w:r>
    <w:r>
      <w:rPr>
        <w:sz w:val="20"/>
      </w:rPr>
      <w:fldChar w:fldCharType="end"/>
    </w:r>
  </w:p>
  <w:p w:rsidR="00967178" w:rsidRPr="00A961C4" w:rsidRDefault="00967178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67178" w:rsidRPr="00A961C4" w:rsidRDefault="00967178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A961C4" w:rsidRDefault="00967178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67178" w:rsidRPr="00A961C4" w:rsidRDefault="00967178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67178" w:rsidRPr="00A961C4" w:rsidRDefault="00967178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78" w:rsidRPr="00A961C4" w:rsidRDefault="00967178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45"/>
    <w:rsid w:val="000041C6"/>
    <w:rsid w:val="000063E4"/>
    <w:rsid w:val="00011222"/>
    <w:rsid w:val="000113BC"/>
    <w:rsid w:val="000136AF"/>
    <w:rsid w:val="0001558E"/>
    <w:rsid w:val="00021252"/>
    <w:rsid w:val="00025060"/>
    <w:rsid w:val="0004044E"/>
    <w:rsid w:val="000614BF"/>
    <w:rsid w:val="00072025"/>
    <w:rsid w:val="000C4E79"/>
    <w:rsid w:val="000D05EF"/>
    <w:rsid w:val="000F21C1"/>
    <w:rsid w:val="000F6B02"/>
    <w:rsid w:val="000F7427"/>
    <w:rsid w:val="0010277E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979B9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7087"/>
    <w:rsid w:val="00231427"/>
    <w:rsid w:val="00240749"/>
    <w:rsid w:val="00260695"/>
    <w:rsid w:val="00265FBC"/>
    <w:rsid w:val="00266D05"/>
    <w:rsid w:val="002932B1"/>
    <w:rsid w:val="002950EA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30E45"/>
    <w:rsid w:val="003415D3"/>
    <w:rsid w:val="00352B0F"/>
    <w:rsid w:val="00361BD9"/>
    <w:rsid w:val="00363549"/>
    <w:rsid w:val="003801D0"/>
    <w:rsid w:val="0039228E"/>
    <w:rsid w:val="003926B5"/>
    <w:rsid w:val="003B04EC"/>
    <w:rsid w:val="003C1D9C"/>
    <w:rsid w:val="003C5F2B"/>
    <w:rsid w:val="003D0BFE"/>
    <w:rsid w:val="003D5700"/>
    <w:rsid w:val="003E5FF5"/>
    <w:rsid w:val="003F4CA9"/>
    <w:rsid w:val="003F567B"/>
    <w:rsid w:val="004010E7"/>
    <w:rsid w:val="00401403"/>
    <w:rsid w:val="00405636"/>
    <w:rsid w:val="004116CD"/>
    <w:rsid w:val="00412B83"/>
    <w:rsid w:val="00414E51"/>
    <w:rsid w:val="00424CA9"/>
    <w:rsid w:val="00433910"/>
    <w:rsid w:val="00440C4D"/>
    <w:rsid w:val="0044291A"/>
    <w:rsid w:val="0044326D"/>
    <w:rsid w:val="00453A31"/>
    <w:rsid w:val="004541B9"/>
    <w:rsid w:val="00460499"/>
    <w:rsid w:val="00480FB9"/>
    <w:rsid w:val="0048364F"/>
    <w:rsid w:val="00486382"/>
    <w:rsid w:val="00496F97"/>
    <w:rsid w:val="004A2484"/>
    <w:rsid w:val="004B2799"/>
    <w:rsid w:val="004C0255"/>
    <w:rsid w:val="004C5B5A"/>
    <w:rsid w:val="004C6444"/>
    <w:rsid w:val="004C6DE1"/>
    <w:rsid w:val="004F1FAC"/>
    <w:rsid w:val="004F3A90"/>
    <w:rsid w:val="004F676E"/>
    <w:rsid w:val="005061E3"/>
    <w:rsid w:val="00516B8D"/>
    <w:rsid w:val="00520A1E"/>
    <w:rsid w:val="00537FBC"/>
    <w:rsid w:val="00543469"/>
    <w:rsid w:val="005526B1"/>
    <w:rsid w:val="005547C7"/>
    <w:rsid w:val="005569AB"/>
    <w:rsid w:val="00557C7A"/>
    <w:rsid w:val="005654CA"/>
    <w:rsid w:val="00574811"/>
    <w:rsid w:val="00583781"/>
    <w:rsid w:val="00584811"/>
    <w:rsid w:val="005851A5"/>
    <w:rsid w:val="0058646E"/>
    <w:rsid w:val="00591E07"/>
    <w:rsid w:val="00593AA6"/>
    <w:rsid w:val="00594161"/>
    <w:rsid w:val="00594749"/>
    <w:rsid w:val="005A55B2"/>
    <w:rsid w:val="005B4067"/>
    <w:rsid w:val="005C12DE"/>
    <w:rsid w:val="005C33BB"/>
    <w:rsid w:val="005C3F41"/>
    <w:rsid w:val="005E552A"/>
    <w:rsid w:val="00600219"/>
    <w:rsid w:val="006249E6"/>
    <w:rsid w:val="00630733"/>
    <w:rsid w:val="0063680B"/>
    <w:rsid w:val="0064468A"/>
    <w:rsid w:val="006539EA"/>
    <w:rsid w:val="00654CCA"/>
    <w:rsid w:val="00656DE9"/>
    <w:rsid w:val="00663BDD"/>
    <w:rsid w:val="006676A4"/>
    <w:rsid w:val="00677CC2"/>
    <w:rsid w:val="00680F17"/>
    <w:rsid w:val="00685F42"/>
    <w:rsid w:val="0069207B"/>
    <w:rsid w:val="006937E2"/>
    <w:rsid w:val="0069392E"/>
    <w:rsid w:val="006977FB"/>
    <w:rsid w:val="006B0737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7F72C4"/>
    <w:rsid w:val="00826DA5"/>
    <w:rsid w:val="00833416"/>
    <w:rsid w:val="00840AA6"/>
    <w:rsid w:val="00856A31"/>
    <w:rsid w:val="00867DE1"/>
    <w:rsid w:val="00874B69"/>
    <w:rsid w:val="008754D0"/>
    <w:rsid w:val="00877D48"/>
    <w:rsid w:val="00880795"/>
    <w:rsid w:val="0089783B"/>
    <w:rsid w:val="008D0EE0"/>
    <w:rsid w:val="008D66C2"/>
    <w:rsid w:val="008F07E3"/>
    <w:rsid w:val="008F4F1C"/>
    <w:rsid w:val="00907271"/>
    <w:rsid w:val="009100DF"/>
    <w:rsid w:val="009170E0"/>
    <w:rsid w:val="00932377"/>
    <w:rsid w:val="00932A33"/>
    <w:rsid w:val="00953D2F"/>
    <w:rsid w:val="00960ED9"/>
    <w:rsid w:val="00967178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960"/>
    <w:rsid w:val="00A26DBE"/>
    <w:rsid w:val="00A326A4"/>
    <w:rsid w:val="00A36FA4"/>
    <w:rsid w:val="00A4169B"/>
    <w:rsid w:val="00A4361F"/>
    <w:rsid w:val="00A5197F"/>
    <w:rsid w:val="00A64912"/>
    <w:rsid w:val="00A65766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18B7"/>
    <w:rsid w:val="00B032D8"/>
    <w:rsid w:val="00B332B8"/>
    <w:rsid w:val="00B33B3C"/>
    <w:rsid w:val="00B44657"/>
    <w:rsid w:val="00B61D2C"/>
    <w:rsid w:val="00B63BDE"/>
    <w:rsid w:val="00BA5026"/>
    <w:rsid w:val="00BB00DF"/>
    <w:rsid w:val="00BB6E79"/>
    <w:rsid w:val="00BB731E"/>
    <w:rsid w:val="00BC4F91"/>
    <w:rsid w:val="00BD60E6"/>
    <w:rsid w:val="00BE0B3C"/>
    <w:rsid w:val="00BE253A"/>
    <w:rsid w:val="00BE719A"/>
    <w:rsid w:val="00BE720A"/>
    <w:rsid w:val="00BF4533"/>
    <w:rsid w:val="00C067E5"/>
    <w:rsid w:val="00C13036"/>
    <w:rsid w:val="00C15528"/>
    <w:rsid w:val="00C164CA"/>
    <w:rsid w:val="00C21B63"/>
    <w:rsid w:val="00C42BF8"/>
    <w:rsid w:val="00C460AE"/>
    <w:rsid w:val="00C50043"/>
    <w:rsid w:val="00C63713"/>
    <w:rsid w:val="00C6758D"/>
    <w:rsid w:val="00C7573B"/>
    <w:rsid w:val="00C75994"/>
    <w:rsid w:val="00C76CF3"/>
    <w:rsid w:val="00C77E30"/>
    <w:rsid w:val="00C814F5"/>
    <w:rsid w:val="00CA0DA8"/>
    <w:rsid w:val="00CA77A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6238"/>
    <w:rsid w:val="00D52EFE"/>
    <w:rsid w:val="00D63EF6"/>
    <w:rsid w:val="00D70DFB"/>
    <w:rsid w:val="00D766DF"/>
    <w:rsid w:val="00D77234"/>
    <w:rsid w:val="00D83D21"/>
    <w:rsid w:val="00D84B58"/>
    <w:rsid w:val="00D925D1"/>
    <w:rsid w:val="00DD0ADC"/>
    <w:rsid w:val="00DF2C71"/>
    <w:rsid w:val="00E04C0F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07F9"/>
    <w:rsid w:val="00F13E86"/>
    <w:rsid w:val="00F24C35"/>
    <w:rsid w:val="00F56759"/>
    <w:rsid w:val="00F677A9"/>
    <w:rsid w:val="00F84CF5"/>
    <w:rsid w:val="00FA0B5A"/>
    <w:rsid w:val="00FA420B"/>
    <w:rsid w:val="00FB03B3"/>
    <w:rsid w:val="00FB192C"/>
    <w:rsid w:val="00FC4F63"/>
    <w:rsid w:val="00FC6F2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2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E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E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E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E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E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E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E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E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E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7234"/>
  </w:style>
  <w:style w:type="paragraph" w:customStyle="1" w:styleId="OPCParaBase">
    <w:name w:val="OPCParaBase"/>
    <w:qFormat/>
    <w:rsid w:val="00D772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72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72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72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72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72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72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72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72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72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72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7234"/>
  </w:style>
  <w:style w:type="paragraph" w:customStyle="1" w:styleId="Blocks">
    <w:name w:val="Blocks"/>
    <w:aliases w:val="bb"/>
    <w:basedOn w:val="OPCParaBase"/>
    <w:qFormat/>
    <w:rsid w:val="00D772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7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72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7234"/>
    <w:rPr>
      <w:i/>
    </w:rPr>
  </w:style>
  <w:style w:type="paragraph" w:customStyle="1" w:styleId="BoxList">
    <w:name w:val="BoxList"/>
    <w:aliases w:val="bl"/>
    <w:basedOn w:val="BoxText"/>
    <w:qFormat/>
    <w:rsid w:val="00D772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72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72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7234"/>
    <w:pPr>
      <w:ind w:left="1985" w:hanging="851"/>
    </w:pPr>
  </w:style>
  <w:style w:type="character" w:customStyle="1" w:styleId="CharAmPartNo">
    <w:name w:val="CharAmPartNo"/>
    <w:basedOn w:val="OPCCharBase"/>
    <w:qFormat/>
    <w:rsid w:val="00D77234"/>
  </w:style>
  <w:style w:type="character" w:customStyle="1" w:styleId="CharAmPartText">
    <w:name w:val="CharAmPartText"/>
    <w:basedOn w:val="OPCCharBase"/>
    <w:qFormat/>
    <w:rsid w:val="00D77234"/>
  </w:style>
  <w:style w:type="character" w:customStyle="1" w:styleId="CharAmSchNo">
    <w:name w:val="CharAmSchNo"/>
    <w:basedOn w:val="OPCCharBase"/>
    <w:qFormat/>
    <w:rsid w:val="00D77234"/>
  </w:style>
  <w:style w:type="character" w:customStyle="1" w:styleId="CharAmSchText">
    <w:name w:val="CharAmSchText"/>
    <w:basedOn w:val="OPCCharBase"/>
    <w:qFormat/>
    <w:rsid w:val="00D77234"/>
  </w:style>
  <w:style w:type="character" w:customStyle="1" w:styleId="CharBoldItalic">
    <w:name w:val="CharBoldItalic"/>
    <w:basedOn w:val="OPCCharBase"/>
    <w:uiPriority w:val="1"/>
    <w:qFormat/>
    <w:rsid w:val="00D772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7234"/>
  </w:style>
  <w:style w:type="character" w:customStyle="1" w:styleId="CharChapText">
    <w:name w:val="CharChapText"/>
    <w:basedOn w:val="OPCCharBase"/>
    <w:uiPriority w:val="1"/>
    <w:qFormat/>
    <w:rsid w:val="00D77234"/>
  </w:style>
  <w:style w:type="character" w:customStyle="1" w:styleId="CharDivNo">
    <w:name w:val="CharDivNo"/>
    <w:basedOn w:val="OPCCharBase"/>
    <w:uiPriority w:val="1"/>
    <w:qFormat/>
    <w:rsid w:val="00D77234"/>
  </w:style>
  <w:style w:type="character" w:customStyle="1" w:styleId="CharDivText">
    <w:name w:val="CharDivText"/>
    <w:basedOn w:val="OPCCharBase"/>
    <w:uiPriority w:val="1"/>
    <w:qFormat/>
    <w:rsid w:val="00D77234"/>
  </w:style>
  <w:style w:type="character" w:customStyle="1" w:styleId="CharItalic">
    <w:name w:val="CharItalic"/>
    <w:basedOn w:val="OPCCharBase"/>
    <w:uiPriority w:val="1"/>
    <w:qFormat/>
    <w:rsid w:val="00D77234"/>
    <w:rPr>
      <w:i/>
    </w:rPr>
  </w:style>
  <w:style w:type="character" w:customStyle="1" w:styleId="CharPartNo">
    <w:name w:val="CharPartNo"/>
    <w:basedOn w:val="OPCCharBase"/>
    <w:uiPriority w:val="1"/>
    <w:qFormat/>
    <w:rsid w:val="00D77234"/>
  </w:style>
  <w:style w:type="character" w:customStyle="1" w:styleId="CharPartText">
    <w:name w:val="CharPartText"/>
    <w:basedOn w:val="OPCCharBase"/>
    <w:uiPriority w:val="1"/>
    <w:qFormat/>
    <w:rsid w:val="00D77234"/>
  </w:style>
  <w:style w:type="character" w:customStyle="1" w:styleId="CharSectno">
    <w:name w:val="CharSectno"/>
    <w:basedOn w:val="OPCCharBase"/>
    <w:qFormat/>
    <w:rsid w:val="00D77234"/>
  </w:style>
  <w:style w:type="character" w:customStyle="1" w:styleId="CharSubdNo">
    <w:name w:val="CharSubdNo"/>
    <w:basedOn w:val="OPCCharBase"/>
    <w:uiPriority w:val="1"/>
    <w:qFormat/>
    <w:rsid w:val="00D77234"/>
  </w:style>
  <w:style w:type="character" w:customStyle="1" w:styleId="CharSubdText">
    <w:name w:val="CharSubdText"/>
    <w:basedOn w:val="OPCCharBase"/>
    <w:uiPriority w:val="1"/>
    <w:qFormat/>
    <w:rsid w:val="00D77234"/>
  </w:style>
  <w:style w:type="paragraph" w:customStyle="1" w:styleId="CTA--">
    <w:name w:val="CTA --"/>
    <w:basedOn w:val="OPCParaBase"/>
    <w:next w:val="Normal"/>
    <w:rsid w:val="00D772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72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72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72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72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72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72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72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72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72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72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72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72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72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72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72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72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72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72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72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72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72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72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72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72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72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72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72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72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72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72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72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72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72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72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72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72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72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72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72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72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72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72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72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72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72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72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72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72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72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72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7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72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72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72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723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723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723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723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723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723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7723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723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723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72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72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72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72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72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72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72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72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7234"/>
    <w:rPr>
      <w:sz w:val="16"/>
    </w:rPr>
  </w:style>
  <w:style w:type="table" w:customStyle="1" w:styleId="CFlag">
    <w:name w:val="CFlag"/>
    <w:basedOn w:val="TableNormal"/>
    <w:uiPriority w:val="99"/>
    <w:rsid w:val="00D772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7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7234"/>
    <w:rPr>
      <w:color w:val="0000FF"/>
      <w:u w:val="single"/>
    </w:rPr>
  </w:style>
  <w:style w:type="table" w:styleId="TableGrid">
    <w:name w:val="Table Grid"/>
    <w:basedOn w:val="TableNormal"/>
    <w:uiPriority w:val="59"/>
    <w:rsid w:val="00D7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723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7723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772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723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72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72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723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77234"/>
  </w:style>
  <w:style w:type="paragraph" w:customStyle="1" w:styleId="CompiledActNo">
    <w:name w:val="CompiledActNo"/>
    <w:basedOn w:val="OPCParaBase"/>
    <w:next w:val="Normal"/>
    <w:rsid w:val="00D772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72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72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7723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772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72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772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72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772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72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72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72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72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72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72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72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7234"/>
  </w:style>
  <w:style w:type="character" w:customStyle="1" w:styleId="CharSubPartNoCASA">
    <w:name w:val="CharSubPartNo(CASA)"/>
    <w:basedOn w:val="OPCCharBase"/>
    <w:uiPriority w:val="1"/>
    <w:rsid w:val="00D77234"/>
  </w:style>
  <w:style w:type="paragraph" w:customStyle="1" w:styleId="ENoteTTIndentHeadingSub">
    <w:name w:val="ENoteTTIndentHeadingSub"/>
    <w:aliases w:val="enTTHis"/>
    <w:basedOn w:val="OPCParaBase"/>
    <w:rsid w:val="00D772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72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72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72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72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7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7234"/>
    <w:rPr>
      <w:sz w:val="22"/>
    </w:rPr>
  </w:style>
  <w:style w:type="paragraph" w:customStyle="1" w:styleId="SOTextNote">
    <w:name w:val="SO TextNote"/>
    <w:aliases w:val="sont"/>
    <w:basedOn w:val="SOText"/>
    <w:qFormat/>
    <w:rsid w:val="00D772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72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7234"/>
    <w:rPr>
      <w:sz w:val="22"/>
    </w:rPr>
  </w:style>
  <w:style w:type="paragraph" w:customStyle="1" w:styleId="FileName">
    <w:name w:val="FileName"/>
    <w:basedOn w:val="Normal"/>
    <w:rsid w:val="00D77234"/>
  </w:style>
  <w:style w:type="paragraph" w:customStyle="1" w:styleId="TableHeading">
    <w:name w:val="TableHeading"/>
    <w:aliases w:val="th"/>
    <w:basedOn w:val="OPCParaBase"/>
    <w:next w:val="Tabletext"/>
    <w:rsid w:val="00D772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72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72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72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72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72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72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72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72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7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72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72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0E4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30E4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30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E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E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E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E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E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E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E4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2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E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E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E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E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E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E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E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E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E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7234"/>
  </w:style>
  <w:style w:type="paragraph" w:customStyle="1" w:styleId="OPCParaBase">
    <w:name w:val="OPCParaBase"/>
    <w:qFormat/>
    <w:rsid w:val="00D772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72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72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72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72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72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72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72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72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72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72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7234"/>
  </w:style>
  <w:style w:type="paragraph" w:customStyle="1" w:styleId="Blocks">
    <w:name w:val="Blocks"/>
    <w:aliases w:val="bb"/>
    <w:basedOn w:val="OPCParaBase"/>
    <w:qFormat/>
    <w:rsid w:val="00D772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7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72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7234"/>
    <w:rPr>
      <w:i/>
    </w:rPr>
  </w:style>
  <w:style w:type="paragraph" w:customStyle="1" w:styleId="BoxList">
    <w:name w:val="BoxList"/>
    <w:aliases w:val="bl"/>
    <w:basedOn w:val="BoxText"/>
    <w:qFormat/>
    <w:rsid w:val="00D772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72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72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7234"/>
    <w:pPr>
      <w:ind w:left="1985" w:hanging="851"/>
    </w:pPr>
  </w:style>
  <w:style w:type="character" w:customStyle="1" w:styleId="CharAmPartNo">
    <w:name w:val="CharAmPartNo"/>
    <w:basedOn w:val="OPCCharBase"/>
    <w:qFormat/>
    <w:rsid w:val="00D77234"/>
  </w:style>
  <w:style w:type="character" w:customStyle="1" w:styleId="CharAmPartText">
    <w:name w:val="CharAmPartText"/>
    <w:basedOn w:val="OPCCharBase"/>
    <w:qFormat/>
    <w:rsid w:val="00D77234"/>
  </w:style>
  <w:style w:type="character" w:customStyle="1" w:styleId="CharAmSchNo">
    <w:name w:val="CharAmSchNo"/>
    <w:basedOn w:val="OPCCharBase"/>
    <w:qFormat/>
    <w:rsid w:val="00D77234"/>
  </w:style>
  <w:style w:type="character" w:customStyle="1" w:styleId="CharAmSchText">
    <w:name w:val="CharAmSchText"/>
    <w:basedOn w:val="OPCCharBase"/>
    <w:qFormat/>
    <w:rsid w:val="00D77234"/>
  </w:style>
  <w:style w:type="character" w:customStyle="1" w:styleId="CharBoldItalic">
    <w:name w:val="CharBoldItalic"/>
    <w:basedOn w:val="OPCCharBase"/>
    <w:uiPriority w:val="1"/>
    <w:qFormat/>
    <w:rsid w:val="00D772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7234"/>
  </w:style>
  <w:style w:type="character" w:customStyle="1" w:styleId="CharChapText">
    <w:name w:val="CharChapText"/>
    <w:basedOn w:val="OPCCharBase"/>
    <w:uiPriority w:val="1"/>
    <w:qFormat/>
    <w:rsid w:val="00D77234"/>
  </w:style>
  <w:style w:type="character" w:customStyle="1" w:styleId="CharDivNo">
    <w:name w:val="CharDivNo"/>
    <w:basedOn w:val="OPCCharBase"/>
    <w:uiPriority w:val="1"/>
    <w:qFormat/>
    <w:rsid w:val="00D77234"/>
  </w:style>
  <w:style w:type="character" w:customStyle="1" w:styleId="CharDivText">
    <w:name w:val="CharDivText"/>
    <w:basedOn w:val="OPCCharBase"/>
    <w:uiPriority w:val="1"/>
    <w:qFormat/>
    <w:rsid w:val="00D77234"/>
  </w:style>
  <w:style w:type="character" w:customStyle="1" w:styleId="CharItalic">
    <w:name w:val="CharItalic"/>
    <w:basedOn w:val="OPCCharBase"/>
    <w:uiPriority w:val="1"/>
    <w:qFormat/>
    <w:rsid w:val="00D77234"/>
    <w:rPr>
      <w:i/>
    </w:rPr>
  </w:style>
  <w:style w:type="character" w:customStyle="1" w:styleId="CharPartNo">
    <w:name w:val="CharPartNo"/>
    <w:basedOn w:val="OPCCharBase"/>
    <w:uiPriority w:val="1"/>
    <w:qFormat/>
    <w:rsid w:val="00D77234"/>
  </w:style>
  <w:style w:type="character" w:customStyle="1" w:styleId="CharPartText">
    <w:name w:val="CharPartText"/>
    <w:basedOn w:val="OPCCharBase"/>
    <w:uiPriority w:val="1"/>
    <w:qFormat/>
    <w:rsid w:val="00D77234"/>
  </w:style>
  <w:style w:type="character" w:customStyle="1" w:styleId="CharSectno">
    <w:name w:val="CharSectno"/>
    <w:basedOn w:val="OPCCharBase"/>
    <w:qFormat/>
    <w:rsid w:val="00D77234"/>
  </w:style>
  <w:style w:type="character" w:customStyle="1" w:styleId="CharSubdNo">
    <w:name w:val="CharSubdNo"/>
    <w:basedOn w:val="OPCCharBase"/>
    <w:uiPriority w:val="1"/>
    <w:qFormat/>
    <w:rsid w:val="00D77234"/>
  </w:style>
  <w:style w:type="character" w:customStyle="1" w:styleId="CharSubdText">
    <w:name w:val="CharSubdText"/>
    <w:basedOn w:val="OPCCharBase"/>
    <w:uiPriority w:val="1"/>
    <w:qFormat/>
    <w:rsid w:val="00D77234"/>
  </w:style>
  <w:style w:type="paragraph" w:customStyle="1" w:styleId="CTA--">
    <w:name w:val="CTA --"/>
    <w:basedOn w:val="OPCParaBase"/>
    <w:next w:val="Normal"/>
    <w:rsid w:val="00D772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72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72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72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72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72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72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72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72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72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72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72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72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72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72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72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72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72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72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72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72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72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72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72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72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72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72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72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72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72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72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72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72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72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72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72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72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72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72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72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72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72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72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72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72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72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72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72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72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72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72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7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72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72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72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723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723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723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723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723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723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7723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723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723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72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72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72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72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72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72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72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72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7234"/>
    <w:rPr>
      <w:sz w:val="16"/>
    </w:rPr>
  </w:style>
  <w:style w:type="table" w:customStyle="1" w:styleId="CFlag">
    <w:name w:val="CFlag"/>
    <w:basedOn w:val="TableNormal"/>
    <w:uiPriority w:val="99"/>
    <w:rsid w:val="00D772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7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7234"/>
    <w:rPr>
      <w:color w:val="0000FF"/>
      <w:u w:val="single"/>
    </w:rPr>
  </w:style>
  <w:style w:type="table" w:styleId="TableGrid">
    <w:name w:val="Table Grid"/>
    <w:basedOn w:val="TableNormal"/>
    <w:uiPriority w:val="59"/>
    <w:rsid w:val="00D7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723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7723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772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723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72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72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723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77234"/>
  </w:style>
  <w:style w:type="paragraph" w:customStyle="1" w:styleId="CompiledActNo">
    <w:name w:val="CompiledActNo"/>
    <w:basedOn w:val="OPCParaBase"/>
    <w:next w:val="Normal"/>
    <w:rsid w:val="00D772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72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72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7723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772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72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772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72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772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72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72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72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72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72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72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72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7234"/>
  </w:style>
  <w:style w:type="character" w:customStyle="1" w:styleId="CharSubPartNoCASA">
    <w:name w:val="CharSubPartNo(CASA)"/>
    <w:basedOn w:val="OPCCharBase"/>
    <w:uiPriority w:val="1"/>
    <w:rsid w:val="00D77234"/>
  </w:style>
  <w:style w:type="paragraph" w:customStyle="1" w:styleId="ENoteTTIndentHeadingSub">
    <w:name w:val="ENoteTTIndentHeadingSub"/>
    <w:aliases w:val="enTTHis"/>
    <w:basedOn w:val="OPCParaBase"/>
    <w:rsid w:val="00D772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72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72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72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72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7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7234"/>
    <w:rPr>
      <w:sz w:val="22"/>
    </w:rPr>
  </w:style>
  <w:style w:type="paragraph" w:customStyle="1" w:styleId="SOTextNote">
    <w:name w:val="SO TextNote"/>
    <w:aliases w:val="sont"/>
    <w:basedOn w:val="SOText"/>
    <w:qFormat/>
    <w:rsid w:val="00D772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72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7234"/>
    <w:rPr>
      <w:sz w:val="22"/>
    </w:rPr>
  </w:style>
  <w:style w:type="paragraph" w:customStyle="1" w:styleId="FileName">
    <w:name w:val="FileName"/>
    <w:basedOn w:val="Normal"/>
    <w:rsid w:val="00D77234"/>
  </w:style>
  <w:style w:type="paragraph" w:customStyle="1" w:styleId="TableHeading">
    <w:name w:val="TableHeading"/>
    <w:aliases w:val="th"/>
    <w:basedOn w:val="OPCParaBase"/>
    <w:next w:val="Tabletext"/>
    <w:rsid w:val="00D772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72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72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72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72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72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72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72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72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7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72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72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0E4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30E4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30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E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E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E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E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E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E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E4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1061</Words>
  <Characters>6052</Characters>
  <Application>Microsoft Office Word</Application>
  <DocSecurity>4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2015-06-26T02:16:00Z</cp:lastPrinted>
  <dcterms:created xsi:type="dcterms:W3CDTF">2016-08-22T04:34:00Z</dcterms:created>
  <dcterms:modified xsi:type="dcterms:W3CDTF">2016-08-22T04:34:00Z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234, 2015</vt:lpwstr>
  </property>
  <property fmtid="{D5CDD505-2E9C-101B-9397-08002B2CF9AE}" pid="3" name="ShortT">
    <vt:lpwstr>Charter of the United Nations (Sanctions—Yemen) Amendment Regulation 2015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/>
  </property>
  <property fmtid="{D5CDD505-2E9C-101B-9397-08002B2CF9AE}" pid="11" name="ID">
    <vt:lpwstr>OPC61326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Charter of the United Nations Act 1945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December 2015</vt:lpwstr>
  </property>
</Properties>
</file>