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E8" w:rsidRPr="001A3325" w:rsidRDefault="00963C4D" w:rsidP="0064613F">
      <w:pPr>
        <w:pStyle w:val="LDBodytext"/>
        <w:spacing w:before="240"/>
      </w:pPr>
      <w:r w:rsidRPr="00963C4D">
        <w:t xml:space="preserve">I, </w:t>
      </w:r>
      <w:r w:rsidR="00684C3C">
        <w:t>MARK ALAN SKIDMORE</w:t>
      </w:r>
      <w:r w:rsidRPr="00963C4D">
        <w:t xml:space="preserve">, Director of Aviation Safety, on behalf of CASA, make this instrument under </w:t>
      </w:r>
      <w:r w:rsidR="001A25D7" w:rsidRPr="00D55CF1">
        <w:t>regulation</w:t>
      </w:r>
      <w:r w:rsidR="001A25D7">
        <w:t xml:space="preserve">s 5, 38 and 214, and </w:t>
      </w:r>
      <w:proofErr w:type="spellStart"/>
      <w:r w:rsidR="00821A1B">
        <w:t>subregulation</w:t>
      </w:r>
      <w:r w:rsidR="001A25D7">
        <w:t>s</w:t>
      </w:r>
      <w:proofErr w:type="spellEnd"/>
      <w:r w:rsidR="00821A1B">
        <w:t xml:space="preserve"> 2</w:t>
      </w:r>
      <w:r w:rsidR="002E273B">
        <w:t> </w:t>
      </w:r>
      <w:r w:rsidR="00821A1B">
        <w:t>(2)</w:t>
      </w:r>
      <w:r w:rsidR="002C5BF6">
        <w:t>, 2A</w:t>
      </w:r>
      <w:r w:rsidR="0064613F">
        <w:t> </w:t>
      </w:r>
      <w:r w:rsidR="002C5BF6">
        <w:t>(4)</w:t>
      </w:r>
      <w:r w:rsidR="001A25D7">
        <w:t xml:space="preserve"> and 43</w:t>
      </w:r>
      <w:r w:rsidR="0064613F">
        <w:t> </w:t>
      </w:r>
      <w:r w:rsidR="001A25D7">
        <w:t>(</w:t>
      </w:r>
      <w:r w:rsidR="005F6EBA">
        <w:t>2</w:t>
      </w:r>
      <w:r w:rsidR="001A25D7">
        <w:t>), and</w:t>
      </w:r>
      <w:r w:rsidR="00975619">
        <w:t xml:space="preserve"> paragraphs</w:t>
      </w:r>
      <w:r w:rsidR="00D74125">
        <w:t xml:space="preserve"> </w:t>
      </w:r>
      <w:r w:rsidR="00975619">
        <w:t>174B</w:t>
      </w:r>
      <w:r w:rsidR="0064613F">
        <w:t> </w:t>
      </w:r>
      <w:r w:rsidR="00975619">
        <w:t>(2)</w:t>
      </w:r>
      <w:r w:rsidR="0064613F">
        <w:t> </w:t>
      </w:r>
      <w:r w:rsidR="00975619">
        <w:t>(d) and 175</w:t>
      </w:r>
      <w:bookmarkStart w:id="0" w:name="_GoBack"/>
      <w:bookmarkEnd w:id="0"/>
      <w:r w:rsidR="00975619">
        <w:t>A</w:t>
      </w:r>
      <w:r w:rsidR="0064613F">
        <w:t> </w:t>
      </w:r>
      <w:r w:rsidR="00975619">
        <w:t>(1)</w:t>
      </w:r>
      <w:r w:rsidR="0064613F">
        <w:t> </w:t>
      </w:r>
      <w:r w:rsidR="00975619">
        <w:t>(d)</w:t>
      </w:r>
      <w:r w:rsidR="001A25D7">
        <w:t>,</w:t>
      </w:r>
      <w:r w:rsidR="00240730">
        <w:t xml:space="preserve"> </w:t>
      </w:r>
      <w:r w:rsidR="00C731EB">
        <w:t>of</w:t>
      </w:r>
      <w:r w:rsidR="00BA14E8" w:rsidRPr="00B21685">
        <w:t xml:space="preserve"> the </w:t>
      </w:r>
      <w:r w:rsidR="00BA14E8" w:rsidRPr="00B21685">
        <w:rPr>
          <w:i/>
        </w:rPr>
        <w:t>Civil Aviation Regulations 1988</w:t>
      </w:r>
      <w:r w:rsidR="00BA14E8" w:rsidRPr="001A3325">
        <w:t>.</w:t>
      </w:r>
    </w:p>
    <w:p w:rsidR="00963C4D" w:rsidRPr="00285F29" w:rsidRDefault="00DF5821" w:rsidP="00285F29">
      <w:pPr>
        <w:pStyle w:val="LDSignatory"/>
        <w:rPr>
          <w:rFonts w:ascii="Arial" w:hAnsi="Arial" w:cs="Arial"/>
          <w:b/>
          <w:color w:val="000000"/>
        </w:rPr>
      </w:pPr>
      <w:r w:rsidRPr="00305217">
        <w:rPr>
          <w:rFonts w:ascii="Arial" w:hAnsi="Arial" w:cs="Arial"/>
          <w:b/>
        </w:rPr>
        <w:t>[Signed</w:t>
      </w:r>
      <w:r>
        <w:rPr>
          <w:rFonts w:ascii="Arial" w:hAnsi="Arial" w:cs="Arial"/>
          <w:b/>
        </w:rPr>
        <w:t xml:space="preserve"> M. Skidmore]</w:t>
      </w:r>
    </w:p>
    <w:p w:rsidR="008B4EF2" w:rsidRDefault="002E273B" w:rsidP="008B4EF2">
      <w:pPr>
        <w:pStyle w:val="LDBodytext"/>
        <w:rPr>
          <w:color w:val="000000"/>
        </w:rPr>
      </w:pPr>
      <w:r>
        <w:t xml:space="preserve">Mark Skidmore </w:t>
      </w:r>
      <w:r w:rsidR="00684C3C">
        <w:t>AM</w:t>
      </w:r>
      <w:r>
        <w:br/>
      </w:r>
      <w:r w:rsidR="008B4EF2">
        <w:rPr>
          <w:color w:val="000000"/>
        </w:rPr>
        <w:t>Director of Aviation Safety and</w:t>
      </w:r>
      <w:r w:rsidR="0064613F">
        <w:rPr>
          <w:color w:val="000000"/>
        </w:rPr>
        <w:br/>
      </w:r>
      <w:r w:rsidR="008B4EF2">
        <w:rPr>
          <w:color w:val="000000"/>
        </w:rPr>
        <w:t>Chief Executive Officer</w:t>
      </w:r>
    </w:p>
    <w:p w:rsidR="00BA14E8" w:rsidRPr="002E4D95" w:rsidRDefault="00DF5821" w:rsidP="00963C4D">
      <w:pPr>
        <w:pStyle w:val="LDDate"/>
      </w:pPr>
      <w:r>
        <w:t xml:space="preserve">21 </w:t>
      </w:r>
      <w:r w:rsidR="00AA0ACD">
        <w:t>December</w:t>
      </w:r>
      <w:r w:rsidR="00A91B15">
        <w:t xml:space="preserve"> </w:t>
      </w:r>
      <w:r w:rsidR="00963C4D">
        <w:t>201</w:t>
      </w:r>
      <w:r w:rsidR="00684C3C">
        <w:t>5</w:t>
      </w:r>
    </w:p>
    <w:p w:rsidR="00BA14E8" w:rsidRDefault="00BA14E8" w:rsidP="00BA14E8">
      <w:pPr>
        <w:pStyle w:val="LDDescription"/>
        <w:pBdr>
          <w:bottom w:val="single" w:sz="4" w:space="2" w:color="auto"/>
        </w:pBdr>
      </w:pPr>
      <w:r w:rsidRPr="00FC37B3">
        <w:t xml:space="preserve">Civil Aviation </w:t>
      </w:r>
      <w:r>
        <w:t>Order 100.</w:t>
      </w:r>
      <w:r w:rsidR="00B56270">
        <w:t>5</w:t>
      </w:r>
      <w:r>
        <w:t xml:space="preserve"> Amendment </w:t>
      </w:r>
      <w:r w:rsidR="0049189A">
        <w:t>Instrument</w:t>
      </w:r>
      <w:r>
        <w:t xml:space="preserve"> </w:t>
      </w:r>
      <w:r w:rsidRPr="00FC37B3">
        <w:t>20</w:t>
      </w:r>
      <w:r w:rsidR="009D0C43">
        <w:t>1</w:t>
      </w:r>
      <w:r w:rsidR="0069233B">
        <w:t>5</w:t>
      </w:r>
      <w:r w:rsidR="000F5FD9">
        <w:t xml:space="preserve"> (No. </w:t>
      </w:r>
      <w:r w:rsidR="0064613F">
        <w:t>1</w:t>
      </w:r>
      <w:r w:rsidR="000F5FD9">
        <w:t>)</w:t>
      </w:r>
    </w:p>
    <w:p w:rsidR="00BA14E8" w:rsidRDefault="00BA14E8" w:rsidP="00BA14E8">
      <w:pPr>
        <w:pStyle w:val="LDClauseHeading"/>
      </w:pPr>
      <w:r>
        <w:t>1</w:t>
      </w:r>
      <w:r>
        <w:tab/>
        <w:t>Name of instrument</w:t>
      </w:r>
    </w:p>
    <w:p w:rsidR="00BA14E8" w:rsidRDefault="00BA14E8" w:rsidP="00BA14E8">
      <w:pPr>
        <w:pStyle w:val="LDClause"/>
      </w:pPr>
      <w:r>
        <w:tab/>
      </w:r>
      <w:r>
        <w:tab/>
        <w:t xml:space="preserve">This instrument is the </w:t>
      </w:r>
      <w:r w:rsidRPr="00FC37B3">
        <w:rPr>
          <w:i/>
        </w:rPr>
        <w:t xml:space="preserve">Civil Aviation </w:t>
      </w:r>
      <w:r>
        <w:rPr>
          <w:i/>
        </w:rPr>
        <w:t>Order 100.</w:t>
      </w:r>
      <w:r w:rsidR="00C32D00">
        <w:rPr>
          <w:i/>
        </w:rPr>
        <w:t>5</w:t>
      </w:r>
      <w:r>
        <w:rPr>
          <w:i/>
        </w:rPr>
        <w:t xml:space="preserve"> Amendment </w:t>
      </w:r>
      <w:r w:rsidR="0049189A">
        <w:rPr>
          <w:i/>
        </w:rPr>
        <w:t>Instrument</w:t>
      </w:r>
      <w:r>
        <w:rPr>
          <w:i/>
        </w:rPr>
        <w:t xml:space="preserve"> </w:t>
      </w:r>
      <w:r w:rsidRPr="00FC37B3">
        <w:rPr>
          <w:i/>
        </w:rPr>
        <w:t>20</w:t>
      </w:r>
      <w:r w:rsidR="009D0C43">
        <w:rPr>
          <w:i/>
        </w:rPr>
        <w:t>1</w:t>
      </w:r>
      <w:r w:rsidR="0069233B">
        <w:rPr>
          <w:i/>
        </w:rPr>
        <w:t>5</w:t>
      </w:r>
      <w:r w:rsidR="000F5FD9">
        <w:rPr>
          <w:i/>
        </w:rPr>
        <w:t xml:space="preserve"> (No.</w:t>
      </w:r>
      <w:r w:rsidR="0049189A">
        <w:rPr>
          <w:i/>
        </w:rPr>
        <w:t> </w:t>
      </w:r>
      <w:r w:rsidR="0064613F">
        <w:rPr>
          <w:i/>
        </w:rPr>
        <w:t>1</w:t>
      </w:r>
      <w:r w:rsidR="000F5FD9">
        <w:rPr>
          <w:i/>
        </w:rPr>
        <w:t>)</w:t>
      </w:r>
      <w:r>
        <w:rPr>
          <w:i/>
        </w:rPr>
        <w:t>.</w:t>
      </w:r>
    </w:p>
    <w:p w:rsidR="00BA14E8" w:rsidRDefault="00BA14E8" w:rsidP="00BA14E8">
      <w:pPr>
        <w:pStyle w:val="LDClauseHeading"/>
        <w:tabs>
          <w:tab w:val="clear" w:pos="737"/>
        </w:tabs>
      </w:pPr>
      <w:r>
        <w:t>2</w:t>
      </w:r>
      <w:r>
        <w:tab/>
        <w:t>Commencement</w:t>
      </w:r>
    </w:p>
    <w:p w:rsidR="00BA14E8" w:rsidRDefault="00BA14E8" w:rsidP="00BA14E8">
      <w:pPr>
        <w:pStyle w:val="LDClause"/>
      </w:pPr>
      <w:r>
        <w:tab/>
      </w:r>
      <w:r>
        <w:tab/>
        <w:t>This instrument commences on</w:t>
      </w:r>
      <w:r w:rsidR="00BC66B6">
        <w:t xml:space="preserve"> </w:t>
      </w:r>
      <w:r w:rsidR="00E310F9">
        <w:t>22 December 2015</w:t>
      </w:r>
      <w:r>
        <w:t>.</w:t>
      </w:r>
    </w:p>
    <w:p w:rsidR="00BA14E8" w:rsidRDefault="00BA14E8" w:rsidP="00BA14E8">
      <w:pPr>
        <w:pStyle w:val="LDClauseHeading"/>
        <w:tabs>
          <w:tab w:val="clear" w:pos="737"/>
        </w:tabs>
      </w:pPr>
      <w:r>
        <w:t>3</w:t>
      </w:r>
      <w:r>
        <w:tab/>
        <w:t>Amendment of Civil Aviat</w:t>
      </w:r>
      <w:r w:rsidR="009D0C43">
        <w:t>ion Order 100.</w:t>
      </w:r>
      <w:r w:rsidR="00C32D00">
        <w:t>5</w:t>
      </w:r>
    </w:p>
    <w:p w:rsidR="00BA14E8" w:rsidRDefault="00BA14E8" w:rsidP="00BA14E8">
      <w:pPr>
        <w:pStyle w:val="LDClause"/>
      </w:pPr>
      <w:r w:rsidRPr="00820427">
        <w:tab/>
      </w:r>
      <w:r w:rsidRPr="00820427">
        <w:tab/>
      </w:r>
      <w:r>
        <w:t xml:space="preserve">Schedule 1 amends </w:t>
      </w:r>
      <w:r w:rsidRPr="00820427">
        <w:t>Civil Aviation Order</w:t>
      </w:r>
      <w:r>
        <w:t xml:space="preserve"> </w:t>
      </w:r>
      <w:r w:rsidRPr="00820427">
        <w:t>10</w:t>
      </w:r>
      <w:r>
        <w:t>0</w:t>
      </w:r>
      <w:r w:rsidRPr="00820427">
        <w:t>.</w:t>
      </w:r>
      <w:r w:rsidR="00C32D00">
        <w:t>5</w:t>
      </w:r>
      <w:r w:rsidRPr="00820427">
        <w:t>.</w:t>
      </w:r>
    </w:p>
    <w:p w:rsidR="00BA14E8" w:rsidRPr="00D14AA3" w:rsidRDefault="00BA14E8" w:rsidP="00BA14E8">
      <w:pPr>
        <w:pStyle w:val="LDScheduleheading"/>
      </w:pPr>
      <w:r w:rsidRPr="00D14AA3">
        <w:t>Schedule 1</w:t>
      </w:r>
      <w:r w:rsidRPr="00D14AA3">
        <w:tab/>
        <w:t>Amendment</w:t>
      </w:r>
      <w:r w:rsidR="00BD40F5">
        <w:t>s</w:t>
      </w:r>
    </w:p>
    <w:p w:rsidR="00BF3844" w:rsidRPr="00D14AA3" w:rsidRDefault="00BF3844" w:rsidP="00BF3844">
      <w:pPr>
        <w:pStyle w:val="LDScheduleClauseHead"/>
      </w:pPr>
      <w:r>
        <w:t>[</w:t>
      </w:r>
      <w:r w:rsidR="001A25D7">
        <w:t>1</w:t>
      </w:r>
      <w:r>
        <w:t>]</w:t>
      </w:r>
      <w:r>
        <w:tab/>
        <w:t>Subsection 2, Interpretation</w:t>
      </w:r>
    </w:p>
    <w:p w:rsidR="00BF3844" w:rsidRDefault="00BF3844" w:rsidP="00BF3844">
      <w:pPr>
        <w:pStyle w:val="LDAmendInstruction"/>
      </w:pPr>
      <w:proofErr w:type="gramStart"/>
      <w:r>
        <w:t>insert</w:t>
      </w:r>
      <w:proofErr w:type="gramEnd"/>
    </w:p>
    <w:p w:rsidR="00BF3844" w:rsidRDefault="00BF3844" w:rsidP="0044397B">
      <w:pPr>
        <w:pStyle w:val="LDdefinition"/>
      </w:pPr>
      <w:proofErr w:type="gramStart"/>
      <w:r w:rsidRPr="008F1526">
        <w:rPr>
          <w:b/>
          <w:i/>
        </w:rPr>
        <w:t>aerial</w:t>
      </w:r>
      <w:proofErr w:type="gramEnd"/>
      <w:r w:rsidRPr="008F1526">
        <w:rPr>
          <w:b/>
          <w:i/>
        </w:rPr>
        <w:t xml:space="preserve"> application operation</w:t>
      </w:r>
      <w:r w:rsidRPr="0003714D">
        <w:t xml:space="preserve"> or</w:t>
      </w:r>
      <w:r>
        <w:rPr>
          <w:b/>
          <w:i/>
        </w:rPr>
        <w:t xml:space="preserve"> application</w:t>
      </w:r>
      <w:r>
        <w:t xml:space="preserve"> </w:t>
      </w:r>
      <w:r w:rsidRPr="0003714D">
        <w:rPr>
          <w:b/>
          <w:i/>
        </w:rPr>
        <w:t>operation</w:t>
      </w:r>
      <w:r>
        <w:t xml:space="preserve"> has the same meaning as in regulation 137.010 of CASR 1998.</w:t>
      </w:r>
    </w:p>
    <w:p w:rsidR="00BF3844" w:rsidRDefault="00A91B15" w:rsidP="007F1219">
      <w:pPr>
        <w:pStyle w:val="LDdefinition"/>
        <w:ind w:right="-427"/>
      </w:pPr>
      <w:r>
        <w:rPr>
          <w:b/>
          <w:i/>
        </w:rPr>
        <w:t>AMD</w:t>
      </w:r>
      <w:r w:rsidRPr="007A5475">
        <w:t xml:space="preserve"> </w:t>
      </w:r>
      <w:r w:rsidRPr="009106A2">
        <w:t xml:space="preserve">means </w:t>
      </w:r>
      <w:r w:rsidR="00BF3844" w:rsidRPr="009106A2">
        <w:t>approved maintenance data</w:t>
      </w:r>
      <w:r>
        <w:t>, which</w:t>
      </w:r>
      <w:r>
        <w:rPr>
          <w:b/>
          <w:i/>
        </w:rPr>
        <w:t xml:space="preserve"> </w:t>
      </w:r>
      <w:r w:rsidR="00BF3844">
        <w:t>has the same meaning as in regulation 2A of CAR 1988.</w:t>
      </w:r>
    </w:p>
    <w:p w:rsidR="001A1963" w:rsidRDefault="001A1963" w:rsidP="0044397B">
      <w:pPr>
        <w:pStyle w:val="LDdefinition"/>
        <w:rPr>
          <w:b/>
          <w:i/>
        </w:rPr>
      </w:pPr>
      <w:proofErr w:type="gramStart"/>
      <w:r w:rsidRPr="00A3538F">
        <w:rPr>
          <w:b/>
          <w:i/>
          <w:lang w:val="en" w:eastAsia="en-AU"/>
        </w:rPr>
        <w:t>approved</w:t>
      </w:r>
      <w:proofErr w:type="gramEnd"/>
      <w:r w:rsidRPr="00A3538F">
        <w:rPr>
          <w:b/>
          <w:i/>
          <w:lang w:val="en" w:eastAsia="en-AU"/>
        </w:rPr>
        <w:t xml:space="preserve"> maintenance program</w:t>
      </w:r>
      <w:r>
        <w:rPr>
          <w:lang w:val="en" w:eastAsia="en-AU"/>
        </w:rPr>
        <w:t xml:space="preserve"> has the same meaning as in Part 42 of CASR 1998.</w:t>
      </w:r>
    </w:p>
    <w:p w:rsidR="00BF3844" w:rsidRDefault="00BF3844" w:rsidP="0044397B">
      <w:pPr>
        <w:pStyle w:val="LDdefinition"/>
      </w:pPr>
      <w:r w:rsidRPr="001A3325">
        <w:rPr>
          <w:b/>
          <w:i/>
        </w:rPr>
        <w:t>CAR 1988</w:t>
      </w:r>
      <w:r>
        <w:rPr>
          <w:b/>
          <w:i/>
        </w:rPr>
        <w:t xml:space="preserve"> </w:t>
      </w:r>
      <w:r>
        <w:t xml:space="preserve">means the </w:t>
      </w:r>
      <w:r w:rsidRPr="004B0203">
        <w:rPr>
          <w:i/>
        </w:rPr>
        <w:t xml:space="preserve">Civil Aviation </w:t>
      </w:r>
      <w:r>
        <w:rPr>
          <w:i/>
        </w:rPr>
        <w:t>R</w:t>
      </w:r>
      <w:r w:rsidRPr="004B0203">
        <w:rPr>
          <w:i/>
        </w:rPr>
        <w:t>egulations 19</w:t>
      </w:r>
      <w:r>
        <w:rPr>
          <w:i/>
        </w:rPr>
        <w:t>8</w:t>
      </w:r>
      <w:r w:rsidRPr="004B0203">
        <w:rPr>
          <w:i/>
        </w:rPr>
        <w:t>8</w:t>
      </w:r>
      <w:r w:rsidRPr="002E273B">
        <w:t>.</w:t>
      </w:r>
    </w:p>
    <w:p w:rsidR="00CC3CCE" w:rsidRPr="00CC3CCE" w:rsidRDefault="00CC3CCE" w:rsidP="0044397B">
      <w:pPr>
        <w:pStyle w:val="LDdefinition"/>
      </w:pPr>
      <w:r>
        <w:rPr>
          <w:b/>
          <w:i/>
        </w:rPr>
        <w:t xml:space="preserve">CASA maintenance schedule </w:t>
      </w:r>
      <w:r w:rsidRPr="00E4195D">
        <w:t>means Schedule 5 of CAR 1988.</w:t>
      </w:r>
    </w:p>
    <w:p w:rsidR="00BF3844" w:rsidRDefault="00BF3844" w:rsidP="0044397B">
      <w:pPr>
        <w:pStyle w:val="LDdefinition"/>
      </w:pPr>
      <w:r w:rsidRPr="004B0203">
        <w:rPr>
          <w:b/>
          <w:i/>
        </w:rPr>
        <w:t>CASR 1998</w:t>
      </w:r>
      <w:r>
        <w:t xml:space="preserve"> means the </w:t>
      </w:r>
      <w:r w:rsidRPr="004B0203">
        <w:rPr>
          <w:i/>
        </w:rPr>
        <w:t xml:space="preserve">Civil Aviation Safety </w:t>
      </w:r>
      <w:r>
        <w:rPr>
          <w:i/>
        </w:rPr>
        <w:t>R</w:t>
      </w:r>
      <w:r w:rsidRPr="004B0203">
        <w:rPr>
          <w:i/>
        </w:rPr>
        <w:t>egulations 1998</w:t>
      </w:r>
      <w:r>
        <w:t>.</w:t>
      </w:r>
    </w:p>
    <w:p w:rsidR="00A91B15" w:rsidRDefault="00A91B15" w:rsidP="0044397B">
      <w:pPr>
        <w:pStyle w:val="LDdefinition"/>
      </w:pPr>
      <w:r>
        <w:rPr>
          <w:b/>
          <w:i/>
        </w:rPr>
        <w:t>CAO</w:t>
      </w:r>
      <w:r w:rsidRPr="007A5475">
        <w:t xml:space="preserve"> </w:t>
      </w:r>
      <w:r w:rsidRPr="009106A2">
        <w:t>means Civil Aviation Order.</w:t>
      </w:r>
    </w:p>
    <w:p w:rsidR="00BA3C0C" w:rsidRDefault="00BA3C0C" w:rsidP="0044397B">
      <w:pPr>
        <w:pStyle w:val="LDdefinition"/>
      </w:pPr>
      <w:r>
        <w:rPr>
          <w:b/>
          <w:i/>
        </w:rPr>
        <w:t>civil aviation legislation</w:t>
      </w:r>
      <w:r w:rsidRPr="007A5475">
        <w:t xml:space="preserve"> </w:t>
      </w:r>
      <w:r w:rsidRPr="009106A2">
        <w:t xml:space="preserve">means the </w:t>
      </w:r>
      <w:r w:rsidRPr="009106A2">
        <w:rPr>
          <w:i/>
        </w:rPr>
        <w:t>Civil Aviation Act 1988</w:t>
      </w:r>
      <w:r>
        <w:t xml:space="preserve"> (the </w:t>
      </w:r>
      <w:r w:rsidRPr="009106A2">
        <w:rPr>
          <w:b/>
          <w:i/>
        </w:rPr>
        <w:t>Act</w:t>
      </w:r>
      <w:r>
        <w:t>), and any legislative instrument made under, or for the purposes of, the Act, including regulations, CAOs</w:t>
      </w:r>
      <w:r w:rsidR="00E9166C">
        <w:t>,</w:t>
      </w:r>
      <w:r>
        <w:t xml:space="preserve"> Manuals of Standards</w:t>
      </w:r>
      <w:r w:rsidR="00E9166C">
        <w:t xml:space="preserve"> and other instruments</w:t>
      </w:r>
      <w:r>
        <w:t>.</w:t>
      </w:r>
    </w:p>
    <w:p w:rsidR="00BF3844" w:rsidRDefault="00BF3844" w:rsidP="0044397B">
      <w:pPr>
        <w:pStyle w:val="LDdefinition"/>
      </w:pPr>
      <w:r w:rsidRPr="00F461F7">
        <w:rPr>
          <w:b/>
          <w:i/>
        </w:rPr>
        <w:t>covered by a maintenance program</w:t>
      </w:r>
      <w:r w:rsidR="0037291A" w:rsidRPr="004E1737">
        <w:t>,</w:t>
      </w:r>
      <w:r w:rsidRPr="004E1737">
        <w:t xml:space="preserve"> </w:t>
      </w:r>
      <w:r w:rsidR="0037291A" w:rsidRPr="004E1737">
        <w:t>for an aircraft,</w:t>
      </w:r>
      <w:r w:rsidR="0037291A">
        <w:t xml:space="preserve"> </w:t>
      </w:r>
      <w:r w:rsidRPr="00F461F7">
        <w:t xml:space="preserve">means an aircraft covered by an approved </w:t>
      </w:r>
      <w:r w:rsidR="00B1444A">
        <w:t>SOM</w:t>
      </w:r>
      <w:r w:rsidRPr="00F461F7">
        <w:t xml:space="preserve"> or maintenance schedule under Part 4A of CAR 1988 </w:t>
      </w:r>
      <w:r w:rsidR="00105C8E">
        <w:t>(</w:t>
      </w:r>
      <w:r w:rsidR="00105C8E" w:rsidRPr="00105C8E">
        <w:rPr>
          <w:b/>
          <w:i/>
        </w:rPr>
        <w:t>Part 4A</w:t>
      </w:r>
      <w:r w:rsidR="00105C8E">
        <w:t xml:space="preserve">) </w:t>
      </w:r>
      <w:r w:rsidRPr="00F461F7">
        <w:t>that incorporates the additional maintenance requirements set out in Appendix 1.</w:t>
      </w:r>
    </w:p>
    <w:p w:rsidR="00E45F95" w:rsidRPr="00E45F95" w:rsidRDefault="00E45F95" w:rsidP="0044397B">
      <w:pPr>
        <w:pStyle w:val="LDdefinition"/>
      </w:pPr>
      <w:r>
        <w:rPr>
          <w:b/>
          <w:i/>
        </w:rPr>
        <w:lastRenderedPageBreak/>
        <w:t>DOT</w:t>
      </w:r>
      <w:r w:rsidRPr="007A5475">
        <w:t xml:space="preserve"> </w:t>
      </w:r>
      <w:r w:rsidRPr="00A15FEB">
        <w:t>means the United States Department of Transportation.</w:t>
      </w:r>
    </w:p>
    <w:p w:rsidR="00E2545A" w:rsidRPr="00E2545A" w:rsidRDefault="00E2545A" w:rsidP="0044397B">
      <w:pPr>
        <w:pStyle w:val="LDdefinition"/>
      </w:pPr>
      <w:r>
        <w:rPr>
          <w:b/>
          <w:i/>
        </w:rPr>
        <w:t>SOM</w:t>
      </w:r>
      <w:r w:rsidRPr="007F1219">
        <w:t xml:space="preserve"> </w:t>
      </w:r>
      <w:r w:rsidRPr="00E2545A">
        <w:t xml:space="preserve">means </w:t>
      </w:r>
      <w:r w:rsidR="00105C8E">
        <w:t xml:space="preserve">a </w:t>
      </w:r>
      <w:r w:rsidRPr="00E2545A">
        <w:t>system of maintenance</w:t>
      </w:r>
      <w:r w:rsidR="00105C8E">
        <w:t xml:space="preserve"> dealt with under Division 3 of Part 4A and approved under regulation 42M of CAR 1988.</w:t>
      </w:r>
    </w:p>
    <w:p w:rsidR="00BF3844" w:rsidRPr="00F461F7" w:rsidRDefault="00BF3844" w:rsidP="0044397B">
      <w:pPr>
        <w:pStyle w:val="LDdefinition"/>
        <w:rPr>
          <w:b/>
          <w:i/>
        </w:rPr>
      </w:pPr>
      <w:r w:rsidRPr="00F461F7">
        <w:rPr>
          <w:b/>
          <w:i/>
        </w:rPr>
        <w:t>STC</w:t>
      </w:r>
      <w:r w:rsidRPr="007F1219">
        <w:t xml:space="preserve"> or </w:t>
      </w:r>
      <w:r w:rsidRPr="00F461F7">
        <w:rPr>
          <w:b/>
          <w:i/>
        </w:rPr>
        <w:t>supplementary type certificate</w:t>
      </w:r>
      <w:r w:rsidRPr="00F461F7">
        <w:t xml:space="preserve"> </w:t>
      </w:r>
      <w:r w:rsidR="00BB411D">
        <w:t>means</w:t>
      </w:r>
      <w:r w:rsidRPr="00F461F7">
        <w:t xml:space="preserve"> a supplemental type certificate covered by Subpart </w:t>
      </w:r>
      <w:r w:rsidR="00240730">
        <w:t>21</w:t>
      </w:r>
      <w:r w:rsidRPr="00F461F7">
        <w:t>.E of CASR 1998.</w:t>
      </w:r>
    </w:p>
    <w:p w:rsidR="00BF3844" w:rsidRPr="00F461F7" w:rsidRDefault="00BF3844" w:rsidP="0044397B">
      <w:pPr>
        <w:pStyle w:val="LDdefinition"/>
      </w:pPr>
      <w:r w:rsidRPr="00F461F7">
        <w:rPr>
          <w:b/>
          <w:i/>
        </w:rPr>
        <w:t>TAC</w:t>
      </w:r>
      <w:r w:rsidRPr="007A5475">
        <w:t xml:space="preserve"> </w:t>
      </w:r>
      <w:r w:rsidRPr="00F461F7">
        <w:t>or</w:t>
      </w:r>
      <w:r w:rsidRPr="00F461F7">
        <w:rPr>
          <w:b/>
          <w:i/>
        </w:rPr>
        <w:t xml:space="preserve"> type acceptance certificate</w:t>
      </w:r>
      <w:r w:rsidRPr="007A5475">
        <w:t xml:space="preserve"> </w:t>
      </w:r>
      <w:r w:rsidRPr="00F461F7">
        <w:t xml:space="preserve">means a type acceptance certificate issued under regulation </w:t>
      </w:r>
      <w:r w:rsidR="00240730">
        <w:t>2</w:t>
      </w:r>
      <w:r w:rsidRPr="00F461F7">
        <w:t>1.0</w:t>
      </w:r>
      <w:r w:rsidR="009210C2">
        <w:t>29A</w:t>
      </w:r>
      <w:r w:rsidRPr="00F461F7">
        <w:t xml:space="preserve"> of CASR 1998.</w:t>
      </w:r>
    </w:p>
    <w:p w:rsidR="00BF3844" w:rsidRDefault="00BF3844" w:rsidP="0044397B">
      <w:pPr>
        <w:pStyle w:val="LDdefinition"/>
      </w:pPr>
      <w:r w:rsidRPr="007F1219">
        <w:rPr>
          <w:b/>
          <w:i/>
        </w:rPr>
        <w:t>TC</w:t>
      </w:r>
      <w:r w:rsidRPr="007F1219">
        <w:t xml:space="preserve"> </w:t>
      </w:r>
      <w:r w:rsidR="00BB411D" w:rsidRPr="007F1219">
        <w:t xml:space="preserve">or </w:t>
      </w:r>
      <w:r w:rsidRPr="00F461F7">
        <w:rPr>
          <w:b/>
          <w:i/>
        </w:rPr>
        <w:t>type certificate</w:t>
      </w:r>
      <w:r w:rsidRPr="00F461F7">
        <w:t xml:space="preserve"> has the same meaning as in regulation </w:t>
      </w:r>
      <w:r w:rsidR="00240730">
        <w:t>2</w:t>
      </w:r>
      <w:r w:rsidRPr="00F461F7">
        <w:t>1.041 of CASR 1998.</w:t>
      </w:r>
    </w:p>
    <w:p w:rsidR="00821A1B" w:rsidRPr="00D14AA3" w:rsidRDefault="00821A1B" w:rsidP="00821A1B">
      <w:pPr>
        <w:pStyle w:val="LDScheduleClauseHead"/>
      </w:pPr>
      <w:r w:rsidRPr="00D14AA3">
        <w:t>[</w:t>
      </w:r>
      <w:r w:rsidR="00461E37">
        <w:t>2</w:t>
      </w:r>
      <w:r w:rsidRPr="00D14AA3">
        <w:t>]</w:t>
      </w:r>
      <w:r w:rsidRPr="00D14AA3">
        <w:tab/>
      </w:r>
      <w:r>
        <w:t xml:space="preserve">After </w:t>
      </w:r>
      <w:r w:rsidR="00240730">
        <w:t>sub</w:t>
      </w:r>
      <w:r>
        <w:t>section 2</w:t>
      </w:r>
    </w:p>
    <w:p w:rsidR="00821A1B" w:rsidRDefault="00821A1B" w:rsidP="00821A1B">
      <w:pPr>
        <w:pStyle w:val="LDAmendInstruction"/>
      </w:pPr>
      <w:proofErr w:type="gramStart"/>
      <w:r>
        <w:t>insert</w:t>
      </w:r>
      <w:proofErr w:type="gramEnd"/>
    </w:p>
    <w:p w:rsidR="00821A1B" w:rsidRDefault="00821A1B" w:rsidP="00821A1B">
      <w:pPr>
        <w:pStyle w:val="LDClauseHeading"/>
      </w:pPr>
      <w:r>
        <w:t>2A</w:t>
      </w:r>
      <w:r>
        <w:tab/>
      </w:r>
      <w:proofErr w:type="gramStart"/>
      <w:r>
        <w:t>Certain</w:t>
      </w:r>
      <w:proofErr w:type="gramEnd"/>
      <w:r>
        <w:t xml:space="preserve"> equipment not </w:t>
      </w:r>
      <w:r w:rsidR="00376DAC">
        <w:t xml:space="preserve">an </w:t>
      </w:r>
      <w:r>
        <w:t>aircraft component</w:t>
      </w:r>
    </w:p>
    <w:p w:rsidR="00510170" w:rsidRPr="00510170" w:rsidRDefault="00821A1B" w:rsidP="00510170">
      <w:pPr>
        <w:pStyle w:val="LDClause"/>
      </w:pPr>
      <w:r>
        <w:tab/>
        <w:t>2A.1</w:t>
      </w:r>
      <w:r>
        <w:tab/>
      </w:r>
      <w:proofErr w:type="gramStart"/>
      <w:r w:rsidR="00510170">
        <w:t>For</w:t>
      </w:r>
      <w:proofErr w:type="gramEnd"/>
      <w:r w:rsidR="00510170">
        <w:t xml:space="preserve"> a regulation mentioned in </w:t>
      </w:r>
      <w:r w:rsidR="00365E6B">
        <w:t xml:space="preserve">paragraph </w:t>
      </w:r>
      <w:r w:rsidR="00510170">
        <w:t>2A.</w:t>
      </w:r>
      <w:r w:rsidR="00D87907">
        <w:t>5</w:t>
      </w:r>
      <w:r w:rsidR="00510170">
        <w:t>, a headset</w:t>
      </w:r>
      <w:r w:rsidR="009261DC">
        <w:t xml:space="preserve"> used in an aircraft</w:t>
      </w:r>
      <w:r w:rsidR="00510170">
        <w:t xml:space="preserve"> </w:t>
      </w:r>
      <w:r w:rsidR="00510170" w:rsidRPr="00510170">
        <w:t xml:space="preserve">is not an aircraft component within the meaning of </w:t>
      </w:r>
      <w:proofErr w:type="spellStart"/>
      <w:r w:rsidR="00510170" w:rsidRPr="00510170">
        <w:t>subregulation</w:t>
      </w:r>
      <w:proofErr w:type="spellEnd"/>
      <w:r w:rsidR="00510170" w:rsidRPr="00510170">
        <w:t xml:space="preserve"> 2</w:t>
      </w:r>
      <w:r w:rsidR="004B7832">
        <w:t> </w:t>
      </w:r>
      <w:r w:rsidR="00510170" w:rsidRPr="00510170">
        <w:t>(1) of CAR 1988</w:t>
      </w:r>
      <w:r w:rsidR="00510170">
        <w:t xml:space="preserve"> if the headset:</w:t>
      </w:r>
    </w:p>
    <w:p w:rsidR="00510170" w:rsidRDefault="00510170" w:rsidP="00510170">
      <w:pPr>
        <w:pStyle w:val="LDP1a"/>
      </w:pPr>
      <w:r>
        <w:t>(a)</w:t>
      </w:r>
      <w:r>
        <w:tab/>
      </w:r>
      <w:proofErr w:type="gramStart"/>
      <w:r w:rsidR="00FD1CF1">
        <w:t>is</w:t>
      </w:r>
      <w:proofErr w:type="gramEnd"/>
      <w:r w:rsidR="00FD1CF1">
        <w:t xml:space="preserve"> </w:t>
      </w:r>
      <w:r w:rsidR="00F302EC">
        <w:t xml:space="preserve">not </w:t>
      </w:r>
      <w:r w:rsidR="0003714D">
        <w:t>mentioned in the</w:t>
      </w:r>
      <w:r w:rsidR="00FD1CF1">
        <w:t xml:space="preserve"> AMD</w:t>
      </w:r>
      <w:r w:rsidR="0003714D">
        <w:t xml:space="preserve"> </w:t>
      </w:r>
      <w:r w:rsidR="00F302EC">
        <w:t xml:space="preserve">for </w:t>
      </w:r>
      <w:r w:rsidR="0029282D">
        <w:t>the</w:t>
      </w:r>
      <w:r w:rsidR="00F302EC">
        <w:t xml:space="preserve"> aircraft</w:t>
      </w:r>
      <w:r>
        <w:t>; and</w:t>
      </w:r>
    </w:p>
    <w:p w:rsidR="00510170" w:rsidRDefault="00510170" w:rsidP="00510170">
      <w:pPr>
        <w:pStyle w:val="LDP1a"/>
      </w:pPr>
      <w:r>
        <w:t>(b)</w:t>
      </w:r>
      <w:r>
        <w:tab/>
      </w:r>
      <w:proofErr w:type="gramStart"/>
      <w:r>
        <w:t>either</w:t>
      </w:r>
      <w:proofErr w:type="gramEnd"/>
      <w:r>
        <w:t>:</w:t>
      </w:r>
    </w:p>
    <w:p w:rsidR="00510170" w:rsidRDefault="00510170" w:rsidP="00510170">
      <w:pPr>
        <w:pStyle w:val="LDP2i"/>
      </w:pPr>
      <w:r>
        <w:tab/>
        <w:t>(</w:t>
      </w:r>
      <w:proofErr w:type="spellStart"/>
      <w:r>
        <w:t>i</w:t>
      </w:r>
      <w:proofErr w:type="spellEnd"/>
      <w:r>
        <w:t>)</w:t>
      </w:r>
      <w:r>
        <w:tab/>
      </w:r>
      <w:proofErr w:type="gramStart"/>
      <w:r w:rsidR="00FD1CF1">
        <w:t>is</w:t>
      </w:r>
      <w:proofErr w:type="gramEnd"/>
      <w:r w:rsidR="00FD1CF1">
        <w:t xml:space="preserve"> </w:t>
      </w:r>
      <w:r>
        <w:t xml:space="preserve">maintained in accordance with </w:t>
      </w:r>
      <w:r w:rsidR="00FD1CF1">
        <w:t xml:space="preserve">the service instructions issued by the manufacturer of the headset (the </w:t>
      </w:r>
      <w:r w:rsidR="00FD1CF1" w:rsidRPr="001535F2">
        <w:rPr>
          <w:b/>
          <w:i/>
        </w:rPr>
        <w:t>service instructions</w:t>
      </w:r>
      <w:r w:rsidR="00FD1CF1">
        <w:t>)</w:t>
      </w:r>
      <w:r>
        <w:t>; or</w:t>
      </w:r>
    </w:p>
    <w:p w:rsidR="0020107E" w:rsidRDefault="00510170" w:rsidP="00510170">
      <w:pPr>
        <w:pStyle w:val="LDP2i"/>
      </w:pPr>
      <w:r>
        <w:tab/>
        <w:t>(ii)</w:t>
      </w:r>
      <w:r>
        <w:tab/>
      </w:r>
      <w:proofErr w:type="gramStart"/>
      <w:r w:rsidR="0020107E">
        <w:t>if</w:t>
      </w:r>
      <w:proofErr w:type="gramEnd"/>
      <w:r w:rsidR="0020107E">
        <w:t xml:space="preserve"> there </w:t>
      </w:r>
      <w:r w:rsidR="00FD1CF1">
        <w:t>are no service instructions</w:t>
      </w:r>
      <w:r w:rsidR="0020107E">
        <w:t xml:space="preserve"> — </w:t>
      </w:r>
      <w:r w:rsidR="00FD1CF1">
        <w:t xml:space="preserve">is </w:t>
      </w:r>
      <w:r w:rsidR="009261DC">
        <w:t xml:space="preserve">at least </w:t>
      </w:r>
      <w:r w:rsidR="0020107E">
        <w:t>subject to a</w:t>
      </w:r>
      <w:r>
        <w:t xml:space="preserve"> visual check</w:t>
      </w:r>
      <w:r w:rsidR="0020107E">
        <w:t xml:space="preserve"> by the pilot in command before a flight in which the headset is used.</w:t>
      </w:r>
    </w:p>
    <w:p w:rsidR="00802287" w:rsidRDefault="00802287" w:rsidP="009261DC">
      <w:pPr>
        <w:pStyle w:val="LDNote"/>
      </w:pPr>
      <w:r w:rsidRPr="007F1219">
        <w:rPr>
          <w:i/>
        </w:rPr>
        <w:t>Note </w:t>
      </w:r>
      <w:r w:rsidR="00A3412B" w:rsidRPr="007F1219">
        <w:rPr>
          <w:i/>
        </w:rPr>
        <w:t>1</w:t>
      </w:r>
      <w:r w:rsidR="00A3412B">
        <w:t> </w:t>
      </w:r>
      <w:r>
        <w:t>  See also paragraph 233</w:t>
      </w:r>
      <w:r w:rsidR="004B7832">
        <w:t> </w:t>
      </w:r>
      <w:r>
        <w:t>(1)</w:t>
      </w:r>
      <w:r w:rsidR="004B7832">
        <w:t> </w:t>
      </w:r>
      <w:r>
        <w:t>(a)</w:t>
      </w:r>
      <w:r w:rsidR="009261DC">
        <w:t xml:space="preserve"> and </w:t>
      </w:r>
      <w:proofErr w:type="spellStart"/>
      <w:r w:rsidR="009261DC">
        <w:t>subregulation</w:t>
      </w:r>
      <w:proofErr w:type="spellEnd"/>
      <w:r w:rsidR="009261DC">
        <w:t xml:space="preserve"> 242</w:t>
      </w:r>
      <w:r w:rsidR="004B7832">
        <w:t> </w:t>
      </w:r>
      <w:r w:rsidR="009261DC">
        <w:t>(1)</w:t>
      </w:r>
      <w:r>
        <w:t xml:space="preserve"> of CAR 1988 under which the pilot in command of an aircraft has certain responsibilities regarding instruments</w:t>
      </w:r>
      <w:r w:rsidR="009261DC">
        <w:t>,</w:t>
      </w:r>
      <w:r>
        <w:t xml:space="preserve"> equipment</w:t>
      </w:r>
      <w:r w:rsidR="009261DC">
        <w:t xml:space="preserve"> and radio apparatus</w:t>
      </w:r>
      <w:r>
        <w:t>.</w:t>
      </w:r>
    </w:p>
    <w:p w:rsidR="00A3412B" w:rsidRDefault="00A3412B" w:rsidP="00A3412B">
      <w:pPr>
        <w:pStyle w:val="LDNote"/>
      </w:pPr>
      <w:r w:rsidRPr="007F1219">
        <w:rPr>
          <w:i/>
        </w:rPr>
        <w:t>Note 2</w:t>
      </w:r>
      <w:r>
        <w:t>   Paragraph 2A.1 replaces instrument CASA 307/03 which is not in force.</w:t>
      </w:r>
    </w:p>
    <w:p w:rsidR="0055687A" w:rsidRPr="00510170" w:rsidRDefault="0055687A" w:rsidP="0055687A">
      <w:pPr>
        <w:pStyle w:val="LDClause"/>
      </w:pPr>
      <w:r>
        <w:tab/>
        <w:t>2A.2</w:t>
      </w:r>
      <w:r>
        <w:tab/>
      </w:r>
      <w:proofErr w:type="gramStart"/>
      <w:r>
        <w:t>For</w:t>
      </w:r>
      <w:proofErr w:type="gramEnd"/>
      <w:r>
        <w:t xml:space="preserve"> a regulation mentioned in </w:t>
      </w:r>
      <w:r w:rsidR="00365E6B">
        <w:t xml:space="preserve">paragraph </w:t>
      </w:r>
      <w:r>
        <w:t>2A.</w:t>
      </w:r>
      <w:r w:rsidR="00D87907">
        <w:t>5</w:t>
      </w:r>
      <w:r>
        <w:t xml:space="preserve">, night vision </w:t>
      </w:r>
      <w:r w:rsidR="00050FFD">
        <w:t xml:space="preserve">goggles </w:t>
      </w:r>
      <w:r>
        <w:t>(</w:t>
      </w:r>
      <w:r w:rsidRPr="0055687A">
        <w:rPr>
          <w:b/>
          <w:i/>
        </w:rPr>
        <w:t>NV</w:t>
      </w:r>
      <w:r w:rsidR="00050FFD">
        <w:rPr>
          <w:b/>
          <w:i/>
        </w:rPr>
        <w:t>G</w:t>
      </w:r>
      <w:r>
        <w:t xml:space="preserve">) used in a helicopter </w:t>
      </w:r>
      <w:r w:rsidRPr="00510170">
        <w:t xml:space="preserve">is not an aircraft component within the meaning of </w:t>
      </w:r>
      <w:proofErr w:type="spellStart"/>
      <w:r w:rsidRPr="00510170">
        <w:t>subregulation</w:t>
      </w:r>
      <w:proofErr w:type="spellEnd"/>
      <w:r w:rsidR="004B7832">
        <w:t> </w:t>
      </w:r>
      <w:r w:rsidRPr="00510170">
        <w:t>2</w:t>
      </w:r>
      <w:r w:rsidR="004B7832">
        <w:t> </w:t>
      </w:r>
      <w:r w:rsidRPr="00510170">
        <w:t>(1) of CAR 1988</w:t>
      </w:r>
      <w:r>
        <w:t xml:space="preserve"> if the </w:t>
      </w:r>
      <w:r w:rsidR="00050FFD">
        <w:t>NVG</w:t>
      </w:r>
      <w:r>
        <w:t xml:space="preserve"> is maintained:</w:t>
      </w:r>
    </w:p>
    <w:p w:rsidR="0055687A" w:rsidRDefault="0055687A" w:rsidP="0055687A">
      <w:pPr>
        <w:pStyle w:val="LDP1a"/>
      </w:pPr>
      <w:r>
        <w:t>(a)</w:t>
      </w:r>
      <w:r>
        <w:tab/>
      </w:r>
      <w:proofErr w:type="gramStart"/>
      <w:r>
        <w:t>in</w:t>
      </w:r>
      <w:proofErr w:type="gramEnd"/>
      <w:r>
        <w:t xml:space="preserve"> accordance with approved maintenance data for the </w:t>
      </w:r>
      <w:r w:rsidR="00050FFD">
        <w:t>NVG</w:t>
      </w:r>
      <w:r>
        <w:t xml:space="preserve"> within the meaning of regulation 2A of CAR 1988; and</w:t>
      </w:r>
    </w:p>
    <w:p w:rsidR="0055687A" w:rsidRDefault="0055687A" w:rsidP="0055687A">
      <w:pPr>
        <w:pStyle w:val="LDNote"/>
      </w:pPr>
      <w:r w:rsidRPr="0055687A">
        <w:rPr>
          <w:i/>
        </w:rPr>
        <w:t>Note </w:t>
      </w:r>
      <w:r>
        <w:t>  See, for example, C</w:t>
      </w:r>
      <w:r w:rsidR="007A5475">
        <w:t>AO</w:t>
      </w:r>
      <w:r w:rsidR="004B7832">
        <w:t xml:space="preserve"> </w:t>
      </w:r>
      <w:r>
        <w:t>82.6.</w:t>
      </w:r>
    </w:p>
    <w:p w:rsidR="009077F5" w:rsidRDefault="0055687A" w:rsidP="0055687A">
      <w:pPr>
        <w:pStyle w:val="LDP1a"/>
      </w:pPr>
      <w:r>
        <w:t>(b)</w:t>
      </w:r>
      <w:r>
        <w:tab/>
      </w:r>
      <w:proofErr w:type="gramStart"/>
      <w:r w:rsidR="009077F5">
        <w:t>by</w:t>
      </w:r>
      <w:proofErr w:type="gramEnd"/>
      <w:r w:rsidR="009077F5">
        <w:t xml:space="preserve"> an organisation mentioned in paragraph 2A.</w:t>
      </w:r>
      <w:r w:rsidR="00AF3792">
        <w:t>3</w:t>
      </w:r>
      <w:r w:rsidR="009077F5">
        <w:t>.</w:t>
      </w:r>
    </w:p>
    <w:p w:rsidR="00A3412B" w:rsidRDefault="00A3412B" w:rsidP="00A3412B">
      <w:pPr>
        <w:pStyle w:val="LDNote"/>
      </w:pPr>
      <w:r w:rsidRPr="00C43CF0">
        <w:rPr>
          <w:i/>
        </w:rPr>
        <w:t>Note</w:t>
      </w:r>
      <w:r>
        <w:t>   Paragraph 2A.2 replaces instrument CASA 347/07 which is not in force.</w:t>
      </w:r>
    </w:p>
    <w:p w:rsidR="009077F5" w:rsidRPr="00505E89" w:rsidRDefault="009077F5" w:rsidP="009077F5">
      <w:pPr>
        <w:pStyle w:val="LDClause"/>
      </w:pPr>
      <w:r>
        <w:tab/>
        <w:t>2A.</w:t>
      </w:r>
      <w:r w:rsidR="00D87907">
        <w:t>3</w:t>
      </w:r>
      <w:r>
        <w:tab/>
      </w:r>
      <w:proofErr w:type="gramStart"/>
      <w:r>
        <w:t>For</w:t>
      </w:r>
      <w:proofErr w:type="gramEnd"/>
      <w:r>
        <w:t xml:space="preserve"> subparagraph 2A.2</w:t>
      </w:r>
      <w:r w:rsidR="004B7832">
        <w:t> </w:t>
      </w:r>
      <w:r>
        <w:t>(b), m</w:t>
      </w:r>
      <w:r w:rsidRPr="00505E89">
        <w:t xml:space="preserve">aintenance of </w:t>
      </w:r>
      <w:r w:rsidR="00050FFD">
        <w:t>NVG</w:t>
      </w:r>
      <w:r w:rsidRPr="00505E89">
        <w:t xml:space="preserve"> must be carri</w:t>
      </w:r>
      <w:r w:rsidR="007A5475">
        <w:t>ed out by an organisation that:</w:t>
      </w:r>
    </w:p>
    <w:p w:rsidR="009077F5" w:rsidRPr="00505E89" w:rsidRDefault="009077F5" w:rsidP="009077F5">
      <w:pPr>
        <w:pStyle w:val="LDP1a"/>
      </w:pPr>
      <w:r w:rsidRPr="00505E89">
        <w:t>(a)</w:t>
      </w:r>
      <w:r w:rsidRPr="00505E89">
        <w:tab/>
        <w:t>complies with regulation 30 of CAR 1988 or Part 145 of CASR 1998 as if the regulation or the Part applied to the organisation for the maintenance of NVG and its related equipment; and</w:t>
      </w:r>
    </w:p>
    <w:p w:rsidR="009077F5" w:rsidRPr="00505E89" w:rsidRDefault="009077F5" w:rsidP="009077F5">
      <w:pPr>
        <w:pStyle w:val="LDP1a"/>
      </w:pPr>
      <w:r w:rsidRPr="00505E89">
        <w:t>(b)</w:t>
      </w:r>
      <w:r w:rsidRPr="00505E89">
        <w:tab/>
      </w:r>
      <w:proofErr w:type="gramStart"/>
      <w:r w:rsidRPr="00505E89">
        <w:t>is</w:t>
      </w:r>
      <w:proofErr w:type="gramEnd"/>
      <w:r w:rsidRPr="00505E89">
        <w:t xml:space="preserve"> endorsed by the manufacturer of the </w:t>
      </w:r>
      <w:r w:rsidR="00050FFD">
        <w:t>NVG</w:t>
      </w:r>
      <w:r w:rsidRPr="00505E89">
        <w:t xml:space="preserve"> as an appropriate organisation to carry out maintenance on the </w:t>
      </w:r>
      <w:r w:rsidR="00050FFD">
        <w:t>NVG</w:t>
      </w:r>
      <w:r w:rsidR="00D87907">
        <w:t>.</w:t>
      </w:r>
    </w:p>
    <w:p w:rsidR="009077F5" w:rsidRDefault="009077F5" w:rsidP="009077F5">
      <w:pPr>
        <w:pStyle w:val="LDClause"/>
      </w:pPr>
      <w:r w:rsidRPr="00505E89">
        <w:tab/>
      </w:r>
      <w:r w:rsidR="00D87907">
        <w:t>2</w:t>
      </w:r>
      <w:r w:rsidRPr="00505E89">
        <w:t>A.</w:t>
      </w:r>
      <w:r w:rsidR="00D87907">
        <w:t>4</w:t>
      </w:r>
      <w:r w:rsidRPr="00505E89">
        <w:tab/>
      </w:r>
      <w:proofErr w:type="gramStart"/>
      <w:r w:rsidRPr="00505E89">
        <w:t>To</w:t>
      </w:r>
      <w:proofErr w:type="gramEnd"/>
      <w:r w:rsidRPr="00505E89">
        <w:t xml:space="preserve"> avoid doubt, for </w:t>
      </w:r>
      <w:r w:rsidR="00D87907">
        <w:t>paragraph</w:t>
      </w:r>
      <w:r w:rsidRPr="00505E89">
        <w:t xml:space="preserve"> </w:t>
      </w:r>
      <w:r w:rsidR="00D87907">
        <w:t>2</w:t>
      </w:r>
      <w:r w:rsidRPr="00505E89">
        <w:t>A.</w:t>
      </w:r>
      <w:r w:rsidR="00D87907">
        <w:t>2</w:t>
      </w:r>
      <w:r w:rsidR="005B4D76">
        <w:t>,</w:t>
      </w:r>
      <w:r w:rsidRPr="00505E89">
        <w:t xml:space="preserve"> maintenance includes the routine scheduled servicing of </w:t>
      </w:r>
      <w:r w:rsidR="00050FFD">
        <w:t>NVG</w:t>
      </w:r>
      <w:r w:rsidRPr="00505E89">
        <w:t>.</w:t>
      </w:r>
    </w:p>
    <w:p w:rsidR="00D87907" w:rsidRDefault="00D87907" w:rsidP="00AE441C">
      <w:pPr>
        <w:pStyle w:val="LDClause"/>
        <w:keepNext/>
      </w:pPr>
      <w:r>
        <w:lastRenderedPageBreak/>
        <w:tab/>
        <w:t>2A.5</w:t>
      </w:r>
      <w:r>
        <w:tab/>
      </w:r>
      <w:proofErr w:type="gramStart"/>
      <w:r>
        <w:t>For</w:t>
      </w:r>
      <w:proofErr w:type="gramEnd"/>
      <w:r>
        <w:t xml:space="preserve"> paragraphs 2A.1 and 2A.2, the regulations are as mentioned in Table 1.</w:t>
      </w:r>
      <w:r w:rsidR="00BD67A1">
        <w:t> </w:t>
      </w:r>
    </w:p>
    <w:p w:rsidR="00D87907" w:rsidRPr="009077F5" w:rsidRDefault="00D87907" w:rsidP="00AE441C">
      <w:pPr>
        <w:pStyle w:val="LDClause"/>
        <w:keepNext/>
        <w:jc w:val="center"/>
        <w:rPr>
          <w:b/>
        </w:rPr>
      </w:pPr>
      <w:r w:rsidRPr="009077F5">
        <w:rPr>
          <w:b/>
        </w:rPr>
        <w:t>Table 1</w:t>
      </w:r>
    </w:p>
    <w:tbl>
      <w:tblPr>
        <w:tblW w:w="0" w:type="auto"/>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276"/>
        <w:gridCol w:w="696"/>
        <w:gridCol w:w="1276"/>
      </w:tblGrid>
      <w:tr w:rsidR="00D87907" w:rsidTr="00E2030D">
        <w:trPr>
          <w:jc w:val="center"/>
        </w:trPr>
        <w:tc>
          <w:tcPr>
            <w:tcW w:w="0" w:type="auto"/>
            <w:shd w:val="clear" w:color="auto" w:fill="auto"/>
          </w:tcPr>
          <w:p w:rsidR="00D87907" w:rsidRPr="00E2030D" w:rsidRDefault="00D87907" w:rsidP="00AE441C">
            <w:pPr>
              <w:pStyle w:val="LDClause"/>
              <w:keepNext/>
              <w:ind w:left="0" w:firstLine="0"/>
              <w:rPr>
                <w:rFonts w:eastAsia="Calibri"/>
                <w:b/>
              </w:rPr>
            </w:pPr>
            <w:r w:rsidRPr="00E2030D">
              <w:rPr>
                <w:rFonts w:eastAsia="Calibri"/>
                <w:b/>
              </w:rPr>
              <w:t>Item</w:t>
            </w:r>
          </w:p>
        </w:tc>
        <w:tc>
          <w:tcPr>
            <w:tcW w:w="0" w:type="auto"/>
            <w:shd w:val="clear" w:color="auto" w:fill="auto"/>
          </w:tcPr>
          <w:p w:rsidR="00D87907" w:rsidRPr="00E2030D" w:rsidRDefault="00D87907" w:rsidP="00AE441C">
            <w:pPr>
              <w:pStyle w:val="LDClause"/>
              <w:keepNext/>
              <w:ind w:left="0" w:firstLine="0"/>
              <w:rPr>
                <w:rFonts w:eastAsia="Calibri"/>
                <w:b/>
              </w:rPr>
            </w:pPr>
            <w:r w:rsidRPr="00E2030D">
              <w:rPr>
                <w:rFonts w:eastAsia="Calibri"/>
                <w:b/>
              </w:rPr>
              <w:t>CAR 1988</w:t>
            </w:r>
          </w:p>
        </w:tc>
        <w:tc>
          <w:tcPr>
            <w:tcW w:w="0" w:type="auto"/>
            <w:shd w:val="clear" w:color="auto" w:fill="auto"/>
          </w:tcPr>
          <w:p w:rsidR="00D87907" w:rsidRPr="00E2030D" w:rsidRDefault="00D87907" w:rsidP="00AE441C">
            <w:pPr>
              <w:pStyle w:val="LDClause"/>
              <w:keepNext/>
              <w:ind w:left="0" w:firstLine="0"/>
              <w:rPr>
                <w:rFonts w:eastAsia="Calibri"/>
                <w:b/>
              </w:rPr>
            </w:pPr>
            <w:r w:rsidRPr="00E2030D">
              <w:rPr>
                <w:rFonts w:eastAsia="Calibri"/>
                <w:b/>
              </w:rPr>
              <w:t>Item</w:t>
            </w:r>
          </w:p>
        </w:tc>
        <w:tc>
          <w:tcPr>
            <w:tcW w:w="0" w:type="auto"/>
            <w:shd w:val="clear" w:color="auto" w:fill="auto"/>
          </w:tcPr>
          <w:p w:rsidR="00D87907" w:rsidRPr="00E2030D" w:rsidRDefault="00D87907" w:rsidP="00AE441C">
            <w:pPr>
              <w:pStyle w:val="LDClause"/>
              <w:keepNext/>
              <w:ind w:left="0" w:firstLine="0"/>
              <w:rPr>
                <w:rFonts w:eastAsia="Calibri"/>
                <w:b/>
              </w:rPr>
            </w:pPr>
            <w:r w:rsidRPr="00E2030D">
              <w:rPr>
                <w:rFonts w:eastAsia="Calibri"/>
                <w:b/>
              </w:rPr>
              <w:t>CAR 1988</w:t>
            </w:r>
          </w:p>
        </w:tc>
      </w:tr>
      <w:tr w:rsidR="00D87907" w:rsidTr="00E2030D">
        <w:trPr>
          <w:jc w:val="center"/>
        </w:trPr>
        <w:tc>
          <w:tcPr>
            <w:tcW w:w="0" w:type="auto"/>
            <w:shd w:val="clear" w:color="auto" w:fill="auto"/>
          </w:tcPr>
          <w:p w:rsidR="00D87907" w:rsidRPr="00E2030D" w:rsidRDefault="00D87907" w:rsidP="00AE441C">
            <w:pPr>
              <w:pStyle w:val="LDClause"/>
              <w:keepNext/>
              <w:ind w:left="0" w:firstLine="0"/>
              <w:rPr>
                <w:rFonts w:eastAsia="Calibri"/>
                <w:b/>
              </w:rPr>
            </w:pPr>
            <w:r w:rsidRPr="00E2030D">
              <w:rPr>
                <w:rFonts w:eastAsia="Calibri"/>
                <w:b/>
              </w:rPr>
              <w:t>1</w:t>
            </w:r>
          </w:p>
        </w:tc>
        <w:tc>
          <w:tcPr>
            <w:tcW w:w="0" w:type="auto"/>
            <w:shd w:val="clear" w:color="auto" w:fill="auto"/>
          </w:tcPr>
          <w:p w:rsidR="00D87907" w:rsidRPr="00E2030D" w:rsidRDefault="00D87907" w:rsidP="00AE441C">
            <w:pPr>
              <w:pStyle w:val="LDClause"/>
              <w:keepNext/>
              <w:ind w:left="0" w:firstLine="0"/>
              <w:rPr>
                <w:rFonts w:eastAsia="Calibri"/>
              </w:rPr>
            </w:pPr>
            <w:r w:rsidRPr="00E2030D">
              <w:rPr>
                <w:rFonts w:eastAsia="Calibri"/>
              </w:rPr>
              <w:t>30</w:t>
            </w:r>
          </w:p>
        </w:tc>
        <w:tc>
          <w:tcPr>
            <w:tcW w:w="0" w:type="auto"/>
            <w:shd w:val="clear" w:color="auto" w:fill="auto"/>
          </w:tcPr>
          <w:p w:rsidR="00D87907" w:rsidRPr="00E2030D" w:rsidRDefault="00D87907" w:rsidP="00AE441C">
            <w:pPr>
              <w:pStyle w:val="LDClause"/>
              <w:keepNext/>
              <w:ind w:left="0" w:firstLine="0"/>
              <w:rPr>
                <w:rFonts w:eastAsia="Calibri"/>
                <w:b/>
              </w:rPr>
            </w:pPr>
            <w:r w:rsidRPr="00E2030D">
              <w:rPr>
                <w:rFonts w:eastAsia="Calibri"/>
                <w:b/>
              </w:rPr>
              <w:t>6</w:t>
            </w:r>
          </w:p>
        </w:tc>
        <w:tc>
          <w:tcPr>
            <w:tcW w:w="0" w:type="auto"/>
            <w:shd w:val="clear" w:color="auto" w:fill="auto"/>
          </w:tcPr>
          <w:p w:rsidR="00D87907" w:rsidRPr="00E2030D" w:rsidRDefault="00D87907" w:rsidP="00AE441C">
            <w:pPr>
              <w:pStyle w:val="LDClause"/>
              <w:keepNext/>
              <w:ind w:left="0" w:firstLine="0"/>
              <w:rPr>
                <w:rFonts w:eastAsia="Calibri"/>
              </w:rPr>
            </w:pPr>
            <w:r w:rsidRPr="00E2030D">
              <w:rPr>
                <w:rFonts w:eastAsia="Calibri"/>
              </w:rPr>
              <w:t>42W</w:t>
            </w:r>
          </w:p>
        </w:tc>
      </w:tr>
      <w:tr w:rsidR="00D87907" w:rsidTr="00E2030D">
        <w:trPr>
          <w:jc w:val="center"/>
        </w:trPr>
        <w:tc>
          <w:tcPr>
            <w:tcW w:w="0" w:type="auto"/>
            <w:shd w:val="clear" w:color="auto" w:fill="auto"/>
          </w:tcPr>
          <w:p w:rsidR="00D87907" w:rsidRPr="00E2030D" w:rsidRDefault="00D87907" w:rsidP="00AE441C">
            <w:pPr>
              <w:pStyle w:val="LDClause"/>
              <w:keepNext/>
              <w:ind w:left="0" w:firstLine="0"/>
              <w:rPr>
                <w:rFonts w:eastAsia="Calibri"/>
                <w:b/>
              </w:rPr>
            </w:pPr>
            <w:r w:rsidRPr="00E2030D">
              <w:rPr>
                <w:rFonts w:eastAsia="Calibri"/>
                <w:b/>
              </w:rPr>
              <w:t>2</w:t>
            </w:r>
          </w:p>
        </w:tc>
        <w:tc>
          <w:tcPr>
            <w:tcW w:w="0" w:type="auto"/>
            <w:shd w:val="clear" w:color="auto" w:fill="auto"/>
          </w:tcPr>
          <w:p w:rsidR="00D87907" w:rsidRPr="00E2030D" w:rsidRDefault="00D87907" w:rsidP="00AE441C">
            <w:pPr>
              <w:pStyle w:val="LDClause"/>
              <w:keepNext/>
              <w:ind w:left="0" w:firstLine="0"/>
              <w:rPr>
                <w:rFonts w:eastAsia="Calibri"/>
              </w:rPr>
            </w:pPr>
            <w:r w:rsidRPr="00E2030D">
              <w:rPr>
                <w:rFonts w:eastAsia="Calibri"/>
              </w:rPr>
              <w:t>39</w:t>
            </w:r>
          </w:p>
        </w:tc>
        <w:tc>
          <w:tcPr>
            <w:tcW w:w="0" w:type="auto"/>
            <w:shd w:val="clear" w:color="auto" w:fill="auto"/>
          </w:tcPr>
          <w:p w:rsidR="00D87907" w:rsidRPr="00E2030D" w:rsidRDefault="00D87907" w:rsidP="00AE441C">
            <w:pPr>
              <w:pStyle w:val="LDClause"/>
              <w:keepNext/>
              <w:ind w:left="0" w:firstLine="0"/>
              <w:rPr>
                <w:rFonts w:eastAsia="Calibri"/>
                <w:b/>
              </w:rPr>
            </w:pPr>
            <w:r w:rsidRPr="00E2030D">
              <w:rPr>
                <w:rFonts w:eastAsia="Calibri"/>
                <w:b/>
              </w:rPr>
              <w:t>7</w:t>
            </w:r>
          </w:p>
        </w:tc>
        <w:tc>
          <w:tcPr>
            <w:tcW w:w="0" w:type="auto"/>
            <w:shd w:val="clear" w:color="auto" w:fill="auto"/>
          </w:tcPr>
          <w:p w:rsidR="00D87907" w:rsidRPr="00E2030D" w:rsidRDefault="00D87907" w:rsidP="00AE441C">
            <w:pPr>
              <w:pStyle w:val="LDClause"/>
              <w:keepNext/>
              <w:ind w:left="0" w:firstLine="0"/>
              <w:rPr>
                <w:rFonts w:eastAsia="Calibri"/>
              </w:rPr>
            </w:pPr>
            <w:r w:rsidRPr="00E2030D">
              <w:rPr>
                <w:rFonts w:eastAsia="Calibri"/>
              </w:rPr>
              <w:t>42WA</w:t>
            </w:r>
          </w:p>
        </w:tc>
      </w:tr>
      <w:tr w:rsidR="00D87907" w:rsidTr="00E2030D">
        <w:trPr>
          <w:jc w:val="center"/>
        </w:trPr>
        <w:tc>
          <w:tcPr>
            <w:tcW w:w="0" w:type="auto"/>
            <w:shd w:val="clear" w:color="auto" w:fill="auto"/>
          </w:tcPr>
          <w:p w:rsidR="00D87907" w:rsidRPr="00E2030D" w:rsidRDefault="00D87907" w:rsidP="00AE441C">
            <w:pPr>
              <w:pStyle w:val="LDClause"/>
              <w:keepNext/>
              <w:ind w:left="0" w:firstLine="0"/>
              <w:rPr>
                <w:rFonts w:eastAsia="Calibri"/>
                <w:b/>
              </w:rPr>
            </w:pPr>
            <w:r w:rsidRPr="00E2030D">
              <w:rPr>
                <w:rFonts w:eastAsia="Calibri"/>
                <w:b/>
              </w:rPr>
              <w:t>3</w:t>
            </w:r>
          </w:p>
        </w:tc>
        <w:tc>
          <w:tcPr>
            <w:tcW w:w="0" w:type="auto"/>
            <w:shd w:val="clear" w:color="auto" w:fill="auto"/>
          </w:tcPr>
          <w:p w:rsidR="00D87907" w:rsidRPr="00E2030D" w:rsidRDefault="00D87907" w:rsidP="00AE441C">
            <w:pPr>
              <w:pStyle w:val="LDClause"/>
              <w:keepNext/>
              <w:ind w:left="0" w:firstLine="0"/>
              <w:rPr>
                <w:rFonts w:eastAsia="Calibri"/>
              </w:rPr>
            </w:pPr>
            <w:r w:rsidRPr="00E2030D">
              <w:rPr>
                <w:rFonts w:eastAsia="Calibri"/>
              </w:rPr>
              <w:t>41</w:t>
            </w:r>
          </w:p>
        </w:tc>
        <w:tc>
          <w:tcPr>
            <w:tcW w:w="0" w:type="auto"/>
            <w:shd w:val="clear" w:color="auto" w:fill="auto"/>
          </w:tcPr>
          <w:p w:rsidR="00D87907" w:rsidRPr="00E2030D" w:rsidRDefault="00D87907" w:rsidP="00AE441C">
            <w:pPr>
              <w:pStyle w:val="LDClause"/>
              <w:keepNext/>
              <w:ind w:left="0" w:firstLine="0"/>
              <w:rPr>
                <w:rFonts w:eastAsia="Calibri"/>
                <w:b/>
              </w:rPr>
            </w:pPr>
            <w:r w:rsidRPr="00E2030D">
              <w:rPr>
                <w:rFonts w:eastAsia="Calibri"/>
                <w:b/>
              </w:rPr>
              <w:t>8</w:t>
            </w:r>
          </w:p>
        </w:tc>
        <w:tc>
          <w:tcPr>
            <w:tcW w:w="0" w:type="auto"/>
            <w:shd w:val="clear" w:color="auto" w:fill="auto"/>
          </w:tcPr>
          <w:p w:rsidR="00D87907" w:rsidRPr="00E2030D" w:rsidRDefault="00D87907" w:rsidP="00AE441C">
            <w:pPr>
              <w:pStyle w:val="LDClause"/>
              <w:keepNext/>
              <w:ind w:left="0" w:firstLine="0"/>
              <w:rPr>
                <w:rFonts w:eastAsia="Calibri"/>
              </w:rPr>
            </w:pPr>
            <w:r w:rsidRPr="00E2030D">
              <w:rPr>
                <w:rFonts w:eastAsia="Calibri"/>
              </w:rPr>
              <w:t>42ZA</w:t>
            </w:r>
          </w:p>
        </w:tc>
      </w:tr>
      <w:tr w:rsidR="00D87907" w:rsidTr="00E2030D">
        <w:trPr>
          <w:jc w:val="center"/>
        </w:trPr>
        <w:tc>
          <w:tcPr>
            <w:tcW w:w="0" w:type="auto"/>
            <w:shd w:val="clear" w:color="auto" w:fill="auto"/>
          </w:tcPr>
          <w:p w:rsidR="00D87907" w:rsidRPr="00E2030D" w:rsidRDefault="00D87907" w:rsidP="00AE441C">
            <w:pPr>
              <w:pStyle w:val="LDClause"/>
              <w:keepNext/>
              <w:ind w:left="0" w:firstLine="0"/>
              <w:rPr>
                <w:rFonts w:eastAsia="Calibri"/>
                <w:b/>
              </w:rPr>
            </w:pPr>
            <w:r w:rsidRPr="00E2030D">
              <w:rPr>
                <w:rFonts w:eastAsia="Calibri"/>
                <w:b/>
              </w:rPr>
              <w:t>4</w:t>
            </w:r>
          </w:p>
        </w:tc>
        <w:tc>
          <w:tcPr>
            <w:tcW w:w="0" w:type="auto"/>
            <w:shd w:val="clear" w:color="auto" w:fill="auto"/>
          </w:tcPr>
          <w:p w:rsidR="00D87907" w:rsidRPr="00E2030D" w:rsidRDefault="00D87907" w:rsidP="00AE441C">
            <w:pPr>
              <w:pStyle w:val="LDClause"/>
              <w:keepNext/>
              <w:ind w:left="0" w:firstLine="0"/>
              <w:rPr>
                <w:rFonts w:eastAsia="Calibri"/>
              </w:rPr>
            </w:pPr>
            <w:r w:rsidRPr="00E2030D">
              <w:rPr>
                <w:rFonts w:eastAsia="Calibri"/>
              </w:rPr>
              <w:t>42A</w:t>
            </w:r>
          </w:p>
        </w:tc>
        <w:tc>
          <w:tcPr>
            <w:tcW w:w="0" w:type="auto"/>
            <w:shd w:val="clear" w:color="auto" w:fill="auto"/>
          </w:tcPr>
          <w:p w:rsidR="00D87907" w:rsidRPr="00E2030D" w:rsidRDefault="00D87907" w:rsidP="00AE441C">
            <w:pPr>
              <w:pStyle w:val="LDClause"/>
              <w:keepNext/>
              <w:ind w:left="0" w:firstLine="0"/>
              <w:rPr>
                <w:rFonts w:eastAsia="Calibri"/>
                <w:b/>
              </w:rPr>
            </w:pPr>
            <w:r w:rsidRPr="00E2030D">
              <w:rPr>
                <w:rFonts w:eastAsia="Calibri"/>
                <w:b/>
              </w:rPr>
              <w:t>9</w:t>
            </w:r>
          </w:p>
        </w:tc>
        <w:tc>
          <w:tcPr>
            <w:tcW w:w="0" w:type="auto"/>
            <w:shd w:val="clear" w:color="auto" w:fill="auto"/>
          </w:tcPr>
          <w:p w:rsidR="00D87907" w:rsidRPr="00E2030D" w:rsidRDefault="00D87907" w:rsidP="00AE441C">
            <w:pPr>
              <w:pStyle w:val="LDClause"/>
              <w:keepNext/>
              <w:ind w:left="0" w:firstLine="0"/>
              <w:rPr>
                <w:rFonts w:eastAsia="Calibri"/>
              </w:rPr>
            </w:pPr>
            <w:r w:rsidRPr="00E2030D">
              <w:rPr>
                <w:rFonts w:eastAsia="Calibri"/>
              </w:rPr>
              <w:t>42ZP</w:t>
            </w:r>
          </w:p>
        </w:tc>
      </w:tr>
      <w:tr w:rsidR="00D87907" w:rsidTr="00E2030D">
        <w:trPr>
          <w:jc w:val="center"/>
        </w:trPr>
        <w:tc>
          <w:tcPr>
            <w:tcW w:w="0" w:type="auto"/>
            <w:shd w:val="clear" w:color="auto" w:fill="auto"/>
          </w:tcPr>
          <w:p w:rsidR="00D87907" w:rsidRPr="00E2030D" w:rsidRDefault="00D87907" w:rsidP="00AE441C">
            <w:pPr>
              <w:pStyle w:val="LDClause"/>
              <w:keepNext/>
              <w:ind w:left="0" w:firstLine="0"/>
              <w:rPr>
                <w:rFonts w:eastAsia="Calibri"/>
                <w:b/>
              </w:rPr>
            </w:pPr>
            <w:r w:rsidRPr="00E2030D">
              <w:rPr>
                <w:rFonts w:eastAsia="Calibri"/>
                <w:b/>
              </w:rPr>
              <w:t>5</w:t>
            </w:r>
          </w:p>
        </w:tc>
        <w:tc>
          <w:tcPr>
            <w:tcW w:w="0" w:type="auto"/>
            <w:shd w:val="clear" w:color="auto" w:fill="auto"/>
          </w:tcPr>
          <w:p w:rsidR="00D87907" w:rsidRPr="00E2030D" w:rsidRDefault="00D87907" w:rsidP="00AE441C">
            <w:pPr>
              <w:pStyle w:val="LDClause"/>
              <w:keepNext/>
              <w:ind w:left="0" w:firstLine="0"/>
              <w:rPr>
                <w:rFonts w:eastAsia="Calibri"/>
              </w:rPr>
            </w:pPr>
            <w:r w:rsidRPr="00E2030D">
              <w:rPr>
                <w:rFonts w:eastAsia="Calibri"/>
              </w:rPr>
              <w:t>42L</w:t>
            </w:r>
          </w:p>
        </w:tc>
        <w:tc>
          <w:tcPr>
            <w:tcW w:w="0" w:type="auto"/>
            <w:shd w:val="clear" w:color="auto" w:fill="auto"/>
          </w:tcPr>
          <w:p w:rsidR="00D87907" w:rsidRPr="00E2030D" w:rsidRDefault="00D87907" w:rsidP="00AE441C">
            <w:pPr>
              <w:pStyle w:val="LDClause"/>
              <w:keepNext/>
              <w:ind w:left="0" w:firstLine="0"/>
              <w:rPr>
                <w:rFonts w:eastAsia="Calibri"/>
                <w:b/>
              </w:rPr>
            </w:pPr>
            <w:r w:rsidRPr="00E2030D">
              <w:rPr>
                <w:rFonts w:eastAsia="Calibri"/>
                <w:b/>
              </w:rPr>
              <w:t>10</w:t>
            </w:r>
          </w:p>
        </w:tc>
        <w:tc>
          <w:tcPr>
            <w:tcW w:w="0" w:type="auto"/>
            <w:shd w:val="clear" w:color="auto" w:fill="auto"/>
          </w:tcPr>
          <w:p w:rsidR="00D87907" w:rsidRPr="00E2030D" w:rsidRDefault="00D87907" w:rsidP="00AE441C">
            <w:pPr>
              <w:pStyle w:val="LDClause"/>
              <w:keepNext/>
              <w:ind w:left="0" w:firstLine="0"/>
              <w:rPr>
                <w:rFonts w:eastAsia="Calibri"/>
              </w:rPr>
            </w:pPr>
            <w:r w:rsidRPr="00E2030D">
              <w:rPr>
                <w:rFonts w:eastAsia="Calibri"/>
              </w:rPr>
              <w:t>305</w:t>
            </w:r>
          </w:p>
        </w:tc>
      </w:tr>
    </w:tbl>
    <w:p w:rsidR="00E048D2" w:rsidRDefault="00BD67A1" w:rsidP="001535F2">
      <w:pPr>
        <w:pStyle w:val="LDNote"/>
      </w:pPr>
      <w:r w:rsidRPr="00AF3792">
        <w:rPr>
          <w:i/>
        </w:rPr>
        <w:t>N</w:t>
      </w:r>
      <w:r w:rsidRPr="001535F2">
        <w:rPr>
          <w:i/>
        </w:rPr>
        <w:t>ote</w:t>
      </w:r>
      <w:r>
        <w:t>   </w:t>
      </w:r>
      <w:r w:rsidR="00927B1C">
        <w:t>The following regulations</w:t>
      </w:r>
      <w:r w:rsidR="00E048D2">
        <w:t xml:space="preserve"> in CAR 1988 are </w:t>
      </w:r>
      <w:r w:rsidR="00927B1C">
        <w:t>not affected by sub</w:t>
      </w:r>
      <w:r w:rsidR="00E048D2">
        <w:t>section</w:t>
      </w:r>
      <w:r w:rsidR="00927B1C">
        <w:t xml:space="preserve"> 2A:</w:t>
      </w:r>
      <w:r w:rsidR="00927B1C" w:rsidRPr="001535F2">
        <w:t xml:space="preserve"> </w:t>
      </w:r>
      <w:r w:rsidR="00E048D2">
        <w:t>r</w:t>
      </w:r>
      <w:r w:rsidR="008724E7">
        <w:t xml:space="preserve">. </w:t>
      </w:r>
      <w:r w:rsidR="00927B1C" w:rsidRPr="001535F2">
        <w:t>47</w:t>
      </w:r>
      <w:r w:rsidR="00927B1C">
        <w:t xml:space="preserve"> (maintenance release endorsement)</w:t>
      </w:r>
      <w:r w:rsidR="00BE76D2">
        <w:t>;</w:t>
      </w:r>
      <w:r w:rsidR="00927B1C" w:rsidRPr="001535F2">
        <w:t xml:space="preserve"> </w:t>
      </w:r>
      <w:r w:rsidR="00E048D2">
        <w:t>r</w:t>
      </w:r>
      <w:r w:rsidR="008724E7">
        <w:t xml:space="preserve">. </w:t>
      </w:r>
      <w:r w:rsidR="00927B1C" w:rsidRPr="001535F2">
        <w:t>52</w:t>
      </w:r>
      <w:r w:rsidR="00BE76D2">
        <w:t xml:space="preserve"> (defect reporting);</w:t>
      </w:r>
      <w:r w:rsidR="00927B1C" w:rsidRPr="001535F2">
        <w:t xml:space="preserve"> </w:t>
      </w:r>
      <w:r w:rsidR="00E048D2">
        <w:t>r</w:t>
      </w:r>
      <w:r w:rsidR="008724E7">
        <w:t xml:space="preserve">. </w:t>
      </w:r>
      <w:r w:rsidR="00927B1C" w:rsidRPr="001535F2">
        <w:t>52B</w:t>
      </w:r>
      <w:r w:rsidR="00BE76D2">
        <w:t xml:space="preserve"> (</w:t>
      </w:r>
      <w:r w:rsidR="00E048D2">
        <w:t xml:space="preserve">defective component </w:t>
      </w:r>
      <w:r w:rsidR="00620D4B">
        <w:t>preservation</w:t>
      </w:r>
      <w:r w:rsidR="00E048D2">
        <w:t>); r</w:t>
      </w:r>
      <w:r w:rsidR="008724E7">
        <w:t xml:space="preserve">. </w:t>
      </w:r>
      <w:r w:rsidR="00927B1C" w:rsidRPr="001535F2">
        <w:t>53</w:t>
      </w:r>
      <w:r w:rsidR="00E048D2">
        <w:t xml:space="preserve"> (defect </w:t>
      </w:r>
      <w:r w:rsidR="00E048D2" w:rsidRPr="00E103FC">
        <w:t>investigation);</w:t>
      </w:r>
      <w:r w:rsidR="00927B1C" w:rsidRPr="00E103FC">
        <w:t xml:space="preserve"> and </w:t>
      </w:r>
      <w:r w:rsidR="00E048D2" w:rsidRPr="00E103FC">
        <w:t>r</w:t>
      </w:r>
      <w:r w:rsidR="008724E7" w:rsidRPr="00E103FC">
        <w:t xml:space="preserve">. </w:t>
      </w:r>
      <w:r w:rsidR="00927B1C" w:rsidRPr="00E103FC">
        <w:t>24</w:t>
      </w:r>
      <w:r w:rsidR="004327D5">
        <w:t>2</w:t>
      </w:r>
      <w:r w:rsidR="00E048D2" w:rsidRPr="00E103FC">
        <w:t xml:space="preserve"> (</w:t>
      </w:r>
      <w:r w:rsidR="004327D5">
        <w:t>testing of radio apparatus</w:t>
      </w:r>
      <w:r w:rsidR="00E048D2" w:rsidRPr="00E103FC">
        <w:t>)</w:t>
      </w:r>
      <w:r w:rsidR="00AF3792" w:rsidRPr="00E103FC">
        <w:t>.</w:t>
      </w:r>
    </w:p>
    <w:p w:rsidR="00CE201E" w:rsidRPr="00C15A44" w:rsidRDefault="00DF5360" w:rsidP="00CE201E">
      <w:pPr>
        <w:pStyle w:val="LDScheduleClauseHead"/>
        <w:rPr>
          <w:lang w:val="fr-FR"/>
        </w:rPr>
      </w:pPr>
      <w:r w:rsidRPr="00D14AA3">
        <w:t>[</w:t>
      </w:r>
      <w:r w:rsidR="00461E37">
        <w:t>3</w:t>
      </w:r>
      <w:r w:rsidRPr="00D14AA3">
        <w:t>]</w:t>
      </w:r>
      <w:r w:rsidRPr="00D14AA3">
        <w:tab/>
      </w:r>
      <w:proofErr w:type="spellStart"/>
      <w:r w:rsidR="00CE201E" w:rsidRPr="00C15A44">
        <w:rPr>
          <w:lang w:val="fr-FR"/>
        </w:rPr>
        <w:t>Paragraph</w:t>
      </w:r>
      <w:proofErr w:type="spellEnd"/>
      <w:r w:rsidR="00CE201E" w:rsidRPr="00C15A44">
        <w:rPr>
          <w:lang w:val="fr-FR"/>
        </w:rPr>
        <w:t xml:space="preserve"> 7.1</w:t>
      </w:r>
    </w:p>
    <w:p w:rsidR="00E310F9" w:rsidRPr="00E2769B" w:rsidRDefault="00E310F9" w:rsidP="00E310F9">
      <w:pPr>
        <w:pStyle w:val="LDAmendInstruction"/>
      </w:pPr>
      <w:proofErr w:type="gramStart"/>
      <w:r w:rsidRPr="00E2769B">
        <w:t>substitute</w:t>
      </w:r>
      <w:proofErr w:type="gramEnd"/>
    </w:p>
    <w:p w:rsidR="00E310F9" w:rsidRDefault="00E310F9" w:rsidP="00E310F9">
      <w:pPr>
        <w:pStyle w:val="LDClause"/>
      </w:pPr>
      <w:r w:rsidRPr="00E2769B">
        <w:tab/>
        <w:t>7.1</w:t>
      </w:r>
      <w:r w:rsidRPr="00E2769B">
        <w:tab/>
        <w:t xml:space="preserve">For the purposes of </w:t>
      </w:r>
      <w:proofErr w:type="spellStart"/>
      <w:r w:rsidRPr="00E2769B">
        <w:t>subregulation</w:t>
      </w:r>
      <w:proofErr w:type="spellEnd"/>
      <w:r w:rsidRPr="00E2769B">
        <w:t xml:space="preserve"> 43</w:t>
      </w:r>
      <w:r>
        <w:t> </w:t>
      </w:r>
      <w:r w:rsidRPr="00E2769B">
        <w:t xml:space="preserve">(1) of the </w:t>
      </w:r>
      <w:r w:rsidR="00FA2E74">
        <w:t>R</w:t>
      </w:r>
      <w:r w:rsidRPr="00E2769B">
        <w:t xml:space="preserve">egulations, CASA </w:t>
      </w:r>
      <w:r w:rsidRPr="0048714E">
        <w:t>directs</w:t>
      </w:r>
      <w:r w:rsidRPr="00E2769B">
        <w:t xml:space="preserve"> that the maintenance release</w:t>
      </w:r>
      <w:r>
        <w:t xml:space="preserve"> for a class B aircraft is 1 of the following:</w:t>
      </w:r>
    </w:p>
    <w:p w:rsidR="00E310F9" w:rsidRDefault="00E310F9" w:rsidP="00E310F9">
      <w:pPr>
        <w:pStyle w:val="LDP1a"/>
      </w:pPr>
      <w:r>
        <w:t>(a)</w:t>
      </w:r>
      <w:r>
        <w:tab/>
      </w:r>
      <w:proofErr w:type="gramStart"/>
      <w:r>
        <w:t>the</w:t>
      </w:r>
      <w:proofErr w:type="gramEnd"/>
      <w:r>
        <w:t xml:space="preserve"> CASA Maintenance Release Form 918;</w:t>
      </w:r>
    </w:p>
    <w:p w:rsidR="00E310F9" w:rsidRDefault="00E310F9" w:rsidP="00E310F9">
      <w:pPr>
        <w:pStyle w:val="LDP1a"/>
      </w:pPr>
      <w:r>
        <w:t>(b)</w:t>
      </w:r>
      <w:r>
        <w:tab/>
        <w:t xml:space="preserve">the CAA or CASA Maintenance Release Form DA741, but only until stocks of this form, acquired or printed in bulk before </w:t>
      </w:r>
      <w:r w:rsidR="00E103FC">
        <w:t>22</w:t>
      </w:r>
      <w:r>
        <w:t xml:space="preserve"> December 2015, have been exhausted;</w:t>
      </w:r>
    </w:p>
    <w:p w:rsidR="00E310F9" w:rsidRPr="00E2769B" w:rsidRDefault="00E310F9" w:rsidP="00E310F9">
      <w:pPr>
        <w:pStyle w:val="LDP1a"/>
      </w:pPr>
      <w:r>
        <w:t>(c)</w:t>
      </w:r>
      <w:r>
        <w:tab/>
      </w:r>
      <w:proofErr w:type="gramStart"/>
      <w:r>
        <w:t>an</w:t>
      </w:r>
      <w:proofErr w:type="gramEnd"/>
      <w:r>
        <w:t xml:space="preserve"> alternative form approved in writing by CASA.</w:t>
      </w:r>
    </w:p>
    <w:p w:rsidR="00E310F9" w:rsidRPr="00D14AA3" w:rsidRDefault="00E310F9" w:rsidP="00E310F9">
      <w:pPr>
        <w:pStyle w:val="LDScheduleClauseHead"/>
      </w:pPr>
      <w:r w:rsidRPr="00D14AA3">
        <w:t>[</w:t>
      </w:r>
      <w:r>
        <w:t>4</w:t>
      </w:r>
      <w:r w:rsidRPr="00D14AA3">
        <w:t>]</w:t>
      </w:r>
      <w:r w:rsidRPr="00D14AA3">
        <w:tab/>
      </w:r>
      <w:r>
        <w:t>Paragraph</w:t>
      </w:r>
      <w:r w:rsidRPr="00960D56">
        <w:t xml:space="preserve"> 7</w:t>
      </w:r>
      <w:r>
        <w:t>.3</w:t>
      </w:r>
    </w:p>
    <w:p w:rsidR="00E310F9" w:rsidRPr="00684C3C" w:rsidRDefault="00E310F9" w:rsidP="00E310F9">
      <w:pPr>
        <w:pStyle w:val="LDAmendInstruction"/>
      </w:pPr>
      <w:proofErr w:type="gramStart"/>
      <w:r w:rsidRPr="00684C3C">
        <w:t>omit</w:t>
      </w:r>
      <w:proofErr w:type="gramEnd"/>
    </w:p>
    <w:p w:rsidR="00E310F9" w:rsidRPr="004B7832" w:rsidRDefault="00E310F9" w:rsidP="00E310F9">
      <w:pPr>
        <w:pStyle w:val="LDAmendText"/>
        <w:tabs>
          <w:tab w:val="left" w:pos="1701"/>
        </w:tabs>
      </w:pPr>
      <w:r w:rsidRPr="004B7832">
        <w:t>CAA</w:t>
      </w:r>
    </w:p>
    <w:p w:rsidR="00E310F9" w:rsidRPr="00E2769B" w:rsidRDefault="00E310F9" w:rsidP="00E310F9">
      <w:pPr>
        <w:pStyle w:val="LDAmendInstruction"/>
      </w:pPr>
      <w:proofErr w:type="gramStart"/>
      <w:r w:rsidRPr="00E2769B">
        <w:t>insert</w:t>
      </w:r>
      <w:proofErr w:type="gramEnd"/>
    </w:p>
    <w:p w:rsidR="00E310F9" w:rsidRPr="00E2769B" w:rsidRDefault="00E310F9" w:rsidP="00E310F9">
      <w:pPr>
        <w:pStyle w:val="LDAmendText"/>
        <w:tabs>
          <w:tab w:val="left" w:pos="1701"/>
        </w:tabs>
      </w:pPr>
      <w:r w:rsidRPr="00E2769B">
        <w:t>CASA</w:t>
      </w:r>
    </w:p>
    <w:p w:rsidR="00463774" w:rsidRPr="00D14AA3" w:rsidRDefault="00BE76F7" w:rsidP="00E310F9">
      <w:pPr>
        <w:pStyle w:val="LDScheduleClauseHead"/>
      </w:pPr>
      <w:r>
        <w:t>[</w:t>
      </w:r>
      <w:r w:rsidR="00461E37">
        <w:t>5</w:t>
      </w:r>
      <w:r w:rsidR="00463774" w:rsidRPr="00D14AA3">
        <w:t>]</w:t>
      </w:r>
      <w:r w:rsidR="00463774" w:rsidRPr="00D14AA3">
        <w:tab/>
      </w:r>
      <w:r w:rsidR="00463774">
        <w:t>After paragraph 7.6</w:t>
      </w:r>
    </w:p>
    <w:p w:rsidR="00463774" w:rsidRDefault="00463774" w:rsidP="00463774">
      <w:pPr>
        <w:pStyle w:val="LDAmendInstruction"/>
      </w:pPr>
      <w:proofErr w:type="gramStart"/>
      <w:r>
        <w:t>insert</w:t>
      </w:r>
      <w:proofErr w:type="gramEnd"/>
    </w:p>
    <w:p w:rsidR="00463774" w:rsidRDefault="00DF5360" w:rsidP="00463774">
      <w:pPr>
        <w:pStyle w:val="LDClause"/>
      </w:pPr>
      <w:r w:rsidRPr="00DF5360">
        <w:tab/>
      </w:r>
      <w:r>
        <w:t>7.7</w:t>
      </w:r>
      <w:r w:rsidRPr="00DF5360">
        <w:tab/>
      </w:r>
      <w:r w:rsidR="00463774">
        <w:t xml:space="preserve">For </w:t>
      </w:r>
      <w:proofErr w:type="spellStart"/>
      <w:r w:rsidR="00463774">
        <w:t>subregulation</w:t>
      </w:r>
      <w:proofErr w:type="spellEnd"/>
      <w:r w:rsidR="00463774">
        <w:t xml:space="preserve"> 43</w:t>
      </w:r>
      <w:r w:rsidR="0022486E">
        <w:t> </w:t>
      </w:r>
      <w:r w:rsidR="00463774">
        <w:t>(2) of CAR 1988</w:t>
      </w:r>
      <w:r w:rsidR="00C54A3D">
        <w:t>,</w:t>
      </w:r>
      <w:r w:rsidR="00463774">
        <w:t xml:space="preserve"> if:</w:t>
      </w:r>
    </w:p>
    <w:p w:rsidR="00463774" w:rsidRDefault="00463774" w:rsidP="00463774">
      <w:pPr>
        <w:pStyle w:val="LDP1a"/>
      </w:pPr>
      <w:r>
        <w:t>(a)</w:t>
      </w:r>
      <w:r>
        <w:tab/>
        <w:t xml:space="preserve">an authorised person uses the </w:t>
      </w:r>
      <w:r w:rsidR="00DF5360">
        <w:t>CASA M</w:t>
      </w:r>
      <w:r>
        <w:t xml:space="preserve">aintenance </w:t>
      </w:r>
      <w:r w:rsidR="00DF5360">
        <w:t>R</w:t>
      </w:r>
      <w:r>
        <w:t xml:space="preserve">elease </w:t>
      </w:r>
      <w:r w:rsidR="00DF5360">
        <w:t>F</w:t>
      </w:r>
      <w:r>
        <w:t>orm</w:t>
      </w:r>
      <w:r w:rsidR="00DF5360">
        <w:t xml:space="preserve"> </w:t>
      </w:r>
      <w:r w:rsidR="00497BA5">
        <w:t>918</w:t>
      </w:r>
      <w:r>
        <w:t xml:space="preserve"> as a form of maintenance release for an aeroplane engaged in an aerial application operation conducted at night; and</w:t>
      </w:r>
    </w:p>
    <w:p w:rsidR="00463774" w:rsidRDefault="00463774" w:rsidP="00463774">
      <w:pPr>
        <w:pStyle w:val="LDP1a"/>
      </w:pPr>
      <w:r>
        <w:t>(b)</w:t>
      </w:r>
      <w:r>
        <w:tab/>
      </w:r>
      <w:proofErr w:type="gramStart"/>
      <w:r>
        <w:t>the</w:t>
      </w:r>
      <w:proofErr w:type="gramEnd"/>
      <w:r>
        <w:t xml:space="preserve"> aeroplane is not equipped and certificated under Part 21 of CASR 1998 for night V</w:t>
      </w:r>
      <w:r w:rsidR="001563A2">
        <w:t>.</w:t>
      </w:r>
      <w:r>
        <w:t>F</w:t>
      </w:r>
      <w:r w:rsidR="001563A2">
        <w:t>.</w:t>
      </w:r>
      <w:r>
        <w:t>R</w:t>
      </w:r>
      <w:r w:rsidR="001563A2">
        <w:t>.</w:t>
      </w:r>
      <w:r>
        <w:t xml:space="preserve"> flight;</w:t>
      </w:r>
    </w:p>
    <w:p w:rsidR="00463774" w:rsidRDefault="00463774" w:rsidP="00463774">
      <w:pPr>
        <w:pStyle w:val="LDClause"/>
      </w:pPr>
      <w:r>
        <w:tab/>
      </w:r>
      <w:r>
        <w:tab/>
      </w:r>
      <w:proofErr w:type="gramStart"/>
      <w:r>
        <w:t>then</w:t>
      </w:r>
      <w:proofErr w:type="gramEnd"/>
      <w:r w:rsidR="00005CB9">
        <w:t>,</w:t>
      </w:r>
      <w:r>
        <w:t xml:space="preserve"> the specified information </w:t>
      </w:r>
      <w:r w:rsidR="00B16777">
        <w:t>to</w:t>
      </w:r>
      <w:r>
        <w:t xml:space="preserve"> be entered on the form before it is issued </w:t>
      </w:r>
      <w:r w:rsidR="00B16777">
        <w:t>must be</w:t>
      </w:r>
      <w:r>
        <w:t xml:space="preserve"> modified as follows:</w:t>
      </w:r>
    </w:p>
    <w:p w:rsidR="008724E7" w:rsidRDefault="00463774" w:rsidP="00463774">
      <w:pPr>
        <w:pStyle w:val="LDP1a"/>
      </w:pPr>
      <w:r>
        <w:t>(c)</w:t>
      </w:r>
      <w:r>
        <w:tab/>
      </w:r>
      <w:proofErr w:type="gramStart"/>
      <w:r>
        <w:t>the</w:t>
      </w:r>
      <w:proofErr w:type="gramEnd"/>
      <w:r>
        <w:t xml:space="preserve"> “Equipped for” box</w:t>
      </w:r>
      <w:r w:rsidR="00EC38BA">
        <w:t xml:space="preserve"> </w:t>
      </w:r>
      <w:r w:rsidR="00E048D2">
        <w:t>must be struck through or cross-hatched out</w:t>
      </w:r>
      <w:r>
        <w:t>;</w:t>
      </w:r>
    </w:p>
    <w:p w:rsidR="00463774" w:rsidRDefault="00463774" w:rsidP="00463774">
      <w:pPr>
        <w:pStyle w:val="LDP1a"/>
      </w:pPr>
      <w:r>
        <w:t>(d)</w:t>
      </w:r>
      <w:r>
        <w:tab/>
      </w:r>
      <w:proofErr w:type="gramStart"/>
      <w:r>
        <w:t>in</w:t>
      </w:r>
      <w:proofErr w:type="gramEnd"/>
      <w:r>
        <w:t xml:space="preserve"> the “Operational Category” box</w:t>
      </w:r>
      <w:r w:rsidR="00EC38BA">
        <w:t xml:space="preserve"> the following words</w:t>
      </w:r>
      <w:r>
        <w:t xml:space="preserve"> must be</w:t>
      </w:r>
      <w:r w:rsidR="00EC38BA">
        <w:t xml:space="preserve"> entered: “Application operation</w:t>
      </w:r>
      <w:r w:rsidR="004B7832">
        <w:t> —</w:t>
      </w:r>
      <w:r w:rsidR="00EC38BA">
        <w:t xml:space="preserve"> night”.</w:t>
      </w:r>
    </w:p>
    <w:p w:rsidR="00975619" w:rsidRDefault="00975619" w:rsidP="00BA14E8">
      <w:pPr>
        <w:pStyle w:val="LDScheduleClauseHead"/>
      </w:pPr>
      <w:r>
        <w:t>[</w:t>
      </w:r>
      <w:r w:rsidR="00461E37">
        <w:t>6</w:t>
      </w:r>
      <w:r>
        <w:t>]</w:t>
      </w:r>
      <w:r>
        <w:tab/>
      </w:r>
      <w:r w:rsidRPr="00960D56">
        <w:t>Sub</w:t>
      </w:r>
      <w:r w:rsidR="00684C3C" w:rsidRPr="009A20FE">
        <w:t>section</w:t>
      </w:r>
      <w:r w:rsidRPr="00960D56">
        <w:t xml:space="preserve"> 10</w:t>
      </w:r>
      <w:r w:rsidR="009106A2">
        <w:t>, including the Notes</w:t>
      </w:r>
    </w:p>
    <w:p w:rsidR="00975619" w:rsidRDefault="00975619" w:rsidP="00975619">
      <w:pPr>
        <w:pStyle w:val="LDAmendInstruction"/>
      </w:pPr>
      <w:proofErr w:type="gramStart"/>
      <w:r>
        <w:t>substitute</w:t>
      </w:r>
      <w:proofErr w:type="gramEnd"/>
    </w:p>
    <w:p w:rsidR="00975619" w:rsidRDefault="00975619" w:rsidP="00975619">
      <w:pPr>
        <w:pStyle w:val="LDClauseHeading"/>
      </w:pPr>
      <w:r>
        <w:t>10</w:t>
      </w:r>
      <w:r>
        <w:tab/>
        <w:t>Approved single engine turbine</w:t>
      </w:r>
      <w:r w:rsidR="008724E7">
        <w:t>-</w:t>
      </w:r>
      <w:r>
        <w:t>powered a</w:t>
      </w:r>
      <w:r w:rsidR="0096432E">
        <w:t>eroplane</w:t>
      </w:r>
      <w:r w:rsidR="001C2A19">
        <w:t>s</w:t>
      </w:r>
      <w:r>
        <w:t xml:space="preserve"> (</w:t>
      </w:r>
      <w:r w:rsidRPr="00975619">
        <w:rPr>
          <w:i/>
        </w:rPr>
        <w:t>ASETPA</w:t>
      </w:r>
      <w:r w:rsidR="001C2A19">
        <w:t>)</w:t>
      </w:r>
    </w:p>
    <w:p w:rsidR="00975619" w:rsidRDefault="00975619" w:rsidP="005B4D76">
      <w:pPr>
        <w:pStyle w:val="LDClause"/>
        <w:keepNext/>
      </w:pPr>
      <w:r>
        <w:tab/>
        <w:t>10.1</w:t>
      </w:r>
      <w:r>
        <w:tab/>
        <w:t xml:space="preserve">For </w:t>
      </w:r>
      <w:r w:rsidR="00AF3792">
        <w:t>sub</w:t>
      </w:r>
      <w:r>
        <w:t>paragraph</w:t>
      </w:r>
      <w:r w:rsidR="003912A5">
        <w:t xml:space="preserve"> </w:t>
      </w:r>
      <w:r>
        <w:t>174B</w:t>
      </w:r>
      <w:r w:rsidR="004B7832">
        <w:t> </w:t>
      </w:r>
      <w:r>
        <w:t>(2)</w:t>
      </w:r>
      <w:r w:rsidR="004B7832">
        <w:t> </w:t>
      </w:r>
      <w:r>
        <w:t>(d)</w:t>
      </w:r>
      <w:r w:rsidR="004B7832">
        <w:t> </w:t>
      </w:r>
      <w:r>
        <w:t>(ii)</w:t>
      </w:r>
      <w:r w:rsidR="00AF3792">
        <w:t xml:space="preserve"> of CAR 1988</w:t>
      </w:r>
      <w:r>
        <w:t xml:space="preserve">, </w:t>
      </w:r>
      <w:r w:rsidR="00AF3792">
        <w:t>a</w:t>
      </w:r>
      <w:r>
        <w:t xml:space="preserve"> single engine turbine</w:t>
      </w:r>
      <w:r w:rsidR="008724E7">
        <w:t>-</w:t>
      </w:r>
      <w:r>
        <w:t>powered</w:t>
      </w:r>
      <w:r w:rsidR="0096432E">
        <w:t xml:space="preserve"> aeroplane</w:t>
      </w:r>
      <w:r w:rsidR="007C2DCB">
        <w:t xml:space="preserve"> </w:t>
      </w:r>
      <w:r w:rsidR="00AF3792">
        <w:t>is</w:t>
      </w:r>
      <w:r w:rsidR="0096432E">
        <w:t xml:space="preserve"> approved for charter </w:t>
      </w:r>
      <w:r w:rsidR="00AE62C0">
        <w:t>operations</w:t>
      </w:r>
      <w:r w:rsidR="0096432E">
        <w:t xml:space="preserve"> that</w:t>
      </w:r>
      <w:r w:rsidR="007C2DCB">
        <w:t xml:space="preserve"> involve the carrying of passengers for hire or reward in flights at night under the V.F.R.</w:t>
      </w:r>
      <w:r w:rsidR="00AF3792">
        <w:t xml:space="preserve"> if it</w:t>
      </w:r>
      <w:r w:rsidR="007C2DCB">
        <w:t>:</w:t>
      </w:r>
    </w:p>
    <w:p w:rsidR="007C2DCB" w:rsidRDefault="00423224" w:rsidP="00AF3792">
      <w:pPr>
        <w:pStyle w:val="LDP1a"/>
      </w:pPr>
      <w:r>
        <w:t>(</w:t>
      </w:r>
      <w:r w:rsidR="00181DED">
        <w:t>a</w:t>
      </w:r>
      <w:r>
        <w:t>)</w:t>
      </w:r>
      <w:r>
        <w:tab/>
      </w:r>
      <w:proofErr w:type="gramStart"/>
      <w:r w:rsidR="007C2DCB">
        <w:t>complies</w:t>
      </w:r>
      <w:proofErr w:type="gramEnd"/>
      <w:r w:rsidR="007C2DCB">
        <w:t xml:space="preserve"> with each of the requirements mentioned in</w:t>
      </w:r>
      <w:r w:rsidR="00D66008">
        <w:t xml:space="preserve"> Part </w:t>
      </w:r>
      <w:r w:rsidR="00E03055">
        <w:t xml:space="preserve">1 </w:t>
      </w:r>
      <w:r w:rsidR="00D66008">
        <w:t>of</w:t>
      </w:r>
      <w:r w:rsidR="007C2DCB">
        <w:t xml:space="preserve"> Appendix </w:t>
      </w:r>
      <w:r w:rsidR="00C335B7">
        <w:t>2</w:t>
      </w:r>
      <w:r>
        <w:t>; and</w:t>
      </w:r>
    </w:p>
    <w:p w:rsidR="00423224" w:rsidRDefault="00423224" w:rsidP="00AF3792">
      <w:pPr>
        <w:pStyle w:val="LDP1a"/>
      </w:pPr>
      <w:r>
        <w:t>(</w:t>
      </w:r>
      <w:r w:rsidR="00181DED">
        <w:t>b</w:t>
      </w:r>
      <w:r>
        <w:t>)</w:t>
      </w:r>
      <w:r>
        <w:tab/>
      </w:r>
      <w:proofErr w:type="gramStart"/>
      <w:r>
        <w:t>is</w:t>
      </w:r>
      <w:proofErr w:type="gramEnd"/>
      <w:r>
        <w:t xml:space="preserve"> approved in writing by CASA</w:t>
      </w:r>
      <w:r w:rsidR="00544781">
        <w:t xml:space="preserve"> in the </w:t>
      </w:r>
      <w:r w:rsidR="007F1219">
        <w:t xml:space="preserve">STC, </w:t>
      </w:r>
      <w:r w:rsidR="00BE76F7">
        <w:t>TAC</w:t>
      </w:r>
      <w:r w:rsidR="007F1219">
        <w:t xml:space="preserve"> or </w:t>
      </w:r>
      <w:r w:rsidR="00BE76F7">
        <w:t xml:space="preserve">TC </w:t>
      </w:r>
      <w:r w:rsidR="00544781">
        <w:t xml:space="preserve">for the </w:t>
      </w:r>
      <w:r w:rsidR="00181DED">
        <w:t>aeroplane</w:t>
      </w:r>
      <w:r>
        <w:t>.</w:t>
      </w:r>
    </w:p>
    <w:p w:rsidR="00975619" w:rsidRDefault="007C2DCB" w:rsidP="007C2DCB">
      <w:pPr>
        <w:pStyle w:val="LDNote"/>
      </w:pPr>
      <w:r w:rsidRPr="007C2DCB">
        <w:rPr>
          <w:i/>
        </w:rPr>
        <w:t>Note</w:t>
      </w:r>
      <w:r>
        <w:t xml:space="preserve">   Under </w:t>
      </w:r>
      <w:r w:rsidR="00AF3792">
        <w:t>sub</w:t>
      </w:r>
      <w:r>
        <w:t>paragraph</w:t>
      </w:r>
      <w:r w:rsidR="00AF3792">
        <w:t xml:space="preserve"> </w:t>
      </w:r>
      <w:r>
        <w:t>174B</w:t>
      </w:r>
      <w:r w:rsidR="004B7832">
        <w:t> </w:t>
      </w:r>
      <w:r>
        <w:t>(2)</w:t>
      </w:r>
      <w:r w:rsidR="004B7832">
        <w:t> </w:t>
      </w:r>
      <w:r>
        <w:t>(d)</w:t>
      </w:r>
      <w:r w:rsidR="004B7832">
        <w:t> </w:t>
      </w:r>
      <w:r>
        <w:t>(</w:t>
      </w:r>
      <w:proofErr w:type="spellStart"/>
      <w:r>
        <w:t>i</w:t>
      </w:r>
      <w:proofErr w:type="spellEnd"/>
      <w:r>
        <w:t xml:space="preserve">), the aeroplane operator must </w:t>
      </w:r>
      <w:r w:rsidR="00181DED">
        <w:t xml:space="preserve">also </w:t>
      </w:r>
      <w:r>
        <w:t>hold a CASA approval for the conduct of the operation.</w:t>
      </w:r>
    </w:p>
    <w:p w:rsidR="00AF3792" w:rsidRDefault="007C2DCB" w:rsidP="00AF3792">
      <w:pPr>
        <w:pStyle w:val="LDClause"/>
      </w:pPr>
      <w:r>
        <w:tab/>
        <w:t>10.2</w:t>
      </w:r>
      <w:r>
        <w:tab/>
        <w:t xml:space="preserve">For </w:t>
      </w:r>
      <w:r w:rsidR="00AF3792">
        <w:t>sub</w:t>
      </w:r>
      <w:r>
        <w:t>paragraph</w:t>
      </w:r>
      <w:r w:rsidR="00AF3792">
        <w:t xml:space="preserve"> </w:t>
      </w:r>
      <w:r>
        <w:t>175A</w:t>
      </w:r>
      <w:r w:rsidR="004B7832">
        <w:t> </w:t>
      </w:r>
      <w:r>
        <w:t>(1)</w:t>
      </w:r>
      <w:r w:rsidR="004B7832">
        <w:t> </w:t>
      </w:r>
      <w:r>
        <w:t>(d)</w:t>
      </w:r>
      <w:r w:rsidR="004B7832">
        <w:t> </w:t>
      </w:r>
      <w:r>
        <w:t xml:space="preserve">(ii), </w:t>
      </w:r>
      <w:r w:rsidR="00AF3792" w:rsidRPr="00AF3792">
        <w:t>a single engine turbine</w:t>
      </w:r>
      <w:r w:rsidR="008724E7">
        <w:t>-</w:t>
      </w:r>
      <w:r w:rsidR="00AF3792" w:rsidRPr="00AF3792">
        <w:t xml:space="preserve">powered aeroplane </w:t>
      </w:r>
      <w:r w:rsidR="00AF3792">
        <w:t xml:space="preserve">is approved </w:t>
      </w:r>
      <w:r>
        <w:t>for charter operations that involve the carrying of passengers for hire or reward in flights under the I.F.R.</w:t>
      </w:r>
      <w:r w:rsidR="00AF3792">
        <w:t xml:space="preserve"> if it:</w:t>
      </w:r>
    </w:p>
    <w:p w:rsidR="00AF3792" w:rsidRDefault="00AF3792" w:rsidP="00AF3792">
      <w:pPr>
        <w:pStyle w:val="LDP1a"/>
      </w:pPr>
      <w:r>
        <w:t>(a)</w:t>
      </w:r>
      <w:r>
        <w:tab/>
      </w:r>
      <w:proofErr w:type="gramStart"/>
      <w:r>
        <w:t>complies</w:t>
      </w:r>
      <w:proofErr w:type="gramEnd"/>
      <w:r>
        <w:t xml:space="preserve"> with each of the requirements mentioned in Part 1 of Appendix </w:t>
      </w:r>
      <w:r w:rsidR="00C335B7">
        <w:t>2</w:t>
      </w:r>
      <w:r>
        <w:t>; and</w:t>
      </w:r>
    </w:p>
    <w:p w:rsidR="00423224" w:rsidRDefault="00AF3792" w:rsidP="00AF3792">
      <w:pPr>
        <w:pStyle w:val="LDP1a"/>
      </w:pPr>
      <w:r>
        <w:t>(b)</w:t>
      </w:r>
      <w:r>
        <w:tab/>
      </w:r>
      <w:proofErr w:type="gramStart"/>
      <w:r>
        <w:t>is</w:t>
      </w:r>
      <w:proofErr w:type="gramEnd"/>
      <w:r>
        <w:t xml:space="preserve"> approved in writing by CASA in the </w:t>
      </w:r>
      <w:r w:rsidR="007F1219">
        <w:t xml:space="preserve">STC, TAC or TC </w:t>
      </w:r>
      <w:r>
        <w:t>for the aeroplane.</w:t>
      </w:r>
    </w:p>
    <w:p w:rsidR="007C2DCB" w:rsidRDefault="007C2DCB" w:rsidP="007C2DCB">
      <w:pPr>
        <w:pStyle w:val="LDNote"/>
      </w:pPr>
      <w:r w:rsidRPr="007C2DCB">
        <w:rPr>
          <w:i/>
        </w:rPr>
        <w:t>Note</w:t>
      </w:r>
      <w:r>
        <w:t xml:space="preserve">   Under </w:t>
      </w:r>
      <w:r w:rsidR="004B7832">
        <w:t>sub</w:t>
      </w:r>
      <w:r>
        <w:t>paragraph17</w:t>
      </w:r>
      <w:r w:rsidR="002C1EBB">
        <w:t>5</w:t>
      </w:r>
      <w:r>
        <w:t>A</w:t>
      </w:r>
      <w:r w:rsidR="004B7832">
        <w:t> </w:t>
      </w:r>
      <w:r>
        <w:t>(1)</w:t>
      </w:r>
      <w:r w:rsidR="004B7832">
        <w:t> </w:t>
      </w:r>
      <w:r>
        <w:t>(d)</w:t>
      </w:r>
      <w:r w:rsidR="004B7832">
        <w:t> </w:t>
      </w:r>
      <w:r>
        <w:t>(</w:t>
      </w:r>
      <w:proofErr w:type="spellStart"/>
      <w:r>
        <w:t>i</w:t>
      </w:r>
      <w:proofErr w:type="spellEnd"/>
      <w:r>
        <w:t>),</w:t>
      </w:r>
      <w:r w:rsidR="00423224">
        <w:t xml:space="preserve"> </w:t>
      </w:r>
      <w:r>
        <w:t xml:space="preserve">the aeroplane operator must </w:t>
      </w:r>
      <w:r w:rsidR="00AF3792">
        <w:t xml:space="preserve">also </w:t>
      </w:r>
      <w:r>
        <w:t>hold a CASA approval for the conduct of the operation.</w:t>
      </w:r>
    </w:p>
    <w:p w:rsidR="00E03055" w:rsidRPr="00975619" w:rsidRDefault="00E03055" w:rsidP="00AF3792">
      <w:pPr>
        <w:pStyle w:val="LDClause"/>
      </w:pPr>
      <w:r>
        <w:tab/>
        <w:t>10.3</w:t>
      </w:r>
      <w:r>
        <w:tab/>
        <w:t>When CASA is providing an operator approval under subparagraph</w:t>
      </w:r>
      <w:r w:rsidR="00AE441C">
        <w:t> </w:t>
      </w:r>
      <w:r>
        <w:t>174B</w:t>
      </w:r>
      <w:r w:rsidR="004B7832">
        <w:t> </w:t>
      </w:r>
      <w:r>
        <w:t>(2)</w:t>
      </w:r>
      <w:r w:rsidR="004B7832">
        <w:t> </w:t>
      </w:r>
      <w:r>
        <w:t>(d)</w:t>
      </w:r>
      <w:r w:rsidR="004B7832">
        <w:t> </w:t>
      </w:r>
      <w:r>
        <w:t>(</w:t>
      </w:r>
      <w:proofErr w:type="spellStart"/>
      <w:r>
        <w:t>i</w:t>
      </w:r>
      <w:proofErr w:type="spellEnd"/>
      <w:r>
        <w:t xml:space="preserve">) or </w:t>
      </w:r>
      <w:r w:rsidRPr="00E03055">
        <w:t>17</w:t>
      </w:r>
      <w:r>
        <w:t>5A</w:t>
      </w:r>
      <w:r w:rsidR="004B7832">
        <w:t> </w:t>
      </w:r>
      <w:r w:rsidRPr="00E03055">
        <w:t>(</w:t>
      </w:r>
      <w:r>
        <w:t>1</w:t>
      </w:r>
      <w:r w:rsidRPr="00E03055">
        <w:t>)</w:t>
      </w:r>
      <w:r w:rsidR="004B7832">
        <w:t> </w:t>
      </w:r>
      <w:r w:rsidRPr="00E03055">
        <w:t>(d)</w:t>
      </w:r>
      <w:r w:rsidR="004B7832">
        <w:t> </w:t>
      </w:r>
      <w:r w:rsidRPr="00E03055">
        <w:t>(</w:t>
      </w:r>
      <w:proofErr w:type="spellStart"/>
      <w:r w:rsidRPr="00E03055">
        <w:t>i</w:t>
      </w:r>
      <w:proofErr w:type="spellEnd"/>
      <w:r w:rsidRPr="00E03055">
        <w:t>)</w:t>
      </w:r>
      <w:r w:rsidR="007F1219">
        <w:t>,</w:t>
      </w:r>
      <w:r>
        <w:t xml:space="preserve"> each of the requirements mentioned in Part 2 of Appendix </w:t>
      </w:r>
      <w:r w:rsidR="00C335B7">
        <w:t>2</w:t>
      </w:r>
      <w:r>
        <w:t xml:space="preserve"> will be assessed by CASA as part of the approval.</w:t>
      </w:r>
    </w:p>
    <w:p w:rsidR="00BA14E8" w:rsidRPr="00D14AA3" w:rsidRDefault="00BA14E8" w:rsidP="00BA14E8">
      <w:pPr>
        <w:pStyle w:val="LDScheduleClauseHead"/>
      </w:pPr>
      <w:r w:rsidRPr="00D14AA3">
        <w:t>[</w:t>
      </w:r>
      <w:r w:rsidR="00461E37">
        <w:t>7</w:t>
      </w:r>
      <w:r w:rsidRPr="00D14AA3">
        <w:t>]</w:t>
      </w:r>
      <w:r w:rsidRPr="00D14AA3">
        <w:tab/>
      </w:r>
      <w:r w:rsidR="002B6A5F">
        <w:t>P</w:t>
      </w:r>
      <w:r w:rsidR="003F5AE6">
        <w:t>aragraph</w:t>
      </w:r>
      <w:r w:rsidR="00B10A68">
        <w:t xml:space="preserve"> </w:t>
      </w:r>
      <w:r w:rsidR="00294430">
        <w:t>1</w:t>
      </w:r>
      <w:r w:rsidR="00B10A68">
        <w:t>1.2</w:t>
      </w:r>
    </w:p>
    <w:p w:rsidR="0098108E" w:rsidRDefault="0029719F" w:rsidP="0029719F">
      <w:pPr>
        <w:pStyle w:val="LDAmendInstruction"/>
        <w:ind w:hanging="737"/>
      </w:pPr>
      <w:r>
        <w:tab/>
      </w:r>
      <w:r>
        <w:tab/>
      </w:r>
      <w:proofErr w:type="gramStart"/>
      <w:r>
        <w:t>substitute</w:t>
      </w:r>
      <w:proofErr w:type="gramEnd"/>
    </w:p>
    <w:p w:rsidR="0029719F" w:rsidRDefault="00285F29" w:rsidP="00285F29">
      <w:pPr>
        <w:pStyle w:val="LDClause"/>
      </w:pPr>
      <w:r>
        <w:tab/>
      </w:r>
      <w:r w:rsidR="0029719F">
        <w:t>11.2</w:t>
      </w:r>
      <w:r>
        <w:tab/>
      </w:r>
      <w:r w:rsidR="0029719F">
        <w:t xml:space="preserve">Subject to subsection 12, the registered operator of an Australian aircraft that is not </w:t>
      </w:r>
      <w:r w:rsidR="0029719F" w:rsidRPr="0029719F">
        <w:rPr>
          <w:b/>
          <w:i/>
        </w:rPr>
        <w:t xml:space="preserve">covered by </w:t>
      </w:r>
      <w:proofErr w:type="gramStart"/>
      <w:r w:rsidR="0029719F" w:rsidRPr="0029719F">
        <w:rPr>
          <w:b/>
          <w:i/>
        </w:rPr>
        <w:t>a maintenance</w:t>
      </w:r>
      <w:proofErr w:type="gramEnd"/>
      <w:r w:rsidR="0029719F" w:rsidRPr="0029719F">
        <w:rPr>
          <w:b/>
          <w:i/>
        </w:rPr>
        <w:t xml:space="preserve"> program</w:t>
      </w:r>
      <w:r w:rsidR="0029719F">
        <w:t xml:space="preserve"> must comply</w:t>
      </w:r>
      <w:r w:rsidR="000B42EF">
        <w:t xml:space="preserve"> with</w:t>
      </w:r>
      <w:r w:rsidR="0029719F">
        <w:t>, and ensure compliance</w:t>
      </w:r>
      <w:r w:rsidR="000B42EF">
        <w:t xml:space="preserve"> with</w:t>
      </w:r>
      <w:r w:rsidR="0029719F">
        <w:t>, each additional maintenance requirement set out in Appendix 1 as it applies to or for the aircraft.</w:t>
      </w:r>
    </w:p>
    <w:p w:rsidR="00F54D83" w:rsidRDefault="00F54D83" w:rsidP="00F54D83">
      <w:pPr>
        <w:pStyle w:val="LDScheduleClauseHead"/>
      </w:pPr>
      <w:r w:rsidRPr="00D14AA3">
        <w:t>[</w:t>
      </w:r>
      <w:r w:rsidR="00461E37">
        <w:t>8</w:t>
      </w:r>
      <w:r w:rsidRPr="00D14AA3">
        <w:t>]</w:t>
      </w:r>
      <w:r w:rsidRPr="00D14AA3">
        <w:tab/>
      </w:r>
      <w:r>
        <w:t xml:space="preserve">After </w:t>
      </w:r>
      <w:r w:rsidR="003F5AE6">
        <w:t>subsection</w:t>
      </w:r>
      <w:r>
        <w:t xml:space="preserve"> 12</w:t>
      </w:r>
    </w:p>
    <w:p w:rsidR="00F73710" w:rsidRPr="00802894" w:rsidRDefault="00F73710" w:rsidP="00F73710">
      <w:pPr>
        <w:pStyle w:val="LDScheduleClause"/>
        <w:rPr>
          <w:i/>
        </w:rPr>
      </w:pPr>
      <w:r>
        <w:tab/>
      </w:r>
      <w:r>
        <w:tab/>
      </w:r>
      <w:proofErr w:type="gramStart"/>
      <w:r w:rsidRPr="00802894">
        <w:rPr>
          <w:i/>
        </w:rPr>
        <w:t>insert</w:t>
      </w:r>
      <w:proofErr w:type="gramEnd"/>
    </w:p>
    <w:p w:rsidR="00F54D83" w:rsidRDefault="00F54D83" w:rsidP="00F54D83">
      <w:pPr>
        <w:pStyle w:val="LDClauseHeading"/>
      </w:pPr>
      <w:r>
        <w:t>13</w:t>
      </w:r>
      <w:r>
        <w:tab/>
        <w:t>Approv</w:t>
      </w:r>
      <w:r w:rsidR="001466CB">
        <w:t xml:space="preserve">ed SOM </w:t>
      </w:r>
      <w:r w:rsidR="00CA0598">
        <w:t>or</w:t>
      </w:r>
      <w:r w:rsidR="001466CB">
        <w:t xml:space="preserve"> </w:t>
      </w:r>
      <w:r>
        <w:t>maintenance schedules</w:t>
      </w:r>
    </w:p>
    <w:p w:rsidR="00721074" w:rsidRDefault="00721074" w:rsidP="00E4195D">
      <w:pPr>
        <w:pStyle w:val="LDClause"/>
      </w:pPr>
      <w:r>
        <w:tab/>
      </w:r>
      <w:r w:rsidR="00EF11B0" w:rsidRPr="00EF11B0">
        <w:tab/>
      </w:r>
      <w:r>
        <w:t>If:</w:t>
      </w:r>
    </w:p>
    <w:p w:rsidR="00721074" w:rsidRDefault="00A1075E" w:rsidP="00E4195D">
      <w:pPr>
        <w:pStyle w:val="LDP1a"/>
      </w:pPr>
      <w:r>
        <w:t>(a)</w:t>
      </w:r>
      <w:r>
        <w:tab/>
      </w:r>
      <w:proofErr w:type="gramStart"/>
      <w:r w:rsidR="00721074">
        <w:t>the</w:t>
      </w:r>
      <w:proofErr w:type="gramEnd"/>
      <w:r w:rsidR="00721074">
        <w:t xml:space="preserve"> holder of a certificate of registration for an aircraft uses 1 of the following as the aircraft’s system of maintenance or maintenance schedule:</w:t>
      </w:r>
    </w:p>
    <w:p w:rsidR="00A1075E" w:rsidRDefault="00A1075E" w:rsidP="00E4195D">
      <w:pPr>
        <w:pStyle w:val="LDP2i"/>
      </w:pPr>
      <w:r>
        <w:tab/>
        <w:t>(</w:t>
      </w:r>
      <w:proofErr w:type="spellStart"/>
      <w:r>
        <w:t>i</w:t>
      </w:r>
      <w:proofErr w:type="spellEnd"/>
      <w:r>
        <w:t>)</w:t>
      </w:r>
      <w:r>
        <w:tab/>
      </w:r>
      <w:proofErr w:type="gramStart"/>
      <w:r>
        <w:t>an</w:t>
      </w:r>
      <w:proofErr w:type="gramEnd"/>
      <w:r>
        <w:t xml:space="preserve"> approved SOM;</w:t>
      </w:r>
    </w:p>
    <w:p w:rsidR="00A1075E" w:rsidRDefault="00A1075E" w:rsidP="00E4195D">
      <w:pPr>
        <w:pStyle w:val="LDP2i"/>
      </w:pPr>
      <w:r>
        <w:tab/>
        <w:t>(ii)</w:t>
      </w:r>
      <w:r>
        <w:tab/>
      </w:r>
      <w:proofErr w:type="gramStart"/>
      <w:r>
        <w:t>the</w:t>
      </w:r>
      <w:proofErr w:type="gramEnd"/>
      <w:r>
        <w:t xml:space="preserve"> manufacturer’s maintenance schedule;</w:t>
      </w:r>
    </w:p>
    <w:p w:rsidR="00A1075E" w:rsidRDefault="00A1075E" w:rsidP="00E4195D">
      <w:pPr>
        <w:pStyle w:val="LDP2i"/>
      </w:pPr>
      <w:r>
        <w:tab/>
        <w:t>(iii)</w:t>
      </w:r>
      <w:r>
        <w:tab/>
      </w:r>
      <w:proofErr w:type="gramStart"/>
      <w:r>
        <w:t>the</w:t>
      </w:r>
      <w:proofErr w:type="gramEnd"/>
      <w:r>
        <w:t xml:space="preserve"> CASA maintenance schedule; and</w:t>
      </w:r>
    </w:p>
    <w:p w:rsidR="00A1075E" w:rsidRDefault="00A1075E" w:rsidP="00E4195D">
      <w:pPr>
        <w:pStyle w:val="LDP1a"/>
      </w:pPr>
      <w:r>
        <w:t>(b)</w:t>
      </w:r>
      <w:r>
        <w:tab/>
      </w:r>
      <w:proofErr w:type="gramStart"/>
      <w:r>
        <w:t>the</w:t>
      </w:r>
      <w:proofErr w:type="gramEnd"/>
      <w:r>
        <w:t xml:space="preserve"> approved SOM or the schedule </w:t>
      </w:r>
      <w:r w:rsidR="00721074">
        <w:t xml:space="preserve">does not include </w:t>
      </w:r>
      <w:r w:rsidR="00721074" w:rsidRPr="00EF11B0">
        <w:t xml:space="preserve">the maintenance </w:t>
      </w:r>
      <w:r w:rsidR="00721074">
        <w:t>required by Appendix 1</w:t>
      </w:r>
      <w:r>
        <w:t>;</w:t>
      </w:r>
    </w:p>
    <w:p w:rsidR="00EF11B0" w:rsidRDefault="00A1075E" w:rsidP="00E4195D">
      <w:pPr>
        <w:pStyle w:val="LDClause"/>
      </w:pPr>
      <w:r>
        <w:tab/>
      </w:r>
      <w:r>
        <w:tab/>
      </w:r>
      <w:proofErr w:type="gramStart"/>
      <w:r>
        <w:t>then</w:t>
      </w:r>
      <w:proofErr w:type="gramEnd"/>
      <w:r>
        <w:t xml:space="preserve">, </w:t>
      </w:r>
      <w:r w:rsidR="00721074" w:rsidRPr="00EF11B0">
        <w:t xml:space="preserve">the maintenance </w:t>
      </w:r>
      <w:r w:rsidR="00721074">
        <w:t>required by Appendix 1</w:t>
      </w:r>
      <w:r>
        <w:t xml:space="preserve"> </w:t>
      </w:r>
      <w:r w:rsidR="00721074">
        <w:t xml:space="preserve">must be carried out </w:t>
      </w:r>
      <w:r w:rsidR="00721074" w:rsidRPr="00EF11B0">
        <w:t xml:space="preserve">in </w:t>
      </w:r>
      <w:r w:rsidR="00721074">
        <w:t>addition to the maintenance in the approved SOM</w:t>
      </w:r>
      <w:r>
        <w:t xml:space="preserve"> or the schedule</w:t>
      </w:r>
      <w:r w:rsidR="00EF11B0" w:rsidRPr="00EF11B0">
        <w:t>.</w:t>
      </w:r>
    </w:p>
    <w:p w:rsidR="00294430" w:rsidRDefault="00294430" w:rsidP="00294430">
      <w:pPr>
        <w:pStyle w:val="LDClauseHeading"/>
      </w:pPr>
      <w:r>
        <w:t>1</w:t>
      </w:r>
      <w:r w:rsidR="00B16777">
        <w:t>4</w:t>
      </w:r>
      <w:r>
        <w:tab/>
        <w:t xml:space="preserve">Approval of </w:t>
      </w:r>
      <w:r w:rsidR="002276B2">
        <w:t xml:space="preserve">certain </w:t>
      </w:r>
      <w:r>
        <w:t>maintenance</w:t>
      </w:r>
      <w:r w:rsidR="002276B2">
        <w:t xml:space="preserve"> data</w:t>
      </w:r>
    </w:p>
    <w:p w:rsidR="007133FA" w:rsidRDefault="00294430" w:rsidP="00294430">
      <w:pPr>
        <w:pStyle w:val="LDClause"/>
      </w:pPr>
      <w:r>
        <w:tab/>
        <w:t>1</w:t>
      </w:r>
      <w:r w:rsidR="00D361A4">
        <w:t>4</w:t>
      </w:r>
      <w:r>
        <w:t>.1</w:t>
      </w:r>
      <w:r>
        <w:tab/>
      </w:r>
      <w:r w:rsidR="001A3325">
        <w:t>Subject to paragraph 1</w:t>
      </w:r>
      <w:r w:rsidR="00B16777">
        <w:t>4</w:t>
      </w:r>
      <w:r w:rsidR="001A3325">
        <w:t>.2, i</w:t>
      </w:r>
      <w:r w:rsidR="003D23DE">
        <w:t>nstructions</w:t>
      </w:r>
      <w:r w:rsidR="001A3325">
        <w:t xml:space="preserve"> in an advisory document (however described)</w:t>
      </w:r>
      <w:r w:rsidR="001F52EE">
        <w:t xml:space="preserve"> </w:t>
      </w:r>
      <w:r w:rsidR="007B3F68">
        <w:t xml:space="preserve">(a </w:t>
      </w:r>
      <w:r w:rsidR="007B3F68" w:rsidRPr="009106A2">
        <w:rPr>
          <w:b/>
          <w:i/>
        </w:rPr>
        <w:t>relevant document</w:t>
      </w:r>
      <w:r w:rsidR="007B3F68">
        <w:t xml:space="preserve">) </w:t>
      </w:r>
      <w:r w:rsidR="001A3325">
        <w:t>published by</w:t>
      </w:r>
      <w:r w:rsidR="008E610A">
        <w:t xml:space="preserve"> the European Aviation Safety Agency (</w:t>
      </w:r>
      <w:r w:rsidR="008E610A" w:rsidRPr="00C8263D">
        <w:rPr>
          <w:b/>
          <w:i/>
        </w:rPr>
        <w:t>EASA</w:t>
      </w:r>
      <w:r w:rsidR="00B635BB">
        <w:t xml:space="preserve">) or the National Airworthiness Authority </w:t>
      </w:r>
      <w:r w:rsidR="001A3325">
        <w:t>of a recognised country</w:t>
      </w:r>
      <w:r w:rsidR="008E1978">
        <w:t>, relating to how maintenance on an aircraft, an aircraft component or aircraft material is to be carried out</w:t>
      </w:r>
      <w:r w:rsidR="00497BA5">
        <w:t>,</w:t>
      </w:r>
      <w:r w:rsidR="001A3325">
        <w:t xml:space="preserve"> are approved</w:t>
      </w:r>
      <w:r w:rsidR="008E1978">
        <w:t xml:space="preserve"> for paragraph 2A</w:t>
      </w:r>
      <w:r w:rsidR="0022486E">
        <w:t> </w:t>
      </w:r>
      <w:r w:rsidR="008E1978">
        <w:t>(2)</w:t>
      </w:r>
      <w:r w:rsidR="0022486E">
        <w:t> </w:t>
      </w:r>
      <w:r w:rsidR="008E1978">
        <w:t>(e) of CAR 1988</w:t>
      </w:r>
      <w:r w:rsidR="001A3325">
        <w:t>.</w:t>
      </w:r>
    </w:p>
    <w:p w:rsidR="00E310F9" w:rsidRDefault="00E310F9" w:rsidP="00E310F9">
      <w:pPr>
        <w:pStyle w:val="LDNote"/>
      </w:pPr>
      <w:r w:rsidRPr="00E2769B">
        <w:rPr>
          <w:i/>
        </w:rPr>
        <w:t>Note</w:t>
      </w:r>
      <w:r>
        <w:t>   The approval under this paragraph of certain instructions in a relevant document as maintenance data under paragraph 2A (2) (e) of CAR 1988 does not constitute approval of a modification or repair for the purposes of regulation 42U of CAR 1988. The approval under this paragraph only provides for the instructions in the relevant documents to be used to supplement the information in an approved modification or repair in relation to how that modification or repair may be carried out.</w:t>
      </w:r>
    </w:p>
    <w:p w:rsidR="001A3325" w:rsidRDefault="001A3325" w:rsidP="004B7832">
      <w:pPr>
        <w:pStyle w:val="LDClause"/>
        <w:keepNext/>
      </w:pPr>
      <w:r>
        <w:tab/>
        <w:t>1</w:t>
      </w:r>
      <w:r w:rsidR="00B16777">
        <w:t>4</w:t>
      </w:r>
      <w:r>
        <w:t>.2</w:t>
      </w:r>
      <w:r>
        <w:tab/>
        <w:t xml:space="preserve">The approval </w:t>
      </w:r>
      <w:r w:rsidR="00A019A3">
        <w:t xml:space="preserve">under </w:t>
      </w:r>
      <w:r>
        <w:t>paragraph 1</w:t>
      </w:r>
      <w:r w:rsidR="00B16777">
        <w:t>4</w:t>
      </w:r>
      <w:r>
        <w:t xml:space="preserve">.1 of </w:t>
      </w:r>
      <w:r w:rsidR="001F52EE">
        <w:t xml:space="preserve">the instructions in </w:t>
      </w:r>
      <w:r w:rsidR="003D1804">
        <w:t>a relevant</w:t>
      </w:r>
      <w:r>
        <w:t xml:space="preserve"> document</w:t>
      </w:r>
      <w:r w:rsidR="001F52EE">
        <w:t xml:space="preserve"> </w:t>
      </w:r>
      <w:r>
        <w:t>is subject to the condition</w:t>
      </w:r>
      <w:r w:rsidR="001F52EE">
        <w:t xml:space="preserve"> that the instructions may only be used if</w:t>
      </w:r>
      <w:r>
        <w:t>:</w:t>
      </w:r>
    </w:p>
    <w:p w:rsidR="001F52EE" w:rsidRDefault="001F52EE" w:rsidP="001F52EE">
      <w:pPr>
        <w:pStyle w:val="LDP1a"/>
      </w:pPr>
      <w:r>
        <w:t>(a)</w:t>
      </w:r>
      <w:r>
        <w:tab/>
      </w:r>
      <w:proofErr w:type="gramStart"/>
      <w:r>
        <w:t>the</w:t>
      </w:r>
      <w:proofErr w:type="gramEnd"/>
      <w:r>
        <w:t xml:space="preserve"> maintenance data mentioned in paragraph 2A</w:t>
      </w:r>
      <w:r w:rsidR="0022486E">
        <w:t> </w:t>
      </w:r>
      <w:r>
        <w:t>(2)</w:t>
      </w:r>
      <w:r w:rsidR="0022486E">
        <w:t> </w:t>
      </w:r>
      <w:r>
        <w:t>(a), (b), (c) or (d) of CAR</w:t>
      </w:r>
      <w:r w:rsidR="008724E7">
        <w:t> </w:t>
      </w:r>
      <w:r>
        <w:t>1988 for the aircraft, aircraft component or aircraft material does not provide sufficient detail on how the maintenance is to be carried out; and</w:t>
      </w:r>
    </w:p>
    <w:p w:rsidR="001F52EE" w:rsidRDefault="001F52EE" w:rsidP="001F52EE">
      <w:pPr>
        <w:pStyle w:val="LDP1a"/>
      </w:pPr>
      <w:r>
        <w:t>(b)</w:t>
      </w:r>
      <w:r>
        <w:tab/>
      </w:r>
      <w:proofErr w:type="gramStart"/>
      <w:r>
        <w:t>the</w:t>
      </w:r>
      <w:proofErr w:type="gramEnd"/>
      <w:r>
        <w:t xml:space="preserve"> person carrying out the maintenance on the </w:t>
      </w:r>
      <w:r w:rsidRPr="00795CB7">
        <w:t>aircraft, aircraft component or aircraft material</w:t>
      </w:r>
      <w:r>
        <w:t xml:space="preserve"> first determ</w:t>
      </w:r>
      <w:r w:rsidR="005B4D76">
        <w:t>ines that the instructions are:</w:t>
      </w:r>
    </w:p>
    <w:p w:rsidR="001F52EE" w:rsidRDefault="001F52EE" w:rsidP="001F52EE">
      <w:pPr>
        <w:pStyle w:val="LDP2i"/>
      </w:pPr>
      <w:r>
        <w:tab/>
        <w:t>(</w:t>
      </w:r>
      <w:proofErr w:type="spellStart"/>
      <w:r w:rsidR="004B7832">
        <w:t>i</w:t>
      </w:r>
      <w:proofErr w:type="spellEnd"/>
      <w:r>
        <w:t>)</w:t>
      </w:r>
      <w:r>
        <w:tab/>
      </w:r>
      <w:proofErr w:type="gramStart"/>
      <w:r>
        <w:t>appropriate</w:t>
      </w:r>
      <w:proofErr w:type="gramEnd"/>
      <w:r>
        <w:t xml:space="preserve"> to the </w:t>
      </w:r>
      <w:r w:rsidRPr="00795CB7">
        <w:t>aircraft, aircraft component or aircraft material</w:t>
      </w:r>
      <w:r>
        <w:t xml:space="preserve"> to be maintained; and</w:t>
      </w:r>
    </w:p>
    <w:p w:rsidR="001F52EE" w:rsidRDefault="001F52EE" w:rsidP="001F52EE">
      <w:pPr>
        <w:pStyle w:val="LDP2i"/>
      </w:pPr>
      <w:r>
        <w:tab/>
        <w:t>(</w:t>
      </w:r>
      <w:r w:rsidR="004B7832">
        <w:t>ii</w:t>
      </w:r>
      <w:r>
        <w:t>)</w:t>
      </w:r>
      <w:r>
        <w:tab/>
      </w:r>
      <w:proofErr w:type="gramStart"/>
      <w:r>
        <w:t>directly</w:t>
      </w:r>
      <w:proofErr w:type="gramEnd"/>
      <w:r>
        <w:t xml:space="preserve"> applicable to the maintenance</w:t>
      </w:r>
      <w:r w:rsidR="004B7832">
        <w:t xml:space="preserve"> that is to be carried out; and</w:t>
      </w:r>
    </w:p>
    <w:p w:rsidR="001F52EE" w:rsidRDefault="001F52EE" w:rsidP="001F52EE">
      <w:pPr>
        <w:pStyle w:val="LDP2i"/>
      </w:pPr>
      <w:r>
        <w:tab/>
        <w:t>(</w:t>
      </w:r>
      <w:r w:rsidR="004B7832">
        <w:t>iii</w:t>
      </w:r>
      <w:r>
        <w:t>)</w:t>
      </w:r>
      <w:r>
        <w:tab/>
      </w:r>
      <w:proofErr w:type="gramStart"/>
      <w:r>
        <w:t>not</w:t>
      </w:r>
      <w:proofErr w:type="gramEnd"/>
      <w:r>
        <w:t xml:space="preserve"> contrary to</w:t>
      </w:r>
      <w:r w:rsidR="005B4D77">
        <w:t>, or inconsistent with</w:t>
      </w:r>
      <w:r>
        <w:t>:</w:t>
      </w:r>
    </w:p>
    <w:p w:rsidR="001F52EE" w:rsidRPr="00136539" w:rsidRDefault="001F52EE" w:rsidP="001F52EE">
      <w:pPr>
        <w:pStyle w:val="LDP3A"/>
      </w:pPr>
      <w:r>
        <w:t>(A)</w:t>
      </w:r>
      <w:r>
        <w:tab/>
      </w:r>
      <w:proofErr w:type="gramStart"/>
      <w:r w:rsidRPr="00136539">
        <w:t>the</w:t>
      </w:r>
      <w:proofErr w:type="gramEnd"/>
      <w:r w:rsidRPr="00136539">
        <w:t xml:space="preserve"> manufacturer’s data; or</w:t>
      </w:r>
    </w:p>
    <w:p w:rsidR="001F52EE" w:rsidRPr="00136539" w:rsidRDefault="005B4D77" w:rsidP="001F52EE">
      <w:pPr>
        <w:pStyle w:val="LDP3A"/>
      </w:pPr>
      <w:r>
        <w:t>(B)</w:t>
      </w:r>
      <w:r>
        <w:tab/>
      </w:r>
      <w:proofErr w:type="gramStart"/>
      <w:r w:rsidR="001F52EE" w:rsidRPr="00136539">
        <w:t>any</w:t>
      </w:r>
      <w:proofErr w:type="gramEnd"/>
      <w:r w:rsidR="001F52EE" w:rsidRPr="00136539">
        <w:t xml:space="preserve"> other applicable </w:t>
      </w:r>
      <w:r w:rsidR="00BE407F">
        <w:t>AMD</w:t>
      </w:r>
      <w:r w:rsidR="001F52EE" w:rsidRPr="00136539">
        <w:t xml:space="preserve"> </w:t>
      </w:r>
      <w:r w:rsidR="007D3374">
        <w:t>mentioned</w:t>
      </w:r>
      <w:r w:rsidR="001F52EE" w:rsidRPr="00136539">
        <w:t xml:space="preserve"> in regulation</w:t>
      </w:r>
      <w:r w:rsidR="0022486E">
        <w:t> </w:t>
      </w:r>
      <w:r w:rsidR="001F52EE" w:rsidRPr="00136539">
        <w:t>2A of CAR 1988.</w:t>
      </w:r>
    </w:p>
    <w:p w:rsidR="001F52EE" w:rsidRDefault="008E1978" w:rsidP="008E1978">
      <w:pPr>
        <w:pStyle w:val="LDClause"/>
      </w:pPr>
      <w:r>
        <w:tab/>
      </w:r>
      <w:r w:rsidR="007D3374">
        <w:t>1</w:t>
      </w:r>
      <w:r w:rsidR="00B16777">
        <w:t>4</w:t>
      </w:r>
      <w:r w:rsidR="007D3374">
        <w:t>.3</w:t>
      </w:r>
      <w:r>
        <w:tab/>
        <w:t>In this subsection:</w:t>
      </w:r>
    </w:p>
    <w:p w:rsidR="008E1978" w:rsidRDefault="008E1978" w:rsidP="002D151D">
      <w:pPr>
        <w:pStyle w:val="LDdefinition"/>
      </w:pPr>
      <w:proofErr w:type="gramStart"/>
      <w:r w:rsidRPr="008E1978">
        <w:rPr>
          <w:b/>
          <w:i/>
        </w:rPr>
        <w:t>recognised</w:t>
      </w:r>
      <w:proofErr w:type="gramEnd"/>
      <w:r w:rsidRPr="008E1978">
        <w:rPr>
          <w:b/>
          <w:i/>
        </w:rPr>
        <w:t xml:space="preserve"> country</w:t>
      </w:r>
      <w:r w:rsidR="004B0203" w:rsidRPr="00AB54D3">
        <w:t xml:space="preserve"> </w:t>
      </w:r>
      <w:r w:rsidR="004B0203" w:rsidRPr="004B0203">
        <w:t>has the same meaning as in regulation 21.01</w:t>
      </w:r>
      <w:r w:rsidR="00BE407F">
        <w:t>0B</w:t>
      </w:r>
      <w:r w:rsidR="004B0203" w:rsidRPr="004B0203">
        <w:t xml:space="preserve"> of CASR</w:t>
      </w:r>
      <w:r w:rsidR="008724E7">
        <w:t> </w:t>
      </w:r>
      <w:r w:rsidR="004B0203" w:rsidRPr="004B0203">
        <w:t>1998.</w:t>
      </w:r>
    </w:p>
    <w:p w:rsidR="004B0203" w:rsidRDefault="004B0203" w:rsidP="004B7832">
      <w:pPr>
        <w:pStyle w:val="LDNote"/>
        <w:spacing w:after="40"/>
      </w:pPr>
      <w:r w:rsidRPr="004B0203">
        <w:rPr>
          <w:i/>
        </w:rPr>
        <w:t>Note </w:t>
      </w:r>
      <w:r>
        <w:t>  The recognised foreign countries are:</w:t>
      </w:r>
    </w:p>
    <w:p w:rsidR="008E1978" w:rsidRPr="008724E7" w:rsidRDefault="008E1978" w:rsidP="008724E7">
      <w:pPr>
        <w:pStyle w:val="LDP1a"/>
        <w:spacing w:before="40" w:after="40"/>
        <w:rPr>
          <w:sz w:val="20"/>
          <w:szCs w:val="20"/>
        </w:rPr>
      </w:pPr>
      <w:r w:rsidRPr="008724E7">
        <w:rPr>
          <w:sz w:val="20"/>
          <w:szCs w:val="20"/>
        </w:rPr>
        <w:t>(a)</w:t>
      </w:r>
      <w:r w:rsidRPr="008724E7">
        <w:rPr>
          <w:sz w:val="20"/>
          <w:szCs w:val="20"/>
        </w:rPr>
        <w:tab/>
        <w:t>Canada;</w:t>
      </w:r>
      <w:r w:rsidR="007F1219">
        <w:rPr>
          <w:sz w:val="20"/>
          <w:szCs w:val="20"/>
        </w:rPr>
        <w:t xml:space="preserve"> and</w:t>
      </w:r>
    </w:p>
    <w:p w:rsidR="007F1219" w:rsidRPr="008724E7" w:rsidRDefault="007F1219" w:rsidP="007F1219">
      <w:pPr>
        <w:pStyle w:val="LDP1a"/>
        <w:spacing w:before="40" w:after="40"/>
        <w:rPr>
          <w:sz w:val="20"/>
          <w:szCs w:val="20"/>
        </w:rPr>
      </w:pPr>
      <w:r w:rsidRPr="008724E7">
        <w:rPr>
          <w:sz w:val="20"/>
          <w:szCs w:val="20"/>
        </w:rPr>
        <w:t>(</w:t>
      </w:r>
      <w:r>
        <w:rPr>
          <w:sz w:val="20"/>
          <w:szCs w:val="20"/>
        </w:rPr>
        <w:t>b</w:t>
      </w:r>
      <w:r w:rsidRPr="008724E7">
        <w:rPr>
          <w:sz w:val="20"/>
          <w:szCs w:val="20"/>
        </w:rPr>
        <w:t>)</w:t>
      </w:r>
      <w:r w:rsidRPr="008724E7">
        <w:rPr>
          <w:sz w:val="20"/>
          <w:szCs w:val="20"/>
        </w:rPr>
        <w:tab/>
        <w:t>Fr</w:t>
      </w:r>
      <w:r>
        <w:rPr>
          <w:sz w:val="20"/>
          <w:szCs w:val="20"/>
        </w:rPr>
        <w:t>a</w:t>
      </w:r>
      <w:r w:rsidRPr="008724E7">
        <w:rPr>
          <w:sz w:val="20"/>
          <w:szCs w:val="20"/>
        </w:rPr>
        <w:t>nc</w:t>
      </w:r>
      <w:r>
        <w:rPr>
          <w:sz w:val="20"/>
          <w:szCs w:val="20"/>
        </w:rPr>
        <w:t>e</w:t>
      </w:r>
      <w:r w:rsidRPr="008724E7">
        <w:rPr>
          <w:sz w:val="20"/>
          <w:szCs w:val="20"/>
        </w:rPr>
        <w:t>;</w:t>
      </w:r>
      <w:r>
        <w:rPr>
          <w:sz w:val="20"/>
          <w:szCs w:val="20"/>
        </w:rPr>
        <w:t xml:space="preserve"> and</w:t>
      </w:r>
    </w:p>
    <w:p w:rsidR="008E1978" w:rsidRPr="008724E7" w:rsidRDefault="008E1978" w:rsidP="007F1219">
      <w:pPr>
        <w:pStyle w:val="LDP1a"/>
        <w:spacing w:before="40" w:after="40"/>
        <w:rPr>
          <w:sz w:val="20"/>
          <w:szCs w:val="20"/>
        </w:rPr>
      </w:pPr>
      <w:r w:rsidRPr="008724E7">
        <w:rPr>
          <w:sz w:val="20"/>
          <w:szCs w:val="20"/>
        </w:rPr>
        <w:t>(</w:t>
      </w:r>
      <w:r w:rsidR="007F1219">
        <w:rPr>
          <w:sz w:val="20"/>
          <w:szCs w:val="20"/>
        </w:rPr>
        <w:t>c</w:t>
      </w:r>
      <w:r w:rsidRPr="008724E7">
        <w:rPr>
          <w:sz w:val="20"/>
          <w:szCs w:val="20"/>
        </w:rPr>
        <w:t>)</w:t>
      </w:r>
      <w:r w:rsidRPr="008724E7">
        <w:rPr>
          <w:sz w:val="20"/>
          <w:szCs w:val="20"/>
        </w:rPr>
        <w:tab/>
        <w:t>Germany;</w:t>
      </w:r>
      <w:r w:rsidR="007F1219">
        <w:rPr>
          <w:sz w:val="20"/>
          <w:szCs w:val="20"/>
        </w:rPr>
        <w:t xml:space="preserve"> and</w:t>
      </w:r>
    </w:p>
    <w:p w:rsidR="008E1978" w:rsidRPr="008724E7" w:rsidRDefault="008E1978" w:rsidP="008724E7">
      <w:pPr>
        <w:pStyle w:val="LDP1a"/>
        <w:spacing w:before="40" w:after="40"/>
        <w:rPr>
          <w:sz w:val="20"/>
          <w:szCs w:val="20"/>
        </w:rPr>
      </w:pPr>
      <w:r w:rsidRPr="008724E7">
        <w:rPr>
          <w:sz w:val="20"/>
          <w:szCs w:val="20"/>
        </w:rPr>
        <w:t>(</w:t>
      </w:r>
      <w:r w:rsidR="007F1219">
        <w:rPr>
          <w:sz w:val="20"/>
          <w:szCs w:val="20"/>
        </w:rPr>
        <w:t>d</w:t>
      </w:r>
      <w:r w:rsidRPr="008724E7">
        <w:rPr>
          <w:sz w:val="20"/>
          <w:szCs w:val="20"/>
        </w:rPr>
        <w:t>)</w:t>
      </w:r>
      <w:r w:rsidRPr="008724E7">
        <w:rPr>
          <w:sz w:val="20"/>
          <w:szCs w:val="20"/>
        </w:rPr>
        <w:tab/>
        <w:t>New Zealand;</w:t>
      </w:r>
      <w:r w:rsidR="007F1219">
        <w:rPr>
          <w:sz w:val="20"/>
          <w:szCs w:val="20"/>
        </w:rPr>
        <w:t xml:space="preserve"> and</w:t>
      </w:r>
    </w:p>
    <w:p w:rsidR="008E1978" w:rsidRPr="008724E7" w:rsidRDefault="008E1978" w:rsidP="008724E7">
      <w:pPr>
        <w:pStyle w:val="LDP1a"/>
        <w:spacing w:before="40" w:after="40"/>
        <w:rPr>
          <w:sz w:val="20"/>
          <w:szCs w:val="20"/>
        </w:rPr>
      </w:pPr>
      <w:r w:rsidRPr="008724E7">
        <w:rPr>
          <w:sz w:val="20"/>
          <w:szCs w:val="20"/>
        </w:rPr>
        <w:t>(e)</w:t>
      </w:r>
      <w:r w:rsidRPr="008724E7">
        <w:rPr>
          <w:sz w:val="20"/>
          <w:szCs w:val="20"/>
        </w:rPr>
        <w:tab/>
        <w:t>Netherlands;</w:t>
      </w:r>
      <w:r w:rsidR="007F1219">
        <w:rPr>
          <w:sz w:val="20"/>
          <w:szCs w:val="20"/>
        </w:rPr>
        <w:t xml:space="preserve"> and</w:t>
      </w:r>
    </w:p>
    <w:p w:rsidR="008E1978" w:rsidRPr="008724E7" w:rsidRDefault="008E1978" w:rsidP="008724E7">
      <w:pPr>
        <w:pStyle w:val="LDP1a"/>
        <w:spacing w:before="40" w:after="40"/>
        <w:rPr>
          <w:sz w:val="20"/>
          <w:szCs w:val="20"/>
        </w:rPr>
      </w:pPr>
      <w:r w:rsidRPr="008724E7">
        <w:rPr>
          <w:sz w:val="20"/>
          <w:szCs w:val="20"/>
        </w:rPr>
        <w:t>(f)</w:t>
      </w:r>
      <w:r w:rsidRPr="008724E7">
        <w:rPr>
          <w:sz w:val="20"/>
          <w:szCs w:val="20"/>
        </w:rPr>
        <w:tab/>
        <w:t>United Kingdom</w:t>
      </w:r>
      <w:r w:rsidR="008724E7">
        <w:rPr>
          <w:sz w:val="20"/>
          <w:szCs w:val="20"/>
        </w:rPr>
        <w:t>;</w:t>
      </w:r>
      <w:r w:rsidR="007F1219">
        <w:rPr>
          <w:sz w:val="20"/>
          <w:szCs w:val="20"/>
        </w:rPr>
        <w:t xml:space="preserve"> and</w:t>
      </w:r>
    </w:p>
    <w:p w:rsidR="00820C61" w:rsidRPr="008724E7" w:rsidRDefault="008E1978" w:rsidP="008724E7">
      <w:pPr>
        <w:pStyle w:val="LDP1a"/>
        <w:spacing w:before="40" w:after="40"/>
        <w:rPr>
          <w:sz w:val="20"/>
          <w:szCs w:val="20"/>
        </w:rPr>
      </w:pPr>
      <w:r w:rsidRPr="008724E7">
        <w:rPr>
          <w:sz w:val="20"/>
          <w:szCs w:val="20"/>
        </w:rPr>
        <w:t>(g)</w:t>
      </w:r>
      <w:r w:rsidRPr="008724E7">
        <w:rPr>
          <w:sz w:val="20"/>
          <w:szCs w:val="20"/>
        </w:rPr>
        <w:tab/>
        <w:t xml:space="preserve">United States of </w:t>
      </w:r>
      <w:r w:rsidR="00D62585" w:rsidRPr="008724E7">
        <w:rPr>
          <w:sz w:val="20"/>
          <w:szCs w:val="20"/>
        </w:rPr>
        <w:t>America</w:t>
      </w:r>
      <w:r w:rsidR="004B0203" w:rsidRPr="008724E7">
        <w:rPr>
          <w:sz w:val="20"/>
          <w:szCs w:val="20"/>
        </w:rPr>
        <w:t>.</w:t>
      </w:r>
    </w:p>
    <w:p w:rsidR="00CE201E" w:rsidRPr="0054631B" w:rsidRDefault="00CE201E" w:rsidP="00CE201E">
      <w:pPr>
        <w:pStyle w:val="LDScheduleClauseHead"/>
      </w:pPr>
      <w:r w:rsidRPr="0054631B">
        <w:t>[</w:t>
      </w:r>
      <w:r w:rsidR="00461E37">
        <w:t>9</w:t>
      </w:r>
      <w:r w:rsidRPr="0054631B">
        <w:t>]</w:t>
      </w:r>
      <w:r w:rsidRPr="0054631B">
        <w:tab/>
        <w:t>Appendix 1</w:t>
      </w:r>
      <w:r w:rsidR="00EF3229">
        <w:t> —</w:t>
      </w:r>
      <w:r>
        <w:t xml:space="preserve"> Heading</w:t>
      </w:r>
    </w:p>
    <w:p w:rsidR="00CE201E" w:rsidRPr="0054631B" w:rsidRDefault="00CE201E" w:rsidP="00CE201E">
      <w:pPr>
        <w:pStyle w:val="LDAmendInstruction"/>
      </w:pPr>
      <w:proofErr w:type="gramStart"/>
      <w:r>
        <w:t>substitute</w:t>
      </w:r>
      <w:proofErr w:type="gramEnd"/>
    </w:p>
    <w:p w:rsidR="00CE201E" w:rsidRPr="0054631B" w:rsidRDefault="00285F29" w:rsidP="00CE201E">
      <w:pPr>
        <w:pStyle w:val="LDClauseHeading"/>
      </w:pPr>
      <w:r>
        <w:tab/>
      </w:r>
      <w:r w:rsidR="007F1219" w:rsidRPr="0054631B">
        <w:t>Addi</w:t>
      </w:r>
      <w:r w:rsidR="007F1219">
        <w:t>tional maintenance requirements</w:t>
      </w:r>
    </w:p>
    <w:p w:rsidR="003F5AE6" w:rsidRPr="008C3CF9" w:rsidRDefault="003F5AE6" w:rsidP="007F1219">
      <w:pPr>
        <w:pStyle w:val="LDScheduleClauseHead"/>
      </w:pPr>
      <w:r>
        <w:t>[1</w:t>
      </w:r>
      <w:r w:rsidR="00461E37">
        <w:t>0</w:t>
      </w:r>
      <w:r>
        <w:t>]</w:t>
      </w:r>
      <w:r>
        <w:tab/>
        <w:t xml:space="preserve">Appendix 1, clause 1, definition of </w:t>
      </w:r>
      <w:r w:rsidRPr="007F1219">
        <w:rPr>
          <w:i/>
        </w:rPr>
        <w:t>exempted aircraft</w:t>
      </w:r>
    </w:p>
    <w:p w:rsidR="003F5AE6" w:rsidRPr="008C3CF9" w:rsidRDefault="003F5AE6" w:rsidP="008C3CF9">
      <w:pPr>
        <w:pStyle w:val="LDAmendInstruction"/>
        <w:keepNext w:val="0"/>
      </w:pPr>
      <w:proofErr w:type="gramStart"/>
      <w:r w:rsidRPr="008C3CF9">
        <w:t>omit</w:t>
      </w:r>
      <w:proofErr w:type="gramEnd"/>
    </w:p>
    <w:p w:rsidR="003F5AE6" w:rsidRDefault="003F5AE6" w:rsidP="008C3CF9">
      <w:pPr>
        <w:pStyle w:val="LDScheduleClauseHead"/>
        <w:spacing w:before="120"/>
      </w:pPr>
      <w:r w:rsidRPr="00140CA4">
        <w:t>[</w:t>
      </w:r>
      <w:r>
        <w:t>1</w:t>
      </w:r>
      <w:r w:rsidR="00461E37">
        <w:t>1</w:t>
      </w:r>
      <w:r w:rsidRPr="00140CA4">
        <w:t>]</w:t>
      </w:r>
      <w:r w:rsidRPr="00140CA4">
        <w:tab/>
      </w:r>
      <w:r>
        <w:t>Appendix 1, subclause 3.1</w:t>
      </w:r>
    </w:p>
    <w:p w:rsidR="003F5AE6" w:rsidRPr="008C3CF9" w:rsidRDefault="00465EB5" w:rsidP="008C3CF9">
      <w:pPr>
        <w:pStyle w:val="LDAmendInstruction"/>
        <w:keepNext w:val="0"/>
      </w:pPr>
      <w:proofErr w:type="gramStart"/>
      <w:r w:rsidRPr="008C3CF9">
        <w:t>s</w:t>
      </w:r>
      <w:r w:rsidR="00E2545A" w:rsidRPr="008C3CF9">
        <w:t>ubstitute</w:t>
      </w:r>
      <w:proofErr w:type="gramEnd"/>
    </w:p>
    <w:p w:rsidR="00C33F55" w:rsidRDefault="00E2545A" w:rsidP="00C33F55">
      <w:pPr>
        <w:pStyle w:val="LDClause"/>
      </w:pPr>
      <w:r>
        <w:tab/>
      </w:r>
      <w:r w:rsidR="00C33F55">
        <w:t>3.1</w:t>
      </w:r>
      <w:r w:rsidR="00C33F55">
        <w:tab/>
        <w:t xml:space="preserve">This clause applies to </w:t>
      </w:r>
      <w:r w:rsidR="0029719F">
        <w:t xml:space="preserve">an aircraft’s </w:t>
      </w:r>
      <w:r w:rsidR="00C33F55">
        <w:t>pitot-static system</w:t>
      </w:r>
      <w:r w:rsidR="00F10EA6">
        <w:t>s</w:t>
      </w:r>
      <w:r w:rsidR="00C33F55">
        <w:t>.</w:t>
      </w:r>
    </w:p>
    <w:p w:rsidR="003F5AE6" w:rsidRPr="008C3CF9" w:rsidRDefault="003F5AE6" w:rsidP="008C3CF9">
      <w:pPr>
        <w:pStyle w:val="LDScheduleClauseHead"/>
        <w:spacing w:before="120"/>
      </w:pPr>
      <w:r w:rsidRPr="008C3CF9">
        <w:t>[1</w:t>
      </w:r>
      <w:r w:rsidR="00461E37">
        <w:t>2</w:t>
      </w:r>
      <w:r w:rsidRPr="008C3CF9">
        <w:t>]</w:t>
      </w:r>
      <w:r w:rsidRPr="008C3CF9">
        <w:tab/>
        <w:t>Appendix 1,</w:t>
      </w:r>
      <w:r w:rsidR="00465EB5" w:rsidRPr="008C3CF9">
        <w:t xml:space="preserve"> </w:t>
      </w:r>
      <w:r w:rsidR="00877094" w:rsidRPr="008C3CF9">
        <w:t>s</w:t>
      </w:r>
      <w:r w:rsidRPr="008C3CF9">
        <w:t>ubclause 4.1</w:t>
      </w:r>
    </w:p>
    <w:p w:rsidR="00465EB5" w:rsidRPr="008C3CF9" w:rsidRDefault="004B7832" w:rsidP="008C3CF9">
      <w:pPr>
        <w:pStyle w:val="LDAmendInstruction"/>
        <w:keepNext w:val="0"/>
      </w:pPr>
      <w:proofErr w:type="gramStart"/>
      <w:r w:rsidRPr="008C3CF9">
        <w:t>su</w:t>
      </w:r>
      <w:r w:rsidR="00465EB5" w:rsidRPr="008C3CF9">
        <w:t>bstitute</w:t>
      </w:r>
      <w:proofErr w:type="gramEnd"/>
    </w:p>
    <w:p w:rsidR="003F5AE6" w:rsidRPr="004B7832" w:rsidRDefault="00465EB5" w:rsidP="00465EB5">
      <w:pPr>
        <w:pStyle w:val="LDClause"/>
      </w:pPr>
      <w:r>
        <w:tab/>
        <w:t>4.1</w:t>
      </w:r>
      <w:r>
        <w:tab/>
        <w:t xml:space="preserve">This clause applies </w:t>
      </w:r>
      <w:r w:rsidR="0029719F">
        <w:t xml:space="preserve">to an aircraft’s </w:t>
      </w:r>
      <w:r>
        <w:t>testing pressure altimeters and air data computers</w:t>
      </w:r>
      <w:r w:rsidR="0056486C">
        <w:t xml:space="preserve"> (if any).</w:t>
      </w:r>
    </w:p>
    <w:p w:rsidR="003F5AE6" w:rsidRDefault="003F5AE6" w:rsidP="00811522">
      <w:pPr>
        <w:pStyle w:val="LDScheduleClauseHead"/>
        <w:spacing w:before="120"/>
      </w:pPr>
      <w:r>
        <w:t>[1</w:t>
      </w:r>
      <w:r w:rsidR="00461E37">
        <w:t>3</w:t>
      </w:r>
      <w:r>
        <w:t>]</w:t>
      </w:r>
      <w:r>
        <w:tab/>
        <w:t>Appendix 1,</w:t>
      </w:r>
      <w:r w:rsidR="004B72F8">
        <w:t xml:space="preserve"> </w:t>
      </w:r>
      <w:r w:rsidR="00877094">
        <w:t>s</w:t>
      </w:r>
      <w:r>
        <w:t>ubclause 5.1</w:t>
      </w:r>
    </w:p>
    <w:p w:rsidR="00465EB5" w:rsidRPr="008C3CF9" w:rsidRDefault="004B7832" w:rsidP="00811522">
      <w:pPr>
        <w:pStyle w:val="LDAmendInstruction"/>
      </w:pPr>
      <w:proofErr w:type="gramStart"/>
      <w:r w:rsidRPr="008C3CF9">
        <w:t>s</w:t>
      </w:r>
      <w:r w:rsidR="00465EB5" w:rsidRPr="008C3CF9">
        <w:t>ubstitute</w:t>
      </w:r>
      <w:proofErr w:type="gramEnd"/>
    </w:p>
    <w:p w:rsidR="003F5AE6" w:rsidRPr="004B7832" w:rsidRDefault="00465EB5" w:rsidP="00465EB5">
      <w:pPr>
        <w:pStyle w:val="LDClause"/>
      </w:pPr>
      <w:r>
        <w:tab/>
        <w:t>5.1</w:t>
      </w:r>
      <w:r>
        <w:tab/>
        <w:t xml:space="preserve">This clause applies </w:t>
      </w:r>
      <w:r w:rsidR="00F10EA6">
        <w:t xml:space="preserve">to an aircraft’s </w:t>
      </w:r>
      <w:r>
        <w:t>airspeed indicators.</w:t>
      </w:r>
    </w:p>
    <w:p w:rsidR="003F5AE6" w:rsidRDefault="003F5AE6" w:rsidP="005B4D76">
      <w:pPr>
        <w:pStyle w:val="LDScheduleClauseHead"/>
        <w:spacing w:before="120"/>
      </w:pPr>
      <w:r>
        <w:t>[1</w:t>
      </w:r>
      <w:r w:rsidR="00461E37">
        <w:t>4</w:t>
      </w:r>
      <w:r>
        <w:t>]</w:t>
      </w:r>
      <w:r>
        <w:tab/>
        <w:t>Appendix 1,</w:t>
      </w:r>
      <w:r w:rsidR="004B72F8">
        <w:t xml:space="preserve"> </w:t>
      </w:r>
      <w:r w:rsidR="00877094">
        <w:t>s</w:t>
      </w:r>
      <w:r>
        <w:t>ubclause 6.1</w:t>
      </w:r>
    </w:p>
    <w:p w:rsidR="00465EB5" w:rsidRPr="008C3CF9" w:rsidRDefault="00465EB5" w:rsidP="005B4D76">
      <w:pPr>
        <w:pStyle w:val="LDAmendInstruction"/>
      </w:pPr>
      <w:proofErr w:type="gramStart"/>
      <w:r w:rsidRPr="008C3CF9">
        <w:t>substitute</w:t>
      </w:r>
      <w:proofErr w:type="gramEnd"/>
    </w:p>
    <w:p w:rsidR="00465EB5" w:rsidRPr="004B7832" w:rsidRDefault="00465EB5" w:rsidP="00465EB5">
      <w:pPr>
        <w:pStyle w:val="LDClause"/>
      </w:pPr>
      <w:r>
        <w:tab/>
        <w:t>6.1</w:t>
      </w:r>
      <w:r>
        <w:tab/>
        <w:t xml:space="preserve">This clause applies </w:t>
      </w:r>
      <w:r w:rsidR="00F10EA6">
        <w:t xml:space="preserve">to an aircraft’s </w:t>
      </w:r>
      <w:r>
        <w:t>fuel quantity gauges.</w:t>
      </w:r>
    </w:p>
    <w:p w:rsidR="00CE201E" w:rsidRDefault="00CE201E" w:rsidP="008C3CF9">
      <w:pPr>
        <w:pStyle w:val="LDScheduleClauseHead"/>
        <w:spacing w:before="120"/>
      </w:pPr>
      <w:r w:rsidRPr="00140CA4">
        <w:t>[</w:t>
      </w:r>
      <w:r w:rsidR="0076480C">
        <w:t>1</w:t>
      </w:r>
      <w:r w:rsidR="00461E37">
        <w:t>5</w:t>
      </w:r>
      <w:r w:rsidRPr="00140CA4">
        <w:t>]</w:t>
      </w:r>
      <w:r w:rsidRPr="00140CA4">
        <w:tab/>
        <w:t>A</w:t>
      </w:r>
      <w:r w:rsidR="008C3CF9">
        <w:t>fter clause 6</w:t>
      </w:r>
    </w:p>
    <w:p w:rsidR="00CE201E" w:rsidRPr="0054631B" w:rsidRDefault="00CE201E" w:rsidP="00CE201E">
      <w:pPr>
        <w:pStyle w:val="LDAmendInstruction"/>
      </w:pPr>
      <w:proofErr w:type="gramStart"/>
      <w:r>
        <w:t>insert</w:t>
      </w:r>
      <w:proofErr w:type="gramEnd"/>
    </w:p>
    <w:p w:rsidR="00CE201E" w:rsidRDefault="00CE201E" w:rsidP="00CE201E">
      <w:pPr>
        <w:pStyle w:val="LDClauseHeading"/>
      </w:pPr>
      <w:r>
        <w:t>7</w:t>
      </w:r>
      <w:r w:rsidRPr="0054631B">
        <w:tab/>
        <w:t>Propeller systems</w:t>
      </w:r>
    </w:p>
    <w:p w:rsidR="00E93DAA" w:rsidRPr="00E93DAA" w:rsidRDefault="00E93DAA" w:rsidP="00FC7E54">
      <w:pPr>
        <w:pStyle w:val="LDSubclauseHead"/>
      </w:pPr>
      <w:r>
        <w:t>Application</w:t>
      </w:r>
    </w:p>
    <w:p w:rsidR="00CE201E" w:rsidRDefault="00CE201E" w:rsidP="00CE201E">
      <w:pPr>
        <w:pStyle w:val="LDClause"/>
      </w:pPr>
      <w:r>
        <w:tab/>
        <w:t>7</w:t>
      </w:r>
      <w:r w:rsidRPr="0054631B">
        <w:t>.1</w:t>
      </w:r>
      <w:r w:rsidRPr="0054631B">
        <w:tab/>
        <w:t xml:space="preserve">This </w:t>
      </w:r>
      <w:r w:rsidR="00365E6B">
        <w:t xml:space="preserve">clause </w:t>
      </w:r>
      <w:r w:rsidR="0079467C">
        <w:t>a</w:t>
      </w:r>
      <w:r w:rsidRPr="0054631B">
        <w:t>pplies to</w:t>
      </w:r>
      <w:r w:rsidR="00B635BB">
        <w:t xml:space="preserve"> </w:t>
      </w:r>
      <w:r w:rsidR="00F10EA6">
        <w:t xml:space="preserve">an aircraft’s </w:t>
      </w:r>
      <w:r w:rsidR="00B635BB">
        <w:t>fixed</w:t>
      </w:r>
      <w:r w:rsidR="007F1219">
        <w:t>-</w:t>
      </w:r>
      <w:r w:rsidR="00B635BB">
        <w:t xml:space="preserve">pitch wooden </w:t>
      </w:r>
      <w:r w:rsidR="00F10EA6">
        <w:t xml:space="preserve">or </w:t>
      </w:r>
      <w:r w:rsidR="00B635BB">
        <w:t>composite propellers</w:t>
      </w:r>
      <w:r w:rsidRPr="0054631B">
        <w:t>.</w:t>
      </w:r>
    </w:p>
    <w:p w:rsidR="00E93DAA" w:rsidRPr="0054631B" w:rsidRDefault="00E93DAA" w:rsidP="00FC7E54">
      <w:pPr>
        <w:pStyle w:val="LDSubclauseHead"/>
      </w:pPr>
      <w:r>
        <w:t>Checks</w:t>
      </w:r>
    </w:p>
    <w:p w:rsidR="00CE201E" w:rsidRPr="0054631B" w:rsidRDefault="00CE201E" w:rsidP="00CE201E">
      <w:pPr>
        <w:pStyle w:val="LDClause"/>
      </w:pPr>
      <w:r w:rsidRPr="0054631B">
        <w:tab/>
      </w:r>
      <w:r>
        <w:t>7</w:t>
      </w:r>
      <w:r w:rsidRPr="0054631B">
        <w:t>.2</w:t>
      </w:r>
      <w:r w:rsidRPr="0054631B">
        <w:tab/>
        <w:t>Within the intervals mentioned in</w:t>
      </w:r>
      <w:r w:rsidR="0079467C">
        <w:t xml:space="preserve"> subclause 7</w:t>
      </w:r>
      <w:r w:rsidRPr="0054631B">
        <w:t>.3, the following checks must be performed:</w:t>
      </w:r>
    </w:p>
    <w:p w:rsidR="00CE201E" w:rsidRPr="0054631B" w:rsidRDefault="00CE201E" w:rsidP="00CE201E">
      <w:pPr>
        <w:pStyle w:val="LDP1a"/>
      </w:pPr>
      <w:r w:rsidRPr="0054631B">
        <w:t>(a)</w:t>
      </w:r>
      <w:r w:rsidRPr="0054631B">
        <w:tab/>
      </w:r>
      <w:proofErr w:type="gramStart"/>
      <w:r w:rsidRPr="0054631B">
        <w:t>all</w:t>
      </w:r>
      <w:proofErr w:type="gramEnd"/>
      <w:r w:rsidRPr="0054631B">
        <w:t xml:space="preserve"> propeller attachment bolts and hub retaining nuts must be checked to ensure they have the appropriate torque;</w:t>
      </w:r>
    </w:p>
    <w:p w:rsidR="00CE201E" w:rsidRPr="0054631B" w:rsidRDefault="00CE201E" w:rsidP="00CE201E">
      <w:pPr>
        <w:pStyle w:val="LDP1a"/>
      </w:pPr>
      <w:r w:rsidRPr="0054631B">
        <w:t>(b)</w:t>
      </w:r>
      <w:r w:rsidRPr="0054631B">
        <w:tab/>
      </w:r>
      <w:proofErr w:type="gramStart"/>
      <w:r w:rsidRPr="0054631B">
        <w:t>the</w:t>
      </w:r>
      <w:proofErr w:type="gramEnd"/>
      <w:r w:rsidRPr="0054631B">
        <w:t xml:space="preserve"> propeller track must be checked to ensure that the blades are rotating in the same plane of rotation;</w:t>
      </w:r>
    </w:p>
    <w:p w:rsidR="00CE201E" w:rsidRPr="0054631B" w:rsidRDefault="00CE201E" w:rsidP="00CE201E">
      <w:pPr>
        <w:pStyle w:val="LDP1a"/>
      </w:pPr>
      <w:r w:rsidRPr="0054631B">
        <w:t>(c)</w:t>
      </w:r>
      <w:r w:rsidRPr="0054631B">
        <w:tab/>
      </w:r>
      <w:proofErr w:type="gramStart"/>
      <w:r w:rsidRPr="0054631B">
        <w:t>the</w:t>
      </w:r>
      <w:proofErr w:type="gramEnd"/>
      <w:r w:rsidRPr="0054631B">
        <w:t xml:space="preserve"> propeller hubs and blades, including their surface finish, must be checked for breaks, scores, nicks, cracks, delamination, corrosion, and the security of the leading edge sheath</w:t>
      </w:r>
      <w:r w:rsidR="007F7795">
        <w:t>,</w:t>
      </w:r>
      <w:r w:rsidRPr="0054631B">
        <w:t xml:space="preserve"> to confirm the continuing airworthiness of the propeller.</w:t>
      </w:r>
    </w:p>
    <w:p w:rsidR="00CE201E" w:rsidRDefault="00CE201E" w:rsidP="00CE201E">
      <w:pPr>
        <w:pStyle w:val="LDNote"/>
      </w:pPr>
      <w:r w:rsidRPr="0054631B">
        <w:rPr>
          <w:i/>
        </w:rPr>
        <w:t>Note   </w:t>
      </w:r>
      <w:r w:rsidRPr="0054631B">
        <w:t xml:space="preserve">Where </w:t>
      </w:r>
      <w:r w:rsidR="007F7795">
        <w:t>AMD</w:t>
      </w:r>
      <w:r w:rsidRPr="0054631B">
        <w:t xml:space="preserve"> for a specific propeller system is not available, the inspection, maintenance and field repair methods contained in FAA AC 20-37E, or subseq</w:t>
      </w:r>
      <w:r w:rsidR="00031AA5">
        <w:t>uent revisions, should be used.</w:t>
      </w:r>
    </w:p>
    <w:p w:rsidR="007F7795" w:rsidRDefault="00CE201E" w:rsidP="00CE201E">
      <w:pPr>
        <w:pStyle w:val="LDClause"/>
      </w:pPr>
      <w:r w:rsidRPr="0054631B">
        <w:tab/>
      </w:r>
      <w:r>
        <w:t>7</w:t>
      </w:r>
      <w:r w:rsidRPr="0054631B">
        <w:t>.3</w:t>
      </w:r>
      <w:r w:rsidRPr="0054631B">
        <w:tab/>
        <w:t xml:space="preserve">Each check mentioned in </w:t>
      </w:r>
      <w:r w:rsidR="0079467C">
        <w:t>subclause</w:t>
      </w:r>
      <w:r w:rsidR="00365E6B">
        <w:t xml:space="preserve"> </w:t>
      </w:r>
      <w:r w:rsidR="001563A2">
        <w:t>7</w:t>
      </w:r>
      <w:r w:rsidRPr="0054631B">
        <w:t>.2 must be carried out</w:t>
      </w:r>
      <w:r w:rsidR="007F7795">
        <w:t xml:space="preserve"> as follows:</w:t>
      </w:r>
      <w:r w:rsidRPr="0054631B">
        <w:t xml:space="preserve"> </w:t>
      </w:r>
    </w:p>
    <w:p w:rsidR="007F7795" w:rsidRDefault="007F7795" w:rsidP="007F7795">
      <w:pPr>
        <w:pStyle w:val="LDP1a"/>
      </w:pPr>
      <w:r w:rsidRPr="0054631B">
        <w:t>(</w:t>
      </w:r>
      <w:r>
        <w:t>a</w:t>
      </w:r>
      <w:r w:rsidRPr="0054631B">
        <w:t>)</w:t>
      </w:r>
      <w:r w:rsidRPr="0054631B">
        <w:tab/>
      </w:r>
      <w:proofErr w:type="gramStart"/>
      <w:r>
        <w:t>after</w:t>
      </w:r>
      <w:proofErr w:type="gramEnd"/>
      <w:r>
        <w:t xml:space="preserve"> the first flight following </w:t>
      </w:r>
      <w:r w:rsidR="00FF0336">
        <w:t xml:space="preserve">a propeller </w:t>
      </w:r>
      <w:r w:rsidR="00515CE8">
        <w:t>fitment;</w:t>
      </w:r>
    </w:p>
    <w:p w:rsidR="007F7795" w:rsidRDefault="007F7795" w:rsidP="009106A2">
      <w:pPr>
        <w:pStyle w:val="LDP1a"/>
      </w:pPr>
      <w:r>
        <w:t>(b)</w:t>
      </w:r>
      <w:r>
        <w:tab/>
      </w:r>
      <w:proofErr w:type="gramStart"/>
      <w:r>
        <w:t>when</w:t>
      </w:r>
      <w:proofErr w:type="gramEnd"/>
      <w:r>
        <w:t xml:space="preserve"> there has been significant change in the average ambient humidity, due to a seasonal change or a change in aircraft locality;</w:t>
      </w:r>
    </w:p>
    <w:p w:rsidR="007F7795" w:rsidRDefault="007F7795" w:rsidP="009106A2">
      <w:pPr>
        <w:pStyle w:val="LDP1a"/>
      </w:pPr>
      <w:r>
        <w:t>(c)</w:t>
      </w:r>
      <w:r>
        <w:tab/>
      </w:r>
      <w:proofErr w:type="gramStart"/>
      <w:r>
        <w:t>before</w:t>
      </w:r>
      <w:proofErr w:type="gramEnd"/>
      <w:r>
        <w:t xml:space="preserve"> a first flight after the aircraft has been idle for an extended period</w:t>
      </w:r>
      <w:r w:rsidR="00AF03E3">
        <w:t>.</w:t>
      </w:r>
    </w:p>
    <w:p w:rsidR="00E93DAA" w:rsidRDefault="00E93DAA" w:rsidP="00FC7E54">
      <w:pPr>
        <w:pStyle w:val="LDSubclauseHead"/>
      </w:pPr>
      <w:r>
        <w:t>Intervals</w:t>
      </w:r>
    </w:p>
    <w:p w:rsidR="00AF03E3" w:rsidRPr="0054631B" w:rsidRDefault="00AF03E3" w:rsidP="00CE201E">
      <w:pPr>
        <w:pStyle w:val="LDClause"/>
      </w:pPr>
      <w:r>
        <w:tab/>
        <w:t>7.4</w:t>
      </w:r>
      <w:r>
        <w:tab/>
      </w:r>
      <w:r w:rsidRPr="0054631B">
        <w:t xml:space="preserve">Each check mentioned in </w:t>
      </w:r>
      <w:r>
        <w:t>subclause 7</w:t>
      </w:r>
      <w:r w:rsidRPr="0054631B">
        <w:t>.2 must be carried out</w:t>
      </w:r>
      <w:r>
        <w:t xml:space="preserve"> </w:t>
      </w:r>
      <w:r w:rsidR="00CE201E" w:rsidRPr="0054631B">
        <w:t xml:space="preserve">at intervals not exceeding whichever of the following </w:t>
      </w:r>
      <w:r w:rsidR="007F1219">
        <w:t>happens</w:t>
      </w:r>
      <w:r w:rsidR="007F1219" w:rsidRPr="0054631B">
        <w:t xml:space="preserve"> </w:t>
      </w:r>
      <w:r w:rsidR="00CE201E" w:rsidRPr="0054631B">
        <w:t>first:</w:t>
      </w:r>
    </w:p>
    <w:p w:rsidR="00FF0336" w:rsidRDefault="00AF03E3" w:rsidP="009106A2">
      <w:pPr>
        <w:pStyle w:val="LDP1a"/>
      </w:pPr>
      <w:r>
        <w:t>(a)</w:t>
      </w:r>
      <w:r>
        <w:tab/>
      </w:r>
      <w:r w:rsidR="00625D14">
        <w:t xml:space="preserve">every </w:t>
      </w:r>
      <w:r w:rsidR="00CE201E" w:rsidRPr="0054631B">
        <w:t>110 hours in service</w:t>
      </w:r>
      <w:r w:rsidR="00FF0336">
        <w:t xml:space="preserve">, or </w:t>
      </w:r>
      <w:r w:rsidR="00625D14">
        <w:t xml:space="preserve">every </w:t>
      </w:r>
      <w:r w:rsidR="00FF0336">
        <w:t>110 hours in service after a check for an event mentioned in paragraph 7.3</w:t>
      </w:r>
      <w:r w:rsidR="00AE441C">
        <w:t> </w:t>
      </w:r>
      <w:r w:rsidR="00FF0336">
        <w:t>(a), (b) or (c);</w:t>
      </w:r>
    </w:p>
    <w:p w:rsidR="00AF03E3" w:rsidRPr="0054631B" w:rsidRDefault="00AF03E3">
      <w:pPr>
        <w:pStyle w:val="LDP1a"/>
      </w:pPr>
      <w:r>
        <w:t>(b)</w:t>
      </w:r>
      <w:r>
        <w:tab/>
      </w:r>
      <w:r w:rsidR="00625D14">
        <w:t xml:space="preserve">every </w:t>
      </w:r>
      <w:r w:rsidR="00B635BB" w:rsidRPr="0054631B">
        <w:t>12 months</w:t>
      </w:r>
      <w:r>
        <w:t xml:space="preserve"> after manufacture</w:t>
      </w:r>
      <w:r w:rsidR="00FF0336">
        <w:t xml:space="preserve">, or </w:t>
      </w:r>
      <w:r w:rsidR="00625D14">
        <w:t xml:space="preserve">every </w:t>
      </w:r>
      <w:r w:rsidR="00FF0336">
        <w:t>12 months after a check for an event mentioned in paragraph 7.3</w:t>
      </w:r>
      <w:r w:rsidR="00AE441C">
        <w:t> </w:t>
      </w:r>
      <w:r w:rsidR="00FF0336">
        <w:t>(a), (b) or (c)</w:t>
      </w:r>
      <w:r>
        <w:t>.</w:t>
      </w:r>
    </w:p>
    <w:p w:rsidR="00CE201E" w:rsidRDefault="00CE201E" w:rsidP="00CE201E">
      <w:pPr>
        <w:pStyle w:val="LDClauseHeading"/>
      </w:pPr>
      <w:r>
        <w:t>8</w:t>
      </w:r>
      <w:r w:rsidRPr="0054631B">
        <w:tab/>
        <w:t>Feathering propellers — functional check</w:t>
      </w:r>
    </w:p>
    <w:p w:rsidR="00E93DAA" w:rsidRPr="00E93DAA" w:rsidRDefault="00E93DAA" w:rsidP="00FC7E54">
      <w:pPr>
        <w:pStyle w:val="LDSubclauseHead"/>
      </w:pPr>
      <w:r>
        <w:t>Application</w:t>
      </w:r>
    </w:p>
    <w:p w:rsidR="009F799E" w:rsidRDefault="00CE201E" w:rsidP="009F799E">
      <w:pPr>
        <w:pStyle w:val="LDClause"/>
      </w:pPr>
      <w:r w:rsidRPr="0054631B">
        <w:tab/>
      </w:r>
      <w:r w:rsidR="009F799E">
        <w:t>8</w:t>
      </w:r>
      <w:r w:rsidR="009F799E" w:rsidRPr="0054631B">
        <w:t>.1</w:t>
      </w:r>
      <w:r w:rsidR="009F799E" w:rsidRPr="0054631B">
        <w:tab/>
        <w:t xml:space="preserve">This </w:t>
      </w:r>
      <w:r w:rsidR="00625D14">
        <w:t>clause</w:t>
      </w:r>
      <w:r w:rsidR="009F799E" w:rsidRPr="0054631B">
        <w:t xml:space="preserve"> applies to a piston engine aircraft fitted with </w:t>
      </w:r>
      <w:r w:rsidR="009106A2">
        <w:t xml:space="preserve">1 or more </w:t>
      </w:r>
      <w:r w:rsidR="009F799E" w:rsidRPr="0054631B">
        <w:t>feathering propellers, other than a powered glider.</w:t>
      </w:r>
    </w:p>
    <w:p w:rsidR="00E93DAA" w:rsidRPr="0054631B" w:rsidRDefault="00E93DAA" w:rsidP="00FC7E54">
      <w:pPr>
        <w:pStyle w:val="LDSubclauseHead"/>
      </w:pPr>
      <w:r>
        <w:t>Checks</w:t>
      </w:r>
    </w:p>
    <w:p w:rsidR="009F799E" w:rsidRDefault="009F799E" w:rsidP="009F799E">
      <w:pPr>
        <w:pStyle w:val="LDClause"/>
      </w:pPr>
      <w:r w:rsidRPr="0054631B">
        <w:tab/>
      </w:r>
      <w:r>
        <w:t>8</w:t>
      </w:r>
      <w:r w:rsidRPr="0054631B">
        <w:t>.2</w:t>
      </w:r>
      <w:r w:rsidRPr="0054631B">
        <w:tab/>
        <w:t xml:space="preserve">Within the intervals mentioned in </w:t>
      </w:r>
      <w:r>
        <w:t>sub</w:t>
      </w:r>
      <w:r w:rsidR="0079467C">
        <w:t>clause</w:t>
      </w:r>
      <w:r w:rsidRPr="0054631B">
        <w:t xml:space="preserve"> </w:t>
      </w:r>
      <w:r>
        <w:t>8</w:t>
      </w:r>
      <w:r w:rsidRPr="0054631B">
        <w:t xml:space="preserve">.3, the aircraft </w:t>
      </w:r>
      <w:r>
        <w:t xml:space="preserve">feathering propeller </w:t>
      </w:r>
      <w:r w:rsidRPr="0054631B">
        <w:t xml:space="preserve">must be given a ground functional check </w:t>
      </w:r>
      <w:r w:rsidR="005A3BDC">
        <w:t xml:space="preserve">in accordance with the manufacturer’s procedures and instructions for feathering and unfeathering the propeller </w:t>
      </w:r>
      <w:r w:rsidRPr="0054631B">
        <w:t>to ensure that the propeller fully feather</w:t>
      </w:r>
      <w:r w:rsidR="009106A2">
        <w:t>s</w:t>
      </w:r>
      <w:r w:rsidRPr="0054631B">
        <w:t xml:space="preserve"> within the time limits specified by the aircraft manufacturer.</w:t>
      </w:r>
    </w:p>
    <w:p w:rsidR="00E93DAA" w:rsidRPr="0054631B" w:rsidRDefault="00E93DAA" w:rsidP="00FC7E54">
      <w:pPr>
        <w:pStyle w:val="LDSubclauseHead"/>
      </w:pPr>
      <w:r>
        <w:t>Intervals</w:t>
      </w:r>
    </w:p>
    <w:p w:rsidR="009F799E" w:rsidRPr="0054631B" w:rsidRDefault="009F799E" w:rsidP="009F799E">
      <w:pPr>
        <w:pStyle w:val="LDClause"/>
      </w:pPr>
      <w:r w:rsidRPr="0054631B">
        <w:tab/>
      </w:r>
      <w:r>
        <w:t>8</w:t>
      </w:r>
      <w:r w:rsidRPr="0054631B">
        <w:t>.3</w:t>
      </w:r>
      <w:r w:rsidRPr="0054631B">
        <w:tab/>
        <w:t xml:space="preserve">The check mentioned in </w:t>
      </w:r>
      <w:r>
        <w:t>sub</w:t>
      </w:r>
      <w:r w:rsidR="007F1219">
        <w:t>clause</w:t>
      </w:r>
      <w:r w:rsidRPr="0054631B">
        <w:t xml:space="preserve"> </w:t>
      </w:r>
      <w:r>
        <w:t>8</w:t>
      </w:r>
      <w:r w:rsidRPr="0054631B">
        <w:t xml:space="preserve">.2 must be carried out at intervals not exceeding whichever of the following </w:t>
      </w:r>
      <w:r w:rsidR="007F1219">
        <w:t>happens</w:t>
      </w:r>
      <w:r w:rsidR="007F1219" w:rsidRPr="0054631B">
        <w:t xml:space="preserve"> </w:t>
      </w:r>
      <w:r w:rsidRPr="0054631B">
        <w:t>first:</w:t>
      </w:r>
    </w:p>
    <w:p w:rsidR="009F799E" w:rsidRPr="0054631B" w:rsidRDefault="009F799E" w:rsidP="009F799E">
      <w:pPr>
        <w:pStyle w:val="LDP1a"/>
      </w:pPr>
      <w:r w:rsidRPr="0054631B">
        <w:t>(a)</w:t>
      </w:r>
      <w:r w:rsidRPr="0054631B">
        <w:tab/>
      </w:r>
      <w:proofErr w:type="gramStart"/>
      <w:r w:rsidRPr="0054631B">
        <w:t>every</w:t>
      </w:r>
      <w:proofErr w:type="gramEnd"/>
      <w:r w:rsidRPr="0054631B">
        <w:t xml:space="preserve"> 110 hours in service;</w:t>
      </w:r>
    </w:p>
    <w:p w:rsidR="005A3BDC" w:rsidRDefault="009F799E" w:rsidP="009F799E">
      <w:pPr>
        <w:pStyle w:val="LDP1a"/>
      </w:pPr>
      <w:r w:rsidRPr="0054631B">
        <w:t>(b)</w:t>
      </w:r>
      <w:r w:rsidRPr="0054631B">
        <w:tab/>
      </w:r>
      <w:proofErr w:type="gramStart"/>
      <w:r w:rsidRPr="0054631B">
        <w:t>every</w:t>
      </w:r>
      <w:proofErr w:type="gramEnd"/>
      <w:r w:rsidRPr="0054631B">
        <w:t xml:space="preserve"> 12 months</w:t>
      </w:r>
      <w:r w:rsidR="00625D14">
        <w:t xml:space="preserve"> after manufacture</w:t>
      </w:r>
      <w:r w:rsidR="005A3BDC">
        <w:t>;</w:t>
      </w:r>
    </w:p>
    <w:p w:rsidR="009F799E" w:rsidRPr="0054631B" w:rsidRDefault="005A3BDC" w:rsidP="009F799E">
      <w:pPr>
        <w:pStyle w:val="LDP1a"/>
      </w:pPr>
      <w:r>
        <w:t>(c)</w:t>
      </w:r>
      <w:r>
        <w:tab/>
      </w:r>
      <w:proofErr w:type="gramStart"/>
      <w:r>
        <w:t>the</w:t>
      </w:r>
      <w:proofErr w:type="gramEnd"/>
      <w:r>
        <w:t xml:space="preserve"> compliance times </w:t>
      </w:r>
      <w:r w:rsidR="004B72F8">
        <w:t>that have been</w:t>
      </w:r>
      <w:r>
        <w:t xml:space="preserve"> published</w:t>
      </w:r>
      <w:r w:rsidR="00831DED">
        <w:t xml:space="preserve"> as </w:t>
      </w:r>
      <w:r w:rsidR="002B612D">
        <w:t>AMD</w:t>
      </w:r>
      <w:r w:rsidR="009F799E" w:rsidRPr="0054631B">
        <w:t>.</w:t>
      </w:r>
    </w:p>
    <w:p w:rsidR="009F799E" w:rsidRDefault="009F799E" w:rsidP="009F799E">
      <w:pPr>
        <w:pStyle w:val="LDClauseHeading"/>
      </w:pPr>
      <w:r>
        <w:t>9</w:t>
      </w:r>
      <w:r w:rsidRPr="0054631B">
        <w:tab/>
        <w:t>Cockpit voice recording systems</w:t>
      </w:r>
    </w:p>
    <w:p w:rsidR="00E93DAA" w:rsidRPr="00E93DAA" w:rsidRDefault="00E93DAA" w:rsidP="00FC7E54">
      <w:pPr>
        <w:pStyle w:val="LDSubclauseHead"/>
      </w:pPr>
      <w:r>
        <w:t>Application</w:t>
      </w:r>
    </w:p>
    <w:p w:rsidR="009F799E" w:rsidRDefault="009F799E" w:rsidP="009F799E">
      <w:pPr>
        <w:pStyle w:val="LDClause"/>
      </w:pPr>
      <w:r w:rsidRPr="0054631B">
        <w:tab/>
      </w:r>
      <w:r>
        <w:t>9</w:t>
      </w:r>
      <w:r w:rsidRPr="0054631B">
        <w:t>.1</w:t>
      </w:r>
      <w:r w:rsidRPr="0054631B">
        <w:tab/>
        <w:t xml:space="preserve">This </w:t>
      </w:r>
      <w:r w:rsidR="0079467C">
        <w:t>clause</w:t>
      </w:r>
      <w:r w:rsidRPr="0054631B">
        <w:t xml:space="preserve"> applies for a cockpit voice recording system (</w:t>
      </w:r>
      <w:r w:rsidRPr="0054631B">
        <w:rPr>
          <w:b/>
          <w:i/>
        </w:rPr>
        <w:t>CVRS</w:t>
      </w:r>
      <w:r w:rsidRPr="0054631B">
        <w:t xml:space="preserve">) installed on an aircraft for compliance with </w:t>
      </w:r>
      <w:r w:rsidR="00E12543">
        <w:t>CAO</w:t>
      </w:r>
      <w:r w:rsidRPr="0054631B">
        <w:t xml:space="preserve"> </w:t>
      </w:r>
      <w:r w:rsidR="00831DED">
        <w:t>20</w:t>
      </w:r>
      <w:r>
        <w:t>.</w:t>
      </w:r>
      <w:r w:rsidRPr="0054631B">
        <w:t>18 (Aircraft equipment — basic operational requirements).</w:t>
      </w:r>
    </w:p>
    <w:p w:rsidR="00E93DAA" w:rsidRPr="0054631B" w:rsidRDefault="00E93DAA" w:rsidP="00FC7E54">
      <w:pPr>
        <w:pStyle w:val="LDSubclauseHead"/>
      </w:pPr>
      <w:r>
        <w:t>Testing</w:t>
      </w:r>
    </w:p>
    <w:p w:rsidR="009F799E" w:rsidRPr="0025577E" w:rsidRDefault="009F799E" w:rsidP="009F799E">
      <w:pPr>
        <w:pStyle w:val="LDClause"/>
      </w:pPr>
      <w:r w:rsidRPr="0054631B">
        <w:tab/>
      </w:r>
      <w:r>
        <w:t>9</w:t>
      </w:r>
      <w:r w:rsidRPr="0054631B">
        <w:t>.2</w:t>
      </w:r>
      <w:r w:rsidRPr="0054631B">
        <w:tab/>
      </w:r>
      <w:r w:rsidRPr="0025577E">
        <w:t xml:space="preserve">Each voice channel of the CVRS must be tested in accordance with this </w:t>
      </w:r>
      <w:r>
        <w:t>sub</w:t>
      </w:r>
      <w:r w:rsidR="007F1219">
        <w:t>clause</w:t>
      </w:r>
      <w:r w:rsidRPr="0025577E">
        <w:t xml:space="preserve"> to ensure proper recording of each of the following audio inputs:</w:t>
      </w:r>
    </w:p>
    <w:p w:rsidR="009F799E" w:rsidRPr="0025577E" w:rsidRDefault="009F799E" w:rsidP="0044397B">
      <w:pPr>
        <w:pStyle w:val="LDP1a"/>
      </w:pPr>
      <w:r w:rsidRPr="0025577E">
        <w:t>(a)</w:t>
      </w:r>
      <w:r>
        <w:tab/>
      </w:r>
      <w:proofErr w:type="gramStart"/>
      <w:r w:rsidRPr="0025577E">
        <w:t>for</w:t>
      </w:r>
      <w:proofErr w:type="gramEnd"/>
      <w:r w:rsidRPr="0025577E">
        <w:t xml:space="preserve"> the first channel</w:t>
      </w:r>
      <w:r w:rsidR="00E12543">
        <w:t> —</w:t>
      </w:r>
      <w:r w:rsidRPr="0025577E">
        <w:t xml:space="preserve"> from each microphone and headset used at the First Officer</w:t>
      </w:r>
      <w:r w:rsidR="008724E7">
        <w:t>’</w:t>
      </w:r>
      <w:r w:rsidRPr="0025577E">
        <w:t>s</w:t>
      </w:r>
      <w:r>
        <w:t xml:space="preserve"> </w:t>
      </w:r>
      <w:r w:rsidRPr="0025577E">
        <w:t>position;</w:t>
      </w:r>
    </w:p>
    <w:p w:rsidR="009F799E" w:rsidRPr="00031AA5" w:rsidRDefault="009F799E" w:rsidP="00031AA5">
      <w:pPr>
        <w:pStyle w:val="LDP1a"/>
      </w:pPr>
      <w:r w:rsidRPr="00031AA5">
        <w:t>(</w:t>
      </w:r>
      <w:r w:rsidR="00031AA5">
        <w:t>b</w:t>
      </w:r>
      <w:r w:rsidRPr="00031AA5">
        <w:t>)</w:t>
      </w:r>
      <w:r w:rsidRPr="00031AA5">
        <w:tab/>
      </w:r>
      <w:proofErr w:type="gramStart"/>
      <w:r w:rsidRPr="00031AA5">
        <w:t>for</w:t>
      </w:r>
      <w:proofErr w:type="gramEnd"/>
      <w:r w:rsidRPr="00031AA5">
        <w:t xml:space="preserve"> the second channel</w:t>
      </w:r>
      <w:r w:rsidR="00E12543">
        <w:t> —</w:t>
      </w:r>
      <w:r w:rsidRPr="00031AA5">
        <w:t xml:space="preserve"> from each microphone and headset used at the Captain</w:t>
      </w:r>
      <w:r w:rsidR="008724E7" w:rsidRPr="00031AA5">
        <w:t>’</w:t>
      </w:r>
      <w:r w:rsidRPr="00031AA5">
        <w:t>s position;</w:t>
      </w:r>
    </w:p>
    <w:p w:rsidR="009F799E" w:rsidRPr="00031AA5" w:rsidRDefault="00270C19" w:rsidP="00031AA5">
      <w:pPr>
        <w:pStyle w:val="LDP1a"/>
      </w:pPr>
      <w:r w:rsidRPr="00031AA5">
        <w:t>(</w:t>
      </w:r>
      <w:r w:rsidR="00031AA5">
        <w:t>c</w:t>
      </w:r>
      <w:r w:rsidRPr="00031AA5">
        <w:t>)</w:t>
      </w:r>
      <w:r w:rsidR="009F799E" w:rsidRPr="00031AA5">
        <w:tab/>
      </w:r>
      <w:proofErr w:type="gramStart"/>
      <w:r w:rsidR="009F799E" w:rsidRPr="00031AA5">
        <w:t>for</w:t>
      </w:r>
      <w:proofErr w:type="gramEnd"/>
      <w:r w:rsidR="009F799E" w:rsidRPr="00031AA5">
        <w:t xml:space="preserve"> the third channel</w:t>
      </w:r>
      <w:r w:rsidR="00E12543">
        <w:t> —</w:t>
      </w:r>
      <w:r w:rsidR="009F799E" w:rsidRPr="00031AA5">
        <w:t xml:space="preserve"> from the flight deck mounted area microphone;</w:t>
      </w:r>
    </w:p>
    <w:p w:rsidR="009F799E" w:rsidRPr="0025577E" w:rsidRDefault="009F799E" w:rsidP="00270C19">
      <w:pPr>
        <w:pStyle w:val="LDP1a"/>
      </w:pPr>
      <w:r w:rsidRPr="0025577E">
        <w:t>(d)</w:t>
      </w:r>
      <w:r>
        <w:tab/>
      </w:r>
      <w:proofErr w:type="gramStart"/>
      <w:r w:rsidRPr="0025577E">
        <w:t>for</w:t>
      </w:r>
      <w:proofErr w:type="gramEnd"/>
      <w:r w:rsidRPr="0025577E">
        <w:t xml:space="preserve"> the fourth channel</w:t>
      </w:r>
      <w:r w:rsidR="00E12543">
        <w:t> —</w:t>
      </w:r>
      <w:r w:rsidRPr="0025577E">
        <w:t xml:space="preserve"> from each microphone and headset used at the station for the third and fourth crew positions;</w:t>
      </w:r>
    </w:p>
    <w:p w:rsidR="009F799E" w:rsidRPr="0025577E" w:rsidRDefault="009F799E" w:rsidP="00270C19">
      <w:pPr>
        <w:pStyle w:val="LDP1a"/>
      </w:pPr>
      <w:r w:rsidRPr="0025577E">
        <w:t>(e)</w:t>
      </w:r>
      <w:r>
        <w:tab/>
      </w:r>
      <w:r w:rsidRPr="0025577E">
        <w:t>if the positions</w:t>
      </w:r>
      <w:r w:rsidR="00E12543">
        <w:t xml:space="preserve"> mentioned</w:t>
      </w:r>
      <w:r w:rsidRPr="0025577E">
        <w:t xml:space="preserve"> in paragraph</w:t>
      </w:r>
      <w:r w:rsidR="00AE441C">
        <w:t> </w:t>
      </w:r>
      <w:r w:rsidRPr="0025577E">
        <w:t xml:space="preserve">(d) of this </w:t>
      </w:r>
      <w:r w:rsidR="007F1219">
        <w:t>subclause</w:t>
      </w:r>
      <w:r w:rsidRPr="0025577E">
        <w:t xml:space="preserve"> are not required</w:t>
      </w:r>
      <w:r w:rsidR="00E12543">
        <w:t> —</w:t>
      </w:r>
      <w:r w:rsidRPr="0025577E">
        <w:t xml:space="preserve"> from each microphone and headset used at other flight deck positions having audio selection and transmit facilities;</w:t>
      </w:r>
    </w:p>
    <w:p w:rsidR="009F799E" w:rsidRPr="0025577E" w:rsidRDefault="009F799E" w:rsidP="00270C19">
      <w:pPr>
        <w:pStyle w:val="LDP1a"/>
      </w:pPr>
      <w:r w:rsidRPr="0025577E">
        <w:t>(f)</w:t>
      </w:r>
      <w:r>
        <w:tab/>
      </w:r>
      <w:proofErr w:type="gramStart"/>
      <w:r w:rsidRPr="0025577E">
        <w:t>if</w:t>
      </w:r>
      <w:proofErr w:type="gramEnd"/>
      <w:r w:rsidRPr="0025577E">
        <w:t xml:space="preserve"> the positions</w:t>
      </w:r>
      <w:r w:rsidR="00E12543">
        <w:t xml:space="preserve"> mentioned</w:t>
      </w:r>
      <w:r w:rsidRPr="0025577E">
        <w:t xml:space="preserve"> in paragraphs</w:t>
      </w:r>
      <w:r w:rsidR="00075ACD">
        <w:t> </w:t>
      </w:r>
      <w:r w:rsidRPr="0025577E">
        <w:t xml:space="preserve">(d) and (e) of this </w:t>
      </w:r>
      <w:r w:rsidR="007F1219">
        <w:t>subclause</w:t>
      </w:r>
      <w:r w:rsidRPr="0025577E">
        <w:t xml:space="preserve"> are not required</w:t>
      </w:r>
      <w:r w:rsidR="00E12543">
        <w:t> —</w:t>
      </w:r>
      <w:r w:rsidRPr="0025577E">
        <w:t xml:space="preserve"> from each microphone on the flight deck that is used with the passenger address system, if its signals are not recorded on another channel;</w:t>
      </w:r>
    </w:p>
    <w:p w:rsidR="009F799E" w:rsidRPr="00270C19" w:rsidRDefault="009F799E" w:rsidP="00270C19">
      <w:pPr>
        <w:pStyle w:val="LDNote"/>
        <w:spacing w:before="40" w:after="40"/>
        <w:rPr>
          <w:szCs w:val="20"/>
        </w:rPr>
      </w:pPr>
      <w:r w:rsidRPr="00270C19">
        <w:rPr>
          <w:i/>
          <w:szCs w:val="20"/>
        </w:rPr>
        <w:t>Note</w:t>
      </w:r>
      <w:r w:rsidR="00270C19" w:rsidRPr="00270C19">
        <w:rPr>
          <w:i/>
          <w:szCs w:val="20"/>
        </w:rPr>
        <w:t>   </w:t>
      </w:r>
      <w:r w:rsidRPr="00270C19">
        <w:rPr>
          <w:szCs w:val="20"/>
        </w:rPr>
        <w:t>The CVR</w:t>
      </w:r>
      <w:r w:rsidR="00E12543">
        <w:rPr>
          <w:szCs w:val="20"/>
        </w:rPr>
        <w:t>S</w:t>
      </w:r>
      <w:r w:rsidRPr="00270C19">
        <w:rPr>
          <w:szCs w:val="20"/>
        </w:rPr>
        <w:t xml:space="preserve"> may need to be removed post-flight and replayed to objectively</w:t>
      </w:r>
      <w:r w:rsidR="00270C19">
        <w:rPr>
          <w:szCs w:val="20"/>
        </w:rPr>
        <w:t xml:space="preserve"> </w:t>
      </w:r>
      <w:r w:rsidRPr="00270C19">
        <w:rPr>
          <w:szCs w:val="20"/>
        </w:rPr>
        <w:t>analyse the quality of the audio recorded on each discrete channel, and where applicable, the correct recording of the ATM data-link messages and related functionality.</w:t>
      </w:r>
    </w:p>
    <w:p w:rsidR="009F799E" w:rsidRPr="0054631B" w:rsidRDefault="009F799E" w:rsidP="009F799E">
      <w:pPr>
        <w:pStyle w:val="LDClause"/>
      </w:pPr>
      <w:r w:rsidRPr="0054631B">
        <w:tab/>
      </w:r>
      <w:r>
        <w:t>9.3</w:t>
      </w:r>
      <w:r w:rsidRPr="0054631B">
        <w:tab/>
        <w:t>The bulk erase inhibit logic of the CVRS must be tested to ensure that it is functioning properly.</w:t>
      </w:r>
    </w:p>
    <w:p w:rsidR="009F799E" w:rsidRPr="0054631B" w:rsidRDefault="009F799E" w:rsidP="009F799E">
      <w:pPr>
        <w:pStyle w:val="LDClause"/>
      </w:pPr>
      <w:r w:rsidRPr="0054631B">
        <w:tab/>
      </w:r>
      <w:r>
        <w:t>9</w:t>
      </w:r>
      <w:r w:rsidRPr="0054631B">
        <w:t>.</w:t>
      </w:r>
      <w:r>
        <w:t>4</w:t>
      </w:r>
      <w:r w:rsidRPr="0054631B">
        <w:tab/>
        <w:t>The CVRS underwater locating device (if fitted) must be tested and maintained in accordance with the manufacturer’s requirements and recommendations.</w:t>
      </w:r>
    </w:p>
    <w:p w:rsidR="009F799E" w:rsidRDefault="009F799E" w:rsidP="009F799E">
      <w:pPr>
        <w:pStyle w:val="LDClause"/>
      </w:pPr>
      <w:r w:rsidRPr="0054631B">
        <w:tab/>
      </w:r>
      <w:r>
        <w:t>9</w:t>
      </w:r>
      <w:r w:rsidRPr="0054631B">
        <w:t>.</w:t>
      </w:r>
      <w:r>
        <w:t>5</w:t>
      </w:r>
      <w:r w:rsidRPr="0054631B">
        <w:tab/>
        <w:t>Crash sensor switches incorporated into the CVRS power feed must be tested in accordance with the manufacturer</w:t>
      </w:r>
      <w:r w:rsidR="007F1219">
        <w:t>’</w:t>
      </w:r>
      <w:r w:rsidRPr="0054631B">
        <w:t>s procedures to ensure they are operating properly.</w:t>
      </w:r>
    </w:p>
    <w:p w:rsidR="00E93DAA" w:rsidRPr="0054631B" w:rsidRDefault="00E93DAA" w:rsidP="00811522">
      <w:pPr>
        <w:pStyle w:val="LDSubclauseHead"/>
      </w:pPr>
      <w:r>
        <w:t>Intervals</w:t>
      </w:r>
    </w:p>
    <w:p w:rsidR="009F799E" w:rsidRDefault="009F799E" w:rsidP="00811522">
      <w:pPr>
        <w:pStyle w:val="LDClause"/>
        <w:keepNext/>
      </w:pPr>
      <w:r w:rsidRPr="0054631B">
        <w:tab/>
      </w:r>
      <w:r>
        <w:t>9.6</w:t>
      </w:r>
      <w:r>
        <w:tab/>
      </w:r>
      <w:r w:rsidR="00E12543">
        <w:t>Each of t</w:t>
      </w:r>
      <w:r>
        <w:t xml:space="preserve">he tests mentioned in this </w:t>
      </w:r>
      <w:r w:rsidR="00831DED">
        <w:t xml:space="preserve">clause </w:t>
      </w:r>
      <w:r>
        <w:t>must occur at intervals not exceeding:</w:t>
      </w:r>
    </w:p>
    <w:p w:rsidR="009F799E" w:rsidRDefault="009F799E" w:rsidP="00811522">
      <w:pPr>
        <w:pStyle w:val="LDP1a"/>
        <w:keepNext/>
      </w:pPr>
      <w:r>
        <w:t>(a)</w:t>
      </w:r>
      <w:r>
        <w:tab/>
      </w:r>
      <w:proofErr w:type="gramStart"/>
      <w:r>
        <w:t>for</w:t>
      </w:r>
      <w:proofErr w:type="gramEnd"/>
      <w:r>
        <w:t xml:space="preserve"> equipment utilising analogue technology (tape based)</w:t>
      </w:r>
      <w:r w:rsidR="004B7832">
        <w:t>:</w:t>
      </w:r>
    </w:p>
    <w:p w:rsidR="009F799E" w:rsidRPr="00270C19" w:rsidRDefault="00270C19" w:rsidP="00270C19">
      <w:pPr>
        <w:pStyle w:val="LDP2i"/>
        <w:ind w:left="1559" w:hanging="1105"/>
        <w:rPr>
          <w:color w:val="000000"/>
        </w:rPr>
      </w:pPr>
      <w:r>
        <w:rPr>
          <w:color w:val="000000"/>
        </w:rPr>
        <w:tab/>
        <w:t>(</w:t>
      </w:r>
      <w:proofErr w:type="spellStart"/>
      <w:r>
        <w:rPr>
          <w:color w:val="000000"/>
        </w:rPr>
        <w:t>i</w:t>
      </w:r>
      <w:proofErr w:type="spellEnd"/>
      <w:r>
        <w:rPr>
          <w:color w:val="000000"/>
        </w:rPr>
        <w:t>)</w:t>
      </w:r>
      <w:r>
        <w:rPr>
          <w:color w:val="000000"/>
        </w:rPr>
        <w:tab/>
      </w:r>
      <w:proofErr w:type="gramStart"/>
      <w:r w:rsidR="009F799E" w:rsidRPr="00270C19">
        <w:rPr>
          <w:color w:val="000000"/>
        </w:rPr>
        <w:t>every</w:t>
      </w:r>
      <w:proofErr w:type="gramEnd"/>
      <w:r w:rsidR="009F799E" w:rsidRPr="00270C19">
        <w:rPr>
          <w:color w:val="000000"/>
        </w:rPr>
        <w:t xml:space="preserve"> 12 calendar months; or</w:t>
      </w:r>
    </w:p>
    <w:p w:rsidR="009F799E" w:rsidRPr="00270C19" w:rsidRDefault="00270C19" w:rsidP="00270C19">
      <w:pPr>
        <w:pStyle w:val="LDP2i"/>
        <w:ind w:left="1559" w:hanging="1105"/>
        <w:rPr>
          <w:color w:val="000000"/>
        </w:rPr>
      </w:pPr>
      <w:r>
        <w:rPr>
          <w:color w:val="000000"/>
        </w:rPr>
        <w:tab/>
        <w:t>(ii)</w:t>
      </w:r>
      <w:r>
        <w:rPr>
          <w:color w:val="000000"/>
        </w:rPr>
        <w:tab/>
      </w:r>
      <w:r w:rsidR="009F799E" w:rsidRPr="00270C19">
        <w:rPr>
          <w:color w:val="000000"/>
        </w:rPr>
        <w:t>2</w:t>
      </w:r>
      <w:r w:rsidR="008724E7">
        <w:rPr>
          <w:color w:val="000000"/>
        </w:rPr>
        <w:t> </w:t>
      </w:r>
      <w:r w:rsidR="009F799E" w:rsidRPr="00270C19">
        <w:rPr>
          <w:color w:val="000000"/>
        </w:rPr>
        <w:t>000 hours</w:t>
      </w:r>
      <w:r w:rsidR="008724E7">
        <w:rPr>
          <w:color w:val="000000"/>
        </w:rPr>
        <w:t>’</w:t>
      </w:r>
      <w:r w:rsidR="009F799E" w:rsidRPr="00270C19">
        <w:rPr>
          <w:color w:val="000000"/>
        </w:rPr>
        <w:t xml:space="preserve"> time</w:t>
      </w:r>
      <w:r w:rsidR="0022486E">
        <w:rPr>
          <w:color w:val="000000"/>
        </w:rPr>
        <w:t>-</w:t>
      </w:r>
      <w:r w:rsidR="009F799E" w:rsidRPr="00270C19">
        <w:rPr>
          <w:color w:val="000000"/>
        </w:rPr>
        <w:t>in</w:t>
      </w:r>
      <w:r w:rsidR="0022486E">
        <w:rPr>
          <w:color w:val="000000"/>
        </w:rPr>
        <w:t>-</w:t>
      </w:r>
      <w:r w:rsidR="009F799E" w:rsidRPr="00270C19">
        <w:rPr>
          <w:color w:val="000000"/>
        </w:rPr>
        <w:t>service;</w:t>
      </w:r>
    </w:p>
    <w:p w:rsidR="009F799E" w:rsidRDefault="00270C19" w:rsidP="006812D9">
      <w:pPr>
        <w:pStyle w:val="LDP1a"/>
      </w:pPr>
      <w:r>
        <w:tab/>
      </w:r>
      <w:proofErr w:type="gramStart"/>
      <w:r w:rsidR="009F799E">
        <w:t>whichever</w:t>
      </w:r>
      <w:proofErr w:type="gramEnd"/>
      <w:r w:rsidR="009F799E">
        <w:t xml:space="preserve"> </w:t>
      </w:r>
      <w:r w:rsidR="007F1219">
        <w:t xml:space="preserve">happens </w:t>
      </w:r>
      <w:r w:rsidR="009F799E">
        <w:t>first; or</w:t>
      </w:r>
    </w:p>
    <w:p w:rsidR="009F799E" w:rsidRDefault="009F799E" w:rsidP="00270C19">
      <w:pPr>
        <w:pStyle w:val="LDP1a"/>
      </w:pPr>
      <w:r>
        <w:t>(b)</w:t>
      </w:r>
      <w:r>
        <w:tab/>
      </w:r>
      <w:proofErr w:type="gramStart"/>
      <w:r>
        <w:t>for</w:t>
      </w:r>
      <w:proofErr w:type="gramEnd"/>
      <w:r>
        <w:t xml:space="preserve"> equipment utilising digital technology (solid state based), every 24 calendar months.</w:t>
      </w:r>
    </w:p>
    <w:p w:rsidR="009F799E" w:rsidRDefault="009F799E" w:rsidP="009F799E">
      <w:pPr>
        <w:pStyle w:val="LDClauseHeading"/>
      </w:pPr>
      <w:r>
        <w:t>10</w:t>
      </w:r>
      <w:r w:rsidRPr="0054631B">
        <w:tab/>
        <w:t>Emergency exits</w:t>
      </w:r>
    </w:p>
    <w:p w:rsidR="00955F10" w:rsidRPr="00955F10" w:rsidRDefault="00955F10" w:rsidP="00FC7E54">
      <w:pPr>
        <w:pStyle w:val="LDSubclauseHead"/>
      </w:pPr>
      <w:r>
        <w:t>Application</w:t>
      </w:r>
    </w:p>
    <w:p w:rsidR="009F799E" w:rsidRPr="0054631B" w:rsidRDefault="009F799E" w:rsidP="009F799E">
      <w:pPr>
        <w:pStyle w:val="LDClause"/>
      </w:pPr>
      <w:r w:rsidRPr="0054631B">
        <w:tab/>
      </w:r>
      <w:r>
        <w:t>10</w:t>
      </w:r>
      <w:r w:rsidRPr="0054631B">
        <w:t>.1</w:t>
      </w:r>
      <w:r w:rsidRPr="0054631B">
        <w:tab/>
        <w:t xml:space="preserve">This </w:t>
      </w:r>
      <w:r w:rsidR="0079467C">
        <w:t xml:space="preserve">clause </w:t>
      </w:r>
      <w:r w:rsidRPr="0054631B">
        <w:t>applies to an aircraft which has an emergency exit, except when the emergency exit:</w:t>
      </w:r>
    </w:p>
    <w:p w:rsidR="009F799E" w:rsidRPr="0054631B" w:rsidRDefault="009F799E" w:rsidP="00270C19">
      <w:pPr>
        <w:pStyle w:val="LDP1a"/>
      </w:pPr>
      <w:r w:rsidRPr="0054631B">
        <w:t>(</w:t>
      </w:r>
      <w:r>
        <w:t>a</w:t>
      </w:r>
      <w:r w:rsidR="006812D9">
        <w:t>)</w:t>
      </w:r>
      <w:r w:rsidR="006812D9">
        <w:tab/>
      </w:r>
      <w:proofErr w:type="gramStart"/>
      <w:r w:rsidR="006812D9">
        <w:t>is</w:t>
      </w:r>
      <w:proofErr w:type="gramEnd"/>
      <w:r w:rsidR="006812D9">
        <w:t xml:space="preserve"> a service door; or</w:t>
      </w:r>
    </w:p>
    <w:p w:rsidR="009F799E" w:rsidRPr="0054631B" w:rsidRDefault="009F799E" w:rsidP="00270C19">
      <w:pPr>
        <w:pStyle w:val="LDP1a"/>
      </w:pPr>
      <w:r w:rsidRPr="0054631B">
        <w:t>(</w:t>
      </w:r>
      <w:r>
        <w:t>b</w:t>
      </w:r>
      <w:r w:rsidRPr="0054631B">
        <w:t>)</w:t>
      </w:r>
      <w:r w:rsidRPr="0054631B">
        <w:tab/>
      </w:r>
      <w:proofErr w:type="gramStart"/>
      <w:r w:rsidRPr="0054631B">
        <w:t>is</w:t>
      </w:r>
      <w:proofErr w:type="gramEnd"/>
      <w:r w:rsidRPr="0054631B">
        <w:t xml:space="preserve"> a </w:t>
      </w:r>
      <w:r w:rsidR="0005481C">
        <w:t>normal</w:t>
      </w:r>
      <w:r w:rsidRPr="0054631B">
        <w:t xml:space="preserve"> means of entering or exiting the aircraft; or</w:t>
      </w:r>
    </w:p>
    <w:p w:rsidR="009F799E" w:rsidRDefault="009F799E" w:rsidP="00270C19">
      <w:pPr>
        <w:pStyle w:val="LDP1a"/>
      </w:pPr>
      <w:r w:rsidRPr="0054631B">
        <w:t>(</w:t>
      </w:r>
      <w:r>
        <w:t>c</w:t>
      </w:r>
      <w:r w:rsidRPr="0054631B">
        <w:t>)</w:t>
      </w:r>
      <w:r w:rsidRPr="0054631B">
        <w:tab/>
      </w:r>
      <w:proofErr w:type="gramStart"/>
      <w:r w:rsidRPr="0054631B">
        <w:t>would</w:t>
      </w:r>
      <w:proofErr w:type="gramEnd"/>
      <w:r w:rsidRPr="0054631B">
        <w:t xml:space="preserve"> be destroyed when operated, for example, a window that is to be smashed open, or a fabric panel that is to be ripped aside.</w:t>
      </w:r>
    </w:p>
    <w:p w:rsidR="00955F10" w:rsidRPr="0054631B" w:rsidRDefault="00955F10" w:rsidP="00FC7E54">
      <w:pPr>
        <w:pStyle w:val="LDSubclauseHead"/>
      </w:pPr>
      <w:r>
        <w:t>Testing</w:t>
      </w:r>
    </w:p>
    <w:p w:rsidR="009F799E" w:rsidRPr="0054631B" w:rsidRDefault="009F799E" w:rsidP="009F799E">
      <w:pPr>
        <w:pStyle w:val="LDClause"/>
      </w:pPr>
      <w:r w:rsidRPr="0054631B">
        <w:tab/>
      </w:r>
      <w:r>
        <w:t>10</w:t>
      </w:r>
      <w:r w:rsidRPr="0054631B">
        <w:t>.</w:t>
      </w:r>
      <w:r>
        <w:t>2</w:t>
      </w:r>
      <w:r w:rsidRPr="0054631B">
        <w:tab/>
        <w:t xml:space="preserve">With the aircraft in its normal operating configuration, including all trim and interior fittings installed, the emergency exit must be operated, and operable, in accordance with the </w:t>
      </w:r>
      <w:proofErr w:type="spellStart"/>
      <w:r w:rsidRPr="0054631B">
        <w:t>placarded</w:t>
      </w:r>
      <w:proofErr w:type="spellEnd"/>
      <w:r w:rsidRPr="0054631B">
        <w:t xml:space="preserve"> instructions.</w:t>
      </w:r>
    </w:p>
    <w:p w:rsidR="009F799E" w:rsidRPr="0054631B" w:rsidRDefault="009F799E" w:rsidP="009F799E">
      <w:pPr>
        <w:pStyle w:val="LDClause"/>
      </w:pPr>
      <w:r w:rsidRPr="0054631B">
        <w:tab/>
      </w:r>
      <w:r>
        <w:t>10</w:t>
      </w:r>
      <w:r w:rsidRPr="0054631B">
        <w:t>.</w:t>
      </w:r>
      <w:r>
        <w:t>3</w:t>
      </w:r>
      <w:r w:rsidRPr="0054631B">
        <w:tab/>
        <w:t>If the emergency exit’s operating mechanism is protected by a breakable cover, the cover may be removed before testing the exit.</w:t>
      </w:r>
    </w:p>
    <w:p w:rsidR="009F799E" w:rsidRDefault="009F799E" w:rsidP="009F799E">
      <w:pPr>
        <w:pStyle w:val="LDClause"/>
      </w:pPr>
      <w:r w:rsidRPr="0054631B">
        <w:tab/>
      </w:r>
      <w:r>
        <w:t>10</w:t>
      </w:r>
      <w:r w:rsidRPr="0054631B">
        <w:t>.</w:t>
      </w:r>
      <w:r>
        <w:t>4</w:t>
      </w:r>
      <w:r w:rsidRPr="0054631B">
        <w:tab/>
        <w:t>In spite of any other provision in this</w:t>
      </w:r>
      <w:r w:rsidR="0079467C">
        <w:t xml:space="preserve"> clause</w:t>
      </w:r>
      <w:r w:rsidRPr="0054631B">
        <w:t>, an emergency exit must be tested when role equipment or interior configuration is changed in a way that may inhibit operation of the exit.</w:t>
      </w:r>
    </w:p>
    <w:p w:rsidR="00955F10" w:rsidRPr="0054631B" w:rsidRDefault="00955F10" w:rsidP="00FC7E54">
      <w:pPr>
        <w:pStyle w:val="LDSubclauseHead"/>
      </w:pPr>
      <w:r>
        <w:t>Intervals</w:t>
      </w:r>
    </w:p>
    <w:p w:rsidR="009F799E" w:rsidRPr="00D90F3A" w:rsidRDefault="009F799E" w:rsidP="009F799E">
      <w:pPr>
        <w:pStyle w:val="LDClause"/>
      </w:pPr>
      <w:r w:rsidRPr="0054631B">
        <w:tab/>
      </w:r>
      <w:r>
        <w:t>10</w:t>
      </w:r>
      <w:r w:rsidRPr="00D90F3A">
        <w:t>.5</w:t>
      </w:r>
      <w:r w:rsidRPr="00D90F3A">
        <w:tab/>
      </w:r>
      <w:r w:rsidR="0037291A">
        <w:t>T</w:t>
      </w:r>
      <w:r w:rsidRPr="00D90F3A">
        <w:t>he exit must be tested at intervals</w:t>
      </w:r>
      <w:r w:rsidR="00310FCF">
        <w:t xml:space="preserve"> not exceeding</w:t>
      </w:r>
      <w:r w:rsidRPr="00D90F3A">
        <w:t>:</w:t>
      </w:r>
    </w:p>
    <w:p w:rsidR="009F799E" w:rsidRPr="00D90F3A" w:rsidRDefault="009F799E" w:rsidP="009F799E">
      <w:pPr>
        <w:pStyle w:val="LDP1a"/>
      </w:pPr>
      <w:r w:rsidRPr="00D90F3A">
        <w:t>(a)</w:t>
      </w:r>
      <w:r w:rsidRPr="00D90F3A">
        <w:tab/>
      </w:r>
      <w:proofErr w:type="gramStart"/>
      <w:r w:rsidRPr="00D90F3A">
        <w:t>for</w:t>
      </w:r>
      <w:proofErr w:type="gramEnd"/>
      <w:r w:rsidRPr="00D90F3A">
        <w:t xml:space="preserve"> an unpressurised aircraft — every 12 months;</w:t>
      </w:r>
    </w:p>
    <w:p w:rsidR="009F799E" w:rsidRPr="0054631B" w:rsidRDefault="009F799E" w:rsidP="009F799E">
      <w:pPr>
        <w:pStyle w:val="LDP1a"/>
      </w:pPr>
      <w:r w:rsidRPr="00D90F3A">
        <w:t>(b)</w:t>
      </w:r>
      <w:r w:rsidRPr="00D90F3A">
        <w:tab/>
      </w:r>
      <w:proofErr w:type="gramStart"/>
      <w:r w:rsidRPr="00D90F3A">
        <w:t>for</w:t>
      </w:r>
      <w:proofErr w:type="gramEnd"/>
      <w:r w:rsidRPr="00D90F3A">
        <w:t xml:space="preserve"> a pressurised aircraft — every 6 months.</w:t>
      </w:r>
    </w:p>
    <w:p w:rsidR="009F799E" w:rsidRDefault="009F799E" w:rsidP="009F799E">
      <w:pPr>
        <w:pStyle w:val="LDClauseHeading"/>
      </w:pPr>
      <w:r>
        <w:t>11</w:t>
      </w:r>
      <w:r w:rsidRPr="0054631B">
        <w:tab/>
        <w:t>Life rafts, life jackets and inflatable flotation devices</w:t>
      </w:r>
    </w:p>
    <w:p w:rsidR="00955F10" w:rsidRPr="00955F10" w:rsidRDefault="00955F10" w:rsidP="00FC7E54">
      <w:pPr>
        <w:pStyle w:val="LDSubclauseHead"/>
      </w:pPr>
      <w:r>
        <w:t>Application</w:t>
      </w:r>
    </w:p>
    <w:p w:rsidR="009F799E" w:rsidRPr="0054631B" w:rsidRDefault="009F799E" w:rsidP="009F799E">
      <w:pPr>
        <w:pStyle w:val="LDClause"/>
      </w:pPr>
      <w:r w:rsidRPr="0054631B">
        <w:tab/>
      </w:r>
      <w:r>
        <w:t>11</w:t>
      </w:r>
      <w:r w:rsidRPr="0054631B">
        <w:t>.1</w:t>
      </w:r>
      <w:r w:rsidRPr="0054631B">
        <w:tab/>
        <w:t xml:space="preserve">This </w:t>
      </w:r>
      <w:r w:rsidR="0079467C">
        <w:t xml:space="preserve">clause </w:t>
      </w:r>
      <w:r w:rsidRPr="0054631B">
        <w:t>applies to each life raft, life jacket and inflatable flotation device that, for the purpose of complying with civil aviation legislation</w:t>
      </w:r>
      <w:r w:rsidR="004E3E1D">
        <w:t>,</w:t>
      </w:r>
      <w:r w:rsidRPr="0054631B">
        <w:t xml:space="preserve"> is:</w:t>
      </w:r>
    </w:p>
    <w:p w:rsidR="009F799E" w:rsidRPr="0054631B" w:rsidRDefault="009F799E" w:rsidP="009F799E">
      <w:pPr>
        <w:pStyle w:val="LDP1a"/>
      </w:pPr>
      <w:r w:rsidRPr="0054631B">
        <w:t>(a)</w:t>
      </w:r>
      <w:r w:rsidRPr="0054631B">
        <w:tab/>
      </w:r>
      <w:proofErr w:type="gramStart"/>
      <w:r w:rsidRPr="0054631B">
        <w:t>installed</w:t>
      </w:r>
      <w:proofErr w:type="gramEnd"/>
      <w:r w:rsidRPr="0054631B">
        <w:t xml:space="preserve"> or carried on an aircraft; or</w:t>
      </w:r>
    </w:p>
    <w:p w:rsidR="009F799E" w:rsidRDefault="009F799E" w:rsidP="009F799E">
      <w:pPr>
        <w:pStyle w:val="LDP1a"/>
      </w:pPr>
      <w:r w:rsidRPr="0054631B">
        <w:t>(b)</w:t>
      </w:r>
      <w:r w:rsidRPr="0054631B">
        <w:tab/>
      </w:r>
      <w:proofErr w:type="gramStart"/>
      <w:r w:rsidRPr="0054631B">
        <w:t>to</w:t>
      </w:r>
      <w:proofErr w:type="gramEnd"/>
      <w:r w:rsidRPr="0054631B">
        <w:t xml:space="preserve"> be installed or carried on an aircraft.</w:t>
      </w:r>
    </w:p>
    <w:p w:rsidR="00955F10" w:rsidRPr="0054631B" w:rsidRDefault="00955F10" w:rsidP="00FC7E54">
      <w:pPr>
        <w:pStyle w:val="LDSubclauseHead"/>
      </w:pPr>
      <w:r>
        <w:t>Testing</w:t>
      </w:r>
    </w:p>
    <w:p w:rsidR="009F799E" w:rsidRDefault="009F799E" w:rsidP="009F799E">
      <w:pPr>
        <w:pStyle w:val="LDClause"/>
      </w:pPr>
      <w:r w:rsidRPr="0054631B">
        <w:tab/>
      </w:r>
      <w:r>
        <w:t>11</w:t>
      </w:r>
      <w:r w:rsidRPr="0054631B">
        <w:t>.2</w:t>
      </w:r>
      <w:r w:rsidRPr="0054631B">
        <w:tab/>
      </w:r>
      <w:r w:rsidR="004E1737">
        <w:t>T</w:t>
      </w:r>
      <w:r w:rsidRPr="00831DED">
        <w:t>he life raft, life jacket or inflatable flotation device must be inspected and tested</w:t>
      </w:r>
      <w:r>
        <w:t xml:space="preserve"> in accordance with the manufacturer’s requirements.</w:t>
      </w:r>
    </w:p>
    <w:p w:rsidR="00955F10" w:rsidRDefault="00955F10" w:rsidP="00811522">
      <w:pPr>
        <w:pStyle w:val="LDSubclauseHead"/>
      </w:pPr>
      <w:r>
        <w:t>Intervals</w:t>
      </w:r>
    </w:p>
    <w:p w:rsidR="009F799E" w:rsidRPr="0054631B" w:rsidRDefault="009F799E" w:rsidP="00811522">
      <w:pPr>
        <w:pStyle w:val="LDClause"/>
        <w:keepNext/>
      </w:pPr>
      <w:r w:rsidRPr="0054631B">
        <w:tab/>
      </w:r>
      <w:r>
        <w:t>11</w:t>
      </w:r>
      <w:r w:rsidRPr="0054631B">
        <w:t>.</w:t>
      </w:r>
      <w:r w:rsidRPr="0025577E">
        <w:t>3</w:t>
      </w:r>
      <w:r w:rsidRPr="0054631B">
        <w:tab/>
      </w:r>
      <w:r>
        <w:t xml:space="preserve">Commencing from </w:t>
      </w:r>
      <w:r w:rsidRPr="0054631B">
        <w:t>t</w:t>
      </w:r>
      <w:r>
        <w:t>he</w:t>
      </w:r>
      <w:r w:rsidRPr="0054631B">
        <w:t xml:space="preserve"> date of manufacture, the life raft, life jacket or inflatable flotation device must be inspected and tested</w:t>
      </w:r>
      <w:r>
        <w:t>:</w:t>
      </w:r>
    </w:p>
    <w:p w:rsidR="009F799E" w:rsidRDefault="009F799E" w:rsidP="0056486C">
      <w:pPr>
        <w:pStyle w:val="LDP1a"/>
      </w:pPr>
      <w:r w:rsidRPr="0054631B">
        <w:t>(a)</w:t>
      </w:r>
      <w:r w:rsidRPr="0054631B">
        <w:tab/>
      </w:r>
      <w:proofErr w:type="gramStart"/>
      <w:r>
        <w:t>at</w:t>
      </w:r>
      <w:proofErr w:type="gramEnd"/>
      <w:r>
        <w:t xml:space="preserve"> the periodicity specified by</w:t>
      </w:r>
      <w:r w:rsidRPr="0025577E">
        <w:t xml:space="preserve"> the</w:t>
      </w:r>
      <w:r w:rsidRPr="00270C19">
        <w:t xml:space="preserve"> </w:t>
      </w:r>
      <w:r>
        <w:t>manufacturer</w:t>
      </w:r>
      <w:r w:rsidRPr="0054631B">
        <w:t>; or</w:t>
      </w:r>
    </w:p>
    <w:p w:rsidR="009F799E" w:rsidRPr="00831DED" w:rsidRDefault="009F799E" w:rsidP="0017732F">
      <w:pPr>
        <w:pStyle w:val="LDP1a"/>
      </w:pPr>
      <w:r>
        <w:t>(b)</w:t>
      </w:r>
      <w:r>
        <w:tab/>
      </w:r>
      <w:proofErr w:type="gramStart"/>
      <w:r w:rsidR="00F10EA6">
        <w:t>if</w:t>
      </w:r>
      <w:proofErr w:type="gramEnd"/>
      <w:r w:rsidR="00F10EA6">
        <w:t xml:space="preserve"> the approved SOM or</w:t>
      </w:r>
      <w:r w:rsidRPr="00831DED">
        <w:t xml:space="preserve"> maintenance schedule specifies a less</w:t>
      </w:r>
      <w:r w:rsidR="00F10EA6">
        <w:t>e</w:t>
      </w:r>
      <w:r w:rsidRPr="00831DED">
        <w:t>r period</w:t>
      </w:r>
      <w:r w:rsidR="0017732F">
        <w:t> </w:t>
      </w:r>
      <w:r w:rsidRPr="00831DED">
        <w:t xml:space="preserve">— at that </w:t>
      </w:r>
      <w:r w:rsidR="000B7CD0">
        <w:t xml:space="preserve">lesser </w:t>
      </w:r>
      <w:r w:rsidRPr="00831DED">
        <w:t>period; or</w:t>
      </w:r>
    </w:p>
    <w:p w:rsidR="009F799E" w:rsidRPr="0054631B" w:rsidRDefault="009F799E" w:rsidP="009F799E">
      <w:pPr>
        <w:pStyle w:val="LDP1a"/>
      </w:pPr>
      <w:r w:rsidRPr="00831DED">
        <w:t>(c)</w:t>
      </w:r>
      <w:r w:rsidRPr="00831DED">
        <w:tab/>
        <w:t xml:space="preserve">if </w:t>
      </w:r>
      <w:r w:rsidR="000B7CD0">
        <w:t>a</w:t>
      </w:r>
      <w:r w:rsidRPr="00831DED">
        <w:t xml:space="preserve"> period is </w:t>
      </w:r>
      <w:r w:rsidR="000B7CD0">
        <w:t xml:space="preserve">not </w:t>
      </w:r>
      <w:r w:rsidRPr="00831DED">
        <w:t>specified by the manufacturer</w:t>
      </w:r>
      <w:r w:rsidR="000B7CD0">
        <w:t xml:space="preserve"> and not</w:t>
      </w:r>
      <w:r w:rsidRPr="00831DED">
        <w:t xml:space="preserve"> provided within</w:t>
      </w:r>
      <w:r w:rsidR="00F10EA6">
        <w:t xml:space="preserve"> the </w:t>
      </w:r>
      <w:r w:rsidRPr="00831DED">
        <w:t xml:space="preserve">approved SOM </w:t>
      </w:r>
      <w:r w:rsidR="00F10EA6">
        <w:t xml:space="preserve">or </w:t>
      </w:r>
      <w:r w:rsidRPr="00831DED">
        <w:t>maintenance schedule</w:t>
      </w:r>
      <w:r w:rsidR="0017732F">
        <w:t> </w:t>
      </w:r>
      <w:r w:rsidRPr="00831DED">
        <w:t xml:space="preserve">— </w:t>
      </w:r>
      <w:r w:rsidR="000B7CD0">
        <w:t xml:space="preserve">after </w:t>
      </w:r>
      <w:r w:rsidRPr="00831DED">
        <w:t>2 years</w:t>
      </w:r>
      <w:r w:rsidR="000B7CD0">
        <w:t>,</w:t>
      </w:r>
      <w:r w:rsidRPr="00831DED">
        <w:t xml:space="preserve"> and </w:t>
      </w:r>
      <w:r w:rsidR="000B7CD0">
        <w:t xml:space="preserve">then </w:t>
      </w:r>
      <w:r w:rsidRPr="00831DED">
        <w:t>at intervals not exceeding 12 months.</w:t>
      </w:r>
    </w:p>
    <w:p w:rsidR="00CE201E" w:rsidRDefault="00CE201E" w:rsidP="00CE201E">
      <w:pPr>
        <w:pStyle w:val="LDClauseHeading"/>
      </w:pPr>
      <w:r>
        <w:t>1</w:t>
      </w:r>
      <w:r w:rsidR="00DE238D">
        <w:t>2</w:t>
      </w:r>
      <w:r w:rsidRPr="0054631B">
        <w:tab/>
        <w:t>Towing release systems</w:t>
      </w:r>
    </w:p>
    <w:p w:rsidR="00955F10" w:rsidRPr="00955F10" w:rsidRDefault="00955F10" w:rsidP="00FC7E54">
      <w:pPr>
        <w:pStyle w:val="LDSubclauseHead"/>
      </w:pPr>
      <w:r>
        <w:t>Application</w:t>
      </w:r>
    </w:p>
    <w:p w:rsidR="00CE201E" w:rsidRDefault="00CE201E" w:rsidP="00CE201E">
      <w:pPr>
        <w:pStyle w:val="LDClause"/>
      </w:pPr>
      <w:r w:rsidRPr="0054631B">
        <w:tab/>
      </w:r>
      <w:r>
        <w:t>1</w:t>
      </w:r>
      <w:r w:rsidR="005A3BDC">
        <w:t>2</w:t>
      </w:r>
      <w:r w:rsidRPr="0054631B">
        <w:t>.1</w:t>
      </w:r>
      <w:r w:rsidRPr="0054631B">
        <w:tab/>
        <w:t xml:space="preserve">This </w:t>
      </w:r>
      <w:r w:rsidR="0079467C">
        <w:t xml:space="preserve">clause </w:t>
      </w:r>
      <w:r w:rsidRPr="0054631B">
        <w:t xml:space="preserve">applies for an aircraft </w:t>
      </w:r>
      <w:r w:rsidR="002D1FAD">
        <w:t xml:space="preserve">for the </w:t>
      </w:r>
      <w:r w:rsidRPr="0054631B">
        <w:t>towing release system</w:t>
      </w:r>
      <w:r w:rsidR="0037291A">
        <w:t xml:space="preserve"> (if any)</w:t>
      </w:r>
      <w:r w:rsidRPr="0054631B">
        <w:t>.</w:t>
      </w:r>
    </w:p>
    <w:p w:rsidR="00955F10" w:rsidRPr="0054631B" w:rsidRDefault="00955F10" w:rsidP="00FC7E54">
      <w:pPr>
        <w:pStyle w:val="LDSubclauseHead"/>
      </w:pPr>
      <w:r>
        <w:t>Testing</w:t>
      </w:r>
    </w:p>
    <w:p w:rsidR="00CE201E" w:rsidRPr="0054631B" w:rsidRDefault="00CE201E" w:rsidP="00CE201E">
      <w:pPr>
        <w:pStyle w:val="LDClause"/>
      </w:pPr>
      <w:r w:rsidRPr="0054631B">
        <w:tab/>
      </w:r>
      <w:r>
        <w:t>1</w:t>
      </w:r>
      <w:r w:rsidR="005A3BDC">
        <w:t>2</w:t>
      </w:r>
      <w:r w:rsidRPr="0054631B">
        <w:t>.</w:t>
      </w:r>
      <w:r w:rsidR="005A3BDC">
        <w:t>2</w:t>
      </w:r>
      <w:r w:rsidRPr="0054631B">
        <w:tab/>
        <w:t>Before a towing operation commences on any day:</w:t>
      </w:r>
    </w:p>
    <w:p w:rsidR="00CE201E" w:rsidRPr="0054631B" w:rsidRDefault="00CE201E" w:rsidP="00CE201E">
      <w:pPr>
        <w:pStyle w:val="LDP1a"/>
      </w:pPr>
      <w:r w:rsidRPr="0054631B">
        <w:t>(a)</w:t>
      </w:r>
      <w:r w:rsidRPr="0054631B">
        <w:tab/>
      </w:r>
      <w:proofErr w:type="gramStart"/>
      <w:r w:rsidRPr="0054631B">
        <w:t>the</w:t>
      </w:r>
      <w:proofErr w:type="gramEnd"/>
      <w:r w:rsidRPr="0054631B">
        <w:t xml:space="preserve"> cockpit control for the towing release system must be tested to ensure that it has full and free movement; and</w:t>
      </w:r>
    </w:p>
    <w:p w:rsidR="00CE201E" w:rsidRPr="0054631B" w:rsidRDefault="00CE201E" w:rsidP="00CE201E">
      <w:pPr>
        <w:pStyle w:val="LDP1a"/>
      </w:pPr>
      <w:r w:rsidRPr="0054631B">
        <w:t>(b)</w:t>
      </w:r>
      <w:r w:rsidRPr="0054631B">
        <w:tab/>
        <w:t>each mechanism of the towing release system must be tested to ensure that it is clean and free from visible signs of damage or wear; and</w:t>
      </w:r>
    </w:p>
    <w:p w:rsidR="00CE201E" w:rsidRPr="0054631B" w:rsidRDefault="00CE201E" w:rsidP="00CE201E">
      <w:pPr>
        <w:pStyle w:val="LDP1a"/>
      </w:pPr>
      <w:r w:rsidRPr="0054631B">
        <w:t>(c)</w:t>
      </w:r>
      <w:r w:rsidRPr="0054631B">
        <w:tab/>
      </w:r>
      <w:proofErr w:type="gramStart"/>
      <w:r w:rsidRPr="0054631B">
        <w:t>the</w:t>
      </w:r>
      <w:proofErr w:type="gramEnd"/>
      <w:r w:rsidRPr="0054631B">
        <w:t xml:space="preserve"> towing release system must be tested to establish that the release system functions correctly.</w:t>
      </w:r>
    </w:p>
    <w:p w:rsidR="00CE201E" w:rsidRPr="0054631B" w:rsidRDefault="00CE201E" w:rsidP="00CE201E">
      <w:pPr>
        <w:pStyle w:val="LDClause"/>
      </w:pPr>
      <w:r w:rsidRPr="0054631B">
        <w:tab/>
      </w:r>
      <w:r>
        <w:t>1</w:t>
      </w:r>
      <w:r w:rsidR="005A3BDC">
        <w:t>2.3</w:t>
      </w:r>
      <w:r w:rsidR="0079467C">
        <w:tab/>
        <w:t>The testing mentioned in subclause</w:t>
      </w:r>
      <w:r w:rsidRPr="0054631B">
        <w:t xml:space="preserve"> </w:t>
      </w:r>
      <w:r w:rsidR="001563A2">
        <w:t>1</w:t>
      </w:r>
      <w:r w:rsidR="005A3BDC">
        <w:t>2.2</w:t>
      </w:r>
      <w:r w:rsidRPr="0054631B">
        <w:t xml:space="preserve"> may be undertaken on any day by the pilot in command of the aircraft, but if so, he or she must, for that day, certify for each test and its compliant outcome in column 2 of Part 3 of the maintenance release.</w:t>
      </w:r>
    </w:p>
    <w:p w:rsidR="00CE201E" w:rsidRPr="0054631B" w:rsidRDefault="00CE201E" w:rsidP="00CE201E">
      <w:pPr>
        <w:pStyle w:val="LDClause"/>
      </w:pPr>
      <w:r w:rsidRPr="0054631B">
        <w:tab/>
      </w:r>
      <w:proofErr w:type="gramStart"/>
      <w:r w:rsidR="005A3BDC">
        <w:t>12.4</w:t>
      </w:r>
      <w:r w:rsidRPr="0054631B">
        <w:tab/>
        <w:t>Before a maintenance</w:t>
      </w:r>
      <w:proofErr w:type="gramEnd"/>
      <w:r w:rsidRPr="0054631B">
        <w:t xml:space="preserve"> release may be issued for the aircraft for a day:</w:t>
      </w:r>
    </w:p>
    <w:p w:rsidR="00CE201E" w:rsidRPr="0054631B" w:rsidRDefault="00CE201E" w:rsidP="00CE201E">
      <w:pPr>
        <w:pStyle w:val="LDP1a"/>
      </w:pPr>
      <w:r w:rsidRPr="0054631B">
        <w:t>(a)</w:t>
      </w:r>
      <w:r w:rsidRPr="0054631B">
        <w:tab/>
      </w:r>
      <w:proofErr w:type="gramStart"/>
      <w:r w:rsidRPr="0054631B">
        <w:t>the</w:t>
      </w:r>
      <w:proofErr w:type="gramEnd"/>
      <w:r w:rsidRPr="0054631B">
        <w:t xml:space="preserve"> hook mechanism of the towing release system must be properly cleaned and lubricated; and</w:t>
      </w:r>
    </w:p>
    <w:p w:rsidR="00CE201E" w:rsidRPr="0054631B" w:rsidRDefault="00CE201E" w:rsidP="00CE201E">
      <w:pPr>
        <w:pStyle w:val="LDP1a"/>
      </w:pPr>
      <w:r w:rsidRPr="0054631B">
        <w:t>(b)</w:t>
      </w:r>
      <w:r w:rsidRPr="0054631B">
        <w:tab/>
        <w:t>all parts of the system, including levers, cables and pulleys, must be checked for wear and assessed fo</w:t>
      </w:r>
      <w:r w:rsidR="004E3E1D">
        <w:t>r continuing airworthiness; and</w:t>
      </w:r>
    </w:p>
    <w:p w:rsidR="00CE201E" w:rsidRDefault="00CE201E" w:rsidP="00CE201E">
      <w:pPr>
        <w:pStyle w:val="LDP1a"/>
      </w:pPr>
      <w:r w:rsidRPr="0054631B">
        <w:t>(c)</w:t>
      </w:r>
      <w:r w:rsidRPr="0054631B">
        <w:tab/>
      </w:r>
      <w:proofErr w:type="gramStart"/>
      <w:r w:rsidRPr="0054631B">
        <w:t>the</w:t>
      </w:r>
      <w:proofErr w:type="gramEnd"/>
      <w:r w:rsidRPr="0054631B">
        <w:t xml:space="preserve"> system mechanism must be able to return to a safe over-centre position with a return force, measured at the activating lever of the hook, of not less than 20N</w:t>
      </w:r>
      <w:r w:rsidR="00031AA5">
        <w:t> </w:t>
      </w:r>
      <w:r w:rsidRPr="0054631B">
        <w:t>(Newton) (2 kg force).</w:t>
      </w:r>
    </w:p>
    <w:p w:rsidR="00955F10" w:rsidRPr="0054631B" w:rsidRDefault="00955F10" w:rsidP="00FC7E54">
      <w:pPr>
        <w:pStyle w:val="LDSubclauseHead"/>
      </w:pPr>
      <w:r>
        <w:t>Intervals</w:t>
      </w:r>
    </w:p>
    <w:p w:rsidR="00CE201E" w:rsidRPr="0054631B" w:rsidRDefault="00CE201E" w:rsidP="00CE201E">
      <w:pPr>
        <w:pStyle w:val="LDClause"/>
      </w:pPr>
      <w:r w:rsidRPr="0054631B">
        <w:tab/>
      </w:r>
      <w:r>
        <w:t>1</w:t>
      </w:r>
      <w:r w:rsidR="005A3BDC">
        <w:t>2.</w:t>
      </w:r>
      <w:r>
        <w:t>5</w:t>
      </w:r>
      <w:r w:rsidRPr="0054631B">
        <w:tab/>
        <w:t>The towing release assembly must be removed and overhauled in accordance with the manufacturer</w:t>
      </w:r>
      <w:r w:rsidR="001A5D94">
        <w:t>’</w:t>
      </w:r>
      <w:r w:rsidRPr="0054631B">
        <w:t xml:space="preserve">s data and instructions, at intervals not exceeding whichever of the following </w:t>
      </w:r>
      <w:r w:rsidR="001A5D94">
        <w:t>happens</w:t>
      </w:r>
      <w:r w:rsidRPr="0054631B">
        <w:t xml:space="preserve"> first:</w:t>
      </w:r>
    </w:p>
    <w:p w:rsidR="00CE201E" w:rsidRPr="0054631B" w:rsidRDefault="00CE201E" w:rsidP="00CE201E">
      <w:pPr>
        <w:pStyle w:val="LDP1a"/>
      </w:pPr>
      <w:r w:rsidRPr="0054631B">
        <w:t>(a)</w:t>
      </w:r>
      <w:r w:rsidRPr="0054631B">
        <w:tab/>
      </w:r>
      <w:proofErr w:type="gramStart"/>
      <w:r w:rsidRPr="0054631B">
        <w:t>every</w:t>
      </w:r>
      <w:proofErr w:type="gramEnd"/>
      <w:r w:rsidRPr="0054631B">
        <w:t xml:space="preserve"> 1</w:t>
      </w:r>
      <w:r w:rsidR="004C3ABE">
        <w:t> </w:t>
      </w:r>
      <w:r w:rsidRPr="0054631B">
        <w:t>000 hours’ time-in-service;</w:t>
      </w:r>
    </w:p>
    <w:p w:rsidR="00CE201E" w:rsidRPr="0054631B" w:rsidRDefault="00CE201E" w:rsidP="00CE201E">
      <w:pPr>
        <w:pStyle w:val="LDP1a"/>
      </w:pPr>
      <w:r w:rsidRPr="0054631B">
        <w:t>(b)</w:t>
      </w:r>
      <w:r w:rsidRPr="0054631B">
        <w:tab/>
      </w:r>
      <w:proofErr w:type="gramStart"/>
      <w:r w:rsidRPr="0054631B">
        <w:t>every</w:t>
      </w:r>
      <w:proofErr w:type="gramEnd"/>
      <w:r w:rsidRPr="0054631B">
        <w:t xml:space="preserve"> 12 months.</w:t>
      </w:r>
    </w:p>
    <w:p w:rsidR="00CE201E" w:rsidRPr="0054631B" w:rsidRDefault="00CE201E" w:rsidP="00CE201E">
      <w:pPr>
        <w:pStyle w:val="LDClause"/>
      </w:pPr>
      <w:r w:rsidRPr="0054631B">
        <w:tab/>
      </w:r>
      <w:r>
        <w:t>1</w:t>
      </w:r>
      <w:r w:rsidR="005A3BDC">
        <w:t>2.6</w:t>
      </w:r>
      <w:r w:rsidRPr="0054631B">
        <w:tab/>
        <w:t>For the overhaul mentioned in sub</w:t>
      </w:r>
      <w:r w:rsidR="0079467C">
        <w:t>clause</w:t>
      </w:r>
      <w:r w:rsidRPr="0054631B">
        <w:t xml:space="preserve"> </w:t>
      </w:r>
      <w:r w:rsidR="001563A2">
        <w:t>1</w:t>
      </w:r>
      <w:r w:rsidR="005A3BDC">
        <w:t>2</w:t>
      </w:r>
      <w:r w:rsidRPr="0054631B">
        <w:t>.</w:t>
      </w:r>
      <w:r w:rsidR="005A3BDC">
        <w:t>5</w:t>
      </w:r>
      <w:r w:rsidRPr="0054631B">
        <w:t>, pilot effort must be tested to ensure that it is less than 200N (20 kg force) with a 4.5kN (450 kg force) load applied to the release anywhere in a 30 degree cone.</w:t>
      </w:r>
    </w:p>
    <w:p w:rsidR="00CE201E" w:rsidRDefault="00CE201E" w:rsidP="00CE201E">
      <w:pPr>
        <w:pStyle w:val="LDClauseHeading"/>
      </w:pPr>
      <w:r>
        <w:t>1</w:t>
      </w:r>
      <w:r w:rsidR="00DE238D">
        <w:t>3</w:t>
      </w:r>
      <w:r w:rsidRPr="0054631B">
        <w:tab/>
        <w:t>Electrical hoist assembly —</w:t>
      </w:r>
      <w:r w:rsidR="0017732F">
        <w:t xml:space="preserve"> </w:t>
      </w:r>
      <w:r w:rsidRPr="0054631B">
        <w:t>earth bonding testing</w:t>
      </w:r>
    </w:p>
    <w:p w:rsidR="00955F10" w:rsidRPr="00955F10" w:rsidRDefault="00955F10" w:rsidP="00FC7E54">
      <w:pPr>
        <w:pStyle w:val="LDSubclauseHead"/>
      </w:pPr>
      <w:r>
        <w:t>Application</w:t>
      </w:r>
    </w:p>
    <w:p w:rsidR="00CE201E" w:rsidRDefault="00CE201E" w:rsidP="00CE201E">
      <w:pPr>
        <w:pStyle w:val="LDClause"/>
      </w:pPr>
      <w:r w:rsidRPr="0054631B">
        <w:tab/>
        <w:t>1</w:t>
      </w:r>
      <w:r w:rsidR="00AB15F4">
        <w:t>3.1</w:t>
      </w:r>
      <w:r w:rsidRPr="0054631B">
        <w:tab/>
        <w:t xml:space="preserve">This </w:t>
      </w:r>
      <w:r w:rsidR="0079467C">
        <w:t xml:space="preserve">clause </w:t>
      </w:r>
      <w:r w:rsidRPr="0054631B">
        <w:t>applies for an aircraft with an electrical hoist assembly that does not have specific bonding testing requirements.</w:t>
      </w:r>
    </w:p>
    <w:p w:rsidR="00955F10" w:rsidRPr="0054631B" w:rsidRDefault="00955F10" w:rsidP="00FC7E54">
      <w:pPr>
        <w:pStyle w:val="LDSubclauseHead"/>
      </w:pPr>
      <w:r>
        <w:t>Testing</w:t>
      </w:r>
    </w:p>
    <w:p w:rsidR="00CE201E" w:rsidRPr="0054631B" w:rsidRDefault="00CE201E" w:rsidP="00CE201E">
      <w:pPr>
        <w:pStyle w:val="LDClause"/>
      </w:pPr>
      <w:r w:rsidRPr="0054631B">
        <w:tab/>
        <w:t>1</w:t>
      </w:r>
      <w:r w:rsidR="00AB15F4">
        <w:t>3</w:t>
      </w:r>
      <w:r w:rsidRPr="0054631B">
        <w:t>.</w:t>
      </w:r>
      <w:r w:rsidR="00AB15F4">
        <w:t>2</w:t>
      </w:r>
      <w:r w:rsidRPr="0054631B">
        <w:tab/>
        <w:t>The electrical bonding between each adjacent component part of the electrical hoist assembly must be tested:</w:t>
      </w:r>
    </w:p>
    <w:p w:rsidR="00CE201E" w:rsidRPr="0054631B" w:rsidRDefault="00CE201E" w:rsidP="00CE201E">
      <w:pPr>
        <w:pStyle w:val="LDP1a"/>
      </w:pPr>
      <w:r w:rsidRPr="0054631B">
        <w:t>(a)</w:t>
      </w:r>
      <w:r w:rsidRPr="0054631B">
        <w:tab/>
      </w:r>
      <w:proofErr w:type="gramStart"/>
      <w:r w:rsidRPr="0054631B">
        <w:t>to</w:t>
      </w:r>
      <w:proofErr w:type="gramEnd"/>
      <w:r w:rsidRPr="0054631B">
        <w:t xml:space="preserve"> a maximum resistance of 0.010 OHM; and </w:t>
      </w:r>
    </w:p>
    <w:p w:rsidR="00CE201E" w:rsidRPr="0054631B" w:rsidRDefault="00CE201E" w:rsidP="00CE201E">
      <w:pPr>
        <w:pStyle w:val="LDP1a"/>
      </w:pPr>
      <w:r w:rsidRPr="0054631B">
        <w:t>(b)</w:t>
      </w:r>
      <w:r w:rsidRPr="0054631B">
        <w:tab/>
      </w:r>
      <w:proofErr w:type="gramStart"/>
      <w:r w:rsidRPr="0054631B">
        <w:t>using</w:t>
      </w:r>
      <w:proofErr w:type="gramEnd"/>
      <w:r w:rsidRPr="0054631B">
        <w:t xml:space="preserve"> a bonding tester capable of resolving to 0.002 OHM</w:t>
      </w:r>
      <w:r w:rsidR="0017732F">
        <w:t>.</w:t>
      </w:r>
    </w:p>
    <w:p w:rsidR="00CE201E" w:rsidRDefault="00CE201E" w:rsidP="00CE201E">
      <w:pPr>
        <w:pStyle w:val="LDClause"/>
      </w:pPr>
      <w:r w:rsidRPr="0054631B">
        <w:tab/>
        <w:t>1</w:t>
      </w:r>
      <w:r w:rsidR="00AB15F4">
        <w:t>3.3</w:t>
      </w:r>
      <w:r w:rsidRPr="0054631B">
        <w:tab/>
        <w:t>For sub</w:t>
      </w:r>
      <w:r w:rsidR="0079467C">
        <w:t>clause</w:t>
      </w:r>
      <w:r w:rsidRPr="0054631B">
        <w:t xml:space="preserve"> 1</w:t>
      </w:r>
      <w:r w:rsidR="00AB15F4">
        <w:t>3.2</w:t>
      </w:r>
      <w:r w:rsidRPr="0054631B">
        <w:t>, component parts of the electrical hoist assembly that must be considered adjacent to other parts include the control box, the electrical motor casing, the hoist body, the hoist arm and the attachment bracket.</w:t>
      </w:r>
    </w:p>
    <w:p w:rsidR="00955F10" w:rsidRPr="0054631B" w:rsidRDefault="00955F10" w:rsidP="00FC7E54">
      <w:pPr>
        <w:pStyle w:val="LDSubclauseHead"/>
      </w:pPr>
      <w:r>
        <w:t>Intervals</w:t>
      </w:r>
    </w:p>
    <w:p w:rsidR="00CE201E" w:rsidRPr="0054631B" w:rsidRDefault="00CE201E" w:rsidP="00CE201E">
      <w:pPr>
        <w:pStyle w:val="LDClause"/>
      </w:pPr>
      <w:r w:rsidRPr="0054631B">
        <w:tab/>
        <w:t>1</w:t>
      </w:r>
      <w:r w:rsidR="00AB15F4">
        <w:t>3.4</w:t>
      </w:r>
      <w:r w:rsidRPr="0054631B">
        <w:tab/>
        <w:t>Testing of the electrical hoist assembly must be carried out:</w:t>
      </w:r>
    </w:p>
    <w:p w:rsidR="00CE201E" w:rsidRPr="0054631B" w:rsidRDefault="00CE201E" w:rsidP="00CE201E">
      <w:pPr>
        <w:pStyle w:val="LDP1a"/>
      </w:pPr>
      <w:r w:rsidRPr="0054631B">
        <w:t>(a)</w:t>
      </w:r>
      <w:r w:rsidRPr="0054631B">
        <w:tab/>
      </w:r>
      <w:proofErr w:type="gramStart"/>
      <w:r w:rsidRPr="0054631B">
        <w:t>before</w:t>
      </w:r>
      <w:proofErr w:type="gramEnd"/>
      <w:r w:rsidRPr="0054631B">
        <w:t xml:space="preserve"> it is installed in the aircraft; and</w:t>
      </w:r>
    </w:p>
    <w:p w:rsidR="00CE201E" w:rsidRPr="0054631B" w:rsidRDefault="00CE201E" w:rsidP="00CE201E">
      <w:pPr>
        <w:pStyle w:val="LDP1a"/>
      </w:pPr>
      <w:r w:rsidRPr="0054631B">
        <w:t>(b)</w:t>
      </w:r>
      <w:r w:rsidRPr="0054631B">
        <w:tab/>
      </w:r>
      <w:proofErr w:type="gramStart"/>
      <w:r w:rsidRPr="0054631B">
        <w:t>after</w:t>
      </w:r>
      <w:proofErr w:type="gramEnd"/>
      <w:r w:rsidRPr="0054631B">
        <w:t xml:space="preserve"> it is installed in the aircraft — at intervals not exceeding every 24 months.</w:t>
      </w:r>
    </w:p>
    <w:p w:rsidR="00CE201E" w:rsidRDefault="00CE201E" w:rsidP="008724E7">
      <w:pPr>
        <w:pStyle w:val="LDClauseHeading"/>
      </w:pPr>
      <w:r w:rsidRPr="0054631B">
        <w:t>1</w:t>
      </w:r>
      <w:r w:rsidR="00DE238D">
        <w:t>4</w:t>
      </w:r>
      <w:r w:rsidRPr="0054631B">
        <w:tab/>
        <w:t>Periodic checking and testing of ATC transponders</w:t>
      </w:r>
    </w:p>
    <w:p w:rsidR="00955F10" w:rsidRPr="00955F10" w:rsidRDefault="00955F10" w:rsidP="00FC7E54">
      <w:pPr>
        <w:pStyle w:val="LDSubclauseHead"/>
      </w:pPr>
      <w:r>
        <w:t>Definition</w:t>
      </w:r>
    </w:p>
    <w:p w:rsidR="00CE201E" w:rsidRPr="0054631B" w:rsidRDefault="00CE201E" w:rsidP="008724E7">
      <w:pPr>
        <w:pStyle w:val="LDClause"/>
        <w:keepNext/>
      </w:pPr>
      <w:r w:rsidRPr="0054631B">
        <w:tab/>
        <w:t>1</w:t>
      </w:r>
      <w:r w:rsidR="00AB15F4">
        <w:t>4</w:t>
      </w:r>
      <w:r w:rsidRPr="0054631B">
        <w:t>.1</w:t>
      </w:r>
      <w:r w:rsidRPr="0054631B">
        <w:tab/>
        <w:t>In this</w:t>
      </w:r>
      <w:r w:rsidR="0079467C">
        <w:t xml:space="preserve"> clause</w:t>
      </w:r>
      <w:r w:rsidRPr="0054631B">
        <w:t>:</w:t>
      </w:r>
    </w:p>
    <w:p w:rsidR="00CE201E" w:rsidRPr="0054631B" w:rsidRDefault="00CE201E" w:rsidP="002D151D">
      <w:pPr>
        <w:pStyle w:val="LDdefinition"/>
      </w:pPr>
      <w:proofErr w:type="gramStart"/>
      <w:r w:rsidRPr="0054631B">
        <w:rPr>
          <w:b/>
          <w:i/>
        </w:rPr>
        <w:t>electron</w:t>
      </w:r>
      <w:proofErr w:type="gramEnd"/>
      <w:r w:rsidRPr="0054631B">
        <w:rPr>
          <w:b/>
          <w:i/>
        </w:rPr>
        <w:t xml:space="preserve"> tube technology</w:t>
      </w:r>
      <w:r w:rsidRPr="0054631B">
        <w:t xml:space="preserve"> or </w:t>
      </w:r>
      <w:r w:rsidRPr="0054631B">
        <w:rPr>
          <w:b/>
          <w:i/>
        </w:rPr>
        <w:t>ETT</w:t>
      </w:r>
      <w:r w:rsidRPr="0054631B">
        <w:t xml:space="preserve"> means technology that uses the physical and electrical characteristics of a physical body to oscillate and amplify a signal at its resonant frequency for subsequent broadcast, including through thermionic valves, klystrons or cavity oscillators.</w:t>
      </w:r>
    </w:p>
    <w:p w:rsidR="00CE201E" w:rsidRPr="0054631B" w:rsidRDefault="00CE201E" w:rsidP="00CE201E">
      <w:pPr>
        <w:pStyle w:val="LDNote"/>
      </w:pPr>
      <w:r w:rsidRPr="00270C19">
        <w:rPr>
          <w:i/>
        </w:rPr>
        <w:t>Note</w:t>
      </w:r>
      <w:r w:rsidRPr="00270C19">
        <w:rPr>
          <w:b/>
          <w:i/>
        </w:rPr>
        <w:t> </w:t>
      </w:r>
      <w:r w:rsidRPr="00270C19">
        <w:rPr>
          <w:i/>
        </w:rPr>
        <w:t>1</w:t>
      </w:r>
      <w:r w:rsidRPr="0054631B">
        <w:t>   As the components age, the characteristics which provide the signal stability vary which affects the output signal.</w:t>
      </w:r>
    </w:p>
    <w:p w:rsidR="00CE201E" w:rsidRPr="0054631B" w:rsidRDefault="00CE201E" w:rsidP="00CE201E">
      <w:pPr>
        <w:pStyle w:val="LDNote"/>
      </w:pPr>
      <w:r w:rsidRPr="00270C19">
        <w:rPr>
          <w:i/>
        </w:rPr>
        <w:t>Note 2</w:t>
      </w:r>
      <w:r w:rsidRPr="0054631B">
        <w:t>  </w:t>
      </w:r>
      <w:r w:rsidRPr="0054631B">
        <w:rPr>
          <w:i/>
        </w:rPr>
        <w:t> </w:t>
      </w:r>
      <w:r w:rsidRPr="0054631B">
        <w:t xml:space="preserve">Transponders using ETT include, for example, Honeywell (Bendix-King) KT76A, </w:t>
      </w:r>
      <w:proofErr w:type="spellStart"/>
      <w:r w:rsidRPr="0054631B">
        <w:t>Narco</w:t>
      </w:r>
      <w:proofErr w:type="spellEnd"/>
      <w:r w:rsidR="00031AA5">
        <w:t> </w:t>
      </w:r>
      <w:r w:rsidRPr="0054631B">
        <w:t>AT150 and ARC RT859.</w:t>
      </w:r>
    </w:p>
    <w:p w:rsidR="00955F10" w:rsidRPr="0054631B" w:rsidRDefault="00955F10" w:rsidP="00FC7E54">
      <w:pPr>
        <w:pStyle w:val="LDSubclauseHead"/>
      </w:pPr>
      <w:r>
        <w:t>Application</w:t>
      </w:r>
    </w:p>
    <w:p w:rsidR="00CE201E" w:rsidRDefault="00CE201E" w:rsidP="00CE201E">
      <w:pPr>
        <w:pStyle w:val="LDClause"/>
      </w:pPr>
      <w:r w:rsidRPr="0054631B">
        <w:tab/>
        <w:t>1</w:t>
      </w:r>
      <w:r w:rsidR="00AB15F4">
        <w:t>4</w:t>
      </w:r>
      <w:r w:rsidRPr="0054631B">
        <w:t>.2</w:t>
      </w:r>
      <w:r w:rsidRPr="0054631B">
        <w:tab/>
        <w:t xml:space="preserve">This </w:t>
      </w:r>
      <w:r w:rsidR="0079467C">
        <w:t>clause</w:t>
      </w:r>
      <w:r w:rsidRPr="0054631B">
        <w:t xml:space="preserve"> applies to all air traffic control (</w:t>
      </w:r>
      <w:r w:rsidRPr="0054631B">
        <w:rPr>
          <w:b/>
          <w:i/>
        </w:rPr>
        <w:t>ATC</w:t>
      </w:r>
      <w:r w:rsidRPr="0054631B">
        <w:t>) transponders.</w:t>
      </w:r>
    </w:p>
    <w:p w:rsidR="00955F10" w:rsidRPr="0054631B" w:rsidRDefault="00955F10" w:rsidP="00FC7E54">
      <w:pPr>
        <w:pStyle w:val="LDSubclauseHead"/>
      </w:pPr>
      <w:r>
        <w:t>Testing</w:t>
      </w:r>
    </w:p>
    <w:p w:rsidR="00E411A2" w:rsidRDefault="00CE201E" w:rsidP="00CE201E">
      <w:pPr>
        <w:pStyle w:val="LDClause"/>
      </w:pPr>
      <w:r w:rsidRPr="0054631B">
        <w:tab/>
        <w:t>1</w:t>
      </w:r>
      <w:r w:rsidR="00AB15F4">
        <w:t>4</w:t>
      </w:r>
      <w:r w:rsidRPr="0054631B">
        <w:t>.3</w:t>
      </w:r>
      <w:r w:rsidRPr="0054631B">
        <w:tab/>
        <w:t>Before an ATC transponder is used for the first time in an aircraft</w:t>
      </w:r>
      <w:r w:rsidR="001C543E">
        <w:t>,</w:t>
      </w:r>
      <w:r w:rsidRPr="0054631B">
        <w:t xml:space="preserve"> it must be system tested</w:t>
      </w:r>
      <w:r w:rsidR="00E411A2">
        <w:t xml:space="preserve"> </w:t>
      </w:r>
      <w:r w:rsidR="00E411A2" w:rsidRPr="0054631B">
        <w:t xml:space="preserve">in accordance with the requirements of Appendix F of </w:t>
      </w:r>
      <w:r w:rsidR="00E411A2">
        <w:t xml:space="preserve">FAR 43, using Mode </w:t>
      </w:r>
      <w:proofErr w:type="gramStart"/>
      <w:r w:rsidR="00E411A2">
        <w:t>A</w:t>
      </w:r>
      <w:proofErr w:type="gramEnd"/>
      <w:r w:rsidR="00E411A2">
        <w:t xml:space="preserve"> code 2100</w:t>
      </w:r>
      <w:r w:rsidR="00E411A2" w:rsidRPr="0054631B">
        <w:t>.</w:t>
      </w:r>
    </w:p>
    <w:p w:rsidR="00CE201E" w:rsidRPr="0054631B" w:rsidRDefault="00CE201E" w:rsidP="00CE201E">
      <w:pPr>
        <w:pStyle w:val="LDClause"/>
      </w:pPr>
      <w:r w:rsidRPr="0054631B">
        <w:tab/>
        <w:t>1</w:t>
      </w:r>
      <w:r w:rsidR="00AB15F4">
        <w:t>4</w:t>
      </w:r>
      <w:r w:rsidRPr="0054631B">
        <w:t>.4</w:t>
      </w:r>
      <w:r w:rsidRPr="0054631B">
        <w:tab/>
      </w:r>
      <w:r w:rsidR="00E411A2">
        <w:t>After the test mentioned in subclause 14.3, and w</w:t>
      </w:r>
      <w:r w:rsidRPr="0054631B">
        <w:t>ithin the intervals mentioned in sub</w:t>
      </w:r>
      <w:r w:rsidR="0079467C">
        <w:t xml:space="preserve">clause </w:t>
      </w:r>
      <w:r w:rsidRPr="0054631B">
        <w:t>1</w:t>
      </w:r>
      <w:r w:rsidR="00AB15F4">
        <w:t>4</w:t>
      </w:r>
      <w:r w:rsidRPr="0054631B">
        <w:t xml:space="preserve">.7, each ATC transponder must be system tested in accordance with the requirements of Appendix F of </w:t>
      </w:r>
      <w:r w:rsidR="00497BA5">
        <w:t>FAR</w:t>
      </w:r>
      <w:r w:rsidR="00AB15F4">
        <w:t xml:space="preserve"> </w:t>
      </w:r>
      <w:r w:rsidR="00497BA5">
        <w:t>43</w:t>
      </w:r>
      <w:r w:rsidR="00AB15F4">
        <w:t xml:space="preserve">, using Mode </w:t>
      </w:r>
      <w:proofErr w:type="gramStart"/>
      <w:r w:rsidR="00AB15F4">
        <w:t>A</w:t>
      </w:r>
      <w:proofErr w:type="gramEnd"/>
      <w:r w:rsidR="00AB15F4">
        <w:t xml:space="preserve"> code 2100</w:t>
      </w:r>
      <w:r w:rsidRPr="0054631B">
        <w:t>.</w:t>
      </w:r>
    </w:p>
    <w:p w:rsidR="00CE201E" w:rsidRPr="0054631B" w:rsidRDefault="00CE201E" w:rsidP="00CE201E">
      <w:pPr>
        <w:pStyle w:val="LDNote"/>
      </w:pPr>
      <w:r w:rsidRPr="0054631B">
        <w:rPr>
          <w:i/>
        </w:rPr>
        <w:t>Note   </w:t>
      </w:r>
      <w:r w:rsidRPr="0054631B">
        <w:t xml:space="preserve">Consideration should be given to aligning this test with that required under </w:t>
      </w:r>
      <w:r w:rsidR="00386373">
        <w:t xml:space="preserve">clauses </w:t>
      </w:r>
      <w:r w:rsidR="009F6EB4">
        <w:t>3, 4 and 5</w:t>
      </w:r>
      <w:r w:rsidR="00386373">
        <w:t xml:space="preserve"> of this Appendix 1</w:t>
      </w:r>
      <w:r w:rsidR="009F6EB4">
        <w:t>.</w:t>
      </w:r>
      <w:r w:rsidRPr="0054631B">
        <w:t xml:space="preserve"> </w:t>
      </w:r>
    </w:p>
    <w:p w:rsidR="00CE201E" w:rsidRPr="0054631B" w:rsidRDefault="00CE201E" w:rsidP="00811522">
      <w:pPr>
        <w:pStyle w:val="LDClause"/>
        <w:keepNext/>
      </w:pPr>
      <w:r w:rsidRPr="0054631B">
        <w:tab/>
        <w:t>1</w:t>
      </w:r>
      <w:r w:rsidR="00AB15F4">
        <w:t>4</w:t>
      </w:r>
      <w:r w:rsidRPr="0054631B">
        <w:t>.5</w:t>
      </w:r>
      <w:r w:rsidRPr="0054631B">
        <w:tab/>
      </w:r>
      <w:r w:rsidR="00D72174">
        <w:t>After the test mentioned in subclause 14.3, w</w:t>
      </w:r>
      <w:r w:rsidRPr="0054631B">
        <w:t>ithout affecting the requirements under sub</w:t>
      </w:r>
      <w:r w:rsidR="0079467C">
        <w:t>clause</w:t>
      </w:r>
      <w:r w:rsidRPr="0054631B">
        <w:t xml:space="preserve"> 1</w:t>
      </w:r>
      <w:r w:rsidR="00AB15F4">
        <w:t>4</w:t>
      </w:r>
      <w:r w:rsidRPr="0054631B">
        <w:t xml:space="preserve">.4, </w:t>
      </w:r>
      <w:r w:rsidR="00D72174">
        <w:t xml:space="preserve">and </w:t>
      </w:r>
      <w:r w:rsidRPr="0054631B">
        <w:t>within the intervals mentioned in sub</w:t>
      </w:r>
      <w:r w:rsidR="0079467C">
        <w:t>clause</w:t>
      </w:r>
      <w:r w:rsidRPr="0054631B">
        <w:t xml:space="preserve"> 1</w:t>
      </w:r>
      <w:r w:rsidR="00AB15F4">
        <w:t>4</w:t>
      </w:r>
      <w:r w:rsidRPr="0054631B">
        <w:t xml:space="preserve">.8, each ATC transponder using ETT must </w:t>
      </w:r>
      <w:r w:rsidR="00497BA5">
        <w:t xml:space="preserve">also be </w:t>
      </w:r>
      <w:r w:rsidRPr="0054631B">
        <w:t>tested</w:t>
      </w:r>
      <w:r w:rsidR="00D72174">
        <w:t xml:space="preserve"> </w:t>
      </w:r>
      <w:r w:rsidR="00D72174" w:rsidRPr="0054631B">
        <w:t xml:space="preserve">in accordance with the requirements of Appendix F of </w:t>
      </w:r>
      <w:r w:rsidR="00D72174">
        <w:t>FAR 43</w:t>
      </w:r>
      <w:r w:rsidRPr="0054631B">
        <w:t xml:space="preserve">, using Mode </w:t>
      </w:r>
      <w:proofErr w:type="gramStart"/>
      <w:r w:rsidRPr="0054631B">
        <w:t>A</w:t>
      </w:r>
      <w:proofErr w:type="gramEnd"/>
      <w:r w:rsidRPr="0054631B">
        <w:t xml:space="preserve"> code 2100, to confirm that:</w:t>
      </w:r>
    </w:p>
    <w:p w:rsidR="00CE201E" w:rsidRPr="0054631B" w:rsidRDefault="00CE201E" w:rsidP="00CE201E">
      <w:pPr>
        <w:pStyle w:val="LDP1a"/>
      </w:pPr>
      <w:r w:rsidRPr="0054631B">
        <w:t>(a)</w:t>
      </w:r>
      <w:r w:rsidRPr="0054631B">
        <w:tab/>
      </w:r>
      <w:proofErr w:type="gramStart"/>
      <w:r w:rsidRPr="0054631B">
        <w:t>the</w:t>
      </w:r>
      <w:proofErr w:type="gramEnd"/>
      <w:r w:rsidRPr="0054631B">
        <w:t xml:space="preserve"> duration of all reply pulses (the pulse width) is at least 0.35, and not more than 0.55, microseconds; and</w:t>
      </w:r>
    </w:p>
    <w:p w:rsidR="00CE201E" w:rsidRPr="0054631B" w:rsidRDefault="00CE201E" w:rsidP="00CE201E">
      <w:pPr>
        <w:pStyle w:val="LDP1a"/>
      </w:pPr>
      <w:r w:rsidRPr="0054631B">
        <w:t>(b)</w:t>
      </w:r>
      <w:r w:rsidRPr="0054631B">
        <w:tab/>
      </w:r>
      <w:proofErr w:type="gramStart"/>
      <w:r w:rsidRPr="0054631B">
        <w:t>the</w:t>
      </w:r>
      <w:proofErr w:type="gramEnd"/>
      <w:r w:rsidRPr="0054631B">
        <w:t xml:space="preserve"> amplitude variation between </w:t>
      </w:r>
      <w:r w:rsidR="001A5D94">
        <w:t>1</w:t>
      </w:r>
      <w:r w:rsidRPr="0054631B">
        <w:t xml:space="preserve"> reply pulse and any other reply pulse is not more than 1 </w:t>
      </w:r>
      <w:proofErr w:type="spellStart"/>
      <w:r w:rsidRPr="0054631B">
        <w:t>dB.</w:t>
      </w:r>
      <w:proofErr w:type="spellEnd"/>
    </w:p>
    <w:p w:rsidR="00CE201E" w:rsidRPr="0054631B" w:rsidRDefault="00CE201E" w:rsidP="00CE201E">
      <w:pPr>
        <w:pStyle w:val="LDClause"/>
      </w:pPr>
      <w:r w:rsidRPr="0054631B">
        <w:tab/>
        <w:t>1</w:t>
      </w:r>
      <w:r w:rsidR="00AB15F4">
        <w:t>4</w:t>
      </w:r>
      <w:r w:rsidRPr="0054631B">
        <w:t>.6</w:t>
      </w:r>
      <w:r w:rsidRPr="0054631B">
        <w:tab/>
        <w:t>An ATC transponder which fails to comply with any requirement under sub</w:t>
      </w:r>
      <w:r w:rsidR="0079467C">
        <w:t>clause</w:t>
      </w:r>
      <w:r w:rsidR="008C3CF9">
        <w:t> </w:t>
      </w:r>
      <w:r w:rsidR="00AB15F4">
        <w:t>14.3, 14.4 or 14.5</w:t>
      </w:r>
      <w:r w:rsidRPr="0054631B">
        <w:t>, must not be used in an aircraft until it has been:</w:t>
      </w:r>
    </w:p>
    <w:p w:rsidR="00CE201E" w:rsidRPr="0054631B" w:rsidRDefault="00CE201E" w:rsidP="00CE201E">
      <w:pPr>
        <w:pStyle w:val="LDP1a"/>
      </w:pPr>
      <w:r w:rsidRPr="0054631B">
        <w:t>(a)</w:t>
      </w:r>
      <w:r w:rsidRPr="0054631B">
        <w:tab/>
      </w:r>
      <w:proofErr w:type="gramStart"/>
      <w:r w:rsidRPr="0054631B">
        <w:t>repaired</w:t>
      </w:r>
      <w:proofErr w:type="gramEnd"/>
      <w:r w:rsidRPr="0054631B">
        <w:t xml:space="preserve"> or replaced</w:t>
      </w:r>
      <w:r>
        <w:t xml:space="preserve"> in accordance with the requirements of CAR</w:t>
      </w:r>
      <w:r w:rsidR="00D72174">
        <w:t xml:space="preserve"> 1988</w:t>
      </w:r>
      <w:r>
        <w:t xml:space="preserve"> and </w:t>
      </w:r>
      <w:r w:rsidR="00D72174">
        <w:t>CASR 1998</w:t>
      </w:r>
      <w:r w:rsidRPr="0054631B">
        <w:t>; and</w:t>
      </w:r>
    </w:p>
    <w:p w:rsidR="00955F10" w:rsidRDefault="00CE201E" w:rsidP="00CE201E">
      <w:pPr>
        <w:pStyle w:val="LDP1a"/>
      </w:pPr>
      <w:r w:rsidRPr="0054631B">
        <w:t>(b)</w:t>
      </w:r>
      <w:r w:rsidRPr="0054631B">
        <w:tab/>
      </w:r>
      <w:proofErr w:type="gramStart"/>
      <w:r w:rsidRPr="0054631B">
        <w:t>system</w:t>
      </w:r>
      <w:proofErr w:type="gramEnd"/>
      <w:r w:rsidRPr="0054631B">
        <w:t xml:space="preserve"> tested in accordance with sub</w:t>
      </w:r>
      <w:r w:rsidR="006C7972">
        <w:t>clause</w:t>
      </w:r>
      <w:r w:rsidR="00D72174">
        <w:t xml:space="preserve"> 14.3 or</w:t>
      </w:r>
      <w:r w:rsidR="006C7972">
        <w:t xml:space="preserve"> </w:t>
      </w:r>
      <w:r w:rsidRPr="0054631B">
        <w:t>1</w:t>
      </w:r>
      <w:r w:rsidR="00D72174">
        <w:t>4</w:t>
      </w:r>
      <w:r w:rsidRPr="0054631B">
        <w:t>.4</w:t>
      </w:r>
      <w:r w:rsidR="00D72174">
        <w:t>,</w:t>
      </w:r>
      <w:r w:rsidRPr="0054631B">
        <w:t xml:space="preserve"> and tested in accordance with sub</w:t>
      </w:r>
      <w:r w:rsidR="006C7972">
        <w:t>clause</w:t>
      </w:r>
      <w:r w:rsidRPr="0054631B">
        <w:t xml:space="preserve"> 1</w:t>
      </w:r>
      <w:r w:rsidR="00AB15F4">
        <w:t>4</w:t>
      </w:r>
      <w:r w:rsidRPr="0054631B">
        <w:t>.5 (if applicable).</w:t>
      </w:r>
    </w:p>
    <w:p w:rsidR="00CE201E" w:rsidRPr="0054631B" w:rsidRDefault="00955F10" w:rsidP="001C543E">
      <w:pPr>
        <w:pStyle w:val="LDSubclauseHead"/>
      </w:pPr>
      <w:r>
        <w:t>Intervals</w:t>
      </w:r>
    </w:p>
    <w:p w:rsidR="00CE201E" w:rsidRPr="0054631B" w:rsidRDefault="00CE201E" w:rsidP="001C543E">
      <w:pPr>
        <w:pStyle w:val="LDClause"/>
        <w:keepNext/>
      </w:pPr>
      <w:r w:rsidRPr="0054631B">
        <w:tab/>
        <w:t>1</w:t>
      </w:r>
      <w:r w:rsidR="00AB15F4">
        <w:t>4</w:t>
      </w:r>
      <w:r w:rsidRPr="0054631B">
        <w:t>.7</w:t>
      </w:r>
      <w:r w:rsidRPr="0054631B">
        <w:tab/>
        <w:t>For sub</w:t>
      </w:r>
      <w:r w:rsidR="006C7972">
        <w:t>clause</w:t>
      </w:r>
      <w:r w:rsidRPr="0054631B">
        <w:t xml:space="preserve"> 1</w:t>
      </w:r>
      <w:r w:rsidR="00AB15F4">
        <w:t>4</w:t>
      </w:r>
      <w:r w:rsidRPr="0054631B">
        <w:t>.4, the interval is whichever of the following applies:</w:t>
      </w:r>
    </w:p>
    <w:p w:rsidR="00CE201E" w:rsidRPr="0054631B" w:rsidRDefault="00CE201E" w:rsidP="00CE201E">
      <w:pPr>
        <w:pStyle w:val="LDP1a"/>
      </w:pPr>
      <w:r w:rsidRPr="0054631B">
        <w:t>(a)</w:t>
      </w:r>
      <w:r w:rsidRPr="0054631B">
        <w:tab/>
        <w:t>within 24 months after the ATC transponder was first system tested in accordance with sub</w:t>
      </w:r>
      <w:r w:rsidR="006C7972">
        <w:t>clause</w:t>
      </w:r>
      <w:r w:rsidRPr="0054631B">
        <w:t xml:space="preserve"> 1</w:t>
      </w:r>
      <w:r w:rsidR="00AB15F4">
        <w:t>4</w:t>
      </w:r>
      <w:r w:rsidRPr="0054631B">
        <w:t>.3, and at intervals not exceed</w:t>
      </w:r>
      <w:r w:rsidR="001E7A02">
        <w:t>ing every 24 months after that;</w:t>
      </w:r>
    </w:p>
    <w:p w:rsidR="00CE201E" w:rsidRPr="0054631B" w:rsidRDefault="00CE201E" w:rsidP="001A5D94">
      <w:pPr>
        <w:pStyle w:val="LDP1a"/>
        <w:ind w:right="-143"/>
      </w:pPr>
      <w:r w:rsidRPr="0054631B">
        <w:t>(b)</w:t>
      </w:r>
      <w:r w:rsidRPr="0054631B">
        <w:tab/>
      </w:r>
      <w:proofErr w:type="gramStart"/>
      <w:r w:rsidRPr="0054631B">
        <w:t>within</w:t>
      </w:r>
      <w:proofErr w:type="gramEnd"/>
      <w:r w:rsidRPr="0054631B">
        <w:t xml:space="preserve"> 24 months after the date on which the same system test was last conducted under </w:t>
      </w:r>
      <w:r w:rsidR="00E310F9">
        <w:t>AD/Rad/47: Periodic Testing of ATC Transponders (as in force immediately before 22 December 2015),</w:t>
      </w:r>
      <w:r w:rsidRPr="0054631B">
        <w:t xml:space="preserve"> and at intervals not exceeding every 24 months after that;</w:t>
      </w:r>
    </w:p>
    <w:p w:rsidR="00CE201E" w:rsidRPr="0054631B" w:rsidRDefault="00CE201E" w:rsidP="00CE201E">
      <w:pPr>
        <w:pStyle w:val="LDP1a"/>
      </w:pPr>
      <w:r w:rsidRPr="0054631B">
        <w:t>(c)</w:t>
      </w:r>
      <w:r w:rsidRPr="0054631B">
        <w:tab/>
      </w:r>
      <w:proofErr w:type="gramStart"/>
      <w:r w:rsidRPr="0054631B">
        <w:t>the</w:t>
      </w:r>
      <w:proofErr w:type="gramEnd"/>
      <w:r w:rsidRPr="0054631B">
        <w:t xml:space="preserve"> intervals in accordance with the approved </w:t>
      </w:r>
      <w:r w:rsidR="00746E46">
        <w:t>SOM</w:t>
      </w:r>
      <w:r w:rsidRPr="0054631B">
        <w:t xml:space="preserve"> for the aircraft under regulation 42M of CAR 1988.</w:t>
      </w:r>
    </w:p>
    <w:p w:rsidR="00CE201E" w:rsidRPr="0054631B" w:rsidRDefault="00CE201E" w:rsidP="00CE201E">
      <w:pPr>
        <w:pStyle w:val="LDClause"/>
      </w:pPr>
      <w:r w:rsidRPr="0054631B">
        <w:tab/>
        <w:t>1</w:t>
      </w:r>
      <w:r w:rsidR="00AB15F4">
        <w:t>4</w:t>
      </w:r>
      <w:r w:rsidRPr="0054631B">
        <w:t>.</w:t>
      </w:r>
      <w:r w:rsidR="005C7761">
        <w:t>8</w:t>
      </w:r>
      <w:r w:rsidRPr="0054631B">
        <w:tab/>
        <w:t>For sub</w:t>
      </w:r>
      <w:r w:rsidR="006C7972">
        <w:t>clause</w:t>
      </w:r>
      <w:r w:rsidRPr="0054631B">
        <w:t xml:space="preserve"> 1</w:t>
      </w:r>
      <w:r w:rsidR="00AB15F4">
        <w:t>4</w:t>
      </w:r>
      <w:r w:rsidRPr="0054631B">
        <w:t>.5, an ATC transponder using EET must be tested at the same time as the transponder is system tested in accordance with sub</w:t>
      </w:r>
      <w:r w:rsidR="006C7972">
        <w:t>clause</w:t>
      </w:r>
      <w:r w:rsidRPr="0054631B">
        <w:t xml:space="preserve"> 1</w:t>
      </w:r>
      <w:r w:rsidR="00AB15F4">
        <w:t>4</w:t>
      </w:r>
      <w:r w:rsidRPr="0054631B">
        <w:t>.7.</w:t>
      </w:r>
    </w:p>
    <w:p w:rsidR="00CE201E" w:rsidRPr="0054631B" w:rsidRDefault="00CE201E" w:rsidP="00CE201E">
      <w:pPr>
        <w:pStyle w:val="LDNote"/>
      </w:pPr>
      <w:r w:rsidRPr="0054631B">
        <w:rPr>
          <w:i/>
        </w:rPr>
        <w:t>Note</w:t>
      </w:r>
      <w:r w:rsidR="0017732F">
        <w:rPr>
          <w:i/>
        </w:rPr>
        <w:t xml:space="preserve"> </w:t>
      </w:r>
      <w:r w:rsidRPr="0054631B">
        <w:rPr>
          <w:i/>
        </w:rPr>
        <w:t>   </w:t>
      </w:r>
      <w:r w:rsidRPr="0054631B">
        <w:t>Generic guidance on the testing of transponders is available in AWB 34-013 and AWB 34-09.</w:t>
      </w:r>
    </w:p>
    <w:p w:rsidR="00DE238D" w:rsidRDefault="00DE238D" w:rsidP="00DE238D">
      <w:pPr>
        <w:pStyle w:val="LDClauseHeading"/>
      </w:pPr>
      <w:r w:rsidRPr="0054631B">
        <w:t>1</w:t>
      </w:r>
      <w:r>
        <w:t>5</w:t>
      </w:r>
      <w:r w:rsidRPr="0054631B">
        <w:tab/>
        <w:t>Compressed gas cylinders</w:t>
      </w:r>
    </w:p>
    <w:p w:rsidR="00955F10" w:rsidRPr="00955F10" w:rsidRDefault="00955F10" w:rsidP="00FC7E54">
      <w:pPr>
        <w:pStyle w:val="LDSubclauseHead"/>
      </w:pPr>
      <w:r>
        <w:t>Application</w:t>
      </w:r>
    </w:p>
    <w:p w:rsidR="00DE238D" w:rsidRPr="0054631B" w:rsidRDefault="00DE238D" w:rsidP="00DE238D">
      <w:pPr>
        <w:pStyle w:val="LDClause"/>
      </w:pPr>
      <w:r w:rsidRPr="0054631B">
        <w:tab/>
        <w:t>1</w:t>
      </w:r>
      <w:r>
        <w:t>5</w:t>
      </w:r>
      <w:r w:rsidRPr="0054631B">
        <w:t>.1</w:t>
      </w:r>
      <w:r w:rsidRPr="0054631B">
        <w:tab/>
        <w:t xml:space="preserve">This </w:t>
      </w:r>
      <w:r w:rsidR="00F8455C">
        <w:t xml:space="preserve">clause </w:t>
      </w:r>
      <w:r w:rsidRPr="0054631B">
        <w:t>applies for an aircraft (except a hot air balloon) which is installed with a compressed gas cylinder that:</w:t>
      </w:r>
    </w:p>
    <w:p w:rsidR="00DE238D" w:rsidRPr="0054631B" w:rsidRDefault="00DE238D" w:rsidP="00DE238D">
      <w:pPr>
        <w:pStyle w:val="LDP1a"/>
      </w:pPr>
      <w:r w:rsidRPr="0054631B">
        <w:t>(</w:t>
      </w:r>
      <w:proofErr w:type="gramStart"/>
      <w:r w:rsidRPr="0054631B">
        <w:t>a</w:t>
      </w:r>
      <w:proofErr w:type="gramEnd"/>
      <w:r w:rsidRPr="0054631B">
        <w:t>)</w:t>
      </w:r>
      <w:r w:rsidRPr="0054631B">
        <w:tab/>
        <w:t>is rechargeable; and</w:t>
      </w:r>
    </w:p>
    <w:p w:rsidR="00DE238D" w:rsidRDefault="00DE238D" w:rsidP="00DE238D">
      <w:pPr>
        <w:pStyle w:val="LDP1a"/>
      </w:pPr>
      <w:r w:rsidRPr="0054631B">
        <w:t>(</w:t>
      </w:r>
      <w:r>
        <w:t>b</w:t>
      </w:r>
      <w:r w:rsidRPr="0054631B">
        <w:t>)</w:t>
      </w:r>
      <w:r w:rsidRPr="0054631B">
        <w:tab/>
      </w:r>
      <w:proofErr w:type="gramStart"/>
      <w:r w:rsidRPr="0054631B">
        <w:t>is</w:t>
      </w:r>
      <w:proofErr w:type="gramEnd"/>
      <w:r w:rsidRPr="0054631B">
        <w:t xml:space="preserve"> not a fire extinguishe</w:t>
      </w:r>
      <w:r w:rsidR="001E7A02">
        <w:t>r</w:t>
      </w:r>
      <w:r w:rsidR="0037291A">
        <w:t>.</w:t>
      </w:r>
    </w:p>
    <w:p w:rsidR="00955F10" w:rsidRPr="0054631B" w:rsidRDefault="00955F10" w:rsidP="00FC7E54">
      <w:pPr>
        <w:pStyle w:val="LDSubclauseHead"/>
      </w:pPr>
      <w:r>
        <w:t>Testing</w:t>
      </w:r>
    </w:p>
    <w:p w:rsidR="00DE238D" w:rsidRPr="0054631B" w:rsidRDefault="00DE238D" w:rsidP="00DE238D">
      <w:pPr>
        <w:pStyle w:val="LDClause"/>
      </w:pPr>
      <w:r w:rsidRPr="0054631B">
        <w:tab/>
        <w:t>1</w:t>
      </w:r>
      <w:r>
        <w:t>5</w:t>
      </w:r>
      <w:r w:rsidRPr="0054631B">
        <w:t>.</w:t>
      </w:r>
      <w:r>
        <w:t>2</w:t>
      </w:r>
      <w:r w:rsidRPr="0054631B">
        <w:tab/>
        <w:t>The cylinder must be emptied before inspection and testing.</w:t>
      </w:r>
    </w:p>
    <w:p w:rsidR="00DE238D" w:rsidRPr="0054631B" w:rsidRDefault="00DE238D" w:rsidP="00DE238D">
      <w:pPr>
        <w:pStyle w:val="LDClause"/>
      </w:pPr>
      <w:r w:rsidRPr="0054631B">
        <w:tab/>
        <w:t>1</w:t>
      </w:r>
      <w:r>
        <w:t>5.3</w:t>
      </w:r>
      <w:r w:rsidRPr="0054631B">
        <w:tab/>
        <w:t xml:space="preserve">Subject to </w:t>
      </w:r>
      <w:r>
        <w:t>sub</w:t>
      </w:r>
      <w:r w:rsidR="00F8455C">
        <w:t>clause</w:t>
      </w:r>
      <w:r w:rsidRPr="0054631B">
        <w:t xml:space="preserve"> 1</w:t>
      </w:r>
      <w:r>
        <w:t>5</w:t>
      </w:r>
      <w:r w:rsidRPr="0054631B">
        <w:t>.</w:t>
      </w:r>
      <w:r>
        <w:t>4</w:t>
      </w:r>
      <w:r w:rsidRPr="0054631B">
        <w:t>, the cylinder must:</w:t>
      </w:r>
    </w:p>
    <w:p w:rsidR="00DE238D" w:rsidRPr="0054631B" w:rsidRDefault="00DE238D" w:rsidP="00DE238D">
      <w:pPr>
        <w:pStyle w:val="LDP1a"/>
      </w:pPr>
      <w:r w:rsidRPr="0054631B">
        <w:t>(a)</w:t>
      </w:r>
      <w:r w:rsidRPr="0054631B">
        <w:tab/>
      </w:r>
      <w:proofErr w:type="gramStart"/>
      <w:r w:rsidRPr="0054631B">
        <w:t>be</w:t>
      </w:r>
      <w:proofErr w:type="gramEnd"/>
      <w:r w:rsidRPr="0054631B">
        <w:t xml:space="preserve"> hydrostatically tested in accordance with </w:t>
      </w:r>
      <w:r>
        <w:t>sub</w:t>
      </w:r>
      <w:r w:rsidR="00F8455C">
        <w:t>clause</w:t>
      </w:r>
      <w:r w:rsidRPr="0054631B">
        <w:t>s 1</w:t>
      </w:r>
      <w:r>
        <w:t>5.5</w:t>
      </w:r>
      <w:r w:rsidRPr="0054631B">
        <w:t xml:space="preserve"> to 1</w:t>
      </w:r>
      <w:r>
        <w:t>5</w:t>
      </w:r>
      <w:r w:rsidRPr="0054631B">
        <w:t>.</w:t>
      </w:r>
      <w:r>
        <w:t>9</w:t>
      </w:r>
      <w:r w:rsidR="001E7A02">
        <w:t>; and</w:t>
      </w:r>
    </w:p>
    <w:p w:rsidR="00DE238D" w:rsidRPr="0054631B" w:rsidRDefault="00DE238D" w:rsidP="00DE238D">
      <w:pPr>
        <w:pStyle w:val="LDP1a"/>
      </w:pPr>
      <w:r w:rsidRPr="0054631B">
        <w:t>(b)</w:t>
      </w:r>
      <w:r w:rsidRPr="0054631B">
        <w:tab/>
      </w:r>
      <w:proofErr w:type="gramStart"/>
      <w:r w:rsidRPr="0054631B">
        <w:t>have</w:t>
      </w:r>
      <w:proofErr w:type="gramEnd"/>
      <w:r w:rsidRPr="0054631B">
        <w:t xml:space="preserve"> its markings updated by an appropriately qualified holder of a certificate of approval under regulation 30 of CAR 1988, so that the markings conform to the manufacturer</w:t>
      </w:r>
      <w:r w:rsidR="001A5D94">
        <w:t>’</w:t>
      </w:r>
      <w:r w:rsidRPr="0054631B">
        <w:t>s specification, the relevant Australian Stand</w:t>
      </w:r>
      <w:r w:rsidR="00C35DD0">
        <w:t>ards, or the DOT specification.</w:t>
      </w:r>
    </w:p>
    <w:p w:rsidR="00DE238D" w:rsidRPr="0054631B" w:rsidRDefault="00DE238D" w:rsidP="00DE238D">
      <w:pPr>
        <w:pStyle w:val="LDClause"/>
      </w:pPr>
      <w:r w:rsidRPr="0054631B">
        <w:tab/>
        <w:t>1</w:t>
      </w:r>
      <w:r>
        <w:t>5.4</w:t>
      </w:r>
      <w:r w:rsidRPr="0054631B">
        <w:tab/>
        <w:t>Paragraph 1</w:t>
      </w:r>
      <w:r>
        <w:t>5</w:t>
      </w:r>
      <w:r w:rsidRPr="0054631B">
        <w:t>.</w:t>
      </w:r>
      <w:r>
        <w:t>3</w:t>
      </w:r>
      <w:r w:rsidR="0022486E">
        <w:t> </w:t>
      </w:r>
      <w:r w:rsidRPr="0054631B">
        <w:t>(a) does not apply to the following:</w:t>
      </w:r>
    </w:p>
    <w:p w:rsidR="00DE238D" w:rsidRPr="0054631B" w:rsidRDefault="00DE238D" w:rsidP="00DE238D">
      <w:pPr>
        <w:pStyle w:val="LDP1a"/>
      </w:pPr>
      <w:r w:rsidRPr="0054631B">
        <w:t>(a)</w:t>
      </w:r>
      <w:r w:rsidRPr="0054631B">
        <w:tab/>
      </w:r>
      <w:proofErr w:type="gramStart"/>
      <w:r w:rsidRPr="0054631B">
        <w:t>a</w:t>
      </w:r>
      <w:proofErr w:type="gramEnd"/>
      <w:r w:rsidRPr="0054631B">
        <w:t xml:space="preserve"> cylinder with a working pressure of less than 1</w:t>
      </w:r>
      <w:r w:rsidR="001C543E">
        <w:t xml:space="preserve"> </w:t>
      </w:r>
      <w:r w:rsidRPr="0054631B">
        <w:t>MPa;</w:t>
      </w:r>
    </w:p>
    <w:p w:rsidR="00DE238D" w:rsidRPr="0054631B" w:rsidRDefault="00DE238D" w:rsidP="00DE238D">
      <w:pPr>
        <w:pStyle w:val="LDP1a"/>
      </w:pPr>
      <w:r w:rsidRPr="0054631B">
        <w:t>(b)</w:t>
      </w:r>
      <w:r w:rsidRPr="0054631B">
        <w:tab/>
        <w:t>a cylinder, manufactured in the USA, with an outside diameter of less than 51</w:t>
      </w:r>
      <w:r w:rsidR="00075ACD">
        <w:t> </w:t>
      </w:r>
      <w:r w:rsidRPr="0054631B">
        <w:t>mm and a length of less than 610 mm.</w:t>
      </w:r>
    </w:p>
    <w:p w:rsidR="00DE238D" w:rsidRPr="0054631B" w:rsidRDefault="00DE238D" w:rsidP="00DE238D">
      <w:pPr>
        <w:pStyle w:val="LDClause"/>
      </w:pPr>
      <w:r w:rsidRPr="0054631B">
        <w:tab/>
        <w:t>1</w:t>
      </w:r>
      <w:r>
        <w:t>5.5</w:t>
      </w:r>
      <w:r w:rsidRPr="0054631B">
        <w:tab/>
        <w:t>Testing of the cylinder must include testing by interior hydrostatic pressure in a water jacket or other apparatus suitable to determine the expansion of the cylinder.</w:t>
      </w:r>
    </w:p>
    <w:p w:rsidR="00DE238D" w:rsidRPr="0054631B" w:rsidRDefault="00DE238D" w:rsidP="00DE238D">
      <w:pPr>
        <w:pStyle w:val="LDClause"/>
      </w:pPr>
      <w:r w:rsidRPr="0054631B">
        <w:tab/>
        <w:t>1</w:t>
      </w:r>
      <w:r>
        <w:t>5</w:t>
      </w:r>
      <w:r w:rsidRPr="0054631B">
        <w:t>.</w:t>
      </w:r>
      <w:r>
        <w:t>6</w:t>
      </w:r>
      <w:r w:rsidRPr="0054631B">
        <w:tab/>
        <w:t xml:space="preserve">For </w:t>
      </w:r>
      <w:r>
        <w:t>sub</w:t>
      </w:r>
      <w:r w:rsidR="00F8455C">
        <w:t>clause</w:t>
      </w:r>
      <w:r w:rsidRPr="0054631B">
        <w:t xml:space="preserve"> 1</w:t>
      </w:r>
      <w:r>
        <w:t>5.5</w:t>
      </w:r>
      <w:r w:rsidRPr="0054631B">
        <w:t>, permanent volumetric expansion of the cylinder must not exceed:</w:t>
      </w:r>
    </w:p>
    <w:p w:rsidR="00DE238D" w:rsidRPr="0054631B" w:rsidRDefault="00DE238D" w:rsidP="00DE238D">
      <w:pPr>
        <w:pStyle w:val="LDP1a"/>
      </w:pPr>
      <w:r w:rsidRPr="0054631B">
        <w:t>(a)</w:t>
      </w:r>
      <w:r w:rsidRPr="0054631B">
        <w:tab/>
        <w:t>10% of total volumetric expansion at test pressure; or</w:t>
      </w:r>
    </w:p>
    <w:p w:rsidR="00DE238D" w:rsidRPr="0054631B" w:rsidRDefault="00DE238D" w:rsidP="00DE238D">
      <w:pPr>
        <w:pStyle w:val="LDP1a"/>
      </w:pPr>
      <w:r w:rsidRPr="0054631B">
        <w:t>(b)</w:t>
      </w:r>
      <w:r w:rsidRPr="0054631B">
        <w:tab/>
      </w:r>
      <w:proofErr w:type="gramStart"/>
      <w:r w:rsidRPr="0054631B">
        <w:t>more</w:t>
      </w:r>
      <w:proofErr w:type="gramEnd"/>
      <w:r w:rsidRPr="0054631B">
        <w:t xml:space="preserve"> than 1/5000</w:t>
      </w:r>
      <w:r w:rsidR="006812D9" w:rsidRPr="006812D9">
        <w:rPr>
          <w:vertAlign w:val="superscript"/>
        </w:rPr>
        <w:t>th</w:t>
      </w:r>
      <w:r w:rsidR="006812D9">
        <w:t xml:space="preserve"> </w:t>
      </w:r>
      <w:r w:rsidRPr="0054631B">
        <w:t>of the cylinder’s original volume.</w:t>
      </w:r>
    </w:p>
    <w:p w:rsidR="00DE238D" w:rsidRPr="0054631B" w:rsidRDefault="00DE238D" w:rsidP="00DE238D">
      <w:pPr>
        <w:pStyle w:val="LDClause"/>
      </w:pPr>
      <w:r w:rsidRPr="0054631B">
        <w:tab/>
        <w:t>1</w:t>
      </w:r>
      <w:r>
        <w:t>5</w:t>
      </w:r>
      <w:r w:rsidRPr="0054631B">
        <w:t>.</w:t>
      </w:r>
      <w:r>
        <w:t>7</w:t>
      </w:r>
      <w:r w:rsidRPr="0054631B">
        <w:tab/>
        <w:t>If a cylinder’s specifications do not adequately define damage limits, 50% of the damage tolerances stated in Australian S</w:t>
      </w:r>
      <w:r w:rsidR="00154275">
        <w:t>tandard AS2030 must be applied.</w:t>
      </w:r>
    </w:p>
    <w:p w:rsidR="00DE238D" w:rsidRPr="0054631B" w:rsidRDefault="00DE238D" w:rsidP="00DE238D">
      <w:pPr>
        <w:pStyle w:val="LDClause"/>
      </w:pPr>
      <w:r w:rsidRPr="0054631B">
        <w:tab/>
        <w:t>1</w:t>
      </w:r>
      <w:r>
        <w:t>5</w:t>
      </w:r>
      <w:r w:rsidRPr="0054631B">
        <w:t>.</w:t>
      </w:r>
      <w:r>
        <w:t>8</w:t>
      </w:r>
      <w:r w:rsidRPr="0054631B">
        <w:tab/>
        <w:t>A cylinder manufactured in the USA and marked 3HT must be inspected and tested in accordance with the USA Compresse</w:t>
      </w:r>
      <w:r w:rsidR="00154275">
        <w:t>d Gas Association Pamphlet C-8.</w:t>
      </w:r>
    </w:p>
    <w:p w:rsidR="00DE238D" w:rsidRPr="0054631B" w:rsidRDefault="00DE238D" w:rsidP="00DE238D">
      <w:pPr>
        <w:pStyle w:val="LDNote"/>
      </w:pPr>
      <w:r w:rsidRPr="0054631B">
        <w:rPr>
          <w:i/>
        </w:rPr>
        <w:t>Note</w:t>
      </w:r>
      <w:r w:rsidRPr="0054631B">
        <w:t>   See FAR 49 180.209</w:t>
      </w:r>
      <w:r w:rsidR="00154275">
        <w:t> </w:t>
      </w:r>
      <w:r w:rsidRPr="0054631B">
        <w:t>(k) and FAR 180.213</w:t>
      </w:r>
      <w:r w:rsidR="00154275">
        <w:t> </w:t>
      </w:r>
      <w:r w:rsidRPr="0054631B">
        <w:t>(c).</w:t>
      </w:r>
    </w:p>
    <w:p w:rsidR="00DE238D" w:rsidRPr="0054631B" w:rsidRDefault="00DE238D" w:rsidP="00DE238D">
      <w:pPr>
        <w:pStyle w:val="LDClause"/>
      </w:pPr>
      <w:r w:rsidRPr="0054631B">
        <w:tab/>
        <w:t>1</w:t>
      </w:r>
      <w:r>
        <w:t>5.9</w:t>
      </w:r>
      <w:r w:rsidRPr="0054631B">
        <w:tab/>
        <w:t>A hydrostatic proof test of a cylinder is an acceptable alternative to a hydrostatic stretch test only if the hydrostatic proof test is permitted by the cylinder’s specification.</w:t>
      </w:r>
    </w:p>
    <w:p w:rsidR="00DE238D" w:rsidRPr="0054631B" w:rsidRDefault="00DE238D" w:rsidP="001C543E">
      <w:pPr>
        <w:pStyle w:val="LDClause"/>
        <w:keepNext/>
      </w:pPr>
      <w:r w:rsidRPr="0054631B">
        <w:tab/>
        <w:t>1</w:t>
      </w:r>
      <w:r>
        <w:t>5.10</w:t>
      </w:r>
      <w:r w:rsidRPr="0054631B">
        <w:tab/>
        <w:t>Inspection of a cylinder must include the following:</w:t>
      </w:r>
    </w:p>
    <w:p w:rsidR="00DE238D" w:rsidRPr="0054631B" w:rsidRDefault="001E7A02" w:rsidP="00DE238D">
      <w:pPr>
        <w:pStyle w:val="LDP1a"/>
      </w:pPr>
      <w:r>
        <w:t>(a)</w:t>
      </w:r>
      <w:r>
        <w:tab/>
      </w:r>
      <w:proofErr w:type="gramStart"/>
      <w:r>
        <w:t>visual</w:t>
      </w:r>
      <w:proofErr w:type="gramEnd"/>
      <w:r>
        <w:t xml:space="preserve"> internal inspection;</w:t>
      </w:r>
    </w:p>
    <w:p w:rsidR="00DE238D" w:rsidRPr="0054631B" w:rsidRDefault="00DE238D" w:rsidP="00DE238D">
      <w:pPr>
        <w:pStyle w:val="LDP1a"/>
      </w:pPr>
      <w:r w:rsidRPr="0054631B">
        <w:t>(</w:t>
      </w:r>
      <w:r w:rsidR="00075ACD">
        <w:t>b</w:t>
      </w:r>
      <w:r w:rsidRPr="0054631B">
        <w:t>)</w:t>
      </w:r>
      <w:r w:rsidRPr="0054631B">
        <w:tab/>
      </w:r>
      <w:proofErr w:type="gramStart"/>
      <w:r w:rsidRPr="0054631B">
        <w:t>visual</w:t>
      </w:r>
      <w:proofErr w:type="gramEnd"/>
      <w:r w:rsidRPr="0054631B">
        <w:t xml:space="preserve"> external inspection.</w:t>
      </w:r>
    </w:p>
    <w:p w:rsidR="00DE238D" w:rsidRPr="0054631B" w:rsidRDefault="00DE238D" w:rsidP="00DE238D">
      <w:pPr>
        <w:pStyle w:val="LDClause"/>
      </w:pPr>
      <w:r w:rsidRPr="0054631B">
        <w:tab/>
        <w:t>1</w:t>
      </w:r>
      <w:r>
        <w:t>5</w:t>
      </w:r>
      <w:r w:rsidRPr="0054631B">
        <w:t>.1</w:t>
      </w:r>
      <w:r>
        <w:t>1</w:t>
      </w:r>
      <w:r w:rsidRPr="0054631B">
        <w:tab/>
        <w:t xml:space="preserve">Subject to </w:t>
      </w:r>
      <w:r>
        <w:t>sub</w:t>
      </w:r>
      <w:r w:rsidR="00F8455C">
        <w:t>clause</w:t>
      </w:r>
      <w:r w:rsidRPr="0054631B">
        <w:t>s 1</w:t>
      </w:r>
      <w:r>
        <w:t>5</w:t>
      </w:r>
      <w:r w:rsidRPr="0054631B">
        <w:t>.1</w:t>
      </w:r>
      <w:r>
        <w:t>2</w:t>
      </w:r>
      <w:r w:rsidRPr="0054631B">
        <w:t xml:space="preserve"> and 1</w:t>
      </w:r>
      <w:r>
        <w:t>5</w:t>
      </w:r>
      <w:r w:rsidRPr="0054631B">
        <w:t>.1</w:t>
      </w:r>
      <w:r>
        <w:t>3</w:t>
      </w:r>
      <w:r w:rsidRPr="0054631B">
        <w:t xml:space="preserve">, inspection and testing of cylinders under this </w:t>
      </w:r>
      <w:r w:rsidR="00F8455C">
        <w:t>clause</w:t>
      </w:r>
      <w:r w:rsidR="00F8455C" w:rsidRPr="0054631B">
        <w:t xml:space="preserve"> </w:t>
      </w:r>
      <w:r w:rsidRPr="0054631B">
        <w:t>must be carried out at intervals not exceeding every 5 years</w:t>
      </w:r>
      <w:r w:rsidR="00B7191D">
        <w:t xml:space="preserve"> after manufacture</w:t>
      </w:r>
      <w:r w:rsidRPr="0054631B">
        <w:t>.</w:t>
      </w:r>
    </w:p>
    <w:p w:rsidR="00DE238D" w:rsidRPr="0054631B" w:rsidRDefault="00DE238D" w:rsidP="00DE238D">
      <w:pPr>
        <w:pStyle w:val="LDClause"/>
      </w:pPr>
      <w:r w:rsidRPr="0054631B">
        <w:tab/>
        <w:t>1</w:t>
      </w:r>
      <w:r>
        <w:t>5</w:t>
      </w:r>
      <w:r w:rsidRPr="0054631B">
        <w:t>.1</w:t>
      </w:r>
      <w:r>
        <w:t>2</w:t>
      </w:r>
      <w:r w:rsidRPr="0054631B">
        <w:tab/>
        <w:t xml:space="preserve">For 3HT cylinders, inspection and testing under this </w:t>
      </w:r>
      <w:r w:rsidR="00F8455C">
        <w:t>clause</w:t>
      </w:r>
      <w:r w:rsidR="00F8455C" w:rsidRPr="0054631B">
        <w:t xml:space="preserve"> </w:t>
      </w:r>
      <w:r w:rsidRPr="0054631B">
        <w:t>must be carried out at intervals not exceeding every</w:t>
      </w:r>
      <w:r w:rsidR="00F8455C">
        <w:t xml:space="preserve"> </w:t>
      </w:r>
      <w:r w:rsidRPr="0054631B">
        <w:t>3 years</w:t>
      </w:r>
      <w:r w:rsidR="00B7191D">
        <w:t xml:space="preserve"> after manufacture</w:t>
      </w:r>
      <w:r w:rsidRPr="0054631B">
        <w:t>.</w:t>
      </w:r>
    </w:p>
    <w:p w:rsidR="00DE238D" w:rsidRPr="0054631B" w:rsidRDefault="00DE238D" w:rsidP="00DE238D">
      <w:pPr>
        <w:pStyle w:val="LDClause"/>
      </w:pPr>
      <w:r w:rsidRPr="0054631B">
        <w:tab/>
        <w:t>1</w:t>
      </w:r>
      <w:r>
        <w:t>5.13</w:t>
      </w:r>
      <w:r w:rsidRPr="0054631B">
        <w:tab/>
        <w:t xml:space="preserve">For DOT-E type cylinders, inspection and testing under this </w:t>
      </w:r>
      <w:r>
        <w:t>sub</w:t>
      </w:r>
      <w:r w:rsidR="00F8455C">
        <w:t>clause</w:t>
      </w:r>
      <w:r w:rsidRPr="0054631B">
        <w:t xml:space="preserve"> must be carried out:</w:t>
      </w:r>
    </w:p>
    <w:p w:rsidR="00DE238D" w:rsidRPr="0054631B" w:rsidRDefault="00DE238D" w:rsidP="00DE238D">
      <w:pPr>
        <w:pStyle w:val="LDP1a"/>
      </w:pPr>
      <w:r w:rsidRPr="0054631B">
        <w:t>(a)</w:t>
      </w:r>
      <w:r w:rsidRPr="0054631B">
        <w:tab/>
      </w:r>
      <w:proofErr w:type="gramStart"/>
      <w:r w:rsidRPr="0054631B">
        <w:t>at</w:t>
      </w:r>
      <w:proofErr w:type="gramEnd"/>
      <w:r w:rsidRPr="0054631B">
        <w:t xml:space="preserve"> the intervals mentioned in the latest revision of the applicable DOT Special Permit; or</w:t>
      </w:r>
    </w:p>
    <w:p w:rsidR="00DE238D" w:rsidRPr="0054631B" w:rsidRDefault="00DE238D" w:rsidP="00DE238D">
      <w:pPr>
        <w:pStyle w:val="LDP1a"/>
      </w:pPr>
      <w:r w:rsidRPr="0054631B">
        <w:t>(b)</w:t>
      </w:r>
      <w:r w:rsidRPr="0054631B">
        <w:tab/>
      </w:r>
      <w:proofErr w:type="gramStart"/>
      <w:r w:rsidRPr="0054631B">
        <w:t>at</w:t>
      </w:r>
      <w:proofErr w:type="gramEnd"/>
      <w:r w:rsidRPr="0054631B">
        <w:t xml:space="preserve"> intervals not exceeding every 3 years</w:t>
      </w:r>
      <w:r w:rsidR="00B7191D">
        <w:t xml:space="preserve"> after manufacture</w:t>
      </w:r>
      <w:r w:rsidRPr="0054631B">
        <w:t>.</w:t>
      </w:r>
    </w:p>
    <w:p w:rsidR="00DE238D" w:rsidRPr="0054631B" w:rsidRDefault="00DE238D" w:rsidP="00DE238D">
      <w:pPr>
        <w:pStyle w:val="LDClause"/>
      </w:pPr>
      <w:r w:rsidRPr="0054631B">
        <w:tab/>
        <w:t>1</w:t>
      </w:r>
      <w:r>
        <w:t>5</w:t>
      </w:r>
      <w:r w:rsidRPr="0054631B">
        <w:t>.1</w:t>
      </w:r>
      <w:r>
        <w:t>4</w:t>
      </w:r>
      <w:r w:rsidRPr="0054631B">
        <w:tab/>
        <w:t xml:space="preserve">For the cylinder valve and regulator, inspection and testing under this </w:t>
      </w:r>
      <w:r>
        <w:t>sub</w:t>
      </w:r>
      <w:r w:rsidR="00F8455C">
        <w:t>clause</w:t>
      </w:r>
      <w:r w:rsidRPr="0054631B">
        <w:t xml:space="preserve"> must be in</w:t>
      </w:r>
      <w:r w:rsidR="00154275">
        <w:t xml:space="preserve"> accordance with the following:</w:t>
      </w:r>
    </w:p>
    <w:p w:rsidR="00DE238D" w:rsidRPr="0054631B" w:rsidRDefault="00DE238D" w:rsidP="00DE238D">
      <w:pPr>
        <w:pStyle w:val="LDP1a"/>
      </w:pPr>
      <w:r w:rsidRPr="0054631B">
        <w:t>(a)</w:t>
      </w:r>
      <w:r w:rsidRPr="0054631B">
        <w:tab/>
      </w:r>
      <w:proofErr w:type="gramStart"/>
      <w:r w:rsidRPr="0054631B">
        <w:t>the</w:t>
      </w:r>
      <w:proofErr w:type="gramEnd"/>
      <w:r w:rsidRPr="0054631B">
        <w:t xml:space="preserve"> manufacturer’s specifications; or</w:t>
      </w:r>
    </w:p>
    <w:p w:rsidR="00DE238D" w:rsidRDefault="00DE238D" w:rsidP="00DE238D">
      <w:pPr>
        <w:pStyle w:val="LDP1a"/>
      </w:pPr>
      <w:r w:rsidRPr="0054631B">
        <w:t>(b)</w:t>
      </w:r>
      <w:r w:rsidRPr="0054631B">
        <w:tab/>
      </w:r>
      <w:proofErr w:type="gramStart"/>
      <w:r w:rsidRPr="0054631B">
        <w:t>if</w:t>
      </w:r>
      <w:proofErr w:type="gramEnd"/>
      <w:r w:rsidRPr="0054631B">
        <w:t xml:space="preserve"> there are no manufacturer’s specifications —</w:t>
      </w:r>
      <w:r w:rsidR="00154275">
        <w:t xml:space="preserve"> </w:t>
      </w:r>
      <w:r w:rsidRPr="0054631B">
        <w:t>in accordance with Australian Standard A</w:t>
      </w:r>
      <w:r w:rsidR="0022486E">
        <w:t>S2337.1-2004, paragraph 10.2.2.</w:t>
      </w:r>
    </w:p>
    <w:p w:rsidR="00955F10" w:rsidRPr="0054631B" w:rsidRDefault="00955F10" w:rsidP="00FC7E54">
      <w:pPr>
        <w:pStyle w:val="LDSubclauseHead"/>
      </w:pPr>
      <w:r>
        <w:t>Intervals</w:t>
      </w:r>
    </w:p>
    <w:p w:rsidR="00DE238D" w:rsidRPr="0054631B" w:rsidRDefault="00DE238D" w:rsidP="00DE238D">
      <w:pPr>
        <w:pStyle w:val="LDClause"/>
      </w:pPr>
      <w:r w:rsidRPr="0054631B">
        <w:tab/>
        <w:t>1</w:t>
      </w:r>
      <w:r>
        <w:t>5.15</w:t>
      </w:r>
      <w:r w:rsidRPr="0054631B">
        <w:tab/>
        <w:t xml:space="preserve">Inspection and testing of the cylinder valve and regulator under this </w:t>
      </w:r>
      <w:r w:rsidR="00F8455C">
        <w:t xml:space="preserve">clause </w:t>
      </w:r>
      <w:r w:rsidRPr="0054631B">
        <w:t>must be carried out:</w:t>
      </w:r>
    </w:p>
    <w:p w:rsidR="00DE238D" w:rsidRPr="0054631B" w:rsidRDefault="00DE238D" w:rsidP="00DE238D">
      <w:pPr>
        <w:pStyle w:val="LDP1a"/>
      </w:pPr>
      <w:r w:rsidRPr="0054631B">
        <w:t>(a)</w:t>
      </w:r>
      <w:r w:rsidRPr="0054631B">
        <w:tab/>
      </w:r>
      <w:proofErr w:type="gramStart"/>
      <w:r w:rsidRPr="0054631B">
        <w:t>in</w:t>
      </w:r>
      <w:proofErr w:type="gramEnd"/>
      <w:r w:rsidRPr="0054631B">
        <w:t xml:space="preserve"> accordance with the intervals specified by the manufacturer; </w:t>
      </w:r>
      <w:r>
        <w:t>and</w:t>
      </w:r>
    </w:p>
    <w:p w:rsidR="00DE238D" w:rsidRDefault="00DE238D" w:rsidP="00DE238D">
      <w:pPr>
        <w:pStyle w:val="LDP1a"/>
      </w:pPr>
      <w:r w:rsidRPr="0054631B">
        <w:t>(b)</w:t>
      </w:r>
      <w:r w:rsidRPr="0054631B">
        <w:tab/>
      </w:r>
      <w:proofErr w:type="gramStart"/>
      <w:r>
        <w:t>concurrently</w:t>
      </w:r>
      <w:proofErr w:type="gramEnd"/>
      <w:r>
        <w:t xml:space="preserve"> with a </w:t>
      </w:r>
      <w:r w:rsidRPr="0054631B">
        <w:t>cylinder inspection</w:t>
      </w:r>
      <w:r>
        <w:t>.</w:t>
      </w:r>
    </w:p>
    <w:p w:rsidR="00955F10" w:rsidRPr="0054631B" w:rsidRDefault="00955F10" w:rsidP="00FC7E54">
      <w:pPr>
        <w:pStyle w:val="LDSubclauseHead"/>
      </w:pPr>
      <w:r>
        <w:t>Unfitness and retirement</w:t>
      </w:r>
    </w:p>
    <w:p w:rsidR="00DE238D" w:rsidRPr="0054631B" w:rsidRDefault="00DE238D" w:rsidP="00DE238D">
      <w:pPr>
        <w:pStyle w:val="LDClause"/>
      </w:pPr>
      <w:r w:rsidRPr="0054631B">
        <w:tab/>
        <w:t>1</w:t>
      </w:r>
      <w:r>
        <w:t>5</w:t>
      </w:r>
      <w:r w:rsidRPr="0054631B">
        <w:t>.1</w:t>
      </w:r>
      <w:r>
        <w:t>6</w:t>
      </w:r>
      <w:r w:rsidRPr="0054631B">
        <w:tab/>
        <w:t>A rechargeable cylinder must be retired from service not later than as follows:</w:t>
      </w:r>
    </w:p>
    <w:p w:rsidR="00DE238D" w:rsidRPr="0054631B" w:rsidRDefault="00DE238D" w:rsidP="00DE238D">
      <w:pPr>
        <w:pStyle w:val="LDP1a"/>
      </w:pPr>
      <w:r w:rsidRPr="0054631B">
        <w:t>(a)</w:t>
      </w:r>
      <w:r w:rsidRPr="0054631B">
        <w:tab/>
      </w:r>
      <w:proofErr w:type="gramStart"/>
      <w:r w:rsidRPr="0054631B">
        <w:t>in</w:t>
      </w:r>
      <w:proofErr w:type="gramEnd"/>
      <w:r w:rsidRPr="0054631B">
        <w:t xml:space="preserve"> accordance with the manufacturer</w:t>
      </w:r>
      <w:r w:rsidR="001A5D94">
        <w:t>’</w:t>
      </w:r>
      <w:r w:rsidRPr="0054631B">
        <w:t xml:space="preserve">s specification; or </w:t>
      </w:r>
    </w:p>
    <w:p w:rsidR="00DE238D" w:rsidRPr="0054631B" w:rsidRDefault="00DE238D" w:rsidP="00DE238D">
      <w:pPr>
        <w:pStyle w:val="LDP1a"/>
      </w:pPr>
      <w:r w:rsidRPr="0054631B">
        <w:t>(b)</w:t>
      </w:r>
      <w:r w:rsidRPr="0054631B">
        <w:tab/>
      </w:r>
      <w:proofErr w:type="gramStart"/>
      <w:r w:rsidRPr="0054631B">
        <w:t>for</w:t>
      </w:r>
      <w:proofErr w:type="gramEnd"/>
      <w:r w:rsidRPr="0054631B">
        <w:t xml:space="preserve"> a 3HT cylinder: </w:t>
      </w:r>
    </w:p>
    <w:p w:rsidR="00DE238D" w:rsidRPr="0054631B" w:rsidRDefault="00DE238D" w:rsidP="00DE238D">
      <w:pPr>
        <w:pStyle w:val="LDP2i"/>
      </w:pPr>
      <w:r w:rsidRPr="0054631B">
        <w:tab/>
        <w:t>(</w:t>
      </w:r>
      <w:proofErr w:type="spellStart"/>
      <w:r w:rsidRPr="0054631B">
        <w:t>i</w:t>
      </w:r>
      <w:proofErr w:type="spellEnd"/>
      <w:r w:rsidRPr="0054631B">
        <w:t>)</w:t>
      </w:r>
      <w:r w:rsidRPr="0054631B">
        <w:tab/>
      </w:r>
      <w:proofErr w:type="gramStart"/>
      <w:r w:rsidRPr="0054631B">
        <w:t>after</w:t>
      </w:r>
      <w:proofErr w:type="gramEnd"/>
      <w:r w:rsidRPr="0054631B">
        <w:t xml:space="preserve"> 4 380 pressurisations (cycles)</w:t>
      </w:r>
      <w:r w:rsidR="00C35DD0">
        <w:t>;</w:t>
      </w:r>
      <w:r w:rsidR="006812D9">
        <w:t xml:space="preserve"> or</w:t>
      </w:r>
    </w:p>
    <w:p w:rsidR="00DE238D" w:rsidRPr="0054631B" w:rsidRDefault="00DE238D" w:rsidP="00DE238D">
      <w:pPr>
        <w:pStyle w:val="LDP2i"/>
      </w:pPr>
      <w:r w:rsidRPr="0054631B">
        <w:tab/>
        <w:t>(ii)</w:t>
      </w:r>
      <w:r w:rsidRPr="0054631B">
        <w:tab/>
        <w:t>24 years af</w:t>
      </w:r>
      <w:r w:rsidR="006812D9">
        <w:t>ter its date of manufacture; or</w:t>
      </w:r>
    </w:p>
    <w:p w:rsidR="00DE238D" w:rsidRPr="0054631B" w:rsidRDefault="00C35DD0" w:rsidP="007D0869">
      <w:pPr>
        <w:pStyle w:val="LDP1a"/>
        <w:keepNext/>
      </w:pPr>
      <w:r>
        <w:t>(c)</w:t>
      </w:r>
      <w:r>
        <w:tab/>
      </w:r>
      <w:proofErr w:type="gramStart"/>
      <w:r>
        <w:t>for</w:t>
      </w:r>
      <w:proofErr w:type="gramEnd"/>
      <w:r>
        <w:t xml:space="preserve"> a HOLASW 1** cylinder:</w:t>
      </w:r>
    </w:p>
    <w:p w:rsidR="00DE238D" w:rsidRPr="0054631B" w:rsidRDefault="00DE238D" w:rsidP="00DE238D">
      <w:pPr>
        <w:pStyle w:val="LDP2i"/>
      </w:pPr>
      <w:r w:rsidRPr="0054631B">
        <w:tab/>
        <w:t>(</w:t>
      </w:r>
      <w:proofErr w:type="spellStart"/>
      <w:r w:rsidRPr="0054631B">
        <w:t>i</w:t>
      </w:r>
      <w:proofErr w:type="spellEnd"/>
      <w:r w:rsidRPr="0054631B">
        <w:t>)</w:t>
      </w:r>
      <w:r w:rsidRPr="0054631B">
        <w:tab/>
      </w:r>
      <w:proofErr w:type="gramStart"/>
      <w:r w:rsidRPr="0054631B">
        <w:t>after</w:t>
      </w:r>
      <w:proofErr w:type="gramEnd"/>
      <w:r w:rsidRPr="0054631B">
        <w:t xml:space="preserve"> 5</w:t>
      </w:r>
      <w:r w:rsidR="00E00CEB">
        <w:t> </w:t>
      </w:r>
      <w:r w:rsidRPr="0054631B">
        <w:t>000 pressurisations (cycles)</w:t>
      </w:r>
      <w:r w:rsidR="00C35DD0">
        <w:t>;</w:t>
      </w:r>
      <w:r w:rsidRPr="0054631B">
        <w:t xml:space="preserve"> or </w:t>
      </w:r>
    </w:p>
    <w:p w:rsidR="00DE238D" w:rsidRPr="0054631B" w:rsidRDefault="00DE238D" w:rsidP="00DE238D">
      <w:pPr>
        <w:pStyle w:val="LDP2i"/>
      </w:pPr>
      <w:r w:rsidRPr="0054631B">
        <w:tab/>
        <w:t>(ii)</w:t>
      </w:r>
      <w:r w:rsidRPr="0054631B">
        <w:tab/>
        <w:t xml:space="preserve">25 years after its date </w:t>
      </w:r>
      <w:r w:rsidR="00C35DD0">
        <w:t>of manufacture;</w:t>
      </w:r>
    </w:p>
    <w:p w:rsidR="00DE238D" w:rsidRPr="0054631B" w:rsidRDefault="00DE238D" w:rsidP="00DE238D">
      <w:pPr>
        <w:pStyle w:val="LDP1a"/>
      </w:pPr>
      <w:r w:rsidRPr="0054631B">
        <w:t>(d</w:t>
      </w:r>
      <w:r w:rsidR="00E00CEB">
        <w:t>)</w:t>
      </w:r>
      <w:r w:rsidR="00E00CEB">
        <w:tab/>
      </w:r>
      <w:proofErr w:type="gramStart"/>
      <w:r w:rsidR="00E00CEB">
        <w:t>for</w:t>
      </w:r>
      <w:proofErr w:type="gramEnd"/>
      <w:r w:rsidR="00E00CEB">
        <w:t xml:space="preserve"> a fibre-wrapped cylinder:</w:t>
      </w:r>
    </w:p>
    <w:p w:rsidR="00DE238D" w:rsidRPr="0054631B" w:rsidRDefault="00DE238D" w:rsidP="00DE238D">
      <w:pPr>
        <w:pStyle w:val="LDP2i"/>
      </w:pPr>
      <w:r w:rsidRPr="0054631B">
        <w:tab/>
        <w:t>(</w:t>
      </w:r>
      <w:proofErr w:type="spellStart"/>
      <w:r w:rsidRPr="0054631B">
        <w:t>i</w:t>
      </w:r>
      <w:proofErr w:type="spellEnd"/>
      <w:r w:rsidRPr="0054631B">
        <w:t>)</w:t>
      </w:r>
      <w:r w:rsidRPr="0054631B">
        <w:tab/>
      </w:r>
      <w:proofErr w:type="gramStart"/>
      <w:r w:rsidRPr="0054631B">
        <w:t>at</w:t>
      </w:r>
      <w:proofErr w:type="gramEnd"/>
      <w:r w:rsidRPr="0054631B">
        <w:t xml:space="preserve"> the limit specified in t</w:t>
      </w:r>
      <w:r w:rsidR="00E00CEB">
        <w:t>he applicable DOT-Exemption; or</w:t>
      </w:r>
    </w:p>
    <w:p w:rsidR="00DE238D" w:rsidRDefault="00DE238D" w:rsidP="00DE238D">
      <w:pPr>
        <w:pStyle w:val="LDP2i"/>
      </w:pPr>
      <w:r w:rsidRPr="0054631B">
        <w:tab/>
        <w:t>(ii)</w:t>
      </w:r>
      <w:r w:rsidRPr="0054631B">
        <w:tab/>
        <w:t>15 years after its date of manufacture.</w:t>
      </w:r>
    </w:p>
    <w:p w:rsidR="00DE238D" w:rsidRPr="0054631B" w:rsidRDefault="00DE238D" w:rsidP="00DE238D">
      <w:pPr>
        <w:pStyle w:val="LDP2i"/>
        <w:tabs>
          <w:tab w:val="clear" w:pos="1418"/>
          <w:tab w:val="clear" w:pos="1559"/>
        </w:tabs>
        <w:ind w:left="851" w:hanging="851"/>
      </w:pPr>
      <w:r>
        <w:t>15.17</w:t>
      </w:r>
      <w:r>
        <w:tab/>
        <w:t xml:space="preserve">Cylinders that no longer comply with inspection limits or test requirements must be rendered unfit for further </w:t>
      </w:r>
      <w:r w:rsidR="00E00CEB">
        <w:t>use in accordance with AS 2030.</w:t>
      </w:r>
    </w:p>
    <w:p w:rsidR="00CE201E" w:rsidRPr="0054631B" w:rsidRDefault="00DE238D" w:rsidP="00CE201E">
      <w:pPr>
        <w:pStyle w:val="LDClauseHeading"/>
      </w:pPr>
      <w:r>
        <w:t>16</w:t>
      </w:r>
      <w:r w:rsidR="00CE201E" w:rsidRPr="0054631B">
        <w:tab/>
        <w:t>Combustion type cabin heaters</w:t>
      </w:r>
    </w:p>
    <w:p w:rsidR="00CE201E" w:rsidRPr="0054631B" w:rsidRDefault="00CE201E" w:rsidP="00CE201E">
      <w:pPr>
        <w:pStyle w:val="LDSubclauseHead"/>
      </w:pPr>
      <w:r w:rsidRPr="0054631B">
        <w:t>Application</w:t>
      </w:r>
    </w:p>
    <w:p w:rsidR="00CE201E" w:rsidRPr="0054631B" w:rsidRDefault="00CE201E" w:rsidP="00CE201E">
      <w:pPr>
        <w:pStyle w:val="LDClause"/>
      </w:pPr>
      <w:r w:rsidRPr="0054631B">
        <w:tab/>
      </w:r>
      <w:r w:rsidR="005C7761">
        <w:t>16.1</w:t>
      </w:r>
      <w:r w:rsidRPr="0054631B">
        <w:tab/>
        <w:t xml:space="preserve">This </w:t>
      </w:r>
      <w:r w:rsidR="00F8455C">
        <w:t>clause</w:t>
      </w:r>
      <w:r w:rsidR="00F8455C" w:rsidRPr="0054631B">
        <w:t xml:space="preserve"> </w:t>
      </w:r>
      <w:r w:rsidRPr="0054631B">
        <w:t xml:space="preserve">applies for an aircraft which is installed with a combustion type heater (the </w:t>
      </w:r>
      <w:r w:rsidRPr="0054631B">
        <w:rPr>
          <w:b/>
          <w:i/>
        </w:rPr>
        <w:t>heater</w:t>
      </w:r>
      <w:r w:rsidRPr="0054631B">
        <w:t>) unless the heater is one to which AD/AIRCON/12 (as in force from time to time) applies.</w:t>
      </w:r>
    </w:p>
    <w:p w:rsidR="00CE201E" w:rsidRPr="0054631B" w:rsidRDefault="00CE201E" w:rsidP="00CE201E">
      <w:pPr>
        <w:pStyle w:val="LDNote"/>
      </w:pPr>
      <w:r w:rsidRPr="0054631B">
        <w:rPr>
          <w:i/>
        </w:rPr>
        <w:t>Note   </w:t>
      </w:r>
      <w:r w:rsidRPr="0054631B">
        <w:t xml:space="preserve">AD/AIRCON/12 applies to Kelly Aerospace Power Systems (formerly </w:t>
      </w:r>
      <w:proofErr w:type="spellStart"/>
      <w:r w:rsidRPr="0054631B">
        <w:t>Janaero</w:t>
      </w:r>
      <w:proofErr w:type="spellEnd"/>
      <w:r w:rsidRPr="0054631B">
        <w:t xml:space="preserve"> Devices) B</w:t>
      </w:r>
      <w:r w:rsidR="00E00CEB">
        <w:t> </w:t>
      </w:r>
      <w:r w:rsidRPr="0054631B">
        <w:t>Series combustion heaters, Models B1500, B2030,</w:t>
      </w:r>
      <w:r w:rsidR="00E00CEB">
        <w:t xml:space="preserve"> </w:t>
      </w:r>
      <w:r w:rsidRPr="0054631B">
        <w:t>B2500, B3040, B3500, B4050 and B4500 marked as meeting the standards of FAA TSO-C20.</w:t>
      </w:r>
    </w:p>
    <w:p w:rsidR="00CE201E" w:rsidRPr="0054631B" w:rsidRDefault="00CE201E" w:rsidP="00CE201E">
      <w:pPr>
        <w:pStyle w:val="LDClause"/>
      </w:pPr>
      <w:r w:rsidRPr="0054631B">
        <w:tab/>
      </w:r>
      <w:r w:rsidR="005C7761">
        <w:t>16</w:t>
      </w:r>
      <w:r w:rsidRPr="0054631B">
        <w:t>.2</w:t>
      </w:r>
      <w:r w:rsidRPr="0054631B">
        <w:tab/>
        <w:t>The heater must be inspected, overhauled, function-tested and disabled in accordance with this</w:t>
      </w:r>
      <w:r w:rsidR="00F8455C">
        <w:t xml:space="preserve"> clause</w:t>
      </w:r>
      <w:r w:rsidRPr="0054631B">
        <w:t>.</w:t>
      </w:r>
    </w:p>
    <w:p w:rsidR="00CE201E" w:rsidRPr="0054631B" w:rsidRDefault="00CE201E" w:rsidP="00CE201E">
      <w:pPr>
        <w:pStyle w:val="LDSubclauseHead"/>
      </w:pPr>
      <w:r w:rsidRPr="0054631B">
        <w:t>Inspection</w:t>
      </w:r>
    </w:p>
    <w:p w:rsidR="00CE201E" w:rsidRPr="0054631B" w:rsidRDefault="00CE201E" w:rsidP="00CE201E">
      <w:pPr>
        <w:pStyle w:val="LDClause"/>
      </w:pPr>
      <w:r w:rsidRPr="0054631B">
        <w:tab/>
      </w:r>
      <w:r w:rsidR="005C7761">
        <w:t>16</w:t>
      </w:r>
      <w:r w:rsidRPr="0054631B">
        <w:t>.3</w:t>
      </w:r>
      <w:r w:rsidRPr="0054631B">
        <w:tab/>
        <w:t>The heater installation must be inspected for general condition and security, along with any airframe-mounted components necess</w:t>
      </w:r>
      <w:r w:rsidR="006812D9">
        <w:t>ary for the heater’s operation.</w:t>
      </w:r>
    </w:p>
    <w:p w:rsidR="00CE201E" w:rsidRPr="0054631B" w:rsidRDefault="00CE201E" w:rsidP="00CE201E">
      <w:pPr>
        <w:pStyle w:val="LDClause"/>
      </w:pPr>
      <w:r w:rsidRPr="0054631B">
        <w:tab/>
      </w:r>
      <w:r w:rsidR="005C7761">
        <w:t>16</w:t>
      </w:r>
      <w:r w:rsidRPr="0054631B">
        <w:t>.4</w:t>
      </w:r>
      <w:r w:rsidRPr="0054631B">
        <w:tab/>
        <w:t>The hot air outlet ducting adjacent to the heater must be inspected for freedom from exhaust contamination and corrosion.</w:t>
      </w:r>
    </w:p>
    <w:p w:rsidR="00CE201E" w:rsidRPr="0054631B" w:rsidRDefault="00CE201E" w:rsidP="00CE201E">
      <w:pPr>
        <w:pStyle w:val="LDClause"/>
      </w:pPr>
      <w:r w:rsidRPr="0054631B">
        <w:t>`</w:t>
      </w:r>
      <w:r w:rsidRPr="0054631B">
        <w:tab/>
      </w:r>
      <w:r w:rsidR="001E604E">
        <w:t>16</w:t>
      </w:r>
      <w:r w:rsidRPr="0054631B">
        <w:t>.5</w:t>
      </w:r>
      <w:r w:rsidRPr="0054631B">
        <w:tab/>
        <w:t>The heater fuel filter must be cleaned, and the fuel system must be inspected for loose connections and leaks using system pressure.</w:t>
      </w:r>
    </w:p>
    <w:p w:rsidR="00CE201E" w:rsidRPr="0054631B" w:rsidRDefault="00CE201E" w:rsidP="00CE201E">
      <w:pPr>
        <w:pStyle w:val="LDClause"/>
      </w:pPr>
      <w:r w:rsidRPr="0054631B">
        <w:tab/>
      </w:r>
      <w:r w:rsidR="001E604E">
        <w:t>16</w:t>
      </w:r>
      <w:r w:rsidRPr="0054631B">
        <w:t>.6</w:t>
      </w:r>
      <w:r w:rsidRPr="0054631B">
        <w:tab/>
        <w:t>The heater drain lines must be inspected for freedom from obstructions.</w:t>
      </w:r>
    </w:p>
    <w:p w:rsidR="00CE201E" w:rsidRPr="0054631B" w:rsidRDefault="00CE201E" w:rsidP="00CE201E">
      <w:pPr>
        <w:pStyle w:val="LDClause"/>
      </w:pPr>
      <w:r w:rsidRPr="0054631B">
        <w:tab/>
      </w:r>
      <w:r w:rsidR="001E604E">
        <w:t>16</w:t>
      </w:r>
      <w:r w:rsidRPr="0054631B">
        <w:t>.7</w:t>
      </w:r>
      <w:r w:rsidRPr="0054631B">
        <w:tab/>
        <w:t>Spark plugs and contact breaker points for the heater must be inspected</w:t>
      </w:r>
      <w:r w:rsidR="00367474">
        <w:t>,</w:t>
      </w:r>
      <w:r w:rsidRPr="0054631B">
        <w:t xml:space="preserve"> and adjusted where necessary.</w:t>
      </w:r>
    </w:p>
    <w:p w:rsidR="00CE201E" w:rsidRPr="0054631B" w:rsidRDefault="00CE201E" w:rsidP="00CE201E">
      <w:pPr>
        <w:pStyle w:val="LDClause"/>
      </w:pPr>
      <w:r w:rsidRPr="0054631B">
        <w:tab/>
      </w:r>
      <w:r w:rsidR="001E604E">
        <w:t>16</w:t>
      </w:r>
      <w:r w:rsidRPr="0054631B">
        <w:t>.8</w:t>
      </w:r>
      <w:r w:rsidRPr="0054631B">
        <w:tab/>
        <w:t>The inspections mentioned in sub</w:t>
      </w:r>
      <w:r w:rsidR="00F8455C">
        <w:t>clause</w:t>
      </w:r>
      <w:r w:rsidRPr="0054631B">
        <w:t>s</w:t>
      </w:r>
      <w:r w:rsidR="00F8455C">
        <w:t xml:space="preserve"> </w:t>
      </w:r>
      <w:r w:rsidR="001E604E">
        <w:t>16</w:t>
      </w:r>
      <w:r w:rsidRPr="0054631B">
        <w:t>.3 to</w:t>
      </w:r>
      <w:r w:rsidR="001E604E">
        <w:t xml:space="preserve"> 16</w:t>
      </w:r>
      <w:r w:rsidRPr="0054631B">
        <w:t>.7 must be carried out at intervals</w:t>
      </w:r>
      <w:r w:rsidR="00654B7E">
        <w:t xml:space="preserve"> after manufacture</w:t>
      </w:r>
      <w:r w:rsidRPr="0054631B">
        <w:t xml:space="preserve"> not exceeding whichever of the following </w:t>
      </w:r>
      <w:r w:rsidR="001A5D94">
        <w:t>happens</w:t>
      </w:r>
      <w:r w:rsidRPr="0054631B">
        <w:t xml:space="preserve"> first:</w:t>
      </w:r>
    </w:p>
    <w:p w:rsidR="00CE201E" w:rsidRPr="0054631B" w:rsidRDefault="00CE201E" w:rsidP="00CE201E">
      <w:pPr>
        <w:pStyle w:val="LDP1a"/>
      </w:pPr>
      <w:r w:rsidRPr="0054631B">
        <w:t>(a)</w:t>
      </w:r>
      <w:r w:rsidRPr="0054631B">
        <w:tab/>
      </w:r>
      <w:proofErr w:type="gramStart"/>
      <w:r w:rsidRPr="0054631B">
        <w:t>every</w:t>
      </w:r>
      <w:proofErr w:type="gramEnd"/>
      <w:r w:rsidRPr="0054631B">
        <w:t xml:space="preserve"> 100 heater hours;</w:t>
      </w:r>
    </w:p>
    <w:p w:rsidR="00CE201E" w:rsidRPr="0054631B" w:rsidRDefault="00CE201E" w:rsidP="00CE201E">
      <w:pPr>
        <w:pStyle w:val="LDP1a"/>
      </w:pPr>
      <w:r w:rsidRPr="0054631B">
        <w:t>(b)</w:t>
      </w:r>
      <w:r w:rsidRPr="0054631B">
        <w:tab/>
      </w:r>
      <w:proofErr w:type="gramStart"/>
      <w:r w:rsidRPr="0054631B">
        <w:t>every</w:t>
      </w:r>
      <w:proofErr w:type="gramEnd"/>
      <w:r w:rsidRPr="0054631B">
        <w:t xml:space="preserve"> 24 months.</w:t>
      </w:r>
    </w:p>
    <w:p w:rsidR="00CE201E" w:rsidRPr="0054631B" w:rsidRDefault="00CE201E" w:rsidP="00CE201E">
      <w:pPr>
        <w:pStyle w:val="LDSubclauseHead"/>
      </w:pPr>
      <w:r w:rsidRPr="0054631B">
        <w:t>Functional test</w:t>
      </w:r>
    </w:p>
    <w:p w:rsidR="00CE201E" w:rsidRPr="0054631B" w:rsidRDefault="00CE201E" w:rsidP="00CE201E">
      <w:pPr>
        <w:pStyle w:val="LDClause"/>
        <w:tabs>
          <w:tab w:val="clear" w:pos="454"/>
          <w:tab w:val="left" w:pos="0"/>
        </w:tabs>
      </w:pPr>
      <w:r>
        <w:tab/>
      </w:r>
      <w:r w:rsidR="001E604E">
        <w:t>16</w:t>
      </w:r>
      <w:r w:rsidRPr="0054631B">
        <w:t>.9</w:t>
      </w:r>
      <w:r w:rsidRPr="0054631B">
        <w:tab/>
        <w:t>A functional test of the heater must be carried out.</w:t>
      </w:r>
    </w:p>
    <w:p w:rsidR="00CE201E" w:rsidRPr="0054631B" w:rsidRDefault="00CE201E" w:rsidP="00CE201E">
      <w:pPr>
        <w:pStyle w:val="LDClause"/>
        <w:tabs>
          <w:tab w:val="clear" w:pos="454"/>
          <w:tab w:val="left" w:pos="0"/>
        </w:tabs>
      </w:pPr>
      <w:r w:rsidRPr="0054631B">
        <w:tab/>
      </w:r>
      <w:r w:rsidR="001E604E">
        <w:t>16</w:t>
      </w:r>
      <w:r w:rsidRPr="0054631B">
        <w:t>.10</w:t>
      </w:r>
      <w:r w:rsidRPr="0054631B">
        <w:tab/>
        <w:t>During the functional test, carbon monoxide (</w:t>
      </w:r>
      <w:r w:rsidRPr="0054631B">
        <w:rPr>
          <w:b/>
          <w:i/>
        </w:rPr>
        <w:t>CO</w:t>
      </w:r>
      <w:r w:rsidRPr="0054631B">
        <w:t>) levels in the heated air entering the aircraft cabin must be measured, using quantitative CO measurement, to confirm that the CO entering cabin is at a level less than 1 part per 20</w:t>
      </w:r>
      <w:r w:rsidR="00E00CEB">
        <w:t> </w:t>
      </w:r>
      <w:r w:rsidRPr="0054631B">
        <w:t>000 parts of air.</w:t>
      </w:r>
    </w:p>
    <w:p w:rsidR="00CE201E" w:rsidRPr="0054631B" w:rsidRDefault="00CE201E" w:rsidP="00CE201E">
      <w:pPr>
        <w:pStyle w:val="LDClause"/>
        <w:tabs>
          <w:tab w:val="clear" w:pos="454"/>
          <w:tab w:val="left" w:pos="0"/>
        </w:tabs>
      </w:pPr>
      <w:r w:rsidRPr="0054631B">
        <w:tab/>
      </w:r>
      <w:r w:rsidR="001E604E">
        <w:t>16</w:t>
      </w:r>
      <w:r w:rsidRPr="0054631B">
        <w:t>.11</w:t>
      </w:r>
      <w:r w:rsidRPr="0054631B">
        <w:tab/>
        <w:t>If the heater fails the test mentioned in sub</w:t>
      </w:r>
      <w:r w:rsidR="00F8455C">
        <w:t>clause</w:t>
      </w:r>
      <w:r w:rsidRPr="0054631B">
        <w:t xml:space="preserve"> </w:t>
      </w:r>
      <w:r w:rsidR="001E604E">
        <w:t>16</w:t>
      </w:r>
      <w:r w:rsidRPr="0054631B">
        <w:t>.9, before the next flight of the aircraft</w:t>
      </w:r>
      <w:r w:rsidR="001A5D94">
        <w:t>,</w:t>
      </w:r>
      <w:r w:rsidRPr="0054631B">
        <w:t xml:space="preserve"> the heater must be disabled in accordance with this </w:t>
      </w:r>
      <w:r w:rsidR="001A5D94">
        <w:t>clause</w:t>
      </w:r>
      <w:r w:rsidRPr="0054631B">
        <w:t>, or repaired, or replaced.</w:t>
      </w:r>
    </w:p>
    <w:p w:rsidR="00CE201E" w:rsidRPr="0054631B" w:rsidRDefault="00CE201E" w:rsidP="00CE201E">
      <w:pPr>
        <w:pStyle w:val="LDClause"/>
        <w:tabs>
          <w:tab w:val="clear" w:pos="454"/>
          <w:tab w:val="left" w:pos="0"/>
        </w:tabs>
      </w:pPr>
      <w:r w:rsidRPr="0054631B">
        <w:tab/>
      </w:r>
      <w:r w:rsidR="001E604E">
        <w:t>16</w:t>
      </w:r>
      <w:r w:rsidRPr="0054631B">
        <w:t>.12</w:t>
      </w:r>
      <w:r w:rsidRPr="0054631B">
        <w:tab/>
        <w:t>The functional test mentioned in sub</w:t>
      </w:r>
      <w:r w:rsidR="00F8455C">
        <w:t>clause</w:t>
      </w:r>
      <w:r w:rsidRPr="0054631B">
        <w:t xml:space="preserve"> </w:t>
      </w:r>
      <w:r w:rsidR="001E604E">
        <w:t>16</w:t>
      </w:r>
      <w:r w:rsidRPr="0054631B">
        <w:t>.9 must be carried out at intervals</w:t>
      </w:r>
      <w:r w:rsidR="00654B7E">
        <w:t xml:space="preserve"> after manufacture</w:t>
      </w:r>
      <w:r w:rsidRPr="0054631B">
        <w:t xml:space="preserve"> not exceeding whichever of the following </w:t>
      </w:r>
      <w:r w:rsidR="001A5D94">
        <w:t>happens</w:t>
      </w:r>
      <w:r w:rsidRPr="0054631B">
        <w:t xml:space="preserve"> first:</w:t>
      </w:r>
    </w:p>
    <w:p w:rsidR="00CE201E" w:rsidRPr="0054631B" w:rsidRDefault="00CE201E" w:rsidP="00CE201E">
      <w:pPr>
        <w:pStyle w:val="LDP1a"/>
      </w:pPr>
      <w:r w:rsidRPr="0054631B">
        <w:t>(a)</w:t>
      </w:r>
      <w:r w:rsidRPr="0054631B">
        <w:tab/>
      </w:r>
      <w:proofErr w:type="gramStart"/>
      <w:r w:rsidRPr="0054631B">
        <w:t>every</w:t>
      </w:r>
      <w:proofErr w:type="gramEnd"/>
      <w:r w:rsidRPr="0054631B">
        <w:t xml:space="preserve"> 100 heater hours;</w:t>
      </w:r>
    </w:p>
    <w:p w:rsidR="00CE201E" w:rsidRPr="0054631B" w:rsidRDefault="00154275" w:rsidP="00CE201E">
      <w:pPr>
        <w:pStyle w:val="LDP1a"/>
      </w:pPr>
      <w:r>
        <w:t>(b)</w:t>
      </w:r>
      <w:r>
        <w:tab/>
      </w:r>
      <w:proofErr w:type="gramStart"/>
      <w:r>
        <w:t>every</w:t>
      </w:r>
      <w:proofErr w:type="gramEnd"/>
      <w:r>
        <w:t xml:space="preserve"> 24 months.</w:t>
      </w:r>
    </w:p>
    <w:p w:rsidR="00CE201E" w:rsidRPr="0054631B" w:rsidRDefault="00DE238D" w:rsidP="009B3BE6">
      <w:pPr>
        <w:pStyle w:val="LDSubclauseHead"/>
        <w:ind w:hanging="879"/>
      </w:pPr>
      <w:r>
        <w:t>Disabling heater</w:t>
      </w:r>
    </w:p>
    <w:p w:rsidR="00CE201E" w:rsidRPr="0054631B" w:rsidRDefault="00154275" w:rsidP="00154275">
      <w:pPr>
        <w:pStyle w:val="LDClause"/>
        <w:tabs>
          <w:tab w:val="clear" w:pos="454"/>
          <w:tab w:val="left" w:pos="0"/>
        </w:tabs>
      </w:pPr>
      <w:r>
        <w:tab/>
      </w:r>
      <w:r w:rsidR="001E604E">
        <w:t>16</w:t>
      </w:r>
      <w:r w:rsidR="00CE201E" w:rsidRPr="0054631B">
        <w:t>.1</w:t>
      </w:r>
      <w:r w:rsidR="001E604E">
        <w:t>3</w:t>
      </w:r>
      <w:r w:rsidR="002D0165">
        <w:tab/>
      </w:r>
      <w:r w:rsidR="00CE201E" w:rsidRPr="0054631B">
        <w:t>The heater may only be disabled in accordance with the following requirements:</w:t>
      </w:r>
    </w:p>
    <w:p w:rsidR="00CE201E" w:rsidRPr="0054631B" w:rsidRDefault="00CE201E" w:rsidP="00CE201E">
      <w:pPr>
        <w:pStyle w:val="LDP1a"/>
      </w:pPr>
      <w:r w:rsidRPr="0054631B">
        <w:t>(a)</w:t>
      </w:r>
      <w:r w:rsidRPr="0054631B">
        <w:tab/>
      </w:r>
      <w:proofErr w:type="gramStart"/>
      <w:r w:rsidRPr="0054631B">
        <w:t>for</w:t>
      </w:r>
      <w:proofErr w:type="gramEnd"/>
      <w:r w:rsidRPr="0054631B">
        <w:t xml:space="preserve"> a heater covered by a minimum equipment list (a </w:t>
      </w:r>
      <w:r w:rsidRPr="0054631B">
        <w:rPr>
          <w:b/>
          <w:i/>
        </w:rPr>
        <w:t>MEL</w:t>
      </w:r>
      <w:r w:rsidRPr="0054631B">
        <w:t>) —</w:t>
      </w:r>
      <w:r w:rsidR="00522BC0">
        <w:t xml:space="preserve"> in accordance with the MEL;</w:t>
      </w:r>
    </w:p>
    <w:p w:rsidR="00CE201E" w:rsidRPr="0054631B" w:rsidRDefault="00CE201E" w:rsidP="00CE201E">
      <w:pPr>
        <w:pStyle w:val="LDP1a"/>
      </w:pPr>
      <w:r w:rsidRPr="0054631B">
        <w:t>(b)</w:t>
      </w:r>
      <w:r w:rsidRPr="0054631B">
        <w:tab/>
      </w:r>
      <w:proofErr w:type="gramStart"/>
      <w:r w:rsidRPr="0054631B">
        <w:t>for</w:t>
      </w:r>
      <w:proofErr w:type="gramEnd"/>
      <w:r w:rsidRPr="0054631B">
        <w:t xml:space="preserve"> a heater not covered by a MEL — in accordance with both an approval for</w:t>
      </w:r>
      <w:r w:rsidR="00522BC0">
        <w:t xml:space="preserve"> permissible </w:t>
      </w:r>
      <w:proofErr w:type="spellStart"/>
      <w:r w:rsidR="00522BC0">
        <w:t>unserviceabilities</w:t>
      </w:r>
      <w:proofErr w:type="spellEnd"/>
      <w:r w:rsidRPr="0054631B">
        <w:t xml:space="preserve">, and compliance with the following </w:t>
      </w:r>
      <w:r w:rsidR="00367474">
        <w:t>instructions</w:t>
      </w:r>
      <w:r w:rsidR="00522BC0">
        <w:t>:</w:t>
      </w:r>
    </w:p>
    <w:p w:rsidR="00CE201E" w:rsidRPr="0054631B" w:rsidRDefault="00CE201E" w:rsidP="00CE201E">
      <w:pPr>
        <w:pStyle w:val="LDP2i"/>
      </w:pPr>
      <w:r w:rsidRPr="0054631B">
        <w:tab/>
        <w:t>(</w:t>
      </w:r>
      <w:proofErr w:type="spellStart"/>
      <w:proofErr w:type="gramStart"/>
      <w:r w:rsidRPr="0054631B">
        <w:t>i</w:t>
      </w:r>
      <w:proofErr w:type="spellEnd"/>
      <w:proofErr w:type="gramEnd"/>
      <w:r w:rsidRPr="0054631B">
        <w:t>)</w:t>
      </w:r>
      <w:r w:rsidRPr="0054631B">
        <w:tab/>
        <w:t>cap the fuel supply line;</w:t>
      </w:r>
    </w:p>
    <w:p w:rsidR="00CE201E" w:rsidRPr="0054631B" w:rsidRDefault="00CE201E" w:rsidP="00CE201E">
      <w:pPr>
        <w:pStyle w:val="LDP2i"/>
      </w:pPr>
      <w:r w:rsidRPr="0054631B">
        <w:tab/>
        <w:t>(ii)</w:t>
      </w:r>
      <w:r w:rsidRPr="0054631B">
        <w:tab/>
      </w:r>
      <w:proofErr w:type="gramStart"/>
      <w:r w:rsidRPr="0054631B">
        <w:t>disconnect</w:t>
      </w:r>
      <w:proofErr w:type="gramEnd"/>
      <w:r w:rsidRPr="0054631B">
        <w:t xml:space="preserve"> the electrical power and ensure that the connections are properly secured to reduce the possibility of electrical spark or structural damage;</w:t>
      </w:r>
    </w:p>
    <w:p w:rsidR="00CE201E" w:rsidRPr="0054631B" w:rsidRDefault="00CE201E" w:rsidP="00CE201E">
      <w:pPr>
        <w:pStyle w:val="LDP2i"/>
      </w:pPr>
      <w:r w:rsidRPr="0054631B">
        <w:tab/>
        <w:t>(iii)</w:t>
      </w:r>
      <w:r w:rsidRPr="0054631B">
        <w:tab/>
      </w:r>
      <w:proofErr w:type="gramStart"/>
      <w:r w:rsidRPr="0054631B">
        <w:t>inspect</w:t>
      </w:r>
      <w:proofErr w:type="gramEnd"/>
      <w:r w:rsidRPr="0054631B">
        <w:t xml:space="preserve"> and test the cabin heater system to ensure that the heater is disabled and that the cabin fans are operative;</w:t>
      </w:r>
    </w:p>
    <w:p w:rsidR="00CE201E" w:rsidRPr="0054631B" w:rsidRDefault="00CE201E" w:rsidP="00CE201E">
      <w:pPr>
        <w:pStyle w:val="LDP2i"/>
      </w:pPr>
      <w:r w:rsidRPr="0054631B">
        <w:tab/>
        <w:t>(iv)</w:t>
      </w:r>
      <w:r w:rsidRPr="0054631B">
        <w:tab/>
      </w:r>
      <w:proofErr w:type="gramStart"/>
      <w:r w:rsidRPr="0054631B">
        <w:t>check</w:t>
      </w:r>
      <w:proofErr w:type="gramEnd"/>
      <w:r w:rsidRPr="0054631B">
        <w:t xml:space="preserve"> to ensure that no other aircraft system is affected by any of the steps taken under subparagraphs</w:t>
      </w:r>
      <w:r w:rsidR="00DB3494">
        <w:t> </w:t>
      </w:r>
      <w:r w:rsidRPr="0054631B">
        <w:t>(</w:t>
      </w:r>
      <w:proofErr w:type="spellStart"/>
      <w:r w:rsidRPr="0054631B">
        <w:t>i</w:t>
      </w:r>
      <w:proofErr w:type="spellEnd"/>
      <w:r w:rsidRPr="0054631B">
        <w:t>) to (iii);</w:t>
      </w:r>
    </w:p>
    <w:p w:rsidR="00CE201E" w:rsidRPr="0054631B" w:rsidRDefault="00154275" w:rsidP="00CE201E">
      <w:pPr>
        <w:pStyle w:val="LDP2i"/>
        <w:rPr>
          <w:b/>
          <w:bCs/>
        </w:rPr>
      </w:pPr>
      <w:r>
        <w:tab/>
        <w:t>(v)</w:t>
      </w:r>
      <w:r w:rsidR="00CE201E" w:rsidRPr="0054631B">
        <w:tab/>
        <w:t>ensure that there are no fuel leaks as a result of any of the steps taken under subparagraphs</w:t>
      </w:r>
      <w:r w:rsidR="00DB3494">
        <w:t> </w:t>
      </w:r>
      <w:r w:rsidR="00CE201E" w:rsidRPr="0054631B">
        <w:t>(</w:t>
      </w:r>
      <w:proofErr w:type="spellStart"/>
      <w:r w:rsidR="00CE201E" w:rsidRPr="0054631B">
        <w:t>i</w:t>
      </w:r>
      <w:proofErr w:type="spellEnd"/>
      <w:r w:rsidR="00CE201E" w:rsidRPr="0054631B">
        <w:t>) to (iii), or otherwise;</w:t>
      </w:r>
    </w:p>
    <w:p w:rsidR="00CE201E" w:rsidRPr="0054631B" w:rsidRDefault="00CE201E" w:rsidP="00CE201E">
      <w:pPr>
        <w:pStyle w:val="LDP2i"/>
      </w:pPr>
      <w:r w:rsidRPr="0054631B">
        <w:tab/>
        <w:t>(vi)</w:t>
      </w:r>
      <w:r w:rsidRPr="0054631B">
        <w:tab/>
      </w:r>
      <w:proofErr w:type="gramStart"/>
      <w:r w:rsidRPr="0054631B">
        <w:t>fabricate</w:t>
      </w:r>
      <w:proofErr w:type="gramEnd"/>
      <w:r w:rsidRPr="0054631B">
        <w:t xml:space="preserve"> a placard displaying the words: “Heater System Inoperative” and install the placard at the heater control valve within clear view of the pilot.</w:t>
      </w:r>
    </w:p>
    <w:p w:rsidR="00CE201E" w:rsidRPr="0054631B" w:rsidRDefault="00CE201E" w:rsidP="00CE201E">
      <w:pPr>
        <w:pStyle w:val="LDNote"/>
        <w:rPr>
          <w:b/>
        </w:rPr>
      </w:pPr>
      <w:r w:rsidRPr="0054631B">
        <w:rPr>
          <w:i/>
        </w:rPr>
        <w:t>Note</w:t>
      </w:r>
      <w:r w:rsidRPr="0054631B">
        <w:t>   Permanent deactivation of the heater requires use of approved modification data. Use of approved modification data, internal inspection and functional tests are required before return to service.</w:t>
      </w:r>
    </w:p>
    <w:p w:rsidR="00CE201E" w:rsidRPr="0054631B" w:rsidRDefault="00CE201E" w:rsidP="002D0165">
      <w:pPr>
        <w:pStyle w:val="LDSubclauseHead"/>
        <w:ind w:hanging="879"/>
      </w:pPr>
      <w:r w:rsidRPr="0054631B">
        <w:t>Overhaul</w:t>
      </w:r>
      <w:r w:rsidR="00955F10">
        <w:t xml:space="preserve"> and intervals</w:t>
      </w:r>
    </w:p>
    <w:p w:rsidR="00CE201E" w:rsidRPr="0054631B" w:rsidRDefault="00DB3494" w:rsidP="00DB3494">
      <w:pPr>
        <w:pStyle w:val="LDClause"/>
        <w:keepNext/>
      </w:pPr>
      <w:r>
        <w:tab/>
      </w:r>
      <w:r w:rsidR="0017732F">
        <w:t>16</w:t>
      </w:r>
      <w:r w:rsidR="0017732F" w:rsidRPr="0054631B">
        <w:t>.1</w:t>
      </w:r>
      <w:r w:rsidR="0017732F">
        <w:t>4</w:t>
      </w:r>
      <w:r w:rsidR="002D0165">
        <w:tab/>
      </w:r>
      <w:r w:rsidR="00CE201E" w:rsidRPr="0054631B">
        <w:t>Overhaul of the heater must be carried out in accordance with the heater manufacturer’s recommendations, including as to time between overall</w:t>
      </w:r>
      <w:r w:rsidR="00522BC0">
        <w:t>.</w:t>
      </w:r>
    </w:p>
    <w:p w:rsidR="00CE201E" w:rsidRPr="0054631B" w:rsidRDefault="00DB3494" w:rsidP="00DB3494">
      <w:pPr>
        <w:pStyle w:val="LDClause"/>
        <w:keepNext/>
      </w:pPr>
      <w:r>
        <w:tab/>
      </w:r>
      <w:r w:rsidR="0017732F">
        <w:t>16</w:t>
      </w:r>
      <w:r w:rsidR="0017732F" w:rsidRPr="0054631B">
        <w:t>.1</w:t>
      </w:r>
      <w:r w:rsidR="0017732F">
        <w:t>5</w:t>
      </w:r>
      <w:r w:rsidR="00CE201E" w:rsidRPr="0054631B">
        <w:tab/>
        <w:t xml:space="preserve">Unless the heater manufacturer has recommended otherwise, overhaul of the heater must be carried out at intervals not exceeding whichever of the following </w:t>
      </w:r>
      <w:r w:rsidR="001A5D94">
        <w:t>happens</w:t>
      </w:r>
      <w:r w:rsidR="00CE201E" w:rsidRPr="0054631B">
        <w:t xml:space="preserve"> first:</w:t>
      </w:r>
    </w:p>
    <w:p w:rsidR="00CE201E" w:rsidRPr="0054631B" w:rsidRDefault="00CE201E" w:rsidP="00CE201E">
      <w:pPr>
        <w:pStyle w:val="LDP1a"/>
      </w:pPr>
      <w:r w:rsidRPr="0054631B">
        <w:t>(a)</w:t>
      </w:r>
      <w:r w:rsidRPr="0054631B">
        <w:tab/>
      </w:r>
      <w:proofErr w:type="gramStart"/>
      <w:r w:rsidRPr="0054631B">
        <w:t>every</w:t>
      </w:r>
      <w:proofErr w:type="gramEnd"/>
      <w:r w:rsidRPr="0054631B">
        <w:t xml:space="preserve"> 500 heater hours since last overhaul;</w:t>
      </w:r>
    </w:p>
    <w:p w:rsidR="00CE201E" w:rsidRPr="0054631B" w:rsidRDefault="00CE201E" w:rsidP="00CE201E">
      <w:pPr>
        <w:pStyle w:val="LDP1a"/>
      </w:pPr>
      <w:r w:rsidRPr="0054631B">
        <w:t>(b)</w:t>
      </w:r>
      <w:r w:rsidRPr="0054631B">
        <w:tab/>
      </w:r>
      <w:proofErr w:type="gramStart"/>
      <w:r w:rsidRPr="0054631B">
        <w:t>every</w:t>
      </w:r>
      <w:proofErr w:type="gramEnd"/>
      <w:r w:rsidRPr="0054631B">
        <w:t xml:space="preserve"> 8 years since last overhaul.</w:t>
      </w:r>
    </w:p>
    <w:p w:rsidR="00CE201E" w:rsidRPr="0054631B" w:rsidRDefault="00DE238D" w:rsidP="00EF3229">
      <w:pPr>
        <w:pStyle w:val="LDClauseHeading"/>
      </w:pPr>
      <w:r>
        <w:t>17</w:t>
      </w:r>
      <w:r w:rsidR="00CE201E" w:rsidRPr="0054631B">
        <w:tab/>
        <w:t>Fire protection in toilet areas</w:t>
      </w:r>
    </w:p>
    <w:p w:rsidR="00CE201E" w:rsidRPr="0054631B" w:rsidRDefault="00CE201E" w:rsidP="00EF3229">
      <w:pPr>
        <w:pStyle w:val="LDSubclauseHead"/>
      </w:pPr>
      <w:r w:rsidRPr="0054631B">
        <w:t>Application</w:t>
      </w:r>
    </w:p>
    <w:p w:rsidR="00CE201E" w:rsidRPr="0054631B" w:rsidRDefault="00CE201E" w:rsidP="00EF3229">
      <w:pPr>
        <w:pStyle w:val="LDClause"/>
        <w:keepNext/>
      </w:pPr>
      <w:r w:rsidRPr="0054631B">
        <w:tab/>
      </w:r>
      <w:r w:rsidR="001E604E">
        <w:t>17</w:t>
      </w:r>
      <w:r w:rsidRPr="0054631B">
        <w:t>.1</w:t>
      </w:r>
      <w:r w:rsidRPr="0054631B">
        <w:tab/>
        <w:t xml:space="preserve">This </w:t>
      </w:r>
      <w:r w:rsidR="009A20FE">
        <w:t>clause</w:t>
      </w:r>
      <w:r w:rsidR="009A20FE" w:rsidRPr="0054631B">
        <w:t xml:space="preserve"> </w:t>
      </w:r>
      <w:r w:rsidRPr="0054631B">
        <w:t>applies to an aeroplane:</w:t>
      </w:r>
    </w:p>
    <w:p w:rsidR="00CE201E" w:rsidRPr="0054631B" w:rsidRDefault="00CE201E" w:rsidP="00CE201E">
      <w:pPr>
        <w:pStyle w:val="LDP1a"/>
      </w:pPr>
      <w:r w:rsidRPr="0054631B">
        <w:t>(a)</w:t>
      </w:r>
      <w:r w:rsidRPr="0054631B">
        <w:tab/>
      </w:r>
      <w:proofErr w:type="gramStart"/>
      <w:r w:rsidRPr="0054631B">
        <w:t>for</w:t>
      </w:r>
      <w:proofErr w:type="gramEnd"/>
      <w:r w:rsidRPr="0054631B">
        <w:t xml:space="preserve"> which the initial Australian certificate of airworthiness for the type was issued after 1 January 1958 in the Transport Category; and</w:t>
      </w:r>
    </w:p>
    <w:p w:rsidR="00CE201E" w:rsidRPr="0054631B" w:rsidRDefault="00CE201E" w:rsidP="00CE201E">
      <w:pPr>
        <w:pStyle w:val="LDP1a"/>
      </w:pPr>
      <w:r w:rsidRPr="0054631B">
        <w:t>(b)</w:t>
      </w:r>
      <w:r w:rsidRPr="0054631B">
        <w:tab/>
      </w:r>
      <w:proofErr w:type="gramStart"/>
      <w:r w:rsidRPr="0054631B">
        <w:t>that</w:t>
      </w:r>
      <w:proofErr w:type="gramEnd"/>
      <w:r w:rsidRPr="0054631B">
        <w:t xml:space="preserve"> has 1 or more toilets equipped with receptacles for paper waste or used linen </w:t>
      </w:r>
      <w:r w:rsidR="00DB3494">
        <w:t>(</w:t>
      </w:r>
      <w:r w:rsidRPr="0054631B">
        <w:t>a</w:t>
      </w:r>
      <w:r w:rsidRPr="0054631B">
        <w:rPr>
          <w:b/>
          <w:i/>
        </w:rPr>
        <w:t xml:space="preserve"> receptacle</w:t>
      </w:r>
      <w:r w:rsidR="004C1F63">
        <w:t>).</w:t>
      </w:r>
    </w:p>
    <w:p w:rsidR="00CE201E" w:rsidRPr="0054631B" w:rsidRDefault="00CE201E" w:rsidP="00CE201E">
      <w:pPr>
        <w:pStyle w:val="LDSubclauseHead"/>
      </w:pPr>
      <w:r w:rsidRPr="0054631B">
        <w:t>Testing and repair of receptacles for paper waste or used linen</w:t>
      </w:r>
    </w:p>
    <w:p w:rsidR="00CE201E" w:rsidRPr="0054631B" w:rsidRDefault="00CE201E" w:rsidP="00CE201E">
      <w:pPr>
        <w:pStyle w:val="LDClause"/>
      </w:pPr>
      <w:r w:rsidRPr="0054631B">
        <w:tab/>
      </w:r>
      <w:r w:rsidR="001E604E">
        <w:t>17</w:t>
      </w:r>
      <w:r w:rsidRPr="0054631B">
        <w:t>.2</w:t>
      </w:r>
      <w:r w:rsidRPr="0054631B">
        <w:tab/>
        <w:t xml:space="preserve">The aeroplane operator (the </w:t>
      </w:r>
      <w:r w:rsidRPr="0054631B">
        <w:rPr>
          <w:b/>
          <w:i/>
        </w:rPr>
        <w:t>operator</w:t>
      </w:r>
      <w:r w:rsidRPr="0054631B">
        <w:t>) must ensure that, before a receptacle is used for the first time on the aeroplane it is inspected and tested in accordance with sub</w:t>
      </w:r>
      <w:r w:rsidR="009A20FE">
        <w:t>clause</w:t>
      </w:r>
      <w:r w:rsidR="00BA4876">
        <w:t> </w:t>
      </w:r>
      <w:r w:rsidR="001E604E">
        <w:t>17</w:t>
      </w:r>
      <w:r w:rsidRPr="0054631B">
        <w:t>.3.</w:t>
      </w:r>
    </w:p>
    <w:p w:rsidR="00CE201E" w:rsidRPr="0054631B" w:rsidRDefault="00CE201E" w:rsidP="00CE201E">
      <w:pPr>
        <w:pStyle w:val="LDClause"/>
      </w:pPr>
      <w:r w:rsidRPr="0054631B">
        <w:tab/>
      </w:r>
      <w:r w:rsidR="001E604E">
        <w:t>17</w:t>
      </w:r>
      <w:r w:rsidRPr="0054631B">
        <w:t>.3</w:t>
      </w:r>
      <w:r w:rsidRPr="0054631B">
        <w:tab/>
        <w:t>Within the intervals mentioned in sub</w:t>
      </w:r>
      <w:r w:rsidR="009A20FE">
        <w:t>clause</w:t>
      </w:r>
      <w:r w:rsidR="001E604E">
        <w:t xml:space="preserve"> 17</w:t>
      </w:r>
      <w:r w:rsidRPr="0054631B">
        <w:t>.5, the operator must ensure that the door, lid, flap or other device giving access to the inside of the receptacle (whether for depositing or removing waste or linen) is inspected and tested so that its proper operation, fit, sealing, and latching or locking will contain a possible fire within the receptacle.</w:t>
      </w:r>
    </w:p>
    <w:p w:rsidR="00CE201E" w:rsidRPr="0054631B" w:rsidRDefault="00CE201E" w:rsidP="00CE201E">
      <w:pPr>
        <w:pStyle w:val="LDClause"/>
      </w:pPr>
      <w:r w:rsidRPr="0054631B">
        <w:tab/>
      </w:r>
      <w:r w:rsidR="001E604E">
        <w:t>17</w:t>
      </w:r>
      <w:r w:rsidRPr="0054631B">
        <w:t>.4</w:t>
      </w:r>
      <w:r w:rsidRPr="0054631B">
        <w:tab/>
        <w:t>The operator must ensure that a receptacle which fails an inspection and test under sub</w:t>
      </w:r>
      <w:r w:rsidR="009A20FE">
        <w:t>clause</w:t>
      </w:r>
      <w:r w:rsidR="001E604E">
        <w:t xml:space="preserve"> 17</w:t>
      </w:r>
      <w:r w:rsidRPr="0054631B">
        <w:t>.3 must not be used until it has been:</w:t>
      </w:r>
    </w:p>
    <w:p w:rsidR="00CE201E" w:rsidRPr="0054631B" w:rsidRDefault="00CE201E" w:rsidP="00CE201E">
      <w:pPr>
        <w:pStyle w:val="LDP1a"/>
      </w:pPr>
      <w:r w:rsidRPr="0054631B">
        <w:t>(a)</w:t>
      </w:r>
      <w:r w:rsidRPr="0054631B">
        <w:tab/>
      </w:r>
      <w:proofErr w:type="gramStart"/>
      <w:r w:rsidRPr="0054631B">
        <w:t>repaired</w:t>
      </w:r>
      <w:proofErr w:type="gramEnd"/>
      <w:r w:rsidRPr="0054631B">
        <w:t xml:space="preserve"> or replaced; and</w:t>
      </w:r>
    </w:p>
    <w:p w:rsidR="00CE201E" w:rsidRPr="0054631B" w:rsidRDefault="00CE201E" w:rsidP="00CE201E">
      <w:pPr>
        <w:pStyle w:val="LDP1a"/>
      </w:pPr>
      <w:r w:rsidRPr="0054631B">
        <w:t>(b)</w:t>
      </w:r>
      <w:r w:rsidRPr="0054631B">
        <w:tab/>
      </w:r>
      <w:proofErr w:type="gramStart"/>
      <w:r w:rsidRPr="0054631B">
        <w:t>inspected</w:t>
      </w:r>
      <w:proofErr w:type="gramEnd"/>
      <w:r w:rsidRPr="0054631B">
        <w:t xml:space="preserve"> in accordance with sub</w:t>
      </w:r>
      <w:r w:rsidR="009A20FE">
        <w:t>clause</w:t>
      </w:r>
      <w:r w:rsidRPr="0054631B">
        <w:t xml:space="preserve"> </w:t>
      </w:r>
      <w:r w:rsidR="001E604E">
        <w:t>17</w:t>
      </w:r>
      <w:r w:rsidRPr="0054631B">
        <w:t>.3.</w:t>
      </w:r>
    </w:p>
    <w:p w:rsidR="00CE201E" w:rsidRPr="0054631B" w:rsidRDefault="00955F10" w:rsidP="00DB3494">
      <w:pPr>
        <w:pStyle w:val="LDSubclauseHead"/>
      </w:pPr>
      <w:r>
        <w:t>I</w:t>
      </w:r>
      <w:r w:rsidR="00CE201E" w:rsidRPr="0054631B">
        <w:t>ntervals</w:t>
      </w:r>
    </w:p>
    <w:p w:rsidR="00CE201E" w:rsidRPr="0054631B" w:rsidRDefault="00CE201E" w:rsidP="00DB3494">
      <w:pPr>
        <w:pStyle w:val="LDClause"/>
        <w:keepNext/>
      </w:pPr>
      <w:r w:rsidRPr="0054631B">
        <w:tab/>
      </w:r>
      <w:r w:rsidR="001E604E">
        <w:t>17.</w:t>
      </w:r>
      <w:r w:rsidRPr="0054631B">
        <w:t>5</w:t>
      </w:r>
      <w:r w:rsidRPr="0054631B">
        <w:tab/>
        <w:t>For sub</w:t>
      </w:r>
      <w:r w:rsidR="009A20FE">
        <w:t>clause</w:t>
      </w:r>
      <w:r w:rsidRPr="0054631B">
        <w:t xml:space="preserve"> </w:t>
      </w:r>
      <w:r w:rsidR="001E604E">
        <w:t>17</w:t>
      </w:r>
      <w:r w:rsidRPr="0054631B">
        <w:t>.3, the inspection and testing of each receptacle must be conducted</w:t>
      </w:r>
      <w:r w:rsidR="00E310F9">
        <w:t xml:space="preserve"> </w:t>
      </w:r>
      <w:r w:rsidR="00625941">
        <w:t xml:space="preserve">at whichever of the following intervals is </w:t>
      </w:r>
      <w:r w:rsidR="005F4A7F">
        <w:t>least</w:t>
      </w:r>
      <w:r w:rsidR="00625941">
        <w:t xml:space="preserve"> restrictive</w:t>
      </w:r>
      <w:r w:rsidR="00E310F9" w:rsidRPr="0054631B">
        <w:t>:</w:t>
      </w:r>
    </w:p>
    <w:p w:rsidR="00CE201E" w:rsidRPr="0054631B" w:rsidRDefault="00CE201E" w:rsidP="00CE201E">
      <w:pPr>
        <w:pStyle w:val="LDP1a"/>
      </w:pPr>
      <w:r w:rsidRPr="0054631B">
        <w:t>(a)</w:t>
      </w:r>
      <w:r w:rsidRPr="0054631B">
        <w:tab/>
        <w:t>at intervals not exceeding every 1</w:t>
      </w:r>
      <w:r w:rsidR="00BA4876">
        <w:t> </w:t>
      </w:r>
      <w:r w:rsidRPr="0054631B">
        <w:t xml:space="preserve">000 hours after it was </w:t>
      </w:r>
      <w:r w:rsidR="00867DB6">
        <w:t>last</w:t>
      </w:r>
      <w:r w:rsidRPr="0054631B">
        <w:t xml:space="preserve"> inspected and tested</w:t>
      </w:r>
      <w:r w:rsidR="009A20FE">
        <w:t xml:space="preserve"> in accordance with subclause</w:t>
      </w:r>
      <w:r w:rsidR="001E604E">
        <w:t xml:space="preserve"> 17</w:t>
      </w:r>
      <w:r w:rsidRPr="0054631B">
        <w:t>.2; or</w:t>
      </w:r>
    </w:p>
    <w:p w:rsidR="00CE201E" w:rsidRDefault="00CE201E" w:rsidP="00CE201E">
      <w:pPr>
        <w:pStyle w:val="LDP1a"/>
      </w:pPr>
      <w:r w:rsidRPr="0054631B">
        <w:t>(b)</w:t>
      </w:r>
      <w:r w:rsidRPr="0054631B">
        <w:tab/>
      </w:r>
      <w:proofErr w:type="gramStart"/>
      <w:r w:rsidRPr="0054631B">
        <w:t>within</w:t>
      </w:r>
      <w:proofErr w:type="gramEnd"/>
      <w:r w:rsidRPr="0054631B">
        <w:t xml:space="preserve"> 100 hours of </w:t>
      </w:r>
      <w:r w:rsidR="00E310F9">
        <w:t>22 December 2015</w:t>
      </w:r>
      <w:r w:rsidRPr="0054631B">
        <w:t>, and at intervals not exceeding every 1</w:t>
      </w:r>
      <w:r w:rsidR="00BA4876">
        <w:t> </w:t>
      </w:r>
      <w:r w:rsidRPr="0054631B">
        <w:t>000</w:t>
      </w:r>
      <w:r w:rsidR="00BA4876">
        <w:t> </w:t>
      </w:r>
      <w:r w:rsidRPr="0054631B">
        <w:t>hours after that.</w:t>
      </w:r>
    </w:p>
    <w:p w:rsidR="00E93DAA" w:rsidRPr="0054631B" w:rsidRDefault="00E93DAA" w:rsidP="00E93DAA">
      <w:pPr>
        <w:pStyle w:val="LDClauseHeading"/>
      </w:pPr>
      <w:r>
        <w:t>18</w:t>
      </w:r>
      <w:r w:rsidRPr="0054631B">
        <w:tab/>
      </w:r>
      <w:r>
        <w:t>ADF systems — periodic checking</w:t>
      </w:r>
    </w:p>
    <w:p w:rsidR="00E93DAA" w:rsidRDefault="00E93DAA" w:rsidP="00E93DAA">
      <w:pPr>
        <w:pStyle w:val="LDSubclauseHead"/>
      </w:pPr>
      <w:r w:rsidRPr="0054631B">
        <w:t>Application</w:t>
      </w:r>
    </w:p>
    <w:p w:rsidR="00C62EC2" w:rsidRDefault="00955F10" w:rsidP="00FC7E54">
      <w:pPr>
        <w:pStyle w:val="LDClause"/>
      </w:pPr>
      <w:r>
        <w:tab/>
        <w:t>18.1</w:t>
      </w:r>
      <w:r>
        <w:tab/>
        <w:t xml:space="preserve">This clause applies </w:t>
      </w:r>
      <w:r w:rsidR="00C62EC2">
        <w:t xml:space="preserve">only </w:t>
      </w:r>
      <w:r>
        <w:t xml:space="preserve">for </w:t>
      </w:r>
      <w:r w:rsidR="00C62EC2">
        <w:t xml:space="preserve">the </w:t>
      </w:r>
      <w:r>
        <w:t>ADF navigation systems</w:t>
      </w:r>
      <w:r w:rsidR="00C62EC2">
        <w:t xml:space="preserve"> of an Australian aircraft for which the holder of the certificate of registration has elected to use the CASA maintenance schedule.</w:t>
      </w:r>
    </w:p>
    <w:p w:rsidR="00C62EC2" w:rsidRDefault="00C62EC2" w:rsidP="00C62EC2">
      <w:pPr>
        <w:pStyle w:val="LDNote"/>
      </w:pPr>
      <w:r w:rsidRPr="00F86984">
        <w:rPr>
          <w:i/>
        </w:rPr>
        <w:t>Note</w:t>
      </w:r>
      <w:r>
        <w:t>   The CASA maintenance schedule is set out in Schedule 5</w:t>
      </w:r>
      <w:r w:rsidR="00D67969">
        <w:t> — CASA maintenance schedule,</w:t>
      </w:r>
      <w:r>
        <w:t xml:space="preserve"> of CAR 1988.</w:t>
      </w:r>
    </w:p>
    <w:p w:rsidR="00955F10" w:rsidRDefault="00955F10" w:rsidP="00C62EC2">
      <w:pPr>
        <w:pStyle w:val="LDSubclauseHead"/>
      </w:pPr>
      <w:r>
        <w:t>Checks</w:t>
      </w:r>
      <w:r w:rsidR="0034226F">
        <w:t xml:space="preserve"> — </w:t>
      </w:r>
      <w:proofErr w:type="spellStart"/>
      <w:r w:rsidR="0034226F">
        <w:t>quadrantal</w:t>
      </w:r>
      <w:proofErr w:type="spellEnd"/>
      <w:r w:rsidR="0034226F">
        <w:t xml:space="preserve"> errors</w:t>
      </w:r>
    </w:p>
    <w:p w:rsidR="00955F10" w:rsidRDefault="00955F10" w:rsidP="00FC7E54">
      <w:pPr>
        <w:pStyle w:val="LDClause"/>
      </w:pPr>
      <w:r>
        <w:tab/>
        <w:t>18.2</w:t>
      </w:r>
      <w:r>
        <w:tab/>
      </w:r>
      <w:r w:rsidR="002C7260">
        <w:t xml:space="preserve">Each ADF navigation system must be checked for accuracy and correct performance in all modes of operation for </w:t>
      </w:r>
      <w:proofErr w:type="spellStart"/>
      <w:r w:rsidR="002C7260">
        <w:t>quadrantal</w:t>
      </w:r>
      <w:proofErr w:type="spellEnd"/>
      <w:r w:rsidR="002C7260">
        <w:t xml:space="preserve"> errors.</w:t>
      </w:r>
    </w:p>
    <w:p w:rsidR="002C7260" w:rsidRDefault="002C7260" w:rsidP="00FC7E54">
      <w:pPr>
        <w:pStyle w:val="LDClause"/>
      </w:pPr>
      <w:r>
        <w:tab/>
        <w:t>18.3</w:t>
      </w:r>
      <w:r>
        <w:tab/>
        <w:t>The following must be done:</w:t>
      </w:r>
    </w:p>
    <w:p w:rsidR="002C7260" w:rsidRDefault="002C7260" w:rsidP="00FC7E54">
      <w:pPr>
        <w:pStyle w:val="LDP1a"/>
      </w:pPr>
      <w:r>
        <w:t>(a)</w:t>
      </w:r>
      <w:r>
        <w:tab/>
      </w:r>
      <w:proofErr w:type="gramStart"/>
      <w:r>
        <w:t>apply</w:t>
      </w:r>
      <w:proofErr w:type="gramEnd"/>
      <w:r>
        <w:t xml:space="preserve"> corrections for any </w:t>
      </w:r>
      <w:proofErr w:type="spellStart"/>
      <w:r>
        <w:t>quadrantal</w:t>
      </w:r>
      <w:proofErr w:type="spellEnd"/>
      <w:r>
        <w:t xml:space="preserve"> errors detected;</w:t>
      </w:r>
    </w:p>
    <w:p w:rsidR="00C331B7" w:rsidRDefault="002C7260" w:rsidP="001A5D94">
      <w:pPr>
        <w:pStyle w:val="LDP1a"/>
        <w:ind w:right="-143"/>
        <w:rPr>
          <w:lang w:val="en-GB"/>
        </w:rPr>
      </w:pPr>
      <w:r>
        <w:t>(b)</w:t>
      </w:r>
      <w:r>
        <w:tab/>
      </w:r>
      <w:r>
        <w:rPr>
          <w:lang w:val="en-GB"/>
        </w:rPr>
        <w:t>a</w:t>
      </w:r>
      <w:r w:rsidR="00C331B7">
        <w:rPr>
          <w:lang w:val="en-GB"/>
        </w:rPr>
        <w:t xml:space="preserve">fter the application of corrections for any </w:t>
      </w:r>
      <w:proofErr w:type="spellStart"/>
      <w:r w:rsidR="00C331B7">
        <w:rPr>
          <w:lang w:val="en-GB"/>
        </w:rPr>
        <w:t>quadrantal</w:t>
      </w:r>
      <w:proofErr w:type="spellEnd"/>
      <w:r w:rsidR="00C331B7">
        <w:rPr>
          <w:lang w:val="en-GB"/>
        </w:rPr>
        <w:t xml:space="preserve"> errors, </w:t>
      </w:r>
      <w:r>
        <w:rPr>
          <w:lang w:val="en-GB"/>
        </w:rPr>
        <w:t xml:space="preserve">ensure that </w:t>
      </w:r>
      <w:r w:rsidR="00C331B7">
        <w:rPr>
          <w:lang w:val="en-GB"/>
        </w:rPr>
        <w:t>the</w:t>
      </w:r>
      <w:r>
        <w:rPr>
          <w:lang w:val="en-GB"/>
        </w:rPr>
        <w:t xml:space="preserve"> maximum permissible</w:t>
      </w:r>
      <w:r w:rsidR="00C331B7">
        <w:rPr>
          <w:lang w:val="en-GB"/>
        </w:rPr>
        <w:t xml:space="preserve"> residual error</w:t>
      </w:r>
      <w:r>
        <w:rPr>
          <w:lang w:val="en-GB"/>
        </w:rPr>
        <w:t xml:space="preserve"> mentioned in a ro</w:t>
      </w:r>
      <w:r w:rsidR="0003665B">
        <w:rPr>
          <w:lang w:val="en-GB"/>
        </w:rPr>
        <w:t>w of column 3 of the following t</w:t>
      </w:r>
      <w:r>
        <w:rPr>
          <w:lang w:val="en-GB"/>
        </w:rPr>
        <w:t>able</w:t>
      </w:r>
      <w:r w:rsidR="0034226F">
        <w:rPr>
          <w:lang w:val="en-GB"/>
        </w:rPr>
        <w:t>,</w:t>
      </w:r>
      <w:r>
        <w:rPr>
          <w:lang w:val="en-GB"/>
        </w:rPr>
        <w:t xml:space="preserve"> for an operational classification and check mentioned in columns 1 and 2 of the same row</w:t>
      </w:r>
      <w:r w:rsidR="00C331B7">
        <w:rPr>
          <w:lang w:val="en-GB"/>
        </w:rPr>
        <w:t xml:space="preserve">, </w:t>
      </w:r>
      <w:r>
        <w:rPr>
          <w:lang w:val="en-GB"/>
        </w:rPr>
        <w:t xml:space="preserve">are </w:t>
      </w:r>
      <w:r w:rsidR="00C331B7">
        <w:rPr>
          <w:lang w:val="en-GB"/>
        </w:rPr>
        <w:t>not exceeded.</w:t>
      </w:r>
    </w:p>
    <w:tbl>
      <w:tblPr>
        <w:tblStyle w:val="TableGrid"/>
        <w:tblW w:w="0" w:type="auto"/>
        <w:tblInd w:w="1191" w:type="dxa"/>
        <w:tblLook w:val="04A0" w:firstRow="1" w:lastRow="0" w:firstColumn="1" w:lastColumn="0" w:noHBand="0" w:noVBand="1"/>
      </w:tblPr>
      <w:tblGrid>
        <w:gridCol w:w="1894"/>
        <w:gridCol w:w="2308"/>
        <w:gridCol w:w="3894"/>
      </w:tblGrid>
      <w:tr w:rsidR="0003665B" w:rsidRPr="004C1F63" w:rsidTr="00DB3494">
        <w:tc>
          <w:tcPr>
            <w:tcW w:w="1894" w:type="dxa"/>
          </w:tcPr>
          <w:p w:rsidR="0003665B" w:rsidRPr="004C1F63" w:rsidRDefault="0003665B" w:rsidP="002C7260">
            <w:pPr>
              <w:pStyle w:val="LDP1a"/>
              <w:ind w:left="0" w:firstLine="0"/>
              <w:rPr>
                <w:rFonts w:ascii="Times New Roman" w:hAnsi="Times New Roman"/>
                <w:b/>
                <w:lang w:val="en-GB"/>
              </w:rPr>
            </w:pPr>
            <w:r w:rsidRPr="004C1F63">
              <w:rPr>
                <w:rFonts w:ascii="Times New Roman" w:hAnsi="Times New Roman"/>
                <w:b/>
                <w:lang w:val="en-GB"/>
              </w:rPr>
              <w:t>Operational classification</w:t>
            </w:r>
          </w:p>
        </w:tc>
        <w:tc>
          <w:tcPr>
            <w:tcW w:w="2308" w:type="dxa"/>
          </w:tcPr>
          <w:p w:rsidR="0003665B" w:rsidRPr="004C1F63" w:rsidRDefault="0003665B" w:rsidP="002C7260">
            <w:pPr>
              <w:pStyle w:val="LDP1a"/>
              <w:ind w:left="0" w:firstLine="0"/>
              <w:rPr>
                <w:rFonts w:ascii="Times New Roman" w:hAnsi="Times New Roman"/>
                <w:b/>
                <w:lang w:val="en-GB"/>
              </w:rPr>
            </w:pPr>
            <w:r w:rsidRPr="004C1F63">
              <w:rPr>
                <w:rFonts w:ascii="Times New Roman" w:hAnsi="Times New Roman"/>
                <w:b/>
                <w:lang w:val="en-GB"/>
              </w:rPr>
              <w:t>Checks</w:t>
            </w:r>
            <w:r w:rsidR="00304714" w:rsidRPr="004C1F63">
              <w:rPr>
                <w:rFonts w:ascii="Times New Roman" w:hAnsi="Times New Roman"/>
                <w:b/>
                <w:lang w:val="en-GB"/>
              </w:rPr>
              <w:t xml:space="preserve"> required at</w:t>
            </w:r>
            <w:r w:rsidR="00FF6FB4" w:rsidRPr="004C1F63">
              <w:rPr>
                <w:rFonts w:ascii="Times New Roman" w:hAnsi="Times New Roman"/>
                <w:b/>
                <w:lang w:val="en-GB"/>
              </w:rPr>
              <w:t xml:space="preserve"> (in degrees)</w:t>
            </w:r>
            <w:r w:rsidR="00304714" w:rsidRPr="004C1F63">
              <w:rPr>
                <w:rFonts w:ascii="Times New Roman" w:hAnsi="Times New Roman"/>
                <w:b/>
                <w:lang w:val="en-GB"/>
              </w:rPr>
              <w:t>:</w:t>
            </w:r>
          </w:p>
        </w:tc>
        <w:tc>
          <w:tcPr>
            <w:tcW w:w="3894" w:type="dxa"/>
          </w:tcPr>
          <w:p w:rsidR="0003665B" w:rsidRPr="004C1F63" w:rsidRDefault="0003665B" w:rsidP="002C7260">
            <w:pPr>
              <w:pStyle w:val="LDP1a"/>
              <w:ind w:left="0" w:firstLine="0"/>
              <w:rPr>
                <w:rFonts w:ascii="Times New Roman" w:hAnsi="Times New Roman"/>
                <w:b/>
                <w:lang w:val="en-GB"/>
              </w:rPr>
            </w:pPr>
            <w:r w:rsidRPr="004C1F63">
              <w:rPr>
                <w:rFonts w:ascii="Times New Roman" w:hAnsi="Times New Roman"/>
                <w:b/>
                <w:lang w:val="en-GB"/>
              </w:rPr>
              <w:t>Maximum permissible error</w:t>
            </w:r>
          </w:p>
        </w:tc>
      </w:tr>
      <w:tr w:rsidR="0034226F" w:rsidRPr="004C1F63" w:rsidTr="00DB3494">
        <w:tc>
          <w:tcPr>
            <w:tcW w:w="1894" w:type="dxa"/>
          </w:tcPr>
          <w:p w:rsidR="0003665B" w:rsidRPr="004C1F63" w:rsidRDefault="0003665B" w:rsidP="002C7260">
            <w:pPr>
              <w:pStyle w:val="LDP1a"/>
              <w:ind w:left="0" w:firstLine="0"/>
              <w:rPr>
                <w:rFonts w:ascii="Times New Roman" w:hAnsi="Times New Roman"/>
                <w:b/>
                <w:lang w:val="en-GB"/>
              </w:rPr>
            </w:pPr>
            <w:r w:rsidRPr="004C1F63">
              <w:rPr>
                <w:rFonts w:ascii="Times New Roman" w:hAnsi="Times New Roman"/>
                <w:b/>
                <w:lang w:val="en-GB"/>
              </w:rPr>
              <w:t>V</w:t>
            </w:r>
            <w:r w:rsidR="001A5D94" w:rsidRPr="004C1F63">
              <w:rPr>
                <w:rFonts w:ascii="Times New Roman" w:hAnsi="Times New Roman"/>
                <w:b/>
                <w:lang w:val="en-GB"/>
              </w:rPr>
              <w:t>.</w:t>
            </w:r>
            <w:r w:rsidRPr="004C1F63">
              <w:rPr>
                <w:rFonts w:ascii="Times New Roman" w:hAnsi="Times New Roman"/>
                <w:b/>
                <w:lang w:val="en-GB"/>
              </w:rPr>
              <w:t>F</w:t>
            </w:r>
            <w:r w:rsidR="001A5D94" w:rsidRPr="004C1F63">
              <w:rPr>
                <w:rFonts w:ascii="Times New Roman" w:hAnsi="Times New Roman"/>
                <w:b/>
                <w:lang w:val="en-GB"/>
              </w:rPr>
              <w:t>.</w:t>
            </w:r>
            <w:r w:rsidRPr="004C1F63">
              <w:rPr>
                <w:rFonts w:ascii="Times New Roman" w:hAnsi="Times New Roman"/>
                <w:b/>
                <w:lang w:val="en-GB"/>
              </w:rPr>
              <w:t>R</w:t>
            </w:r>
            <w:r w:rsidR="001A5D94" w:rsidRPr="004C1F63">
              <w:rPr>
                <w:rFonts w:ascii="Times New Roman" w:hAnsi="Times New Roman"/>
                <w:b/>
                <w:lang w:val="en-GB"/>
              </w:rPr>
              <w:t>.</w:t>
            </w:r>
          </w:p>
        </w:tc>
        <w:tc>
          <w:tcPr>
            <w:tcW w:w="2308" w:type="dxa"/>
          </w:tcPr>
          <w:p w:rsidR="0003665B" w:rsidRPr="004C1F63" w:rsidRDefault="0003665B" w:rsidP="002C7260">
            <w:pPr>
              <w:pStyle w:val="LDP1a"/>
              <w:ind w:left="0" w:firstLine="0"/>
              <w:rPr>
                <w:rFonts w:ascii="Times New Roman" w:hAnsi="Times New Roman"/>
                <w:lang w:val="en-GB"/>
              </w:rPr>
            </w:pPr>
            <w:r w:rsidRPr="004C1F63">
              <w:rPr>
                <w:rFonts w:ascii="Times New Roman" w:hAnsi="Times New Roman"/>
              </w:rPr>
              <w:t>0° and 180°</w:t>
            </w:r>
          </w:p>
        </w:tc>
        <w:tc>
          <w:tcPr>
            <w:tcW w:w="3894" w:type="dxa"/>
          </w:tcPr>
          <w:p w:rsidR="0003665B" w:rsidRPr="004C1F63" w:rsidRDefault="0003665B" w:rsidP="0003665B">
            <w:pPr>
              <w:pStyle w:val="LDP1a"/>
              <w:ind w:left="0" w:firstLine="0"/>
              <w:rPr>
                <w:rFonts w:ascii="Times New Roman" w:hAnsi="Times New Roman"/>
                <w:lang w:val="en-GB"/>
              </w:rPr>
            </w:pPr>
            <w:r w:rsidRPr="004C1F63">
              <w:rPr>
                <w:rFonts w:ascii="Times New Roman" w:hAnsi="Times New Roman"/>
              </w:rPr>
              <w:sym w:font="Symbol" w:char="F0B1"/>
            </w:r>
            <w:r w:rsidRPr="004C1F63">
              <w:rPr>
                <w:rFonts w:ascii="Times New Roman" w:hAnsi="Times New Roman"/>
              </w:rPr>
              <w:t>6°</w:t>
            </w:r>
          </w:p>
        </w:tc>
      </w:tr>
      <w:tr w:rsidR="00304714" w:rsidRPr="004C1F63" w:rsidTr="00DB3494">
        <w:tc>
          <w:tcPr>
            <w:tcW w:w="1894" w:type="dxa"/>
            <w:vMerge w:val="restart"/>
          </w:tcPr>
          <w:p w:rsidR="00304714" w:rsidRPr="004C1F63" w:rsidRDefault="00304714" w:rsidP="002C7260">
            <w:pPr>
              <w:pStyle w:val="LDP1a"/>
              <w:ind w:left="0" w:firstLine="0"/>
              <w:rPr>
                <w:rFonts w:ascii="Times New Roman" w:hAnsi="Times New Roman"/>
                <w:b/>
                <w:lang w:val="en-GB"/>
              </w:rPr>
            </w:pPr>
            <w:r w:rsidRPr="004C1F63">
              <w:rPr>
                <w:rFonts w:ascii="Times New Roman" w:hAnsi="Times New Roman"/>
                <w:b/>
                <w:lang w:val="en-GB"/>
              </w:rPr>
              <w:t>Night V</w:t>
            </w:r>
            <w:r w:rsidR="001A5D94" w:rsidRPr="004C1F63">
              <w:rPr>
                <w:rFonts w:ascii="Times New Roman" w:hAnsi="Times New Roman"/>
                <w:b/>
                <w:lang w:val="en-GB"/>
              </w:rPr>
              <w:t>.</w:t>
            </w:r>
            <w:r w:rsidRPr="004C1F63">
              <w:rPr>
                <w:rFonts w:ascii="Times New Roman" w:hAnsi="Times New Roman"/>
                <w:b/>
                <w:lang w:val="en-GB"/>
              </w:rPr>
              <w:t>M</w:t>
            </w:r>
            <w:r w:rsidR="001A5D94" w:rsidRPr="004C1F63">
              <w:rPr>
                <w:rFonts w:ascii="Times New Roman" w:hAnsi="Times New Roman"/>
                <w:b/>
                <w:lang w:val="en-GB"/>
              </w:rPr>
              <w:t>.</w:t>
            </w:r>
            <w:r w:rsidRPr="004C1F63">
              <w:rPr>
                <w:rFonts w:ascii="Times New Roman" w:hAnsi="Times New Roman"/>
                <w:b/>
                <w:lang w:val="en-GB"/>
              </w:rPr>
              <w:t>C</w:t>
            </w:r>
            <w:r w:rsidR="001A5D94" w:rsidRPr="004C1F63">
              <w:rPr>
                <w:rFonts w:ascii="Times New Roman" w:hAnsi="Times New Roman"/>
                <w:b/>
                <w:lang w:val="en-GB"/>
              </w:rPr>
              <w:t>.</w:t>
            </w:r>
          </w:p>
        </w:tc>
        <w:tc>
          <w:tcPr>
            <w:tcW w:w="2308" w:type="dxa"/>
          </w:tcPr>
          <w:p w:rsidR="00304714" w:rsidRPr="004C1F63" w:rsidRDefault="00304714" w:rsidP="002C7260">
            <w:pPr>
              <w:pStyle w:val="LDP1a"/>
              <w:ind w:left="0" w:firstLine="0"/>
              <w:rPr>
                <w:rFonts w:ascii="Times New Roman" w:hAnsi="Times New Roman"/>
                <w:lang w:val="en-GB"/>
              </w:rPr>
            </w:pPr>
            <w:r w:rsidRPr="004C1F63">
              <w:rPr>
                <w:rFonts w:ascii="Times New Roman" w:hAnsi="Times New Roman"/>
              </w:rPr>
              <w:t>0° and 180°</w:t>
            </w:r>
          </w:p>
        </w:tc>
        <w:tc>
          <w:tcPr>
            <w:tcW w:w="3894" w:type="dxa"/>
          </w:tcPr>
          <w:p w:rsidR="00304714" w:rsidRPr="004C1F63" w:rsidRDefault="00304714" w:rsidP="002C7260">
            <w:pPr>
              <w:pStyle w:val="LDP1a"/>
              <w:ind w:left="0" w:firstLine="0"/>
              <w:rPr>
                <w:rFonts w:ascii="Times New Roman" w:hAnsi="Times New Roman"/>
                <w:lang w:val="en-GB"/>
              </w:rPr>
            </w:pPr>
            <w:r w:rsidRPr="004C1F63">
              <w:rPr>
                <w:rFonts w:ascii="Times New Roman" w:hAnsi="Times New Roman"/>
              </w:rPr>
              <w:sym w:font="Symbol" w:char="F0B1"/>
            </w:r>
            <w:r w:rsidRPr="004C1F63">
              <w:rPr>
                <w:rFonts w:ascii="Times New Roman" w:hAnsi="Times New Roman"/>
              </w:rPr>
              <w:t>6°</w:t>
            </w:r>
          </w:p>
        </w:tc>
      </w:tr>
      <w:tr w:rsidR="00304714" w:rsidRPr="004C1F63" w:rsidTr="00DB3494">
        <w:tc>
          <w:tcPr>
            <w:tcW w:w="1894" w:type="dxa"/>
            <w:vMerge/>
          </w:tcPr>
          <w:p w:rsidR="00304714" w:rsidRPr="004C1F63" w:rsidRDefault="00304714" w:rsidP="002C7260">
            <w:pPr>
              <w:pStyle w:val="LDP1a"/>
              <w:ind w:left="0" w:firstLine="0"/>
              <w:rPr>
                <w:rFonts w:ascii="Times New Roman" w:hAnsi="Times New Roman"/>
                <w:b/>
                <w:lang w:val="en-GB"/>
              </w:rPr>
            </w:pPr>
          </w:p>
        </w:tc>
        <w:tc>
          <w:tcPr>
            <w:tcW w:w="2308" w:type="dxa"/>
          </w:tcPr>
          <w:p w:rsidR="00304714" w:rsidRPr="004C1F63" w:rsidRDefault="00304714" w:rsidP="002C7260">
            <w:pPr>
              <w:pStyle w:val="LDP1a"/>
              <w:ind w:left="0" w:firstLine="0"/>
              <w:rPr>
                <w:rFonts w:ascii="Times New Roman" w:hAnsi="Times New Roman"/>
                <w:lang w:val="en-GB"/>
              </w:rPr>
            </w:pPr>
            <w:r w:rsidRPr="004C1F63">
              <w:rPr>
                <w:rFonts w:ascii="Times New Roman" w:hAnsi="Times New Roman"/>
                <w:lang w:val="en-GB"/>
              </w:rPr>
              <w:t xml:space="preserve">Maximum </w:t>
            </w:r>
            <w:proofErr w:type="spellStart"/>
            <w:r w:rsidRPr="004C1F63">
              <w:rPr>
                <w:rFonts w:ascii="Times New Roman" w:hAnsi="Times New Roman"/>
                <w:lang w:val="en-GB"/>
              </w:rPr>
              <w:t>quadrantal</w:t>
            </w:r>
            <w:proofErr w:type="spellEnd"/>
            <w:r w:rsidRPr="004C1F63">
              <w:rPr>
                <w:rFonts w:ascii="Times New Roman" w:hAnsi="Times New Roman"/>
                <w:lang w:val="en-GB"/>
              </w:rPr>
              <w:t xml:space="preserve"> error points</w:t>
            </w:r>
          </w:p>
        </w:tc>
        <w:tc>
          <w:tcPr>
            <w:tcW w:w="3894" w:type="dxa"/>
          </w:tcPr>
          <w:p w:rsidR="00304714" w:rsidRPr="004C1F63" w:rsidRDefault="00304714" w:rsidP="00304714">
            <w:pPr>
              <w:pStyle w:val="LDP1a"/>
              <w:ind w:left="0" w:firstLine="0"/>
              <w:rPr>
                <w:rFonts w:ascii="Times New Roman" w:hAnsi="Times New Roman"/>
                <w:lang w:val="en-GB"/>
              </w:rPr>
            </w:pPr>
            <w:r w:rsidRPr="004C1F63">
              <w:rPr>
                <w:rFonts w:ascii="Times New Roman" w:hAnsi="Times New Roman"/>
              </w:rPr>
              <w:sym w:font="Symbol" w:char="F0B1"/>
            </w:r>
            <w:r w:rsidRPr="004C1F63">
              <w:rPr>
                <w:rFonts w:ascii="Times New Roman" w:hAnsi="Times New Roman"/>
              </w:rPr>
              <w:t>10°</w:t>
            </w:r>
          </w:p>
        </w:tc>
      </w:tr>
      <w:tr w:rsidR="0034226F" w:rsidRPr="004C1F63" w:rsidTr="00DB3494">
        <w:tc>
          <w:tcPr>
            <w:tcW w:w="1894" w:type="dxa"/>
            <w:vMerge w:val="restart"/>
          </w:tcPr>
          <w:p w:rsidR="0034226F" w:rsidRPr="004C1F63" w:rsidRDefault="0034226F" w:rsidP="002C7260">
            <w:pPr>
              <w:pStyle w:val="LDP1a"/>
              <w:ind w:left="0" w:firstLine="0"/>
              <w:rPr>
                <w:rFonts w:ascii="Times New Roman" w:hAnsi="Times New Roman"/>
                <w:b/>
                <w:lang w:val="en-GB"/>
              </w:rPr>
            </w:pPr>
            <w:r w:rsidRPr="004C1F63">
              <w:rPr>
                <w:rFonts w:ascii="Times New Roman" w:hAnsi="Times New Roman"/>
                <w:b/>
                <w:lang w:val="en-GB"/>
              </w:rPr>
              <w:t>I</w:t>
            </w:r>
            <w:r w:rsidR="001A5D94" w:rsidRPr="004C1F63">
              <w:rPr>
                <w:rFonts w:ascii="Times New Roman" w:hAnsi="Times New Roman"/>
                <w:b/>
                <w:lang w:val="en-GB"/>
              </w:rPr>
              <w:t>.</w:t>
            </w:r>
            <w:r w:rsidRPr="004C1F63">
              <w:rPr>
                <w:rFonts w:ascii="Times New Roman" w:hAnsi="Times New Roman"/>
                <w:b/>
                <w:lang w:val="en-GB"/>
              </w:rPr>
              <w:t>F</w:t>
            </w:r>
            <w:r w:rsidR="001A5D94" w:rsidRPr="004C1F63">
              <w:rPr>
                <w:rFonts w:ascii="Times New Roman" w:hAnsi="Times New Roman"/>
                <w:b/>
                <w:lang w:val="en-GB"/>
              </w:rPr>
              <w:t>.</w:t>
            </w:r>
            <w:r w:rsidRPr="004C1F63">
              <w:rPr>
                <w:rFonts w:ascii="Times New Roman" w:hAnsi="Times New Roman"/>
                <w:b/>
                <w:lang w:val="en-GB"/>
              </w:rPr>
              <w:t>R</w:t>
            </w:r>
            <w:r w:rsidR="001A5D94" w:rsidRPr="004C1F63">
              <w:rPr>
                <w:rFonts w:ascii="Times New Roman" w:hAnsi="Times New Roman"/>
                <w:b/>
                <w:lang w:val="en-GB"/>
              </w:rPr>
              <w:t>.</w:t>
            </w:r>
          </w:p>
        </w:tc>
        <w:tc>
          <w:tcPr>
            <w:tcW w:w="2308" w:type="dxa"/>
          </w:tcPr>
          <w:p w:rsidR="0034226F" w:rsidRPr="004C1F63" w:rsidRDefault="0034226F" w:rsidP="00304714">
            <w:pPr>
              <w:pStyle w:val="LDP1a"/>
              <w:ind w:left="0" w:firstLine="0"/>
              <w:rPr>
                <w:rFonts w:ascii="Times New Roman" w:hAnsi="Times New Roman"/>
              </w:rPr>
            </w:pPr>
            <w:r w:rsidRPr="004C1F63">
              <w:rPr>
                <w:rFonts w:ascii="Times New Roman" w:hAnsi="Times New Roman"/>
              </w:rPr>
              <w:t>0° and ± 15°; and</w:t>
            </w:r>
          </w:p>
          <w:p w:rsidR="0034226F" w:rsidRPr="004C1F63" w:rsidRDefault="0034226F" w:rsidP="00304714">
            <w:pPr>
              <w:pStyle w:val="LDP1a"/>
              <w:ind w:left="0" w:firstLine="0"/>
              <w:rPr>
                <w:rFonts w:ascii="Times New Roman" w:hAnsi="Times New Roman"/>
                <w:lang w:val="en-GB"/>
              </w:rPr>
            </w:pPr>
            <w:r w:rsidRPr="004C1F63">
              <w:rPr>
                <w:rFonts w:ascii="Times New Roman" w:hAnsi="Times New Roman"/>
              </w:rPr>
              <w:t>180° and ± 15°</w:t>
            </w:r>
          </w:p>
        </w:tc>
        <w:tc>
          <w:tcPr>
            <w:tcW w:w="3894" w:type="dxa"/>
          </w:tcPr>
          <w:p w:rsidR="0034226F" w:rsidRPr="004C1F63" w:rsidRDefault="0034226F" w:rsidP="00304714">
            <w:pPr>
              <w:pStyle w:val="LDP1a"/>
              <w:ind w:left="0" w:firstLine="0"/>
              <w:rPr>
                <w:rFonts w:ascii="Times New Roman" w:hAnsi="Times New Roman"/>
                <w:lang w:val="en-GB"/>
              </w:rPr>
            </w:pPr>
            <w:r w:rsidRPr="004C1F63">
              <w:rPr>
                <w:rFonts w:ascii="Times New Roman" w:hAnsi="Times New Roman"/>
              </w:rPr>
              <w:sym w:font="Symbol" w:char="F0B1"/>
            </w:r>
            <w:r w:rsidRPr="004C1F63">
              <w:rPr>
                <w:rFonts w:ascii="Times New Roman" w:hAnsi="Times New Roman"/>
              </w:rPr>
              <w:t>5°</w:t>
            </w:r>
          </w:p>
        </w:tc>
      </w:tr>
      <w:tr w:rsidR="0034226F" w:rsidRPr="004C1F63" w:rsidTr="00DB3494">
        <w:tc>
          <w:tcPr>
            <w:tcW w:w="1894" w:type="dxa"/>
            <w:vMerge/>
          </w:tcPr>
          <w:p w:rsidR="0034226F" w:rsidRPr="004C1F63" w:rsidRDefault="0034226F" w:rsidP="002C7260">
            <w:pPr>
              <w:pStyle w:val="LDP1a"/>
              <w:ind w:left="0" w:firstLine="0"/>
              <w:rPr>
                <w:rFonts w:ascii="Times New Roman" w:hAnsi="Times New Roman"/>
                <w:lang w:val="en-GB"/>
              </w:rPr>
            </w:pPr>
          </w:p>
        </w:tc>
        <w:tc>
          <w:tcPr>
            <w:tcW w:w="2308" w:type="dxa"/>
          </w:tcPr>
          <w:p w:rsidR="0034226F" w:rsidRPr="004C1F63" w:rsidRDefault="0034226F" w:rsidP="00304714">
            <w:pPr>
              <w:pStyle w:val="LDP1a"/>
              <w:ind w:left="0" w:firstLine="0"/>
              <w:rPr>
                <w:rFonts w:ascii="Times New Roman" w:hAnsi="Times New Roman"/>
              </w:rPr>
            </w:pPr>
            <w:r w:rsidRPr="004C1F63">
              <w:rPr>
                <w:rFonts w:ascii="Times New Roman" w:hAnsi="Times New Roman"/>
              </w:rPr>
              <w:t>Any other bearing</w:t>
            </w:r>
          </w:p>
        </w:tc>
        <w:tc>
          <w:tcPr>
            <w:tcW w:w="3894" w:type="dxa"/>
          </w:tcPr>
          <w:p w:rsidR="0034226F" w:rsidRPr="004C1F63" w:rsidRDefault="0034226F" w:rsidP="0034226F">
            <w:pPr>
              <w:pStyle w:val="LDP1a"/>
              <w:ind w:left="0" w:firstLine="0"/>
              <w:rPr>
                <w:rFonts w:ascii="Times New Roman" w:hAnsi="Times New Roman"/>
              </w:rPr>
            </w:pPr>
            <w:r w:rsidRPr="004C1F63">
              <w:rPr>
                <w:rFonts w:ascii="Times New Roman" w:hAnsi="Times New Roman"/>
              </w:rPr>
              <w:sym w:font="Symbol" w:char="F0B1"/>
            </w:r>
            <w:r w:rsidRPr="004C1F63">
              <w:rPr>
                <w:rFonts w:ascii="Times New Roman" w:hAnsi="Times New Roman"/>
              </w:rPr>
              <w:t>6°</w:t>
            </w:r>
          </w:p>
        </w:tc>
      </w:tr>
    </w:tbl>
    <w:p w:rsidR="002C7260" w:rsidRDefault="002C7260" w:rsidP="004C1F63">
      <w:pPr>
        <w:pStyle w:val="LDNote"/>
        <w:spacing w:before="40" w:after="40"/>
      </w:pPr>
      <w:r>
        <w:rPr>
          <w:i/>
        </w:rPr>
        <w:t>Note</w:t>
      </w:r>
      <w:r>
        <w:t xml:space="preserve">   In the case of V.F.R. and night V.M.C. aircraft only, where the ADF equipment has no means of applying </w:t>
      </w:r>
      <w:proofErr w:type="spellStart"/>
      <w:r>
        <w:t>quadrantal</w:t>
      </w:r>
      <w:proofErr w:type="spellEnd"/>
      <w:r>
        <w:t xml:space="preserve"> error correction, or where the error exceeds the capability of the correcting mechanism, the errors may be </w:t>
      </w:r>
      <w:proofErr w:type="spellStart"/>
      <w:r>
        <w:t>placarded</w:t>
      </w:r>
      <w:proofErr w:type="spellEnd"/>
      <w:r>
        <w:t xml:space="preserve"> adjacent to the</w:t>
      </w:r>
      <w:r w:rsidR="001C5681">
        <w:t xml:space="preserve"> ADF system’s</w:t>
      </w:r>
      <w:r>
        <w:t xml:space="preserve"> indicator</w:t>
      </w:r>
      <w:r w:rsidR="001C5681">
        <w:t xml:space="preserve"> or display.</w:t>
      </w:r>
    </w:p>
    <w:p w:rsidR="0034226F" w:rsidRDefault="0034226F" w:rsidP="0034226F">
      <w:pPr>
        <w:pStyle w:val="LDSubclauseHead"/>
      </w:pPr>
      <w:r>
        <w:t>Checks — dual ADF systems</w:t>
      </w:r>
    </w:p>
    <w:p w:rsidR="0034226F" w:rsidRDefault="0034226F" w:rsidP="0034226F">
      <w:pPr>
        <w:pStyle w:val="LDClause"/>
      </w:pPr>
      <w:r>
        <w:tab/>
        <w:t>18.4</w:t>
      </w:r>
      <w:r>
        <w:tab/>
        <w:t xml:space="preserve">Where there are any dual ADF systems — check and ensure that each system does not </w:t>
      </w:r>
      <w:r w:rsidR="00E05119">
        <w:t>interfere with the operation of the other</w:t>
      </w:r>
      <w:r>
        <w:t xml:space="preserve"> system.</w:t>
      </w:r>
    </w:p>
    <w:p w:rsidR="0034226F" w:rsidRDefault="0034226F" w:rsidP="00FC7E54">
      <w:pPr>
        <w:pStyle w:val="LDSubclauseHead"/>
      </w:pPr>
      <w:r>
        <w:t>Intervals</w:t>
      </w:r>
    </w:p>
    <w:p w:rsidR="0034226F" w:rsidRDefault="0034226F" w:rsidP="0034226F">
      <w:pPr>
        <w:pStyle w:val="LDClause"/>
      </w:pPr>
      <w:r>
        <w:tab/>
        <w:t>18.5</w:t>
      </w:r>
      <w:r>
        <w:tab/>
      </w:r>
      <w:r w:rsidR="00C62EC2">
        <w:t xml:space="preserve">The checks mentioned in this clause must be carried out each time </w:t>
      </w:r>
      <w:r w:rsidR="00D67969">
        <w:t xml:space="preserve">a periodic inspection is carried out in accordance with </w:t>
      </w:r>
      <w:r w:rsidR="001A5D94">
        <w:t xml:space="preserve">paragraphs </w:t>
      </w:r>
      <w:r w:rsidR="00D67969">
        <w:t xml:space="preserve">2.4 and 2.5 in Part 2 of </w:t>
      </w:r>
      <w:r w:rsidR="007D1BF9">
        <w:t>Schedule</w:t>
      </w:r>
      <w:r w:rsidR="00DB3494">
        <w:t> </w:t>
      </w:r>
      <w:r w:rsidR="007D1BF9">
        <w:t>5</w:t>
      </w:r>
      <w:r w:rsidR="00C62EC2">
        <w:t xml:space="preserve"> </w:t>
      </w:r>
      <w:r w:rsidR="00D67969">
        <w:t>of CAR 1988.</w:t>
      </w:r>
    </w:p>
    <w:p w:rsidR="00C62EC2" w:rsidRPr="0054631B" w:rsidRDefault="00C62EC2" w:rsidP="00C62EC2">
      <w:pPr>
        <w:pStyle w:val="LDClauseHeading"/>
      </w:pPr>
      <w:r>
        <w:t>19</w:t>
      </w:r>
      <w:r w:rsidRPr="0054631B">
        <w:tab/>
      </w:r>
      <w:r w:rsidR="00425861">
        <w:t>VOR</w:t>
      </w:r>
      <w:r>
        <w:t xml:space="preserve"> systems — </w:t>
      </w:r>
      <w:r w:rsidR="00425861">
        <w:t>periodic checking</w:t>
      </w:r>
    </w:p>
    <w:p w:rsidR="00C62EC2" w:rsidRDefault="00C62EC2" w:rsidP="00C62EC2">
      <w:pPr>
        <w:pStyle w:val="LDSubclauseHead"/>
      </w:pPr>
      <w:r w:rsidRPr="0054631B">
        <w:t>Application</w:t>
      </w:r>
    </w:p>
    <w:p w:rsidR="00E05119" w:rsidRDefault="00C62EC2" w:rsidP="00C62EC2">
      <w:pPr>
        <w:pStyle w:val="LDClause"/>
      </w:pPr>
      <w:r>
        <w:tab/>
        <w:t>19.1</w:t>
      </w:r>
      <w:r>
        <w:tab/>
        <w:t>This clause applies only for the</w:t>
      </w:r>
      <w:r w:rsidR="00E05119">
        <w:t xml:space="preserve"> following</w:t>
      </w:r>
      <w:r>
        <w:t xml:space="preserve"> navigation systems</w:t>
      </w:r>
      <w:r w:rsidR="007D711A">
        <w:t xml:space="preserve"> (the </w:t>
      </w:r>
      <w:r w:rsidR="007D711A" w:rsidRPr="00FC7E54">
        <w:rPr>
          <w:b/>
          <w:i/>
        </w:rPr>
        <w:t>relevant systems</w:t>
      </w:r>
      <w:r w:rsidR="007D711A">
        <w:t>)</w:t>
      </w:r>
      <w:r>
        <w:t xml:space="preserve"> of an Australian aircraft for which the holder of the certificate of registration has elected to use the CASA maintenance schedule</w:t>
      </w:r>
      <w:r w:rsidR="00E05119">
        <w:t>:</w:t>
      </w:r>
    </w:p>
    <w:p w:rsidR="00E05119" w:rsidRDefault="00E05119" w:rsidP="00FC7E54">
      <w:pPr>
        <w:pStyle w:val="LDP1a"/>
      </w:pPr>
      <w:r>
        <w:t>(a)</w:t>
      </w:r>
      <w:r>
        <w:tab/>
      </w:r>
      <w:proofErr w:type="gramStart"/>
      <w:r w:rsidR="00ED02FF">
        <w:t>all</w:t>
      </w:r>
      <w:proofErr w:type="gramEnd"/>
      <w:r w:rsidR="00ED02FF">
        <w:t xml:space="preserve"> </w:t>
      </w:r>
      <w:r>
        <w:t>VOR systems;</w:t>
      </w:r>
    </w:p>
    <w:p w:rsidR="00C62EC2" w:rsidRDefault="00E05119" w:rsidP="00FC7E54">
      <w:pPr>
        <w:pStyle w:val="LDP1a"/>
      </w:pPr>
      <w:r>
        <w:t>(b)</w:t>
      </w:r>
      <w:r>
        <w:tab/>
      </w:r>
      <w:proofErr w:type="gramStart"/>
      <w:r w:rsidR="00ED02FF">
        <w:t>all</w:t>
      </w:r>
      <w:proofErr w:type="gramEnd"/>
      <w:r w:rsidR="00ED02FF">
        <w:t xml:space="preserve"> </w:t>
      </w:r>
      <w:r>
        <w:t>localiser systems;</w:t>
      </w:r>
    </w:p>
    <w:p w:rsidR="00E05119" w:rsidRDefault="00E05119" w:rsidP="00FC7E54">
      <w:pPr>
        <w:pStyle w:val="LDP1a"/>
      </w:pPr>
      <w:r>
        <w:t>(c)</w:t>
      </w:r>
      <w:r>
        <w:tab/>
      </w:r>
      <w:proofErr w:type="gramStart"/>
      <w:r w:rsidR="00ED02FF">
        <w:t>all</w:t>
      </w:r>
      <w:proofErr w:type="gramEnd"/>
      <w:r w:rsidR="00ED02FF">
        <w:t xml:space="preserve"> </w:t>
      </w:r>
      <w:r>
        <w:t>glideslope systems.</w:t>
      </w:r>
    </w:p>
    <w:p w:rsidR="00D67969" w:rsidRDefault="00D67969" w:rsidP="00D67969">
      <w:pPr>
        <w:pStyle w:val="LDNote"/>
      </w:pPr>
      <w:r w:rsidRPr="00F86984">
        <w:rPr>
          <w:i/>
        </w:rPr>
        <w:t>Note</w:t>
      </w:r>
      <w:r>
        <w:t>   The CASA maintenance schedule is set out in Schedule 5 — CASA maintenance schedule, of CAR 1988.</w:t>
      </w:r>
    </w:p>
    <w:p w:rsidR="00E05119" w:rsidRDefault="00E05119" w:rsidP="00FC7E54">
      <w:pPr>
        <w:pStyle w:val="LDSubclauseHead"/>
      </w:pPr>
      <w:r>
        <w:t>Checks</w:t>
      </w:r>
    </w:p>
    <w:p w:rsidR="00C331B7" w:rsidRDefault="00C62EC2" w:rsidP="00FC7E54">
      <w:pPr>
        <w:pStyle w:val="LDClause"/>
        <w:rPr>
          <w:lang w:val="en-GB"/>
        </w:rPr>
      </w:pPr>
      <w:r>
        <w:tab/>
        <w:t>19.2</w:t>
      </w:r>
      <w:r>
        <w:tab/>
      </w:r>
      <w:r w:rsidR="00E05119">
        <w:t xml:space="preserve">Check and ensure that </w:t>
      </w:r>
      <w:r w:rsidR="00D67969">
        <w:t>the level of interference</w:t>
      </w:r>
      <w:r w:rsidR="007D711A">
        <w:t xml:space="preserve"> </w:t>
      </w:r>
      <w:r w:rsidR="00C331B7">
        <w:rPr>
          <w:lang w:val="en-GB"/>
        </w:rPr>
        <w:t>between</w:t>
      </w:r>
      <w:r w:rsidR="007D711A">
        <w:rPr>
          <w:lang w:val="en-GB"/>
        </w:rPr>
        <w:t xml:space="preserve"> the relevant systems, and</w:t>
      </w:r>
      <w:r w:rsidR="00C331B7">
        <w:rPr>
          <w:lang w:val="en-GB"/>
        </w:rPr>
        <w:t xml:space="preserve"> any combination of </w:t>
      </w:r>
      <w:r w:rsidR="007D711A">
        <w:rPr>
          <w:lang w:val="en-GB"/>
        </w:rPr>
        <w:t xml:space="preserve">other </w:t>
      </w:r>
      <w:r w:rsidR="00C331B7">
        <w:rPr>
          <w:lang w:val="en-GB"/>
        </w:rPr>
        <w:t>aircraft systems normally operated in flight</w:t>
      </w:r>
      <w:r w:rsidR="007D711A">
        <w:rPr>
          <w:lang w:val="en-GB"/>
        </w:rPr>
        <w:t xml:space="preserve">, </w:t>
      </w:r>
      <w:r w:rsidR="00C331B7">
        <w:rPr>
          <w:lang w:val="en-GB"/>
        </w:rPr>
        <w:t>is</w:t>
      </w:r>
      <w:r w:rsidR="007D711A">
        <w:rPr>
          <w:lang w:val="en-GB"/>
        </w:rPr>
        <w:t xml:space="preserve"> not</w:t>
      </w:r>
      <w:r w:rsidR="00ED02FF">
        <w:rPr>
          <w:lang w:val="en-GB"/>
        </w:rPr>
        <w:t xml:space="preserve"> of a level</w:t>
      </w:r>
      <w:r w:rsidR="007D711A">
        <w:rPr>
          <w:lang w:val="en-GB"/>
        </w:rPr>
        <w:t xml:space="preserve"> </w:t>
      </w:r>
      <w:r w:rsidR="00C331B7">
        <w:rPr>
          <w:lang w:val="en-GB"/>
        </w:rPr>
        <w:t xml:space="preserve">sufficient to cause </w:t>
      </w:r>
      <w:r w:rsidR="007D711A">
        <w:rPr>
          <w:lang w:val="en-GB"/>
        </w:rPr>
        <w:t>either</w:t>
      </w:r>
      <w:r w:rsidR="00C331B7">
        <w:rPr>
          <w:lang w:val="en-GB"/>
        </w:rPr>
        <w:t xml:space="preserve"> of the following:</w:t>
      </w:r>
    </w:p>
    <w:p w:rsidR="00C331B7" w:rsidRDefault="007D711A" w:rsidP="00FC7E54">
      <w:pPr>
        <w:pStyle w:val="LDP1a"/>
        <w:rPr>
          <w:lang w:val="en-GB"/>
        </w:rPr>
      </w:pPr>
      <w:r>
        <w:rPr>
          <w:lang w:val="en-GB"/>
        </w:rPr>
        <w:t>(a)</w:t>
      </w:r>
      <w:r>
        <w:rPr>
          <w:lang w:val="en-GB"/>
        </w:rPr>
        <w:tab/>
      </w:r>
      <w:proofErr w:type="gramStart"/>
      <w:r w:rsidR="00C331B7">
        <w:rPr>
          <w:lang w:val="en-GB"/>
        </w:rPr>
        <w:t>a</w:t>
      </w:r>
      <w:proofErr w:type="gramEnd"/>
      <w:r w:rsidR="00C331B7">
        <w:rPr>
          <w:lang w:val="en-GB"/>
        </w:rPr>
        <w:t xml:space="preserve"> significant deflection of the flight path indicator when the flag is concealed;</w:t>
      </w:r>
    </w:p>
    <w:p w:rsidR="007D711A" w:rsidRDefault="007D711A" w:rsidP="00FC7E54">
      <w:pPr>
        <w:pStyle w:val="LDP1a"/>
        <w:rPr>
          <w:lang w:val="en-GB"/>
        </w:rPr>
      </w:pPr>
      <w:r>
        <w:rPr>
          <w:lang w:val="en-GB"/>
        </w:rPr>
        <w:t>(b)</w:t>
      </w:r>
      <w:r>
        <w:rPr>
          <w:lang w:val="en-GB"/>
        </w:rPr>
        <w:tab/>
      </w:r>
      <w:proofErr w:type="gramStart"/>
      <w:r>
        <w:rPr>
          <w:lang w:val="en-GB"/>
        </w:rPr>
        <w:t>any</w:t>
      </w:r>
      <w:proofErr w:type="gramEnd"/>
      <w:r>
        <w:rPr>
          <w:lang w:val="en-GB"/>
        </w:rPr>
        <w:t xml:space="preserve"> </w:t>
      </w:r>
      <w:r w:rsidR="00C331B7">
        <w:rPr>
          <w:lang w:val="en-GB"/>
        </w:rPr>
        <w:t>degradation of the readability of the station identification.</w:t>
      </w:r>
    </w:p>
    <w:p w:rsidR="00C331B7" w:rsidRDefault="00ED02FF" w:rsidP="00FC7E54">
      <w:pPr>
        <w:pStyle w:val="LDClause"/>
        <w:rPr>
          <w:lang w:val="en-GB"/>
        </w:rPr>
      </w:pPr>
      <w:r w:rsidRPr="00FC7E54">
        <w:rPr>
          <w:lang w:val="en-GB"/>
        </w:rPr>
        <w:tab/>
        <w:t>19.3</w:t>
      </w:r>
      <w:r w:rsidRPr="00FC7E54">
        <w:rPr>
          <w:lang w:val="en-GB"/>
        </w:rPr>
        <w:tab/>
      </w:r>
      <w:r>
        <w:rPr>
          <w:lang w:val="en-GB"/>
        </w:rPr>
        <w:t xml:space="preserve">For </w:t>
      </w:r>
      <w:proofErr w:type="spellStart"/>
      <w:r>
        <w:rPr>
          <w:lang w:val="en-GB"/>
        </w:rPr>
        <w:t>subclause</w:t>
      </w:r>
      <w:proofErr w:type="spellEnd"/>
      <w:r>
        <w:rPr>
          <w:lang w:val="en-GB"/>
        </w:rPr>
        <w:t xml:space="preserve"> 19.2, a</w:t>
      </w:r>
      <w:r w:rsidR="007D711A">
        <w:rPr>
          <w:lang w:val="en-GB"/>
        </w:rPr>
        <w:t xml:space="preserve"> level of interference which is </w:t>
      </w:r>
      <w:r w:rsidR="007D711A">
        <w:t>merely intermittent or short</w:t>
      </w:r>
      <w:r w:rsidR="001A5D94">
        <w:t>-</w:t>
      </w:r>
      <w:r w:rsidR="007D711A">
        <w:t>term may be ignored</w:t>
      </w:r>
      <w:r>
        <w:t>,</w:t>
      </w:r>
      <w:r w:rsidR="007D711A">
        <w:t xml:space="preserve"> </w:t>
      </w:r>
      <w:r>
        <w:t>but only if</w:t>
      </w:r>
      <w:r w:rsidR="007D711A">
        <w:t xml:space="preserve"> </w:t>
      </w:r>
      <w:r>
        <w:t>it does not cause the deflection or degradation mentioned in paragraph</w:t>
      </w:r>
      <w:r w:rsidR="001A5D94">
        <w:t>s</w:t>
      </w:r>
      <w:r>
        <w:t xml:space="preserve"> 19.2</w:t>
      </w:r>
      <w:r w:rsidR="00DB3494">
        <w:t> </w:t>
      </w:r>
      <w:r>
        <w:t>(a) and (b).</w:t>
      </w:r>
    </w:p>
    <w:p w:rsidR="00C331B7" w:rsidRDefault="007D711A" w:rsidP="00FC7E54">
      <w:pPr>
        <w:pStyle w:val="LDClause"/>
        <w:rPr>
          <w:lang w:val="en-GB"/>
        </w:rPr>
      </w:pPr>
      <w:r>
        <w:rPr>
          <w:lang w:val="en-GB"/>
        </w:rPr>
        <w:tab/>
        <w:t>19.</w:t>
      </w:r>
      <w:r w:rsidR="00ED02FF">
        <w:rPr>
          <w:lang w:val="en-GB"/>
        </w:rPr>
        <w:t>4</w:t>
      </w:r>
      <w:r>
        <w:rPr>
          <w:lang w:val="en-GB"/>
        </w:rPr>
        <w:tab/>
      </w:r>
      <w:r w:rsidR="00C331B7">
        <w:rPr>
          <w:lang w:val="en-GB"/>
        </w:rPr>
        <w:t>Check</w:t>
      </w:r>
      <w:r w:rsidR="00ED02FF">
        <w:rPr>
          <w:lang w:val="en-GB"/>
        </w:rPr>
        <w:t xml:space="preserve"> and ensure</w:t>
      </w:r>
      <w:r w:rsidR="00C331B7">
        <w:rPr>
          <w:lang w:val="en-GB"/>
        </w:rPr>
        <w:t xml:space="preserve"> that t</w:t>
      </w:r>
      <w:r w:rsidR="00C331B7" w:rsidRPr="004A5752">
        <w:rPr>
          <w:lang w:val="en-GB"/>
        </w:rPr>
        <w:t>he level of interference from any source, intermittent</w:t>
      </w:r>
      <w:r w:rsidR="00ED02FF">
        <w:rPr>
          <w:lang w:val="en-GB"/>
        </w:rPr>
        <w:t>, short</w:t>
      </w:r>
      <w:r w:rsidR="001A5D94">
        <w:rPr>
          <w:lang w:val="en-GB"/>
        </w:rPr>
        <w:noBreakHyphen/>
      </w:r>
      <w:r w:rsidR="00ED02FF">
        <w:rPr>
          <w:lang w:val="en-GB"/>
        </w:rPr>
        <w:t>term</w:t>
      </w:r>
      <w:r w:rsidR="00C331B7" w:rsidRPr="004A5752">
        <w:rPr>
          <w:lang w:val="en-GB"/>
        </w:rPr>
        <w:t xml:space="preserve"> or otherwise, </w:t>
      </w:r>
      <w:r w:rsidR="00C331B7">
        <w:rPr>
          <w:lang w:val="en-GB"/>
        </w:rPr>
        <w:t xml:space="preserve">is </w:t>
      </w:r>
      <w:r w:rsidR="00ED02FF">
        <w:rPr>
          <w:lang w:val="en-GB"/>
        </w:rPr>
        <w:t xml:space="preserve">not </w:t>
      </w:r>
      <w:r w:rsidR="00C331B7">
        <w:rPr>
          <w:lang w:val="en-GB"/>
        </w:rPr>
        <w:t>of a</w:t>
      </w:r>
      <w:r w:rsidR="00C331B7" w:rsidRPr="004A5752">
        <w:rPr>
          <w:lang w:val="en-GB"/>
        </w:rPr>
        <w:t xml:space="preserve"> </w:t>
      </w:r>
      <w:r w:rsidR="00C331B7">
        <w:rPr>
          <w:lang w:val="en-GB"/>
        </w:rPr>
        <w:t xml:space="preserve">level sufficient </w:t>
      </w:r>
      <w:r w:rsidR="00C331B7" w:rsidRPr="004A5752">
        <w:rPr>
          <w:lang w:val="en-GB"/>
        </w:rPr>
        <w:t>to cause the flag to indicate usability in the absence of a usable signal.</w:t>
      </w:r>
    </w:p>
    <w:p w:rsidR="00ED02FF" w:rsidRDefault="00ED02FF" w:rsidP="00ED02FF">
      <w:pPr>
        <w:pStyle w:val="LDSubclauseHead"/>
      </w:pPr>
      <w:r>
        <w:t>Intervals</w:t>
      </w:r>
    </w:p>
    <w:p w:rsidR="00ED02FF" w:rsidRDefault="00ED02FF" w:rsidP="00ED02FF">
      <w:pPr>
        <w:pStyle w:val="LDClause"/>
      </w:pPr>
      <w:r>
        <w:tab/>
        <w:t>19.5</w:t>
      </w:r>
      <w:r>
        <w:tab/>
        <w:t xml:space="preserve">The checks mentioned in this clause must be carried out each time a periodic inspection is carried out in accordance with </w:t>
      </w:r>
      <w:r w:rsidR="001A5D94">
        <w:t xml:space="preserve">paragraphs </w:t>
      </w:r>
      <w:r>
        <w:t>2.4 and 2.5 in Part 2 of Schedule</w:t>
      </w:r>
      <w:r w:rsidR="00DB3494">
        <w:t> </w:t>
      </w:r>
      <w:r>
        <w:t>5 of CAR 1988.</w:t>
      </w:r>
    </w:p>
    <w:p w:rsidR="00ED02FF" w:rsidRPr="0054631B" w:rsidRDefault="00ED02FF" w:rsidP="00ED02FF">
      <w:pPr>
        <w:pStyle w:val="LDClauseHeading"/>
      </w:pPr>
      <w:r>
        <w:t>20</w:t>
      </w:r>
      <w:r w:rsidRPr="0054631B">
        <w:tab/>
      </w:r>
      <w:r>
        <w:t>VOR in I</w:t>
      </w:r>
      <w:r w:rsidR="001A5D94">
        <w:t>.</w:t>
      </w:r>
      <w:r>
        <w:t>F</w:t>
      </w:r>
      <w:r w:rsidR="001A5D94">
        <w:t>.</w:t>
      </w:r>
      <w:r>
        <w:t>R</w:t>
      </w:r>
      <w:r w:rsidR="001A5D94">
        <w:t>.</w:t>
      </w:r>
      <w:r>
        <w:t> — periodic checking</w:t>
      </w:r>
    </w:p>
    <w:p w:rsidR="00ED02FF" w:rsidRDefault="00ED02FF" w:rsidP="00ED02FF">
      <w:pPr>
        <w:pStyle w:val="LDSubclauseHead"/>
      </w:pPr>
      <w:r w:rsidRPr="0054631B">
        <w:t>Application</w:t>
      </w:r>
    </w:p>
    <w:p w:rsidR="00ED02FF" w:rsidRDefault="00ED02FF" w:rsidP="00ED02FF">
      <w:pPr>
        <w:pStyle w:val="LDClause"/>
      </w:pPr>
      <w:r>
        <w:tab/>
        <w:t>20.1</w:t>
      </w:r>
      <w:r>
        <w:tab/>
        <w:t xml:space="preserve">This clause applies only </w:t>
      </w:r>
      <w:r w:rsidR="00FF6FB4">
        <w:t xml:space="preserve">for </w:t>
      </w:r>
      <w:r>
        <w:t>the following navigation system of an Australian aircraft for which the holder of the certificate of registration has elected to use the CASA maintenance schedule:</w:t>
      </w:r>
      <w:r w:rsidR="00FF6FB4">
        <w:t xml:space="preserve"> a VOR system installed in an aircraft</w:t>
      </w:r>
      <w:r w:rsidR="00867AAC">
        <w:t xml:space="preserve"> equipped for flight under the I</w:t>
      </w:r>
      <w:r w:rsidR="001A5D94">
        <w:t>.</w:t>
      </w:r>
      <w:r w:rsidR="00867AAC">
        <w:t>F</w:t>
      </w:r>
      <w:r w:rsidR="001A5D94">
        <w:t>.</w:t>
      </w:r>
      <w:r w:rsidR="00867AAC">
        <w:t>R</w:t>
      </w:r>
      <w:r w:rsidR="00FF6FB4">
        <w:t>.</w:t>
      </w:r>
    </w:p>
    <w:p w:rsidR="00ED02FF" w:rsidRDefault="00ED02FF" w:rsidP="00ED02FF">
      <w:pPr>
        <w:pStyle w:val="LDNote"/>
      </w:pPr>
      <w:r w:rsidRPr="00F86984">
        <w:rPr>
          <w:i/>
        </w:rPr>
        <w:t>Note</w:t>
      </w:r>
      <w:r>
        <w:t>   The CASA maintenance schedule is set out in Schedule 5 — CASA maintenance schedule, of CAR 1988.</w:t>
      </w:r>
    </w:p>
    <w:p w:rsidR="00FF6FB4" w:rsidRDefault="00FF6FB4" w:rsidP="00FF6FB4">
      <w:pPr>
        <w:pStyle w:val="LDSubclauseHead"/>
      </w:pPr>
      <w:r>
        <w:t>Checks</w:t>
      </w:r>
    </w:p>
    <w:p w:rsidR="00FF6FB4" w:rsidRDefault="00FF6FB4" w:rsidP="00FC7E54">
      <w:pPr>
        <w:pStyle w:val="LDClause"/>
      </w:pPr>
      <w:r>
        <w:tab/>
      </w:r>
      <w:r w:rsidR="00AD241B">
        <w:t>20</w:t>
      </w:r>
      <w:r>
        <w:t>.2</w:t>
      </w:r>
      <w:r>
        <w:tab/>
        <w:t>Check and ensure that each of the following requirements is the case:</w:t>
      </w:r>
    </w:p>
    <w:p w:rsidR="00C331B7" w:rsidRDefault="00C331B7" w:rsidP="00FC7E54">
      <w:pPr>
        <w:pStyle w:val="LDP1a"/>
      </w:pPr>
      <w:r>
        <w:t>(a)</w:t>
      </w:r>
      <w:r>
        <w:tab/>
      </w:r>
      <w:proofErr w:type="gramStart"/>
      <w:r w:rsidR="00FF6FB4">
        <w:t>based</w:t>
      </w:r>
      <w:proofErr w:type="gramEnd"/>
      <w:r w:rsidR="00FF6FB4">
        <w:t xml:space="preserve"> on tests made on a representative number of radials, </w:t>
      </w:r>
      <w:r>
        <w:t xml:space="preserve">the deviation indicator must centre when the </w:t>
      </w:r>
      <w:proofErr w:type="spellStart"/>
      <w:r w:rsidR="00FF6FB4">
        <w:t>o</w:t>
      </w:r>
      <w:r>
        <w:t>mni</w:t>
      </w:r>
      <w:proofErr w:type="spellEnd"/>
      <w:r>
        <w:t xml:space="preserve"> </w:t>
      </w:r>
      <w:r w:rsidR="00FF6FB4">
        <w:t>b</w:t>
      </w:r>
      <w:r>
        <w:t xml:space="preserve">earing </w:t>
      </w:r>
      <w:r w:rsidR="00FF6FB4">
        <w:t>s</w:t>
      </w:r>
      <w:r>
        <w:t>elector (</w:t>
      </w:r>
      <w:r>
        <w:rPr>
          <w:b/>
          <w:i/>
        </w:rPr>
        <w:t>OBS</w:t>
      </w:r>
      <w:r>
        <w:t>) is within 3 degrees of the selected radial</w:t>
      </w:r>
      <w:r w:rsidR="00FF6FB4">
        <w:t>;</w:t>
      </w:r>
    </w:p>
    <w:p w:rsidR="00C331B7" w:rsidRDefault="00C331B7" w:rsidP="00FC7E54">
      <w:pPr>
        <w:pStyle w:val="LDP1a"/>
      </w:pPr>
      <w:r>
        <w:t>(b)</w:t>
      </w:r>
      <w:r>
        <w:tab/>
      </w:r>
      <w:proofErr w:type="gramStart"/>
      <w:r>
        <w:t>the</w:t>
      </w:r>
      <w:proofErr w:type="gramEnd"/>
      <w:r>
        <w:t xml:space="preserve"> deflection sensitivity must be such that a 5 dot left and a 5 dot right deflection must be obtained when the OBS is varied 10</w:t>
      </w:r>
      <w:r w:rsidR="00FF6FB4">
        <w:t xml:space="preserve"> degrees</w:t>
      </w:r>
      <w:r>
        <w:t xml:space="preserve"> ± 2</w:t>
      </w:r>
      <w:r w:rsidR="00FF6FB4">
        <w:t> degrees</w:t>
      </w:r>
      <w:r>
        <w:t xml:space="preserve"> from the on</w:t>
      </w:r>
      <w:r w:rsidR="001A5D94">
        <w:noBreakHyphen/>
      </w:r>
      <w:r>
        <w:t>course setting, and the indications must be of the correct sense;</w:t>
      </w:r>
    </w:p>
    <w:p w:rsidR="00C331B7" w:rsidRDefault="00C331B7" w:rsidP="00FC7E54">
      <w:pPr>
        <w:pStyle w:val="LDP1a"/>
      </w:pPr>
      <w:r>
        <w:t>(c)</w:t>
      </w:r>
      <w:r>
        <w:tab/>
      </w:r>
      <w:proofErr w:type="gramStart"/>
      <w:r>
        <w:t>where</w:t>
      </w:r>
      <w:proofErr w:type="gramEnd"/>
      <w:r>
        <w:t xml:space="preserve"> installed, the </w:t>
      </w:r>
      <w:r w:rsidR="00FF6FB4">
        <w:t>r</w:t>
      </w:r>
      <w:r>
        <w:t xml:space="preserve">adio </w:t>
      </w:r>
      <w:r w:rsidR="00FF6FB4">
        <w:t>m</w:t>
      </w:r>
      <w:r>
        <w:t xml:space="preserve">agnetic </w:t>
      </w:r>
      <w:r w:rsidR="00FF6FB4">
        <w:t>i</w:t>
      </w:r>
      <w:r>
        <w:t>ndicator (RMI) reading must be within 4</w:t>
      </w:r>
      <w:r w:rsidR="00FF6FB4">
        <w:t> degrees</w:t>
      </w:r>
      <w:r>
        <w:t xml:space="preserve"> of the selected radial;</w:t>
      </w:r>
    </w:p>
    <w:p w:rsidR="00C331B7" w:rsidRDefault="00C331B7" w:rsidP="00FC7E54">
      <w:pPr>
        <w:pStyle w:val="LDP1a"/>
      </w:pPr>
      <w:r>
        <w:t>(d)</w:t>
      </w:r>
      <w:r>
        <w:tab/>
      </w:r>
      <w:proofErr w:type="gramStart"/>
      <w:r>
        <w:t>the</w:t>
      </w:r>
      <w:proofErr w:type="gramEnd"/>
      <w:r>
        <w:t xml:space="preserve"> TO-FROM indicator must continue to show TO or FROM as originally selected when the OBS is rotated by ± 45 degrees from the selected radial;</w:t>
      </w:r>
    </w:p>
    <w:p w:rsidR="00C331B7" w:rsidRDefault="00C331B7" w:rsidP="00FC7E54">
      <w:pPr>
        <w:pStyle w:val="LDP1a"/>
      </w:pPr>
      <w:r>
        <w:t>(e)</w:t>
      </w:r>
      <w:r>
        <w:tab/>
        <w:t xml:space="preserve">the flag must remain concealed during </w:t>
      </w:r>
      <w:r w:rsidR="00FF6FB4">
        <w:t>each</w:t>
      </w:r>
      <w:r>
        <w:t xml:space="preserve"> of the tests</w:t>
      </w:r>
      <w:r w:rsidR="00FF6FB4">
        <w:t xml:space="preserve"> mentioned in paragraphs</w:t>
      </w:r>
      <w:r w:rsidR="00DB3494">
        <w:t> </w:t>
      </w:r>
      <w:r w:rsidR="00FF6FB4">
        <w:t>(a) to (d),</w:t>
      </w:r>
      <w:r>
        <w:t xml:space="preserve"> </w:t>
      </w:r>
      <w:r w:rsidR="00AD241B">
        <w:t>however</w:t>
      </w:r>
      <w:r w:rsidR="001A5D94">
        <w:t>,</w:t>
      </w:r>
      <w:r>
        <w:t xml:space="preserve"> when the signal input level is reduced so as to cause the deviation indicator deflection to fall by 2 dots, the flag must be at least partly visible.</w:t>
      </w:r>
    </w:p>
    <w:p w:rsidR="00FF6FB4" w:rsidRDefault="00FF6FB4" w:rsidP="00FC7E54">
      <w:pPr>
        <w:pStyle w:val="LDNote"/>
      </w:pPr>
      <w:r>
        <w:rPr>
          <w:i/>
        </w:rPr>
        <w:t>Note 1   </w:t>
      </w:r>
      <w:r>
        <w:t xml:space="preserve">A simulator may be used for </w:t>
      </w:r>
      <w:r w:rsidR="00AD241B">
        <w:t xml:space="preserve">the </w:t>
      </w:r>
      <w:r>
        <w:t xml:space="preserve">checking </w:t>
      </w:r>
      <w:r w:rsidR="00AD241B">
        <w:t>mentioned in paragraphs 20.2</w:t>
      </w:r>
      <w:r w:rsidR="00DB3494">
        <w:t> </w:t>
      </w:r>
      <w:r>
        <w:t>(a) to (e).</w:t>
      </w:r>
    </w:p>
    <w:p w:rsidR="00FF6FB4" w:rsidRDefault="00FF6FB4" w:rsidP="00FC7E54">
      <w:pPr>
        <w:pStyle w:val="LDNote"/>
      </w:pPr>
      <w:r>
        <w:rPr>
          <w:i/>
        </w:rPr>
        <w:t>Note 2   </w:t>
      </w:r>
      <w:r w:rsidR="00AD241B" w:rsidRPr="001A5D94">
        <w:t>The</w:t>
      </w:r>
      <w:r w:rsidR="00AD241B" w:rsidRPr="001E3F7C">
        <w:t xml:space="preserve"> s</w:t>
      </w:r>
      <w:r w:rsidRPr="001E3F7C">
        <w:t>ensitivities</w:t>
      </w:r>
      <w:r>
        <w:t xml:space="preserve"> referred to in this </w:t>
      </w:r>
      <w:r w:rsidR="00AD241B">
        <w:t>subclause</w:t>
      </w:r>
      <w:r>
        <w:t xml:space="preserve"> are related to a “standard” 5 dot-0-5 dot, 150</w:t>
      </w:r>
      <w:r w:rsidR="00CD0A9A">
        <w:t> </w:t>
      </w:r>
      <w:r>
        <w:t>microamperes-0-150 microamperes indicator. Proportional deflections apply to other than “standard” indicators.</w:t>
      </w:r>
    </w:p>
    <w:p w:rsidR="00AD241B" w:rsidRDefault="00AD241B" w:rsidP="00AD241B">
      <w:pPr>
        <w:pStyle w:val="LDSubclauseHead"/>
      </w:pPr>
      <w:r>
        <w:t>Intervals</w:t>
      </w:r>
    </w:p>
    <w:p w:rsidR="00AD241B" w:rsidRDefault="00AD241B" w:rsidP="00AD241B">
      <w:pPr>
        <w:pStyle w:val="LDClause"/>
      </w:pPr>
      <w:r>
        <w:tab/>
        <w:t>20.3</w:t>
      </w:r>
      <w:r>
        <w:tab/>
        <w:t xml:space="preserve">The checks mentioned in this clause must be carried out each time a periodic inspection is carried out in accordance with </w:t>
      </w:r>
      <w:r w:rsidR="001A5D94">
        <w:t xml:space="preserve">paragraphs </w:t>
      </w:r>
      <w:r>
        <w:t>2.4 and 2.5 in Part 2 of Schedule</w:t>
      </w:r>
      <w:r w:rsidR="00CD0A9A">
        <w:t> </w:t>
      </w:r>
      <w:r>
        <w:t>5 of CAR 1988.</w:t>
      </w:r>
    </w:p>
    <w:p w:rsidR="00AD241B" w:rsidRPr="0054631B" w:rsidRDefault="00AD241B" w:rsidP="00AD241B">
      <w:pPr>
        <w:pStyle w:val="LDClauseHeading"/>
      </w:pPr>
      <w:r>
        <w:t>21</w:t>
      </w:r>
      <w:r w:rsidRPr="0054631B">
        <w:tab/>
      </w:r>
      <w:proofErr w:type="spellStart"/>
      <w:r w:rsidR="00A966C1">
        <w:t>G</w:t>
      </w:r>
      <w:r>
        <w:t>lidescope</w:t>
      </w:r>
      <w:proofErr w:type="spellEnd"/>
      <w:r>
        <w:t xml:space="preserve"> in I</w:t>
      </w:r>
      <w:r w:rsidR="001A5D94">
        <w:t>.</w:t>
      </w:r>
      <w:r>
        <w:t>F</w:t>
      </w:r>
      <w:r w:rsidR="001A5D94">
        <w:t>.</w:t>
      </w:r>
      <w:r>
        <w:t>R</w:t>
      </w:r>
      <w:r w:rsidR="001A5D94">
        <w:t>.</w:t>
      </w:r>
      <w:r>
        <w:t> — periodic checking</w:t>
      </w:r>
    </w:p>
    <w:p w:rsidR="00AD241B" w:rsidRDefault="00AD241B" w:rsidP="00AD241B">
      <w:pPr>
        <w:pStyle w:val="LDSubclauseHead"/>
      </w:pPr>
      <w:r w:rsidRPr="0054631B">
        <w:t>Application</w:t>
      </w:r>
    </w:p>
    <w:p w:rsidR="00AD241B" w:rsidRDefault="00AD241B" w:rsidP="00AD241B">
      <w:pPr>
        <w:pStyle w:val="LDClause"/>
      </w:pPr>
      <w:r>
        <w:tab/>
        <w:t>21.1</w:t>
      </w:r>
      <w:r>
        <w:tab/>
        <w:t xml:space="preserve">This clause applies only for the following navigation system of an Australian aircraft for which the holder of the certificate of registration has elected to use the CASA maintenance schedule: a </w:t>
      </w:r>
      <w:proofErr w:type="spellStart"/>
      <w:r>
        <w:t>glidescope</w:t>
      </w:r>
      <w:proofErr w:type="spellEnd"/>
      <w:r w:rsidR="00AB3F69">
        <w:t xml:space="preserve"> </w:t>
      </w:r>
      <w:r>
        <w:t>system installed in an I</w:t>
      </w:r>
      <w:r w:rsidR="001A5D94">
        <w:t>.</w:t>
      </w:r>
      <w:r>
        <w:t>F</w:t>
      </w:r>
      <w:r w:rsidR="001A5D94">
        <w:t>.</w:t>
      </w:r>
      <w:r>
        <w:t>R</w:t>
      </w:r>
      <w:r w:rsidR="001A5D94">
        <w:t>.</w:t>
      </w:r>
      <w:r>
        <w:t xml:space="preserve"> aircraft.</w:t>
      </w:r>
    </w:p>
    <w:p w:rsidR="00AD241B" w:rsidRDefault="00AD241B" w:rsidP="00AD241B">
      <w:pPr>
        <w:pStyle w:val="LDNote"/>
      </w:pPr>
      <w:r w:rsidRPr="00F86984">
        <w:rPr>
          <w:i/>
        </w:rPr>
        <w:t>Note</w:t>
      </w:r>
      <w:r>
        <w:t>   The CASA maintenance schedule is set out in Schedule 5 — CASA maintenance schedule, of CAR 1988.</w:t>
      </w:r>
    </w:p>
    <w:p w:rsidR="00AD241B" w:rsidRDefault="00AD241B" w:rsidP="00AD241B">
      <w:pPr>
        <w:pStyle w:val="LDSubclauseHead"/>
      </w:pPr>
      <w:r>
        <w:t>Checks</w:t>
      </w:r>
    </w:p>
    <w:p w:rsidR="00AD241B" w:rsidRDefault="00AD241B" w:rsidP="00AD241B">
      <w:pPr>
        <w:pStyle w:val="LDClause"/>
      </w:pPr>
      <w:r>
        <w:tab/>
        <w:t>21.2</w:t>
      </w:r>
      <w:r>
        <w:tab/>
        <w:t>Check and ensure that each of the following requirements is the case:</w:t>
      </w:r>
    </w:p>
    <w:p w:rsidR="00AD241B" w:rsidRDefault="00AD241B" w:rsidP="00FC7E54">
      <w:pPr>
        <w:pStyle w:val="LDP1a"/>
      </w:pPr>
      <w:r>
        <w:t>(a)</w:t>
      </w:r>
      <w:r>
        <w:tab/>
      </w:r>
      <w:proofErr w:type="gramStart"/>
      <w:r>
        <w:t>the</w:t>
      </w:r>
      <w:proofErr w:type="gramEnd"/>
      <w:r>
        <w:t xml:space="preserve"> deviation indicator must centre within less than ½ (± 12 microamperes) when the tone ratio is 0 d</w:t>
      </w:r>
      <w:r w:rsidR="001A5D94">
        <w:t>B</w:t>
      </w:r>
      <w:r>
        <w:t xml:space="preserve"> (</w:t>
      </w:r>
      <w:proofErr w:type="spellStart"/>
      <w:r>
        <w:t>ddm</w:t>
      </w:r>
      <w:proofErr w:type="spellEnd"/>
      <w:r>
        <w:t xml:space="preserve"> = 0);</w:t>
      </w:r>
    </w:p>
    <w:p w:rsidR="00AD241B" w:rsidRDefault="00AD241B" w:rsidP="00FC7E54">
      <w:pPr>
        <w:pStyle w:val="LDP1a"/>
      </w:pPr>
      <w:r>
        <w:t>(b)</w:t>
      </w:r>
      <w:r>
        <w:tab/>
        <w:t>the sensitivity must be such that the deviation indicator deflection is 4.3 dots </w:t>
      </w:r>
      <w:r>
        <w:sym w:font="Symbol" w:char="F0B1"/>
      </w:r>
      <w:r>
        <w:t> </w:t>
      </w:r>
      <w:r w:rsidR="00167184">
        <w:t>0</w:t>
      </w:r>
      <w:r>
        <w:t>.7 dot</w:t>
      </w:r>
      <w:r w:rsidR="00910671">
        <w:t>s</w:t>
      </w:r>
      <w:r>
        <w:t xml:space="preserve"> (110 to 150 microamperes) for both up and down deflections when using a signal with 3.3 d</w:t>
      </w:r>
      <w:r w:rsidR="001A5D94">
        <w:t>B</w:t>
      </w:r>
      <w:r>
        <w:t xml:space="preserve"> tone ratios or 2.7 dots ± </w:t>
      </w:r>
      <w:r w:rsidR="00167184">
        <w:t>0</w:t>
      </w:r>
      <w:r>
        <w:t>.3 dot (68 to 93 microamperes)</w:t>
      </w:r>
      <w:r w:rsidR="00441C31">
        <w:t>,</w:t>
      </w:r>
      <w:r>
        <w:t xml:space="preserve"> when using a 2 d</w:t>
      </w:r>
      <w:r w:rsidR="001A5D94">
        <w:t>B</w:t>
      </w:r>
      <w:r>
        <w:t xml:space="preserve"> tone ratio, and the deflection must be in the correct sense;</w:t>
      </w:r>
    </w:p>
    <w:p w:rsidR="00775B5D" w:rsidRDefault="00AD241B" w:rsidP="00FC7E54">
      <w:pPr>
        <w:pStyle w:val="LDP1a"/>
      </w:pPr>
      <w:r>
        <w:t>(c)</w:t>
      </w:r>
      <w:r>
        <w:tab/>
        <w:t xml:space="preserve">the flag must remain concealed during </w:t>
      </w:r>
      <w:r w:rsidR="00775B5D">
        <w:t>each of the</w:t>
      </w:r>
      <w:r>
        <w:t xml:space="preserve"> tests</w:t>
      </w:r>
      <w:r w:rsidR="00775B5D">
        <w:t xml:space="preserve"> mentioned in paragraphs</w:t>
      </w:r>
      <w:r w:rsidR="00CD0A9A">
        <w:t> </w:t>
      </w:r>
      <w:r w:rsidR="00775B5D">
        <w:t>(a) an</w:t>
      </w:r>
      <w:r w:rsidR="00CD0A9A">
        <w:t>d</w:t>
      </w:r>
      <w:r w:rsidR="00775B5D">
        <w:t xml:space="preserve"> (b)</w:t>
      </w:r>
      <w:r>
        <w:t xml:space="preserve">, </w:t>
      </w:r>
      <w:r w:rsidR="00775B5D">
        <w:t>however</w:t>
      </w:r>
      <w:r w:rsidR="001A5D94">
        <w:t>,</w:t>
      </w:r>
      <w:r>
        <w:t xml:space="preserve"> when the signal input level is reduced so as to cause the deviation indicator deflection to fall by 2 dots, the flag must</w:t>
      </w:r>
      <w:r w:rsidR="00775B5D">
        <w:t xml:space="preserve"> be</w:t>
      </w:r>
      <w:r>
        <w:t xml:space="preserve"> at least partly visible</w:t>
      </w:r>
      <w:r w:rsidR="00775B5D">
        <w:t>.</w:t>
      </w:r>
    </w:p>
    <w:p w:rsidR="00AD241B" w:rsidRDefault="00AD241B" w:rsidP="00775B5D">
      <w:pPr>
        <w:pStyle w:val="LDNote"/>
      </w:pPr>
      <w:r>
        <w:rPr>
          <w:i/>
        </w:rPr>
        <w:t>Note 1   </w:t>
      </w:r>
      <w:r>
        <w:t>A simulator may be used for the checking mentioned in paragraphs 21.2</w:t>
      </w:r>
      <w:r w:rsidR="00CD0A9A">
        <w:t> </w:t>
      </w:r>
      <w:r>
        <w:t>(a) to (c).</w:t>
      </w:r>
    </w:p>
    <w:p w:rsidR="00AD241B" w:rsidRDefault="00AD241B" w:rsidP="00AD241B">
      <w:pPr>
        <w:pStyle w:val="LDNote"/>
      </w:pPr>
      <w:r>
        <w:rPr>
          <w:i/>
        </w:rPr>
        <w:t>Note 2   </w:t>
      </w:r>
      <w:r w:rsidRPr="001A5D94">
        <w:t xml:space="preserve">The </w:t>
      </w:r>
      <w:r w:rsidRPr="001E3F7C">
        <w:t>s</w:t>
      </w:r>
      <w:r>
        <w:t>ensitivities referred to in this subclause are related to a “standard” 5 dot-0-5 dot, 150</w:t>
      </w:r>
      <w:r w:rsidR="00CD0A9A">
        <w:t> </w:t>
      </w:r>
      <w:r>
        <w:t>microamperes-0-150 microamperes indicator. Proportional deflections apply to other than “standard” indicators.</w:t>
      </w:r>
    </w:p>
    <w:p w:rsidR="00AD241B" w:rsidRDefault="00AD241B" w:rsidP="00AD241B">
      <w:pPr>
        <w:pStyle w:val="LDSubclauseHead"/>
      </w:pPr>
      <w:r>
        <w:t>Intervals</w:t>
      </w:r>
    </w:p>
    <w:p w:rsidR="00C331B7" w:rsidRPr="00997A4E" w:rsidRDefault="00AD241B" w:rsidP="00FC7E54">
      <w:pPr>
        <w:pStyle w:val="LDClause"/>
      </w:pPr>
      <w:r>
        <w:tab/>
        <w:t>2</w:t>
      </w:r>
      <w:r w:rsidR="00CD0A9A">
        <w:t>1</w:t>
      </w:r>
      <w:r>
        <w:t>.3</w:t>
      </w:r>
      <w:r>
        <w:tab/>
        <w:t xml:space="preserve">The checks mentioned in this clause must be carried out each time a periodic inspection is carried out in accordance with </w:t>
      </w:r>
      <w:r w:rsidR="001A5D94">
        <w:t xml:space="preserve">paragraphs </w:t>
      </w:r>
      <w:r>
        <w:t>2.4 and 2.5 in Part 2 of Schedule</w:t>
      </w:r>
      <w:r w:rsidR="00CD0A9A">
        <w:t> </w:t>
      </w:r>
      <w:r>
        <w:t>5 of CAR 1988.</w:t>
      </w:r>
    </w:p>
    <w:p w:rsidR="00B16777" w:rsidRPr="00C4115E" w:rsidRDefault="00B16777" w:rsidP="008C3CF9">
      <w:pPr>
        <w:pStyle w:val="LDScheduleClauseHead"/>
        <w:spacing w:before="120"/>
      </w:pPr>
      <w:r w:rsidRPr="00C4115E">
        <w:t>[</w:t>
      </w:r>
      <w:r w:rsidR="00653EDF">
        <w:t>1</w:t>
      </w:r>
      <w:r w:rsidR="00461E37">
        <w:t>6</w:t>
      </w:r>
      <w:r w:rsidRPr="00C4115E">
        <w:t>]</w:t>
      </w:r>
      <w:r w:rsidRPr="00C4115E">
        <w:tab/>
        <w:t xml:space="preserve">After </w:t>
      </w:r>
      <w:r>
        <w:t>Attachment 1 to Appendix 1</w:t>
      </w:r>
    </w:p>
    <w:p w:rsidR="00B16777" w:rsidRDefault="00B16777" w:rsidP="00B16777">
      <w:pPr>
        <w:pStyle w:val="LDAmendInstruction"/>
      </w:pPr>
      <w:proofErr w:type="gramStart"/>
      <w:r>
        <w:t>insert</w:t>
      </w:r>
      <w:proofErr w:type="gramEnd"/>
    </w:p>
    <w:p w:rsidR="00B16777" w:rsidRDefault="00B16777" w:rsidP="00B16777">
      <w:pPr>
        <w:pStyle w:val="LDScheduleClauseHead"/>
      </w:pPr>
      <w:r>
        <w:t>Appendix 2</w:t>
      </w:r>
    </w:p>
    <w:p w:rsidR="001C2A19" w:rsidRDefault="001C2A19" w:rsidP="001C2A19">
      <w:pPr>
        <w:pStyle w:val="LDClauseHeading"/>
      </w:pPr>
      <w:r>
        <w:t>Approved single engine turbine</w:t>
      </w:r>
      <w:r w:rsidR="008724E7">
        <w:t>-</w:t>
      </w:r>
      <w:r>
        <w:t>powered aeroplanes (</w:t>
      </w:r>
      <w:r w:rsidRPr="00975619">
        <w:rPr>
          <w:i/>
        </w:rPr>
        <w:t>ASETPA</w:t>
      </w:r>
      <w:r>
        <w:t>)</w:t>
      </w:r>
    </w:p>
    <w:p w:rsidR="00EC7683" w:rsidRPr="00EC7683" w:rsidRDefault="00EC7683" w:rsidP="001535F2">
      <w:pPr>
        <w:pStyle w:val="LDNote"/>
      </w:pPr>
      <w:r w:rsidRPr="001535F2">
        <w:rPr>
          <w:i/>
        </w:rPr>
        <w:t>Note</w:t>
      </w:r>
      <w:r>
        <w:t>   See Part 1 and Part 2 of this</w:t>
      </w:r>
      <w:r w:rsidR="00DD508C">
        <w:t xml:space="preserve"> 2-Part</w:t>
      </w:r>
      <w:r>
        <w:t xml:space="preserve"> Appendix.</w:t>
      </w:r>
    </w:p>
    <w:p w:rsidR="00D66008" w:rsidRPr="00BB339B" w:rsidRDefault="00D66008" w:rsidP="00BB339B">
      <w:pPr>
        <w:pStyle w:val="LDSchedSubclHead"/>
        <w:tabs>
          <w:tab w:val="clear" w:pos="851"/>
          <w:tab w:val="left" w:pos="993"/>
        </w:tabs>
        <w:ind w:hanging="284"/>
      </w:pPr>
      <w:r w:rsidRPr="00BB339B">
        <w:t xml:space="preserve">Part </w:t>
      </w:r>
      <w:r w:rsidR="00EC7683" w:rsidRPr="00BB339B">
        <w:t>1</w:t>
      </w:r>
      <w:r w:rsidR="00BB339B" w:rsidRPr="00BB339B">
        <w:tab/>
      </w:r>
      <w:r w:rsidRPr="00BB339B">
        <w:t>Compliance require</w:t>
      </w:r>
      <w:r w:rsidR="00423224" w:rsidRPr="00BB339B">
        <w:t>ments</w:t>
      </w:r>
    </w:p>
    <w:p w:rsidR="001B53A7" w:rsidRPr="001B53A7" w:rsidRDefault="001B53A7" w:rsidP="009106A2">
      <w:pPr>
        <w:pStyle w:val="LDNote"/>
      </w:pPr>
      <w:r w:rsidRPr="009106A2">
        <w:rPr>
          <w:i/>
        </w:rPr>
        <w:t>Note</w:t>
      </w:r>
      <w:r>
        <w:t> </w:t>
      </w:r>
      <w:r w:rsidRPr="001A5D94">
        <w:rPr>
          <w:i/>
        </w:rPr>
        <w:t>1   </w:t>
      </w:r>
      <w:r>
        <w:t>See paragraph 10.1</w:t>
      </w:r>
      <w:r w:rsidR="00C95C56">
        <w:t xml:space="preserve"> of this CAO</w:t>
      </w:r>
      <w:r>
        <w:t>.</w:t>
      </w:r>
    </w:p>
    <w:p w:rsidR="00423224" w:rsidRPr="00423224" w:rsidRDefault="00423224" w:rsidP="00EF3229">
      <w:pPr>
        <w:pStyle w:val="LDNote"/>
      </w:pPr>
      <w:r w:rsidRPr="00423224">
        <w:rPr>
          <w:i/>
        </w:rPr>
        <w:t>Note</w:t>
      </w:r>
      <w:r>
        <w:t> </w:t>
      </w:r>
      <w:r w:rsidR="001B53A7" w:rsidRPr="001A5D94">
        <w:rPr>
          <w:i/>
        </w:rPr>
        <w:t>2 </w:t>
      </w:r>
      <w:r w:rsidRPr="001A5D94">
        <w:rPr>
          <w:i/>
        </w:rPr>
        <w:t>  </w:t>
      </w:r>
      <w:r>
        <w:t xml:space="preserve">The aeroplane must comply with each of the following </w:t>
      </w:r>
      <w:r w:rsidR="00040C9F">
        <w:t>requirements</w:t>
      </w:r>
      <w:r>
        <w:t xml:space="preserve"> and </w:t>
      </w:r>
      <w:r w:rsidRPr="009106A2">
        <w:rPr>
          <w:b/>
        </w:rPr>
        <w:t>be approved by</w:t>
      </w:r>
      <w:r>
        <w:t xml:space="preserve"> CASA.</w:t>
      </w:r>
      <w:r w:rsidR="008C6EAD">
        <w:t xml:space="preserve"> (See sub</w:t>
      </w:r>
      <w:r w:rsidR="008D1952">
        <w:t>section 10 above.</w:t>
      </w:r>
      <w:r w:rsidR="008C6EAD">
        <w:t>)</w:t>
      </w:r>
      <w:r w:rsidR="00B71B51">
        <w:t xml:space="preserve"> Aircraft systems and equipment mentioned within these requirements must be approved under regulation 21.305 of CASR 1998.</w:t>
      </w:r>
    </w:p>
    <w:p w:rsidR="00423224" w:rsidRDefault="001D447C" w:rsidP="001D447C">
      <w:pPr>
        <w:pStyle w:val="LDClauseHeading"/>
        <w:rPr>
          <w:lang w:val="en" w:eastAsia="en-AU"/>
        </w:rPr>
      </w:pPr>
      <w:r>
        <w:rPr>
          <w:lang w:val="en" w:eastAsia="en-AU"/>
        </w:rPr>
        <w:t>1</w:t>
      </w:r>
      <w:r>
        <w:rPr>
          <w:lang w:val="en" w:eastAsia="en-AU"/>
        </w:rPr>
        <w:tab/>
      </w:r>
      <w:proofErr w:type="spellStart"/>
      <w:r w:rsidR="00423224">
        <w:rPr>
          <w:lang w:val="en" w:eastAsia="en-AU"/>
        </w:rPr>
        <w:t>A</w:t>
      </w:r>
      <w:r w:rsidR="00935FEC" w:rsidRPr="00935FEC">
        <w:rPr>
          <w:lang w:val="en" w:eastAsia="en-AU"/>
        </w:rPr>
        <w:t>eroplane</w:t>
      </w:r>
      <w:proofErr w:type="spellEnd"/>
    </w:p>
    <w:p w:rsidR="00040C9F" w:rsidRDefault="001D447C" w:rsidP="00423224">
      <w:pPr>
        <w:pStyle w:val="LDClause"/>
      </w:pPr>
      <w:r>
        <w:tab/>
      </w:r>
      <w:r>
        <w:tab/>
      </w:r>
      <w:r w:rsidR="00040C9F">
        <w:t>The aeroplane</w:t>
      </w:r>
      <w:r w:rsidR="00D4171C">
        <w:t xml:space="preserve"> type</w:t>
      </w:r>
      <w:r w:rsidR="00040C9F">
        <w:t xml:space="preserve"> must have been</w:t>
      </w:r>
      <w:r w:rsidR="00935FEC" w:rsidRPr="001D447C">
        <w:t xml:space="preserve"> originally certificated as </w:t>
      </w:r>
      <w:r w:rsidR="00040C9F">
        <w:t xml:space="preserve">a </w:t>
      </w:r>
      <w:r w:rsidR="00935FEC" w:rsidRPr="001D447C">
        <w:t>turbine</w:t>
      </w:r>
      <w:r w:rsidR="008724E7">
        <w:t>-</w:t>
      </w:r>
      <w:r w:rsidR="00935FEC" w:rsidRPr="001D447C">
        <w:t xml:space="preserve">powered aeroplane under </w:t>
      </w:r>
      <w:r w:rsidR="00D56B0D">
        <w:t xml:space="preserve">the certification requirements set under Part 23 of CASR 1998 that are </w:t>
      </w:r>
      <w:r w:rsidR="00935FEC" w:rsidRPr="001D447C">
        <w:t>equivalent to FAR 23 amendment 28 or a subsequent amendment.</w:t>
      </w:r>
    </w:p>
    <w:p w:rsidR="00935FEC" w:rsidRDefault="00040C9F" w:rsidP="00040C9F">
      <w:pPr>
        <w:pStyle w:val="LDNote"/>
        <w:rPr>
          <w:lang w:val="en" w:eastAsia="en-AU"/>
        </w:rPr>
      </w:pPr>
      <w:r w:rsidRPr="00040C9F">
        <w:rPr>
          <w:i/>
        </w:rPr>
        <w:t>Note</w:t>
      </w:r>
      <w:r>
        <w:t>   Thus, a t</w:t>
      </w:r>
      <w:proofErr w:type="spellStart"/>
      <w:r w:rsidR="00935FEC" w:rsidRPr="00935FEC">
        <w:rPr>
          <w:lang w:val="en" w:eastAsia="en-AU"/>
        </w:rPr>
        <w:t>urbine</w:t>
      </w:r>
      <w:proofErr w:type="spellEnd"/>
      <w:r w:rsidR="00935FEC" w:rsidRPr="00935FEC">
        <w:rPr>
          <w:lang w:val="en" w:eastAsia="en-AU"/>
        </w:rPr>
        <w:t xml:space="preserve"> conversion of </w:t>
      </w:r>
      <w:r>
        <w:rPr>
          <w:lang w:val="en" w:eastAsia="en-AU"/>
        </w:rPr>
        <w:t xml:space="preserve">an </w:t>
      </w:r>
      <w:r w:rsidR="00935FEC" w:rsidRPr="00935FEC">
        <w:rPr>
          <w:lang w:val="en" w:eastAsia="en-AU"/>
        </w:rPr>
        <w:t>originally</w:t>
      </w:r>
      <w:r>
        <w:rPr>
          <w:lang w:val="en" w:eastAsia="en-AU"/>
        </w:rPr>
        <w:t xml:space="preserve"> certificated</w:t>
      </w:r>
      <w:r w:rsidR="00935FEC" w:rsidRPr="00935FEC">
        <w:rPr>
          <w:lang w:val="en" w:eastAsia="en-AU"/>
        </w:rPr>
        <w:t xml:space="preserve"> piston</w:t>
      </w:r>
      <w:r>
        <w:rPr>
          <w:lang w:val="en" w:eastAsia="en-AU"/>
        </w:rPr>
        <w:t>-</w:t>
      </w:r>
      <w:r w:rsidR="00935FEC" w:rsidRPr="00935FEC">
        <w:rPr>
          <w:lang w:val="en" w:eastAsia="en-AU"/>
        </w:rPr>
        <w:t xml:space="preserve">powered </w:t>
      </w:r>
      <w:proofErr w:type="spellStart"/>
      <w:r w:rsidR="00935FEC" w:rsidRPr="00935FEC">
        <w:rPr>
          <w:lang w:val="en" w:eastAsia="en-AU"/>
        </w:rPr>
        <w:t>aeroplane</w:t>
      </w:r>
      <w:proofErr w:type="spellEnd"/>
      <w:r w:rsidR="00935FEC" w:rsidRPr="00935FEC">
        <w:rPr>
          <w:lang w:val="en" w:eastAsia="en-AU"/>
        </w:rPr>
        <w:t xml:space="preserve"> </w:t>
      </w:r>
      <w:r>
        <w:rPr>
          <w:lang w:val="en" w:eastAsia="en-AU"/>
        </w:rPr>
        <w:t>cannot comply.</w:t>
      </w:r>
    </w:p>
    <w:p w:rsidR="00040C9F" w:rsidRDefault="00040C9F" w:rsidP="00040C9F">
      <w:pPr>
        <w:pStyle w:val="LDClauseHeading"/>
        <w:rPr>
          <w:lang w:val="en" w:eastAsia="en-AU"/>
        </w:rPr>
      </w:pPr>
      <w:r>
        <w:rPr>
          <w:lang w:val="en" w:eastAsia="en-AU"/>
        </w:rPr>
        <w:t>2</w:t>
      </w:r>
      <w:r>
        <w:rPr>
          <w:lang w:val="en" w:eastAsia="en-AU"/>
        </w:rPr>
        <w:tab/>
        <w:t>Engine</w:t>
      </w:r>
    </w:p>
    <w:p w:rsidR="00040C9F" w:rsidRDefault="00040C9F" w:rsidP="00040C9F">
      <w:pPr>
        <w:pStyle w:val="LDClause"/>
        <w:rPr>
          <w:lang w:val="en" w:eastAsia="en-AU"/>
        </w:rPr>
      </w:pPr>
      <w:r>
        <w:tab/>
        <w:t>2.1</w:t>
      </w:r>
      <w:r>
        <w:tab/>
        <w:t xml:space="preserve">The aeroplane </w:t>
      </w:r>
      <w:r w:rsidR="00935FEC" w:rsidRPr="00935FEC">
        <w:rPr>
          <w:lang w:val="en" w:eastAsia="en-AU"/>
        </w:rPr>
        <w:t>engine type</w:t>
      </w:r>
      <w:r w:rsidR="0031510E">
        <w:rPr>
          <w:lang w:val="en" w:eastAsia="en-AU"/>
        </w:rPr>
        <w:t xml:space="preserve"> (the </w:t>
      </w:r>
      <w:r w:rsidR="0031510E" w:rsidRPr="00167184">
        <w:rPr>
          <w:b/>
          <w:i/>
          <w:lang w:val="en" w:eastAsia="en-AU"/>
        </w:rPr>
        <w:t>engine type</w:t>
      </w:r>
      <w:r w:rsidR="0031510E">
        <w:rPr>
          <w:lang w:val="en" w:eastAsia="en-AU"/>
        </w:rPr>
        <w:t>)</w:t>
      </w:r>
      <w:r w:rsidR="00935FEC" w:rsidRPr="00935FEC">
        <w:rPr>
          <w:lang w:val="en" w:eastAsia="en-AU"/>
        </w:rPr>
        <w:t xml:space="preserve"> </w:t>
      </w:r>
      <w:r>
        <w:rPr>
          <w:lang w:val="en" w:eastAsia="en-AU"/>
        </w:rPr>
        <w:t>must</w:t>
      </w:r>
      <w:r w:rsidR="00935FEC" w:rsidRPr="00935FEC">
        <w:rPr>
          <w:lang w:val="en" w:eastAsia="en-AU"/>
        </w:rPr>
        <w:t xml:space="preserve"> have documented evidence of an acceptable world fleet</w:t>
      </w:r>
      <w:r w:rsidR="00CE65E9">
        <w:rPr>
          <w:lang w:val="en" w:eastAsia="en-AU"/>
        </w:rPr>
        <w:t xml:space="preserve"> </w:t>
      </w:r>
      <w:r w:rsidR="00935FEC" w:rsidRPr="00935FEC">
        <w:rPr>
          <w:lang w:val="en" w:eastAsia="en-AU"/>
        </w:rPr>
        <w:t>reliability rate</w:t>
      </w:r>
      <w:r w:rsidR="00CE65E9">
        <w:rPr>
          <w:lang w:val="en" w:eastAsia="en-AU"/>
        </w:rPr>
        <w:t xml:space="preserve"> (</w:t>
      </w:r>
      <w:r w:rsidR="00D4171C" w:rsidRPr="00D4171C">
        <w:rPr>
          <w:b/>
          <w:i/>
          <w:lang w:val="en" w:eastAsia="en-AU"/>
        </w:rPr>
        <w:t>WF</w:t>
      </w:r>
      <w:r w:rsidR="00CE65E9" w:rsidRPr="00CE65E9">
        <w:rPr>
          <w:b/>
          <w:i/>
          <w:lang w:val="en" w:eastAsia="en-AU"/>
        </w:rPr>
        <w:t>RR</w:t>
      </w:r>
      <w:r w:rsidR="00CE65E9">
        <w:rPr>
          <w:lang w:val="en" w:eastAsia="en-AU"/>
        </w:rPr>
        <w:t>)</w:t>
      </w:r>
      <w:r>
        <w:rPr>
          <w:lang w:val="en" w:eastAsia="en-AU"/>
        </w:rPr>
        <w:t xml:space="preserve"> in accordance with this clause</w:t>
      </w:r>
      <w:r w:rsidR="00935FEC" w:rsidRPr="00935FEC">
        <w:rPr>
          <w:lang w:val="en" w:eastAsia="en-AU"/>
        </w:rPr>
        <w:t>.</w:t>
      </w:r>
    </w:p>
    <w:p w:rsidR="00181DED" w:rsidRDefault="00040C9F" w:rsidP="00AA0ACD">
      <w:pPr>
        <w:pStyle w:val="LDClause"/>
        <w:rPr>
          <w:lang w:val="en" w:eastAsia="en-AU"/>
        </w:rPr>
      </w:pPr>
      <w:r>
        <w:rPr>
          <w:lang w:val="en" w:eastAsia="en-AU"/>
        </w:rPr>
        <w:tab/>
        <w:t>2.2</w:t>
      </w:r>
      <w:r>
        <w:rPr>
          <w:lang w:val="en" w:eastAsia="en-AU"/>
        </w:rPr>
        <w:tab/>
      </w:r>
      <w:r w:rsidR="00D4171C">
        <w:rPr>
          <w:lang w:val="en" w:eastAsia="en-AU"/>
        </w:rPr>
        <w:t>T</w:t>
      </w:r>
      <w:r>
        <w:rPr>
          <w:lang w:val="en" w:eastAsia="en-AU"/>
        </w:rPr>
        <w:t>he</w:t>
      </w:r>
      <w:r w:rsidR="00935FEC" w:rsidRPr="00935FEC">
        <w:rPr>
          <w:lang w:val="en" w:eastAsia="en-AU"/>
        </w:rPr>
        <w:t xml:space="preserve"> </w:t>
      </w:r>
      <w:r w:rsidR="00D4171C">
        <w:rPr>
          <w:lang w:val="en" w:eastAsia="en-AU"/>
        </w:rPr>
        <w:t>WF</w:t>
      </w:r>
      <w:r w:rsidR="00CE65E9">
        <w:rPr>
          <w:lang w:val="en" w:eastAsia="en-AU"/>
        </w:rPr>
        <w:t>RR</w:t>
      </w:r>
      <w:r>
        <w:rPr>
          <w:lang w:val="en" w:eastAsia="en-AU"/>
        </w:rPr>
        <w:t xml:space="preserve"> must </w:t>
      </w:r>
      <w:r w:rsidR="0024573D">
        <w:rPr>
          <w:lang w:val="en" w:eastAsia="en-AU"/>
        </w:rPr>
        <w:t>be calculated as a</w:t>
      </w:r>
      <w:r w:rsidR="00935FEC" w:rsidRPr="00935FEC">
        <w:rPr>
          <w:lang w:val="en" w:eastAsia="en-AU"/>
        </w:rPr>
        <w:t xml:space="preserve"> 6 </w:t>
      </w:r>
      <w:r w:rsidR="00935FEC" w:rsidRPr="006145C4">
        <w:t>month</w:t>
      </w:r>
      <w:r w:rsidR="00935FEC" w:rsidRPr="00935FEC">
        <w:rPr>
          <w:lang w:val="en" w:eastAsia="en-AU"/>
        </w:rPr>
        <w:t xml:space="preserve"> rolling average</w:t>
      </w:r>
      <w:r w:rsidR="00167184">
        <w:rPr>
          <w:lang w:val="en" w:eastAsia="en-AU"/>
        </w:rPr>
        <w:t>, and consist of:</w:t>
      </w:r>
    </w:p>
    <w:p w:rsidR="00055A31" w:rsidRDefault="00181DED" w:rsidP="0041230B">
      <w:pPr>
        <w:pStyle w:val="LDP1a"/>
        <w:tabs>
          <w:tab w:val="clear" w:pos="1191"/>
        </w:tabs>
        <w:rPr>
          <w:lang w:val="en" w:eastAsia="en-AU"/>
        </w:rPr>
      </w:pPr>
      <w:r>
        <w:rPr>
          <w:lang w:val="en" w:eastAsia="en-AU"/>
        </w:rPr>
        <w:t>(</w:t>
      </w:r>
      <w:r w:rsidR="00167184">
        <w:rPr>
          <w:lang w:val="en" w:eastAsia="en-AU"/>
        </w:rPr>
        <w:t>a</w:t>
      </w:r>
      <w:r>
        <w:rPr>
          <w:lang w:val="en" w:eastAsia="en-AU"/>
        </w:rPr>
        <w:t>)</w:t>
      </w:r>
      <w:r w:rsidR="0041230B">
        <w:rPr>
          <w:lang w:val="en" w:eastAsia="en-AU"/>
        </w:rPr>
        <w:tab/>
      </w:r>
      <w:proofErr w:type="gramStart"/>
      <w:r>
        <w:rPr>
          <w:lang w:val="en" w:eastAsia="en-AU"/>
        </w:rPr>
        <w:t>an</w:t>
      </w:r>
      <w:proofErr w:type="gramEnd"/>
      <w:r w:rsidR="00935FEC" w:rsidRPr="00935FEC">
        <w:rPr>
          <w:lang w:val="en" w:eastAsia="en-AU"/>
        </w:rPr>
        <w:t xml:space="preserve"> in-flight shutdown (</w:t>
      </w:r>
      <w:r w:rsidR="00935FEC" w:rsidRPr="00040C9F">
        <w:rPr>
          <w:b/>
          <w:i/>
          <w:lang w:val="en" w:eastAsia="en-AU"/>
        </w:rPr>
        <w:t>IFSD</w:t>
      </w:r>
      <w:r w:rsidR="00935FEC" w:rsidRPr="00935FEC">
        <w:rPr>
          <w:lang w:val="en" w:eastAsia="en-AU"/>
        </w:rPr>
        <w:t xml:space="preserve">) rate of not </w:t>
      </w:r>
      <w:r w:rsidR="00CE65E9">
        <w:rPr>
          <w:lang w:val="en" w:eastAsia="en-AU"/>
        </w:rPr>
        <w:t>more</w:t>
      </w:r>
      <w:r w:rsidR="00935FEC" w:rsidRPr="00935FEC">
        <w:rPr>
          <w:lang w:val="en" w:eastAsia="en-AU"/>
        </w:rPr>
        <w:t xml:space="preserve"> than 0.01 per 1</w:t>
      </w:r>
      <w:r w:rsidR="0022486E">
        <w:rPr>
          <w:lang w:val="en" w:eastAsia="en-AU"/>
        </w:rPr>
        <w:t> </w:t>
      </w:r>
      <w:r w:rsidR="00935FEC" w:rsidRPr="00935FEC">
        <w:rPr>
          <w:lang w:val="en" w:eastAsia="en-AU"/>
        </w:rPr>
        <w:t>000 hours based on a minimum experience history of 100</w:t>
      </w:r>
      <w:r w:rsidR="0022486E">
        <w:rPr>
          <w:lang w:val="en" w:eastAsia="en-AU"/>
        </w:rPr>
        <w:t> </w:t>
      </w:r>
      <w:r w:rsidR="00935FEC" w:rsidRPr="00935FEC">
        <w:rPr>
          <w:lang w:val="en" w:eastAsia="en-AU"/>
        </w:rPr>
        <w:t>000 hours</w:t>
      </w:r>
      <w:r w:rsidR="00CE65E9">
        <w:rPr>
          <w:lang w:val="en" w:eastAsia="en-AU"/>
        </w:rPr>
        <w:t>’</w:t>
      </w:r>
      <w:r w:rsidR="00935FEC" w:rsidRPr="00935FEC">
        <w:rPr>
          <w:lang w:val="en" w:eastAsia="en-AU"/>
        </w:rPr>
        <w:t xml:space="preserve"> time</w:t>
      </w:r>
      <w:r w:rsidR="0022486E">
        <w:rPr>
          <w:lang w:val="en" w:eastAsia="en-AU"/>
        </w:rPr>
        <w:t>-</w:t>
      </w:r>
      <w:r w:rsidR="00935FEC" w:rsidRPr="00935FEC">
        <w:rPr>
          <w:lang w:val="en" w:eastAsia="en-AU"/>
        </w:rPr>
        <w:t>in</w:t>
      </w:r>
      <w:r w:rsidR="0022486E">
        <w:rPr>
          <w:lang w:val="en" w:eastAsia="en-AU"/>
        </w:rPr>
        <w:t>-</w:t>
      </w:r>
      <w:r w:rsidR="00935FEC" w:rsidRPr="00935FEC">
        <w:rPr>
          <w:lang w:val="en" w:eastAsia="en-AU"/>
        </w:rPr>
        <w:t>service</w:t>
      </w:r>
      <w:r w:rsidR="00167184">
        <w:rPr>
          <w:lang w:val="en" w:eastAsia="en-AU"/>
        </w:rPr>
        <w:t>;</w:t>
      </w:r>
      <w:r w:rsidR="00055A31">
        <w:rPr>
          <w:lang w:val="en" w:eastAsia="en-AU"/>
        </w:rPr>
        <w:t xml:space="preserve"> or</w:t>
      </w:r>
    </w:p>
    <w:p w:rsidR="00040C9F" w:rsidRDefault="00055A31" w:rsidP="0041230B">
      <w:pPr>
        <w:pStyle w:val="LDP1a"/>
        <w:tabs>
          <w:tab w:val="clear" w:pos="1191"/>
        </w:tabs>
        <w:rPr>
          <w:lang w:val="en" w:eastAsia="en-AU"/>
        </w:rPr>
      </w:pPr>
      <w:r>
        <w:rPr>
          <w:lang w:val="en" w:eastAsia="en-AU"/>
        </w:rPr>
        <w:t>(</w:t>
      </w:r>
      <w:r w:rsidR="00167184">
        <w:rPr>
          <w:lang w:val="en" w:eastAsia="en-AU"/>
        </w:rPr>
        <w:t>b</w:t>
      </w:r>
      <w:r>
        <w:rPr>
          <w:lang w:val="en" w:eastAsia="en-AU"/>
        </w:rPr>
        <w:t>)</w:t>
      </w:r>
      <w:r>
        <w:rPr>
          <w:lang w:val="en" w:eastAsia="en-AU"/>
        </w:rPr>
        <w:tab/>
        <w:t>an IFSD</w:t>
      </w:r>
      <w:r w:rsidR="007008D9">
        <w:rPr>
          <w:lang w:val="en" w:eastAsia="en-AU"/>
        </w:rPr>
        <w:t xml:space="preserve"> rate</w:t>
      </w:r>
      <w:r>
        <w:rPr>
          <w:lang w:val="en" w:eastAsia="en-AU"/>
        </w:rPr>
        <w:t xml:space="preserve"> for individual engine components gained in</w:t>
      </w:r>
      <w:r w:rsidR="0031510E">
        <w:rPr>
          <w:lang w:val="en" w:eastAsia="en-AU"/>
        </w:rPr>
        <w:t xml:space="preserve"> the same </w:t>
      </w:r>
      <w:r w:rsidR="00167184">
        <w:rPr>
          <w:lang w:val="en" w:eastAsia="en-AU"/>
        </w:rPr>
        <w:t xml:space="preserve">engine types, </w:t>
      </w:r>
      <w:r w:rsidR="0031510E">
        <w:rPr>
          <w:lang w:val="en" w:eastAsia="en-AU"/>
        </w:rPr>
        <w:t>or</w:t>
      </w:r>
      <w:r>
        <w:rPr>
          <w:lang w:val="en" w:eastAsia="en-AU"/>
        </w:rPr>
        <w:t xml:space="preserve"> </w:t>
      </w:r>
      <w:r w:rsidR="00167184">
        <w:rPr>
          <w:lang w:val="en" w:eastAsia="en-AU"/>
        </w:rPr>
        <w:t xml:space="preserve">in </w:t>
      </w:r>
      <w:r>
        <w:rPr>
          <w:lang w:val="en" w:eastAsia="en-AU"/>
        </w:rPr>
        <w:t>equivalent engine types</w:t>
      </w:r>
      <w:r w:rsidR="0031510E">
        <w:rPr>
          <w:lang w:val="en" w:eastAsia="en-AU"/>
        </w:rPr>
        <w:t xml:space="preserve"> as determined by CASA,</w:t>
      </w:r>
      <w:r>
        <w:rPr>
          <w:lang w:val="en" w:eastAsia="en-AU"/>
        </w:rPr>
        <w:t xml:space="preserve"> that collectively meet the standard of paragraph 2.2</w:t>
      </w:r>
      <w:r w:rsidR="0022486E">
        <w:rPr>
          <w:lang w:val="en" w:eastAsia="en-AU"/>
        </w:rPr>
        <w:t> </w:t>
      </w:r>
      <w:r>
        <w:rPr>
          <w:lang w:val="en" w:eastAsia="en-AU"/>
        </w:rPr>
        <w:t>(b)</w:t>
      </w:r>
      <w:r w:rsidR="00935FEC" w:rsidRPr="00935FEC">
        <w:rPr>
          <w:lang w:val="en" w:eastAsia="en-AU"/>
        </w:rPr>
        <w:t xml:space="preserve">. </w:t>
      </w:r>
    </w:p>
    <w:p w:rsidR="00935FEC" w:rsidRDefault="00040C9F" w:rsidP="00040C9F">
      <w:pPr>
        <w:pStyle w:val="LDClause"/>
        <w:rPr>
          <w:lang w:val="en" w:eastAsia="en-AU"/>
        </w:rPr>
      </w:pPr>
      <w:r>
        <w:rPr>
          <w:lang w:val="en" w:eastAsia="en-AU"/>
        </w:rPr>
        <w:tab/>
        <w:t>2.3</w:t>
      </w:r>
      <w:r>
        <w:rPr>
          <w:lang w:val="en" w:eastAsia="en-AU"/>
        </w:rPr>
        <w:tab/>
      </w:r>
      <w:r w:rsidR="007008D9">
        <w:rPr>
          <w:lang w:val="en" w:eastAsia="en-AU"/>
        </w:rPr>
        <w:t>For paragraphs 2.2</w:t>
      </w:r>
      <w:r w:rsidR="00CD0A9A">
        <w:rPr>
          <w:lang w:val="en" w:eastAsia="en-AU"/>
        </w:rPr>
        <w:t> </w:t>
      </w:r>
      <w:r w:rsidR="007008D9">
        <w:rPr>
          <w:lang w:val="en" w:eastAsia="en-AU"/>
        </w:rPr>
        <w:t>(</w:t>
      </w:r>
      <w:r w:rsidR="00167184">
        <w:rPr>
          <w:lang w:val="en" w:eastAsia="en-AU"/>
        </w:rPr>
        <w:t>a</w:t>
      </w:r>
      <w:r w:rsidR="007008D9">
        <w:rPr>
          <w:lang w:val="en" w:eastAsia="en-AU"/>
        </w:rPr>
        <w:t>) and (</w:t>
      </w:r>
      <w:r w:rsidR="00167184">
        <w:rPr>
          <w:lang w:val="en" w:eastAsia="en-AU"/>
        </w:rPr>
        <w:t>b</w:t>
      </w:r>
      <w:r w:rsidR="007008D9">
        <w:rPr>
          <w:lang w:val="en" w:eastAsia="en-AU"/>
        </w:rPr>
        <w:t>), w</w:t>
      </w:r>
      <w:r w:rsidR="00935FEC" w:rsidRPr="00935FEC">
        <w:rPr>
          <w:lang w:val="en" w:eastAsia="en-AU"/>
        </w:rPr>
        <w:t>here the accumulated history is less than the requirement, the history of individual components which have demonstrated time in service in similar engine types</w:t>
      </w:r>
      <w:r w:rsidR="007008D9">
        <w:rPr>
          <w:lang w:val="en" w:eastAsia="en-AU"/>
        </w:rPr>
        <w:t>, may be taken into account</w:t>
      </w:r>
      <w:r w:rsidR="00367AAB">
        <w:rPr>
          <w:lang w:val="en" w:eastAsia="en-AU"/>
        </w:rPr>
        <w:t>.</w:t>
      </w:r>
    </w:p>
    <w:p w:rsidR="00B60BDE" w:rsidRPr="00B60BDE" w:rsidRDefault="001F0F2E" w:rsidP="00B60BDE">
      <w:pPr>
        <w:pStyle w:val="LDClauseHeading"/>
        <w:rPr>
          <w:lang w:val="en" w:eastAsia="en-AU"/>
        </w:rPr>
      </w:pPr>
      <w:r>
        <w:rPr>
          <w:lang w:val="en" w:eastAsia="en-AU"/>
        </w:rPr>
        <w:t>3</w:t>
      </w:r>
      <w:r>
        <w:rPr>
          <w:lang w:val="en" w:eastAsia="en-AU"/>
        </w:rPr>
        <w:tab/>
      </w:r>
      <w:r w:rsidR="00B60BDE" w:rsidRPr="00B60BDE">
        <w:rPr>
          <w:lang w:val="en" w:eastAsia="en-AU"/>
        </w:rPr>
        <w:t xml:space="preserve">Engine </w:t>
      </w:r>
      <w:r w:rsidR="00D12DEE" w:rsidRPr="00B60BDE">
        <w:rPr>
          <w:lang w:val="en" w:eastAsia="en-AU"/>
        </w:rPr>
        <w:t>control system</w:t>
      </w:r>
    </w:p>
    <w:p w:rsidR="00B60BDE" w:rsidRPr="006145C4" w:rsidRDefault="006145C4" w:rsidP="006145C4">
      <w:pPr>
        <w:pStyle w:val="LDClause"/>
        <w:tabs>
          <w:tab w:val="clear" w:pos="454"/>
          <w:tab w:val="left" w:pos="142"/>
        </w:tabs>
        <w:rPr>
          <w:lang w:val="en" w:eastAsia="en-AU"/>
        </w:rPr>
      </w:pPr>
      <w:r>
        <w:rPr>
          <w:lang w:val="en" w:eastAsia="en-AU"/>
        </w:rPr>
        <w:tab/>
        <w:t>3.1</w:t>
      </w:r>
      <w:r>
        <w:rPr>
          <w:lang w:val="en" w:eastAsia="en-AU"/>
        </w:rPr>
        <w:tab/>
      </w:r>
      <w:r w:rsidRPr="006145C4">
        <w:rPr>
          <w:lang w:val="en" w:eastAsia="en-AU"/>
        </w:rPr>
        <w:t xml:space="preserve">The engine </w:t>
      </w:r>
      <w:r w:rsidRPr="00B60BDE">
        <w:rPr>
          <w:lang w:val="en" w:eastAsia="en-AU"/>
        </w:rPr>
        <w:t>control</w:t>
      </w:r>
      <w:r w:rsidRPr="006145C4">
        <w:rPr>
          <w:lang w:val="en" w:eastAsia="en-AU"/>
        </w:rPr>
        <w:t xml:space="preserve"> system </w:t>
      </w:r>
      <w:r w:rsidR="00F07C10">
        <w:rPr>
          <w:lang w:val="en" w:eastAsia="en-AU"/>
        </w:rPr>
        <w:t xml:space="preserve">must </w:t>
      </w:r>
      <w:r w:rsidRPr="006145C4">
        <w:rPr>
          <w:lang w:val="en" w:eastAsia="en-AU"/>
        </w:rPr>
        <w:t>meet the requirements of FAR 23.1141 Amendment</w:t>
      </w:r>
      <w:r w:rsidR="00CD0A9A">
        <w:rPr>
          <w:lang w:val="en" w:eastAsia="en-AU"/>
        </w:rPr>
        <w:t> </w:t>
      </w:r>
      <w:r w:rsidRPr="006145C4">
        <w:rPr>
          <w:lang w:val="en" w:eastAsia="en-AU"/>
        </w:rPr>
        <w:t xml:space="preserve">29 or </w:t>
      </w:r>
      <w:r w:rsidR="001E604E">
        <w:rPr>
          <w:lang w:val="en" w:eastAsia="en-AU"/>
        </w:rPr>
        <w:t>a later amendment.</w:t>
      </w:r>
    </w:p>
    <w:p w:rsidR="00B60BDE" w:rsidRPr="006145C4" w:rsidRDefault="006145C4" w:rsidP="006145C4">
      <w:pPr>
        <w:pStyle w:val="LDClause"/>
        <w:tabs>
          <w:tab w:val="clear" w:pos="454"/>
          <w:tab w:val="left" w:pos="142"/>
        </w:tabs>
        <w:rPr>
          <w:lang w:val="en" w:eastAsia="en-AU"/>
        </w:rPr>
      </w:pPr>
      <w:r>
        <w:rPr>
          <w:lang w:val="en" w:eastAsia="en-AU"/>
        </w:rPr>
        <w:tab/>
        <w:t>3</w:t>
      </w:r>
      <w:r w:rsidR="00B60BDE" w:rsidRPr="006145C4">
        <w:rPr>
          <w:lang w:val="en" w:eastAsia="en-AU"/>
        </w:rPr>
        <w:t>.2</w:t>
      </w:r>
      <w:r w:rsidR="00B60BDE" w:rsidRPr="006145C4">
        <w:rPr>
          <w:lang w:val="en" w:eastAsia="en-AU"/>
        </w:rPr>
        <w:tab/>
      </w:r>
      <w:r w:rsidRPr="006145C4">
        <w:rPr>
          <w:lang w:val="en" w:eastAsia="en-AU"/>
        </w:rPr>
        <w:t xml:space="preserve">If use of an emergency/secondary power lever is available, the necessary procedures for its use </w:t>
      </w:r>
      <w:r w:rsidR="00D26386">
        <w:rPr>
          <w:lang w:val="en" w:eastAsia="en-AU"/>
        </w:rPr>
        <w:t>must be</w:t>
      </w:r>
      <w:r w:rsidRPr="006145C4">
        <w:rPr>
          <w:lang w:val="en" w:eastAsia="en-AU"/>
        </w:rPr>
        <w:t xml:space="preserve"> documented in the </w:t>
      </w:r>
      <w:r>
        <w:rPr>
          <w:lang w:val="en" w:eastAsia="en-AU"/>
        </w:rPr>
        <w:t>A</w:t>
      </w:r>
      <w:r w:rsidRPr="006145C4">
        <w:rPr>
          <w:lang w:val="en" w:eastAsia="en-AU"/>
        </w:rPr>
        <w:t xml:space="preserve">ircraft Flight Manual </w:t>
      </w:r>
      <w:r w:rsidR="00453936">
        <w:rPr>
          <w:lang w:val="en" w:eastAsia="en-AU"/>
        </w:rPr>
        <w:t>(</w:t>
      </w:r>
      <w:r w:rsidR="00453936" w:rsidRPr="00E17934">
        <w:rPr>
          <w:b/>
          <w:i/>
          <w:lang w:val="en" w:eastAsia="en-AU"/>
        </w:rPr>
        <w:t>AFM</w:t>
      </w:r>
      <w:r w:rsidR="00453936" w:rsidRPr="00CD0A9A">
        <w:rPr>
          <w:lang w:val="en" w:eastAsia="en-AU"/>
        </w:rPr>
        <w:t>)</w:t>
      </w:r>
      <w:r w:rsidR="00453936" w:rsidRPr="006145C4">
        <w:rPr>
          <w:lang w:val="en" w:eastAsia="en-AU"/>
        </w:rPr>
        <w:t xml:space="preserve"> </w:t>
      </w:r>
      <w:r w:rsidRPr="006145C4">
        <w:rPr>
          <w:lang w:val="en" w:eastAsia="en-AU"/>
        </w:rPr>
        <w:t>or</w:t>
      </w:r>
      <w:r w:rsidR="00BA455D">
        <w:rPr>
          <w:lang w:val="en" w:eastAsia="en-AU"/>
        </w:rPr>
        <w:t xml:space="preserve"> approved</w:t>
      </w:r>
      <w:r w:rsidRPr="006145C4">
        <w:rPr>
          <w:lang w:val="en" w:eastAsia="en-AU"/>
        </w:rPr>
        <w:t xml:space="preserve"> equivalent.</w:t>
      </w:r>
    </w:p>
    <w:p w:rsidR="00B60BDE" w:rsidRPr="00B60BDE" w:rsidRDefault="006145C4" w:rsidP="00B60BDE">
      <w:pPr>
        <w:pStyle w:val="LDClauseHeading"/>
        <w:rPr>
          <w:lang w:val="en" w:eastAsia="en-AU"/>
        </w:rPr>
      </w:pPr>
      <w:r>
        <w:rPr>
          <w:lang w:val="en" w:eastAsia="en-AU"/>
        </w:rPr>
        <w:t>4</w:t>
      </w:r>
      <w:r w:rsidR="00907C70">
        <w:rPr>
          <w:lang w:val="en" w:eastAsia="en-AU"/>
        </w:rPr>
        <w:tab/>
      </w:r>
      <w:r w:rsidR="00B60BDE" w:rsidRPr="00B60BDE">
        <w:rPr>
          <w:lang w:val="en" w:eastAsia="en-AU"/>
        </w:rPr>
        <w:t>Engine ignition system</w:t>
      </w:r>
    </w:p>
    <w:p w:rsidR="00B60BDE" w:rsidRPr="00B60BDE" w:rsidRDefault="00B60BDE" w:rsidP="006145C4">
      <w:pPr>
        <w:pStyle w:val="LDClause"/>
        <w:tabs>
          <w:tab w:val="clear" w:pos="454"/>
          <w:tab w:val="left" w:pos="142"/>
        </w:tabs>
        <w:rPr>
          <w:lang w:val="en" w:eastAsia="en-AU"/>
        </w:rPr>
      </w:pPr>
      <w:r w:rsidRPr="00B60BDE">
        <w:rPr>
          <w:lang w:val="en" w:eastAsia="en-AU"/>
        </w:rPr>
        <w:tab/>
      </w:r>
      <w:r w:rsidRPr="00B60BDE">
        <w:rPr>
          <w:lang w:val="en" w:eastAsia="en-AU"/>
        </w:rPr>
        <w:tab/>
        <w:t xml:space="preserve">The </w:t>
      </w:r>
      <w:proofErr w:type="spellStart"/>
      <w:r w:rsidRPr="00B60BDE">
        <w:rPr>
          <w:lang w:val="en" w:eastAsia="en-AU"/>
        </w:rPr>
        <w:t>aeroplane</w:t>
      </w:r>
      <w:proofErr w:type="spellEnd"/>
      <w:r w:rsidRPr="00B60BDE">
        <w:rPr>
          <w:lang w:val="en" w:eastAsia="en-AU"/>
        </w:rPr>
        <w:t xml:space="preserve"> type must be equipped with 1 of the following engine ignition systems:</w:t>
      </w:r>
    </w:p>
    <w:p w:rsidR="00B60BDE" w:rsidRDefault="00154275" w:rsidP="00154275">
      <w:pPr>
        <w:pStyle w:val="LDP1a"/>
        <w:rPr>
          <w:lang w:val="en" w:eastAsia="en-AU"/>
        </w:rPr>
      </w:pPr>
      <w:r>
        <w:rPr>
          <w:lang w:val="en" w:eastAsia="en-AU"/>
        </w:rPr>
        <w:t>(a)</w:t>
      </w:r>
      <w:r>
        <w:rPr>
          <w:lang w:val="en" w:eastAsia="en-AU"/>
        </w:rPr>
        <w:tab/>
      </w:r>
      <w:proofErr w:type="gramStart"/>
      <w:r w:rsidR="00B60BDE" w:rsidRPr="00B60BDE">
        <w:rPr>
          <w:lang w:val="en" w:eastAsia="en-AU"/>
        </w:rPr>
        <w:t>an</w:t>
      </w:r>
      <w:proofErr w:type="gramEnd"/>
      <w:r w:rsidR="00B60BDE" w:rsidRPr="00B60BDE">
        <w:rPr>
          <w:lang w:val="en" w:eastAsia="en-AU"/>
        </w:rPr>
        <w:t xml:space="preserve"> automatic ignition system which activates in the event of a loss of an engine parameter, for example</w:t>
      </w:r>
      <w:r>
        <w:rPr>
          <w:lang w:val="en" w:eastAsia="en-AU"/>
        </w:rPr>
        <w:t>,</w:t>
      </w:r>
      <w:r w:rsidR="00B60BDE" w:rsidRPr="00B60BDE">
        <w:rPr>
          <w:lang w:val="en" w:eastAsia="en-AU"/>
        </w:rPr>
        <w:t xml:space="preserve"> engine speed, turbin</w:t>
      </w:r>
      <w:r w:rsidR="001E3F7C">
        <w:rPr>
          <w:lang w:val="en" w:eastAsia="en-AU"/>
        </w:rPr>
        <w:t>e temperature or engine torque;</w:t>
      </w:r>
    </w:p>
    <w:p w:rsidR="006145C4" w:rsidRDefault="00154275" w:rsidP="00154275">
      <w:pPr>
        <w:pStyle w:val="LDP1a"/>
        <w:rPr>
          <w:lang w:val="en" w:eastAsia="en-AU"/>
        </w:rPr>
      </w:pPr>
      <w:r>
        <w:rPr>
          <w:lang w:val="en" w:eastAsia="en-AU"/>
        </w:rPr>
        <w:t>(b)</w:t>
      </w:r>
      <w:r>
        <w:rPr>
          <w:lang w:val="en" w:eastAsia="en-AU"/>
        </w:rPr>
        <w:tab/>
      </w:r>
      <w:proofErr w:type="gramStart"/>
      <w:r w:rsidR="00B60BDE" w:rsidRPr="00B60BDE">
        <w:rPr>
          <w:lang w:val="en" w:eastAsia="en-AU"/>
        </w:rPr>
        <w:t>an</w:t>
      </w:r>
      <w:proofErr w:type="gramEnd"/>
      <w:r w:rsidR="00B60BDE" w:rsidRPr="00B60BDE">
        <w:rPr>
          <w:lang w:val="en" w:eastAsia="en-AU"/>
        </w:rPr>
        <w:t xml:space="preserve"> ignition system which can be selected “ON</w:t>
      </w:r>
      <w:r w:rsidR="004C3ABE">
        <w:rPr>
          <w:lang w:val="en" w:eastAsia="en-AU"/>
        </w:rPr>
        <w:t>”</w:t>
      </w:r>
      <w:r w:rsidR="00B60BDE" w:rsidRPr="00B60BDE">
        <w:rPr>
          <w:lang w:val="en" w:eastAsia="en-AU"/>
        </w:rPr>
        <w:t xml:space="preserve"> and has a duty cycle greater than 1 hour.</w:t>
      </w:r>
    </w:p>
    <w:p w:rsidR="006145C4" w:rsidRDefault="006145C4" w:rsidP="006145C4">
      <w:pPr>
        <w:pStyle w:val="LDClauseHeading"/>
        <w:rPr>
          <w:lang w:val="en" w:eastAsia="en-AU"/>
        </w:rPr>
      </w:pPr>
      <w:r>
        <w:rPr>
          <w:lang w:val="en" w:eastAsia="en-AU"/>
        </w:rPr>
        <w:t>5</w:t>
      </w:r>
      <w:r>
        <w:rPr>
          <w:lang w:val="en" w:eastAsia="en-AU"/>
        </w:rPr>
        <w:tab/>
        <w:t>Engine fire warning system</w:t>
      </w:r>
    </w:p>
    <w:p w:rsidR="006145C4" w:rsidRDefault="006145C4" w:rsidP="00CB1013">
      <w:pPr>
        <w:pStyle w:val="LDClause"/>
        <w:rPr>
          <w:lang w:val="en" w:eastAsia="en-AU"/>
        </w:rPr>
      </w:pPr>
      <w:r>
        <w:rPr>
          <w:lang w:val="en" w:eastAsia="en-AU"/>
        </w:rPr>
        <w:tab/>
      </w:r>
      <w:r>
        <w:rPr>
          <w:lang w:val="en" w:eastAsia="en-AU"/>
        </w:rPr>
        <w:tab/>
      </w:r>
      <w:r w:rsidRPr="003C454C">
        <w:rPr>
          <w:lang w:val="en" w:eastAsia="en-AU"/>
        </w:rPr>
        <w:t xml:space="preserve">The </w:t>
      </w:r>
      <w:proofErr w:type="spellStart"/>
      <w:r w:rsidRPr="003C454C">
        <w:rPr>
          <w:lang w:val="en" w:eastAsia="en-AU"/>
        </w:rPr>
        <w:t>aeroplane</w:t>
      </w:r>
      <w:proofErr w:type="spellEnd"/>
      <w:r>
        <w:rPr>
          <w:lang w:val="en" w:eastAsia="en-AU"/>
        </w:rPr>
        <w:t xml:space="preserve"> type must </w:t>
      </w:r>
      <w:r w:rsidRPr="003C454C">
        <w:rPr>
          <w:lang w:val="en" w:eastAsia="en-AU"/>
        </w:rPr>
        <w:t>be equipped with an engine compartment fire detection and in-flight warning system.</w:t>
      </w:r>
    </w:p>
    <w:p w:rsidR="006145C4" w:rsidRDefault="004156F5" w:rsidP="004156F5">
      <w:pPr>
        <w:pStyle w:val="LDClauseHeading"/>
        <w:rPr>
          <w:rFonts w:ascii="Times New Roman" w:hAnsi="Times New Roman"/>
          <w:lang w:val="en" w:eastAsia="en-AU"/>
        </w:rPr>
      </w:pPr>
      <w:r>
        <w:rPr>
          <w:lang w:val="en" w:eastAsia="en-AU"/>
        </w:rPr>
        <w:t>6</w:t>
      </w:r>
      <w:r>
        <w:rPr>
          <w:lang w:val="en" w:eastAsia="en-AU"/>
        </w:rPr>
        <w:tab/>
      </w:r>
      <w:r w:rsidR="006145C4">
        <w:rPr>
          <w:lang w:val="en" w:eastAsia="en-AU"/>
        </w:rPr>
        <w:t>Engine monitoring system</w:t>
      </w:r>
    </w:p>
    <w:p w:rsidR="004156F5" w:rsidRPr="00CB1013" w:rsidRDefault="00CB1013" w:rsidP="00CB1013">
      <w:pPr>
        <w:pStyle w:val="LDClause"/>
        <w:tabs>
          <w:tab w:val="clear" w:pos="454"/>
          <w:tab w:val="left" w:pos="142"/>
        </w:tabs>
        <w:rPr>
          <w:lang w:val="en" w:eastAsia="en-AU"/>
        </w:rPr>
      </w:pPr>
      <w:r>
        <w:rPr>
          <w:lang w:val="en" w:eastAsia="en-AU"/>
        </w:rPr>
        <w:tab/>
      </w:r>
      <w:r w:rsidR="004156F5">
        <w:rPr>
          <w:lang w:val="en" w:eastAsia="en-AU"/>
        </w:rPr>
        <w:t>6.1</w:t>
      </w:r>
      <w:r w:rsidR="004156F5">
        <w:rPr>
          <w:lang w:val="en" w:eastAsia="en-AU"/>
        </w:rPr>
        <w:tab/>
      </w:r>
      <w:r w:rsidR="004156F5" w:rsidRPr="00CB1013">
        <w:rPr>
          <w:lang w:val="en" w:eastAsia="en-AU"/>
        </w:rPr>
        <w:t xml:space="preserve">The </w:t>
      </w:r>
      <w:proofErr w:type="spellStart"/>
      <w:r w:rsidR="004156F5" w:rsidRPr="00CB1013">
        <w:rPr>
          <w:lang w:val="en" w:eastAsia="en-AU"/>
        </w:rPr>
        <w:t>aeroplane</w:t>
      </w:r>
      <w:proofErr w:type="spellEnd"/>
      <w:r w:rsidR="004156F5" w:rsidRPr="00CB1013">
        <w:rPr>
          <w:lang w:val="en" w:eastAsia="en-AU"/>
        </w:rPr>
        <w:t xml:space="preserve"> </w:t>
      </w:r>
      <w:r w:rsidR="005F55D8">
        <w:rPr>
          <w:lang w:val="en" w:eastAsia="en-AU"/>
        </w:rPr>
        <w:t xml:space="preserve">type </w:t>
      </w:r>
      <w:r w:rsidR="00F11B7F">
        <w:rPr>
          <w:lang w:val="en" w:eastAsia="en-AU"/>
        </w:rPr>
        <w:t>must</w:t>
      </w:r>
      <w:r w:rsidR="004156F5" w:rsidRPr="00CB1013">
        <w:rPr>
          <w:lang w:val="en" w:eastAsia="en-AU"/>
        </w:rPr>
        <w:t xml:space="preserve"> be equipped with an automatically activated electronic engine trend monitoring recording system</w:t>
      </w:r>
      <w:r w:rsidR="00A15FEB">
        <w:rPr>
          <w:lang w:val="en" w:eastAsia="en-AU"/>
        </w:rPr>
        <w:t>,</w:t>
      </w:r>
      <w:r w:rsidR="00F11B7F">
        <w:rPr>
          <w:lang w:val="en" w:eastAsia="en-AU"/>
        </w:rPr>
        <w:t xml:space="preserve"> approved by or under Part 21 of CASR</w:t>
      </w:r>
      <w:r w:rsidR="00BA4876">
        <w:rPr>
          <w:lang w:val="en" w:eastAsia="en-AU"/>
        </w:rPr>
        <w:t> </w:t>
      </w:r>
      <w:r w:rsidR="00F11B7F">
        <w:rPr>
          <w:lang w:val="en" w:eastAsia="en-AU"/>
        </w:rPr>
        <w:t>1998</w:t>
      </w:r>
      <w:r w:rsidR="00D26386">
        <w:rPr>
          <w:lang w:val="en" w:eastAsia="en-AU"/>
        </w:rPr>
        <w:t>, which</w:t>
      </w:r>
      <w:r w:rsidR="004156F5" w:rsidRPr="00CB1013">
        <w:rPr>
          <w:lang w:val="en" w:eastAsia="en-AU"/>
        </w:rPr>
        <w:t xml:space="preserve"> record</w:t>
      </w:r>
      <w:r w:rsidR="00D26386">
        <w:rPr>
          <w:lang w:val="en" w:eastAsia="en-AU"/>
        </w:rPr>
        <w:t>s</w:t>
      </w:r>
      <w:r>
        <w:rPr>
          <w:lang w:val="en" w:eastAsia="en-AU"/>
        </w:rPr>
        <w:t xml:space="preserve"> the following</w:t>
      </w:r>
      <w:r w:rsidR="004156F5" w:rsidRPr="00CB1013">
        <w:rPr>
          <w:lang w:val="en" w:eastAsia="en-AU"/>
        </w:rPr>
        <w:t>:</w:t>
      </w:r>
    </w:p>
    <w:p w:rsidR="00CB1013" w:rsidRDefault="0017732F" w:rsidP="00154275">
      <w:pPr>
        <w:pStyle w:val="LDP1a"/>
        <w:rPr>
          <w:lang w:val="en" w:eastAsia="en-AU"/>
        </w:rPr>
      </w:pPr>
      <w:r>
        <w:rPr>
          <w:lang w:val="en" w:eastAsia="en-AU"/>
        </w:rPr>
        <w:t>(</w:t>
      </w:r>
      <w:proofErr w:type="gramStart"/>
      <w:r w:rsidR="00A15FEB">
        <w:rPr>
          <w:lang w:val="en" w:eastAsia="en-AU"/>
        </w:rPr>
        <w:t>a</w:t>
      </w:r>
      <w:proofErr w:type="gramEnd"/>
      <w:r>
        <w:rPr>
          <w:lang w:val="en" w:eastAsia="en-AU"/>
        </w:rPr>
        <w:t>)</w:t>
      </w:r>
      <w:r w:rsidR="00154275">
        <w:rPr>
          <w:lang w:val="en" w:eastAsia="en-AU"/>
        </w:rPr>
        <w:tab/>
      </w:r>
      <w:r w:rsidR="00DF1DA7">
        <w:rPr>
          <w:lang w:val="en" w:eastAsia="en-AU"/>
        </w:rPr>
        <w:t>e</w:t>
      </w:r>
      <w:r w:rsidR="004156F5" w:rsidRPr="00CB1013">
        <w:rPr>
          <w:lang w:val="en" w:eastAsia="en-AU"/>
        </w:rPr>
        <w:t>ngine parameters referenced in the engine manufacturer’s published engine trend monitoring procedures</w:t>
      </w:r>
      <w:r w:rsidR="00DF1DA7">
        <w:rPr>
          <w:lang w:val="en" w:eastAsia="en-AU"/>
        </w:rPr>
        <w:t>;</w:t>
      </w:r>
      <w:r w:rsidR="00A15FEB">
        <w:rPr>
          <w:lang w:val="en" w:eastAsia="en-AU"/>
        </w:rPr>
        <w:t xml:space="preserve"> and</w:t>
      </w:r>
    </w:p>
    <w:p w:rsidR="00CB1013" w:rsidRDefault="00A15FEB" w:rsidP="00154275">
      <w:pPr>
        <w:pStyle w:val="LDP1a"/>
        <w:rPr>
          <w:lang w:val="en" w:eastAsia="en-AU"/>
        </w:rPr>
      </w:pPr>
      <w:r>
        <w:rPr>
          <w:lang w:val="en" w:eastAsia="en-AU"/>
        </w:rPr>
        <w:t>(b)</w:t>
      </w:r>
      <w:r>
        <w:rPr>
          <w:lang w:val="en" w:eastAsia="en-AU"/>
        </w:rPr>
        <w:tab/>
      </w:r>
      <w:proofErr w:type="gramStart"/>
      <w:r>
        <w:rPr>
          <w:lang w:val="en" w:eastAsia="en-AU"/>
        </w:rPr>
        <w:t>a</w:t>
      </w:r>
      <w:r w:rsidRPr="00CB1013">
        <w:rPr>
          <w:lang w:val="en" w:eastAsia="en-AU"/>
        </w:rPr>
        <w:t>ny</w:t>
      </w:r>
      <w:proofErr w:type="gramEnd"/>
      <w:r w:rsidRPr="00CB1013">
        <w:rPr>
          <w:lang w:val="en" w:eastAsia="en-AU"/>
        </w:rPr>
        <w:t xml:space="preserve"> </w:t>
      </w:r>
      <w:r>
        <w:rPr>
          <w:lang w:val="en" w:eastAsia="en-AU"/>
        </w:rPr>
        <w:t xml:space="preserve">other </w:t>
      </w:r>
      <w:r w:rsidRPr="00CB1013">
        <w:rPr>
          <w:lang w:val="en" w:eastAsia="en-AU"/>
        </w:rPr>
        <w:t>engine performance parameter</w:t>
      </w:r>
      <w:r>
        <w:rPr>
          <w:lang w:val="en" w:eastAsia="en-AU"/>
        </w:rPr>
        <w:t xml:space="preserve">s, mentioned in the approval, that are </w:t>
      </w:r>
      <w:r w:rsidRPr="00CB1013">
        <w:rPr>
          <w:lang w:val="en" w:eastAsia="en-AU"/>
        </w:rPr>
        <w:t>critical to the engine’s safe continuing airworthiness</w:t>
      </w:r>
      <w:r>
        <w:rPr>
          <w:lang w:val="en" w:eastAsia="en-AU"/>
        </w:rPr>
        <w:t>.</w:t>
      </w:r>
    </w:p>
    <w:p w:rsidR="004156F5" w:rsidRDefault="00B71B51" w:rsidP="00CB1013">
      <w:pPr>
        <w:pStyle w:val="LDClause"/>
        <w:tabs>
          <w:tab w:val="clear" w:pos="454"/>
          <w:tab w:val="left" w:pos="142"/>
        </w:tabs>
        <w:rPr>
          <w:lang w:val="en" w:eastAsia="en-AU"/>
        </w:rPr>
      </w:pPr>
      <w:r w:rsidRPr="00CB1013">
        <w:rPr>
          <w:lang w:val="en" w:eastAsia="en-AU"/>
        </w:rPr>
        <w:tab/>
      </w:r>
      <w:r w:rsidR="004156F5" w:rsidRPr="00CB1013">
        <w:rPr>
          <w:lang w:val="en" w:eastAsia="en-AU"/>
        </w:rPr>
        <w:t>6.2</w:t>
      </w:r>
      <w:r w:rsidR="004156F5" w:rsidRPr="00CB1013">
        <w:rPr>
          <w:lang w:val="en" w:eastAsia="en-AU"/>
        </w:rPr>
        <w:tab/>
        <w:t xml:space="preserve">The engine oil consumption </w:t>
      </w:r>
      <w:r w:rsidR="00D26386">
        <w:rPr>
          <w:lang w:val="en" w:eastAsia="en-AU"/>
        </w:rPr>
        <w:t>must</w:t>
      </w:r>
      <w:r w:rsidR="004156F5" w:rsidRPr="00CB1013">
        <w:rPr>
          <w:lang w:val="en" w:eastAsia="en-AU"/>
        </w:rPr>
        <w:t xml:space="preserve"> be monitored in accordance with the </w:t>
      </w:r>
      <w:r w:rsidR="006F1D76">
        <w:rPr>
          <w:lang w:val="en" w:eastAsia="en-AU"/>
        </w:rPr>
        <w:t xml:space="preserve">engine </w:t>
      </w:r>
      <w:r w:rsidR="001E3F7C">
        <w:rPr>
          <w:lang w:val="en" w:eastAsia="en-AU"/>
        </w:rPr>
        <w:t>manufacturer’s recommendations.</w:t>
      </w:r>
    </w:p>
    <w:p w:rsidR="00F075A9" w:rsidRPr="00CB1013" w:rsidRDefault="00F075A9" w:rsidP="00CB1013">
      <w:pPr>
        <w:pStyle w:val="LDClause"/>
        <w:tabs>
          <w:tab w:val="clear" w:pos="454"/>
          <w:tab w:val="left" w:pos="142"/>
        </w:tabs>
        <w:rPr>
          <w:lang w:val="en" w:eastAsia="en-AU"/>
        </w:rPr>
      </w:pPr>
      <w:r>
        <w:rPr>
          <w:lang w:val="en" w:eastAsia="en-AU"/>
        </w:rPr>
        <w:tab/>
        <w:t>6.3</w:t>
      </w:r>
      <w:r>
        <w:rPr>
          <w:lang w:val="en" w:eastAsia="en-AU"/>
        </w:rPr>
        <w:tab/>
        <w:t xml:space="preserve">Any anomalies detected by the monitoring mentioned in </w:t>
      </w:r>
      <w:proofErr w:type="spellStart"/>
      <w:r w:rsidR="006F1D76">
        <w:rPr>
          <w:lang w:val="en" w:eastAsia="en-AU"/>
        </w:rPr>
        <w:t>sub</w:t>
      </w:r>
      <w:r>
        <w:rPr>
          <w:lang w:val="en" w:eastAsia="en-AU"/>
        </w:rPr>
        <w:t>clause</w:t>
      </w:r>
      <w:proofErr w:type="spellEnd"/>
      <w:r>
        <w:rPr>
          <w:lang w:val="en" w:eastAsia="en-AU"/>
        </w:rPr>
        <w:t xml:space="preserve"> 6.1 or 6.2 must be checked </w:t>
      </w:r>
      <w:r w:rsidRPr="00CB1013">
        <w:rPr>
          <w:lang w:val="en" w:eastAsia="en-AU"/>
        </w:rPr>
        <w:t xml:space="preserve">against </w:t>
      </w:r>
      <w:r>
        <w:rPr>
          <w:lang w:val="en" w:eastAsia="en-AU"/>
        </w:rPr>
        <w:t xml:space="preserve">the </w:t>
      </w:r>
      <w:r w:rsidRPr="00CB1013">
        <w:rPr>
          <w:lang w:val="en" w:eastAsia="en-AU"/>
        </w:rPr>
        <w:t>manufacturer’s data</w:t>
      </w:r>
      <w:r>
        <w:rPr>
          <w:lang w:val="en" w:eastAsia="en-AU"/>
        </w:rPr>
        <w:t xml:space="preserve"> to determine appropriate and timely</w:t>
      </w:r>
      <w:r w:rsidRPr="00CB1013">
        <w:rPr>
          <w:lang w:val="en" w:eastAsia="en-AU"/>
        </w:rPr>
        <w:t xml:space="preserve"> corrective action.</w:t>
      </w:r>
    </w:p>
    <w:p w:rsidR="00D11228" w:rsidRPr="00D11228" w:rsidRDefault="00D11228" w:rsidP="00D11228">
      <w:pPr>
        <w:pStyle w:val="LDClauseHeading"/>
        <w:rPr>
          <w:lang w:val="en" w:eastAsia="en-AU"/>
        </w:rPr>
      </w:pPr>
      <w:r>
        <w:rPr>
          <w:lang w:val="en" w:eastAsia="en-AU"/>
        </w:rPr>
        <w:t>7</w:t>
      </w:r>
      <w:r>
        <w:rPr>
          <w:lang w:val="en" w:eastAsia="en-AU"/>
        </w:rPr>
        <w:tab/>
      </w:r>
      <w:r w:rsidRPr="00611F6A">
        <w:rPr>
          <w:lang w:val="en" w:eastAsia="en-AU"/>
        </w:rPr>
        <w:t xml:space="preserve">Engine </w:t>
      </w:r>
      <w:r w:rsidR="00EF64B1" w:rsidRPr="00611F6A">
        <w:rPr>
          <w:lang w:val="en" w:eastAsia="en-AU"/>
        </w:rPr>
        <w:t>o</w:t>
      </w:r>
      <w:r w:rsidRPr="00611F6A">
        <w:rPr>
          <w:lang w:val="en" w:eastAsia="en-AU"/>
        </w:rPr>
        <w:t xml:space="preserve">il </w:t>
      </w:r>
      <w:r w:rsidR="00EF64B1" w:rsidRPr="00611F6A">
        <w:rPr>
          <w:lang w:val="en" w:eastAsia="en-AU"/>
        </w:rPr>
        <w:t>metal contamination d</w:t>
      </w:r>
      <w:r w:rsidRPr="00611F6A">
        <w:rPr>
          <w:lang w:val="en" w:eastAsia="en-AU"/>
        </w:rPr>
        <w:t xml:space="preserve">etection </w:t>
      </w:r>
      <w:r w:rsidR="00EF64B1" w:rsidRPr="00611F6A">
        <w:rPr>
          <w:lang w:val="en" w:eastAsia="en-AU"/>
        </w:rPr>
        <w:t>s</w:t>
      </w:r>
      <w:r w:rsidRPr="00611F6A">
        <w:rPr>
          <w:lang w:val="en" w:eastAsia="en-AU"/>
        </w:rPr>
        <w:t>ystem</w:t>
      </w:r>
    </w:p>
    <w:p w:rsidR="00D11228" w:rsidRPr="00CB1013" w:rsidRDefault="00CB1013" w:rsidP="00CB1013">
      <w:pPr>
        <w:pStyle w:val="LDClause"/>
        <w:rPr>
          <w:lang w:val="en" w:eastAsia="en-AU"/>
        </w:rPr>
      </w:pPr>
      <w:r>
        <w:rPr>
          <w:lang w:val="en" w:eastAsia="en-AU"/>
        </w:rPr>
        <w:tab/>
      </w:r>
      <w:r>
        <w:rPr>
          <w:lang w:val="en" w:eastAsia="en-AU"/>
        </w:rPr>
        <w:tab/>
      </w:r>
      <w:r w:rsidR="00D11228" w:rsidRPr="00CB1013">
        <w:rPr>
          <w:lang w:val="en" w:eastAsia="en-AU"/>
        </w:rPr>
        <w:t xml:space="preserve">The </w:t>
      </w:r>
      <w:proofErr w:type="spellStart"/>
      <w:r w:rsidR="00D11228" w:rsidRPr="00CB1013">
        <w:rPr>
          <w:lang w:val="en" w:eastAsia="en-AU"/>
        </w:rPr>
        <w:t>aeroplane</w:t>
      </w:r>
      <w:proofErr w:type="spellEnd"/>
      <w:r w:rsidR="00CB365F">
        <w:rPr>
          <w:lang w:val="en" w:eastAsia="en-AU"/>
        </w:rPr>
        <w:t xml:space="preserve"> </w:t>
      </w:r>
      <w:r w:rsidR="00F11B7F">
        <w:rPr>
          <w:lang w:val="en" w:eastAsia="en-AU"/>
        </w:rPr>
        <w:t>must</w:t>
      </w:r>
      <w:r w:rsidR="00D11228" w:rsidRPr="00CB1013">
        <w:rPr>
          <w:lang w:val="en" w:eastAsia="en-AU"/>
        </w:rPr>
        <w:t xml:space="preserve"> be equipped with an approved electronic engine oil metal contamination detection system which provides the pilot with an in-flight, visual, caution/warning indication of possible contamination of the engine oil, including as applicable</w:t>
      </w:r>
      <w:r w:rsidR="00DF1DA7">
        <w:rPr>
          <w:lang w:val="en" w:eastAsia="en-AU"/>
        </w:rPr>
        <w:t xml:space="preserve"> the following</w:t>
      </w:r>
      <w:r w:rsidR="00D11228" w:rsidRPr="00CB1013">
        <w:rPr>
          <w:lang w:val="en" w:eastAsia="en-AU"/>
        </w:rPr>
        <w:t>:</w:t>
      </w:r>
    </w:p>
    <w:p w:rsidR="00D11228" w:rsidRPr="00D11228" w:rsidRDefault="00E67E16" w:rsidP="00E67E16">
      <w:pPr>
        <w:pStyle w:val="LDP1a"/>
        <w:rPr>
          <w:lang w:val="en" w:eastAsia="en-AU"/>
        </w:rPr>
      </w:pPr>
      <w:r>
        <w:rPr>
          <w:lang w:val="en" w:eastAsia="en-AU"/>
        </w:rPr>
        <w:t>(a)</w:t>
      </w:r>
      <w:r>
        <w:rPr>
          <w:lang w:val="en" w:eastAsia="en-AU"/>
        </w:rPr>
        <w:tab/>
      </w:r>
      <w:proofErr w:type="gramStart"/>
      <w:r w:rsidR="00D11228" w:rsidRPr="00D11228">
        <w:rPr>
          <w:lang w:val="en" w:eastAsia="en-AU"/>
        </w:rPr>
        <w:t>engine</w:t>
      </w:r>
      <w:proofErr w:type="gramEnd"/>
      <w:r w:rsidR="00D11228" w:rsidRPr="00D11228">
        <w:rPr>
          <w:lang w:val="en" w:eastAsia="en-AU"/>
        </w:rPr>
        <w:t xml:space="preserve"> r</w:t>
      </w:r>
      <w:r w:rsidR="00154275">
        <w:rPr>
          <w:lang w:val="en" w:eastAsia="en-AU"/>
        </w:rPr>
        <w:t>eduction gearbox oil system;</w:t>
      </w:r>
    </w:p>
    <w:p w:rsidR="00935FEC" w:rsidRDefault="00E67E16" w:rsidP="00E67E16">
      <w:pPr>
        <w:pStyle w:val="LDP1a"/>
        <w:rPr>
          <w:lang w:val="en" w:eastAsia="en-AU"/>
        </w:rPr>
      </w:pPr>
      <w:r>
        <w:rPr>
          <w:lang w:val="en" w:eastAsia="en-AU"/>
        </w:rPr>
        <w:t>(b)</w:t>
      </w:r>
      <w:r>
        <w:rPr>
          <w:lang w:val="en" w:eastAsia="en-AU"/>
        </w:rPr>
        <w:tab/>
      </w:r>
      <w:proofErr w:type="gramStart"/>
      <w:r w:rsidR="00D11228" w:rsidRPr="00D11228">
        <w:rPr>
          <w:lang w:val="en" w:eastAsia="en-AU"/>
        </w:rPr>
        <w:t>engine</w:t>
      </w:r>
      <w:proofErr w:type="gramEnd"/>
      <w:r w:rsidR="00D11228" w:rsidRPr="00D11228">
        <w:rPr>
          <w:lang w:val="en" w:eastAsia="en-AU"/>
        </w:rPr>
        <w:t xml:space="preserve"> accessory gearbox oil system.</w:t>
      </w:r>
    </w:p>
    <w:p w:rsidR="00433E2A" w:rsidRDefault="00433E2A" w:rsidP="0017732F">
      <w:pPr>
        <w:pStyle w:val="LDClauseHeading"/>
        <w:rPr>
          <w:lang w:val="en" w:eastAsia="en-AU"/>
        </w:rPr>
      </w:pPr>
      <w:r>
        <w:rPr>
          <w:lang w:val="en" w:eastAsia="en-AU"/>
        </w:rPr>
        <w:t>8</w:t>
      </w:r>
      <w:r>
        <w:rPr>
          <w:lang w:val="en" w:eastAsia="en-AU"/>
        </w:rPr>
        <w:tab/>
        <w:t>Electrical power sources</w:t>
      </w:r>
    </w:p>
    <w:p w:rsidR="00433E2A" w:rsidRDefault="00433E2A" w:rsidP="0017732F">
      <w:pPr>
        <w:pStyle w:val="LDClause"/>
        <w:keepNext/>
        <w:rPr>
          <w:lang w:val="en" w:eastAsia="en-AU"/>
        </w:rPr>
      </w:pPr>
      <w:r>
        <w:rPr>
          <w:lang w:val="en" w:eastAsia="en-AU"/>
        </w:rPr>
        <w:tab/>
      </w:r>
      <w:r>
        <w:rPr>
          <w:lang w:val="en" w:eastAsia="en-AU"/>
        </w:rPr>
        <w:tab/>
        <w:t xml:space="preserve">The </w:t>
      </w:r>
      <w:proofErr w:type="spellStart"/>
      <w:r>
        <w:rPr>
          <w:lang w:val="en" w:eastAsia="en-AU"/>
        </w:rPr>
        <w:t>aeroplane</w:t>
      </w:r>
      <w:proofErr w:type="spellEnd"/>
      <w:r>
        <w:rPr>
          <w:lang w:val="en" w:eastAsia="en-AU"/>
        </w:rPr>
        <w:t xml:space="preserve"> must be equipped with the following:</w:t>
      </w:r>
    </w:p>
    <w:p w:rsidR="00433E2A" w:rsidRDefault="00433E2A" w:rsidP="00433E2A">
      <w:pPr>
        <w:pStyle w:val="LDP1a"/>
        <w:rPr>
          <w:lang w:val="en" w:eastAsia="en-AU"/>
        </w:rPr>
      </w:pPr>
      <w:r>
        <w:rPr>
          <w:lang w:val="en" w:eastAsia="en-AU"/>
        </w:rPr>
        <w:t>(a)</w:t>
      </w:r>
      <w:r>
        <w:rPr>
          <w:lang w:val="en" w:eastAsia="en-AU"/>
        </w:rPr>
        <w:tab/>
      </w:r>
      <w:proofErr w:type="gramStart"/>
      <w:r>
        <w:rPr>
          <w:lang w:val="en" w:eastAsia="en-AU"/>
        </w:rPr>
        <w:t>a</w:t>
      </w:r>
      <w:proofErr w:type="gramEnd"/>
      <w:r>
        <w:rPr>
          <w:lang w:val="en" w:eastAsia="en-AU"/>
        </w:rPr>
        <w:t xml:space="preserve"> </w:t>
      </w:r>
      <w:r w:rsidR="00935FEC" w:rsidRPr="00935FEC">
        <w:rPr>
          <w:lang w:val="en" w:eastAsia="en-AU"/>
        </w:rPr>
        <w:t xml:space="preserve">primary electrical generator and </w:t>
      </w:r>
      <w:r>
        <w:rPr>
          <w:lang w:val="en" w:eastAsia="en-AU"/>
        </w:rPr>
        <w:t xml:space="preserve">1 or more </w:t>
      </w:r>
      <w:r w:rsidR="00935FEC" w:rsidRPr="00935FEC">
        <w:rPr>
          <w:lang w:val="en" w:eastAsia="en-AU"/>
        </w:rPr>
        <w:t>primary electrical storage batter</w:t>
      </w:r>
      <w:r w:rsidR="00154275">
        <w:rPr>
          <w:lang w:val="en" w:eastAsia="en-AU"/>
        </w:rPr>
        <w:t>ies;</w:t>
      </w:r>
    </w:p>
    <w:p w:rsidR="00D11228" w:rsidRDefault="00433E2A" w:rsidP="00433E2A">
      <w:pPr>
        <w:pStyle w:val="LDP1a"/>
        <w:rPr>
          <w:lang w:val="en" w:eastAsia="en-AU"/>
        </w:rPr>
      </w:pPr>
      <w:r>
        <w:rPr>
          <w:lang w:val="en" w:eastAsia="en-AU"/>
        </w:rPr>
        <w:t>(b)</w:t>
      </w:r>
      <w:r>
        <w:rPr>
          <w:lang w:val="en" w:eastAsia="en-AU"/>
        </w:rPr>
        <w:tab/>
      </w:r>
      <w:proofErr w:type="gramStart"/>
      <w:r w:rsidR="00935FEC" w:rsidRPr="00935FEC">
        <w:rPr>
          <w:lang w:val="en" w:eastAsia="en-AU"/>
        </w:rPr>
        <w:t>an</w:t>
      </w:r>
      <w:proofErr w:type="gramEnd"/>
      <w:r w:rsidR="00935FEC" w:rsidRPr="00935FEC">
        <w:rPr>
          <w:lang w:val="en" w:eastAsia="en-AU"/>
        </w:rPr>
        <w:t xml:space="preserve"> alternative source of electrical power</w:t>
      </w:r>
      <w:r>
        <w:rPr>
          <w:lang w:val="en" w:eastAsia="en-AU"/>
        </w:rPr>
        <w:t>,</w:t>
      </w:r>
      <w:r w:rsidR="00935FEC" w:rsidRPr="00935FEC">
        <w:rPr>
          <w:lang w:val="en" w:eastAsia="en-AU"/>
        </w:rPr>
        <w:t xml:space="preserve"> capable of supplying </w:t>
      </w:r>
      <w:r w:rsidR="00724A10">
        <w:rPr>
          <w:lang w:val="en" w:eastAsia="en-AU"/>
        </w:rPr>
        <w:t xml:space="preserve">sufficient </w:t>
      </w:r>
      <w:r>
        <w:rPr>
          <w:lang w:val="en" w:eastAsia="en-AU"/>
        </w:rPr>
        <w:t xml:space="preserve">continuous </w:t>
      </w:r>
      <w:r w:rsidR="00935FEC" w:rsidRPr="00935FEC">
        <w:rPr>
          <w:lang w:val="en" w:eastAsia="en-AU"/>
        </w:rPr>
        <w:t>power to</w:t>
      </w:r>
      <w:r w:rsidR="00CB365F">
        <w:rPr>
          <w:lang w:val="en" w:eastAsia="en-AU"/>
        </w:rPr>
        <w:t xml:space="preserve"> each of the following</w:t>
      </w:r>
      <w:r w:rsidR="00D11228">
        <w:rPr>
          <w:lang w:val="en" w:eastAsia="en-AU"/>
        </w:rPr>
        <w:t>:</w:t>
      </w:r>
    </w:p>
    <w:p w:rsidR="00D11228" w:rsidRPr="00154275" w:rsidRDefault="00D11228" w:rsidP="00154275">
      <w:pPr>
        <w:pStyle w:val="LDP2i"/>
        <w:ind w:left="1559" w:hanging="1105"/>
        <w:rPr>
          <w:color w:val="000000"/>
        </w:rPr>
      </w:pPr>
      <w:r w:rsidRPr="00154275">
        <w:rPr>
          <w:color w:val="000000"/>
        </w:rPr>
        <w:tab/>
        <w:t>(</w:t>
      </w:r>
      <w:proofErr w:type="spellStart"/>
      <w:r w:rsidRPr="00154275">
        <w:rPr>
          <w:color w:val="000000"/>
        </w:rPr>
        <w:t>i</w:t>
      </w:r>
      <w:proofErr w:type="spellEnd"/>
      <w:r w:rsidRPr="00154275">
        <w:rPr>
          <w:color w:val="000000"/>
        </w:rPr>
        <w:t>)</w:t>
      </w:r>
      <w:r w:rsidR="00453936" w:rsidRPr="00154275">
        <w:rPr>
          <w:color w:val="000000"/>
        </w:rPr>
        <w:tab/>
      </w:r>
      <w:proofErr w:type="gramStart"/>
      <w:r w:rsidR="00154275">
        <w:rPr>
          <w:color w:val="000000"/>
        </w:rPr>
        <w:t>flight</w:t>
      </w:r>
      <w:proofErr w:type="gramEnd"/>
      <w:r w:rsidR="00154275">
        <w:rPr>
          <w:color w:val="000000"/>
        </w:rPr>
        <w:t xml:space="preserve"> instruments;</w:t>
      </w:r>
    </w:p>
    <w:p w:rsidR="00D11228" w:rsidRPr="0017732F" w:rsidRDefault="00D11228" w:rsidP="00154275">
      <w:pPr>
        <w:pStyle w:val="LDP2i"/>
        <w:ind w:left="1559" w:hanging="1105"/>
        <w:rPr>
          <w:color w:val="000000"/>
        </w:rPr>
      </w:pPr>
      <w:r w:rsidRPr="0017732F">
        <w:rPr>
          <w:color w:val="000000"/>
        </w:rPr>
        <w:tab/>
        <w:t>(ii)</w:t>
      </w:r>
      <w:r w:rsidR="00453936" w:rsidRPr="0017732F">
        <w:rPr>
          <w:color w:val="000000"/>
        </w:rPr>
        <w:tab/>
      </w:r>
      <w:proofErr w:type="gramStart"/>
      <w:r w:rsidR="00935FEC" w:rsidRPr="0017732F">
        <w:rPr>
          <w:color w:val="000000"/>
        </w:rPr>
        <w:t>navigation</w:t>
      </w:r>
      <w:proofErr w:type="gramEnd"/>
      <w:r w:rsidR="00935FEC" w:rsidRPr="0017732F">
        <w:rPr>
          <w:color w:val="000000"/>
        </w:rPr>
        <w:t xml:space="preserve"> systems</w:t>
      </w:r>
      <w:r w:rsidR="00154275" w:rsidRPr="0017732F">
        <w:rPr>
          <w:color w:val="000000"/>
        </w:rPr>
        <w:t>;</w:t>
      </w:r>
    </w:p>
    <w:p w:rsidR="00453936" w:rsidRPr="0017732F" w:rsidRDefault="00154275" w:rsidP="00154275">
      <w:pPr>
        <w:pStyle w:val="LDP2i"/>
        <w:ind w:left="1559" w:hanging="1105"/>
        <w:rPr>
          <w:color w:val="000000"/>
        </w:rPr>
      </w:pPr>
      <w:r w:rsidRPr="0017732F">
        <w:rPr>
          <w:color w:val="000000"/>
        </w:rPr>
        <w:tab/>
        <w:t>(iii)</w:t>
      </w:r>
      <w:r w:rsidRPr="0017732F">
        <w:rPr>
          <w:color w:val="000000"/>
        </w:rPr>
        <w:tab/>
      </w:r>
      <w:proofErr w:type="gramStart"/>
      <w:r w:rsidRPr="0017732F">
        <w:rPr>
          <w:color w:val="000000"/>
        </w:rPr>
        <w:t>lighting</w:t>
      </w:r>
      <w:proofErr w:type="gramEnd"/>
      <w:r w:rsidRPr="0017732F">
        <w:rPr>
          <w:color w:val="000000"/>
        </w:rPr>
        <w:t xml:space="preserve"> systems;</w:t>
      </w:r>
    </w:p>
    <w:p w:rsidR="00DF1DA7" w:rsidRPr="0017732F" w:rsidRDefault="00D11228" w:rsidP="00154275">
      <w:pPr>
        <w:pStyle w:val="LDP2i"/>
        <w:ind w:left="1559" w:hanging="1105"/>
        <w:rPr>
          <w:color w:val="000000"/>
        </w:rPr>
      </w:pPr>
      <w:r w:rsidRPr="0017732F">
        <w:rPr>
          <w:color w:val="000000"/>
        </w:rPr>
        <w:tab/>
        <w:t>(i</w:t>
      </w:r>
      <w:r w:rsidR="00CD0A9A">
        <w:rPr>
          <w:color w:val="000000"/>
        </w:rPr>
        <w:t>v</w:t>
      </w:r>
      <w:r w:rsidRPr="0017732F">
        <w:rPr>
          <w:color w:val="000000"/>
        </w:rPr>
        <w:t>)</w:t>
      </w:r>
      <w:r w:rsidR="00453936" w:rsidRPr="0017732F">
        <w:rPr>
          <w:color w:val="000000"/>
        </w:rPr>
        <w:tab/>
      </w:r>
      <w:proofErr w:type="gramStart"/>
      <w:r w:rsidR="00453936" w:rsidRPr="0017732F">
        <w:rPr>
          <w:color w:val="000000"/>
        </w:rPr>
        <w:t>icing</w:t>
      </w:r>
      <w:proofErr w:type="gramEnd"/>
      <w:r w:rsidR="00453936" w:rsidRPr="0017732F">
        <w:rPr>
          <w:color w:val="000000"/>
        </w:rPr>
        <w:t xml:space="preserve"> protection systems</w:t>
      </w:r>
      <w:r w:rsidR="00154275" w:rsidRPr="0017732F">
        <w:rPr>
          <w:color w:val="000000"/>
        </w:rPr>
        <w:t>;</w:t>
      </w:r>
    </w:p>
    <w:p w:rsidR="00433E2A" w:rsidRDefault="00DF1DA7" w:rsidP="00DF1DA7">
      <w:pPr>
        <w:pStyle w:val="LDP1a"/>
        <w:rPr>
          <w:lang w:val="en" w:eastAsia="en-AU"/>
        </w:rPr>
      </w:pPr>
      <w:r>
        <w:rPr>
          <w:lang w:val="en" w:eastAsia="en-AU"/>
        </w:rPr>
        <w:t>(c</w:t>
      </w:r>
      <w:r w:rsidR="00453936">
        <w:rPr>
          <w:lang w:val="en" w:eastAsia="en-AU"/>
        </w:rPr>
        <w:t>)</w:t>
      </w:r>
      <w:r w:rsidR="00453936">
        <w:rPr>
          <w:lang w:val="en" w:eastAsia="en-AU"/>
        </w:rPr>
        <w:tab/>
      </w:r>
      <w:proofErr w:type="gramStart"/>
      <w:r w:rsidR="00453936">
        <w:rPr>
          <w:lang w:val="en" w:eastAsia="en-AU"/>
        </w:rPr>
        <w:t>any</w:t>
      </w:r>
      <w:proofErr w:type="gramEnd"/>
      <w:r w:rsidR="00453936">
        <w:rPr>
          <w:lang w:val="en" w:eastAsia="en-AU"/>
        </w:rPr>
        <w:t xml:space="preserve"> other </w:t>
      </w:r>
      <w:proofErr w:type="spellStart"/>
      <w:r w:rsidR="00935FEC" w:rsidRPr="00935FEC">
        <w:rPr>
          <w:lang w:val="en" w:eastAsia="en-AU"/>
        </w:rPr>
        <w:t>aeroplane</w:t>
      </w:r>
      <w:proofErr w:type="spellEnd"/>
      <w:r w:rsidR="00935FEC" w:rsidRPr="00935FEC">
        <w:rPr>
          <w:lang w:val="en" w:eastAsia="en-AU"/>
        </w:rPr>
        <w:t xml:space="preserve"> system</w:t>
      </w:r>
      <w:r w:rsidR="00724A10">
        <w:rPr>
          <w:lang w:val="en" w:eastAsia="en-AU"/>
        </w:rPr>
        <w:t xml:space="preserve"> </w:t>
      </w:r>
      <w:r w:rsidR="00935FEC" w:rsidRPr="00935FEC">
        <w:rPr>
          <w:lang w:val="en" w:eastAsia="en-AU"/>
        </w:rPr>
        <w:t xml:space="preserve">required </w:t>
      </w:r>
      <w:r w:rsidR="008E182A">
        <w:rPr>
          <w:lang w:val="en" w:eastAsia="en-AU"/>
        </w:rPr>
        <w:t xml:space="preserve">under CAO 20.18 </w:t>
      </w:r>
      <w:r w:rsidR="00453936">
        <w:rPr>
          <w:lang w:val="en" w:eastAsia="en-AU"/>
        </w:rPr>
        <w:t xml:space="preserve">for the endurance of the </w:t>
      </w:r>
      <w:proofErr w:type="spellStart"/>
      <w:r w:rsidR="00453936">
        <w:rPr>
          <w:lang w:val="en" w:eastAsia="en-AU"/>
        </w:rPr>
        <w:t>aeroplane</w:t>
      </w:r>
      <w:proofErr w:type="spellEnd"/>
      <w:r w:rsidR="009F6EB4">
        <w:rPr>
          <w:lang w:val="en" w:eastAsia="en-AU"/>
        </w:rPr>
        <w:t xml:space="preserve"> </w:t>
      </w:r>
      <w:r w:rsidR="00453936">
        <w:rPr>
          <w:lang w:val="en" w:eastAsia="en-AU"/>
        </w:rPr>
        <w:t xml:space="preserve">for </w:t>
      </w:r>
      <w:r w:rsidR="00433E2A">
        <w:rPr>
          <w:lang w:val="en" w:eastAsia="en-AU"/>
        </w:rPr>
        <w:t>flight at night under the I</w:t>
      </w:r>
      <w:r w:rsidR="001563A2">
        <w:rPr>
          <w:lang w:val="en" w:eastAsia="en-AU"/>
        </w:rPr>
        <w:t>.</w:t>
      </w:r>
      <w:r w:rsidR="00433E2A">
        <w:rPr>
          <w:lang w:val="en" w:eastAsia="en-AU"/>
        </w:rPr>
        <w:t>F</w:t>
      </w:r>
      <w:r w:rsidR="001563A2">
        <w:rPr>
          <w:lang w:val="en" w:eastAsia="en-AU"/>
        </w:rPr>
        <w:t>.</w:t>
      </w:r>
      <w:r w:rsidR="00433E2A">
        <w:rPr>
          <w:lang w:val="en" w:eastAsia="en-AU"/>
        </w:rPr>
        <w:t>R.</w:t>
      </w:r>
    </w:p>
    <w:p w:rsidR="00A42E6F" w:rsidRDefault="00A42E6F" w:rsidP="00A42E6F">
      <w:pPr>
        <w:pStyle w:val="LDClauseHeading"/>
        <w:rPr>
          <w:lang w:val="en" w:eastAsia="en-AU"/>
        </w:rPr>
      </w:pPr>
      <w:r>
        <w:rPr>
          <w:lang w:val="en" w:eastAsia="en-AU"/>
        </w:rPr>
        <w:t>9</w:t>
      </w:r>
      <w:r>
        <w:rPr>
          <w:lang w:val="en" w:eastAsia="en-AU"/>
        </w:rPr>
        <w:tab/>
        <w:t>Battery capacity</w:t>
      </w:r>
    </w:p>
    <w:p w:rsidR="0003582F" w:rsidRDefault="00A42E6F" w:rsidP="00623ABC">
      <w:pPr>
        <w:pStyle w:val="LDClause"/>
        <w:rPr>
          <w:lang w:val="en" w:eastAsia="en-AU"/>
        </w:rPr>
      </w:pPr>
      <w:r>
        <w:rPr>
          <w:lang w:val="en" w:eastAsia="en-AU"/>
        </w:rPr>
        <w:tab/>
      </w:r>
      <w:r w:rsidR="00DF1DA7">
        <w:rPr>
          <w:lang w:val="en" w:eastAsia="en-AU"/>
        </w:rPr>
        <w:t>9.1</w:t>
      </w:r>
      <w:r>
        <w:rPr>
          <w:lang w:val="en" w:eastAsia="en-AU"/>
        </w:rPr>
        <w:tab/>
      </w:r>
      <w:r w:rsidR="0003582F">
        <w:rPr>
          <w:lang w:val="en" w:eastAsia="en-AU"/>
        </w:rPr>
        <w:t>There must be a</w:t>
      </w:r>
      <w:r w:rsidR="00453936" w:rsidRPr="00453936">
        <w:rPr>
          <w:lang w:val="en" w:eastAsia="en-AU"/>
        </w:rPr>
        <w:t>n electrical load analysis (</w:t>
      </w:r>
      <w:r w:rsidR="00453936" w:rsidRPr="0017732F">
        <w:rPr>
          <w:b/>
          <w:i/>
          <w:lang w:val="en" w:eastAsia="en-AU"/>
        </w:rPr>
        <w:t>ELA</w:t>
      </w:r>
      <w:r w:rsidR="00453936" w:rsidRPr="00453936">
        <w:rPr>
          <w:lang w:val="en" w:eastAsia="en-AU"/>
        </w:rPr>
        <w:t xml:space="preserve">) </w:t>
      </w:r>
      <w:r w:rsidR="0003582F">
        <w:rPr>
          <w:lang w:val="en" w:eastAsia="en-AU"/>
        </w:rPr>
        <w:t xml:space="preserve">for the </w:t>
      </w:r>
      <w:proofErr w:type="spellStart"/>
      <w:r w:rsidR="0003582F">
        <w:rPr>
          <w:lang w:val="en" w:eastAsia="en-AU"/>
        </w:rPr>
        <w:t>aeroplane</w:t>
      </w:r>
      <w:proofErr w:type="spellEnd"/>
      <w:r w:rsidR="0003582F">
        <w:rPr>
          <w:lang w:val="en" w:eastAsia="en-AU"/>
        </w:rPr>
        <w:t>.</w:t>
      </w:r>
    </w:p>
    <w:p w:rsidR="00CB365F" w:rsidRDefault="0003582F" w:rsidP="00A15FEB">
      <w:pPr>
        <w:pStyle w:val="LDNote"/>
        <w:rPr>
          <w:lang w:val="en" w:eastAsia="en-AU"/>
        </w:rPr>
      </w:pPr>
      <w:r w:rsidRPr="00A15FEB">
        <w:rPr>
          <w:i/>
          <w:lang w:val="en" w:eastAsia="en-AU"/>
        </w:rPr>
        <w:t>Note</w:t>
      </w:r>
      <w:r>
        <w:rPr>
          <w:lang w:val="en" w:eastAsia="en-AU"/>
        </w:rPr>
        <w:t xml:space="preserve">   The ELA is </w:t>
      </w:r>
      <w:r w:rsidR="00453936" w:rsidRPr="00453936">
        <w:rPr>
          <w:lang w:val="en" w:eastAsia="en-AU"/>
        </w:rPr>
        <w:t xml:space="preserve">provided to CASA at the time of an application for </w:t>
      </w:r>
      <w:r>
        <w:rPr>
          <w:lang w:val="en" w:eastAsia="en-AU"/>
        </w:rPr>
        <w:t xml:space="preserve">ASETPA </w:t>
      </w:r>
      <w:r w:rsidR="00453936" w:rsidRPr="00453936">
        <w:rPr>
          <w:lang w:val="en" w:eastAsia="en-AU"/>
        </w:rPr>
        <w:t>approval.</w:t>
      </w:r>
    </w:p>
    <w:p w:rsidR="00724A10" w:rsidRDefault="00CB365F" w:rsidP="00623ABC">
      <w:pPr>
        <w:pStyle w:val="LDClause"/>
        <w:rPr>
          <w:lang w:val="en" w:eastAsia="en-AU"/>
        </w:rPr>
      </w:pPr>
      <w:r>
        <w:rPr>
          <w:lang w:val="en" w:eastAsia="en-AU"/>
        </w:rPr>
        <w:tab/>
        <w:t>9.2</w:t>
      </w:r>
      <w:r>
        <w:rPr>
          <w:lang w:val="en" w:eastAsia="en-AU"/>
        </w:rPr>
        <w:tab/>
      </w:r>
      <w:r w:rsidR="00453936" w:rsidRPr="00453936">
        <w:rPr>
          <w:lang w:val="en" w:eastAsia="en-AU"/>
        </w:rPr>
        <w:t xml:space="preserve">The ELA </w:t>
      </w:r>
      <w:r w:rsidR="0041230B">
        <w:rPr>
          <w:lang w:val="en" w:eastAsia="en-AU"/>
        </w:rPr>
        <w:t xml:space="preserve">is </w:t>
      </w:r>
      <w:r w:rsidR="00453936" w:rsidRPr="00453936">
        <w:rPr>
          <w:lang w:val="en" w:eastAsia="en-AU"/>
        </w:rPr>
        <w:t>to certify</w:t>
      </w:r>
      <w:r>
        <w:rPr>
          <w:lang w:val="en" w:eastAsia="en-AU"/>
        </w:rPr>
        <w:t xml:space="preserve"> that</w:t>
      </w:r>
      <w:r w:rsidR="00453936" w:rsidRPr="00453936">
        <w:rPr>
          <w:lang w:val="en" w:eastAsia="en-AU"/>
        </w:rPr>
        <w:t xml:space="preserve"> the electrical storage capacity of the </w:t>
      </w:r>
      <w:proofErr w:type="spellStart"/>
      <w:r w:rsidR="00453936" w:rsidRPr="00453936">
        <w:rPr>
          <w:lang w:val="en" w:eastAsia="en-AU"/>
        </w:rPr>
        <w:t>aeroplane’s</w:t>
      </w:r>
      <w:proofErr w:type="spellEnd"/>
      <w:r w:rsidR="00453936" w:rsidRPr="00453936">
        <w:rPr>
          <w:lang w:val="en" w:eastAsia="en-AU"/>
        </w:rPr>
        <w:t xml:space="preserve"> prime battery </w:t>
      </w:r>
      <w:r w:rsidR="0041230B">
        <w:rPr>
          <w:lang w:val="en" w:eastAsia="en-AU"/>
        </w:rPr>
        <w:t xml:space="preserve">is capable of providing the </w:t>
      </w:r>
      <w:r w:rsidR="00453936" w:rsidRPr="00453936">
        <w:rPr>
          <w:lang w:val="en" w:eastAsia="en-AU"/>
        </w:rPr>
        <w:t>following:</w:t>
      </w:r>
    </w:p>
    <w:p w:rsidR="00453936" w:rsidRPr="00453936" w:rsidRDefault="0041230B" w:rsidP="0041230B">
      <w:pPr>
        <w:pStyle w:val="LDP1a"/>
        <w:rPr>
          <w:lang w:val="en" w:eastAsia="en-AU"/>
        </w:rPr>
      </w:pPr>
      <w:r>
        <w:rPr>
          <w:lang w:val="en" w:eastAsia="en-AU"/>
        </w:rPr>
        <w:t>(</w:t>
      </w:r>
      <w:r w:rsidR="00453936" w:rsidRPr="00453936">
        <w:rPr>
          <w:lang w:val="en" w:eastAsia="en-AU"/>
        </w:rPr>
        <w:t>a)</w:t>
      </w:r>
      <w:r w:rsidR="00453936" w:rsidRPr="00453936">
        <w:rPr>
          <w:lang w:val="en" w:eastAsia="en-AU"/>
        </w:rPr>
        <w:tab/>
      </w:r>
      <w:r w:rsidR="00154275">
        <w:rPr>
          <w:lang w:val="en" w:eastAsia="en-AU"/>
        </w:rPr>
        <w:t>f</w:t>
      </w:r>
      <w:r w:rsidR="00453936" w:rsidRPr="00453936">
        <w:rPr>
          <w:lang w:val="en" w:eastAsia="en-AU"/>
        </w:rPr>
        <w:t>ull operation of essential flight and navigation instruments, lighting and associated icing protection systems during an engine failed glide from the maximum operating altitude, or an elected limiting altitude, to sea leve</w:t>
      </w:r>
      <w:r w:rsidR="0017732F">
        <w:rPr>
          <w:lang w:val="en" w:eastAsia="en-AU"/>
        </w:rPr>
        <w:t>l at best range glide speed;</w:t>
      </w:r>
    </w:p>
    <w:p w:rsidR="00453936" w:rsidRPr="00453936" w:rsidRDefault="0041230B" w:rsidP="0041230B">
      <w:pPr>
        <w:pStyle w:val="LDP1a"/>
        <w:rPr>
          <w:lang w:val="en" w:eastAsia="en-AU"/>
        </w:rPr>
      </w:pPr>
      <w:r>
        <w:rPr>
          <w:lang w:val="en" w:eastAsia="en-AU"/>
        </w:rPr>
        <w:t>(</w:t>
      </w:r>
      <w:r w:rsidR="00453936" w:rsidRPr="00453936">
        <w:rPr>
          <w:lang w:val="en" w:eastAsia="en-AU"/>
        </w:rPr>
        <w:t>b)</w:t>
      </w:r>
      <w:r w:rsidR="00453936" w:rsidRPr="00453936">
        <w:rPr>
          <w:lang w:val="en" w:eastAsia="en-AU"/>
        </w:rPr>
        <w:tab/>
      </w:r>
      <w:proofErr w:type="gramStart"/>
      <w:r w:rsidR="00453936" w:rsidRPr="00453936">
        <w:rPr>
          <w:lang w:val="en" w:eastAsia="en-AU"/>
        </w:rPr>
        <w:t>sufficient</w:t>
      </w:r>
      <w:proofErr w:type="gramEnd"/>
      <w:r w:rsidR="00453936" w:rsidRPr="00453936">
        <w:rPr>
          <w:lang w:val="en" w:eastAsia="en-AU"/>
        </w:rPr>
        <w:t xml:space="preserve"> capacity remaining</w:t>
      </w:r>
      <w:r w:rsidR="00CB365F">
        <w:rPr>
          <w:lang w:val="en" w:eastAsia="en-AU"/>
        </w:rPr>
        <w:t xml:space="preserve"> during a glide mentioned in paragraph</w:t>
      </w:r>
      <w:r w:rsidR="00CD0A9A">
        <w:rPr>
          <w:lang w:val="en" w:eastAsia="en-AU"/>
        </w:rPr>
        <w:t> </w:t>
      </w:r>
      <w:r w:rsidR="00CB365F">
        <w:rPr>
          <w:lang w:val="en" w:eastAsia="en-AU"/>
        </w:rPr>
        <w:t>(a)</w:t>
      </w:r>
      <w:r w:rsidR="00453936" w:rsidRPr="00453936">
        <w:rPr>
          <w:lang w:val="en" w:eastAsia="en-AU"/>
        </w:rPr>
        <w:t xml:space="preserve"> to conduct </w:t>
      </w:r>
      <w:r w:rsidR="00C469A7">
        <w:rPr>
          <w:lang w:val="en" w:eastAsia="en-AU"/>
        </w:rPr>
        <w:t>2</w:t>
      </w:r>
      <w:r w:rsidR="00453936" w:rsidRPr="00453936">
        <w:rPr>
          <w:lang w:val="en" w:eastAsia="en-AU"/>
        </w:rPr>
        <w:t xml:space="preserve"> engine start attempts</w:t>
      </w:r>
      <w:r w:rsidR="00CB365F">
        <w:rPr>
          <w:lang w:val="en" w:eastAsia="en-AU"/>
        </w:rPr>
        <w:t>,</w:t>
      </w:r>
      <w:r w:rsidR="00453936" w:rsidRPr="00453936">
        <w:rPr>
          <w:lang w:val="en" w:eastAsia="en-AU"/>
        </w:rPr>
        <w:t xml:space="preserve"> and lower the flaps and undercarriage</w:t>
      </w:r>
      <w:r>
        <w:rPr>
          <w:lang w:val="en" w:eastAsia="en-AU"/>
        </w:rPr>
        <w:t>.</w:t>
      </w:r>
    </w:p>
    <w:p w:rsidR="00453936" w:rsidRPr="00453936" w:rsidRDefault="0041230B" w:rsidP="0041230B">
      <w:pPr>
        <w:pStyle w:val="LDClause"/>
        <w:rPr>
          <w:lang w:val="en" w:eastAsia="en-AU"/>
        </w:rPr>
      </w:pPr>
      <w:r>
        <w:rPr>
          <w:lang w:val="en" w:eastAsia="en-AU"/>
        </w:rPr>
        <w:tab/>
      </w:r>
      <w:r w:rsidR="00DF1DA7">
        <w:rPr>
          <w:lang w:val="en" w:eastAsia="en-AU"/>
        </w:rPr>
        <w:t>9.</w:t>
      </w:r>
      <w:r w:rsidR="00CB365F">
        <w:rPr>
          <w:lang w:val="en" w:eastAsia="en-AU"/>
        </w:rPr>
        <w:t>3</w:t>
      </w:r>
      <w:r w:rsidR="00453936" w:rsidRPr="00453936">
        <w:rPr>
          <w:lang w:val="en" w:eastAsia="en-AU"/>
        </w:rPr>
        <w:tab/>
        <w:t xml:space="preserve">The requirement for sufficient battery capacity for </w:t>
      </w:r>
      <w:r w:rsidR="00CB365F">
        <w:rPr>
          <w:lang w:val="en" w:eastAsia="en-AU"/>
        </w:rPr>
        <w:t xml:space="preserve">the </w:t>
      </w:r>
      <w:r w:rsidR="0017732F">
        <w:rPr>
          <w:lang w:val="en" w:eastAsia="en-AU"/>
        </w:rPr>
        <w:t>2</w:t>
      </w:r>
      <w:r w:rsidR="00453936" w:rsidRPr="00453936">
        <w:rPr>
          <w:lang w:val="en" w:eastAsia="en-AU"/>
        </w:rPr>
        <w:t xml:space="preserve"> engine starts </w:t>
      </w:r>
      <w:r w:rsidR="00CB365F">
        <w:rPr>
          <w:lang w:val="en" w:eastAsia="en-AU"/>
        </w:rPr>
        <w:t>mentioned in paragraph 9.2</w:t>
      </w:r>
      <w:r w:rsidR="00CD0A9A">
        <w:rPr>
          <w:lang w:val="en" w:eastAsia="en-AU"/>
        </w:rPr>
        <w:t> </w:t>
      </w:r>
      <w:r w:rsidR="00CB365F">
        <w:rPr>
          <w:lang w:val="en" w:eastAsia="en-AU"/>
        </w:rPr>
        <w:t>(b)</w:t>
      </w:r>
      <w:r w:rsidR="00CB365F" w:rsidRPr="00453936">
        <w:rPr>
          <w:lang w:val="en" w:eastAsia="en-AU"/>
        </w:rPr>
        <w:t xml:space="preserve"> </w:t>
      </w:r>
      <w:r w:rsidR="00453936" w:rsidRPr="00453936">
        <w:rPr>
          <w:lang w:val="en" w:eastAsia="en-AU"/>
        </w:rPr>
        <w:t>may be reduced to</w:t>
      </w:r>
      <w:r w:rsidR="00CB365F">
        <w:rPr>
          <w:lang w:val="en" w:eastAsia="en-AU"/>
        </w:rPr>
        <w:t xml:space="preserve"> </w:t>
      </w:r>
      <w:r w:rsidR="00CB365F" w:rsidRPr="00453936">
        <w:rPr>
          <w:lang w:val="en" w:eastAsia="en-AU"/>
        </w:rPr>
        <w:t>capacity</w:t>
      </w:r>
      <w:r w:rsidR="00CB365F">
        <w:rPr>
          <w:lang w:val="en" w:eastAsia="en-AU"/>
        </w:rPr>
        <w:t xml:space="preserve"> for</w:t>
      </w:r>
      <w:r w:rsidR="00453936" w:rsidRPr="00453936">
        <w:rPr>
          <w:lang w:val="en" w:eastAsia="en-AU"/>
        </w:rPr>
        <w:t xml:space="preserve"> </w:t>
      </w:r>
      <w:r w:rsidR="0017732F">
        <w:rPr>
          <w:lang w:val="en" w:eastAsia="en-AU"/>
        </w:rPr>
        <w:t>1 </w:t>
      </w:r>
      <w:r w:rsidR="00453936" w:rsidRPr="00453936">
        <w:rPr>
          <w:lang w:val="en" w:eastAsia="en-AU"/>
        </w:rPr>
        <w:t>engine start, provided:</w:t>
      </w:r>
    </w:p>
    <w:p w:rsidR="00453936" w:rsidRPr="00453936" w:rsidRDefault="0041230B" w:rsidP="00154275">
      <w:pPr>
        <w:pStyle w:val="LDP1a"/>
        <w:rPr>
          <w:lang w:val="en" w:eastAsia="en-AU"/>
        </w:rPr>
      </w:pPr>
      <w:r>
        <w:rPr>
          <w:lang w:val="en" w:eastAsia="en-AU"/>
        </w:rPr>
        <w:t>(</w:t>
      </w:r>
      <w:r w:rsidRPr="00453936">
        <w:rPr>
          <w:lang w:val="en" w:eastAsia="en-AU"/>
        </w:rPr>
        <w:t>a)</w:t>
      </w:r>
      <w:r w:rsidR="00453936" w:rsidRPr="00453936">
        <w:rPr>
          <w:lang w:val="en" w:eastAsia="en-AU"/>
        </w:rPr>
        <w:tab/>
      </w:r>
      <w:proofErr w:type="gramStart"/>
      <w:r w:rsidR="00154275">
        <w:rPr>
          <w:lang w:val="en" w:eastAsia="en-AU"/>
        </w:rPr>
        <w:t>t</w:t>
      </w:r>
      <w:r w:rsidR="00453936" w:rsidRPr="00453936">
        <w:rPr>
          <w:lang w:val="en" w:eastAsia="en-AU"/>
        </w:rPr>
        <w:t>he</w:t>
      </w:r>
      <w:proofErr w:type="gramEnd"/>
      <w:r w:rsidR="00453936" w:rsidRPr="00453936">
        <w:rPr>
          <w:lang w:val="en" w:eastAsia="en-AU"/>
        </w:rPr>
        <w:t xml:space="preserve"> </w:t>
      </w:r>
      <w:proofErr w:type="spellStart"/>
      <w:r w:rsidR="00453936" w:rsidRPr="00453936">
        <w:rPr>
          <w:lang w:val="en" w:eastAsia="en-AU"/>
        </w:rPr>
        <w:t>aeroplane’s</w:t>
      </w:r>
      <w:proofErr w:type="spellEnd"/>
      <w:r w:rsidR="00453936" w:rsidRPr="00453936">
        <w:rPr>
          <w:lang w:val="en" w:eastAsia="en-AU"/>
        </w:rPr>
        <w:t xml:space="preserve"> engine fuel feed system from the </w:t>
      </w:r>
      <w:proofErr w:type="spellStart"/>
      <w:r w:rsidR="00453936" w:rsidRPr="00453936">
        <w:rPr>
          <w:lang w:val="en" w:eastAsia="en-AU"/>
        </w:rPr>
        <w:t>aeroplane’s</w:t>
      </w:r>
      <w:proofErr w:type="spellEnd"/>
      <w:r w:rsidR="00453936" w:rsidRPr="00453936">
        <w:rPr>
          <w:lang w:val="en" w:eastAsia="en-AU"/>
        </w:rPr>
        <w:t xml:space="preserve"> fuel tank to the engine fuel control unit is automatic; and</w:t>
      </w:r>
    </w:p>
    <w:p w:rsidR="00453936" w:rsidRPr="00453936" w:rsidRDefault="0041230B" w:rsidP="00154275">
      <w:pPr>
        <w:pStyle w:val="LDP1a"/>
        <w:rPr>
          <w:lang w:val="en" w:eastAsia="en-AU"/>
        </w:rPr>
      </w:pPr>
      <w:r>
        <w:rPr>
          <w:lang w:val="en" w:eastAsia="en-AU"/>
        </w:rPr>
        <w:t>(</w:t>
      </w:r>
      <w:r w:rsidRPr="00453936">
        <w:rPr>
          <w:lang w:val="en" w:eastAsia="en-AU"/>
        </w:rPr>
        <w:t>b)</w:t>
      </w:r>
      <w:r w:rsidR="00453936" w:rsidRPr="00453936">
        <w:rPr>
          <w:lang w:val="en" w:eastAsia="en-AU"/>
        </w:rPr>
        <w:tab/>
      </w:r>
      <w:proofErr w:type="gramStart"/>
      <w:r w:rsidR="00154275">
        <w:rPr>
          <w:lang w:val="en" w:eastAsia="en-AU"/>
        </w:rPr>
        <w:t>t</w:t>
      </w:r>
      <w:r w:rsidR="00453936" w:rsidRPr="00453936">
        <w:rPr>
          <w:lang w:val="en" w:eastAsia="en-AU"/>
        </w:rPr>
        <w:t>he</w:t>
      </w:r>
      <w:proofErr w:type="gramEnd"/>
      <w:r w:rsidR="00453936" w:rsidRPr="00453936">
        <w:rPr>
          <w:lang w:val="en" w:eastAsia="en-AU"/>
        </w:rPr>
        <w:t xml:space="preserve"> engine compressor air intake incorporates continuous anti-icing whil</w:t>
      </w:r>
      <w:r w:rsidR="001E3F7C">
        <w:rPr>
          <w:lang w:val="en" w:eastAsia="en-AU"/>
        </w:rPr>
        <w:t>e</w:t>
      </w:r>
      <w:r w:rsidR="00453936" w:rsidRPr="00453936">
        <w:rPr>
          <w:lang w:val="en" w:eastAsia="en-AU"/>
        </w:rPr>
        <w:t xml:space="preserve"> the engine is operating; and</w:t>
      </w:r>
    </w:p>
    <w:p w:rsidR="00453936" w:rsidRPr="00453936" w:rsidRDefault="0041230B" w:rsidP="00154275">
      <w:pPr>
        <w:pStyle w:val="LDP1a"/>
        <w:rPr>
          <w:lang w:val="en" w:eastAsia="en-AU"/>
        </w:rPr>
      </w:pPr>
      <w:r>
        <w:rPr>
          <w:lang w:val="en" w:eastAsia="en-AU"/>
        </w:rPr>
        <w:t>(c</w:t>
      </w:r>
      <w:r w:rsidRPr="00453936">
        <w:rPr>
          <w:lang w:val="en" w:eastAsia="en-AU"/>
        </w:rPr>
        <w:t>)</w:t>
      </w:r>
      <w:r w:rsidR="00453936" w:rsidRPr="00453936">
        <w:rPr>
          <w:lang w:val="en" w:eastAsia="en-AU"/>
        </w:rPr>
        <w:tab/>
      </w:r>
      <w:proofErr w:type="gramStart"/>
      <w:r w:rsidR="00154275">
        <w:rPr>
          <w:lang w:val="en" w:eastAsia="en-AU"/>
        </w:rPr>
        <w:t>t</w:t>
      </w:r>
      <w:r w:rsidR="00453936" w:rsidRPr="00453936">
        <w:rPr>
          <w:lang w:val="en" w:eastAsia="en-AU"/>
        </w:rPr>
        <w:t>he</w:t>
      </w:r>
      <w:proofErr w:type="gramEnd"/>
      <w:r w:rsidR="00453936" w:rsidRPr="00453936">
        <w:rPr>
          <w:lang w:val="en" w:eastAsia="en-AU"/>
        </w:rPr>
        <w:t xml:space="preserve"> </w:t>
      </w:r>
      <w:proofErr w:type="spellStart"/>
      <w:r w:rsidR="00453936" w:rsidRPr="00453936">
        <w:rPr>
          <w:lang w:val="en" w:eastAsia="en-AU"/>
        </w:rPr>
        <w:t>aeroplane</w:t>
      </w:r>
      <w:proofErr w:type="spellEnd"/>
      <w:r w:rsidR="00453936" w:rsidRPr="00453936">
        <w:rPr>
          <w:lang w:val="en" w:eastAsia="en-AU"/>
        </w:rPr>
        <w:t xml:space="preserve"> incorporates an automatic engine ignition system which activates in the event of a loss of an engine parameter such as engine speed, turbine temperature or engine torque.</w:t>
      </w:r>
    </w:p>
    <w:p w:rsidR="00CB365F" w:rsidRDefault="00453936" w:rsidP="001E3F7C">
      <w:pPr>
        <w:pStyle w:val="LDClause"/>
        <w:keepNext/>
        <w:tabs>
          <w:tab w:val="clear" w:pos="454"/>
          <w:tab w:val="clear" w:pos="737"/>
          <w:tab w:val="left" w:pos="142"/>
        </w:tabs>
        <w:rPr>
          <w:lang w:val="en" w:eastAsia="en-AU"/>
        </w:rPr>
      </w:pPr>
      <w:r>
        <w:rPr>
          <w:lang w:val="en" w:eastAsia="en-AU"/>
        </w:rPr>
        <w:tab/>
      </w:r>
      <w:r w:rsidR="001E604E">
        <w:rPr>
          <w:lang w:val="en" w:eastAsia="en-AU"/>
        </w:rPr>
        <w:t>9.</w:t>
      </w:r>
      <w:r w:rsidR="00CB365F">
        <w:rPr>
          <w:lang w:val="en" w:eastAsia="en-AU"/>
        </w:rPr>
        <w:t>4</w:t>
      </w:r>
      <w:r w:rsidR="0041230B">
        <w:rPr>
          <w:lang w:val="en" w:eastAsia="en-AU"/>
        </w:rPr>
        <w:tab/>
      </w:r>
      <w:r w:rsidRPr="0041230B">
        <w:rPr>
          <w:lang w:val="en" w:eastAsia="en-AU"/>
        </w:rPr>
        <w:t>Where the aircraft avionics</w:t>
      </w:r>
      <w:r w:rsidR="00CB365F">
        <w:rPr>
          <w:lang w:val="en" w:eastAsia="en-AU"/>
        </w:rPr>
        <w:t xml:space="preserve"> and </w:t>
      </w:r>
      <w:r w:rsidRPr="0041230B">
        <w:rPr>
          <w:lang w:val="en" w:eastAsia="en-AU"/>
        </w:rPr>
        <w:t>electrical configuration</w:t>
      </w:r>
      <w:r w:rsidR="00CB365F">
        <w:rPr>
          <w:lang w:val="en" w:eastAsia="en-AU"/>
        </w:rPr>
        <w:t>:</w:t>
      </w:r>
    </w:p>
    <w:p w:rsidR="00CB365F" w:rsidRDefault="00CB365F" w:rsidP="001E3F7C">
      <w:pPr>
        <w:pStyle w:val="LDP1a"/>
        <w:keepNext/>
        <w:rPr>
          <w:lang w:val="en" w:eastAsia="en-AU"/>
        </w:rPr>
      </w:pPr>
      <w:r>
        <w:rPr>
          <w:lang w:val="en" w:eastAsia="en-AU"/>
        </w:rPr>
        <w:t>(a)</w:t>
      </w:r>
      <w:r>
        <w:rPr>
          <w:lang w:val="en" w:eastAsia="en-AU"/>
        </w:rPr>
        <w:tab/>
      </w:r>
      <w:proofErr w:type="gramStart"/>
      <w:r w:rsidR="00453936" w:rsidRPr="0041230B">
        <w:rPr>
          <w:lang w:val="en" w:eastAsia="en-AU"/>
        </w:rPr>
        <w:t>differs</w:t>
      </w:r>
      <w:proofErr w:type="gramEnd"/>
      <w:r w:rsidR="00453936" w:rsidRPr="0041230B">
        <w:rPr>
          <w:lang w:val="en" w:eastAsia="en-AU"/>
        </w:rPr>
        <w:t xml:space="preserve"> from the approved configuration</w:t>
      </w:r>
      <w:r>
        <w:rPr>
          <w:lang w:val="en" w:eastAsia="en-AU"/>
        </w:rPr>
        <w:t>;</w:t>
      </w:r>
      <w:r w:rsidR="00453936" w:rsidRPr="0041230B">
        <w:rPr>
          <w:lang w:val="en" w:eastAsia="en-AU"/>
        </w:rPr>
        <w:t xml:space="preserve"> or </w:t>
      </w:r>
    </w:p>
    <w:p w:rsidR="00CB365F" w:rsidRDefault="00CB365F" w:rsidP="001E3F7C">
      <w:pPr>
        <w:pStyle w:val="LDP1a"/>
        <w:keepNext/>
        <w:rPr>
          <w:lang w:val="en" w:eastAsia="en-AU"/>
        </w:rPr>
      </w:pPr>
      <w:r>
        <w:rPr>
          <w:lang w:val="en" w:eastAsia="en-AU"/>
        </w:rPr>
        <w:t>(b)</w:t>
      </w:r>
      <w:r>
        <w:rPr>
          <w:lang w:val="en" w:eastAsia="en-AU"/>
        </w:rPr>
        <w:tab/>
      </w:r>
      <w:proofErr w:type="gramStart"/>
      <w:r w:rsidR="00453936" w:rsidRPr="0041230B">
        <w:rPr>
          <w:lang w:val="en" w:eastAsia="en-AU"/>
        </w:rPr>
        <w:t>is</w:t>
      </w:r>
      <w:proofErr w:type="gramEnd"/>
      <w:r w:rsidR="00453936" w:rsidRPr="0041230B">
        <w:rPr>
          <w:lang w:val="en" w:eastAsia="en-AU"/>
        </w:rPr>
        <w:t xml:space="preserve"> altered after approval</w:t>
      </w:r>
      <w:r>
        <w:rPr>
          <w:lang w:val="en" w:eastAsia="en-AU"/>
        </w:rPr>
        <w:t xml:space="preserve"> of the configuration;</w:t>
      </w:r>
    </w:p>
    <w:p w:rsidR="0041230B" w:rsidRPr="009106A2" w:rsidRDefault="00CB365F" w:rsidP="0041230B">
      <w:pPr>
        <w:pStyle w:val="LDClause"/>
        <w:tabs>
          <w:tab w:val="clear" w:pos="454"/>
          <w:tab w:val="clear" w:pos="737"/>
          <w:tab w:val="left" w:pos="142"/>
        </w:tabs>
      </w:pPr>
      <w:r>
        <w:rPr>
          <w:lang w:val="en" w:eastAsia="en-AU"/>
        </w:rPr>
        <w:tab/>
      </w:r>
      <w:r>
        <w:rPr>
          <w:lang w:val="en" w:eastAsia="en-AU"/>
        </w:rPr>
        <w:tab/>
      </w:r>
      <w:proofErr w:type="gramStart"/>
      <w:r w:rsidR="00453936" w:rsidRPr="009106A2">
        <w:t>a</w:t>
      </w:r>
      <w:proofErr w:type="gramEnd"/>
      <w:r w:rsidR="00D24037">
        <w:t xml:space="preserve"> revised</w:t>
      </w:r>
      <w:r w:rsidR="00453936" w:rsidRPr="009106A2">
        <w:t xml:space="preserve"> ELA </w:t>
      </w:r>
      <w:r w:rsidRPr="009106A2">
        <w:t xml:space="preserve">must </w:t>
      </w:r>
      <w:r w:rsidR="00453936" w:rsidRPr="009106A2">
        <w:t>be provided to CASA</w:t>
      </w:r>
      <w:r w:rsidR="00D24037">
        <w:t xml:space="preserve"> for approval</w:t>
      </w:r>
      <w:r w:rsidR="00453936" w:rsidRPr="009106A2">
        <w:t>.</w:t>
      </w:r>
    </w:p>
    <w:p w:rsidR="00B02C5E" w:rsidRDefault="00B02C5E" w:rsidP="00B02C5E">
      <w:pPr>
        <w:pStyle w:val="LDClauseHeading"/>
        <w:rPr>
          <w:lang w:val="en" w:eastAsia="en-AU"/>
        </w:rPr>
      </w:pPr>
      <w:r>
        <w:rPr>
          <w:lang w:val="en" w:eastAsia="en-AU"/>
        </w:rPr>
        <w:t>10</w:t>
      </w:r>
      <w:r>
        <w:rPr>
          <w:lang w:val="en" w:eastAsia="en-AU"/>
        </w:rPr>
        <w:tab/>
        <w:t>Electrical load shedding</w:t>
      </w:r>
    </w:p>
    <w:p w:rsidR="00E80747" w:rsidRDefault="00B02C5E" w:rsidP="00DF1DA7">
      <w:pPr>
        <w:pStyle w:val="LDClause"/>
        <w:rPr>
          <w:lang w:val="en" w:eastAsia="en-AU"/>
        </w:rPr>
      </w:pPr>
      <w:r w:rsidRPr="00DF1DA7">
        <w:rPr>
          <w:lang w:val="en" w:eastAsia="en-AU"/>
        </w:rPr>
        <w:tab/>
      </w:r>
      <w:r w:rsidR="00F11B7F">
        <w:rPr>
          <w:lang w:val="en" w:eastAsia="en-AU"/>
        </w:rPr>
        <w:t>10.1</w:t>
      </w:r>
      <w:r w:rsidRPr="00DF1DA7">
        <w:rPr>
          <w:lang w:val="en" w:eastAsia="en-AU"/>
        </w:rPr>
        <w:tab/>
      </w:r>
      <w:r w:rsidR="009F6EB4">
        <w:rPr>
          <w:lang w:val="en" w:eastAsia="en-AU"/>
        </w:rPr>
        <w:t xml:space="preserve">Subject to </w:t>
      </w:r>
      <w:proofErr w:type="spellStart"/>
      <w:r w:rsidR="007E07E7">
        <w:rPr>
          <w:lang w:val="en" w:eastAsia="en-AU"/>
        </w:rPr>
        <w:t>subclause</w:t>
      </w:r>
      <w:proofErr w:type="spellEnd"/>
      <w:r w:rsidR="009F6EB4">
        <w:rPr>
          <w:lang w:val="en" w:eastAsia="en-AU"/>
        </w:rPr>
        <w:t xml:space="preserve"> 10.2, t</w:t>
      </w:r>
      <w:r w:rsidR="008E182A" w:rsidRPr="00DF1DA7">
        <w:rPr>
          <w:lang w:val="en" w:eastAsia="en-AU"/>
        </w:rPr>
        <w:t xml:space="preserve">he </w:t>
      </w:r>
      <w:r w:rsidR="00B71B51" w:rsidRPr="00DF1DA7">
        <w:rPr>
          <w:lang w:val="en" w:eastAsia="en-AU"/>
        </w:rPr>
        <w:t xml:space="preserve">AFM </w:t>
      </w:r>
      <w:r w:rsidR="008E182A" w:rsidRPr="00DF1DA7">
        <w:rPr>
          <w:lang w:val="en" w:eastAsia="en-AU"/>
        </w:rPr>
        <w:t xml:space="preserve">or approved equivalent </w:t>
      </w:r>
      <w:r w:rsidR="00F11B7F">
        <w:rPr>
          <w:lang w:val="en" w:eastAsia="en-AU"/>
        </w:rPr>
        <w:t>must</w:t>
      </w:r>
      <w:r w:rsidR="008E182A" w:rsidRPr="00DF1DA7">
        <w:rPr>
          <w:lang w:val="en" w:eastAsia="en-AU"/>
        </w:rPr>
        <w:t xml:space="preserve"> provide the pilot with a procedure for shedding non-essential electrical systems during a maximum range glide descent following an engine failure in flight.</w:t>
      </w:r>
    </w:p>
    <w:p w:rsidR="00F11B7F" w:rsidRPr="004B72F8" w:rsidRDefault="00F11B7F" w:rsidP="00DF1DA7">
      <w:pPr>
        <w:pStyle w:val="LDClause"/>
        <w:rPr>
          <w:lang w:val="en" w:eastAsia="en-AU"/>
        </w:rPr>
      </w:pPr>
      <w:r>
        <w:rPr>
          <w:lang w:val="en" w:eastAsia="en-AU"/>
        </w:rPr>
        <w:tab/>
      </w:r>
      <w:r w:rsidRPr="004B72F8">
        <w:rPr>
          <w:lang w:val="en" w:eastAsia="en-AU"/>
        </w:rPr>
        <w:t>10.2</w:t>
      </w:r>
      <w:r w:rsidRPr="004B72F8">
        <w:rPr>
          <w:lang w:val="en" w:eastAsia="en-AU"/>
        </w:rPr>
        <w:tab/>
      </w:r>
      <w:r w:rsidR="009F6EB4" w:rsidRPr="004B72F8">
        <w:rPr>
          <w:lang w:val="en" w:eastAsia="en-AU"/>
        </w:rPr>
        <w:t>I</w:t>
      </w:r>
      <w:r w:rsidR="002F5CD1" w:rsidRPr="004B72F8">
        <w:rPr>
          <w:lang w:val="en" w:eastAsia="en-AU"/>
        </w:rPr>
        <w:t xml:space="preserve">n the case of </w:t>
      </w:r>
      <w:r w:rsidR="0083153D" w:rsidRPr="004B72F8">
        <w:rPr>
          <w:lang w:val="en" w:eastAsia="en-AU"/>
        </w:rPr>
        <w:t>an automatic shedding procedure that will commence to operate following an engine failure</w:t>
      </w:r>
      <w:r w:rsidR="009F6EB4" w:rsidRPr="004B72F8">
        <w:rPr>
          <w:lang w:val="en" w:eastAsia="en-AU"/>
        </w:rPr>
        <w:t xml:space="preserve"> in </w:t>
      </w:r>
      <w:r w:rsidR="0083153D" w:rsidRPr="004B72F8">
        <w:rPr>
          <w:lang w:val="en" w:eastAsia="en-AU"/>
        </w:rPr>
        <w:t>flight, t</w:t>
      </w:r>
      <w:r w:rsidRPr="004B72F8">
        <w:rPr>
          <w:lang w:val="en" w:eastAsia="en-AU"/>
        </w:rPr>
        <w:t xml:space="preserve">he AFM or an approved equivalent </w:t>
      </w:r>
      <w:r w:rsidR="002F5CD1" w:rsidRPr="004B72F8">
        <w:rPr>
          <w:lang w:val="en" w:eastAsia="en-AU"/>
        </w:rPr>
        <w:t xml:space="preserve">is </w:t>
      </w:r>
      <w:r w:rsidR="009F6EB4" w:rsidRPr="004B72F8">
        <w:rPr>
          <w:lang w:val="en" w:eastAsia="en-AU"/>
        </w:rPr>
        <w:t>not require</w:t>
      </w:r>
      <w:r w:rsidR="002F5CD1" w:rsidRPr="004B72F8">
        <w:rPr>
          <w:lang w:val="en" w:eastAsia="en-AU"/>
        </w:rPr>
        <w:t>d to include</w:t>
      </w:r>
      <w:r w:rsidR="009F6EB4" w:rsidRPr="004B72F8">
        <w:rPr>
          <w:lang w:val="en" w:eastAsia="en-AU"/>
        </w:rPr>
        <w:t xml:space="preserve"> a procedure in accordance with </w:t>
      </w:r>
      <w:proofErr w:type="spellStart"/>
      <w:r w:rsidR="007E07E7">
        <w:rPr>
          <w:lang w:val="en" w:eastAsia="en-AU"/>
        </w:rPr>
        <w:t>subclause</w:t>
      </w:r>
      <w:proofErr w:type="spellEnd"/>
      <w:r w:rsidR="009F6EB4" w:rsidRPr="004B72F8">
        <w:rPr>
          <w:lang w:val="en" w:eastAsia="en-AU"/>
        </w:rPr>
        <w:t xml:space="preserve"> 10.1 but </w:t>
      </w:r>
      <w:r w:rsidRPr="004B72F8">
        <w:rPr>
          <w:lang w:val="en" w:eastAsia="en-AU"/>
        </w:rPr>
        <w:t xml:space="preserve">must </w:t>
      </w:r>
      <w:r w:rsidR="0083153D" w:rsidRPr="004B72F8">
        <w:rPr>
          <w:lang w:val="en" w:eastAsia="en-AU"/>
        </w:rPr>
        <w:t>s</w:t>
      </w:r>
      <w:r w:rsidR="009F6EB4" w:rsidRPr="004B72F8">
        <w:rPr>
          <w:lang w:val="en" w:eastAsia="en-AU"/>
        </w:rPr>
        <w:t>tate</w:t>
      </w:r>
      <w:r w:rsidR="007E07E7">
        <w:rPr>
          <w:lang w:val="en" w:eastAsia="en-AU"/>
        </w:rPr>
        <w:t>,</w:t>
      </w:r>
      <w:r w:rsidR="0083153D" w:rsidRPr="004B72F8">
        <w:rPr>
          <w:lang w:val="en" w:eastAsia="en-AU"/>
        </w:rPr>
        <w:t xml:space="preserve"> for the </w:t>
      </w:r>
      <w:r w:rsidRPr="004B72F8">
        <w:rPr>
          <w:lang w:val="en" w:eastAsia="en-AU"/>
        </w:rPr>
        <w:t>inform</w:t>
      </w:r>
      <w:r w:rsidR="0083153D" w:rsidRPr="004B72F8">
        <w:rPr>
          <w:lang w:val="en" w:eastAsia="en-AU"/>
        </w:rPr>
        <w:t>ation of</w:t>
      </w:r>
      <w:r w:rsidRPr="004B72F8">
        <w:rPr>
          <w:lang w:val="en" w:eastAsia="en-AU"/>
        </w:rPr>
        <w:t xml:space="preserve"> the pilot</w:t>
      </w:r>
      <w:r w:rsidR="007E07E7">
        <w:rPr>
          <w:lang w:val="en" w:eastAsia="en-AU"/>
        </w:rPr>
        <w:t>,</w:t>
      </w:r>
      <w:r w:rsidR="009F6EB4" w:rsidRPr="004B72F8">
        <w:rPr>
          <w:lang w:val="en" w:eastAsia="en-AU"/>
        </w:rPr>
        <w:t xml:space="preserve"> how the automatic shedding procedure will </w:t>
      </w:r>
      <w:r w:rsidR="002F5CD1" w:rsidRPr="004B72F8">
        <w:rPr>
          <w:lang w:val="en" w:eastAsia="en-AU"/>
        </w:rPr>
        <w:t>operate</w:t>
      </w:r>
      <w:r w:rsidRPr="004B72F8">
        <w:rPr>
          <w:lang w:val="en" w:eastAsia="en-AU"/>
        </w:rPr>
        <w:t>.</w:t>
      </w:r>
    </w:p>
    <w:p w:rsidR="00E80747" w:rsidRPr="00DF1DA7" w:rsidRDefault="00E80747" w:rsidP="00902880">
      <w:pPr>
        <w:pStyle w:val="LDClauseHeading"/>
        <w:numPr>
          <w:ilvl w:val="0"/>
          <w:numId w:val="14"/>
        </w:numPr>
        <w:ind w:hanging="720"/>
        <w:rPr>
          <w:rFonts w:cs="Arial"/>
          <w:lang w:eastAsia="en-AU"/>
        </w:rPr>
      </w:pPr>
      <w:r w:rsidRPr="00DF1DA7">
        <w:rPr>
          <w:rFonts w:cs="Arial"/>
          <w:lang w:eastAsia="en-AU"/>
        </w:rPr>
        <w:t xml:space="preserve">Flight </w:t>
      </w:r>
      <w:r w:rsidR="00154275" w:rsidRPr="00DF1DA7">
        <w:rPr>
          <w:lang w:val="en" w:eastAsia="en-AU"/>
        </w:rPr>
        <w:t>instrument</w:t>
      </w:r>
      <w:r w:rsidR="00154275" w:rsidRPr="00DF1DA7">
        <w:rPr>
          <w:rFonts w:cs="Arial"/>
          <w:lang w:eastAsia="en-AU"/>
        </w:rPr>
        <w:t xml:space="preserve"> systems</w:t>
      </w:r>
    </w:p>
    <w:p w:rsidR="00E80747" w:rsidRPr="00154275" w:rsidRDefault="00DF1DA7" w:rsidP="00154275">
      <w:pPr>
        <w:pStyle w:val="LDClause"/>
        <w:rPr>
          <w:lang w:val="en" w:eastAsia="en-AU"/>
        </w:rPr>
      </w:pPr>
      <w:r w:rsidRPr="00154275">
        <w:rPr>
          <w:lang w:val="en" w:eastAsia="en-AU"/>
        </w:rPr>
        <w:tab/>
      </w:r>
      <w:r w:rsidR="00154275">
        <w:rPr>
          <w:lang w:val="en" w:eastAsia="en-AU"/>
        </w:rPr>
        <w:t>11.1</w:t>
      </w:r>
      <w:r w:rsidR="00611F6A" w:rsidRPr="00154275">
        <w:rPr>
          <w:lang w:val="en" w:eastAsia="en-AU"/>
        </w:rPr>
        <w:tab/>
      </w:r>
      <w:r w:rsidR="00E80747" w:rsidRPr="00154275">
        <w:rPr>
          <w:lang w:val="en" w:eastAsia="en-AU"/>
        </w:rPr>
        <w:t xml:space="preserve">The </w:t>
      </w:r>
      <w:proofErr w:type="spellStart"/>
      <w:r w:rsidR="00E80747" w:rsidRPr="00DF1DA7">
        <w:rPr>
          <w:lang w:val="en" w:eastAsia="en-AU"/>
        </w:rPr>
        <w:t>aeroplane</w:t>
      </w:r>
      <w:proofErr w:type="spellEnd"/>
      <w:r w:rsidR="00E80747" w:rsidRPr="00154275">
        <w:rPr>
          <w:lang w:val="en" w:eastAsia="en-AU"/>
        </w:rPr>
        <w:t xml:space="preserve"> must be equipped with flight and navigation instruments and instrument power sources complying with the regulatory requirements for air transport I</w:t>
      </w:r>
      <w:r w:rsidR="001563A2" w:rsidRPr="00154275">
        <w:rPr>
          <w:lang w:val="en" w:eastAsia="en-AU"/>
        </w:rPr>
        <w:t>.</w:t>
      </w:r>
      <w:r w:rsidR="00E80747" w:rsidRPr="00154275">
        <w:rPr>
          <w:lang w:val="en" w:eastAsia="en-AU"/>
        </w:rPr>
        <w:t>F</w:t>
      </w:r>
      <w:r w:rsidR="001563A2" w:rsidRPr="00154275">
        <w:rPr>
          <w:lang w:val="en" w:eastAsia="en-AU"/>
        </w:rPr>
        <w:t>.</w:t>
      </w:r>
      <w:r w:rsidR="00E80747" w:rsidRPr="00154275">
        <w:rPr>
          <w:lang w:val="en" w:eastAsia="en-AU"/>
        </w:rPr>
        <w:t>R</w:t>
      </w:r>
      <w:r w:rsidR="001563A2" w:rsidRPr="00154275">
        <w:rPr>
          <w:lang w:val="en" w:eastAsia="en-AU"/>
        </w:rPr>
        <w:t>.</w:t>
      </w:r>
      <w:r w:rsidR="00E80747" w:rsidRPr="00154275">
        <w:rPr>
          <w:lang w:val="en" w:eastAsia="en-AU"/>
        </w:rPr>
        <w:t xml:space="preserve"> operations.</w:t>
      </w:r>
    </w:p>
    <w:p w:rsidR="00E80747" w:rsidRPr="00DF1DA7" w:rsidRDefault="00DF1DA7" w:rsidP="00154275">
      <w:pPr>
        <w:pStyle w:val="LDClause"/>
        <w:rPr>
          <w:lang w:val="en" w:eastAsia="en-AU"/>
        </w:rPr>
      </w:pPr>
      <w:r>
        <w:rPr>
          <w:lang w:val="en" w:eastAsia="en-AU"/>
        </w:rPr>
        <w:tab/>
      </w:r>
      <w:r w:rsidR="00154275">
        <w:rPr>
          <w:lang w:val="en" w:eastAsia="en-AU"/>
        </w:rPr>
        <w:t>11.2</w:t>
      </w:r>
      <w:r w:rsidR="00611F6A">
        <w:rPr>
          <w:lang w:val="en" w:eastAsia="en-AU"/>
        </w:rPr>
        <w:tab/>
      </w:r>
      <w:proofErr w:type="spellStart"/>
      <w:r w:rsidR="00E80747" w:rsidRPr="00DF1DA7">
        <w:rPr>
          <w:lang w:val="en" w:eastAsia="en-AU"/>
        </w:rPr>
        <w:t>Aeroplanes</w:t>
      </w:r>
      <w:proofErr w:type="spellEnd"/>
      <w:r w:rsidR="00E80747" w:rsidRPr="00DF1DA7">
        <w:rPr>
          <w:lang w:val="en" w:eastAsia="en-AU"/>
        </w:rPr>
        <w:t xml:space="preserve"> incorporating an electronic display flight instrument system </w:t>
      </w:r>
      <w:r w:rsidR="00F11B7F">
        <w:rPr>
          <w:lang w:val="en" w:eastAsia="en-AU"/>
        </w:rPr>
        <w:t>must</w:t>
      </w:r>
      <w:r w:rsidR="00E80747" w:rsidRPr="00DF1DA7">
        <w:rPr>
          <w:lang w:val="en" w:eastAsia="en-AU"/>
        </w:rPr>
        <w:t xml:space="preserve"> incorporate secondary attitude and gyroscopic heading instruments located on the pilot’s flight instrument panel and powered independently of the</w:t>
      </w:r>
      <w:r w:rsidR="00F11B7F">
        <w:rPr>
          <w:lang w:val="en" w:eastAsia="en-AU"/>
        </w:rPr>
        <w:t xml:space="preserve"> primary flight display</w:t>
      </w:r>
      <w:r w:rsidR="00E80747" w:rsidRPr="00DF1DA7">
        <w:rPr>
          <w:lang w:val="en" w:eastAsia="en-AU"/>
        </w:rPr>
        <w:t>.</w:t>
      </w:r>
    </w:p>
    <w:p w:rsidR="00E80747" w:rsidRPr="00DF1DA7" w:rsidRDefault="00DF1DA7" w:rsidP="00154275">
      <w:pPr>
        <w:pStyle w:val="LDClause"/>
        <w:rPr>
          <w:lang w:val="en" w:eastAsia="en-AU"/>
        </w:rPr>
      </w:pPr>
      <w:r>
        <w:rPr>
          <w:lang w:val="en" w:eastAsia="en-AU"/>
        </w:rPr>
        <w:tab/>
      </w:r>
      <w:r w:rsidR="00154275">
        <w:rPr>
          <w:lang w:val="en" w:eastAsia="en-AU"/>
        </w:rPr>
        <w:t>11.3</w:t>
      </w:r>
      <w:r w:rsidR="00611F6A">
        <w:rPr>
          <w:lang w:val="en" w:eastAsia="en-AU"/>
        </w:rPr>
        <w:tab/>
      </w:r>
      <w:r w:rsidR="00E80747" w:rsidRPr="00DF1DA7">
        <w:rPr>
          <w:lang w:val="en" w:eastAsia="en-AU"/>
        </w:rPr>
        <w:t xml:space="preserve">In </w:t>
      </w:r>
      <w:proofErr w:type="spellStart"/>
      <w:r w:rsidR="00E80747" w:rsidRPr="00DF1DA7">
        <w:rPr>
          <w:lang w:val="en" w:eastAsia="en-AU"/>
        </w:rPr>
        <w:t>aeroplanes</w:t>
      </w:r>
      <w:proofErr w:type="spellEnd"/>
      <w:r w:rsidR="00E80747" w:rsidRPr="00DF1DA7">
        <w:rPr>
          <w:lang w:val="en" w:eastAsia="en-AU"/>
        </w:rPr>
        <w:t xml:space="preserve"> approved for flight in icing conditions, the AFM or approved equivalent </w:t>
      </w:r>
      <w:r w:rsidR="00F11B7F">
        <w:rPr>
          <w:lang w:val="en" w:eastAsia="en-AU"/>
        </w:rPr>
        <w:t>must</w:t>
      </w:r>
      <w:r w:rsidR="00E80747" w:rsidRPr="00DF1DA7">
        <w:rPr>
          <w:lang w:val="en" w:eastAsia="en-AU"/>
        </w:rPr>
        <w:t xml:space="preserve"> provide the pilot with a procedure for ensuring essential flight instruments are protected from icing during a maximum range glide descent through icing conditions following an engine failure in flight.</w:t>
      </w:r>
    </w:p>
    <w:p w:rsidR="00E80747" w:rsidRPr="00DF1DA7" w:rsidRDefault="00E80747" w:rsidP="00902880">
      <w:pPr>
        <w:pStyle w:val="LDClauseHeading"/>
        <w:numPr>
          <w:ilvl w:val="0"/>
          <w:numId w:val="14"/>
        </w:numPr>
        <w:ind w:hanging="720"/>
        <w:rPr>
          <w:lang w:val="en" w:eastAsia="en-AU"/>
        </w:rPr>
      </w:pPr>
      <w:r w:rsidRPr="00DF1DA7">
        <w:rPr>
          <w:lang w:val="en" w:eastAsia="en-AU"/>
        </w:rPr>
        <w:t xml:space="preserve">Autopilot </w:t>
      </w:r>
      <w:r w:rsidR="00154275">
        <w:rPr>
          <w:lang w:val="en" w:eastAsia="en-AU"/>
        </w:rPr>
        <w:t>s</w:t>
      </w:r>
      <w:r w:rsidRPr="00E80747">
        <w:rPr>
          <w:lang w:val="en" w:eastAsia="en-AU"/>
        </w:rPr>
        <w:t>ystem</w:t>
      </w:r>
    </w:p>
    <w:p w:rsidR="00E80747" w:rsidRPr="00DF1DA7" w:rsidRDefault="00DF1DA7" w:rsidP="00154275">
      <w:pPr>
        <w:pStyle w:val="LDClause"/>
        <w:rPr>
          <w:lang w:val="en" w:eastAsia="en-AU"/>
        </w:rPr>
      </w:pPr>
      <w:r>
        <w:rPr>
          <w:lang w:val="en" w:eastAsia="en-AU"/>
        </w:rPr>
        <w:tab/>
      </w:r>
      <w:r>
        <w:rPr>
          <w:lang w:val="en" w:eastAsia="en-AU"/>
        </w:rPr>
        <w:tab/>
      </w:r>
      <w:r w:rsidR="00E80747" w:rsidRPr="00DF1DA7">
        <w:rPr>
          <w:lang w:val="en" w:eastAsia="en-AU"/>
        </w:rPr>
        <w:t xml:space="preserve">For single pilot operations, the </w:t>
      </w:r>
      <w:proofErr w:type="spellStart"/>
      <w:r w:rsidR="00E80747" w:rsidRPr="00DF1DA7">
        <w:rPr>
          <w:lang w:val="en" w:eastAsia="en-AU"/>
        </w:rPr>
        <w:t>aeroplane</w:t>
      </w:r>
      <w:proofErr w:type="spellEnd"/>
      <w:r w:rsidR="00E80747" w:rsidRPr="00DF1DA7">
        <w:rPr>
          <w:lang w:val="en" w:eastAsia="en-AU"/>
        </w:rPr>
        <w:t xml:space="preserve"> must be equipped with an automatic p</w:t>
      </w:r>
      <w:r w:rsidR="00BB339B">
        <w:rPr>
          <w:lang w:val="en" w:eastAsia="en-AU"/>
        </w:rPr>
        <w:t>ilot providing a capability to:</w:t>
      </w:r>
    </w:p>
    <w:p w:rsidR="00E80747" w:rsidRPr="0017732F" w:rsidRDefault="00154275" w:rsidP="0017732F">
      <w:pPr>
        <w:pStyle w:val="LDP1a"/>
        <w:spacing w:before="40" w:after="40"/>
      </w:pPr>
      <w:r w:rsidRPr="0017732F">
        <w:t>(a)</w:t>
      </w:r>
      <w:r w:rsidRPr="0017732F">
        <w:tab/>
      </w:r>
      <w:proofErr w:type="gramStart"/>
      <w:r w:rsidR="00E80747" w:rsidRPr="0017732F">
        <w:t>operate</w:t>
      </w:r>
      <w:proofErr w:type="gramEnd"/>
      <w:r w:rsidR="00E80747" w:rsidRPr="0017732F">
        <w:t xml:space="preserve"> the flight controls to maintain flight and manoeuvre the aeroplane about the roll and pitch axis;</w:t>
      </w:r>
      <w:r w:rsidR="0017732F">
        <w:t xml:space="preserve"> and</w:t>
      </w:r>
    </w:p>
    <w:p w:rsidR="00E80747" w:rsidRPr="0017732F" w:rsidRDefault="00154275" w:rsidP="0017732F">
      <w:pPr>
        <w:pStyle w:val="LDP1a"/>
        <w:spacing w:before="40" w:after="40"/>
      </w:pPr>
      <w:r w:rsidRPr="0017732F">
        <w:t>(b)</w:t>
      </w:r>
      <w:r w:rsidRPr="0017732F">
        <w:tab/>
      </w:r>
      <w:proofErr w:type="gramStart"/>
      <w:r w:rsidR="00B71B51" w:rsidRPr="0017732F">
        <w:t>fly</w:t>
      </w:r>
      <w:proofErr w:type="gramEnd"/>
      <w:r w:rsidR="00B71B51" w:rsidRPr="0017732F">
        <w:t xml:space="preserve"> to an </w:t>
      </w:r>
      <w:r w:rsidR="00E80747" w:rsidRPr="0017732F">
        <w:t>automatic heading;</w:t>
      </w:r>
      <w:r w:rsidR="00B71B51" w:rsidRPr="0017732F">
        <w:t xml:space="preserve"> and</w:t>
      </w:r>
    </w:p>
    <w:p w:rsidR="00E80747" w:rsidRPr="0017732F" w:rsidRDefault="00154275" w:rsidP="0017732F">
      <w:pPr>
        <w:pStyle w:val="LDP1a"/>
        <w:spacing w:before="40" w:after="40"/>
      </w:pPr>
      <w:r w:rsidRPr="0017732F">
        <w:t>(c)</w:t>
      </w:r>
      <w:r w:rsidRPr="0017732F">
        <w:tab/>
      </w:r>
      <w:proofErr w:type="gramStart"/>
      <w:r w:rsidR="00B71B51" w:rsidRPr="0017732F">
        <w:t>provide</w:t>
      </w:r>
      <w:proofErr w:type="gramEnd"/>
      <w:r w:rsidR="00B71B51" w:rsidRPr="0017732F">
        <w:t xml:space="preserve"> </w:t>
      </w:r>
      <w:r w:rsidR="00BB339B">
        <w:t>altitude hold.</w:t>
      </w:r>
    </w:p>
    <w:p w:rsidR="00E80747" w:rsidRPr="00DF1DA7" w:rsidRDefault="00E80747" w:rsidP="007D0869">
      <w:pPr>
        <w:pStyle w:val="LDClauseHeading"/>
        <w:numPr>
          <w:ilvl w:val="0"/>
          <w:numId w:val="14"/>
        </w:numPr>
        <w:ind w:hanging="720"/>
        <w:rPr>
          <w:lang w:val="en" w:eastAsia="en-AU"/>
        </w:rPr>
      </w:pPr>
      <w:r w:rsidRPr="00DF1DA7">
        <w:rPr>
          <w:lang w:val="en" w:eastAsia="en-AU"/>
        </w:rPr>
        <w:t>Global Navigation Satellite System (GNSS)</w:t>
      </w:r>
    </w:p>
    <w:p w:rsidR="00E80747" w:rsidRDefault="00DF1DA7" w:rsidP="007D0869">
      <w:pPr>
        <w:pStyle w:val="LDClause"/>
        <w:keepNext/>
        <w:rPr>
          <w:lang w:val="en" w:eastAsia="en-AU"/>
        </w:rPr>
      </w:pPr>
      <w:r>
        <w:rPr>
          <w:lang w:val="en" w:eastAsia="en-AU"/>
        </w:rPr>
        <w:tab/>
      </w:r>
      <w:r w:rsidR="002D0165">
        <w:rPr>
          <w:lang w:val="en" w:eastAsia="en-AU"/>
        </w:rPr>
        <w:tab/>
      </w:r>
      <w:r w:rsidR="00E80747" w:rsidRPr="00DF1DA7">
        <w:rPr>
          <w:lang w:val="en" w:eastAsia="en-AU"/>
        </w:rPr>
        <w:t xml:space="preserve">The </w:t>
      </w:r>
      <w:proofErr w:type="spellStart"/>
      <w:r w:rsidR="00E80747" w:rsidRPr="00DF1DA7">
        <w:rPr>
          <w:lang w:val="en" w:eastAsia="en-AU"/>
        </w:rPr>
        <w:t>aeroplane</w:t>
      </w:r>
      <w:proofErr w:type="spellEnd"/>
      <w:r w:rsidR="00E80747" w:rsidRPr="00DF1DA7">
        <w:rPr>
          <w:lang w:val="en" w:eastAsia="en-AU"/>
        </w:rPr>
        <w:t xml:space="preserve"> </w:t>
      </w:r>
      <w:r w:rsidR="00F11B7F">
        <w:rPr>
          <w:lang w:val="en" w:eastAsia="en-AU"/>
        </w:rPr>
        <w:t xml:space="preserve">must </w:t>
      </w:r>
      <w:r w:rsidR="00E80747" w:rsidRPr="00DF1DA7">
        <w:rPr>
          <w:lang w:val="en" w:eastAsia="en-AU"/>
        </w:rPr>
        <w:t xml:space="preserve">be equipped with </w:t>
      </w:r>
      <w:r w:rsidR="001563A2">
        <w:rPr>
          <w:lang w:val="en" w:eastAsia="en-AU"/>
        </w:rPr>
        <w:t>GNSS</w:t>
      </w:r>
      <w:r w:rsidR="00E80747" w:rsidRPr="00DF1DA7">
        <w:rPr>
          <w:lang w:val="en" w:eastAsia="en-AU"/>
        </w:rPr>
        <w:t xml:space="preserve"> </w:t>
      </w:r>
      <w:r w:rsidR="00F11B7F">
        <w:rPr>
          <w:lang w:val="en" w:eastAsia="en-AU"/>
        </w:rPr>
        <w:t>in accordance with</w:t>
      </w:r>
      <w:r w:rsidR="008406AE">
        <w:rPr>
          <w:lang w:val="en" w:eastAsia="en-AU"/>
        </w:rPr>
        <w:t xml:space="preserve"> CASA’s instructions issued under:</w:t>
      </w:r>
    </w:p>
    <w:p w:rsidR="00F11B7F" w:rsidRPr="0017732F" w:rsidRDefault="0024719B" w:rsidP="0024719B">
      <w:pPr>
        <w:pStyle w:val="LDP1a"/>
        <w:spacing w:before="40" w:after="40"/>
      </w:pPr>
      <w:r>
        <w:t>(a)</w:t>
      </w:r>
      <w:r>
        <w:tab/>
      </w:r>
      <w:proofErr w:type="spellStart"/>
      <w:proofErr w:type="gramStart"/>
      <w:r w:rsidR="00F11B7F" w:rsidRPr="0017732F">
        <w:t>subregulation</w:t>
      </w:r>
      <w:proofErr w:type="spellEnd"/>
      <w:proofErr w:type="gramEnd"/>
      <w:r w:rsidR="00F11B7F" w:rsidRPr="0017732F">
        <w:t xml:space="preserve"> 174A</w:t>
      </w:r>
      <w:r w:rsidR="0022486E">
        <w:t> </w:t>
      </w:r>
      <w:r w:rsidR="00F11B7F" w:rsidRPr="0017732F">
        <w:t>(1) of CAR 1988</w:t>
      </w:r>
      <w:r w:rsidR="008406AE">
        <w:t> —</w:t>
      </w:r>
      <w:r w:rsidR="00F11B7F" w:rsidRPr="0017732F">
        <w:t xml:space="preserve"> for V.F.R. flights; or</w:t>
      </w:r>
    </w:p>
    <w:p w:rsidR="00F11B7F" w:rsidRDefault="0024719B" w:rsidP="0024719B">
      <w:pPr>
        <w:pStyle w:val="LDP1a"/>
        <w:spacing w:before="40" w:after="40"/>
      </w:pPr>
      <w:r>
        <w:t>(b)</w:t>
      </w:r>
      <w:r>
        <w:tab/>
      </w:r>
      <w:proofErr w:type="spellStart"/>
      <w:proofErr w:type="gramStart"/>
      <w:r w:rsidR="00F11B7F" w:rsidRPr="0017732F">
        <w:t>subregulation</w:t>
      </w:r>
      <w:proofErr w:type="spellEnd"/>
      <w:proofErr w:type="gramEnd"/>
      <w:r w:rsidR="00F11B7F" w:rsidRPr="0017732F">
        <w:t xml:space="preserve"> 177</w:t>
      </w:r>
      <w:r w:rsidR="0022486E">
        <w:t> </w:t>
      </w:r>
      <w:r w:rsidR="00F11B7F" w:rsidRPr="0017732F">
        <w:t>(1) of CAR 1988</w:t>
      </w:r>
      <w:r w:rsidR="008406AE">
        <w:t> —</w:t>
      </w:r>
      <w:r w:rsidR="00F11B7F" w:rsidRPr="0017732F">
        <w:t xml:space="preserve"> for I.F.R. flights.</w:t>
      </w:r>
    </w:p>
    <w:p w:rsidR="008406AE" w:rsidRPr="0017732F" w:rsidRDefault="008406AE" w:rsidP="009106A2">
      <w:pPr>
        <w:pStyle w:val="LDNote"/>
      </w:pPr>
      <w:r w:rsidRPr="009106A2">
        <w:rPr>
          <w:i/>
        </w:rPr>
        <w:t>Note</w:t>
      </w:r>
      <w:r>
        <w:t>   Instructions are generally in CAOs.</w:t>
      </w:r>
    </w:p>
    <w:p w:rsidR="00E80747" w:rsidRPr="00DF1DA7" w:rsidRDefault="00154275" w:rsidP="00902880">
      <w:pPr>
        <w:pStyle w:val="LDClauseHeading"/>
        <w:numPr>
          <w:ilvl w:val="0"/>
          <w:numId w:val="14"/>
        </w:numPr>
        <w:ind w:hanging="720"/>
        <w:rPr>
          <w:lang w:val="en" w:eastAsia="en-AU"/>
        </w:rPr>
      </w:pPr>
      <w:r w:rsidRPr="00DF1DA7">
        <w:rPr>
          <w:lang w:val="en" w:eastAsia="en-AU"/>
        </w:rPr>
        <w:t xml:space="preserve">Radar </w:t>
      </w:r>
      <w:r>
        <w:rPr>
          <w:lang w:val="en" w:eastAsia="en-AU"/>
        </w:rPr>
        <w:t>a</w:t>
      </w:r>
      <w:r w:rsidRPr="00DF1DA7">
        <w:rPr>
          <w:lang w:val="en" w:eastAsia="en-AU"/>
        </w:rPr>
        <w:t>ltimeter</w:t>
      </w:r>
    </w:p>
    <w:p w:rsidR="00E80747" w:rsidRPr="00DF1DA7" w:rsidRDefault="002D0165" w:rsidP="00E00CEB">
      <w:pPr>
        <w:pStyle w:val="LDClause"/>
        <w:rPr>
          <w:lang w:val="en" w:eastAsia="en-AU"/>
        </w:rPr>
      </w:pPr>
      <w:r>
        <w:rPr>
          <w:lang w:val="en" w:eastAsia="en-AU"/>
        </w:rPr>
        <w:tab/>
      </w:r>
      <w:r w:rsidR="00DF1DA7">
        <w:rPr>
          <w:lang w:val="en" w:eastAsia="en-AU"/>
        </w:rPr>
        <w:tab/>
      </w:r>
      <w:r w:rsidR="00E80747" w:rsidRPr="00DF1DA7">
        <w:rPr>
          <w:lang w:val="en" w:eastAsia="en-AU"/>
        </w:rPr>
        <w:t xml:space="preserve">The </w:t>
      </w:r>
      <w:proofErr w:type="spellStart"/>
      <w:r w:rsidR="00E80747" w:rsidRPr="00DF1DA7">
        <w:rPr>
          <w:lang w:val="en" w:eastAsia="en-AU"/>
        </w:rPr>
        <w:t>aeroplane</w:t>
      </w:r>
      <w:proofErr w:type="spellEnd"/>
      <w:r w:rsidR="00E80747" w:rsidRPr="00DF1DA7">
        <w:rPr>
          <w:lang w:val="en" w:eastAsia="en-AU"/>
        </w:rPr>
        <w:t xml:space="preserve"> </w:t>
      </w:r>
      <w:r w:rsidR="00F11B7F">
        <w:rPr>
          <w:lang w:val="en" w:eastAsia="en-AU"/>
        </w:rPr>
        <w:t>must</w:t>
      </w:r>
      <w:r w:rsidR="00E80747" w:rsidRPr="00DF1DA7">
        <w:rPr>
          <w:lang w:val="en" w:eastAsia="en-AU"/>
        </w:rPr>
        <w:t xml:space="preserve"> be </w:t>
      </w:r>
      <w:r w:rsidR="00154275">
        <w:rPr>
          <w:lang w:val="en" w:eastAsia="en-AU"/>
        </w:rPr>
        <w:t>equipped with a radar altimeter.</w:t>
      </w:r>
    </w:p>
    <w:p w:rsidR="00E80747" w:rsidRPr="00DF1DA7" w:rsidRDefault="00E80747" w:rsidP="00902880">
      <w:pPr>
        <w:pStyle w:val="LDClauseHeading"/>
        <w:numPr>
          <w:ilvl w:val="0"/>
          <w:numId w:val="14"/>
        </w:numPr>
        <w:ind w:hanging="720"/>
        <w:rPr>
          <w:lang w:val="en" w:eastAsia="en-AU"/>
        </w:rPr>
      </w:pPr>
      <w:r w:rsidRPr="00DF1DA7">
        <w:rPr>
          <w:lang w:val="en" w:eastAsia="en-AU"/>
        </w:rPr>
        <w:t xml:space="preserve">Weather </w:t>
      </w:r>
      <w:r w:rsidR="00154275">
        <w:rPr>
          <w:lang w:val="en" w:eastAsia="en-AU"/>
        </w:rPr>
        <w:t>r</w:t>
      </w:r>
      <w:r w:rsidRPr="00DF1DA7">
        <w:rPr>
          <w:lang w:val="en" w:eastAsia="en-AU"/>
        </w:rPr>
        <w:t>adar</w:t>
      </w:r>
    </w:p>
    <w:p w:rsidR="00E80747" w:rsidRPr="00DF1DA7" w:rsidRDefault="002D0165" w:rsidP="00E00CEB">
      <w:pPr>
        <w:pStyle w:val="LDClause"/>
        <w:rPr>
          <w:lang w:val="en" w:eastAsia="en-AU"/>
        </w:rPr>
      </w:pPr>
      <w:r>
        <w:rPr>
          <w:lang w:val="en" w:eastAsia="en-AU"/>
        </w:rPr>
        <w:tab/>
      </w:r>
      <w:r w:rsidR="00DF1DA7">
        <w:rPr>
          <w:lang w:val="en" w:eastAsia="en-AU"/>
        </w:rPr>
        <w:tab/>
      </w:r>
      <w:r w:rsidR="00E80747" w:rsidRPr="00DF1DA7">
        <w:rPr>
          <w:lang w:val="en" w:eastAsia="en-AU"/>
        </w:rPr>
        <w:t xml:space="preserve">The </w:t>
      </w:r>
      <w:proofErr w:type="spellStart"/>
      <w:r w:rsidR="00E80747" w:rsidRPr="00DF1DA7">
        <w:rPr>
          <w:lang w:val="en" w:eastAsia="en-AU"/>
        </w:rPr>
        <w:t>aeroplane</w:t>
      </w:r>
      <w:proofErr w:type="spellEnd"/>
      <w:r w:rsidR="00E80747" w:rsidRPr="00DF1DA7">
        <w:rPr>
          <w:lang w:val="en" w:eastAsia="en-AU"/>
        </w:rPr>
        <w:t xml:space="preserve"> </w:t>
      </w:r>
      <w:r w:rsidR="00F11B7F">
        <w:rPr>
          <w:lang w:val="en" w:eastAsia="en-AU"/>
        </w:rPr>
        <w:t>must</w:t>
      </w:r>
      <w:r w:rsidR="00E80747" w:rsidRPr="00DF1DA7">
        <w:rPr>
          <w:lang w:val="en" w:eastAsia="en-AU"/>
        </w:rPr>
        <w:t xml:space="preserve"> be equipped with a weather radar system. </w:t>
      </w:r>
    </w:p>
    <w:p w:rsidR="00E80747" w:rsidRPr="00DF1DA7" w:rsidRDefault="00E80747" w:rsidP="00BB339B">
      <w:pPr>
        <w:pStyle w:val="LDClauseHeading"/>
        <w:numPr>
          <w:ilvl w:val="0"/>
          <w:numId w:val="14"/>
        </w:numPr>
        <w:ind w:hanging="720"/>
        <w:rPr>
          <w:lang w:val="en" w:eastAsia="en-AU"/>
        </w:rPr>
      </w:pPr>
      <w:r w:rsidRPr="00DF1DA7">
        <w:rPr>
          <w:lang w:val="en" w:eastAsia="en-AU"/>
        </w:rPr>
        <w:t xml:space="preserve">Passenger </w:t>
      </w:r>
      <w:r w:rsidR="00154275">
        <w:rPr>
          <w:lang w:val="en" w:eastAsia="en-AU"/>
        </w:rPr>
        <w:t>s</w:t>
      </w:r>
      <w:r w:rsidRPr="00DF1DA7">
        <w:rPr>
          <w:lang w:val="en" w:eastAsia="en-AU"/>
        </w:rPr>
        <w:t>eats</w:t>
      </w:r>
    </w:p>
    <w:p w:rsidR="00E80747" w:rsidRPr="002D0165" w:rsidRDefault="0017732F" w:rsidP="00BB339B">
      <w:pPr>
        <w:pStyle w:val="LDClause"/>
        <w:keepNext/>
        <w:rPr>
          <w:lang w:val="en" w:eastAsia="en-AU"/>
        </w:rPr>
      </w:pPr>
      <w:r>
        <w:rPr>
          <w:lang w:val="en" w:eastAsia="en-AU"/>
        </w:rPr>
        <w:tab/>
        <w:t>16.1</w:t>
      </w:r>
      <w:r w:rsidR="002D0165">
        <w:rPr>
          <w:lang w:val="en" w:eastAsia="en-AU"/>
        </w:rPr>
        <w:tab/>
      </w:r>
      <w:r w:rsidR="00E80747" w:rsidRPr="00DF1DA7">
        <w:rPr>
          <w:lang w:val="en" w:eastAsia="en-AU"/>
        </w:rPr>
        <w:t xml:space="preserve">The </w:t>
      </w:r>
      <w:proofErr w:type="spellStart"/>
      <w:r w:rsidR="00E80747" w:rsidRPr="00DF1DA7">
        <w:rPr>
          <w:lang w:val="en" w:eastAsia="en-AU"/>
        </w:rPr>
        <w:t>aeroplane</w:t>
      </w:r>
      <w:proofErr w:type="spellEnd"/>
      <w:r w:rsidR="00E80747" w:rsidRPr="00DF1DA7">
        <w:rPr>
          <w:lang w:val="en" w:eastAsia="en-AU"/>
        </w:rPr>
        <w:t xml:space="preserve"> </w:t>
      </w:r>
      <w:r w:rsidR="00F11B7F">
        <w:rPr>
          <w:lang w:val="en" w:eastAsia="en-AU"/>
        </w:rPr>
        <w:t>must</w:t>
      </w:r>
      <w:r w:rsidR="00E80747" w:rsidRPr="00DF1DA7">
        <w:rPr>
          <w:lang w:val="en" w:eastAsia="en-AU"/>
        </w:rPr>
        <w:t xml:space="preserve"> be equipped with </w:t>
      </w:r>
      <w:r w:rsidR="00737A00" w:rsidRPr="00DF1DA7">
        <w:rPr>
          <w:lang w:val="en" w:eastAsia="en-AU"/>
        </w:rPr>
        <w:t>passenger seats</w:t>
      </w:r>
      <w:r w:rsidR="008406AE">
        <w:rPr>
          <w:lang w:val="en" w:eastAsia="en-AU"/>
        </w:rPr>
        <w:t xml:space="preserve"> identified by</w:t>
      </w:r>
      <w:r w:rsidR="00E80747" w:rsidRPr="002D0165">
        <w:rPr>
          <w:lang w:val="en" w:eastAsia="en-AU"/>
        </w:rPr>
        <w:t>:</w:t>
      </w:r>
    </w:p>
    <w:p w:rsidR="00E80747" w:rsidRPr="0024719B" w:rsidRDefault="0024719B" w:rsidP="0024719B">
      <w:pPr>
        <w:pStyle w:val="LDP1a"/>
        <w:spacing w:before="40" w:after="40"/>
      </w:pPr>
      <w:r>
        <w:t>(a)</w:t>
      </w:r>
      <w:r>
        <w:tab/>
      </w:r>
      <w:proofErr w:type="gramStart"/>
      <w:r w:rsidR="008406AE">
        <w:rPr>
          <w:lang w:val="en" w:eastAsia="en-AU"/>
        </w:rPr>
        <w:t>the</w:t>
      </w:r>
      <w:proofErr w:type="gramEnd"/>
      <w:r w:rsidR="008406AE" w:rsidRPr="00DF1DA7">
        <w:rPr>
          <w:lang w:val="en" w:eastAsia="en-AU"/>
        </w:rPr>
        <w:t xml:space="preserve"> </w:t>
      </w:r>
      <w:r w:rsidR="00D036D4">
        <w:rPr>
          <w:lang w:val="en" w:eastAsia="en-AU"/>
        </w:rPr>
        <w:t>p</w:t>
      </w:r>
      <w:r w:rsidR="008406AE" w:rsidRPr="00DF1DA7">
        <w:rPr>
          <w:lang w:val="en" w:eastAsia="en-AU"/>
        </w:rPr>
        <w:t>ar</w:t>
      </w:r>
      <w:r w:rsidR="008406AE">
        <w:rPr>
          <w:lang w:val="en" w:eastAsia="en-AU"/>
        </w:rPr>
        <w:t>t</w:t>
      </w:r>
      <w:r w:rsidR="00D036D4">
        <w:rPr>
          <w:lang w:val="en" w:eastAsia="en-AU"/>
        </w:rPr>
        <w:t xml:space="preserve"> n</w:t>
      </w:r>
      <w:r w:rsidR="008406AE">
        <w:rPr>
          <w:lang w:val="en" w:eastAsia="en-AU"/>
        </w:rPr>
        <w:t xml:space="preserve">umber </w:t>
      </w:r>
      <w:r w:rsidR="008406AE" w:rsidRPr="002D0165">
        <w:rPr>
          <w:lang w:val="en" w:eastAsia="en-AU"/>
        </w:rPr>
        <w:t xml:space="preserve">or </w:t>
      </w:r>
      <w:r w:rsidR="00D036D4">
        <w:rPr>
          <w:lang w:val="en" w:eastAsia="en-AU"/>
        </w:rPr>
        <w:t>m</w:t>
      </w:r>
      <w:r w:rsidR="008406AE" w:rsidRPr="002D0165">
        <w:rPr>
          <w:lang w:val="en" w:eastAsia="en-AU"/>
        </w:rPr>
        <w:t xml:space="preserve">odel </w:t>
      </w:r>
      <w:r w:rsidR="00D036D4">
        <w:rPr>
          <w:lang w:val="en" w:eastAsia="en-AU"/>
        </w:rPr>
        <w:t>n</w:t>
      </w:r>
      <w:r w:rsidR="008406AE" w:rsidRPr="002D0165">
        <w:rPr>
          <w:lang w:val="en" w:eastAsia="en-AU"/>
        </w:rPr>
        <w:t>umber meeting</w:t>
      </w:r>
      <w:r w:rsidR="008406AE" w:rsidRPr="0024719B">
        <w:t xml:space="preserve"> </w:t>
      </w:r>
      <w:r w:rsidR="00DF1DA7" w:rsidRPr="0024719B">
        <w:t>t</w:t>
      </w:r>
      <w:r w:rsidR="00E80747" w:rsidRPr="0024719B">
        <w:t>he requirements of</w:t>
      </w:r>
      <w:r w:rsidR="00F11B7F" w:rsidRPr="0024719B">
        <w:t xml:space="preserve"> </w:t>
      </w:r>
      <w:r w:rsidR="00E80747" w:rsidRPr="0024719B">
        <w:t>FAR 23.562 and 23.785 to amendment 36 or later amendment</w:t>
      </w:r>
      <w:r w:rsidR="00154275" w:rsidRPr="0024719B">
        <w:t>;</w:t>
      </w:r>
      <w:r w:rsidR="00E80747" w:rsidRPr="0024719B">
        <w:t xml:space="preserve"> or</w:t>
      </w:r>
    </w:p>
    <w:p w:rsidR="00B278F4" w:rsidRPr="0024719B" w:rsidRDefault="0024719B" w:rsidP="007E07E7">
      <w:pPr>
        <w:pStyle w:val="LDP1a"/>
        <w:keepNext/>
        <w:spacing w:before="40" w:after="40"/>
      </w:pPr>
      <w:r>
        <w:t>(b)</w:t>
      </w:r>
      <w:r>
        <w:tab/>
      </w:r>
      <w:proofErr w:type="gramStart"/>
      <w:r w:rsidR="00B278F4" w:rsidRPr="0024719B">
        <w:t>for</w:t>
      </w:r>
      <w:proofErr w:type="gramEnd"/>
      <w:r w:rsidR="00B278F4" w:rsidRPr="0024719B">
        <w:t xml:space="preserve"> Cessna 208 and 208B aircraft</w:t>
      </w:r>
      <w:r w:rsidR="008406AE">
        <w:t> —</w:t>
      </w:r>
      <w:r w:rsidR="007E07E7">
        <w:t xml:space="preserve"> </w:t>
      </w:r>
      <w:r w:rsidR="00B278F4" w:rsidRPr="0024719B">
        <w:t>the following part numbers:</w:t>
      </w:r>
    </w:p>
    <w:p w:rsidR="00073369" w:rsidRPr="00154275" w:rsidRDefault="00073369" w:rsidP="00154275">
      <w:pPr>
        <w:pStyle w:val="LDP2i"/>
        <w:ind w:left="1559" w:hanging="1105"/>
        <w:rPr>
          <w:color w:val="000000"/>
        </w:rPr>
      </w:pPr>
      <w:r w:rsidRPr="00154275">
        <w:rPr>
          <w:color w:val="000000"/>
        </w:rPr>
        <w:tab/>
        <w:t>(</w:t>
      </w:r>
      <w:proofErr w:type="spellStart"/>
      <w:r w:rsidRPr="00154275">
        <w:rPr>
          <w:color w:val="000000"/>
        </w:rPr>
        <w:t>i</w:t>
      </w:r>
      <w:proofErr w:type="spellEnd"/>
      <w:r w:rsidRPr="00154275">
        <w:rPr>
          <w:color w:val="000000"/>
        </w:rPr>
        <w:t>)</w:t>
      </w:r>
      <w:r w:rsidRPr="00154275">
        <w:rPr>
          <w:color w:val="000000"/>
        </w:rPr>
        <w:tab/>
        <w:t>2614028-();</w:t>
      </w:r>
    </w:p>
    <w:p w:rsidR="00073369" w:rsidRPr="00154275" w:rsidRDefault="00073369" w:rsidP="00154275">
      <w:pPr>
        <w:pStyle w:val="LDP2i"/>
        <w:ind w:left="1559" w:hanging="1105"/>
        <w:rPr>
          <w:color w:val="000000"/>
        </w:rPr>
      </w:pPr>
      <w:r w:rsidRPr="00154275">
        <w:rPr>
          <w:color w:val="000000"/>
        </w:rPr>
        <w:tab/>
        <w:t>(ii)</w:t>
      </w:r>
      <w:r w:rsidRPr="00154275">
        <w:rPr>
          <w:color w:val="000000"/>
        </w:rPr>
        <w:tab/>
        <w:t>2614029-();</w:t>
      </w:r>
    </w:p>
    <w:p w:rsidR="00073369" w:rsidRPr="00154275" w:rsidRDefault="00073369" w:rsidP="00154275">
      <w:pPr>
        <w:pStyle w:val="LDP2i"/>
        <w:ind w:left="1559" w:hanging="1105"/>
        <w:rPr>
          <w:color w:val="000000"/>
        </w:rPr>
      </w:pPr>
      <w:r w:rsidRPr="00154275">
        <w:rPr>
          <w:color w:val="000000"/>
        </w:rPr>
        <w:tab/>
        <w:t>(iii)</w:t>
      </w:r>
      <w:r w:rsidRPr="00154275">
        <w:rPr>
          <w:color w:val="000000"/>
        </w:rPr>
        <w:tab/>
        <w:t>2614076-();</w:t>
      </w:r>
    </w:p>
    <w:p w:rsidR="00073369" w:rsidRPr="00154275" w:rsidRDefault="00073369" w:rsidP="00154275">
      <w:pPr>
        <w:pStyle w:val="LDP2i"/>
        <w:ind w:left="1559" w:hanging="1105"/>
        <w:rPr>
          <w:color w:val="000000"/>
        </w:rPr>
      </w:pPr>
      <w:r w:rsidRPr="00154275">
        <w:rPr>
          <w:color w:val="000000"/>
        </w:rPr>
        <w:tab/>
      </w:r>
      <w:proofErr w:type="gramStart"/>
      <w:r w:rsidRPr="00154275">
        <w:rPr>
          <w:color w:val="000000"/>
        </w:rPr>
        <w:t>(iv)</w:t>
      </w:r>
      <w:r w:rsidRPr="00154275">
        <w:rPr>
          <w:color w:val="000000"/>
        </w:rPr>
        <w:tab/>
        <w:t>2614077-</w:t>
      </w:r>
      <w:proofErr w:type="gramEnd"/>
      <w:r w:rsidRPr="00154275">
        <w:rPr>
          <w:color w:val="000000"/>
        </w:rPr>
        <w:t>();</w:t>
      </w:r>
    </w:p>
    <w:p w:rsidR="00073369" w:rsidRPr="00154275" w:rsidRDefault="00073369" w:rsidP="00154275">
      <w:pPr>
        <w:pStyle w:val="LDP2i"/>
        <w:ind w:left="1559" w:hanging="1105"/>
        <w:rPr>
          <w:color w:val="000000"/>
        </w:rPr>
      </w:pPr>
      <w:r w:rsidRPr="00154275">
        <w:rPr>
          <w:color w:val="000000"/>
        </w:rPr>
        <w:tab/>
        <w:t>(v)</w:t>
      </w:r>
      <w:r w:rsidRPr="00154275">
        <w:rPr>
          <w:color w:val="000000"/>
        </w:rPr>
        <w:tab/>
        <w:t>2619019-();</w:t>
      </w:r>
    </w:p>
    <w:p w:rsidR="00073369" w:rsidRPr="00154275" w:rsidRDefault="00073369" w:rsidP="00154275">
      <w:pPr>
        <w:pStyle w:val="LDP2i"/>
        <w:ind w:left="1559" w:hanging="1105"/>
        <w:rPr>
          <w:color w:val="000000"/>
        </w:rPr>
      </w:pPr>
      <w:r w:rsidRPr="00154275">
        <w:rPr>
          <w:color w:val="000000"/>
        </w:rPr>
        <w:tab/>
      </w:r>
      <w:proofErr w:type="gramStart"/>
      <w:r w:rsidRPr="00154275">
        <w:rPr>
          <w:color w:val="000000"/>
        </w:rPr>
        <w:t>(vi)</w:t>
      </w:r>
      <w:r w:rsidRPr="00154275">
        <w:rPr>
          <w:color w:val="000000"/>
        </w:rPr>
        <w:tab/>
        <w:t>2619020-</w:t>
      </w:r>
      <w:proofErr w:type="gramEnd"/>
      <w:r w:rsidRPr="00154275">
        <w:rPr>
          <w:color w:val="000000"/>
        </w:rPr>
        <w:t>().</w:t>
      </w:r>
    </w:p>
    <w:p w:rsidR="00073369" w:rsidRPr="00154275" w:rsidRDefault="00073369" w:rsidP="00154275">
      <w:pPr>
        <w:pStyle w:val="LDNote"/>
        <w:spacing w:before="40" w:after="40"/>
        <w:rPr>
          <w:szCs w:val="20"/>
        </w:rPr>
      </w:pPr>
      <w:r w:rsidRPr="00154275">
        <w:rPr>
          <w:i/>
          <w:szCs w:val="20"/>
        </w:rPr>
        <w:t>Note</w:t>
      </w:r>
      <w:r w:rsidR="00154275">
        <w:rPr>
          <w:i/>
          <w:szCs w:val="20"/>
        </w:rPr>
        <w:t>   </w:t>
      </w:r>
      <w:r w:rsidR="00154275" w:rsidRPr="00154275">
        <w:rPr>
          <w:szCs w:val="20"/>
        </w:rPr>
        <w:t>F</w:t>
      </w:r>
      <w:r w:rsidRPr="00154275">
        <w:rPr>
          <w:szCs w:val="20"/>
        </w:rPr>
        <w:t>or Cessna 208 and 208B, 2 or 3 place Rear Bench Seats (2614045-() or 2619017-(), IPC Ref</w:t>
      </w:r>
      <w:proofErr w:type="gramStart"/>
      <w:r w:rsidR="00BB339B">
        <w:rPr>
          <w:szCs w:val="20"/>
        </w:rPr>
        <w:t> </w:t>
      </w:r>
      <w:r w:rsidRPr="00154275">
        <w:rPr>
          <w:szCs w:val="20"/>
        </w:rPr>
        <w:t xml:space="preserve"> 25</w:t>
      </w:r>
      <w:proofErr w:type="gramEnd"/>
      <w:r w:rsidRPr="00154275">
        <w:rPr>
          <w:szCs w:val="20"/>
        </w:rPr>
        <w:t xml:space="preserve">-21-01), </w:t>
      </w:r>
      <w:proofErr w:type="spellStart"/>
      <w:r w:rsidRPr="00154275">
        <w:rPr>
          <w:szCs w:val="20"/>
        </w:rPr>
        <w:t>Stowable</w:t>
      </w:r>
      <w:proofErr w:type="spellEnd"/>
      <w:r w:rsidRPr="00154275">
        <w:rPr>
          <w:szCs w:val="20"/>
        </w:rPr>
        <w:t xml:space="preserve"> Seats (2614041-(), ATFS1-01, IPC Ref. 25-21-02) and non-factory seats not meeting FAR 23.562 (AMDT. 23-36), TSO-C127 or TSO-C127a, are not approved for ASETPA operations.</w:t>
      </w:r>
    </w:p>
    <w:p w:rsidR="00737A00" w:rsidRPr="00DF1DA7" w:rsidRDefault="00DF1DA7" w:rsidP="00E00CEB">
      <w:pPr>
        <w:pStyle w:val="LDClause"/>
        <w:rPr>
          <w:lang w:val="en" w:eastAsia="en-AU"/>
        </w:rPr>
      </w:pPr>
      <w:r>
        <w:rPr>
          <w:lang w:val="en" w:eastAsia="en-AU"/>
        </w:rPr>
        <w:tab/>
      </w:r>
      <w:r w:rsidR="00737A00" w:rsidRPr="00DF1DA7">
        <w:rPr>
          <w:lang w:val="en" w:eastAsia="en-AU"/>
        </w:rPr>
        <w:t>16.2</w:t>
      </w:r>
      <w:r w:rsidR="00737A00" w:rsidRPr="00DF1DA7">
        <w:rPr>
          <w:lang w:val="en" w:eastAsia="en-AU"/>
        </w:rPr>
        <w:tab/>
      </w:r>
      <w:r w:rsidR="00E80747" w:rsidRPr="00DF1DA7">
        <w:rPr>
          <w:lang w:val="en" w:eastAsia="en-AU"/>
        </w:rPr>
        <w:t xml:space="preserve">Each passenger seat </w:t>
      </w:r>
      <w:r w:rsidR="00F11B7F">
        <w:rPr>
          <w:lang w:val="en" w:eastAsia="en-AU"/>
        </w:rPr>
        <w:t>must</w:t>
      </w:r>
      <w:r w:rsidR="00E80747" w:rsidRPr="00DF1DA7">
        <w:rPr>
          <w:lang w:val="en" w:eastAsia="en-AU"/>
        </w:rPr>
        <w:t xml:space="preserve"> be equipped with a shoulder harness. </w:t>
      </w:r>
    </w:p>
    <w:p w:rsidR="00DF1DA7" w:rsidRPr="00BB339B" w:rsidRDefault="00DF1DA7" w:rsidP="00BB339B">
      <w:pPr>
        <w:pStyle w:val="LDSchedSubclHead"/>
        <w:tabs>
          <w:tab w:val="clear" w:pos="851"/>
          <w:tab w:val="left" w:pos="993"/>
        </w:tabs>
        <w:spacing w:before="240"/>
        <w:ind w:hanging="284"/>
      </w:pPr>
      <w:r w:rsidRPr="00BB339B">
        <w:t xml:space="preserve">Part </w:t>
      </w:r>
      <w:r w:rsidR="0054631B" w:rsidRPr="00BB339B">
        <w:t>2</w:t>
      </w:r>
      <w:r w:rsidR="00BB339B" w:rsidRPr="00BB339B">
        <w:tab/>
      </w:r>
      <w:r w:rsidR="0054631B" w:rsidRPr="00BB339B">
        <w:t>Operator and aircraft maintenance organisation</w:t>
      </w:r>
      <w:r w:rsidRPr="00BB339B">
        <w:t xml:space="preserve"> requirements</w:t>
      </w:r>
    </w:p>
    <w:p w:rsidR="001B53A7" w:rsidRPr="001B53A7" w:rsidRDefault="001B53A7" w:rsidP="001B53A7">
      <w:pPr>
        <w:pStyle w:val="LDNote"/>
      </w:pPr>
      <w:r w:rsidRPr="00FA451A">
        <w:rPr>
          <w:i/>
        </w:rPr>
        <w:t>Note</w:t>
      </w:r>
      <w:r>
        <w:t>   See paragraph 10.2 of this CAO.</w:t>
      </w:r>
    </w:p>
    <w:p w:rsidR="002C0366" w:rsidRPr="002B74C7" w:rsidRDefault="0054631B" w:rsidP="002B74C7">
      <w:pPr>
        <w:pStyle w:val="LDClauseHeading"/>
        <w:rPr>
          <w:lang w:val="en" w:eastAsia="en-AU"/>
        </w:rPr>
      </w:pPr>
      <w:r w:rsidRPr="002B74C7">
        <w:rPr>
          <w:lang w:val="en" w:eastAsia="en-AU"/>
        </w:rPr>
        <w:t>1</w:t>
      </w:r>
      <w:r w:rsidRPr="002B74C7">
        <w:rPr>
          <w:lang w:val="en" w:eastAsia="en-AU"/>
        </w:rPr>
        <w:tab/>
        <w:t>Training</w:t>
      </w:r>
    </w:p>
    <w:p w:rsidR="00EB1244" w:rsidRPr="0054631B" w:rsidRDefault="0054631B" w:rsidP="0054631B">
      <w:pPr>
        <w:pStyle w:val="LDClause"/>
        <w:ind w:hanging="737"/>
        <w:rPr>
          <w:lang w:val="en" w:eastAsia="en-AU"/>
        </w:rPr>
      </w:pPr>
      <w:r>
        <w:rPr>
          <w:lang w:val="en" w:eastAsia="en-AU"/>
        </w:rPr>
        <w:tab/>
      </w:r>
      <w:r>
        <w:rPr>
          <w:lang w:val="en" w:eastAsia="en-AU"/>
        </w:rPr>
        <w:tab/>
      </w:r>
      <w:r w:rsidR="002C0366" w:rsidRPr="0054631B">
        <w:rPr>
          <w:lang w:val="en" w:eastAsia="en-AU"/>
        </w:rPr>
        <w:t xml:space="preserve">The operator or maintenance </w:t>
      </w:r>
      <w:proofErr w:type="spellStart"/>
      <w:r w:rsidR="002C0366" w:rsidRPr="0054631B">
        <w:rPr>
          <w:lang w:val="en" w:eastAsia="en-AU"/>
        </w:rPr>
        <w:t>organisation</w:t>
      </w:r>
      <w:proofErr w:type="spellEnd"/>
      <w:r w:rsidR="002C0366" w:rsidRPr="0054631B">
        <w:rPr>
          <w:lang w:val="en" w:eastAsia="en-AU"/>
        </w:rPr>
        <w:t xml:space="preserve"> must </w:t>
      </w:r>
      <w:r w:rsidR="00470984">
        <w:rPr>
          <w:lang w:val="en" w:eastAsia="en-AU"/>
        </w:rPr>
        <w:t xml:space="preserve">provide </w:t>
      </w:r>
      <w:r w:rsidR="00EF158F" w:rsidRPr="0054631B">
        <w:rPr>
          <w:lang w:val="en" w:eastAsia="en-AU"/>
        </w:rPr>
        <w:t xml:space="preserve">maintenance personnel </w:t>
      </w:r>
      <w:r w:rsidR="00EF158F">
        <w:rPr>
          <w:lang w:val="en" w:eastAsia="en-AU"/>
        </w:rPr>
        <w:t>with</w:t>
      </w:r>
      <w:r w:rsidR="002C0366" w:rsidRPr="0054631B">
        <w:rPr>
          <w:lang w:val="en" w:eastAsia="en-AU"/>
        </w:rPr>
        <w:t xml:space="preserve"> training on the </w:t>
      </w:r>
      <w:r w:rsidR="00470984">
        <w:rPr>
          <w:lang w:val="en" w:eastAsia="en-AU"/>
        </w:rPr>
        <w:t xml:space="preserve">concept and </w:t>
      </w:r>
      <w:r w:rsidR="00EF158F">
        <w:rPr>
          <w:lang w:val="en" w:eastAsia="en-AU"/>
        </w:rPr>
        <w:t xml:space="preserve">safety </w:t>
      </w:r>
      <w:r w:rsidR="002C0366" w:rsidRPr="0054631B">
        <w:rPr>
          <w:lang w:val="en" w:eastAsia="en-AU"/>
        </w:rPr>
        <w:t>of ASE</w:t>
      </w:r>
      <w:r w:rsidR="00EB1244" w:rsidRPr="0054631B">
        <w:rPr>
          <w:lang w:val="en" w:eastAsia="en-AU"/>
        </w:rPr>
        <w:t>T</w:t>
      </w:r>
      <w:r w:rsidR="00611F6A">
        <w:rPr>
          <w:lang w:val="en" w:eastAsia="en-AU"/>
        </w:rPr>
        <w:t>P</w:t>
      </w:r>
      <w:r w:rsidR="002C0366" w:rsidRPr="0054631B">
        <w:rPr>
          <w:lang w:val="en" w:eastAsia="en-AU"/>
        </w:rPr>
        <w:t xml:space="preserve">A operations and the importance of </w:t>
      </w:r>
      <w:r w:rsidR="00EF158F">
        <w:rPr>
          <w:lang w:val="en" w:eastAsia="en-AU"/>
        </w:rPr>
        <w:t>conducting maintenance to</w:t>
      </w:r>
      <w:r w:rsidR="002C0366" w:rsidRPr="0054631B">
        <w:rPr>
          <w:lang w:val="en" w:eastAsia="en-AU"/>
        </w:rPr>
        <w:t xml:space="preserve"> the appropriate </w:t>
      </w:r>
      <w:r w:rsidR="00EB1244" w:rsidRPr="0054631B">
        <w:rPr>
          <w:lang w:val="en" w:eastAsia="en-AU"/>
        </w:rPr>
        <w:t>ASET</w:t>
      </w:r>
      <w:r w:rsidR="00611F6A">
        <w:rPr>
          <w:lang w:val="en" w:eastAsia="en-AU"/>
        </w:rPr>
        <w:t>P</w:t>
      </w:r>
      <w:r w:rsidR="00EB1244" w:rsidRPr="0054631B">
        <w:rPr>
          <w:lang w:val="en" w:eastAsia="en-AU"/>
        </w:rPr>
        <w:t>A</w:t>
      </w:r>
      <w:r w:rsidR="002C0366" w:rsidRPr="0054631B">
        <w:rPr>
          <w:lang w:val="en" w:eastAsia="en-AU"/>
        </w:rPr>
        <w:t xml:space="preserve"> standard</w:t>
      </w:r>
      <w:r w:rsidR="00EB1244" w:rsidRPr="0054631B">
        <w:rPr>
          <w:lang w:val="en" w:eastAsia="en-AU"/>
        </w:rPr>
        <w:t>s</w:t>
      </w:r>
      <w:r w:rsidR="00EF158F">
        <w:rPr>
          <w:lang w:val="en" w:eastAsia="en-AU"/>
        </w:rPr>
        <w:t>.</w:t>
      </w:r>
    </w:p>
    <w:p w:rsidR="0054631B" w:rsidRPr="002B74C7" w:rsidRDefault="0054631B" w:rsidP="002B74C7">
      <w:pPr>
        <w:pStyle w:val="LDClauseHeading"/>
        <w:rPr>
          <w:lang w:val="en" w:eastAsia="en-AU"/>
        </w:rPr>
      </w:pPr>
      <w:r w:rsidRPr="002B74C7">
        <w:rPr>
          <w:lang w:val="en" w:eastAsia="en-AU"/>
        </w:rPr>
        <w:t>2</w:t>
      </w:r>
      <w:r w:rsidRPr="002B74C7">
        <w:rPr>
          <w:lang w:val="en" w:eastAsia="en-AU"/>
        </w:rPr>
        <w:tab/>
        <w:t>Maintenance System</w:t>
      </w:r>
    </w:p>
    <w:p w:rsidR="00B75F52" w:rsidRDefault="001B7985" w:rsidP="00E00CEB">
      <w:pPr>
        <w:pStyle w:val="LDClause"/>
        <w:rPr>
          <w:lang w:val="en" w:eastAsia="en-AU"/>
        </w:rPr>
      </w:pPr>
      <w:r>
        <w:rPr>
          <w:lang w:val="en" w:eastAsia="en-AU"/>
        </w:rPr>
        <w:tab/>
      </w:r>
      <w:r w:rsidR="0054631B">
        <w:rPr>
          <w:lang w:val="en" w:eastAsia="en-AU"/>
        </w:rPr>
        <w:t>2.1</w:t>
      </w:r>
      <w:r w:rsidR="0054631B">
        <w:rPr>
          <w:lang w:val="en" w:eastAsia="en-AU"/>
        </w:rPr>
        <w:tab/>
      </w:r>
      <w:r w:rsidR="00E03055" w:rsidRPr="0054631B">
        <w:rPr>
          <w:lang w:val="en" w:eastAsia="en-AU"/>
        </w:rPr>
        <w:t xml:space="preserve">The </w:t>
      </w:r>
      <w:proofErr w:type="spellStart"/>
      <w:r w:rsidR="00E03055" w:rsidRPr="0054631B">
        <w:rPr>
          <w:lang w:val="en" w:eastAsia="en-AU"/>
        </w:rPr>
        <w:t>aeroplane</w:t>
      </w:r>
      <w:proofErr w:type="spellEnd"/>
      <w:r w:rsidR="00E03055" w:rsidRPr="0054631B">
        <w:rPr>
          <w:lang w:val="en" w:eastAsia="en-AU"/>
        </w:rPr>
        <w:t xml:space="preserve"> and engine must be maintained in accordance with</w:t>
      </w:r>
      <w:r w:rsidR="00B75F52">
        <w:rPr>
          <w:lang w:val="en" w:eastAsia="en-AU"/>
        </w:rPr>
        <w:t>:</w:t>
      </w:r>
    </w:p>
    <w:p w:rsidR="00E03055" w:rsidRDefault="00B75F52" w:rsidP="00A3538F">
      <w:pPr>
        <w:pStyle w:val="LDP1a"/>
        <w:rPr>
          <w:lang w:val="en" w:eastAsia="en-AU"/>
        </w:rPr>
      </w:pPr>
      <w:r>
        <w:rPr>
          <w:lang w:val="en" w:eastAsia="en-AU"/>
        </w:rPr>
        <w:t>(a)</w:t>
      </w:r>
      <w:r>
        <w:rPr>
          <w:lang w:val="en" w:eastAsia="en-AU"/>
        </w:rPr>
        <w:tab/>
      </w:r>
      <w:proofErr w:type="gramStart"/>
      <w:r w:rsidR="00E03055" w:rsidRPr="0054631B">
        <w:rPr>
          <w:lang w:val="en" w:eastAsia="en-AU"/>
        </w:rPr>
        <w:t>a</w:t>
      </w:r>
      <w:proofErr w:type="gramEnd"/>
      <w:r w:rsidR="00E03055" w:rsidRPr="0054631B">
        <w:rPr>
          <w:lang w:val="en" w:eastAsia="en-AU"/>
        </w:rPr>
        <w:t xml:space="preserve"> </w:t>
      </w:r>
      <w:r w:rsidR="002F5CD1">
        <w:rPr>
          <w:lang w:val="en" w:eastAsia="en-AU"/>
        </w:rPr>
        <w:t>SOM</w:t>
      </w:r>
      <w:r w:rsidR="00653EDF">
        <w:rPr>
          <w:lang w:val="en" w:eastAsia="en-AU"/>
        </w:rPr>
        <w:t>,</w:t>
      </w:r>
      <w:r w:rsidR="002F5CD1">
        <w:rPr>
          <w:lang w:val="en" w:eastAsia="en-AU"/>
        </w:rPr>
        <w:t xml:space="preserve"> </w:t>
      </w:r>
      <w:r w:rsidR="00E03055" w:rsidRPr="0054631B">
        <w:rPr>
          <w:lang w:val="en" w:eastAsia="en-AU"/>
        </w:rPr>
        <w:t xml:space="preserve">or </w:t>
      </w:r>
      <w:r w:rsidR="002F5CD1">
        <w:rPr>
          <w:lang w:val="en" w:eastAsia="en-AU"/>
        </w:rPr>
        <w:t xml:space="preserve">a maintenance </w:t>
      </w:r>
      <w:r w:rsidR="00E03055" w:rsidRPr="0054631B">
        <w:rPr>
          <w:lang w:val="en" w:eastAsia="en-AU"/>
        </w:rPr>
        <w:t>schedule</w:t>
      </w:r>
      <w:r w:rsidR="00653EDF">
        <w:rPr>
          <w:lang w:val="en" w:eastAsia="en-AU"/>
        </w:rPr>
        <w:t>,</w:t>
      </w:r>
      <w:r w:rsidR="00E03055" w:rsidRPr="0054631B">
        <w:rPr>
          <w:lang w:val="en" w:eastAsia="en-AU"/>
        </w:rPr>
        <w:t xml:space="preserve"> under regulation 39, </w:t>
      </w:r>
      <w:r w:rsidR="002D0165">
        <w:rPr>
          <w:lang w:val="en" w:eastAsia="en-AU"/>
        </w:rPr>
        <w:t>42A</w:t>
      </w:r>
      <w:r w:rsidR="002D0165" w:rsidRPr="0054631B">
        <w:rPr>
          <w:lang w:val="en" w:eastAsia="en-AU"/>
        </w:rPr>
        <w:t xml:space="preserve"> or </w:t>
      </w:r>
      <w:r w:rsidR="002D0165">
        <w:rPr>
          <w:lang w:val="en" w:eastAsia="en-AU"/>
        </w:rPr>
        <w:t xml:space="preserve">42C </w:t>
      </w:r>
      <w:r w:rsidR="00E03055" w:rsidRPr="0054631B">
        <w:rPr>
          <w:lang w:val="en" w:eastAsia="en-AU"/>
        </w:rPr>
        <w:t>of CAR</w:t>
      </w:r>
      <w:r w:rsidR="00285F29">
        <w:rPr>
          <w:lang w:val="en" w:eastAsia="en-AU"/>
        </w:rPr>
        <w:t> </w:t>
      </w:r>
      <w:r w:rsidR="00E03055" w:rsidRPr="0054631B">
        <w:rPr>
          <w:lang w:val="en" w:eastAsia="en-AU"/>
        </w:rPr>
        <w:t>1988</w:t>
      </w:r>
      <w:r>
        <w:rPr>
          <w:lang w:val="en" w:eastAsia="en-AU"/>
        </w:rPr>
        <w:t>; or</w:t>
      </w:r>
    </w:p>
    <w:p w:rsidR="00B75F52" w:rsidRPr="0054631B" w:rsidRDefault="00B75F52" w:rsidP="00A3538F">
      <w:pPr>
        <w:pStyle w:val="LDP1a"/>
        <w:rPr>
          <w:lang w:val="en" w:eastAsia="en-AU"/>
        </w:rPr>
      </w:pPr>
      <w:r>
        <w:rPr>
          <w:lang w:val="en" w:eastAsia="en-AU"/>
        </w:rPr>
        <w:t>(b)</w:t>
      </w:r>
      <w:r>
        <w:rPr>
          <w:lang w:val="en" w:eastAsia="en-AU"/>
        </w:rPr>
        <w:tab/>
      </w:r>
      <w:proofErr w:type="gramStart"/>
      <w:r>
        <w:rPr>
          <w:lang w:val="en" w:eastAsia="en-AU"/>
        </w:rPr>
        <w:t>if</w:t>
      </w:r>
      <w:proofErr w:type="gramEnd"/>
      <w:r>
        <w:rPr>
          <w:lang w:val="en" w:eastAsia="en-AU"/>
        </w:rPr>
        <w:t xml:space="preserve"> Part 42 of CASR 1998 applies to the aircraft — an approved maintenance program.</w:t>
      </w:r>
    </w:p>
    <w:p w:rsidR="002C0366" w:rsidRPr="00E00CEB" w:rsidRDefault="0054631B" w:rsidP="00E00CEB">
      <w:pPr>
        <w:pStyle w:val="LDClause"/>
        <w:rPr>
          <w:lang w:val="en" w:eastAsia="en-AU"/>
        </w:rPr>
      </w:pPr>
      <w:r>
        <w:rPr>
          <w:lang w:val="en" w:eastAsia="en-AU"/>
        </w:rPr>
        <w:tab/>
        <w:t>2.2</w:t>
      </w:r>
      <w:r>
        <w:rPr>
          <w:lang w:val="en" w:eastAsia="en-AU"/>
        </w:rPr>
        <w:tab/>
      </w:r>
      <w:r w:rsidR="002C0366" w:rsidRPr="0054631B">
        <w:rPr>
          <w:lang w:val="en" w:eastAsia="en-AU"/>
        </w:rPr>
        <w:t xml:space="preserve">The </w:t>
      </w:r>
      <w:r w:rsidR="00C84FEE">
        <w:rPr>
          <w:lang w:val="en" w:eastAsia="en-AU"/>
        </w:rPr>
        <w:t>SOM</w:t>
      </w:r>
      <w:r w:rsidR="002C0366" w:rsidRPr="0054631B">
        <w:rPr>
          <w:lang w:val="en" w:eastAsia="en-AU"/>
        </w:rPr>
        <w:t xml:space="preserve"> or schedule must have provision for a </w:t>
      </w:r>
      <w:r w:rsidR="00E03055" w:rsidRPr="0054631B">
        <w:rPr>
          <w:lang w:val="en" w:eastAsia="en-AU"/>
        </w:rPr>
        <w:t>pre</w:t>
      </w:r>
      <w:r w:rsidR="004B7832">
        <w:rPr>
          <w:lang w:val="en" w:eastAsia="en-AU"/>
        </w:rPr>
        <w:t>-</w:t>
      </w:r>
      <w:r w:rsidR="00E03055" w:rsidRPr="0054631B">
        <w:rPr>
          <w:lang w:val="en" w:eastAsia="en-AU"/>
        </w:rPr>
        <w:t xml:space="preserve">departure </w:t>
      </w:r>
      <w:r w:rsidR="002C0366" w:rsidRPr="0054631B">
        <w:rPr>
          <w:lang w:val="en" w:eastAsia="en-AU"/>
        </w:rPr>
        <w:t>ASETPA</w:t>
      </w:r>
      <w:r w:rsidR="00E03055" w:rsidRPr="0054631B">
        <w:rPr>
          <w:lang w:val="en" w:eastAsia="en-AU"/>
        </w:rPr>
        <w:t xml:space="preserve"> check inclusive of</w:t>
      </w:r>
      <w:r w:rsidR="00C84FEE">
        <w:rPr>
          <w:lang w:val="en" w:eastAsia="en-AU"/>
        </w:rPr>
        <w:t>,</w:t>
      </w:r>
      <w:r w:rsidR="00E03055" w:rsidRPr="0054631B">
        <w:rPr>
          <w:lang w:val="en" w:eastAsia="en-AU"/>
        </w:rPr>
        <w:t xml:space="preserve"> but not limited to</w:t>
      </w:r>
      <w:r w:rsidR="00C84FEE">
        <w:rPr>
          <w:lang w:val="en" w:eastAsia="en-AU"/>
        </w:rPr>
        <w:t>,</w:t>
      </w:r>
      <w:r w:rsidR="00E03055" w:rsidRPr="0054631B">
        <w:rPr>
          <w:lang w:val="en" w:eastAsia="en-AU"/>
        </w:rPr>
        <w:t xml:space="preserve"> the following items</w:t>
      </w:r>
      <w:r w:rsidR="002C0366" w:rsidRPr="0054631B">
        <w:rPr>
          <w:lang w:val="en" w:eastAsia="en-AU"/>
        </w:rPr>
        <w:t>:</w:t>
      </w:r>
    </w:p>
    <w:p w:rsidR="002C0366" w:rsidRPr="00EF3229" w:rsidRDefault="00EF3229" w:rsidP="00EF3229">
      <w:pPr>
        <w:pStyle w:val="LDP1a"/>
        <w:spacing w:before="40" w:after="40"/>
        <w:ind w:left="737" w:firstLine="0"/>
      </w:pPr>
      <w:r>
        <w:t>(a)</w:t>
      </w:r>
      <w:r>
        <w:tab/>
      </w:r>
      <w:proofErr w:type="gramStart"/>
      <w:r w:rsidR="00E03055" w:rsidRPr="00EF3229">
        <w:t>aircraft</w:t>
      </w:r>
      <w:proofErr w:type="gramEnd"/>
      <w:r w:rsidR="00E03055" w:rsidRPr="00EF3229">
        <w:t xml:space="preserve"> fluid system reservoirs</w:t>
      </w:r>
      <w:r w:rsidR="004B7832" w:rsidRPr="00EF3229">
        <w:t>;</w:t>
      </w:r>
    </w:p>
    <w:p w:rsidR="00E03055" w:rsidRPr="00EF3229" w:rsidRDefault="00EF3229" w:rsidP="00EF3229">
      <w:pPr>
        <w:pStyle w:val="LDP1a"/>
        <w:spacing w:before="40" w:after="40"/>
        <w:ind w:left="736" w:firstLine="0"/>
      </w:pPr>
      <w:r>
        <w:t>(b)</w:t>
      </w:r>
      <w:r>
        <w:tab/>
      </w:r>
      <w:proofErr w:type="gramStart"/>
      <w:r w:rsidR="00E03055" w:rsidRPr="00EF3229">
        <w:t>navigation</w:t>
      </w:r>
      <w:proofErr w:type="gramEnd"/>
      <w:r w:rsidR="00E03055" w:rsidRPr="00EF3229">
        <w:t xml:space="preserve"> databases</w:t>
      </w:r>
      <w:r w:rsidR="004B7832" w:rsidRPr="00EF3229">
        <w:t>;</w:t>
      </w:r>
    </w:p>
    <w:p w:rsidR="00E03055" w:rsidRPr="00EF3229" w:rsidRDefault="00EF3229" w:rsidP="00EF3229">
      <w:pPr>
        <w:pStyle w:val="LDP1a"/>
        <w:spacing w:before="40" w:after="40"/>
        <w:ind w:left="736" w:firstLine="0"/>
      </w:pPr>
      <w:r>
        <w:t>(c)</w:t>
      </w:r>
      <w:r>
        <w:tab/>
      </w:r>
      <w:proofErr w:type="gramStart"/>
      <w:r w:rsidR="002C0366" w:rsidRPr="00EF3229">
        <w:t>battery</w:t>
      </w:r>
      <w:proofErr w:type="gramEnd"/>
      <w:r w:rsidR="002C0366" w:rsidRPr="00EF3229">
        <w:t xml:space="preserve"> capacity</w:t>
      </w:r>
      <w:r w:rsidR="00EB1244" w:rsidRPr="00EF3229">
        <w:t>.</w:t>
      </w:r>
    </w:p>
    <w:p w:rsidR="00E03055" w:rsidRPr="0054631B" w:rsidRDefault="0054631B" w:rsidP="00E00CEB">
      <w:pPr>
        <w:pStyle w:val="LDClause"/>
        <w:rPr>
          <w:lang w:val="en" w:eastAsia="en-AU"/>
        </w:rPr>
      </w:pPr>
      <w:r>
        <w:rPr>
          <w:lang w:val="en" w:eastAsia="en-AU"/>
        </w:rPr>
        <w:tab/>
        <w:t>2.3</w:t>
      </w:r>
      <w:r>
        <w:rPr>
          <w:lang w:val="en" w:eastAsia="en-AU"/>
        </w:rPr>
        <w:tab/>
      </w:r>
      <w:r w:rsidR="002C0366" w:rsidRPr="0054631B">
        <w:rPr>
          <w:lang w:val="en" w:eastAsia="en-AU"/>
        </w:rPr>
        <w:t xml:space="preserve">The </w:t>
      </w:r>
      <w:r w:rsidR="00C84FEE">
        <w:rPr>
          <w:lang w:val="en" w:eastAsia="en-AU"/>
        </w:rPr>
        <w:t>SOM</w:t>
      </w:r>
      <w:r w:rsidR="002C0366" w:rsidRPr="0054631B">
        <w:rPr>
          <w:lang w:val="en" w:eastAsia="en-AU"/>
        </w:rPr>
        <w:t xml:space="preserve"> or schedule must have provision </w:t>
      </w:r>
      <w:r w:rsidR="00EB1244" w:rsidRPr="0054631B">
        <w:rPr>
          <w:lang w:val="en" w:eastAsia="en-AU"/>
        </w:rPr>
        <w:t>for the following:</w:t>
      </w:r>
    </w:p>
    <w:p w:rsidR="00E03055" w:rsidRPr="00EF3229" w:rsidRDefault="00EF3229" w:rsidP="00EF3229">
      <w:pPr>
        <w:pStyle w:val="LDP1a"/>
        <w:spacing w:before="40" w:after="40"/>
      </w:pPr>
      <w:r w:rsidRPr="00EF3229">
        <w:t>(a)</w:t>
      </w:r>
      <w:r w:rsidRPr="00EF3229">
        <w:tab/>
      </w:r>
      <w:proofErr w:type="gramStart"/>
      <w:r w:rsidR="00E03055" w:rsidRPr="00EF3229">
        <w:t>battery</w:t>
      </w:r>
      <w:proofErr w:type="gramEnd"/>
      <w:r w:rsidR="00E03055" w:rsidRPr="00EF3229">
        <w:t xml:space="preserve"> capacity test </w:t>
      </w:r>
      <w:r w:rsidR="00EB1244" w:rsidRPr="00EF3229">
        <w:t>every 100 days or in accord</w:t>
      </w:r>
      <w:r w:rsidR="00C84FEE">
        <w:t>ance</w:t>
      </w:r>
      <w:r w:rsidR="00EB1244" w:rsidRPr="00EF3229">
        <w:t xml:space="preserve"> with the </w:t>
      </w:r>
      <w:r w:rsidR="00C84FEE">
        <w:t>SOM</w:t>
      </w:r>
      <w:r w:rsidR="00EB1244" w:rsidRPr="00EF3229">
        <w:t xml:space="preserve"> or s</w:t>
      </w:r>
      <w:r w:rsidR="004B7832" w:rsidRPr="00EF3229">
        <w:t>chedule</w:t>
      </w:r>
      <w:r w:rsidR="00C84FEE">
        <w:t>,</w:t>
      </w:r>
      <w:r w:rsidR="004B7832" w:rsidRPr="00EF3229">
        <w:t xml:space="preserve"> whichever</w:t>
      </w:r>
      <w:r w:rsidR="00C84FEE">
        <w:t xml:space="preserve"> is the most exacting</w:t>
      </w:r>
      <w:r w:rsidR="004B7832" w:rsidRPr="00EF3229">
        <w:t>;</w:t>
      </w:r>
    </w:p>
    <w:p w:rsidR="00E03055" w:rsidRPr="00EF3229" w:rsidRDefault="00EF3229" w:rsidP="00EF3229">
      <w:pPr>
        <w:pStyle w:val="LDP1a"/>
        <w:spacing w:before="40" w:after="40"/>
      </w:pPr>
      <w:r w:rsidRPr="00EF3229">
        <w:t>(b)</w:t>
      </w:r>
      <w:r w:rsidRPr="00EF3229">
        <w:tab/>
      </w:r>
      <w:proofErr w:type="gramStart"/>
      <w:r w:rsidR="00E03055" w:rsidRPr="00EF3229">
        <w:t>following</w:t>
      </w:r>
      <w:proofErr w:type="gramEnd"/>
      <w:r w:rsidR="00E03055" w:rsidRPr="00EF3229">
        <w:t xml:space="preserve"> the installation of a</w:t>
      </w:r>
      <w:r w:rsidR="00C84FEE">
        <w:t xml:space="preserve"> new,</w:t>
      </w:r>
      <w:r w:rsidR="00E03055" w:rsidRPr="00EF3229">
        <w:t xml:space="preserve"> lease</w:t>
      </w:r>
      <w:r w:rsidR="00C84FEE">
        <w:t>d</w:t>
      </w:r>
      <w:r w:rsidR="00E03055" w:rsidRPr="00EF3229">
        <w:t xml:space="preserve"> or repaired engine</w:t>
      </w:r>
      <w:r w:rsidR="003C6CD6">
        <w:t xml:space="preserve"> — </w:t>
      </w:r>
      <w:r w:rsidR="003C6CD6" w:rsidRPr="00EF3229">
        <w:t>an engine validation period</w:t>
      </w:r>
      <w:r w:rsidR="00E03055" w:rsidRPr="00EF3229">
        <w:t xml:space="preserve"> </w:t>
      </w:r>
      <w:r w:rsidR="004B7832" w:rsidRPr="00EF3229">
        <w:t xml:space="preserve">before </w:t>
      </w:r>
      <w:r w:rsidR="00E03055" w:rsidRPr="00EF3229">
        <w:t>the airframe</w:t>
      </w:r>
      <w:r w:rsidR="003C6CD6">
        <w:t>/</w:t>
      </w:r>
      <w:r w:rsidR="00E03055" w:rsidRPr="00EF3229">
        <w:t>engine combination enter</w:t>
      </w:r>
      <w:r w:rsidR="00C84FEE">
        <w:t>s</w:t>
      </w:r>
      <w:r w:rsidR="00E03055" w:rsidRPr="00EF3229">
        <w:t xml:space="preserve"> </w:t>
      </w:r>
      <w:r w:rsidR="00681D34" w:rsidRPr="00EF3229">
        <w:t>ASETPA</w:t>
      </w:r>
      <w:r w:rsidRPr="00EF3229">
        <w:t xml:space="preserve"> operations</w:t>
      </w:r>
      <w:r w:rsidR="004B7832" w:rsidRPr="00EF3229">
        <w:t>;</w:t>
      </w:r>
    </w:p>
    <w:p w:rsidR="00E03055" w:rsidRDefault="00EF3229" w:rsidP="00EF3229">
      <w:pPr>
        <w:pStyle w:val="LDP1a"/>
        <w:spacing w:before="40" w:after="40"/>
      </w:pPr>
      <w:r w:rsidRPr="00EF3229">
        <w:t>(c)</w:t>
      </w:r>
      <w:r w:rsidRPr="00EF3229">
        <w:tab/>
      </w:r>
      <w:proofErr w:type="gramStart"/>
      <w:r w:rsidR="00E03055" w:rsidRPr="00EF3229">
        <w:t>a</w:t>
      </w:r>
      <w:r w:rsidR="003C6CD6">
        <w:t>n</w:t>
      </w:r>
      <w:proofErr w:type="gramEnd"/>
      <w:r w:rsidR="00E03055" w:rsidRPr="00EF3229">
        <w:t xml:space="preserve"> </w:t>
      </w:r>
      <w:r w:rsidR="00EB1244" w:rsidRPr="00AF75DC">
        <w:t>event</w:t>
      </w:r>
      <w:r w:rsidR="003C6CD6" w:rsidRPr="00AF75DC">
        <w:t>-</w:t>
      </w:r>
      <w:r w:rsidR="00EB1244" w:rsidRPr="00AF75DC">
        <w:t>based</w:t>
      </w:r>
      <w:r w:rsidR="00EB1244" w:rsidRPr="00EF3229">
        <w:t xml:space="preserve"> </w:t>
      </w:r>
      <w:r w:rsidR="00E03055" w:rsidRPr="00EF3229">
        <w:t>reliability program covering the engine and associ</w:t>
      </w:r>
      <w:r w:rsidR="00EB1244" w:rsidRPr="00EF3229">
        <w:t xml:space="preserve">ated equipment </w:t>
      </w:r>
      <w:r w:rsidR="00E03055" w:rsidRPr="00EF3229">
        <w:t xml:space="preserve">relevant to </w:t>
      </w:r>
      <w:r w:rsidRPr="00EF3229">
        <w:t>night and I.F.R</w:t>
      </w:r>
      <w:r w:rsidR="001563A2" w:rsidRPr="00EF3229">
        <w:t>.</w:t>
      </w:r>
      <w:r w:rsidR="00EB1244" w:rsidRPr="00EF3229">
        <w:t xml:space="preserve"> operations</w:t>
      </w:r>
      <w:r w:rsidR="00E03055" w:rsidRPr="00EF3229">
        <w:t>.</w:t>
      </w:r>
    </w:p>
    <w:p w:rsidR="00B17489" w:rsidRPr="00997A4E" w:rsidRDefault="00B17489" w:rsidP="00C331B7">
      <w:pPr>
        <w:pStyle w:val="LDEndLine"/>
      </w:pPr>
    </w:p>
    <w:sectPr w:rsidR="00B17489" w:rsidRPr="00997A4E" w:rsidSect="00811522">
      <w:headerReference w:type="even" r:id="rId9"/>
      <w:footerReference w:type="even" r:id="rId10"/>
      <w:footerReference w:type="default" r:id="rId11"/>
      <w:headerReference w:type="first" r:id="rId12"/>
      <w:footerReference w:type="first" r:id="rId13"/>
      <w:pgSz w:w="11907" w:h="16840" w:code="9"/>
      <w:pgMar w:top="1701" w:right="1418"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522" w:rsidRDefault="00811522">
      <w:r>
        <w:separator/>
      </w:r>
    </w:p>
  </w:endnote>
  <w:endnote w:type="continuationSeparator" w:id="0">
    <w:p w:rsidR="00811522" w:rsidRDefault="0081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3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22" w:rsidRPr="005A3EDA" w:rsidRDefault="00811522" w:rsidP="000043CA">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22" w:rsidRPr="004F2ECA" w:rsidRDefault="00811522" w:rsidP="007F1219">
    <w:pPr>
      <w:pStyle w:val="Footer"/>
      <w:tabs>
        <w:tab w:val="clear" w:pos="8505"/>
        <w:tab w:val="right" w:pos="9072"/>
      </w:tabs>
    </w:pPr>
    <w:r w:rsidRPr="004F2ECA">
      <w:tab/>
      <w:t xml:space="preserve">Page </w:t>
    </w:r>
    <w:r w:rsidRPr="004F2ECA">
      <w:rPr>
        <w:rStyle w:val="PageNumber"/>
      </w:rPr>
      <w:fldChar w:fldCharType="begin"/>
    </w:r>
    <w:r w:rsidRPr="004F2ECA">
      <w:rPr>
        <w:rStyle w:val="PageNumber"/>
      </w:rPr>
      <w:instrText xml:space="preserve"> PAGE </w:instrText>
    </w:r>
    <w:r w:rsidRPr="004F2ECA">
      <w:rPr>
        <w:rStyle w:val="PageNumber"/>
      </w:rPr>
      <w:fldChar w:fldCharType="separate"/>
    </w:r>
    <w:r w:rsidR="00DF5821">
      <w:rPr>
        <w:rStyle w:val="PageNumber"/>
        <w:noProof/>
      </w:rPr>
      <w:t>22</w:t>
    </w:r>
    <w:r w:rsidRPr="004F2ECA">
      <w:rPr>
        <w:rStyle w:val="PageNumber"/>
      </w:rPr>
      <w:fldChar w:fldCharType="end"/>
    </w:r>
    <w:r w:rsidRPr="004F2ECA">
      <w:rPr>
        <w:rStyle w:val="PageNumber"/>
      </w:rPr>
      <w:t xml:space="preserve"> of </w:t>
    </w:r>
    <w:r>
      <w:rPr>
        <w:rStyle w:val="PageNumber"/>
      </w:rPr>
      <w:t>22</w:t>
    </w:r>
    <w:r w:rsidRPr="004F2ECA">
      <w:rPr>
        <w:rStyle w:val="PageNumbe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22" w:rsidRPr="004F2ECA" w:rsidRDefault="00811522" w:rsidP="007F1219">
    <w:pPr>
      <w:pStyle w:val="Footer"/>
      <w:tabs>
        <w:tab w:val="clear" w:pos="8505"/>
        <w:tab w:val="right" w:pos="9072"/>
      </w:tabs>
    </w:pPr>
    <w:r w:rsidRPr="004F2ECA">
      <w:tab/>
      <w:t xml:space="preserve">Page </w:t>
    </w:r>
    <w:r w:rsidRPr="004F2ECA">
      <w:rPr>
        <w:rStyle w:val="PageNumber"/>
      </w:rPr>
      <w:fldChar w:fldCharType="begin"/>
    </w:r>
    <w:r w:rsidRPr="004F2ECA">
      <w:rPr>
        <w:rStyle w:val="PageNumber"/>
      </w:rPr>
      <w:instrText xml:space="preserve"> PAGE </w:instrText>
    </w:r>
    <w:r w:rsidRPr="004F2ECA">
      <w:rPr>
        <w:rStyle w:val="PageNumber"/>
      </w:rPr>
      <w:fldChar w:fldCharType="separate"/>
    </w:r>
    <w:r w:rsidR="00DF5821">
      <w:rPr>
        <w:rStyle w:val="PageNumber"/>
        <w:noProof/>
      </w:rPr>
      <w:t>1</w:t>
    </w:r>
    <w:r w:rsidRPr="004F2ECA">
      <w:rPr>
        <w:rStyle w:val="PageNumber"/>
      </w:rPr>
      <w:fldChar w:fldCharType="end"/>
    </w:r>
    <w:r w:rsidRPr="004F2ECA">
      <w:rPr>
        <w:rStyle w:val="PageNumber"/>
      </w:rPr>
      <w:t xml:space="preserve"> of </w:t>
    </w:r>
    <w:r>
      <w:rPr>
        <w:rStyle w:val="PageNumber"/>
      </w:rPr>
      <w:t>22</w:t>
    </w:r>
    <w:r w:rsidRPr="004F2ECA">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522" w:rsidRDefault="00811522">
      <w:r>
        <w:separator/>
      </w:r>
    </w:p>
  </w:footnote>
  <w:footnote w:type="continuationSeparator" w:id="0">
    <w:p w:rsidR="00811522" w:rsidRDefault="00811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22" w:rsidRDefault="00811522">
    <w:pPr>
      <w:pStyle w:val="Header"/>
      <w:rPr>
        <w:rStyle w:val="PageNumber"/>
      </w:rPr>
    </w:pPr>
    <w:r>
      <w:rPr>
        <w:b/>
      </w:rPr>
      <w:t>SECTION 100.23</w:t>
    </w:r>
    <w:r>
      <w:tab/>
      <w:t>-</w:t>
    </w:r>
    <w:r>
      <w:rPr>
        <w:rStyle w:val="PageNumber"/>
      </w:rPr>
      <w:fldChar w:fldCharType="begin"/>
    </w:r>
    <w:r>
      <w:rPr>
        <w:rStyle w:val="PageNumber"/>
      </w:rPr>
      <w:instrText xml:space="preserve"> PAGE </w:instrText>
    </w:r>
    <w:r>
      <w:rPr>
        <w:rStyle w:val="PageNumber"/>
      </w:rPr>
      <w:fldChar w:fldCharType="separate"/>
    </w:r>
    <w:r w:rsidR="00D944ED">
      <w:rPr>
        <w:rStyle w:val="PageNumber"/>
        <w:noProof/>
      </w:rPr>
      <w:t>22</w:t>
    </w:r>
    <w:r>
      <w:rPr>
        <w:rStyle w:val="PageNumber"/>
      </w:rPr>
      <w:fldChar w:fldCharType="end"/>
    </w:r>
    <w:r>
      <w:rPr>
        <w:rStyle w:val="PageNumber"/>
      </w:rPr>
      <w:t>-</w:t>
    </w:r>
  </w:p>
  <w:p w:rsidR="00811522" w:rsidRDefault="00811522">
    <w:pPr>
      <w:pStyle w:val="Header"/>
    </w:pPr>
    <w:r>
      <w:rPr>
        <w:rStyle w:val="PageNumber"/>
        <w:i/>
      </w:rPr>
      <w:t>Issue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22" w:rsidRDefault="00811522" w:rsidP="0064613F">
    <w:pPr>
      <w:pStyle w:val="Header"/>
      <w:ind w:left="-851"/>
    </w:pPr>
    <w:r>
      <w:rPr>
        <w:noProof/>
        <w:lang w:eastAsia="en-AU"/>
      </w:rPr>
      <w:drawing>
        <wp:inline distT="0" distB="0" distL="0" distR="0" wp14:anchorId="3BD3F332" wp14:editId="4D258839">
          <wp:extent cx="4019550" cy="1066800"/>
          <wp:effectExtent l="0" t="0" r="0" b="0"/>
          <wp:docPr id="3"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7728" behindDoc="0" locked="0" layoutInCell="1" allowOverlap="1" wp14:anchorId="33E7E25A" wp14:editId="61E362E5">
              <wp:simplePos x="0" y="0"/>
              <wp:positionH relativeFrom="column">
                <wp:posOffset>-5726374</wp:posOffset>
              </wp:positionH>
              <wp:positionV relativeFrom="paragraph">
                <wp:posOffset>28050</wp:posOffset>
              </wp:positionV>
              <wp:extent cx="3983604" cy="11557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83604"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522" w:rsidRDefault="00811522" w:rsidP="000043CA">
                          <w:pPr>
                            <w:pStyle w:val="LD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0.9pt;margin-top:2.2pt;width:313.65pt;height:9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" stroked="f">
              <v:textbox>
                <w:txbxContent>
                  <w:p w:rsidR="00811522" w:rsidRDefault="00811522" w:rsidP="000043CA">
                    <w:pPr>
                      <w:pStyle w:val="LDBodytex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7F87499"/>
    <w:multiLevelType w:val="hybridMultilevel"/>
    <w:tmpl w:val="BF42F64A"/>
    <w:lvl w:ilvl="0" w:tplc="0C090001">
      <w:start w:val="1"/>
      <w:numFmt w:val="bullet"/>
      <w:lvlText w:val=""/>
      <w:lvlJc w:val="left"/>
      <w:pPr>
        <w:ind w:left="1096" w:hanging="360"/>
      </w:pPr>
      <w:rPr>
        <w:rFonts w:ascii="Symbol" w:hAnsi="Symbol"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2">
    <w:nsid w:val="0878086B"/>
    <w:multiLevelType w:val="hybridMultilevel"/>
    <w:tmpl w:val="CC24355C"/>
    <w:lvl w:ilvl="0" w:tplc="2A72D7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097152B6"/>
    <w:multiLevelType w:val="multilevel"/>
    <w:tmpl w:val="A6A2334A"/>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BE865C6"/>
    <w:multiLevelType w:val="hybridMultilevel"/>
    <w:tmpl w:val="CC24355C"/>
    <w:lvl w:ilvl="0" w:tplc="2A72D7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0F416525"/>
    <w:multiLevelType w:val="hybridMultilevel"/>
    <w:tmpl w:val="87F8C868"/>
    <w:lvl w:ilvl="0" w:tplc="E2903FB6">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6">
    <w:nsid w:val="10641221"/>
    <w:multiLevelType w:val="hybridMultilevel"/>
    <w:tmpl w:val="87F8C868"/>
    <w:lvl w:ilvl="0" w:tplc="E2903FB6">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7">
    <w:nsid w:val="166B3B38"/>
    <w:multiLevelType w:val="hybridMultilevel"/>
    <w:tmpl w:val="CC24355C"/>
    <w:lvl w:ilvl="0" w:tplc="2A72D7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1DEB7ECC"/>
    <w:multiLevelType w:val="hybridMultilevel"/>
    <w:tmpl w:val="DF7C455E"/>
    <w:lvl w:ilvl="0" w:tplc="0F2EC0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0FD3E1A"/>
    <w:multiLevelType w:val="hybridMultilevel"/>
    <w:tmpl w:val="E0DCF0DC"/>
    <w:lvl w:ilvl="0" w:tplc="8D14D5C8">
      <w:start w:val="1"/>
      <w:numFmt w:val="lowerLetter"/>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20">
    <w:nsid w:val="2E0E19CB"/>
    <w:multiLevelType w:val="hybridMultilevel"/>
    <w:tmpl w:val="87F8C868"/>
    <w:lvl w:ilvl="0" w:tplc="E2903FB6">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21">
    <w:nsid w:val="4DCB1EFE"/>
    <w:multiLevelType w:val="hybridMultilevel"/>
    <w:tmpl w:val="87F8C868"/>
    <w:lvl w:ilvl="0" w:tplc="E2903FB6">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22">
    <w:nsid w:val="5EB3497C"/>
    <w:multiLevelType w:val="hybridMultilevel"/>
    <w:tmpl w:val="6BD421CE"/>
    <w:lvl w:ilvl="0" w:tplc="4EBE3F94">
      <w:start w:val="1"/>
      <w:numFmt w:val="lowerRoman"/>
      <w:lvlText w:val="(%1)"/>
      <w:lvlJc w:val="left"/>
      <w:pPr>
        <w:ind w:left="1096" w:hanging="360"/>
      </w:pPr>
      <w:rPr>
        <w:rFonts w:ascii="Times New Roman" w:eastAsia="Times New Roman" w:hAnsi="Times New Roman" w:cs="Times New Roman"/>
      </w:rPr>
    </w:lvl>
    <w:lvl w:ilvl="1" w:tplc="0C090019">
      <w:start w:val="1"/>
      <w:numFmt w:val="lowerLetter"/>
      <w:lvlText w:val="%2."/>
      <w:lvlJc w:val="left"/>
      <w:pPr>
        <w:ind w:left="1816" w:hanging="360"/>
      </w:pPr>
    </w:lvl>
    <w:lvl w:ilvl="2" w:tplc="0C09001B">
      <w:start w:val="1"/>
      <w:numFmt w:val="lowerRoman"/>
      <w:lvlText w:val="%3."/>
      <w:lvlJc w:val="right"/>
      <w:pPr>
        <w:ind w:left="2536" w:hanging="180"/>
      </w:pPr>
    </w:lvl>
    <w:lvl w:ilvl="3" w:tplc="0C09000F">
      <w:start w:val="1"/>
      <w:numFmt w:val="decimal"/>
      <w:lvlText w:val="%4."/>
      <w:lvlJc w:val="left"/>
      <w:pPr>
        <w:ind w:left="3256" w:hanging="360"/>
      </w:pPr>
    </w:lvl>
    <w:lvl w:ilvl="4" w:tplc="0C090019">
      <w:start w:val="1"/>
      <w:numFmt w:val="lowerLetter"/>
      <w:lvlText w:val="%5."/>
      <w:lvlJc w:val="left"/>
      <w:pPr>
        <w:ind w:left="3976" w:hanging="360"/>
      </w:pPr>
    </w:lvl>
    <w:lvl w:ilvl="5" w:tplc="0C09001B">
      <w:start w:val="1"/>
      <w:numFmt w:val="lowerRoman"/>
      <w:lvlText w:val="%6."/>
      <w:lvlJc w:val="right"/>
      <w:pPr>
        <w:ind w:left="4696" w:hanging="180"/>
      </w:pPr>
    </w:lvl>
    <w:lvl w:ilvl="6" w:tplc="0C09000F">
      <w:start w:val="1"/>
      <w:numFmt w:val="decimal"/>
      <w:lvlText w:val="%7."/>
      <w:lvlJc w:val="left"/>
      <w:pPr>
        <w:ind w:left="5416" w:hanging="360"/>
      </w:pPr>
    </w:lvl>
    <w:lvl w:ilvl="7" w:tplc="0C090019">
      <w:start w:val="1"/>
      <w:numFmt w:val="lowerLetter"/>
      <w:lvlText w:val="%8."/>
      <w:lvlJc w:val="left"/>
      <w:pPr>
        <w:ind w:left="6136" w:hanging="360"/>
      </w:pPr>
    </w:lvl>
    <w:lvl w:ilvl="8" w:tplc="0C09001B">
      <w:start w:val="1"/>
      <w:numFmt w:val="lowerRoman"/>
      <w:lvlText w:val="%9."/>
      <w:lvlJc w:val="right"/>
      <w:pPr>
        <w:ind w:left="6856" w:hanging="180"/>
      </w:pPr>
    </w:lvl>
  </w:abstractNum>
  <w:abstractNum w:abstractNumId="23">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4"/>
  </w:num>
  <w:num w:numId="14">
    <w:abstractNumId w:val="13"/>
  </w:num>
  <w:num w:numId="15">
    <w:abstractNumId w:val="21"/>
  </w:num>
  <w:num w:numId="16">
    <w:abstractNumId w:val="20"/>
  </w:num>
  <w:num w:numId="17">
    <w:abstractNumId w:val="16"/>
  </w:num>
  <w:num w:numId="18">
    <w:abstractNumId w:val="15"/>
  </w:num>
  <w:num w:numId="19">
    <w:abstractNumId w:val="23"/>
  </w:num>
  <w:num w:numId="20">
    <w:abstractNumId w:val="10"/>
  </w:num>
  <w:num w:numId="21">
    <w:abstractNumId w:val="1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E8"/>
    <w:rsid w:val="00000B38"/>
    <w:rsid w:val="00001666"/>
    <w:rsid w:val="00001AA3"/>
    <w:rsid w:val="00001D9B"/>
    <w:rsid w:val="000020E4"/>
    <w:rsid w:val="00002A33"/>
    <w:rsid w:val="00002AAB"/>
    <w:rsid w:val="00002C3A"/>
    <w:rsid w:val="00002DBC"/>
    <w:rsid w:val="000037FF"/>
    <w:rsid w:val="00003DA6"/>
    <w:rsid w:val="000043CA"/>
    <w:rsid w:val="00004E74"/>
    <w:rsid w:val="000050C2"/>
    <w:rsid w:val="00005405"/>
    <w:rsid w:val="00005CB9"/>
    <w:rsid w:val="0000699C"/>
    <w:rsid w:val="00006E95"/>
    <w:rsid w:val="000106E6"/>
    <w:rsid w:val="00010D11"/>
    <w:rsid w:val="00010DE3"/>
    <w:rsid w:val="00011983"/>
    <w:rsid w:val="00011CDF"/>
    <w:rsid w:val="000141E7"/>
    <w:rsid w:val="00014764"/>
    <w:rsid w:val="000159F4"/>
    <w:rsid w:val="0001601C"/>
    <w:rsid w:val="00016728"/>
    <w:rsid w:val="00016880"/>
    <w:rsid w:val="0001750C"/>
    <w:rsid w:val="00017E02"/>
    <w:rsid w:val="000209EE"/>
    <w:rsid w:val="0002145A"/>
    <w:rsid w:val="000226C7"/>
    <w:rsid w:val="00022E73"/>
    <w:rsid w:val="00022F43"/>
    <w:rsid w:val="00022F6A"/>
    <w:rsid w:val="00023BDE"/>
    <w:rsid w:val="00024174"/>
    <w:rsid w:val="00024348"/>
    <w:rsid w:val="00024771"/>
    <w:rsid w:val="000251CF"/>
    <w:rsid w:val="00025547"/>
    <w:rsid w:val="00025D98"/>
    <w:rsid w:val="000260D9"/>
    <w:rsid w:val="00026A87"/>
    <w:rsid w:val="00026B8D"/>
    <w:rsid w:val="00027094"/>
    <w:rsid w:val="0002771F"/>
    <w:rsid w:val="00030E32"/>
    <w:rsid w:val="000317A8"/>
    <w:rsid w:val="00031AA5"/>
    <w:rsid w:val="0003245E"/>
    <w:rsid w:val="00033054"/>
    <w:rsid w:val="0003339C"/>
    <w:rsid w:val="00033D7C"/>
    <w:rsid w:val="00033DC3"/>
    <w:rsid w:val="00033F2D"/>
    <w:rsid w:val="00033FB3"/>
    <w:rsid w:val="00034238"/>
    <w:rsid w:val="00034AE1"/>
    <w:rsid w:val="000356F7"/>
    <w:rsid w:val="000357D0"/>
    <w:rsid w:val="0003582F"/>
    <w:rsid w:val="00035954"/>
    <w:rsid w:val="00035D95"/>
    <w:rsid w:val="0003665B"/>
    <w:rsid w:val="00036694"/>
    <w:rsid w:val="00036747"/>
    <w:rsid w:val="0003714D"/>
    <w:rsid w:val="000375DB"/>
    <w:rsid w:val="000377BD"/>
    <w:rsid w:val="00037A9A"/>
    <w:rsid w:val="00040B48"/>
    <w:rsid w:val="00040C77"/>
    <w:rsid w:val="00040C79"/>
    <w:rsid w:val="00040C9F"/>
    <w:rsid w:val="00040DAA"/>
    <w:rsid w:val="0004107C"/>
    <w:rsid w:val="00041A59"/>
    <w:rsid w:val="00042702"/>
    <w:rsid w:val="00043208"/>
    <w:rsid w:val="00043EB5"/>
    <w:rsid w:val="00044079"/>
    <w:rsid w:val="000440AD"/>
    <w:rsid w:val="00044AF3"/>
    <w:rsid w:val="00044C81"/>
    <w:rsid w:val="0004501D"/>
    <w:rsid w:val="00045D41"/>
    <w:rsid w:val="0004638B"/>
    <w:rsid w:val="00046394"/>
    <w:rsid w:val="000466D7"/>
    <w:rsid w:val="00050FFD"/>
    <w:rsid w:val="00051332"/>
    <w:rsid w:val="000514DC"/>
    <w:rsid w:val="0005164E"/>
    <w:rsid w:val="00051655"/>
    <w:rsid w:val="00051DBA"/>
    <w:rsid w:val="0005293D"/>
    <w:rsid w:val="00052B25"/>
    <w:rsid w:val="00052DBF"/>
    <w:rsid w:val="00052E90"/>
    <w:rsid w:val="0005305C"/>
    <w:rsid w:val="00053107"/>
    <w:rsid w:val="00053681"/>
    <w:rsid w:val="00053ECC"/>
    <w:rsid w:val="00053F8E"/>
    <w:rsid w:val="000544FB"/>
    <w:rsid w:val="000545DF"/>
    <w:rsid w:val="0005471C"/>
    <w:rsid w:val="0005481C"/>
    <w:rsid w:val="00054EA6"/>
    <w:rsid w:val="00055A31"/>
    <w:rsid w:val="00055CE9"/>
    <w:rsid w:val="0005625A"/>
    <w:rsid w:val="0005636D"/>
    <w:rsid w:val="00056626"/>
    <w:rsid w:val="000569BE"/>
    <w:rsid w:val="00057EDB"/>
    <w:rsid w:val="00060CEC"/>
    <w:rsid w:val="00061548"/>
    <w:rsid w:val="00061612"/>
    <w:rsid w:val="000617F7"/>
    <w:rsid w:val="0006210A"/>
    <w:rsid w:val="00062A4F"/>
    <w:rsid w:val="0006309F"/>
    <w:rsid w:val="000631CC"/>
    <w:rsid w:val="000635D3"/>
    <w:rsid w:val="00063CB3"/>
    <w:rsid w:val="0006418C"/>
    <w:rsid w:val="0006578F"/>
    <w:rsid w:val="00066BAF"/>
    <w:rsid w:val="00067879"/>
    <w:rsid w:val="00067E14"/>
    <w:rsid w:val="000704DB"/>
    <w:rsid w:val="0007059A"/>
    <w:rsid w:val="00070A9D"/>
    <w:rsid w:val="00070E29"/>
    <w:rsid w:val="0007166B"/>
    <w:rsid w:val="00072041"/>
    <w:rsid w:val="000729B2"/>
    <w:rsid w:val="00072B8D"/>
    <w:rsid w:val="00073369"/>
    <w:rsid w:val="0007398F"/>
    <w:rsid w:val="00073B7F"/>
    <w:rsid w:val="00074231"/>
    <w:rsid w:val="0007427E"/>
    <w:rsid w:val="00075745"/>
    <w:rsid w:val="000757AF"/>
    <w:rsid w:val="00075ACD"/>
    <w:rsid w:val="00075C8D"/>
    <w:rsid w:val="000763C1"/>
    <w:rsid w:val="00076CC2"/>
    <w:rsid w:val="00077289"/>
    <w:rsid w:val="00077634"/>
    <w:rsid w:val="00077EA1"/>
    <w:rsid w:val="00080393"/>
    <w:rsid w:val="00080790"/>
    <w:rsid w:val="00081C8D"/>
    <w:rsid w:val="00081CB9"/>
    <w:rsid w:val="0008263D"/>
    <w:rsid w:val="000837DB"/>
    <w:rsid w:val="00083DEB"/>
    <w:rsid w:val="00084D30"/>
    <w:rsid w:val="00085DD3"/>
    <w:rsid w:val="00087900"/>
    <w:rsid w:val="000900FA"/>
    <w:rsid w:val="00091235"/>
    <w:rsid w:val="0009155C"/>
    <w:rsid w:val="00092163"/>
    <w:rsid w:val="000932A6"/>
    <w:rsid w:val="00093B71"/>
    <w:rsid w:val="00093CFE"/>
    <w:rsid w:val="0009438D"/>
    <w:rsid w:val="000943C8"/>
    <w:rsid w:val="00094BBD"/>
    <w:rsid w:val="00095070"/>
    <w:rsid w:val="00095489"/>
    <w:rsid w:val="000969C5"/>
    <w:rsid w:val="000970C6"/>
    <w:rsid w:val="00097418"/>
    <w:rsid w:val="0009792F"/>
    <w:rsid w:val="00097C4A"/>
    <w:rsid w:val="000A028B"/>
    <w:rsid w:val="000A077E"/>
    <w:rsid w:val="000A3203"/>
    <w:rsid w:val="000A4B1B"/>
    <w:rsid w:val="000A4DD8"/>
    <w:rsid w:val="000A51E6"/>
    <w:rsid w:val="000A552D"/>
    <w:rsid w:val="000A5674"/>
    <w:rsid w:val="000A5680"/>
    <w:rsid w:val="000A5FDB"/>
    <w:rsid w:val="000A642B"/>
    <w:rsid w:val="000A6855"/>
    <w:rsid w:val="000A768A"/>
    <w:rsid w:val="000A7E79"/>
    <w:rsid w:val="000B0875"/>
    <w:rsid w:val="000B129B"/>
    <w:rsid w:val="000B1402"/>
    <w:rsid w:val="000B265B"/>
    <w:rsid w:val="000B2714"/>
    <w:rsid w:val="000B2B84"/>
    <w:rsid w:val="000B2FA9"/>
    <w:rsid w:val="000B31B4"/>
    <w:rsid w:val="000B38AB"/>
    <w:rsid w:val="000B39A4"/>
    <w:rsid w:val="000B42EF"/>
    <w:rsid w:val="000B4811"/>
    <w:rsid w:val="000B4E96"/>
    <w:rsid w:val="000B596A"/>
    <w:rsid w:val="000B59FC"/>
    <w:rsid w:val="000B5A1E"/>
    <w:rsid w:val="000B5F91"/>
    <w:rsid w:val="000B6EAC"/>
    <w:rsid w:val="000B7CD0"/>
    <w:rsid w:val="000C0153"/>
    <w:rsid w:val="000C0A1D"/>
    <w:rsid w:val="000C1230"/>
    <w:rsid w:val="000C1B35"/>
    <w:rsid w:val="000C20F9"/>
    <w:rsid w:val="000C24F0"/>
    <w:rsid w:val="000C2EEB"/>
    <w:rsid w:val="000C32DE"/>
    <w:rsid w:val="000C3410"/>
    <w:rsid w:val="000C38C1"/>
    <w:rsid w:val="000C3C73"/>
    <w:rsid w:val="000C4EEA"/>
    <w:rsid w:val="000C53EE"/>
    <w:rsid w:val="000C565A"/>
    <w:rsid w:val="000C596C"/>
    <w:rsid w:val="000C5B7C"/>
    <w:rsid w:val="000C5E44"/>
    <w:rsid w:val="000C6021"/>
    <w:rsid w:val="000C6DC5"/>
    <w:rsid w:val="000D05E6"/>
    <w:rsid w:val="000D168C"/>
    <w:rsid w:val="000D1A25"/>
    <w:rsid w:val="000D2523"/>
    <w:rsid w:val="000D273F"/>
    <w:rsid w:val="000D36DF"/>
    <w:rsid w:val="000D3707"/>
    <w:rsid w:val="000D407A"/>
    <w:rsid w:val="000D4A64"/>
    <w:rsid w:val="000D4C02"/>
    <w:rsid w:val="000D4E50"/>
    <w:rsid w:val="000D55A7"/>
    <w:rsid w:val="000D5AB5"/>
    <w:rsid w:val="000D5F9E"/>
    <w:rsid w:val="000D5FDA"/>
    <w:rsid w:val="000D639E"/>
    <w:rsid w:val="000D6BC0"/>
    <w:rsid w:val="000D6DAE"/>
    <w:rsid w:val="000D700F"/>
    <w:rsid w:val="000D7B30"/>
    <w:rsid w:val="000D7CA5"/>
    <w:rsid w:val="000E0785"/>
    <w:rsid w:val="000E07E2"/>
    <w:rsid w:val="000E0928"/>
    <w:rsid w:val="000E0D0A"/>
    <w:rsid w:val="000E11B0"/>
    <w:rsid w:val="000E12DB"/>
    <w:rsid w:val="000E13E3"/>
    <w:rsid w:val="000E14A6"/>
    <w:rsid w:val="000E16A3"/>
    <w:rsid w:val="000E1B32"/>
    <w:rsid w:val="000E28AA"/>
    <w:rsid w:val="000E3D18"/>
    <w:rsid w:val="000E487A"/>
    <w:rsid w:val="000E50B8"/>
    <w:rsid w:val="000E5307"/>
    <w:rsid w:val="000E570A"/>
    <w:rsid w:val="000E7D08"/>
    <w:rsid w:val="000E7DEF"/>
    <w:rsid w:val="000E7E95"/>
    <w:rsid w:val="000F0197"/>
    <w:rsid w:val="000F0514"/>
    <w:rsid w:val="000F0FA2"/>
    <w:rsid w:val="000F110E"/>
    <w:rsid w:val="000F171F"/>
    <w:rsid w:val="000F3D19"/>
    <w:rsid w:val="000F3DC6"/>
    <w:rsid w:val="000F55BC"/>
    <w:rsid w:val="000F58D9"/>
    <w:rsid w:val="000F5A35"/>
    <w:rsid w:val="000F5FD9"/>
    <w:rsid w:val="000F7BEB"/>
    <w:rsid w:val="000F7C9C"/>
    <w:rsid w:val="000F7E5F"/>
    <w:rsid w:val="00100F73"/>
    <w:rsid w:val="001010FE"/>
    <w:rsid w:val="0010116E"/>
    <w:rsid w:val="00101F04"/>
    <w:rsid w:val="001029D1"/>
    <w:rsid w:val="001029E9"/>
    <w:rsid w:val="00102B98"/>
    <w:rsid w:val="00103A1E"/>
    <w:rsid w:val="00103EE6"/>
    <w:rsid w:val="0010414B"/>
    <w:rsid w:val="0010418D"/>
    <w:rsid w:val="0010431D"/>
    <w:rsid w:val="001043C6"/>
    <w:rsid w:val="00105C8E"/>
    <w:rsid w:val="00105E69"/>
    <w:rsid w:val="0010638D"/>
    <w:rsid w:val="00106EC9"/>
    <w:rsid w:val="001078A0"/>
    <w:rsid w:val="00107A43"/>
    <w:rsid w:val="00110E03"/>
    <w:rsid w:val="00110E06"/>
    <w:rsid w:val="00110EB7"/>
    <w:rsid w:val="0011104A"/>
    <w:rsid w:val="0011105F"/>
    <w:rsid w:val="00111088"/>
    <w:rsid w:val="00111BBE"/>
    <w:rsid w:val="00111EE2"/>
    <w:rsid w:val="0011206F"/>
    <w:rsid w:val="00112517"/>
    <w:rsid w:val="00112690"/>
    <w:rsid w:val="00112A1E"/>
    <w:rsid w:val="00112B71"/>
    <w:rsid w:val="00113355"/>
    <w:rsid w:val="00113E09"/>
    <w:rsid w:val="0011402E"/>
    <w:rsid w:val="00114AB0"/>
    <w:rsid w:val="00114DE5"/>
    <w:rsid w:val="00115163"/>
    <w:rsid w:val="0011590C"/>
    <w:rsid w:val="00115A46"/>
    <w:rsid w:val="00116222"/>
    <w:rsid w:val="001163CF"/>
    <w:rsid w:val="001163DA"/>
    <w:rsid w:val="001166B8"/>
    <w:rsid w:val="00116D66"/>
    <w:rsid w:val="00116E8B"/>
    <w:rsid w:val="0011710A"/>
    <w:rsid w:val="00117655"/>
    <w:rsid w:val="0011774B"/>
    <w:rsid w:val="00117920"/>
    <w:rsid w:val="00117AAD"/>
    <w:rsid w:val="0012053F"/>
    <w:rsid w:val="001218CA"/>
    <w:rsid w:val="00121974"/>
    <w:rsid w:val="001233AA"/>
    <w:rsid w:val="001238A8"/>
    <w:rsid w:val="00123A4B"/>
    <w:rsid w:val="00124755"/>
    <w:rsid w:val="0012499B"/>
    <w:rsid w:val="00124E55"/>
    <w:rsid w:val="00126282"/>
    <w:rsid w:val="0012658C"/>
    <w:rsid w:val="00126F31"/>
    <w:rsid w:val="00126FE8"/>
    <w:rsid w:val="0012746A"/>
    <w:rsid w:val="00127FCC"/>
    <w:rsid w:val="001309A1"/>
    <w:rsid w:val="001309CC"/>
    <w:rsid w:val="00130D14"/>
    <w:rsid w:val="001310E7"/>
    <w:rsid w:val="001313EC"/>
    <w:rsid w:val="00131CB8"/>
    <w:rsid w:val="001336B0"/>
    <w:rsid w:val="00134E91"/>
    <w:rsid w:val="0013588E"/>
    <w:rsid w:val="0013778F"/>
    <w:rsid w:val="00137963"/>
    <w:rsid w:val="00137A65"/>
    <w:rsid w:val="0014014A"/>
    <w:rsid w:val="001401C0"/>
    <w:rsid w:val="0014068D"/>
    <w:rsid w:val="00140CA4"/>
    <w:rsid w:val="00141278"/>
    <w:rsid w:val="0014128F"/>
    <w:rsid w:val="00141693"/>
    <w:rsid w:val="001419F7"/>
    <w:rsid w:val="001426EF"/>
    <w:rsid w:val="00142705"/>
    <w:rsid w:val="001427EC"/>
    <w:rsid w:val="001430BB"/>
    <w:rsid w:val="00143ACC"/>
    <w:rsid w:val="00143D0A"/>
    <w:rsid w:val="0014410F"/>
    <w:rsid w:val="00144D36"/>
    <w:rsid w:val="00144EB6"/>
    <w:rsid w:val="00145D13"/>
    <w:rsid w:val="00145F9E"/>
    <w:rsid w:val="00146196"/>
    <w:rsid w:val="001466CB"/>
    <w:rsid w:val="0014679E"/>
    <w:rsid w:val="00147D6D"/>
    <w:rsid w:val="00147DC9"/>
    <w:rsid w:val="001501E8"/>
    <w:rsid w:val="00150237"/>
    <w:rsid w:val="001506DF"/>
    <w:rsid w:val="00151522"/>
    <w:rsid w:val="00151DD9"/>
    <w:rsid w:val="001524D2"/>
    <w:rsid w:val="00152CBF"/>
    <w:rsid w:val="00152D64"/>
    <w:rsid w:val="00152ECF"/>
    <w:rsid w:val="00153168"/>
    <w:rsid w:val="001531DD"/>
    <w:rsid w:val="00153583"/>
    <w:rsid w:val="001535F2"/>
    <w:rsid w:val="00153801"/>
    <w:rsid w:val="00154275"/>
    <w:rsid w:val="0015427C"/>
    <w:rsid w:val="001545A6"/>
    <w:rsid w:val="00155338"/>
    <w:rsid w:val="001554C2"/>
    <w:rsid w:val="00155713"/>
    <w:rsid w:val="001558FF"/>
    <w:rsid w:val="00155D61"/>
    <w:rsid w:val="00156131"/>
    <w:rsid w:val="001563A2"/>
    <w:rsid w:val="001566D7"/>
    <w:rsid w:val="00157F07"/>
    <w:rsid w:val="00160333"/>
    <w:rsid w:val="00160C47"/>
    <w:rsid w:val="00161395"/>
    <w:rsid w:val="0016234E"/>
    <w:rsid w:val="00162365"/>
    <w:rsid w:val="001627B2"/>
    <w:rsid w:val="00162A19"/>
    <w:rsid w:val="00162B0F"/>
    <w:rsid w:val="00162BB9"/>
    <w:rsid w:val="00162E87"/>
    <w:rsid w:val="00163124"/>
    <w:rsid w:val="00163154"/>
    <w:rsid w:val="001634F4"/>
    <w:rsid w:val="00164601"/>
    <w:rsid w:val="00164BF6"/>
    <w:rsid w:val="00165019"/>
    <w:rsid w:val="00165BE0"/>
    <w:rsid w:val="00165F09"/>
    <w:rsid w:val="00167184"/>
    <w:rsid w:val="00167961"/>
    <w:rsid w:val="00170520"/>
    <w:rsid w:val="0017086E"/>
    <w:rsid w:val="001708EE"/>
    <w:rsid w:val="00170994"/>
    <w:rsid w:val="00170BA2"/>
    <w:rsid w:val="0017160E"/>
    <w:rsid w:val="001720A4"/>
    <w:rsid w:val="0017252D"/>
    <w:rsid w:val="001725B5"/>
    <w:rsid w:val="0017270C"/>
    <w:rsid w:val="001729FD"/>
    <w:rsid w:val="0017316A"/>
    <w:rsid w:val="00173189"/>
    <w:rsid w:val="001737DC"/>
    <w:rsid w:val="00173A93"/>
    <w:rsid w:val="00173FAD"/>
    <w:rsid w:val="00173FFB"/>
    <w:rsid w:val="00174BE6"/>
    <w:rsid w:val="00175CE8"/>
    <w:rsid w:val="00175DA3"/>
    <w:rsid w:val="00175F4D"/>
    <w:rsid w:val="0017655A"/>
    <w:rsid w:val="0017732F"/>
    <w:rsid w:val="00180377"/>
    <w:rsid w:val="0018095B"/>
    <w:rsid w:val="00180B7B"/>
    <w:rsid w:val="00180CCF"/>
    <w:rsid w:val="00180E45"/>
    <w:rsid w:val="00181507"/>
    <w:rsid w:val="0018154B"/>
    <w:rsid w:val="0018181A"/>
    <w:rsid w:val="00181835"/>
    <w:rsid w:val="00181A99"/>
    <w:rsid w:val="00181B63"/>
    <w:rsid w:val="00181DED"/>
    <w:rsid w:val="001820FB"/>
    <w:rsid w:val="00182508"/>
    <w:rsid w:val="001825E2"/>
    <w:rsid w:val="00182D1B"/>
    <w:rsid w:val="00182D56"/>
    <w:rsid w:val="0018380D"/>
    <w:rsid w:val="00183F24"/>
    <w:rsid w:val="001848C4"/>
    <w:rsid w:val="00184D00"/>
    <w:rsid w:val="00184F4B"/>
    <w:rsid w:val="0018597E"/>
    <w:rsid w:val="00185B9D"/>
    <w:rsid w:val="001860D3"/>
    <w:rsid w:val="00186380"/>
    <w:rsid w:val="00186899"/>
    <w:rsid w:val="001870AD"/>
    <w:rsid w:val="00187919"/>
    <w:rsid w:val="001879BA"/>
    <w:rsid w:val="00187DAF"/>
    <w:rsid w:val="00190092"/>
    <w:rsid w:val="00190151"/>
    <w:rsid w:val="00190450"/>
    <w:rsid w:val="00190AAC"/>
    <w:rsid w:val="00190B71"/>
    <w:rsid w:val="00190C81"/>
    <w:rsid w:val="00191356"/>
    <w:rsid w:val="00191571"/>
    <w:rsid w:val="00191F3C"/>
    <w:rsid w:val="00192118"/>
    <w:rsid w:val="00192308"/>
    <w:rsid w:val="0019267D"/>
    <w:rsid w:val="00192C27"/>
    <w:rsid w:val="00193BC1"/>
    <w:rsid w:val="00193DAA"/>
    <w:rsid w:val="00193DCA"/>
    <w:rsid w:val="00194950"/>
    <w:rsid w:val="00194F03"/>
    <w:rsid w:val="00195441"/>
    <w:rsid w:val="001954FD"/>
    <w:rsid w:val="001956D4"/>
    <w:rsid w:val="00195A84"/>
    <w:rsid w:val="00196523"/>
    <w:rsid w:val="0019671B"/>
    <w:rsid w:val="00196EE6"/>
    <w:rsid w:val="00196F3B"/>
    <w:rsid w:val="00197495"/>
    <w:rsid w:val="0019763F"/>
    <w:rsid w:val="00197B3A"/>
    <w:rsid w:val="00197B9C"/>
    <w:rsid w:val="001A00E4"/>
    <w:rsid w:val="001A0166"/>
    <w:rsid w:val="001A0171"/>
    <w:rsid w:val="001A026D"/>
    <w:rsid w:val="001A0B55"/>
    <w:rsid w:val="001A11DD"/>
    <w:rsid w:val="001A1963"/>
    <w:rsid w:val="001A22D6"/>
    <w:rsid w:val="001A25D7"/>
    <w:rsid w:val="001A2B5B"/>
    <w:rsid w:val="001A30D6"/>
    <w:rsid w:val="001A3325"/>
    <w:rsid w:val="001A37D1"/>
    <w:rsid w:val="001A3A58"/>
    <w:rsid w:val="001A3C30"/>
    <w:rsid w:val="001A41E7"/>
    <w:rsid w:val="001A53CB"/>
    <w:rsid w:val="001A5645"/>
    <w:rsid w:val="001A58DF"/>
    <w:rsid w:val="001A5930"/>
    <w:rsid w:val="001A5D94"/>
    <w:rsid w:val="001A60F2"/>
    <w:rsid w:val="001A6854"/>
    <w:rsid w:val="001A7019"/>
    <w:rsid w:val="001B0643"/>
    <w:rsid w:val="001B0B95"/>
    <w:rsid w:val="001B0DB0"/>
    <w:rsid w:val="001B1131"/>
    <w:rsid w:val="001B15BA"/>
    <w:rsid w:val="001B1F04"/>
    <w:rsid w:val="001B2EB2"/>
    <w:rsid w:val="001B344F"/>
    <w:rsid w:val="001B3938"/>
    <w:rsid w:val="001B434A"/>
    <w:rsid w:val="001B4539"/>
    <w:rsid w:val="001B46A1"/>
    <w:rsid w:val="001B4FA0"/>
    <w:rsid w:val="001B53A7"/>
    <w:rsid w:val="001B65BD"/>
    <w:rsid w:val="001B7134"/>
    <w:rsid w:val="001B7985"/>
    <w:rsid w:val="001C001A"/>
    <w:rsid w:val="001C08F6"/>
    <w:rsid w:val="001C0A66"/>
    <w:rsid w:val="001C1085"/>
    <w:rsid w:val="001C1A32"/>
    <w:rsid w:val="001C1AD2"/>
    <w:rsid w:val="001C212C"/>
    <w:rsid w:val="001C26BC"/>
    <w:rsid w:val="001C2A19"/>
    <w:rsid w:val="001C2A3B"/>
    <w:rsid w:val="001C2BAE"/>
    <w:rsid w:val="001C324E"/>
    <w:rsid w:val="001C3EDC"/>
    <w:rsid w:val="001C4924"/>
    <w:rsid w:val="001C539B"/>
    <w:rsid w:val="001C543E"/>
    <w:rsid w:val="001C5639"/>
    <w:rsid w:val="001C5681"/>
    <w:rsid w:val="001C6032"/>
    <w:rsid w:val="001C671E"/>
    <w:rsid w:val="001C7272"/>
    <w:rsid w:val="001C78DC"/>
    <w:rsid w:val="001D0463"/>
    <w:rsid w:val="001D047F"/>
    <w:rsid w:val="001D088E"/>
    <w:rsid w:val="001D1093"/>
    <w:rsid w:val="001D137F"/>
    <w:rsid w:val="001D1EDB"/>
    <w:rsid w:val="001D24A6"/>
    <w:rsid w:val="001D2A68"/>
    <w:rsid w:val="001D35F4"/>
    <w:rsid w:val="001D3C2A"/>
    <w:rsid w:val="001D3C34"/>
    <w:rsid w:val="001D447C"/>
    <w:rsid w:val="001D4808"/>
    <w:rsid w:val="001D4EF8"/>
    <w:rsid w:val="001D4FEC"/>
    <w:rsid w:val="001D598C"/>
    <w:rsid w:val="001D6785"/>
    <w:rsid w:val="001D6DAF"/>
    <w:rsid w:val="001D6EBB"/>
    <w:rsid w:val="001D7025"/>
    <w:rsid w:val="001D7453"/>
    <w:rsid w:val="001D7C16"/>
    <w:rsid w:val="001D7D39"/>
    <w:rsid w:val="001E0837"/>
    <w:rsid w:val="001E0869"/>
    <w:rsid w:val="001E12CA"/>
    <w:rsid w:val="001E1821"/>
    <w:rsid w:val="001E19CC"/>
    <w:rsid w:val="001E243B"/>
    <w:rsid w:val="001E25B1"/>
    <w:rsid w:val="001E2C67"/>
    <w:rsid w:val="001E2D18"/>
    <w:rsid w:val="001E3F7C"/>
    <w:rsid w:val="001E4374"/>
    <w:rsid w:val="001E445C"/>
    <w:rsid w:val="001E4513"/>
    <w:rsid w:val="001E46AC"/>
    <w:rsid w:val="001E4A3D"/>
    <w:rsid w:val="001E56A4"/>
    <w:rsid w:val="001E5B04"/>
    <w:rsid w:val="001E5F8E"/>
    <w:rsid w:val="001E6046"/>
    <w:rsid w:val="001E604E"/>
    <w:rsid w:val="001E635B"/>
    <w:rsid w:val="001E63B1"/>
    <w:rsid w:val="001E68BC"/>
    <w:rsid w:val="001E6EBD"/>
    <w:rsid w:val="001E767B"/>
    <w:rsid w:val="001E7786"/>
    <w:rsid w:val="001E7A02"/>
    <w:rsid w:val="001E7C7D"/>
    <w:rsid w:val="001F0356"/>
    <w:rsid w:val="001F03E5"/>
    <w:rsid w:val="001F0540"/>
    <w:rsid w:val="001F0D09"/>
    <w:rsid w:val="001F0E7F"/>
    <w:rsid w:val="001F0F2E"/>
    <w:rsid w:val="001F1FB1"/>
    <w:rsid w:val="001F24EC"/>
    <w:rsid w:val="001F2B5C"/>
    <w:rsid w:val="001F2FC7"/>
    <w:rsid w:val="001F35E1"/>
    <w:rsid w:val="001F3718"/>
    <w:rsid w:val="001F3D51"/>
    <w:rsid w:val="001F461C"/>
    <w:rsid w:val="001F480F"/>
    <w:rsid w:val="001F4FDB"/>
    <w:rsid w:val="001F522B"/>
    <w:rsid w:val="001F52EE"/>
    <w:rsid w:val="001F546B"/>
    <w:rsid w:val="001F57EB"/>
    <w:rsid w:val="001F5CAF"/>
    <w:rsid w:val="001F6BA9"/>
    <w:rsid w:val="001F742A"/>
    <w:rsid w:val="0020107E"/>
    <w:rsid w:val="002010A2"/>
    <w:rsid w:val="0020125C"/>
    <w:rsid w:val="00201D2B"/>
    <w:rsid w:val="0020218D"/>
    <w:rsid w:val="002022EF"/>
    <w:rsid w:val="0020245B"/>
    <w:rsid w:val="00202A36"/>
    <w:rsid w:val="00202DBE"/>
    <w:rsid w:val="00203A03"/>
    <w:rsid w:val="00203A63"/>
    <w:rsid w:val="002047E2"/>
    <w:rsid w:val="00204EDC"/>
    <w:rsid w:val="00205DB2"/>
    <w:rsid w:val="00205ED0"/>
    <w:rsid w:val="00206068"/>
    <w:rsid w:val="002061EF"/>
    <w:rsid w:val="0020633C"/>
    <w:rsid w:val="002066EE"/>
    <w:rsid w:val="0020676B"/>
    <w:rsid w:val="00206B87"/>
    <w:rsid w:val="00207490"/>
    <w:rsid w:val="00207576"/>
    <w:rsid w:val="00207F39"/>
    <w:rsid w:val="00210AEE"/>
    <w:rsid w:val="00210D73"/>
    <w:rsid w:val="002112EA"/>
    <w:rsid w:val="0021184A"/>
    <w:rsid w:val="00211F8D"/>
    <w:rsid w:val="00212549"/>
    <w:rsid w:val="00212769"/>
    <w:rsid w:val="002127ED"/>
    <w:rsid w:val="00213104"/>
    <w:rsid w:val="00213401"/>
    <w:rsid w:val="002140C4"/>
    <w:rsid w:val="00214D27"/>
    <w:rsid w:val="00215994"/>
    <w:rsid w:val="00215A2C"/>
    <w:rsid w:val="00215D41"/>
    <w:rsid w:val="002163AF"/>
    <w:rsid w:val="00216770"/>
    <w:rsid w:val="0021686D"/>
    <w:rsid w:val="00216B9E"/>
    <w:rsid w:val="00217DCD"/>
    <w:rsid w:val="00220925"/>
    <w:rsid w:val="00220FDD"/>
    <w:rsid w:val="00220FE5"/>
    <w:rsid w:val="00221170"/>
    <w:rsid w:val="00221182"/>
    <w:rsid w:val="0022124C"/>
    <w:rsid w:val="002217B6"/>
    <w:rsid w:val="00221D4D"/>
    <w:rsid w:val="00221EE2"/>
    <w:rsid w:val="0022316D"/>
    <w:rsid w:val="0022417C"/>
    <w:rsid w:val="002241C9"/>
    <w:rsid w:val="0022486E"/>
    <w:rsid w:val="002248D0"/>
    <w:rsid w:val="00224B8F"/>
    <w:rsid w:val="00226060"/>
    <w:rsid w:val="0022633B"/>
    <w:rsid w:val="002264AF"/>
    <w:rsid w:val="0022683F"/>
    <w:rsid w:val="00226BF6"/>
    <w:rsid w:val="00226E96"/>
    <w:rsid w:val="00227223"/>
    <w:rsid w:val="002274D9"/>
    <w:rsid w:val="0022768B"/>
    <w:rsid w:val="002276B2"/>
    <w:rsid w:val="002278D7"/>
    <w:rsid w:val="00227935"/>
    <w:rsid w:val="00227A25"/>
    <w:rsid w:val="002309E9"/>
    <w:rsid w:val="00230A59"/>
    <w:rsid w:val="002311FA"/>
    <w:rsid w:val="00232179"/>
    <w:rsid w:val="002326A1"/>
    <w:rsid w:val="00233483"/>
    <w:rsid w:val="00233979"/>
    <w:rsid w:val="00233D37"/>
    <w:rsid w:val="00233EB0"/>
    <w:rsid w:val="0023481F"/>
    <w:rsid w:val="00234C19"/>
    <w:rsid w:val="00234D3E"/>
    <w:rsid w:val="002353E4"/>
    <w:rsid w:val="0023566E"/>
    <w:rsid w:val="002356F2"/>
    <w:rsid w:val="00235FC9"/>
    <w:rsid w:val="0023610F"/>
    <w:rsid w:val="002364A0"/>
    <w:rsid w:val="002364FA"/>
    <w:rsid w:val="0023686D"/>
    <w:rsid w:val="002368B5"/>
    <w:rsid w:val="00236A2A"/>
    <w:rsid w:val="00236C0C"/>
    <w:rsid w:val="00237400"/>
    <w:rsid w:val="00237479"/>
    <w:rsid w:val="00237819"/>
    <w:rsid w:val="00237A80"/>
    <w:rsid w:val="002403CC"/>
    <w:rsid w:val="0024045A"/>
    <w:rsid w:val="00240730"/>
    <w:rsid w:val="00240860"/>
    <w:rsid w:val="00240AB1"/>
    <w:rsid w:val="00241E04"/>
    <w:rsid w:val="00242182"/>
    <w:rsid w:val="00242400"/>
    <w:rsid w:val="0024330A"/>
    <w:rsid w:val="002439E4"/>
    <w:rsid w:val="00243CFB"/>
    <w:rsid w:val="00243EA2"/>
    <w:rsid w:val="002445B3"/>
    <w:rsid w:val="00244E77"/>
    <w:rsid w:val="00244EA6"/>
    <w:rsid w:val="00245407"/>
    <w:rsid w:val="00245724"/>
    <w:rsid w:val="0024573D"/>
    <w:rsid w:val="002458B7"/>
    <w:rsid w:val="00245E35"/>
    <w:rsid w:val="00245E5D"/>
    <w:rsid w:val="0024719B"/>
    <w:rsid w:val="00247D20"/>
    <w:rsid w:val="00247E06"/>
    <w:rsid w:val="002500DE"/>
    <w:rsid w:val="00250469"/>
    <w:rsid w:val="00250663"/>
    <w:rsid w:val="002524E3"/>
    <w:rsid w:val="002526CB"/>
    <w:rsid w:val="00252C00"/>
    <w:rsid w:val="002534A0"/>
    <w:rsid w:val="0025354A"/>
    <w:rsid w:val="00253AB2"/>
    <w:rsid w:val="00254014"/>
    <w:rsid w:val="002540C8"/>
    <w:rsid w:val="002541A2"/>
    <w:rsid w:val="002546CB"/>
    <w:rsid w:val="00255701"/>
    <w:rsid w:val="00256484"/>
    <w:rsid w:val="002568B4"/>
    <w:rsid w:val="00256D8F"/>
    <w:rsid w:val="0025734F"/>
    <w:rsid w:val="00257A48"/>
    <w:rsid w:val="00257C5C"/>
    <w:rsid w:val="00260A69"/>
    <w:rsid w:val="00260AD7"/>
    <w:rsid w:val="00260D1C"/>
    <w:rsid w:val="0026103D"/>
    <w:rsid w:val="00261AF4"/>
    <w:rsid w:val="00261BAD"/>
    <w:rsid w:val="0026256F"/>
    <w:rsid w:val="00262C3B"/>
    <w:rsid w:val="00262DC6"/>
    <w:rsid w:val="00264C4A"/>
    <w:rsid w:val="002650AB"/>
    <w:rsid w:val="00265397"/>
    <w:rsid w:val="00265DCB"/>
    <w:rsid w:val="00265EB6"/>
    <w:rsid w:val="00266348"/>
    <w:rsid w:val="00267486"/>
    <w:rsid w:val="002677C6"/>
    <w:rsid w:val="00270C19"/>
    <w:rsid w:val="002719B8"/>
    <w:rsid w:val="00271BE7"/>
    <w:rsid w:val="002721E4"/>
    <w:rsid w:val="002725E5"/>
    <w:rsid w:val="00272BF2"/>
    <w:rsid w:val="00274459"/>
    <w:rsid w:val="00274754"/>
    <w:rsid w:val="00274860"/>
    <w:rsid w:val="002750CE"/>
    <w:rsid w:val="00276008"/>
    <w:rsid w:val="002770BD"/>
    <w:rsid w:val="002779DC"/>
    <w:rsid w:val="00277DD2"/>
    <w:rsid w:val="00280577"/>
    <w:rsid w:val="00280810"/>
    <w:rsid w:val="00280EAA"/>
    <w:rsid w:val="0028254D"/>
    <w:rsid w:val="00282C20"/>
    <w:rsid w:val="00282C3D"/>
    <w:rsid w:val="00282DDB"/>
    <w:rsid w:val="00283BF8"/>
    <w:rsid w:val="00284791"/>
    <w:rsid w:val="00284CFE"/>
    <w:rsid w:val="00285A93"/>
    <w:rsid w:val="00285E8A"/>
    <w:rsid w:val="00285EB8"/>
    <w:rsid w:val="00285F29"/>
    <w:rsid w:val="0028623A"/>
    <w:rsid w:val="00286667"/>
    <w:rsid w:val="00286A8B"/>
    <w:rsid w:val="00286C8C"/>
    <w:rsid w:val="00287583"/>
    <w:rsid w:val="0028797D"/>
    <w:rsid w:val="00287F34"/>
    <w:rsid w:val="002903A1"/>
    <w:rsid w:val="00291C7E"/>
    <w:rsid w:val="002920A4"/>
    <w:rsid w:val="0029282D"/>
    <w:rsid w:val="00292EAE"/>
    <w:rsid w:val="002939A3"/>
    <w:rsid w:val="00293A6C"/>
    <w:rsid w:val="002942F7"/>
    <w:rsid w:val="00294430"/>
    <w:rsid w:val="002955EF"/>
    <w:rsid w:val="00295B51"/>
    <w:rsid w:val="002963F6"/>
    <w:rsid w:val="00296B87"/>
    <w:rsid w:val="0029719F"/>
    <w:rsid w:val="002974B7"/>
    <w:rsid w:val="00297D49"/>
    <w:rsid w:val="00297E26"/>
    <w:rsid w:val="002A0889"/>
    <w:rsid w:val="002A1539"/>
    <w:rsid w:val="002A1B70"/>
    <w:rsid w:val="002A1C37"/>
    <w:rsid w:val="002A230D"/>
    <w:rsid w:val="002A38D7"/>
    <w:rsid w:val="002A3BAE"/>
    <w:rsid w:val="002A3F56"/>
    <w:rsid w:val="002A44F2"/>
    <w:rsid w:val="002A4DA5"/>
    <w:rsid w:val="002A4EA1"/>
    <w:rsid w:val="002A53EC"/>
    <w:rsid w:val="002A5ACE"/>
    <w:rsid w:val="002A5F22"/>
    <w:rsid w:val="002A643E"/>
    <w:rsid w:val="002A6B58"/>
    <w:rsid w:val="002A6C64"/>
    <w:rsid w:val="002A6E3C"/>
    <w:rsid w:val="002A735E"/>
    <w:rsid w:val="002A751B"/>
    <w:rsid w:val="002A792C"/>
    <w:rsid w:val="002A7BCE"/>
    <w:rsid w:val="002A7C33"/>
    <w:rsid w:val="002B024D"/>
    <w:rsid w:val="002B05F1"/>
    <w:rsid w:val="002B06DD"/>
    <w:rsid w:val="002B0787"/>
    <w:rsid w:val="002B0818"/>
    <w:rsid w:val="002B0CDB"/>
    <w:rsid w:val="002B0D05"/>
    <w:rsid w:val="002B1CD8"/>
    <w:rsid w:val="002B1FE6"/>
    <w:rsid w:val="002B2F47"/>
    <w:rsid w:val="002B315B"/>
    <w:rsid w:val="002B31F6"/>
    <w:rsid w:val="002B353E"/>
    <w:rsid w:val="002B3B85"/>
    <w:rsid w:val="002B5184"/>
    <w:rsid w:val="002B612D"/>
    <w:rsid w:val="002B6A5F"/>
    <w:rsid w:val="002B6F31"/>
    <w:rsid w:val="002B73A5"/>
    <w:rsid w:val="002B73F5"/>
    <w:rsid w:val="002B7420"/>
    <w:rsid w:val="002B74C7"/>
    <w:rsid w:val="002B79AC"/>
    <w:rsid w:val="002B7A59"/>
    <w:rsid w:val="002C0366"/>
    <w:rsid w:val="002C08A8"/>
    <w:rsid w:val="002C0938"/>
    <w:rsid w:val="002C0C85"/>
    <w:rsid w:val="002C1503"/>
    <w:rsid w:val="002C1935"/>
    <w:rsid w:val="002C1A69"/>
    <w:rsid w:val="002C1DB3"/>
    <w:rsid w:val="002C1EBB"/>
    <w:rsid w:val="002C2224"/>
    <w:rsid w:val="002C2398"/>
    <w:rsid w:val="002C270B"/>
    <w:rsid w:val="002C2BED"/>
    <w:rsid w:val="002C362E"/>
    <w:rsid w:val="002C3828"/>
    <w:rsid w:val="002C3AAB"/>
    <w:rsid w:val="002C3AE7"/>
    <w:rsid w:val="002C49ED"/>
    <w:rsid w:val="002C4C03"/>
    <w:rsid w:val="002C4F9B"/>
    <w:rsid w:val="002C54A1"/>
    <w:rsid w:val="002C5582"/>
    <w:rsid w:val="002C5BF6"/>
    <w:rsid w:val="002C6C7C"/>
    <w:rsid w:val="002C6D4B"/>
    <w:rsid w:val="002C7260"/>
    <w:rsid w:val="002C783F"/>
    <w:rsid w:val="002C7F6A"/>
    <w:rsid w:val="002D0165"/>
    <w:rsid w:val="002D028A"/>
    <w:rsid w:val="002D03C1"/>
    <w:rsid w:val="002D04F8"/>
    <w:rsid w:val="002D052E"/>
    <w:rsid w:val="002D0708"/>
    <w:rsid w:val="002D151D"/>
    <w:rsid w:val="002D15AA"/>
    <w:rsid w:val="002D1859"/>
    <w:rsid w:val="002D1DEA"/>
    <w:rsid w:val="002D1FAD"/>
    <w:rsid w:val="002D2339"/>
    <w:rsid w:val="002D2A67"/>
    <w:rsid w:val="002D31C5"/>
    <w:rsid w:val="002D34F0"/>
    <w:rsid w:val="002D3B99"/>
    <w:rsid w:val="002D4F9C"/>
    <w:rsid w:val="002D509C"/>
    <w:rsid w:val="002D5712"/>
    <w:rsid w:val="002D5B25"/>
    <w:rsid w:val="002D5C7B"/>
    <w:rsid w:val="002D5F33"/>
    <w:rsid w:val="002D6396"/>
    <w:rsid w:val="002D72B6"/>
    <w:rsid w:val="002D7B2F"/>
    <w:rsid w:val="002D7D8D"/>
    <w:rsid w:val="002D7ED0"/>
    <w:rsid w:val="002E1722"/>
    <w:rsid w:val="002E1A3E"/>
    <w:rsid w:val="002E1B05"/>
    <w:rsid w:val="002E1CDE"/>
    <w:rsid w:val="002E1D85"/>
    <w:rsid w:val="002E1FAF"/>
    <w:rsid w:val="002E1FD1"/>
    <w:rsid w:val="002E273B"/>
    <w:rsid w:val="002E34BE"/>
    <w:rsid w:val="002E3A47"/>
    <w:rsid w:val="002E3E56"/>
    <w:rsid w:val="002E4D0B"/>
    <w:rsid w:val="002E603F"/>
    <w:rsid w:val="002E6186"/>
    <w:rsid w:val="002E77C7"/>
    <w:rsid w:val="002E7F38"/>
    <w:rsid w:val="002F02F6"/>
    <w:rsid w:val="002F15B3"/>
    <w:rsid w:val="002F1C21"/>
    <w:rsid w:val="002F2711"/>
    <w:rsid w:val="002F2DD6"/>
    <w:rsid w:val="002F2EF7"/>
    <w:rsid w:val="002F448A"/>
    <w:rsid w:val="002F502E"/>
    <w:rsid w:val="002F5834"/>
    <w:rsid w:val="002F5CD1"/>
    <w:rsid w:val="002F6169"/>
    <w:rsid w:val="002F62D7"/>
    <w:rsid w:val="002F6690"/>
    <w:rsid w:val="002F6FB2"/>
    <w:rsid w:val="002F78CB"/>
    <w:rsid w:val="003001C5"/>
    <w:rsid w:val="003003BD"/>
    <w:rsid w:val="00300801"/>
    <w:rsid w:val="00300875"/>
    <w:rsid w:val="00300B0A"/>
    <w:rsid w:val="00300E79"/>
    <w:rsid w:val="00301582"/>
    <w:rsid w:val="00301DFF"/>
    <w:rsid w:val="00301FCA"/>
    <w:rsid w:val="00303AA0"/>
    <w:rsid w:val="00304035"/>
    <w:rsid w:val="00304714"/>
    <w:rsid w:val="00305457"/>
    <w:rsid w:val="0030650E"/>
    <w:rsid w:val="0030695C"/>
    <w:rsid w:val="003070B6"/>
    <w:rsid w:val="00307309"/>
    <w:rsid w:val="00307701"/>
    <w:rsid w:val="0030772B"/>
    <w:rsid w:val="00307787"/>
    <w:rsid w:val="00307C52"/>
    <w:rsid w:val="003109C7"/>
    <w:rsid w:val="00310D9E"/>
    <w:rsid w:val="00310F6C"/>
    <w:rsid w:val="00310FCF"/>
    <w:rsid w:val="003115D7"/>
    <w:rsid w:val="00311E22"/>
    <w:rsid w:val="003122B0"/>
    <w:rsid w:val="00312624"/>
    <w:rsid w:val="00312C52"/>
    <w:rsid w:val="00312D84"/>
    <w:rsid w:val="003133C2"/>
    <w:rsid w:val="003135D2"/>
    <w:rsid w:val="00313EF8"/>
    <w:rsid w:val="003148D9"/>
    <w:rsid w:val="00314B56"/>
    <w:rsid w:val="00314BAA"/>
    <w:rsid w:val="00314C5D"/>
    <w:rsid w:val="0031510E"/>
    <w:rsid w:val="0031572C"/>
    <w:rsid w:val="00315CCB"/>
    <w:rsid w:val="00315D5B"/>
    <w:rsid w:val="00316CE3"/>
    <w:rsid w:val="00317013"/>
    <w:rsid w:val="0031734A"/>
    <w:rsid w:val="003174B2"/>
    <w:rsid w:val="00320AEB"/>
    <w:rsid w:val="003214C7"/>
    <w:rsid w:val="003217C2"/>
    <w:rsid w:val="00321AEB"/>
    <w:rsid w:val="00321D22"/>
    <w:rsid w:val="00321DE9"/>
    <w:rsid w:val="00322521"/>
    <w:rsid w:val="00322A0A"/>
    <w:rsid w:val="00322A68"/>
    <w:rsid w:val="003230B3"/>
    <w:rsid w:val="003232FE"/>
    <w:rsid w:val="00324816"/>
    <w:rsid w:val="00324F21"/>
    <w:rsid w:val="003255CD"/>
    <w:rsid w:val="00325D1D"/>
    <w:rsid w:val="003269F7"/>
    <w:rsid w:val="003270BE"/>
    <w:rsid w:val="003307E2"/>
    <w:rsid w:val="003314C8"/>
    <w:rsid w:val="00331D9F"/>
    <w:rsid w:val="00332BDD"/>
    <w:rsid w:val="00332DDE"/>
    <w:rsid w:val="00332E32"/>
    <w:rsid w:val="00332F76"/>
    <w:rsid w:val="003332DC"/>
    <w:rsid w:val="0033347C"/>
    <w:rsid w:val="00333B63"/>
    <w:rsid w:val="00333FDA"/>
    <w:rsid w:val="00334AEE"/>
    <w:rsid w:val="00334FF6"/>
    <w:rsid w:val="00335840"/>
    <w:rsid w:val="00335AC9"/>
    <w:rsid w:val="00336971"/>
    <w:rsid w:val="0033709B"/>
    <w:rsid w:val="003371D7"/>
    <w:rsid w:val="00337C3B"/>
    <w:rsid w:val="00340BB2"/>
    <w:rsid w:val="003412C5"/>
    <w:rsid w:val="0034226F"/>
    <w:rsid w:val="00342381"/>
    <w:rsid w:val="003427AD"/>
    <w:rsid w:val="00342817"/>
    <w:rsid w:val="0034301E"/>
    <w:rsid w:val="00343AD6"/>
    <w:rsid w:val="00344056"/>
    <w:rsid w:val="0034586F"/>
    <w:rsid w:val="003470FC"/>
    <w:rsid w:val="00347567"/>
    <w:rsid w:val="0034766E"/>
    <w:rsid w:val="00347F71"/>
    <w:rsid w:val="00350A56"/>
    <w:rsid w:val="00350AFC"/>
    <w:rsid w:val="00350FBD"/>
    <w:rsid w:val="003515BB"/>
    <w:rsid w:val="00351C75"/>
    <w:rsid w:val="00351E5A"/>
    <w:rsid w:val="00352F27"/>
    <w:rsid w:val="00353179"/>
    <w:rsid w:val="00353201"/>
    <w:rsid w:val="0035332B"/>
    <w:rsid w:val="00355F18"/>
    <w:rsid w:val="0035631C"/>
    <w:rsid w:val="0035636F"/>
    <w:rsid w:val="00357022"/>
    <w:rsid w:val="0035755C"/>
    <w:rsid w:val="00360540"/>
    <w:rsid w:val="00360C0D"/>
    <w:rsid w:val="003612AA"/>
    <w:rsid w:val="00361DD4"/>
    <w:rsid w:val="00361E11"/>
    <w:rsid w:val="00361E2D"/>
    <w:rsid w:val="00362507"/>
    <w:rsid w:val="003626BA"/>
    <w:rsid w:val="00362E37"/>
    <w:rsid w:val="003637B3"/>
    <w:rsid w:val="00363E90"/>
    <w:rsid w:val="00363EB5"/>
    <w:rsid w:val="003651C9"/>
    <w:rsid w:val="0036553A"/>
    <w:rsid w:val="003655B3"/>
    <w:rsid w:val="00365E6B"/>
    <w:rsid w:val="00366519"/>
    <w:rsid w:val="003665C2"/>
    <w:rsid w:val="00366A5F"/>
    <w:rsid w:val="00366DF9"/>
    <w:rsid w:val="00367474"/>
    <w:rsid w:val="00367636"/>
    <w:rsid w:val="00367AAB"/>
    <w:rsid w:val="00367C6F"/>
    <w:rsid w:val="00370BA3"/>
    <w:rsid w:val="00370F9E"/>
    <w:rsid w:val="00371A65"/>
    <w:rsid w:val="00371FFC"/>
    <w:rsid w:val="00372025"/>
    <w:rsid w:val="003721C4"/>
    <w:rsid w:val="0037291A"/>
    <w:rsid w:val="00372C42"/>
    <w:rsid w:val="00372F88"/>
    <w:rsid w:val="003732F8"/>
    <w:rsid w:val="0037351E"/>
    <w:rsid w:val="00373F66"/>
    <w:rsid w:val="003743BC"/>
    <w:rsid w:val="00374F6B"/>
    <w:rsid w:val="0037566A"/>
    <w:rsid w:val="00375B51"/>
    <w:rsid w:val="003765C3"/>
    <w:rsid w:val="00376AB8"/>
    <w:rsid w:val="00376DAC"/>
    <w:rsid w:val="00376EB6"/>
    <w:rsid w:val="00376F1A"/>
    <w:rsid w:val="003806DC"/>
    <w:rsid w:val="0038092C"/>
    <w:rsid w:val="00380C32"/>
    <w:rsid w:val="00380D21"/>
    <w:rsid w:val="0038203E"/>
    <w:rsid w:val="0038262E"/>
    <w:rsid w:val="0038268E"/>
    <w:rsid w:val="00382799"/>
    <w:rsid w:val="0038386B"/>
    <w:rsid w:val="0038418E"/>
    <w:rsid w:val="003848CB"/>
    <w:rsid w:val="00384B0C"/>
    <w:rsid w:val="00384CA5"/>
    <w:rsid w:val="00385079"/>
    <w:rsid w:val="003857BE"/>
    <w:rsid w:val="00385CD9"/>
    <w:rsid w:val="00385E65"/>
    <w:rsid w:val="0038607E"/>
    <w:rsid w:val="00386373"/>
    <w:rsid w:val="00386B8F"/>
    <w:rsid w:val="00386C85"/>
    <w:rsid w:val="00386DC5"/>
    <w:rsid w:val="00387177"/>
    <w:rsid w:val="003873A1"/>
    <w:rsid w:val="00387658"/>
    <w:rsid w:val="00387719"/>
    <w:rsid w:val="0038774B"/>
    <w:rsid w:val="0039047D"/>
    <w:rsid w:val="0039114E"/>
    <w:rsid w:val="003912A5"/>
    <w:rsid w:val="003916D8"/>
    <w:rsid w:val="00391CE0"/>
    <w:rsid w:val="00391D36"/>
    <w:rsid w:val="003922F2"/>
    <w:rsid w:val="00392926"/>
    <w:rsid w:val="00392F50"/>
    <w:rsid w:val="003930DD"/>
    <w:rsid w:val="003939DF"/>
    <w:rsid w:val="00393D2C"/>
    <w:rsid w:val="00393D85"/>
    <w:rsid w:val="00393ECE"/>
    <w:rsid w:val="003941B6"/>
    <w:rsid w:val="003943DF"/>
    <w:rsid w:val="003946CF"/>
    <w:rsid w:val="00394786"/>
    <w:rsid w:val="00394C76"/>
    <w:rsid w:val="003951E3"/>
    <w:rsid w:val="00395644"/>
    <w:rsid w:val="00395751"/>
    <w:rsid w:val="00395C8E"/>
    <w:rsid w:val="00396A92"/>
    <w:rsid w:val="00397296"/>
    <w:rsid w:val="003978BF"/>
    <w:rsid w:val="003A018E"/>
    <w:rsid w:val="003A0266"/>
    <w:rsid w:val="003A0919"/>
    <w:rsid w:val="003A0EB2"/>
    <w:rsid w:val="003A3130"/>
    <w:rsid w:val="003A34F2"/>
    <w:rsid w:val="003A3535"/>
    <w:rsid w:val="003A44CB"/>
    <w:rsid w:val="003A4BDB"/>
    <w:rsid w:val="003A4D9C"/>
    <w:rsid w:val="003A54AF"/>
    <w:rsid w:val="003A5AA8"/>
    <w:rsid w:val="003A5B27"/>
    <w:rsid w:val="003A68B3"/>
    <w:rsid w:val="003A697E"/>
    <w:rsid w:val="003A6C1D"/>
    <w:rsid w:val="003A6CCB"/>
    <w:rsid w:val="003A7072"/>
    <w:rsid w:val="003A71CD"/>
    <w:rsid w:val="003A72F0"/>
    <w:rsid w:val="003A79AC"/>
    <w:rsid w:val="003B0167"/>
    <w:rsid w:val="003B01AE"/>
    <w:rsid w:val="003B09CB"/>
    <w:rsid w:val="003B0F1B"/>
    <w:rsid w:val="003B11DF"/>
    <w:rsid w:val="003B1230"/>
    <w:rsid w:val="003B15D5"/>
    <w:rsid w:val="003B18A7"/>
    <w:rsid w:val="003B1954"/>
    <w:rsid w:val="003B1EC3"/>
    <w:rsid w:val="003B24B3"/>
    <w:rsid w:val="003B2857"/>
    <w:rsid w:val="003B2886"/>
    <w:rsid w:val="003B2C2A"/>
    <w:rsid w:val="003B2DE2"/>
    <w:rsid w:val="003B3D3E"/>
    <w:rsid w:val="003B3DE2"/>
    <w:rsid w:val="003B40A8"/>
    <w:rsid w:val="003B585A"/>
    <w:rsid w:val="003B5B04"/>
    <w:rsid w:val="003B600D"/>
    <w:rsid w:val="003B6011"/>
    <w:rsid w:val="003B615A"/>
    <w:rsid w:val="003B61F6"/>
    <w:rsid w:val="003B7792"/>
    <w:rsid w:val="003B788F"/>
    <w:rsid w:val="003B7A87"/>
    <w:rsid w:val="003C0338"/>
    <w:rsid w:val="003C068E"/>
    <w:rsid w:val="003C0F7F"/>
    <w:rsid w:val="003C1000"/>
    <w:rsid w:val="003C1150"/>
    <w:rsid w:val="003C2163"/>
    <w:rsid w:val="003C38D4"/>
    <w:rsid w:val="003C3A5C"/>
    <w:rsid w:val="003C3E3F"/>
    <w:rsid w:val="003C40C7"/>
    <w:rsid w:val="003C444B"/>
    <w:rsid w:val="003C454C"/>
    <w:rsid w:val="003C512C"/>
    <w:rsid w:val="003C5680"/>
    <w:rsid w:val="003C5B51"/>
    <w:rsid w:val="003C6CD6"/>
    <w:rsid w:val="003C7E54"/>
    <w:rsid w:val="003D01D6"/>
    <w:rsid w:val="003D0F36"/>
    <w:rsid w:val="003D1136"/>
    <w:rsid w:val="003D1804"/>
    <w:rsid w:val="003D19AD"/>
    <w:rsid w:val="003D2260"/>
    <w:rsid w:val="003D23DE"/>
    <w:rsid w:val="003D2B74"/>
    <w:rsid w:val="003D2CA7"/>
    <w:rsid w:val="003D4110"/>
    <w:rsid w:val="003D44DF"/>
    <w:rsid w:val="003D53E1"/>
    <w:rsid w:val="003D5718"/>
    <w:rsid w:val="003D5B9E"/>
    <w:rsid w:val="003D5F59"/>
    <w:rsid w:val="003D7923"/>
    <w:rsid w:val="003E0CA4"/>
    <w:rsid w:val="003E0E7D"/>
    <w:rsid w:val="003E0EE7"/>
    <w:rsid w:val="003E11E9"/>
    <w:rsid w:val="003E162C"/>
    <w:rsid w:val="003E1D70"/>
    <w:rsid w:val="003E245D"/>
    <w:rsid w:val="003E2B9A"/>
    <w:rsid w:val="003E2D05"/>
    <w:rsid w:val="003E2E17"/>
    <w:rsid w:val="003E32A7"/>
    <w:rsid w:val="003E3850"/>
    <w:rsid w:val="003E3899"/>
    <w:rsid w:val="003E3D83"/>
    <w:rsid w:val="003E3F06"/>
    <w:rsid w:val="003E47DE"/>
    <w:rsid w:val="003E4C88"/>
    <w:rsid w:val="003E4EB8"/>
    <w:rsid w:val="003E5941"/>
    <w:rsid w:val="003E5D22"/>
    <w:rsid w:val="003E6A1E"/>
    <w:rsid w:val="003E6B13"/>
    <w:rsid w:val="003E6E23"/>
    <w:rsid w:val="003E71F2"/>
    <w:rsid w:val="003E7722"/>
    <w:rsid w:val="003E7A74"/>
    <w:rsid w:val="003E7B98"/>
    <w:rsid w:val="003E7E84"/>
    <w:rsid w:val="003F049B"/>
    <w:rsid w:val="003F04CB"/>
    <w:rsid w:val="003F10FF"/>
    <w:rsid w:val="003F18A5"/>
    <w:rsid w:val="003F1DE2"/>
    <w:rsid w:val="003F261A"/>
    <w:rsid w:val="003F422C"/>
    <w:rsid w:val="003F492F"/>
    <w:rsid w:val="003F493E"/>
    <w:rsid w:val="003F5AE6"/>
    <w:rsid w:val="003F62FD"/>
    <w:rsid w:val="003F6DD8"/>
    <w:rsid w:val="003F6F0F"/>
    <w:rsid w:val="003F736B"/>
    <w:rsid w:val="003F737B"/>
    <w:rsid w:val="003F79E4"/>
    <w:rsid w:val="003F7CDA"/>
    <w:rsid w:val="00400CE4"/>
    <w:rsid w:val="00400E87"/>
    <w:rsid w:val="00402131"/>
    <w:rsid w:val="004029E4"/>
    <w:rsid w:val="00402AAA"/>
    <w:rsid w:val="00404492"/>
    <w:rsid w:val="0040528D"/>
    <w:rsid w:val="0040581E"/>
    <w:rsid w:val="00405B6A"/>
    <w:rsid w:val="00406547"/>
    <w:rsid w:val="00406551"/>
    <w:rsid w:val="004068E7"/>
    <w:rsid w:val="00406A91"/>
    <w:rsid w:val="00406C11"/>
    <w:rsid w:val="004077B5"/>
    <w:rsid w:val="00407A36"/>
    <w:rsid w:val="00407E52"/>
    <w:rsid w:val="004102EB"/>
    <w:rsid w:val="004104B8"/>
    <w:rsid w:val="00410555"/>
    <w:rsid w:val="00410A9C"/>
    <w:rsid w:val="00410C5D"/>
    <w:rsid w:val="00411C07"/>
    <w:rsid w:val="00411E18"/>
    <w:rsid w:val="0041230B"/>
    <w:rsid w:val="00412D1E"/>
    <w:rsid w:val="00412ED9"/>
    <w:rsid w:val="00413A62"/>
    <w:rsid w:val="00413FC2"/>
    <w:rsid w:val="0041402F"/>
    <w:rsid w:val="00414247"/>
    <w:rsid w:val="004143B3"/>
    <w:rsid w:val="0041491E"/>
    <w:rsid w:val="004156F5"/>
    <w:rsid w:val="00415B55"/>
    <w:rsid w:val="00415C40"/>
    <w:rsid w:val="00417BCB"/>
    <w:rsid w:val="0042063E"/>
    <w:rsid w:val="00420718"/>
    <w:rsid w:val="0042124E"/>
    <w:rsid w:val="00421A04"/>
    <w:rsid w:val="004225FD"/>
    <w:rsid w:val="004230F1"/>
    <w:rsid w:val="00423224"/>
    <w:rsid w:val="0042348D"/>
    <w:rsid w:val="004236E8"/>
    <w:rsid w:val="0042406F"/>
    <w:rsid w:val="004240C6"/>
    <w:rsid w:val="00425829"/>
    <w:rsid w:val="00425861"/>
    <w:rsid w:val="00425AAC"/>
    <w:rsid w:val="00425CE5"/>
    <w:rsid w:val="00425D72"/>
    <w:rsid w:val="00426BAD"/>
    <w:rsid w:val="00427369"/>
    <w:rsid w:val="0042743D"/>
    <w:rsid w:val="004275C3"/>
    <w:rsid w:val="00430CC7"/>
    <w:rsid w:val="00431A44"/>
    <w:rsid w:val="00431C0D"/>
    <w:rsid w:val="00432061"/>
    <w:rsid w:val="004327D5"/>
    <w:rsid w:val="00432BD8"/>
    <w:rsid w:val="00432F46"/>
    <w:rsid w:val="004332C1"/>
    <w:rsid w:val="00433CC7"/>
    <w:rsid w:val="00433DA0"/>
    <w:rsid w:val="00433E2A"/>
    <w:rsid w:val="004349B1"/>
    <w:rsid w:val="00435567"/>
    <w:rsid w:val="004361D2"/>
    <w:rsid w:val="00436F27"/>
    <w:rsid w:val="00437058"/>
    <w:rsid w:val="004370AB"/>
    <w:rsid w:val="004375CC"/>
    <w:rsid w:val="00437DA9"/>
    <w:rsid w:val="00437FA4"/>
    <w:rsid w:val="00440380"/>
    <w:rsid w:val="00441C31"/>
    <w:rsid w:val="00441D8A"/>
    <w:rsid w:val="00441F40"/>
    <w:rsid w:val="00442AAF"/>
    <w:rsid w:val="004430C0"/>
    <w:rsid w:val="004432D5"/>
    <w:rsid w:val="00443387"/>
    <w:rsid w:val="004435F0"/>
    <w:rsid w:val="0044397B"/>
    <w:rsid w:val="004441EE"/>
    <w:rsid w:val="004442F0"/>
    <w:rsid w:val="0044452C"/>
    <w:rsid w:val="004448F8"/>
    <w:rsid w:val="00444983"/>
    <w:rsid w:val="00445B4D"/>
    <w:rsid w:val="00445CD5"/>
    <w:rsid w:val="00445E7D"/>
    <w:rsid w:val="00445FDA"/>
    <w:rsid w:val="00446127"/>
    <w:rsid w:val="00446530"/>
    <w:rsid w:val="00446866"/>
    <w:rsid w:val="00446CE2"/>
    <w:rsid w:val="00447485"/>
    <w:rsid w:val="00450193"/>
    <w:rsid w:val="00450472"/>
    <w:rsid w:val="0045181C"/>
    <w:rsid w:val="00452244"/>
    <w:rsid w:val="0045324E"/>
    <w:rsid w:val="00453936"/>
    <w:rsid w:val="00453AA2"/>
    <w:rsid w:val="00453E2D"/>
    <w:rsid w:val="00454D43"/>
    <w:rsid w:val="00455DBA"/>
    <w:rsid w:val="004560D4"/>
    <w:rsid w:val="00456A8A"/>
    <w:rsid w:val="004601A0"/>
    <w:rsid w:val="00460260"/>
    <w:rsid w:val="00460670"/>
    <w:rsid w:val="00461077"/>
    <w:rsid w:val="00461255"/>
    <w:rsid w:val="00461E37"/>
    <w:rsid w:val="004621D8"/>
    <w:rsid w:val="0046253D"/>
    <w:rsid w:val="00462B37"/>
    <w:rsid w:val="004634BD"/>
    <w:rsid w:val="00463774"/>
    <w:rsid w:val="004639E8"/>
    <w:rsid w:val="00463AFA"/>
    <w:rsid w:val="00463D3B"/>
    <w:rsid w:val="00465501"/>
    <w:rsid w:val="00465936"/>
    <w:rsid w:val="00465EB5"/>
    <w:rsid w:val="004664BD"/>
    <w:rsid w:val="0046674D"/>
    <w:rsid w:val="00466B14"/>
    <w:rsid w:val="0046752D"/>
    <w:rsid w:val="00467AC4"/>
    <w:rsid w:val="00470984"/>
    <w:rsid w:val="0047154E"/>
    <w:rsid w:val="00471F91"/>
    <w:rsid w:val="00473483"/>
    <w:rsid w:val="0047416C"/>
    <w:rsid w:val="0047474A"/>
    <w:rsid w:val="00477024"/>
    <w:rsid w:val="00477189"/>
    <w:rsid w:val="004802C7"/>
    <w:rsid w:val="0048049A"/>
    <w:rsid w:val="004807CA"/>
    <w:rsid w:val="00480EC5"/>
    <w:rsid w:val="004822C3"/>
    <w:rsid w:val="00482498"/>
    <w:rsid w:val="00482ACF"/>
    <w:rsid w:val="004836D2"/>
    <w:rsid w:val="00483F5F"/>
    <w:rsid w:val="00484410"/>
    <w:rsid w:val="004847CF"/>
    <w:rsid w:val="00484B2A"/>
    <w:rsid w:val="00484FF6"/>
    <w:rsid w:val="00485D73"/>
    <w:rsid w:val="00485E98"/>
    <w:rsid w:val="00486030"/>
    <w:rsid w:val="00486A06"/>
    <w:rsid w:val="00486CF7"/>
    <w:rsid w:val="00486E47"/>
    <w:rsid w:val="004879E3"/>
    <w:rsid w:val="0049008D"/>
    <w:rsid w:val="004909F2"/>
    <w:rsid w:val="00490DF2"/>
    <w:rsid w:val="00490F7B"/>
    <w:rsid w:val="00491340"/>
    <w:rsid w:val="0049189A"/>
    <w:rsid w:val="00491D6D"/>
    <w:rsid w:val="00491F83"/>
    <w:rsid w:val="0049221E"/>
    <w:rsid w:val="00492785"/>
    <w:rsid w:val="004932BE"/>
    <w:rsid w:val="00493D56"/>
    <w:rsid w:val="00494017"/>
    <w:rsid w:val="00494767"/>
    <w:rsid w:val="0049481B"/>
    <w:rsid w:val="00494B17"/>
    <w:rsid w:val="0049636B"/>
    <w:rsid w:val="004969E1"/>
    <w:rsid w:val="00496E4C"/>
    <w:rsid w:val="0049705A"/>
    <w:rsid w:val="00497568"/>
    <w:rsid w:val="00497908"/>
    <w:rsid w:val="00497BA5"/>
    <w:rsid w:val="00497D3F"/>
    <w:rsid w:val="004A02CB"/>
    <w:rsid w:val="004A06FC"/>
    <w:rsid w:val="004A0D6E"/>
    <w:rsid w:val="004A16C4"/>
    <w:rsid w:val="004A1837"/>
    <w:rsid w:val="004A19EB"/>
    <w:rsid w:val="004A2984"/>
    <w:rsid w:val="004A2CCC"/>
    <w:rsid w:val="004A3E2F"/>
    <w:rsid w:val="004A41FF"/>
    <w:rsid w:val="004A5D72"/>
    <w:rsid w:val="004A60B3"/>
    <w:rsid w:val="004A693C"/>
    <w:rsid w:val="004A6F5B"/>
    <w:rsid w:val="004A7763"/>
    <w:rsid w:val="004A796F"/>
    <w:rsid w:val="004A7BF9"/>
    <w:rsid w:val="004A7BFC"/>
    <w:rsid w:val="004A7D09"/>
    <w:rsid w:val="004A7EEA"/>
    <w:rsid w:val="004B0203"/>
    <w:rsid w:val="004B0986"/>
    <w:rsid w:val="004B11E1"/>
    <w:rsid w:val="004B1358"/>
    <w:rsid w:val="004B14FA"/>
    <w:rsid w:val="004B191B"/>
    <w:rsid w:val="004B3210"/>
    <w:rsid w:val="004B359B"/>
    <w:rsid w:val="004B3DC5"/>
    <w:rsid w:val="004B483A"/>
    <w:rsid w:val="004B4CAF"/>
    <w:rsid w:val="004B4D90"/>
    <w:rsid w:val="004B4E37"/>
    <w:rsid w:val="004B52B3"/>
    <w:rsid w:val="004B58E8"/>
    <w:rsid w:val="004B72F8"/>
    <w:rsid w:val="004B75BA"/>
    <w:rsid w:val="004B7832"/>
    <w:rsid w:val="004B79B3"/>
    <w:rsid w:val="004C0FDD"/>
    <w:rsid w:val="004C10B0"/>
    <w:rsid w:val="004C14BA"/>
    <w:rsid w:val="004C17DF"/>
    <w:rsid w:val="004C1E76"/>
    <w:rsid w:val="004C1F63"/>
    <w:rsid w:val="004C2CA6"/>
    <w:rsid w:val="004C3397"/>
    <w:rsid w:val="004C395F"/>
    <w:rsid w:val="004C3ABE"/>
    <w:rsid w:val="004C45A9"/>
    <w:rsid w:val="004C5098"/>
    <w:rsid w:val="004C52D1"/>
    <w:rsid w:val="004C586F"/>
    <w:rsid w:val="004C59B2"/>
    <w:rsid w:val="004C6603"/>
    <w:rsid w:val="004C6D56"/>
    <w:rsid w:val="004C7829"/>
    <w:rsid w:val="004D03FB"/>
    <w:rsid w:val="004D0A76"/>
    <w:rsid w:val="004D0F76"/>
    <w:rsid w:val="004D1A84"/>
    <w:rsid w:val="004D22E7"/>
    <w:rsid w:val="004D246A"/>
    <w:rsid w:val="004D27F9"/>
    <w:rsid w:val="004D3161"/>
    <w:rsid w:val="004D324C"/>
    <w:rsid w:val="004D3693"/>
    <w:rsid w:val="004D49EA"/>
    <w:rsid w:val="004D4CEB"/>
    <w:rsid w:val="004D4F15"/>
    <w:rsid w:val="004D5506"/>
    <w:rsid w:val="004D5623"/>
    <w:rsid w:val="004D6458"/>
    <w:rsid w:val="004D6D04"/>
    <w:rsid w:val="004D738B"/>
    <w:rsid w:val="004D77FF"/>
    <w:rsid w:val="004D7AF6"/>
    <w:rsid w:val="004D7B9C"/>
    <w:rsid w:val="004E0D35"/>
    <w:rsid w:val="004E0F08"/>
    <w:rsid w:val="004E1121"/>
    <w:rsid w:val="004E13A6"/>
    <w:rsid w:val="004E1737"/>
    <w:rsid w:val="004E2F84"/>
    <w:rsid w:val="004E304B"/>
    <w:rsid w:val="004E337B"/>
    <w:rsid w:val="004E3656"/>
    <w:rsid w:val="004E3893"/>
    <w:rsid w:val="004E3AA9"/>
    <w:rsid w:val="004E3E1D"/>
    <w:rsid w:val="004E4BBD"/>
    <w:rsid w:val="004E56A4"/>
    <w:rsid w:val="004E5B5C"/>
    <w:rsid w:val="004E5BA2"/>
    <w:rsid w:val="004E5E4D"/>
    <w:rsid w:val="004E693B"/>
    <w:rsid w:val="004E6A3F"/>
    <w:rsid w:val="004E7565"/>
    <w:rsid w:val="004E7BD9"/>
    <w:rsid w:val="004F0044"/>
    <w:rsid w:val="004F012B"/>
    <w:rsid w:val="004F14A3"/>
    <w:rsid w:val="004F1672"/>
    <w:rsid w:val="004F1BE7"/>
    <w:rsid w:val="004F2050"/>
    <w:rsid w:val="004F21ED"/>
    <w:rsid w:val="004F236B"/>
    <w:rsid w:val="004F2D1B"/>
    <w:rsid w:val="004F336B"/>
    <w:rsid w:val="004F3B16"/>
    <w:rsid w:val="004F3F7A"/>
    <w:rsid w:val="004F3F83"/>
    <w:rsid w:val="004F4043"/>
    <w:rsid w:val="004F4450"/>
    <w:rsid w:val="004F4F99"/>
    <w:rsid w:val="004F6775"/>
    <w:rsid w:val="004F6CEF"/>
    <w:rsid w:val="004F708D"/>
    <w:rsid w:val="004F77F5"/>
    <w:rsid w:val="004F7AD6"/>
    <w:rsid w:val="00501489"/>
    <w:rsid w:val="005019CA"/>
    <w:rsid w:val="00501CD6"/>
    <w:rsid w:val="00502279"/>
    <w:rsid w:val="00502336"/>
    <w:rsid w:val="0050244F"/>
    <w:rsid w:val="005028BA"/>
    <w:rsid w:val="00503071"/>
    <w:rsid w:val="00503C9B"/>
    <w:rsid w:val="005043C4"/>
    <w:rsid w:val="0050447B"/>
    <w:rsid w:val="00504937"/>
    <w:rsid w:val="0050536F"/>
    <w:rsid w:val="0050559D"/>
    <w:rsid w:val="00505967"/>
    <w:rsid w:val="0050668C"/>
    <w:rsid w:val="005069E1"/>
    <w:rsid w:val="005070EA"/>
    <w:rsid w:val="005076D3"/>
    <w:rsid w:val="005077B9"/>
    <w:rsid w:val="00507829"/>
    <w:rsid w:val="00507E44"/>
    <w:rsid w:val="005100FE"/>
    <w:rsid w:val="0051016A"/>
    <w:rsid w:val="00510170"/>
    <w:rsid w:val="00510362"/>
    <w:rsid w:val="005107F2"/>
    <w:rsid w:val="00510B28"/>
    <w:rsid w:val="00510DFF"/>
    <w:rsid w:val="005137A6"/>
    <w:rsid w:val="00513D6C"/>
    <w:rsid w:val="00514035"/>
    <w:rsid w:val="005143DE"/>
    <w:rsid w:val="005147CD"/>
    <w:rsid w:val="00514EF3"/>
    <w:rsid w:val="005152CC"/>
    <w:rsid w:val="00515417"/>
    <w:rsid w:val="00515CE8"/>
    <w:rsid w:val="005161FD"/>
    <w:rsid w:val="00516603"/>
    <w:rsid w:val="00516771"/>
    <w:rsid w:val="0051685C"/>
    <w:rsid w:val="00516A19"/>
    <w:rsid w:val="0051744C"/>
    <w:rsid w:val="00517841"/>
    <w:rsid w:val="0051789B"/>
    <w:rsid w:val="00520C9C"/>
    <w:rsid w:val="005214E3"/>
    <w:rsid w:val="00521561"/>
    <w:rsid w:val="005218A5"/>
    <w:rsid w:val="00522A64"/>
    <w:rsid w:val="00522BC0"/>
    <w:rsid w:val="00522FC8"/>
    <w:rsid w:val="005232ED"/>
    <w:rsid w:val="00523CF9"/>
    <w:rsid w:val="00524A04"/>
    <w:rsid w:val="00524F4A"/>
    <w:rsid w:val="005251C3"/>
    <w:rsid w:val="00525482"/>
    <w:rsid w:val="00525BC4"/>
    <w:rsid w:val="00525EDA"/>
    <w:rsid w:val="00526867"/>
    <w:rsid w:val="00527540"/>
    <w:rsid w:val="005279F7"/>
    <w:rsid w:val="00530907"/>
    <w:rsid w:val="0053156D"/>
    <w:rsid w:val="005321DC"/>
    <w:rsid w:val="005329A5"/>
    <w:rsid w:val="005333DC"/>
    <w:rsid w:val="00533C4D"/>
    <w:rsid w:val="00533CC7"/>
    <w:rsid w:val="00534F24"/>
    <w:rsid w:val="00535517"/>
    <w:rsid w:val="00535AD6"/>
    <w:rsid w:val="00536D51"/>
    <w:rsid w:val="00537437"/>
    <w:rsid w:val="00537DF7"/>
    <w:rsid w:val="005400A2"/>
    <w:rsid w:val="005401FA"/>
    <w:rsid w:val="00540B5B"/>
    <w:rsid w:val="00540FBB"/>
    <w:rsid w:val="00541A03"/>
    <w:rsid w:val="00541D10"/>
    <w:rsid w:val="005421BD"/>
    <w:rsid w:val="00542666"/>
    <w:rsid w:val="00542D3C"/>
    <w:rsid w:val="0054369C"/>
    <w:rsid w:val="00543BF3"/>
    <w:rsid w:val="0054437A"/>
    <w:rsid w:val="00544781"/>
    <w:rsid w:val="00544A4B"/>
    <w:rsid w:val="00544DDE"/>
    <w:rsid w:val="00545617"/>
    <w:rsid w:val="0054610B"/>
    <w:rsid w:val="005461C2"/>
    <w:rsid w:val="0054631B"/>
    <w:rsid w:val="0054650D"/>
    <w:rsid w:val="005467E7"/>
    <w:rsid w:val="005474C8"/>
    <w:rsid w:val="005478D0"/>
    <w:rsid w:val="00547E4F"/>
    <w:rsid w:val="0055000F"/>
    <w:rsid w:val="005501C7"/>
    <w:rsid w:val="00550449"/>
    <w:rsid w:val="00550966"/>
    <w:rsid w:val="00550FEA"/>
    <w:rsid w:val="00551A93"/>
    <w:rsid w:val="00551ECC"/>
    <w:rsid w:val="0055237E"/>
    <w:rsid w:val="005527DA"/>
    <w:rsid w:val="00552BEA"/>
    <w:rsid w:val="00552C93"/>
    <w:rsid w:val="00553495"/>
    <w:rsid w:val="005535AE"/>
    <w:rsid w:val="00553701"/>
    <w:rsid w:val="00553746"/>
    <w:rsid w:val="00554413"/>
    <w:rsid w:val="00554E21"/>
    <w:rsid w:val="0055501A"/>
    <w:rsid w:val="0055533A"/>
    <w:rsid w:val="005556D4"/>
    <w:rsid w:val="005558ED"/>
    <w:rsid w:val="00555C4E"/>
    <w:rsid w:val="00555CE4"/>
    <w:rsid w:val="00556556"/>
    <w:rsid w:val="0055687A"/>
    <w:rsid w:val="005576D4"/>
    <w:rsid w:val="00557C7A"/>
    <w:rsid w:val="00561BD7"/>
    <w:rsid w:val="0056248B"/>
    <w:rsid w:val="00562AF9"/>
    <w:rsid w:val="00562C01"/>
    <w:rsid w:val="00562E88"/>
    <w:rsid w:val="005636D6"/>
    <w:rsid w:val="00563ADF"/>
    <w:rsid w:val="0056435D"/>
    <w:rsid w:val="00564635"/>
    <w:rsid w:val="0056486C"/>
    <w:rsid w:val="00564EB9"/>
    <w:rsid w:val="00565345"/>
    <w:rsid w:val="0056682E"/>
    <w:rsid w:val="00566BFF"/>
    <w:rsid w:val="00566D32"/>
    <w:rsid w:val="00566F71"/>
    <w:rsid w:val="005670F6"/>
    <w:rsid w:val="00567DA8"/>
    <w:rsid w:val="005701F2"/>
    <w:rsid w:val="00570613"/>
    <w:rsid w:val="00571002"/>
    <w:rsid w:val="005712A7"/>
    <w:rsid w:val="0057131B"/>
    <w:rsid w:val="005715E6"/>
    <w:rsid w:val="00571E75"/>
    <w:rsid w:val="00572391"/>
    <w:rsid w:val="00574B56"/>
    <w:rsid w:val="00575331"/>
    <w:rsid w:val="00576192"/>
    <w:rsid w:val="00576BFF"/>
    <w:rsid w:val="00576EFA"/>
    <w:rsid w:val="005771FC"/>
    <w:rsid w:val="005777CE"/>
    <w:rsid w:val="0057789F"/>
    <w:rsid w:val="00577F23"/>
    <w:rsid w:val="0058037B"/>
    <w:rsid w:val="005803B1"/>
    <w:rsid w:val="0058085A"/>
    <w:rsid w:val="005837EB"/>
    <w:rsid w:val="005837F5"/>
    <w:rsid w:val="00583847"/>
    <w:rsid w:val="00583E98"/>
    <w:rsid w:val="00584C76"/>
    <w:rsid w:val="0058591A"/>
    <w:rsid w:val="00585FA5"/>
    <w:rsid w:val="005867D4"/>
    <w:rsid w:val="00586DB5"/>
    <w:rsid w:val="00587189"/>
    <w:rsid w:val="00587604"/>
    <w:rsid w:val="00587AE5"/>
    <w:rsid w:val="0059003E"/>
    <w:rsid w:val="0059015C"/>
    <w:rsid w:val="0059026E"/>
    <w:rsid w:val="0059089B"/>
    <w:rsid w:val="00590C36"/>
    <w:rsid w:val="005912FC"/>
    <w:rsid w:val="00592A84"/>
    <w:rsid w:val="00592EEB"/>
    <w:rsid w:val="0059393E"/>
    <w:rsid w:val="00593E59"/>
    <w:rsid w:val="00593F7D"/>
    <w:rsid w:val="005944BC"/>
    <w:rsid w:val="00594785"/>
    <w:rsid w:val="005947AA"/>
    <w:rsid w:val="00594E6E"/>
    <w:rsid w:val="0059546C"/>
    <w:rsid w:val="005956ED"/>
    <w:rsid w:val="00595E2A"/>
    <w:rsid w:val="0059618D"/>
    <w:rsid w:val="005967C5"/>
    <w:rsid w:val="005969FB"/>
    <w:rsid w:val="00597924"/>
    <w:rsid w:val="00597B57"/>
    <w:rsid w:val="00597B97"/>
    <w:rsid w:val="005A01B0"/>
    <w:rsid w:val="005A01D0"/>
    <w:rsid w:val="005A05F2"/>
    <w:rsid w:val="005A0891"/>
    <w:rsid w:val="005A0CAC"/>
    <w:rsid w:val="005A15FE"/>
    <w:rsid w:val="005A1861"/>
    <w:rsid w:val="005A1CB8"/>
    <w:rsid w:val="005A2603"/>
    <w:rsid w:val="005A3009"/>
    <w:rsid w:val="005A313E"/>
    <w:rsid w:val="005A3166"/>
    <w:rsid w:val="005A3682"/>
    <w:rsid w:val="005A3BDC"/>
    <w:rsid w:val="005A48D7"/>
    <w:rsid w:val="005A49FC"/>
    <w:rsid w:val="005A4A1F"/>
    <w:rsid w:val="005A505E"/>
    <w:rsid w:val="005A5566"/>
    <w:rsid w:val="005A586E"/>
    <w:rsid w:val="005A6681"/>
    <w:rsid w:val="005A7B2A"/>
    <w:rsid w:val="005A7E73"/>
    <w:rsid w:val="005B0081"/>
    <w:rsid w:val="005B0573"/>
    <w:rsid w:val="005B0839"/>
    <w:rsid w:val="005B0A33"/>
    <w:rsid w:val="005B0AD6"/>
    <w:rsid w:val="005B0AFF"/>
    <w:rsid w:val="005B0B3E"/>
    <w:rsid w:val="005B0EF7"/>
    <w:rsid w:val="005B11F4"/>
    <w:rsid w:val="005B1563"/>
    <w:rsid w:val="005B2454"/>
    <w:rsid w:val="005B2D50"/>
    <w:rsid w:val="005B307A"/>
    <w:rsid w:val="005B3093"/>
    <w:rsid w:val="005B343D"/>
    <w:rsid w:val="005B354E"/>
    <w:rsid w:val="005B4D76"/>
    <w:rsid w:val="005B4D77"/>
    <w:rsid w:val="005B5B9C"/>
    <w:rsid w:val="005B5E19"/>
    <w:rsid w:val="005B6279"/>
    <w:rsid w:val="005B6AE8"/>
    <w:rsid w:val="005B71D2"/>
    <w:rsid w:val="005B7891"/>
    <w:rsid w:val="005C0FD3"/>
    <w:rsid w:val="005C121D"/>
    <w:rsid w:val="005C1528"/>
    <w:rsid w:val="005C164D"/>
    <w:rsid w:val="005C175B"/>
    <w:rsid w:val="005C2A89"/>
    <w:rsid w:val="005C2B28"/>
    <w:rsid w:val="005C37BD"/>
    <w:rsid w:val="005C3DBA"/>
    <w:rsid w:val="005C3F9F"/>
    <w:rsid w:val="005C4993"/>
    <w:rsid w:val="005C4CCB"/>
    <w:rsid w:val="005C57D5"/>
    <w:rsid w:val="005C6052"/>
    <w:rsid w:val="005C633F"/>
    <w:rsid w:val="005C64A5"/>
    <w:rsid w:val="005C66D1"/>
    <w:rsid w:val="005C6BD7"/>
    <w:rsid w:val="005C6ED5"/>
    <w:rsid w:val="005C7761"/>
    <w:rsid w:val="005C7922"/>
    <w:rsid w:val="005C7FD4"/>
    <w:rsid w:val="005D00C4"/>
    <w:rsid w:val="005D02E4"/>
    <w:rsid w:val="005D075F"/>
    <w:rsid w:val="005D116B"/>
    <w:rsid w:val="005D1E51"/>
    <w:rsid w:val="005D1F4D"/>
    <w:rsid w:val="005D2734"/>
    <w:rsid w:val="005D29BC"/>
    <w:rsid w:val="005D2B78"/>
    <w:rsid w:val="005D473B"/>
    <w:rsid w:val="005D4774"/>
    <w:rsid w:val="005D486A"/>
    <w:rsid w:val="005D4A34"/>
    <w:rsid w:val="005D4AFE"/>
    <w:rsid w:val="005D4C5C"/>
    <w:rsid w:val="005D4E7A"/>
    <w:rsid w:val="005D5609"/>
    <w:rsid w:val="005D5E62"/>
    <w:rsid w:val="005D6069"/>
    <w:rsid w:val="005D6594"/>
    <w:rsid w:val="005D6AC7"/>
    <w:rsid w:val="005D6D8F"/>
    <w:rsid w:val="005D6E21"/>
    <w:rsid w:val="005D7229"/>
    <w:rsid w:val="005D73CA"/>
    <w:rsid w:val="005E0A3D"/>
    <w:rsid w:val="005E12A2"/>
    <w:rsid w:val="005E12EF"/>
    <w:rsid w:val="005E160A"/>
    <w:rsid w:val="005E1B3C"/>
    <w:rsid w:val="005E2727"/>
    <w:rsid w:val="005E2B73"/>
    <w:rsid w:val="005E357D"/>
    <w:rsid w:val="005E37EF"/>
    <w:rsid w:val="005E3EB7"/>
    <w:rsid w:val="005E430D"/>
    <w:rsid w:val="005E4552"/>
    <w:rsid w:val="005E4943"/>
    <w:rsid w:val="005E4D23"/>
    <w:rsid w:val="005E5C0D"/>
    <w:rsid w:val="005E5CAC"/>
    <w:rsid w:val="005E5F2A"/>
    <w:rsid w:val="005E60E9"/>
    <w:rsid w:val="005E6247"/>
    <w:rsid w:val="005E753D"/>
    <w:rsid w:val="005F0C22"/>
    <w:rsid w:val="005F170C"/>
    <w:rsid w:val="005F184C"/>
    <w:rsid w:val="005F1D02"/>
    <w:rsid w:val="005F38A5"/>
    <w:rsid w:val="005F408A"/>
    <w:rsid w:val="005F427C"/>
    <w:rsid w:val="005F42A4"/>
    <w:rsid w:val="005F4503"/>
    <w:rsid w:val="005F4971"/>
    <w:rsid w:val="005F4A7F"/>
    <w:rsid w:val="005F4E8A"/>
    <w:rsid w:val="005F55D8"/>
    <w:rsid w:val="005F5773"/>
    <w:rsid w:val="005F5BF4"/>
    <w:rsid w:val="005F5D2F"/>
    <w:rsid w:val="005F64DE"/>
    <w:rsid w:val="005F6DA2"/>
    <w:rsid w:val="005F6EBA"/>
    <w:rsid w:val="005F6F4F"/>
    <w:rsid w:val="005F6F70"/>
    <w:rsid w:val="005F7B28"/>
    <w:rsid w:val="00600D08"/>
    <w:rsid w:val="00600EF6"/>
    <w:rsid w:val="00601005"/>
    <w:rsid w:val="0060137A"/>
    <w:rsid w:val="00602138"/>
    <w:rsid w:val="0060267A"/>
    <w:rsid w:val="00603DF9"/>
    <w:rsid w:val="00603DFE"/>
    <w:rsid w:val="006054D4"/>
    <w:rsid w:val="00605561"/>
    <w:rsid w:val="00605B75"/>
    <w:rsid w:val="00605B9D"/>
    <w:rsid w:val="00605C69"/>
    <w:rsid w:val="00605D1C"/>
    <w:rsid w:val="006061B1"/>
    <w:rsid w:val="006062BA"/>
    <w:rsid w:val="00606598"/>
    <w:rsid w:val="006065B1"/>
    <w:rsid w:val="006067C2"/>
    <w:rsid w:val="006104C7"/>
    <w:rsid w:val="00610869"/>
    <w:rsid w:val="00610CBB"/>
    <w:rsid w:val="00610EED"/>
    <w:rsid w:val="00610F8D"/>
    <w:rsid w:val="00611F6A"/>
    <w:rsid w:val="00612589"/>
    <w:rsid w:val="0061258A"/>
    <w:rsid w:val="00612A62"/>
    <w:rsid w:val="00612E72"/>
    <w:rsid w:val="006145C4"/>
    <w:rsid w:val="0061565D"/>
    <w:rsid w:val="006156CB"/>
    <w:rsid w:val="006156D4"/>
    <w:rsid w:val="00615E35"/>
    <w:rsid w:val="00615E3D"/>
    <w:rsid w:val="00615F5A"/>
    <w:rsid w:val="00616EE0"/>
    <w:rsid w:val="00616F74"/>
    <w:rsid w:val="00617139"/>
    <w:rsid w:val="00620D4B"/>
    <w:rsid w:val="00621038"/>
    <w:rsid w:val="00622646"/>
    <w:rsid w:val="006228C2"/>
    <w:rsid w:val="00622B37"/>
    <w:rsid w:val="00622CB1"/>
    <w:rsid w:val="0062302D"/>
    <w:rsid w:val="0062376C"/>
    <w:rsid w:val="006238FD"/>
    <w:rsid w:val="006239E4"/>
    <w:rsid w:val="00623ABC"/>
    <w:rsid w:val="00623B36"/>
    <w:rsid w:val="00623C5E"/>
    <w:rsid w:val="00623DF0"/>
    <w:rsid w:val="0062448B"/>
    <w:rsid w:val="00625354"/>
    <w:rsid w:val="006254F1"/>
    <w:rsid w:val="00625941"/>
    <w:rsid w:val="00625C49"/>
    <w:rsid w:val="00625D14"/>
    <w:rsid w:val="00627374"/>
    <w:rsid w:val="00627DD9"/>
    <w:rsid w:val="00627FE3"/>
    <w:rsid w:val="00627FF8"/>
    <w:rsid w:val="006300A1"/>
    <w:rsid w:val="00630AAB"/>
    <w:rsid w:val="00630E65"/>
    <w:rsid w:val="00631B21"/>
    <w:rsid w:val="00631B8D"/>
    <w:rsid w:val="00632247"/>
    <w:rsid w:val="00632C6F"/>
    <w:rsid w:val="00633028"/>
    <w:rsid w:val="0063308B"/>
    <w:rsid w:val="006333BF"/>
    <w:rsid w:val="00633BD8"/>
    <w:rsid w:val="0063437E"/>
    <w:rsid w:val="006355E2"/>
    <w:rsid w:val="00636CE0"/>
    <w:rsid w:val="00636DC3"/>
    <w:rsid w:val="006372BF"/>
    <w:rsid w:val="00637B83"/>
    <w:rsid w:val="00637C23"/>
    <w:rsid w:val="0064036E"/>
    <w:rsid w:val="00640E23"/>
    <w:rsid w:val="0064127F"/>
    <w:rsid w:val="006414D4"/>
    <w:rsid w:val="006418CD"/>
    <w:rsid w:val="00642172"/>
    <w:rsid w:val="0064220D"/>
    <w:rsid w:val="0064370F"/>
    <w:rsid w:val="00643CDE"/>
    <w:rsid w:val="00644D27"/>
    <w:rsid w:val="00644FC1"/>
    <w:rsid w:val="00645316"/>
    <w:rsid w:val="006455A6"/>
    <w:rsid w:val="006460E7"/>
    <w:rsid w:val="0064613F"/>
    <w:rsid w:val="006461AE"/>
    <w:rsid w:val="00646351"/>
    <w:rsid w:val="006464B4"/>
    <w:rsid w:val="00646CE3"/>
    <w:rsid w:val="00646EE2"/>
    <w:rsid w:val="00647035"/>
    <w:rsid w:val="0064714E"/>
    <w:rsid w:val="00647464"/>
    <w:rsid w:val="00647A16"/>
    <w:rsid w:val="00647B8E"/>
    <w:rsid w:val="00647C88"/>
    <w:rsid w:val="00647F6A"/>
    <w:rsid w:val="00650073"/>
    <w:rsid w:val="00650276"/>
    <w:rsid w:val="00650347"/>
    <w:rsid w:val="0065054F"/>
    <w:rsid w:val="00650797"/>
    <w:rsid w:val="006509CB"/>
    <w:rsid w:val="00650D1C"/>
    <w:rsid w:val="00650DCD"/>
    <w:rsid w:val="006519E3"/>
    <w:rsid w:val="00651D2C"/>
    <w:rsid w:val="00651E8C"/>
    <w:rsid w:val="0065249C"/>
    <w:rsid w:val="00652571"/>
    <w:rsid w:val="00652581"/>
    <w:rsid w:val="00652E7D"/>
    <w:rsid w:val="0065314F"/>
    <w:rsid w:val="00653D85"/>
    <w:rsid w:val="00653EDF"/>
    <w:rsid w:val="00654B7E"/>
    <w:rsid w:val="00654BDC"/>
    <w:rsid w:val="00654DDF"/>
    <w:rsid w:val="006559C3"/>
    <w:rsid w:val="00655F48"/>
    <w:rsid w:val="0065641A"/>
    <w:rsid w:val="0065777C"/>
    <w:rsid w:val="00660108"/>
    <w:rsid w:val="0066012B"/>
    <w:rsid w:val="00661715"/>
    <w:rsid w:val="00662AFD"/>
    <w:rsid w:val="00662BCF"/>
    <w:rsid w:val="00663770"/>
    <w:rsid w:val="00663C1D"/>
    <w:rsid w:val="00663E4B"/>
    <w:rsid w:val="00664F4A"/>
    <w:rsid w:val="0066584A"/>
    <w:rsid w:val="00665934"/>
    <w:rsid w:val="00665B23"/>
    <w:rsid w:val="00665D69"/>
    <w:rsid w:val="00666919"/>
    <w:rsid w:val="0066744E"/>
    <w:rsid w:val="00667645"/>
    <w:rsid w:val="0066776E"/>
    <w:rsid w:val="00667A03"/>
    <w:rsid w:val="0067014A"/>
    <w:rsid w:val="00670535"/>
    <w:rsid w:val="0067083B"/>
    <w:rsid w:val="006709EB"/>
    <w:rsid w:val="00670B57"/>
    <w:rsid w:val="006718D9"/>
    <w:rsid w:val="00672272"/>
    <w:rsid w:val="00672387"/>
    <w:rsid w:val="0067332E"/>
    <w:rsid w:val="00674B53"/>
    <w:rsid w:val="00674BD2"/>
    <w:rsid w:val="0067530A"/>
    <w:rsid w:val="00676AD3"/>
    <w:rsid w:val="00677295"/>
    <w:rsid w:val="00677578"/>
    <w:rsid w:val="00677BBD"/>
    <w:rsid w:val="00680679"/>
    <w:rsid w:val="006809CB"/>
    <w:rsid w:val="00680D9F"/>
    <w:rsid w:val="006811E1"/>
    <w:rsid w:val="006812D9"/>
    <w:rsid w:val="006813FB"/>
    <w:rsid w:val="00681801"/>
    <w:rsid w:val="00681D34"/>
    <w:rsid w:val="006820DA"/>
    <w:rsid w:val="00682585"/>
    <w:rsid w:val="006828F4"/>
    <w:rsid w:val="00682FF3"/>
    <w:rsid w:val="00683698"/>
    <w:rsid w:val="00684A9B"/>
    <w:rsid w:val="00684C3C"/>
    <w:rsid w:val="00685003"/>
    <w:rsid w:val="00685BFF"/>
    <w:rsid w:val="0068623E"/>
    <w:rsid w:val="006864AE"/>
    <w:rsid w:val="006867A7"/>
    <w:rsid w:val="00686A34"/>
    <w:rsid w:val="00686CE3"/>
    <w:rsid w:val="00686FF6"/>
    <w:rsid w:val="00687812"/>
    <w:rsid w:val="00687A33"/>
    <w:rsid w:val="00687A44"/>
    <w:rsid w:val="00690316"/>
    <w:rsid w:val="006907DC"/>
    <w:rsid w:val="00691089"/>
    <w:rsid w:val="00691456"/>
    <w:rsid w:val="00691657"/>
    <w:rsid w:val="00691702"/>
    <w:rsid w:val="00691905"/>
    <w:rsid w:val="00691B3C"/>
    <w:rsid w:val="00691B96"/>
    <w:rsid w:val="00691BC0"/>
    <w:rsid w:val="0069233B"/>
    <w:rsid w:val="00692C49"/>
    <w:rsid w:val="006935E1"/>
    <w:rsid w:val="006944EC"/>
    <w:rsid w:val="006947B6"/>
    <w:rsid w:val="00694E73"/>
    <w:rsid w:val="006958A9"/>
    <w:rsid w:val="00695CCB"/>
    <w:rsid w:val="00695E0E"/>
    <w:rsid w:val="00695F8B"/>
    <w:rsid w:val="00696270"/>
    <w:rsid w:val="00696B92"/>
    <w:rsid w:val="00697740"/>
    <w:rsid w:val="00697AFF"/>
    <w:rsid w:val="00697B1E"/>
    <w:rsid w:val="00697BD3"/>
    <w:rsid w:val="00697F08"/>
    <w:rsid w:val="006A1288"/>
    <w:rsid w:val="006A1C62"/>
    <w:rsid w:val="006A2036"/>
    <w:rsid w:val="006A25D6"/>
    <w:rsid w:val="006A2639"/>
    <w:rsid w:val="006A283B"/>
    <w:rsid w:val="006A2E5B"/>
    <w:rsid w:val="006A2ECB"/>
    <w:rsid w:val="006A3377"/>
    <w:rsid w:val="006A342A"/>
    <w:rsid w:val="006A3650"/>
    <w:rsid w:val="006A369A"/>
    <w:rsid w:val="006A3869"/>
    <w:rsid w:val="006A3AF2"/>
    <w:rsid w:val="006A3B93"/>
    <w:rsid w:val="006A40A0"/>
    <w:rsid w:val="006A4180"/>
    <w:rsid w:val="006A43F9"/>
    <w:rsid w:val="006A4C3C"/>
    <w:rsid w:val="006A4EEF"/>
    <w:rsid w:val="006A5566"/>
    <w:rsid w:val="006A6CF3"/>
    <w:rsid w:val="006A73F6"/>
    <w:rsid w:val="006B036F"/>
    <w:rsid w:val="006B0423"/>
    <w:rsid w:val="006B1035"/>
    <w:rsid w:val="006B1268"/>
    <w:rsid w:val="006B1587"/>
    <w:rsid w:val="006B178A"/>
    <w:rsid w:val="006B17FD"/>
    <w:rsid w:val="006B19C4"/>
    <w:rsid w:val="006B1F4A"/>
    <w:rsid w:val="006B23E4"/>
    <w:rsid w:val="006B3798"/>
    <w:rsid w:val="006B3D17"/>
    <w:rsid w:val="006B3F09"/>
    <w:rsid w:val="006B41E5"/>
    <w:rsid w:val="006B51EA"/>
    <w:rsid w:val="006B56A2"/>
    <w:rsid w:val="006B5BB7"/>
    <w:rsid w:val="006B5D01"/>
    <w:rsid w:val="006B5DA9"/>
    <w:rsid w:val="006B6392"/>
    <w:rsid w:val="006B6632"/>
    <w:rsid w:val="006B7339"/>
    <w:rsid w:val="006B7C24"/>
    <w:rsid w:val="006C014C"/>
    <w:rsid w:val="006C04A4"/>
    <w:rsid w:val="006C0834"/>
    <w:rsid w:val="006C0A3B"/>
    <w:rsid w:val="006C12B1"/>
    <w:rsid w:val="006C23D4"/>
    <w:rsid w:val="006C2491"/>
    <w:rsid w:val="006C2517"/>
    <w:rsid w:val="006C2933"/>
    <w:rsid w:val="006C2D47"/>
    <w:rsid w:val="006C35B4"/>
    <w:rsid w:val="006C380D"/>
    <w:rsid w:val="006C38F8"/>
    <w:rsid w:val="006C3A6E"/>
    <w:rsid w:val="006C3E82"/>
    <w:rsid w:val="006C3E92"/>
    <w:rsid w:val="006C416F"/>
    <w:rsid w:val="006C42CC"/>
    <w:rsid w:val="006C4944"/>
    <w:rsid w:val="006C4C51"/>
    <w:rsid w:val="006C4EB1"/>
    <w:rsid w:val="006C55ED"/>
    <w:rsid w:val="006C5824"/>
    <w:rsid w:val="006C60D1"/>
    <w:rsid w:val="006C64A3"/>
    <w:rsid w:val="006C66B8"/>
    <w:rsid w:val="006C66FD"/>
    <w:rsid w:val="006C68C4"/>
    <w:rsid w:val="006C6F12"/>
    <w:rsid w:val="006C737A"/>
    <w:rsid w:val="006C7972"/>
    <w:rsid w:val="006C7B9D"/>
    <w:rsid w:val="006C7D2F"/>
    <w:rsid w:val="006C7DCA"/>
    <w:rsid w:val="006D007F"/>
    <w:rsid w:val="006D0727"/>
    <w:rsid w:val="006D127D"/>
    <w:rsid w:val="006D15ED"/>
    <w:rsid w:val="006D21A0"/>
    <w:rsid w:val="006D24E3"/>
    <w:rsid w:val="006D2501"/>
    <w:rsid w:val="006D25BE"/>
    <w:rsid w:val="006D266A"/>
    <w:rsid w:val="006D27F9"/>
    <w:rsid w:val="006D2C02"/>
    <w:rsid w:val="006D32DF"/>
    <w:rsid w:val="006D3B24"/>
    <w:rsid w:val="006D4549"/>
    <w:rsid w:val="006D510B"/>
    <w:rsid w:val="006D5A3F"/>
    <w:rsid w:val="006D67A4"/>
    <w:rsid w:val="006D67E5"/>
    <w:rsid w:val="006D6921"/>
    <w:rsid w:val="006D6C3C"/>
    <w:rsid w:val="006D6C9F"/>
    <w:rsid w:val="006D700E"/>
    <w:rsid w:val="006D77DF"/>
    <w:rsid w:val="006D7BB3"/>
    <w:rsid w:val="006D7D15"/>
    <w:rsid w:val="006D7DAC"/>
    <w:rsid w:val="006E0025"/>
    <w:rsid w:val="006E01F5"/>
    <w:rsid w:val="006E0589"/>
    <w:rsid w:val="006E09C5"/>
    <w:rsid w:val="006E0CFF"/>
    <w:rsid w:val="006E0EB2"/>
    <w:rsid w:val="006E14D6"/>
    <w:rsid w:val="006E1824"/>
    <w:rsid w:val="006E1909"/>
    <w:rsid w:val="006E22ED"/>
    <w:rsid w:val="006E245E"/>
    <w:rsid w:val="006E25FF"/>
    <w:rsid w:val="006E28D2"/>
    <w:rsid w:val="006E3035"/>
    <w:rsid w:val="006E30C3"/>
    <w:rsid w:val="006E3167"/>
    <w:rsid w:val="006E562E"/>
    <w:rsid w:val="006E5BC7"/>
    <w:rsid w:val="006E5D64"/>
    <w:rsid w:val="006E5DD2"/>
    <w:rsid w:val="006E6119"/>
    <w:rsid w:val="006E655D"/>
    <w:rsid w:val="006E6962"/>
    <w:rsid w:val="006E6A54"/>
    <w:rsid w:val="006E6A8A"/>
    <w:rsid w:val="006E75D8"/>
    <w:rsid w:val="006E7A1C"/>
    <w:rsid w:val="006F01B8"/>
    <w:rsid w:val="006F032D"/>
    <w:rsid w:val="006F0872"/>
    <w:rsid w:val="006F11A6"/>
    <w:rsid w:val="006F1B84"/>
    <w:rsid w:val="006F1D76"/>
    <w:rsid w:val="006F202E"/>
    <w:rsid w:val="006F22FA"/>
    <w:rsid w:val="006F2A86"/>
    <w:rsid w:val="006F337E"/>
    <w:rsid w:val="006F350D"/>
    <w:rsid w:val="006F37A2"/>
    <w:rsid w:val="006F3AEA"/>
    <w:rsid w:val="006F3D88"/>
    <w:rsid w:val="006F3DCA"/>
    <w:rsid w:val="006F461C"/>
    <w:rsid w:val="006F52C4"/>
    <w:rsid w:val="006F5424"/>
    <w:rsid w:val="006F58D8"/>
    <w:rsid w:val="006F6353"/>
    <w:rsid w:val="006F71C0"/>
    <w:rsid w:val="006F7DEB"/>
    <w:rsid w:val="0070007B"/>
    <w:rsid w:val="00700559"/>
    <w:rsid w:val="007008D9"/>
    <w:rsid w:val="00700AC0"/>
    <w:rsid w:val="00700C1F"/>
    <w:rsid w:val="00701562"/>
    <w:rsid w:val="00701905"/>
    <w:rsid w:val="007020E5"/>
    <w:rsid w:val="00702F43"/>
    <w:rsid w:val="00703041"/>
    <w:rsid w:val="007037B5"/>
    <w:rsid w:val="00703BC3"/>
    <w:rsid w:val="00703E7F"/>
    <w:rsid w:val="00704010"/>
    <w:rsid w:val="007040E9"/>
    <w:rsid w:val="0070454A"/>
    <w:rsid w:val="00704AA5"/>
    <w:rsid w:val="007050D8"/>
    <w:rsid w:val="007053D8"/>
    <w:rsid w:val="0070559D"/>
    <w:rsid w:val="007063B3"/>
    <w:rsid w:val="00707066"/>
    <w:rsid w:val="0070719F"/>
    <w:rsid w:val="007071A5"/>
    <w:rsid w:val="007073C9"/>
    <w:rsid w:val="00707414"/>
    <w:rsid w:val="00707EFC"/>
    <w:rsid w:val="00707F14"/>
    <w:rsid w:val="007100D7"/>
    <w:rsid w:val="00710C1C"/>
    <w:rsid w:val="00712291"/>
    <w:rsid w:val="007124CB"/>
    <w:rsid w:val="00712BB0"/>
    <w:rsid w:val="00712C2D"/>
    <w:rsid w:val="00712C8E"/>
    <w:rsid w:val="00712DFA"/>
    <w:rsid w:val="0071332B"/>
    <w:rsid w:val="007133FA"/>
    <w:rsid w:val="00713479"/>
    <w:rsid w:val="00713497"/>
    <w:rsid w:val="0071385A"/>
    <w:rsid w:val="0071454B"/>
    <w:rsid w:val="00714958"/>
    <w:rsid w:val="00714D3E"/>
    <w:rsid w:val="00716068"/>
    <w:rsid w:val="00716652"/>
    <w:rsid w:val="00717204"/>
    <w:rsid w:val="00717337"/>
    <w:rsid w:val="00717B40"/>
    <w:rsid w:val="0072000A"/>
    <w:rsid w:val="00720218"/>
    <w:rsid w:val="007206CB"/>
    <w:rsid w:val="00721074"/>
    <w:rsid w:val="00721C4A"/>
    <w:rsid w:val="007224E7"/>
    <w:rsid w:val="00722852"/>
    <w:rsid w:val="00723164"/>
    <w:rsid w:val="007232B4"/>
    <w:rsid w:val="00723300"/>
    <w:rsid w:val="0072334F"/>
    <w:rsid w:val="00723537"/>
    <w:rsid w:val="00723560"/>
    <w:rsid w:val="00723796"/>
    <w:rsid w:val="00723A1F"/>
    <w:rsid w:val="007244FD"/>
    <w:rsid w:val="00724A10"/>
    <w:rsid w:val="00724B24"/>
    <w:rsid w:val="00724BBC"/>
    <w:rsid w:val="00724BED"/>
    <w:rsid w:val="00725A97"/>
    <w:rsid w:val="00725B6C"/>
    <w:rsid w:val="00725DE2"/>
    <w:rsid w:val="0072608A"/>
    <w:rsid w:val="007260E9"/>
    <w:rsid w:val="00730CA9"/>
    <w:rsid w:val="00730F5D"/>
    <w:rsid w:val="007311B7"/>
    <w:rsid w:val="00731277"/>
    <w:rsid w:val="00731C33"/>
    <w:rsid w:val="00732C5F"/>
    <w:rsid w:val="0073409A"/>
    <w:rsid w:val="00735287"/>
    <w:rsid w:val="00735429"/>
    <w:rsid w:val="0073588D"/>
    <w:rsid w:val="007363FB"/>
    <w:rsid w:val="00737A00"/>
    <w:rsid w:val="00737AB3"/>
    <w:rsid w:val="00737EF0"/>
    <w:rsid w:val="00740DDF"/>
    <w:rsid w:val="00741441"/>
    <w:rsid w:val="007416B5"/>
    <w:rsid w:val="00741E62"/>
    <w:rsid w:val="007424C7"/>
    <w:rsid w:val="00742DDE"/>
    <w:rsid w:val="00742DE7"/>
    <w:rsid w:val="0074308E"/>
    <w:rsid w:val="00743D87"/>
    <w:rsid w:val="00743F35"/>
    <w:rsid w:val="007442B5"/>
    <w:rsid w:val="007462FD"/>
    <w:rsid w:val="0074672B"/>
    <w:rsid w:val="00746773"/>
    <w:rsid w:val="00746C4F"/>
    <w:rsid w:val="00746D80"/>
    <w:rsid w:val="00746E46"/>
    <w:rsid w:val="007471BD"/>
    <w:rsid w:val="00747B23"/>
    <w:rsid w:val="00747E5F"/>
    <w:rsid w:val="0075064E"/>
    <w:rsid w:val="00750702"/>
    <w:rsid w:val="00750C3E"/>
    <w:rsid w:val="00751203"/>
    <w:rsid w:val="007515D3"/>
    <w:rsid w:val="00751640"/>
    <w:rsid w:val="00751A8F"/>
    <w:rsid w:val="00751D03"/>
    <w:rsid w:val="007521D0"/>
    <w:rsid w:val="00752497"/>
    <w:rsid w:val="007531DB"/>
    <w:rsid w:val="00753217"/>
    <w:rsid w:val="00753234"/>
    <w:rsid w:val="00753D24"/>
    <w:rsid w:val="00753E13"/>
    <w:rsid w:val="0075402F"/>
    <w:rsid w:val="00754F24"/>
    <w:rsid w:val="0075514D"/>
    <w:rsid w:val="007562A4"/>
    <w:rsid w:val="00756457"/>
    <w:rsid w:val="00756734"/>
    <w:rsid w:val="00756782"/>
    <w:rsid w:val="00756878"/>
    <w:rsid w:val="00757D83"/>
    <w:rsid w:val="007602B5"/>
    <w:rsid w:val="0076036A"/>
    <w:rsid w:val="0076045B"/>
    <w:rsid w:val="0076060C"/>
    <w:rsid w:val="00760758"/>
    <w:rsid w:val="00761125"/>
    <w:rsid w:val="00761A6A"/>
    <w:rsid w:val="007625B5"/>
    <w:rsid w:val="00762848"/>
    <w:rsid w:val="007628D6"/>
    <w:rsid w:val="00762C8D"/>
    <w:rsid w:val="00762F06"/>
    <w:rsid w:val="00763B95"/>
    <w:rsid w:val="0076414B"/>
    <w:rsid w:val="0076425A"/>
    <w:rsid w:val="0076459C"/>
    <w:rsid w:val="0076480C"/>
    <w:rsid w:val="007649DA"/>
    <w:rsid w:val="007650F7"/>
    <w:rsid w:val="00765231"/>
    <w:rsid w:val="00765782"/>
    <w:rsid w:val="00765ACF"/>
    <w:rsid w:val="00766666"/>
    <w:rsid w:val="0076780B"/>
    <w:rsid w:val="00770274"/>
    <w:rsid w:val="00770361"/>
    <w:rsid w:val="00770659"/>
    <w:rsid w:val="00770949"/>
    <w:rsid w:val="00771043"/>
    <w:rsid w:val="007714E8"/>
    <w:rsid w:val="00771855"/>
    <w:rsid w:val="007721B6"/>
    <w:rsid w:val="0077239D"/>
    <w:rsid w:val="0077287D"/>
    <w:rsid w:val="00773968"/>
    <w:rsid w:val="00774146"/>
    <w:rsid w:val="00775072"/>
    <w:rsid w:val="007759A4"/>
    <w:rsid w:val="00775B5D"/>
    <w:rsid w:val="00775B6D"/>
    <w:rsid w:val="00775D63"/>
    <w:rsid w:val="007763DB"/>
    <w:rsid w:val="007764BC"/>
    <w:rsid w:val="007774DE"/>
    <w:rsid w:val="007778BB"/>
    <w:rsid w:val="00777B5B"/>
    <w:rsid w:val="00777D3D"/>
    <w:rsid w:val="00780A7A"/>
    <w:rsid w:val="00780E0A"/>
    <w:rsid w:val="00781639"/>
    <w:rsid w:val="00781A57"/>
    <w:rsid w:val="00781E0D"/>
    <w:rsid w:val="00781F75"/>
    <w:rsid w:val="007821E1"/>
    <w:rsid w:val="007829E3"/>
    <w:rsid w:val="00782B29"/>
    <w:rsid w:val="00783316"/>
    <w:rsid w:val="007840A1"/>
    <w:rsid w:val="00784366"/>
    <w:rsid w:val="007850E7"/>
    <w:rsid w:val="00785458"/>
    <w:rsid w:val="007866A5"/>
    <w:rsid w:val="007869B9"/>
    <w:rsid w:val="007873F9"/>
    <w:rsid w:val="00787492"/>
    <w:rsid w:val="00787DF9"/>
    <w:rsid w:val="00790900"/>
    <w:rsid w:val="00790D5A"/>
    <w:rsid w:val="00791431"/>
    <w:rsid w:val="00791549"/>
    <w:rsid w:val="00792168"/>
    <w:rsid w:val="0079297A"/>
    <w:rsid w:val="007932D0"/>
    <w:rsid w:val="00793580"/>
    <w:rsid w:val="00793779"/>
    <w:rsid w:val="00793BD0"/>
    <w:rsid w:val="00794467"/>
    <w:rsid w:val="007945A2"/>
    <w:rsid w:val="0079467C"/>
    <w:rsid w:val="007946C2"/>
    <w:rsid w:val="00794843"/>
    <w:rsid w:val="007948A6"/>
    <w:rsid w:val="007949B8"/>
    <w:rsid w:val="00794CCC"/>
    <w:rsid w:val="007952E7"/>
    <w:rsid w:val="00795F9E"/>
    <w:rsid w:val="0079648C"/>
    <w:rsid w:val="0079662B"/>
    <w:rsid w:val="00796908"/>
    <w:rsid w:val="007972CF"/>
    <w:rsid w:val="00797FA2"/>
    <w:rsid w:val="007A02B3"/>
    <w:rsid w:val="007A03ED"/>
    <w:rsid w:val="007A0510"/>
    <w:rsid w:val="007A05E1"/>
    <w:rsid w:val="007A0A97"/>
    <w:rsid w:val="007A0D78"/>
    <w:rsid w:val="007A15F3"/>
    <w:rsid w:val="007A1A85"/>
    <w:rsid w:val="007A1AC6"/>
    <w:rsid w:val="007A2C06"/>
    <w:rsid w:val="007A3131"/>
    <w:rsid w:val="007A31C2"/>
    <w:rsid w:val="007A430D"/>
    <w:rsid w:val="007A4418"/>
    <w:rsid w:val="007A5210"/>
    <w:rsid w:val="007A5214"/>
    <w:rsid w:val="007A5451"/>
    <w:rsid w:val="007A5475"/>
    <w:rsid w:val="007A63AB"/>
    <w:rsid w:val="007A6438"/>
    <w:rsid w:val="007A6909"/>
    <w:rsid w:val="007A698C"/>
    <w:rsid w:val="007A6C38"/>
    <w:rsid w:val="007A6C8C"/>
    <w:rsid w:val="007A7213"/>
    <w:rsid w:val="007A76F4"/>
    <w:rsid w:val="007A77FE"/>
    <w:rsid w:val="007B021E"/>
    <w:rsid w:val="007B0A0A"/>
    <w:rsid w:val="007B0C3C"/>
    <w:rsid w:val="007B0DB8"/>
    <w:rsid w:val="007B111B"/>
    <w:rsid w:val="007B1F28"/>
    <w:rsid w:val="007B241B"/>
    <w:rsid w:val="007B3009"/>
    <w:rsid w:val="007B3152"/>
    <w:rsid w:val="007B344A"/>
    <w:rsid w:val="007B374A"/>
    <w:rsid w:val="007B3F68"/>
    <w:rsid w:val="007B43A9"/>
    <w:rsid w:val="007B45CF"/>
    <w:rsid w:val="007B46A2"/>
    <w:rsid w:val="007B46E1"/>
    <w:rsid w:val="007B4BA9"/>
    <w:rsid w:val="007B4F2F"/>
    <w:rsid w:val="007B4FE4"/>
    <w:rsid w:val="007B54DD"/>
    <w:rsid w:val="007B57D9"/>
    <w:rsid w:val="007B59E5"/>
    <w:rsid w:val="007B607E"/>
    <w:rsid w:val="007B6AC8"/>
    <w:rsid w:val="007B6E0C"/>
    <w:rsid w:val="007B7DA7"/>
    <w:rsid w:val="007C08EE"/>
    <w:rsid w:val="007C08F6"/>
    <w:rsid w:val="007C22FF"/>
    <w:rsid w:val="007C2B34"/>
    <w:rsid w:val="007C2B49"/>
    <w:rsid w:val="007C2DCB"/>
    <w:rsid w:val="007C2E14"/>
    <w:rsid w:val="007C31CD"/>
    <w:rsid w:val="007C32DB"/>
    <w:rsid w:val="007C3593"/>
    <w:rsid w:val="007C36CF"/>
    <w:rsid w:val="007C39DD"/>
    <w:rsid w:val="007C49B7"/>
    <w:rsid w:val="007C4B07"/>
    <w:rsid w:val="007C4DAB"/>
    <w:rsid w:val="007C56BA"/>
    <w:rsid w:val="007C69F7"/>
    <w:rsid w:val="007C761C"/>
    <w:rsid w:val="007C7E3E"/>
    <w:rsid w:val="007D0869"/>
    <w:rsid w:val="007D0ADD"/>
    <w:rsid w:val="007D1007"/>
    <w:rsid w:val="007D1BF9"/>
    <w:rsid w:val="007D1D1F"/>
    <w:rsid w:val="007D1EEB"/>
    <w:rsid w:val="007D21CF"/>
    <w:rsid w:val="007D2281"/>
    <w:rsid w:val="007D2FA7"/>
    <w:rsid w:val="007D3374"/>
    <w:rsid w:val="007D34C5"/>
    <w:rsid w:val="007D3797"/>
    <w:rsid w:val="007D37CB"/>
    <w:rsid w:val="007D3CD5"/>
    <w:rsid w:val="007D45A6"/>
    <w:rsid w:val="007D4D11"/>
    <w:rsid w:val="007D5A4B"/>
    <w:rsid w:val="007D5CCC"/>
    <w:rsid w:val="007D6291"/>
    <w:rsid w:val="007D6414"/>
    <w:rsid w:val="007D66A0"/>
    <w:rsid w:val="007D6734"/>
    <w:rsid w:val="007D675D"/>
    <w:rsid w:val="007D6931"/>
    <w:rsid w:val="007D711A"/>
    <w:rsid w:val="007E05C9"/>
    <w:rsid w:val="007E07E7"/>
    <w:rsid w:val="007E1463"/>
    <w:rsid w:val="007E188D"/>
    <w:rsid w:val="007E1982"/>
    <w:rsid w:val="007E1D69"/>
    <w:rsid w:val="007E2C99"/>
    <w:rsid w:val="007E35B8"/>
    <w:rsid w:val="007E37FF"/>
    <w:rsid w:val="007E3F49"/>
    <w:rsid w:val="007E4027"/>
    <w:rsid w:val="007E4E45"/>
    <w:rsid w:val="007E4ED3"/>
    <w:rsid w:val="007E5252"/>
    <w:rsid w:val="007E5532"/>
    <w:rsid w:val="007E5A4E"/>
    <w:rsid w:val="007E5ED3"/>
    <w:rsid w:val="007E61E2"/>
    <w:rsid w:val="007E6AB0"/>
    <w:rsid w:val="007E7318"/>
    <w:rsid w:val="007E73B1"/>
    <w:rsid w:val="007E7408"/>
    <w:rsid w:val="007E75FA"/>
    <w:rsid w:val="007E762E"/>
    <w:rsid w:val="007E7C7A"/>
    <w:rsid w:val="007F1219"/>
    <w:rsid w:val="007F18E7"/>
    <w:rsid w:val="007F1E59"/>
    <w:rsid w:val="007F2046"/>
    <w:rsid w:val="007F27E8"/>
    <w:rsid w:val="007F3837"/>
    <w:rsid w:val="007F414C"/>
    <w:rsid w:val="007F4650"/>
    <w:rsid w:val="007F480B"/>
    <w:rsid w:val="007F4D17"/>
    <w:rsid w:val="007F4E51"/>
    <w:rsid w:val="007F57DB"/>
    <w:rsid w:val="007F5A07"/>
    <w:rsid w:val="007F5CB7"/>
    <w:rsid w:val="007F5F78"/>
    <w:rsid w:val="007F61DD"/>
    <w:rsid w:val="007F6308"/>
    <w:rsid w:val="007F6F09"/>
    <w:rsid w:val="007F7795"/>
    <w:rsid w:val="007F77EB"/>
    <w:rsid w:val="00800415"/>
    <w:rsid w:val="00800C20"/>
    <w:rsid w:val="008018D1"/>
    <w:rsid w:val="00801A29"/>
    <w:rsid w:val="0080219E"/>
    <w:rsid w:val="00802287"/>
    <w:rsid w:val="008027A2"/>
    <w:rsid w:val="00802894"/>
    <w:rsid w:val="008032E4"/>
    <w:rsid w:val="008034B3"/>
    <w:rsid w:val="008039CE"/>
    <w:rsid w:val="00803E43"/>
    <w:rsid w:val="00804496"/>
    <w:rsid w:val="0080450D"/>
    <w:rsid w:val="00805C4D"/>
    <w:rsid w:val="00805E1A"/>
    <w:rsid w:val="00805ECA"/>
    <w:rsid w:val="00805EE2"/>
    <w:rsid w:val="0080657F"/>
    <w:rsid w:val="00806753"/>
    <w:rsid w:val="00806784"/>
    <w:rsid w:val="00806805"/>
    <w:rsid w:val="00807013"/>
    <w:rsid w:val="00807627"/>
    <w:rsid w:val="00807F5E"/>
    <w:rsid w:val="008109C3"/>
    <w:rsid w:val="00810AAA"/>
    <w:rsid w:val="0081104E"/>
    <w:rsid w:val="00811262"/>
    <w:rsid w:val="00811522"/>
    <w:rsid w:val="00811678"/>
    <w:rsid w:val="00812DB0"/>
    <w:rsid w:val="008136F2"/>
    <w:rsid w:val="00813B68"/>
    <w:rsid w:val="008153A4"/>
    <w:rsid w:val="008158D1"/>
    <w:rsid w:val="00815BE5"/>
    <w:rsid w:val="0081687D"/>
    <w:rsid w:val="0081747B"/>
    <w:rsid w:val="00817AB4"/>
    <w:rsid w:val="0082073B"/>
    <w:rsid w:val="00820C61"/>
    <w:rsid w:val="00820D20"/>
    <w:rsid w:val="00820FF4"/>
    <w:rsid w:val="00821226"/>
    <w:rsid w:val="00821A1B"/>
    <w:rsid w:val="00821FE1"/>
    <w:rsid w:val="00822067"/>
    <w:rsid w:val="0082238F"/>
    <w:rsid w:val="008227C3"/>
    <w:rsid w:val="008244CA"/>
    <w:rsid w:val="00824809"/>
    <w:rsid w:val="00824FD7"/>
    <w:rsid w:val="008252D0"/>
    <w:rsid w:val="00825F43"/>
    <w:rsid w:val="00826F2E"/>
    <w:rsid w:val="00827C3A"/>
    <w:rsid w:val="00830906"/>
    <w:rsid w:val="00830917"/>
    <w:rsid w:val="008309C8"/>
    <w:rsid w:val="0083153D"/>
    <w:rsid w:val="00831A1E"/>
    <w:rsid w:val="00831D27"/>
    <w:rsid w:val="00831DED"/>
    <w:rsid w:val="00831F92"/>
    <w:rsid w:val="00833279"/>
    <w:rsid w:val="008333C9"/>
    <w:rsid w:val="00833585"/>
    <w:rsid w:val="0083360D"/>
    <w:rsid w:val="00833980"/>
    <w:rsid w:val="00833BA2"/>
    <w:rsid w:val="008346DE"/>
    <w:rsid w:val="008369DB"/>
    <w:rsid w:val="00836CF6"/>
    <w:rsid w:val="00836EE2"/>
    <w:rsid w:val="0083732F"/>
    <w:rsid w:val="00837D4A"/>
    <w:rsid w:val="008403DC"/>
    <w:rsid w:val="00840455"/>
    <w:rsid w:val="00840596"/>
    <w:rsid w:val="008406AE"/>
    <w:rsid w:val="00841269"/>
    <w:rsid w:val="00841356"/>
    <w:rsid w:val="0084154F"/>
    <w:rsid w:val="00842134"/>
    <w:rsid w:val="0084215E"/>
    <w:rsid w:val="0084274A"/>
    <w:rsid w:val="00842B02"/>
    <w:rsid w:val="00842E75"/>
    <w:rsid w:val="0084329B"/>
    <w:rsid w:val="00843507"/>
    <w:rsid w:val="00843AD3"/>
    <w:rsid w:val="0084408F"/>
    <w:rsid w:val="00844D44"/>
    <w:rsid w:val="00844E38"/>
    <w:rsid w:val="00844E3F"/>
    <w:rsid w:val="008459ED"/>
    <w:rsid w:val="00846284"/>
    <w:rsid w:val="00846A6E"/>
    <w:rsid w:val="0084753B"/>
    <w:rsid w:val="008479CD"/>
    <w:rsid w:val="00847B79"/>
    <w:rsid w:val="00850507"/>
    <w:rsid w:val="0085082E"/>
    <w:rsid w:val="00850D7B"/>
    <w:rsid w:val="00850FAE"/>
    <w:rsid w:val="00851FFE"/>
    <w:rsid w:val="008522EB"/>
    <w:rsid w:val="00852386"/>
    <w:rsid w:val="00852772"/>
    <w:rsid w:val="00852D28"/>
    <w:rsid w:val="00852D4A"/>
    <w:rsid w:val="00852E68"/>
    <w:rsid w:val="00853126"/>
    <w:rsid w:val="0085372D"/>
    <w:rsid w:val="00853921"/>
    <w:rsid w:val="00853EF7"/>
    <w:rsid w:val="008549B8"/>
    <w:rsid w:val="00854E67"/>
    <w:rsid w:val="0085552A"/>
    <w:rsid w:val="008567E4"/>
    <w:rsid w:val="00856BD5"/>
    <w:rsid w:val="008571D8"/>
    <w:rsid w:val="00857D90"/>
    <w:rsid w:val="00857DE4"/>
    <w:rsid w:val="008604A0"/>
    <w:rsid w:val="008605F5"/>
    <w:rsid w:val="00860D2B"/>
    <w:rsid w:val="00861758"/>
    <w:rsid w:val="00861A94"/>
    <w:rsid w:val="00861BA1"/>
    <w:rsid w:val="00861D4F"/>
    <w:rsid w:val="00861D75"/>
    <w:rsid w:val="00862512"/>
    <w:rsid w:val="0086251B"/>
    <w:rsid w:val="008630EE"/>
    <w:rsid w:val="00863635"/>
    <w:rsid w:val="00863880"/>
    <w:rsid w:val="008642A3"/>
    <w:rsid w:val="0086442D"/>
    <w:rsid w:val="00864529"/>
    <w:rsid w:val="0086498E"/>
    <w:rsid w:val="00864E7F"/>
    <w:rsid w:val="00865227"/>
    <w:rsid w:val="0086525A"/>
    <w:rsid w:val="00865872"/>
    <w:rsid w:val="00865D1B"/>
    <w:rsid w:val="00866734"/>
    <w:rsid w:val="00866D12"/>
    <w:rsid w:val="0086714F"/>
    <w:rsid w:val="008671E6"/>
    <w:rsid w:val="00867AAC"/>
    <w:rsid w:val="00867DB6"/>
    <w:rsid w:val="008715B9"/>
    <w:rsid w:val="00871CF4"/>
    <w:rsid w:val="008724E7"/>
    <w:rsid w:val="00872DEB"/>
    <w:rsid w:val="00873C5A"/>
    <w:rsid w:val="00874003"/>
    <w:rsid w:val="00874082"/>
    <w:rsid w:val="008740BA"/>
    <w:rsid w:val="00874644"/>
    <w:rsid w:val="008750E2"/>
    <w:rsid w:val="008751C1"/>
    <w:rsid w:val="00876266"/>
    <w:rsid w:val="00876274"/>
    <w:rsid w:val="00876867"/>
    <w:rsid w:val="00876E06"/>
    <w:rsid w:val="00876F32"/>
    <w:rsid w:val="00877094"/>
    <w:rsid w:val="008772A3"/>
    <w:rsid w:val="00877425"/>
    <w:rsid w:val="0087786A"/>
    <w:rsid w:val="00880190"/>
    <w:rsid w:val="0088075B"/>
    <w:rsid w:val="00880967"/>
    <w:rsid w:val="00881EDC"/>
    <w:rsid w:val="008824E0"/>
    <w:rsid w:val="00882855"/>
    <w:rsid w:val="00883016"/>
    <w:rsid w:val="00883157"/>
    <w:rsid w:val="0088325B"/>
    <w:rsid w:val="00885A56"/>
    <w:rsid w:val="00885EDC"/>
    <w:rsid w:val="008879A0"/>
    <w:rsid w:val="00887A07"/>
    <w:rsid w:val="00887E9E"/>
    <w:rsid w:val="00890ACB"/>
    <w:rsid w:val="00890FCC"/>
    <w:rsid w:val="00891F3D"/>
    <w:rsid w:val="008923A9"/>
    <w:rsid w:val="00892876"/>
    <w:rsid w:val="00892B2A"/>
    <w:rsid w:val="00892F4E"/>
    <w:rsid w:val="00893426"/>
    <w:rsid w:val="0089376E"/>
    <w:rsid w:val="00894333"/>
    <w:rsid w:val="00894610"/>
    <w:rsid w:val="0089490E"/>
    <w:rsid w:val="00894E39"/>
    <w:rsid w:val="00894E83"/>
    <w:rsid w:val="00895F02"/>
    <w:rsid w:val="00896161"/>
    <w:rsid w:val="00896186"/>
    <w:rsid w:val="008970DB"/>
    <w:rsid w:val="0089760D"/>
    <w:rsid w:val="00897AB7"/>
    <w:rsid w:val="008A0AD3"/>
    <w:rsid w:val="008A0CCD"/>
    <w:rsid w:val="008A0E98"/>
    <w:rsid w:val="008A0ECD"/>
    <w:rsid w:val="008A0FD1"/>
    <w:rsid w:val="008A1046"/>
    <w:rsid w:val="008A1B25"/>
    <w:rsid w:val="008A1C1E"/>
    <w:rsid w:val="008A2213"/>
    <w:rsid w:val="008A2450"/>
    <w:rsid w:val="008A287E"/>
    <w:rsid w:val="008A28A4"/>
    <w:rsid w:val="008A29E3"/>
    <w:rsid w:val="008A3001"/>
    <w:rsid w:val="008A3135"/>
    <w:rsid w:val="008A406F"/>
    <w:rsid w:val="008A42FC"/>
    <w:rsid w:val="008A430A"/>
    <w:rsid w:val="008A5160"/>
    <w:rsid w:val="008A5489"/>
    <w:rsid w:val="008A5C3E"/>
    <w:rsid w:val="008A5DD2"/>
    <w:rsid w:val="008A5F01"/>
    <w:rsid w:val="008A6B3D"/>
    <w:rsid w:val="008A6DA2"/>
    <w:rsid w:val="008B0162"/>
    <w:rsid w:val="008B0738"/>
    <w:rsid w:val="008B1A77"/>
    <w:rsid w:val="008B226F"/>
    <w:rsid w:val="008B24FC"/>
    <w:rsid w:val="008B3222"/>
    <w:rsid w:val="008B3492"/>
    <w:rsid w:val="008B372C"/>
    <w:rsid w:val="008B4EF2"/>
    <w:rsid w:val="008B55CD"/>
    <w:rsid w:val="008B594D"/>
    <w:rsid w:val="008B5A92"/>
    <w:rsid w:val="008B5C43"/>
    <w:rsid w:val="008B63D2"/>
    <w:rsid w:val="008B661F"/>
    <w:rsid w:val="008B6752"/>
    <w:rsid w:val="008B6961"/>
    <w:rsid w:val="008B6F04"/>
    <w:rsid w:val="008B744F"/>
    <w:rsid w:val="008B7A5F"/>
    <w:rsid w:val="008B7D31"/>
    <w:rsid w:val="008C00BF"/>
    <w:rsid w:val="008C1A6E"/>
    <w:rsid w:val="008C1CA7"/>
    <w:rsid w:val="008C1E96"/>
    <w:rsid w:val="008C1FCF"/>
    <w:rsid w:val="008C2051"/>
    <w:rsid w:val="008C2B33"/>
    <w:rsid w:val="008C2D02"/>
    <w:rsid w:val="008C33F5"/>
    <w:rsid w:val="008C3CF9"/>
    <w:rsid w:val="008C439C"/>
    <w:rsid w:val="008C4418"/>
    <w:rsid w:val="008C5381"/>
    <w:rsid w:val="008C5AF8"/>
    <w:rsid w:val="008C5FFD"/>
    <w:rsid w:val="008C6531"/>
    <w:rsid w:val="008C6E0F"/>
    <w:rsid w:val="008C6EAD"/>
    <w:rsid w:val="008C703C"/>
    <w:rsid w:val="008C7329"/>
    <w:rsid w:val="008D0C1E"/>
    <w:rsid w:val="008D1298"/>
    <w:rsid w:val="008D1784"/>
    <w:rsid w:val="008D17D8"/>
    <w:rsid w:val="008D18CF"/>
    <w:rsid w:val="008D1952"/>
    <w:rsid w:val="008D1BCB"/>
    <w:rsid w:val="008D1E11"/>
    <w:rsid w:val="008D248F"/>
    <w:rsid w:val="008D25B8"/>
    <w:rsid w:val="008D3412"/>
    <w:rsid w:val="008D3CD1"/>
    <w:rsid w:val="008D4588"/>
    <w:rsid w:val="008D4944"/>
    <w:rsid w:val="008D4CFE"/>
    <w:rsid w:val="008D531A"/>
    <w:rsid w:val="008D5734"/>
    <w:rsid w:val="008D5CB6"/>
    <w:rsid w:val="008D64DA"/>
    <w:rsid w:val="008D6D4A"/>
    <w:rsid w:val="008D726E"/>
    <w:rsid w:val="008D74D9"/>
    <w:rsid w:val="008D791E"/>
    <w:rsid w:val="008E0345"/>
    <w:rsid w:val="008E04E4"/>
    <w:rsid w:val="008E0858"/>
    <w:rsid w:val="008E0B77"/>
    <w:rsid w:val="008E0D99"/>
    <w:rsid w:val="008E182A"/>
    <w:rsid w:val="008E1978"/>
    <w:rsid w:val="008E1A64"/>
    <w:rsid w:val="008E1A7B"/>
    <w:rsid w:val="008E29BB"/>
    <w:rsid w:val="008E2E35"/>
    <w:rsid w:val="008E424A"/>
    <w:rsid w:val="008E44ED"/>
    <w:rsid w:val="008E4739"/>
    <w:rsid w:val="008E52A6"/>
    <w:rsid w:val="008E55AB"/>
    <w:rsid w:val="008E5DBF"/>
    <w:rsid w:val="008E60B7"/>
    <w:rsid w:val="008E610A"/>
    <w:rsid w:val="008E6479"/>
    <w:rsid w:val="008E6521"/>
    <w:rsid w:val="008E65DC"/>
    <w:rsid w:val="008E661D"/>
    <w:rsid w:val="008E6BA2"/>
    <w:rsid w:val="008E7770"/>
    <w:rsid w:val="008E7CF4"/>
    <w:rsid w:val="008F042E"/>
    <w:rsid w:val="008F07D1"/>
    <w:rsid w:val="008F0A62"/>
    <w:rsid w:val="008F12D1"/>
    <w:rsid w:val="008F1526"/>
    <w:rsid w:val="008F1D85"/>
    <w:rsid w:val="008F22D5"/>
    <w:rsid w:val="008F2C73"/>
    <w:rsid w:val="008F3221"/>
    <w:rsid w:val="008F3331"/>
    <w:rsid w:val="008F335C"/>
    <w:rsid w:val="008F3436"/>
    <w:rsid w:val="008F392D"/>
    <w:rsid w:val="008F3DFE"/>
    <w:rsid w:val="008F3EC6"/>
    <w:rsid w:val="008F4598"/>
    <w:rsid w:val="008F480C"/>
    <w:rsid w:val="008F4ABE"/>
    <w:rsid w:val="008F5584"/>
    <w:rsid w:val="008F5734"/>
    <w:rsid w:val="008F5D68"/>
    <w:rsid w:val="008F6532"/>
    <w:rsid w:val="008F6E91"/>
    <w:rsid w:val="008F72EA"/>
    <w:rsid w:val="008F7523"/>
    <w:rsid w:val="008F7F25"/>
    <w:rsid w:val="008F7F76"/>
    <w:rsid w:val="00900871"/>
    <w:rsid w:val="00901A6A"/>
    <w:rsid w:val="00901BE8"/>
    <w:rsid w:val="00901DDD"/>
    <w:rsid w:val="00902880"/>
    <w:rsid w:val="0090331C"/>
    <w:rsid w:val="009036AF"/>
    <w:rsid w:val="00903B57"/>
    <w:rsid w:val="009041CF"/>
    <w:rsid w:val="00904347"/>
    <w:rsid w:val="00904CB6"/>
    <w:rsid w:val="009051BF"/>
    <w:rsid w:val="009059FB"/>
    <w:rsid w:val="00905E59"/>
    <w:rsid w:val="009069A7"/>
    <w:rsid w:val="00906E93"/>
    <w:rsid w:val="00906F1C"/>
    <w:rsid w:val="009077F5"/>
    <w:rsid w:val="00907ABF"/>
    <w:rsid w:val="00907C70"/>
    <w:rsid w:val="00910671"/>
    <w:rsid w:val="009106A2"/>
    <w:rsid w:val="00910B0F"/>
    <w:rsid w:val="009112F9"/>
    <w:rsid w:val="009113CE"/>
    <w:rsid w:val="0091188D"/>
    <w:rsid w:val="00912320"/>
    <w:rsid w:val="009126AD"/>
    <w:rsid w:val="00912BBD"/>
    <w:rsid w:val="00913150"/>
    <w:rsid w:val="009132E8"/>
    <w:rsid w:val="00913F35"/>
    <w:rsid w:val="00914232"/>
    <w:rsid w:val="009144AC"/>
    <w:rsid w:val="00914665"/>
    <w:rsid w:val="00914C30"/>
    <w:rsid w:val="00914C8D"/>
    <w:rsid w:val="00915047"/>
    <w:rsid w:val="009156A1"/>
    <w:rsid w:val="0091571B"/>
    <w:rsid w:val="00915B3D"/>
    <w:rsid w:val="00916225"/>
    <w:rsid w:val="009164CB"/>
    <w:rsid w:val="0091673F"/>
    <w:rsid w:val="00916793"/>
    <w:rsid w:val="0091778D"/>
    <w:rsid w:val="00917DEF"/>
    <w:rsid w:val="009201B7"/>
    <w:rsid w:val="009201D3"/>
    <w:rsid w:val="0092065C"/>
    <w:rsid w:val="00920A1F"/>
    <w:rsid w:val="009210C2"/>
    <w:rsid w:val="0092158D"/>
    <w:rsid w:val="009222DF"/>
    <w:rsid w:val="00922CC8"/>
    <w:rsid w:val="00922D47"/>
    <w:rsid w:val="009230E8"/>
    <w:rsid w:val="009232D3"/>
    <w:rsid w:val="009241C4"/>
    <w:rsid w:val="0092568F"/>
    <w:rsid w:val="00925DEF"/>
    <w:rsid w:val="009260D9"/>
    <w:rsid w:val="009261DC"/>
    <w:rsid w:val="009264C8"/>
    <w:rsid w:val="00926AAB"/>
    <w:rsid w:val="00926D10"/>
    <w:rsid w:val="00926D8E"/>
    <w:rsid w:val="00927A46"/>
    <w:rsid w:val="00927B1C"/>
    <w:rsid w:val="00930B45"/>
    <w:rsid w:val="009314BA"/>
    <w:rsid w:val="00931D45"/>
    <w:rsid w:val="009323DE"/>
    <w:rsid w:val="0093379C"/>
    <w:rsid w:val="00933CDE"/>
    <w:rsid w:val="009344C1"/>
    <w:rsid w:val="009349A7"/>
    <w:rsid w:val="00935470"/>
    <w:rsid w:val="0093564F"/>
    <w:rsid w:val="009356D2"/>
    <w:rsid w:val="009357B3"/>
    <w:rsid w:val="00935FEC"/>
    <w:rsid w:val="00936196"/>
    <w:rsid w:val="00936356"/>
    <w:rsid w:val="009363A5"/>
    <w:rsid w:val="0093643F"/>
    <w:rsid w:val="009364EC"/>
    <w:rsid w:val="0093691A"/>
    <w:rsid w:val="00936A75"/>
    <w:rsid w:val="00936F2D"/>
    <w:rsid w:val="0093727A"/>
    <w:rsid w:val="00937A48"/>
    <w:rsid w:val="00937B54"/>
    <w:rsid w:val="009404EA"/>
    <w:rsid w:val="00941D3D"/>
    <w:rsid w:val="009420BE"/>
    <w:rsid w:val="009427F7"/>
    <w:rsid w:val="0094296D"/>
    <w:rsid w:val="00942E90"/>
    <w:rsid w:val="00943202"/>
    <w:rsid w:val="0094376B"/>
    <w:rsid w:val="00943826"/>
    <w:rsid w:val="0094395A"/>
    <w:rsid w:val="0094413E"/>
    <w:rsid w:val="00944580"/>
    <w:rsid w:val="00945587"/>
    <w:rsid w:val="009461E5"/>
    <w:rsid w:val="00946269"/>
    <w:rsid w:val="009462F7"/>
    <w:rsid w:val="009469DF"/>
    <w:rsid w:val="009503D2"/>
    <w:rsid w:val="00950B4C"/>
    <w:rsid w:val="00951125"/>
    <w:rsid w:val="00951421"/>
    <w:rsid w:val="00953B1A"/>
    <w:rsid w:val="00953BEC"/>
    <w:rsid w:val="00953C49"/>
    <w:rsid w:val="0095424D"/>
    <w:rsid w:val="00954CA1"/>
    <w:rsid w:val="00954E19"/>
    <w:rsid w:val="00955BEB"/>
    <w:rsid w:val="00955F10"/>
    <w:rsid w:val="00956032"/>
    <w:rsid w:val="009564D9"/>
    <w:rsid w:val="0095694F"/>
    <w:rsid w:val="00957393"/>
    <w:rsid w:val="009576DC"/>
    <w:rsid w:val="0095774C"/>
    <w:rsid w:val="0096029C"/>
    <w:rsid w:val="009602C7"/>
    <w:rsid w:val="009602DE"/>
    <w:rsid w:val="00960D56"/>
    <w:rsid w:val="00960FAD"/>
    <w:rsid w:val="0096181C"/>
    <w:rsid w:val="00961AD0"/>
    <w:rsid w:val="00962686"/>
    <w:rsid w:val="00962893"/>
    <w:rsid w:val="00962D23"/>
    <w:rsid w:val="0096329A"/>
    <w:rsid w:val="00963C4D"/>
    <w:rsid w:val="00963CB9"/>
    <w:rsid w:val="0096432E"/>
    <w:rsid w:val="009644AF"/>
    <w:rsid w:val="0096506E"/>
    <w:rsid w:val="0096509C"/>
    <w:rsid w:val="00965516"/>
    <w:rsid w:val="009656E1"/>
    <w:rsid w:val="009658BB"/>
    <w:rsid w:val="00965BDD"/>
    <w:rsid w:val="00965E69"/>
    <w:rsid w:val="009671F5"/>
    <w:rsid w:val="009674C9"/>
    <w:rsid w:val="009675C0"/>
    <w:rsid w:val="00967D33"/>
    <w:rsid w:val="00967DDF"/>
    <w:rsid w:val="0097052B"/>
    <w:rsid w:val="00970F63"/>
    <w:rsid w:val="00971F63"/>
    <w:rsid w:val="009722E9"/>
    <w:rsid w:val="009723F8"/>
    <w:rsid w:val="00972723"/>
    <w:rsid w:val="009727FA"/>
    <w:rsid w:val="00972B9A"/>
    <w:rsid w:val="00972CD7"/>
    <w:rsid w:val="00972E0A"/>
    <w:rsid w:val="00973654"/>
    <w:rsid w:val="00973EDF"/>
    <w:rsid w:val="00974BA2"/>
    <w:rsid w:val="009755F8"/>
    <w:rsid w:val="00975619"/>
    <w:rsid w:val="00975979"/>
    <w:rsid w:val="00975D9C"/>
    <w:rsid w:val="00975FC2"/>
    <w:rsid w:val="00976D50"/>
    <w:rsid w:val="00977114"/>
    <w:rsid w:val="00977164"/>
    <w:rsid w:val="00977343"/>
    <w:rsid w:val="00977B5A"/>
    <w:rsid w:val="00980181"/>
    <w:rsid w:val="00980C18"/>
    <w:rsid w:val="00980E74"/>
    <w:rsid w:val="00981069"/>
    <w:rsid w:val="0098108E"/>
    <w:rsid w:val="00981E8A"/>
    <w:rsid w:val="00982381"/>
    <w:rsid w:val="00982436"/>
    <w:rsid w:val="0098316F"/>
    <w:rsid w:val="009834A6"/>
    <w:rsid w:val="00983680"/>
    <w:rsid w:val="00983D00"/>
    <w:rsid w:val="00983E05"/>
    <w:rsid w:val="00984165"/>
    <w:rsid w:val="00984627"/>
    <w:rsid w:val="009846F9"/>
    <w:rsid w:val="00984BEB"/>
    <w:rsid w:val="0098567A"/>
    <w:rsid w:val="009857F5"/>
    <w:rsid w:val="00985C2B"/>
    <w:rsid w:val="00985D0B"/>
    <w:rsid w:val="00986703"/>
    <w:rsid w:val="00986F6F"/>
    <w:rsid w:val="00987F19"/>
    <w:rsid w:val="00990680"/>
    <w:rsid w:val="0099120C"/>
    <w:rsid w:val="0099150C"/>
    <w:rsid w:val="0099152D"/>
    <w:rsid w:val="00991674"/>
    <w:rsid w:val="00991B55"/>
    <w:rsid w:val="009922A5"/>
    <w:rsid w:val="009925A9"/>
    <w:rsid w:val="00992C4F"/>
    <w:rsid w:val="00993114"/>
    <w:rsid w:val="00994475"/>
    <w:rsid w:val="009953DF"/>
    <w:rsid w:val="00995FA2"/>
    <w:rsid w:val="009964AF"/>
    <w:rsid w:val="009968EE"/>
    <w:rsid w:val="00997671"/>
    <w:rsid w:val="00997A4E"/>
    <w:rsid w:val="009A029E"/>
    <w:rsid w:val="009A0769"/>
    <w:rsid w:val="009A0927"/>
    <w:rsid w:val="009A0A2C"/>
    <w:rsid w:val="009A109C"/>
    <w:rsid w:val="009A173F"/>
    <w:rsid w:val="009A1806"/>
    <w:rsid w:val="009A182E"/>
    <w:rsid w:val="009A1D8C"/>
    <w:rsid w:val="009A20FE"/>
    <w:rsid w:val="009A2329"/>
    <w:rsid w:val="009A2743"/>
    <w:rsid w:val="009A2813"/>
    <w:rsid w:val="009A2A07"/>
    <w:rsid w:val="009A2F3C"/>
    <w:rsid w:val="009A355F"/>
    <w:rsid w:val="009A35A7"/>
    <w:rsid w:val="009A360A"/>
    <w:rsid w:val="009A36C7"/>
    <w:rsid w:val="009A4513"/>
    <w:rsid w:val="009A54CA"/>
    <w:rsid w:val="009A6308"/>
    <w:rsid w:val="009A6575"/>
    <w:rsid w:val="009A6838"/>
    <w:rsid w:val="009A6853"/>
    <w:rsid w:val="009A6A30"/>
    <w:rsid w:val="009A6C68"/>
    <w:rsid w:val="009A7209"/>
    <w:rsid w:val="009A75C2"/>
    <w:rsid w:val="009A76C1"/>
    <w:rsid w:val="009A7CB7"/>
    <w:rsid w:val="009B0373"/>
    <w:rsid w:val="009B059C"/>
    <w:rsid w:val="009B0BFE"/>
    <w:rsid w:val="009B0C56"/>
    <w:rsid w:val="009B10A8"/>
    <w:rsid w:val="009B172A"/>
    <w:rsid w:val="009B1F83"/>
    <w:rsid w:val="009B25F4"/>
    <w:rsid w:val="009B2716"/>
    <w:rsid w:val="009B28D3"/>
    <w:rsid w:val="009B34A2"/>
    <w:rsid w:val="009B38E6"/>
    <w:rsid w:val="009B3BE6"/>
    <w:rsid w:val="009B4CF0"/>
    <w:rsid w:val="009B50CE"/>
    <w:rsid w:val="009B54DD"/>
    <w:rsid w:val="009B5B98"/>
    <w:rsid w:val="009B5F61"/>
    <w:rsid w:val="009B63D6"/>
    <w:rsid w:val="009B69B6"/>
    <w:rsid w:val="009B6A57"/>
    <w:rsid w:val="009B6BFA"/>
    <w:rsid w:val="009B6EAA"/>
    <w:rsid w:val="009B7749"/>
    <w:rsid w:val="009B77D0"/>
    <w:rsid w:val="009B7FC8"/>
    <w:rsid w:val="009C0098"/>
    <w:rsid w:val="009C05B5"/>
    <w:rsid w:val="009C078C"/>
    <w:rsid w:val="009C0C42"/>
    <w:rsid w:val="009C0CD3"/>
    <w:rsid w:val="009C1930"/>
    <w:rsid w:val="009C28A3"/>
    <w:rsid w:val="009C3314"/>
    <w:rsid w:val="009C3873"/>
    <w:rsid w:val="009C483A"/>
    <w:rsid w:val="009C4DE2"/>
    <w:rsid w:val="009C5209"/>
    <w:rsid w:val="009C5ACC"/>
    <w:rsid w:val="009C6E03"/>
    <w:rsid w:val="009C7B58"/>
    <w:rsid w:val="009D026F"/>
    <w:rsid w:val="009D047F"/>
    <w:rsid w:val="009D0C43"/>
    <w:rsid w:val="009D0F8D"/>
    <w:rsid w:val="009D11DD"/>
    <w:rsid w:val="009D29B8"/>
    <w:rsid w:val="009D3025"/>
    <w:rsid w:val="009D3103"/>
    <w:rsid w:val="009D32A2"/>
    <w:rsid w:val="009D344E"/>
    <w:rsid w:val="009D345E"/>
    <w:rsid w:val="009D38BF"/>
    <w:rsid w:val="009D3D40"/>
    <w:rsid w:val="009D4949"/>
    <w:rsid w:val="009D4C3A"/>
    <w:rsid w:val="009D4CA3"/>
    <w:rsid w:val="009D4CCA"/>
    <w:rsid w:val="009D534E"/>
    <w:rsid w:val="009D6878"/>
    <w:rsid w:val="009D6EF6"/>
    <w:rsid w:val="009D732F"/>
    <w:rsid w:val="009D794B"/>
    <w:rsid w:val="009D7C57"/>
    <w:rsid w:val="009E00CC"/>
    <w:rsid w:val="009E0414"/>
    <w:rsid w:val="009E0463"/>
    <w:rsid w:val="009E05C9"/>
    <w:rsid w:val="009E2036"/>
    <w:rsid w:val="009E2117"/>
    <w:rsid w:val="009E2D30"/>
    <w:rsid w:val="009E3797"/>
    <w:rsid w:val="009E3A9A"/>
    <w:rsid w:val="009E3F2E"/>
    <w:rsid w:val="009E4750"/>
    <w:rsid w:val="009E4961"/>
    <w:rsid w:val="009E4EF6"/>
    <w:rsid w:val="009E5128"/>
    <w:rsid w:val="009E6020"/>
    <w:rsid w:val="009E6889"/>
    <w:rsid w:val="009E6D8E"/>
    <w:rsid w:val="009E6DB2"/>
    <w:rsid w:val="009E7614"/>
    <w:rsid w:val="009E7D08"/>
    <w:rsid w:val="009F0CF5"/>
    <w:rsid w:val="009F0F99"/>
    <w:rsid w:val="009F1813"/>
    <w:rsid w:val="009F1B68"/>
    <w:rsid w:val="009F1D26"/>
    <w:rsid w:val="009F2A4E"/>
    <w:rsid w:val="009F311B"/>
    <w:rsid w:val="009F32F1"/>
    <w:rsid w:val="009F394D"/>
    <w:rsid w:val="009F3A2B"/>
    <w:rsid w:val="009F40E4"/>
    <w:rsid w:val="009F47D5"/>
    <w:rsid w:val="009F5EC2"/>
    <w:rsid w:val="009F6410"/>
    <w:rsid w:val="009F6532"/>
    <w:rsid w:val="009F6D66"/>
    <w:rsid w:val="009F6DC2"/>
    <w:rsid w:val="009F6EB4"/>
    <w:rsid w:val="009F799E"/>
    <w:rsid w:val="009F7AE1"/>
    <w:rsid w:val="009F7BE2"/>
    <w:rsid w:val="009F7D1E"/>
    <w:rsid w:val="009F7DB9"/>
    <w:rsid w:val="009F7E41"/>
    <w:rsid w:val="00A00DDB"/>
    <w:rsid w:val="00A017C3"/>
    <w:rsid w:val="00A019A3"/>
    <w:rsid w:val="00A02B56"/>
    <w:rsid w:val="00A02EC6"/>
    <w:rsid w:val="00A031C4"/>
    <w:rsid w:val="00A040BF"/>
    <w:rsid w:val="00A04C16"/>
    <w:rsid w:val="00A0504C"/>
    <w:rsid w:val="00A0526B"/>
    <w:rsid w:val="00A0542C"/>
    <w:rsid w:val="00A0547B"/>
    <w:rsid w:val="00A05F84"/>
    <w:rsid w:val="00A05FFA"/>
    <w:rsid w:val="00A06061"/>
    <w:rsid w:val="00A065B8"/>
    <w:rsid w:val="00A06BAD"/>
    <w:rsid w:val="00A07065"/>
    <w:rsid w:val="00A07259"/>
    <w:rsid w:val="00A075BD"/>
    <w:rsid w:val="00A075EE"/>
    <w:rsid w:val="00A1075E"/>
    <w:rsid w:val="00A109BA"/>
    <w:rsid w:val="00A1136D"/>
    <w:rsid w:val="00A11ADB"/>
    <w:rsid w:val="00A11C7F"/>
    <w:rsid w:val="00A1281B"/>
    <w:rsid w:val="00A143A4"/>
    <w:rsid w:val="00A145F3"/>
    <w:rsid w:val="00A14690"/>
    <w:rsid w:val="00A149B9"/>
    <w:rsid w:val="00A149BB"/>
    <w:rsid w:val="00A154B4"/>
    <w:rsid w:val="00A15D47"/>
    <w:rsid w:val="00A15FEB"/>
    <w:rsid w:val="00A166CA"/>
    <w:rsid w:val="00A16B3B"/>
    <w:rsid w:val="00A1706B"/>
    <w:rsid w:val="00A175D0"/>
    <w:rsid w:val="00A17D47"/>
    <w:rsid w:val="00A2082E"/>
    <w:rsid w:val="00A20D12"/>
    <w:rsid w:val="00A20DC4"/>
    <w:rsid w:val="00A20E2C"/>
    <w:rsid w:val="00A210A5"/>
    <w:rsid w:val="00A21249"/>
    <w:rsid w:val="00A212AF"/>
    <w:rsid w:val="00A21472"/>
    <w:rsid w:val="00A21C4A"/>
    <w:rsid w:val="00A22C0E"/>
    <w:rsid w:val="00A230C9"/>
    <w:rsid w:val="00A2354B"/>
    <w:rsid w:val="00A237FC"/>
    <w:rsid w:val="00A239D6"/>
    <w:rsid w:val="00A242F2"/>
    <w:rsid w:val="00A24348"/>
    <w:rsid w:val="00A24A67"/>
    <w:rsid w:val="00A25267"/>
    <w:rsid w:val="00A261D3"/>
    <w:rsid w:val="00A26562"/>
    <w:rsid w:val="00A2670E"/>
    <w:rsid w:val="00A26852"/>
    <w:rsid w:val="00A27C32"/>
    <w:rsid w:val="00A27CD0"/>
    <w:rsid w:val="00A302F8"/>
    <w:rsid w:val="00A30E0A"/>
    <w:rsid w:val="00A311AD"/>
    <w:rsid w:val="00A315E7"/>
    <w:rsid w:val="00A319B6"/>
    <w:rsid w:val="00A31A0B"/>
    <w:rsid w:val="00A31F2B"/>
    <w:rsid w:val="00A325A2"/>
    <w:rsid w:val="00A32CD3"/>
    <w:rsid w:val="00A32F7F"/>
    <w:rsid w:val="00A32FB2"/>
    <w:rsid w:val="00A33136"/>
    <w:rsid w:val="00A336B4"/>
    <w:rsid w:val="00A33AA1"/>
    <w:rsid w:val="00A33B36"/>
    <w:rsid w:val="00A33D86"/>
    <w:rsid w:val="00A3412B"/>
    <w:rsid w:val="00A341FB"/>
    <w:rsid w:val="00A341FC"/>
    <w:rsid w:val="00A35342"/>
    <w:rsid w:val="00A3538F"/>
    <w:rsid w:val="00A357E0"/>
    <w:rsid w:val="00A35BBB"/>
    <w:rsid w:val="00A36739"/>
    <w:rsid w:val="00A36FD1"/>
    <w:rsid w:val="00A36FDA"/>
    <w:rsid w:val="00A376A3"/>
    <w:rsid w:val="00A378F8"/>
    <w:rsid w:val="00A40624"/>
    <w:rsid w:val="00A406D5"/>
    <w:rsid w:val="00A40C87"/>
    <w:rsid w:val="00A41E9D"/>
    <w:rsid w:val="00A42096"/>
    <w:rsid w:val="00A42590"/>
    <w:rsid w:val="00A425A2"/>
    <w:rsid w:val="00A42BEF"/>
    <w:rsid w:val="00A42C83"/>
    <w:rsid w:val="00A42E6F"/>
    <w:rsid w:val="00A433A1"/>
    <w:rsid w:val="00A44BCE"/>
    <w:rsid w:val="00A44E0C"/>
    <w:rsid w:val="00A44FFD"/>
    <w:rsid w:val="00A45B71"/>
    <w:rsid w:val="00A45E66"/>
    <w:rsid w:val="00A46069"/>
    <w:rsid w:val="00A465E8"/>
    <w:rsid w:val="00A47209"/>
    <w:rsid w:val="00A50264"/>
    <w:rsid w:val="00A511AF"/>
    <w:rsid w:val="00A5191F"/>
    <w:rsid w:val="00A520E4"/>
    <w:rsid w:val="00A52D7E"/>
    <w:rsid w:val="00A532C2"/>
    <w:rsid w:val="00A532D2"/>
    <w:rsid w:val="00A53425"/>
    <w:rsid w:val="00A53489"/>
    <w:rsid w:val="00A53995"/>
    <w:rsid w:val="00A5413D"/>
    <w:rsid w:val="00A541D4"/>
    <w:rsid w:val="00A547E3"/>
    <w:rsid w:val="00A54A49"/>
    <w:rsid w:val="00A5501C"/>
    <w:rsid w:val="00A5533D"/>
    <w:rsid w:val="00A55969"/>
    <w:rsid w:val="00A56061"/>
    <w:rsid w:val="00A56444"/>
    <w:rsid w:val="00A56D3F"/>
    <w:rsid w:val="00A57A5F"/>
    <w:rsid w:val="00A57BD0"/>
    <w:rsid w:val="00A61562"/>
    <w:rsid w:val="00A61B43"/>
    <w:rsid w:val="00A61DA7"/>
    <w:rsid w:val="00A61FB8"/>
    <w:rsid w:val="00A6230D"/>
    <w:rsid w:val="00A62371"/>
    <w:rsid w:val="00A62987"/>
    <w:rsid w:val="00A62EE5"/>
    <w:rsid w:val="00A63105"/>
    <w:rsid w:val="00A63B7F"/>
    <w:rsid w:val="00A63B8F"/>
    <w:rsid w:val="00A63DC4"/>
    <w:rsid w:val="00A64A21"/>
    <w:rsid w:val="00A65079"/>
    <w:rsid w:val="00A654C5"/>
    <w:rsid w:val="00A6578F"/>
    <w:rsid w:val="00A65E51"/>
    <w:rsid w:val="00A65E65"/>
    <w:rsid w:val="00A661B6"/>
    <w:rsid w:val="00A6621D"/>
    <w:rsid w:val="00A66584"/>
    <w:rsid w:val="00A6677D"/>
    <w:rsid w:val="00A669D5"/>
    <w:rsid w:val="00A67C13"/>
    <w:rsid w:val="00A70889"/>
    <w:rsid w:val="00A71AAA"/>
    <w:rsid w:val="00A71ADA"/>
    <w:rsid w:val="00A71C0F"/>
    <w:rsid w:val="00A7261F"/>
    <w:rsid w:val="00A72733"/>
    <w:rsid w:val="00A72789"/>
    <w:rsid w:val="00A728E9"/>
    <w:rsid w:val="00A72A3F"/>
    <w:rsid w:val="00A72ABC"/>
    <w:rsid w:val="00A72C58"/>
    <w:rsid w:val="00A72D88"/>
    <w:rsid w:val="00A7321D"/>
    <w:rsid w:val="00A73AE9"/>
    <w:rsid w:val="00A73D4D"/>
    <w:rsid w:val="00A74D7F"/>
    <w:rsid w:val="00A74EC5"/>
    <w:rsid w:val="00A755EC"/>
    <w:rsid w:val="00A75ADE"/>
    <w:rsid w:val="00A75B53"/>
    <w:rsid w:val="00A75DB2"/>
    <w:rsid w:val="00A7637E"/>
    <w:rsid w:val="00A76E7F"/>
    <w:rsid w:val="00A76EEB"/>
    <w:rsid w:val="00A7704F"/>
    <w:rsid w:val="00A77303"/>
    <w:rsid w:val="00A774D6"/>
    <w:rsid w:val="00A77EB4"/>
    <w:rsid w:val="00A77F26"/>
    <w:rsid w:val="00A80171"/>
    <w:rsid w:val="00A80FDB"/>
    <w:rsid w:val="00A810FB"/>
    <w:rsid w:val="00A813E6"/>
    <w:rsid w:val="00A814BF"/>
    <w:rsid w:val="00A816B7"/>
    <w:rsid w:val="00A81C6C"/>
    <w:rsid w:val="00A81E9D"/>
    <w:rsid w:val="00A82BA9"/>
    <w:rsid w:val="00A83FFF"/>
    <w:rsid w:val="00A84F10"/>
    <w:rsid w:val="00A8584A"/>
    <w:rsid w:val="00A85CCD"/>
    <w:rsid w:val="00A85DF7"/>
    <w:rsid w:val="00A861D9"/>
    <w:rsid w:val="00A86276"/>
    <w:rsid w:val="00A8708B"/>
    <w:rsid w:val="00A878DB"/>
    <w:rsid w:val="00A87EF8"/>
    <w:rsid w:val="00A90977"/>
    <w:rsid w:val="00A90EC3"/>
    <w:rsid w:val="00A90F77"/>
    <w:rsid w:val="00A91944"/>
    <w:rsid w:val="00A9197D"/>
    <w:rsid w:val="00A91B15"/>
    <w:rsid w:val="00A91BFD"/>
    <w:rsid w:val="00A92D33"/>
    <w:rsid w:val="00A92D70"/>
    <w:rsid w:val="00A933DE"/>
    <w:rsid w:val="00A951A3"/>
    <w:rsid w:val="00A95629"/>
    <w:rsid w:val="00A9579F"/>
    <w:rsid w:val="00A957E0"/>
    <w:rsid w:val="00A95C1F"/>
    <w:rsid w:val="00A966C1"/>
    <w:rsid w:val="00A96761"/>
    <w:rsid w:val="00A96EA4"/>
    <w:rsid w:val="00A9795D"/>
    <w:rsid w:val="00A97AEC"/>
    <w:rsid w:val="00A97DF2"/>
    <w:rsid w:val="00AA0ACD"/>
    <w:rsid w:val="00AA0F46"/>
    <w:rsid w:val="00AA11E7"/>
    <w:rsid w:val="00AA14D7"/>
    <w:rsid w:val="00AA17F5"/>
    <w:rsid w:val="00AA1B49"/>
    <w:rsid w:val="00AA1C43"/>
    <w:rsid w:val="00AA1FA9"/>
    <w:rsid w:val="00AA2197"/>
    <w:rsid w:val="00AA2626"/>
    <w:rsid w:val="00AA29BA"/>
    <w:rsid w:val="00AA29E3"/>
    <w:rsid w:val="00AA3FAA"/>
    <w:rsid w:val="00AA4201"/>
    <w:rsid w:val="00AA42AD"/>
    <w:rsid w:val="00AA4B42"/>
    <w:rsid w:val="00AA4F5F"/>
    <w:rsid w:val="00AA54B6"/>
    <w:rsid w:val="00AA5864"/>
    <w:rsid w:val="00AA6063"/>
    <w:rsid w:val="00AA6AE6"/>
    <w:rsid w:val="00AA78BC"/>
    <w:rsid w:val="00AA7C6E"/>
    <w:rsid w:val="00AB0020"/>
    <w:rsid w:val="00AB002D"/>
    <w:rsid w:val="00AB06E2"/>
    <w:rsid w:val="00AB0852"/>
    <w:rsid w:val="00AB15F0"/>
    <w:rsid w:val="00AB15F4"/>
    <w:rsid w:val="00AB1AAD"/>
    <w:rsid w:val="00AB1D02"/>
    <w:rsid w:val="00AB2BA6"/>
    <w:rsid w:val="00AB2DA2"/>
    <w:rsid w:val="00AB323E"/>
    <w:rsid w:val="00AB3C87"/>
    <w:rsid w:val="00AB3F68"/>
    <w:rsid w:val="00AB3F69"/>
    <w:rsid w:val="00AB4324"/>
    <w:rsid w:val="00AB478B"/>
    <w:rsid w:val="00AB4AFB"/>
    <w:rsid w:val="00AB4D48"/>
    <w:rsid w:val="00AB54D3"/>
    <w:rsid w:val="00AB5FD7"/>
    <w:rsid w:val="00AB61B1"/>
    <w:rsid w:val="00AB6F75"/>
    <w:rsid w:val="00AB764C"/>
    <w:rsid w:val="00AB76D3"/>
    <w:rsid w:val="00AB7F43"/>
    <w:rsid w:val="00AC00A1"/>
    <w:rsid w:val="00AC0653"/>
    <w:rsid w:val="00AC0925"/>
    <w:rsid w:val="00AC12B3"/>
    <w:rsid w:val="00AC27FE"/>
    <w:rsid w:val="00AC2D46"/>
    <w:rsid w:val="00AC2EEF"/>
    <w:rsid w:val="00AC3703"/>
    <w:rsid w:val="00AC37A6"/>
    <w:rsid w:val="00AC37E4"/>
    <w:rsid w:val="00AC39AF"/>
    <w:rsid w:val="00AC412A"/>
    <w:rsid w:val="00AC5466"/>
    <w:rsid w:val="00AC567E"/>
    <w:rsid w:val="00AC61A3"/>
    <w:rsid w:val="00AC6737"/>
    <w:rsid w:val="00AC75CA"/>
    <w:rsid w:val="00AD01EE"/>
    <w:rsid w:val="00AD0506"/>
    <w:rsid w:val="00AD0524"/>
    <w:rsid w:val="00AD0BEA"/>
    <w:rsid w:val="00AD0E80"/>
    <w:rsid w:val="00AD1085"/>
    <w:rsid w:val="00AD1A44"/>
    <w:rsid w:val="00AD1BE3"/>
    <w:rsid w:val="00AD241B"/>
    <w:rsid w:val="00AD26C9"/>
    <w:rsid w:val="00AD27A9"/>
    <w:rsid w:val="00AD2EDB"/>
    <w:rsid w:val="00AD3679"/>
    <w:rsid w:val="00AD3BB0"/>
    <w:rsid w:val="00AD41E9"/>
    <w:rsid w:val="00AD4266"/>
    <w:rsid w:val="00AD4942"/>
    <w:rsid w:val="00AD4A9E"/>
    <w:rsid w:val="00AD4B4A"/>
    <w:rsid w:val="00AD5725"/>
    <w:rsid w:val="00AD5D99"/>
    <w:rsid w:val="00AD687F"/>
    <w:rsid w:val="00AD774D"/>
    <w:rsid w:val="00AD7855"/>
    <w:rsid w:val="00AD7DD4"/>
    <w:rsid w:val="00AE01B7"/>
    <w:rsid w:val="00AE06E2"/>
    <w:rsid w:val="00AE0DED"/>
    <w:rsid w:val="00AE1673"/>
    <w:rsid w:val="00AE227E"/>
    <w:rsid w:val="00AE25FB"/>
    <w:rsid w:val="00AE2FA8"/>
    <w:rsid w:val="00AE30FE"/>
    <w:rsid w:val="00AE39EE"/>
    <w:rsid w:val="00AE3C63"/>
    <w:rsid w:val="00AE441C"/>
    <w:rsid w:val="00AE4A2C"/>
    <w:rsid w:val="00AE4D8D"/>
    <w:rsid w:val="00AE612E"/>
    <w:rsid w:val="00AE61F1"/>
    <w:rsid w:val="00AE62C0"/>
    <w:rsid w:val="00AE65ED"/>
    <w:rsid w:val="00AE682D"/>
    <w:rsid w:val="00AE6B50"/>
    <w:rsid w:val="00AE6F43"/>
    <w:rsid w:val="00AE70E1"/>
    <w:rsid w:val="00AE7158"/>
    <w:rsid w:val="00AE7C62"/>
    <w:rsid w:val="00AF03E3"/>
    <w:rsid w:val="00AF1048"/>
    <w:rsid w:val="00AF10EA"/>
    <w:rsid w:val="00AF1685"/>
    <w:rsid w:val="00AF16AC"/>
    <w:rsid w:val="00AF1AFA"/>
    <w:rsid w:val="00AF359C"/>
    <w:rsid w:val="00AF3792"/>
    <w:rsid w:val="00AF408A"/>
    <w:rsid w:val="00AF4CB2"/>
    <w:rsid w:val="00AF54ED"/>
    <w:rsid w:val="00AF6083"/>
    <w:rsid w:val="00AF6986"/>
    <w:rsid w:val="00AF6CD6"/>
    <w:rsid w:val="00AF713F"/>
    <w:rsid w:val="00AF75DC"/>
    <w:rsid w:val="00AF7CC3"/>
    <w:rsid w:val="00AF7D2F"/>
    <w:rsid w:val="00B00082"/>
    <w:rsid w:val="00B0092A"/>
    <w:rsid w:val="00B00C2B"/>
    <w:rsid w:val="00B00C36"/>
    <w:rsid w:val="00B00D82"/>
    <w:rsid w:val="00B00DB5"/>
    <w:rsid w:val="00B01123"/>
    <w:rsid w:val="00B0128D"/>
    <w:rsid w:val="00B013BC"/>
    <w:rsid w:val="00B02294"/>
    <w:rsid w:val="00B02723"/>
    <w:rsid w:val="00B02926"/>
    <w:rsid w:val="00B02C23"/>
    <w:rsid w:val="00B02C5E"/>
    <w:rsid w:val="00B031AA"/>
    <w:rsid w:val="00B037F2"/>
    <w:rsid w:val="00B038D6"/>
    <w:rsid w:val="00B03D62"/>
    <w:rsid w:val="00B03DD2"/>
    <w:rsid w:val="00B03DE2"/>
    <w:rsid w:val="00B04FA9"/>
    <w:rsid w:val="00B06B08"/>
    <w:rsid w:val="00B06C7F"/>
    <w:rsid w:val="00B071FB"/>
    <w:rsid w:val="00B1050C"/>
    <w:rsid w:val="00B108AB"/>
    <w:rsid w:val="00B10A68"/>
    <w:rsid w:val="00B10EB7"/>
    <w:rsid w:val="00B11A4E"/>
    <w:rsid w:val="00B11B8C"/>
    <w:rsid w:val="00B122BF"/>
    <w:rsid w:val="00B127D9"/>
    <w:rsid w:val="00B12A4D"/>
    <w:rsid w:val="00B12C4C"/>
    <w:rsid w:val="00B1301E"/>
    <w:rsid w:val="00B1356C"/>
    <w:rsid w:val="00B13CA6"/>
    <w:rsid w:val="00B143F1"/>
    <w:rsid w:val="00B1444A"/>
    <w:rsid w:val="00B14C6D"/>
    <w:rsid w:val="00B15056"/>
    <w:rsid w:val="00B155B0"/>
    <w:rsid w:val="00B15D15"/>
    <w:rsid w:val="00B15DC1"/>
    <w:rsid w:val="00B15FAC"/>
    <w:rsid w:val="00B160F0"/>
    <w:rsid w:val="00B16777"/>
    <w:rsid w:val="00B1705A"/>
    <w:rsid w:val="00B17489"/>
    <w:rsid w:val="00B1792D"/>
    <w:rsid w:val="00B17B98"/>
    <w:rsid w:val="00B17C4F"/>
    <w:rsid w:val="00B20158"/>
    <w:rsid w:val="00B2082D"/>
    <w:rsid w:val="00B20CF3"/>
    <w:rsid w:val="00B20EE1"/>
    <w:rsid w:val="00B210E7"/>
    <w:rsid w:val="00B21467"/>
    <w:rsid w:val="00B21A07"/>
    <w:rsid w:val="00B21FCA"/>
    <w:rsid w:val="00B22164"/>
    <w:rsid w:val="00B2327B"/>
    <w:rsid w:val="00B2368D"/>
    <w:rsid w:val="00B2373B"/>
    <w:rsid w:val="00B23D1A"/>
    <w:rsid w:val="00B24612"/>
    <w:rsid w:val="00B2462A"/>
    <w:rsid w:val="00B24F2C"/>
    <w:rsid w:val="00B25287"/>
    <w:rsid w:val="00B25388"/>
    <w:rsid w:val="00B25846"/>
    <w:rsid w:val="00B264F7"/>
    <w:rsid w:val="00B27026"/>
    <w:rsid w:val="00B27610"/>
    <w:rsid w:val="00B27732"/>
    <w:rsid w:val="00B278F4"/>
    <w:rsid w:val="00B27C6C"/>
    <w:rsid w:val="00B3105A"/>
    <w:rsid w:val="00B31F6A"/>
    <w:rsid w:val="00B32750"/>
    <w:rsid w:val="00B32EAF"/>
    <w:rsid w:val="00B32EED"/>
    <w:rsid w:val="00B33200"/>
    <w:rsid w:val="00B360D5"/>
    <w:rsid w:val="00B3632A"/>
    <w:rsid w:val="00B367EF"/>
    <w:rsid w:val="00B36BAA"/>
    <w:rsid w:val="00B3729B"/>
    <w:rsid w:val="00B378A4"/>
    <w:rsid w:val="00B37BB6"/>
    <w:rsid w:val="00B37EC0"/>
    <w:rsid w:val="00B4031D"/>
    <w:rsid w:val="00B40977"/>
    <w:rsid w:val="00B40A8D"/>
    <w:rsid w:val="00B412BA"/>
    <w:rsid w:val="00B414CE"/>
    <w:rsid w:val="00B41A67"/>
    <w:rsid w:val="00B41A6A"/>
    <w:rsid w:val="00B422B6"/>
    <w:rsid w:val="00B427FE"/>
    <w:rsid w:val="00B43DC0"/>
    <w:rsid w:val="00B43E22"/>
    <w:rsid w:val="00B44083"/>
    <w:rsid w:val="00B447FA"/>
    <w:rsid w:val="00B4535F"/>
    <w:rsid w:val="00B45A8B"/>
    <w:rsid w:val="00B4609F"/>
    <w:rsid w:val="00B464C1"/>
    <w:rsid w:val="00B46587"/>
    <w:rsid w:val="00B467DA"/>
    <w:rsid w:val="00B472DF"/>
    <w:rsid w:val="00B472E9"/>
    <w:rsid w:val="00B476A5"/>
    <w:rsid w:val="00B479DC"/>
    <w:rsid w:val="00B47A69"/>
    <w:rsid w:val="00B47E14"/>
    <w:rsid w:val="00B5005D"/>
    <w:rsid w:val="00B50D6E"/>
    <w:rsid w:val="00B51ECF"/>
    <w:rsid w:val="00B521D4"/>
    <w:rsid w:val="00B52C45"/>
    <w:rsid w:val="00B532AC"/>
    <w:rsid w:val="00B53EF6"/>
    <w:rsid w:val="00B5403A"/>
    <w:rsid w:val="00B541E6"/>
    <w:rsid w:val="00B56059"/>
    <w:rsid w:val="00B56270"/>
    <w:rsid w:val="00B570B1"/>
    <w:rsid w:val="00B5737D"/>
    <w:rsid w:val="00B57430"/>
    <w:rsid w:val="00B57584"/>
    <w:rsid w:val="00B5768A"/>
    <w:rsid w:val="00B60AA9"/>
    <w:rsid w:val="00B60BDE"/>
    <w:rsid w:val="00B60E33"/>
    <w:rsid w:val="00B6178C"/>
    <w:rsid w:val="00B61A68"/>
    <w:rsid w:val="00B61E59"/>
    <w:rsid w:val="00B61F14"/>
    <w:rsid w:val="00B62ACC"/>
    <w:rsid w:val="00B63465"/>
    <w:rsid w:val="00B635BB"/>
    <w:rsid w:val="00B636DB"/>
    <w:rsid w:val="00B63758"/>
    <w:rsid w:val="00B638E2"/>
    <w:rsid w:val="00B63EEB"/>
    <w:rsid w:val="00B65576"/>
    <w:rsid w:val="00B65727"/>
    <w:rsid w:val="00B662B3"/>
    <w:rsid w:val="00B670CB"/>
    <w:rsid w:val="00B67443"/>
    <w:rsid w:val="00B674FA"/>
    <w:rsid w:val="00B70677"/>
    <w:rsid w:val="00B70D03"/>
    <w:rsid w:val="00B70D68"/>
    <w:rsid w:val="00B718D6"/>
    <w:rsid w:val="00B7191D"/>
    <w:rsid w:val="00B71B51"/>
    <w:rsid w:val="00B71B93"/>
    <w:rsid w:val="00B71D2B"/>
    <w:rsid w:val="00B7339B"/>
    <w:rsid w:val="00B73A82"/>
    <w:rsid w:val="00B73FCE"/>
    <w:rsid w:val="00B74557"/>
    <w:rsid w:val="00B7458B"/>
    <w:rsid w:val="00B749F7"/>
    <w:rsid w:val="00B75462"/>
    <w:rsid w:val="00B759F1"/>
    <w:rsid w:val="00B75F52"/>
    <w:rsid w:val="00B763E7"/>
    <w:rsid w:val="00B76561"/>
    <w:rsid w:val="00B76B99"/>
    <w:rsid w:val="00B77229"/>
    <w:rsid w:val="00B77601"/>
    <w:rsid w:val="00B77DA6"/>
    <w:rsid w:val="00B77E27"/>
    <w:rsid w:val="00B77EB6"/>
    <w:rsid w:val="00B81475"/>
    <w:rsid w:val="00B822BC"/>
    <w:rsid w:val="00B825E9"/>
    <w:rsid w:val="00B82BE4"/>
    <w:rsid w:val="00B83DDB"/>
    <w:rsid w:val="00B83E21"/>
    <w:rsid w:val="00B84609"/>
    <w:rsid w:val="00B84680"/>
    <w:rsid w:val="00B84AA0"/>
    <w:rsid w:val="00B8522F"/>
    <w:rsid w:val="00B86C15"/>
    <w:rsid w:val="00B87112"/>
    <w:rsid w:val="00B871C5"/>
    <w:rsid w:val="00B874BD"/>
    <w:rsid w:val="00B874F8"/>
    <w:rsid w:val="00B87EBD"/>
    <w:rsid w:val="00B90E42"/>
    <w:rsid w:val="00B91028"/>
    <w:rsid w:val="00B91065"/>
    <w:rsid w:val="00B914F6"/>
    <w:rsid w:val="00B91812"/>
    <w:rsid w:val="00B926BD"/>
    <w:rsid w:val="00B92779"/>
    <w:rsid w:val="00B92CF4"/>
    <w:rsid w:val="00B93B78"/>
    <w:rsid w:val="00B93DDC"/>
    <w:rsid w:val="00B93E92"/>
    <w:rsid w:val="00B940BB"/>
    <w:rsid w:val="00B9496D"/>
    <w:rsid w:val="00B949F2"/>
    <w:rsid w:val="00B95207"/>
    <w:rsid w:val="00B9531A"/>
    <w:rsid w:val="00B96AE3"/>
    <w:rsid w:val="00B96F54"/>
    <w:rsid w:val="00B97810"/>
    <w:rsid w:val="00B97848"/>
    <w:rsid w:val="00B97A12"/>
    <w:rsid w:val="00B97C1F"/>
    <w:rsid w:val="00BA0768"/>
    <w:rsid w:val="00BA14E8"/>
    <w:rsid w:val="00BA158F"/>
    <w:rsid w:val="00BA15F2"/>
    <w:rsid w:val="00BA1722"/>
    <w:rsid w:val="00BA174D"/>
    <w:rsid w:val="00BA1A01"/>
    <w:rsid w:val="00BA1A3F"/>
    <w:rsid w:val="00BA1C33"/>
    <w:rsid w:val="00BA3761"/>
    <w:rsid w:val="00BA3890"/>
    <w:rsid w:val="00BA3BD8"/>
    <w:rsid w:val="00BA3C0C"/>
    <w:rsid w:val="00BA3E81"/>
    <w:rsid w:val="00BA43E5"/>
    <w:rsid w:val="00BA455D"/>
    <w:rsid w:val="00BA4876"/>
    <w:rsid w:val="00BA5218"/>
    <w:rsid w:val="00BA5751"/>
    <w:rsid w:val="00BA6D5D"/>
    <w:rsid w:val="00BA74D6"/>
    <w:rsid w:val="00BA7E33"/>
    <w:rsid w:val="00BB05D6"/>
    <w:rsid w:val="00BB0D6E"/>
    <w:rsid w:val="00BB15DA"/>
    <w:rsid w:val="00BB170C"/>
    <w:rsid w:val="00BB1F7E"/>
    <w:rsid w:val="00BB28C6"/>
    <w:rsid w:val="00BB32DA"/>
    <w:rsid w:val="00BB339B"/>
    <w:rsid w:val="00BB33A7"/>
    <w:rsid w:val="00BB411D"/>
    <w:rsid w:val="00BB4135"/>
    <w:rsid w:val="00BB46D6"/>
    <w:rsid w:val="00BB4E5B"/>
    <w:rsid w:val="00BB507F"/>
    <w:rsid w:val="00BB58F7"/>
    <w:rsid w:val="00BB5A03"/>
    <w:rsid w:val="00BB5ED8"/>
    <w:rsid w:val="00BB6792"/>
    <w:rsid w:val="00BB685C"/>
    <w:rsid w:val="00BB7A05"/>
    <w:rsid w:val="00BB7A16"/>
    <w:rsid w:val="00BC1072"/>
    <w:rsid w:val="00BC191A"/>
    <w:rsid w:val="00BC1B00"/>
    <w:rsid w:val="00BC28A5"/>
    <w:rsid w:val="00BC3861"/>
    <w:rsid w:val="00BC40A0"/>
    <w:rsid w:val="00BC411B"/>
    <w:rsid w:val="00BC4353"/>
    <w:rsid w:val="00BC4B8C"/>
    <w:rsid w:val="00BC5357"/>
    <w:rsid w:val="00BC5557"/>
    <w:rsid w:val="00BC5713"/>
    <w:rsid w:val="00BC578F"/>
    <w:rsid w:val="00BC59C5"/>
    <w:rsid w:val="00BC642D"/>
    <w:rsid w:val="00BC6557"/>
    <w:rsid w:val="00BC65C9"/>
    <w:rsid w:val="00BC66B6"/>
    <w:rsid w:val="00BC6E50"/>
    <w:rsid w:val="00BC7332"/>
    <w:rsid w:val="00BC7DA1"/>
    <w:rsid w:val="00BD02D4"/>
    <w:rsid w:val="00BD068E"/>
    <w:rsid w:val="00BD0A46"/>
    <w:rsid w:val="00BD1E06"/>
    <w:rsid w:val="00BD22F4"/>
    <w:rsid w:val="00BD297E"/>
    <w:rsid w:val="00BD2A40"/>
    <w:rsid w:val="00BD2ADA"/>
    <w:rsid w:val="00BD2E00"/>
    <w:rsid w:val="00BD32BD"/>
    <w:rsid w:val="00BD3422"/>
    <w:rsid w:val="00BD38F5"/>
    <w:rsid w:val="00BD3BFE"/>
    <w:rsid w:val="00BD40F5"/>
    <w:rsid w:val="00BD56C4"/>
    <w:rsid w:val="00BD5ABE"/>
    <w:rsid w:val="00BD67A1"/>
    <w:rsid w:val="00BD6A30"/>
    <w:rsid w:val="00BD7401"/>
    <w:rsid w:val="00BD77E5"/>
    <w:rsid w:val="00BE046E"/>
    <w:rsid w:val="00BE0DA1"/>
    <w:rsid w:val="00BE1355"/>
    <w:rsid w:val="00BE2933"/>
    <w:rsid w:val="00BE31BE"/>
    <w:rsid w:val="00BE3435"/>
    <w:rsid w:val="00BE36F3"/>
    <w:rsid w:val="00BE39BB"/>
    <w:rsid w:val="00BE407F"/>
    <w:rsid w:val="00BE429C"/>
    <w:rsid w:val="00BE47C1"/>
    <w:rsid w:val="00BE4862"/>
    <w:rsid w:val="00BE4D73"/>
    <w:rsid w:val="00BE4EED"/>
    <w:rsid w:val="00BE5311"/>
    <w:rsid w:val="00BE5968"/>
    <w:rsid w:val="00BE5C09"/>
    <w:rsid w:val="00BE5D1B"/>
    <w:rsid w:val="00BE608A"/>
    <w:rsid w:val="00BE650E"/>
    <w:rsid w:val="00BE6858"/>
    <w:rsid w:val="00BE6A1F"/>
    <w:rsid w:val="00BE73C5"/>
    <w:rsid w:val="00BE76D2"/>
    <w:rsid w:val="00BE76F7"/>
    <w:rsid w:val="00BE7F7F"/>
    <w:rsid w:val="00BF0162"/>
    <w:rsid w:val="00BF086F"/>
    <w:rsid w:val="00BF094A"/>
    <w:rsid w:val="00BF0C3C"/>
    <w:rsid w:val="00BF1381"/>
    <w:rsid w:val="00BF1733"/>
    <w:rsid w:val="00BF18DF"/>
    <w:rsid w:val="00BF196C"/>
    <w:rsid w:val="00BF1A33"/>
    <w:rsid w:val="00BF1C8D"/>
    <w:rsid w:val="00BF3169"/>
    <w:rsid w:val="00BF3844"/>
    <w:rsid w:val="00BF4AB0"/>
    <w:rsid w:val="00BF4E38"/>
    <w:rsid w:val="00BF4EE8"/>
    <w:rsid w:val="00BF5078"/>
    <w:rsid w:val="00BF5DC5"/>
    <w:rsid w:val="00BF685E"/>
    <w:rsid w:val="00BF6FD0"/>
    <w:rsid w:val="00BF73ED"/>
    <w:rsid w:val="00BF7484"/>
    <w:rsid w:val="00BF7868"/>
    <w:rsid w:val="00BF7C55"/>
    <w:rsid w:val="00C00C24"/>
    <w:rsid w:val="00C00ECA"/>
    <w:rsid w:val="00C014AC"/>
    <w:rsid w:val="00C0177A"/>
    <w:rsid w:val="00C01D9C"/>
    <w:rsid w:val="00C02353"/>
    <w:rsid w:val="00C02376"/>
    <w:rsid w:val="00C0317B"/>
    <w:rsid w:val="00C035AF"/>
    <w:rsid w:val="00C03620"/>
    <w:rsid w:val="00C039F2"/>
    <w:rsid w:val="00C04D75"/>
    <w:rsid w:val="00C05B5C"/>
    <w:rsid w:val="00C05E56"/>
    <w:rsid w:val="00C063CE"/>
    <w:rsid w:val="00C06511"/>
    <w:rsid w:val="00C0695F"/>
    <w:rsid w:val="00C06AA3"/>
    <w:rsid w:val="00C06EC4"/>
    <w:rsid w:val="00C0734B"/>
    <w:rsid w:val="00C07399"/>
    <w:rsid w:val="00C079C3"/>
    <w:rsid w:val="00C07E86"/>
    <w:rsid w:val="00C105AD"/>
    <w:rsid w:val="00C1084C"/>
    <w:rsid w:val="00C10E55"/>
    <w:rsid w:val="00C1110F"/>
    <w:rsid w:val="00C115E0"/>
    <w:rsid w:val="00C11704"/>
    <w:rsid w:val="00C12ABA"/>
    <w:rsid w:val="00C12C92"/>
    <w:rsid w:val="00C13097"/>
    <w:rsid w:val="00C13245"/>
    <w:rsid w:val="00C13D79"/>
    <w:rsid w:val="00C13EA2"/>
    <w:rsid w:val="00C14D76"/>
    <w:rsid w:val="00C14DBD"/>
    <w:rsid w:val="00C15972"/>
    <w:rsid w:val="00C15A44"/>
    <w:rsid w:val="00C15ED4"/>
    <w:rsid w:val="00C161AB"/>
    <w:rsid w:val="00C162CD"/>
    <w:rsid w:val="00C17405"/>
    <w:rsid w:val="00C178C9"/>
    <w:rsid w:val="00C17E7B"/>
    <w:rsid w:val="00C20080"/>
    <w:rsid w:val="00C20708"/>
    <w:rsid w:val="00C20C2F"/>
    <w:rsid w:val="00C21656"/>
    <w:rsid w:val="00C2188E"/>
    <w:rsid w:val="00C22D9C"/>
    <w:rsid w:val="00C231D5"/>
    <w:rsid w:val="00C24A3F"/>
    <w:rsid w:val="00C254C6"/>
    <w:rsid w:val="00C25695"/>
    <w:rsid w:val="00C26192"/>
    <w:rsid w:val="00C265A2"/>
    <w:rsid w:val="00C26FC4"/>
    <w:rsid w:val="00C27C9A"/>
    <w:rsid w:val="00C27CAD"/>
    <w:rsid w:val="00C300D6"/>
    <w:rsid w:val="00C30749"/>
    <w:rsid w:val="00C309FE"/>
    <w:rsid w:val="00C30A9A"/>
    <w:rsid w:val="00C30B80"/>
    <w:rsid w:val="00C30BB1"/>
    <w:rsid w:val="00C30F76"/>
    <w:rsid w:val="00C3231F"/>
    <w:rsid w:val="00C3259C"/>
    <w:rsid w:val="00C32639"/>
    <w:rsid w:val="00C32AB9"/>
    <w:rsid w:val="00C32D00"/>
    <w:rsid w:val="00C32D38"/>
    <w:rsid w:val="00C331B7"/>
    <w:rsid w:val="00C3320F"/>
    <w:rsid w:val="00C335B7"/>
    <w:rsid w:val="00C33772"/>
    <w:rsid w:val="00C33D6B"/>
    <w:rsid w:val="00C33F55"/>
    <w:rsid w:val="00C340BB"/>
    <w:rsid w:val="00C34266"/>
    <w:rsid w:val="00C3486A"/>
    <w:rsid w:val="00C3561E"/>
    <w:rsid w:val="00C35775"/>
    <w:rsid w:val="00C35A23"/>
    <w:rsid w:val="00C35A6C"/>
    <w:rsid w:val="00C35C78"/>
    <w:rsid w:val="00C35DD0"/>
    <w:rsid w:val="00C3619C"/>
    <w:rsid w:val="00C363B6"/>
    <w:rsid w:val="00C36929"/>
    <w:rsid w:val="00C37334"/>
    <w:rsid w:val="00C375A0"/>
    <w:rsid w:val="00C404FD"/>
    <w:rsid w:val="00C40C41"/>
    <w:rsid w:val="00C40F18"/>
    <w:rsid w:val="00C4115E"/>
    <w:rsid w:val="00C41190"/>
    <w:rsid w:val="00C416A8"/>
    <w:rsid w:val="00C41AB0"/>
    <w:rsid w:val="00C41C7C"/>
    <w:rsid w:val="00C42686"/>
    <w:rsid w:val="00C42B0D"/>
    <w:rsid w:val="00C42C7E"/>
    <w:rsid w:val="00C435D5"/>
    <w:rsid w:val="00C4364C"/>
    <w:rsid w:val="00C43F49"/>
    <w:rsid w:val="00C451C8"/>
    <w:rsid w:val="00C4645E"/>
    <w:rsid w:val="00C469A7"/>
    <w:rsid w:val="00C47563"/>
    <w:rsid w:val="00C47DE5"/>
    <w:rsid w:val="00C5070B"/>
    <w:rsid w:val="00C509AB"/>
    <w:rsid w:val="00C5179B"/>
    <w:rsid w:val="00C518CB"/>
    <w:rsid w:val="00C51FC5"/>
    <w:rsid w:val="00C521E4"/>
    <w:rsid w:val="00C521FD"/>
    <w:rsid w:val="00C52D69"/>
    <w:rsid w:val="00C531DF"/>
    <w:rsid w:val="00C5407E"/>
    <w:rsid w:val="00C546B3"/>
    <w:rsid w:val="00C54A3D"/>
    <w:rsid w:val="00C54A47"/>
    <w:rsid w:val="00C54BDC"/>
    <w:rsid w:val="00C556C1"/>
    <w:rsid w:val="00C55B0A"/>
    <w:rsid w:val="00C568D1"/>
    <w:rsid w:val="00C56FDA"/>
    <w:rsid w:val="00C570F2"/>
    <w:rsid w:val="00C5739E"/>
    <w:rsid w:val="00C573C5"/>
    <w:rsid w:val="00C57836"/>
    <w:rsid w:val="00C60AD4"/>
    <w:rsid w:val="00C61938"/>
    <w:rsid w:val="00C61FA7"/>
    <w:rsid w:val="00C62EC2"/>
    <w:rsid w:val="00C63813"/>
    <w:rsid w:val="00C638A6"/>
    <w:rsid w:val="00C63ECF"/>
    <w:rsid w:val="00C63EDA"/>
    <w:rsid w:val="00C643CA"/>
    <w:rsid w:val="00C648E6"/>
    <w:rsid w:val="00C64C86"/>
    <w:rsid w:val="00C653C6"/>
    <w:rsid w:val="00C65CC0"/>
    <w:rsid w:val="00C666DF"/>
    <w:rsid w:val="00C6674C"/>
    <w:rsid w:val="00C667CD"/>
    <w:rsid w:val="00C66975"/>
    <w:rsid w:val="00C66B9B"/>
    <w:rsid w:val="00C66F4F"/>
    <w:rsid w:val="00C67AE7"/>
    <w:rsid w:val="00C700B0"/>
    <w:rsid w:val="00C704AA"/>
    <w:rsid w:val="00C70798"/>
    <w:rsid w:val="00C7103D"/>
    <w:rsid w:val="00C71BD3"/>
    <w:rsid w:val="00C71BE5"/>
    <w:rsid w:val="00C71C5E"/>
    <w:rsid w:val="00C71E58"/>
    <w:rsid w:val="00C71EAF"/>
    <w:rsid w:val="00C72ADC"/>
    <w:rsid w:val="00C731EB"/>
    <w:rsid w:val="00C733F7"/>
    <w:rsid w:val="00C737D5"/>
    <w:rsid w:val="00C739BC"/>
    <w:rsid w:val="00C73AA2"/>
    <w:rsid w:val="00C74DA7"/>
    <w:rsid w:val="00C74E4D"/>
    <w:rsid w:val="00C74F5B"/>
    <w:rsid w:val="00C752D1"/>
    <w:rsid w:val="00C7551B"/>
    <w:rsid w:val="00C75FCC"/>
    <w:rsid w:val="00C76513"/>
    <w:rsid w:val="00C76CE2"/>
    <w:rsid w:val="00C7717E"/>
    <w:rsid w:val="00C77B27"/>
    <w:rsid w:val="00C808DD"/>
    <w:rsid w:val="00C815F8"/>
    <w:rsid w:val="00C81BCC"/>
    <w:rsid w:val="00C8263D"/>
    <w:rsid w:val="00C82C03"/>
    <w:rsid w:val="00C82DF6"/>
    <w:rsid w:val="00C83A51"/>
    <w:rsid w:val="00C83F4B"/>
    <w:rsid w:val="00C846A6"/>
    <w:rsid w:val="00C84C73"/>
    <w:rsid w:val="00C84FEE"/>
    <w:rsid w:val="00C85DC9"/>
    <w:rsid w:val="00C865AB"/>
    <w:rsid w:val="00C86648"/>
    <w:rsid w:val="00C879DE"/>
    <w:rsid w:val="00C903F5"/>
    <w:rsid w:val="00C9212D"/>
    <w:rsid w:val="00C925A9"/>
    <w:rsid w:val="00C926F5"/>
    <w:rsid w:val="00C92E32"/>
    <w:rsid w:val="00C939BB"/>
    <w:rsid w:val="00C9419A"/>
    <w:rsid w:val="00C94248"/>
    <w:rsid w:val="00C94539"/>
    <w:rsid w:val="00C949D3"/>
    <w:rsid w:val="00C94B80"/>
    <w:rsid w:val="00C94E8D"/>
    <w:rsid w:val="00C95126"/>
    <w:rsid w:val="00C95132"/>
    <w:rsid w:val="00C9517B"/>
    <w:rsid w:val="00C95716"/>
    <w:rsid w:val="00C95C56"/>
    <w:rsid w:val="00C96262"/>
    <w:rsid w:val="00C96444"/>
    <w:rsid w:val="00C96791"/>
    <w:rsid w:val="00C96815"/>
    <w:rsid w:val="00C96C71"/>
    <w:rsid w:val="00C9714B"/>
    <w:rsid w:val="00C97638"/>
    <w:rsid w:val="00C97674"/>
    <w:rsid w:val="00C977BE"/>
    <w:rsid w:val="00C9787A"/>
    <w:rsid w:val="00C97CBC"/>
    <w:rsid w:val="00CA0377"/>
    <w:rsid w:val="00CA0598"/>
    <w:rsid w:val="00CA105A"/>
    <w:rsid w:val="00CA1526"/>
    <w:rsid w:val="00CA1553"/>
    <w:rsid w:val="00CA189B"/>
    <w:rsid w:val="00CA1AD4"/>
    <w:rsid w:val="00CA1F0B"/>
    <w:rsid w:val="00CA280C"/>
    <w:rsid w:val="00CA2B96"/>
    <w:rsid w:val="00CA329B"/>
    <w:rsid w:val="00CA4462"/>
    <w:rsid w:val="00CA52CA"/>
    <w:rsid w:val="00CA5B3B"/>
    <w:rsid w:val="00CA6032"/>
    <w:rsid w:val="00CA6068"/>
    <w:rsid w:val="00CA676B"/>
    <w:rsid w:val="00CA737E"/>
    <w:rsid w:val="00CA78EC"/>
    <w:rsid w:val="00CB03A5"/>
    <w:rsid w:val="00CB0554"/>
    <w:rsid w:val="00CB080E"/>
    <w:rsid w:val="00CB1013"/>
    <w:rsid w:val="00CB11BD"/>
    <w:rsid w:val="00CB16EE"/>
    <w:rsid w:val="00CB1911"/>
    <w:rsid w:val="00CB1AC1"/>
    <w:rsid w:val="00CB1D3A"/>
    <w:rsid w:val="00CB1F42"/>
    <w:rsid w:val="00CB28FE"/>
    <w:rsid w:val="00CB2C6E"/>
    <w:rsid w:val="00CB2EDB"/>
    <w:rsid w:val="00CB3081"/>
    <w:rsid w:val="00CB365F"/>
    <w:rsid w:val="00CB3AC1"/>
    <w:rsid w:val="00CB41B9"/>
    <w:rsid w:val="00CB4427"/>
    <w:rsid w:val="00CB49E5"/>
    <w:rsid w:val="00CB4E73"/>
    <w:rsid w:val="00CB57E2"/>
    <w:rsid w:val="00CB5A7A"/>
    <w:rsid w:val="00CB661A"/>
    <w:rsid w:val="00CB6DAF"/>
    <w:rsid w:val="00CB75BF"/>
    <w:rsid w:val="00CC030C"/>
    <w:rsid w:val="00CC1AF8"/>
    <w:rsid w:val="00CC2523"/>
    <w:rsid w:val="00CC30B2"/>
    <w:rsid w:val="00CC3952"/>
    <w:rsid w:val="00CC3CCE"/>
    <w:rsid w:val="00CC3DB8"/>
    <w:rsid w:val="00CC40EB"/>
    <w:rsid w:val="00CC439C"/>
    <w:rsid w:val="00CC4650"/>
    <w:rsid w:val="00CC4A24"/>
    <w:rsid w:val="00CC50D0"/>
    <w:rsid w:val="00CC52DE"/>
    <w:rsid w:val="00CC699A"/>
    <w:rsid w:val="00CC6A9E"/>
    <w:rsid w:val="00CC7018"/>
    <w:rsid w:val="00CD0A9A"/>
    <w:rsid w:val="00CD0A9F"/>
    <w:rsid w:val="00CD0E30"/>
    <w:rsid w:val="00CD0F56"/>
    <w:rsid w:val="00CD1073"/>
    <w:rsid w:val="00CD1156"/>
    <w:rsid w:val="00CD1871"/>
    <w:rsid w:val="00CD1A53"/>
    <w:rsid w:val="00CD1EE2"/>
    <w:rsid w:val="00CD22C3"/>
    <w:rsid w:val="00CD2806"/>
    <w:rsid w:val="00CD2C6B"/>
    <w:rsid w:val="00CD3584"/>
    <w:rsid w:val="00CD3822"/>
    <w:rsid w:val="00CD3AEE"/>
    <w:rsid w:val="00CD46D1"/>
    <w:rsid w:val="00CD4A7E"/>
    <w:rsid w:val="00CD4AD7"/>
    <w:rsid w:val="00CD4B4C"/>
    <w:rsid w:val="00CD4EBC"/>
    <w:rsid w:val="00CD50D0"/>
    <w:rsid w:val="00CD5999"/>
    <w:rsid w:val="00CD5AFC"/>
    <w:rsid w:val="00CD5E9B"/>
    <w:rsid w:val="00CD6918"/>
    <w:rsid w:val="00CD6DB6"/>
    <w:rsid w:val="00CD7362"/>
    <w:rsid w:val="00CD7366"/>
    <w:rsid w:val="00CE10EF"/>
    <w:rsid w:val="00CE118F"/>
    <w:rsid w:val="00CE14F9"/>
    <w:rsid w:val="00CE1DCB"/>
    <w:rsid w:val="00CE201E"/>
    <w:rsid w:val="00CE31CF"/>
    <w:rsid w:val="00CE3529"/>
    <w:rsid w:val="00CE38A4"/>
    <w:rsid w:val="00CE3D1C"/>
    <w:rsid w:val="00CE3D50"/>
    <w:rsid w:val="00CE3EFB"/>
    <w:rsid w:val="00CE3F62"/>
    <w:rsid w:val="00CE4924"/>
    <w:rsid w:val="00CE4DA5"/>
    <w:rsid w:val="00CE4DF6"/>
    <w:rsid w:val="00CE5004"/>
    <w:rsid w:val="00CE633A"/>
    <w:rsid w:val="00CE65E9"/>
    <w:rsid w:val="00CE6D29"/>
    <w:rsid w:val="00CE7063"/>
    <w:rsid w:val="00CE7257"/>
    <w:rsid w:val="00CE7F35"/>
    <w:rsid w:val="00CE7FF9"/>
    <w:rsid w:val="00CF057C"/>
    <w:rsid w:val="00CF0BA3"/>
    <w:rsid w:val="00CF1580"/>
    <w:rsid w:val="00CF1CEB"/>
    <w:rsid w:val="00CF21ED"/>
    <w:rsid w:val="00CF234F"/>
    <w:rsid w:val="00CF2882"/>
    <w:rsid w:val="00CF2C4C"/>
    <w:rsid w:val="00CF3CE3"/>
    <w:rsid w:val="00CF451D"/>
    <w:rsid w:val="00CF46D1"/>
    <w:rsid w:val="00CF4EA1"/>
    <w:rsid w:val="00CF578F"/>
    <w:rsid w:val="00CF57F8"/>
    <w:rsid w:val="00CF5922"/>
    <w:rsid w:val="00CF6261"/>
    <w:rsid w:val="00CF62B0"/>
    <w:rsid w:val="00CF6388"/>
    <w:rsid w:val="00CF6925"/>
    <w:rsid w:val="00CF6978"/>
    <w:rsid w:val="00CF6EE5"/>
    <w:rsid w:val="00CF71FD"/>
    <w:rsid w:val="00CF7DAA"/>
    <w:rsid w:val="00D00058"/>
    <w:rsid w:val="00D00316"/>
    <w:rsid w:val="00D00F53"/>
    <w:rsid w:val="00D00FEB"/>
    <w:rsid w:val="00D01340"/>
    <w:rsid w:val="00D0157B"/>
    <w:rsid w:val="00D01DB7"/>
    <w:rsid w:val="00D030CC"/>
    <w:rsid w:val="00D036D4"/>
    <w:rsid w:val="00D03D51"/>
    <w:rsid w:val="00D04303"/>
    <w:rsid w:val="00D049E5"/>
    <w:rsid w:val="00D049FD"/>
    <w:rsid w:val="00D04CCE"/>
    <w:rsid w:val="00D04F23"/>
    <w:rsid w:val="00D05453"/>
    <w:rsid w:val="00D05657"/>
    <w:rsid w:val="00D0616D"/>
    <w:rsid w:val="00D062CF"/>
    <w:rsid w:val="00D06CAD"/>
    <w:rsid w:val="00D06FA5"/>
    <w:rsid w:val="00D073AE"/>
    <w:rsid w:val="00D07809"/>
    <w:rsid w:val="00D10A86"/>
    <w:rsid w:val="00D10E89"/>
    <w:rsid w:val="00D11228"/>
    <w:rsid w:val="00D123CE"/>
    <w:rsid w:val="00D12A58"/>
    <w:rsid w:val="00D12DEE"/>
    <w:rsid w:val="00D133B9"/>
    <w:rsid w:val="00D1340A"/>
    <w:rsid w:val="00D134BD"/>
    <w:rsid w:val="00D136C9"/>
    <w:rsid w:val="00D13DC9"/>
    <w:rsid w:val="00D13E68"/>
    <w:rsid w:val="00D1434B"/>
    <w:rsid w:val="00D1434F"/>
    <w:rsid w:val="00D150D6"/>
    <w:rsid w:val="00D15631"/>
    <w:rsid w:val="00D15CC1"/>
    <w:rsid w:val="00D16826"/>
    <w:rsid w:val="00D17EAA"/>
    <w:rsid w:val="00D17F6A"/>
    <w:rsid w:val="00D20807"/>
    <w:rsid w:val="00D209AF"/>
    <w:rsid w:val="00D20F7A"/>
    <w:rsid w:val="00D224C5"/>
    <w:rsid w:val="00D235D3"/>
    <w:rsid w:val="00D2360F"/>
    <w:rsid w:val="00D23BE3"/>
    <w:rsid w:val="00D23DC8"/>
    <w:rsid w:val="00D24037"/>
    <w:rsid w:val="00D2458D"/>
    <w:rsid w:val="00D24CD2"/>
    <w:rsid w:val="00D24EBE"/>
    <w:rsid w:val="00D24F40"/>
    <w:rsid w:val="00D25146"/>
    <w:rsid w:val="00D25A1B"/>
    <w:rsid w:val="00D26216"/>
    <w:rsid w:val="00D26386"/>
    <w:rsid w:val="00D26430"/>
    <w:rsid w:val="00D269C7"/>
    <w:rsid w:val="00D26AAC"/>
    <w:rsid w:val="00D26FC9"/>
    <w:rsid w:val="00D27A0A"/>
    <w:rsid w:val="00D27A74"/>
    <w:rsid w:val="00D27B97"/>
    <w:rsid w:val="00D27C60"/>
    <w:rsid w:val="00D27DF3"/>
    <w:rsid w:val="00D305F0"/>
    <w:rsid w:val="00D30DB7"/>
    <w:rsid w:val="00D313BB"/>
    <w:rsid w:val="00D318FC"/>
    <w:rsid w:val="00D32061"/>
    <w:rsid w:val="00D32A70"/>
    <w:rsid w:val="00D330C6"/>
    <w:rsid w:val="00D342EF"/>
    <w:rsid w:val="00D34589"/>
    <w:rsid w:val="00D34969"/>
    <w:rsid w:val="00D349DA"/>
    <w:rsid w:val="00D34EFE"/>
    <w:rsid w:val="00D357E3"/>
    <w:rsid w:val="00D361A4"/>
    <w:rsid w:val="00D364E4"/>
    <w:rsid w:val="00D368A5"/>
    <w:rsid w:val="00D3693B"/>
    <w:rsid w:val="00D37292"/>
    <w:rsid w:val="00D37A46"/>
    <w:rsid w:val="00D37DAD"/>
    <w:rsid w:val="00D40868"/>
    <w:rsid w:val="00D4171C"/>
    <w:rsid w:val="00D42EE3"/>
    <w:rsid w:val="00D42F69"/>
    <w:rsid w:val="00D43367"/>
    <w:rsid w:val="00D437F1"/>
    <w:rsid w:val="00D4416C"/>
    <w:rsid w:val="00D444CE"/>
    <w:rsid w:val="00D4460A"/>
    <w:rsid w:val="00D44BA9"/>
    <w:rsid w:val="00D452DB"/>
    <w:rsid w:val="00D45AC0"/>
    <w:rsid w:val="00D4682D"/>
    <w:rsid w:val="00D50285"/>
    <w:rsid w:val="00D503D5"/>
    <w:rsid w:val="00D513B1"/>
    <w:rsid w:val="00D5151D"/>
    <w:rsid w:val="00D51883"/>
    <w:rsid w:val="00D521AA"/>
    <w:rsid w:val="00D52411"/>
    <w:rsid w:val="00D5264A"/>
    <w:rsid w:val="00D52BC0"/>
    <w:rsid w:val="00D52DCD"/>
    <w:rsid w:val="00D53341"/>
    <w:rsid w:val="00D54283"/>
    <w:rsid w:val="00D5497C"/>
    <w:rsid w:val="00D5511C"/>
    <w:rsid w:val="00D55CF1"/>
    <w:rsid w:val="00D560A1"/>
    <w:rsid w:val="00D561AD"/>
    <w:rsid w:val="00D56493"/>
    <w:rsid w:val="00D566F0"/>
    <w:rsid w:val="00D56867"/>
    <w:rsid w:val="00D56A02"/>
    <w:rsid w:val="00D56B0D"/>
    <w:rsid w:val="00D56C45"/>
    <w:rsid w:val="00D56CE5"/>
    <w:rsid w:val="00D571E5"/>
    <w:rsid w:val="00D576D2"/>
    <w:rsid w:val="00D60C0D"/>
    <w:rsid w:val="00D61413"/>
    <w:rsid w:val="00D61AE3"/>
    <w:rsid w:val="00D62585"/>
    <w:rsid w:val="00D631F6"/>
    <w:rsid w:val="00D637AE"/>
    <w:rsid w:val="00D63A88"/>
    <w:rsid w:val="00D63B0F"/>
    <w:rsid w:val="00D63CFB"/>
    <w:rsid w:val="00D642E8"/>
    <w:rsid w:val="00D64490"/>
    <w:rsid w:val="00D64A17"/>
    <w:rsid w:val="00D64E8E"/>
    <w:rsid w:val="00D652E1"/>
    <w:rsid w:val="00D655D9"/>
    <w:rsid w:val="00D65EBA"/>
    <w:rsid w:val="00D66008"/>
    <w:rsid w:val="00D66014"/>
    <w:rsid w:val="00D66234"/>
    <w:rsid w:val="00D66826"/>
    <w:rsid w:val="00D66AA6"/>
    <w:rsid w:val="00D6710A"/>
    <w:rsid w:val="00D67154"/>
    <w:rsid w:val="00D6768F"/>
    <w:rsid w:val="00D6783A"/>
    <w:rsid w:val="00D67969"/>
    <w:rsid w:val="00D67A8A"/>
    <w:rsid w:val="00D70332"/>
    <w:rsid w:val="00D710B8"/>
    <w:rsid w:val="00D7203D"/>
    <w:rsid w:val="00D72174"/>
    <w:rsid w:val="00D72299"/>
    <w:rsid w:val="00D72AEF"/>
    <w:rsid w:val="00D73222"/>
    <w:rsid w:val="00D74125"/>
    <w:rsid w:val="00D753B1"/>
    <w:rsid w:val="00D75AE5"/>
    <w:rsid w:val="00D75EF0"/>
    <w:rsid w:val="00D762D3"/>
    <w:rsid w:val="00D76F52"/>
    <w:rsid w:val="00D776B3"/>
    <w:rsid w:val="00D77D47"/>
    <w:rsid w:val="00D80297"/>
    <w:rsid w:val="00D80618"/>
    <w:rsid w:val="00D806B4"/>
    <w:rsid w:val="00D80D9E"/>
    <w:rsid w:val="00D812D9"/>
    <w:rsid w:val="00D814EE"/>
    <w:rsid w:val="00D822DD"/>
    <w:rsid w:val="00D82645"/>
    <w:rsid w:val="00D82801"/>
    <w:rsid w:val="00D82A67"/>
    <w:rsid w:val="00D82A93"/>
    <w:rsid w:val="00D836A3"/>
    <w:rsid w:val="00D83781"/>
    <w:rsid w:val="00D840D3"/>
    <w:rsid w:val="00D8422E"/>
    <w:rsid w:val="00D8472B"/>
    <w:rsid w:val="00D84965"/>
    <w:rsid w:val="00D85106"/>
    <w:rsid w:val="00D856A2"/>
    <w:rsid w:val="00D85EDB"/>
    <w:rsid w:val="00D8600E"/>
    <w:rsid w:val="00D86302"/>
    <w:rsid w:val="00D869BF"/>
    <w:rsid w:val="00D86E58"/>
    <w:rsid w:val="00D87907"/>
    <w:rsid w:val="00D901DD"/>
    <w:rsid w:val="00D904F9"/>
    <w:rsid w:val="00D90EE5"/>
    <w:rsid w:val="00D91F4E"/>
    <w:rsid w:val="00D92392"/>
    <w:rsid w:val="00D925E0"/>
    <w:rsid w:val="00D92827"/>
    <w:rsid w:val="00D92B78"/>
    <w:rsid w:val="00D93977"/>
    <w:rsid w:val="00D93BC2"/>
    <w:rsid w:val="00D94386"/>
    <w:rsid w:val="00D944ED"/>
    <w:rsid w:val="00D94BF5"/>
    <w:rsid w:val="00D9540D"/>
    <w:rsid w:val="00D95AD7"/>
    <w:rsid w:val="00D95BAC"/>
    <w:rsid w:val="00D95F78"/>
    <w:rsid w:val="00D968A9"/>
    <w:rsid w:val="00D96CB1"/>
    <w:rsid w:val="00D96EE9"/>
    <w:rsid w:val="00D9705F"/>
    <w:rsid w:val="00D977DD"/>
    <w:rsid w:val="00D97831"/>
    <w:rsid w:val="00D9784F"/>
    <w:rsid w:val="00D97DAE"/>
    <w:rsid w:val="00D97FDA"/>
    <w:rsid w:val="00DA00BD"/>
    <w:rsid w:val="00DA04C3"/>
    <w:rsid w:val="00DA0B64"/>
    <w:rsid w:val="00DA0E7D"/>
    <w:rsid w:val="00DA1FE3"/>
    <w:rsid w:val="00DA2BE4"/>
    <w:rsid w:val="00DA2CE3"/>
    <w:rsid w:val="00DA3809"/>
    <w:rsid w:val="00DA4593"/>
    <w:rsid w:val="00DA5D58"/>
    <w:rsid w:val="00DA647F"/>
    <w:rsid w:val="00DA65DC"/>
    <w:rsid w:val="00DA69F2"/>
    <w:rsid w:val="00DA6FEB"/>
    <w:rsid w:val="00DA73A3"/>
    <w:rsid w:val="00DA7954"/>
    <w:rsid w:val="00DA7E12"/>
    <w:rsid w:val="00DB0406"/>
    <w:rsid w:val="00DB08A0"/>
    <w:rsid w:val="00DB0E72"/>
    <w:rsid w:val="00DB1AB4"/>
    <w:rsid w:val="00DB299C"/>
    <w:rsid w:val="00DB30BF"/>
    <w:rsid w:val="00DB3494"/>
    <w:rsid w:val="00DB5395"/>
    <w:rsid w:val="00DB59B6"/>
    <w:rsid w:val="00DB5FB7"/>
    <w:rsid w:val="00DB7358"/>
    <w:rsid w:val="00DB771A"/>
    <w:rsid w:val="00DB7CE2"/>
    <w:rsid w:val="00DB7EF4"/>
    <w:rsid w:val="00DC0CE9"/>
    <w:rsid w:val="00DC0EF2"/>
    <w:rsid w:val="00DC14BB"/>
    <w:rsid w:val="00DC1610"/>
    <w:rsid w:val="00DC2094"/>
    <w:rsid w:val="00DC2906"/>
    <w:rsid w:val="00DC290F"/>
    <w:rsid w:val="00DC2B67"/>
    <w:rsid w:val="00DC2E00"/>
    <w:rsid w:val="00DC33D2"/>
    <w:rsid w:val="00DC3491"/>
    <w:rsid w:val="00DC3A5D"/>
    <w:rsid w:val="00DC4B02"/>
    <w:rsid w:val="00DC5517"/>
    <w:rsid w:val="00DC626E"/>
    <w:rsid w:val="00DC652F"/>
    <w:rsid w:val="00DC653B"/>
    <w:rsid w:val="00DC668A"/>
    <w:rsid w:val="00DC6821"/>
    <w:rsid w:val="00DC6B21"/>
    <w:rsid w:val="00DC7623"/>
    <w:rsid w:val="00DC782C"/>
    <w:rsid w:val="00DC7B5A"/>
    <w:rsid w:val="00DD02C5"/>
    <w:rsid w:val="00DD090F"/>
    <w:rsid w:val="00DD0B76"/>
    <w:rsid w:val="00DD0F96"/>
    <w:rsid w:val="00DD10F9"/>
    <w:rsid w:val="00DD1A71"/>
    <w:rsid w:val="00DD21FA"/>
    <w:rsid w:val="00DD3176"/>
    <w:rsid w:val="00DD3235"/>
    <w:rsid w:val="00DD3361"/>
    <w:rsid w:val="00DD35E7"/>
    <w:rsid w:val="00DD3B9B"/>
    <w:rsid w:val="00DD425C"/>
    <w:rsid w:val="00DD44DD"/>
    <w:rsid w:val="00DD4A09"/>
    <w:rsid w:val="00DD4B8E"/>
    <w:rsid w:val="00DD4CDC"/>
    <w:rsid w:val="00DD4FB3"/>
    <w:rsid w:val="00DD508C"/>
    <w:rsid w:val="00DD5175"/>
    <w:rsid w:val="00DD5798"/>
    <w:rsid w:val="00DD5920"/>
    <w:rsid w:val="00DD5DDD"/>
    <w:rsid w:val="00DD5E8D"/>
    <w:rsid w:val="00DD6012"/>
    <w:rsid w:val="00DD644B"/>
    <w:rsid w:val="00DD687D"/>
    <w:rsid w:val="00DD6A5A"/>
    <w:rsid w:val="00DD6BB5"/>
    <w:rsid w:val="00DD6BDE"/>
    <w:rsid w:val="00DD6FD3"/>
    <w:rsid w:val="00DD7365"/>
    <w:rsid w:val="00DD73C3"/>
    <w:rsid w:val="00DD7B59"/>
    <w:rsid w:val="00DE01E9"/>
    <w:rsid w:val="00DE0A2C"/>
    <w:rsid w:val="00DE1003"/>
    <w:rsid w:val="00DE238D"/>
    <w:rsid w:val="00DE32D6"/>
    <w:rsid w:val="00DE33B6"/>
    <w:rsid w:val="00DE34A1"/>
    <w:rsid w:val="00DE35A1"/>
    <w:rsid w:val="00DE3CE2"/>
    <w:rsid w:val="00DE4176"/>
    <w:rsid w:val="00DE4279"/>
    <w:rsid w:val="00DE4EC7"/>
    <w:rsid w:val="00DE5227"/>
    <w:rsid w:val="00DE5F46"/>
    <w:rsid w:val="00DE727D"/>
    <w:rsid w:val="00DE772E"/>
    <w:rsid w:val="00DE7B12"/>
    <w:rsid w:val="00DE7D15"/>
    <w:rsid w:val="00DE7E59"/>
    <w:rsid w:val="00DF0108"/>
    <w:rsid w:val="00DF018D"/>
    <w:rsid w:val="00DF068E"/>
    <w:rsid w:val="00DF0C39"/>
    <w:rsid w:val="00DF16A9"/>
    <w:rsid w:val="00DF1B70"/>
    <w:rsid w:val="00DF1DA7"/>
    <w:rsid w:val="00DF22F9"/>
    <w:rsid w:val="00DF25F4"/>
    <w:rsid w:val="00DF2EDD"/>
    <w:rsid w:val="00DF3076"/>
    <w:rsid w:val="00DF3A6E"/>
    <w:rsid w:val="00DF42BC"/>
    <w:rsid w:val="00DF4412"/>
    <w:rsid w:val="00DF4638"/>
    <w:rsid w:val="00DF4670"/>
    <w:rsid w:val="00DF4F52"/>
    <w:rsid w:val="00DF50F7"/>
    <w:rsid w:val="00DF5360"/>
    <w:rsid w:val="00DF5821"/>
    <w:rsid w:val="00DF5CCA"/>
    <w:rsid w:val="00DF6474"/>
    <w:rsid w:val="00DF6669"/>
    <w:rsid w:val="00DF6EEC"/>
    <w:rsid w:val="00E0084A"/>
    <w:rsid w:val="00E00AEE"/>
    <w:rsid w:val="00E00CEB"/>
    <w:rsid w:val="00E01B96"/>
    <w:rsid w:val="00E02095"/>
    <w:rsid w:val="00E02546"/>
    <w:rsid w:val="00E0290C"/>
    <w:rsid w:val="00E03055"/>
    <w:rsid w:val="00E03DC0"/>
    <w:rsid w:val="00E03F62"/>
    <w:rsid w:val="00E048D2"/>
    <w:rsid w:val="00E05119"/>
    <w:rsid w:val="00E05ADD"/>
    <w:rsid w:val="00E05BA1"/>
    <w:rsid w:val="00E06E6F"/>
    <w:rsid w:val="00E06F47"/>
    <w:rsid w:val="00E103FC"/>
    <w:rsid w:val="00E109F8"/>
    <w:rsid w:val="00E1124A"/>
    <w:rsid w:val="00E11AAB"/>
    <w:rsid w:val="00E12543"/>
    <w:rsid w:val="00E12802"/>
    <w:rsid w:val="00E12890"/>
    <w:rsid w:val="00E12B47"/>
    <w:rsid w:val="00E12CAA"/>
    <w:rsid w:val="00E12CCB"/>
    <w:rsid w:val="00E13978"/>
    <w:rsid w:val="00E13A04"/>
    <w:rsid w:val="00E14E9C"/>
    <w:rsid w:val="00E161D7"/>
    <w:rsid w:val="00E16830"/>
    <w:rsid w:val="00E1683F"/>
    <w:rsid w:val="00E16DBB"/>
    <w:rsid w:val="00E175F1"/>
    <w:rsid w:val="00E178C6"/>
    <w:rsid w:val="00E17934"/>
    <w:rsid w:val="00E201EC"/>
    <w:rsid w:val="00E202A6"/>
    <w:rsid w:val="00E2030D"/>
    <w:rsid w:val="00E203D5"/>
    <w:rsid w:val="00E205CC"/>
    <w:rsid w:val="00E20629"/>
    <w:rsid w:val="00E20EF9"/>
    <w:rsid w:val="00E21466"/>
    <w:rsid w:val="00E2157B"/>
    <w:rsid w:val="00E2204C"/>
    <w:rsid w:val="00E22916"/>
    <w:rsid w:val="00E23228"/>
    <w:rsid w:val="00E24E8C"/>
    <w:rsid w:val="00E253DE"/>
    <w:rsid w:val="00E2545A"/>
    <w:rsid w:val="00E25509"/>
    <w:rsid w:val="00E257E9"/>
    <w:rsid w:val="00E25ED9"/>
    <w:rsid w:val="00E264C0"/>
    <w:rsid w:val="00E26B91"/>
    <w:rsid w:val="00E26E12"/>
    <w:rsid w:val="00E2727B"/>
    <w:rsid w:val="00E27536"/>
    <w:rsid w:val="00E275AB"/>
    <w:rsid w:val="00E27881"/>
    <w:rsid w:val="00E27B15"/>
    <w:rsid w:val="00E302A0"/>
    <w:rsid w:val="00E3053D"/>
    <w:rsid w:val="00E30E1D"/>
    <w:rsid w:val="00E310F9"/>
    <w:rsid w:val="00E31B19"/>
    <w:rsid w:val="00E31BDF"/>
    <w:rsid w:val="00E3246D"/>
    <w:rsid w:val="00E3296D"/>
    <w:rsid w:val="00E32977"/>
    <w:rsid w:val="00E32F3A"/>
    <w:rsid w:val="00E3317A"/>
    <w:rsid w:val="00E33517"/>
    <w:rsid w:val="00E33DCE"/>
    <w:rsid w:val="00E33F1B"/>
    <w:rsid w:val="00E341FA"/>
    <w:rsid w:val="00E3507D"/>
    <w:rsid w:val="00E355FE"/>
    <w:rsid w:val="00E35CDC"/>
    <w:rsid w:val="00E35D28"/>
    <w:rsid w:val="00E36028"/>
    <w:rsid w:val="00E3605B"/>
    <w:rsid w:val="00E36A41"/>
    <w:rsid w:val="00E36A68"/>
    <w:rsid w:val="00E36CA4"/>
    <w:rsid w:val="00E3733E"/>
    <w:rsid w:val="00E375CD"/>
    <w:rsid w:val="00E377C4"/>
    <w:rsid w:val="00E37AED"/>
    <w:rsid w:val="00E37F6A"/>
    <w:rsid w:val="00E403BA"/>
    <w:rsid w:val="00E4084C"/>
    <w:rsid w:val="00E40CD4"/>
    <w:rsid w:val="00E411A2"/>
    <w:rsid w:val="00E4195D"/>
    <w:rsid w:val="00E41986"/>
    <w:rsid w:val="00E420A3"/>
    <w:rsid w:val="00E42746"/>
    <w:rsid w:val="00E427D4"/>
    <w:rsid w:val="00E42CC4"/>
    <w:rsid w:val="00E42DCF"/>
    <w:rsid w:val="00E432C8"/>
    <w:rsid w:val="00E43DF8"/>
    <w:rsid w:val="00E43DFB"/>
    <w:rsid w:val="00E44702"/>
    <w:rsid w:val="00E45361"/>
    <w:rsid w:val="00E45604"/>
    <w:rsid w:val="00E457B9"/>
    <w:rsid w:val="00E45B32"/>
    <w:rsid w:val="00E45F70"/>
    <w:rsid w:val="00E45F95"/>
    <w:rsid w:val="00E46135"/>
    <w:rsid w:val="00E46EE7"/>
    <w:rsid w:val="00E4715E"/>
    <w:rsid w:val="00E47640"/>
    <w:rsid w:val="00E47AEC"/>
    <w:rsid w:val="00E50504"/>
    <w:rsid w:val="00E51B67"/>
    <w:rsid w:val="00E51B7F"/>
    <w:rsid w:val="00E51D6A"/>
    <w:rsid w:val="00E52442"/>
    <w:rsid w:val="00E526BB"/>
    <w:rsid w:val="00E52CE1"/>
    <w:rsid w:val="00E52CF8"/>
    <w:rsid w:val="00E531D7"/>
    <w:rsid w:val="00E5361D"/>
    <w:rsid w:val="00E54984"/>
    <w:rsid w:val="00E54BCF"/>
    <w:rsid w:val="00E553B3"/>
    <w:rsid w:val="00E55E0C"/>
    <w:rsid w:val="00E560D5"/>
    <w:rsid w:val="00E5766A"/>
    <w:rsid w:val="00E5771E"/>
    <w:rsid w:val="00E578BF"/>
    <w:rsid w:val="00E57C20"/>
    <w:rsid w:val="00E57F61"/>
    <w:rsid w:val="00E6084D"/>
    <w:rsid w:val="00E6190E"/>
    <w:rsid w:val="00E61963"/>
    <w:rsid w:val="00E61D01"/>
    <w:rsid w:val="00E61EC5"/>
    <w:rsid w:val="00E6241E"/>
    <w:rsid w:val="00E62AEB"/>
    <w:rsid w:val="00E62AEF"/>
    <w:rsid w:val="00E62C5C"/>
    <w:rsid w:val="00E63655"/>
    <w:rsid w:val="00E63715"/>
    <w:rsid w:val="00E638DE"/>
    <w:rsid w:val="00E63FA1"/>
    <w:rsid w:val="00E6479B"/>
    <w:rsid w:val="00E64FCF"/>
    <w:rsid w:val="00E65919"/>
    <w:rsid w:val="00E65C6B"/>
    <w:rsid w:val="00E6604C"/>
    <w:rsid w:val="00E660B3"/>
    <w:rsid w:val="00E66272"/>
    <w:rsid w:val="00E66775"/>
    <w:rsid w:val="00E669E3"/>
    <w:rsid w:val="00E66BFE"/>
    <w:rsid w:val="00E66C8F"/>
    <w:rsid w:val="00E67005"/>
    <w:rsid w:val="00E67377"/>
    <w:rsid w:val="00E6742F"/>
    <w:rsid w:val="00E676CE"/>
    <w:rsid w:val="00E67A7B"/>
    <w:rsid w:val="00E67B0B"/>
    <w:rsid w:val="00E67E16"/>
    <w:rsid w:val="00E70374"/>
    <w:rsid w:val="00E70DC1"/>
    <w:rsid w:val="00E71936"/>
    <w:rsid w:val="00E7224F"/>
    <w:rsid w:val="00E722DA"/>
    <w:rsid w:val="00E723ED"/>
    <w:rsid w:val="00E737EE"/>
    <w:rsid w:val="00E7424D"/>
    <w:rsid w:val="00E74312"/>
    <w:rsid w:val="00E7456A"/>
    <w:rsid w:val="00E745AA"/>
    <w:rsid w:val="00E74C67"/>
    <w:rsid w:val="00E757D5"/>
    <w:rsid w:val="00E75DB3"/>
    <w:rsid w:val="00E75F7E"/>
    <w:rsid w:val="00E76164"/>
    <w:rsid w:val="00E763D5"/>
    <w:rsid w:val="00E76E6F"/>
    <w:rsid w:val="00E779C2"/>
    <w:rsid w:val="00E77B09"/>
    <w:rsid w:val="00E80747"/>
    <w:rsid w:val="00E80B27"/>
    <w:rsid w:val="00E80D16"/>
    <w:rsid w:val="00E82260"/>
    <w:rsid w:val="00E823D6"/>
    <w:rsid w:val="00E82684"/>
    <w:rsid w:val="00E829B2"/>
    <w:rsid w:val="00E832C6"/>
    <w:rsid w:val="00E833BE"/>
    <w:rsid w:val="00E835D9"/>
    <w:rsid w:val="00E83BE2"/>
    <w:rsid w:val="00E83D74"/>
    <w:rsid w:val="00E841F6"/>
    <w:rsid w:val="00E852B5"/>
    <w:rsid w:val="00E85721"/>
    <w:rsid w:val="00E857C2"/>
    <w:rsid w:val="00E85D23"/>
    <w:rsid w:val="00E85E3F"/>
    <w:rsid w:val="00E86F39"/>
    <w:rsid w:val="00E87346"/>
    <w:rsid w:val="00E87FFE"/>
    <w:rsid w:val="00E90E8E"/>
    <w:rsid w:val="00E9166C"/>
    <w:rsid w:val="00E919D3"/>
    <w:rsid w:val="00E91BD8"/>
    <w:rsid w:val="00E92523"/>
    <w:rsid w:val="00E9261B"/>
    <w:rsid w:val="00E92A67"/>
    <w:rsid w:val="00E93314"/>
    <w:rsid w:val="00E93B89"/>
    <w:rsid w:val="00E93DAA"/>
    <w:rsid w:val="00E95904"/>
    <w:rsid w:val="00E95A6D"/>
    <w:rsid w:val="00E95B53"/>
    <w:rsid w:val="00E960AB"/>
    <w:rsid w:val="00E96203"/>
    <w:rsid w:val="00E9696D"/>
    <w:rsid w:val="00E972AD"/>
    <w:rsid w:val="00EA011A"/>
    <w:rsid w:val="00EA0405"/>
    <w:rsid w:val="00EA07D7"/>
    <w:rsid w:val="00EA0934"/>
    <w:rsid w:val="00EA2163"/>
    <w:rsid w:val="00EA2558"/>
    <w:rsid w:val="00EA2871"/>
    <w:rsid w:val="00EA2EFE"/>
    <w:rsid w:val="00EA3714"/>
    <w:rsid w:val="00EA3FDA"/>
    <w:rsid w:val="00EA498A"/>
    <w:rsid w:val="00EA504B"/>
    <w:rsid w:val="00EA5BE8"/>
    <w:rsid w:val="00EA6661"/>
    <w:rsid w:val="00EA6B3F"/>
    <w:rsid w:val="00EA716E"/>
    <w:rsid w:val="00EA7CE5"/>
    <w:rsid w:val="00EA7D80"/>
    <w:rsid w:val="00EB02A0"/>
    <w:rsid w:val="00EB0BAD"/>
    <w:rsid w:val="00EB0C1C"/>
    <w:rsid w:val="00EB1244"/>
    <w:rsid w:val="00EB1C10"/>
    <w:rsid w:val="00EB1C62"/>
    <w:rsid w:val="00EB2F53"/>
    <w:rsid w:val="00EB3483"/>
    <w:rsid w:val="00EB37B8"/>
    <w:rsid w:val="00EB4277"/>
    <w:rsid w:val="00EB486F"/>
    <w:rsid w:val="00EB56CF"/>
    <w:rsid w:val="00EB6CF8"/>
    <w:rsid w:val="00EB704F"/>
    <w:rsid w:val="00EB74C4"/>
    <w:rsid w:val="00EB78E8"/>
    <w:rsid w:val="00EB797C"/>
    <w:rsid w:val="00EB7C58"/>
    <w:rsid w:val="00EB7EF6"/>
    <w:rsid w:val="00EB7F16"/>
    <w:rsid w:val="00EC010D"/>
    <w:rsid w:val="00EC09CE"/>
    <w:rsid w:val="00EC1A43"/>
    <w:rsid w:val="00EC2116"/>
    <w:rsid w:val="00EC240E"/>
    <w:rsid w:val="00EC26E0"/>
    <w:rsid w:val="00EC2896"/>
    <w:rsid w:val="00EC3310"/>
    <w:rsid w:val="00EC3517"/>
    <w:rsid w:val="00EC38BA"/>
    <w:rsid w:val="00EC4D06"/>
    <w:rsid w:val="00EC6046"/>
    <w:rsid w:val="00EC6DF4"/>
    <w:rsid w:val="00EC6FF2"/>
    <w:rsid w:val="00EC7683"/>
    <w:rsid w:val="00EC7885"/>
    <w:rsid w:val="00EC7921"/>
    <w:rsid w:val="00EC7987"/>
    <w:rsid w:val="00EC7FA6"/>
    <w:rsid w:val="00ED02FF"/>
    <w:rsid w:val="00ED0868"/>
    <w:rsid w:val="00ED1760"/>
    <w:rsid w:val="00ED1C94"/>
    <w:rsid w:val="00ED1F35"/>
    <w:rsid w:val="00ED2241"/>
    <w:rsid w:val="00ED2AC6"/>
    <w:rsid w:val="00ED2CE1"/>
    <w:rsid w:val="00ED30DC"/>
    <w:rsid w:val="00ED317E"/>
    <w:rsid w:val="00ED3397"/>
    <w:rsid w:val="00ED3645"/>
    <w:rsid w:val="00ED36D7"/>
    <w:rsid w:val="00ED37D8"/>
    <w:rsid w:val="00ED3A04"/>
    <w:rsid w:val="00ED3B25"/>
    <w:rsid w:val="00ED3CDA"/>
    <w:rsid w:val="00ED3D4A"/>
    <w:rsid w:val="00ED3EDE"/>
    <w:rsid w:val="00ED3F70"/>
    <w:rsid w:val="00ED4184"/>
    <w:rsid w:val="00ED457D"/>
    <w:rsid w:val="00ED49BD"/>
    <w:rsid w:val="00ED4D0E"/>
    <w:rsid w:val="00ED5049"/>
    <w:rsid w:val="00ED546A"/>
    <w:rsid w:val="00ED54AE"/>
    <w:rsid w:val="00ED58F8"/>
    <w:rsid w:val="00ED5E85"/>
    <w:rsid w:val="00ED660C"/>
    <w:rsid w:val="00ED6C99"/>
    <w:rsid w:val="00ED7D34"/>
    <w:rsid w:val="00EE0091"/>
    <w:rsid w:val="00EE0BA1"/>
    <w:rsid w:val="00EE0CE1"/>
    <w:rsid w:val="00EE136C"/>
    <w:rsid w:val="00EE1F08"/>
    <w:rsid w:val="00EE219D"/>
    <w:rsid w:val="00EE26D1"/>
    <w:rsid w:val="00EE3491"/>
    <w:rsid w:val="00EE3905"/>
    <w:rsid w:val="00EE3A5D"/>
    <w:rsid w:val="00EE3C4B"/>
    <w:rsid w:val="00EE4B8B"/>
    <w:rsid w:val="00EE4DDD"/>
    <w:rsid w:val="00EE5006"/>
    <w:rsid w:val="00EE585B"/>
    <w:rsid w:val="00EE67A6"/>
    <w:rsid w:val="00EE6ADA"/>
    <w:rsid w:val="00EE7666"/>
    <w:rsid w:val="00EE7816"/>
    <w:rsid w:val="00EF008E"/>
    <w:rsid w:val="00EF0B65"/>
    <w:rsid w:val="00EF0F0A"/>
    <w:rsid w:val="00EF0F5B"/>
    <w:rsid w:val="00EF10D8"/>
    <w:rsid w:val="00EF11B0"/>
    <w:rsid w:val="00EF1295"/>
    <w:rsid w:val="00EF158F"/>
    <w:rsid w:val="00EF1806"/>
    <w:rsid w:val="00EF2A39"/>
    <w:rsid w:val="00EF2B9D"/>
    <w:rsid w:val="00EF3115"/>
    <w:rsid w:val="00EF31EF"/>
    <w:rsid w:val="00EF3229"/>
    <w:rsid w:val="00EF4181"/>
    <w:rsid w:val="00EF4C7E"/>
    <w:rsid w:val="00EF50A2"/>
    <w:rsid w:val="00EF64B1"/>
    <w:rsid w:val="00EF6762"/>
    <w:rsid w:val="00EF6BFB"/>
    <w:rsid w:val="00EF7CA0"/>
    <w:rsid w:val="00F012A8"/>
    <w:rsid w:val="00F01C0C"/>
    <w:rsid w:val="00F01DAC"/>
    <w:rsid w:val="00F023D8"/>
    <w:rsid w:val="00F02890"/>
    <w:rsid w:val="00F036F2"/>
    <w:rsid w:val="00F03FD0"/>
    <w:rsid w:val="00F042C4"/>
    <w:rsid w:val="00F04560"/>
    <w:rsid w:val="00F04717"/>
    <w:rsid w:val="00F04A0D"/>
    <w:rsid w:val="00F06AB0"/>
    <w:rsid w:val="00F06FCB"/>
    <w:rsid w:val="00F075A9"/>
    <w:rsid w:val="00F07A6C"/>
    <w:rsid w:val="00F07C10"/>
    <w:rsid w:val="00F102B1"/>
    <w:rsid w:val="00F10324"/>
    <w:rsid w:val="00F10BAE"/>
    <w:rsid w:val="00F10E79"/>
    <w:rsid w:val="00F10EA6"/>
    <w:rsid w:val="00F11A9A"/>
    <w:rsid w:val="00F11B7F"/>
    <w:rsid w:val="00F11F24"/>
    <w:rsid w:val="00F12631"/>
    <w:rsid w:val="00F13BDE"/>
    <w:rsid w:val="00F15643"/>
    <w:rsid w:val="00F156E7"/>
    <w:rsid w:val="00F15F6F"/>
    <w:rsid w:val="00F16088"/>
    <w:rsid w:val="00F16314"/>
    <w:rsid w:val="00F165FF"/>
    <w:rsid w:val="00F16A05"/>
    <w:rsid w:val="00F16B1E"/>
    <w:rsid w:val="00F1742C"/>
    <w:rsid w:val="00F17A04"/>
    <w:rsid w:val="00F20062"/>
    <w:rsid w:val="00F20099"/>
    <w:rsid w:val="00F2058F"/>
    <w:rsid w:val="00F20875"/>
    <w:rsid w:val="00F20F9C"/>
    <w:rsid w:val="00F210DD"/>
    <w:rsid w:val="00F210EA"/>
    <w:rsid w:val="00F2161A"/>
    <w:rsid w:val="00F217A6"/>
    <w:rsid w:val="00F2200D"/>
    <w:rsid w:val="00F220C5"/>
    <w:rsid w:val="00F2278E"/>
    <w:rsid w:val="00F22A16"/>
    <w:rsid w:val="00F22F98"/>
    <w:rsid w:val="00F237BF"/>
    <w:rsid w:val="00F23FB0"/>
    <w:rsid w:val="00F2485D"/>
    <w:rsid w:val="00F25036"/>
    <w:rsid w:val="00F25748"/>
    <w:rsid w:val="00F260A5"/>
    <w:rsid w:val="00F269FB"/>
    <w:rsid w:val="00F26E76"/>
    <w:rsid w:val="00F2764B"/>
    <w:rsid w:val="00F27693"/>
    <w:rsid w:val="00F302EC"/>
    <w:rsid w:val="00F30EA6"/>
    <w:rsid w:val="00F3115A"/>
    <w:rsid w:val="00F3191F"/>
    <w:rsid w:val="00F31A18"/>
    <w:rsid w:val="00F32185"/>
    <w:rsid w:val="00F330E2"/>
    <w:rsid w:val="00F333F9"/>
    <w:rsid w:val="00F33922"/>
    <w:rsid w:val="00F33A2C"/>
    <w:rsid w:val="00F3495E"/>
    <w:rsid w:val="00F34BCD"/>
    <w:rsid w:val="00F34D73"/>
    <w:rsid w:val="00F35230"/>
    <w:rsid w:val="00F353B7"/>
    <w:rsid w:val="00F353EE"/>
    <w:rsid w:val="00F35943"/>
    <w:rsid w:val="00F35D37"/>
    <w:rsid w:val="00F362E5"/>
    <w:rsid w:val="00F369C2"/>
    <w:rsid w:val="00F36F50"/>
    <w:rsid w:val="00F370D9"/>
    <w:rsid w:val="00F3789F"/>
    <w:rsid w:val="00F3792E"/>
    <w:rsid w:val="00F402A1"/>
    <w:rsid w:val="00F402E3"/>
    <w:rsid w:val="00F4035E"/>
    <w:rsid w:val="00F40D30"/>
    <w:rsid w:val="00F40EF3"/>
    <w:rsid w:val="00F422AA"/>
    <w:rsid w:val="00F4254C"/>
    <w:rsid w:val="00F42B7B"/>
    <w:rsid w:val="00F42CA0"/>
    <w:rsid w:val="00F43379"/>
    <w:rsid w:val="00F433AF"/>
    <w:rsid w:val="00F438B0"/>
    <w:rsid w:val="00F43921"/>
    <w:rsid w:val="00F441EB"/>
    <w:rsid w:val="00F44A2A"/>
    <w:rsid w:val="00F459A0"/>
    <w:rsid w:val="00F45B79"/>
    <w:rsid w:val="00F461F7"/>
    <w:rsid w:val="00F46C33"/>
    <w:rsid w:val="00F4722F"/>
    <w:rsid w:val="00F47535"/>
    <w:rsid w:val="00F4755D"/>
    <w:rsid w:val="00F476B8"/>
    <w:rsid w:val="00F478EB"/>
    <w:rsid w:val="00F50A39"/>
    <w:rsid w:val="00F51585"/>
    <w:rsid w:val="00F51B07"/>
    <w:rsid w:val="00F51B17"/>
    <w:rsid w:val="00F51C49"/>
    <w:rsid w:val="00F52ADA"/>
    <w:rsid w:val="00F5316E"/>
    <w:rsid w:val="00F53CEE"/>
    <w:rsid w:val="00F54075"/>
    <w:rsid w:val="00F54434"/>
    <w:rsid w:val="00F54D83"/>
    <w:rsid w:val="00F55AFD"/>
    <w:rsid w:val="00F55BB8"/>
    <w:rsid w:val="00F55CB9"/>
    <w:rsid w:val="00F564C8"/>
    <w:rsid w:val="00F574DF"/>
    <w:rsid w:val="00F575AB"/>
    <w:rsid w:val="00F57EC2"/>
    <w:rsid w:val="00F6075C"/>
    <w:rsid w:val="00F60B09"/>
    <w:rsid w:val="00F61721"/>
    <w:rsid w:val="00F61A59"/>
    <w:rsid w:val="00F61B31"/>
    <w:rsid w:val="00F623FA"/>
    <w:rsid w:val="00F62443"/>
    <w:rsid w:val="00F62920"/>
    <w:rsid w:val="00F629B1"/>
    <w:rsid w:val="00F63062"/>
    <w:rsid w:val="00F6308C"/>
    <w:rsid w:val="00F63243"/>
    <w:rsid w:val="00F63573"/>
    <w:rsid w:val="00F635C8"/>
    <w:rsid w:val="00F63A4C"/>
    <w:rsid w:val="00F64379"/>
    <w:rsid w:val="00F646EC"/>
    <w:rsid w:val="00F64A5C"/>
    <w:rsid w:val="00F650F9"/>
    <w:rsid w:val="00F65E8F"/>
    <w:rsid w:val="00F66B45"/>
    <w:rsid w:val="00F66E52"/>
    <w:rsid w:val="00F6787D"/>
    <w:rsid w:val="00F67979"/>
    <w:rsid w:val="00F70949"/>
    <w:rsid w:val="00F7113A"/>
    <w:rsid w:val="00F71529"/>
    <w:rsid w:val="00F71F3B"/>
    <w:rsid w:val="00F729E7"/>
    <w:rsid w:val="00F72F56"/>
    <w:rsid w:val="00F73710"/>
    <w:rsid w:val="00F73ED1"/>
    <w:rsid w:val="00F74B24"/>
    <w:rsid w:val="00F750A2"/>
    <w:rsid w:val="00F75772"/>
    <w:rsid w:val="00F75B2F"/>
    <w:rsid w:val="00F7639F"/>
    <w:rsid w:val="00F7659E"/>
    <w:rsid w:val="00F767FF"/>
    <w:rsid w:val="00F76C33"/>
    <w:rsid w:val="00F7709E"/>
    <w:rsid w:val="00F77307"/>
    <w:rsid w:val="00F77347"/>
    <w:rsid w:val="00F77BF6"/>
    <w:rsid w:val="00F77F91"/>
    <w:rsid w:val="00F8005F"/>
    <w:rsid w:val="00F80879"/>
    <w:rsid w:val="00F82016"/>
    <w:rsid w:val="00F8331E"/>
    <w:rsid w:val="00F834A3"/>
    <w:rsid w:val="00F834F5"/>
    <w:rsid w:val="00F8384B"/>
    <w:rsid w:val="00F83874"/>
    <w:rsid w:val="00F83A3E"/>
    <w:rsid w:val="00F83A76"/>
    <w:rsid w:val="00F843C6"/>
    <w:rsid w:val="00F8455C"/>
    <w:rsid w:val="00F85ED0"/>
    <w:rsid w:val="00F864C8"/>
    <w:rsid w:val="00F870F0"/>
    <w:rsid w:val="00F871BE"/>
    <w:rsid w:val="00F87332"/>
    <w:rsid w:val="00F87632"/>
    <w:rsid w:val="00F879F8"/>
    <w:rsid w:val="00F90B7C"/>
    <w:rsid w:val="00F90FAB"/>
    <w:rsid w:val="00F92001"/>
    <w:rsid w:val="00F921B0"/>
    <w:rsid w:val="00F924A6"/>
    <w:rsid w:val="00F92CFE"/>
    <w:rsid w:val="00F92F8B"/>
    <w:rsid w:val="00F93824"/>
    <w:rsid w:val="00F9383A"/>
    <w:rsid w:val="00F945FD"/>
    <w:rsid w:val="00F94BE6"/>
    <w:rsid w:val="00F963C0"/>
    <w:rsid w:val="00F97282"/>
    <w:rsid w:val="00F97437"/>
    <w:rsid w:val="00F97770"/>
    <w:rsid w:val="00F97AD4"/>
    <w:rsid w:val="00FA05E3"/>
    <w:rsid w:val="00FA107C"/>
    <w:rsid w:val="00FA1276"/>
    <w:rsid w:val="00FA1713"/>
    <w:rsid w:val="00FA18FB"/>
    <w:rsid w:val="00FA1C51"/>
    <w:rsid w:val="00FA1EE8"/>
    <w:rsid w:val="00FA2E74"/>
    <w:rsid w:val="00FA2F16"/>
    <w:rsid w:val="00FA2F4F"/>
    <w:rsid w:val="00FA3298"/>
    <w:rsid w:val="00FA3442"/>
    <w:rsid w:val="00FA3BAD"/>
    <w:rsid w:val="00FA4DBD"/>
    <w:rsid w:val="00FA4E55"/>
    <w:rsid w:val="00FA5253"/>
    <w:rsid w:val="00FA53D2"/>
    <w:rsid w:val="00FA56C4"/>
    <w:rsid w:val="00FA58A8"/>
    <w:rsid w:val="00FA5EE7"/>
    <w:rsid w:val="00FA5F86"/>
    <w:rsid w:val="00FA658C"/>
    <w:rsid w:val="00FA66D3"/>
    <w:rsid w:val="00FA6A82"/>
    <w:rsid w:val="00FA7375"/>
    <w:rsid w:val="00FA75DD"/>
    <w:rsid w:val="00FA7EB9"/>
    <w:rsid w:val="00FB0D17"/>
    <w:rsid w:val="00FB0DE7"/>
    <w:rsid w:val="00FB265F"/>
    <w:rsid w:val="00FB331F"/>
    <w:rsid w:val="00FB3B5B"/>
    <w:rsid w:val="00FB4038"/>
    <w:rsid w:val="00FB42A0"/>
    <w:rsid w:val="00FB4427"/>
    <w:rsid w:val="00FB4864"/>
    <w:rsid w:val="00FB4D11"/>
    <w:rsid w:val="00FB4F87"/>
    <w:rsid w:val="00FB5477"/>
    <w:rsid w:val="00FB58A5"/>
    <w:rsid w:val="00FB6220"/>
    <w:rsid w:val="00FB64A6"/>
    <w:rsid w:val="00FB64C9"/>
    <w:rsid w:val="00FB67DA"/>
    <w:rsid w:val="00FB6EAE"/>
    <w:rsid w:val="00FB76EC"/>
    <w:rsid w:val="00FB76EE"/>
    <w:rsid w:val="00FB773E"/>
    <w:rsid w:val="00FB7F0D"/>
    <w:rsid w:val="00FC0517"/>
    <w:rsid w:val="00FC0A70"/>
    <w:rsid w:val="00FC1763"/>
    <w:rsid w:val="00FC185A"/>
    <w:rsid w:val="00FC2448"/>
    <w:rsid w:val="00FC2B1E"/>
    <w:rsid w:val="00FC2D4E"/>
    <w:rsid w:val="00FC463C"/>
    <w:rsid w:val="00FC4A3C"/>
    <w:rsid w:val="00FC576C"/>
    <w:rsid w:val="00FC6C84"/>
    <w:rsid w:val="00FC7329"/>
    <w:rsid w:val="00FC78A3"/>
    <w:rsid w:val="00FC79DC"/>
    <w:rsid w:val="00FC7A87"/>
    <w:rsid w:val="00FC7ADC"/>
    <w:rsid w:val="00FC7E54"/>
    <w:rsid w:val="00FD0800"/>
    <w:rsid w:val="00FD0804"/>
    <w:rsid w:val="00FD0AC5"/>
    <w:rsid w:val="00FD0D7D"/>
    <w:rsid w:val="00FD1655"/>
    <w:rsid w:val="00FD1CCD"/>
    <w:rsid w:val="00FD1CF1"/>
    <w:rsid w:val="00FD21BC"/>
    <w:rsid w:val="00FD2746"/>
    <w:rsid w:val="00FD2E54"/>
    <w:rsid w:val="00FD3DAE"/>
    <w:rsid w:val="00FD3EFD"/>
    <w:rsid w:val="00FD3FF7"/>
    <w:rsid w:val="00FD4450"/>
    <w:rsid w:val="00FD4495"/>
    <w:rsid w:val="00FD4B3B"/>
    <w:rsid w:val="00FD4BC4"/>
    <w:rsid w:val="00FD4DB9"/>
    <w:rsid w:val="00FD7109"/>
    <w:rsid w:val="00FD78E1"/>
    <w:rsid w:val="00FE0617"/>
    <w:rsid w:val="00FE112F"/>
    <w:rsid w:val="00FE12AF"/>
    <w:rsid w:val="00FE143B"/>
    <w:rsid w:val="00FE150C"/>
    <w:rsid w:val="00FE21A7"/>
    <w:rsid w:val="00FE2C4B"/>
    <w:rsid w:val="00FE2FB1"/>
    <w:rsid w:val="00FE33F2"/>
    <w:rsid w:val="00FE3858"/>
    <w:rsid w:val="00FE3B5F"/>
    <w:rsid w:val="00FE43DB"/>
    <w:rsid w:val="00FE4405"/>
    <w:rsid w:val="00FE45CB"/>
    <w:rsid w:val="00FE47B4"/>
    <w:rsid w:val="00FE4ADF"/>
    <w:rsid w:val="00FE5196"/>
    <w:rsid w:val="00FE52BC"/>
    <w:rsid w:val="00FE53CD"/>
    <w:rsid w:val="00FE5401"/>
    <w:rsid w:val="00FE54F1"/>
    <w:rsid w:val="00FE565C"/>
    <w:rsid w:val="00FE620F"/>
    <w:rsid w:val="00FE6FD1"/>
    <w:rsid w:val="00FE797A"/>
    <w:rsid w:val="00FF0336"/>
    <w:rsid w:val="00FF0622"/>
    <w:rsid w:val="00FF0DA5"/>
    <w:rsid w:val="00FF1392"/>
    <w:rsid w:val="00FF160E"/>
    <w:rsid w:val="00FF172D"/>
    <w:rsid w:val="00FF1CE7"/>
    <w:rsid w:val="00FF28F3"/>
    <w:rsid w:val="00FF2A9D"/>
    <w:rsid w:val="00FF3A78"/>
    <w:rsid w:val="00FF3DC5"/>
    <w:rsid w:val="00FF45E1"/>
    <w:rsid w:val="00FF45E8"/>
    <w:rsid w:val="00FF4937"/>
    <w:rsid w:val="00FF50FC"/>
    <w:rsid w:val="00FF6FB4"/>
    <w:rsid w:val="00FF7EDC"/>
    <w:rsid w:val="00FF7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DF5821"/>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DF5821"/>
    <w:pPr>
      <w:keepNext/>
      <w:outlineLvl w:val="0"/>
    </w:pPr>
    <w:rPr>
      <w:rFonts w:ascii="Arial" w:hAnsi="Arial"/>
      <w:sz w:val="24"/>
      <w:szCs w:val="24"/>
      <w:lang w:eastAsia="en-US"/>
    </w:rPr>
  </w:style>
  <w:style w:type="paragraph" w:styleId="Heading2">
    <w:name w:val="heading 2"/>
    <w:basedOn w:val="Normal"/>
    <w:next w:val="Normal"/>
    <w:link w:val="Heading2Char"/>
    <w:qFormat/>
    <w:rsid w:val="00DF5821"/>
    <w:pPr>
      <w:keepNext/>
      <w:outlineLvl w:val="1"/>
    </w:pPr>
    <w:rPr>
      <w:rFonts w:ascii="Arial" w:hAnsi="Arial" w:cs="Arial"/>
      <w:b/>
    </w:rPr>
  </w:style>
  <w:style w:type="paragraph" w:styleId="Heading3">
    <w:name w:val="heading 3"/>
    <w:basedOn w:val="Normal"/>
    <w:next w:val="Normal"/>
    <w:link w:val="Heading3Char"/>
    <w:qFormat/>
    <w:rsid w:val="00DF5821"/>
    <w:pPr>
      <w:keepNext/>
      <w:spacing w:before="240" w:after="60"/>
      <w:outlineLvl w:val="2"/>
    </w:pPr>
    <w:rPr>
      <w:rFonts w:ascii="Arial" w:hAnsi="Arial" w:cs="Arial"/>
      <w:b/>
      <w:bCs/>
      <w:szCs w:val="26"/>
    </w:rPr>
  </w:style>
  <w:style w:type="paragraph" w:styleId="Heading4">
    <w:name w:val="heading 4"/>
    <w:basedOn w:val="Normal"/>
    <w:next w:val="Normal"/>
    <w:qFormat/>
    <w:rsid w:val="00DF582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F5821"/>
    <w:pPr>
      <w:spacing w:before="240" w:after="60"/>
      <w:outlineLvl w:val="4"/>
    </w:pPr>
    <w:rPr>
      <w:b/>
      <w:bCs/>
      <w:i/>
      <w:iCs/>
      <w:szCs w:val="26"/>
    </w:rPr>
  </w:style>
  <w:style w:type="paragraph" w:styleId="Heading6">
    <w:name w:val="heading 6"/>
    <w:basedOn w:val="Normal"/>
    <w:next w:val="Normal"/>
    <w:qFormat/>
    <w:rsid w:val="00DF5821"/>
    <w:pPr>
      <w:spacing w:before="240" w:after="60"/>
      <w:outlineLvl w:val="5"/>
    </w:pPr>
    <w:rPr>
      <w:rFonts w:ascii="Times New Roman" w:hAnsi="Times New Roman"/>
      <w:b/>
      <w:bCs/>
      <w:sz w:val="22"/>
      <w:szCs w:val="22"/>
    </w:rPr>
  </w:style>
  <w:style w:type="paragraph" w:styleId="Heading7">
    <w:name w:val="heading 7"/>
    <w:basedOn w:val="Normal"/>
    <w:next w:val="Normal"/>
    <w:qFormat/>
    <w:rsid w:val="00DF5821"/>
    <w:pPr>
      <w:spacing w:before="240" w:after="60"/>
      <w:outlineLvl w:val="6"/>
    </w:pPr>
    <w:rPr>
      <w:rFonts w:ascii="Times New Roman" w:hAnsi="Times New Roman"/>
    </w:rPr>
  </w:style>
  <w:style w:type="paragraph" w:styleId="Heading8">
    <w:name w:val="heading 8"/>
    <w:basedOn w:val="Normal"/>
    <w:next w:val="Normal"/>
    <w:qFormat/>
    <w:rsid w:val="00DF5821"/>
    <w:pPr>
      <w:spacing w:before="240" w:after="60"/>
      <w:outlineLvl w:val="7"/>
    </w:pPr>
    <w:rPr>
      <w:rFonts w:ascii="Times New Roman" w:hAnsi="Times New Roman"/>
      <w:i/>
      <w:iCs/>
    </w:rPr>
  </w:style>
  <w:style w:type="paragraph" w:styleId="Heading9">
    <w:name w:val="heading 9"/>
    <w:basedOn w:val="Normal"/>
    <w:next w:val="Normal"/>
    <w:qFormat/>
    <w:rsid w:val="00DF5821"/>
    <w:pPr>
      <w:spacing w:before="240" w:after="60"/>
      <w:outlineLvl w:val="8"/>
    </w:pPr>
    <w:rPr>
      <w:rFonts w:ascii="Arial" w:hAnsi="Arial" w:cs="Arial"/>
      <w:sz w:val="22"/>
      <w:szCs w:val="22"/>
    </w:rPr>
  </w:style>
  <w:style w:type="character" w:default="1" w:styleId="DefaultParagraphFont">
    <w:name w:val="Default Paragraph Font"/>
    <w:semiHidden/>
    <w:rsid w:val="00DF58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F5821"/>
  </w:style>
  <w:style w:type="paragraph" w:styleId="Footer">
    <w:name w:val="footer"/>
    <w:basedOn w:val="Normal"/>
    <w:rsid w:val="00DF5821"/>
    <w:pPr>
      <w:tabs>
        <w:tab w:val="clear" w:pos="567"/>
        <w:tab w:val="right" w:pos="8505"/>
      </w:tabs>
    </w:pPr>
    <w:rPr>
      <w:sz w:val="20"/>
    </w:rPr>
  </w:style>
  <w:style w:type="paragraph" w:styleId="Header">
    <w:name w:val="header"/>
    <w:basedOn w:val="Normal"/>
    <w:rsid w:val="00DF5821"/>
    <w:pPr>
      <w:tabs>
        <w:tab w:val="clear" w:pos="567"/>
        <w:tab w:val="center" w:pos="4153"/>
        <w:tab w:val="right" w:pos="8306"/>
      </w:tabs>
    </w:pPr>
  </w:style>
  <w:style w:type="character" w:styleId="PageNumber">
    <w:name w:val="page number"/>
    <w:basedOn w:val="DefaultParagraphFont"/>
    <w:rsid w:val="00DF5821"/>
  </w:style>
  <w:style w:type="paragraph" w:customStyle="1" w:styleId="LDBodytext">
    <w:name w:val="LDBody text"/>
    <w:link w:val="LDBodytextChar"/>
    <w:rsid w:val="00DF5821"/>
    <w:rPr>
      <w:sz w:val="24"/>
      <w:szCs w:val="24"/>
      <w:lang w:eastAsia="en-US"/>
    </w:rPr>
  </w:style>
  <w:style w:type="character" w:customStyle="1" w:styleId="LDBodytextChar">
    <w:name w:val="LDBody text Char"/>
    <w:link w:val="LDBodytext"/>
    <w:rsid w:val="00BA14E8"/>
    <w:rPr>
      <w:sz w:val="24"/>
      <w:szCs w:val="24"/>
      <w:lang w:eastAsia="en-US"/>
    </w:rPr>
  </w:style>
  <w:style w:type="paragraph" w:customStyle="1" w:styleId="LDTitle">
    <w:name w:val="LDTitle"/>
    <w:rsid w:val="00DF5821"/>
    <w:pPr>
      <w:spacing w:before="1320" w:after="480"/>
    </w:pPr>
    <w:rPr>
      <w:rFonts w:ascii="Arial" w:hAnsi="Arial"/>
      <w:sz w:val="24"/>
      <w:szCs w:val="24"/>
      <w:lang w:eastAsia="en-US"/>
    </w:rPr>
  </w:style>
  <w:style w:type="paragraph" w:customStyle="1" w:styleId="LDDate">
    <w:name w:val="LDDate"/>
    <w:basedOn w:val="LDBodytext"/>
    <w:link w:val="LDDateChar"/>
    <w:rsid w:val="00DF5821"/>
    <w:pPr>
      <w:spacing w:before="240"/>
    </w:pPr>
  </w:style>
  <w:style w:type="paragraph" w:customStyle="1" w:styleId="LDSignatory">
    <w:name w:val="LDSignatory"/>
    <w:basedOn w:val="LDBodytext"/>
    <w:next w:val="LDBodytext"/>
    <w:rsid w:val="00DF5821"/>
    <w:pPr>
      <w:keepNext/>
      <w:spacing w:before="900"/>
    </w:pPr>
  </w:style>
  <w:style w:type="paragraph" w:customStyle="1" w:styleId="LDDescription">
    <w:name w:val="LD Description"/>
    <w:basedOn w:val="LDTitle"/>
    <w:rsid w:val="00DF5821"/>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DF5821"/>
    <w:pPr>
      <w:keepNext/>
      <w:tabs>
        <w:tab w:val="left" w:pos="737"/>
      </w:tabs>
      <w:spacing w:before="180" w:after="60"/>
      <w:ind w:left="737" w:hanging="737"/>
    </w:pPr>
    <w:rPr>
      <w:b/>
    </w:rPr>
  </w:style>
  <w:style w:type="paragraph" w:customStyle="1" w:styleId="LDClause">
    <w:name w:val="LDClause"/>
    <w:basedOn w:val="LDBodytext"/>
    <w:link w:val="LDClauseChar"/>
    <w:rsid w:val="00DF5821"/>
    <w:pPr>
      <w:tabs>
        <w:tab w:val="right" w:pos="454"/>
        <w:tab w:val="left" w:pos="737"/>
      </w:tabs>
      <w:spacing w:before="60" w:after="60"/>
      <w:ind w:left="737" w:hanging="1021"/>
    </w:pPr>
  </w:style>
  <w:style w:type="character" w:customStyle="1" w:styleId="LDClauseChar">
    <w:name w:val="LDClause Char"/>
    <w:link w:val="LDClause"/>
    <w:rsid w:val="00BA14E8"/>
    <w:rPr>
      <w:sz w:val="24"/>
      <w:szCs w:val="24"/>
      <w:lang w:eastAsia="en-US"/>
    </w:rPr>
  </w:style>
  <w:style w:type="character" w:customStyle="1" w:styleId="LDDateChar">
    <w:name w:val="LDDate Char"/>
    <w:basedOn w:val="LDBodytextChar"/>
    <w:link w:val="LDDate"/>
    <w:rsid w:val="00BA14E8"/>
    <w:rPr>
      <w:sz w:val="24"/>
      <w:szCs w:val="24"/>
      <w:lang w:eastAsia="en-US"/>
    </w:rPr>
  </w:style>
  <w:style w:type="character" w:customStyle="1" w:styleId="LDClauseHeadingChar">
    <w:name w:val="LDClauseHeading Char"/>
    <w:link w:val="LDClauseHeading"/>
    <w:rsid w:val="00BA14E8"/>
    <w:rPr>
      <w:rFonts w:ascii="Arial" w:hAnsi="Arial"/>
      <w:b/>
      <w:sz w:val="24"/>
      <w:szCs w:val="24"/>
      <w:lang w:eastAsia="en-US"/>
    </w:rPr>
  </w:style>
  <w:style w:type="paragraph" w:customStyle="1" w:styleId="LDP1a">
    <w:name w:val="LDP1(a)"/>
    <w:basedOn w:val="LDClause"/>
    <w:link w:val="LDP1aChar"/>
    <w:rsid w:val="00DF5821"/>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DF5821"/>
  </w:style>
  <w:style w:type="character" w:customStyle="1" w:styleId="LDP1aChar">
    <w:name w:val="LDP1(a) Char"/>
    <w:basedOn w:val="LDClauseChar"/>
    <w:link w:val="LDP1a"/>
    <w:rsid w:val="00BA14E8"/>
    <w:rPr>
      <w:sz w:val="24"/>
      <w:szCs w:val="24"/>
      <w:lang w:eastAsia="en-US"/>
    </w:rPr>
  </w:style>
  <w:style w:type="paragraph" w:customStyle="1" w:styleId="LDScheduleheading">
    <w:name w:val="LDSchedule heading"/>
    <w:basedOn w:val="LDTitle"/>
    <w:next w:val="LDBodytext"/>
    <w:rsid w:val="00DF5821"/>
    <w:pPr>
      <w:keepNext/>
      <w:tabs>
        <w:tab w:val="left" w:pos="1843"/>
      </w:tabs>
      <w:spacing w:before="480" w:after="120"/>
      <w:ind w:left="1843" w:hanging="1843"/>
    </w:pPr>
    <w:rPr>
      <w:rFonts w:cs="Arial"/>
      <w:b/>
    </w:rPr>
  </w:style>
  <w:style w:type="paragraph" w:customStyle="1" w:styleId="LDEndLine">
    <w:name w:val="LDEndLine"/>
    <w:basedOn w:val="BodyText"/>
    <w:rsid w:val="00DF5821"/>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DF5821"/>
    <w:pPr>
      <w:keepNext/>
      <w:spacing w:before="120"/>
      <w:ind w:left="737" w:firstLine="0"/>
    </w:pPr>
    <w:rPr>
      <w:i/>
    </w:rPr>
  </w:style>
  <w:style w:type="paragraph" w:customStyle="1" w:styleId="LDP2i">
    <w:name w:val="LDP2 (i)"/>
    <w:basedOn w:val="LDP1a"/>
    <w:link w:val="LDP2iChar"/>
    <w:rsid w:val="00DF5821"/>
    <w:pPr>
      <w:tabs>
        <w:tab w:val="clear" w:pos="1191"/>
        <w:tab w:val="right" w:pos="1418"/>
        <w:tab w:val="left" w:pos="1559"/>
      </w:tabs>
      <w:ind w:left="1588" w:hanging="1134"/>
    </w:pPr>
  </w:style>
  <w:style w:type="paragraph" w:customStyle="1" w:styleId="LDNote">
    <w:name w:val="LDNote"/>
    <w:basedOn w:val="LDClause"/>
    <w:link w:val="LDNoteChar"/>
    <w:rsid w:val="00DF5821"/>
    <w:pPr>
      <w:ind w:firstLine="0"/>
    </w:pPr>
    <w:rPr>
      <w:sz w:val="20"/>
    </w:rPr>
  </w:style>
  <w:style w:type="paragraph" w:styleId="BodyText">
    <w:name w:val="Body Text"/>
    <w:basedOn w:val="Normal"/>
    <w:rsid w:val="00DF5821"/>
    <w:pPr>
      <w:tabs>
        <w:tab w:val="clear" w:pos="567"/>
      </w:tabs>
      <w:overflowPunct/>
      <w:autoSpaceDE/>
      <w:autoSpaceDN/>
      <w:adjustRightInd/>
      <w:textAlignment w:val="auto"/>
    </w:pPr>
  </w:style>
  <w:style w:type="paragraph" w:customStyle="1" w:styleId="indent">
    <w:name w:val="indent"/>
    <w:basedOn w:val="Normal"/>
    <w:rsid w:val="00DF5821"/>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DF5821"/>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DF5821"/>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DF5821"/>
    <w:pPr>
      <w:spacing w:before="360"/>
    </w:pPr>
    <w:rPr>
      <w:rFonts w:ascii="Arial" w:hAnsi="Arial"/>
      <w:b/>
      <w:lang w:val="en-GB"/>
    </w:rPr>
  </w:style>
  <w:style w:type="paragraph" w:styleId="Title">
    <w:name w:val="Title"/>
    <w:basedOn w:val="BodyText"/>
    <w:next w:val="BodyText"/>
    <w:qFormat/>
    <w:rsid w:val="00DF5821"/>
    <w:pPr>
      <w:spacing w:before="120" w:after="60"/>
      <w:outlineLvl w:val="0"/>
    </w:pPr>
    <w:rPr>
      <w:rFonts w:ascii="Arial" w:hAnsi="Arial" w:cs="Arial"/>
      <w:bCs/>
      <w:kern w:val="28"/>
      <w:szCs w:val="32"/>
    </w:rPr>
  </w:style>
  <w:style w:type="paragraph" w:customStyle="1" w:styleId="LDReference">
    <w:name w:val="LDReference"/>
    <w:basedOn w:val="LDTitle"/>
    <w:rsid w:val="00DF5821"/>
    <w:pPr>
      <w:spacing w:before="120"/>
      <w:ind w:left="1843"/>
    </w:pPr>
    <w:rPr>
      <w:rFonts w:ascii="Times New Roman" w:hAnsi="Times New Roman"/>
      <w:sz w:val="20"/>
      <w:szCs w:val="20"/>
    </w:rPr>
  </w:style>
  <w:style w:type="paragraph" w:customStyle="1" w:styleId="LDFollowing">
    <w:name w:val="LDFollowing"/>
    <w:basedOn w:val="LDDate"/>
    <w:next w:val="LDBodytext"/>
    <w:rsid w:val="00DF5821"/>
    <w:pPr>
      <w:spacing w:before="60"/>
    </w:pPr>
  </w:style>
  <w:style w:type="paragraph" w:customStyle="1" w:styleId="LDTableheading">
    <w:name w:val="LDTableheading"/>
    <w:basedOn w:val="LDBodytext"/>
    <w:rsid w:val="00DF5821"/>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DF5821"/>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F5821"/>
    <w:rPr>
      <w:i/>
      <w:iCs/>
    </w:rPr>
  </w:style>
  <w:style w:type="paragraph" w:customStyle="1" w:styleId="LDFooter">
    <w:name w:val="LDFooter"/>
    <w:basedOn w:val="LDBodytext"/>
    <w:rsid w:val="00DF5821"/>
    <w:pPr>
      <w:tabs>
        <w:tab w:val="right" w:pos="8505"/>
      </w:tabs>
    </w:pPr>
    <w:rPr>
      <w:sz w:val="20"/>
    </w:rPr>
  </w:style>
  <w:style w:type="paragraph" w:customStyle="1" w:styleId="LDP3A">
    <w:name w:val="LDP3 (A)"/>
    <w:basedOn w:val="LDP2i"/>
    <w:rsid w:val="00DF5821"/>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DF5821"/>
    <w:pPr>
      <w:ind w:left="738" w:hanging="851"/>
    </w:pPr>
  </w:style>
  <w:style w:type="paragraph" w:styleId="BalloonText">
    <w:name w:val="Balloon Text"/>
    <w:basedOn w:val="Normal"/>
    <w:semiHidden/>
    <w:rsid w:val="00DF5821"/>
    <w:rPr>
      <w:rFonts w:ascii="Tahoma" w:hAnsi="Tahoma" w:cs="Tahoma"/>
      <w:sz w:val="16"/>
      <w:szCs w:val="16"/>
    </w:rPr>
  </w:style>
  <w:style w:type="paragraph" w:styleId="BlockText">
    <w:name w:val="Block Text"/>
    <w:basedOn w:val="Normal"/>
    <w:rsid w:val="00DF5821"/>
    <w:pPr>
      <w:spacing w:after="120"/>
      <w:ind w:left="1440" w:right="1440"/>
    </w:pPr>
  </w:style>
  <w:style w:type="paragraph" w:styleId="BodyText2">
    <w:name w:val="Body Text 2"/>
    <w:basedOn w:val="Normal"/>
    <w:rsid w:val="00DF5821"/>
    <w:pPr>
      <w:spacing w:after="120" w:line="480" w:lineRule="auto"/>
    </w:pPr>
  </w:style>
  <w:style w:type="paragraph" w:styleId="BodyText3">
    <w:name w:val="Body Text 3"/>
    <w:basedOn w:val="Normal"/>
    <w:rsid w:val="00DF5821"/>
    <w:pPr>
      <w:spacing w:after="120"/>
    </w:pPr>
    <w:rPr>
      <w:sz w:val="16"/>
      <w:szCs w:val="16"/>
    </w:rPr>
  </w:style>
  <w:style w:type="paragraph" w:styleId="BodyTextFirstIndent">
    <w:name w:val="Body Text First Indent"/>
    <w:basedOn w:val="BodyText"/>
    <w:rsid w:val="00DF5821"/>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DF5821"/>
    <w:pPr>
      <w:spacing w:after="120"/>
      <w:ind w:left="283"/>
    </w:pPr>
  </w:style>
  <w:style w:type="paragraph" w:styleId="BodyTextFirstIndent2">
    <w:name w:val="Body Text First Indent 2"/>
    <w:basedOn w:val="BodyTextIndent"/>
    <w:rsid w:val="00DF5821"/>
    <w:pPr>
      <w:ind w:firstLine="210"/>
    </w:pPr>
  </w:style>
  <w:style w:type="paragraph" w:styleId="BodyTextIndent2">
    <w:name w:val="Body Text Indent 2"/>
    <w:basedOn w:val="Normal"/>
    <w:rsid w:val="00DF5821"/>
    <w:pPr>
      <w:spacing w:after="120" w:line="480" w:lineRule="auto"/>
      <w:ind w:left="283"/>
    </w:pPr>
  </w:style>
  <w:style w:type="paragraph" w:styleId="BodyTextIndent3">
    <w:name w:val="Body Text Indent 3"/>
    <w:basedOn w:val="Normal"/>
    <w:rsid w:val="00DF5821"/>
    <w:pPr>
      <w:spacing w:after="120"/>
      <w:ind w:left="283"/>
    </w:pPr>
    <w:rPr>
      <w:sz w:val="16"/>
      <w:szCs w:val="16"/>
    </w:rPr>
  </w:style>
  <w:style w:type="paragraph" w:styleId="Caption">
    <w:name w:val="caption"/>
    <w:basedOn w:val="Normal"/>
    <w:next w:val="Normal"/>
    <w:qFormat/>
    <w:rsid w:val="00DF5821"/>
    <w:rPr>
      <w:b/>
      <w:bCs/>
      <w:sz w:val="20"/>
    </w:rPr>
  </w:style>
  <w:style w:type="paragraph" w:styleId="Closing">
    <w:name w:val="Closing"/>
    <w:basedOn w:val="Normal"/>
    <w:rsid w:val="00DF5821"/>
    <w:pPr>
      <w:ind w:left="4252"/>
    </w:pPr>
  </w:style>
  <w:style w:type="paragraph" w:styleId="CommentText">
    <w:name w:val="annotation text"/>
    <w:basedOn w:val="Normal"/>
    <w:semiHidden/>
    <w:rsid w:val="00DF5821"/>
    <w:rPr>
      <w:sz w:val="20"/>
    </w:rPr>
  </w:style>
  <w:style w:type="paragraph" w:styleId="CommentSubject">
    <w:name w:val="annotation subject"/>
    <w:basedOn w:val="CommentText"/>
    <w:next w:val="CommentText"/>
    <w:semiHidden/>
    <w:rsid w:val="00DF5821"/>
    <w:rPr>
      <w:b/>
      <w:bCs/>
    </w:rPr>
  </w:style>
  <w:style w:type="paragraph" w:styleId="Date">
    <w:name w:val="Date"/>
    <w:basedOn w:val="Normal"/>
    <w:next w:val="Normal"/>
    <w:rsid w:val="00DF5821"/>
  </w:style>
  <w:style w:type="paragraph" w:styleId="DocumentMap">
    <w:name w:val="Document Map"/>
    <w:basedOn w:val="Normal"/>
    <w:semiHidden/>
    <w:rsid w:val="00DF5821"/>
    <w:pPr>
      <w:shd w:val="clear" w:color="auto" w:fill="000080"/>
    </w:pPr>
    <w:rPr>
      <w:rFonts w:ascii="Tahoma" w:hAnsi="Tahoma" w:cs="Tahoma"/>
      <w:sz w:val="20"/>
    </w:rPr>
  </w:style>
  <w:style w:type="paragraph" w:styleId="E-mailSignature">
    <w:name w:val="E-mail Signature"/>
    <w:basedOn w:val="Normal"/>
    <w:rsid w:val="00DF5821"/>
  </w:style>
  <w:style w:type="paragraph" w:styleId="EndnoteText">
    <w:name w:val="endnote text"/>
    <w:basedOn w:val="Normal"/>
    <w:semiHidden/>
    <w:rsid w:val="00DF5821"/>
    <w:rPr>
      <w:sz w:val="20"/>
    </w:rPr>
  </w:style>
  <w:style w:type="paragraph" w:styleId="EnvelopeAddress">
    <w:name w:val="envelope address"/>
    <w:basedOn w:val="Normal"/>
    <w:rsid w:val="00DF582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F5821"/>
    <w:rPr>
      <w:rFonts w:ascii="Arial" w:hAnsi="Arial" w:cs="Arial"/>
      <w:sz w:val="20"/>
    </w:rPr>
  </w:style>
  <w:style w:type="paragraph" w:styleId="FootnoteText">
    <w:name w:val="footnote text"/>
    <w:basedOn w:val="Normal"/>
    <w:semiHidden/>
    <w:rsid w:val="00DF5821"/>
    <w:rPr>
      <w:sz w:val="20"/>
    </w:rPr>
  </w:style>
  <w:style w:type="paragraph" w:styleId="HTMLAddress">
    <w:name w:val="HTML Address"/>
    <w:basedOn w:val="Normal"/>
    <w:rsid w:val="00DF5821"/>
    <w:rPr>
      <w:i/>
      <w:iCs/>
    </w:rPr>
  </w:style>
  <w:style w:type="paragraph" w:styleId="HTMLPreformatted">
    <w:name w:val="HTML Preformatted"/>
    <w:basedOn w:val="Normal"/>
    <w:rsid w:val="00DF5821"/>
    <w:rPr>
      <w:rFonts w:ascii="Courier New" w:hAnsi="Courier New" w:cs="Courier New"/>
      <w:sz w:val="20"/>
    </w:rPr>
  </w:style>
  <w:style w:type="paragraph" w:styleId="Index1">
    <w:name w:val="index 1"/>
    <w:basedOn w:val="Normal"/>
    <w:next w:val="Normal"/>
    <w:autoRedefine/>
    <w:semiHidden/>
    <w:rsid w:val="00DF5821"/>
    <w:pPr>
      <w:tabs>
        <w:tab w:val="clear" w:pos="567"/>
      </w:tabs>
      <w:ind w:left="260" w:hanging="260"/>
    </w:pPr>
  </w:style>
  <w:style w:type="paragraph" w:styleId="Index2">
    <w:name w:val="index 2"/>
    <w:basedOn w:val="Normal"/>
    <w:next w:val="Normal"/>
    <w:autoRedefine/>
    <w:semiHidden/>
    <w:rsid w:val="00DF5821"/>
    <w:pPr>
      <w:tabs>
        <w:tab w:val="clear" w:pos="567"/>
      </w:tabs>
      <w:ind w:left="520" w:hanging="260"/>
    </w:pPr>
  </w:style>
  <w:style w:type="paragraph" w:styleId="Index3">
    <w:name w:val="index 3"/>
    <w:basedOn w:val="Normal"/>
    <w:next w:val="Normal"/>
    <w:autoRedefine/>
    <w:semiHidden/>
    <w:rsid w:val="00DF5821"/>
    <w:pPr>
      <w:tabs>
        <w:tab w:val="clear" w:pos="567"/>
      </w:tabs>
      <w:ind w:left="780" w:hanging="260"/>
    </w:pPr>
  </w:style>
  <w:style w:type="paragraph" w:styleId="Index4">
    <w:name w:val="index 4"/>
    <w:basedOn w:val="Normal"/>
    <w:next w:val="Normal"/>
    <w:autoRedefine/>
    <w:semiHidden/>
    <w:rsid w:val="00DF5821"/>
    <w:pPr>
      <w:tabs>
        <w:tab w:val="clear" w:pos="567"/>
      </w:tabs>
      <w:ind w:left="1040" w:hanging="260"/>
    </w:pPr>
  </w:style>
  <w:style w:type="paragraph" w:styleId="Index5">
    <w:name w:val="index 5"/>
    <w:basedOn w:val="Normal"/>
    <w:next w:val="Normal"/>
    <w:autoRedefine/>
    <w:semiHidden/>
    <w:rsid w:val="00DF5821"/>
    <w:pPr>
      <w:tabs>
        <w:tab w:val="clear" w:pos="567"/>
      </w:tabs>
      <w:ind w:left="1300" w:hanging="260"/>
    </w:pPr>
  </w:style>
  <w:style w:type="paragraph" w:styleId="Index6">
    <w:name w:val="index 6"/>
    <w:basedOn w:val="Normal"/>
    <w:next w:val="Normal"/>
    <w:autoRedefine/>
    <w:semiHidden/>
    <w:rsid w:val="00DF5821"/>
    <w:pPr>
      <w:tabs>
        <w:tab w:val="clear" w:pos="567"/>
      </w:tabs>
      <w:ind w:left="1560" w:hanging="260"/>
    </w:pPr>
  </w:style>
  <w:style w:type="paragraph" w:styleId="Index7">
    <w:name w:val="index 7"/>
    <w:basedOn w:val="Normal"/>
    <w:next w:val="Normal"/>
    <w:autoRedefine/>
    <w:semiHidden/>
    <w:rsid w:val="00DF5821"/>
    <w:pPr>
      <w:tabs>
        <w:tab w:val="clear" w:pos="567"/>
      </w:tabs>
      <w:ind w:left="1820" w:hanging="260"/>
    </w:pPr>
  </w:style>
  <w:style w:type="paragraph" w:styleId="Index8">
    <w:name w:val="index 8"/>
    <w:basedOn w:val="Normal"/>
    <w:next w:val="Normal"/>
    <w:autoRedefine/>
    <w:semiHidden/>
    <w:rsid w:val="00DF5821"/>
    <w:pPr>
      <w:tabs>
        <w:tab w:val="clear" w:pos="567"/>
      </w:tabs>
      <w:ind w:left="2080" w:hanging="260"/>
    </w:pPr>
  </w:style>
  <w:style w:type="paragraph" w:styleId="Index9">
    <w:name w:val="index 9"/>
    <w:basedOn w:val="Normal"/>
    <w:next w:val="Normal"/>
    <w:autoRedefine/>
    <w:semiHidden/>
    <w:rsid w:val="00DF5821"/>
    <w:pPr>
      <w:tabs>
        <w:tab w:val="clear" w:pos="567"/>
      </w:tabs>
      <w:ind w:left="2340" w:hanging="260"/>
    </w:pPr>
  </w:style>
  <w:style w:type="paragraph" w:styleId="IndexHeading">
    <w:name w:val="index heading"/>
    <w:basedOn w:val="Normal"/>
    <w:next w:val="Index1"/>
    <w:semiHidden/>
    <w:rsid w:val="00DF5821"/>
    <w:rPr>
      <w:rFonts w:ascii="Arial" w:hAnsi="Arial" w:cs="Arial"/>
      <w:b/>
      <w:bCs/>
    </w:rPr>
  </w:style>
  <w:style w:type="paragraph" w:styleId="List">
    <w:name w:val="List"/>
    <w:basedOn w:val="Normal"/>
    <w:rsid w:val="00DF5821"/>
    <w:pPr>
      <w:ind w:left="283" w:hanging="283"/>
    </w:pPr>
  </w:style>
  <w:style w:type="paragraph" w:styleId="List2">
    <w:name w:val="List 2"/>
    <w:basedOn w:val="Normal"/>
    <w:rsid w:val="00DF5821"/>
    <w:pPr>
      <w:ind w:left="566" w:hanging="283"/>
    </w:pPr>
  </w:style>
  <w:style w:type="paragraph" w:styleId="List3">
    <w:name w:val="List 3"/>
    <w:basedOn w:val="Normal"/>
    <w:rsid w:val="00DF5821"/>
    <w:pPr>
      <w:ind w:left="849" w:hanging="283"/>
    </w:pPr>
  </w:style>
  <w:style w:type="paragraph" w:styleId="List4">
    <w:name w:val="List 4"/>
    <w:basedOn w:val="Normal"/>
    <w:rsid w:val="00DF5821"/>
    <w:pPr>
      <w:ind w:left="1132" w:hanging="283"/>
    </w:pPr>
  </w:style>
  <w:style w:type="paragraph" w:styleId="List5">
    <w:name w:val="List 5"/>
    <w:basedOn w:val="Normal"/>
    <w:rsid w:val="00DF5821"/>
    <w:pPr>
      <w:ind w:left="1415" w:hanging="283"/>
    </w:pPr>
  </w:style>
  <w:style w:type="paragraph" w:styleId="ListBullet">
    <w:name w:val="List Bullet"/>
    <w:basedOn w:val="Normal"/>
    <w:rsid w:val="00DF5821"/>
    <w:pPr>
      <w:numPr>
        <w:numId w:val="1"/>
      </w:numPr>
    </w:pPr>
  </w:style>
  <w:style w:type="paragraph" w:styleId="ListBullet2">
    <w:name w:val="List Bullet 2"/>
    <w:basedOn w:val="Normal"/>
    <w:rsid w:val="00DF5821"/>
    <w:pPr>
      <w:numPr>
        <w:numId w:val="2"/>
      </w:numPr>
    </w:pPr>
  </w:style>
  <w:style w:type="paragraph" w:styleId="ListBullet3">
    <w:name w:val="List Bullet 3"/>
    <w:basedOn w:val="Normal"/>
    <w:rsid w:val="00DF5821"/>
    <w:pPr>
      <w:numPr>
        <w:numId w:val="3"/>
      </w:numPr>
    </w:pPr>
  </w:style>
  <w:style w:type="paragraph" w:styleId="ListBullet4">
    <w:name w:val="List Bullet 4"/>
    <w:basedOn w:val="Normal"/>
    <w:rsid w:val="00DF5821"/>
    <w:pPr>
      <w:numPr>
        <w:numId w:val="4"/>
      </w:numPr>
    </w:pPr>
  </w:style>
  <w:style w:type="paragraph" w:styleId="ListBullet5">
    <w:name w:val="List Bullet 5"/>
    <w:basedOn w:val="Normal"/>
    <w:rsid w:val="00DF5821"/>
    <w:pPr>
      <w:numPr>
        <w:numId w:val="5"/>
      </w:numPr>
    </w:pPr>
  </w:style>
  <w:style w:type="paragraph" w:styleId="ListContinue">
    <w:name w:val="List Continue"/>
    <w:basedOn w:val="Normal"/>
    <w:rsid w:val="00DF5821"/>
    <w:pPr>
      <w:spacing w:after="120"/>
      <w:ind w:left="283"/>
    </w:pPr>
  </w:style>
  <w:style w:type="paragraph" w:styleId="ListContinue2">
    <w:name w:val="List Continue 2"/>
    <w:basedOn w:val="Normal"/>
    <w:rsid w:val="00DF5821"/>
    <w:pPr>
      <w:spacing w:after="120"/>
      <w:ind w:left="566"/>
    </w:pPr>
  </w:style>
  <w:style w:type="paragraph" w:styleId="ListContinue3">
    <w:name w:val="List Continue 3"/>
    <w:basedOn w:val="Normal"/>
    <w:rsid w:val="00DF5821"/>
    <w:pPr>
      <w:spacing w:after="120"/>
      <w:ind w:left="849"/>
    </w:pPr>
  </w:style>
  <w:style w:type="paragraph" w:styleId="ListContinue4">
    <w:name w:val="List Continue 4"/>
    <w:basedOn w:val="Normal"/>
    <w:rsid w:val="00DF5821"/>
    <w:pPr>
      <w:spacing w:after="120"/>
      <w:ind w:left="1132"/>
    </w:pPr>
  </w:style>
  <w:style w:type="paragraph" w:styleId="ListContinue5">
    <w:name w:val="List Continue 5"/>
    <w:basedOn w:val="Normal"/>
    <w:rsid w:val="00DF5821"/>
    <w:pPr>
      <w:spacing w:after="120"/>
      <w:ind w:left="1415"/>
    </w:pPr>
  </w:style>
  <w:style w:type="paragraph" w:styleId="ListNumber">
    <w:name w:val="List Number"/>
    <w:basedOn w:val="Normal"/>
    <w:rsid w:val="00DF5821"/>
    <w:pPr>
      <w:numPr>
        <w:numId w:val="6"/>
      </w:numPr>
    </w:pPr>
  </w:style>
  <w:style w:type="paragraph" w:styleId="ListNumber2">
    <w:name w:val="List Number 2"/>
    <w:basedOn w:val="Normal"/>
    <w:rsid w:val="00DF5821"/>
    <w:pPr>
      <w:numPr>
        <w:numId w:val="7"/>
      </w:numPr>
    </w:pPr>
  </w:style>
  <w:style w:type="paragraph" w:styleId="ListNumber3">
    <w:name w:val="List Number 3"/>
    <w:basedOn w:val="Normal"/>
    <w:rsid w:val="00DF5821"/>
    <w:pPr>
      <w:numPr>
        <w:numId w:val="8"/>
      </w:numPr>
    </w:pPr>
  </w:style>
  <w:style w:type="paragraph" w:styleId="ListNumber4">
    <w:name w:val="List Number 4"/>
    <w:basedOn w:val="Normal"/>
    <w:rsid w:val="00DF5821"/>
    <w:pPr>
      <w:numPr>
        <w:numId w:val="9"/>
      </w:numPr>
    </w:pPr>
  </w:style>
  <w:style w:type="paragraph" w:styleId="ListNumber5">
    <w:name w:val="List Number 5"/>
    <w:basedOn w:val="Normal"/>
    <w:rsid w:val="00DF5821"/>
    <w:pPr>
      <w:numPr>
        <w:numId w:val="10"/>
      </w:numPr>
    </w:pPr>
  </w:style>
  <w:style w:type="paragraph" w:styleId="MacroText">
    <w:name w:val="macro"/>
    <w:semiHidden/>
    <w:rsid w:val="00DF582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DF58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DF5821"/>
    <w:rPr>
      <w:rFonts w:ascii="Times New Roman" w:hAnsi="Times New Roman"/>
    </w:rPr>
  </w:style>
  <w:style w:type="paragraph" w:styleId="NormalIndent">
    <w:name w:val="Normal Indent"/>
    <w:basedOn w:val="Normal"/>
    <w:rsid w:val="00DF5821"/>
    <w:pPr>
      <w:ind w:left="720"/>
    </w:pPr>
  </w:style>
  <w:style w:type="paragraph" w:styleId="NoteHeading">
    <w:name w:val="Note Heading"/>
    <w:basedOn w:val="Normal"/>
    <w:next w:val="Normal"/>
    <w:rsid w:val="00DF5821"/>
  </w:style>
  <w:style w:type="paragraph" w:styleId="PlainText">
    <w:name w:val="Plain Text"/>
    <w:basedOn w:val="Normal"/>
    <w:link w:val="PlainTextChar"/>
    <w:rsid w:val="00DF5821"/>
    <w:rPr>
      <w:rFonts w:ascii="Courier New" w:hAnsi="Courier New" w:cs="Courier New"/>
      <w:sz w:val="20"/>
    </w:rPr>
  </w:style>
  <w:style w:type="paragraph" w:styleId="Salutation">
    <w:name w:val="Salutation"/>
    <w:basedOn w:val="Normal"/>
    <w:next w:val="Normal"/>
    <w:rsid w:val="00DF5821"/>
  </w:style>
  <w:style w:type="paragraph" w:styleId="Signature">
    <w:name w:val="Signature"/>
    <w:basedOn w:val="Normal"/>
    <w:rsid w:val="00DF5821"/>
    <w:pPr>
      <w:ind w:left="4252"/>
    </w:pPr>
  </w:style>
  <w:style w:type="paragraph" w:styleId="Subtitle">
    <w:name w:val="Subtitle"/>
    <w:basedOn w:val="Normal"/>
    <w:qFormat/>
    <w:rsid w:val="00DF5821"/>
    <w:pPr>
      <w:spacing w:after="60"/>
      <w:jc w:val="center"/>
      <w:outlineLvl w:val="1"/>
    </w:pPr>
    <w:rPr>
      <w:rFonts w:ascii="Arial" w:hAnsi="Arial" w:cs="Arial"/>
    </w:rPr>
  </w:style>
  <w:style w:type="paragraph" w:styleId="TableofAuthorities">
    <w:name w:val="table of authorities"/>
    <w:basedOn w:val="Normal"/>
    <w:next w:val="Normal"/>
    <w:semiHidden/>
    <w:rsid w:val="00DF5821"/>
    <w:pPr>
      <w:tabs>
        <w:tab w:val="clear" w:pos="567"/>
      </w:tabs>
      <w:ind w:left="260" w:hanging="260"/>
    </w:pPr>
  </w:style>
  <w:style w:type="paragraph" w:styleId="TableofFigures">
    <w:name w:val="table of figures"/>
    <w:basedOn w:val="Normal"/>
    <w:next w:val="Normal"/>
    <w:semiHidden/>
    <w:rsid w:val="00DF5821"/>
    <w:pPr>
      <w:tabs>
        <w:tab w:val="clear" w:pos="567"/>
      </w:tabs>
    </w:pPr>
  </w:style>
  <w:style w:type="paragraph" w:styleId="TOAHeading">
    <w:name w:val="toa heading"/>
    <w:basedOn w:val="Normal"/>
    <w:next w:val="Normal"/>
    <w:semiHidden/>
    <w:rsid w:val="00DF5821"/>
    <w:pPr>
      <w:spacing w:before="120"/>
    </w:pPr>
    <w:rPr>
      <w:rFonts w:ascii="Arial" w:hAnsi="Arial" w:cs="Arial"/>
      <w:b/>
      <w:bCs/>
    </w:rPr>
  </w:style>
  <w:style w:type="paragraph" w:styleId="TOC1">
    <w:name w:val="toc 1"/>
    <w:basedOn w:val="Normal"/>
    <w:next w:val="Normal"/>
    <w:autoRedefine/>
    <w:semiHidden/>
    <w:rsid w:val="00DF5821"/>
    <w:pPr>
      <w:tabs>
        <w:tab w:val="clear" w:pos="567"/>
      </w:tabs>
    </w:pPr>
  </w:style>
  <w:style w:type="paragraph" w:styleId="TOC2">
    <w:name w:val="toc 2"/>
    <w:basedOn w:val="Normal"/>
    <w:next w:val="Normal"/>
    <w:autoRedefine/>
    <w:semiHidden/>
    <w:rsid w:val="00DF5821"/>
    <w:pPr>
      <w:tabs>
        <w:tab w:val="clear" w:pos="567"/>
      </w:tabs>
      <w:ind w:left="260"/>
    </w:pPr>
  </w:style>
  <w:style w:type="paragraph" w:styleId="TOC3">
    <w:name w:val="toc 3"/>
    <w:basedOn w:val="Normal"/>
    <w:next w:val="Normal"/>
    <w:autoRedefine/>
    <w:semiHidden/>
    <w:rsid w:val="00DF5821"/>
    <w:pPr>
      <w:tabs>
        <w:tab w:val="clear" w:pos="567"/>
      </w:tabs>
      <w:ind w:left="520"/>
    </w:pPr>
  </w:style>
  <w:style w:type="paragraph" w:styleId="TOC4">
    <w:name w:val="toc 4"/>
    <w:basedOn w:val="Normal"/>
    <w:next w:val="Normal"/>
    <w:autoRedefine/>
    <w:semiHidden/>
    <w:rsid w:val="00DF5821"/>
    <w:pPr>
      <w:tabs>
        <w:tab w:val="clear" w:pos="567"/>
      </w:tabs>
      <w:ind w:left="780"/>
    </w:pPr>
  </w:style>
  <w:style w:type="paragraph" w:styleId="TOC5">
    <w:name w:val="toc 5"/>
    <w:basedOn w:val="Normal"/>
    <w:next w:val="Normal"/>
    <w:autoRedefine/>
    <w:semiHidden/>
    <w:rsid w:val="00DF5821"/>
    <w:pPr>
      <w:tabs>
        <w:tab w:val="clear" w:pos="567"/>
      </w:tabs>
      <w:ind w:left="1040"/>
    </w:pPr>
  </w:style>
  <w:style w:type="paragraph" w:styleId="TOC6">
    <w:name w:val="toc 6"/>
    <w:basedOn w:val="Normal"/>
    <w:next w:val="Normal"/>
    <w:autoRedefine/>
    <w:semiHidden/>
    <w:rsid w:val="00DF5821"/>
    <w:pPr>
      <w:tabs>
        <w:tab w:val="clear" w:pos="567"/>
      </w:tabs>
      <w:ind w:left="1300"/>
    </w:pPr>
  </w:style>
  <w:style w:type="paragraph" w:styleId="TOC7">
    <w:name w:val="toc 7"/>
    <w:basedOn w:val="Normal"/>
    <w:next w:val="Normal"/>
    <w:autoRedefine/>
    <w:semiHidden/>
    <w:rsid w:val="00DF5821"/>
    <w:pPr>
      <w:tabs>
        <w:tab w:val="clear" w:pos="567"/>
      </w:tabs>
      <w:ind w:left="1560"/>
    </w:pPr>
  </w:style>
  <w:style w:type="paragraph" w:styleId="TOC8">
    <w:name w:val="toc 8"/>
    <w:basedOn w:val="Normal"/>
    <w:next w:val="Normal"/>
    <w:autoRedefine/>
    <w:semiHidden/>
    <w:rsid w:val="00DF5821"/>
    <w:pPr>
      <w:tabs>
        <w:tab w:val="clear" w:pos="567"/>
      </w:tabs>
      <w:ind w:left="1820"/>
    </w:pPr>
  </w:style>
  <w:style w:type="paragraph" w:styleId="TOC9">
    <w:name w:val="toc 9"/>
    <w:basedOn w:val="Normal"/>
    <w:next w:val="Normal"/>
    <w:autoRedefine/>
    <w:semiHidden/>
    <w:rsid w:val="00DF5821"/>
    <w:pPr>
      <w:tabs>
        <w:tab w:val="clear" w:pos="567"/>
      </w:tabs>
      <w:ind w:left="2080"/>
    </w:pPr>
  </w:style>
  <w:style w:type="paragraph" w:customStyle="1" w:styleId="LDdefinition">
    <w:name w:val="LDdefinition"/>
    <w:basedOn w:val="LDClause"/>
    <w:link w:val="LDdefinitionChar"/>
    <w:rsid w:val="00DF5821"/>
    <w:pPr>
      <w:tabs>
        <w:tab w:val="clear" w:pos="454"/>
        <w:tab w:val="clear" w:pos="737"/>
      </w:tabs>
      <w:ind w:firstLine="0"/>
    </w:pPr>
  </w:style>
  <w:style w:type="paragraph" w:customStyle="1" w:styleId="LDSubclauseHead">
    <w:name w:val="LDSubclauseHead"/>
    <w:basedOn w:val="LDClauseHeading"/>
    <w:rsid w:val="00DF5821"/>
    <w:rPr>
      <w:b w:val="0"/>
    </w:rPr>
  </w:style>
  <w:style w:type="paragraph" w:customStyle="1" w:styleId="LDSchedSubclHead">
    <w:name w:val="LDSchedSubclHead"/>
    <w:basedOn w:val="LDScheduleClauseHead"/>
    <w:rsid w:val="00DF5821"/>
    <w:pPr>
      <w:tabs>
        <w:tab w:val="clear" w:pos="737"/>
        <w:tab w:val="left" w:pos="851"/>
      </w:tabs>
      <w:ind w:left="284"/>
    </w:pPr>
    <w:rPr>
      <w:b w:val="0"/>
    </w:rPr>
  </w:style>
  <w:style w:type="paragraph" w:customStyle="1" w:styleId="LDAmendHeading">
    <w:name w:val="LDAmendHeading"/>
    <w:basedOn w:val="LDTitle"/>
    <w:next w:val="LDAmendInstruction"/>
    <w:rsid w:val="00DF5821"/>
    <w:pPr>
      <w:keepNext/>
      <w:spacing w:before="180" w:after="60"/>
      <w:ind w:left="720" w:hanging="720"/>
    </w:pPr>
    <w:rPr>
      <w:b/>
    </w:rPr>
  </w:style>
  <w:style w:type="paragraph" w:customStyle="1" w:styleId="LDAmendText">
    <w:name w:val="LDAmendText"/>
    <w:basedOn w:val="LDBodytext"/>
    <w:next w:val="LDAmendInstruction"/>
    <w:link w:val="LDAmendTextChar"/>
    <w:rsid w:val="00DF5821"/>
    <w:pPr>
      <w:spacing w:before="60" w:after="60"/>
      <w:ind w:left="964"/>
    </w:pPr>
  </w:style>
  <w:style w:type="paragraph" w:customStyle="1" w:styleId="StyleLDClause">
    <w:name w:val="Style LDClause"/>
    <w:basedOn w:val="LDClause"/>
    <w:rsid w:val="00DF5821"/>
    <w:rPr>
      <w:szCs w:val="20"/>
    </w:rPr>
  </w:style>
  <w:style w:type="paragraph" w:customStyle="1" w:styleId="LDNotePara">
    <w:name w:val="LDNotePara"/>
    <w:basedOn w:val="LDNote"/>
    <w:rsid w:val="00DF5821"/>
    <w:pPr>
      <w:tabs>
        <w:tab w:val="clear" w:pos="454"/>
      </w:tabs>
      <w:ind w:left="1701" w:hanging="454"/>
    </w:pPr>
  </w:style>
  <w:style w:type="paragraph" w:customStyle="1" w:styleId="LDTablespace">
    <w:name w:val="LDTablespace"/>
    <w:basedOn w:val="LDBodytext"/>
    <w:rsid w:val="00DF5821"/>
    <w:pPr>
      <w:spacing w:before="120"/>
    </w:pPr>
  </w:style>
  <w:style w:type="character" w:styleId="Emphasis">
    <w:name w:val="Emphasis"/>
    <w:qFormat/>
    <w:rsid w:val="00BD40F5"/>
    <w:rPr>
      <w:i/>
      <w:iCs/>
    </w:rPr>
  </w:style>
  <w:style w:type="paragraph" w:customStyle="1" w:styleId="zdefinition">
    <w:name w:val="zdefinition"/>
    <w:basedOn w:val="Normal"/>
    <w:rsid w:val="00BD40F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zp1">
    <w:name w:val="zp1"/>
    <w:basedOn w:val="Normal"/>
    <w:rsid w:val="00BD40F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2">
    <w:name w:val="p2"/>
    <w:basedOn w:val="Normal"/>
    <w:rsid w:val="00BD40F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CommentReference">
    <w:name w:val="annotation reference"/>
    <w:semiHidden/>
    <w:rsid w:val="002E7F38"/>
    <w:rPr>
      <w:sz w:val="16"/>
      <w:szCs w:val="16"/>
    </w:rPr>
  </w:style>
  <w:style w:type="paragraph" w:customStyle="1" w:styleId="Default">
    <w:name w:val="Default"/>
    <w:rsid w:val="008630EE"/>
    <w:pPr>
      <w:autoSpaceDE w:val="0"/>
      <w:autoSpaceDN w:val="0"/>
      <w:adjustRightInd w:val="0"/>
    </w:pPr>
    <w:rPr>
      <w:color w:val="000000"/>
      <w:sz w:val="24"/>
      <w:szCs w:val="24"/>
    </w:rPr>
  </w:style>
  <w:style w:type="character" w:customStyle="1" w:styleId="Heading2Char">
    <w:name w:val="Heading 2 Char"/>
    <w:link w:val="Heading2"/>
    <w:rsid w:val="000E16A3"/>
    <w:rPr>
      <w:rFonts w:ascii="Arial" w:hAnsi="Arial" w:cs="Arial"/>
      <w:b/>
      <w:sz w:val="24"/>
      <w:szCs w:val="24"/>
      <w:lang w:eastAsia="en-US"/>
    </w:rPr>
  </w:style>
  <w:style w:type="character" w:customStyle="1" w:styleId="Heading3Char">
    <w:name w:val="Heading 3 Char"/>
    <w:link w:val="Heading3"/>
    <w:rsid w:val="000E16A3"/>
    <w:rPr>
      <w:rFonts w:ascii="Arial" w:hAnsi="Arial" w:cs="Arial"/>
      <w:b/>
      <w:bCs/>
      <w:sz w:val="24"/>
      <w:szCs w:val="26"/>
      <w:lang w:eastAsia="en-US"/>
    </w:rPr>
  </w:style>
  <w:style w:type="paragraph" w:customStyle="1" w:styleId="Note">
    <w:name w:val="Note"/>
    <w:basedOn w:val="Normal"/>
    <w:rsid w:val="000E16A3"/>
    <w:pPr>
      <w:tabs>
        <w:tab w:val="clear" w:pos="567"/>
      </w:tabs>
      <w:spacing w:before="120" w:after="120"/>
    </w:pPr>
    <w:rPr>
      <w:rFonts w:ascii="Times New Roman" w:hAnsi="Times New Roman"/>
      <w:i/>
      <w:szCs w:val="20"/>
      <w:lang w:val="en-GB"/>
    </w:rPr>
  </w:style>
  <w:style w:type="paragraph" w:customStyle="1" w:styleId="Style1">
    <w:name w:val="Style1"/>
    <w:basedOn w:val="Normal"/>
    <w:rsid w:val="000E16A3"/>
    <w:pPr>
      <w:tabs>
        <w:tab w:val="clear" w:pos="567"/>
      </w:tabs>
    </w:pPr>
    <w:rPr>
      <w:rFonts w:ascii="Times New Roman" w:hAnsi="Times New Roman"/>
      <w:sz w:val="20"/>
      <w:szCs w:val="20"/>
      <w:lang w:val="en-GB"/>
    </w:rPr>
  </w:style>
  <w:style w:type="paragraph" w:customStyle="1" w:styleId="NFRMbodyText">
    <w:name w:val="NFRMbodyText"/>
    <w:basedOn w:val="Normal"/>
    <w:rsid w:val="000E16A3"/>
    <w:pPr>
      <w:widowControl w:val="0"/>
      <w:tabs>
        <w:tab w:val="clear" w:pos="567"/>
      </w:tabs>
      <w:jc w:val="both"/>
    </w:pPr>
    <w:rPr>
      <w:rFonts w:ascii="Times New Roman" w:hAnsi="Times New Roman"/>
      <w:szCs w:val="20"/>
    </w:rPr>
  </w:style>
  <w:style w:type="character" w:customStyle="1" w:styleId="PlainTextChar">
    <w:name w:val="Plain Text Char"/>
    <w:link w:val="PlainText"/>
    <w:rsid w:val="004B79B3"/>
    <w:rPr>
      <w:rFonts w:ascii="Courier New" w:hAnsi="Courier New" w:cs="Courier New"/>
      <w:szCs w:val="24"/>
      <w:lang w:eastAsia="en-US"/>
    </w:rPr>
  </w:style>
  <w:style w:type="character" w:customStyle="1" w:styleId="LDScheduleClauseChar">
    <w:name w:val="LDScheduleClause Char"/>
    <w:link w:val="LDScheduleClause"/>
    <w:rsid w:val="009E4EF6"/>
    <w:rPr>
      <w:sz w:val="24"/>
      <w:szCs w:val="24"/>
      <w:lang w:eastAsia="en-US"/>
    </w:rPr>
  </w:style>
  <w:style w:type="table" w:styleId="TableGrid">
    <w:name w:val="Table Grid"/>
    <w:basedOn w:val="TableNormal"/>
    <w:uiPriority w:val="59"/>
    <w:rsid w:val="00997A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A4E"/>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Spacing">
    <w:name w:val="No Spacing"/>
    <w:uiPriority w:val="1"/>
    <w:qFormat/>
    <w:rsid w:val="00997A4E"/>
    <w:rPr>
      <w:rFonts w:ascii="Calibri" w:eastAsia="Calibri" w:hAnsi="Calibri"/>
      <w:sz w:val="22"/>
      <w:szCs w:val="22"/>
      <w:lang w:eastAsia="en-US"/>
    </w:rPr>
  </w:style>
  <w:style w:type="paragraph" w:styleId="Revision">
    <w:name w:val="Revision"/>
    <w:hidden/>
    <w:uiPriority w:val="99"/>
    <w:semiHidden/>
    <w:rsid w:val="003C2163"/>
    <w:rPr>
      <w:rFonts w:ascii="Times New (W1)" w:hAnsi="Times New (W1)"/>
      <w:sz w:val="24"/>
      <w:szCs w:val="24"/>
      <w:lang w:eastAsia="en-US"/>
    </w:rPr>
  </w:style>
  <w:style w:type="character" w:styleId="Strong">
    <w:name w:val="Strong"/>
    <w:uiPriority w:val="22"/>
    <w:qFormat/>
    <w:rsid w:val="00935FEC"/>
    <w:rPr>
      <w:b/>
      <w:bCs/>
    </w:rPr>
  </w:style>
  <w:style w:type="paragraph" w:customStyle="1" w:styleId="TableParagraph">
    <w:name w:val="Table Paragraph"/>
    <w:basedOn w:val="Normal"/>
    <w:uiPriority w:val="1"/>
    <w:qFormat/>
    <w:rsid w:val="00F06AB0"/>
    <w:pPr>
      <w:widowControl w:val="0"/>
      <w:tabs>
        <w:tab w:val="clear" w:pos="567"/>
      </w:tabs>
      <w:overflowPunct/>
      <w:textAlignment w:val="auto"/>
    </w:pPr>
    <w:rPr>
      <w:rFonts w:ascii="Times New Roman" w:hAnsi="Times New Roman"/>
      <w:lang w:eastAsia="en-AU"/>
    </w:rPr>
  </w:style>
  <w:style w:type="character" w:customStyle="1" w:styleId="LDdefinitionChar">
    <w:name w:val="LDdefinition Char"/>
    <w:basedOn w:val="LDClauseChar"/>
    <w:link w:val="LDdefinition"/>
    <w:rsid w:val="0044397B"/>
    <w:rPr>
      <w:sz w:val="24"/>
      <w:szCs w:val="24"/>
      <w:lang w:eastAsia="en-US"/>
    </w:rPr>
  </w:style>
  <w:style w:type="character" w:customStyle="1" w:styleId="LDP2iChar">
    <w:name w:val="LDP2 (i) Char"/>
    <w:basedOn w:val="LDP1aChar"/>
    <w:link w:val="LDP2i"/>
    <w:rsid w:val="00270C19"/>
    <w:rPr>
      <w:sz w:val="24"/>
      <w:szCs w:val="24"/>
      <w:lang w:eastAsia="en-US"/>
    </w:rPr>
  </w:style>
  <w:style w:type="character" w:customStyle="1" w:styleId="LDNoteChar">
    <w:name w:val="LDNote Char"/>
    <w:link w:val="LDNote"/>
    <w:rsid w:val="00270C19"/>
    <w:rPr>
      <w:szCs w:val="24"/>
      <w:lang w:eastAsia="en-US"/>
    </w:rPr>
  </w:style>
  <w:style w:type="character" w:customStyle="1" w:styleId="LDAmendTextChar">
    <w:name w:val="LDAmendText Char"/>
    <w:link w:val="LDAmendText"/>
    <w:rsid w:val="004B7832"/>
    <w:rPr>
      <w:sz w:val="24"/>
      <w:szCs w:val="24"/>
      <w:lang w:eastAsia="en-US"/>
    </w:rPr>
  </w:style>
  <w:style w:type="character" w:customStyle="1" w:styleId="LDScheduleClauseHeadChar">
    <w:name w:val="LDScheduleClauseHead Char"/>
    <w:basedOn w:val="LDClauseHeadingChar"/>
    <w:link w:val="LDScheduleClauseHead"/>
    <w:rsid w:val="008C3CF9"/>
    <w:rPr>
      <w:rFonts w:ascii="Arial" w:hAnsi="Arial"/>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DF5821"/>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DF5821"/>
    <w:pPr>
      <w:keepNext/>
      <w:outlineLvl w:val="0"/>
    </w:pPr>
    <w:rPr>
      <w:rFonts w:ascii="Arial" w:hAnsi="Arial"/>
      <w:sz w:val="24"/>
      <w:szCs w:val="24"/>
      <w:lang w:eastAsia="en-US"/>
    </w:rPr>
  </w:style>
  <w:style w:type="paragraph" w:styleId="Heading2">
    <w:name w:val="heading 2"/>
    <w:basedOn w:val="Normal"/>
    <w:next w:val="Normal"/>
    <w:link w:val="Heading2Char"/>
    <w:qFormat/>
    <w:rsid w:val="00DF5821"/>
    <w:pPr>
      <w:keepNext/>
      <w:outlineLvl w:val="1"/>
    </w:pPr>
    <w:rPr>
      <w:rFonts w:ascii="Arial" w:hAnsi="Arial" w:cs="Arial"/>
      <w:b/>
    </w:rPr>
  </w:style>
  <w:style w:type="paragraph" w:styleId="Heading3">
    <w:name w:val="heading 3"/>
    <w:basedOn w:val="Normal"/>
    <w:next w:val="Normal"/>
    <w:link w:val="Heading3Char"/>
    <w:qFormat/>
    <w:rsid w:val="00DF5821"/>
    <w:pPr>
      <w:keepNext/>
      <w:spacing w:before="240" w:after="60"/>
      <w:outlineLvl w:val="2"/>
    </w:pPr>
    <w:rPr>
      <w:rFonts w:ascii="Arial" w:hAnsi="Arial" w:cs="Arial"/>
      <w:b/>
      <w:bCs/>
      <w:szCs w:val="26"/>
    </w:rPr>
  </w:style>
  <w:style w:type="paragraph" w:styleId="Heading4">
    <w:name w:val="heading 4"/>
    <w:basedOn w:val="Normal"/>
    <w:next w:val="Normal"/>
    <w:qFormat/>
    <w:rsid w:val="00DF582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F5821"/>
    <w:pPr>
      <w:spacing w:before="240" w:after="60"/>
      <w:outlineLvl w:val="4"/>
    </w:pPr>
    <w:rPr>
      <w:b/>
      <w:bCs/>
      <w:i/>
      <w:iCs/>
      <w:szCs w:val="26"/>
    </w:rPr>
  </w:style>
  <w:style w:type="paragraph" w:styleId="Heading6">
    <w:name w:val="heading 6"/>
    <w:basedOn w:val="Normal"/>
    <w:next w:val="Normal"/>
    <w:qFormat/>
    <w:rsid w:val="00DF5821"/>
    <w:pPr>
      <w:spacing w:before="240" w:after="60"/>
      <w:outlineLvl w:val="5"/>
    </w:pPr>
    <w:rPr>
      <w:rFonts w:ascii="Times New Roman" w:hAnsi="Times New Roman"/>
      <w:b/>
      <w:bCs/>
      <w:sz w:val="22"/>
      <w:szCs w:val="22"/>
    </w:rPr>
  </w:style>
  <w:style w:type="paragraph" w:styleId="Heading7">
    <w:name w:val="heading 7"/>
    <w:basedOn w:val="Normal"/>
    <w:next w:val="Normal"/>
    <w:qFormat/>
    <w:rsid w:val="00DF5821"/>
    <w:pPr>
      <w:spacing w:before="240" w:after="60"/>
      <w:outlineLvl w:val="6"/>
    </w:pPr>
    <w:rPr>
      <w:rFonts w:ascii="Times New Roman" w:hAnsi="Times New Roman"/>
    </w:rPr>
  </w:style>
  <w:style w:type="paragraph" w:styleId="Heading8">
    <w:name w:val="heading 8"/>
    <w:basedOn w:val="Normal"/>
    <w:next w:val="Normal"/>
    <w:qFormat/>
    <w:rsid w:val="00DF5821"/>
    <w:pPr>
      <w:spacing w:before="240" w:after="60"/>
      <w:outlineLvl w:val="7"/>
    </w:pPr>
    <w:rPr>
      <w:rFonts w:ascii="Times New Roman" w:hAnsi="Times New Roman"/>
      <w:i/>
      <w:iCs/>
    </w:rPr>
  </w:style>
  <w:style w:type="paragraph" w:styleId="Heading9">
    <w:name w:val="heading 9"/>
    <w:basedOn w:val="Normal"/>
    <w:next w:val="Normal"/>
    <w:qFormat/>
    <w:rsid w:val="00DF5821"/>
    <w:pPr>
      <w:spacing w:before="240" w:after="60"/>
      <w:outlineLvl w:val="8"/>
    </w:pPr>
    <w:rPr>
      <w:rFonts w:ascii="Arial" w:hAnsi="Arial" w:cs="Arial"/>
      <w:sz w:val="22"/>
      <w:szCs w:val="22"/>
    </w:rPr>
  </w:style>
  <w:style w:type="character" w:default="1" w:styleId="DefaultParagraphFont">
    <w:name w:val="Default Paragraph Font"/>
    <w:semiHidden/>
    <w:rsid w:val="00DF58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F5821"/>
  </w:style>
  <w:style w:type="paragraph" w:styleId="Footer">
    <w:name w:val="footer"/>
    <w:basedOn w:val="Normal"/>
    <w:rsid w:val="00DF5821"/>
    <w:pPr>
      <w:tabs>
        <w:tab w:val="clear" w:pos="567"/>
        <w:tab w:val="right" w:pos="8505"/>
      </w:tabs>
    </w:pPr>
    <w:rPr>
      <w:sz w:val="20"/>
    </w:rPr>
  </w:style>
  <w:style w:type="paragraph" w:styleId="Header">
    <w:name w:val="header"/>
    <w:basedOn w:val="Normal"/>
    <w:rsid w:val="00DF5821"/>
    <w:pPr>
      <w:tabs>
        <w:tab w:val="clear" w:pos="567"/>
        <w:tab w:val="center" w:pos="4153"/>
        <w:tab w:val="right" w:pos="8306"/>
      </w:tabs>
    </w:pPr>
  </w:style>
  <w:style w:type="character" w:styleId="PageNumber">
    <w:name w:val="page number"/>
    <w:basedOn w:val="DefaultParagraphFont"/>
    <w:rsid w:val="00DF5821"/>
  </w:style>
  <w:style w:type="paragraph" w:customStyle="1" w:styleId="LDBodytext">
    <w:name w:val="LDBody text"/>
    <w:link w:val="LDBodytextChar"/>
    <w:rsid w:val="00DF5821"/>
    <w:rPr>
      <w:sz w:val="24"/>
      <w:szCs w:val="24"/>
      <w:lang w:eastAsia="en-US"/>
    </w:rPr>
  </w:style>
  <w:style w:type="character" w:customStyle="1" w:styleId="LDBodytextChar">
    <w:name w:val="LDBody text Char"/>
    <w:link w:val="LDBodytext"/>
    <w:rsid w:val="00BA14E8"/>
    <w:rPr>
      <w:sz w:val="24"/>
      <w:szCs w:val="24"/>
      <w:lang w:eastAsia="en-US"/>
    </w:rPr>
  </w:style>
  <w:style w:type="paragraph" w:customStyle="1" w:styleId="LDTitle">
    <w:name w:val="LDTitle"/>
    <w:rsid w:val="00DF5821"/>
    <w:pPr>
      <w:spacing w:before="1320" w:after="480"/>
    </w:pPr>
    <w:rPr>
      <w:rFonts w:ascii="Arial" w:hAnsi="Arial"/>
      <w:sz w:val="24"/>
      <w:szCs w:val="24"/>
      <w:lang w:eastAsia="en-US"/>
    </w:rPr>
  </w:style>
  <w:style w:type="paragraph" w:customStyle="1" w:styleId="LDDate">
    <w:name w:val="LDDate"/>
    <w:basedOn w:val="LDBodytext"/>
    <w:link w:val="LDDateChar"/>
    <w:rsid w:val="00DF5821"/>
    <w:pPr>
      <w:spacing w:before="240"/>
    </w:pPr>
  </w:style>
  <w:style w:type="paragraph" w:customStyle="1" w:styleId="LDSignatory">
    <w:name w:val="LDSignatory"/>
    <w:basedOn w:val="LDBodytext"/>
    <w:next w:val="LDBodytext"/>
    <w:rsid w:val="00DF5821"/>
    <w:pPr>
      <w:keepNext/>
      <w:spacing w:before="900"/>
    </w:pPr>
  </w:style>
  <w:style w:type="paragraph" w:customStyle="1" w:styleId="LDDescription">
    <w:name w:val="LD Description"/>
    <w:basedOn w:val="LDTitle"/>
    <w:rsid w:val="00DF5821"/>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DF5821"/>
    <w:pPr>
      <w:keepNext/>
      <w:tabs>
        <w:tab w:val="left" w:pos="737"/>
      </w:tabs>
      <w:spacing w:before="180" w:after="60"/>
      <w:ind w:left="737" w:hanging="737"/>
    </w:pPr>
    <w:rPr>
      <w:b/>
    </w:rPr>
  </w:style>
  <w:style w:type="paragraph" w:customStyle="1" w:styleId="LDClause">
    <w:name w:val="LDClause"/>
    <w:basedOn w:val="LDBodytext"/>
    <w:link w:val="LDClauseChar"/>
    <w:rsid w:val="00DF5821"/>
    <w:pPr>
      <w:tabs>
        <w:tab w:val="right" w:pos="454"/>
        <w:tab w:val="left" w:pos="737"/>
      </w:tabs>
      <w:spacing w:before="60" w:after="60"/>
      <w:ind w:left="737" w:hanging="1021"/>
    </w:pPr>
  </w:style>
  <w:style w:type="character" w:customStyle="1" w:styleId="LDClauseChar">
    <w:name w:val="LDClause Char"/>
    <w:link w:val="LDClause"/>
    <w:rsid w:val="00BA14E8"/>
    <w:rPr>
      <w:sz w:val="24"/>
      <w:szCs w:val="24"/>
      <w:lang w:eastAsia="en-US"/>
    </w:rPr>
  </w:style>
  <w:style w:type="character" w:customStyle="1" w:styleId="LDDateChar">
    <w:name w:val="LDDate Char"/>
    <w:basedOn w:val="LDBodytextChar"/>
    <w:link w:val="LDDate"/>
    <w:rsid w:val="00BA14E8"/>
    <w:rPr>
      <w:sz w:val="24"/>
      <w:szCs w:val="24"/>
      <w:lang w:eastAsia="en-US"/>
    </w:rPr>
  </w:style>
  <w:style w:type="character" w:customStyle="1" w:styleId="LDClauseHeadingChar">
    <w:name w:val="LDClauseHeading Char"/>
    <w:link w:val="LDClauseHeading"/>
    <w:rsid w:val="00BA14E8"/>
    <w:rPr>
      <w:rFonts w:ascii="Arial" w:hAnsi="Arial"/>
      <w:b/>
      <w:sz w:val="24"/>
      <w:szCs w:val="24"/>
      <w:lang w:eastAsia="en-US"/>
    </w:rPr>
  </w:style>
  <w:style w:type="paragraph" w:customStyle="1" w:styleId="LDP1a">
    <w:name w:val="LDP1(a)"/>
    <w:basedOn w:val="LDClause"/>
    <w:link w:val="LDP1aChar"/>
    <w:rsid w:val="00DF5821"/>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DF5821"/>
  </w:style>
  <w:style w:type="character" w:customStyle="1" w:styleId="LDP1aChar">
    <w:name w:val="LDP1(a) Char"/>
    <w:basedOn w:val="LDClauseChar"/>
    <w:link w:val="LDP1a"/>
    <w:rsid w:val="00BA14E8"/>
    <w:rPr>
      <w:sz w:val="24"/>
      <w:szCs w:val="24"/>
      <w:lang w:eastAsia="en-US"/>
    </w:rPr>
  </w:style>
  <w:style w:type="paragraph" w:customStyle="1" w:styleId="LDScheduleheading">
    <w:name w:val="LDSchedule heading"/>
    <w:basedOn w:val="LDTitle"/>
    <w:next w:val="LDBodytext"/>
    <w:rsid w:val="00DF5821"/>
    <w:pPr>
      <w:keepNext/>
      <w:tabs>
        <w:tab w:val="left" w:pos="1843"/>
      </w:tabs>
      <w:spacing w:before="480" w:after="120"/>
      <w:ind w:left="1843" w:hanging="1843"/>
    </w:pPr>
    <w:rPr>
      <w:rFonts w:cs="Arial"/>
      <w:b/>
    </w:rPr>
  </w:style>
  <w:style w:type="paragraph" w:customStyle="1" w:styleId="LDEndLine">
    <w:name w:val="LDEndLine"/>
    <w:basedOn w:val="BodyText"/>
    <w:rsid w:val="00DF5821"/>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DF5821"/>
    <w:pPr>
      <w:keepNext/>
      <w:spacing w:before="120"/>
      <w:ind w:left="737" w:firstLine="0"/>
    </w:pPr>
    <w:rPr>
      <w:i/>
    </w:rPr>
  </w:style>
  <w:style w:type="paragraph" w:customStyle="1" w:styleId="LDP2i">
    <w:name w:val="LDP2 (i)"/>
    <w:basedOn w:val="LDP1a"/>
    <w:link w:val="LDP2iChar"/>
    <w:rsid w:val="00DF5821"/>
    <w:pPr>
      <w:tabs>
        <w:tab w:val="clear" w:pos="1191"/>
        <w:tab w:val="right" w:pos="1418"/>
        <w:tab w:val="left" w:pos="1559"/>
      </w:tabs>
      <w:ind w:left="1588" w:hanging="1134"/>
    </w:pPr>
  </w:style>
  <w:style w:type="paragraph" w:customStyle="1" w:styleId="LDNote">
    <w:name w:val="LDNote"/>
    <w:basedOn w:val="LDClause"/>
    <w:link w:val="LDNoteChar"/>
    <w:rsid w:val="00DF5821"/>
    <w:pPr>
      <w:ind w:firstLine="0"/>
    </w:pPr>
    <w:rPr>
      <w:sz w:val="20"/>
    </w:rPr>
  </w:style>
  <w:style w:type="paragraph" w:styleId="BodyText">
    <w:name w:val="Body Text"/>
    <w:basedOn w:val="Normal"/>
    <w:rsid w:val="00DF5821"/>
    <w:pPr>
      <w:tabs>
        <w:tab w:val="clear" w:pos="567"/>
      </w:tabs>
      <w:overflowPunct/>
      <w:autoSpaceDE/>
      <w:autoSpaceDN/>
      <w:adjustRightInd/>
      <w:textAlignment w:val="auto"/>
    </w:pPr>
  </w:style>
  <w:style w:type="paragraph" w:customStyle="1" w:styleId="indent">
    <w:name w:val="indent"/>
    <w:basedOn w:val="Normal"/>
    <w:rsid w:val="00DF5821"/>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DF5821"/>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DF5821"/>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DF5821"/>
    <w:pPr>
      <w:spacing w:before="360"/>
    </w:pPr>
    <w:rPr>
      <w:rFonts w:ascii="Arial" w:hAnsi="Arial"/>
      <w:b/>
      <w:lang w:val="en-GB"/>
    </w:rPr>
  </w:style>
  <w:style w:type="paragraph" w:styleId="Title">
    <w:name w:val="Title"/>
    <w:basedOn w:val="BodyText"/>
    <w:next w:val="BodyText"/>
    <w:qFormat/>
    <w:rsid w:val="00DF5821"/>
    <w:pPr>
      <w:spacing w:before="120" w:after="60"/>
      <w:outlineLvl w:val="0"/>
    </w:pPr>
    <w:rPr>
      <w:rFonts w:ascii="Arial" w:hAnsi="Arial" w:cs="Arial"/>
      <w:bCs/>
      <w:kern w:val="28"/>
      <w:szCs w:val="32"/>
    </w:rPr>
  </w:style>
  <w:style w:type="paragraph" w:customStyle="1" w:styleId="LDReference">
    <w:name w:val="LDReference"/>
    <w:basedOn w:val="LDTitle"/>
    <w:rsid w:val="00DF5821"/>
    <w:pPr>
      <w:spacing w:before="120"/>
      <w:ind w:left="1843"/>
    </w:pPr>
    <w:rPr>
      <w:rFonts w:ascii="Times New Roman" w:hAnsi="Times New Roman"/>
      <w:sz w:val="20"/>
      <w:szCs w:val="20"/>
    </w:rPr>
  </w:style>
  <w:style w:type="paragraph" w:customStyle="1" w:styleId="LDFollowing">
    <w:name w:val="LDFollowing"/>
    <w:basedOn w:val="LDDate"/>
    <w:next w:val="LDBodytext"/>
    <w:rsid w:val="00DF5821"/>
    <w:pPr>
      <w:spacing w:before="60"/>
    </w:pPr>
  </w:style>
  <w:style w:type="paragraph" w:customStyle="1" w:styleId="LDTableheading">
    <w:name w:val="LDTableheading"/>
    <w:basedOn w:val="LDBodytext"/>
    <w:rsid w:val="00DF5821"/>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DF5821"/>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F5821"/>
    <w:rPr>
      <w:i/>
      <w:iCs/>
    </w:rPr>
  </w:style>
  <w:style w:type="paragraph" w:customStyle="1" w:styleId="LDFooter">
    <w:name w:val="LDFooter"/>
    <w:basedOn w:val="LDBodytext"/>
    <w:rsid w:val="00DF5821"/>
    <w:pPr>
      <w:tabs>
        <w:tab w:val="right" w:pos="8505"/>
      </w:tabs>
    </w:pPr>
    <w:rPr>
      <w:sz w:val="20"/>
    </w:rPr>
  </w:style>
  <w:style w:type="paragraph" w:customStyle="1" w:styleId="LDP3A">
    <w:name w:val="LDP3 (A)"/>
    <w:basedOn w:val="LDP2i"/>
    <w:rsid w:val="00DF5821"/>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DF5821"/>
    <w:pPr>
      <w:ind w:left="738" w:hanging="851"/>
    </w:pPr>
  </w:style>
  <w:style w:type="paragraph" w:styleId="BalloonText">
    <w:name w:val="Balloon Text"/>
    <w:basedOn w:val="Normal"/>
    <w:semiHidden/>
    <w:rsid w:val="00DF5821"/>
    <w:rPr>
      <w:rFonts w:ascii="Tahoma" w:hAnsi="Tahoma" w:cs="Tahoma"/>
      <w:sz w:val="16"/>
      <w:szCs w:val="16"/>
    </w:rPr>
  </w:style>
  <w:style w:type="paragraph" w:styleId="BlockText">
    <w:name w:val="Block Text"/>
    <w:basedOn w:val="Normal"/>
    <w:rsid w:val="00DF5821"/>
    <w:pPr>
      <w:spacing w:after="120"/>
      <w:ind w:left="1440" w:right="1440"/>
    </w:pPr>
  </w:style>
  <w:style w:type="paragraph" w:styleId="BodyText2">
    <w:name w:val="Body Text 2"/>
    <w:basedOn w:val="Normal"/>
    <w:rsid w:val="00DF5821"/>
    <w:pPr>
      <w:spacing w:after="120" w:line="480" w:lineRule="auto"/>
    </w:pPr>
  </w:style>
  <w:style w:type="paragraph" w:styleId="BodyText3">
    <w:name w:val="Body Text 3"/>
    <w:basedOn w:val="Normal"/>
    <w:rsid w:val="00DF5821"/>
    <w:pPr>
      <w:spacing w:after="120"/>
    </w:pPr>
    <w:rPr>
      <w:sz w:val="16"/>
      <w:szCs w:val="16"/>
    </w:rPr>
  </w:style>
  <w:style w:type="paragraph" w:styleId="BodyTextFirstIndent">
    <w:name w:val="Body Text First Indent"/>
    <w:basedOn w:val="BodyText"/>
    <w:rsid w:val="00DF5821"/>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DF5821"/>
    <w:pPr>
      <w:spacing w:after="120"/>
      <w:ind w:left="283"/>
    </w:pPr>
  </w:style>
  <w:style w:type="paragraph" w:styleId="BodyTextFirstIndent2">
    <w:name w:val="Body Text First Indent 2"/>
    <w:basedOn w:val="BodyTextIndent"/>
    <w:rsid w:val="00DF5821"/>
    <w:pPr>
      <w:ind w:firstLine="210"/>
    </w:pPr>
  </w:style>
  <w:style w:type="paragraph" w:styleId="BodyTextIndent2">
    <w:name w:val="Body Text Indent 2"/>
    <w:basedOn w:val="Normal"/>
    <w:rsid w:val="00DF5821"/>
    <w:pPr>
      <w:spacing w:after="120" w:line="480" w:lineRule="auto"/>
      <w:ind w:left="283"/>
    </w:pPr>
  </w:style>
  <w:style w:type="paragraph" w:styleId="BodyTextIndent3">
    <w:name w:val="Body Text Indent 3"/>
    <w:basedOn w:val="Normal"/>
    <w:rsid w:val="00DF5821"/>
    <w:pPr>
      <w:spacing w:after="120"/>
      <w:ind w:left="283"/>
    </w:pPr>
    <w:rPr>
      <w:sz w:val="16"/>
      <w:szCs w:val="16"/>
    </w:rPr>
  </w:style>
  <w:style w:type="paragraph" w:styleId="Caption">
    <w:name w:val="caption"/>
    <w:basedOn w:val="Normal"/>
    <w:next w:val="Normal"/>
    <w:qFormat/>
    <w:rsid w:val="00DF5821"/>
    <w:rPr>
      <w:b/>
      <w:bCs/>
      <w:sz w:val="20"/>
    </w:rPr>
  </w:style>
  <w:style w:type="paragraph" w:styleId="Closing">
    <w:name w:val="Closing"/>
    <w:basedOn w:val="Normal"/>
    <w:rsid w:val="00DF5821"/>
    <w:pPr>
      <w:ind w:left="4252"/>
    </w:pPr>
  </w:style>
  <w:style w:type="paragraph" w:styleId="CommentText">
    <w:name w:val="annotation text"/>
    <w:basedOn w:val="Normal"/>
    <w:semiHidden/>
    <w:rsid w:val="00DF5821"/>
    <w:rPr>
      <w:sz w:val="20"/>
    </w:rPr>
  </w:style>
  <w:style w:type="paragraph" w:styleId="CommentSubject">
    <w:name w:val="annotation subject"/>
    <w:basedOn w:val="CommentText"/>
    <w:next w:val="CommentText"/>
    <w:semiHidden/>
    <w:rsid w:val="00DF5821"/>
    <w:rPr>
      <w:b/>
      <w:bCs/>
    </w:rPr>
  </w:style>
  <w:style w:type="paragraph" w:styleId="Date">
    <w:name w:val="Date"/>
    <w:basedOn w:val="Normal"/>
    <w:next w:val="Normal"/>
    <w:rsid w:val="00DF5821"/>
  </w:style>
  <w:style w:type="paragraph" w:styleId="DocumentMap">
    <w:name w:val="Document Map"/>
    <w:basedOn w:val="Normal"/>
    <w:semiHidden/>
    <w:rsid w:val="00DF5821"/>
    <w:pPr>
      <w:shd w:val="clear" w:color="auto" w:fill="000080"/>
    </w:pPr>
    <w:rPr>
      <w:rFonts w:ascii="Tahoma" w:hAnsi="Tahoma" w:cs="Tahoma"/>
      <w:sz w:val="20"/>
    </w:rPr>
  </w:style>
  <w:style w:type="paragraph" w:styleId="E-mailSignature">
    <w:name w:val="E-mail Signature"/>
    <w:basedOn w:val="Normal"/>
    <w:rsid w:val="00DF5821"/>
  </w:style>
  <w:style w:type="paragraph" w:styleId="EndnoteText">
    <w:name w:val="endnote text"/>
    <w:basedOn w:val="Normal"/>
    <w:semiHidden/>
    <w:rsid w:val="00DF5821"/>
    <w:rPr>
      <w:sz w:val="20"/>
    </w:rPr>
  </w:style>
  <w:style w:type="paragraph" w:styleId="EnvelopeAddress">
    <w:name w:val="envelope address"/>
    <w:basedOn w:val="Normal"/>
    <w:rsid w:val="00DF582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F5821"/>
    <w:rPr>
      <w:rFonts w:ascii="Arial" w:hAnsi="Arial" w:cs="Arial"/>
      <w:sz w:val="20"/>
    </w:rPr>
  </w:style>
  <w:style w:type="paragraph" w:styleId="FootnoteText">
    <w:name w:val="footnote text"/>
    <w:basedOn w:val="Normal"/>
    <w:semiHidden/>
    <w:rsid w:val="00DF5821"/>
    <w:rPr>
      <w:sz w:val="20"/>
    </w:rPr>
  </w:style>
  <w:style w:type="paragraph" w:styleId="HTMLAddress">
    <w:name w:val="HTML Address"/>
    <w:basedOn w:val="Normal"/>
    <w:rsid w:val="00DF5821"/>
    <w:rPr>
      <w:i/>
      <w:iCs/>
    </w:rPr>
  </w:style>
  <w:style w:type="paragraph" w:styleId="HTMLPreformatted">
    <w:name w:val="HTML Preformatted"/>
    <w:basedOn w:val="Normal"/>
    <w:rsid w:val="00DF5821"/>
    <w:rPr>
      <w:rFonts w:ascii="Courier New" w:hAnsi="Courier New" w:cs="Courier New"/>
      <w:sz w:val="20"/>
    </w:rPr>
  </w:style>
  <w:style w:type="paragraph" w:styleId="Index1">
    <w:name w:val="index 1"/>
    <w:basedOn w:val="Normal"/>
    <w:next w:val="Normal"/>
    <w:autoRedefine/>
    <w:semiHidden/>
    <w:rsid w:val="00DF5821"/>
    <w:pPr>
      <w:tabs>
        <w:tab w:val="clear" w:pos="567"/>
      </w:tabs>
      <w:ind w:left="260" w:hanging="260"/>
    </w:pPr>
  </w:style>
  <w:style w:type="paragraph" w:styleId="Index2">
    <w:name w:val="index 2"/>
    <w:basedOn w:val="Normal"/>
    <w:next w:val="Normal"/>
    <w:autoRedefine/>
    <w:semiHidden/>
    <w:rsid w:val="00DF5821"/>
    <w:pPr>
      <w:tabs>
        <w:tab w:val="clear" w:pos="567"/>
      </w:tabs>
      <w:ind w:left="520" w:hanging="260"/>
    </w:pPr>
  </w:style>
  <w:style w:type="paragraph" w:styleId="Index3">
    <w:name w:val="index 3"/>
    <w:basedOn w:val="Normal"/>
    <w:next w:val="Normal"/>
    <w:autoRedefine/>
    <w:semiHidden/>
    <w:rsid w:val="00DF5821"/>
    <w:pPr>
      <w:tabs>
        <w:tab w:val="clear" w:pos="567"/>
      </w:tabs>
      <w:ind w:left="780" w:hanging="260"/>
    </w:pPr>
  </w:style>
  <w:style w:type="paragraph" w:styleId="Index4">
    <w:name w:val="index 4"/>
    <w:basedOn w:val="Normal"/>
    <w:next w:val="Normal"/>
    <w:autoRedefine/>
    <w:semiHidden/>
    <w:rsid w:val="00DF5821"/>
    <w:pPr>
      <w:tabs>
        <w:tab w:val="clear" w:pos="567"/>
      </w:tabs>
      <w:ind w:left="1040" w:hanging="260"/>
    </w:pPr>
  </w:style>
  <w:style w:type="paragraph" w:styleId="Index5">
    <w:name w:val="index 5"/>
    <w:basedOn w:val="Normal"/>
    <w:next w:val="Normal"/>
    <w:autoRedefine/>
    <w:semiHidden/>
    <w:rsid w:val="00DF5821"/>
    <w:pPr>
      <w:tabs>
        <w:tab w:val="clear" w:pos="567"/>
      </w:tabs>
      <w:ind w:left="1300" w:hanging="260"/>
    </w:pPr>
  </w:style>
  <w:style w:type="paragraph" w:styleId="Index6">
    <w:name w:val="index 6"/>
    <w:basedOn w:val="Normal"/>
    <w:next w:val="Normal"/>
    <w:autoRedefine/>
    <w:semiHidden/>
    <w:rsid w:val="00DF5821"/>
    <w:pPr>
      <w:tabs>
        <w:tab w:val="clear" w:pos="567"/>
      </w:tabs>
      <w:ind w:left="1560" w:hanging="260"/>
    </w:pPr>
  </w:style>
  <w:style w:type="paragraph" w:styleId="Index7">
    <w:name w:val="index 7"/>
    <w:basedOn w:val="Normal"/>
    <w:next w:val="Normal"/>
    <w:autoRedefine/>
    <w:semiHidden/>
    <w:rsid w:val="00DF5821"/>
    <w:pPr>
      <w:tabs>
        <w:tab w:val="clear" w:pos="567"/>
      </w:tabs>
      <w:ind w:left="1820" w:hanging="260"/>
    </w:pPr>
  </w:style>
  <w:style w:type="paragraph" w:styleId="Index8">
    <w:name w:val="index 8"/>
    <w:basedOn w:val="Normal"/>
    <w:next w:val="Normal"/>
    <w:autoRedefine/>
    <w:semiHidden/>
    <w:rsid w:val="00DF5821"/>
    <w:pPr>
      <w:tabs>
        <w:tab w:val="clear" w:pos="567"/>
      </w:tabs>
      <w:ind w:left="2080" w:hanging="260"/>
    </w:pPr>
  </w:style>
  <w:style w:type="paragraph" w:styleId="Index9">
    <w:name w:val="index 9"/>
    <w:basedOn w:val="Normal"/>
    <w:next w:val="Normal"/>
    <w:autoRedefine/>
    <w:semiHidden/>
    <w:rsid w:val="00DF5821"/>
    <w:pPr>
      <w:tabs>
        <w:tab w:val="clear" w:pos="567"/>
      </w:tabs>
      <w:ind w:left="2340" w:hanging="260"/>
    </w:pPr>
  </w:style>
  <w:style w:type="paragraph" w:styleId="IndexHeading">
    <w:name w:val="index heading"/>
    <w:basedOn w:val="Normal"/>
    <w:next w:val="Index1"/>
    <w:semiHidden/>
    <w:rsid w:val="00DF5821"/>
    <w:rPr>
      <w:rFonts w:ascii="Arial" w:hAnsi="Arial" w:cs="Arial"/>
      <w:b/>
      <w:bCs/>
    </w:rPr>
  </w:style>
  <w:style w:type="paragraph" w:styleId="List">
    <w:name w:val="List"/>
    <w:basedOn w:val="Normal"/>
    <w:rsid w:val="00DF5821"/>
    <w:pPr>
      <w:ind w:left="283" w:hanging="283"/>
    </w:pPr>
  </w:style>
  <w:style w:type="paragraph" w:styleId="List2">
    <w:name w:val="List 2"/>
    <w:basedOn w:val="Normal"/>
    <w:rsid w:val="00DF5821"/>
    <w:pPr>
      <w:ind w:left="566" w:hanging="283"/>
    </w:pPr>
  </w:style>
  <w:style w:type="paragraph" w:styleId="List3">
    <w:name w:val="List 3"/>
    <w:basedOn w:val="Normal"/>
    <w:rsid w:val="00DF5821"/>
    <w:pPr>
      <w:ind w:left="849" w:hanging="283"/>
    </w:pPr>
  </w:style>
  <w:style w:type="paragraph" w:styleId="List4">
    <w:name w:val="List 4"/>
    <w:basedOn w:val="Normal"/>
    <w:rsid w:val="00DF5821"/>
    <w:pPr>
      <w:ind w:left="1132" w:hanging="283"/>
    </w:pPr>
  </w:style>
  <w:style w:type="paragraph" w:styleId="List5">
    <w:name w:val="List 5"/>
    <w:basedOn w:val="Normal"/>
    <w:rsid w:val="00DF5821"/>
    <w:pPr>
      <w:ind w:left="1415" w:hanging="283"/>
    </w:pPr>
  </w:style>
  <w:style w:type="paragraph" w:styleId="ListBullet">
    <w:name w:val="List Bullet"/>
    <w:basedOn w:val="Normal"/>
    <w:rsid w:val="00DF5821"/>
    <w:pPr>
      <w:numPr>
        <w:numId w:val="1"/>
      </w:numPr>
    </w:pPr>
  </w:style>
  <w:style w:type="paragraph" w:styleId="ListBullet2">
    <w:name w:val="List Bullet 2"/>
    <w:basedOn w:val="Normal"/>
    <w:rsid w:val="00DF5821"/>
    <w:pPr>
      <w:numPr>
        <w:numId w:val="2"/>
      </w:numPr>
    </w:pPr>
  </w:style>
  <w:style w:type="paragraph" w:styleId="ListBullet3">
    <w:name w:val="List Bullet 3"/>
    <w:basedOn w:val="Normal"/>
    <w:rsid w:val="00DF5821"/>
    <w:pPr>
      <w:numPr>
        <w:numId w:val="3"/>
      </w:numPr>
    </w:pPr>
  </w:style>
  <w:style w:type="paragraph" w:styleId="ListBullet4">
    <w:name w:val="List Bullet 4"/>
    <w:basedOn w:val="Normal"/>
    <w:rsid w:val="00DF5821"/>
    <w:pPr>
      <w:numPr>
        <w:numId w:val="4"/>
      </w:numPr>
    </w:pPr>
  </w:style>
  <w:style w:type="paragraph" w:styleId="ListBullet5">
    <w:name w:val="List Bullet 5"/>
    <w:basedOn w:val="Normal"/>
    <w:rsid w:val="00DF5821"/>
    <w:pPr>
      <w:numPr>
        <w:numId w:val="5"/>
      </w:numPr>
    </w:pPr>
  </w:style>
  <w:style w:type="paragraph" w:styleId="ListContinue">
    <w:name w:val="List Continue"/>
    <w:basedOn w:val="Normal"/>
    <w:rsid w:val="00DF5821"/>
    <w:pPr>
      <w:spacing w:after="120"/>
      <w:ind w:left="283"/>
    </w:pPr>
  </w:style>
  <w:style w:type="paragraph" w:styleId="ListContinue2">
    <w:name w:val="List Continue 2"/>
    <w:basedOn w:val="Normal"/>
    <w:rsid w:val="00DF5821"/>
    <w:pPr>
      <w:spacing w:after="120"/>
      <w:ind w:left="566"/>
    </w:pPr>
  </w:style>
  <w:style w:type="paragraph" w:styleId="ListContinue3">
    <w:name w:val="List Continue 3"/>
    <w:basedOn w:val="Normal"/>
    <w:rsid w:val="00DF5821"/>
    <w:pPr>
      <w:spacing w:after="120"/>
      <w:ind w:left="849"/>
    </w:pPr>
  </w:style>
  <w:style w:type="paragraph" w:styleId="ListContinue4">
    <w:name w:val="List Continue 4"/>
    <w:basedOn w:val="Normal"/>
    <w:rsid w:val="00DF5821"/>
    <w:pPr>
      <w:spacing w:after="120"/>
      <w:ind w:left="1132"/>
    </w:pPr>
  </w:style>
  <w:style w:type="paragraph" w:styleId="ListContinue5">
    <w:name w:val="List Continue 5"/>
    <w:basedOn w:val="Normal"/>
    <w:rsid w:val="00DF5821"/>
    <w:pPr>
      <w:spacing w:after="120"/>
      <w:ind w:left="1415"/>
    </w:pPr>
  </w:style>
  <w:style w:type="paragraph" w:styleId="ListNumber">
    <w:name w:val="List Number"/>
    <w:basedOn w:val="Normal"/>
    <w:rsid w:val="00DF5821"/>
    <w:pPr>
      <w:numPr>
        <w:numId w:val="6"/>
      </w:numPr>
    </w:pPr>
  </w:style>
  <w:style w:type="paragraph" w:styleId="ListNumber2">
    <w:name w:val="List Number 2"/>
    <w:basedOn w:val="Normal"/>
    <w:rsid w:val="00DF5821"/>
    <w:pPr>
      <w:numPr>
        <w:numId w:val="7"/>
      </w:numPr>
    </w:pPr>
  </w:style>
  <w:style w:type="paragraph" w:styleId="ListNumber3">
    <w:name w:val="List Number 3"/>
    <w:basedOn w:val="Normal"/>
    <w:rsid w:val="00DF5821"/>
    <w:pPr>
      <w:numPr>
        <w:numId w:val="8"/>
      </w:numPr>
    </w:pPr>
  </w:style>
  <w:style w:type="paragraph" w:styleId="ListNumber4">
    <w:name w:val="List Number 4"/>
    <w:basedOn w:val="Normal"/>
    <w:rsid w:val="00DF5821"/>
    <w:pPr>
      <w:numPr>
        <w:numId w:val="9"/>
      </w:numPr>
    </w:pPr>
  </w:style>
  <w:style w:type="paragraph" w:styleId="ListNumber5">
    <w:name w:val="List Number 5"/>
    <w:basedOn w:val="Normal"/>
    <w:rsid w:val="00DF5821"/>
    <w:pPr>
      <w:numPr>
        <w:numId w:val="10"/>
      </w:numPr>
    </w:pPr>
  </w:style>
  <w:style w:type="paragraph" w:styleId="MacroText">
    <w:name w:val="macro"/>
    <w:semiHidden/>
    <w:rsid w:val="00DF582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DF58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DF5821"/>
    <w:rPr>
      <w:rFonts w:ascii="Times New Roman" w:hAnsi="Times New Roman"/>
    </w:rPr>
  </w:style>
  <w:style w:type="paragraph" w:styleId="NormalIndent">
    <w:name w:val="Normal Indent"/>
    <w:basedOn w:val="Normal"/>
    <w:rsid w:val="00DF5821"/>
    <w:pPr>
      <w:ind w:left="720"/>
    </w:pPr>
  </w:style>
  <w:style w:type="paragraph" w:styleId="NoteHeading">
    <w:name w:val="Note Heading"/>
    <w:basedOn w:val="Normal"/>
    <w:next w:val="Normal"/>
    <w:rsid w:val="00DF5821"/>
  </w:style>
  <w:style w:type="paragraph" w:styleId="PlainText">
    <w:name w:val="Plain Text"/>
    <w:basedOn w:val="Normal"/>
    <w:link w:val="PlainTextChar"/>
    <w:rsid w:val="00DF5821"/>
    <w:rPr>
      <w:rFonts w:ascii="Courier New" w:hAnsi="Courier New" w:cs="Courier New"/>
      <w:sz w:val="20"/>
    </w:rPr>
  </w:style>
  <w:style w:type="paragraph" w:styleId="Salutation">
    <w:name w:val="Salutation"/>
    <w:basedOn w:val="Normal"/>
    <w:next w:val="Normal"/>
    <w:rsid w:val="00DF5821"/>
  </w:style>
  <w:style w:type="paragraph" w:styleId="Signature">
    <w:name w:val="Signature"/>
    <w:basedOn w:val="Normal"/>
    <w:rsid w:val="00DF5821"/>
    <w:pPr>
      <w:ind w:left="4252"/>
    </w:pPr>
  </w:style>
  <w:style w:type="paragraph" w:styleId="Subtitle">
    <w:name w:val="Subtitle"/>
    <w:basedOn w:val="Normal"/>
    <w:qFormat/>
    <w:rsid w:val="00DF5821"/>
    <w:pPr>
      <w:spacing w:after="60"/>
      <w:jc w:val="center"/>
      <w:outlineLvl w:val="1"/>
    </w:pPr>
    <w:rPr>
      <w:rFonts w:ascii="Arial" w:hAnsi="Arial" w:cs="Arial"/>
    </w:rPr>
  </w:style>
  <w:style w:type="paragraph" w:styleId="TableofAuthorities">
    <w:name w:val="table of authorities"/>
    <w:basedOn w:val="Normal"/>
    <w:next w:val="Normal"/>
    <w:semiHidden/>
    <w:rsid w:val="00DF5821"/>
    <w:pPr>
      <w:tabs>
        <w:tab w:val="clear" w:pos="567"/>
      </w:tabs>
      <w:ind w:left="260" w:hanging="260"/>
    </w:pPr>
  </w:style>
  <w:style w:type="paragraph" w:styleId="TableofFigures">
    <w:name w:val="table of figures"/>
    <w:basedOn w:val="Normal"/>
    <w:next w:val="Normal"/>
    <w:semiHidden/>
    <w:rsid w:val="00DF5821"/>
    <w:pPr>
      <w:tabs>
        <w:tab w:val="clear" w:pos="567"/>
      </w:tabs>
    </w:pPr>
  </w:style>
  <w:style w:type="paragraph" w:styleId="TOAHeading">
    <w:name w:val="toa heading"/>
    <w:basedOn w:val="Normal"/>
    <w:next w:val="Normal"/>
    <w:semiHidden/>
    <w:rsid w:val="00DF5821"/>
    <w:pPr>
      <w:spacing w:before="120"/>
    </w:pPr>
    <w:rPr>
      <w:rFonts w:ascii="Arial" w:hAnsi="Arial" w:cs="Arial"/>
      <w:b/>
      <w:bCs/>
    </w:rPr>
  </w:style>
  <w:style w:type="paragraph" w:styleId="TOC1">
    <w:name w:val="toc 1"/>
    <w:basedOn w:val="Normal"/>
    <w:next w:val="Normal"/>
    <w:autoRedefine/>
    <w:semiHidden/>
    <w:rsid w:val="00DF5821"/>
    <w:pPr>
      <w:tabs>
        <w:tab w:val="clear" w:pos="567"/>
      </w:tabs>
    </w:pPr>
  </w:style>
  <w:style w:type="paragraph" w:styleId="TOC2">
    <w:name w:val="toc 2"/>
    <w:basedOn w:val="Normal"/>
    <w:next w:val="Normal"/>
    <w:autoRedefine/>
    <w:semiHidden/>
    <w:rsid w:val="00DF5821"/>
    <w:pPr>
      <w:tabs>
        <w:tab w:val="clear" w:pos="567"/>
      </w:tabs>
      <w:ind w:left="260"/>
    </w:pPr>
  </w:style>
  <w:style w:type="paragraph" w:styleId="TOC3">
    <w:name w:val="toc 3"/>
    <w:basedOn w:val="Normal"/>
    <w:next w:val="Normal"/>
    <w:autoRedefine/>
    <w:semiHidden/>
    <w:rsid w:val="00DF5821"/>
    <w:pPr>
      <w:tabs>
        <w:tab w:val="clear" w:pos="567"/>
      </w:tabs>
      <w:ind w:left="520"/>
    </w:pPr>
  </w:style>
  <w:style w:type="paragraph" w:styleId="TOC4">
    <w:name w:val="toc 4"/>
    <w:basedOn w:val="Normal"/>
    <w:next w:val="Normal"/>
    <w:autoRedefine/>
    <w:semiHidden/>
    <w:rsid w:val="00DF5821"/>
    <w:pPr>
      <w:tabs>
        <w:tab w:val="clear" w:pos="567"/>
      </w:tabs>
      <w:ind w:left="780"/>
    </w:pPr>
  </w:style>
  <w:style w:type="paragraph" w:styleId="TOC5">
    <w:name w:val="toc 5"/>
    <w:basedOn w:val="Normal"/>
    <w:next w:val="Normal"/>
    <w:autoRedefine/>
    <w:semiHidden/>
    <w:rsid w:val="00DF5821"/>
    <w:pPr>
      <w:tabs>
        <w:tab w:val="clear" w:pos="567"/>
      </w:tabs>
      <w:ind w:left="1040"/>
    </w:pPr>
  </w:style>
  <w:style w:type="paragraph" w:styleId="TOC6">
    <w:name w:val="toc 6"/>
    <w:basedOn w:val="Normal"/>
    <w:next w:val="Normal"/>
    <w:autoRedefine/>
    <w:semiHidden/>
    <w:rsid w:val="00DF5821"/>
    <w:pPr>
      <w:tabs>
        <w:tab w:val="clear" w:pos="567"/>
      </w:tabs>
      <w:ind w:left="1300"/>
    </w:pPr>
  </w:style>
  <w:style w:type="paragraph" w:styleId="TOC7">
    <w:name w:val="toc 7"/>
    <w:basedOn w:val="Normal"/>
    <w:next w:val="Normal"/>
    <w:autoRedefine/>
    <w:semiHidden/>
    <w:rsid w:val="00DF5821"/>
    <w:pPr>
      <w:tabs>
        <w:tab w:val="clear" w:pos="567"/>
      </w:tabs>
      <w:ind w:left="1560"/>
    </w:pPr>
  </w:style>
  <w:style w:type="paragraph" w:styleId="TOC8">
    <w:name w:val="toc 8"/>
    <w:basedOn w:val="Normal"/>
    <w:next w:val="Normal"/>
    <w:autoRedefine/>
    <w:semiHidden/>
    <w:rsid w:val="00DF5821"/>
    <w:pPr>
      <w:tabs>
        <w:tab w:val="clear" w:pos="567"/>
      </w:tabs>
      <w:ind w:left="1820"/>
    </w:pPr>
  </w:style>
  <w:style w:type="paragraph" w:styleId="TOC9">
    <w:name w:val="toc 9"/>
    <w:basedOn w:val="Normal"/>
    <w:next w:val="Normal"/>
    <w:autoRedefine/>
    <w:semiHidden/>
    <w:rsid w:val="00DF5821"/>
    <w:pPr>
      <w:tabs>
        <w:tab w:val="clear" w:pos="567"/>
      </w:tabs>
      <w:ind w:left="2080"/>
    </w:pPr>
  </w:style>
  <w:style w:type="paragraph" w:customStyle="1" w:styleId="LDdefinition">
    <w:name w:val="LDdefinition"/>
    <w:basedOn w:val="LDClause"/>
    <w:link w:val="LDdefinitionChar"/>
    <w:rsid w:val="00DF5821"/>
    <w:pPr>
      <w:tabs>
        <w:tab w:val="clear" w:pos="454"/>
        <w:tab w:val="clear" w:pos="737"/>
      </w:tabs>
      <w:ind w:firstLine="0"/>
    </w:pPr>
  </w:style>
  <w:style w:type="paragraph" w:customStyle="1" w:styleId="LDSubclauseHead">
    <w:name w:val="LDSubclauseHead"/>
    <w:basedOn w:val="LDClauseHeading"/>
    <w:rsid w:val="00DF5821"/>
    <w:rPr>
      <w:b w:val="0"/>
    </w:rPr>
  </w:style>
  <w:style w:type="paragraph" w:customStyle="1" w:styleId="LDSchedSubclHead">
    <w:name w:val="LDSchedSubclHead"/>
    <w:basedOn w:val="LDScheduleClauseHead"/>
    <w:rsid w:val="00DF5821"/>
    <w:pPr>
      <w:tabs>
        <w:tab w:val="clear" w:pos="737"/>
        <w:tab w:val="left" w:pos="851"/>
      </w:tabs>
      <w:ind w:left="284"/>
    </w:pPr>
    <w:rPr>
      <w:b w:val="0"/>
    </w:rPr>
  </w:style>
  <w:style w:type="paragraph" w:customStyle="1" w:styleId="LDAmendHeading">
    <w:name w:val="LDAmendHeading"/>
    <w:basedOn w:val="LDTitle"/>
    <w:next w:val="LDAmendInstruction"/>
    <w:rsid w:val="00DF5821"/>
    <w:pPr>
      <w:keepNext/>
      <w:spacing w:before="180" w:after="60"/>
      <w:ind w:left="720" w:hanging="720"/>
    </w:pPr>
    <w:rPr>
      <w:b/>
    </w:rPr>
  </w:style>
  <w:style w:type="paragraph" w:customStyle="1" w:styleId="LDAmendText">
    <w:name w:val="LDAmendText"/>
    <w:basedOn w:val="LDBodytext"/>
    <w:next w:val="LDAmendInstruction"/>
    <w:link w:val="LDAmendTextChar"/>
    <w:rsid w:val="00DF5821"/>
    <w:pPr>
      <w:spacing w:before="60" w:after="60"/>
      <w:ind w:left="964"/>
    </w:pPr>
  </w:style>
  <w:style w:type="paragraph" w:customStyle="1" w:styleId="StyleLDClause">
    <w:name w:val="Style LDClause"/>
    <w:basedOn w:val="LDClause"/>
    <w:rsid w:val="00DF5821"/>
    <w:rPr>
      <w:szCs w:val="20"/>
    </w:rPr>
  </w:style>
  <w:style w:type="paragraph" w:customStyle="1" w:styleId="LDNotePara">
    <w:name w:val="LDNotePara"/>
    <w:basedOn w:val="LDNote"/>
    <w:rsid w:val="00DF5821"/>
    <w:pPr>
      <w:tabs>
        <w:tab w:val="clear" w:pos="454"/>
      </w:tabs>
      <w:ind w:left="1701" w:hanging="454"/>
    </w:pPr>
  </w:style>
  <w:style w:type="paragraph" w:customStyle="1" w:styleId="LDTablespace">
    <w:name w:val="LDTablespace"/>
    <w:basedOn w:val="LDBodytext"/>
    <w:rsid w:val="00DF5821"/>
    <w:pPr>
      <w:spacing w:before="120"/>
    </w:pPr>
  </w:style>
  <w:style w:type="character" w:styleId="Emphasis">
    <w:name w:val="Emphasis"/>
    <w:qFormat/>
    <w:rsid w:val="00BD40F5"/>
    <w:rPr>
      <w:i/>
      <w:iCs/>
    </w:rPr>
  </w:style>
  <w:style w:type="paragraph" w:customStyle="1" w:styleId="zdefinition">
    <w:name w:val="zdefinition"/>
    <w:basedOn w:val="Normal"/>
    <w:rsid w:val="00BD40F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zp1">
    <w:name w:val="zp1"/>
    <w:basedOn w:val="Normal"/>
    <w:rsid w:val="00BD40F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2">
    <w:name w:val="p2"/>
    <w:basedOn w:val="Normal"/>
    <w:rsid w:val="00BD40F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CommentReference">
    <w:name w:val="annotation reference"/>
    <w:semiHidden/>
    <w:rsid w:val="002E7F38"/>
    <w:rPr>
      <w:sz w:val="16"/>
      <w:szCs w:val="16"/>
    </w:rPr>
  </w:style>
  <w:style w:type="paragraph" w:customStyle="1" w:styleId="Default">
    <w:name w:val="Default"/>
    <w:rsid w:val="008630EE"/>
    <w:pPr>
      <w:autoSpaceDE w:val="0"/>
      <w:autoSpaceDN w:val="0"/>
      <w:adjustRightInd w:val="0"/>
    </w:pPr>
    <w:rPr>
      <w:color w:val="000000"/>
      <w:sz w:val="24"/>
      <w:szCs w:val="24"/>
    </w:rPr>
  </w:style>
  <w:style w:type="character" w:customStyle="1" w:styleId="Heading2Char">
    <w:name w:val="Heading 2 Char"/>
    <w:link w:val="Heading2"/>
    <w:rsid w:val="000E16A3"/>
    <w:rPr>
      <w:rFonts w:ascii="Arial" w:hAnsi="Arial" w:cs="Arial"/>
      <w:b/>
      <w:sz w:val="24"/>
      <w:szCs w:val="24"/>
      <w:lang w:eastAsia="en-US"/>
    </w:rPr>
  </w:style>
  <w:style w:type="character" w:customStyle="1" w:styleId="Heading3Char">
    <w:name w:val="Heading 3 Char"/>
    <w:link w:val="Heading3"/>
    <w:rsid w:val="000E16A3"/>
    <w:rPr>
      <w:rFonts w:ascii="Arial" w:hAnsi="Arial" w:cs="Arial"/>
      <w:b/>
      <w:bCs/>
      <w:sz w:val="24"/>
      <w:szCs w:val="26"/>
      <w:lang w:eastAsia="en-US"/>
    </w:rPr>
  </w:style>
  <w:style w:type="paragraph" w:customStyle="1" w:styleId="Note">
    <w:name w:val="Note"/>
    <w:basedOn w:val="Normal"/>
    <w:rsid w:val="000E16A3"/>
    <w:pPr>
      <w:tabs>
        <w:tab w:val="clear" w:pos="567"/>
      </w:tabs>
      <w:spacing w:before="120" w:after="120"/>
    </w:pPr>
    <w:rPr>
      <w:rFonts w:ascii="Times New Roman" w:hAnsi="Times New Roman"/>
      <w:i/>
      <w:szCs w:val="20"/>
      <w:lang w:val="en-GB"/>
    </w:rPr>
  </w:style>
  <w:style w:type="paragraph" w:customStyle="1" w:styleId="Style1">
    <w:name w:val="Style1"/>
    <w:basedOn w:val="Normal"/>
    <w:rsid w:val="000E16A3"/>
    <w:pPr>
      <w:tabs>
        <w:tab w:val="clear" w:pos="567"/>
      </w:tabs>
    </w:pPr>
    <w:rPr>
      <w:rFonts w:ascii="Times New Roman" w:hAnsi="Times New Roman"/>
      <w:sz w:val="20"/>
      <w:szCs w:val="20"/>
      <w:lang w:val="en-GB"/>
    </w:rPr>
  </w:style>
  <w:style w:type="paragraph" w:customStyle="1" w:styleId="NFRMbodyText">
    <w:name w:val="NFRMbodyText"/>
    <w:basedOn w:val="Normal"/>
    <w:rsid w:val="000E16A3"/>
    <w:pPr>
      <w:widowControl w:val="0"/>
      <w:tabs>
        <w:tab w:val="clear" w:pos="567"/>
      </w:tabs>
      <w:jc w:val="both"/>
    </w:pPr>
    <w:rPr>
      <w:rFonts w:ascii="Times New Roman" w:hAnsi="Times New Roman"/>
      <w:szCs w:val="20"/>
    </w:rPr>
  </w:style>
  <w:style w:type="character" w:customStyle="1" w:styleId="PlainTextChar">
    <w:name w:val="Plain Text Char"/>
    <w:link w:val="PlainText"/>
    <w:rsid w:val="004B79B3"/>
    <w:rPr>
      <w:rFonts w:ascii="Courier New" w:hAnsi="Courier New" w:cs="Courier New"/>
      <w:szCs w:val="24"/>
      <w:lang w:eastAsia="en-US"/>
    </w:rPr>
  </w:style>
  <w:style w:type="character" w:customStyle="1" w:styleId="LDScheduleClauseChar">
    <w:name w:val="LDScheduleClause Char"/>
    <w:link w:val="LDScheduleClause"/>
    <w:rsid w:val="009E4EF6"/>
    <w:rPr>
      <w:sz w:val="24"/>
      <w:szCs w:val="24"/>
      <w:lang w:eastAsia="en-US"/>
    </w:rPr>
  </w:style>
  <w:style w:type="table" w:styleId="TableGrid">
    <w:name w:val="Table Grid"/>
    <w:basedOn w:val="TableNormal"/>
    <w:uiPriority w:val="59"/>
    <w:rsid w:val="00997A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A4E"/>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Spacing">
    <w:name w:val="No Spacing"/>
    <w:uiPriority w:val="1"/>
    <w:qFormat/>
    <w:rsid w:val="00997A4E"/>
    <w:rPr>
      <w:rFonts w:ascii="Calibri" w:eastAsia="Calibri" w:hAnsi="Calibri"/>
      <w:sz w:val="22"/>
      <w:szCs w:val="22"/>
      <w:lang w:eastAsia="en-US"/>
    </w:rPr>
  </w:style>
  <w:style w:type="paragraph" w:styleId="Revision">
    <w:name w:val="Revision"/>
    <w:hidden/>
    <w:uiPriority w:val="99"/>
    <w:semiHidden/>
    <w:rsid w:val="003C2163"/>
    <w:rPr>
      <w:rFonts w:ascii="Times New (W1)" w:hAnsi="Times New (W1)"/>
      <w:sz w:val="24"/>
      <w:szCs w:val="24"/>
      <w:lang w:eastAsia="en-US"/>
    </w:rPr>
  </w:style>
  <w:style w:type="character" w:styleId="Strong">
    <w:name w:val="Strong"/>
    <w:uiPriority w:val="22"/>
    <w:qFormat/>
    <w:rsid w:val="00935FEC"/>
    <w:rPr>
      <w:b/>
      <w:bCs/>
    </w:rPr>
  </w:style>
  <w:style w:type="paragraph" w:customStyle="1" w:styleId="TableParagraph">
    <w:name w:val="Table Paragraph"/>
    <w:basedOn w:val="Normal"/>
    <w:uiPriority w:val="1"/>
    <w:qFormat/>
    <w:rsid w:val="00F06AB0"/>
    <w:pPr>
      <w:widowControl w:val="0"/>
      <w:tabs>
        <w:tab w:val="clear" w:pos="567"/>
      </w:tabs>
      <w:overflowPunct/>
      <w:textAlignment w:val="auto"/>
    </w:pPr>
    <w:rPr>
      <w:rFonts w:ascii="Times New Roman" w:hAnsi="Times New Roman"/>
      <w:lang w:eastAsia="en-AU"/>
    </w:rPr>
  </w:style>
  <w:style w:type="character" w:customStyle="1" w:styleId="LDdefinitionChar">
    <w:name w:val="LDdefinition Char"/>
    <w:basedOn w:val="LDClauseChar"/>
    <w:link w:val="LDdefinition"/>
    <w:rsid w:val="0044397B"/>
    <w:rPr>
      <w:sz w:val="24"/>
      <w:szCs w:val="24"/>
      <w:lang w:eastAsia="en-US"/>
    </w:rPr>
  </w:style>
  <w:style w:type="character" w:customStyle="1" w:styleId="LDP2iChar">
    <w:name w:val="LDP2 (i) Char"/>
    <w:basedOn w:val="LDP1aChar"/>
    <w:link w:val="LDP2i"/>
    <w:rsid w:val="00270C19"/>
    <w:rPr>
      <w:sz w:val="24"/>
      <w:szCs w:val="24"/>
      <w:lang w:eastAsia="en-US"/>
    </w:rPr>
  </w:style>
  <w:style w:type="character" w:customStyle="1" w:styleId="LDNoteChar">
    <w:name w:val="LDNote Char"/>
    <w:link w:val="LDNote"/>
    <w:rsid w:val="00270C19"/>
    <w:rPr>
      <w:szCs w:val="24"/>
      <w:lang w:eastAsia="en-US"/>
    </w:rPr>
  </w:style>
  <w:style w:type="character" w:customStyle="1" w:styleId="LDAmendTextChar">
    <w:name w:val="LDAmendText Char"/>
    <w:link w:val="LDAmendText"/>
    <w:rsid w:val="004B7832"/>
    <w:rPr>
      <w:sz w:val="24"/>
      <w:szCs w:val="24"/>
      <w:lang w:eastAsia="en-US"/>
    </w:rPr>
  </w:style>
  <w:style w:type="character" w:customStyle="1" w:styleId="LDScheduleClauseHeadChar">
    <w:name w:val="LDScheduleClauseHead Char"/>
    <w:basedOn w:val="LDClauseHeadingChar"/>
    <w:link w:val="LDScheduleClauseHead"/>
    <w:rsid w:val="008C3CF9"/>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86471">
      <w:bodyDiv w:val="1"/>
      <w:marLeft w:val="0"/>
      <w:marRight w:val="0"/>
      <w:marTop w:val="0"/>
      <w:marBottom w:val="0"/>
      <w:divBdr>
        <w:top w:val="none" w:sz="0" w:space="0" w:color="auto"/>
        <w:left w:val="none" w:sz="0" w:space="0" w:color="auto"/>
        <w:bottom w:val="none" w:sz="0" w:space="0" w:color="auto"/>
        <w:right w:val="none" w:sz="0" w:space="0" w:color="auto"/>
      </w:divBdr>
      <w:divsChild>
        <w:div w:id="1087188265">
          <w:marLeft w:val="0"/>
          <w:marRight w:val="0"/>
          <w:marTop w:val="0"/>
          <w:marBottom w:val="0"/>
          <w:divBdr>
            <w:top w:val="none" w:sz="0" w:space="0" w:color="auto"/>
            <w:left w:val="none" w:sz="0" w:space="0" w:color="auto"/>
            <w:bottom w:val="none" w:sz="0" w:space="0" w:color="auto"/>
            <w:right w:val="none" w:sz="0" w:space="0" w:color="auto"/>
          </w:divBdr>
          <w:divsChild>
            <w:div w:id="1038823002">
              <w:marLeft w:val="0"/>
              <w:marRight w:val="0"/>
              <w:marTop w:val="0"/>
              <w:marBottom w:val="0"/>
              <w:divBdr>
                <w:top w:val="none" w:sz="0" w:space="0" w:color="auto"/>
                <w:left w:val="none" w:sz="0" w:space="0" w:color="auto"/>
                <w:bottom w:val="none" w:sz="0" w:space="0" w:color="auto"/>
                <w:right w:val="none" w:sz="0" w:space="0" w:color="auto"/>
              </w:divBdr>
              <w:divsChild>
                <w:div w:id="1642272117">
                  <w:marLeft w:val="0"/>
                  <w:marRight w:val="0"/>
                  <w:marTop w:val="0"/>
                  <w:marBottom w:val="0"/>
                  <w:divBdr>
                    <w:top w:val="none" w:sz="0" w:space="0" w:color="auto"/>
                    <w:left w:val="none" w:sz="0" w:space="0" w:color="auto"/>
                    <w:bottom w:val="none" w:sz="0" w:space="0" w:color="auto"/>
                    <w:right w:val="none" w:sz="0" w:space="0" w:color="auto"/>
                  </w:divBdr>
                  <w:divsChild>
                    <w:div w:id="13922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02933">
      <w:bodyDiv w:val="1"/>
      <w:marLeft w:val="0"/>
      <w:marRight w:val="0"/>
      <w:marTop w:val="0"/>
      <w:marBottom w:val="0"/>
      <w:divBdr>
        <w:top w:val="none" w:sz="0" w:space="0" w:color="auto"/>
        <w:left w:val="none" w:sz="0" w:space="0" w:color="auto"/>
        <w:bottom w:val="none" w:sz="0" w:space="0" w:color="auto"/>
        <w:right w:val="none" w:sz="0" w:space="0" w:color="auto"/>
      </w:divBdr>
    </w:div>
    <w:div w:id="1225412558">
      <w:bodyDiv w:val="1"/>
      <w:marLeft w:val="0"/>
      <w:marRight w:val="0"/>
      <w:marTop w:val="0"/>
      <w:marBottom w:val="0"/>
      <w:divBdr>
        <w:top w:val="none" w:sz="0" w:space="0" w:color="auto"/>
        <w:left w:val="none" w:sz="0" w:space="0" w:color="auto"/>
        <w:bottom w:val="none" w:sz="0" w:space="0" w:color="auto"/>
        <w:right w:val="none" w:sz="0" w:space="0" w:color="auto"/>
      </w:divBdr>
    </w:div>
    <w:div w:id="1362320854">
      <w:bodyDiv w:val="1"/>
      <w:marLeft w:val="0"/>
      <w:marRight w:val="0"/>
      <w:marTop w:val="0"/>
      <w:marBottom w:val="0"/>
      <w:divBdr>
        <w:top w:val="none" w:sz="0" w:space="0" w:color="auto"/>
        <w:left w:val="none" w:sz="0" w:space="0" w:color="auto"/>
        <w:bottom w:val="none" w:sz="0" w:space="0" w:color="auto"/>
        <w:right w:val="none" w:sz="0" w:space="0" w:color="auto"/>
      </w:divBdr>
    </w:div>
    <w:div w:id="1493909719">
      <w:bodyDiv w:val="1"/>
      <w:marLeft w:val="0"/>
      <w:marRight w:val="0"/>
      <w:marTop w:val="0"/>
      <w:marBottom w:val="0"/>
      <w:divBdr>
        <w:top w:val="none" w:sz="0" w:space="0" w:color="auto"/>
        <w:left w:val="none" w:sz="0" w:space="0" w:color="auto"/>
        <w:bottom w:val="none" w:sz="0" w:space="0" w:color="auto"/>
        <w:right w:val="none" w:sz="0" w:space="0" w:color="auto"/>
      </w:divBdr>
    </w:div>
    <w:div w:id="1529104323">
      <w:bodyDiv w:val="1"/>
      <w:marLeft w:val="0"/>
      <w:marRight w:val="0"/>
      <w:marTop w:val="0"/>
      <w:marBottom w:val="0"/>
      <w:divBdr>
        <w:top w:val="none" w:sz="0" w:space="0" w:color="auto"/>
        <w:left w:val="none" w:sz="0" w:space="0" w:color="auto"/>
        <w:bottom w:val="none" w:sz="0" w:space="0" w:color="auto"/>
        <w:right w:val="none" w:sz="0" w:space="0" w:color="auto"/>
      </w:divBdr>
    </w:div>
    <w:div w:id="17619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mmon\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C5F16-17CB-4B51-90FB-F3FD2AF3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330</TotalTime>
  <Pages>22</Pages>
  <Words>7864</Words>
  <Characters>41053</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Civil Aviation Order 100.5 Amendment Order 2015 (No. 1)</vt:lpstr>
    </vt:vector>
  </TitlesOfParts>
  <Company>Civil Aviation Safety Authority</Company>
  <LinksUpToDate>false</LinksUpToDate>
  <CharactersWithSpaces>48820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100.5 Amendment Order 2015 (No. 1)</dc:title>
  <dc:subject>Amendments to Civil Aviation Order 100.5</dc:subject>
  <dc:creator>Civil Aviation Safety Authority</dc:creator>
  <cp:lastModifiedBy>Nadia Spesyvy</cp:lastModifiedBy>
  <cp:revision>34</cp:revision>
  <cp:lastPrinted>2015-12-16T05:24:00Z</cp:lastPrinted>
  <dcterms:created xsi:type="dcterms:W3CDTF">2015-12-10T01:42:00Z</dcterms:created>
  <dcterms:modified xsi:type="dcterms:W3CDTF">2015-12-21T04:55:00Z</dcterms:modified>
  <cp:category>Civil Aviation Orders</cp:category>
</cp:coreProperties>
</file>