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4B" w:rsidRDefault="00790C4B" w:rsidP="009716F0">
      <w:pPr>
        <w:pStyle w:val="SigningPageBreak"/>
      </w:pPr>
    </w:p>
    <w:p w:rsidR="008A3435" w:rsidRPr="002F297F" w:rsidRDefault="00790C4B" w:rsidP="008A3435">
      <w:pPr>
        <w:pStyle w:val="SigningPageBreak"/>
      </w:pPr>
      <w:bookmarkStart w:id="2" w:name="_Ref70486435"/>
      <w:bookmarkEnd w:id="2"/>
      <w:r>
        <w:t xml:space="preserve"> </w:t>
      </w:r>
      <w:r w:rsidR="0009149A">
        <w:rPr>
          <w:noProof/>
          <w:lang w:eastAsia="en-AU"/>
        </w:rPr>
        <w:drawing>
          <wp:inline distT="0" distB="0" distL="0" distR="0" wp14:anchorId="159D955C" wp14:editId="5977B7F9">
            <wp:extent cx="1386840" cy="1100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1100455"/>
                    </a:xfrm>
                    <a:prstGeom prst="rect">
                      <a:avLst/>
                    </a:prstGeom>
                    <a:noFill/>
                    <a:ln>
                      <a:noFill/>
                    </a:ln>
                  </pic:spPr>
                </pic:pic>
              </a:graphicData>
            </a:graphic>
          </wp:inline>
        </w:drawing>
      </w:r>
    </w:p>
    <w:p w:rsidR="008E3A1B" w:rsidRPr="00FD5BAD" w:rsidRDefault="0090509F" w:rsidP="00F22250">
      <w:pPr>
        <w:pStyle w:val="Title"/>
      </w:pPr>
      <w:r>
        <w:t>My Health Record</w:t>
      </w:r>
      <w:r w:rsidR="00206DF7">
        <w:t>s</w:t>
      </w:r>
      <w:r w:rsidR="00486AAA">
        <w:t xml:space="preserve"> </w:t>
      </w:r>
      <w:r w:rsidR="00426283" w:rsidRPr="00FD5BAD">
        <w:t>Rule</w:t>
      </w:r>
      <w:r w:rsidR="0072182C" w:rsidRPr="00FD5BAD">
        <w:t xml:space="preserve"> 201</w:t>
      </w:r>
      <w:r w:rsidR="00A0264B">
        <w:t>6</w:t>
      </w:r>
      <w:r w:rsidR="0072182C" w:rsidRPr="00FD5BAD">
        <w:t xml:space="preserve"> </w:t>
      </w:r>
    </w:p>
    <w:p w:rsidR="00F22250" w:rsidRPr="00FD5BAD" w:rsidRDefault="0090509F" w:rsidP="00F22250">
      <w:pPr>
        <w:pBdr>
          <w:bottom w:val="single" w:sz="4" w:space="3" w:color="auto"/>
        </w:pBdr>
        <w:spacing w:before="480"/>
        <w:rPr>
          <w:rFonts w:ascii="Arial" w:hAnsi="Arial" w:cs="Arial"/>
          <w:i/>
          <w:sz w:val="28"/>
          <w:szCs w:val="28"/>
          <w:lang w:val="en-US"/>
        </w:rPr>
      </w:pPr>
      <w:r>
        <w:rPr>
          <w:rFonts w:ascii="Arial" w:hAnsi="Arial" w:cs="Arial"/>
          <w:i/>
          <w:sz w:val="28"/>
          <w:szCs w:val="28"/>
          <w:lang w:val="en-US"/>
        </w:rPr>
        <w:t>My Health Record</w:t>
      </w:r>
      <w:r w:rsidR="00486AAA">
        <w:rPr>
          <w:rFonts w:ascii="Arial" w:hAnsi="Arial" w:cs="Arial"/>
          <w:i/>
          <w:sz w:val="28"/>
          <w:szCs w:val="28"/>
          <w:lang w:val="en-US"/>
        </w:rPr>
        <w:t>s</w:t>
      </w:r>
      <w:r w:rsidR="00F22250" w:rsidRPr="00FD5BAD">
        <w:rPr>
          <w:rFonts w:ascii="Arial" w:hAnsi="Arial" w:cs="Arial"/>
          <w:i/>
          <w:sz w:val="28"/>
          <w:szCs w:val="28"/>
          <w:lang w:val="en-US"/>
        </w:rPr>
        <w:t xml:space="preserve"> Act 2012</w:t>
      </w:r>
    </w:p>
    <w:p w:rsidR="00F22250" w:rsidRPr="00FD5BAD" w:rsidRDefault="00F22250" w:rsidP="00F22250">
      <w:pPr>
        <w:spacing w:before="360"/>
        <w:jc w:val="both"/>
      </w:pPr>
      <w:r w:rsidRPr="00FD5BAD">
        <w:t xml:space="preserve">I, </w:t>
      </w:r>
      <w:r w:rsidR="00D743CE">
        <w:t xml:space="preserve">SUSSAN LEY, </w:t>
      </w:r>
      <w:r w:rsidRPr="00FD5BAD">
        <w:t>Minister for Health,</w:t>
      </w:r>
      <w:r w:rsidR="005B7226" w:rsidRPr="00FD5BAD">
        <w:t xml:space="preserve"> make </w:t>
      </w:r>
      <w:r w:rsidR="00C2194C">
        <w:t>this</w:t>
      </w:r>
      <w:r w:rsidR="00C2194C" w:rsidRPr="00FD5BAD">
        <w:t xml:space="preserve"> </w:t>
      </w:r>
      <w:r w:rsidR="005B7226" w:rsidRPr="00FD5BAD">
        <w:t>Rule under s</w:t>
      </w:r>
      <w:r w:rsidR="0019146A" w:rsidRPr="00FD5BAD">
        <w:t>ection 109</w:t>
      </w:r>
      <w:r w:rsidR="005B7226" w:rsidRPr="00FD5BAD">
        <w:t xml:space="preserve"> </w:t>
      </w:r>
      <w:r w:rsidRPr="00FD5BAD">
        <w:t xml:space="preserve">of the </w:t>
      </w:r>
      <w:r w:rsidR="0090509F">
        <w:rPr>
          <w:i/>
        </w:rPr>
        <w:t>My</w:t>
      </w:r>
      <w:r w:rsidR="0044555D">
        <w:rPr>
          <w:i/>
        </w:rPr>
        <w:t> </w:t>
      </w:r>
      <w:r w:rsidR="0090509F">
        <w:rPr>
          <w:i/>
        </w:rPr>
        <w:t>Health Record</w:t>
      </w:r>
      <w:r w:rsidR="000E1EBC">
        <w:rPr>
          <w:i/>
        </w:rPr>
        <w:t>s</w:t>
      </w:r>
      <w:r w:rsidRPr="00FD5BAD">
        <w:rPr>
          <w:i/>
        </w:rPr>
        <w:t xml:space="preserve"> Act 2012</w:t>
      </w:r>
      <w:r w:rsidRPr="00FD5BAD">
        <w:t>.</w:t>
      </w:r>
      <w:r w:rsidR="00E62F08" w:rsidRPr="00FD5BAD">
        <w:t xml:space="preserve"> </w:t>
      </w:r>
    </w:p>
    <w:p w:rsidR="00F22250" w:rsidRPr="00FD5BAD" w:rsidRDefault="00F22250" w:rsidP="00F22250">
      <w:pPr>
        <w:rPr>
          <w:color w:val="FFFFFF"/>
        </w:rPr>
      </w:pPr>
      <w:r w:rsidRPr="00FD5BAD">
        <w:rPr>
          <w:color w:val="FFFFFF"/>
        </w:rPr>
        <w:t xml:space="preserve">Dated </w:t>
      </w:r>
      <w:bookmarkStart w:id="3" w:name="MadeDate"/>
      <w:bookmarkStart w:id="4" w:name="Year"/>
      <w:bookmarkEnd w:id="3"/>
      <w:r w:rsidRPr="00FD5BAD">
        <w:rPr>
          <w:color w:val="FFFFFF"/>
        </w:rPr>
        <w:t xml:space="preserve">            20</w:t>
      </w:r>
      <w:bookmarkEnd w:id="4"/>
      <w:r w:rsidRPr="00FD5BAD">
        <w:rPr>
          <w:color w:val="FFFFFF"/>
        </w:rPr>
        <w:t>10</w:t>
      </w:r>
    </w:p>
    <w:p w:rsidR="00F22250" w:rsidRPr="00FD5BAD" w:rsidRDefault="00F22250" w:rsidP="0003748D">
      <w:pPr>
        <w:spacing w:after="960"/>
        <w:ind w:left="4253" w:hanging="4253"/>
      </w:pPr>
      <w:r w:rsidRPr="00FD5BAD">
        <w:t>Dated</w:t>
      </w:r>
      <w:r w:rsidR="00FE4017" w:rsidRPr="00FD5BAD">
        <w:t xml:space="preserve">       </w:t>
      </w:r>
      <w:r w:rsidR="005F665A">
        <w:t>2/2/16</w:t>
      </w:r>
      <w:bookmarkStart w:id="5" w:name="_GoBack"/>
      <w:bookmarkEnd w:id="5"/>
      <w:r w:rsidR="00FE4017" w:rsidRPr="00FD5BAD">
        <w:t xml:space="preserve">            </w:t>
      </w:r>
    </w:p>
    <w:p w:rsidR="00446B73" w:rsidRPr="00FD5BAD" w:rsidRDefault="00446B73" w:rsidP="00F22250">
      <w:pPr>
        <w:ind w:left="840" w:hanging="840"/>
      </w:pPr>
    </w:p>
    <w:p w:rsidR="001A5BCF" w:rsidRDefault="00D743CE" w:rsidP="00F22250">
      <w:pPr>
        <w:pBdr>
          <w:bottom w:val="single" w:sz="4" w:space="12" w:color="auto"/>
        </w:pBdr>
        <w:spacing w:line="240" w:lineRule="exact"/>
      </w:pPr>
      <w:r>
        <w:t>SUSSAN LEY</w:t>
      </w:r>
      <w:r w:rsidR="001A5BCF">
        <w:t xml:space="preserve"> </w:t>
      </w:r>
      <w:bookmarkStart w:id="6" w:name="Minister"/>
    </w:p>
    <w:p w:rsidR="008E3A1B" w:rsidRPr="00FD5BAD" w:rsidRDefault="00F22250" w:rsidP="00F22250">
      <w:pPr>
        <w:pBdr>
          <w:bottom w:val="single" w:sz="4" w:space="12" w:color="auto"/>
        </w:pBdr>
        <w:spacing w:line="240" w:lineRule="exact"/>
      </w:pPr>
      <w:r w:rsidRPr="00FD5BAD">
        <w:t>Minister for Health</w:t>
      </w:r>
      <w:bookmarkEnd w:id="6"/>
      <w:r w:rsidR="009649DE">
        <w:t xml:space="preserve"> </w:t>
      </w:r>
    </w:p>
    <w:p w:rsidR="00980884" w:rsidRDefault="00980884" w:rsidP="008706F6">
      <w:pPr>
        <w:pStyle w:val="Healthnumlevel2"/>
        <w:numPr>
          <w:ilvl w:val="0"/>
          <w:numId w:val="0"/>
        </w:numPr>
      </w:pPr>
    </w:p>
    <w:p w:rsidR="006E3D13" w:rsidRDefault="006E3D13" w:rsidP="008706F6">
      <w:pPr>
        <w:pStyle w:val="Healthnumlevel2"/>
        <w:numPr>
          <w:ilvl w:val="0"/>
          <w:numId w:val="0"/>
        </w:numPr>
        <w:rPr>
          <w:highlight w:val="green"/>
        </w:rPr>
      </w:pPr>
    </w:p>
    <w:p w:rsidR="00945B7A" w:rsidRPr="00E1203E" w:rsidRDefault="00945B7A" w:rsidP="00146570">
      <w:pPr>
        <w:pStyle w:val="Healthnumlevel2"/>
        <w:numPr>
          <w:ilvl w:val="0"/>
          <w:numId w:val="0"/>
        </w:numPr>
        <w:ind w:left="720"/>
        <w:rPr>
          <w:highlight w:val="green"/>
        </w:rPr>
      </w:pPr>
      <w:r>
        <w:rPr>
          <w:highlight w:val="green"/>
        </w:rPr>
        <w:t xml:space="preserve"> </w:t>
      </w:r>
    </w:p>
    <w:p w:rsidR="004D526B" w:rsidRDefault="004D526B" w:rsidP="004D526B">
      <w:pPr>
        <w:pStyle w:val="Heading2"/>
        <w:numPr>
          <w:ilvl w:val="0"/>
          <w:numId w:val="0"/>
        </w:numPr>
      </w:pPr>
    </w:p>
    <w:p w:rsidR="00980884" w:rsidRPr="00980884" w:rsidRDefault="00980884" w:rsidP="00980884">
      <w:pPr>
        <w:sectPr w:rsidR="00980884" w:rsidRPr="00980884" w:rsidSect="000506DC">
          <w:headerReference w:type="even" r:id="rId10"/>
          <w:headerReference w:type="default" r:id="rId11"/>
          <w:footerReference w:type="even" r:id="rId12"/>
          <w:footerReference w:type="default" r:id="rId13"/>
          <w:type w:val="continuous"/>
          <w:pgSz w:w="11906" w:h="16838" w:code="9"/>
          <w:pgMar w:top="1440" w:right="1797" w:bottom="1440" w:left="1797" w:header="709" w:footer="709" w:gutter="0"/>
          <w:cols w:space="709"/>
          <w:docGrid w:linePitch="326"/>
        </w:sectPr>
      </w:pPr>
    </w:p>
    <w:p w:rsidR="00790C4B" w:rsidRPr="00FD5BAD" w:rsidRDefault="00790C4B">
      <w:pPr>
        <w:pStyle w:val="Heading4"/>
        <w:spacing w:before="0" w:after="0"/>
        <w:rPr>
          <w:rFonts w:ascii="Arial" w:hAnsi="Arial" w:cs="Arial"/>
          <w:szCs w:val="24"/>
        </w:rPr>
      </w:pPr>
      <w:r w:rsidRPr="00FD5BAD">
        <w:rPr>
          <w:rFonts w:ascii="Arial" w:hAnsi="Arial" w:cs="Arial"/>
          <w:szCs w:val="24"/>
        </w:rPr>
        <w:lastRenderedPageBreak/>
        <w:t>Contents</w:t>
      </w:r>
      <w:r w:rsidR="004F52B0">
        <w:rPr>
          <w:rFonts w:ascii="Arial" w:hAnsi="Arial" w:cs="Arial"/>
          <w:szCs w:val="24"/>
        </w:rPr>
        <w:t xml:space="preserve"> </w:t>
      </w:r>
    </w:p>
    <w:p w:rsidR="00790C4B" w:rsidRPr="00FD5BAD" w:rsidRDefault="00790C4B"/>
    <w:p w:rsidR="006554A3" w:rsidRPr="00FD5BAD" w:rsidRDefault="006554A3"/>
    <w:bookmarkStart w:id="8" w:name="_Ref68492001"/>
    <w:p w:rsidR="00104BAF" w:rsidRDefault="00B13126">
      <w:pPr>
        <w:pStyle w:val="TOC2"/>
        <w:rPr>
          <w:rFonts w:asciiTheme="minorHAnsi" w:eastAsiaTheme="minorEastAsia" w:hAnsiTheme="minorHAnsi" w:cstheme="minorBidi"/>
          <w:b w:val="0"/>
          <w:noProof/>
          <w:sz w:val="22"/>
          <w:szCs w:val="22"/>
          <w:lang w:eastAsia="en-AU"/>
        </w:rPr>
      </w:pPr>
      <w:r w:rsidRPr="00FD5BAD">
        <w:fldChar w:fldCharType="begin"/>
      </w:r>
      <w:r w:rsidR="00004F70" w:rsidRPr="00FD5BAD">
        <w:instrText xml:space="preserve"> TOC \t "Heading 1,1,Heading 2 No num,1, Heading 1 No num,2 " </w:instrText>
      </w:r>
      <w:r w:rsidRPr="00FD5BAD">
        <w:fldChar w:fldCharType="separate"/>
      </w:r>
      <w:r w:rsidR="00104BAF">
        <w:rPr>
          <w:noProof/>
        </w:rPr>
        <w:t>Part 1</w:t>
      </w:r>
      <w:r w:rsidR="00104BAF">
        <w:rPr>
          <w:rFonts w:asciiTheme="minorHAnsi" w:eastAsiaTheme="minorEastAsia" w:hAnsiTheme="minorHAnsi" w:cstheme="minorBidi"/>
          <w:b w:val="0"/>
          <w:noProof/>
          <w:sz w:val="22"/>
          <w:szCs w:val="22"/>
          <w:lang w:eastAsia="en-AU"/>
        </w:rPr>
        <w:tab/>
      </w:r>
      <w:r w:rsidR="00104BAF">
        <w:rPr>
          <w:noProof/>
        </w:rPr>
        <w:t>Preliminary</w:t>
      </w:r>
      <w:r w:rsidR="00104BAF">
        <w:rPr>
          <w:noProof/>
        </w:rPr>
        <w:tab/>
      </w:r>
      <w:r w:rsidR="00104BAF">
        <w:rPr>
          <w:noProof/>
        </w:rPr>
        <w:fldChar w:fldCharType="begin"/>
      </w:r>
      <w:r w:rsidR="00104BAF">
        <w:rPr>
          <w:noProof/>
        </w:rPr>
        <w:instrText xml:space="preserve"> PAGEREF _Toc442693163 \h </w:instrText>
      </w:r>
      <w:r w:rsidR="00104BAF">
        <w:rPr>
          <w:noProof/>
        </w:rPr>
      </w:r>
      <w:r w:rsidR="00104BAF">
        <w:rPr>
          <w:noProof/>
        </w:rPr>
        <w:fldChar w:fldCharType="separate"/>
      </w:r>
      <w:r w:rsidR="00104BAF">
        <w:rPr>
          <w:noProof/>
        </w:rPr>
        <w:t>5</w:t>
      </w:r>
      <w:r w:rsidR="00104BAF">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Rule</w:t>
      </w:r>
      <w:r>
        <w:rPr>
          <w:noProof/>
        </w:rPr>
        <w:tab/>
      </w:r>
      <w:r>
        <w:rPr>
          <w:noProof/>
        </w:rPr>
        <w:fldChar w:fldCharType="begin"/>
      </w:r>
      <w:r>
        <w:rPr>
          <w:noProof/>
        </w:rPr>
        <w:instrText xml:space="preserve"> PAGEREF _Toc442693164 \h </w:instrText>
      </w:r>
      <w:r>
        <w:rPr>
          <w:noProof/>
        </w:rPr>
      </w:r>
      <w:r>
        <w:rPr>
          <w:noProof/>
        </w:rPr>
        <w:fldChar w:fldCharType="separate"/>
      </w:r>
      <w:r>
        <w:rPr>
          <w:noProof/>
        </w:rPr>
        <w:t>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_Toc442693165 \h </w:instrText>
      </w:r>
      <w:r>
        <w:rPr>
          <w:noProof/>
        </w:rPr>
      </w:r>
      <w:r>
        <w:rPr>
          <w:noProof/>
        </w:rPr>
        <w:fldChar w:fldCharType="separate"/>
      </w:r>
      <w:r>
        <w:rPr>
          <w:noProof/>
        </w:rPr>
        <w:t>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Repeal</w:t>
      </w:r>
      <w:r>
        <w:rPr>
          <w:noProof/>
        </w:rPr>
        <w:tab/>
      </w:r>
      <w:r>
        <w:rPr>
          <w:noProof/>
        </w:rPr>
        <w:fldChar w:fldCharType="begin"/>
      </w:r>
      <w:r>
        <w:rPr>
          <w:noProof/>
        </w:rPr>
        <w:instrText xml:space="preserve"> PAGEREF _Toc442693166 \h </w:instrText>
      </w:r>
      <w:r>
        <w:rPr>
          <w:noProof/>
        </w:rPr>
      </w:r>
      <w:r>
        <w:rPr>
          <w:noProof/>
        </w:rPr>
        <w:fldChar w:fldCharType="separate"/>
      </w:r>
      <w:r>
        <w:rPr>
          <w:noProof/>
        </w:rPr>
        <w:t>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_Toc442693167 \h </w:instrText>
      </w:r>
      <w:r>
        <w:rPr>
          <w:noProof/>
        </w:rPr>
      </w:r>
      <w:r>
        <w:rPr>
          <w:noProof/>
        </w:rPr>
        <w:fldChar w:fldCharType="separate"/>
      </w:r>
      <w:r>
        <w:rPr>
          <w:noProof/>
        </w:rPr>
        <w:t>5</w:t>
      </w:r>
      <w:r>
        <w:rPr>
          <w:noProof/>
        </w:rPr>
        <w:fldChar w:fldCharType="end"/>
      </w:r>
    </w:p>
    <w:p w:rsidR="00104BAF" w:rsidRDefault="00104BAF">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Access control mechanisms</w:t>
      </w:r>
      <w:r>
        <w:rPr>
          <w:noProof/>
        </w:rPr>
        <w:tab/>
      </w:r>
      <w:r>
        <w:rPr>
          <w:noProof/>
        </w:rPr>
        <w:fldChar w:fldCharType="begin"/>
      </w:r>
      <w:r>
        <w:rPr>
          <w:noProof/>
        </w:rPr>
        <w:instrText xml:space="preserve"> PAGEREF _Toc442693168 \h </w:instrText>
      </w:r>
      <w:r>
        <w:rPr>
          <w:noProof/>
        </w:rPr>
      </w:r>
      <w:r>
        <w:rPr>
          <w:noProof/>
        </w:rPr>
        <w:fldChar w:fldCharType="separate"/>
      </w:r>
      <w:r>
        <w:rPr>
          <w:noProof/>
        </w:rPr>
        <w:t>8</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Default access controls</w:t>
      </w:r>
      <w:r>
        <w:rPr>
          <w:noProof/>
        </w:rPr>
        <w:tab/>
      </w:r>
      <w:r>
        <w:rPr>
          <w:noProof/>
        </w:rPr>
        <w:fldChar w:fldCharType="begin"/>
      </w:r>
      <w:r>
        <w:rPr>
          <w:noProof/>
        </w:rPr>
        <w:instrText xml:space="preserve"> PAGEREF _Toc442693169 \h </w:instrText>
      </w:r>
      <w:r>
        <w:rPr>
          <w:noProof/>
        </w:rPr>
      </w:r>
      <w:r>
        <w:rPr>
          <w:noProof/>
        </w:rPr>
        <w:fldChar w:fldCharType="separate"/>
      </w:r>
      <w:r>
        <w:rPr>
          <w:noProof/>
        </w:rPr>
        <w:t>8</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Default access controls</w:t>
      </w:r>
      <w:r>
        <w:rPr>
          <w:noProof/>
        </w:rPr>
        <w:tab/>
      </w:r>
      <w:r>
        <w:rPr>
          <w:noProof/>
        </w:rPr>
        <w:fldChar w:fldCharType="begin"/>
      </w:r>
      <w:r>
        <w:rPr>
          <w:noProof/>
        </w:rPr>
        <w:instrText xml:space="preserve"> PAGEREF _Toc442693170 \h </w:instrText>
      </w:r>
      <w:r>
        <w:rPr>
          <w:noProof/>
        </w:rPr>
      </w:r>
      <w:r>
        <w:rPr>
          <w:noProof/>
        </w:rPr>
        <w:fldChar w:fldCharType="separate"/>
      </w:r>
      <w:r>
        <w:rPr>
          <w:noProof/>
        </w:rPr>
        <w:t>8</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Advanced access controls</w:t>
      </w:r>
      <w:r>
        <w:rPr>
          <w:noProof/>
        </w:rPr>
        <w:tab/>
      </w:r>
      <w:r>
        <w:rPr>
          <w:noProof/>
        </w:rPr>
        <w:fldChar w:fldCharType="begin"/>
      </w:r>
      <w:r>
        <w:rPr>
          <w:noProof/>
        </w:rPr>
        <w:instrText xml:space="preserve"> PAGEREF _Toc442693171 \h </w:instrText>
      </w:r>
      <w:r>
        <w:rPr>
          <w:noProof/>
        </w:rPr>
      </w:r>
      <w:r>
        <w:rPr>
          <w:noProof/>
        </w:rPr>
        <w:fldChar w:fldCharType="separate"/>
      </w:r>
      <w:r>
        <w:rPr>
          <w:noProof/>
        </w:rPr>
        <w:t>8</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Advanced access controls</w:t>
      </w:r>
      <w:r>
        <w:rPr>
          <w:noProof/>
        </w:rPr>
        <w:tab/>
      </w:r>
      <w:r>
        <w:rPr>
          <w:noProof/>
        </w:rPr>
        <w:fldChar w:fldCharType="begin"/>
      </w:r>
      <w:r>
        <w:rPr>
          <w:noProof/>
        </w:rPr>
        <w:instrText xml:space="preserve"> PAGEREF _Toc442693172 \h </w:instrText>
      </w:r>
      <w:r>
        <w:rPr>
          <w:noProof/>
        </w:rPr>
      </w:r>
      <w:r>
        <w:rPr>
          <w:noProof/>
        </w:rPr>
        <w:fldChar w:fldCharType="separate"/>
      </w:r>
      <w:r>
        <w:rPr>
          <w:noProof/>
        </w:rPr>
        <w:t>8</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Access control mechanisms and serious threats</w:t>
      </w:r>
      <w:r>
        <w:rPr>
          <w:noProof/>
        </w:rPr>
        <w:tab/>
      </w:r>
      <w:r>
        <w:rPr>
          <w:noProof/>
        </w:rPr>
        <w:fldChar w:fldCharType="begin"/>
      </w:r>
      <w:r>
        <w:rPr>
          <w:noProof/>
        </w:rPr>
        <w:instrText xml:space="preserve"> PAGEREF _Toc442693173 \h </w:instrText>
      </w:r>
      <w:r>
        <w:rPr>
          <w:noProof/>
        </w:rPr>
      </w:r>
      <w:r>
        <w:rPr>
          <w:noProof/>
        </w:rPr>
        <w:fldChar w:fldCharType="separate"/>
      </w:r>
      <w:r>
        <w:rPr>
          <w:noProof/>
        </w:rPr>
        <w:t>11</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Serious threat to an individual’s life, health or safety</w:t>
      </w:r>
      <w:r>
        <w:rPr>
          <w:noProof/>
        </w:rPr>
        <w:tab/>
      </w:r>
      <w:r>
        <w:rPr>
          <w:noProof/>
        </w:rPr>
        <w:fldChar w:fldCharType="begin"/>
      </w:r>
      <w:r>
        <w:rPr>
          <w:noProof/>
        </w:rPr>
        <w:instrText xml:space="preserve"> PAGEREF _Toc442693174 \h </w:instrText>
      </w:r>
      <w:r>
        <w:rPr>
          <w:noProof/>
        </w:rPr>
      </w:r>
      <w:r>
        <w:rPr>
          <w:noProof/>
        </w:rPr>
        <w:fldChar w:fldCharType="separate"/>
      </w:r>
      <w:r>
        <w:rPr>
          <w:noProof/>
        </w:rPr>
        <w:t>11</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Serious threat to public health or public safety</w:t>
      </w:r>
      <w:r>
        <w:rPr>
          <w:noProof/>
        </w:rPr>
        <w:tab/>
      </w:r>
      <w:r>
        <w:rPr>
          <w:noProof/>
        </w:rPr>
        <w:fldChar w:fldCharType="begin"/>
      </w:r>
      <w:r>
        <w:rPr>
          <w:noProof/>
        </w:rPr>
        <w:instrText xml:space="preserve"> PAGEREF _Toc442693175 \h </w:instrText>
      </w:r>
      <w:r>
        <w:rPr>
          <w:noProof/>
        </w:rPr>
      </w:r>
      <w:r>
        <w:rPr>
          <w:noProof/>
        </w:rPr>
        <w:fldChar w:fldCharType="separate"/>
      </w:r>
      <w:r>
        <w:rPr>
          <w:noProof/>
        </w:rPr>
        <w:t>11</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4</w:t>
      </w:r>
      <w:r>
        <w:rPr>
          <w:rFonts w:asciiTheme="minorHAnsi" w:eastAsiaTheme="minorEastAsia" w:hAnsiTheme="minorHAnsi" w:cstheme="minorBidi"/>
          <w:noProof/>
          <w:sz w:val="22"/>
          <w:szCs w:val="22"/>
          <w:lang w:eastAsia="en-AU"/>
        </w:rPr>
        <w:tab/>
      </w:r>
      <w:r>
        <w:rPr>
          <w:noProof/>
        </w:rPr>
        <w:t>Access flags</w:t>
      </w:r>
      <w:r>
        <w:rPr>
          <w:noProof/>
        </w:rPr>
        <w:tab/>
      </w:r>
      <w:r>
        <w:rPr>
          <w:noProof/>
        </w:rPr>
        <w:fldChar w:fldCharType="begin"/>
      </w:r>
      <w:r>
        <w:rPr>
          <w:noProof/>
        </w:rPr>
        <w:instrText xml:space="preserve"> PAGEREF _Toc442693176 \h </w:instrText>
      </w:r>
      <w:r>
        <w:rPr>
          <w:noProof/>
        </w:rPr>
      </w:r>
      <w:r>
        <w:rPr>
          <w:noProof/>
        </w:rPr>
        <w:fldChar w:fldCharType="separate"/>
      </w:r>
      <w:r>
        <w:rPr>
          <w:noProof/>
        </w:rPr>
        <w:t>12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Access control mechanisms must include use of access flags</w:t>
      </w:r>
      <w:r>
        <w:rPr>
          <w:noProof/>
        </w:rPr>
        <w:tab/>
      </w:r>
      <w:r>
        <w:rPr>
          <w:noProof/>
        </w:rPr>
        <w:fldChar w:fldCharType="begin"/>
      </w:r>
      <w:r>
        <w:rPr>
          <w:noProof/>
        </w:rPr>
        <w:instrText xml:space="preserve"> PAGEREF _Toc442693177 \h </w:instrText>
      </w:r>
      <w:r>
        <w:rPr>
          <w:noProof/>
        </w:rPr>
      </w:r>
      <w:r>
        <w:rPr>
          <w:noProof/>
        </w:rPr>
        <w:fldChar w:fldCharType="separate"/>
      </w:r>
      <w:r>
        <w:rPr>
          <w:noProof/>
        </w:rPr>
        <w:t>12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Principles for assigning access flags</w:t>
      </w:r>
      <w:r>
        <w:rPr>
          <w:noProof/>
        </w:rPr>
        <w:tab/>
      </w:r>
      <w:r>
        <w:rPr>
          <w:noProof/>
        </w:rPr>
        <w:fldChar w:fldCharType="begin"/>
      </w:r>
      <w:r>
        <w:rPr>
          <w:noProof/>
        </w:rPr>
        <w:instrText xml:space="preserve"> PAGEREF _Toc442693178 \h </w:instrText>
      </w:r>
      <w:r>
        <w:rPr>
          <w:noProof/>
        </w:rPr>
      </w:r>
      <w:r>
        <w:rPr>
          <w:noProof/>
        </w:rPr>
        <w:fldChar w:fldCharType="separate"/>
      </w:r>
      <w:r>
        <w:rPr>
          <w:noProof/>
        </w:rPr>
        <w:t>13</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5</w:t>
      </w:r>
      <w:r>
        <w:rPr>
          <w:rFonts w:asciiTheme="minorHAnsi" w:eastAsiaTheme="minorEastAsia" w:hAnsiTheme="minorHAnsi" w:cstheme="minorBidi"/>
          <w:noProof/>
          <w:sz w:val="22"/>
          <w:szCs w:val="22"/>
          <w:lang w:eastAsia="en-AU"/>
        </w:rPr>
        <w:tab/>
      </w:r>
      <w:r>
        <w:rPr>
          <w:noProof/>
        </w:rPr>
        <w:t>Access control mechanisms relating to suspension or cancellation of access to a healthcare recipient’s My Health Record</w:t>
      </w:r>
      <w:r>
        <w:rPr>
          <w:noProof/>
        </w:rPr>
        <w:tab/>
      </w:r>
      <w:r>
        <w:rPr>
          <w:noProof/>
        </w:rPr>
        <w:fldChar w:fldCharType="begin"/>
      </w:r>
      <w:r>
        <w:rPr>
          <w:noProof/>
        </w:rPr>
        <w:instrText xml:space="preserve"> PAGEREF _Toc442693179 \h </w:instrText>
      </w:r>
      <w:r>
        <w:rPr>
          <w:noProof/>
        </w:rPr>
      </w:r>
      <w:r>
        <w:rPr>
          <w:noProof/>
        </w:rPr>
        <w:fldChar w:fldCharType="separate"/>
      </w:r>
      <w:r>
        <w:rPr>
          <w:noProof/>
        </w:rPr>
        <w:t>13</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Automatic cancellation when a healthcare recipient takes control</w:t>
      </w:r>
      <w:r>
        <w:rPr>
          <w:noProof/>
        </w:rPr>
        <w:tab/>
      </w:r>
      <w:r>
        <w:rPr>
          <w:noProof/>
        </w:rPr>
        <w:fldChar w:fldCharType="begin"/>
      </w:r>
      <w:r>
        <w:rPr>
          <w:noProof/>
        </w:rPr>
        <w:instrText xml:space="preserve"> PAGEREF _Toc442693180 \h </w:instrText>
      </w:r>
      <w:r>
        <w:rPr>
          <w:noProof/>
        </w:rPr>
      </w:r>
      <w:r>
        <w:rPr>
          <w:noProof/>
        </w:rPr>
        <w:fldChar w:fldCharType="separate"/>
      </w:r>
      <w:r>
        <w:rPr>
          <w:noProof/>
        </w:rPr>
        <w:t>13</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Suspension on death of healthcare recipient</w:t>
      </w:r>
      <w:r>
        <w:rPr>
          <w:noProof/>
        </w:rPr>
        <w:tab/>
      </w:r>
      <w:r>
        <w:rPr>
          <w:noProof/>
        </w:rPr>
        <w:fldChar w:fldCharType="begin"/>
      </w:r>
      <w:r>
        <w:rPr>
          <w:noProof/>
        </w:rPr>
        <w:instrText xml:space="preserve"> PAGEREF _Toc442693181 \h </w:instrText>
      </w:r>
      <w:r>
        <w:rPr>
          <w:noProof/>
        </w:rPr>
      </w:r>
      <w:r>
        <w:rPr>
          <w:noProof/>
        </w:rPr>
        <w:fldChar w:fldCharType="separate"/>
      </w:r>
      <w:r>
        <w:rPr>
          <w:noProof/>
        </w:rPr>
        <w:t>14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Suspension and cancellation where representation ceases</w:t>
      </w:r>
      <w:r>
        <w:rPr>
          <w:noProof/>
        </w:rPr>
        <w:tab/>
      </w:r>
      <w:r>
        <w:rPr>
          <w:noProof/>
        </w:rPr>
        <w:fldChar w:fldCharType="begin"/>
      </w:r>
      <w:r>
        <w:rPr>
          <w:noProof/>
        </w:rPr>
        <w:instrText xml:space="preserve"> PAGEREF _Toc442693182 \h </w:instrText>
      </w:r>
      <w:r>
        <w:rPr>
          <w:noProof/>
        </w:rPr>
      </w:r>
      <w:r>
        <w:rPr>
          <w:noProof/>
        </w:rPr>
        <w:fldChar w:fldCharType="separate"/>
      </w:r>
      <w:r>
        <w:rPr>
          <w:noProof/>
        </w:rPr>
        <w:t>14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Suspension while investigating eligibility</w:t>
      </w:r>
      <w:r>
        <w:rPr>
          <w:noProof/>
        </w:rPr>
        <w:tab/>
      </w:r>
      <w:r>
        <w:rPr>
          <w:noProof/>
        </w:rPr>
        <w:fldChar w:fldCharType="begin"/>
      </w:r>
      <w:r>
        <w:rPr>
          <w:noProof/>
        </w:rPr>
        <w:instrText xml:space="preserve"> PAGEREF _Toc442693183 \h </w:instrText>
      </w:r>
      <w:r>
        <w:rPr>
          <w:noProof/>
        </w:rPr>
      </w:r>
      <w:r>
        <w:rPr>
          <w:noProof/>
        </w:rPr>
        <w:fldChar w:fldCharType="separate"/>
      </w:r>
      <w:r>
        <w:rPr>
          <w:noProof/>
        </w:rPr>
        <w:t>15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Temporary suspension in the case of a serious risk to a healthcare recipient</w:t>
      </w:r>
      <w:r>
        <w:rPr>
          <w:noProof/>
        </w:rPr>
        <w:tab/>
      </w:r>
      <w:r>
        <w:rPr>
          <w:noProof/>
        </w:rPr>
        <w:fldChar w:fldCharType="begin"/>
      </w:r>
      <w:r>
        <w:rPr>
          <w:noProof/>
        </w:rPr>
        <w:instrText xml:space="preserve"> PAGEREF _Toc442693184 \h </w:instrText>
      </w:r>
      <w:r>
        <w:rPr>
          <w:noProof/>
        </w:rPr>
      </w:r>
      <w:r>
        <w:rPr>
          <w:noProof/>
        </w:rPr>
        <w:fldChar w:fldCharType="separate"/>
      </w:r>
      <w:r>
        <w:rPr>
          <w:noProof/>
        </w:rPr>
        <w:t>16</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Effect of suspension or cancellation</w:t>
      </w:r>
      <w:r>
        <w:rPr>
          <w:noProof/>
        </w:rPr>
        <w:tab/>
      </w:r>
      <w:r>
        <w:rPr>
          <w:noProof/>
        </w:rPr>
        <w:fldChar w:fldCharType="begin"/>
      </w:r>
      <w:r>
        <w:rPr>
          <w:noProof/>
        </w:rPr>
        <w:instrText xml:space="preserve"> PAGEREF _Toc442693185 \h </w:instrText>
      </w:r>
      <w:r>
        <w:rPr>
          <w:noProof/>
        </w:rPr>
      </w:r>
      <w:r>
        <w:rPr>
          <w:noProof/>
        </w:rPr>
        <w:fldChar w:fldCharType="separate"/>
      </w:r>
      <w:r>
        <w:rPr>
          <w:noProof/>
        </w:rPr>
        <w:t>16</w:t>
      </w:r>
      <w:r>
        <w:rPr>
          <w:noProof/>
        </w:rPr>
        <w:fldChar w:fldCharType="end"/>
      </w:r>
    </w:p>
    <w:p w:rsidR="00104BAF" w:rsidRDefault="00104BAF">
      <w:pPr>
        <w:pStyle w:val="TOC2"/>
        <w:rPr>
          <w:rFonts w:asciiTheme="minorHAnsi" w:eastAsiaTheme="minorEastAsia" w:hAnsiTheme="minorHAnsi" w:cstheme="minorBidi"/>
          <w:b w:val="0"/>
          <w:noProof/>
          <w:sz w:val="22"/>
          <w:szCs w:val="22"/>
          <w:lang w:eastAsia="en-AU"/>
        </w:rPr>
      </w:pPr>
      <w:r>
        <w:rPr>
          <w:noProof/>
        </w:rPr>
        <w:t>Part 3</w:t>
      </w:r>
      <w:r>
        <w:rPr>
          <w:rFonts w:asciiTheme="minorHAnsi" w:eastAsiaTheme="minorEastAsia" w:hAnsiTheme="minorHAnsi" w:cstheme="minorBidi"/>
          <w:b w:val="0"/>
          <w:noProof/>
          <w:sz w:val="22"/>
          <w:szCs w:val="22"/>
          <w:lang w:eastAsia="en-AU"/>
        </w:rPr>
        <w:tab/>
      </w:r>
      <w:r>
        <w:rPr>
          <w:noProof/>
        </w:rPr>
        <w:t>Security, operations, administration and uploading records</w:t>
      </w:r>
      <w:r>
        <w:rPr>
          <w:noProof/>
        </w:rPr>
        <w:tab/>
      </w:r>
      <w:r>
        <w:rPr>
          <w:noProof/>
        </w:rPr>
        <w:fldChar w:fldCharType="begin"/>
      </w:r>
      <w:r>
        <w:rPr>
          <w:noProof/>
        </w:rPr>
        <w:instrText xml:space="preserve"> PAGEREF _Toc442693186 \h </w:instrText>
      </w:r>
      <w:r>
        <w:rPr>
          <w:noProof/>
        </w:rPr>
      </w:r>
      <w:r>
        <w:rPr>
          <w:noProof/>
        </w:rPr>
        <w:fldChar w:fldCharType="separate"/>
      </w:r>
      <w:r>
        <w:rPr>
          <w:noProof/>
        </w:rPr>
        <w:t>18</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Suspension of access in the case of risk to security, integrity or operation of My Health Record system</w:t>
      </w:r>
      <w:r>
        <w:rPr>
          <w:noProof/>
        </w:rPr>
        <w:tab/>
      </w:r>
      <w:r>
        <w:rPr>
          <w:noProof/>
        </w:rPr>
        <w:fldChar w:fldCharType="begin"/>
      </w:r>
      <w:r>
        <w:rPr>
          <w:noProof/>
        </w:rPr>
        <w:instrText xml:space="preserve"> PAGEREF _Toc442693187 \h </w:instrText>
      </w:r>
      <w:r>
        <w:rPr>
          <w:noProof/>
        </w:rPr>
      </w:r>
      <w:r>
        <w:rPr>
          <w:noProof/>
        </w:rPr>
        <w:fldChar w:fldCharType="separate"/>
      </w:r>
      <w:r>
        <w:rPr>
          <w:noProof/>
        </w:rPr>
        <w:t>18</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My Health Record system availability</w:t>
      </w:r>
      <w:r>
        <w:rPr>
          <w:noProof/>
        </w:rPr>
        <w:tab/>
      </w:r>
      <w:r>
        <w:rPr>
          <w:noProof/>
        </w:rPr>
        <w:fldChar w:fldCharType="begin"/>
      </w:r>
      <w:r>
        <w:rPr>
          <w:noProof/>
        </w:rPr>
        <w:instrText xml:space="preserve"> PAGEREF _Toc442693188 \h </w:instrText>
      </w:r>
      <w:r>
        <w:rPr>
          <w:noProof/>
        </w:rPr>
      </w:r>
      <w:r>
        <w:rPr>
          <w:noProof/>
        </w:rPr>
        <w:fldChar w:fldCharType="separate"/>
      </w:r>
      <w:r>
        <w:rPr>
          <w:noProof/>
        </w:rPr>
        <w:t>19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Restriction on uploading records other than shared health summaries</w:t>
      </w:r>
      <w:r>
        <w:rPr>
          <w:noProof/>
        </w:rPr>
        <w:tab/>
      </w:r>
      <w:r>
        <w:rPr>
          <w:noProof/>
        </w:rPr>
        <w:fldChar w:fldCharType="begin"/>
      </w:r>
      <w:r>
        <w:rPr>
          <w:noProof/>
        </w:rPr>
        <w:instrText xml:space="preserve"> PAGEREF _Toc442693189 \h </w:instrText>
      </w:r>
      <w:r>
        <w:rPr>
          <w:noProof/>
        </w:rPr>
      </w:r>
      <w:r>
        <w:rPr>
          <w:noProof/>
        </w:rPr>
        <w:fldChar w:fldCharType="separate"/>
      </w:r>
      <w:r>
        <w:rPr>
          <w:noProof/>
        </w:rPr>
        <w:t>19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Restriction on uploading records prepared by healthcare providers whose registration or membership is suspended, cancelled, etc.</w:t>
      </w:r>
      <w:r>
        <w:rPr>
          <w:noProof/>
        </w:rPr>
        <w:tab/>
      </w:r>
      <w:r>
        <w:rPr>
          <w:noProof/>
        </w:rPr>
        <w:fldChar w:fldCharType="begin"/>
      </w:r>
      <w:r>
        <w:rPr>
          <w:noProof/>
        </w:rPr>
        <w:instrText xml:space="preserve"> PAGEREF _Toc442693190 \h </w:instrText>
      </w:r>
      <w:r>
        <w:rPr>
          <w:noProof/>
        </w:rPr>
      </w:r>
      <w:r>
        <w:rPr>
          <w:noProof/>
        </w:rPr>
        <w:fldChar w:fldCharType="separate"/>
      </w:r>
      <w:r>
        <w:rPr>
          <w:noProof/>
        </w:rPr>
        <w:t>19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Effective removal of records</w:t>
      </w:r>
      <w:r>
        <w:rPr>
          <w:noProof/>
        </w:rPr>
        <w:tab/>
      </w:r>
      <w:r>
        <w:rPr>
          <w:noProof/>
        </w:rPr>
        <w:fldChar w:fldCharType="begin"/>
      </w:r>
      <w:r>
        <w:rPr>
          <w:noProof/>
        </w:rPr>
        <w:instrText xml:space="preserve"> PAGEREF _Toc442693191 \h </w:instrText>
      </w:r>
      <w:r>
        <w:rPr>
          <w:noProof/>
        </w:rPr>
      </w:r>
      <w:r>
        <w:rPr>
          <w:noProof/>
        </w:rPr>
        <w:fldChar w:fldCharType="separate"/>
      </w:r>
      <w:r>
        <w:rPr>
          <w:noProof/>
        </w:rPr>
        <w:t>19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Transfer and disposal of records</w:t>
      </w:r>
      <w:r>
        <w:rPr>
          <w:noProof/>
        </w:rPr>
        <w:tab/>
      </w:r>
      <w:r>
        <w:rPr>
          <w:noProof/>
        </w:rPr>
        <w:fldChar w:fldCharType="begin"/>
      </w:r>
      <w:r>
        <w:rPr>
          <w:noProof/>
        </w:rPr>
        <w:instrText xml:space="preserve"> PAGEREF _Toc442693192 \h </w:instrText>
      </w:r>
      <w:r>
        <w:rPr>
          <w:noProof/>
        </w:rPr>
      </w:r>
      <w:r>
        <w:rPr>
          <w:noProof/>
        </w:rPr>
        <w:fldChar w:fldCharType="separate"/>
      </w:r>
      <w:r>
        <w:rPr>
          <w:noProof/>
        </w:rPr>
        <w:t>20</w:t>
      </w:r>
      <w:r>
        <w:rPr>
          <w:noProof/>
        </w:rPr>
        <w:fldChar w:fldCharType="end"/>
      </w:r>
    </w:p>
    <w:p w:rsidR="00104BAF" w:rsidRDefault="00104BAF">
      <w:pPr>
        <w:pStyle w:val="TOC2"/>
        <w:rPr>
          <w:rFonts w:asciiTheme="minorHAnsi" w:eastAsiaTheme="minorEastAsia" w:hAnsiTheme="minorHAnsi" w:cstheme="minorBidi"/>
          <w:b w:val="0"/>
          <w:noProof/>
          <w:sz w:val="22"/>
          <w:szCs w:val="22"/>
          <w:lang w:eastAsia="en-AU"/>
        </w:rPr>
      </w:pPr>
      <w:r>
        <w:rPr>
          <w:noProof/>
        </w:rPr>
        <w:t>Part 4</w:t>
      </w:r>
      <w:r>
        <w:rPr>
          <w:rFonts w:asciiTheme="minorHAnsi" w:eastAsiaTheme="minorEastAsia" w:hAnsiTheme="minorHAnsi" w:cstheme="minorBidi"/>
          <w:b w:val="0"/>
          <w:noProof/>
          <w:sz w:val="22"/>
          <w:szCs w:val="22"/>
          <w:lang w:eastAsia="en-AU"/>
        </w:rPr>
        <w:tab/>
      </w:r>
      <w:r>
        <w:rPr>
          <w:noProof/>
        </w:rPr>
        <w:t>Identity verification</w:t>
      </w:r>
      <w:r>
        <w:rPr>
          <w:noProof/>
        </w:rPr>
        <w:tab/>
      </w:r>
      <w:r>
        <w:rPr>
          <w:noProof/>
        </w:rPr>
        <w:fldChar w:fldCharType="begin"/>
      </w:r>
      <w:r>
        <w:rPr>
          <w:noProof/>
        </w:rPr>
        <w:instrText xml:space="preserve"> PAGEREF _Toc442693193 \h </w:instrText>
      </w:r>
      <w:r>
        <w:rPr>
          <w:noProof/>
        </w:rPr>
      </w:r>
      <w:r>
        <w:rPr>
          <w:noProof/>
        </w:rPr>
        <w:fldChar w:fldCharType="separate"/>
      </w:r>
      <w:r>
        <w:rPr>
          <w:noProof/>
        </w:rPr>
        <w:t>21</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Requirement for verified healthcare identifier</w:t>
      </w:r>
      <w:r>
        <w:rPr>
          <w:noProof/>
        </w:rPr>
        <w:tab/>
      </w:r>
      <w:r>
        <w:rPr>
          <w:noProof/>
        </w:rPr>
        <w:fldChar w:fldCharType="begin"/>
      </w:r>
      <w:r>
        <w:rPr>
          <w:noProof/>
        </w:rPr>
        <w:instrText xml:space="preserve"> PAGEREF _Toc442693194 \h </w:instrText>
      </w:r>
      <w:r>
        <w:rPr>
          <w:noProof/>
        </w:rPr>
      </w:r>
      <w:r>
        <w:rPr>
          <w:noProof/>
        </w:rPr>
        <w:fldChar w:fldCharType="separate"/>
      </w:r>
      <w:r>
        <w:rPr>
          <w:noProof/>
        </w:rPr>
        <w:t>21</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Identity verification on ceasing to have an authorised representative</w:t>
      </w:r>
      <w:r>
        <w:rPr>
          <w:noProof/>
        </w:rPr>
        <w:tab/>
      </w:r>
      <w:r>
        <w:rPr>
          <w:noProof/>
        </w:rPr>
        <w:fldChar w:fldCharType="begin"/>
      </w:r>
      <w:r>
        <w:rPr>
          <w:noProof/>
        </w:rPr>
        <w:instrText xml:space="preserve"> PAGEREF _Toc442693195 \h </w:instrText>
      </w:r>
      <w:r>
        <w:rPr>
          <w:noProof/>
        </w:rPr>
      </w:r>
      <w:r>
        <w:rPr>
          <w:noProof/>
        </w:rPr>
        <w:fldChar w:fldCharType="separate"/>
      </w:r>
      <w:r>
        <w:rPr>
          <w:noProof/>
        </w:rPr>
        <w:t>21</w:t>
      </w:r>
      <w:r>
        <w:rPr>
          <w:noProof/>
        </w:rPr>
        <w:fldChar w:fldCharType="end"/>
      </w:r>
    </w:p>
    <w:p w:rsidR="00104BAF" w:rsidRDefault="00104BAF">
      <w:pPr>
        <w:pStyle w:val="TOC2"/>
        <w:rPr>
          <w:rFonts w:asciiTheme="minorHAnsi" w:eastAsiaTheme="minorEastAsia" w:hAnsiTheme="minorHAnsi" w:cstheme="minorBidi"/>
          <w:b w:val="0"/>
          <w:noProof/>
          <w:sz w:val="22"/>
          <w:szCs w:val="22"/>
          <w:lang w:eastAsia="en-AU"/>
        </w:rPr>
      </w:pPr>
      <w:r>
        <w:rPr>
          <w:noProof/>
        </w:rPr>
        <w:t>Part 5</w:t>
      </w:r>
      <w:r>
        <w:rPr>
          <w:rFonts w:asciiTheme="minorHAnsi" w:eastAsiaTheme="minorEastAsia" w:hAnsiTheme="minorHAnsi" w:cstheme="minorBidi"/>
          <w:b w:val="0"/>
          <w:noProof/>
          <w:sz w:val="22"/>
          <w:szCs w:val="22"/>
          <w:lang w:eastAsia="en-AU"/>
        </w:rPr>
        <w:tab/>
      </w:r>
      <w:r>
        <w:rPr>
          <w:noProof/>
        </w:rPr>
        <w:t>Participation requirements for healthcare provider organisations and contracted service providers</w:t>
      </w:r>
      <w:r>
        <w:rPr>
          <w:noProof/>
        </w:rPr>
        <w:tab/>
      </w:r>
      <w:r>
        <w:rPr>
          <w:noProof/>
        </w:rPr>
        <w:fldChar w:fldCharType="begin"/>
      </w:r>
      <w:r>
        <w:rPr>
          <w:noProof/>
        </w:rPr>
        <w:instrText xml:space="preserve"> PAGEREF _Toc442693196 \h </w:instrText>
      </w:r>
      <w:r>
        <w:rPr>
          <w:noProof/>
        </w:rPr>
      </w:r>
      <w:r>
        <w:rPr>
          <w:noProof/>
        </w:rPr>
        <w:fldChar w:fldCharType="separate"/>
      </w:r>
      <w:r>
        <w:rPr>
          <w:noProof/>
        </w:rPr>
        <w:t>22</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General requirements of healthcare provider organisations</w:t>
      </w:r>
      <w:r>
        <w:rPr>
          <w:noProof/>
        </w:rPr>
        <w:tab/>
      </w:r>
      <w:r>
        <w:rPr>
          <w:noProof/>
        </w:rPr>
        <w:fldChar w:fldCharType="begin"/>
      </w:r>
      <w:r>
        <w:rPr>
          <w:noProof/>
        </w:rPr>
        <w:instrText xml:space="preserve"> PAGEREF _Toc442693197 \h </w:instrText>
      </w:r>
      <w:r>
        <w:rPr>
          <w:noProof/>
        </w:rPr>
      </w:r>
      <w:r>
        <w:rPr>
          <w:noProof/>
        </w:rPr>
        <w:fldChar w:fldCharType="separate"/>
      </w:r>
      <w:r>
        <w:rPr>
          <w:noProof/>
        </w:rPr>
        <w:t>22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Registration Requirements</w:t>
      </w:r>
      <w:r>
        <w:rPr>
          <w:noProof/>
        </w:rPr>
        <w:tab/>
      </w:r>
      <w:r>
        <w:rPr>
          <w:noProof/>
        </w:rPr>
        <w:fldChar w:fldCharType="begin"/>
      </w:r>
      <w:r>
        <w:rPr>
          <w:noProof/>
        </w:rPr>
        <w:instrText xml:space="preserve"> PAGEREF _Toc442693198 \h </w:instrText>
      </w:r>
      <w:r>
        <w:rPr>
          <w:noProof/>
        </w:rPr>
      </w:r>
      <w:r>
        <w:rPr>
          <w:noProof/>
        </w:rPr>
        <w:fldChar w:fldCharType="separate"/>
      </w:r>
      <w:r>
        <w:rPr>
          <w:noProof/>
        </w:rPr>
        <w:t>22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Authority to act on behalf of healthcare provider organisation</w:t>
      </w:r>
      <w:r>
        <w:rPr>
          <w:noProof/>
        </w:rPr>
        <w:tab/>
      </w:r>
      <w:r>
        <w:rPr>
          <w:noProof/>
        </w:rPr>
        <w:fldChar w:fldCharType="begin"/>
      </w:r>
      <w:r>
        <w:rPr>
          <w:noProof/>
        </w:rPr>
        <w:instrText xml:space="preserve"> PAGEREF _Toc442693199 \h </w:instrText>
      </w:r>
      <w:r>
        <w:rPr>
          <w:noProof/>
        </w:rPr>
      </w:r>
      <w:r>
        <w:rPr>
          <w:noProof/>
        </w:rPr>
        <w:fldChar w:fldCharType="separate"/>
      </w:r>
      <w:r>
        <w:rPr>
          <w:noProof/>
        </w:rPr>
        <w:t>22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lastRenderedPageBreak/>
        <w:t>27.</w:t>
      </w:r>
      <w:r>
        <w:rPr>
          <w:rFonts w:asciiTheme="minorHAnsi" w:eastAsiaTheme="minorEastAsia" w:hAnsiTheme="minorHAnsi" w:cstheme="minorBidi"/>
          <w:noProof/>
          <w:sz w:val="22"/>
          <w:szCs w:val="22"/>
          <w:lang w:eastAsia="en-AU"/>
        </w:rPr>
        <w:tab/>
      </w:r>
      <w:r>
        <w:rPr>
          <w:noProof/>
        </w:rPr>
        <w:t>Requirements to participate</w:t>
      </w:r>
      <w:r>
        <w:rPr>
          <w:noProof/>
        </w:rPr>
        <w:tab/>
      </w:r>
      <w:r>
        <w:rPr>
          <w:noProof/>
        </w:rPr>
        <w:fldChar w:fldCharType="begin"/>
      </w:r>
      <w:r>
        <w:rPr>
          <w:noProof/>
        </w:rPr>
        <w:instrText xml:space="preserve"> PAGEREF _Toc442693200 \h </w:instrText>
      </w:r>
      <w:r>
        <w:rPr>
          <w:noProof/>
        </w:rPr>
      </w:r>
      <w:r>
        <w:rPr>
          <w:noProof/>
        </w:rPr>
        <w:fldChar w:fldCharType="separate"/>
      </w:r>
      <w:r>
        <w:rPr>
          <w:noProof/>
        </w:rPr>
        <w:t>22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Registration of network organisations</w:t>
      </w:r>
      <w:r>
        <w:rPr>
          <w:noProof/>
        </w:rPr>
        <w:tab/>
      </w:r>
      <w:r>
        <w:rPr>
          <w:noProof/>
        </w:rPr>
        <w:fldChar w:fldCharType="begin"/>
      </w:r>
      <w:r>
        <w:rPr>
          <w:noProof/>
        </w:rPr>
        <w:instrText xml:space="preserve"> PAGEREF _Toc442693201 \h </w:instrText>
      </w:r>
      <w:r>
        <w:rPr>
          <w:noProof/>
        </w:rPr>
      </w:r>
      <w:r>
        <w:rPr>
          <w:noProof/>
        </w:rPr>
        <w:fldChar w:fldCharType="separate"/>
      </w:r>
      <w:r>
        <w:rPr>
          <w:noProof/>
        </w:rPr>
        <w:t>23</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Exercising due care and skill when uploading or downloading records</w:t>
      </w:r>
      <w:r>
        <w:rPr>
          <w:noProof/>
        </w:rPr>
        <w:tab/>
      </w:r>
      <w:r>
        <w:rPr>
          <w:noProof/>
        </w:rPr>
        <w:fldChar w:fldCharType="begin"/>
      </w:r>
      <w:r>
        <w:rPr>
          <w:noProof/>
        </w:rPr>
        <w:instrText xml:space="preserve"> PAGEREF _Toc442693202 \h </w:instrText>
      </w:r>
      <w:r>
        <w:rPr>
          <w:noProof/>
        </w:rPr>
      </w:r>
      <w:r>
        <w:rPr>
          <w:noProof/>
        </w:rPr>
        <w:fldChar w:fldCharType="separate"/>
      </w:r>
      <w:r>
        <w:rPr>
          <w:noProof/>
        </w:rPr>
        <w:t>23</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Requirement to notify the System Operator of certain things</w:t>
      </w:r>
      <w:r>
        <w:rPr>
          <w:noProof/>
        </w:rPr>
        <w:tab/>
      </w:r>
      <w:r>
        <w:rPr>
          <w:noProof/>
        </w:rPr>
        <w:fldChar w:fldCharType="begin"/>
      </w:r>
      <w:r>
        <w:rPr>
          <w:noProof/>
        </w:rPr>
        <w:instrText xml:space="preserve"> PAGEREF _Toc442693203 \h </w:instrText>
      </w:r>
      <w:r>
        <w:rPr>
          <w:noProof/>
        </w:rPr>
      </w:r>
      <w:r>
        <w:rPr>
          <w:noProof/>
        </w:rPr>
        <w:fldChar w:fldCharType="separate"/>
      </w:r>
      <w:r>
        <w:rPr>
          <w:noProof/>
        </w:rPr>
        <w:t>23</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Requirement to maintain interoperability</w:t>
      </w:r>
      <w:r>
        <w:rPr>
          <w:noProof/>
        </w:rPr>
        <w:tab/>
      </w:r>
      <w:r>
        <w:rPr>
          <w:noProof/>
        </w:rPr>
        <w:fldChar w:fldCharType="begin"/>
      </w:r>
      <w:r>
        <w:rPr>
          <w:noProof/>
        </w:rPr>
        <w:instrText xml:space="preserve"> PAGEREF _Toc442693204 \h </w:instrText>
      </w:r>
      <w:r>
        <w:rPr>
          <w:noProof/>
        </w:rPr>
      </w:r>
      <w:r>
        <w:rPr>
          <w:noProof/>
        </w:rPr>
        <w:fldChar w:fldCharType="separate"/>
      </w:r>
      <w:r>
        <w:rPr>
          <w:noProof/>
        </w:rPr>
        <w:t>24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Requirement to provide assistance</w:t>
      </w:r>
      <w:r>
        <w:rPr>
          <w:noProof/>
        </w:rPr>
        <w:tab/>
      </w:r>
      <w:r>
        <w:rPr>
          <w:noProof/>
        </w:rPr>
        <w:fldChar w:fldCharType="begin"/>
      </w:r>
      <w:r>
        <w:rPr>
          <w:noProof/>
        </w:rPr>
        <w:instrText xml:space="preserve"> PAGEREF _Toc442693205 \h </w:instrText>
      </w:r>
      <w:r>
        <w:rPr>
          <w:noProof/>
        </w:rPr>
      </w:r>
      <w:r>
        <w:rPr>
          <w:noProof/>
        </w:rPr>
        <w:fldChar w:fldCharType="separate"/>
      </w:r>
      <w:r>
        <w:rPr>
          <w:noProof/>
        </w:rPr>
        <w:t>24</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General requirements of contracted service providers</w:t>
      </w:r>
      <w:r>
        <w:rPr>
          <w:noProof/>
        </w:rPr>
        <w:tab/>
      </w:r>
      <w:r>
        <w:rPr>
          <w:noProof/>
        </w:rPr>
        <w:fldChar w:fldCharType="begin"/>
      </w:r>
      <w:r>
        <w:rPr>
          <w:noProof/>
        </w:rPr>
        <w:instrText xml:space="preserve"> PAGEREF _Toc442693206 \h </w:instrText>
      </w:r>
      <w:r>
        <w:rPr>
          <w:noProof/>
        </w:rPr>
      </w:r>
      <w:r>
        <w:rPr>
          <w:noProof/>
        </w:rPr>
        <w:fldChar w:fldCharType="separate"/>
      </w:r>
      <w:r>
        <w:rPr>
          <w:noProof/>
        </w:rPr>
        <w:t>24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Requirements for registration</w:t>
      </w:r>
      <w:r>
        <w:rPr>
          <w:noProof/>
        </w:rPr>
        <w:tab/>
      </w:r>
      <w:r>
        <w:rPr>
          <w:noProof/>
        </w:rPr>
        <w:fldChar w:fldCharType="begin"/>
      </w:r>
      <w:r>
        <w:rPr>
          <w:noProof/>
        </w:rPr>
        <w:instrText xml:space="preserve"> PAGEREF _Toc442693207 \h </w:instrText>
      </w:r>
      <w:r>
        <w:rPr>
          <w:noProof/>
        </w:rPr>
      </w:r>
      <w:r>
        <w:rPr>
          <w:noProof/>
        </w:rPr>
        <w:fldChar w:fldCharType="separate"/>
      </w:r>
      <w:r>
        <w:rPr>
          <w:noProof/>
        </w:rPr>
        <w:t>24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Link to a healthcare provider organisation</w:t>
      </w:r>
      <w:r>
        <w:rPr>
          <w:noProof/>
        </w:rPr>
        <w:tab/>
      </w:r>
      <w:r>
        <w:rPr>
          <w:noProof/>
        </w:rPr>
        <w:fldChar w:fldCharType="begin"/>
      </w:r>
      <w:r>
        <w:rPr>
          <w:noProof/>
        </w:rPr>
        <w:instrText xml:space="preserve"> PAGEREF _Toc442693208 \h </w:instrText>
      </w:r>
      <w:r>
        <w:rPr>
          <w:noProof/>
        </w:rPr>
      </w:r>
      <w:r>
        <w:rPr>
          <w:noProof/>
        </w:rPr>
        <w:fldChar w:fldCharType="separate"/>
      </w:r>
      <w:r>
        <w:rPr>
          <w:noProof/>
        </w:rPr>
        <w:t>24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Registration with service operator</w:t>
      </w:r>
      <w:r>
        <w:rPr>
          <w:noProof/>
        </w:rPr>
        <w:tab/>
      </w:r>
      <w:r>
        <w:rPr>
          <w:noProof/>
        </w:rPr>
        <w:fldChar w:fldCharType="begin"/>
      </w:r>
      <w:r>
        <w:rPr>
          <w:noProof/>
        </w:rPr>
        <w:instrText xml:space="preserve"> PAGEREF _Toc442693209 \h </w:instrText>
      </w:r>
      <w:r>
        <w:rPr>
          <w:noProof/>
        </w:rPr>
      </w:r>
      <w:r>
        <w:rPr>
          <w:noProof/>
        </w:rPr>
        <w:fldChar w:fldCharType="separate"/>
      </w:r>
      <w:r>
        <w:rPr>
          <w:noProof/>
        </w:rPr>
        <w:t>25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Appointment of contracted service provider officer</w:t>
      </w:r>
      <w:r>
        <w:rPr>
          <w:noProof/>
        </w:rPr>
        <w:tab/>
      </w:r>
      <w:r>
        <w:rPr>
          <w:noProof/>
        </w:rPr>
        <w:fldChar w:fldCharType="begin"/>
      </w:r>
      <w:r>
        <w:rPr>
          <w:noProof/>
        </w:rPr>
        <w:instrText xml:space="preserve"> PAGEREF _Toc442693210 \h </w:instrText>
      </w:r>
      <w:r>
        <w:rPr>
          <w:noProof/>
        </w:rPr>
      </w:r>
      <w:r>
        <w:rPr>
          <w:noProof/>
        </w:rPr>
        <w:fldChar w:fldCharType="separate"/>
      </w:r>
      <w:r>
        <w:rPr>
          <w:noProof/>
        </w:rPr>
        <w:t>25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Access to the My Health Record System</w:t>
      </w:r>
      <w:r>
        <w:rPr>
          <w:noProof/>
        </w:rPr>
        <w:tab/>
      </w:r>
      <w:r>
        <w:rPr>
          <w:noProof/>
        </w:rPr>
        <w:fldChar w:fldCharType="begin"/>
      </w:r>
      <w:r>
        <w:rPr>
          <w:noProof/>
        </w:rPr>
        <w:instrText xml:space="preserve"> PAGEREF _Toc442693211 \h </w:instrText>
      </w:r>
      <w:r>
        <w:rPr>
          <w:noProof/>
        </w:rPr>
      </w:r>
      <w:r>
        <w:rPr>
          <w:noProof/>
        </w:rPr>
        <w:fldChar w:fldCharType="separate"/>
      </w:r>
      <w:r>
        <w:rPr>
          <w:noProof/>
        </w:rPr>
        <w:t>25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Requirement to notify the System Operator of certain things</w:t>
      </w:r>
      <w:r>
        <w:rPr>
          <w:noProof/>
        </w:rPr>
        <w:tab/>
      </w:r>
      <w:r>
        <w:rPr>
          <w:noProof/>
        </w:rPr>
        <w:fldChar w:fldCharType="begin"/>
      </w:r>
      <w:r>
        <w:rPr>
          <w:noProof/>
        </w:rPr>
        <w:instrText xml:space="preserve"> PAGEREF _Toc442693212 \h </w:instrText>
      </w:r>
      <w:r>
        <w:rPr>
          <w:noProof/>
        </w:rPr>
      </w:r>
      <w:r>
        <w:rPr>
          <w:noProof/>
        </w:rPr>
        <w:fldChar w:fldCharType="separate"/>
      </w:r>
      <w:r>
        <w:rPr>
          <w:noProof/>
        </w:rPr>
        <w:t>26</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Requirement to maintain interoperability</w:t>
      </w:r>
      <w:r>
        <w:rPr>
          <w:noProof/>
        </w:rPr>
        <w:tab/>
      </w:r>
      <w:r>
        <w:rPr>
          <w:noProof/>
        </w:rPr>
        <w:fldChar w:fldCharType="begin"/>
      </w:r>
      <w:r>
        <w:rPr>
          <w:noProof/>
        </w:rPr>
        <w:instrText xml:space="preserve"> PAGEREF _Toc442693213 \h </w:instrText>
      </w:r>
      <w:r>
        <w:rPr>
          <w:noProof/>
        </w:rPr>
      </w:r>
      <w:r>
        <w:rPr>
          <w:noProof/>
        </w:rPr>
        <w:fldChar w:fldCharType="separate"/>
      </w:r>
      <w:r>
        <w:rPr>
          <w:noProof/>
        </w:rPr>
        <w:t>26</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Requirement to provide assistance</w:t>
      </w:r>
      <w:r>
        <w:rPr>
          <w:noProof/>
        </w:rPr>
        <w:tab/>
      </w:r>
      <w:r>
        <w:rPr>
          <w:noProof/>
        </w:rPr>
        <w:fldChar w:fldCharType="begin"/>
      </w:r>
      <w:r>
        <w:rPr>
          <w:noProof/>
        </w:rPr>
        <w:instrText xml:space="preserve"> PAGEREF _Toc442693214 \h </w:instrText>
      </w:r>
      <w:r>
        <w:rPr>
          <w:noProof/>
        </w:rPr>
      </w:r>
      <w:r>
        <w:rPr>
          <w:noProof/>
        </w:rPr>
        <w:fldChar w:fldCharType="separate"/>
      </w:r>
      <w:r>
        <w:rPr>
          <w:noProof/>
        </w:rPr>
        <w:t>26</w:t>
      </w:r>
      <w:r>
        <w:rPr>
          <w:noProof/>
        </w:rPr>
        <w:fldChar w:fldCharType="end"/>
      </w:r>
    </w:p>
    <w:p w:rsidR="00104BAF" w:rsidRDefault="00104BAF">
      <w:pPr>
        <w:pStyle w:val="TOC1"/>
        <w:tabs>
          <w:tab w:val="left" w:pos="1994"/>
        </w:tabs>
        <w:rPr>
          <w:rFonts w:asciiTheme="minorHAnsi" w:eastAsiaTheme="minorEastAsia" w:hAnsiTheme="minorHAnsi" w:cstheme="minorBidi"/>
          <w:noProof/>
          <w:sz w:val="22"/>
          <w:szCs w:val="22"/>
          <w:lang w:eastAsia="en-AU"/>
        </w:rPr>
      </w:pPr>
      <w:r>
        <w:rPr>
          <w:noProof/>
        </w:rPr>
        <w:t xml:space="preserve">Division 3 </w:t>
      </w:r>
      <w:r>
        <w:rPr>
          <w:rFonts w:asciiTheme="minorHAnsi" w:eastAsiaTheme="minorEastAsia" w:hAnsiTheme="minorHAnsi" w:cstheme="minorBidi"/>
          <w:noProof/>
          <w:sz w:val="22"/>
          <w:szCs w:val="22"/>
          <w:lang w:eastAsia="en-AU"/>
        </w:rPr>
        <w:tab/>
      </w:r>
      <w:r>
        <w:rPr>
          <w:noProof/>
        </w:rPr>
        <w:t>Security requirements for healthcare provider organisations</w:t>
      </w:r>
      <w:r>
        <w:rPr>
          <w:noProof/>
        </w:rPr>
        <w:tab/>
      </w:r>
      <w:r>
        <w:rPr>
          <w:noProof/>
        </w:rPr>
        <w:fldChar w:fldCharType="begin"/>
      </w:r>
      <w:r>
        <w:rPr>
          <w:noProof/>
        </w:rPr>
        <w:instrText xml:space="preserve"> PAGEREF _Toc442693215 \h </w:instrText>
      </w:r>
      <w:r>
        <w:rPr>
          <w:noProof/>
        </w:rPr>
      </w:r>
      <w:r>
        <w:rPr>
          <w:noProof/>
        </w:rPr>
        <w:fldChar w:fldCharType="separate"/>
      </w:r>
      <w:r>
        <w:rPr>
          <w:noProof/>
        </w:rPr>
        <w:t>27</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Requirements for registration</w:t>
      </w:r>
      <w:r>
        <w:rPr>
          <w:noProof/>
        </w:rPr>
        <w:tab/>
      </w:r>
      <w:r>
        <w:rPr>
          <w:noProof/>
        </w:rPr>
        <w:fldChar w:fldCharType="begin"/>
      </w:r>
      <w:r>
        <w:rPr>
          <w:noProof/>
        </w:rPr>
        <w:instrText xml:space="preserve"> PAGEREF _Toc442693216 \h </w:instrText>
      </w:r>
      <w:r>
        <w:rPr>
          <w:noProof/>
        </w:rPr>
      </w:r>
      <w:r>
        <w:rPr>
          <w:noProof/>
        </w:rPr>
        <w:fldChar w:fldCharType="separate"/>
      </w:r>
      <w:r>
        <w:rPr>
          <w:noProof/>
        </w:rPr>
        <w:t>27</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Healthcare provider organisation policies</w:t>
      </w:r>
      <w:r>
        <w:rPr>
          <w:noProof/>
        </w:rPr>
        <w:tab/>
      </w:r>
      <w:r>
        <w:rPr>
          <w:noProof/>
        </w:rPr>
        <w:fldChar w:fldCharType="begin"/>
      </w:r>
      <w:r>
        <w:rPr>
          <w:noProof/>
        </w:rPr>
        <w:instrText xml:space="preserve"> PAGEREF _Toc442693217 \h </w:instrText>
      </w:r>
      <w:r>
        <w:rPr>
          <w:noProof/>
        </w:rPr>
      </w:r>
      <w:r>
        <w:rPr>
          <w:noProof/>
        </w:rPr>
        <w:fldChar w:fldCharType="separate"/>
      </w:r>
      <w:r>
        <w:rPr>
          <w:noProof/>
        </w:rPr>
        <w:t>27</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Policy to be provided to the System Operator on request</w:t>
      </w:r>
      <w:r>
        <w:rPr>
          <w:noProof/>
        </w:rPr>
        <w:tab/>
      </w:r>
      <w:r>
        <w:rPr>
          <w:noProof/>
        </w:rPr>
        <w:fldChar w:fldCharType="begin"/>
      </w:r>
      <w:r>
        <w:rPr>
          <w:noProof/>
        </w:rPr>
        <w:instrText xml:space="preserve"> PAGEREF _Toc442693218 \h </w:instrText>
      </w:r>
      <w:r>
        <w:rPr>
          <w:noProof/>
        </w:rPr>
      </w:r>
      <w:r>
        <w:rPr>
          <w:noProof/>
        </w:rPr>
        <w:fldChar w:fldCharType="separate"/>
      </w:r>
      <w:r>
        <w:rPr>
          <w:noProof/>
        </w:rPr>
        <w:t>29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User account management within healthcare provider organisations</w:t>
      </w:r>
      <w:r>
        <w:rPr>
          <w:noProof/>
        </w:rPr>
        <w:tab/>
      </w:r>
      <w:r>
        <w:rPr>
          <w:noProof/>
        </w:rPr>
        <w:fldChar w:fldCharType="begin"/>
      </w:r>
      <w:r>
        <w:rPr>
          <w:noProof/>
        </w:rPr>
        <w:instrText xml:space="preserve"> PAGEREF _Toc442693219 \h </w:instrText>
      </w:r>
      <w:r>
        <w:rPr>
          <w:noProof/>
        </w:rPr>
      </w:r>
      <w:r>
        <w:rPr>
          <w:noProof/>
        </w:rPr>
        <w:fldChar w:fldCharType="separate"/>
      </w:r>
      <w:r>
        <w:rPr>
          <w:noProof/>
        </w:rPr>
        <w:t>29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Retention of record codes and document codes</w:t>
      </w:r>
      <w:r>
        <w:rPr>
          <w:noProof/>
        </w:rPr>
        <w:tab/>
      </w:r>
      <w:r>
        <w:rPr>
          <w:noProof/>
        </w:rPr>
        <w:fldChar w:fldCharType="begin"/>
      </w:r>
      <w:r>
        <w:rPr>
          <w:noProof/>
        </w:rPr>
        <w:instrText xml:space="preserve"> PAGEREF _Toc442693220 \h </w:instrText>
      </w:r>
      <w:r>
        <w:rPr>
          <w:noProof/>
        </w:rPr>
      </w:r>
      <w:r>
        <w:rPr>
          <w:noProof/>
        </w:rPr>
        <w:fldChar w:fldCharType="separate"/>
      </w:r>
      <w:r>
        <w:rPr>
          <w:noProof/>
        </w:rPr>
        <w:t>30</w:t>
      </w:r>
      <w:r>
        <w:rPr>
          <w:noProof/>
        </w:rPr>
        <w:fldChar w:fldCharType="end"/>
      </w:r>
    </w:p>
    <w:p w:rsidR="00104BAF" w:rsidRDefault="00104BAF">
      <w:pPr>
        <w:pStyle w:val="TOC1"/>
        <w:tabs>
          <w:tab w:val="left" w:pos="1994"/>
        </w:tabs>
        <w:rPr>
          <w:rFonts w:asciiTheme="minorHAnsi" w:eastAsiaTheme="minorEastAsia" w:hAnsiTheme="minorHAnsi" w:cstheme="minorBidi"/>
          <w:noProof/>
          <w:sz w:val="22"/>
          <w:szCs w:val="22"/>
          <w:lang w:eastAsia="en-AU"/>
        </w:rPr>
      </w:pPr>
      <w:r>
        <w:rPr>
          <w:noProof/>
        </w:rPr>
        <w:t xml:space="preserve">Division 4 </w:t>
      </w:r>
      <w:r>
        <w:rPr>
          <w:rFonts w:asciiTheme="minorHAnsi" w:eastAsiaTheme="minorEastAsia" w:hAnsiTheme="minorHAnsi" w:cstheme="minorBidi"/>
          <w:noProof/>
          <w:sz w:val="22"/>
          <w:szCs w:val="22"/>
          <w:lang w:eastAsia="en-AU"/>
        </w:rPr>
        <w:tab/>
      </w:r>
      <w:r>
        <w:rPr>
          <w:noProof/>
        </w:rPr>
        <w:t>Security requirements for contracted service providers</w:t>
      </w:r>
      <w:r>
        <w:rPr>
          <w:noProof/>
        </w:rPr>
        <w:tab/>
      </w:r>
      <w:r>
        <w:rPr>
          <w:noProof/>
        </w:rPr>
        <w:fldChar w:fldCharType="begin"/>
      </w:r>
      <w:r>
        <w:rPr>
          <w:noProof/>
        </w:rPr>
        <w:instrText xml:space="preserve"> PAGEREF _Toc442693221 \h </w:instrText>
      </w:r>
      <w:r>
        <w:rPr>
          <w:noProof/>
        </w:rPr>
      </w:r>
      <w:r>
        <w:rPr>
          <w:noProof/>
        </w:rPr>
        <w:fldChar w:fldCharType="separate"/>
      </w:r>
      <w:r>
        <w:rPr>
          <w:noProof/>
        </w:rPr>
        <w:t>30</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Requirements for registration</w:t>
      </w:r>
      <w:r>
        <w:rPr>
          <w:noProof/>
        </w:rPr>
        <w:tab/>
      </w:r>
      <w:r>
        <w:rPr>
          <w:noProof/>
        </w:rPr>
        <w:fldChar w:fldCharType="begin"/>
      </w:r>
      <w:r>
        <w:rPr>
          <w:noProof/>
        </w:rPr>
        <w:instrText xml:space="preserve"> PAGEREF _Toc442693222 \h </w:instrText>
      </w:r>
      <w:r>
        <w:rPr>
          <w:noProof/>
        </w:rPr>
      </w:r>
      <w:r>
        <w:rPr>
          <w:noProof/>
        </w:rPr>
        <w:fldChar w:fldCharType="separate"/>
      </w:r>
      <w:r>
        <w:rPr>
          <w:noProof/>
        </w:rPr>
        <w:t>30</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Contracted service provider policies</w:t>
      </w:r>
      <w:r>
        <w:rPr>
          <w:noProof/>
        </w:rPr>
        <w:tab/>
      </w:r>
      <w:r>
        <w:rPr>
          <w:noProof/>
        </w:rPr>
        <w:fldChar w:fldCharType="begin"/>
      </w:r>
      <w:r>
        <w:rPr>
          <w:noProof/>
        </w:rPr>
        <w:instrText xml:space="preserve"> PAGEREF _Toc442693223 \h </w:instrText>
      </w:r>
      <w:r>
        <w:rPr>
          <w:noProof/>
        </w:rPr>
      </w:r>
      <w:r>
        <w:rPr>
          <w:noProof/>
        </w:rPr>
        <w:fldChar w:fldCharType="separate"/>
      </w:r>
      <w:r>
        <w:rPr>
          <w:noProof/>
        </w:rPr>
        <w:t>30</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Policy to be provided to the System Operator on request</w:t>
      </w:r>
      <w:r>
        <w:rPr>
          <w:noProof/>
        </w:rPr>
        <w:tab/>
      </w:r>
      <w:r>
        <w:rPr>
          <w:noProof/>
        </w:rPr>
        <w:fldChar w:fldCharType="begin"/>
      </w:r>
      <w:r>
        <w:rPr>
          <w:noProof/>
        </w:rPr>
        <w:instrText xml:space="preserve"> PAGEREF _Toc442693224 \h </w:instrText>
      </w:r>
      <w:r>
        <w:rPr>
          <w:noProof/>
        </w:rPr>
      </w:r>
      <w:r>
        <w:rPr>
          <w:noProof/>
        </w:rPr>
        <w:fldChar w:fldCharType="separate"/>
      </w:r>
      <w:r>
        <w:rPr>
          <w:noProof/>
        </w:rPr>
        <w:t>32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User account management within contracted service providers</w:t>
      </w:r>
      <w:r>
        <w:rPr>
          <w:noProof/>
        </w:rPr>
        <w:tab/>
      </w:r>
      <w:r>
        <w:rPr>
          <w:noProof/>
        </w:rPr>
        <w:fldChar w:fldCharType="begin"/>
      </w:r>
      <w:r>
        <w:rPr>
          <w:noProof/>
        </w:rPr>
        <w:instrText xml:space="preserve"> PAGEREF _Toc442693225 \h </w:instrText>
      </w:r>
      <w:r>
        <w:rPr>
          <w:noProof/>
        </w:rPr>
      </w:r>
      <w:r>
        <w:rPr>
          <w:noProof/>
        </w:rPr>
        <w:fldChar w:fldCharType="separate"/>
      </w:r>
      <w:r>
        <w:rPr>
          <w:noProof/>
        </w:rPr>
        <w:t>32</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Retention of record codes and document codes</w:t>
      </w:r>
      <w:r>
        <w:rPr>
          <w:noProof/>
        </w:rPr>
        <w:tab/>
      </w:r>
      <w:r>
        <w:rPr>
          <w:noProof/>
        </w:rPr>
        <w:fldChar w:fldCharType="begin"/>
      </w:r>
      <w:r>
        <w:rPr>
          <w:noProof/>
        </w:rPr>
        <w:instrText xml:space="preserve"> PAGEREF _Toc442693226 \h </w:instrText>
      </w:r>
      <w:r>
        <w:rPr>
          <w:noProof/>
        </w:rPr>
      </w:r>
      <w:r>
        <w:rPr>
          <w:noProof/>
        </w:rPr>
        <w:fldChar w:fldCharType="separate"/>
      </w:r>
      <w:r>
        <w:rPr>
          <w:noProof/>
        </w:rPr>
        <w:t>32</w:t>
      </w:r>
      <w:r>
        <w:rPr>
          <w:noProof/>
        </w:rPr>
        <w:fldChar w:fldCharType="end"/>
      </w:r>
    </w:p>
    <w:p w:rsidR="00104BAF" w:rsidRDefault="00104BAF">
      <w:pPr>
        <w:pStyle w:val="TOC2"/>
        <w:rPr>
          <w:rFonts w:asciiTheme="minorHAnsi" w:eastAsiaTheme="minorEastAsia" w:hAnsiTheme="minorHAnsi" w:cstheme="minorBidi"/>
          <w:b w:val="0"/>
          <w:noProof/>
          <w:sz w:val="22"/>
          <w:szCs w:val="22"/>
          <w:lang w:eastAsia="en-AU"/>
        </w:rPr>
      </w:pPr>
      <w:r>
        <w:rPr>
          <w:noProof/>
        </w:rPr>
        <w:t>Part 6</w:t>
      </w:r>
      <w:r>
        <w:rPr>
          <w:rFonts w:asciiTheme="minorHAnsi" w:eastAsiaTheme="minorEastAsia" w:hAnsiTheme="minorHAnsi" w:cstheme="minorBidi"/>
          <w:b w:val="0"/>
          <w:noProof/>
          <w:sz w:val="22"/>
          <w:szCs w:val="22"/>
          <w:lang w:eastAsia="en-AU"/>
        </w:rPr>
        <w:tab/>
      </w:r>
      <w:r>
        <w:rPr>
          <w:noProof/>
        </w:rPr>
        <w:t xml:space="preserve"> Participation requirements for operators</w:t>
      </w:r>
      <w:r>
        <w:rPr>
          <w:noProof/>
        </w:rPr>
        <w:tab/>
      </w:r>
      <w:r>
        <w:rPr>
          <w:noProof/>
        </w:rPr>
        <w:fldChar w:fldCharType="begin"/>
      </w:r>
      <w:r>
        <w:rPr>
          <w:noProof/>
        </w:rPr>
        <w:instrText xml:space="preserve"> PAGEREF _Toc442693227 \h </w:instrText>
      </w:r>
      <w:r>
        <w:rPr>
          <w:noProof/>
        </w:rPr>
      </w:r>
      <w:r>
        <w:rPr>
          <w:noProof/>
        </w:rPr>
        <w:fldChar w:fldCharType="separate"/>
      </w:r>
      <w:r>
        <w:rPr>
          <w:noProof/>
        </w:rPr>
        <w:t>34</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1</w:t>
      </w:r>
      <w:r>
        <w:rPr>
          <w:rFonts w:asciiTheme="minorHAnsi" w:eastAsiaTheme="minorEastAsia" w:hAnsiTheme="minorHAnsi" w:cstheme="minorBidi"/>
          <w:noProof/>
          <w:sz w:val="22"/>
          <w:szCs w:val="22"/>
          <w:lang w:eastAsia="en-AU"/>
        </w:rPr>
        <w:tab/>
      </w:r>
      <w:r>
        <w:rPr>
          <w:noProof/>
        </w:rPr>
        <w:t>General requirements</w:t>
      </w:r>
      <w:r>
        <w:rPr>
          <w:noProof/>
        </w:rPr>
        <w:tab/>
      </w:r>
      <w:r>
        <w:rPr>
          <w:noProof/>
        </w:rPr>
        <w:fldChar w:fldCharType="begin"/>
      </w:r>
      <w:r>
        <w:rPr>
          <w:noProof/>
        </w:rPr>
        <w:instrText xml:space="preserve"> PAGEREF _Toc442693228 \h </w:instrText>
      </w:r>
      <w:r>
        <w:rPr>
          <w:noProof/>
        </w:rPr>
      </w:r>
      <w:r>
        <w:rPr>
          <w:noProof/>
        </w:rPr>
        <w:fldChar w:fldCharType="separate"/>
      </w:r>
      <w:r>
        <w:rPr>
          <w:noProof/>
        </w:rPr>
        <w:t>34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Application of this Division</w:t>
      </w:r>
      <w:r>
        <w:rPr>
          <w:noProof/>
        </w:rPr>
        <w:tab/>
      </w:r>
      <w:r>
        <w:rPr>
          <w:noProof/>
        </w:rPr>
        <w:fldChar w:fldCharType="begin"/>
      </w:r>
      <w:r>
        <w:rPr>
          <w:noProof/>
        </w:rPr>
        <w:instrText xml:space="preserve"> PAGEREF _Toc442693229 \h </w:instrText>
      </w:r>
      <w:r>
        <w:rPr>
          <w:noProof/>
        </w:rPr>
      </w:r>
      <w:r>
        <w:rPr>
          <w:noProof/>
        </w:rPr>
        <w:fldChar w:fldCharType="separate"/>
      </w:r>
      <w:r>
        <w:rPr>
          <w:noProof/>
        </w:rPr>
        <w:t>34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Requirements for registration</w:t>
      </w:r>
      <w:r>
        <w:rPr>
          <w:noProof/>
        </w:rPr>
        <w:tab/>
      </w:r>
      <w:r>
        <w:rPr>
          <w:noProof/>
        </w:rPr>
        <w:fldChar w:fldCharType="begin"/>
      </w:r>
      <w:r>
        <w:rPr>
          <w:noProof/>
        </w:rPr>
        <w:instrText xml:space="preserve"> PAGEREF _Toc442693230 \h </w:instrText>
      </w:r>
      <w:r>
        <w:rPr>
          <w:noProof/>
        </w:rPr>
      </w:r>
      <w:r>
        <w:rPr>
          <w:noProof/>
        </w:rPr>
        <w:fldChar w:fldCharType="separate"/>
      </w:r>
      <w:r>
        <w:rPr>
          <w:noProof/>
        </w:rPr>
        <w:t>34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 xml:space="preserve">Appointment of </w:t>
      </w:r>
      <w:r w:rsidRPr="00DC217E">
        <w:rPr>
          <w:noProof/>
        </w:rPr>
        <w:t>operator officer</w:t>
      </w:r>
      <w:r>
        <w:rPr>
          <w:noProof/>
        </w:rPr>
        <w:tab/>
      </w:r>
      <w:r>
        <w:rPr>
          <w:noProof/>
        </w:rPr>
        <w:fldChar w:fldCharType="begin"/>
      </w:r>
      <w:r>
        <w:rPr>
          <w:noProof/>
        </w:rPr>
        <w:instrText xml:space="preserve"> PAGEREF _Toc442693231 \h </w:instrText>
      </w:r>
      <w:r>
        <w:rPr>
          <w:noProof/>
        </w:rPr>
      </w:r>
      <w:r>
        <w:rPr>
          <w:noProof/>
        </w:rPr>
        <w:fldChar w:fldCharType="separate"/>
      </w:r>
      <w:r>
        <w:rPr>
          <w:noProof/>
        </w:rPr>
        <w:t>34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Operator technical and after-hours contacts</w:t>
      </w:r>
      <w:r>
        <w:rPr>
          <w:noProof/>
        </w:rPr>
        <w:tab/>
      </w:r>
      <w:r>
        <w:rPr>
          <w:noProof/>
        </w:rPr>
        <w:fldChar w:fldCharType="begin"/>
      </w:r>
      <w:r>
        <w:rPr>
          <w:noProof/>
        </w:rPr>
        <w:instrText xml:space="preserve"> PAGEREF _Toc442693232 \h </w:instrText>
      </w:r>
      <w:r>
        <w:rPr>
          <w:noProof/>
        </w:rPr>
      </w:r>
      <w:r>
        <w:rPr>
          <w:noProof/>
        </w:rPr>
        <w:fldChar w:fldCharType="separate"/>
      </w:r>
      <w:r>
        <w:rPr>
          <w:noProof/>
        </w:rPr>
        <w:t>34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Requirement to notify the System Operator of certain things</w:t>
      </w:r>
      <w:r>
        <w:rPr>
          <w:noProof/>
        </w:rPr>
        <w:tab/>
      </w:r>
      <w:r>
        <w:rPr>
          <w:noProof/>
        </w:rPr>
        <w:fldChar w:fldCharType="begin"/>
      </w:r>
      <w:r>
        <w:rPr>
          <w:noProof/>
        </w:rPr>
        <w:instrText xml:space="preserve"> PAGEREF _Toc442693233 \h </w:instrText>
      </w:r>
      <w:r>
        <w:rPr>
          <w:noProof/>
        </w:rPr>
      </w:r>
      <w:r>
        <w:rPr>
          <w:noProof/>
        </w:rPr>
        <w:fldChar w:fldCharType="separate"/>
      </w:r>
      <w:r>
        <w:rPr>
          <w:noProof/>
        </w:rPr>
        <w:t>34</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Requirement to maintain interoperability</w:t>
      </w:r>
      <w:r>
        <w:rPr>
          <w:noProof/>
        </w:rPr>
        <w:tab/>
      </w:r>
      <w:r>
        <w:rPr>
          <w:noProof/>
        </w:rPr>
        <w:fldChar w:fldCharType="begin"/>
      </w:r>
      <w:r>
        <w:rPr>
          <w:noProof/>
        </w:rPr>
        <w:instrText xml:space="preserve"> PAGEREF _Toc442693234 \h </w:instrText>
      </w:r>
      <w:r>
        <w:rPr>
          <w:noProof/>
        </w:rPr>
      </w:r>
      <w:r>
        <w:rPr>
          <w:noProof/>
        </w:rPr>
        <w:fldChar w:fldCharType="separate"/>
      </w:r>
      <w:r>
        <w:rPr>
          <w:noProof/>
        </w:rPr>
        <w:t>35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Requirement to provide assistance</w:t>
      </w:r>
      <w:r>
        <w:rPr>
          <w:noProof/>
        </w:rPr>
        <w:tab/>
      </w:r>
      <w:r>
        <w:rPr>
          <w:noProof/>
        </w:rPr>
        <w:fldChar w:fldCharType="begin"/>
      </w:r>
      <w:r>
        <w:rPr>
          <w:noProof/>
        </w:rPr>
        <w:instrText xml:space="preserve"> PAGEREF _Toc442693235 \h </w:instrText>
      </w:r>
      <w:r>
        <w:rPr>
          <w:noProof/>
        </w:rPr>
      </w:r>
      <w:r>
        <w:rPr>
          <w:noProof/>
        </w:rPr>
        <w:fldChar w:fldCharType="separate"/>
      </w:r>
      <w:r>
        <w:rPr>
          <w:noProof/>
        </w:rPr>
        <w:t>35</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2</w:t>
      </w:r>
      <w:r>
        <w:rPr>
          <w:rFonts w:asciiTheme="minorHAnsi" w:eastAsiaTheme="minorEastAsia" w:hAnsiTheme="minorHAnsi" w:cstheme="minorBidi"/>
          <w:noProof/>
          <w:sz w:val="22"/>
          <w:szCs w:val="22"/>
          <w:lang w:eastAsia="en-AU"/>
        </w:rPr>
        <w:tab/>
      </w:r>
      <w:r>
        <w:rPr>
          <w:noProof/>
        </w:rPr>
        <w:t>Security requirements for operators</w:t>
      </w:r>
      <w:r>
        <w:rPr>
          <w:noProof/>
        </w:rPr>
        <w:tab/>
      </w:r>
      <w:r>
        <w:rPr>
          <w:noProof/>
        </w:rPr>
        <w:fldChar w:fldCharType="begin"/>
      </w:r>
      <w:r>
        <w:rPr>
          <w:noProof/>
        </w:rPr>
        <w:instrText xml:space="preserve"> PAGEREF _Toc442693236 \h </w:instrText>
      </w:r>
      <w:r>
        <w:rPr>
          <w:noProof/>
        </w:rPr>
      </w:r>
      <w:r>
        <w:rPr>
          <w:noProof/>
        </w:rPr>
        <w:fldChar w:fldCharType="separate"/>
      </w:r>
      <w:r>
        <w:rPr>
          <w:noProof/>
        </w:rPr>
        <w:t>35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Requirements for registration</w:t>
      </w:r>
      <w:r>
        <w:rPr>
          <w:noProof/>
        </w:rPr>
        <w:tab/>
      </w:r>
      <w:r>
        <w:rPr>
          <w:noProof/>
        </w:rPr>
        <w:fldChar w:fldCharType="begin"/>
      </w:r>
      <w:r>
        <w:rPr>
          <w:noProof/>
        </w:rPr>
        <w:instrText xml:space="preserve"> PAGEREF _Toc442693237 \h </w:instrText>
      </w:r>
      <w:r>
        <w:rPr>
          <w:noProof/>
        </w:rPr>
      </w:r>
      <w:r>
        <w:rPr>
          <w:noProof/>
        </w:rPr>
        <w:fldChar w:fldCharType="separate"/>
      </w:r>
      <w:r>
        <w:rPr>
          <w:noProof/>
        </w:rPr>
        <w:t>35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Operator policies</w:t>
      </w:r>
      <w:r>
        <w:rPr>
          <w:noProof/>
        </w:rPr>
        <w:tab/>
      </w:r>
      <w:r>
        <w:rPr>
          <w:noProof/>
        </w:rPr>
        <w:fldChar w:fldCharType="begin"/>
      </w:r>
      <w:r>
        <w:rPr>
          <w:noProof/>
        </w:rPr>
        <w:instrText xml:space="preserve"> PAGEREF _Toc442693238 \h </w:instrText>
      </w:r>
      <w:r>
        <w:rPr>
          <w:noProof/>
        </w:rPr>
      </w:r>
      <w:r>
        <w:rPr>
          <w:noProof/>
        </w:rPr>
        <w:fldChar w:fldCharType="separate"/>
      </w:r>
      <w:r>
        <w:rPr>
          <w:noProof/>
        </w:rPr>
        <w:t>35</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Policy to be provided to the System Operator on request</w:t>
      </w:r>
      <w:r>
        <w:rPr>
          <w:noProof/>
        </w:rPr>
        <w:tab/>
      </w:r>
      <w:r>
        <w:rPr>
          <w:noProof/>
        </w:rPr>
        <w:fldChar w:fldCharType="begin"/>
      </w:r>
      <w:r>
        <w:rPr>
          <w:noProof/>
        </w:rPr>
        <w:instrText xml:space="preserve"> PAGEREF _Toc442693239 \h </w:instrText>
      </w:r>
      <w:r>
        <w:rPr>
          <w:noProof/>
        </w:rPr>
      </w:r>
      <w:r>
        <w:rPr>
          <w:noProof/>
        </w:rPr>
        <w:fldChar w:fldCharType="separate"/>
      </w:r>
      <w:r>
        <w:rPr>
          <w:noProof/>
        </w:rPr>
        <w:t>37</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User account management within operators</w:t>
      </w:r>
      <w:r>
        <w:rPr>
          <w:noProof/>
        </w:rPr>
        <w:tab/>
      </w:r>
      <w:r>
        <w:rPr>
          <w:noProof/>
        </w:rPr>
        <w:fldChar w:fldCharType="begin"/>
      </w:r>
      <w:r>
        <w:rPr>
          <w:noProof/>
        </w:rPr>
        <w:instrText xml:space="preserve"> PAGEREF _Toc442693240 \h </w:instrText>
      </w:r>
      <w:r>
        <w:rPr>
          <w:noProof/>
        </w:rPr>
      </w:r>
      <w:r>
        <w:rPr>
          <w:noProof/>
        </w:rPr>
        <w:fldChar w:fldCharType="separate"/>
      </w:r>
      <w:r>
        <w:rPr>
          <w:noProof/>
        </w:rPr>
        <w:t>37</w:t>
      </w:r>
      <w:r>
        <w:rPr>
          <w:noProof/>
        </w:rPr>
        <w:fldChar w:fldCharType="end"/>
      </w:r>
    </w:p>
    <w:p w:rsidR="00104BAF" w:rsidRDefault="00104BAF">
      <w:pPr>
        <w:pStyle w:val="TOC1"/>
        <w:tabs>
          <w:tab w:val="left" w:pos="1938"/>
        </w:tabs>
        <w:rPr>
          <w:rFonts w:asciiTheme="minorHAnsi" w:eastAsiaTheme="minorEastAsia" w:hAnsiTheme="minorHAnsi" w:cstheme="minorBidi"/>
          <w:noProof/>
          <w:sz w:val="22"/>
          <w:szCs w:val="22"/>
          <w:lang w:eastAsia="en-AU"/>
        </w:rPr>
      </w:pPr>
      <w:r>
        <w:rPr>
          <w:noProof/>
        </w:rPr>
        <w:t>Division 3</w:t>
      </w:r>
      <w:r>
        <w:rPr>
          <w:rFonts w:asciiTheme="minorHAnsi" w:eastAsiaTheme="minorEastAsia" w:hAnsiTheme="minorHAnsi" w:cstheme="minorBidi"/>
          <w:noProof/>
          <w:sz w:val="22"/>
          <w:szCs w:val="22"/>
          <w:lang w:eastAsia="en-AU"/>
        </w:rPr>
        <w:tab/>
      </w:r>
      <w:r>
        <w:rPr>
          <w:noProof/>
        </w:rPr>
        <w:t>Security requirements for portal operators</w:t>
      </w:r>
      <w:r>
        <w:rPr>
          <w:noProof/>
        </w:rPr>
        <w:tab/>
      </w:r>
      <w:r>
        <w:rPr>
          <w:noProof/>
        </w:rPr>
        <w:fldChar w:fldCharType="begin"/>
      </w:r>
      <w:r>
        <w:rPr>
          <w:noProof/>
        </w:rPr>
        <w:instrText xml:space="preserve"> PAGEREF _Toc442693241 \h </w:instrText>
      </w:r>
      <w:r>
        <w:rPr>
          <w:noProof/>
        </w:rPr>
      </w:r>
      <w:r>
        <w:rPr>
          <w:noProof/>
        </w:rPr>
        <w:fldChar w:fldCharType="separate"/>
      </w:r>
      <w:r>
        <w:rPr>
          <w:noProof/>
        </w:rPr>
        <w:t>37</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Requirements for registration</w:t>
      </w:r>
      <w:r>
        <w:rPr>
          <w:noProof/>
        </w:rPr>
        <w:tab/>
      </w:r>
      <w:r>
        <w:rPr>
          <w:noProof/>
        </w:rPr>
        <w:fldChar w:fldCharType="begin"/>
      </w:r>
      <w:r>
        <w:rPr>
          <w:noProof/>
        </w:rPr>
        <w:instrText xml:space="preserve"> PAGEREF _Toc442693242 \h </w:instrText>
      </w:r>
      <w:r>
        <w:rPr>
          <w:noProof/>
        </w:rPr>
      </w:r>
      <w:r>
        <w:rPr>
          <w:noProof/>
        </w:rPr>
        <w:fldChar w:fldCharType="separate"/>
      </w:r>
      <w:r>
        <w:rPr>
          <w:noProof/>
        </w:rPr>
        <w:t>37</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Retention of record codes and document codes by portal operators</w:t>
      </w:r>
      <w:r>
        <w:rPr>
          <w:noProof/>
        </w:rPr>
        <w:tab/>
      </w:r>
      <w:r>
        <w:rPr>
          <w:noProof/>
        </w:rPr>
        <w:fldChar w:fldCharType="begin"/>
      </w:r>
      <w:r>
        <w:rPr>
          <w:noProof/>
        </w:rPr>
        <w:instrText xml:space="preserve"> PAGEREF _Toc442693243 \h </w:instrText>
      </w:r>
      <w:r>
        <w:rPr>
          <w:noProof/>
        </w:rPr>
      </w:r>
      <w:r>
        <w:rPr>
          <w:noProof/>
        </w:rPr>
        <w:fldChar w:fldCharType="separate"/>
      </w:r>
      <w:r>
        <w:rPr>
          <w:noProof/>
        </w:rPr>
        <w:t>38</w:t>
      </w:r>
      <w:r>
        <w:rPr>
          <w:noProof/>
        </w:rPr>
        <w:fldChar w:fldCharType="end"/>
      </w:r>
    </w:p>
    <w:p w:rsidR="00104BAF" w:rsidRDefault="00104BAF">
      <w:pPr>
        <w:pStyle w:val="TOC2"/>
        <w:rPr>
          <w:rFonts w:asciiTheme="minorHAnsi" w:eastAsiaTheme="minorEastAsia" w:hAnsiTheme="minorHAnsi" w:cstheme="minorBidi"/>
          <w:b w:val="0"/>
          <w:noProof/>
          <w:sz w:val="22"/>
          <w:szCs w:val="22"/>
          <w:lang w:eastAsia="en-AU"/>
        </w:rPr>
      </w:pPr>
      <w:r>
        <w:rPr>
          <w:noProof/>
        </w:rPr>
        <w:t>Schedule 1—Application provisions</w:t>
      </w:r>
      <w:r>
        <w:rPr>
          <w:noProof/>
        </w:rPr>
        <w:tab/>
      </w:r>
      <w:r>
        <w:rPr>
          <w:noProof/>
        </w:rPr>
        <w:fldChar w:fldCharType="begin"/>
      </w:r>
      <w:r>
        <w:rPr>
          <w:noProof/>
        </w:rPr>
        <w:instrText xml:space="preserve"> PAGEREF _Toc442693244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_Toc442693245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Repeal</w:t>
      </w:r>
      <w:r>
        <w:rPr>
          <w:noProof/>
        </w:rPr>
        <w:tab/>
      </w:r>
      <w:r>
        <w:rPr>
          <w:noProof/>
        </w:rPr>
        <w:fldChar w:fldCharType="begin"/>
      </w:r>
      <w:r>
        <w:rPr>
          <w:noProof/>
        </w:rPr>
        <w:instrText xml:space="preserve"> PAGEREF _Toc442693246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Security, operations, administration and uploading records</w:t>
      </w:r>
      <w:r>
        <w:rPr>
          <w:noProof/>
        </w:rPr>
        <w:tab/>
      </w:r>
      <w:r>
        <w:rPr>
          <w:noProof/>
        </w:rPr>
        <w:fldChar w:fldCharType="begin"/>
      </w:r>
      <w:r>
        <w:rPr>
          <w:noProof/>
        </w:rPr>
        <w:instrText xml:space="preserve"> PAGEREF _Toc442693247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lastRenderedPageBreak/>
        <w:t>4.</w:t>
      </w:r>
      <w:r>
        <w:rPr>
          <w:rFonts w:asciiTheme="minorHAnsi" w:eastAsiaTheme="minorEastAsia" w:hAnsiTheme="minorHAnsi" w:cstheme="minorBidi"/>
          <w:noProof/>
          <w:sz w:val="22"/>
          <w:szCs w:val="22"/>
          <w:lang w:eastAsia="en-AU"/>
        </w:rPr>
        <w:tab/>
      </w:r>
      <w:r>
        <w:rPr>
          <w:noProof/>
        </w:rPr>
        <w:t>Restriction on uploading records prepared by healthcare providers whose registration or membership is suspended, cancelled, etc.</w:t>
      </w:r>
      <w:r>
        <w:rPr>
          <w:noProof/>
        </w:rPr>
        <w:tab/>
      </w:r>
      <w:r>
        <w:rPr>
          <w:noProof/>
        </w:rPr>
        <w:fldChar w:fldCharType="begin"/>
      </w:r>
      <w:r>
        <w:rPr>
          <w:noProof/>
        </w:rPr>
        <w:instrText xml:space="preserve"> PAGEREF _Toc442693248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Effective removal of records</w:t>
      </w:r>
      <w:r>
        <w:rPr>
          <w:noProof/>
        </w:rPr>
        <w:tab/>
      </w:r>
      <w:r>
        <w:rPr>
          <w:noProof/>
        </w:rPr>
        <w:fldChar w:fldCharType="begin"/>
      </w:r>
      <w:r>
        <w:rPr>
          <w:noProof/>
        </w:rPr>
        <w:instrText xml:space="preserve"> PAGEREF _Toc442693249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Participation requirements for healthcare provider organisations and contracted service providers</w:t>
      </w:r>
      <w:r>
        <w:rPr>
          <w:noProof/>
        </w:rPr>
        <w:tab/>
      </w:r>
      <w:r>
        <w:rPr>
          <w:noProof/>
        </w:rPr>
        <w:fldChar w:fldCharType="begin"/>
      </w:r>
      <w:r>
        <w:rPr>
          <w:noProof/>
        </w:rPr>
        <w:instrText xml:space="preserve"> PAGEREF _Toc442693250 \h </w:instrText>
      </w:r>
      <w:r>
        <w:rPr>
          <w:noProof/>
        </w:rPr>
      </w:r>
      <w:r>
        <w:rPr>
          <w:noProof/>
        </w:rPr>
        <w:fldChar w:fldCharType="separate"/>
      </w:r>
      <w:r>
        <w:rPr>
          <w:noProof/>
        </w:rPr>
        <w:t>39</w:t>
      </w:r>
      <w:r>
        <w:rPr>
          <w:noProof/>
        </w:rPr>
        <w:fldChar w:fldCharType="end"/>
      </w:r>
    </w:p>
    <w:p w:rsidR="00104BAF" w:rsidRDefault="00104BAF">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Participation requirements for operators</w:t>
      </w:r>
      <w:r>
        <w:rPr>
          <w:noProof/>
        </w:rPr>
        <w:tab/>
      </w:r>
      <w:r>
        <w:rPr>
          <w:noProof/>
        </w:rPr>
        <w:fldChar w:fldCharType="begin"/>
      </w:r>
      <w:r>
        <w:rPr>
          <w:noProof/>
        </w:rPr>
        <w:instrText xml:space="preserve"> PAGEREF _Toc442693251 \h </w:instrText>
      </w:r>
      <w:r>
        <w:rPr>
          <w:noProof/>
        </w:rPr>
      </w:r>
      <w:r>
        <w:rPr>
          <w:noProof/>
        </w:rPr>
        <w:fldChar w:fldCharType="separate"/>
      </w:r>
      <w:r>
        <w:rPr>
          <w:noProof/>
        </w:rPr>
        <w:t>39</w:t>
      </w:r>
      <w:r>
        <w:rPr>
          <w:noProof/>
        </w:rPr>
        <w:fldChar w:fldCharType="end"/>
      </w:r>
    </w:p>
    <w:p w:rsidR="00790C4B" w:rsidRPr="00FD5BAD" w:rsidRDefault="00B13126" w:rsidP="00621357">
      <w:pPr>
        <w:sectPr w:rsidR="00790C4B" w:rsidRPr="00FD5BAD" w:rsidSect="000506DC">
          <w:headerReference w:type="even" r:id="rId14"/>
          <w:headerReference w:type="default" r:id="rId15"/>
          <w:footerReference w:type="even" r:id="rId16"/>
          <w:footerReference w:type="default" r:id="rId17"/>
          <w:headerReference w:type="first" r:id="rId18"/>
          <w:pgSz w:w="11906" w:h="16838" w:code="9"/>
          <w:pgMar w:top="1440" w:right="1797" w:bottom="1440" w:left="1797" w:header="709" w:footer="252" w:gutter="0"/>
          <w:cols w:space="709"/>
          <w:docGrid w:linePitch="326"/>
        </w:sectPr>
      </w:pPr>
      <w:r w:rsidRPr="00FD5BAD">
        <w:rPr>
          <w:rFonts w:ascii="Arial" w:hAnsi="Arial"/>
          <w:b/>
          <w:sz w:val="20"/>
        </w:rPr>
        <w:fldChar w:fldCharType="end"/>
      </w:r>
    </w:p>
    <w:p w:rsidR="00790C4B" w:rsidRPr="00FD5BAD" w:rsidRDefault="00790C4B" w:rsidP="0096085B">
      <w:pPr>
        <w:pStyle w:val="Heading1NoNum"/>
        <w:tabs>
          <w:tab w:val="clear" w:pos="1559"/>
          <w:tab w:val="left" w:pos="1680"/>
        </w:tabs>
        <w:ind w:left="1680" w:hanging="1680"/>
      </w:pPr>
      <w:bookmarkStart w:id="9" w:name="_Toc69632332"/>
      <w:bookmarkStart w:id="10" w:name="_Toc311730518"/>
      <w:bookmarkStart w:id="11" w:name="_Toc442693163"/>
      <w:bookmarkStart w:id="12" w:name="_Toc67297414"/>
      <w:bookmarkStart w:id="13" w:name="_Toc67297904"/>
      <w:bookmarkEnd w:id="8"/>
      <w:r w:rsidRPr="00FD5BAD">
        <w:lastRenderedPageBreak/>
        <w:t>Part 1</w:t>
      </w:r>
      <w:r w:rsidRPr="00FD5BAD">
        <w:tab/>
        <w:t>Preliminary</w:t>
      </w:r>
      <w:bookmarkEnd w:id="9"/>
      <w:bookmarkEnd w:id="10"/>
      <w:bookmarkEnd w:id="11"/>
    </w:p>
    <w:p w:rsidR="00790C4B" w:rsidRPr="00FD5BAD" w:rsidRDefault="00790C4B">
      <w:pPr>
        <w:pStyle w:val="Heading1"/>
        <w:rPr>
          <w:sz w:val="18"/>
          <w:szCs w:val="18"/>
        </w:rPr>
      </w:pPr>
      <w:bookmarkStart w:id="14" w:name="_Toc69632333"/>
      <w:bookmarkStart w:id="15" w:name="_Ref311644957"/>
      <w:bookmarkStart w:id="16" w:name="_Toc311730519"/>
      <w:bookmarkStart w:id="17" w:name="_Toc442693164"/>
      <w:r w:rsidRPr="00FD5BAD">
        <w:t xml:space="preserve">Name of </w:t>
      </w:r>
      <w:bookmarkEnd w:id="12"/>
      <w:bookmarkEnd w:id="13"/>
      <w:bookmarkEnd w:id="14"/>
      <w:r w:rsidR="00914BA7" w:rsidRPr="00FD5BAD">
        <w:t>Rule</w:t>
      </w:r>
      <w:bookmarkEnd w:id="15"/>
      <w:bookmarkEnd w:id="16"/>
      <w:bookmarkEnd w:id="17"/>
    </w:p>
    <w:p w:rsidR="00F22250" w:rsidRPr="00FD5BAD" w:rsidRDefault="00F22250" w:rsidP="00F22250">
      <w:pPr>
        <w:pStyle w:val="HealthLevel1"/>
      </w:pPr>
      <w:bookmarkStart w:id="18" w:name="_Toc67297415"/>
      <w:bookmarkStart w:id="19" w:name="_Toc67297905"/>
      <w:bookmarkStart w:id="20" w:name="_Toc69632334"/>
      <w:r w:rsidRPr="00FD5BAD">
        <w:t>Th</w:t>
      </w:r>
      <w:r w:rsidR="00C2194C">
        <w:t xml:space="preserve">is </w:t>
      </w:r>
      <w:r w:rsidRPr="00FD5BAD">
        <w:t xml:space="preserve">Rule </w:t>
      </w:r>
      <w:r w:rsidR="00C2194C">
        <w:t xml:space="preserve">is </w:t>
      </w:r>
      <w:r w:rsidRPr="00FD5BAD">
        <w:t xml:space="preserve">the </w:t>
      </w:r>
      <w:r w:rsidR="0090509F">
        <w:rPr>
          <w:i/>
        </w:rPr>
        <w:t>My Health Record</w:t>
      </w:r>
      <w:r w:rsidR="004F52B0">
        <w:rPr>
          <w:i/>
        </w:rPr>
        <w:t>s</w:t>
      </w:r>
      <w:r w:rsidR="0090509F" w:rsidRPr="00FD5BAD">
        <w:rPr>
          <w:i/>
        </w:rPr>
        <w:t xml:space="preserve"> </w:t>
      </w:r>
      <w:r w:rsidR="00426283" w:rsidRPr="00FD5BAD">
        <w:rPr>
          <w:i/>
        </w:rPr>
        <w:t>Rule</w:t>
      </w:r>
      <w:r w:rsidR="0072182C" w:rsidRPr="00FD5BAD">
        <w:rPr>
          <w:i/>
        </w:rPr>
        <w:t xml:space="preserve"> 201</w:t>
      </w:r>
      <w:r w:rsidR="00A0264B">
        <w:rPr>
          <w:i/>
        </w:rPr>
        <w:t>6</w:t>
      </w:r>
      <w:r w:rsidRPr="00FD5BAD">
        <w:t>.</w:t>
      </w:r>
    </w:p>
    <w:p w:rsidR="00094029" w:rsidRPr="001C3373" w:rsidRDefault="00094029" w:rsidP="00094029">
      <w:pPr>
        <w:pStyle w:val="Heading1"/>
        <w:numPr>
          <w:ilvl w:val="0"/>
          <w:numId w:val="6"/>
        </w:numPr>
      </w:pPr>
      <w:bookmarkStart w:id="21" w:name="_Toc432576569"/>
      <w:bookmarkStart w:id="22" w:name="_Toc433977741"/>
      <w:bookmarkStart w:id="23" w:name="_Toc442693165"/>
      <w:bookmarkEnd w:id="18"/>
      <w:bookmarkEnd w:id="19"/>
      <w:bookmarkEnd w:id="20"/>
      <w:r w:rsidRPr="001C3373">
        <w:t>Commencement</w:t>
      </w:r>
      <w:bookmarkEnd w:id="21"/>
      <w:bookmarkEnd w:id="22"/>
      <w:bookmarkEnd w:id="23"/>
    </w:p>
    <w:p w:rsidR="00094029" w:rsidRDefault="00094029" w:rsidP="00094029">
      <w:pPr>
        <w:pStyle w:val="HealthnumLevel5"/>
        <w:tabs>
          <w:tab w:val="clear" w:pos="936"/>
          <w:tab w:val="num" w:pos="852"/>
        </w:tabs>
        <w:ind w:left="852" w:hanging="425"/>
      </w:pPr>
      <w:r w:rsidRPr="001C3373">
        <w:t>Each provision of this instrument specified in column 1 of the table commences, or is taken to have commenced, in accordance with column 2 of the table. Any other statement in column 2 has effect according to its terms.</w:t>
      </w:r>
    </w:p>
    <w:p w:rsidR="00094029" w:rsidRPr="001C3373" w:rsidRDefault="00094029" w:rsidP="00094029">
      <w:pPr>
        <w:pStyle w:val="HealthnumLevel5"/>
        <w:numPr>
          <w:ilvl w:val="0"/>
          <w:numId w:val="0"/>
        </w:numPr>
        <w:ind w:left="852"/>
      </w:pPr>
    </w:p>
    <w:tbl>
      <w:tblPr>
        <w:tblW w:w="0" w:type="auto"/>
        <w:tblInd w:w="107" w:type="dxa"/>
        <w:shd w:val="clear" w:color="auto" w:fill="FFFFFF"/>
        <w:tblCellMar>
          <w:left w:w="0" w:type="dxa"/>
          <w:right w:w="0" w:type="dxa"/>
        </w:tblCellMar>
        <w:tblLook w:val="04A0" w:firstRow="1" w:lastRow="0" w:firstColumn="1" w:lastColumn="0" w:noHBand="0" w:noVBand="1"/>
      </w:tblPr>
      <w:tblGrid>
        <w:gridCol w:w="2127"/>
        <w:gridCol w:w="4394"/>
        <w:gridCol w:w="1843"/>
      </w:tblGrid>
      <w:tr w:rsidR="00094029" w:rsidTr="00094029">
        <w:trPr>
          <w:tblHeader/>
        </w:trPr>
        <w:tc>
          <w:tcPr>
            <w:tcW w:w="8364" w:type="dxa"/>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Commencement information</w:t>
            </w:r>
          </w:p>
        </w:tc>
      </w:tr>
      <w:tr w:rsidR="00094029" w:rsidTr="00094029">
        <w:trPr>
          <w:tblHeader/>
        </w:trPr>
        <w:tc>
          <w:tcPr>
            <w:tcW w:w="2127" w:type="dxa"/>
            <w:tcBorders>
              <w:top w:val="nil"/>
              <w:left w:val="nil"/>
              <w:bottom w:val="single" w:sz="8"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Column 1</w:t>
            </w:r>
          </w:p>
        </w:tc>
        <w:tc>
          <w:tcPr>
            <w:tcW w:w="4394" w:type="dxa"/>
            <w:tcBorders>
              <w:top w:val="nil"/>
              <w:left w:val="nil"/>
              <w:bottom w:val="single" w:sz="8"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Column 2</w:t>
            </w:r>
          </w:p>
        </w:tc>
        <w:tc>
          <w:tcPr>
            <w:tcW w:w="1843" w:type="dxa"/>
            <w:tcBorders>
              <w:top w:val="nil"/>
              <w:left w:val="nil"/>
              <w:bottom w:val="single" w:sz="8"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Column 3</w:t>
            </w:r>
          </w:p>
        </w:tc>
      </w:tr>
      <w:tr w:rsidR="00094029" w:rsidTr="00094029">
        <w:trPr>
          <w:tblHeader/>
        </w:trPr>
        <w:tc>
          <w:tcPr>
            <w:tcW w:w="2127" w:type="dxa"/>
            <w:tcBorders>
              <w:top w:val="nil"/>
              <w:left w:val="nil"/>
              <w:bottom w:val="single" w:sz="12"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Provisions</w:t>
            </w:r>
          </w:p>
        </w:tc>
        <w:tc>
          <w:tcPr>
            <w:tcW w:w="4394" w:type="dxa"/>
            <w:tcBorders>
              <w:top w:val="nil"/>
              <w:left w:val="nil"/>
              <w:bottom w:val="single" w:sz="12"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Commencement</w:t>
            </w:r>
          </w:p>
        </w:tc>
        <w:tc>
          <w:tcPr>
            <w:tcW w:w="1843" w:type="dxa"/>
            <w:tcBorders>
              <w:top w:val="nil"/>
              <w:left w:val="nil"/>
              <w:bottom w:val="single" w:sz="12" w:space="0" w:color="auto"/>
              <w:right w:val="nil"/>
            </w:tcBorders>
            <w:shd w:val="clear" w:color="auto" w:fill="FFFFFF"/>
            <w:tcMar>
              <w:top w:w="0" w:type="dxa"/>
              <w:left w:w="107" w:type="dxa"/>
              <w:bottom w:w="0" w:type="dxa"/>
              <w:right w:w="107" w:type="dxa"/>
            </w:tcMar>
            <w:hideMark/>
          </w:tcPr>
          <w:p w:rsidR="00094029" w:rsidRDefault="00094029" w:rsidP="00094029">
            <w:pPr>
              <w:keepNext/>
              <w:spacing w:before="60" w:line="240" w:lineRule="atLeast"/>
              <w:rPr>
                <w:rFonts w:eastAsiaTheme="minorHAnsi"/>
                <w:b/>
                <w:bCs/>
                <w:color w:val="000000"/>
                <w:sz w:val="20"/>
                <w:szCs w:val="20"/>
                <w:lang w:eastAsia="en-AU"/>
              </w:rPr>
            </w:pPr>
            <w:r>
              <w:rPr>
                <w:b/>
                <w:bCs/>
                <w:color w:val="000000"/>
                <w:sz w:val="20"/>
                <w:szCs w:val="20"/>
                <w:lang w:eastAsia="en-AU"/>
              </w:rPr>
              <w:t>Date/Details</w:t>
            </w:r>
          </w:p>
        </w:tc>
      </w:tr>
      <w:tr w:rsidR="00094029" w:rsidTr="00094029">
        <w:tc>
          <w:tcPr>
            <w:tcW w:w="2127" w:type="dxa"/>
            <w:tcBorders>
              <w:top w:val="nil"/>
              <w:left w:val="nil"/>
              <w:bottom w:val="single" w:sz="12" w:space="0" w:color="auto"/>
              <w:right w:val="nil"/>
            </w:tcBorders>
            <w:shd w:val="clear" w:color="auto" w:fill="FFFFFF"/>
            <w:tcMar>
              <w:top w:w="0" w:type="dxa"/>
              <w:left w:w="107" w:type="dxa"/>
              <w:bottom w:w="0" w:type="dxa"/>
              <w:right w:w="107" w:type="dxa"/>
            </w:tcMar>
            <w:hideMark/>
          </w:tcPr>
          <w:p w:rsidR="00094029" w:rsidRDefault="00094029" w:rsidP="00094029">
            <w:pPr>
              <w:spacing w:before="60" w:line="240" w:lineRule="atLeast"/>
              <w:rPr>
                <w:rFonts w:eastAsiaTheme="minorHAnsi"/>
                <w:color w:val="000000"/>
                <w:sz w:val="20"/>
                <w:szCs w:val="20"/>
                <w:lang w:eastAsia="en-AU"/>
              </w:rPr>
            </w:pPr>
            <w:r>
              <w:rPr>
                <w:color w:val="000000"/>
                <w:sz w:val="20"/>
                <w:szCs w:val="20"/>
                <w:lang w:eastAsia="en-AU"/>
              </w:rPr>
              <w:t>The whole of this instrument</w:t>
            </w:r>
          </w:p>
        </w:tc>
        <w:tc>
          <w:tcPr>
            <w:tcW w:w="4394" w:type="dxa"/>
            <w:tcBorders>
              <w:top w:val="nil"/>
              <w:left w:val="nil"/>
              <w:bottom w:val="single" w:sz="12" w:space="0" w:color="auto"/>
              <w:right w:val="nil"/>
            </w:tcBorders>
            <w:shd w:val="clear" w:color="auto" w:fill="FFFFFF"/>
            <w:tcMar>
              <w:top w:w="0" w:type="dxa"/>
              <w:left w:w="107" w:type="dxa"/>
              <w:bottom w:w="0" w:type="dxa"/>
              <w:right w:w="107" w:type="dxa"/>
            </w:tcMar>
            <w:hideMark/>
          </w:tcPr>
          <w:p w:rsidR="00094029" w:rsidRDefault="00094029" w:rsidP="00094029">
            <w:pPr>
              <w:spacing w:before="60" w:line="240" w:lineRule="atLeast"/>
              <w:rPr>
                <w:rFonts w:eastAsiaTheme="minorHAnsi"/>
                <w:color w:val="000000"/>
                <w:sz w:val="20"/>
                <w:szCs w:val="20"/>
                <w:lang w:eastAsia="en-AU"/>
              </w:rPr>
            </w:pPr>
            <w:r>
              <w:rPr>
                <w:color w:val="000000"/>
                <w:sz w:val="20"/>
                <w:szCs w:val="20"/>
                <w:lang w:eastAsia="en-AU"/>
              </w:rPr>
              <w:t>The day after this instrument is registered.</w:t>
            </w:r>
          </w:p>
        </w:tc>
        <w:tc>
          <w:tcPr>
            <w:tcW w:w="1843" w:type="dxa"/>
            <w:tcBorders>
              <w:top w:val="nil"/>
              <w:left w:val="nil"/>
              <w:bottom w:val="single" w:sz="12" w:space="0" w:color="auto"/>
              <w:right w:val="nil"/>
            </w:tcBorders>
            <w:shd w:val="clear" w:color="auto" w:fill="FFFFFF"/>
            <w:tcMar>
              <w:top w:w="0" w:type="dxa"/>
              <w:left w:w="107" w:type="dxa"/>
              <w:bottom w:w="0" w:type="dxa"/>
              <w:right w:w="107" w:type="dxa"/>
            </w:tcMar>
            <w:hideMark/>
          </w:tcPr>
          <w:p w:rsidR="00094029" w:rsidRDefault="00094029" w:rsidP="00094029">
            <w:pPr>
              <w:spacing w:before="60" w:line="240" w:lineRule="atLeast"/>
              <w:rPr>
                <w:rFonts w:eastAsiaTheme="minorHAnsi"/>
                <w:color w:val="000000"/>
                <w:sz w:val="20"/>
                <w:szCs w:val="20"/>
                <w:lang w:eastAsia="en-AU"/>
              </w:rPr>
            </w:pPr>
            <w:r>
              <w:rPr>
                <w:color w:val="000000"/>
                <w:sz w:val="20"/>
                <w:szCs w:val="20"/>
                <w:lang w:eastAsia="en-AU"/>
              </w:rPr>
              <w:t> </w:t>
            </w:r>
          </w:p>
        </w:tc>
      </w:tr>
    </w:tbl>
    <w:p w:rsidR="00094029" w:rsidRDefault="00094029" w:rsidP="00094029">
      <w:pPr>
        <w:shd w:val="clear" w:color="auto" w:fill="FFFFFF"/>
        <w:spacing w:before="122"/>
        <w:ind w:left="1985" w:hanging="851"/>
        <w:rPr>
          <w:rFonts w:eastAsiaTheme="minorHAnsi"/>
          <w:color w:val="000000"/>
          <w:sz w:val="18"/>
          <w:szCs w:val="18"/>
          <w:lang w:eastAsia="en-AU"/>
        </w:rPr>
      </w:pPr>
      <w:r>
        <w:rPr>
          <w:color w:val="000000"/>
          <w:sz w:val="18"/>
          <w:szCs w:val="18"/>
          <w:lang w:eastAsia="en-AU"/>
        </w:rPr>
        <w:t>Note:          This table relates only to the provisions of this instrument as originally made.</w:t>
      </w:r>
      <w:r w:rsidR="00ED6B7D">
        <w:rPr>
          <w:color w:val="000000"/>
          <w:sz w:val="18"/>
          <w:szCs w:val="18"/>
          <w:lang w:eastAsia="en-AU"/>
        </w:rPr>
        <w:t xml:space="preserve"> </w:t>
      </w:r>
      <w:r>
        <w:rPr>
          <w:color w:val="000000"/>
          <w:sz w:val="18"/>
          <w:szCs w:val="18"/>
          <w:lang w:eastAsia="en-AU"/>
        </w:rPr>
        <w:t xml:space="preserve"> It will not be amended to deal with any later amendments of this instrument.</w:t>
      </w:r>
    </w:p>
    <w:p w:rsidR="00094029" w:rsidRPr="001C3373" w:rsidRDefault="00094029" w:rsidP="00094029">
      <w:pPr>
        <w:pStyle w:val="HealthnumLevel5"/>
        <w:tabs>
          <w:tab w:val="clear" w:pos="936"/>
          <w:tab w:val="num" w:pos="852"/>
          <w:tab w:val="num" w:pos="1220"/>
        </w:tabs>
        <w:ind w:left="852" w:hanging="425"/>
      </w:pPr>
      <w:r w:rsidRPr="001C3373">
        <w:t>Any information in column 3 of the table is not part of this instrument. Information may be inserted in this column, or information in it may be edited, in any published version of this instrument.</w:t>
      </w:r>
    </w:p>
    <w:p w:rsidR="001D022C" w:rsidRDefault="001D022C">
      <w:pPr>
        <w:pStyle w:val="Heading1"/>
      </w:pPr>
      <w:bookmarkStart w:id="24" w:name="_Toc156230581"/>
      <w:bookmarkStart w:id="25" w:name="_Toc442693166"/>
      <w:bookmarkStart w:id="26" w:name="_Toc69632336"/>
      <w:bookmarkStart w:id="27" w:name="_Toc311730521"/>
      <w:bookmarkEnd w:id="24"/>
      <w:r>
        <w:t>Repeal</w:t>
      </w:r>
      <w:bookmarkEnd w:id="25"/>
      <w:r>
        <w:t xml:space="preserve"> </w:t>
      </w:r>
    </w:p>
    <w:p w:rsidR="007729DA" w:rsidRDefault="007729DA" w:rsidP="007729DA">
      <w:pPr>
        <w:spacing w:before="120"/>
        <w:ind w:left="851"/>
        <w:rPr>
          <w:color w:val="000000"/>
        </w:rPr>
      </w:pPr>
      <w:r w:rsidRPr="00BB77DB">
        <w:rPr>
          <w:color w:val="000000"/>
        </w:rPr>
        <w:t>Th</w:t>
      </w:r>
      <w:r>
        <w:rPr>
          <w:color w:val="000000"/>
        </w:rPr>
        <w:t>is Rule repeals the following legislative instruments:</w:t>
      </w:r>
    </w:p>
    <w:p w:rsidR="007729DA" w:rsidRDefault="007729DA" w:rsidP="007729DA">
      <w:pPr>
        <w:pStyle w:val="HealthLevel1"/>
        <w:numPr>
          <w:ilvl w:val="0"/>
          <w:numId w:val="49"/>
        </w:numPr>
        <w:tabs>
          <w:tab w:val="clear" w:pos="851"/>
        </w:tabs>
        <w:ind w:left="1702" w:hanging="851"/>
      </w:pPr>
      <w:r>
        <w:t xml:space="preserve">the </w:t>
      </w:r>
      <w:r w:rsidRPr="0053586E">
        <w:rPr>
          <w:i/>
        </w:rPr>
        <w:t>PCEHR Rules 2012</w:t>
      </w:r>
      <w:r>
        <w:t xml:space="preserve">; and </w:t>
      </w:r>
    </w:p>
    <w:p w:rsidR="007729DA" w:rsidRPr="001D022C" w:rsidRDefault="007729DA" w:rsidP="007729DA">
      <w:pPr>
        <w:pStyle w:val="HealthLevel1"/>
        <w:numPr>
          <w:ilvl w:val="0"/>
          <w:numId w:val="49"/>
        </w:numPr>
        <w:tabs>
          <w:tab w:val="clear" w:pos="851"/>
        </w:tabs>
        <w:ind w:left="1702" w:hanging="851"/>
      </w:pPr>
      <w:r>
        <w:t xml:space="preserve">the </w:t>
      </w:r>
      <w:r w:rsidRPr="0053586E">
        <w:rPr>
          <w:i/>
        </w:rPr>
        <w:t>PCEHR (Participation Agreements) Rules 2012</w:t>
      </w:r>
      <w:r w:rsidRPr="007729DA">
        <w:t>.</w:t>
      </w:r>
      <w:r w:rsidRPr="0053586E">
        <w:t xml:space="preserve"> </w:t>
      </w:r>
    </w:p>
    <w:p w:rsidR="00790C4B" w:rsidRPr="00FD5BAD" w:rsidRDefault="00790C4B">
      <w:pPr>
        <w:pStyle w:val="Heading1"/>
      </w:pPr>
      <w:bookmarkStart w:id="28" w:name="_Toc442693167"/>
      <w:r w:rsidRPr="00FD5BAD">
        <w:t>Definitions</w:t>
      </w:r>
      <w:bookmarkEnd w:id="26"/>
      <w:bookmarkEnd w:id="27"/>
      <w:bookmarkEnd w:id="28"/>
    </w:p>
    <w:p w:rsidR="00700714" w:rsidRPr="00FD5BAD" w:rsidRDefault="00700714" w:rsidP="00700714">
      <w:pPr>
        <w:pStyle w:val="HealthLevel1"/>
      </w:pPr>
      <w:r w:rsidRPr="00FD5BAD">
        <w:t>In th</w:t>
      </w:r>
      <w:r w:rsidR="00C2194C">
        <w:t>is</w:t>
      </w:r>
      <w:r w:rsidRPr="00FD5BAD">
        <w:t xml:space="preserve"> Rule, unless the contrary intention appears:</w:t>
      </w:r>
    </w:p>
    <w:p w:rsidR="00166F5C" w:rsidRPr="00FD5BAD" w:rsidRDefault="0003748D" w:rsidP="00700714">
      <w:pPr>
        <w:pStyle w:val="HealthLevel1"/>
      </w:pPr>
      <w:r>
        <w:rPr>
          <w:b/>
          <w:i/>
        </w:rPr>
        <w:t>a</w:t>
      </w:r>
      <w:r w:rsidR="00166F5C" w:rsidRPr="00FD5BAD">
        <w:rPr>
          <w:b/>
          <w:i/>
        </w:rPr>
        <w:t>ccess control mechanisms</w:t>
      </w:r>
      <w:r w:rsidR="00166F5C" w:rsidRPr="00FD5BAD">
        <w:t xml:space="preserve"> </w:t>
      </w:r>
      <w:r w:rsidR="00DA0976" w:rsidRPr="00FD5BAD">
        <w:t>include</w:t>
      </w:r>
      <w:r w:rsidR="00166F5C" w:rsidRPr="00FD5BAD">
        <w:t xml:space="preserve"> default access controls and advanced access controls.</w:t>
      </w:r>
    </w:p>
    <w:p w:rsidR="00386658" w:rsidRPr="00FD5BAD" w:rsidRDefault="0003748D" w:rsidP="00700714">
      <w:pPr>
        <w:pStyle w:val="HealthLevel1"/>
      </w:pPr>
      <w:r>
        <w:rPr>
          <w:b/>
          <w:i/>
        </w:rPr>
        <w:t>a</w:t>
      </w:r>
      <w:r w:rsidR="00386658" w:rsidRPr="00FD5BAD">
        <w:rPr>
          <w:b/>
          <w:i/>
        </w:rPr>
        <w:t>ccess flag</w:t>
      </w:r>
      <w:r w:rsidR="00386658" w:rsidRPr="00FD5BAD">
        <w:t xml:space="preserve"> means </w:t>
      </w:r>
      <w:r w:rsidR="002F7E19" w:rsidRPr="00FD5BAD">
        <w:t>an</w:t>
      </w:r>
      <w:r w:rsidR="00386658" w:rsidRPr="00FD5BAD">
        <w:t xml:space="preserve"> information technology mechanism </w:t>
      </w:r>
      <w:r w:rsidR="00796334" w:rsidRPr="00FD5BAD">
        <w:t xml:space="preserve">made available </w:t>
      </w:r>
      <w:r w:rsidR="005F165B" w:rsidRPr="00FD5BAD">
        <w:t xml:space="preserve">by the System Operator </w:t>
      </w:r>
      <w:r w:rsidR="00386658" w:rsidRPr="00FD5BAD">
        <w:t xml:space="preserve">to </w:t>
      </w:r>
      <w:r w:rsidR="00A727DA" w:rsidRPr="00FD5BAD">
        <w:t xml:space="preserve">define </w:t>
      </w:r>
      <w:r w:rsidR="002F7E19" w:rsidRPr="00FD5BAD">
        <w:t xml:space="preserve">access to a </w:t>
      </w:r>
      <w:r w:rsidR="0090509F">
        <w:t>healthcare recipient</w:t>
      </w:r>
      <w:r w:rsidR="004F52B0">
        <w:t>’s</w:t>
      </w:r>
      <w:r w:rsidR="002F7E19" w:rsidRPr="00FD5BAD">
        <w:t xml:space="preserve"> </w:t>
      </w:r>
      <w:r w:rsidR="0090509F">
        <w:t>My Health Record</w:t>
      </w:r>
      <w:r w:rsidR="002F7E19" w:rsidRPr="00FD5BAD">
        <w:t>.</w:t>
      </w:r>
    </w:p>
    <w:p w:rsidR="003A1C86" w:rsidRPr="00FD5BAD" w:rsidRDefault="0003748D" w:rsidP="00CC17D8">
      <w:pPr>
        <w:pStyle w:val="HealthLevel1"/>
        <w:rPr>
          <w:b/>
        </w:rPr>
      </w:pPr>
      <w:r>
        <w:rPr>
          <w:b/>
          <w:i/>
        </w:rPr>
        <w:t>a</w:t>
      </w:r>
      <w:r w:rsidR="003A1C86" w:rsidRPr="00FD5BAD">
        <w:rPr>
          <w:b/>
          <w:i/>
        </w:rPr>
        <w:t>ccess list</w:t>
      </w:r>
      <w:r w:rsidR="003A1C86" w:rsidRPr="00FD5BAD">
        <w:rPr>
          <w:b/>
        </w:rPr>
        <w:t xml:space="preserve"> </w:t>
      </w:r>
      <w:r w:rsidR="003A1C86" w:rsidRPr="00FD5BAD">
        <w:t xml:space="preserve">means the record associated with a </w:t>
      </w:r>
      <w:r w:rsidR="0090509F">
        <w:t>healthcare recipien</w:t>
      </w:r>
      <w:r w:rsidR="00603186">
        <w:t>t’s</w:t>
      </w:r>
      <w:r w:rsidR="003A1C86" w:rsidRPr="00FD5BAD">
        <w:t xml:space="preserve"> </w:t>
      </w:r>
      <w:r w:rsidR="0090509F">
        <w:t>My Health Record</w:t>
      </w:r>
      <w:r w:rsidR="003A1C86" w:rsidRPr="00FD5BAD">
        <w:t xml:space="preserve"> that specifies the </w:t>
      </w:r>
      <w:r w:rsidR="00C94836" w:rsidRPr="00FD5BAD">
        <w:t xml:space="preserve">registered </w:t>
      </w:r>
      <w:r w:rsidR="003A1C86" w:rsidRPr="00FD5BAD">
        <w:t xml:space="preserve">healthcare provider organisations permitted to access </w:t>
      </w:r>
      <w:r w:rsidR="004F52B0">
        <w:t xml:space="preserve">the </w:t>
      </w:r>
      <w:r w:rsidR="0090509F">
        <w:t>healthcare recipient</w:t>
      </w:r>
      <w:r w:rsidR="004F52B0">
        <w:t>’s</w:t>
      </w:r>
      <w:r w:rsidR="003A1C86" w:rsidRPr="00FD5BAD">
        <w:t xml:space="preserve"> </w:t>
      </w:r>
      <w:r w:rsidR="0090509F">
        <w:t>My Health Record</w:t>
      </w:r>
      <w:r w:rsidR="003A1C86" w:rsidRPr="00FD5BAD">
        <w:t>.</w:t>
      </w:r>
    </w:p>
    <w:p w:rsidR="00700714" w:rsidRPr="00FD5BAD" w:rsidRDefault="00700714" w:rsidP="00700714">
      <w:pPr>
        <w:pStyle w:val="HealthLevel1"/>
      </w:pPr>
      <w:r w:rsidRPr="00FD5BAD">
        <w:rPr>
          <w:b/>
          <w:i/>
        </w:rPr>
        <w:t>Act</w:t>
      </w:r>
      <w:r w:rsidRPr="00FD5BAD">
        <w:t xml:space="preserve"> means the </w:t>
      </w:r>
      <w:r w:rsidR="0090509F">
        <w:rPr>
          <w:i/>
        </w:rPr>
        <w:t>My Health Record</w:t>
      </w:r>
      <w:r w:rsidR="00486AAA">
        <w:rPr>
          <w:i/>
        </w:rPr>
        <w:t>s</w:t>
      </w:r>
      <w:r w:rsidRPr="00FD5BAD">
        <w:rPr>
          <w:i/>
        </w:rPr>
        <w:t xml:space="preserve"> Act 2012</w:t>
      </w:r>
      <w:r w:rsidRPr="00FD5BAD">
        <w:t>.</w:t>
      </w:r>
    </w:p>
    <w:p w:rsidR="00474CEF" w:rsidRDefault="0003748D" w:rsidP="00474CEF">
      <w:pPr>
        <w:pStyle w:val="HealthLevel1"/>
      </w:pPr>
      <w:r>
        <w:rPr>
          <w:b/>
          <w:i/>
        </w:rPr>
        <w:t>a</w:t>
      </w:r>
      <w:r w:rsidR="00700714" w:rsidRPr="00FD5BAD">
        <w:rPr>
          <w:b/>
          <w:i/>
        </w:rPr>
        <w:t>dvanced access control</w:t>
      </w:r>
      <w:r w:rsidR="003C1C42" w:rsidRPr="00FD5BAD">
        <w:rPr>
          <w:b/>
          <w:i/>
        </w:rPr>
        <w:t>s</w:t>
      </w:r>
      <w:r w:rsidR="00700714" w:rsidRPr="00FD5BAD">
        <w:rPr>
          <w:b/>
          <w:i/>
        </w:rPr>
        <w:t xml:space="preserve"> </w:t>
      </w:r>
      <w:r w:rsidR="00700714" w:rsidRPr="00FD5BAD">
        <w:t>means the access control</w:t>
      </w:r>
      <w:r w:rsidR="00166F5C" w:rsidRPr="00FD5BAD">
        <w:t>s</w:t>
      </w:r>
      <w:r w:rsidR="00700714" w:rsidRPr="00FD5BAD">
        <w:t xml:space="preserve"> that enable a registered </w:t>
      </w:r>
      <w:r w:rsidR="0090509F">
        <w:t xml:space="preserve">healthcare recipient </w:t>
      </w:r>
      <w:r w:rsidR="00700714" w:rsidRPr="00FD5BAD">
        <w:t xml:space="preserve"> to set controls on the </w:t>
      </w:r>
      <w:r w:rsidR="005C04DD" w:rsidRPr="00FD5BAD">
        <w:t xml:space="preserve">registered </w:t>
      </w:r>
      <w:r w:rsidR="00700714" w:rsidRPr="00FD5BAD">
        <w:t xml:space="preserve">healthcare provider organisations and nominated representatives who may access the </w:t>
      </w:r>
      <w:r w:rsidR="0090509F">
        <w:t>healthcare recipient</w:t>
      </w:r>
      <w:r w:rsidR="004F52B0">
        <w:t xml:space="preserve">’s </w:t>
      </w:r>
      <w:r w:rsidR="0090509F">
        <w:t>My Health Record</w:t>
      </w:r>
      <w:r w:rsidR="00796334" w:rsidRPr="00FD5BAD">
        <w:t>, and the records with</w:t>
      </w:r>
      <w:r w:rsidR="005C25EC" w:rsidRPr="00FD5BAD">
        <w:t>in</w:t>
      </w:r>
      <w:r w:rsidR="00796334" w:rsidRPr="00FD5BAD">
        <w:t xml:space="preserve"> the </w:t>
      </w:r>
      <w:r w:rsidR="0090509F">
        <w:t>My Health Record</w:t>
      </w:r>
      <w:r w:rsidR="00700714" w:rsidRPr="00FD5BAD">
        <w:t>.</w:t>
      </w:r>
      <w:r w:rsidR="004F52B0">
        <w:t xml:space="preserve"> </w:t>
      </w:r>
    </w:p>
    <w:p w:rsidR="00816B25" w:rsidRDefault="00816B25" w:rsidP="00474CEF">
      <w:pPr>
        <w:pStyle w:val="HealthLevel1"/>
      </w:pPr>
    </w:p>
    <w:p w:rsidR="00816B25" w:rsidRDefault="00816B25" w:rsidP="00474CEF">
      <w:pPr>
        <w:pStyle w:val="HealthLevel1"/>
      </w:pPr>
    </w:p>
    <w:p w:rsidR="00461909" w:rsidRPr="0003748D" w:rsidRDefault="0003748D" w:rsidP="00700714">
      <w:pPr>
        <w:pStyle w:val="HealthLevel1"/>
        <w:rPr>
          <w:i/>
        </w:rPr>
      </w:pPr>
      <w:r>
        <w:rPr>
          <w:b/>
          <w:i/>
        </w:rPr>
        <w:t>a</w:t>
      </w:r>
      <w:r w:rsidR="00461909" w:rsidRPr="0003748D">
        <w:rPr>
          <w:b/>
          <w:i/>
        </w:rPr>
        <w:t>ssisted registration</w:t>
      </w:r>
      <w:r w:rsidR="00546F81" w:rsidRPr="0003748D">
        <w:rPr>
          <w:i/>
        </w:rPr>
        <w:t xml:space="preserve"> </w:t>
      </w:r>
      <w:r w:rsidR="00546F81" w:rsidRPr="0003748D">
        <w:t xml:space="preserve">has the meaning in the </w:t>
      </w:r>
      <w:r w:rsidR="00546F81" w:rsidRPr="0003748D">
        <w:rPr>
          <w:i/>
        </w:rPr>
        <w:t>My Health Record</w:t>
      </w:r>
      <w:r w:rsidR="0083472C" w:rsidRPr="0003748D">
        <w:rPr>
          <w:i/>
        </w:rPr>
        <w:t>s</w:t>
      </w:r>
      <w:r w:rsidR="00546F81" w:rsidRPr="0003748D">
        <w:rPr>
          <w:i/>
        </w:rPr>
        <w:t xml:space="preserve"> (Assisted Registration) Rule 2015</w:t>
      </w:r>
      <w:r w:rsidR="00546F81" w:rsidRPr="0003748D">
        <w:t>.</w:t>
      </w:r>
      <w:r w:rsidR="00546F81" w:rsidRPr="0003748D">
        <w:rPr>
          <w:i/>
        </w:rPr>
        <w:t xml:space="preserve"> </w:t>
      </w:r>
    </w:p>
    <w:p w:rsidR="00CB4F1E" w:rsidRDefault="0003748D" w:rsidP="00700714">
      <w:pPr>
        <w:pStyle w:val="HealthLevel1"/>
      </w:pPr>
      <w:r>
        <w:rPr>
          <w:b/>
          <w:i/>
        </w:rPr>
        <w:t>c</w:t>
      </w:r>
      <w:r w:rsidR="00CB4F1E" w:rsidRPr="0003748D">
        <w:rPr>
          <w:b/>
          <w:i/>
        </w:rPr>
        <w:t xml:space="preserve">ontracted service provider officer </w:t>
      </w:r>
      <w:r w:rsidR="00CB4F1E" w:rsidRPr="0003748D">
        <w:t>has the same meaning given b</w:t>
      </w:r>
      <w:r w:rsidR="00BB3AFA" w:rsidRPr="0003748D">
        <w:t>y</w:t>
      </w:r>
      <w:r w:rsidR="00CB4F1E" w:rsidRPr="0003748D">
        <w:t xml:space="preserve"> subrule</w:t>
      </w:r>
      <w:r w:rsidR="00BB3AFA" w:rsidRPr="00A6239A">
        <w:t xml:space="preserve"> 3</w:t>
      </w:r>
      <w:r w:rsidR="00A6239A" w:rsidRPr="00A6239A">
        <w:t>6</w:t>
      </w:r>
      <w:r w:rsidR="00BB3AFA" w:rsidRPr="00A6239A">
        <w:t>(4)</w:t>
      </w:r>
      <w:r w:rsidR="00CB4F1E" w:rsidRPr="00A6239A">
        <w:t>.</w:t>
      </w:r>
    </w:p>
    <w:p w:rsidR="005C7227" w:rsidRPr="00FD5BAD" w:rsidRDefault="0003748D" w:rsidP="00700714">
      <w:pPr>
        <w:pStyle w:val="HealthLevel1"/>
        <w:rPr>
          <w:b/>
          <w:i/>
        </w:rPr>
      </w:pPr>
      <w:r>
        <w:rPr>
          <w:b/>
          <w:i/>
        </w:rPr>
        <w:t>d</w:t>
      </w:r>
      <w:r w:rsidR="00700714" w:rsidRPr="00FD5BAD">
        <w:rPr>
          <w:b/>
          <w:i/>
        </w:rPr>
        <w:t>efault access control</w:t>
      </w:r>
      <w:r w:rsidR="003C1C42" w:rsidRPr="00FD5BAD">
        <w:rPr>
          <w:b/>
          <w:i/>
        </w:rPr>
        <w:t>s</w:t>
      </w:r>
      <w:r w:rsidR="00700714" w:rsidRPr="00FD5BAD">
        <w:rPr>
          <w:b/>
          <w:i/>
        </w:rPr>
        <w:t xml:space="preserve"> </w:t>
      </w:r>
      <w:r w:rsidR="00700714" w:rsidRPr="00FD5BAD">
        <w:t xml:space="preserve">means the access controls that apply where a registered </w:t>
      </w:r>
      <w:r w:rsidR="0090509F">
        <w:t xml:space="preserve">healthcare recipient </w:t>
      </w:r>
      <w:r w:rsidR="00700714" w:rsidRPr="00FD5BAD">
        <w:t xml:space="preserve">has not set controls on the </w:t>
      </w:r>
      <w:r w:rsidR="00B906BD" w:rsidRPr="00FD5BAD">
        <w:t xml:space="preserve">registered </w:t>
      </w:r>
      <w:r w:rsidR="00700714" w:rsidRPr="00FD5BAD">
        <w:t xml:space="preserve">healthcare provider organisations or nominated representatives who may access the </w:t>
      </w:r>
      <w:r w:rsidR="0090509F">
        <w:t>healthcare recipient</w:t>
      </w:r>
      <w:r w:rsidR="00BB3AFA">
        <w:t>’s</w:t>
      </w:r>
      <w:r w:rsidR="00700714" w:rsidRPr="00FD5BAD">
        <w:t xml:space="preserve"> </w:t>
      </w:r>
      <w:r w:rsidR="0090509F">
        <w:t>My Health Record</w:t>
      </w:r>
      <w:r w:rsidR="00700714" w:rsidRPr="00FD5BAD">
        <w:t>.</w:t>
      </w:r>
      <w:r w:rsidR="005C7227" w:rsidRPr="00FD5BAD">
        <w:rPr>
          <w:b/>
          <w:i/>
        </w:rPr>
        <w:t xml:space="preserve"> </w:t>
      </w:r>
    </w:p>
    <w:p w:rsidR="00700714" w:rsidRPr="00FD5BAD" w:rsidRDefault="0003748D" w:rsidP="00700714">
      <w:pPr>
        <w:pStyle w:val="HealthLevel1"/>
      </w:pPr>
      <w:r>
        <w:rPr>
          <w:b/>
          <w:i/>
        </w:rPr>
        <w:t>d</w:t>
      </w:r>
      <w:r w:rsidR="005C7227" w:rsidRPr="00FD5BAD">
        <w:rPr>
          <w:b/>
          <w:i/>
        </w:rPr>
        <w:t xml:space="preserve">ocument </w:t>
      </w:r>
      <w:r w:rsidR="004C1CAB" w:rsidRPr="00FD5BAD">
        <w:rPr>
          <w:b/>
          <w:i/>
        </w:rPr>
        <w:t>c</w:t>
      </w:r>
      <w:r w:rsidR="005C7227" w:rsidRPr="00FD5BAD">
        <w:rPr>
          <w:b/>
          <w:i/>
        </w:rPr>
        <w:t xml:space="preserve">ode </w:t>
      </w:r>
      <w:r w:rsidR="005C7227" w:rsidRPr="00FD5BAD">
        <w:t xml:space="preserve">means a code which may be used to restrict access to individual records within a </w:t>
      </w:r>
      <w:r w:rsidR="0090509F">
        <w:t>healthcare recipient</w:t>
      </w:r>
      <w:r w:rsidR="00BB3AFA">
        <w:t>’s</w:t>
      </w:r>
      <w:r w:rsidR="005C7227" w:rsidRPr="00FD5BAD">
        <w:t xml:space="preserve"> </w:t>
      </w:r>
      <w:r w:rsidR="0090509F">
        <w:t>My Health Record</w:t>
      </w:r>
      <w:r w:rsidR="005C7227" w:rsidRPr="00FD5BAD">
        <w:t xml:space="preserve"> in accordance with </w:t>
      </w:r>
      <w:r w:rsidR="005C7227" w:rsidRPr="00A6239A">
        <w:t xml:space="preserve">paragraph </w:t>
      </w:r>
      <w:r w:rsidR="00A6239A" w:rsidRPr="00A6239A">
        <w:t>6</w:t>
      </w:r>
      <w:r w:rsidR="005C7227" w:rsidRPr="00A6239A">
        <w:t>(1)(</w:t>
      </w:r>
      <w:r w:rsidR="00151FF7" w:rsidRPr="00A6239A">
        <w:t>c</w:t>
      </w:r>
      <w:r w:rsidR="005C7227" w:rsidRPr="00A6239A">
        <w:t>)</w:t>
      </w:r>
      <w:r w:rsidR="005C7227" w:rsidRPr="00FD5BAD">
        <w:t>.</w:t>
      </w:r>
    </w:p>
    <w:p w:rsidR="00532DEB" w:rsidRPr="00FD5BAD" w:rsidRDefault="0003748D" w:rsidP="00386658">
      <w:pPr>
        <w:pStyle w:val="HealthLevel1"/>
      </w:pPr>
      <w:r>
        <w:rPr>
          <w:b/>
          <w:i/>
        </w:rPr>
        <w:t>e</w:t>
      </w:r>
      <w:r w:rsidR="00532DEB" w:rsidRPr="00FD5BAD">
        <w:rPr>
          <w:b/>
          <w:i/>
        </w:rPr>
        <w:t>ffectively remove</w:t>
      </w:r>
      <w:r w:rsidR="00DF2BB2" w:rsidRPr="00FD5BAD">
        <w:t xml:space="preserve">, in relation to a </w:t>
      </w:r>
      <w:r w:rsidR="000C5FE0" w:rsidRPr="00FD5BAD">
        <w:t>record</w:t>
      </w:r>
      <w:r w:rsidR="00DF2BB2" w:rsidRPr="00FD5BAD">
        <w:t xml:space="preserve"> in a </w:t>
      </w:r>
      <w:r w:rsidR="0090509F">
        <w:t>healthcare recipient</w:t>
      </w:r>
      <w:r w:rsidR="00BB3AFA">
        <w:t>’s</w:t>
      </w:r>
      <w:r w:rsidR="00DF2BB2" w:rsidRPr="00FD5BAD">
        <w:t xml:space="preserve"> </w:t>
      </w:r>
      <w:r w:rsidR="0090509F">
        <w:t>My Health Record</w:t>
      </w:r>
      <w:r w:rsidR="00DF2BB2" w:rsidRPr="00FD5BAD">
        <w:t xml:space="preserve">, </w:t>
      </w:r>
      <w:r w:rsidR="00797F02" w:rsidRPr="00FD5BAD">
        <w:t xml:space="preserve">means </w:t>
      </w:r>
      <w:r w:rsidR="00DF2BB2" w:rsidRPr="00FD5BAD">
        <w:t xml:space="preserve">rendering the </w:t>
      </w:r>
      <w:r w:rsidR="000C5FE0" w:rsidRPr="00FD5BAD">
        <w:t>record</w:t>
      </w:r>
      <w:r w:rsidR="00DF2BB2" w:rsidRPr="00FD5BAD">
        <w:t xml:space="preserve"> inaccessible </w:t>
      </w:r>
      <w:r w:rsidR="00797F02" w:rsidRPr="00FD5BAD">
        <w:t>to</w:t>
      </w:r>
      <w:r w:rsidR="00DF2BB2" w:rsidRPr="00FD5BAD">
        <w:t xml:space="preserve"> the </w:t>
      </w:r>
      <w:r w:rsidR="0090509F">
        <w:t>healthcare recipient</w:t>
      </w:r>
      <w:r w:rsidR="008D08D9" w:rsidRPr="00FD5BAD">
        <w:t>, their nominated representatives</w:t>
      </w:r>
      <w:r w:rsidR="00DF2BB2" w:rsidRPr="00FD5BAD">
        <w:t xml:space="preserve"> and any registered healthcare provider organisations involved in the </w:t>
      </w:r>
      <w:r w:rsidR="00FE4565" w:rsidRPr="00FD5BAD">
        <w:t>care</w:t>
      </w:r>
      <w:r w:rsidR="00DF2BB2" w:rsidRPr="00FD5BAD">
        <w:t xml:space="preserve"> of the </w:t>
      </w:r>
      <w:r w:rsidR="0090509F">
        <w:t>healthcare recipient</w:t>
      </w:r>
      <w:r w:rsidR="00DF2BB2" w:rsidRPr="00FD5BAD">
        <w:t xml:space="preserve">, including </w:t>
      </w:r>
      <w:r w:rsidR="00797F02" w:rsidRPr="00FD5BAD">
        <w:t>in the case of a serious threat</w:t>
      </w:r>
      <w:r w:rsidR="00F82DF1" w:rsidRPr="00FD5BAD">
        <w:t xml:space="preserve"> </w:t>
      </w:r>
      <w:r w:rsidR="000B3F39" w:rsidRPr="00FD5BAD">
        <w:t xml:space="preserve">in accordance with rules </w:t>
      </w:r>
      <w:r w:rsidR="0008792E">
        <w:t>7</w:t>
      </w:r>
      <w:r w:rsidR="000B3F39" w:rsidRPr="00FD5BAD">
        <w:t xml:space="preserve"> and </w:t>
      </w:r>
      <w:r w:rsidR="0008792E">
        <w:t>8</w:t>
      </w:r>
      <w:r w:rsidR="000B3F39" w:rsidRPr="00FD5BAD">
        <w:t>.</w:t>
      </w:r>
    </w:p>
    <w:p w:rsidR="00D649EA" w:rsidRPr="00FD5BAD" w:rsidRDefault="0003748D" w:rsidP="00386658">
      <w:pPr>
        <w:pStyle w:val="HealthLevel1"/>
      </w:pPr>
      <w:r>
        <w:rPr>
          <w:b/>
          <w:i/>
        </w:rPr>
        <w:t>h</w:t>
      </w:r>
      <w:r w:rsidR="00D649EA" w:rsidRPr="00FD5BAD">
        <w:rPr>
          <w:b/>
          <w:i/>
        </w:rPr>
        <w:t>ealthcare identifier</w:t>
      </w:r>
      <w:r w:rsidR="00596789" w:rsidRPr="00FD5BAD">
        <w:t xml:space="preserve"> has the </w:t>
      </w:r>
      <w:r w:rsidR="009616E0" w:rsidRPr="00FD5BAD">
        <w:t xml:space="preserve">same </w:t>
      </w:r>
      <w:r w:rsidR="00596789" w:rsidRPr="00FD5BAD">
        <w:t xml:space="preserve">meaning </w:t>
      </w:r>
      <w:r w:rsidR="009616E0" w:rsidRPr="00FD5BAD">
        <w:t xml:space="preserve">as in </w:t>
      </w:r>
      <w:r w:rsidR="00596789" w:rsidRPr="00FD5BAD">
        <w:t xml:space="preserve">section 9 of the </w:t>
      </w:r>
      <w:r w:rsidR="00596789" w:rsidRPr="00FD5BAD">
        <w:rPr>
          <w:i/>
        </w:rPr>
        <w:t>Healthcare Identifiers Act 2010</w:t>
      </w:r>
      <w:r w:rsidR="00596789" w:rsidRPr="00FD5BAD">
        <w:t>.</w:t>
      </w:r>
    </w:p>
    <w:p w:rsidR="00CB4F1E" w:rsidRPr="00FD5BAD" w:rsidRDefault="0003748D" w:rsidP="00CB4F1E">
      <w:pPr>
        <w:pStyle w:val="HealthLevel1"/>
        <w:rPr>
          <w:b/>
          <w:i/>
        </w:rPr>
      </w:pPr>
      <w:r>
        <w:rPr>
          <w:b/>
          <w:i/>
        </w:rPr>
        <w:t>h</w:t>
      </w:r>
      <w:r w:rsidR="00CB4F1E">
        <w:rPr>
          <w:b/>
          <w:i/>
        </w:rPr>
        <w:t>ealthcare recipient</w:t>
      </w:r>
      <w:r w:rsidR="00CB4F1E" w:rsidRPr="00FD5BAD">
        <w:rPr>
          <w:b/>
          <w:i/>
        </w:rPr>
        <w:t>-entered health summary</w:t>
      </w:r>
      <w:r w:rsidR="00CB4F1E" w:rsidRPr="00FD5BAD">
        <w:t xml:space="preserve"> means the summary of information, including medications and allergies, that a registered </w:t>
      </w:r>
      <w:r w:rsidR="00CB4F1E">
        <w:t xml:space="preserve">healthcare recipient </w:t>
      </w:r>
      <w:r w:rsidR="00CB4F1E" w:rsidRPr="00FD5BAD">
        <w:t xml:space="preserve">may enter into his or her </w:t>
      </w:r>
      <w:r w:rsidR="00CB4F1E">
        <w:t>My Health Record</w:t>
      </w:r>
      <w:r w:rsidR="00CB4F1E" w:rsidRPr="00FD5BAD">
        <w:t xml:space="preserve"> and which is available to anyone with access to the </w:t>
      </w:r>
      <w:r w:rsidR="00CB4F1E">
        <w:t>healthcare recipient</w:t>
      </w:r>
      <w:r w:rsidR="00CB4F1E" w:rsidRPr="00FD5BAD">
        <w:t xml:space="preserve">’s </w:t>
      </w:r>
      <w:r w:rsidR="00CB4F1E">
        <w:t>My Health Record</w:t>
      </w:r>
      <w:r w:rsidR="00CB4F1E" w:rsidRPr="00FD5BAD">
        <w:t>.</w:t>
      </w:r>
    </w:p>
    <w:p w:rsidR="00540E42" w:rsidRPr="00FD5BAD" w:rsidRDefault="0003748D" w:rsidP="00386658">
      <w:pPr>
        <w:pStyle w:val="HealthLevel1"/>
      </w:pPr>
      <w:r>
        <w:rPr>
          <w:b/>
          <w:i/>
        </w:rPr>
        <w:t>i</w:t>
      </w:r>
      <w:r w:rsidR="00540E42" w:rsidRPr="00FD5BAD">
        <w:rPr>
          <w:b/>
          <w:i/>
        </w:rPr>
        <w:t>dentified healthcare provider</w:t>
      </w:r>
      <w:r w:rsidR="00540E42" w:rsidRPr="00FD5BAD">
        <w:t xml:space="preserve"> has the same meaning as in the </w:t>
      </w:r>
      <w:r w:rsidR="00540E42" w:rsidRPr="00FD5BAD">
        <w:rPr>
          <w:i/>
        </w:rPr>
        <w:t>Healthcare Identifiers Act 2010</w:t>
      </w:r>
      <w:r w:rsidR="00540E42" w:rsidRPr="00FD5BAD">
        <w:t>.</w:t>
      </w:r>
    </w:p>
    <w:p w:rsidR="00DB32E0" w:rsidRPr="00DB32E0" w:rsidRDefault="0003748D" w:rsidP="00ED6B7D">
      <w:pPr>
        <w:pStyle w:val="HealthLevel1"/>
      </w:pPr>
      <w:r>
        <w:rPr>
          <w:b/>
          <w:i/>
        </w:rPr>
        <w:t>i</w:t>
      </w:r>
      <w:r w:rsidR="00DB32E0" w:rsidRPr="00EA6D17">
        <w:rPr>
          <w:b/>
          <w:i/>
        </w:rPr>
        <w:t>nteroperability requirements</w:t>
      </w:r>
      <w:r w:rsidR="00DB32E0" w:rsidRPr="00EA6D17">
        <w:t xml:space="preserve"> means the requirements </w:t>
      </w:r>
      <w:r w:rsidR="00F81B63" w:rsidRPr="00EA6D17">
        <w:t>published</w:t>
      </w:r>
      <w:r w:rsidR="00DB32E0" w:rsidRPr="00EA6D17">
        <w:t xml:space="preserve"> by the System Operator from time to time specifying the technical and </w:t>
      </w:r>
      <w:r w:rsidR="00F81B63" w:rsidRPr="00EA6D17">
        <w:t xml:space="preserve">compliance prerequisites that entities must meet in order to connect, and remain connected, with the My Health Record </w:t>
      </w:r>
      <w:r w:rsidR="00BA2AF4" w:rsidRPr="00EA6D17">
        <w:t>s</w:t>
      </w:r>
      <w:r w:rsidR="00F81B63" w:rsidRPr="00EA6D17">
        <w:t>ystem.</w:t>
      </w:r>
      <w:r w:rsidR="00DB32E0">
        <w:t xml:space="preserve">  </w:t>
      </w:r>
    </w:p>
    <w:p w:rsidR="00224BC4" w:rsidRDefault="0003748D" w:rsidP="00224BC4">
      <w:pPr>
        <w:pStyle w:val="HealthLevel1"/>
        <w:jc w:val="both"/>
        <w:rPr>
          <w:b/>
          <w:i/>
        </w:rPr>
      </w:pPr>
      <w:r>
        <w:rPr>
          <w:b/>
          <w:i/>
        </w:rPr>
        <w:t>l</w:t>
      </w:r>
      <w:r w:rsidR="00224BC4" w:rsidRPr="00224BC4">
        <w:rPr>
          <w:b/>
          <w:i/>
        </w:rPr>
        <w:t xml:space="preserve">inked </w:t>
      </w:r>
      <w:r w:rsidR="006E3D13">
        <w:rPr>
          <w:b/>
          <w:i/>
        </w:rPr>
        <w:t xml:space="preserve">registered </w:t>
      </w:r>
      <w:r w:rsidR="00224BC4" w:rsidRPr="00224BC4">
        <w:rPr>
          <w:b/>
          <w:i/>
        </w:rPr>
        <w:t>healthcare provider organisation</w:t>
      </w:r>
      <w:r w:rsidR="00224BC4">
        <w:t xml:space="preserve"> has the same meaning given by </w:t>
      </w:r>
      <w:r w:rsidR="00224BC4" w:rsidRPr="00A6239A">
        <w:t>subrule 3</w:t>
      </w:r>
      <w:r w:rsidR="00A6239A" w:rsidRPr="00A6239A">
        <w:t>4</w:t>
      </w:r>
      <w:r w:rsidR="00224BC4" w:rsidRPr="00A6239A">
        <w:t>(2)</w:t>
      </w:r>
      <w:r w:rsidR="00224BC4">
        <w:t xml:space="preserve">. </w:t>
      </w:r>
    </w:p>
    <w:p w:rsidR="00831330" w:rsidRPr="003414F0" w:rsidRDefault="0003748D" w:rsidP="00386658">
      <w:pPr>
        <w:pStyle w:val="HealthLevel1"/>
      </w:pPr>
      <w:r>
        <w:rPr>
          <w:b/>
          <w:i/>
        </w:rPr>
        <w:t>m</w:t>
      </w:r>
      <w:r w:rsidR="00831330">
        <w:rPr>
          <w:b/>
          <w:i/>
        </w:rPr>
        <w:t xml:space="preserve">aterial change </w:t>
      </w:r>
      <w:r w:rsidR="00BB3AFA" w:rsidRPr="00BB3AFA">
        <w:t>in relation to a participant in the My Health Record System includes:</w:t>
      </w:r>
      <w:r w:rsidR="00BB3AFA">
        <w:t xml:space="preserve"> </w:t>
      </w:r>
    </w:p>
    <w:p w:rsidR="00831330" w:rsidRPr="003414F0" w:rsidRDefault="00BB3AFA" w:rsidP="009C19BA">
      <w:pPr>
        <w:pStyle w:val="HealthLevel1"/>
        <w:numPr>
          <w:ilvl w:val="0"/>
          <w:numId w:val="49"/>
        </w:numPr>
        <w:tabs>
          <w:tab w:val="clear" w:pos="851"/>
        </w:tabs>
        <w:ind w:left="1702" w:hanging="851"/>
      </w:pPr>
      <w:r>
        <w:t xml:space="preserve">a change in the financial administration status of the participant; </w:t>
      </w:r>
    </w:p>
    <w:p w:rsidR="00BB3AFA" w:rsidRDefault="00BB3AFA" w:rsidP="009C19BA">
      <w:pPr>
        <w:pStyle w:val="HealthLevel1"/>
        <w:numPr>
          <w:ilvl w:val="0"/>
          <w:numId w:val="49"/>
        </w:numPr>
        <w:tabs>
          <w:tab w:val="clear" w:pos="851"/>
        </w:tabs>
        <w:ind w:left="1702" w:hanging="851"/>
      </w:pPr>
      <w:r>
        <w:t xml:space="preserve">a change in the participant’s legal name; </w:t>
      </w:r>
    </w:p>
    <w:p w:rsidR="00831330" w:rsidRPr="003414F0" w:rsidRDefault="00BB3AFA" w:rsidP="009C19BA">
      <w:pPr>
        <w:pStyle w:val="HealthLevel1"/>
        <w:numPr>
          <w:ilvl w:val="0"/>
          <w:numId w:val="49"/>
        </w:numPr>
        <w:tabs>
          <w:tab w:val="clear" w:pos="851"/>
        </w:tabs>
        <w:ind w:left="1702" w:hanging="851"/>
      </w:pPr>
      <w:r>
        <w:t xml:space="preserve">a change in the participant’s legal structure; or </w:t>
      </w:r>
    </w:p>
    <w:p w:rsidR="00831330" w:rsidRPr="003414F0" w:rsidRDefault="00BB3AFA" w:rsidP="009C19BA">
      <w:pPr>
        <w:pStyle w:val="HealthLevel1"/>
        <w:numPr>
          <w:ilvl w:val="0"/>
          <w:numId w:val="49"/>
        </w:numPr>
        <w:tabs>
          <w:tab w:val="clear" w:pos="851"/>
        </w:tabs>
        <w:ind w:left="1702" w:hanging="851"/>
      </w:pPr>
      <w:r>
        <w:t xml:space="preserve">the participant being involved in a merger or acquisition. </w:t>
      </w:r>
    </w:p>
    <w:p w:rsidR="008F7098" w:rsidRDefault="0003748D" w:rsidP="00386658">
      <w:pPr>
        <w:pStyle w:val="HealthLevel1"/>
        <w:rPr>
          <w:b/>
          <w:i/>
        </w:rPr>
      </w:pPr>
      <w:r>
        <w:rPr>
          <w:b/>
          <w:i/>
        </w:rPr>
        <w:t>n</w:t>
      </w:r>
      <w:r w:rsidR="008F7098">
        <w:rPr>
          <w:b/>
          <w:i/>
        </w:rPr>
        <w:t xml:space="preserve">ational </w:t>
      </w:r>
      <w:r>
        <w:rPr>
          <w:b/>
          <w:i/>
        </w:rPr>
        <w:t>r</w:t>
      </w:r>
      <w:r w:rsidR="008F7098">
        <w:rPr>
          <w:b/>
          <w:i/>
        </w:rPr>
        <w:t xml:space="preserve">egistration </w:t>
      </w:r>
      <w:r>
        <w:rPr>
          <w:b/>
          <w:i/>
        </w:rPr>
        <w:t>a</w:t>
      </w:r>
      <w:r w:rsidR="008F7098">
        <w:rPr>
          <w:b/>
          <w:i/>
        </w:rPr>
        <w:t xml:space="preserve">uthority </w:t>
      </w:r>
      <w:r w:rsidR="008F7098" w:rsidRPr="00FD5BAD">
        <w:t xml:space="preserve">has the same meaning as in the </w:t>
      </w:r>
      <w:r w:rsidR="008F7098" w:rsidRPr="00FD5BAD">
        <w:rPr>
          <w:i/>
        </w:rPr>
        <w:t>Healthcare Identifiers Act 2010</w:t>
      </w:r>
      <w:r w:rsidR="008F7098" w:rsidRPr="00FD5BAD">
        <w:t>.</w:t>
      </w:r>
      <w:r w:rsidR="00BB3AFA">
        <w:t xml:space="preserve"> </w:t>
      </w:r>
    </w:p>
    <w:p w:rsidR="00386658" w:rsidRPr="00B325D1" w:rsidRDefault="0003748D" w:rsidP="00386658">
      <w:pPr>
        <w:pStyle w:val="HealthLevel1"/>
        <w:rPr>
          <w:b/>
          <w:i/>
        </w:rPr>
      </w:pPr>
      <w:r>
        <w:rPr>
          <w:b/>
          <w:i/>
        </w:rPr>
        <w:t>n</w:t>
      </w:r>
      <w:r w:rsidR="00386658" w:rsidRPr="00FD5BAD">
        <w:rPr>
          <w:b/>
          <w:i/>
        </w:rPr>
        <w:t xml:space="preserve">etwork </w:t>
      </w:r>
      <w:r w:rsidR="00BB3AFA">
        <w:t xml:space="preserve">has the same meaning as in </w:t>
      </w:r>
      <w:r w:rsidR="001739DE" w:rsidRPr="00FD5BAD">
        <w:t xml:space="preserve">the </w:t>
      </w:r>
      <w:r w:rsidR="001739DE" w:rsidRPr="00FD5BAD">
        <w:rPr>
          <w:i/>
        </w:rPr>
        <w:t>Healthcare Identifiers Act 2010</w:t>
      </w:r>
      <w:r w:rsidR="001739DE" w:rsidRPr="00FD5BAD">
        <w:t xml:space="preserve">.  </w:t>
      </w:r>
    </w:p>
    <w:p w:rsidR="00E91E68" w:rsidRPr="00FD5BAD" w:rsidRDefault="0003748D" w:rsidP="00700714">
      <w:pPr>
        <w:pStyle w:val="HealthLevel1"/>
      </w:pPr>
      <w:r>
        <w:rPr>
          <w:b/>
          <w:i/>
        </w:rPr>
        <w:t>n</w:t>
      </w:r>
      <w:r w:rsidR="00E91E68" w:rsidRPr="00FD5BAD">
        <w:rPr>
          <w:b/>
          <w:i/>
        </w:rPr>
        <w:t>etwork organisation</w:t>
      </w:r>
      <w:r w:rsidR="00E91E68" w:rsidRPr="00FD5BAD">
        <w:t xml:space="preserve"> has the same meaning as in the </w:t>
      </w:r>
      <w:r w:rsidR="00E91E68" w:rsidRPr="00FD5BAD">
        <w:rPr>
          <w:i/>
        </w:rPr>
        <w:t>Healthcare Identifiers Act 2010</w:t>
      </w:r>
      <w:r w:rsidR="00E91E68" w:rsidRPr="00FD5BAD">
        <w:t>.</w:t>
      </w:r>
    </w:p>
    <w:p w:rsidR="00642B6D" w:rsidRDefault="0003748D" w:rsidP="00642B6D">
      <w:pPr>
        <w:pStyle w:val="HealthLevel1"/>
      </w:pPr>
      <w:r>
        <w:rPr>
          <w:b/>
          <w:i/>
        </w:rPr>
        <w:lastRenderedPageBreak/>
        <w:t>o</w:t>
      </w:r>
      <w:r w:rsidR="009833AA" w:rsidRPr="00FD5BAD">
        <w:rPr>
          <w:b/>
          <w:i/>
        </w:rPr>
        <w:t xml:space="preserve">rganisation maintenance officer </w:t>
      </w:r>
      <w:r w:rsidR="009833AA" w:rsidRPr="00FD5BAD">
        <w:t xml:space="preserve">has the </w:t>
      </w:r>
      <w:r w:rsidR="0008601F" w:rsidRPr="00FD5BAD">
        <w:t xml:space="preserve">same </w:t>
      </w:r>
      <w:r w:rsidR="009833AA" w:rsidRPr="00FD5BAD">
        <w:t xml:space="preserve">meaning </w:t>
      </w:r>
      <w:r w:rsidR="0008601F" w:rsidRPr="00FD5BAD">
        <w:t xml:space="preserve">as </w:t>
      </w:r>
      <w:r w:rsidR="009833AA" w:rsidRPr="00FD5BAD">
        <w:t xml:space="preserve">in the </w:t>
      </w:r>
      <w:r w:rsidR="009833AA" w:rsidRPr="00FD5BAD">
        <w:rPr>
          <w:i/>
        </w:rPr>
        <w:t>Healthcare Identifiers Act 2010</w:t>
      </w:r>
      <w:r w:rsidR="009833AA" w:rsidRPr="00FD5BAD">
        <w:t>.</w:t>
      </w:r>
    </w:p>
    <w:p w:rsidR="006238A3" w:rsidRPr="006238A3" w:rsidRDefault="0003748D" w:rsidP="00642B6D">
      <w:pPr>
        <w:pStyle w:val="HealthLevel1"/>
      </w:pPr>
      <w:r>
        <w:rPr>
          <w:b/>
          <w:i/>
        </w:rPr>
        <w:t>o</w:t>
      </w:r>
      <w:r w:rsidR="006238A3">
        <w:rPr>
          <w:b/>
          <w:i/>
        </w:rPr>
        <w:t xml:space="preserve">perator </w:t>
      </w:r>
      <w:r w:rsidR="006238A3">
        <w:t>means a repository operator or a portal operator</w:t>
      </w:r>
      <w:r w:rsidR="00EF6507">
        <w:t>.</w:t>
      </w:r>
    </w:p>
    <w:p w:rsidR="0095531E" w:rsidRDefault="0003748D" w:rsidP="0095531E">
      <w:pPr>
        <w:pStyle w:val="HealthLevel1"/>
      </w:pPr>
      <w:r>
        <w:rPr>
          <w:b/>
          <w:i/>
        </w:rPr>
        <w:t>o</w:t>
      </w:r>
      <w:r w:rsidR="0095531E">
        <w:rPr>
          <w:b/>
          <w:i/>
        </w:rPr>
        <w:t>perator</w:t>
      </w:r>
      <w:r w:rsidR="0095531E" w:rsidRPr="00201FBA">
        <w:rPr>
          <w:b/>
          <w:i/>
        </w:rPr>
        <w:t xml:space="preserve"> officer</w:t>
      </w:r>
      <w:r w:rsidR="0095531E">
        <w:rPr>
          <w:b/>
          <w:i/>
        </w:rPr>
        <w:t xml:space="preserve"> </w:t>
      </w:r>
      <w:r w:rsidR="0095531E">
        <w:t xml:space="preserve">has the same meaning given by </w:t>
      </w:r>
      <w:r w:rsidR="0095531E" w:rsidRPr="00A6239A">
        <w:t xml:space="preserve">subrule </w:t>
      </w:r>
      <w:r w:rsidR="00A6239A" w:rsidRPr="00A6239A">
        <w:t>53</w:t>
      </w:r>
      <w:r w:rsidR="0095531E" w:rsidRPr="00A6239A">
        <w:t>(</w:t>
      </w:r>
      <w:r w:rsidR="00A6239A" w:rsidRPr="00A6239A">
        <w:t>4</w:t>
      </w:r>
      <w:r w:rsidR="0095531E" w:rsidRPr="00A6239A">
        <w:t>)</w:t>
      </w:r>
      <w:r w:rsidR="00FF4EAB">
        <w:t>.</w:t>
      </w:r>
    </w:p>
    <w:p w:rsidR="006E3D13" w:rsidRPr="006E3D13" w:rsidRDefault="0003748D" w:rsidP="00700714">
      <w:pPr>
        <w:pStyle w:val="HealthLevel1"/>
      </w:pPr>
      <w:r>
        <w:rPr>
          <w:b/>
          <w:i/>
        </w:rPr>
        <w:t>p</w:t>
      </w:r>
      <w:r w:rsidR="006E3D13">
        <w:rPr>
          <w:b/>
          <w:i/>
        </w:rPr>
        <w:t>ortal operator</w:t>
      </w:r>
      <w:r w:rsidR="006E3D13">
        <w:t xml:space="preserve"> means a person that is the operator of an electronic interface that facilitates</w:t>
      </w:r>
      <w:r w:rsidR="00435F1B">
        <w:t>, or can facilitate,</w:t>
      </w:r>
      <w:r w:rsidR="006E3D13">
        <w:t xml:space="preserve"> access to the My Health Record system. </w:t>
      </w:r>
    </w:p>
    <w:p w:rsidR="005936DE" w:rsidRPr="003414F0" w:rsidRDefault="0003748D" w:rsidP="00700714">
      <w:pPr>
        <w:pStyle w:val="HealthLevel1"/>
      </w:pPr>
      <w:r>
        <w:rPr>
          <w:b/>
          <w:i/>
        </w:rPr>
        <w:t>p</w:t>
      </w:r>
      <w:r w:rsidR="005936DE">
        <w:rPr>
          <w:b/>
          <w:i/>
        </w:rPr>
        <w:t xml:space="preserve">rovenance information </w:t>
      </w:r>
      <w:r w:rsidR="005936DE" w:rsidRPr="003414F0">
        <w:t>means</w:t>
      </w:r>
      <w:r w:rsidR="008051FF" w:rsidRPr="003414F0">
        <w:t>:</w:t>
      </w:r>
    </w:p>
    <w:p w:rsidR="008051FF" w:rsidRPr="003414F0" w:rsidRDefault="00CF5D2E" w:rsidP="009C19BA">
      <w:pPr>
        <w:pStyle w:val="HealthLevel1"/>
        <w:numPr>
          <w:ilvl w:val="0"/>
          <w:numId w:val="56"/>
        </w:numPr>
        <w:ind w:left="1702" w:hanging="851"/>
      </w:pPr>
      <w:r w:rsidRPr="003414F0">
        <w:t xml:space="preserve">information or a healthcare </w:t>
      </w:r>
      <w:r w:rsidR="008051FF" w:rsidRPr="003414F0">
        <w:t xml:space="preserve">identifier that identifies a </w:t>
      </w:r>
      <w:r w:rsidR="00D20B0C" w:rsidRPr="003414F0">
        <w:t>healthcare recipient</w:t>
      </w:r>
      <w:r w:rsidR="008051FF" w:rsidRPr="003414F0">
        <w:t xml:space="preserve">, an individual healthcare provider or a healthcare provider </w:t>
      </w:r>
      <w:r w:rsidR="00D20B0C" w:rsidRPr="003414F0">
        <w:t>organisation</w:t>
      </w:r>
      <w:r w:rsidR="008051FF" w:rsidRPr="003414F0">
        <w:t>; or</w:t>
      </w:r>
    </w:p>
    <w:p w:rsidR="008051FF" w:rsidRPr="003414F0" w:rsidRDefault="008051FF" w:rsidP="009C19BA">
      <w:pPr>
        <w:pStyle w:val="HealthLevel1"/>
        <w:numPr>
          <w:ilvl w:val="0"/>
          <w:numId w:val="56"/>
        </w:numPr>
        <w:ind w:left="1702" w:hanging="851"/>
      </w:pPr>
      <w:r w:rsidRPr="003414F0">
        <w:t xml:space="preserve">a flag which identifies a </w:t>
      </w:r>
      <w:r w:rsidR="00D20B0C" w:rsidRPr="003414F0">
        <w:t>document type</w:t>
      </w:r>
      <w:r w:rsidR="00CF5D2E" w:rsidRPr="003414F0">
        <w:t xml:space="preserve">. </w:t>
      </w:r>
    </w:p>
    <w:p w:rsidR="00E83519" w:rsidRPr="00FD5BAD" w:rsidRDefault="0003748D" w:rsidP="00700714">
      <w:pPr>
        <w:pStyle w:val="HealthLevel1"/>
      </w:pPr>
      <w:r>
        <w:rPr>
          <w:b/>
          <w:i/>
        </w:rPr>
        <w:t>p</w:t>
      </w:r>
      <w:r w:rsidR="00E83519" w:rsidRPr="00FD5BAD">
        <w:rPr>
          <w:b/>
          <w:i/>
        </w:rPr>
        <w:t>rovider portal</w:t>
      </w:r>
      <w:r w:rsidR="00E83519" w:rsidRPr="00FD5BAD">
        <w:t xml:space="preserve"> means </w:t>
      </w:r>
      <w:r w:rsidR="00385E4D" w:rsidRPr="00FD5BAD">
        <w:t xml:space="preserve">the portal provided by the System Operator that permits registered healthcare provider organisations to access the </w:t>
      </w:r>
      <w:r w:rsidR="0090509F">
        <w:t>My Health Record</w:t>
      </w:r>
      <w:r w:rsidR="00385E4D" w:rsidRPr="00FD5BAD">
        <w:t xml:space="preserve"> system without having to use </w:t>
      </w:r>
      <w:r w:rsidR="00495F24" w:rsidRPr="00FD5BAD">
        <w:t>a clinical information system.</w:t>
      </w:r>
    </w:p>
    <w:p w:rsidR="009067C5" w:rsidRPr="00FD5BAD" w:rsidRDefault="0003748D" w:rsidP="00700714">
      <w:pPr>
        <w:pStyle w:val="HealthLevel1"/>
        <w:rPr>
          <w:b/>
          <w:i/>
        </w:rPr>
      </w:pPr>
      <w:r>
        <w:rPr>
          <w:b/>
          <w:i/>
        </w:rPr>
        <w:t>r</w:t>
      </w:r>
      <w:r w:rsidR="006B5072" w:rsidRPr="00FD5BAD">
        <w:rPr>
          <w:b/>
          <w:i/>
        </w:rPr>
        <w:t xml:space="preserve">ecord </w:t>
      </w:r>
      <w:r w:rsidR="00C94836" w:rsidRPr="00FD5BAD">
        <w:rPr>
          <w:b/>
          <w:i/>
        </w:rPr>
        <w:t>c</w:t>
      </w:r>
      <w:r w:rsidR="006B5072" w:rsidRPr="00FD5BAD">
        <w:rPr>
          <w:b/>
          <w:i/>
        </w:rPr>
        <w:t>ode</w:t>
      </w:r>
      <w:r w:rsidR="009067C5" w:rsidRPr="00FD5BAD">
        <w:rPr>
          <w:b/>
        </w:rPr>
        <w:t xml:space="preserve"> </w:t>
      </w:r>
      <w:r w:rsidR="009067C5" w:rsidRPr="00FD5BAD">
        <w:t>means a</w:t>
      </w:r>
      <w:r w:rsidR="009067C5" w:rsidRPr="00FD5BAD">
        <w:rPr>
          <w:b/>
        </w:rPr>
        <w:t xml:space="preserve"> </w:t>
      </w:r>
      <w:r w:rsidR="009067C5" w:rsidRPr="00FD5BAD">
        <w:t xml:space="preserve">code which may be used to </w:t>
      </w:r>
      <w:r w:rsidR="00051B91" w:rsidRPr="00FD5BAD">
        <w:t>restrict access to</w:t>
      </w:r>
      <w:r w:rsidR="00A64B37" w:rsidRPr="00FD5BAD">
        <w:t xml:space="preserve"> </w:t>
      </w:r>
      <w:r w:rsidR="009067C5" w:rsidRPr="00FD5BAD">
        <w:t xml:space="preserve">a </w:t>
      </w:r>
      <w:r w:rsidR="0090509F">
        <w:t>healthcare recipient</w:t>
      </w:r>
      <w:r w:rsidR="00435F1B">
        <w:t>’s</w:t>
      </w:r>
      <w:r w:rsidR="009067C5" w:rsidRPr="00FD5BAD">
        <w:t xml:space="preserve"> </w:t>
      </w:r>
      <w:r w:rsidR="0090509F">
        <w:t>My Health Record</w:t>
      </w:r>
      <w:r w:rsidR="007B7243" w:rsidRPr="00FD5BAD">
        <w:t xml:space="preserve"> in accordance with </w:t>
      </w:r>
      <w:r w:rsidR="007B7243" w:rsidRPr="00A6239A">
        <w:t>paragraph</w:t>
      </w:r>
      <w:r w:rsidR="00ED6B7D">
        <w:t> </w:t>
      </w:r>
      <w:r w:rsidR="00A6239A" w:rsidRPr="00A6239A">
        <w:t>6</w:t>
      </w:r>
      <w:r w:rsidR="007B7243" w:rsidRPr="00A6239A">
        <w:t>(1)(a)</w:t>
      </w:r>
      <w:r w:rsidR="009067C5" w:rsidRPr="00FD5BAD">
        <w:t>.</w:t>
      </w:r>
    </w:p>
    <w:p w:rsidR="00604B57" w:rsidRPr="00FD5BAD" w:rsidRDefault="0003748D" w:rsidP="00700714">
      <w:pPr>
        <w:pStyle w:val="HealthLevel1"/>
      </w:pPr>
      <w:r>
        <w:rPr>
          <w:b/>
          <w:i/>
        </w:rPr>
        <w:t>r</w:t>
      </w:r>
      <w:r w:rsidR="00604B57" w:rsidRPr="00FD5BAD">
        <w:rPr>
          <w:b/>
          <w:i/>
        </w:rPr>
        <w:t>esponsible officer</w:t>
      </w:r>
      <w:r w:rsidR="00604B57" w:rsidRPr="00FD5BAD">
        <w:t xml:space="preserve"> has the </w:t>
      </w:r>
      <w:r w:rsidR="00A01161" w:rsidRPr="00FD5BAD">
        <w:t xml:space="preserve">same </w:t>
      </w:r>
      <w:r w:rsidR="00604B57" w:rsidRPr="00FD5BAD">
        <w:t xml:space="preserve">meaning </w:t>
      </w:r>
      <w:r w:rsidR="00A01161" w:rsidRPr="00FD5BAD">
        <w:t xml:space="preserve">as </w:t>
      </w:r>
      <w:r w:rsidR="00604B57" w:rsidRPr="00FD5BAD">
        <w:t xml:space="preserve">in the </w:t>
      </w:r>
      <w:r w:rsidR="00604B57" w:rsidRPr="00FD5BAD">
        <w:rPr>
          <w:i/>
        </w:rPr>
        <w:t>Healthcare Identifiers Act 2010</w:t>
      </w:r>
      <w:r w:rsidR="00604B57" w:rsidRPr="00FD5BAD">
        <w:t>.</w:t>
      </w:r>
    </w:p>
    <w:p w:rsidR="006E3D13" w:rsidRPr="006E3D13" w:rsidRDefault="0003748D" w:rsidP="00700714">
      <w:pPr>
        <w:pStyle w:val="HealthLevel1"/>
      </w:pPr>
      <w:r>
        <w:rPr>
          <w:b/>
          <w:i/>
        </w:rPr>
        <w:t>r</w:t>
      </w:r>
      <w:r w:rsidR="006E3D13">
        <w:rPr>
          <w:b/>
          <w:i/>
        </w:rPr>
        <w:t xml:space="preserve">epository operator </w:t>
      </w:r>
      <w:r w:rsidR="006E3D13">
        <w:t xml:space="preserve">means a person that holds, or can hold, records of information included in My Health Records for the purposes of the My Health Record system. </w:t>
      </w:r>
    </w:p>
    <w:p w:rsidR="00EC5C99" w:rsidRPr="00FD5BAD" w:rsidRDefault="0003748D" w:rsidP="00700714">
      <w:pPr>
        <w:pStyle w:val="HealthLevel1"/>
      </w:pPr>
      <w:r>
        <w:rPr>
          <w:b/>
          <w:i/>
        </w:rPr>
        <w:t>r</w:t>
      </w:r>
      <w:r w:rsidR="00EC5C99" w:rsidRPr="00FD5BAD">
        <w:rPr>
          <w:b/>
          <w:i/>
        </w:rPr>
        <w:t>estore</w:t>
      </w:r>
      <w:r w:rsidR="001600D8" w:rsidRPr="00FD5BAD">
        <w:t xml:space="preserve">, in relation to a </w:t>
      </w:r>
      <w:r w:rsidR="000C5FE0" w:rsidRPr="00FD5BAD">
        <w:t>record</w:t>
      </w:r>
      <w:r w:rsidR="001600D8" w:rsidRPr="00FD5BAD">
        <w:t xml:space="preserve">, </w:t>
      </w:r>
      <w:r w:rsidR="00E121EC" w:rsidRPr="00FD5BAD">
        <w:t xml:space="preserve">means making a </w:t>
      </w:r>
      <w:r w:rsidR="000C5FE0" w:rsidRPr="00FD5BAD">
        <w:t>record</w:t>
      </w:r>
      <w:r w:rsidR="00E121EC" w:rsidRPr="00FD5BAD">
        <w:t xml:space="preserve">, which has previously been effectively removed, </w:t>
      </w:r>
      <w:r w:rsidR="002840D5" w:rsidRPr="00FD5BAD">
        <w:t xml:space="preserve">accessible to the </w:t>
      </w:r>
      <w:r w:rsidR="0090509F">
        <w:t xml:space="preserve">healthcare </w:t>
      </w:r>
      <w:r w:rsidR="00D743CE">
        <w:t>recipient,</w:t>
      </w:r>
      <w:r w:rsidR="00183087" w:rsidRPr="00FD5BAD">
        <w:t xml:space="preserve"> their nominated representatives</w:t>
      </w:r>
      <w:r w:rsidR="002840D5" w:rsidRPr="00FD5BAD">
        <w:t xml:space="preserve"> and any registered healthcare provider organisations involved in the </w:t>
      </w:r>
      <w:r w:rsidR="00FE4565" w:rsidRPr="00FD5BAD">
        <w:t>care</w:t>
      </w:r>
      <w:r w:rsidR="002840D5" w:rsidRPr="00FD5BAD">
        <w:t xml:space="preserve"> of the </w:t>
      </w:r>
      <w:r w:rsidR="0090509F">
        <w:t xml:space="preserve">healthcare recipient </w:t>
      </w:r>
      <w:r w:rsidR="00183087" w:rsidRPr="00FD5BAD">
        <w:t>in accordance with any applicable access control mechanisms</w:t>
      </w:r>
      <w:r w:rsidR="002840D5" w:rsidRPr="00FD5BAD">
        <w:t>, including in the case of a serious threat</w:t>
      </w:r>
      <w:r w:rsidR="00F82DF1" w:rsidRPr="00FD5BAD">
        <w:t xml:space="preserve"> to an individual’s life, health or safety</w:t>
      </w:r>
      <w:r w:rsidR="00127825" w:rsidRPr="00FD5BAD">
        <w:t>.</w:t>
      </w:r>
      <w:r w:rsidR="00086592" w:rsidRPr="00FD5BAD">
        <w:t xml:space="preserve"> </w:t>
      </w:r>
    </w:p>
    <w:p w:rsidR="00E91E68" w:rsidRPr="00FD5BAD" w:rsidRDefault="0003748D" w:rsidP="00700714">
      <w:pPr>
        <w:pStyle w:val="HealthLevel1"/>
      </w:pPr>
      <w:r>
        <w:rPr>
          <w:b/>
          <w:i/>
        </w:rPr>
        <w:t>s</w:t>
      </w:r>
      <w:r w:rsidR="00E91E68" w:rsidRPr="00FD5BAD">
        <w:rPr>
          <w:b/>
          <w:i/>
        </w:rPr>
        <w:t xml:space="preserve">eed organisation </w:t>
      </w:r>
      <w:r w:rsidR="00E91E68" w:rsidRPr="00FD5BAD">
        <w:t xml:space="preserve">has the same meaning as in the </w:t>
      </w:r>
      <w:r w:rsidR="00E91E68" w:rsidRPr="00FD5BAD">
        <w:rPr>
          <w:i/>
        </w:rPr>
        <w:t>Healthcare Identifiers Act</w:t>
      </w:r>
      <w:r w:rsidR="00604B57" w:rsidRPr="00FD5BAD">
        <w:rPr>
          <w:i/>
        </w:rPr>
        <w:t> </w:t>
      </w:r>
      <w:r w:rsidR="00E91E68" w:rsidRPr="00FD5BAD">
        <w:rPr>
          <w:i/>
        </w:rPr>
        <w:t>2010</w:t>
      </w:r>
      <w:r w:rsidR="00E91E68" w:rsidRPr="00FD5BAD">
        <w:t>.</w:t>
      </w:r>
      <w:r w:rsidR="00694BAA" w:rsidRPr="00FD5BAD">
        <w:tab/>
      </w:r>
    </w:p>
    <w:p w:rsidR="00596789" w:rsidRPr="00FD5BAD" w:rsidRDefault="0003748D" w:rsidP="00596789">
      <w:pPr>
        <w:pStyle w:val="HealthLevel1"/>
      </w:pPr>
      <w:r>
        <w:rPr>
          <w:b/>
          <w:i/>
        </w:rPr>
        <w:t>s</w:t>
      </w:r>
      <w:r w:rsidR="00596789" w:rsidRPr="00FD5BAD">
        <w:rPr>
          <w:b/>
          <w:i/>
        </w:rPr>
        <w:t xml:space="preserve">ervice operator </w:t>
      </w:r>
      <w:r w:rsidR="00596789" w:rsidRPr="00FD5BAD">
        <w:t xml:space="preserve">has </w:t>
      </w:r>
      <w:r w:rsidR="0096088A" w:rsidRPr="00FD5BAD">
        <w:t xml:space="preserve">same meaning as in </w:t>
      </w:r>
      <w:r w:rsidR="00596789" w:rsidRPr="00FD5BAD">
        <w:t>the</w:t>
      </w:r>
      <w:r w:rsidR="00596789" w:rsidRPr="00FD5BAD">
        <w:rPr>
          <w:b/>
          <w:i/>
        </w:rPr>
        <w:t xml:space="preserve"> </w:t>
      </w:r>
      <w:r w:rsidR="00596789" w:rsidRPr="00FD5BAD">
        <w:rPr>
          <w:i/>
        </w:rPr>
        <w:t>Healthcare Identifiers Act</w:t>
      </w:r>
      <w:r w:rsidR="00604B57" w:rsidRPr="00FD5BAD">
        <w:rPr>
          <w:i/>
        </w:rPr>
        <w:t> </w:t>
      </w:r>
      <w:r w:rsidR="00596789" w:rsidRPr="00FD5BAD">
        <w:rPr>
          <w:i/>
        </w:rPr>
        <w:t>2010</w:t>
      </w:r>
      <w:r w:rsidR="00596789" w:rsidRPr="00FD5BAD">
        <w:t>.</w:t>
      </w:r>
    </w:p>
    <w:p w:rsidR="005657B0" w:rsidRPr="00FD5BAD" w:rsidRDefault="0003748D" w:rsidP="00131850">
      <w:pPr>
        <w:pStyle w:val="HealthLevel1"/>
      </w:pPr>
      <w:r>
        <w:rPr>
          <w:b/>
          <w:i/>
        </w:rPr>
        <w:t>t</w:t>
      </w:r>
      <w:r w:rsidR="005657B0" w:rsidRPr="00FD5BAD">
        <w:rPr>
          <w:b/>
          <w:i/>
        </w:rPr>
        <w:t>aking control</w:t>
      </w:r>
      <w:r w:rsidR="005657B0" w:rsidRPr="00FD5BAD">
        <w:t xml:space="preserve">, in relation to a </w:t>
      </w:r>
      <w:r w:rsidR="0090509F">
        <w:t>My Health Record</w:t>
      </w:r>
      <w:r w:rsidR="005657B0" w:rsidRPr="00FD5BAD">
        <w:t xml:space="preserve">, has the meaning </w:t>
      </w:r>
      <w:r w:rsidR="00C94836" w:rsidRPr="00FD5BAD">
        <w:t xml:space="preserve">given </w:t>
      </w:r>
      <w:r w:rsidR="0071329F" w:rsidRPr="00FD5BAD">
        <w:t xml:space="preserve">by </w:t>
      </w:r>
      <w:r w:rsidR="005657B0" w:rsidRPr="00A6239A">
        <w:t>subrule</w:t>
      </w:r>
      <w:r w:rsidR="00C94836" w:rsidRPr="00A6239A">
        <w:t> </w:t>
      </w:r>
      <w:r w:rsidR="005657B0" w:rsidRPr="00A6239A">
        <w:t>1</w:t>
      </w:r>
      <w:r w:rsidR="00A6239A" w:rsidRPr="00A6239A">
        <w:t>1</w:t>
      </w:r>
      <w:r w:rsidR="005657B0" w:rsidRPr="00A6239A">
        <w:t>(2)</w:t>
      </w:r>
      <w:r w:rsidR="005657B0" w:rsidRPr="00FD5BAD">
        <w:t>.</w:t>
      </w:r>
    </w:p>
    <w:p w:rsidR="005733EF" w:rsidRPr="00FD5BAD" w:rsidRDefault="0003748D" w:rsidP="00D4694B">
      <w:pPr>
        <w:pStyle w:val="HealthLevel1"/>
      </w:pPr>
      <w:r>
        <w:rPr>
          <w:b/>
          <w:i/>
        </w:rPr>
        <w:t>v</w:t>
      </w:r>
      <w:r w:rsidR="00D649EA" w:rsidRPr="00FD5BAD">
        <w:rPr>
          <w:b/>
          <w:i/>
        </w:rPr>
        <w:t>erified healthcare identifier</w:t>
      </w:r>
      <w:r w:rsidR="00D649EA" w:rsidRPr="00FD5BAD">
        <w:rPr>
          <w:b/>
        </w:rPr>
        <w:t xml:space="preserve"> </w:t>
      </w:r>
      <w:r w:rsidR="00D649EA" w:rsidRPr="00FD5BAD">
        <w:t xml:space="preserve">means </w:t>
      </w:r>
      <w:r w:rsidR="00596789" w:rsidRPr="00FD5BAD">
        <w:t xml:space="preserve">a healthcare identifier assigned to a </w:t>
      </w:r>
      <w:r w:rsidR="0090509F">
        <w:t>healthcare recipient</w:t>
      </w:r>
      <w:r w:rsidR="00596789" w:rsidRPr="00FD5BAD">
        <w:t xml:space="preserve"> in relation to which the service operator has evidence, to the service operator’s satisfaction, of </w:t>
      </w:r>
      <w:r w:rsidR="00573813" w:rsidRPr="00FD5BAD">
        <w:t>the</w:t>
      </w:r>
      <w:r w:rsidR="00596789" w:rsidRPr="00FD5BAD">
        <w:t xml:space="preserve"> </w:t>
      </w:r>
      <w:r w:rsidR="0090509F">
        <w:t>healthcare recipient</w:t>
      </w:r>
      <w:r w:rsidR="00435F1B">
        <w:t>’s</w:t>
      </w:r>
      <w:r w:rsidR="00596789" w:rsidRPr="00FD5BAD">
        <w:t xml:space="preserve"> identity.</w:t>
      </w:r>
    </w:p>
    <w:p w:rsidR="003A05D0" w:rsidRPr="00FD5BAD" w:rsidRDefault="004E6B1B" w:rsidP="009C19BA">
      <w:pPr>
        <w:pStyle w:val="Healthnote"/>
        <w:ind w:left="1702" w:hanging="851"/>
      </w:pPr>
      <w:r w:rsidRPr="00FD5BAD">
        <w:t xml:space="preserve">Note </w:t>
      </w:r>
      <w:r w:rsidR="007709F1">
        <w:t>2</w:t>
      </w:r>
      <w:r w:rsidR="006C3693" w:rsidRPr="00FD5BAD">
        <w:t>:</w:t>
      </w:r>
      <w:r w:rsidR="00230610" w:rsidRPr="00FD5BAD">
        <w:tab/>
      </w:r>
      <w:r w:rsidR="008147B6" w:rsidRPr="00FD5BAD">
        <w:t>Unless the contrary intention appears, t</w:t>
      </w:r>
      <w:r w:rsidR="00230610" w:rsidRPr="00FD5BAD">
        <w:t xml:space="preserve">erms used in </w:t>
      </w:r>
      <w:r w:rsidR="00C2194C">
        <w:t>this</w:t>
      </w:r>
      <w:r w:rsidR="00C2194C" w:rsidRPr="00FD5BAD">
        <w:t xml:space="preserve"> </w:t>
      </w:r>
      <w:r w:rsidR="0090509F">
        <w:t>My Health Record</w:t>
      </w:r>
      <w:r w:rsidR="004F52B0">
        <w:t>s</w:t>
      </w:r>
      <w:r w:rsidR="00446B73" w:rsidRPr="00FD5BAD">
        <w:t xml:space="preserve"> </w:t>
      </w:r>
      <w:r w:rsidR="00230610" w:rsidRPr="00FD5BAD">
        <w:t>Rule have the same meaning as in the Act</w:t>
      </w:r>
      <w:r w:rsidR="00E0043D" w:rsidRPr="00FD5BAD">
        <w:t>―</w:t>
      </w:r>
      <w:r w:rsidR="008D47A8" w:rsidRPr="00FD5BAD">
        <w:t xml:space="preserve"> </w:t>
      </w:r>
      <w:r w:rsidR="00E0043D" w:rsidRPr="00FD5BAD">
        <w:t xml:space="preserve">see section 13 of the </w:t>
      </w:r>
      <w:r w:rsidR="00E0043D" w:rsidRPr="00FD5BAD">
        <w:rPr>
          <w:i/>
        </w:rPr>
        <w:t>Legislative Instruments Act 2003</w:t>
      </w:r>
      <w:r w:rsidR="00230610" w:rsidRPr="00FD5BAD">
        <w:t xml:space="preserve">.  </w:t>
      </w:r>
      <w:r w:rsidR="003A05D0" w:rsidRPr="00FD5BAD">
        <w:t>These terms include:</w:t>
      </w:r>
    </w:p>
    <w:p w:rsidR="003724C4" w:rsidRPr="00FD5BAD" w:rsidRDefault="009A54AC" w:rsidP="009C19BA">
      <w:pPr>
        <w:pStyle w:val="Healthnote"/>
        <w:spacing w:before="0"/>
        <w:ind w:left="1701"/>
      </w:pPr>
      <w:r w:rsidRPr="00FD5BAD">
        <w:rPr>
          <w:b/>
          <w:i/>
        </w:rPr>
        <w:t>approved form</w:t>
      </w:r>
      <w:r w:rsidRPr="00FD5BAD">
        <w:rPr>
          <w:i/>
        </w:rPr>
        <w:t>,</w:t>
      </w:r>
      <w:r w:rsidRPr="00FD5BAD">
        <w:rPr>
          <w:b/>
          <w:i/>
        </w:rPr>
        <w:t xml:space="preserve"> </w:t>
      </w:r>
      <w:r w:rsidR="006A4C3A" w:rsidRPr="00FD5BAD">
        <w:rPr>
          <w:b/>
          <w:i/>
        </w:rPr>
        <w:t>authorised representative</w:t>
      </w:r>
      <w:r w:rsidR="00652A41" w:rsidRPr="00FD5BAD">
        <w:t>,</w:t>
      </w:r>
      <w:r w:rsidR="00652A41" w:rsidRPr="00FD5BAD">
        <w:rPr>
          <w:b/>
          <w:i/>
        </w:rPr>
        <w:t xml:space="preserve"> </w:t>
      </w:r>
      <w:r w:rsidR="003374AF" w:rsidRPr="000F6A41">
        <w:rPr>
          <w:b/>
          <w:i/>
        </w:rPr>
        <w:t>employee</w:t>
      </w:r>
      <w:r w:rsidR="003374AF" w:rsidRPr="00ED6B7D">
        <w:t>,</w:t>
      </w:r>
      <w:r w:rsidR="00A2150D" w:rsidRPr="000F6A41">
        <w:rPr>
          <w:b/>
          <w:i/>
        </w:rPr>
        <w:t xml:space="preserve"> healthcare provider</w:t>
      </w:r>
      <w:r w:rsidR="000F6A41" w:rsidRPr="000F6A41">
        <w:rPr>
          <w:b/>
          <w:i/>
        </w:rPr>
        <w:t xml:space="preserve"> organisation</w:t>
      </w:r>
      <w:r w:rsidR="00A2150D" w:rsidRPr="00ED6B7D">
        <w:t>,</w:t>
      </w:r>
      <w:r w:rsidR="00A2150D">
        <w:t xml:space="preserve"> </w:t>
      </w:r>
      <w:r w:rsidR="00A2150D">
        <w:rPr>
          <w:b/>
          <w:i/>
        </w:rPr>
        <w:t>healthcare recipient</w:t>
      </w:r>
      <w:r w:rsidR="00A2150D" w:rsidRPr="00FD5BAD">
        <w:t xml:space="preserve">, </w:t>
      </w:r>
      <w:r w:rsidR="00A2150D">
        <w:rPr>
          <w:b/>
          <w:i/>
        </w:rPr>
        <w:t xml:space="preserve">healthcare recipient </w:t>
      </w:r>
      <w:r w:rsidR="00A2150D" w:rsidRPr="00FD5BAD">
        <w:rPr>
          <w:b/>
          <w:i/>
        </w:rPr>
        <w:t>-only notes</w:t>
      </w:r>
      <w:r w:rsidR="00A2150D" w:rsidRPr="00FD5BAD">
        <w:t>,</w:t>
      </w:r>
      <w:r w:rsidR="000F6A41">
        <w:t xml:space="preserve"> </w:t>
      </w:r>
      <w:r w:rsidR="000F6A41" w:rsidRPr="000F6A41">
        <w:rPr>
          <w:b/>
          <w:i/>
        </w:rPr>
        <w:t>individual healthcare provider</w:t>
      </w:r>
      <w:r w:rsidR="000F6A41" w:rsidRPr="00ED6B7D">
        <w:t>,</w:t>
      </w:r>
      <w:r w:rsidR="00A2150D" w:rsidRPr="000F6A41">
        <w:rPr>
          <w:b/>
          <w:i/>
        </w:rPr>
        <w:t xml:space="preserve"> </w:t>
      </w:r>
      <w:r w:rsidR="004B3A79" w:rsidRPr="00FD5BAD">
        <w:rPr>
          <w:b/>
          <w:i/>
        </w:rPr>
        <w:t>nominated representative</w:t>
      </w:r>
      <w:r w:rsidR="004B3A79" w:rsidRPr="00FD5BAD">
        <w:t>,</w:t>
      </w:r>
      <w:r w:rsidR="004B3A79" w:rsidRPr="00FD5BAD">
        <w:rPr>
          <w:b/>
          <w:i/>
        </w:rPr>
        <w:t xml:space="preserve"> </w:t>
      </w:r>
      <w:r w:rsidR="0090509F">
        <w:rPr>
          <w:b/>
          <w:i/>
        </w:rPr>
        <w:t>My Health Record</w:t>
      </w:r>
      <w:r w:rsidR="00AB6782" w:rsidRPr="00FD5BAD">
        <w:t xml:space="preserve">, </w:t>
      </w:r>
      <w:r w:rsidR="0090509F">
        <w:rPr>
          <w:b/>
          <w:i/>
        </w:rPr>
        <w:t>My Health Record</w:t>
      </w:r>
      <w:r w:rsidR="00192CBC" w:rsidRPr="00FD5BAD">
        <w:rPr>
          <w:b/>
          <w:i/>
        </w:rPr>
        <w:t xml:space="preserve"> system</w:t>
      </w:r>
      <w:r w:rsidR="00192CBC" w:rsidRPr="00FD5BAD">
        <w:t xml:space="preserve">, </w:t>
      </w:r>
      <w:r w:rsidR="006B205C" w:rsidRPr="006B205C">
        <w:rPr>
          <w:b/>
          <w:i/>
        </w:rPr>
        <w:t>participant in the My Health Record system</w:t>
      </w:r>
      <w:r w:rsidR="006B205C" w:rsidRPr="00ED6B7D">
        <w:t>,</w:t>
      </w:r>
      <w:r w:rsidR="006B205C">
        <w:t xml:space="preserve"> </w:t>
      </w:r>
      <w:r w:rsidR="006A4C3A" w:rsidRPr="00FD5BAD">
        <w:rPr>
          <w:b/>
          <w:i/>
        </w:rPr>
        <w:t>registered</w:t>
      </w:r>
      <w:r w:rsidR="006A4C3A" w:rsidRPr="00FD5BAD">
        <w:t xml:space="preserve"> </w:t>
      </w:r>
      <w:r w:rsidR="0090509F">
        <w:rPr>
          <w:b/>
          <w:i/>
        </w:rPr>
        <w:t>healthcare recipient</w:t>
      </w:r>
      <w:r w:rsidR="006A4C3A" w:rsidRPr="00FD5BAD">
        <w:t xml:space="preserve">, </w:t>
      </w:r>
      <w:r w:rsidR="00AB6782" w:rsidRPr="00FD5BAD">
        <w:rPr>
          <w:b/>
          <w:i/>
        </w:rPr>
        <w:t>registered healthcare provider organisation</w:t>
      </w:r>
      <w:r w:rsidR="00AB6782" w:rsidRPr="00FD5BAD">
        <w:t xml:space="preserve">, </w:t>
      </w:r>
      <w:r w:rsidR="004B3A79" w:rsidRPr="00FD5BAD">
        <w:rPr>
          <w:b/>
          <w:i/>
        </w:rPr>
        <w:t>shared health summary</w:t>
      </w:r>
      <w:r w:rsidR="008A07EF" w:rsidRPr="00FD5BAD">
        <w:t xml:space="preserve"> and </w:t>
      </w:r>
      <w:r w:rsidR="0088056C" w:rsidRPr="00FD5BAD">
        <w:rPr>
          <w:b/>
          <w:i/>
        </w:rPr>
        <w:t>System Operator</w:t>
      </w:r>
      <w:r w:rsidR="008A07EF" w:rsidRPr="00FD5BAD">
        <w:t>.</w:t>
      </w:r>
      <w:r w:rsidR="009150E0" w:rsidRPr="00FD5BAD">
        <w:t xml:space="preserve"> </w:t>
      </w:r>
      <w:r w:rsidR="002D7627" w:rsidRPr="00FD5BAD">
        <w:br/>
      </w:r>
    </w:p>
    <w:p w:rsidR="00C53F34" w:rsidRPr="00FD5BAD" w:rsidRDefault="00CA0150" w:rsidP="0096085B">
      <w:pPr>
        <w:pStyle w:val="Heading1NoNum"/>
        <w:tabs>
          <w:tab w:val="clear" w:pos="1559"/>
          <w:tab w:val="left" w:pos="1680"/>
        </w:tabs>
        <w:ind w:left="1680" w:hanging="1680"/>
      </w:pPr>
      <w:bookmarkStart w:id="29" w:name="_Toc311730522"/>
      <w:bookmarkStart w:id="30" w:name="_Toc442693168"/>
      <w:bookmarkStart w:id="31" w:name="_Toc69632344"/>
      <w:bookmarkStart w:id="32" w:name="_Ref71086436"/>
      <w:bookmarkStart w:id="33" w:name="_Ref71623914"/>
      <w:r>
        <w:lastRenderedPageBreak/>
        <w:t xml:space="preserve">Part </w:t>
      </w:r>
      <w:r w:rsidR="00424EF7">
        <w:t>2</w:t>
      </w:r>
      <w:r w:rsidRPr="00FD5BAD">
        <w:tab/>
      </w:r>
      <w:r w:rsidR="002A638C" w:rsidRPr="00FD5BAD">
        <w:t>Access control mechanis</w:t>
      </w:r>
      <w:bookmarkEnd w:id="29"/>
      <w:r w:rsidR="004A4A70" w:rsidRPr="00FD5BAD">
        <w:t>ms</w:t>
      </w:r>
      <w:bookmarkEnd w:id="30"/>
    </w:p>
    <w:p w:rsidR="00BE333B" w:rsidRPr="00FD5BAD" w:rsidRDefault="00BE333B" w:rsidP="00BE333B">
      <w:pPr>
        <w:pStyle w:val="Heading2NoNum"/>
      </w:pPr>
      <w:bookmarkStart w:id="34" w:name="_Toc442693169"/>
      <w:bookmarkStart w:id="35" w:name="_Toc153532656"/>
      <w:bookmarkStart w:id="36" w:name="_Toc156381765"/>
      <w:r w:rsidRPr="00FD5BAD">
        <w:t xml:space="preserve">Division </w:t>
      </w:r>
      <w:r w:rsidR="00E85E98">
        <w:t>1</w:t>
      </w:r>
      <w:r w:rsidRPr="00FD5BAD">
        <w:tab/>
      </w:r>
      <w:r w:rsidR="004E02B4" w:rsidRPr="00FD5BAD">
        <w:t>Default access controls</w:t>
      </w:r>
      <w:bookmarkEnd w:id="34"/>
    </w:p>
    <w:p w:rsidR="004E02B4" w:rsidRPr="00FD5BAD" w:rsidRDefault="003163F2" w:rsidP="00496B38">
      <w:pPr>
        <w:pStyle w:val="Heading1"/>
      </w:pPr>
      <w:bookmarkStart w:id="37" w:name="_Toc442693170"/>
      <w:r w:rsidRPr="00FD5BAD">
        <w:t>Default a</w:t>
      </w:r>
      <w:r w:rsidR="004E02B4" w:rsidRPr="00FD5BAD">
        <w:t>ccess control</w:t>
      </w:r>
      <w:r w:rsidR="00700D9A" w:rsidRPr="00FD5BAD">
        <w:t>s</w:t>
      </w:r>
      <w:bookmarkEnd w:id="37"/>
      <w:r w:rsidR="00712564" w:rsidRPr="00FD5BAD">
        <w:t xml:space="preserve"> </w:t>
      </w:r>
    </w:p>
    <w:p w:rsidR="004E02B4" w:rsidRPr="00FD5BAD" w:rsidRDefault="00700714" w:rsidP="00127C88">
      <w:pPr>
        <w:pStyle w:val="HealthLevel1"/>
      </w:pPr>
      <w:r w:rsidRPr="00FD5BAD">
        <w:t xml:space="preserve">For the purposes of </w:t>
      </w:r>
      <w:r w:rsidRPr="005632E1">
        <w:t xml:space="preserve">paragraph 15(b) </w:t>
      </w:r>
      <w:r w:rsidR="00257B54" w:rsidRPr="005632E1">
        <w:t xml:space="preserve">and (c) </w:t>
      </w:r>
      <w:r w:rsidR="00B77A49" w:rsidRPr="005632E1">
        <w:t>and subsection 109(6)</w:t>
      </w:r>
      <w:r w:rsidR="00B77A49" w:rsidRPr="00FD5BAD">
        <w:t xml:space="preserve"> </w:t>
      </w:r>
      <w:r w:rsidRPr="00FD5BAD">
        <w:t>of the Act, t</w:t>
      </w:r>
      <w:r w:rsidR="003163F2" w:rsidRPr="00FD5BAD">
        <w:t xml:space="preserve">he System Operator </w:t>
      </w:r>
      <w:r w:rsidR="00037734" w:rsidRPr="00FD5BAD">
        <w:t>must</w:t>
      </w:r>
      <w:r w:rsidR="003163F2" w:rsidRPr="00FD5BAD">
        <w:t xml:space="preserve"> establish and maintain default a</w:t>
      </w:r>
      <w:r w:rsidR="00E34BE1" w:rsidRPr="00FD5BAD">
        <w:t>ccess control</w:t>
      </w:r>
      <w:r w:rsidR="00700D9A" w:rsidRPr="00FD5BAD">
        <w:t>s</w:t>
      </w:r>
      <w:r w:rsidR="00E34BE1" w:rsidRPr="00FD5BAD">
        <w:t xml:space="preserve"> </w:t>
      </w:r>
      <w:r w:rsidR="003163F2" w:rsidRPr="00FD5BAD">
        <w:t>that</w:t>
      </w:r>
      <w:r w:rsidR="00E34BE1" w:rsidRPr="00FD5BAD">
        <w:t>:</w:t>
      </w:r>
    </w:p>
    <w:p w:rsidR="00E34BE1" w:rsidRPr="00FD5BAD" w:rsidRDefault="00E34BE1" w:rsidP="009C19BA">
      <w:pPr>
        <w:pStyle w:val="Healthnumlevel2"/>
        <w:numPr>
          <w:ilvl w:val="2"/>
          <w:numId w:val="7"/>
        </w:numPr>
        <w:ind w:left="1702"/>
      </w:pPr>
      <w:r w:rsidRPr="00FD5BAD">
        <w:t xml:space="preserve">permit all registered healthcare provider organisations involved in the </w:t>
      </w:r>
      <w:r w:rsidR="00FE4565" w:rsidRPr="00FD5BAD">
        <w:t>care</w:t>
      </w:r>
      <w:r w:rsidRPr="00FD5BAD">
        <w:t xml:space="preserve"> of a </w:t>
      </w:r>
      <w:r w:rsidR="009065D0" w:rsidRPr="00FD5BAD">
        <w:t xml:space="preserve">registered </w:t>
      </w:r>
      <w:r w:rsidR="0090509F">
        <w:t>healthcare recipient</w:t>
      </w:r>
      <w:r w:rsidRPr="00FD5BAD">
        <w:t xml:space="preserve"> to access the </w:t>
      </w:r>
      <w:r w:rsidR="0090509F">
        <w:t>healthcare recipient</w:t>
      </w:r>
      <w:r w:rsidR="00A73C70">
        <w:t>’s</w:t>
      </w:r>
      <w:r w:rsidRPr="00FD5BAD">
        <w:t xml:space="preserve"> </w:t>
      </w:r>
      <w:r w:rsidR="0090509F">
        <w:t>My Health Record</w:t>
      </w:r>
      <w:r w:rsidR="00F0553F" w:rsidRPr="00FD5BAD">
        <w:t>;</w:t>
      </w:r>
    </w:p>
    <w:p w:rsidR="00A06B46" w:rsidRPr="00FD5BAD" w:rsidRDefault="00362DD3" w:rsidP="009C19BA">
      <w:pPr>
        <w:pStyle w:val="Healthnumlevel2"/>
        <w:numPr>
          <w:ilvl w:val="2"/>
          <w:numId w:val="7"/>
        </w:numPr>
        <w:ind w:left="1702"/>
      </w:pPr>
      <w:r w:rsidRPr="00FD5BAD">
        <w:t xml:space="preserve">include an access list of the registered healthcare provider organisations </w:t>
      </w:r>
      <w:r w:rsidR="00A06B46" w:rsidRPr="00FD5BAD">
        <w:t xml:space="preserve">that </w:t>
      </w:r>
      <w:r w:rsidR="00BA289F" w:rsidRPr="00FD5BAD">
        <w:t xml:space="preserve">are permitted to </w:t>
      </w:r>
      <w:r w:rsidR="00A06B46" w:rsidRPr="00FD5BAD">
        <w:t xml:space="preserve">access the </w:t>
      </w:r>
      <w:r w:rsidR="0090509F">
        <w:t>healthcare recipient</w:t>
      </w:r>
      <w:r w:rsidR="00A73C70">
        <w:t>’s</w:t>
      </w:r>
      <w:r w:rsidR="00A06B46" w:rsidRPr="00FD5BAD">
        <w:t xml:space="preserve"> </w:t>
      </w:r>
      <w:r w:rsidR="0090509F">
        <w:t>My Health Record</w:t>
      </w:r>
      <w:r w:rsidR="00872034" w:rsidRPr="00FD5BAD">
        <w:t xml:space="preserve"> because the organisation is involved in the care of the registered </w:t>
      </w:r>
      <w:r w:rsidR="0090509F">
        <w:t>healthcare recipient</w:t>
      </w:r>
      <w:r w:rsidR="00A06B46" w:rsidRPr="00FD5BAD">
        <w:t>;</w:t>
      </w:r>
      <w:r w:rsidR="0042178E" w:rsidRPr="00FD5BAD">
        <w:t xml:space="preserve"> </w:t>
      </w:r>
    </w:p>
    <w:p w:rsidR="00D03796" w:rsidRPr="00FD5BAD" w:rsidRDefault="00CE5069" w:rsidP="009C19BA">
      <w:pPr>
        <w:pStyle w:val="Healthnumlevel2"/>
        <w:numPr>
          <w:ilvl w:val="2"/>
          <w:numId w:val="7"/>
        </w:numPr>
        <w:ind w:left="1702"/>
      </w:pPr>
      <w:r w:rsidRPr="00FD5BAD">
        <w:t xml:space="preserve">permit </w:t>
      </w:r>
      <w:r w:rsidR="009E7370" w:rsidRPr="00FD5BAD">
        <w:t xml:space="preserve">registered </w:t>
      </w:r>
      <w:r w:rsidR="0090509F">
        <w:t>healthcare recipient</w:t>
      </w:r>
      <w:r w:rsidR="00A73C70">
        <w:t>s</w:t>
      </w:r>
      <w:r w:rsidRPr="00FD5BAD">
        <w:t xml:space="preserve"> to view the access list for their </w:t>
      </w:r>
      <w:r w:rsidR="0090509F">
        <w:t>My Health Record</w:t>
      </w:r>
      <w:r w:rsidR="001A2BF9" w:rsidRPr="00FD5BAD">
        <w:t>;</w:t>
      </w:r>
    </w:p>
    <w:p w:rsidR="00BC5606" w:rsidRPr="00FD5BAD" w:rsidRDefault="00CE5069" w:rsidP="009C19BA">
      <w:pPr>
        <w:pStyle w:val="Healthnumlevel2"/>
        <w:numPr>
          <w:ilvl w:val="2"/>
          <w:numId w:val="7"/>
        </w:numPr>
        <w:ind w:left="1702"/>
      </w:pPr>
      <w:r w:rsidRPr="00FD5BAD">
        <w:t xml:space="preserve">remove a healthcare provider organisation from the access list for a </w:t>
      </w:r>
      <w:r w:rsidR="0090509F">
        <w:t>healthcare recipient</w:t>
      </w:r>
      <w:r w:rsidR="00A73C70">
        <w:t>’s</w:t>
      </w:r>
      <w:r w:rsidRPr="00FD5BAD">
        <w:t xml:space="preserve"> </w:t>
      </w:r>
      <w:r w:rsidR="0090509F">
        <w:t>My Health Record</w:t>
      </w:r>
      <w:r w:rsidRPr="00FD5BAD">
        <w:t xml:space="preserve"> if the organisation has not accessed the </w:t>
      </w:r>
      <w:r w:rsidR="0090509F">
        <w:t>healthcare recipient</w:t>
      </w:r>
      <w:r w:rsidR="00A73C70">
        <w:t>’s</w:t>
      </w:r>
      <w:r w:rsidRPr="00FD5BAD">
        <w:t xml:space="preserve"> </w:t>
      </w:r>
      <w:r w:rsidR="0090509F">
        <w:t>My Health Record</w:t>
      </w:r>
      <w:r w:rsidRPr="00FD5BAD">
        <w:t xml:space="preserve"> for a period of three years; </w:t>
      </w:r>
    </w:p>
    <w:p w:rsidR="00CA1AE3" w:rsidRPr="00FD5BAD" w:rsidRDefault="00532DEB" w:rsidP="009C19BA">
      <w:pPr>
        <w:pStyle w:val="Healthnumlevel2"/>
        <w:numPr>
          <w:ilvl w:val="2"/>
          <w:numId w:val="7"/>
        </w:numPr>
        <w:ind w:left="1702"/>
      </w:pPr>
      <w:r w:rsidRPr="00FD5BAD">
        <w:t>permit</w:t>
      </w:r>
      <w:r w:rsidR="00523CAC" w:rsidRPr="00FD5BAD">
        <w:t xml:space="preserve"> </w:t>
      </w:r>
      <w:r w:rsidR="009E7370" w:rsidRPr="00FD5BAD">
        <w:t xml:space="preserve">registered </w:t>
      </w:r>
      <w:r w:rsidR="0090509F">
        <w:t>healthcare recipient</w:t>
      </w:r>
      <w:r w:rsidR="00A73C70">
        <w:t>s</w:t>
      </w:r>
      <w:r w:rsidR="00523CAC" w:rsidRPr="00FD5BAD">
        <w:t xml:space="preserve"> to</w:t>
      </w:r>
      <w:r w:rsidRPr="00FD5BAD">
        <w:t>:</w:t>
      </w:r>
    </w:p>
    <w:p w:rsidR="00532DEB" w:rsidRPr="00FD5BAD" w:rsidRDefault="00532DEB" w:rsidP="009C19BA">
      <w:pPr>
        <w:pStyle w:val="HealthnumLevel3"/>
        <w:numPr>
          <w:ilvl w:val="3"/>
          <w:numId w:val="7"/>
        </w:numPr>
        <w:tabs>
          <w:tab w:val="clear" w:pos="2170"/>
        </w:tabs>
        <w:ind w:left="2552" w:hanging="851"/>
        <w:jc w:val="left"/>
      </w:pPr>
      <w:r w:rsidRPr="00FD5BAD">
        <w:t xml:space="preserve">effectively remove </w:t>
      </w:r>
      <w:r w:rsidR="000C5FE0" w:rsidRPr="00FD5BAD">
        <w:t>record</w:t>
      </w:r>
      <w:r w:rsidRPr="00FD5BAD">
        <w:t xml:space="preserve">s from their </w:t>
      </w:r>
      <w:r w:rsidR="0090509F">
        <w:t>My Health Record</w:t>
      </w:r>
      <w:r w:rsidR="00EC5C99" w:rsidRPr="00FD5BAD">
        <w:t>; and</w:t>
      </w:r>
    </w:p>
    <w:p w:rsidR="005264E5" w:rsidRPr="00FD5BAD" w:rsidRDefault="00473527" w:rsidP="009C19BA">
      <w:pPr>
        <w:pStyle w:val="HealthnumLevel3"/>
        <w:numPr>
          <w:ilvl w:val="3"/>
          <w:numId w:val="7"/>
        </w:numPr>
        <w:tabs>
          <w:tab w:val="clear" w:pos="2170"/>
        </w:tabs>
        <w:ind w:left="2552" w:hanging="851"/>
        <w:jc w:val="left"/>
      </w:pPr>
      <w:r w:rsidRPr="00FD5BAD">
        <w:t xml:space="preserve">authorise the System Operator to </w:t>
      </w:r>
      <w:r w:rsidR="00523CAC" w:rsidRPr="00FD5BAD">
        <w:t xml:space="preserve">restore </w:t>
      </w:r>
      <w:r w:rsidR="000C5FE0" w:rsidRPr="00FD5BAD">
        <w:t>record</w:t>
      </w:r>
      <w:r w:rsidR="00EC5C99" w:rsidRPr="00FD5BAD">
        <w:t xml:space="preserve">s </w:t>
      </w:r>
      <w:r w:rsidR="00244995" w:rsidRPr="00FD5BAD">
        <w:t>which</w:t>
      </w:r>
      <w:r w:rsidR="00EC5C99" w:rsidRPr="00FD5BAD">
        <w:t xml:space="preserve"> have previously been effectively removed</w:t>
      </w:r>
      <w:r w:rsidR="005264E5" w:rsidRPr="00FD5BAD">
        <w:t>; and</w:t>
      </w:r>
    </w:p>
    <w:p w:rsidR="00EC5C99" w:rsidRPr="00FD5BAD" w:rsidRDefault="005162B6" w:rsidP="009C19BA">
      <w:pPr>
        <w:pStyle w:val="Healthnumlevel2"/>
        <w:numPr>
          <w:ilvl w:val="2"/>
          <w:numId w:val="7"/>
        </w:numPr>
        <w:ind w:left="1702"/>
      </w:pPr>
      <w:r w:rsidRPr="00FD5BAD">
        <w:t>permit registered healthcare provider organisation</w:t>
      </w:r>
      <w:r w:rsidR="00BD5922" w:rsidRPr="00FD5BAD">
        <w:t>s</w:t>
      </w:r>
      <w:r w:rsidRPr="00FD5BAD">
        <w:t xml:space="preserve"> that uploaded record</w:t>
      </w:r>
      <w:r w:rsidR="00BD5922" w:rsidRPr="00FD5BAD">
        <w:t>s</w:t>
      </w:r>
      <w:r w:rsidRPr="00FD5BAD">
        <w:t xml:space="preserve"> to a </w:t>
      </w:r>
      <w:r w:rsidR="0090509F">
        <w:t>healthcare recipient</w:t>
      </w:r>
      <w:r w:rsidR="00A73C70">
        <w:t>’s</w:t>
      </w:r>
      <w:r w:rsidRPr="00FD5BAD">
        <w:t xml:space="preserve"> </w:t>
      </w:r>
      <w:r w:rsidR="0090509F">
        <w:t>My Health Record</w:t>
      </w:r>
      <w:r w:rsidRPr="00FD5BAD">
        <w:t xml:space="preserve"> to access th</w:t>
      </w:r>
      <w:r w:rsidR="00BD5922" w:rsidRPr="00FD5BAD">
        <w:t xml:space="preserve">ose </w:t>
      </w:r>
      <w:r w:rsidRPr="00FD5BAD">
        <w:t>record</w:t>
      </w:r>
      <w:r w:rsidR="00BD5922" w:rsidRPr="00FD5BAD">
        <w:t>s</w:t>
      </w:r>
      <w:r w:rsidR="004B591C" w:rsidRPr="00FD5BAD">
        <w:t>, but only by request to the System Operator,</w:t>
      </w:r>
      <w:r w:rsidRPr="00FD5BAD">
        <w:t xml:space="preserve"> if the healthcare provider organisation</w:t>
      </w:r>
      <w:r w:rsidR="00BD5922" w:rsidRPr="00FD5BAD">
        <w:t xml:space="preserve"> is no longer on the </w:t>
      </w:r>
      <w:r w:rsidRPr="00FD5BAD">
        <w:t xml:space="preserve">access list for the </w:t>
      </w:r>
      <w:r w:rsidR="0090509F">
        <w:t>healthcare recipient</w:t>
      </w:r>
      <w:r w:rsidR="00A73C70">
        <w:t>’s</w:t>
      </w:r>
      <w:r w:rsidRPr="00FD5BAD">
        <w:t xml:space="preserve"> </w:t>
      </w:r>
      <w:r w:rsidR="0090509F">
        <w:t>My Health Record</w:t>
      </w:r>
      <w:r w:rsidR="00244995" w:rsidRPr="00FD5BAD">
        <w:t>.</w:t>
      </w:r>
      <w:r w:rsidR="00797DDC" w:rsidRPr="00FD5BAD">
        <w:t xml:space="preserve"> </w:t>
      </w:r>
    </w:p>
    <w:p w:rsidR="00BE333B" w:rsidRPr="00FD5BAD" w:rsidRDefault="00D03796" w:rsidP="00D03796">
      <w:pPr>
        <w:pStyle w:val="Healthnote"/>
        <w:ind w:left="1691" w:hanging="840"/>
      </w:pPr>
      <w:r w:rsidRPr="00FD5BAD">
        <w:t>Note:</w:t>
      </w:r>
      <w:r w:rsidRPr="00FD5BAD">
        <w:tab/>
        <w:t xml:space="preserve">The extent of </w:t>
      </w:r>
      <w:r w:rsidR="00386658" w:rsidRPr="00FD5BAD">
        <w:t xml:space="preserve">access by </w:t>
      </w:r>
      <w:r w:rsidR="00C94836" w:rsidRPr="00FD5BAD">
        <w:t xml:space="preserve">registered </w:t>
      </w:r>
      <w:r w:rsidRPr="00FD5BAD">
        <w:t>healthcare provider organisation</w:t>
      </w:r>
      <w:r w:rsidR="00386658" w:rsidRPr="00FD5BAD">
        <w:t>s</w:t>
      </w:r>
      <w:r w:rsidRPr="00FD5BAD">
        <w:t xml:space="preserve"> </w:t>
      </w:r>
      <w:r w:rsidR="00386658" w:rsidRPr="00FD5BAD">
        <w:t>under paragraph (a)</w:t>
      </w:r>
      <w:r w:rsidR="00A06B46" w:rsidRPr="00FD5BAD">
        <w:t>, and the extent to which they will be omitted from the access list under paragraph</w:t>
      </w:r>
      <w:r w:rsidR="003E0980" w:rsidRPr="00FD5BAD">
        <w:t xml:space="preserve"> (d)</w:t>
      </w:r>
      <w:r w:rsidR="00ED6B7D">
        <w:t>,</w:t>
      </w:r>
      <w:r w:rsidR="00386658" w:rsidRPr="00FD5BAD">
        <w:t xml:space="preserve"> depends on how </w:t>
      </w:r>
      <w:r w:rsidRPr="00FD5BAD">
        <w:t xml:space="preserve">access flags </w:t>
      </w:r>
      <w:r w:rsidR="00386658" w:rsidRPr="00FD5BAD">
        <w:t xml:space="preserve">have been </w:t>
      </w:r>
      <w:r w:rsidRPr="00FD5BAD">
        <w:t xml:space="preserve">assigned </w:t>
      </w:r>
      <w:r w:rsidR="003614AB" w:rsidRPr="00FD5BAD">
        <w:t>with</w:t>
      </w:r>
      <w:r w:rsidR="00386658" w:rsidRPr="00FD5BAD">
        <w:t xml:space="preserve">in the </w:t>
      </w:r>
      <w:r w:rsidRPr="00FD5BAD">
        <w:t>healthcare provider organisation</w:t>
      </w:r>
      <w:r w:rsidR="00386658" w:rsidRPr="00FD5BAD">
        <w:t xml:space="preserve">’s network </w:t>
      </w:r>
      <w:r w:rsidRPr="00FD5BAD">
        <w:t xml:space="preserve">― see </w:t>
      </w:r>
      <w:r w:rsidR="003B4FFA" w:rsidRPr="00A6239A">
        <w:t>r</w:t>
      </w:r>
      <w:r w:rsidRPr="00A6239A">
        <w:t>ule</w:t>
      </w:r>
      <w:r w:rsidR="005B166A" w:rsidRPr="00A6239A">
        <w:t>s</w:t>
      </w:r>
      <w:r w:rsidRPr="00A6239A">
        <w:t xml:space="preserve"> </w:t>
      </w:r>
      <w:r w:rsidR="00A6239A" w:rsidRPr="00A6239A">
        <w:t>9</w:t>
      </w:r>
      <w:r w:rsidR="005B166A" w:rsidRPr="00A6239A">
        <w:t xml:space="preserve"> and </w:t>
      </w:r>
      <w:r w:rsidR="00A6239A" w:rsidRPr="00A6239A">
        <w:t>10</w:t>
      </w:r>
      <w:r w:rsidRPr="00A6239A">
        <w:t>.</w:t>
      </w:r>
      <w:r w:rsidRPr="00FD5BAD">
        <w:t xml:space="preserve">  </w:t>
      </w:r>
    </w:p>
    <w:p w:rsidR="00DB1F90" w:rsidRPr="00FD5BAD" w:rsidRDefault="00DB1F90" w:rsidP="00DB1F90">
      <w:pPr>
        <w:pStyle w:val="Heading2NoNum"/>
      </w:pPr>
      <w:bookmarkStart w:id="38" w:name="_Toc442693171"/>
      <w:r w:rsidRPr="00FD5BAD">
        <w:t xml:space="preserve">Division </w:t>
      </w:r>
      <w:r w:rsidR="00184248" w:rsidRPr="00FD5BAD">
        <w:t>2</w:t>
      </w:r>
      <w:r w:rsidRPr="00FD5BAD">
        <w:tab/>
        <w:t>Advanced access controls</w:t>
      </w:r>
      <w:bookmarkEnd w:id="38"/>
    </w:p>
    <w:p w:rsidR="00BE333B" w:rsidRPr="00FD5BAD" w:rsidRDefault="00127C88" w:rsidP="00127C88">
      <w:pPr>
        <w:pStyle w:val="Heading1"/>
      </w:pPr>
      <w:bookmarkStart w:id="39" w:name="_Toc442693172"/>
      <w:r w:rsidRPr="00FD5BAD">
        <w:t>Advanced access controls</w:t>
      </w:r>
      <w:bookmarkEnd w:id="39"/>
      <w:r w:rsidR="00712564" w:rsidRPr="00FD5BAD">
        <w:t xml:space="preserve"> </w:t>
      </w:r>
    </w:p>
    <w:p w:rsidR="008F55CC" w:rsidRPr="00FD5BAD" w:rsidRDefault="004972BE" w:rsidP="009C19BA">
      <w:pPr>
        <w:pStyle w:val="HealthnumLevel5"/>
        <w:numPr>
          <w:ilvl w:val="5"/>
          <w:numId w:val="8"/>
        </w:numPr>
        <w:ind w:left="850" w:hanging="425"/>
      </w:pPr>
      <w:r w:rsidRPr="00FD5BAD">
        <w:t xml:space="preserve">For the purposes of </w:t>
      </w:r>
      <w:r w:rsidRPr="005632E1">
        <w:t xml:space="preserve">paragraphs 15(b) and (c) </w:t>
      </w:r>
      <w:r w:rsidR="00B77A49" w:rsidRPr="005632E1">
        <w:t>and subsection 109(6)</w:t>
      </w:r>
      <w:r w:rsidR="00B77A49" w:rsidRPr="00FD5BAD">
        <w:t xml:space="preserve"> </w:t>
      </w:r>
      <w:r w:rsidRPr="00FD5BAD">
        <w:t xml:space="preserve">of the Act, the System Operator </w:t>
      </w:r>
      <w:r w:rsidR="00037734" w:rsidRPr="00FD5BAD">
        <w:t>must</w:t>
      </w:r>
      <w:r w:rsidRPr="00FD5BAD">
        <w:t xml:space="preserve"> establish and maintain advanced access controls that</w:t>
      </w:r>
      <w:r w:rsidR="00AC72A4" w:rsidRPr="00FD5BAD">
        <w:t xml:space="preserve"> have the same functionality as default access controls and</w:t>
      </w:r>
      <w:r w:rsidR="008A4388" w:rsidRPr="00FD5BAD">
        <w:t xml:space="preserve"> that</w:t>
      </w:r>
      <w:r w:rsidR="008F55CC" w:rsidRPr="00FD5BAD">
        <w:t>:</w:t>
      </w:r>
      <w:r w:rsidRPr="00FD5BAD">
        <w:t xml:space="preserve"> </w:t>
      </w:r>
    </w:p>
    <w:p w:rsidR="00EC621B" w:rsidRPr="00FD5BAD" w:rsidRDefault="00BA6B86" w:rsidP="009C19BA">
      <w:pPr>
        <w:pStyle w:val="Healthnumlevel2"/>
        <w:numPr>
          <w:ilvl w:val="2"/>
          <w:numId w:val="9"/>
        </w:numPr>
        <w:ind w:left="1702"/>
      </w:pPr>
      <w:r w:rsidRPr="00FD5BAD">
        <w:t xml:space="preserve">subject to </w:t>
      </w:r>
      <w:r w:rsidRPr="00A6239A">
        <w:t>rule</w:t>
      </w:r>
      <w:r w:rsidR="00250884" w:rsidRPr="00A6239A">
        <w:t>s</w:t>
      </w:r>
      <w:r w:rsidRPr="00A6239A">
        <w:t xml:space="preserve"> </w:t>
      </w:r>
      <w:r w:rsidR="00A6239A" w:rsidRPr="00A6239A">
        <w:t>7</w:t>
      </w:r>
      <w:r w:rsidR="00250884" w:rsidRPr="00A6239A">
        <w:t xml:space="preserve"> and </w:t>
      </w:r>
      <w:r w:rsidR="00A6239A">
        <w:t>8</w:t>
      </w:r>
      <w:r w:rsidRPr="00FD5BAD">
        <w:t xml:space="preserve">, </w:t>
      </w:r>
      <w:r w:rsidR="00FE4565" w:rsidRPr="00FD5BAD">
        <w:t xml:space="preserve">permit use </w:t>
      </w:r>
      <w:r w:rsidR="008A4388" w:rsidRPr="00FD5BAD">
        <w:t xml:space="preserve">of </w:t>
      </w:r>
      <w:r w:rsidR="00FE4565" w:rsidRPr="00FD5BAD">
        <w:t xml:space="preserve">a </w:t>
      </w:r>
      <w:r w:rsidR="00643EE8" w:rsidRPr="00FD5BAD">
        <w:t>record code</w:t>
      </w:r>
      <w:r w:rsidR="00FE4565" w:rsidRPr="00FD5BAD">
        <w:t xml:space="preserve"> to prevent registered healthcare provider organisations involved in the care of </w:t>
      </w:r>
      <w:r w:rsidR="009E7370" w:rsidRPr="00FD5BAD">
        <w:t xml:space="preserve">a registered </w:t>
      </w:r>
      <w:r w:rsidR="0090509F">
        <w:t xml:space="preserve">healthcare recipient </w:t>
      </w:r>
      <w:r w:rsidR="00FE4565" w:rsidRPr="00FD5BAD">
        <w:t xml:space="preserve">from accessing the </w:t>
      </w:r>
      <w:r w:rsidR="0090509F">
        <w:t>healthcare recipient</w:t>
      </w:r>
      <w:r w:rsidR="00A73C70">
        <w:t>’s</w:t>
      </w:r>
      <w:r w:rsidR="00FE4565" w:rsidRPr="00FD5BAD">
        <w:t xml:space="preserve"> </w:t>
      </w:r>
      <w:r w:rsidR="0090509F">
        <w:t>My Health Record</w:t>
      </w:r>
      <w:r w:rsidR="00FE4565" w:rsidRPr="00FD5BAD">
        <w:t xml:space="preserve"> unless</w:t>
      </w:r>
      <w:r w:rsidR="00EC621B" w:rsidRPr="00FD5BAD">
        <w:t>:</w:t>
      </w:r>
      <w:r w:rsidR="00FE4565" w:rsidRPr="00FD5BAD">
        <w:t xml:space="preserve"> </w:t>
      </w:r>
    </w:p>
    <w:p w:rsidR="002A045E" w:rsidRPr="00FD5BAD" w:rsidRDefault="00FE4565" w:rsidP="009C19BA">
      <w:pPr>
        <w:pStyle w:val="HealthnumLevel3"/>
        <w:tabs>
          <w:tab w:val="clear" w:pos="2170"/>
        </w:tabs>
        <w:ind w:left="2552" w:hanging="851"/>
        <w:jc w:val="left"/>
      </w:pPr>
      <w:r w:rsidRPr="00FD5BAD">
        <w:lastRenderedPageBreak/>
        <w:t xml:space="preserve">the </w:t>
      </w:r>
      <w:r w:rsidR="00643EE8" w:rsidRPr="00FD5BAD">
        <w:t>record code</w:t>
      </w:r>
      <w:r w:rsidRPr="00FD5BAD">
        <w:t xml:space="preserve"> </w:t>
      </w:r>
      <w:r w:rsidR="002A045E" w:rsidRPr="00FD5BAD">
        <w:t xml:space="preserve">is given </w:t>
      </w:r>
      <w:r w:rsidRPr="00FD5BAD">
        <w:t>to the organisation</w:t>
      </w:r>
      <w:r w:rsidR="002A045E" w:rsidRPr="00FD5BAD">
        <w:t xml:space="preserve"> by:</w:t>
      </w:r>
    </w:p>
    <w:p w:rsidR="00FE4565" w:rsidRPr="00FD5BAD" w:rsidRDefault="002A045E" w:rsidP="009C19BA">
      <w:pPr>
        <w:pStyle w:val="HealthnumLevel4"/>
        <w:ind w:left="3403"/>
      </w:pPr>
      <w:r w:rsidRPr="00FD5BAD">
        <w:t xml:space="preserve">the </w:t>
      </w:r>
      <w:r w:rsidR="0090509F">
        <w:t>healthcare recipient</w:t>
      </w:r>
      <w:r w:rsidR="00FE4565" w:rsidRPr="00FD5BAD">
        <w:t>;</w:t>
      </w:r>
      <w:r w:rsidRPr="00FD5BAD">
        <w:t xml:space="preserve"> or</w:t>
      </w:r>
    </w:p>
    <w:p w:rsidR="002A045E" w:rsidRPr="00FD5BAD" w:rsidRDefault="002A045E" w:rsidP="009C19BA">
      <w:pPr>
        <w:pStyle w:val="HealthnumLevel4"/>
        <w:ind w:left="3403"/>
      </w:pPr>
      <w:r w:rsidRPr="00FD5BAD">
        <w:t xml:space="preserve">the System Operator at the request of the </w:t>
      </w:r>
      <w:r w:rsidR="0090509F">
        <w:t>healthcare recipient</w:t>
      </w:r>
      <w:r w:rsidRPr="00FD5BAD">
        <w:t>;</w:t>
      </w:r>
      <w:r w:rsidR="00EC621B" w:rsidRPr="00FD5BAD">
        <w:t xml:space="preserve"> or</w:t>
      </w:r>
    </w:p>
    <w:p w:rsidR="00AC72A4" w:rsidRPr="00FD5BAD" w:rsidRDefault="00EC621B" w:rsidP="009C19BA">
      <w:pPr>
        <w:pStyle w:val="HealthnumLevel3"/>
        <w:tabs>
          <w:tab w:val="clear" w:pos="2170"/>
        </w:tabs>
        <w:ind w:left="2552" w:hanging="851"/>
        <w:jc w:val="left"/>
      </w:pPr>
      <w:r w:rsidRPr="00FD5BAD">
        <w:t xml:space="preserve">the organisation is already on the access list for the </w:t>
      </w:r>
      <w:r w:rsidR="0090509F">
        <w:t>healthcare recipient</w:t>
      </w:r>
      <w:r w:rsidR="00A73C70">
        <w:t>’s</w:t>
      </w:r>
      <w:r w:rsidRPr="00FD5BAD">
        <w:t xml:space="preserve"> </w:t>
      </w:r>
      <w:r w:rsidR="0090509F">
        <w:t>My Health Record</w:t>
      </w:r>
      <w:r w:rsidRPr="00FD5BAD">
        <w:t>;</w:t>
      </w:r>
      <w:r w:rsidR="007E633D" w:rsidRPr="00FD5BAD">
        <w:t xml:space="preserve"> </w:t>
      </w:r>
    </w:p>
    <w:p w:rsidR="000545C6" w:rsidRPr="00FD5BAD" w:rsidRDefault="000545C6" w:rsidP="009C19BA">
      <w:pPr>
        <w:pStyle w:val="Healthnumlevel2"/>
        <w:numPr>
          <w:ilvl w:val="2"/>
          <w:numId w:val="9"/>
        </w:numPr>
        <w:ind w:left="1702"/>
      </w:pPr>
      <w:r w:rsidRPr="00FD5BAD">
        <w:t xml:space="preserve">if a </w:t>
      </w:r>
      <w:r w:rsidR="00F40545" w:rsidRPr="00FD5BAD">
        <w:t xml:space="preserve">registered </w:t>
      </w:r>
      <w:r w:rsidR="0090509F">
        <w:t xml:space="preserve">healthcare recipient </w:t>
      </w:r>
      <w:r w:rsidRPr="00FD5BAD">
        <w:t xml:space="preserve">wishes, prevent registered healthcare provider organisations’ clinical information systems automatically checking and displaying whether the </w:t>
      </w:r>
      <w:r w:rsidR="0090509F">
        <w:t xml:space="preserve">healthcare recipient </w:t>
      </w:r>
      <w:r w:rsidRPr="00FD5BAD">
        <w:t xml:space="preserve">has a </w:t>
      </w:r>
      <w:r w:rsidR="0090509F">
        <w:t>My Health Record</w:t>
      </w:r>
      <w:r w:rsidRPr="00FD5BAD">
        <w:t>;</w:t>
      </w:r>
      <w:r w:rsidR="00FA1382" w:rsidRPr="00FD5BAD">
        <w:t xml:space="preserve"> </w:t>
      </w:r>
    </w:p>
    <w:p w:rsidR="007B7068" w:rsidRPr="00FD5BAD" w:rsidRDefault="002A0B1F" w:rsidP="009C19BA">
      <w:pPr>
        <w:pStyle w:val="Healthnumlevel2"/>
        <w:numPr>
          <w:ilvl w:val="2"/>
          <w:numId w:val="9"/>
        </w:numPr>
        <w:ind w:left="1702"/>
      </w:pPr>
      <w:r w:rsidRPr="00FD5BAD">
        <w:t xml:space="preserve">permit </w:t>
      </w:r>
      <w:r w:rsidR="00F40545" w:rsidRPr="00FD5BAD">
        <w:t xml:space="preserve">registered </w:t>
      </w:r>
      <w:r w:rsidR="0090509F">
        <w:t>healthcare recipient</w:t>
      </w:r>
      <w:r w:rsidR="00A73C70">
        <w:t>s</w:t>
      </w:r>
      <w:r w:rsidRPr="00FD5BAD">
        <w:t xml:space="preserve"> to control access to individual </w:t>
      </w:r>
      <w:r w:rsidR="000C5FE0" w:rsidRPr="00FD5BAD">
        <w:t>record</w:t>
      </w:r>
      <w:r w:rsidRPr="00FD5BAD">
        <w:t xml:space="preserve">s in their </w:t>
      </w:r>
      <w:r w:rsidR="0090509F">
        <w:t>My Health Record</w:t>
      </w:r>
      <w:r w:rsidR="007B7068" w:rsidRPr="00FD5BAD">
        <w:t>:</w:t>
      </w:r>
      <w:r w:rsidR="00D871B9" w:rsidRPr="00FD5BAD">
        <w:t xml:space="preserve"> </w:t>
      </w:r>
    </w:p>
    <w:p w:rsidR="004F2E54" w:rsidRPr="00FD5BAD" w:rsidRDefault="006D78D5" w:rsidP="009C19BA">
      <w:pPr>
        <w:pStyle w:val="HealthnumLevel3"/>
        <w:tabs>
          <w:tab w:val="clear" w:pos="2170"/>
        </w:tabs>
        <w:ind w:left="2552" w:hanging="851"/>
        <w:jc w:val="left"/>
      </w:pPr>
      <w:r w:rsidRPr="00FD5BAD">
        <w:t xml:space="preserve">by adjusting the advanced access controls for their </w:t>
      </w:r>
      <w:r w:rsidR="0090509F">
        <w:t>My Health Record</w:t>
      </w:r>
      <w:r w:rsidRPr="00FD5BAD">
        <w:t xml:space="preserve"> to only permit specified </w:t>
      </w:r>
      <w:r w:rsidR="00F964B5" w:rsidRPr="00FD5BAD">
        <w:t xml:space="preserve">registered </w:t>
      </w:r>
      <w:r w:rsidRPr="00FD5BAD">
        <w:t xml:space="preserve">healthcare provider organisations on the access list for the </w:t>
      </w:r>
      <w:r w:rsidR="0090509F">
        <w:t>healthcare recipient</w:t>
      </w:r>
      <w:r w:rsidR="00A73C70">
        <w:t>’s</w:t>
      </w:r>
      <w:r w:rsidRPr="00FD5BAD">
        <w:t xml:space="preserve"> </w:t>
      </w:r>
      <w:r w:rsidR="0090509F">
        <w:t>My Health Record</w:t>
      </w:r>
      <w:r w:rsidRPr="00FD5BAD">
        <w:t xml:space="preserve"> to access specified record</w:t>
      </w:r>
      <w:r w:rsidR="004B591C" w:rsidRPr="00FD5BAD">
        <w:t>s</w:t>
      </w:r>
      <w:r w:rsidRPr="00FD5BAD">
        <w:t>;</w:t>
      </w:r>
      <w:r w:rsidR="00FE2858" w:rsidRPr="00FD5BAD">
        <w:t xml:space="preserve"> or </w:t>
      </w:r>
    </w:p>
    <w:p w:rsidR="00FE2858" w:rsidRPr="00FD5BAD" w:rsidRDefault="004F2E54" w:rsidP="009C19BA">
      <w:pPr>
        <w:pStyle w:val="HealthnumLevel3"/>
        <w:ind w:left="2552" w:hanging="851"/>
        <w:jc w:val="left"/>
      </w:pPr>
      <w:r w:rsidRPr="00FD5BAD">
        <w:t xml:space="preserve">using </w:t>
      </w:r>
      <w:r w:rsidR="00D871B9" w:rsidRPr="00FD5BAD">
        <w:t>a document code</w:t>
      </w:r>
      <w:r w:rsidR="00FE2858" w:rsidRPr="00FD5BAD">
        <w:t>,</w:t>
      </w:r>
      <w:r w:rsidR="00D871B9" w:rsidRPr="00FD5BAD">
        <w:t xml:space="preserve"> </w:t>
      </w:r>
    </w:p>
    <w:p w:rsidR="008F55CC" w:rsidRPr="00A73C70" w:rsidRDefault="002A0B1F" w:rsidP="00A92DEE">
      <w:pPr>
        <w:pStyle w:val="HealthnumLevel3"/>
        <w:numPr>
          <w:ilvl w:val="0"/>
          <w:numId w:val="0"/>
        </w:numPr>
        <w:ind w:left="1701"/>
        <w:jc w:val="left"/>
      </w:pPr>
      <w:r w:rsidRPr="00A73C70">
        <w:t xml:space="preserve">in accordance with </w:t>
      </w:r>
      <w:r w:rsidRPr="00A6239A">
        <w:t>sub</w:t>
      </w:r>
      <w:r w:rsidR="00AA75F7" w:rsidRPr="00A6239A">
        <w:t>r</w:t>
      </w:r>
      <w:r w:rsidRPr="00A6239A">
        <w:t>ule</w:t>
      </w:r>
      <w:r w:rsidR="00F40545" w:rsidRPr="00A6239A">
        <w:t> </w:t>
      </w:r>
      <w:r w:rsidR="006A5B25" w:rsidRPr="00A6239A">
        <w:t>(2)</w:t>
      </w:r>
      <w:r w:rsidR="009C19BA">
        <w:t>; and</w:t>
      </w:r>
    </w:p>
    <w:p w:rsidR="00385DF2" w:rsidRPr="00A73C70" w:rsidRDefault="00A73C70" w:rsidP="009C19BA">
      <w:pPr>
        <w:pStyle w:val="Healthnumlevel2"/>
        <w:numPr>
          <w:ilvl w:val="2"/>
          <w:numId w:val="9"/>
        </w:numPr>
        <w:ind w:left="1702"/>
      </w:pPr>
      <w:r>
        <w:t xml:space="preserve">permit </w:t>
      </w:r>
      <w:r w:rsidR="00385DF2" w:rsidRPr="00A73C70">
        <w:t>registered healthcare recipient</w:t>
      </w:r>
      <w:r>
        <w:t xml:space="preserve">s to be alerted by means of an electronic communication </w:t>
      </w:r>
      <w:r w:rsidR="00385DF2" w:rsidRPr="00A73C70">
        <w:t xml:space="preserve">when their </w:t>
      </w:r>
      <w:r w:rsidR="00E1553C" w:rsidRPr="00A73C70">
        <w:t xml:space="preserve">My Health </w:t>
      </w:r>
      <w:r w:rsidR="00E1489C" w:rsidRPr="00A73C70">
        <w:t>R</w:t>
      </w:r>
      <w:r w:rsidR="00E1553C" w:rsidRPr="00A73C70">
        <w:t>ecord</w:t>
      </w:r>
      <w:r w:rsidR="00E1489C" w:rsidRPr="00A73C70">
        <w:t xml:space="preserve"> </w:t>
      </w:r>
      <w:r w:rsidR="00E1553C" w:rsidRPr="00A73C70">
        <w:t xml:space="preserve">is </w:t>
      </w:r>
      <w:r>
        <w:t xml:space="preserve">accessed by a third party. </w:t>
      </w:r>
    </w:p>
    <w:p w:rsidR="00BE333B" w:rsidRPr="00FD5BAD" w:rsidRDefault="00A46C04" w:rsidP="009C19BA">
      <w:pPr>
        <w:pStyle w:val="HealthnumLevel5"/>
        <w:numPr>
          <w:ilvl w:val="5"/>
          <w:numId w:val="8"/>
        </w:numPr>
        <w:ind w:left="850" w:hanging="425"/>
      </w:pPr>
      <w:r w:rsidRPr="00FD5BAD">
        <w:t xml:space="preserve">For the purposes of </w:t>
      </w:r>
      <w:r w:rsidRPr="00A6239A">
        <w:t>paragraph (1)(</w:t>
      </w:r>
      <w:r w:rsidR="00551FF9" w:rsidRPr="00A6239A">
        <w:t>c</w:t>
      </w:r>
      <w:r w:rsidRPr="00A6239A">
        <w:t>)</w:t>
      </w:r>
      <w:r w:rsidRPr="00FD5BAD">
        <w:t xml:space="preserve">, the System Operator must ensure that: </w:t>
      </w:r>
    </w:p>
    <w:p w:rsidR="00A92DEE" w:rsidRPr="0070719F" w:rsidRDefault="00F40545" w:rsidP="009C19BA">
      <w:pPr>
        <w:pStyle w:val="Healthnumlevel2"/>
        <w:numPr>
          <w:ilvl w:val="2"/>
          <w:numId w:val="10"/>
        </w:numPr>
        <w:ind w:left="1702"/>
      </w:pPr>
      <w:r w:rsidRPr="00FD5BAD">
        <w:t xml:space="preserve">registered </w:t>
      </w:r>
      <w:r w:rsidR="0090509F">
        <w:t>healthcare recipient</w:t>
      </w:r>
      <w:r w:rsidR="00A73C70">
        <w:t>s</w:t>
      </w:r>
      <w:r w:rsidR="00A46C04" w:rsidRPr="00FD5BAD">
        <w:t xml:space="preserve"> are </w:t>
      </w:r>
      <w:r w:rsidR="009F6ADF" w:rsidRPr="00FD5BAD">
        <w:t xml:space="preserve">able to prevent access to </w:t>
      </w:r>
      <w:r w:rsidR="00F11161" w:rsidRPr="00FD5BAD">
        <w:t xml:space="preserve">a record </w:t>
      </w:r>
      <w:r w:rsidR="009F6ADF" w:rsidRPr="00FD5BAD">
        <w:t xml:space="preserve">in their </w:t>
      </w:r>
      <w:r w:rsidR="0090509F">
        <w:t>My Health Record</w:t>
      </w:r>
      <w:r w:rsidR="00F11161" w:rsidRPr="00FD5BAD">
        <w:t>,</w:t>
      </w:r>
      <w:r w:rsidR="009F6ADF" w:rsidRPr="00FD5BAD">
        <w:t xml:space="preserve"> </w:t>
      </w:r>
      <w:r w:rsidR="00F11161" w:rsidRPr="00FD5BAD">
        <w:t>other than shared health summaries</w:t>
      </w:r>
      <w:r w:rsidR="00606723">
        <w:t xml:space="preserve"> and</w:t>
      </w:r>
      <w:r w:rsidR="00F11161" w:rsidRPr="00FD5BAD">
        <w:t xml:space="preserve"> </w:t>
      </w:r>
      <w:r w:rsidR="0090509F" w:rsidRPr="0070719F">
        <w:t xml:space="preserve">healthcare </w:t>
      </w:r>
      <w:r w:rsidR="00DC3126" w:rsidRPr="0070719F">
        <w:t>recipient</w:t>
      </w:r>
      <w:r w:rsidR="00DC3126">
        <w:t>-</w:t>
      </w:r>
      <w:r w:rsidR="00F11161" w:rsidRPr="0070719F">
        <w:t xml:space="preserve">entered health summaries, </w:t>
      </w:r>
      <w:r w:rsidR="009F6ADF" w:rsidRPr="0070719F">
        <w:t>unless</w:t>
      </w:r>
      <w:r w:rsidR="00A92DEE" w:rsidRPr="0070719F">
        <w:t>:</w:t>
      </w:r>
      <w:r w:rsidR="009F6ADF" w:rsidRPr="0070719F">
        <w:t xml:space="preserve"> </w:t>
      </w:r>
    </w:p>
    <w:p w:rsidR="002A045E" w:rsidRPr="00FD5BAD" w:rsidRDefault="009F6ADF" w:rsidP="009C19BA">
      <w:pPr>
        <w:pStyle w:val="HealthnumLevel3"/>
        <w:tabs>
          <w:tab w:val="clear" w:pos="2170"/>
        </w:tabs>
        <w:ind w:left="2552" w:hanging="851"/>
        <w:jc w:val="left"/>
      </w:pPr>
      <w:r w:rsidRPr="00FD5BAD">
        <w:t xml:space="preserve">the </w:t>
      </w:r>
      <w:r w:rsidR="00077A55" w:rsidRPr="00FD5BAD">
        <w:t xml:space="preserve">registered </w:t>
      </w:r>
      <w:r w:rsidR="00562F60" w:rsidRPr="00FD5BAD">
        <w:t xml:space="preserve">healthcare provider organisation </w:t>
      </w:r>
      <w:r w:rsidR="002A045E" w:rsidRPr="00FD5BAD">
        <w:t xml:space="preserve">has been given </w:t>
      </w:r>
      <w:r w:rsidR="00D871B9" w:rsidRPr="00FD5BAD">
        <w:t>a document code in relation to the record</w:t>
      </w:r>
      <w:r w:rsidR="002A045E" w:rsidRPr="00FD5BAD">
        <w:t xml:space="preserve"> by:</w:t>
      </w:r>
    </w:p>
    <w:p w:rsidR="00A46C04" w:rsidRPr="00FD5BAD" w:rsidRDefault="002A045E" w:rsidP="009C19BA">
      <w:pPr>
        <w:pStyle w:val="HealthnumLevel4"/>
        <w:ind w:left="3403"/>
      </w:pPr>
      <w:r w:rsidRPr="00FD5BAD">
        <w:t xml:space="preserve">the </w:t>
      </w:r>
      <w:r w:rsidR="0090509F">
        <w:t>healthcare recipient</w:t>
      </w:r>
      <w:r w:rsidR="00F11161" w:rsidRPr="00FD5BAD">
        <w:t>;</w:t>
      </w:r>
      <w:r w:rsidRPr="00FD5BAD">
        <w:t xml:space="preserve"> or</w:t>
      </w:r>
    </w:p>
    <w:p w:rsidR="002A045E" w:rsidRPr="00FD5BAD" w:rsidRDefault="002A045E" w:rsidP="009C19BA">
      <w:pPr>
        <w:pStyle w:val="HealthnumLevel4"/>
        <w:ind w:left="3403"/>
      </w:pPr>
      <w:r w:rsidRPr="00FD5BAD">
        <w:t xml:space="preserve">the System Operator at the request of the </w:t>
      </w:r>
      <w:r w:rsidR="0090509F">
        <w:t>healthcare recipient</w:t>
      </w:r>
      <w:r w:rsidRPr="00FD5BAD">
        <w:t>;</w:t>
      </w:r>
      <w:r w:rsidR="00CD0023" w:rsidRPr="00FD5BAD">
        <w:t xml:space="preserve"> or</w:t>
      </w:r>
    </w:p>
    <w:p w:rsidR="00A92DEE" w:rsidRPr="00FD5BAD" w:rsidRDefault="00A92DEE" w:rsidP="009C19BA">
      <w:pPr>
        <w:pStyle w:val="HealthnumLevel3"/>
        <w:tabs>
          <w:tab w:val="clear" w:pos="2170"/>
        </w:tabs>
        <w:ind w:left="2552" w:hanging="851"/>
        <w:jc w:val="left"/>
      </w:pPr>
      <w:r w:rsidRPr="00FD5BAD">
        <w:t xml:space="preserve">the </w:t>
      </w:r>
      <w:r w:rsidR="0090509F">
        <w:t xml:space="preserve">healthcare recipient </w:t>
      </w:r>
      <w:r w:rsidR="00C44DCC" w:rsidRPr="00FD5BAD">
        <w:t xml:space="preserve">has set the </w:t>
      </w:r>
      <w:r w:rsidRPr="00FD5BAD">
        <w:t xml:space="preserve">advanced access controls for their </w:t>
      </w:r>
      <w:r w:rsidR="0090509F">
        <w:t>My Health Record</w:t>
      </w:r>
      <w:r w:rsidRPr="00FD5BAD">
        <w:t xml:space="preserve"> to permit </w:t>
      </w:r>
      <w:r w:rsidR="00C44DCC" w:rsidRPr="00FD5BAD">
        <w:t xml:space="preserve">the </w:t>
      </w:r>
      <w:r w:rsidR="00F964B5" w:rsidRPr="00FD5BAD">
        <w:t xml:space="preserve">registered </w:t>
      </w:r>
      <w:r w:rsidRPr="00FD5BAD">
        <w:t>healthcare provider organisation</w:t>
      </w:r>
      <w:r w:rsidR="00C44DCC" w:rsidRPr="00FD5BAD">
        <w:t>,</w:t>
      </w:r>
      <w:r w:rsidRPr="00FD5BAD">
        <w:t xml:space="preserve"> </w:t>
      </w:r>
      <w:r w:rsidR="00C44DCC" w:rsidRPr="00FD5BAD">
        <w:t xml:space="preserve">which is on </w:t>
      </w:r>
      <w:r w:rsidRPr="00FD5BAD">
        <w:t xml:space="preserve">the access list for the </w:t>
      </w:r>
      <w:r w:rsidR="0090509F">
        <w:t>healthcare recipient</w:t>
      </w:r>
      <w:r w:rsidR="00A73C70">
        <w:t>’s</w:t>
      </w:r>
      <w:r w:rsidRPr="00FD5BAD">
        <w:t xml:space="preserve"> </w:t>
      </w:r>
      <w:r w:rsidR="0090509F">
        <w:t>My Health Record</w:t>
      </w:r>
      <w:r w:rsidR="00C44DCC" w:rsidRPr="00FD5BAD">
        <w:t>,</w:t>
      </w:r>
      <w:r w:rsidRPr="00FD5BAD">
        <w:t xml:space="preserve"> to access</w:t>
      </w:r>
      <w:r w:rsidR="00C44DCC" w:rsidRPr="00FD5BAD">
        <w:t xml:space="preserve"> the </w:t>
      </w:r>
      <w:r w:rsidRPr="00FD5BAD">
        <w:t>record</w:t>
      </w:r>
      <w:r w:rsidR="00C44DCC" w:rsidRPr="00FD5BAD">
        <w:t xml:space="preserve">; </w:t>
      </w:r>
    </w:p>
    <w:p w:rsidR="00FB178A" w:rsidRPr="00FD5BAD" w:rsidRDefault="00FB178A" w:rsidP="009C19BA">
      <w:pPr>
        <w:pStyle w:val="Healthnumlevel2"/>
        <w:numPr>
          <w:ilvl w:val="2"/>
          <w:numId w:val="10"/>
        </w:numPr>
        <w:ind w:left="1702"/>
      </w:pPr>
      <w:r w:rsidRPr="00FD5BAD">
        <w:t xml:space="preserve">where a </w:t>
      </w:r>
      <w:r w:rsidR="0090509F">
        <w:t xml:space="preserve">healthcare recipient </w:t>
      </w:r>
      <w:r w:rsidRPr="00FD5BAD">
        <w:t xml:space="preserve">has </w:t>
      </w:r>
      <w:r w:rsidR="00F11161" w:rsidRPr="00FD5BAD">
        <w:t xml:space="preserve">restricted access to a record </w:t>
      </w:r>
      <w:r w:rsidR="00E24EAC" w:rsidRPr="00FD5BAD">
        <w:t xml:space="preserve">using the access controls in </w:t>
      </w:r>
      <w:r w:rsidR="00E5326C" w:rsidRPr="00A6239A">
        <w:t xml:space="preserve">paragraph </w:t>
      </w:r>
      <w:r w:rsidR="00CD0023" w:rsidRPr="00A6239A">
        <w:t>(</w:t>
      </w:r>
      <w:r w:rsidR="00E5326C" w:rsidRPr="00A6239A">
        <w:t>1</w:t>
      </w:r>
      <w:r w:rsidR="00CD0023" w:rsidRPr="00A6239A">
        <w:t>)</w:t>
      </w:r>
      <w:r w:rsidR="00E5326C" w:rsidRPr="00A6239A">
        <w:t>(</w:t>
      </w:r>
      <w:r w:rsidR="00551FF9" w:rsidRPr="00A6239A">
        <w:t>c</w:t>
      </w:r>
      <w:r w:rsidR="00E5326C" w:rsidRPr="00A6239A">
        <w:t>)</w:t>
      </w:r>
      <w:r w:rsidR="00E5326C" w:rsidRPr="00FD5BAD">
        <w:t xml:space="preserve">: </w:t>
      </w:r>
    </w:p>
    <w:p w:rsidR="00866E15" w:rsidRPr="00FD5BAD" w:rsidRDefault="00866E15" w:rsidP="009C19BA">
      <w:pPr>
        <w:pStyle w:val="HealthnumLevel3"/>
        <w:tabs>
          <w:tab w:val="clear" w:pos="2170"/>
        </w:tabs>
        <w:ind w:left="2552" w:hanging="851"/>
        <w:jc w:val="left"/>
      </w:pPr>
      <w:r w:rsidRPr="00FD5BAD">
        <w:t xml:space="preserve">the </w:t>
      </w:r>
      <w:r w:rsidR="000C5FE0" w:rsidRPr="00FD5BAD">
        <w:t>record</w:t>
      </w:r>
      <w:r w:rsidRPr="00FD5BAD">
        <w:t xml:space="preserve"> will still be accessible to the registered healthcare provider organisation </w:t>
      </w:r>
      <w:r w:rsidR="00C92EFB" w:rsidRPr="00FD5BAD">
        <w:t>that</w:t>
      </w:r>
      <w:r w:rsidRPr="00FD5BAD">
        <w:t xml:space="preserve"> uploaded the </w:t>
      </w:r>
      <w:r w:rsidR="000C5FE0" w:rsidRPr="00FD5BAD">
        <w:t>record</w:t>
      </w:r>
      <w:r w:rsidRPr="00FD5BAD">
        <w:t xml:space="preserve"> to the </w:t>
      </w:r>
      <w:r w:rsidR="0090509F">
        <w:t>My Health Record</w:t>
      </w:r>
      <w:r w:rsidRPr="00FD5BAD">
        <w:t xml:space="preserve"> system</w:t>
      </w:r>
      <w:r w:rsidR="00C92EFB" w:rsidRPr="00FD5BAD">
        <w:t>,</w:t>
      </w:r>
      <w:r w:rsidRPr="00FD5BAD">
        <w:t xml:space="preserve"> without the need to use </w:t>
      </w:r>
      <w:r w:rsidR="00F82DF1" w:rsidRPr="00FD5BAD">
        <w:t xml:space="preserve">the </w:t>
      </w:r>
      <w:r w:rsidR="0090509F">
        <w:t>healthcare recipient</w:t>
      </w:r>
      <w:r w:rsidR="00A73C70">
        <w:t>’s</w:t>
      </w:r>
      <w:r w:rsidRPr="00FD5BAD">
        <w:t xml:space="preserve"> </w:t>
      </w:r>
      <w:r w:rsidR="006B5072" w:rsidRPr="00FD5BAD">
        <w:t>document code</w:t>
      </w:r>
      <w:r w:rsidR="006A6D08" w:rsidRPr="00FD5BAD">
        <w:t>;</w:t>
      </w:r>
    </w:p>
    <w:p w:rsidR="00295602" w:rsidRPr="00FD5BAD" w:rsidRDefault="00866E15" w:rsidP="009C19BA">
      <w:pPr>
        <w:pStyle w:val="HealthnumLevel3"/>
        <w:tabs>
          <w:tab w:val="clear" w:pos="2170"/>
        </w:tabs>
        <w:ind w:left="2552" w:hanging="851"/>
        <w:jc w:val="left"/>
      </w:pPr>
      <w:r w:rsidRPr="00FD5BAD">
        <w:t xml:space="preserve">the </w:t>
      </w:r>
      <w:r w:rsidR="000C5FE0" w:rsidRPr="00FD5BAD">
        <w:t>record</w:t>
      </w:r>
      <w:r w:rsidRPr="00FD5BAD">
        <w:t xml:space="preserve"> </w:t>
      </w:r>
      <w:r w:rsidR="00970DFF" w:rsidRPr="00FD5BAD">
        <w:t xml:space="preserve">may still be accessed by </w:t>
      </w:r>
      <w:r w:rsidR="00077A55" w:rsidRPr="00FD5BAD">
        <w:t xml:space="preserve">registered </w:t>
      </w:r>
      <w:r w:rsidR="00F82DF1" w:rsidRPr="00FD5BAD">
        <w:t xml:space="preserve">healthcare provider organisations </w:t>
      </w:r>
      <w:r w:rsidR="00250884" w:rsidRPr="00FD5BAD">
        <w:t xml:space="preserve">and other participants in the </w:t>
      </w:r>
      <w:r w:rsidR="0090509F">
        <w:t>My Health Record</w:t>
      </w:r>
      <w:r w:rsidR="00250884" w:rsidRPr="00FD5BAD">
        <w:t xml:space="preserve"> system </w:t>
      </w:r>
      <w:r w:rsidR="00F82DF1" w:rsidRPr="00FD5BAD">
        <w:t xml:space="preserve">in the case of a serious threat </w:t>
      </w:r>
      <w:r w:rsidR="00C92EFB" w:rsidRPr="00FD5BAD">
        <w:t xml:space="preserve">in accordance with </w:t>
      </w:r>
      <w:r w:rsidR="00397AF2" w:rsidRPr="00A6239A">
        <w:t>rule</w:t>
      </w:r>
      <w:r w:rsidR="00A95767" w:rsidRPr="00A6239A">
        <w:t>s</w:t>
      </w:r>
      <w:r w:rsidR="00744F91" w:rsidRPr="00A6239A">
        <w:t> </w:t>
      </w:r>
      <w:r w:rsidR="00A6239A" w:rsidRPr="00A6239A">
        <w:t>7</w:t>
      </w:r>
      <w:r w:rsidR="00744F91" w:rsidRPr="00A6239A">
        <w:t> </w:t>
      </w:r>
      <w:r w:rsidR="00A95767" w:rsidRPr="00A6239A">
        <w:t xml:space="preserve">and </w:t>
      </w:r>
      <w:r w:rsidR="00A6239A">
        <w:t>8</w:t>
      </w:r>
      <w:r w:rsidR="00A95767" w:rsidRPr="00FD5BAD">
        <w:t>;</w:t>
      </w:r>
    </w:p>
    <w:p w:rsidR="00970DFF" w:rsidRPr="00FD5BAD" w:rsidRDefault="0090509F" w:rsidP="009C19BA">
      <w:pPr>
        <w:pStyle w:val="HealthnumLevel3"/>
        <w:tabs>
          <w:tab w:val="clear" w:pos="2170"/>
        </w:tabs>
        <w:ind w:left="2552" w:hanging="851"/>
        <w:jc w:val="left"/>
      </w:pPr>
      <w:r>
        <w:lastRenderedPageBreak/>
        <w:t>healthcare recipient</w:t>
      </w:r>
      <w:r w:rsidR="00A73C70">
        <w:t>s</w:t>
      </w:r>
      <w:r w:rsidR="00017665" w:rsidRPr="00FD5BAD">
        <w:t xml:space="preserve"> are able to choose whether </w:t>
      </w:r>
      <w:r w:rsidR="00013204" w:rsidRPr="00FD5BAD">
        <w:t>their</w:t>
      </w:r>
      <w:r w:rsidR="00017665" w:rsidRPr="00FD5BAD">
        <w:t xml:space="preserve"> nominated representatives who do not have the ability to set and maintain access controls </w:t>
      </w:r>
      <w:r w:rsidR="00ED72BB" w:rsidRPr="00FD5BAD">
        <w:t xml:space="preserve">are able to access </w:t>
      </w:r>
      <w:r w:rsidR="000C5FE0" w:rsidRPr="00FD5BAD">
        <w:t>record</w:t>
      </w:r>
      <w:r w:rsidR="00ED72BB" w:rsidRPr="00FD5BAD">
        <w:t xml:space="preserve">s </w:t>
      </w:r>
      <w:r w:rsidR="00013204" w:rsidRPr="00FD5BAD">
        <w:t>to which a document code has been applied</w:t>
      </w:r>
      <w:r w:rsidR="00544B60" w:rsidRPr="00FD5BAD">
        <w:t>;</w:t>
      </w:r>
    </w:p>
    <w:p w:rsidR="00ED72BB" w:rsidRPr="00FD5BAD" w:rsidRDefault="00502DEF" w:rsidP="009C19BA">
      <w:pPr>
        <w:pStyle w:val="HealthnumLevel3"/>
        <w:tabs>
          <w:tab w:val="clear" w:pos="2170"/>
        </w:tabs>
        <w:ind w:left="2552" w:hanging="851"/>
        <w:jc w:val="left"/>
      </w:pPr>
      <w:r w:rsidRPr="00FD5BAD">
        <w:t xml:space="preserve">registered healthcare provider organisations involved in the care of the </w:t>
      </w:r>
      <w:r w:rsidR="0090509F">
        <w:t>healthcare recipient</w:t>
      </w:r>
      <w:r w:rsidRPr="00FD5BAD">
        <w:t xml:space="preserve"> are not able </w:t>
      </w:r>
      <w:r w:rsidR="005C729D" w:rsidRPr="00FD5BAD">
        <w:t xml:space="preserve">to </w:t>
      </w:r>
      <w:r w:rsidRPr="00FD5BAD">
        <w:t xml:space="preserve">determine that </w:t>
      </w:r>
      <w:r w:rsidR="000C5FE0" w:rsidRPr="00FD5BAD">
        <w:t>record</w:t>
      </w:r>
      <w:r w:rsidRPr="00FD5BAD">
        <w:t>s</w:t>
      </w:r>
      <w:r w:rsidR="00013204" w:rsidRPr="00FD5BAD">
        <w:t xml:space="preserve"> </w:t>
      </w:r>
      <w:r w:rsidR="00064351" w:rsidRPr="00FD5BAD">
        <w:t xml:space="preserve">to which access has been restricted using the access controls in </w:t>
      </w:r>
      <w:r w:rsidR="00064351" w:rsidRPr="00A6239A">
        <w:t>paragraph 1(</w:t>
      </w:r>
      <w:r w:rsidR="00551FF9" w:rsidRPr="00A6239A">
        <w:t>c</w:t>
      </w:r>
      <w:r w:rsidR="00064351" w:rsidRPr="00A6239A">
        <w:t>)</w:t>
      </w:r>
      <w:r w:rsidR="00064351" w:rsidRPr="00FD5BAD">
        <w:t xml:space="preserve"> </w:t>
      </w:r>
      <w:r w:rsidRPr="00FD5BAD">
        <w:t xml:space="preserve">exist solely by </w:t>
      </w:r>
      <w:r w:rsidR="00064351" w:rsidRPr="00FD5BAD">
        <w:t xml:space="preserve">viewing the </w:t>
      </w:r>
      <w:r w:rsidR="0090509F">
        <w:t>healthcare recipient</w:t>
      </w:r>
      <w:r w:rsidR="00A73C70">
        <w:t>’s</w:t>
      </w:r>
      <w:r w:rsidR="00064351" w:rsidRPr="00FD5BAD">
        <w:t xml:space="preserve"> </w:t>
      </w:r>
      <w:r w:rsidR="0090509F">
        <w:t>My Health Record</w:t>
      </w:r>
      <w:r w:rsidR="00CD0023" w:rsidRPr="00FD5BAD">
        <w:t xml:space="preserve"> unless:</w:t>
      </w:r>
      <w:r w:rsidR="00064351" w:rsidRPr="00FD5BAD">
        <w:t xml:space="preserve"> </w:t>
      </w:r>
    </w:p>
    <w:p w:rsidR="00502DEF" w:rsidRPr="00FD5BAD" w:rsidRDefault="00CD0023" w:rsidP="009C19BA">
      <w:pPr>
        <w:pStyle w:val="HealthnumLevel4"/>
        <w:ind w:left="3403"/>
      </w:pPr>
      <w:r w:rsidRPr="00FD5BAD">
        <w:t xml:space="preserve">the organisation has been given a document code in accordance with </w:t>
      </w:r>
      <w:r w:rsidRPr="00A6239A">
        <w:t>paragraph (2)(a)(i)</w:t>
      </w:r>
      <w:r w:rsidR="00C31036" w:rsidRPr="00FD5BAD">
        <w:t xml:space="preserve">; </w:t>
      </w:r>
    </w:p>
    <w:p w:rsidR="00502DEF" w:rsidRPr="00FD5BAD" w:rsidRDefault="00C31036" w:rsidP="009C19BA">
      <w:pPr>
        <w:pStyle w:val="HealthnumLevel4"/>
        <w:ind w:left="3403"/>
      </w:pPr>
      <w:r w:rsidRPr="00FD5BAD">
        <w:t xml:space="preserve">the </w:t>
      </w:r>
      <w:r w:rsidR="0090509F">
        <w:t xml:space="preserve">healthcare recipient </w:t>
      </w:r>
      <w:r w:rsidRPr="00FD5BAD">
        <w:t xml:space="preserve">has set access controls in accordance with </w:t>
      </w:r>
      <w:r w:rsidRPr="00A6239A">
        <w:t>paragraph (2)(a)(ii)</w:t>
      </w:r>
      <w:r w:rsidRPr="00FD5BAD">
        <w:t xml:space="preserve"> permitting the organisation to access the relevant record; or</w:t>
      </w:r>
    </w:p>
    <w:p w:rsidR="00FB178A" w:rsidRPr="00FD5BAD" w:rsidRDefault="00C31036" w:rsidP="009C19BA">
      <w:pPr>
        <w:pStyle w:val="HealthnumLevel4"/>
        <w:ind w:left="3403"/>
      </w:pPr>
      <w:r w:rsidRPr="00FD5BAD">
        <w:t xml:space="preserve">the organisation uploaded the relevant record to the </w:t>
      </w:r>
      <w:r w:rsidR="0090509F">
        <w:t>My Health Record</w:t>
      </w:r>
      <w:r w:rsidRPr="00FD5BAD">
        <w:t xml:space="preserve"> system; and</w:t>
      </w:r>
    </w:p>
    <w:p w:rsidR="00953579" w:rsidRPr="00FD5BAD" w:rsidRDefault="00953579" w:rsidP="009C19BA">
      <w:pPr>
        <w:pStyle w:val="Healthnumlevel2"/>
        <w:numPr>
          <w:ilvl w:val="2"/>
          <w:numId w:val="10"/>
        </w:numPr>
        <w:tabs>
          <w:tab w:val="clear" w:pos="1986"/>
        </w:tabs>
        <w:ind w:left="1702"/>
      </w:pPr>
      <w:r w:rsidRPr="00FD5BAD">
        <w:t>a</w:t>
      </w:r>
      <w:r w:rsidR="00FA39C0" w:rsidRPr="00FD5BAD">
        <w:t>ll</w:t>
      </w:r>
      <w:r w:rsidRPr="00FD5BAD">
        <w:t xml:space="preserve"> </w:t>
      </w:r>
      <w:r w:rsidR="0045035D" w:rsidRPr="00FD5BAD">
        <w:t>record</w:t>
      </w:r>
      <w:r w:rsidRPr="00FD5BAD">
        <w:t xml:space="preserve">s uploaded to the </w:t>
      </w:r>
      <w:r w:rsidR="0090509F">
        <w:t>healthcare recipient</w:t>
      </w:r>
      <w:r w:rsidR="00A73C70">
        <w:t>’s</w:t>
      </w:r>
      <w:r w:rsidRPr="00FD5BAD">
        <w:t xml:space="preserve"> </w:t>
      </w:r>
      <w:r w:rsidR="0090509F">
        <w:t>My Health Record</w:t>
      </w:r>
      <w:r w:rsidRPr="00FD5BAD">
        <w:t xml:space="preserve"> </w:t>
      </w:r>
      <w:r w:rsidR="00B564A1" w:rsidRPr="00FD5BAD">
        <w:t>are</w:t>
      </w:r>
      <w:r w:rsidR="00FA39C0" w:rsidRPr="00FD5BAD">
        <w:t xml:space="preserve">, as a </w:t>
      </w:r>
      <w:r w:rsidRPr="00FD5BAD">
        <w:t>default</w:t>
      </w:r>
      <w:r w:rsidR="00FA39C0" w:rsidRPr="00FD5BAD">
        <w:t xml:space="preserve">, </w:t>
      </w:r>
      <w:r w:rsidR="00EB54E6" w:rsidRPr="00FD5BAD">
        <w:t>uploaded without a document code applied to the record.</w:t>
      </w:r>
      <w:r w:rsidR="00D47E81" w:rsidRPr="00FD5BAD">
        <w:t xml:space="preserve"> </w:t>
      </w:r>
      <w:r w:rsidR="00521CDC" w:rsidRPr="00FD5BAD">
        <w:t xml:space="preserve"> Where a registered healthcare provider organisation is on the access list for a </w:t>
      </w:r>
      <w:r w:rsidR="0090509F">
        <w:t>healthcare recipient</w:t>
      </w:r>
      <w:r w:rsidR="00A73C70">
        <w:t>’s</w:t>
      </w:r>
      <w:r w:rsidR="00521CDC" w:rsidRPr="00FD5BAD">
        <w:t xml:space="preserve"> </w:t>
      </w:r>
      <w:r w:rsidR="0090509F">
        <w:t>My Health Record</w:t>
      </w:r>
      <w:r w:rsidR="00521CDC" w:rsidRPr="00FD5BAD">
        <w:t xml:space="preserve">, </w:t>
      </w:r>
      <w:r w:rsidR="00B564A1" w:rsidRPr="00FD5BAD">
        <w:t xml:space="preserve">the System Operator </w:t>
      </w:r>
      <w:r w:rsidR="00DF559A" w:rsidRPr="00FD5BAD">
        <w:t>must</w:t>
      </w:r>
      <w:r w:rsidR="00B564A1" w:rsidRPr="00FD5BAD">
        <w:t xml:space="preserve"> ensure that </w:t>
      </w:r>
      <w:r w:rsidR="009A52AF" w:rsidRPr="00FD5BAD">
        <w:t>a registered</w:t>
      </w:r>
      <w:r w:rsidR="00521CDC" w:rsidRPr="00FD5BAD">
        <w:t xml:space="preserve"> </w:t>
      </w:r>
      <w:r w:rsidR="0090509F">
        <w:t>healthcare recipient</w:t>
      </w:r>
      <w:r w:rsidR="00521CDC" w:rsidRPr="00FD5BAD">
        <w:t xml:space="preserve"> is able to choose whether </w:t>
      </w:r>
      <w:r w:rsidR="00B564A1" w:rsidRPr="00FD5BAD">
        <w:t xml:space="preserve">a </w:t>
      </w:r>
      <w:r w:rsidR="00D81F6B" w:rsidRPr="00FD5BAD">
        <w:t xml:space="preserve">record uploaded by that healthcare provider organisation </w:t>
      </w:r>
      <w:r w:rsidR="00B564A1" w:rsidRPr="00FD5BAD">
        <w:t>is</w:t>
      </w:r>
      <w:r w:rsidR="00D81F6B" w:rsidRPr="00FD5BAD">
        <w:t xml:space="preserve"> uploaded with or without a document code applied to the record. </w:t>
      </w:r>
      <w:r w:rsidR="00521CDC" w:rsidRPr="00FD5BAD">
        <w:t xml:space="preserve">  </w:t>
      </w:r>
    </w:p>
    <w:p w:rsidR="004972BE" w:rsidRPr="00FD5BAD" w:rsidRDefault="00AC72A4" w:rsidP="009C19BA">
      <w:pPr>
        <w:pStyle w:val="Healthnote"/>
        <w:ind w:left="1702" w:hanging="851"/>
        <w:rPr>
          <w:iCs w:val="0"/>
        </w:rPr>
      </w:pPr>
      <w:r w:rsidRPr="00FD5BAD">
        <w:rPr>
          <w:iCs w:val="0"/>
        </w:rPr>
        <w:t xml:space="preserve">Note </w:t>
      </w:r>
      <w:r w:rsidR="00366E56" w:rsidRPr="00FD5BAD">
        <w:rPr>
          <w:iCs w:val="0"/>
        </w:rPr>
        <w:t>1</w:t>
      </w:r>
      <w:r w:rsidRPr="00FD5BAD">
        <w:rPr>
          <w:iCs w:val="0"/>
        </w:rPr>
        <w:t>:</w:t>
      </w:r>
      <w:r w:rsidRPr="00FD5BAD">
        <w:rPr>
          <w:iCs w:val="0"/>
        </w:rPr>
        <w:tab/>
        <w:t xml:space="preserve">The extent of access by </w:t>
      </w:r>
      <w:r w:rsidR="000414B3" w:rsidRPr="00FD5BAD">
        <w:rPr>
          <w:iCs w:val="0"/>
        </w:rPr>
        <w:t xml:space="preserve">registered </w:t>
      </w:r>
      <w:r w:rsidRPr="00FD5BAD">
        <w:rPr>
          <w:iCs w:val="0"/>
        </w:rPr>
        <w:t xml:space="preserve">healthcare provider organisations under </w:t>
      </w:r>
      <w:r w:rsidRPr="00A6239A">
        <w:rPr>
          <w:iCs w:val="0"/>
        </w:rPr>
        <w:t xml:space="preserve">paragraph </w:t>
      </w:r>
      <w:r w:rsidR="00A44426" w:rsidRPr="00A6239A">
        <w:rPr>
          <w:iCs w:val="0"/>
        </w:rPr>
        <w:t>(1)</w:t>
      </w:r>
      <w:r w:rsidRPr="00A6239A">
        <w:rPr>
          <w:iCs w:val="0"/>
        </w:rPr>
        <w:t>(a)</w:t>
      </w:r>
      <w:r w:rsidRPr="00FD5BAD">
        <w:rPr>
          <w:iCs w:val="0"/>
        </w:rPr>
        <w:t xml:space="preserve"> depends on how access flags have been assigned within the healthcare provider organisation’s network ― see </w:t>
      </w:r>
      <w:r w:rsidR="00F964B5" w:rsidRPr="00835D3D">
        <w:rPr>
          <w:iCs w:val="0"/>
        </w:rPr>
        <w:t>r</w:t>
      </w:r>
      <w:r w:rsidRPr="00835D3D">
        <w:rPr>
          <w:iCs w:val="0"/>
        </w:rPr>
        <w:t>ule</w:t>
      </w:r>
      <w:r w:rsidR="005B166A" w:rsidRPr="00835D3D">
        <w:rPr>
          <w:iCs w:val="0"/>
        </w:rPr>
        <w:t xml:space="preserve">s </w:t>
      </w:r>
      <w:r w:rsidR="00835D3D" w:rsidRPr="00835D3D">
        <w:rPr>
          <w:iCs w:val="0"/>
        </w:rPr>
        <w:t>9</w:t>
      </w:r>
      <w:r w:rsidR="005B166A" w:rsidRPr="00835D3D">
        <w:rPr>
          <w:iCs w:val="0"/>
        </w:rPr>
        <w:t xml:space="preserve"> and </w:t>
      </w:r>
      <w:r w:rsidR="00835D3D">
        <w:rPr>
          <w:iCs w:val="0"/>
        </w:rPr>
        <w:t>10</w:t>
      </w:r>
      <w:r w:rsidRPr="00FD5BAD">
        <w:rPr>
          <w:iCs w:val="0"/>
        </w:rPr>
        <w:t>.</w:t>
      </w:r>
      <w:r w:rsidR="00783B74" w:rsidRPr="00FD5BAD">
        <w:rPr>
          <w:iCs w:val="0"/>
        </w:rPr>
        <w:t xml:space="preserve"> </w:t>
      </w:r>
      <w:r w:rsidR="00ED6B7D">
        <w:rPr>
          <w:iCs w:val="0"/>
        </w:rPr>
        <w:t xml:space="preserve"> </w:t>
      </w:r>
      <w:r w:rsidR="00783B74" w:rsidRPr="00FD5BAD">
        <w:rPr>
          <w:iCs w:val="0"/>
        </w:rPr>
        <w:t xml:space="preserve">Once a </w:t>
      </w:r>
      <w:r w:rsidR="00643EE8" w:rsidRPr="00FD5BAD">
        <w:t>record code</w:t>
      </w:r>
      <w:r w:rsidR="00783B74" w:rsidRPr="00FD5BAD">
        <w:rPr>
          <w:iCs w:val="0"/>
        </w:rPr>
        <w:t xml:space="preserve"> </w:t>
      </w:r>
      <w:r w:rsidR="002A045E" w:rsidRPr="00FD5BAD">
        <w:rPr>
          <w:iCs w:val="0"/>
        </w:rPr>
        <w:t xml:space="preserve">has been given </w:t>
      </w:r>
      <w:r w:rsidR="00783B74" w:rsidRPr="00FD5BAD">
        <w:rPr>
          <w:iCs w:val="0"/>
        </w:rPr>
        <w:t>to a</w:t>
      </w:r>
      <w:r w:rsidR="00B61132" w:rsidRPr="00FD5BAD">
        <w:rPr>
          <w:iCs w:val="0"/>
        </w:rPr>
        <w:t xml:space="preserve"> registered</w:t>
      </w:r>
      <w:r w:rsidR="00783B74" w:rsidRPr="00FD5BAD">
        <w:rPr>
          <w:iCs w:val="0"/>
        </w:rPr>
        <w:t xml:space="preserve"> healthcare provider organisation, the </w:t>
      </w:r>
      <w:r w:rsidR="0090509F">
        <w:rPr>
          <w:iCs w:val="0"/>
        </w:rPr>
        <w:t xml:space="preserve">healthcare recipient </w:t>
      </w:r>
      <w:r w:rsidR="00783B74" w:rsidRPr="00FD5BAD">
        <w:rPr>
          <w:iCs w:val="0"/>
        </w:rPr>
        <w:t xml:space="preserve">will not subsequently need to give their </w:t>
      </w:r>
      <w:r w:rsidR="00643EE8" w:rsidRPr="00FD5BAD">
        <w:t>record code</w:t>
      </w:r>
      <w:r w:rsidR="00783B74" w:rsidRPr="00FD5BAD">
        <w:rPr>
          <w:iCs w:val="0"/>
        </w:rPr>
        <w:t xml:space="preserve"> to the same organisation provided that the organisation remains on the access list for the </w:t>
      </w:r>
      <w:r w:rsidR="0090509F">
        <w:rPr>
          <w:iCs w:val="0"/>
        </w:rPr>
        <w:t>healthcare recipient</w:t>
      </w:r>
      <w:r w:rsidR="00A73C70">
        <w:rPr>
          <w:iCs w:val="0"/>
        </w:rPr>
        <w:t>’s</w:t>
      </w:r>
      <w:r w:rsidR="00783B74" w:rsidRPr="00FD5BAD">
        <w:rPr>
          <w:iCs w:val="0"/>
        </w:rPr>
        <w:t xml:space="preserve"> </w:t>
      </w:r>
      <w:r w:rsidR="0090509F">
        <w:rPr>
          <w:iCs w:val="0"/>
        </w:rPr>
        <w:t>My Health Record</w:t>
      </w:r>
      <w:r w:rsidR="00783B74" w:rsidRPr="00FD5BAD">
        <w:rPr>
          <w:iCs w:val="0"/>
        </w:rPr>
        <w:t>.</w:t>
      </w:r>
      <w:r w:rsidR="00F4547E" w:rsidRPr="00FD5BAD">
        <w:rPr>
          <w:iCs w:val="0"/>
        </w:rPr>
        <w:t xml:space="preserve">  Where a </w:t>
      </w:r>
      <w:r w:rsidR="00B61132" w:rsidRPr="00FD5BAD">
        <w:rPr>
          <w:iCs w:val="0"/>
        </w:rPr>
        <w:t xml:space="preserve">registered </w:t>
      </w:r>
      <w:r w:rsidR="00F4547E" w:rsidRPr="00FD5BAD">
        <w:rPr>
          <w:iCs w:val="0"/>
        </w:rPr>
        <w:t xml:space="preserve">healthcare provider organisation is given a </w:t>
      </w:r>
      <w:r w:rsidR="0090509F">
        <w:rPr>
          <w:iCs w:val="0"/>
        </w:rPr>
        <w:t>healthcare recipient</w:t>
      </w:r>
      <w:r w:rsidR="00A73C70">
        <w:rPr>
          <w:iCs w:val="0"/>
        </w:rPr>
        <w:t>’s</w:t>
      </w:r>
      <w:r w:rsidR="00F4547E" w:rsidRPr="00FD5BAD">
        <w:rPr>
          <w:iCs w:val="0"/>
        </w:rPr>
        <w:t xml:space="preserve"> </w:t>
      </w:r>
      <w:r w:rsidR="00643EE8" w:rsidRPr="00FD5BAD">
        <w:t>record code</w:t>
      </w:r>
      <w:r w:rsidR="00F4547E" w:rsidRPr="00FD5BAD">
        <w:rPr>
          <w:iCs w:val="0"/>
        </w:rPr>
        <w:t xml:space="preserve">, and is added to the access list for the </w:t>
      </w:r>
      <w:r w:rsidR="0090509F">
        <w:rPr>
          <w:iCs w:val="0"/>
        </w:rPr>
        <w:t>healthcare recipient</w:t>
      </w:r>
      <w:r w:rsidR="00A73C70">
        <w:rPr>
          <w:iCs w:val="0"/>
        </w:rPr>
        <w:t>’s</w:t>
      </w:r>
      <w:r w:rsidR="00F4547E" w:rsidRPr="00FD5BAD">
        <w:rPr>
          <w:iCs w:val="0"/>
        </w:rPr>
        <w:t xml:space="preserve"> </w:t>
      </w:r>
      <w:r w:rsidR="0090509F">
        <w:rPr>
          <w:iCs w:val="0"/>
        </w:rPr>
        <w:t>My Health Record</w:t>
      </w:r>
      <w:r w:rsidR="00F4547E" w:rsidRPr="00FD5BAD">
        <w:rPr>
          <w:iCs w:val="0"/>
        </w:rPr>
        <w:t xml:space="preserve">, the other healthcare provider organisations (if any) on the access list for the </w:t>
      </w:r>
      <w:r w:rsidR="0090509F">
        <w:rPr>
          <w:iCs w:val="0"/>
        </w:rPr>
        <w:t>healthcare recipient</w:t>
      </w:r>
      <w:r w:rsidR="00A73C70">
        <w:rPr>
          <w:iCs w:val="0"/>
        </w:rPr>
        <w:t>’s</w:t>
      </w:r>
      <w:r w:rsidR="00F4547E" w:rsidRPr="00FD5BAD">
        <w:rPr>
          <w:iCs w:val="0"/>
        </w:rPr>
        <w:t xml:space="preserve"> </w:t>
      </w:r>
      <w:r w:rsidR="0090509F">
        <w:rPr>
          <w:iCs w:val="0"/>
        </w:rPr>
        <w:t>My Health Record</w:t>
      </w:r>
      <w:r w:rsidR="00F4547E" w:rsidRPr="00FD5BAD">
        <w:rPr>
          <w:iCs w:val="0"/>
        </w:rPr>
        <w:t xml:space="preserve"> are unaffected.</w:t>
      </w:r>
    </w:p>
    <w:p w:rsidR="000545C6" w:rsidRPr="00FD5BAD" w:rsidRDefault="000545C6" w:rsidP="009C19BA">
      <w:pPr>
        <w:pStyle w:val="Healthnote"/>
        <w:ind w:left="1702" w:hanging="851"/>
        <w:rPr>
          <w:iCs w:val="0"/>
        </w:rPr>
      </w:pPr>
      <w:r w:rsidRPr="00FD5BAD">
        <w:rPr>
          <w:iCs w:val="0"/>
        </w:rPr>
        <w:t xml:space="preserve"> Note </w:t>
      </w:r>
      <w:r w:rsidR="00AA1670" w:rsidRPr="00FD5BAD">
        <w:rPr>
          <w:iCs w:val="0"/>
        </w:rPr>
        <w:t>2</w:t>
      </w:r>
      <w:r w:rsidRPr="00FD5BAD">
        <w:rPr>
          <w:iCs w:val="0"/>
        </w:rPr>
        <w:t>:</w:t>
      </w:r>
      <w:r w:rsidRPr="00FD5BAD">
        <w:rPr>
          <w:iCs w:val="0"/>
        </w:rPr>
        <w:tab/>
        <w:t xml:space="preserve">The access control specified in </w:t>
      </w:r>
      <w:r w:rsidRPr="00835D3D">
        <w:rPr>
          <w:iCs w:val="0"/>
        </w:rPr>
        <w:t>paragraph (1)(</w:t>
      </w:r>
      <w:r w:rsidR="00551FF9" w:rsidRPr="00835D3D">
        <w:rPr>
          <w:iCs w:val="0"/>
        </w:rPr>
        <w:t>b</w:t>
      </w:r>
      <w:r w:rsidRPr="00835D3D">
        <w:rPr>
          <w:iCs w:val="0"/>
        </w:rPr>
        <w:t>)</w:t>
      </w:r>
      <w:r w:rsidRPr="00FD5BAD">
        <w:rPr>
          <w:iCs w:val="0"/>
        </w:rPr>
        <w:t xml:space="preserve"> will not prevent a </w:t>
      </w:r>
      <w:r w:rsidR="00B61132" w:rsidRPr="00FD5BAD">
        <w:rPr>
          <w:iCs w:val="0"/>
        </w:rPr>
        <w:t xml:space="preserve">registered </w:t>
      </w:r>
      <w:r w:rsidRPr="00FD5BAD">
        <w:rPr>
          <w:iCs w:val="0"/>
        </w:rPr>
        <w:t xml:space="preserve">healthcare provider organisation determining if a </w:t>
      </w:r>
      <w:r w:rsidR="0090509F">
        <w:rPr>
          <w:iCs w:val="0"/>
        </w:rPr>
        <w:t xml:space="preserve">healthcare recipient </w:t>
      </w:r>
      <w:r w:rsidRPr="00FD5BAD">
        <w:rPr>
          <w:iCs w:val="0"/>
        </w:rPr>
        <w:t xml:space="preserve">has a </w:t>
      </w:r>
      <w:r w:rsidR="0090509F">
        <w:rPr>
          <w:iCs w:val="0"/>
        </w:rPr>
        <w:t>My Health Record</w:t>
      </w:r>
      <w:r w:rsidRPr="00FD5BAD">
        <w:rPr>
          <w:iCs w:val="0"/>
        </w:rPr>
        <w:t xml:space="preserve"> if the organisation </w:t>
      </w:r>
      <w:r w:rsidR="002E50D4" w:rsidRPr="00FD5BAD">
        <w:rPr>
          <w:iCs w:val="0"/>
        </w:rPr>
        <w:t xml:space="preserve">carries out a manual </w:t>
      </w:r>
      <w:r w:rsidRPr="00FD5BAD">
        <w:rPr>
          <w:iCs w:val="0"/>
        </w:rPr>
        <w:t xml:space="preserve">search </w:t>
      </w:r>
      <w:r w:rsidR="002E50D4" w:rsidRPr="00FD5BAD">
        <w:rPr>
          <w:iCs w:val="0"/>
        </w:rPr>
        <w:t xml:space="preserve">of </w:t>
      </w:r>
      <w:r w:rsidRPr="00FD5BAD">
        <w:rPr>
          <w:iCs w:val="0"/>
        </w:rPr>
        <w:t xml:space="preserve">the </w:t>
      </w:r>
      <w:r w:rsidR="0090509F">
        <w:rPr>
          <w:iCs w:val="0"/>
        </w:rPr>
        <w:t>My Health Record</w:t>
      </w:r>
      <w:r w:rsidRPr="00FD5BAD">
        <w:rPr>
          <w:iCs w:val="0"/>
        </w:rPr>
        <w:t xml:space="preserve"> system.  However, it will prevent </w:t>
      </w:r>
      <w:r w:rsidR="00FB078C" w:rsidRPr="00FD5BAD">
        <w:rPr>
          <w:iCs w:val="0"/>
        </w:rPr>
        <w:t xml:space="preserve">the </w:t>
      </w:r>
      <w:r w:rsidRPr="00FD5BAD">
        <w:rPr>
          <w:iCs w:val="0"/>
        </w:rPr>
        <w:t xml:space="preserve">organisation’s clinical information system from automatically checking and displaying whether a </w:t>
      </w:r>
      <w:r w:rsidR="0090509F">
        <w:rPr>
          <w:iCs w:val="0"/>
        </w:rPr>
        <w:t xml:space="preserve">healthcare recipient </w:t>
      </w:r>
      <w:r w:rsidRPr="00FD5BAD">
        <w:rPr>
          <w:iCs w:val="0"/>
        </w:rPr>
        <w:t xml:space="preserve">has a </w:t>
      </w:r>
      <w:r w:rsidR="0090509F">
        <w:rPr>
          <w:iCs w:val="0"/>
        </w:rPr>
        <w:t>My Health Record</w:t>
      </w:r>
      <w:r w:rsidR="00852475" w:rsidRPr="00FD5BAD">
        <w:rPr>
          <w:iCs w:val="0"/>
        </w:rPr>
        <w:t>.</w:t>
      </w:r>
      <w:r w:rsidR="002B4EDC" w:rsidRPr="00FD5BAD">
        <w:rPr>
          <w:iCs w:val="0"/>
        </w:rPr>
        <w:t xml:space="preserve"> </w:t>
      </w:r>
    </w:p>
    <w:p w:rsidR="00290761" w:rsidRPr="00FD5BAD" w:rsidRDefault="00290761" w:rsidP="009C19BA">
      <w:pPr>
        <w:pStyle w:val="Healthnote"/>
        <w:ind w:left="1702" w:hanging="851"/>
        <w:rPr>
          <w:iCs w:val="0"/>
        </w:rPr>
      </w:pPr>
      <w:r w:rsidRPr="00FD5BAD">
        <w:rPr>
          <w:iCs w:val="0"/>
        </w:rPr>
        <w:t xml:space="preserve">Note </w:t>
      </w:r>
      <w:r w:rsidR="00AA1670" w:rsidRPr="00FD5BAD">
        <w:rPr>
          <w:iCs w:val="0"/>
        </w:rPr>
        <w:t>3</w:t>
      </w:r>
      <w:r w:rsidRPr="00FD5BAD">
        <w:rPr>
          <w:iCs w:val="0"/>
        </w:rPr>
        <w:t>:</w:t>
      </w:r>
      <w:r w:rsidRPr="00FD5BAD">
        <w:rPr>
          <w:iCs w:val="0"/>
        </w:rPr>
        <w:tab/>
      </w:r>
      <w:r w:rsidR="005E7063" w:rsidRPr="00FD5BAD">
        <w:rPr>
          <w:iCs w:val="0"/>
        </w:rPr>
        <w:t xml:space="preserve">If a </w:t>
      </w:r>
      <w:r w:rsidR="0090509F">
        <w:rPr>
          <w:iCs w:val="0"/>
        </w:rPr>
        <w:t xml:space="preserve">healthcare recipient </w:t>
      </w:r>
      <w:r w:rsidR="005E7063" w:rsidRPr="00FD5BAD">
        <w:rPr>
          <w:iCs w:val="0"/>
        </w:rPr>
        <w:t xml:space="preserve">has set up a record code, that code will prevent a </w:t>
      </w:r>
      <w:r w:rsidR="00B61132" w:rsidRPr="00FD5BAD">
        <w:rPr>
          <w:iCs w:val="0"/>
        </w:rPr>
        <w:t xml:space="preserve">registered </w:t>
      </w:r>
      <w:r w:rsidR="005E7063" w:rsidRPr="00FD5BAD">
        <w:rPr>
          <w:iCs w:val="0"/>
        </w:rPr>
        <w:t>healthcare provider organisation</w:t>
      </w:r>
      <w:r w:rsidR="007A067C" w:rsidRPr="00FD5BAD">
        <w:rPr>
          <w:iCs w:val="0"/>
        </w:rPr>
        <w:t xml:space="preserve">, which is not on the access list for the </w:t>
      </w:r>
      <w:r w:rsidR="0090509F">
        <w:rPr>
          <w:iCs w:val="0"/>
        </w:rPr>
        <w:t>healthcare recipient</w:t>
      </w:r>
      <w:r w:rsidR="00007944">
        <w:rPr>
          <w:iCs w:val="0"/>
        </w:rPr>
        <w:t>’s</w:t>
      </w:r>
      <w:r w:rsidR="007A067C" w:rsidRPr="00FD5BAD">
        <w:rPr>
          <w:iCs w:val="0"/>
        </w:rPr>
        <w:t xml:space="preserve"> </w:t>
      </w:r>
      <w:r w:rsidR="0090509F">
        <w:rPr>
          <w:iCs w:val="0"/>
        </w:rPr>
        <w:t>My Health Record</w:t>
      </w:r>
      <w:r w:rsidR="007A067C" w:rsidRPr="00FD5BAD">
        <w:rPr>
          <w:iCs w:val="0"/>
        </w:rPr>
        <w:t>,</w:t>
      </w:r>
      <w:r w:rsidR="005E7063" w:rsidRPr="00FD5BAD">
        <w:rPr>
          <w:iCs w:val="0"/>
        </w:rPr>
        <w:t xml:space="preserve"> a</w:t>
      </w:r>
      <w:r w:rsidR="00466BD6" w:rsidRPr="00FD5BAD">
        <w:rPr>
          <w:iCs w:val="0"/>
        </w:rPr>
        <w:t>cc</w:t>
      </w:r>
      <w:r w:rsidR="005E7063" w:rsidRPr="00FD5BAD">
        <w:rPr>
          <w:iCs w:val="0"/>
        </w:rPr>
        <w:t xml:space="preserve">essing the </w:t>
      </w:r>
      <w:r w:rsidR="0090509F">
        <w:rPr>
          <w:iCs w:val="0"/>
        </w:rPr>
        <w:t>healthcare recipient</w:t>
      </w:r>
      <w:r w:rsidR="00007944">
        <w:rPr>
          <w:iCs w:val="0"/>
        </w:rPr>
        <w:t>’s</w:t>
      </w:r>
      <w:r w:rsidR="005E7063" w:rsidRPr="00FD5BAD">
        <w:rPr>
          <w:iCs w:val="0"/>
        </w:rPr>
        <w:t xml:space="preserve"> </w:t>
      </w:r>
      <w:r w:rsidR="0090509F">
        <w:rPr>
          <w:iCs w:val="0"/>
        </w:rPr>
        <w:t>My Health Record</w:t>
      </w:r>
      <w:r w:rsidR="005E7063" w:rsidRPr="00FD5BAD">
        <w:rPr>
          <w:iCs w:val="0"/>
        </w:rPr>
        <w:t xml:space="preserve"> unless the </w:t>
      </w:r>
      <w:r w:rsidR="0090509F">
        <w:rPr>
          <w:iCs w:val="0"/>
        </w:rPr>
        <w:t>healthcare recipient</w:t>
      </w:r>
      <w:r w:rsidR="00341D72" w:rsidRPr="00FD5BAD">
        <w:rPr>
          <w:iCs w:val="0"/>
        </w:rPr>
        <w:t>,</w:t>
      </w:r>
      <w:r w:rsidR="005E7063" w:rsidRPr="00FD5BAD">
        <w:rPr>
          <w:iCs w:val="0"/>
        </w:rPr>
        <w:t xml:space="preserve"> </w:t>
      </w:r>
      <w:r w:rsidR="00341D72" w:rsidRPr="00FD5BAD">
        <w:rPr>
          <w:iCs w:val="0"/>
        </w:rPr>
        <w:t xml:space="preserve">or the System </w:t>
      </w:r>
      <w:r w:rsidR="000F0412" w:rsidRPr="00FD5BAD">
        <w:rPr>
          <w:iCs w:val="0"/>
        </w:rPr>
        <w:t>O</w:t>
      </w:r>
      <w:r w:rsidR="00341D72" w:rsidRPr="00FD5BAD">
        <w:rPr>
          <w:iCs w:val="0"/>
        </w:rPr>
        <w:t xml:space="preserve">perator at the </w:t>
      </w:r>
      <w:r w:rsidR="0090509F">
        <w:rPr>
          <w:iCs w:val="0"/>
        </w:rPr>
        <w:t>healthcare recipient</w:t>
      </w:r>
      <w:r w:rsidR="00007944">
        <w:rPr>
          <w:iCs w:val="0"/>
        </w:rPr>
        <w:t>’s</w:t>
      </w:r>
      <w:r w:rsidR="00341D72" w:rsidRPr="00FD5BAD">
        <w:rPr>
          <w:iCs w:val="0"/>
        </w:rPr>
        <w:t xml:space="preserve"> request, </w:t>
      </w:r>
      <w:r w:rsidR="005E7063" w:rsidRPr="00FD5BAD">
        <w:rPr>
          <w:iCs w:val="0"/>
        </w:rPr>
        <w:t xml:space="preserve">gives the </w:t>
      </w:r>
      <w:r w:rsidR="00B61132" w:rsidRPr="00FD5BAD">
        <w:rPr>
          <w:iCs w:val="0"/>
        </w:rPr>
        <w:t xml:space="preserve">organisation </w:t>
      </w:r>
      <w:r w:rsidR="005E7063" w:rsidRPr="00FD5BAD">
        <w:rPr>
          <w:iCs w:val="0"/>
        </w:rPr>
        <w:t>the record code</w:t>
      </w:r>
      <w:r w:rsidR="00B61132" w:rsidRPr="00FD5BAD">
        <w:rPr>
          <w:iCs w:val="0"/>
        </w:rPr>
        <w:t xml:space="preserve">.  </w:t>
      </w:r>
      <w:r w:rsidR="00FB76D9" w:rsidRPr="00FD5BAD">
        <w:rPr>
          <w:iCs w:val="0"/>
        </w:rPr>
        <w:t>R</w:t>
      </w:r>
      <w:r w:rsidR="00B61132" w:rsidRPr="00FD5BAD">
        <w:rPr>
          <w:iCs w:val="0"/>
        </w:rPr>
        <w:t xml:space="preserve">ecord codes and document codes will not prevent access to a </w:t>
      </w:r>
      <w:r w:rsidR="0090509F">
        <w:rPr>
          <w:iCs w:val="0"/>
        </w:rPr>
        <w:t>My Health Record</w:t>
      </w:r>
      <w:r w:rsidR="00B61132" w:rsidRPr="00FD5BAD">
        <w:rPr>
          <w:iCs w:val="0"/>
        </w:rPr>
        <w:t xml:space="preserve"> or a record</w:t>
      </w:r>
      <w:r w:rsidR="00FB76D9" w:rsidRPr="00FD5BAD">
        <w:rPr>
          <w:iCs w:val="0"/>
        </w:rPr>
        <w:t xml:space="preserve"> in a </w:t>
      </w:r>
      <w:r w:rsidR="0090509F">
        <w:rPr>
          <w:iCs w:val="0"/>
        </w:rPr>
        <w:t>My Health Record</w:t>
      </w:r>
      <w:r w:rsidR="00FB76D9" w:rsidRPr="00FD5BAD">
        <w:rPr>
          <w:iCs w:val="0"/>
        </w:rPr>
        <w:t xml:space="preserve"> where access is permitted in the case of a serious threat under </w:t>
      </w:r>
      <w:r w:rsidR="00FB76D9" w:rsidRPr="005632E1">
        <w:rPr>
          <w:iCs w:val="0"/>
        </w:rPr>
        <w:t>section</w:t>
      </w:r>
      <w:r w:rsidR="001C40F4" w:rsidRPr="005632E1">
        <w:rPr>
          <w:iCs w:val="0"/>
        </w:rPr>
        <w:t> </w:t>
      </w:r>
      <w:r w:rsidR="00FB76D9" w:rsidRPr="005632E1">
        <w:rPr>
          <w:iCs w:val="0"/>
        </w:rPr>
        <w:t>64</w:t>
      </w:r>
      <w:r w:rsidR="00FB76D9" w:rsidRPr="00FD5BAD">
        <w:rPr>
          <w:iCs w:val="0"/>
        </w:rPr>
        <w:t xml:space="preserve"> of the Act. </w:t>
      </w:r>
    </w:p>
    <w:p w:rsidR="00554DD6" w:rsidRPr="00FD5BAD" w:rsidRDefault="00953579" w:rsidP="009C19BA">
      <w:pPr>
        <w:pStyle w:val="Healthnote"/>
        <w:ind w:left="1702" w:hanging="851"/>
        <w:rPr>
          <w:iCs w:val="0"/>
        </w:rPr>
      </w:pPr>
      <w:r w:rsidRPr="00FD5BAD">
        <w:rPr>
          <w:iCs w:val="0"/>
        </w:rPr>
        <w:t xml:space="preserve">Note </w:t>
      </w:r>
      <w:r w:rsidR="00AA1670" w:rsidRPr="00FD5BAD">
        <w:rPr>
          <w:iCs w:val="0"/>
        </w:rPr>
        <w:t>4</w:t>
      </w:r>
      <w:r w:rsidRPr="00FD5BAD">
        <w:rPr>
          <w:iCs w:val="0"/>
        </w:rPr>
        <w:t>:</w:t>
      </w:r>
      <w:r w:rsidRPr="00FD5BAD">
        <w:rPr>
          <w:iCs w:val="0"/>
        </w:rPr>
        <w:tab/>
        <w:t xml:space="preserve">While </w:t>
      </w:r>
      <w:r w:rsidR="0045035D" w:rsidRPr="00FD5BAD">
        <w:t>record</w:t>
      </w:r>
      <w:r w:rsidRPr="00FD5BAD">
        <w:rPr>
          <w:iCs w:val="0"/>
        </w:rPr>
        <w:t xml:space="preserve">s uploaded to a </w:t>
      </w:r>
      <w:r w:rsidR="0090509F">
        <w:rPr>
          <w:iCs w:val="0"/>
        </w:rPr>
        <w:t>healthcare recipient</w:t>
      </w:r>
      <w:r w:rsidR="00007944">
        <w:rPr>
          <w:iCs w:val="0"/>
        </w:rPr>
        <w:t>’s</w:t>
      </w:r>
      <w:r w:rsidRPr="00FD5BAD">
        <w:rPr>
          <w:iCs w:val="0"/>
        </w:rPr>
        <w:t xml:space="preserve"> </w:t>
      </w:r>
      <w:r w:rsidR="0090509F">
        <w:rPr>
          <w:iCs w:val="0"/>
        </w:rPr>
        <w:t>My Health Record</w:t>
      </w:r>
      <w:r w:rsidRPr="00FD5BAD">
        <w:rPr>
          <w:iCs w:val="0"/>
        </w:rPr>
        <w:t xml:space="preserve"> will, as a default, </w:t>
      </w:r>
      <w:r w:rsidR="00EB54E6" w:rsidRPr="00FD5BAD">
        <w:rPr>
          <w:iCs w:val="0"/>
        </w:rPr>
        <w:t xml:space="preserve">be uploaded without a document code applied to the record, </w:t>
      </w:r>
      <w:r w:rsidR="0090509F">
        <w:rPr>
          <w:iCs w:val="0"/>
        </w:rPr>
        <w:t>healthcare recipient</w:t>
      </w:r>
      <w:r w:rsidR="00007944">
        <w:rPr>
          <w:iCs w:val="0"/>
        </w:rPr>
        <w:t>s</w:t>
      </w:r>
      <w:r w:rsidR="00FA39C0" w:rsidRPr="00FD5BAD">
        <w:rPr>
          <w:iCs w:val="0"/>
        </w:rPr>
        <w:t xml:space="preserve"> will be able to </w:t>
      </w:r>
      <w:r w:rsidR="00EB54E6" w:rsidRPr="00FD5BAD">
        <w:rPr>
          <w:iCs w:val="0"/>
        </w:rPr>
        <w:t xml:space="preserve">subsequently restrict access </w:t>
      </w:r>
      <w:r w:rsidR="00FA39C0" w:rsidRPr="00FD5BAD">
        <w:rPr>
          <w:iCs w:val="0"/>
        </w:rPr>
        <w:t xml:space="preserve">to </w:t>
      </w:r>
      <w:r w:rsidR="00EB54E6" w:rsidRPr="00FD5BAD">
        <w:rPr>
          <w:iCs w:val="0"/>
        </w:rPr>
        <w:t xml:space="preserve">the record by </w:t>
      </w:r>
      <w:r w:rsidR="00FB76D9" w:rsidRPr="00FD5BAD">
        <w:rPr>
          <w:iCs w:val="0"/>
        </w:rPr>
        <w:t>applying</w:t>
      </w:r>
      <w:r w:rsidR="00EB54E6" w:rsidRPr="00FD5BAD">
        <w:rPr>
          <w:iCs w:val="0"/>
        </w:rPr>
        <w:t xml:space="preserve"> a </w:t>
      </w:r>
      <w:r w:rsidR="00EB54E6" w:rsidRPr="00FD5BAD">
        <w:rPr>
          <w:iCs w:val="0"/>
        </w:rPr>
        <w:lastRenderedPageBreak/>
        <w:t xml:space="preserve">document code </w:t>
      </w:r>
      <w:r w:rsidR="00FA39C0" w:rsidRPr="00FD5BAD">
        <w:rPr>
          <w:iCs w:val="0"/>
        </w:rPr>
        <w:t>if they wish</w:t>
      </w:r>
      <w:r w:rsidRPr="00FD5BAD">
        <w:rPr>
          <w:iCs w:val="0"/>
        </w:rPr>
        <w:t xml:space="preserve">. </w:t>
      </w:r>
      <w:r w:rsidR="00ED6B7D">
        <w:rPr>
          <w:iCs w:val="0"/>
        </w:rPr>
        <w:t xml:space="preserve"> </w:t>
      </w:r>
      <w:r w:rsidR="00007944">
        <w:rPr>
          <w:iCs w:val="0"/>
        </w:rPr>
        <w:t>Healthcare recipients</w:t>
      </w:r>
      <w:r w:rsidR="00007944" w:rsidRPr="00FD5BAD">
        <w:rPr>
          <w:iCs w:val="0"/>
        </w:rPr>
        <w:t xml:space="preserve"> </w:t>
      </w:r>
      <w:r w:rsidR="004A6C19" w:rsidRPr="00FD5BAD">
        <w:rPr>
          <w:iCs w:val="0"/>
        </w:rPr>
        <w:t>are able to change the default setting</w:t>
      </w:r>
      <w:r w:rsidR="000F0412" w:rsidRPr="00FD5BAD">
        <w:rPr>
          <w:iCs w:val="0"/>
        </w:rPr>
        <w:t xml:space="preserve"> in relation to healthcare provider organisations on the access list for the </w:t>
      </w:r>
      <w:r w:rsidR="0090509F">
        <w:rPr>
          <w:iCs w:val="0"/>
        </w:rPr>
        <w:t>healthcare recipient</w:t>
      </w:r>
      <w:r w:rsidR="00007944">
        <w:rPr>
          <w:iCs w:val="0"/>
        </w:rPr>
        <w:t>’s</w:t>
      </w:r>
      <w:r w:rsidR="000F0412" w:rsidRPr="00FD5BAD">
        <w:rPr>
          <w:iCs w:val="0"/>
        </w:rPr>
        <w:t xml:space="preserve"> </w:t>
      </w:r>
      <w:r w:rsidR="0090509F">
        <w:rPr>
          <w:iCs w:val="0"/>
        </w:rPr>
        <w:t>My Health Record</w:t>
      </w:r>
      <w:r w:rsidR="004A6C19" w:rsidRPr="00FD5BAD">
        <w:rPr>
          <w:iCs w:val="0"/>
        </w:rPr>
        <w:t>.</w:t>
      </w:r>
    </w:p>
    <w:p w:rsidR="000D2F5A" w:rsidRPr="00FD5BAD" w:rsidRDefault="000D2F5A" w:rsidP="009C19BA">
      <w:pPr>
        <w:pStyle w:val="Healthnote"/>
        <w:ind w:left="1702" w:hanging="851"/>
        <w:rPr>
          <w:iCs w:val="0"/>
        </w:rPr>
      </w:pPr>
      <w:r w:rsidRPr="00FD5BAD">
        <w:rPr>
          <w:iCs w:val="0"/>
        </w:rPr>
        <w:t xml:space="preserve">Note </w:t>
      </w:r>
      <w:r w:rsidR="00AA1670" w:rsidRPr="00FD5BAD">
        <w:rPr>
          <w:iCs w:val="0"/>
        </w:rPr>
        <w:t>5</w:t>
      </w:r>
      <w:r w:rsidRPr="00FD5BAD">
        <w:rPr>
          <w:iCs w:val="0"/>
        </w:rPr>
        <w:t>:</w:t>
      </w:r>
      <w:r w:rsidRPr="00FD5BAD">
        <w:rPr>
          <w:iCs w:val="0"/>
        </w:rPr>
        <w:tab/>
      </w:r>
      <w:r w:rsidR="00596D91" w:rsidRPr="00835D3D">
        <w:rPr>
          <w:iCs w:val="0"/>
        </w:rPr>
        <w:t xml:space="preserve">Rule </w:t>
      </w:r>
      <w:r w:rsidR="00835D3D">
        <w:rPr>
          <w:iCs w:val="0"/>
        </w:rPr>
        <w:t>4</w:t>
      </w:r>
      <w:r w:rsidR="00E90276">
        <w:rPr>
          <w:iCs w:val="0"/>
        </w:rPr>
        <w:t>5</w:t>
      </w:r>
      <w:r w:rsidR="00596D91" w:rsidRPr="00FD5BAD">
        <w:rPr>
          <w:iCs w:val="0"/>
        </w:rPr>
        <w:t xml:space="preserve"> provides that healthcare provider organisations must not retain a </w:t>
      </w:r>
      <w:r w:rsidR="0090509F">
        <w:rPr>
          <w:iCs w:val="0"/>
        </w:rPr>
        <w:t>healthcare recipient</w:t>
      </w:r>
      <w:r w:rsidR="00007944">
        <w:rPr>
          <w:iCs w:val="0"/>
        </w:rPr>
        <w:t>’s</w:t>
      </w:r>
      <w:r w:rsidR="00596D91" w:rsidRPr="00FD5BAD">
        <w:rPr>
          <w:iCs w:val="0"/>
        </w:rPr>
        <w:t xml:space="preserve"> record code or document code</w:t>
      </w:r>
      <w:r w:rsidR="00B74556" w:rsidRPr="00FD5BAD">
        <w:rPr>
          <w:iCs w:val="0"/>
        </w:rPr>
        <w:t xml:space="preserve"> f</w:t>
      </w:r>
      <w:r w:rsidR="00B74556" w:rsidRPr="00FD5BAD">
        <w:t xml:space="preserve">or future use to access the </w:t>
      </w:r>
      <w:r w:rsidR="0090509F">
        <w:t>healthcare recipient</w:t>
      </w:r>
      <w:r w:rsidR="00007944">
        <w:t>’s</w:t>
      </w:r>
      <w:r w:rsidR="00B74556" w:rsidRPr="00FD5BAD">
        <w:t xml:space="preserve"> </w:t>
      </w:r>
      <w:r w:rsidR="0090509F">
        <w:t>My Health Record</w:t>
      </w:r>
      <w:r w:rsidR="00B74556" w:rsidRPr="00FD5BAD">
        <w:t xml:space="preserve"> or a record in the </w:t>
      </w:r>
      <w:r w:rsidR="0090509F">
        <w:t>healthcare recipient</w:t>
      </w:r>
      <w:r w:rsidR="00007944">
        <w:t>’s</w:t>
      </w:r>
      <w:r w:rsidR="00B74556" w:rsidRPr="00FD5BAD">
        <w:t xml:space="preserve"> </w:t>
      </w:r>
      <w:r w:rsidR="0090509F">
        <w:t>My Health Record</w:t>
      </w:r>
      <w:r w:rsidR="00596D91" w:rsidRPr="00FD5BAD">
        <w:rPr>
          <w:iCs w:val="0"/>
        </w:rPr>
        <w:t>.</w:t>
      </w:r>
    </w:p>
    <w:p w:rsidR="008E3EA7" w:rsidRPr="00FD5BAD" w:rsidRDefault="008E3EA7" w:rsidP="007B6CE1">
      <w:pPr>
        <w:pStyle w:val="Heading2NoNum"/>
        <w:keepNext/>
      </w:pPr>
      <w:bookmarkStart w:id="40" w:name="_Toc442693173"/>
      <w:r w:rsidRPr="00FD5BAD">
        <w:t xml:space="preserve">Division </w:t>
      </w:r>
      <w:r w:rsidR="00184248" w:rsidRPr="00FD5BAD">
        <w:t>3</w:t>
      </w:r>
      <w:r w:rsidRPr="00FD5BAD">
        <w:tab/>
        <w:t>Access control mechanisms and serious threats</w:t>
      </w:r>
      <w:bookmarkEnd w:id="40"/>
      <w:r w:rsidRPr="00FD5BAD">
        <w:t xml:space="preserve"> </w:t>
      </w:r>
      <w:r w:rsidR="000713CC" w:rsidRPr="00FD5BAD">
        <w:t xml:space="preserve"> </w:t>
      </w:r>
    </w:p>
    <w:p w:rsidR="00853317" w:rsidRPr="00FD5BAD" w:rsidRDefault="00B95543" w:rsidP="007B6CE1">
      <w:pPr>
        <w:pStyle w:val="Heading1"/>
      </w:pPr>
      <w:bookmarkStart w:id="41" w:name="_Toc442693174"/>
      <w:r w:rsidRPr="00FD5BAD">
        <w:t>Serious threat to an individual</w:t>
      </w:r>
      <w:r w:rsidR="00604281" w:rsidRPr="00FD5BAD">
        <w:t>’s life, health or safety</w:t>
      </w:r>
      <w:bookmarkEnd w:id="41"/>
    </w:p>
    <w:p w:rsidR="00B95543" w:rsidRPr="00FD5BAD" w:rsidRDefault="001658B8" w:rsidP="009C19BA">
      <w:pPr>
        <w:pStyle w:val="HealthnumLevel5"/>
        <w:numPr>
          <w:ilvl w:val="5"/>
          <w:numId w:val="11"/>
        </w:numPr>
        <w:ind w:left="850" w:hanging="425"/>
      </w:pPr>
      <w:r w:rsidRPr="00FD5BAD">
        <w:t>The</w:t>
      </w:r>
      <w:r w:rsidR="00B95543" w:rsidRPr="00FD5BAD">
        <w:t xml:space="preserve"> </w:t>
      </w:r>
      <w:r w:rsidR="004762C8" w:rsidRPr="00FD5BAD">
        <w:t xml:space="preserve">access control mechanisms established and maintained by the </w:t>
      </w:r>
      <w:r w:rsidR="00B95543" w:rsidRPr="00FD5BAD">
        <w:t xml:space="preserve">System Operator must </w:t>
      </w:r>
      <w:r w:rsidR="004762C8" w:rsidRPr="00FD5BAD">
        <w:t>permit registered healthcare provider organisations to asse</w:t>
      </w:r>
      <w:r w:rsidR="00C7632F" w:rsidRPr="00FD5BAD">
        <w:t>r</w:t>
      </w:r>
      <w:r w:rsidR="004762C8" w:rsidRPr="00FD5BAD">
        <w:t xml:space="preserve">t to the System Operator that </w:t>
      </w:r>
      <w:r w:rsidR="00C7632F" w:rsidRPr="00FD5BAD">
        <w:t xml:space="preserve">the circumstances in </w:t>
      </w:r>
      <w:r w:rsidR="00C7632F" w:rsidRPr="005632E1">
        <w:t>paragraph 64(1)(a)</w:t>
      </w:r>
      <w:r w:rsidR="00C7632F" w:rsidRPr="00FD5BAD">
        <w:t xml:space="preserve"> </w:t>
      </w:r>
      <w:r w:rsidR="000F08BA" w:rsidRPr="00FD5BAD">
        <w:t xml:space="preserve">of the Act </w:t>
      </w:r>
      <w:r w:rsidR="00C7632F" w:rsidRPr="00FD5BAD">
        <w:t>exist.</w:t>
      </w:r>
    </w:p>
    <w:p w:rsidR="00C7632F" w:rsidRPr="00FD5BAD" w:rsidRDefault="00F97293" w:rsidP="009C19BA">
      <w:pPr>
        <w:pStyle w:val="HealthnumLevel5"/>
        <w:numPr>
          <w:ilvl w:val="5"/>
          <w:numId w:val="11"/>
        </w:numPr>
        <w:ind w:left="850" w:hanging="425"/>
      </w:pPr>
      <w:r w:rsidRPr="00FD5BAD">
        <w:t>W</w:t>
      </w:r>
      <w:r w:rsidR="000F08BA" w:rsidRPr="00FD5BAD">
        <w:t xml:space="preserve">here access is authorised under </w:t>
      </w:r>
      <w:r w:rsidR="000F08BA" w:rsidRPr="005632E1">
        <w:t>subsection 64(1)</w:t>
      </w:r>
      <w:r w:rsidR="000F08BA" w:rsidRPr="00FD5BAD">
        <w:t xml:space="preserve"> of the Act, </w:t>
      </w:r>
      <w:r w:rsidR="00C7632F" w:rsidRPr="00FD5BAD">
        <w:t>the access control mechanisms:</w:t>
      </w:r>
    </w:p>
    <w:p w:rsidR="000F08BA" w:rsidRPr="00FD5BAD" w:rsidRDefault="000F08BA" w:rsidP="009C19BA">
      <w:pPr>
        <w:pStyle w:val="Healthnumlevel2"/>
        <w:numPr>
          <w:ilvl w:val="2"/>
          <w:numId w:val="39"/>
        </w:numPr>
        <w:ind w:left="1702"/>
      </w:pPr>
      <w:r w:rsidRPr="00FD5BAD">
        <w:t xml:space="preserve">must allow access to a </w:t>
      </w:r>
      <w:r w:rsidR="0090509F">
        <w:t>healthcare recipient</w:t>
      </w:r>
      <w:r w:rsidR="00007944">
        <w:t>’s</w:t>
      </w:r>
      <w:r w:rsidRPr="00FD5BAD">
        <w:t xml:space="preserve"> </w:t>
      </w:r>
      <w:r w:rsidR="0090509F">
        <w:t>My Health Record</w:t>
      </w:r>
      <w:r w:rsidRPr="00FD5BAD">
        <w:t xml:space="preserve"> regardless of whether a </w:t>
      </w:r>
      <w:r w:rsidR="0090509F">
        <w:t>healthcare recipient</w:t>
      </w:r>
      <w:r w:rsidR="00007944">
        <w:t xml:space="preserve"> </w:t>
      </w:r>
      <w:r w:rsidRPr="00FD5BAD">
        <w:t xml:space="preserve">has set up a </w:t>
      </w:r>
      <w:r w:rsidR="00643EE8" w:rsidRPr="00FD5BAD">
        <w:t>record code</w:t>
      </w:r>
      <w:r w:rsidRPr="00FD5BAD">
        <w:t xml:space="preserve">; </w:t>
      </w:r>
    </w:p>
    <w:p w:rsidR="000F08BA" w:rsidRPr="00FD5BAD" w:rsidRDefault="000F08BA" w:rsidP="009C19BA">
      <w:pPr>
        <w:pStyle w:val="Healthnumlevel2"/>
        <w:numPr>
          <w:ilvl w:val="2"/>
          <w:numId w:val="39"/>
        </w:numPr>
        <w:ind w:left="1702"/>
      </w:pPr>
      <w:r w:rsidRPr="00FD5BAD">
        <w:t xml:space="preserve">must allow access to all </w:t>
      </w:r>
      <w:r w:rsidR="0045035D" w:rsidRPr="00FD5BAD">
        <w:t>record</w:t>
      </w:r>
      <w:r w:rsidRPr="00FD5BAD">
        <w:t xml:space="preserve">s in a </w:t>
      </w:r>
      <w:r w:rsidR="0090509F">
        <w:t>healthcare recipient</w:t>
      </w:r>
      <w:r w:rsidR="00007944">
        <w:t>’s</w:t>
      </w:r>
      <w:r w:rsidRPr="00FD5BAD">
        <w:t xml:space="preserve"> </w:t>
      </w:r>
      <w:r w:rsidR="0090509F">
        <w:t>My Health Record</w:t>
      </w:r>
      <w:r w:rsidRPr="00FD5BAD">
        <w:t xml:space="preserve"> rega</w:t>
      </w:r>
      <w:r w:rsidR="00604281" w:rsidRPr="00FD5BAD">
        <w:t>rd</w:t>
      </w:r>
      <w:r w:rsidRPr="00FD5BAD">
        <w:t>les</w:t>
      </w:r>
      <w:r w:rsidR="00604281" w:rsidRPr="00FD5BAD">
        <w:t>s</w:t>
      </w:r>
      <w:r w:rsidRPr="00FD5BAD">
        <w:t xml:space="preserve"> of whether </w:t>
      </w:r>
      <w:r w:rsidR="00604281" w:rsidRPr="00FD5BAD">
        <w:t xml:space="preserve">a </w:t>
      </w:r>
      <w:r w:rsidR="0090509F">
        <w:t xml:space="preserve">healthcare recipient </w:t>
      </w:r>
      <w:r w:rsidR="00604281" w:rsidRPr="00FD5BAD">
        <w:t xml:space="preserve">has set up a </w:t>
      </w:r>
      <w:r w:rsidR="006B5072" w:rsidRPr="00FD5BAD">
        <w:t>document code</w:t>
      </w:r>
      <w:r w:rsidR="00604281" w:rsidRPr="00FD5BAD">
        <w:t>; and</w:t>
      </w:r>
      <w:r w:rsidRPr="00FD5BAD">
        <w:t xml:space="preserve"> </w:t>
      </w:r>
    </w:p>
    <w:p w:rsidR="00AC4FEC" w:rsidRPr="00FD5BAD" w:rsidRDefault="000F08BA" w:rsidP="009C19BA">
      <w:pPr>
        <w:pStyle w:val="Healthnumlevel2"/>
        <w:numPr>
          <w:ilvl w:val="2"/>
          <w:numId w:val="39"/>
        </w:numPr>
        <w:ind w:left="1702"/>
      </w:pPr>
      <w:r w:rsidRPr="00FD5BAD">
        <w:t xml:space="preserve">must not permit access to </w:t>
      </w:r>
      <w:r w:rsidR="0045035D" w:rsidRPr="00FD5BAD">
        <w:t>record</w:t>
      </w:r>
      <w:r w:rsidRPr="00FD5BAD">
        <w:t xml:space="preserve">s that have been </w:t>
      </w:r>
      <w:r w:rsidR="00604281" w:rsidRPr="00FD5BAD">
        <w:t>effectively removed</w:t>
      </w:r>
      <w:r w:rsidR="00EA40BC" w:rsidRPr="00FD5BAD">
        <w:t>.</w:t>
      </w:r>
    </w:p>
    <w:p w:rsidR="00AC4FEC" w:rsidRPr="00FD5BAD" w:rsidRDefault="00AC4FEC" w:rsidP="009C19BA">
      <w:pPr>
        <w:pStyle w:val="Healthnote"/>
        <w:ind w:left="1702" w:hanging="851"/>
        <w:rPr>
          <w:iCs w:val="0"/>
        </w:rPr>
      </w:pPr>
      <w:r w:rsidRPr="00FD5BAD">
        <w:rPr>
          <w:iCs w:val="0"/>
        </w:rPr>
        <w:t>Note</w:t>
      </w:r>
      <w:r w:rsidR="00A936DD" w:rsidRPr="00FD5BAD">
        <w:rPr>
          <w:iCs w:val="0"/>
        </w:rPr>
        <w:t xml:space="preserve"> 1</w:t>
      </w:r>
      <w:r w:rsidRPr="00FD5BAD">
        <w:rPr>
          <w:iCs w:val="0"/>
        </w:rPr>
        <w:t>:</w:t>
      </w:r>
      <w:r w:rsidRPr="00FD5BAD">
        <w:rPr>
          <w:iCs w:val="0"/>
        </w:rPr>
        <w:tab/>
      </w:r>
      <w:r w:rsidR="007521B8">
        <w:rPr>
          <w:iCs w:val="0"/>
        </w:rPr>
        <w:t>Healthcare recipient</w:t>
      </w:r>
      <w:r w:rsidR="00EA40BC" w:rsidRPr="00FD5BAD">
        <w:rPr>
          <w:iCs w:val="0"/>
        </w:rPr>
        <w:t xml:space="preserve">-only notes are not available under </w:t>
      </w:r>
      <w:r w:rsidR="00EA40BC" w:rsidRPr="005632E1">
        <w:rPr>
          <w:iCs w:val="0"/>
        </w:rPr>
        <w:t>subsection 64(1)</w:t>
      </w:r>
      <w:r w:rsidR="00EA40BC" w:rsidRPr="00FD5BAD">
        <w:rPr>
          <w:iCs w:val="0"/>
        </w:rPr>
        <w:t xml:space="preserve"> of the Act</w:t>
      </w:r>
      <w:r w:rsidR="00EA40BC" w:rsidRPr="00FD5BAD">
        <w:t xml:space="preserve">― see </w:t>
      </w:r>
      <w:r w:rsidR="00EA40BC" w:rsidRPr="005632E1">
        <w:t>s</w:t>
      </w:r>
      <w:r w:rsidR="00EA40BC" w:rsidRPr="005632E1">
        <w:rPr>
          <w:iCs w:val="0"/>
        </w:rPr>
        <w:t>ubsection 64(3)</w:t>
      </w:r>
      <w:r w:rsidR="00EA40BC" w:rsidRPr="00FD5BAD">
        <w:rPr>
          <w:iCs w:val="0"/>
        </w:rPr>
        <w:t xml:space="preserve"> of the Act</w:t>
      </w:r>
      <w:r w:rsidRPr="00FD5BAD">
        <w:rPr>
          <w:iCs w:val="0"/>
        </w:rPr>
        <w:t xml:space="preserve">. </w:t>
      </w:r>
    </w:p>
    <w:p w:rsidR="00A936DD" w:rsidRPr="00FD5BAD" w:rsidRDefault="00A936DD" w:rsidP="009C19BA">
      <w:pPr>
        <w:pStyle w:val="Healthnote"/>
        <w:ind w:left="1702" w:hanging="851"/>
      </w:pPr>
      <w:r w:rsidRPr="00FD5BAD">
        <w:t>Note 2:</w:t>
      </w:r>
      <w:r w:rsidRPr="00FD5BAD">
        <w:tab/>
        <w:t xml:space="preserve">The extent of access by </w:t>
      </w:r>
      <w:r w:rsidR="00524822" w:rsidRPr="00FD5BAD">
        <w:t xml:space="preserve">registered </w:t>
      </w:r>
      <w:r w:rsidRPr="00FD5BAD">
        <w:t xml:space="preserve">healthcare provider organisations under </w:t>
      </w:r>
      <w:r w:rsidRPr="005632E1">
        <w:t>subsection 64(1)</w:t>
      </w:r>
      <w:r w:rsidRPr="00FD5BAD">
        <w:t xml:space="preserve"> of the Act depends on how access flags have been assigned within the healthcare provider organisation’s network ― see </w:t>
      </w:r>
      <w:r w:rsidR="00D81C78" w:rsidRPr="00AD3B5E">
        <w:t>r</w:t>
      </w:r>
      <w:r w:rsidRPr="00AD3B5E">
        <w:t>ule</w:t>
      </w:r>
      <w:r w:rsidR="005B166A" w:rsidRPr="00AD3B5E">
        <w:t>s</w:t>
      </w:r>
      <w:r w:rsidR="00744F91" w:rsidRPr="00AD3B5E">
        <w:t> </w:t>
      </w:r>
      <w:r w:rsidR="00AD3B5E" w:rsidRPr="00AD3B5E">
        <w:t>9</w:t>
      </w:r>
      <w:r w:rsidR="00744F91" w:rsidRPr="00AD3B5E">
        <w:t> </w:t>
      </w:r>
      <w:r w:rsidR="005B166A" w:rsidRPr="00AD3B5E">
        <w:t>and</w:t>
      </w:r>
      <w:r w:rsidR="00524822" w:rsidRPr="00AD3B5E">
        <w:t> </w:t>
      </w:r>
      <w:r w:rsidR="00AD3B5E" w:rsidRPr="00AD3B5E">
        <w:t>10</w:t>
      </w:r>
      <w:r w:rsidRPr="00AD3B5E">
        <w:t>.</w:t>
      </w:r>
    </w:p>
    <w:p w:rsidR="009F7FA0" w:rsidRPr="00FD5BAD" w:rsidRDefault="009F7FA0" w:rsidP="009C19BA">
      <w:pPr>
        <w:pStyle w:val="Healthnote"/>
        <w:ind w:left="1702" w:hanging="851"/>
        <w:rPr>
          <w:iCs w:val="0"/>
        </w:rPr>
      </w:pPr>
      <w:r w:rsidRPr="00FD5BAD">
        <w:t>Note 3:</w:t>
      </w:r>
      <w:r w:rsidRPr="00FD5BAD">
        <w:tab/>
        <w:t xml:space="preserve">Where a </w:t>
      </w:r>
      <w:r w:rsidR="0090509F">
        <w:t>healthcare recipient</w:t>
      </w:r>
      <w:r w:rsidR="00007944">
        <w:t>’s</w:t>
      </w:r>
      <w:r w:rsidRPr="00FD5BAD">
        <w:t xml:space="preserve"> </w:t>
      </w:r>
      <w:r w:rsidR="0090509F">
        <w:t>My Health Record</w:t>
      </w:r>
      <w:r w:rsidR="007516D4" w:rsidRPr="00FD5BAD">
        <w:t xml:space="preserve"> </w:t>
      </w:r>
      <w:r w:rsidRPr="00FD5BAD">
        <w:t xml:space="preserve">registration has been suspended, </w:t>
      </w:r>
      <w:r w:rsidRPr="005632E1">
        <w:t>paragraph 5</w:t>
      </w:r>
      <w:r w:rsidR="00DD518B" w:rsidRPr="005632E1">
        <w:t>4</w:t>
      </w:r>
      <w:r w:rsidRPr="005632E1">
        <w:t>(a)</w:t>
      </w:r>
      <w:r w:rsidRPr="00FD5BAD">
        <w:t xml:space="preserve"> of the Act permits access to the </w:t>
      </w:r>
      <w:r w:rsidR="0090509F">
        <w:t>healthcare recipient</w:t>
      </w:r>
      <w:r w:rsidR="00007944">
        <w:t>’s</w:t>
      </w:r>
      <w:r w:rsidRPr="00FD5BAD">
        <w:t xml:space="preserve"> </w:t>
      </w:r>
      <w:r w:rsidR="0090509F">
        <w:t>My Health Record</w:t>
      </w:r>
      <w:r w:rsidRPr="00FD5BAD">
        <w:t xml:space="preserve"> in the case of a serious threat under </w:t>
      </w:r>
      <w:r w:rsidRPr="005632E1">
        <w:t>subsection 64(1)</w:t>
      </w:r>
      <w:r w:rsidRPr="00FD5BAD">
        <w:t xml:space="preserve"> of the Act.</w:t>
      </w:r>
    </w:p>
    <w:p w:rsidR="008E3EA7" w:rsidRPr="00FD5BAD" w:rsidRDefault="00604281" w:rsidP="00604281">
      <w:pPr>
        <w:pStyle w:val="Heading1"/>
      </w:pPr>
      <w:bookmarkStart w:id="42" w:name="_Toc442693175"/>
      <w:r w:rsidRPr="00FD5BAD">
        <w:t>Serious threat to public health or public safety</w:t>
      </w:r>
      <w:bookmarkEnd w:id="42"/>
    </w:p>
    <w:p w:rsidR="00084687" w:rsidRPr="00FD5BAD" w:rsidRDefault="00084687" w:rsidP="009C19BA">
      <w:pPr>
        <w:pStyle w:val="HealthnumLevel5"/>
        <w:numPr>
          <w:ilvl w:val="5"/>
          <w:numId w:val="12"/>
        </w:numPr>
        <w:ind w:left="850" w:hanging="425"/>
      </w:pPr>
      <w:r w:rsidRPr="00FD5BAD">
        <w:t xml:space="preserve">The access control mechanisms established and maintained by the System Operator must permit registered healthcare provider organisations to assert to the System Operator that the collection, use or disclose of </w:t>
      </w:r>
      <w:r w:rsidR="00BA3D1F" w:rsidRPr="00FD5BAD">
        <w:t xml:space="preserve">health </w:t>
      </w:r>
      <w:r w:rsidRPr="00FD5BAD">
        <w:t xml:space="preserve">information is necessary to lessen or prevent a serious threat to public health or public safety for the purposes of </w:t>
      </w:r>
      <w:r w:rsidRPr="005632E1">
        <w:t>subsection 64(2)</w:t>
      </w:r>
      <w:r w:rsidRPr="00FD5BAD">
        <w:t xml:space="preserve"> of the Act.</w:t>
      </w:r>
    </w:p>
    <w:p w:rsidR="00084687" w:rsidRPr="00FD5BAD" w:rsidRDefault="00F97293" w:rsidP="009C19BA">
      <w:pPr>
        <w:pStyle w:val="HealthnumLevel5"/>
        <w:numPr>
          <w:ilvl w:val="5"/>
          <w:numId w:val="12"/>
        </w:numPr>
        <w:ind w:left="850" w:hanging="425"/>
      </w:pPr>
      <w:r w:rsidRPr="00FD5BAD">
        <w:t>W</w:t>
      </w:r>
      <w:r w:rsidR="00084687" w:rsidRPr="00FD5BAD">
        <w:t xml:space="preserve">here access is authorised under </w:t>
      </w:r>
      <w:r w:rsidR="00084687" w:rsidRPr="005632E1">
        <w:t>subsection 64(2)</w:t>
      </w:r>
      <w:r w:rsidR="00084687" w:rsidRPr="00FD5BAD">
        <w:t xml:space="preserve"> of the Act, the access control mechanisms:</w:t>
      </w:r>
    </w:p>
    <w:p w:rsidR="00084687" w:rsidRPr="00FD5BAD" w:rsidRDefault="00084687" w:rsidP="00414593">
      <w:pPr>
        <w:pStyle w:val="Healthnumlevel2"/>
        <w:numPr>
          <w:ilvl w:val="0"/>
          <w:numId w:val="0"/>
        </w:numPr>
        <w:ind w:left="1701"/>
      </w:pPr>
    </w:p>
    <w:p w:rsidR="00084687" w:rsidRPr="00FD5BAD" w:rsidRDefault="00084687" w:rsidP="009C19BA">
      <w:pPr>
        <w:pStyle w:val="Healthnumlevel2"/>
        <w:numPr>
          <w:ilvl w:val="2"/>
          <w:numId w:val="40"/>
        </w:numPr>
        <w:ind w:left="1702"/>
      </w:pPr>
      <w:r w:rsidRPr="00FD5BAD">
        <w:t xml:space="preserve">must allow access to a </w:t>
      </w:r>
      <w:r w:rsidR="0090509F">
        <w:t>healthcare recipient</w:t>
      </w:r>
      <w:r w:rsidR="00007944">
        <w:t>’s</w:t>
      </w:r>
      <w:r w:rsidRPr="00FD5BAD">
        <w:t xml:space="preserve"> </w:t>
      </w:r>
      <w:r w:rsidR="0090509F">
        <w:t>My Health Record</w:t>
      </w:r>
      <w:r w:rsidRPr="00FD5BAD">
        <w:t xml:space="preserve"> regardless of whether a </w:t>
      </w:r>
      <w:r w:rsidR="0090509F">
        <w:t xml:space="preserve">healthcare recipient </w:t>
      </w:r>
      <w:r w:rsidRPr="00FD5BAD">
        <w:t xml:space="preserve">has set up a </w:t>
      </w:r>
      <w:r w:rsidR="00643EE8" w:rsidRPr="00FD5BAD">
        <w:t>record code</w:t>
      </w:r>
      <w:r w:rsidRPr="00FD5BAD">
        <w:t xml:space="preserve">; </w:t>
      </w:r>
    </w:p>
    <w:p w:rsidR="00084687" w:rsidRPr="00FD5BAD" w:rsidRDefault="00084687" w:rsidP="009C19BA">
      <w:pPr>
        <w:pStyle w:val="Healthnumlevel2"/>
        <w:numPr>
          <w:ilvl w:val="2"/>
          <w:numId w:val="40"/>
        </w:numPr>
        <w:ind w:left="1702"/>
      </w:pPr>
      <w:r w:rsidRPr="00FD5BAD">
        <w:lastRenderedPageBreak/>
        <w:t xml:space="preserve">must allow access to all </w:t>
      </w:r>
      <w:r w:rsidR="0045035D" w:rsidRPr="00FD5BAD">
        <w:t>record</w:t>
      </w:r>
      <w:r w:rsidRPr="00FD5BAD">
        <w:t xml:space="preserve">s in a </w:t>
      </w:r>
      <w:r w:rsidR="0090509F">
        <w:t>healthcare recipient</w:t>
      </w:r>
      <w:r w:rsidR="00007944">
        <w:t>’s</w:t>
      </w:r>
      <w:r w:rsidRPr="00FD5BAD">
        <w:t xml:space="preserve"> </w:t>
      </w:r>
      <w:r w:rsidR="0090509F">
        <w:t>My Health Record</w:t>
      </w:r>
      <w:r w:rsidRPr="00FD5BAD">
        <w:t xml:space="preserve"> regardless of whether a </w:t>
      </w:r>
      <w:r w:rsidR="0090509F">
        <w:t xml:space="preserve">healthcare recipient </w:t>
      </w:r>
      <w:r w:rsidRPr="00FD5BAD">
        <w:t xml:space="preserve">has set up a </w:t>
      </w:r>
      <w:r w:rsidR="006B5072" w:rsidRPr="00FD5BAD">
        <w:t>document code</w:t>
      </w:r>
      <w:r w:rsidRPr="00FD5BAD">
        <w:t xml:space="preserve">; and </w:t>
      </w:r>
    </w:p>
    <w:p w:rsidR="00084687" w:rsidRPr="00FD5BAD" w:rsidRDefault="00084687" w:rsidP="009C19BA">
      <w:pPr>
        <w:pStyle w:val="Healthnumlevel2"/>
        <w:numPr>
          <w:ilvl w:val="2"/>
          <w:numId w:val="40"/>
        </w:numPr>
        <w:ind w:left="1702"/>
        <w:rPr>
          <w:sz w:val="20"/>
          <w:szCs w:val="20"/>
        </w:rPr>
      </w:pPr>
      <w:r w:rsidRPr="00FD5BAD">
        <w:t xml:space="preserve">must not permit access to </w:t>
      </w:r>
      <w:r w:rsidR="0045035D" w:rsidRPr="00FD5BAD">
        <w:t>record</w:t>
      </w:r>
      <w:r w:rsidRPr="00FD5BAD">
        <w:t xml:space="preserve">s that have been effectively removed. </w:t>
      </w:r>
    </w:p>
    <w:p w:rsidR="00084687" w:rsidRPr="00FD5BAD" w:rsidRDefault="00084687" w:rsidP="009C19BA">
      <w:pPr>
        <w:pStyle w:val="Healthnote"/>
        <w:ind w:left="1702" w:hanging="851"/>
        <w:rPr>
          <w:iCs w:val="0"/>
        </w:rPr>
      </w:pPr>
      <w:r w:rsidRPr="00FD5BAD">
        <w:rPr>
          <w:iCs w:val="0"/>
        </w:rPr>
        <w:t>Note</w:t>
      </w:r>
      <w:r w:rsidR="00A936DD" w:rsidRPr="00FD5BAD">
        <w:rPr>
          <w:iCs w:val="0"/>
        </w:rPr>
        <w:t xml:space="preserve"> 1</w:t>
      </w:r>
      <w:r w:rsidRPr="00FD5BAD">
        <w:rPr>
          <w:iCs w:val="0"/>
        </w:rPr>
        <w:t>:</w:t>
      </w:r>
      <w:r w:rsidRPr="00FD5BAD">
        <w:rPr>
          <w:iCs w:val="0"/>
        </w:rPr>
        <w:tab/>
      </w:r>
      <w:r w:rsidR="007521B8">
        <w:rPr>
          <w:iCs w:val="0"/>
        </w:rPr>
        <w:t>Healthcare recipient</w:t>
      </w:r>
      <w:r w:rsidRPr="00FD5BAD">
        <w:rPr>
          <w:iCs w:val="0"/>
        </w:rPr>
        <w:t xml:space="preserve">-only notes are not available under </w:t>
      </w:r>
      <w:r w:rsidRPr="005632E1">
        <w:rPr>
          <w:iCs w:val="0"/>
        </w:rPr>
        <w:t>subsection 64(2)</w:t>
      </w:r>
      <w:r w:rsidRPr="00FD5BAD">
        <w:rPr>
          <w:iCs w:val="0"/>
        </w:rPr>
        <w:t xml:space="preserve"> of the Act</w:t>
      </w:r>
      <w:r w:rsidRPr="00FD5BAD">
        <w:t xml:space="preserve">― see </w:t>
      </w:r>
      <w:r w:rsidRPr="005632E1">
        <w:t>s</w:t>
      </w:r>
      <w:r w:rsidRPr="005632E1">
        <w:rPr>
          <w:iCs w:val="0"/>
        </w:rPr>
        <w:t>ubsection 64(3)</w:t>
      </w:r>
      <w:r w:rsidRPr="00FD5BAD">
        <w:rPr>
          <w:iCs w:val="0"/>
        </w:rPr>
        <w:t xml:space="preserve"> of the Act. </w:t>
      </w:r>
    </w:p>
    <w:p w:rsidR="00A936DD" w:rsidRPr="00FD5BAD" w:rsidRDefault="00A936DD" w:rsidP="009C19BA">
      <w:pPr>
        <w:pStyle w:val="Healthnote"/>
        <w:ind w:left="1702" w:hanging="851"/>
        <w:rPr>
          <w:iCs w:val="0"/>
        </w:rPr>
      </w:pPr>
      <w:r w:rsidRPr="00FD5BAD">
        <w:t>Note 2:</w:t>
      </w:r>
      <w:r w:rsidRPr="00FD5BAD">
        <w:tab/>
        <w:t xml:space="preserve">The extent of access by </w:t>
      </w:r>
      <w:r w:rsidR="00432CCC" w:rsidRPr="00FD5BAD">
        <w:t xml:space="preserve">registered </w:t>
      </w:r>
      <w:r w:rsidRPr="00FD5BAD">
        <w:t xml:space="preserve">healthcare provider organisations under </w:t>
      </w:r>
      <w:r w:rsidRPr="005632E1">
        <w:t>subsection 64(2)</w:t>
      </w:r>
      <w:r w:rsidRPr="00FD5BAD">
        <w:t xml:space="preserve"> of the Act depends on how access flags have been assigned within the healthcare provider organisation’s network ― see </w:t>
      </w:r>
      <w:r w:rsidR="00D81C78" w:rsidRPr="00AD3B5E">
        <w:t>r</w:t>
      </w:r>
      <w:r w:rsidRPr="00AD3B5E">
        <w:t>ule</w:t>
      </w:r>
      <w:r w:rsidR="009B5ADF" w:rsidRPr="00AD3B5E">
        <w:t>s</w:t>
      </w:r>
      <w:r w:rsidR="00744F91" w:rsidRPr="00AD3B5E">
        <w:t> </w:t>
      </w:r>
      <w:r w:rsidR="00AD3B5E" w:rsidRPr="00AD3B5E">
        <w:t>9</w:t>
      </w:r>
      <w:r w:rsidR="00744F91" w:rsidRPr="00AD3B5E">
        <w:t> </w:t>
      </w:r>
      <w:r w:rsidR="00432CCC" w:rsidRPr="00AD3B5E">
        <w:t>and </w:t>
      </w:r>
      <w:r w:rsidR="00AD3B5E">
        <w:t>10</w:t>
      </w:r>
      <w:r w:rsidRPr="00FD5BAD">
        <w:t>.</w:t>
      </w:r>
    </w:p>
    <w:p w:rsidR="00BE333B" w:rsidRPr="00FD5BAD" w:rsidRDefault="00BE333B" w:rsidP="009035B7">
      <w:pPr>
        <w:pStyle w:val="Heading2NoNum"/>
        <w:keepNext/>
      </w:pPr>
      <w:bookmarkStart w:id="43" w:name="_Toc442693176"/>
      <w:r w:rsidRPr="00FD5BAD">
        <w:t xml:space="preserve">Division </w:t>
      </w:r>
      <w:r w:rsidR="00184248" w:rsidRPr="00FD5BAD">
        <w:t>4</w:t>
      </w:r>
      <w:r w:rsidRPr="00FD5BAD">
        <w:tab/>
      </w:r>
      <w:r w:rsidR="005A10B4" w:rsidRPr="00FD5BAD">
        <w:t>Access flags</w:t>
      </w:r>
      <w:bookmarkEnd w:id="43"/>
      <w:r w:rsidR="00712564" w:rsidRPr="00FD5BAD">
        <w:t xml:space="preserve"> </w:t>
      </w:r>
    </w:p>
    <w:p w:rsidR="008230E4" w:rsidRPr="00FD5BAD" w:rsidRDefault="00657799" w:rsidP="009035B7">
      <w:pPr>
        <w:pStyle w:val="Heading1"/>
      </w:pPr>
      <w:bookmarkStart w:id="44" w:name="_Toc442693177"/>
      <w:r w:rsidRPr="00FD5BAD">
        <w:t>Access control mechanisms must include use of access flags</w:t>
      </w:r>
      <w:bookmarkEnd w:id="44"/>
    </w:p>
    <w:p w:rsidR="00FD03E6" w:rsidRPr="00FD5BAD" w:rsidRDefault="005A108A" w:rsidP="00D82838">
      <w:pPr>
        <w:pStyle w:val="HealthLevel1"/>
      </w:pPr>
      <w:r w:rsidRPr="00FD5BAD">
        <w:t xml:space="preserve">For the purposes of </w:t>
      </w:r>
      <w:r w:rsidRPr="005632E1">
        <w:t>paragraphs 15(b) and (c) and subsection 109(6)</w:t>
      </w:r>
      <w:r w:rsidRPr="00FD5BAD">
        <w:t xml:space="preserve"> of the Act, the </w:t>
      </w:r>
      <w:r w:rsidR="00607874" w:rsidRPr="00FD5BAD">
        <w:t xml:space="preserve">System Operator must establish and maintain </w:t>
      </w:r>
      <w:r w:rsidRPr="00FD5BAD">
        <w:t xml:space="preserve">access control mechanisms </w:t>
      </w:r>
      <w:r w:rsidR="00C63F0F" w:rsidRPr="00FD5BAD">
        <w:t xml:space="preserve">that </w:t>
      </w:r>
      <w:r w:rsidR="00DC72AF" w:rsidRPr="00FD5BAD">
        <w:t xml:space="preserve">comply with the </w:t>
      </w:r>
      <w:r w:rsidR="00BA1B21" w:rsidRPr="00FD5BAD">
        <w:t xml:space="preserve">following requirements: </w:t>
      </w:r>
    </w:p>
    <w:p w:rsidR="002B2FE7" w:rsidRPr="00FD5BAD" w:rsidRDefault="008230E4" w:rsidP="009C19BA">
      <w:pPr>
        <w:pStyle w:val="Healthnumlevel2"/>
        <w:numPr>
          <w:ilvl w:val="2"/>
          <w:numId w:val="38"/>
        </w:numPr>
        <w:ind w:left="1702"/>
      </w:pPr>
      <w:r w:rsidRPr="00FD5BAD">
        <w:t>access flags must be used to determine which</w:t>
      </w:r>
      <w:r w:rsidR="002B2FE7" w:rsidRPr="00FD5BAD">
        <w:t xml:space="preserve"> additional registered healthcare provider organisations (if any) are to be:</w:t>
      </w:r>
      <w:r w:rsidRPr="00FD5BAD">
        <w:t xml:space="preserve"> </w:t>
      </w:r>
    </w:p>
    <w:p w:rsidR="000462C6" w:rsidRPr="00FD5BAD" w:rsidRDefault="008230E4" w:rsidP="009C19BA">
      <w:pPr>
        <w:pStyle w:val="HealthnumLevel3"/>
        <w:tabs>
          <w:tab w:val="clear" w:pos="2170"/>
        </w:tabs>
        <w:ind w:left="2552" w:hanging="851"/>
        <w:jc w:val="left"/>
      </w:pPr>
      <w:r w:rsidRPr="00FD5BAD">
        <w:t xml:space="preserve">added to the access list for a </w:t>
      </w:r>
      <w:r w:rsidR="0090509F">
        <w:t>healthcare recipient</w:t>
      </w:r>
      <w:r w:rsidR="00007944">
        <w:t xml:space="preserve">’s </w:t>
      </w:r>
      <w:r w:rsidR="0090509F">
        <w:t>My Health Record</w:t>
      </w:r>
      <w:r w:rsidRPr="00FD5BAD">
        <w:t xml:space="preserve"> where a registered healthcare provider organisation accesses </w:t>
      </w:r>
      <w:r w:rsidR="00845102" w:rsidRPr="00FD5BAD">
        <w:t>the</w:t>
      </w:r>
      <w:r w:rsidRPr="00FD5BAD">
        <w:t xml:space="preserve"> </w:t>
      </w:r>
      <w:r w:rsidR="0090509F">
        <w:t>healthcare recipient</w:t>
      </w:r>
      <w:r w:rsidR="00007944">
        <w:t>’s</w:t>
      </w:r>
      <w:r w:rsidRPr="00FD5BAD">
        <w:t xml:space="preserve"> </w:t>
      </w:r>
      <w:r w:rsidR="0090509F">
        <w:t>My Health Record</w:t>
      </w:r>
      <w:r w:rsidRPr="00FD5BAD">
        <w:t xml:space="preserve"> in accordance with default access controls, advanced access controls or in the case of a serious threat to an individual’s life, health or safety;</w:t>
      </w:r>
      <w:r w:rsidR="002B2FE7" w:rsidRPr="00FD5BAD">
        <w:t xml:space="preserve"> and</w:t>
      </w:r>
    </w:p>
    <w:p w:rsidR="002B2FE7" w:rsidRPr="00FD5BAD" w:rsidRDefault="00D85671" w:rsidP="009C19BA">
      <w:pPr>
        <w:pStyle w:val="HealthnumLevel3"/>
        <w:tabs>
          <w:tab w:val="clear" w:pos="2170"/>
        </w:tabs>
        <w:ind w:left="2552" w:hanging="851"/>
        <w:jc w:val="left"/>
      </w:pPr>
      <w:r w:rsidRPr="00FD5BAD">
        <w:t xml:space="preserve">omitted </w:t>
      </w:r>
      <w:r w:rsidR="002B2FE7" w:rsidRPr="00FD5BAD">
        <w:t xml:space="preserve">from the access list for a </w:t>
      </w:r>
      <w:r w:rsidR="0090509F">
        <w:t>healthcare recipien</w:t>
      </w:r>
      <w:r w:rsidR="00C87A04">
        <w:t>t</w:t>
      </w:r>
      <w:r w:rsidR="00007944">
        <w:t>’s</w:t>
      </w:r>
      <w:r w:rsidR="002B2FE7" w:rsidRPr="00FD5BAD">
        <w:t xml:space="preserve"> </w:t>
      </w:r>
      <w:r w:rsidR="0090509F">
        <w:t>My Health Record</w:t>
      </w:r>
      <w:r w:rsidR="002B2FE7" w:rsidRPr="00FD5BAD">
        <w:t xml:space="preserve"> where a healthcare provider organisation </w:t>
      </w:r>
      <w:r w:rsidRPr="00FD5BAD">
        <w:t xml:space="preserve">ceases to be on </w:t>
      </w:r>
      <w:r w:rsidR="002B2FE7" w:rsidRPr="00FD5BAD">
        <w:t>the access list;</w:t>
      </w:r>
      <w:r w:rsidR="00E370C6" w:rsidRPr="00FD5BAD">
        <w:t xml:space="preserve"> </w:t>
      </w:r>
    </w:p>
    <w:p w:rsidR="008230E4" w:rsidRPr="00FD5BAD" w:rsidRDefault="00845102" w:rsidP="009C19BA">
      <w:pPr>
        <w:pStyle w:val="Healthnumlevel2"/>
        <w:numPr>
          <w:ilvl w:val="2"/>
          <w:numId w:val="38"/>
        </w:numPr>
        <w:ind w:left="1702"/>
      </w:pPr>
      <w:r w:rsidRPr="00FD5BAD">
        <w:t xml:space="preserve">access flags </w:t>
      </w:r>
      <w:r w:rsidR="00244F12" w:rsidRPr="00FD5BAD">
        <w:t xml:space="preserve">must be </w:t>
      </w:r>
      <w:r w:rsidR="00492424" w:rsidRPr="00FD5BAD">
        <w:t xml:space="preserve">set and </w:t>
      </w:r>
      <w:r w:rsidRPr="00FD5BAD">
        <w:t>ma</w:t>
      </w:r>
      <w:r w:rsidR="00492424" w:rsidRPr="00FD5BAD">
        <w:t>i</w:t>
      </w:r>
      <w:r w:rsidRPr="00FD5BAD">
        <w:t>n</w:t>
      </w:r>
      <w:r w:rsidR="00492424" w:rsidRPr="00FD5BAD">
        <w:t xml:space="preserve">tained </w:t>
      </w:r>
      <w:r w:rsidR="00FA7FF4" w:rsidRPr="00FD5BAD">
        <w:t xml:space="preserve">for </w:t>
      </w:r>
      <w:r w:rsidR="00492424" w:rsidRPr="00FD5BAD">
        <w:t>a registered healthcare provider</w:t>
      </w:r>
      <w:r w:rsidR="00DC72AF" w:rsidRPr="00FD5BAD">
        <w:t xml:space="preserve"> organisation</w:t>
      </w:r>
      <w:r w:rsidR="00FA7FF4" w:rsidRPr="00FD5BAD">
        <w:t xml:space="preserve"> in the context of the organisation</w:t>
      </w:r>
      <w:r w:rsidR="00492424" w:rsidRPr="00FD5BAD">
        <w:t>’s network;</w:t>
      </w:r>
    </w:p>
    <w:p w:rsidR="00492424" w:rsidRPr="00FD5BAD" w:rsidRDefault="00071FEA" w:rsidP="009C19BA">
      <w:pPr>
        <w:pStyle w:val="Healthnumlevel2"/>
        <w:numPr>
          <w:ilvl w:val="2"/>
          <w:numId w:val="38"/>
        </w:numPr>
        <w:ind w:left="1702"/>
      </w:pPr>
      <w:r w:rsidRPr="00FD5BAD">
        <w:t xml:space="preserve">the </w:t>
      </w:r>
      <w:r w:rsidR="0044026B" w:rsidRPr="00FD5BAD">
        <w:t>responsible officer and</w:t>
      </w:r>
      <w:r w:rsidR="00E80F85" w:rsidRPr="00FD5BAD">
        <w:t>/or</w:t>
      </w:r>
      <w:r w:rsidR="0044026B" w:rsidRPr="00FD5BAD">
        <w:t xml:space="preserve"> the organisation maintenance officer of a </w:t>
      </w:r>
      <w:r w:rsidR="006B7384" w:rsidRPr="00FD5BAD">
        <w:t xml:space="preserve">registered healthcare provider organisation that is the </w:t>
      </w:r>
      <w:r w:rsidRPr="00FD5BAD">
        <w:t xml:space="preserve">seed organisation within a network must be responsible for setting and </w:t>
      </w:r>
      <w:r w:rsidR="00244F12" w:rsidRPr="00FD5BAD">
        <w:t xml:space="preserve">maintaining the access flags for the registered healthcare provider organisations within </w:t>
      </w:r>
      <w:r w:rsidR="00BA6679" w:rsidRPr="00FD5BAD">
        <w:t xml:space="preserve">the </w:t>
      </w:r>
      <w:r w:rsidR="0044026B" w:rsidRPr="00FD5BAD">
        <w:t xml:space="preserve">seed organisation’s </w:t>
      </w:r>
      <w:r w:rsidR="00244F12" w:rsidRPr="00FD5BAD">
        <w:t>network;</w:t>
      </w:r>
      <w:r w:rsidR="00F566B0" w:rsidRPr="00FD5BAD">
        <w:t xml:space="preserve"> </w:t>
      </w:r>
      <w:r w:rsidR="00AF6ACA" w:rsidRPr="00FD5BAD">
        <w:t>and</w:t>
      </w:r>
    </w:p>
    <w:p w:rsidR="00D65B07" w:rsidRPr="00FD5BAD" w:rsidRDefault="00D65B07" w:rsidP="00D65B07">
      <w:pPr>
        <w:pStyle w:val="Healthnumlevel2"/>
        <w:numPr>
          <w:ilvl w:val="0"/>
          <w:numId w:val="0"/>
        </w:numPr>
        <w:ind w:left="1701"/>
        <w:rPr>
          <w:i/>
        </w:rPr>
      </w:pPr>
      <w:r w:rsidRPr="00FD5BAD">
        <w:rPr>
          <w:i/>
        </w:rPr>
        <w:t>Principles for setting and maintaining access flags</w:t>
      </w:r>
    </w:p>
    <w:p w:rsidR="00DA0976" w:rsidRPr="00FD5BAD" w:rsidRDefault="00854809" w:rsidP="00F05E70">
      <w:pPr>
        <w:pStyle w:val="Healthnumlevel2"/>
        <w:numPr>
          <w:ilvl w:val="2"/>
          <w:numId w:val="38"/>
        </w:numPr>
        <w:ind w:left="1702"/>
      </w:pPr>
      <w:r w:rsidRPr="00FD5BAD">
        <w:t>access flags must be set</w:t>
      </w:r>
      <w:r w:rsidR="00937999" w:rsidRPr="00FD5BAD">
        <w:t xml:space="preserve"> </w:t>
      </w:r>
      <w:r w:rsidRPr="00FD5BAD">
        <w:t xml:space="preserve">and maintained in accordance with the principles in </w:t>
      </w:r>
      <w:r w:rsidR="004D1FB5" w:rsidRPr="00AD3B5E">
        <w:t>r</w:t>
      </w:r>
      <w:r w:rsidRPr="00AD3B5E">
        <w:t xml:space="preserve">ule </w:t>
      </w:r>
      <w:r w:rsidR="00AD3B5E">
        <w:t>10</w:t>
      </w:r>
      <w:r w:rsidRPr="00FD5BAD">
        <w:t>.</w:t>
      </w:r>
    </w:p>
    <w:p w:rsidR="00085F6B" w:rsidRPr="00FD5BAD" w:rsidRDefault="00DC72AF" w:rsidP="00F05E70">
      <w:pPr>
        <w:pStyle w:val="Healthnote"/>
        <w:ind w:left="1702" w:hanging="851"/>
      </w:pPr>
      <w:r w:rsidRPr="00FD5BAD">
        <w:rPr>
          <w:iCs w:val="0"/>
        </w:rPr>
        <w:t>Note:</w:t>
      </w:r>
      <w:r w:rsidRPr="00FD5BAD">
        <w:rPr>
          <w:iCs w:val="0"/>
        </w:rPr>
        <w:tab/>
        <w:t>A network consists of a seed organisation and one or more network organisations</w:t>
      </w:r>
      <w:r w:rsidRPr="00FD5BAD">
        <w:t xml:space="preserve">― see </w:t>
      </w:r>
      <w:r w:rsidRPr="005632E1">
        <w:t>subsection 9A</w:t>
      </w:r>
      <w:r w:rsidR="00D36761" w:rsidRPr="005632E1">
        <w:t>(4)</w:t>
      </w:r>
      <w:r w:rsidR="005632E1">
        <w:t xml:space="preserve"> </w:t>
      </w:r>
      <w:r w:rsidRPr="00FD5BAD">
        <w:t xml:space="preserve">of the </w:t>
      </w:r>
      <w:r w:rsidRPr="00FD5BAD">
        <w:rPr>
          <w:i/>
        </w:rPr>
        <w:t>Healthcare Identifiers Act 2010</w:t>
      </w:r>
      <w:r w:rsidRPr="00FD5BAD">
        <w:t xml:space="preserve">.  </w:t>
      </w:r>
      <w:r w:rsidR="002701A4" w:rsidRPr="00FD5BAD">
        <w:t>A network organisation may, but is not required to, be part of the same legal entity as its seed organisation</w:t>
      </w:r>
      <w:r w:rsidR="00482F68" w:rsidRPr="00FD5BAD">
        <w:t xml:space="preserve"> or be a related body corporate of its seed organisation</w:t>
      </w:r>
      <w:r w:rsidR="002701A4" w:rsidRPr="00FD5BAD">
        <w:t>.</w:t>
      </w:r>
      <w:r w:rsidR="00482F68" w:rsidRPr="00FD5BAD">
        <w:t xml:space="preserve">  There can be one or more healthcare provider organisations within a single legal entity.</w:t>
      </w:r>
    </w:p>
    <w:p w:rsidR="006C2CBF" w:rsidRPr="00FD5BAD" w:rsidRDefault="00854809" w:rsidP="00854809">
      <w:pPr>
        <w:pStyle w:val="Heading1"/>
      </w:pPr>
      <w:bookmarkStart w:id="45" w:name="_Toc442693178"/>
      <w:r w:rsidRPr="00FD5BAD">
        <w:lastRenderedPageBreak/>
        <w:t>Principles for assigning access flags</w:t>
      </w:r>
      <w:bookmarkEnd w:id="45"/>
    </w:p>
    <w:p w:rsidR="006C2CBF" w:rsidRPr="00FD5BAD" w:rsidRDefault="00EE3199" w:rsidP="00F05E70">
      <w:pPr>
        <w:pStyle w:val="HealthnumLevel5"/>
        <w:numPr>
          <w:ilvl w:val="5"/>
          <w:numId w:val="13"/>
        </w:numPr>
        <w:ind w:left="850" w:hanging="425"/>
      </w:pPr>
      <w:r w:rsidRPr="00FD5BAD">
        <w:t xml:space="preserve">Subject to </w:t>
      </w:r>
      <w:r w:rsidR="006D5272" w:rsidRPr="00AD3B5E">
        <w:t>sub</w:t>
      </w:r>
      <w:r w:rsidR="00AA75F7" w:rsidRPr="00AD3B5E">
        <w:t>r</w:t>
      </w:r>
      <w:r w:rsidR="006D5272" w:rsidRPr="00AD3B5E">
        <w:t>ule</w:t>
      </w:r>
      <w:r w:rsidR="00BC74F1" w:rsidRPr="00AD3B5E">
        <w:t>s</w:t>
      </w:r>
      <w:r w:rsidR="006D5272" w:rsidRPr="00AD3B5E">
        <w:t xml:space="preserve"> </w:t>
      </w:r>
      <w:r w:rsidRPr="00AD3B5E">
        <w:t>(</w:t>
      </w:r>
      <w:r w:rsidR="00D1601F" w:rsidRPr="00AD3B5E">
        <w:t>3</w:t>
      </w:r>
      <w:r w:rsidRPr="00AD3B5E">
        <w:t>)</w:t>
      </w:r>
      <w:r w:rsidR="006D5272" w:rsidRPr="00AD3B5E">
        <w:t xml:space="preserve"> </w:t>
      </w:r>
      <w:r w:rsidR="00626345" w:rsidRPr="00AD3B5E">
        <w:t xml:space="preserve">to </w:t>
      </w:r>
      <w:r w:rsidR="00BC74F1" w:rsidRPr="00AD3B5E">
        <w:t>(</w:t>
      </w:r>
      <w:r w:rsidR="00626345" w:rsidRPr="00AD3B5E">
        <w:t>5</w:t>
      </w:r>
      <w:r w:rsidR="00C5511C" w:rsidRPr="00AD3B5E">
        <w:t>)</w:t>
      </w:r>
      <w:r w:rsidR="00626345" w:rsidRPr="00FD5BAD">
        <w:t>,</w:t>
      </w:r>
      <w:r w:rsidR="00C5511C" w:rsidRPr="00FD5BAD">
        <w:t xml:space="preserve"> access flags must be set and maintained for registered healthcare provider organisations in a network in a manner </w:t>
      </w:r>
      <w:r w:rsidR="00C5511C" w:rsidRPr="00FD5BAD">
        <w:rPr>
          <w:iCs/>
          <w:lang w:eastAsia="en-AU"/>
        </w:rPr>
        <w:t>which balances</w:t>
      </w:r>
      <w:r w:rsidR="006515EF" w:rsidRPr="00FD5BAD">
        <w:t>:</w:t>
      </w:r>
    </w:p>
    <w:p w:rsidR="00AD11FE" w:rsidRPr="00FD5BAD" w:rsidRDefault="00AD11FE" w:rsidP="00F05E70">
      <w:pPr>
        <w:pStyle w:val="Healthnumlevel2"/>
        <w:numPr>
          <w:ilvl w:val="2"/>
          <w:numId w:val="42"/>
        </w:numPr>
        <w:ind w:left="1702"/>
      </w:pPr>
      <w:r w:rsidRPr="00FD5BAD">
        <w:rPr>
          <w:lang w:eastAsia="en-AU"/>
        </w:rPr>
        <w:t xml:space="preserve">reasonable </w:t>
      </w:r>
      <w:r w:rsidR="0090509F">
        <w:rPr>
          <w:lang w:eastAsia="en-AU"/>
        </w:rPr>
        <w:t>healthcare recipient</w:t>
      </w:r>
      <w:r w:rsidRPr="00FD5BAD">
        <w:rPr>
          <w:lang w:eastAsia="en-AU"/>
        </w:rPr>
        <w:t xml:space="preserve"> expectations about the sharing of </w:t>
      </w:r>
      <w:r w:rsidR="00C61ABF" w:rsidRPr="00FD5BAD">
        <w:rPr>
          <w:lang w:eastAsia="en-AU"/>
        </w:rPr>
        <w:t xml:space="preserve">health </w:t>
      </w:r>
      <w:r w:rsidRPr="00FD5BAD">
        <w:rPr>
          <w:lang w:eastAsia="en-AU"/>
        </w:rPr>
        <w:t xml:space="preserve">information as part of providing healthcare to the </w:t>
      </w:r>
      <w:r w:rsidR="0090509F">
        <w:rPr>
          <w:lang w:eastAsia="en-AU"/>
        </w:rPr>
        <w:t>healthcare recipient</w:t>
      </w:r>
      <w:r w:rsidRPr="00FD5BAD">
        <w:rPr>
          <w:lang w:eastAsia="en-AU"/>
        </w:rPr>
        <w:t xml:space="preserve">; and </w:t>
      </w:r>
    </w:p>
    <w:p w:rsidR="00FE58C1" w:rsidRPr="00FD5BAD" w:rsidRDefault="00AD11FE" w:rsidP="00F05E70">
      <w:pPr>
        <w:pStyle w:val="Healthnumlevel2"/>
        <w:numPr>
          <w:ilvl w:val="2"/>
          <w:numId w:val="42"/>
        </w:numPr>
        <w:ind w:left="1702"/>
      </w:pPr>
      <w:r w:rsidRPr="00FD5BAD">
        <w:rPr>
          <w:lang w:eastAsia="en-AU"/>
        </w:rPr>
        <w:t xml:space="preserve">arrangements within the organisation for access to </w:t>
      </w:r>
      <w:r w:rsidR="00994F73" w:rsidRPr="00FD5BAD">
        <w:rPr>
          <w:lang w:eastAsia="en-AU"/>
        </w:rPr>
        <w:t xml:space="preserve">health </w:t>
      </w:r>
      <w:r w:rsidRPr="00FD5BAD">
        <w:rPr>
          <w:lang w:eastAsia="en-AU"/>
        </w:rPr>
        <w:t>information collected</w:t>
      </w:r>
      <w:r w:rsidR="00994F73" w:rsidRPr="00FD5BAD">
        <w:rPr>
          <w:lang w:eastAsia="en-AU"/>
        </w:rPr>
        <w:t xml:space="preserve"> </w:t>
      </w:r>
      <w:r w:rsidRPr="00FD5BAD">
        <w:rPr>
          <w:lang w:eastAsia="en-AU"/>
        </w:rPr>
        <w:t>by the organisation</w:t>
      </w:r>
      <w:r w:rsidR="00C5511C" w:rsidRPr="00FD5BAD">
        <w:rPr>
          <w:lang w:eastAsia="en-AU"/>
        </w:rPr>
        <w:t>.</w:t>
      </w:r>
      <w:r w:rsidR="006515EF" w:rsidRPr="00FD5BAD">
        <w:t xml:space="preserve"> </w:t>
      </w:r>
    </w:p>
    <w:p w:rsidR="00D1601F" w:rsidRPr="00FD5BAD" w:rsidRDefault="003E582C" w:rsidP="00F05E70">
      <w:pPr>
        <w:pStyle w:val="HealthnumLevel5"/>
        <w:numPr>
          <w:ilvl w:val="5"/>
          <w:numId w:val="13"/>
        </w:numPr>
        <w:ind w:left="850" w:hanging="425"/>
      </w:pPr>
      <w:r w:rsidRPr="00FD5BAD">
        <w:t>A</w:t>
      </w:r>
      <w:r w:rsidR="00D1601F" w:rsidRPr="00FD5BAD">
        <w:t xml:space="preserve"> registered healthcare provider organisation that is </w:t>
      </w:r>
      <w:r w:rsidRPr="00FD5BAD">
        <w:t>a</w:t>
      </w:r>
      <w:r w:rsidR="00D1601F" w:rsidRPr="00FD5BAD">
        <w:t xml:space="preserve"> seed organisation must</w:t>
      </w:r>
      <w:r w:rsidRPr="00FD5BAD">
        <w:t xml:space="preserve"> </w:t>
      </w:r>
      <w:r w:rsidR="00626345" w:rsidRPr="00FD5BAD">
        <w:t xml:space="preserve">ensure that </w:t>
      </w:r>
      <w:r w:rsidR="00F1367A" w:rsidRPr="00FD5BAD">
        <w:t xml:space="preserve">access flags assigned within its network </w:t>
      </w:r>
      <w:r w:rsidR="00566D93" w:rsidRPr="00FD5BAD">
        <w:t xml:space="preserve">are regularly reviewed </w:t>
      </w:r>
      <w:r w:rsidR="00F1367A" w:rsidRPr="00FD5BAD">
        <w:t>and adjust</w:t>
      </w:r>
      <w:r w:rsidR="00566D93" w:rsidRPr="00FD5BAD">
        <w:t>ed</w:t>
      </w:r>
      <w:r w:rsidR="00F1367A" w:rsidRPr="00FD5BAD">
        <w:t xml:space="preserve"> as necessary so that their assignment remains consistent with the principles in </w:t>
      </w:r>
      <w:r w:rsidR="00F1367A" w:rsidRPr="00AD3B5E">
        <w:t>sub</w:t>
      </w:r>
      <w:r w:rsidR="00AA75F7" w:rsidRPr="00AD3B5E">
        <w:t>r</w:t>
      </w:r>
      <w:r w:rsidR="00F1367A" w:rsidRPr="00AD3B5E">
        <w:t>ule (1)</w:t>
      </w:r>
      <w:r w:rsidR="00F1367A" w:rsidRPr="00FD5BAD">
        <w:t>.</w:t>
      </w:r>
    </w:p>
    <w:p w:rsidR="00382559" w:rsidRPr="00FD5BAD" w:rsidRDefault="008D3139" w:rsidP="00F05E70">
      <w:pPr>
        <w:pStyle w:val="HealthnumLevel5"/>
        <w:numPr>
          <w:ilvl w:val="5"/>
          <w:numId w:val="13"/>
        </w:numPr>
        <w:ind w:left="850" w:hanging="425"/>
      </w:pPr>
      <w:r w:rsidRPr="00FD5BAD">
        <w:t xml:space="preserve">If the System Operator </w:t>
      </w:r>
      <w:r w:rsidR="00794D15" w:rsidRPr="00FD5BAD">
        <w:t xml:space="preserve">reasonably </w:t>
      </w:r>
      <w:r w:rsidRPr="00FD5BAD">
        <w:t xml:space="preserve">considers that access flags have </w:t>
      </w:r>
      <w:r w:rsidR="00E46D3A" w:rsidRPr="00FD5BAD">
        <w:t xml:space="preserve">not been assigned </w:t>
      </w:r>
      <w:r w:rsidRPr="00FD5BAD">
        <w:t xml:space="preserve">within a network, </w:t>
      </w:r>
      <w:r w:rsidR="00E46D3A" w:rsidRPr="00FD5BAD">
        <w:t xml:space="preserve">have been assigned in a manner that is </w:t>
      </w:r>
      <w:r w:rsidR="00EC013D" w:rsidRPr="00FD5BAD">
        <w:t>in</w:t>
      </w:r>
      <w:r w:rsidR="00E46D3A" w:rsidRPr="00FD5BAD">
        <w:t xml:space="preserve">consistent with the principles in </w:t>
      </w:r>
      <w:r w:rsidR="00E46D3A" w:rsidRPr="00AD3B5E">
        <w:t>sub</w:t>
      </w:r>
      <w:r w:rsidR="00AA75F7" w:rsidRPr="00AD3B5E">
        <w:t>r</w:t>
      </w:r>
      <w:r w:rsidR="00E46D3A" w:rsidRPr="00AD3B5E">
        <w:t>ule (1)</w:t>
      </w:r>
      <w:r w:rsidR="00E46D3A" w:rsidRPr="00FD5BAD">
        <w:t xml:space="preserve"> or </w:t>
      </w:r>
      <w:r w:rsidR="00937999" w:rsidRPr="00FD5BAD">
        <w:t xml:space="preserve">have been assigned </w:t>
      </w:r>
      <w:r w:rsidR="00382559" w:rsidRPr="00FD5BAD">
        <w:t xml:space="preserve">in a manner that </w:t>
      </w:r>
      <w:r w:rsidR="00E46D3A" w:rsidRPr="00FD5BAD">
        <w:t>is otherwise inappropriate</w:t>
      </w:r>
      <w:r w:rsidR="00382559" w:rsidRPr="00FD5BAD">
        <w:t>, the System Operator:</w:t>
      </w:r>
    </w:p>
    <w:p w:rsidR="00382559" w:rsidRPr="00FD5BAD" w:rsidRDefault="00937999" w:rsidP="00F05E70">
      <w:pPr>
        <w:pStyle w:val="Healthnumlevel2"/>
        <w:numPr>
          <w:ilvl w:val="2"/>
          <w:numId w:val="14"/>
        </w:numPr>
        <w:ind w:left="1702"/>
      </w:pPr>
      <w:r w:rsidRPr="00FD5BAD">
        <w:t>must</w:t>
      </w:r>
      <w:r w:rsidR="00382559" w:rsidRPr="00FD5BAD">
        <w:t xml:space="preserve"> consult with, and consider the views </w:t>
      </w:r>
      <w:r w:rsidRPr="00FD5BAD">
        <w:t xml:space="preserve">(if any) </w:t>
      </w:r>
      <w:r w:rsidR="00382559" w:rsidRPr="00FD5BAD">
        <w:t>of, the seed organisation of the network; and</w:t>
      </w:r>
    </w:p>
    <w:p w:rsidR="00977295" w:rsidRPr="00FD5BAD" w:rsidRDefault="00382559" w:rsidP="00F05E70">
      <w:pPr>
        <w:pStyle w:val="Healthnumlevel2"/>
        <w:numPr>
          <w:ilvl w:val="2"/>
          <w:numId w:val="14"/>
        </w:numPr>
        <w:ind w:left="1702"/>
      </w:pPr>
      <w:r w:rsidRPr="00FD5BAD">
        <w:t xml:space="preserve">following consideration under </w:t>
      </w:r>
      <w:r w:rsidRPr="00AD3B5E">
        <w:t>paragraph (</w:t>
      </w:r>
      <w:r w:rsidR="00C04FE7" w:rsidRPr="00AD3B5E">
        <w:t>3</w:t>
      </w:r>
      <w:r w:rsidRPr="00AD3B5E">
        <w:t>)(a)</w:t>
      </w:r>
      <w:r w:rsidRPr="00FD5BAD">
        <w:t xml:space="preserve">, may </w:t>
      </w:r>
      <w:r w:rsidR="00EC013D" w:rsidRPr="00FD5BAD">
        <w:t xml:space="preserve">by written notice </w:t>
      </w:r>
      <w:r w:rsidR="00B36F8A" w:rsidRPr="00FD5BAD">
        <w:t xml:space="preserve">request </w:t>
      </w:r>
      <w:r w:rsidRPr="00FD5BAD">
        <w:t xml:space="preserve">the seed organisation to </w:t>
      </w:r>
      <w:r w:rsidR="00794D15" w:rsidRPr="00FD5BAD">
        <w:t xml:space="preserve">make reasonable changes to  the </w:t>
      </w:r>
      <w:r w:rsidR="00937999" w:rsidRPr="00FD5BAD">
        <w:t>access flags within the organisation’s network</w:t>
      </w:r>
      <w:r w:rsidR="00794D15" w:rsidRPr="00FD5BAD">
        <w:t>, including by adding, omitting or reassigning access flags</w:t>
      </w:r>
      <w:r w:rsidR="006B7384" w:rsidRPr="00FD5BAD">
        <w:t>.</w:t>
      </w:r>
    </w:p>
    <w:p w:rsidR="002F2070" w:rsidRPr="00FD5BAD" w:rsidRDefault="002F2070" w:rsidP="00F05E70">
      <w:pPr>
        <w:pStyle w:val="HealthnumLevel5"/>
        <w:numPr>
          <w:ilvl w:val="5"/>
          <w:numId w:val="13"/>
        </w:numPr>
        <w:ind w:left="850" w:hanging="425"/>
      </w:pPr>
      <w:r w:rsidRPr="00FD5BAD">
        <w:t xml:space="preserve">A </w:t>
      </w:r>
      <w:r w:rsidR="009A59B2" w:rsidRPr="00FD5BAD">
        <w:t>notice from</w:t>
      </w:r>
      <w:r w:rsidRPr="00FD5BAD">
        <w:t xml:space="preserve"> the System Operator under </w:t>
      </w:r>
      <w:r w:rsidRPr="00AD3B5E">
        <w:t>paragraph (</w:t>
      </w:r>
      <w:r w:rsidR="00E5380D" w:rsidRPr="00AD3B5E">
        <w:t>3</w:t>
      </w:r>
      <w:r w:rsidRPr="00AD3B5E">
        <w:t>)(b)</w:t>
      </w:r>
      <w:r w:rsidRPr="00FD5BAD">
        <w:t xml:space="preserve"> must be consistent with the principles in </w:t>
      </w:r>
      <w:r w:rsidRPr="00AD3B5E">
        <w:t>subrule (1)</w:t>
      </w:r>
      <w:r w:rsidRPr="00FD5BAD">
        <w:t xml:space="preserve">. </w:t>
      </w:r>
    </w:p>
    <w:p w:rsidR="00977295" w:rsidRPr="00FD5BAD" w:rsidRDefault="00EC013D" w:rsidP="00F05E70">
      <w:pPr>
        <w:pStyle w:val="HealthnumLevel5"/>
        <w:numPr>
          <w:ilvl w:val="5"/>
          <w:numId w:val="13"/>
        </w:numPr>
        <w:ind w:left="850" w:hanging="425"/>
      </w:pPr>
      <w:r w:rsidRPr="00FD5BAD">
        <w:t xml:space="preserve">A </w:t>
      </w:r>
      <w:r w:rsidR="005E4DAA" w:rsidRPr="00FD5BAD">
        <w:t xml:space="preserve">registered </w:t>
      </w:r>
      <w:r w:rsidRPr="00FD5BAD">
        <w:t xml:space="preserve">healthcare provider organisation must </w:t>
      </w:r>
      <w:r w:rsidR="00B36F8A" w:rsidRPr="00FD5BAD">
        <w:t xml:space="preserve">not unreasonably refuse to </w:t>
      </w:r>
      <w:r w:rsidRPr="00FD5BAD">
        <w:t xml:space="preserve">comply </w:t>
      </w:r>
      <w:r w:rsidR="006B7384" w:rsidRPr="00FD5BAD">
        <w:t xml:space="preserve">with </w:t>
      </w:r>
      <w:r w:rsidRPr="00FD5BAD">
        <w:t xml:space="preserve">a </w:t>
      </w:r>
      <w:r w:rsidR="00B36F8A" w:rsidRPr="00FD5BAD">
        <w:t xml:space="preserve">request </w:t>
      </w:r>
      <w:r w:rsidRPr="00FD5BAD">
        <w:t xml:space="preserve">from the System Operator under </w:t>
      </w:r>
      <w:r w:rsidR="00BC74F1" w:rsidRPr="00AD3B5E">
        <w:t>paragraph</w:t>
      </w:r>
      <w:r w:rsidR="00D1601F" w:rsidRPr="00AD3B5E">
        <w:t xml:space="preserve"> (</w:t>
      </w:r>
      <w:r w:rsidR="00E5380D" w:rsidRPr="00AD3B5E">
        <w:t>3</w:t>
      </w:r>
      <w:r w:rsidRPr="00AD3B5E">
        <w:t>)</w:t>
      </w:r>
      <w:r w:rsidR="00BC74F1" w:rsidRPr="00AD3B5E">
        <w:t>(b)</w:t>
      </w:r>
      <w:r w:rsidRPr="00FD5BAD">
        <w:t xml:space="preserve">. </w:t>
      </w:r>
    </w:p>
    <w:p w:rsidR="006F2E7A" w:rsidRPr="00FD5BAD" w:rsidRDefault="006F2E7A" w:rsidP="00F05E70">
      <w:pPr>
        <w:pStyle w:val="Healthnote"/>
        <w:ind w:left="1702" w:hanging="851"/>
        <w:rPr>
          <w:iCs w:val="0"/>
        </w:rPr>
      </w:pPr>
      <w:r w:rsidRPr="00FD5BAD">
        <w:rPr>
          <w:iCs w:val="0"/>
          <w:lang w:val="en-US"/>
        </w:rPr>
        <w:t>Note:</w:t>
      </w:r>
      <w:r w:rsidRPr="00FD5BAD">
        <w:rPr>
          <w:iCs w:val="0"/>
          <w:lang w:val="en-US"/>
        </w:rPr>
        <w:tab/>
      </w:r>
      <w:r w:rsidRPr="00AD3B5E">
        <w:rPr>
          <w:iCs w:val="0"/>
          <w:lang w:val="en-US"/>
        </w:rPr>
        <w:t xml:space="preserve">Rule </w:t>
      </w:r>
      <w:r w:rsidR="00C87A04" w:rsidRPr="00AD3B5E">
        <w:rPr>
          <w:iCs w:val="0"/>
          <w:lang w:val="en-US"/>
        </w:rPr>
        <w:t>28</w:t>
      </w:r>
      <w:r w:rsidR="00C87A04" w:rsidRPr="00FD5BAD">
        <w:rPr>
          <w:iCs w:val="0"/>
          <w:lang w:val="en-US"/>
        </w:rPr>
        <w:t xml:space="preserve"> </w:t>
      </w:r>
      <w:r w:rsidRPr="00FD5BAD">
        <w:rPr>
          <w:iCs w:val="0"/>
          <w:lang w:val="en-US"/>
        </w:rPr>
        <w:t>requires seed organisations to structure their network in a manner that allows access flags to be assigned in accordance with the principles in this rule.</w:t>
      </w:r>
    </w:p>
    <w:p w:rsidR="007E5528" w:rsidRPr="00FD5BAD" w:rsidRDefault="00C23824" w:rsidP="00A93435">
      <w:pPr>
        <w:pStyle w:val="Heading2NoNum"/>
        <w:keepNext/>
        <w:rPr>
          <w:b w:val="0"/>
          <w:sz w:val="20"/>
          <w:szCs w:val="20"/>
        </w:rPr>
      </w:pPr>
      <w:bookmarkStart w:id="46" w:name="_Toc442693179"/>
      <w:r w:rsidRPr="00FD5BAD">
        <w:t xml:space="preserve">Division </w:t>
      </w:r>
      <w:r w:rsidR="00184248" w:rsidRPr="00FD5BAD">
        <w:t>5</w:t>
      </w:r>
      <w:r w:rsidRPr="00FD5BAD">
        <w:tab/>
      </w:r>
      <w:r w:rsidR="00392D7F" w:rsidRPr="00FD5BAD">
        <w:t>Access control mechanisms relating to s</w:t>
      </w:r>
      <w:r w:rsidR="001358E5" w:rsidRPr="00FD5BAD">
        <w:t xml:space="preserve">uspension or cancellation of access to a </w:t>
      </w:r>
      <w:r w:rsidR="0090509F">
        <w:t>healthcare recipient</w:t>
      </w:r>
      <w:r w:rsidR="00D36761">
        <w:t>’s</w:t>
      </w:r>
      <w:r w:rsidR="001358E5" w:rsidRPr="00FD5BAD">
        <w:t xml:space="preserve"> </w:t>
      </w:r>
      <w:r w:rsidR="0090509F">
        <w:t>My Health Record</w:t>
      </w:r>
      <w:bookmarkEnd w:id="46"/>
      <w:r w:rsidRPr="00FD5BAD">
        <w:t xml:space="preserve"> </w:t>
      </w:r>
    </w:p>
    <w:p w:rsidR="00C23824" w:rsidRPr="00FD5BAD" w:rsidRDefault="004815B2" w:rsidP="00A93435">
      <w:pPr>
        <w:pStyle w:val="Heading1"/>
      </w:pPr>
      <w:bookmarkStart w:id="47" w:name="_Toc442693180"/>
      <w:r w:rsidRPr="00FD5BAD">
        <w:t>Automatic cancellation</w:t>
      </w:r>
      <w:r w:rsidR="00501ECC" w:rsidRPr="00FD5BAD">
        <w:t xml:space="preserve"> when </w:t>
      </w:r>
      <w:r w:rsidR="002C7A58">
        <w:t xml:space="preserve">a </w:t>
      </w:r>
      <w:r w:rsidR="0090509F">
        <w:t xml:space="preserve">healthcare recipient </w:t>
      </w:r>
      <w:r w:rsidR="00501ECC" w:rsidRPr="00FD5BAD">
        <w:t>takes control</w:t>
      </w:r>
      <w:bookmarkEnd w:id="47"/>
    </w:p>
    <w:p w:rsidR="00E414D3" w:rsidRPr="00FD5BAD" w:rsidRDefault="00E414D3" w:rsidP="00F05E70">
      <w:pPr>
        <w:pStyle w:val="HealthnumLevel5"/>
        <w:numPr>
          <w:ilvl w:val="5"/>
          <w:numId w:val="16"/>
        </w:numPr>
        <w:ind w:left="850" w:hanging="425"/>
      </w:pPr>
      <w:r w:rsidRPr="00FD5BAD">
        <w:t xml:space="preserve">The System Operator </w:t>
      </w:r>
      <w:r w:rsidR="00315A47" w:rsidRPr="00FD5BAD">
        <w:t>must</w:t>
      </w:r>
      <w:r w:rsidRPr="00FD5BAD">
        <w:t xml:space="preserve"> </w:t>
      </w:r>
      <w:r w:rsidR="00531F5D" w:rsidRPr="00FD5BAD">
        <w:t xml:space="preserve">automatically cancel </w:t>
      </w:r>
      <w:r w:rsidRPr="00FD5BAD">
        <w:t xml:space="preserve">access </w:t>
      </w:r>
      <w:r w:rsidR="008479FF" w:rsidRPr="00FD5BAD">
        <w:t xml:space="preserve">to a </w:t>
      </w:r>
      <w:r w:rsidR="0090509F">
        <w:t>healthcare recipient</w:t>
      </w:r>
      <w:r w:rsidR="00D36761">
        <w:t>’s</w:t>
      </w:r>
      <w:r w:rsidR="008479FF" w:rsidRPr="00FD5BAD">
        <w:t xml:space="preserve"> </w:t>
      </w:r>
      <w:r w:rsidR="0090509F">
        <w:t>My Health Record</w:t>
      </w:r>
      <w:r w:rsidR="008479FF" w:rsidRPr="00FD5BAD">
        <w:t xml:space="preserve"> </w:t>
      </w:r>
      <w:r w:rsidR="00FD4646" w:rsidRPr="00FD5BAD">
        <w:t>for</w:t>
      </w:r>
      <w:r w:rsidRPr="00FD5BAD">
        <w:t xml:space="preserve"> </w:t>
      </w:r>
      <w:r w:rsidR="00C60E72" w:rsidRPr="00FD5BAD">
        <w:t xml:space="preserve">all </w:t>
      </w:r>
      <w:r w:rsidR="008479FF" w:rsidRPr="00FD5BAD">
        <w:t>the</w:t>
      </w:r>
      <w:r w:rsidR="00531F5D" w:rsidRPr="00FD5BAD">
        <w:t xml:space="preserve"> </w:t>
      </w:r>
      <w:r w:rsidR="0090509F">
        <w:t>healthcare recipient</w:t>
      </w:r>
      <w:r w:rsidR="00D36761">
        <w:t>’s</w:t>
      </w:r>
      <w:r w:rsidR="00531F5D" w:rsidRPr="00FD5BAD">
        <w:t xml:space="preserve"> </w:t>
      </w:r>
      <w:r w:rsidRPr="00FD5BAD">
        <w:t>authorised representatives and nominated representatives upon the earlier of</w:t>
      </w:r>
      <w:r w:rsidR="002762FD" w:rsidRPr="00FD5BAD">
        <w:t xml:space="preserve"> the following</w:t>
      </w:r>
      <w:r w:rsidRPr="00FD5BAD">
        <w:t>:</w:t>
      </w:r>
      <w:r w:rsidR="008479FF" w:rsidRPr="00FD5BAD">
        <w:t xml:space="preserve"> </w:t>
      </w:r>
    </w:p>
    <w:p w:rsidR="00315A47" w:rsidRPr="00FD5BAD" w:rsidRDefault="00E414D3" w:rsidP="00F05E70">
      <w:pPr>
        <w:pStyle w:val="Healthnumlevel2"/>
        <w:numPr>
          <w:ilvl w:val="2"/>
          <w:numId w:val="15"/>
        </w:numPr>
        <w:ind w:left="1702"/>
      </w:pPr>
      <w:r w:rsidRPr="00FD5BAD">
        <w:t xml:space="preserve">the </w:t>
      </w:r>
      <w:r w:rsidR="0090509F">
        <w:t>healthcare recipient</w:t>
      </w:r>
      <w:r w:rsidRPr="00FD5BAD">
        <w:t xml:space="preserve"> taking control </w:t>
      </w:r>
      <w:r w:rsidR="00315A47" w:rsidRPr="00FD5BAD">
        <w:t xml:space="preserve">of his or her </w:t>
      </w:r>
      <w:r w:rsidR="0090509F">
        <w:t>My Health Record</w:t>
      </w:r>
      <w:r w:rsidR="00315A47" w:rsidRPr="00FD5BAD">
        <w:t xml:space="preserve">; </w:t>
      </w:r>
    </w:p>
    <w:p w:rsidR="00C23824" w:rsidRPr="00FD5BAD" w:rsidRDefault="00315A47" w:rsidP="00F05E70">
      <w:pPr>
        <w:pStyle w:val="Healthnumlevel2"/>
        <w:numPr>
          <w:ilvl w:val="2"/>
          <w:numId w:val="15"/>
        </w:numPr>
        <w:ind w:left="1702"/>
      </w:pPr>
      <w:r w:rsidRPr="00FD5BAD">
        <w:t xml:space="preserve">the </w:t>
      </w:r>
      <w:r w:rsidR="0090509F">
        <w:t>healthcare recipient</w:t>
      </w:r>
      <w:r w:rsidRPr="00FD5BAD">
        <w:t xml:space="preserve"> reaching the age of 18</w:t>
      </w:r>
      <w:r w:rsidR="00FD0B9F" w:rsidRPr="00FD5BAD">
        <w:t>.</w:t>
      </w:r>
    </w:p>
    <w:p w:rsidR="00C47D07" w:rsidRPr="00FD5BAD" w:rsidRDefault="00021047" w:rsidP="00F05E70">
      <w:pPr>
        <w:pStyle w:val="HealthnumLevel5"/>
        <w:numPr>
          <w:ilvl w:val="5"/>
          <w:numId w:val="16"/>
        </w:numPr>
        <w:ind w:left="850" w:hanging="425"/>
      </w:pPr>
      <w:r w:rsidRPr="00FD5BAD">
        <w:t>A</w:t>
      </w:r>
      <w:r w:rsidR="00C47D07" w:rsidRPr="00FD5BAD">
        <w:t xml:space="preserve"> </w:t>
      </w:r>
      <w:r w:rsidR="0090509F">
        <w:t>healthcare recipient</w:t>
      </w:r>
      <w:r w:rsidR="00C47D07" w:rsidRPr="00FD5BAD">
        <w:t xml:space="preserve"> take</w:t>
      </w:r>
      <w:r w:rsidR="0059023D" w:rsidRPr="00FD5BAD">
        <w:t>s</w:t>
      </w:r>
      <w:r w:rsidR="00C47D07" w:rsidRPr="00FD5BAD">
        <w:t xml:space="preserve"> control of his or her </w:t>
      </w:r>
      <w:r w:rsidR="0090509F">
        <w:t>My Health Record</w:t>
      </w:r>
      <w:r w:rsidR="00C47D07" w:rsidRPr="00FD5BAD">
        <w:t xml:space="preserve"> if:</w:t>
      </w:r>
    </w:p>
    <w:p w:rsidR="00C47D07" w:rsidRPr="00FD5BAD" w:rsidRDefault="00C47D07" w:rsidP="00F05E70">
      <w:pPr>
        <w:pStyle w:val="Healthnumlevel2"/>
        <w:numPr>
          <w:ilvl w:val="2"/>
          <w:numId w:val="23"/>
        </w:numPr>
        <w:ind w:left="1702"/>
      </w:pPr>
      <w:r w:rsidRPr="00FD5BAD">
        <w:lastRenderedPageBreak/>
        <w:t xml:space="preserve">the System Operator is no longer satisfied that the </w:t>
      </w:r>
      <w:r w:rsidR="0090509F">
        <w:t>healthcare recipient</w:t>
      </w:r>
      <w:r w:rsidRPr="00FD5BAD">
        <w:t xml:space="preserve"> has an authorised representative under </w:t>
      </w:r>
      <w:r w:rsidRPr="005632E1">
        <w:t>section 6</w:t>
      </w:r>
      <w:r w:rsidRPr="00FD5BAD">
        <w:t xml:space="preserve"> of the Act; and</w:t>
      </w:r>
    </w:p>
    <w:p w:rsidR="00212F23" w:rsidRPr="00FD5BAD" w:rsidRDefault="00C47D07" w:rsidP="00F05E70">
      <w:pPr>
        <w:pStyle w:val="Healthnumlevel2"/>
        <w:numPr>
          <w:ilvl w:val="2"/>
          <w:numId w:val="23"/>
        </w:numPr>
        <w:ind w:left="1702"/>
      </w:pPr>
      <w:r w:rsidRPr="00FD5BAD">
        <w:t xml:space="preserve">the </w:t>
      </w:r>
      <w:r w:rsidR="0090509F">
        <w:t>healthcare recipient</w:t>
      </w:r>
      <w:r w:rsidRPr="00FD5BAD">
        <w:t xml:space="preserve"> has</w:t>
      </w:r>
      <w:r w:rsidR="00212F23" w:rsidRPr="00FD5BAD">
        <w:t>:</w:t>
      </w:r>
      <w:r w:rsidRPr="00FD5BAD">
        <w:t xml:space="preserve"> </w:t>
      </w:r>
    </w:p>
    <w:p w:rsidR="00212F23" w:rsidRPr="00FD5BAD" w:rsidRDefault="00212F23" w:rsidP="00F05E70">
      <w:pPr>
        <w:pStyle w:val="HealthnumLevel3"/>
        <w:tabs>
          <w:tab w:val="clear" w:pos="2170"/>
        </w:tabs>
        <w:ind w:left="2552" w:hanging="851"/>
        <w:jc w:val="left"/>
      </w:pPr>
      <w:r w:rsidRPr="00FD5BAD">
        <w:t>verified his or her identi</w:t>
      </w:r>
      <w:r w:rsidR="00292943" w:rsidRPr="00FD5BAD">
        <w:t>t</w:t>
      </w:r>
      <w:r w:rsidRPr="00FD5BAD">
        <w:t>y with the System Operator; and</w:t>
      </w:r>
    </w:p>
    <w:p w:rsidR="00C47D07" w:rsidRPr="00FD5BAD" w:rsidRDefault="00076BCC" w:rsidP="00F05E70">
      <w:pPr>
        <w:pStyle w:val="HealthnumLevel3"/>
        <w:tabs>
          <w:tab w:val="clear" w:pos="2170"/>
        </w:tabs>
        <w:ind w:left="2552" w:hanging="851"/>
        <w:jc w:val="left"/>
      </w:pPr>
      <w:r w:rsidRPr="00FD5BAD">
        <w:t xml:space="preserve">if the </w:t>
      </w:r>
      <w:r w:rsidR="0090509F">
        <w:t>healthcare recipient</w:t>
      </w:r>
      <w:r w:rsidRPr="00FD5BAD">
        <w:t xml:space="preserve"> wishes to access his or her </w:t>
      </w:r>
      <w:r w:rsidR="0090509F">
        <w:t>My Health Record</w:t>
      </w:r>
      <w:r w:rsidRPr="00FD5BAD">
        <w:t xml:space="preserve"> online or adjust their </w:t>
      </w:r>
      <w:r w:rsidR="0090509F">
        <w:t>My Health Record</w:t>
      </w:r>
      <w:r w:rsidR="00D36761">
        <w:t>’s</w:t>
      </w:r>
      <w:r w:rsidRPr="00FD5BAD">
        <w:t xml:space="preserve"> access control mechanisms online – </w:t>
      </w:r>
      <w:r w:rsidR="00212F23" w:rsidRPr="00FD5BAD">
        <w:t xml:space="preserve">organised his or her own </w:t>
      </w:r>
      <w:r w:rsidR="0090509F">
        <w:t>My Health Record</w:t>
      </w:r>
      <w:r w:rsidR="00A21007" w:rsidRPr="00FD5BAD">
        <w:t xml:space="preserve"> </w:t>
      </w:r>
      <w:r w:rsidR="00212F23" w:rsidRPr="00FD5BAD">
        <w:t>log-in details with the System Operator.</w:t>
      </w:r>
      <w:r w:rsidR="00502C8F" w:rsidRPr="00FD5BAD">
        <w:t xml:space="preserve"> </w:t>
      </w:r>
    </w:p>
    <w:p w:rsidR="00D14681" w:rsidRPr="00FD5BAD" w:rsidRDefault="0060206F" w:rsidP="00F05E70">
      <w:pPr>
        <w:pStyle w:val="HealthnumLevel5"/>
        <w:numPr>
          <w:ilvl w:val="5"/>
          <w:numId w:val="16"/>
        </w:numPr>
        <w:ind w:left="850" w:hanging="425"/>
      </w:pPr>
      <w:r w:rsidRPr="00FD5BAD">
        <w:t xml:space="preserve">Despite </w:t>
      </w:r>
      <w:r w:rsidRPr="00AD3B5E">
        <w:t>paragraph (1)(b)</w:t>
      </w:r>
      <w:r w:rsidRPr="00FD5BAD">
        <w:t xml:space="preserve">, the System Operator must not cancel access </w:t>
      </w:r>
      <w:r w:rsidR="008479FF" w:rsidRPr="00FD5BAD">
        <w:t xml:space="preserve">to a </w:t>
      </w:r>
      <w:r w:rsidR="0090509F">
        <w:t>healthcare recipient</w:t>
      </w:r>
      <w:r w:rsidR="00D36761">
        <w:t>’s</w:t>
      </w:r>
      <w:r w:rsidR="008479FF" w:rsidRPr="00FD5BAD">
        <w:t xml:space="preserve"> </w:t>
      </w:r>
      <w:r w:rsidR="0090509F">
        <w:t>My Health Record</w:t>
      </w:r>
      <w:r w:rsidR="008479FF" w:rsidRPr="00FD5BAD">
        <w:t xml:space="preserve"> </w:t>
      </w:r>
      <w:r w:rsidR="00FD4646" w:rsidRPr="00FD5BAD">
        <w:t>for</w:t>
      </w:r>
      <w:r w:rsidRPr="00FD5BAD">
        <w:t xml:space="preserve"> </w:t>
      </w:r>
      <w:r w:rsidR="00DD6953" w:rsidRPr="00FD5BAD">
        <w:t xml:space="preserve">a person who </w:t>
      </w:r>
      <w:r w:rsidR="00B42D1A" w:rsidRPr="00FD5BAD">
        <w:t xml:space="preserve">is </w:t>
      </w:r>
      <w:r w:rsidR="00DD6953" w:rsidRPr="00FD5BAD">
        <w:t xml:space="preserve">an </w:t>
      </w:r>
      <w:r w:rsidRPr="00FD5BAD">
        <w:t>authorised representative</w:t>
      </w:r>
      <w:r w:rsidR="00DD6953" w:rsidRPr="00FD5BAD">
        <w:t xml:space="preserve"> under </w:t>
      </w:r>
      <w:r w:rsidR="00DD6953" w:rsidRPr="005632E1">
        <w:t>subsections 6(1) or (2)</w:t>
      </w:r>
      <w:r w:rsidR="00DD6953" w:rsidRPr="00FD5BAD">
        <w:t xml:space="preserve"> of the Act if the System Operator is satisfied that the person will</w:t>
      </w:r>
      <w:r w:rsidR="00797670" w:rsidRPr="00FD5BAD">
        <w:t>,</w:t>
      </w:r>
      <w:r w:rsidR="00DD6953" w:rsidRPr="00FD5BAD">
        <w:t xml:space="preserve"> when the </w:t>
      </w:r>
      <w:r w:rsidR="0090509F">
        <w:t xml:space="preserve">healthcare recipient </w:t>
      </w:r>
      <w:r w:rsidR="00DD6953" w:rsidRPr="00FD5BAD">
        <w:t xml:space="preserve">reaches the age of 18, </w:t>
      </w:r>
      <w:r w:rsidR="00797670" w:rsidRPr="00FD5BAD">
        <w:t xml:space="preserve">be </w:t>
      </w:r>
      <w:r w:rsidR="00DD6953" w:rsidRPr="00FD5BAD">
        <w:t xml:space="preserve">an authorised representative </w:t>
      </w:r>
      <w:r w:rsidR="0088302F" w:rsidRPr="00FD5BAD">
        <w:t xml:space="preserve">for the </w:t>
      </w:r>
      <w:r w:rsidR="0090509F">
        <w:t>healthcare recipient</w:t>
      </w:r>
      <w:r w:rsidR="0088302F" w:rsidRPr="00FD5BAD">
        <w:t xml:space="preserve"> </w:t>
      </w:r>
      <w:r w:rsidR="00DD6953" w:rsidRPr="00FD5BAD">
        <w:t xml:space="preserve">under </w:t>
      </w:r>
      <w:r w:rsidR="00DD6953" w:rsidRPr="005632E1">
        <w:t>subsection 6(4)</w:t>
      </w:r>
      <w:r w:rsidR="00DD6953" w:rsidRPr="00FD5BAD">
        <w:t xml:space="preserve"> of the Act.</w:t>
      </w:r>
      <w:r w:rsidR="008479FF" w:rsidRPr="00FD5BAD">
        <w:t xml:space="preserve"> </w:t>
      </w:r>
      <w:r w:rsidR="00C47D07" w:rsidRPr="00FD5BAD">
        <w:t xml:space="preserve"> </w:t>
      </w:r>
    </w:p>
    <w:p w:rsidR="00467FF7" w:rsidRPr="00FD5BAD" w:rsidRDefault="00467FF7" w:rsidP="00F05E70">
      <w:pPr>
        <w:pStyle w:val="Healthnote"/>
        <w:ind w:left="1702" w:hanging="851"/>
        <w:rPr>
          <w:iCs w:val="0"/>
        </w:rPr>
      </w:pPr>
      <w:r w:rsidRPr="00FD5BAD">
        <w:rPr>
          <w:iCs w:val="0"/>
        </w:rPr>
        <w:t>Note:</w:t>
      </w:r>
      <w:r w:rsidRPr="00FD5BAD">
        <w:rPr>
          <w:iCs w:val="0"/>
        </w:rPr>
        <w:tab/>
      </w:r>
      <w:r w:rsidRPr="00AD3B5E">
        <w:rPr>
          <w:iCs w:val="0"/>
        </w:rPr>
        <w:t xml:space="preserve">Rule </w:t>
      </w:r>
      <w:r w:rsidR="00AD3B5E" w:rsidRPr="00AD3B5E">
        <w:rPr>
          <w:iCs w:val="0"/>
        </w:rPr>
        <w:t>24</w:t>
      </w:r>
      <w:r w:rsidRPr="00FD5BAD">
        <w:rPr>
          <w:iCs w:val="0"/>
        </w:rPr>
        <w:t xml:space="preserve"> requires the System Operator to verify the identity of a </w:t>
      </w:r>
      <w:r w:rsidR="0090509F">
        <w:rPr>
          <w:iCs w:val="0"/>
        </w:rPr>
        <w:t>healthcare recipient</w:t>
      </w:r>
      <w:r w:rsidRPr="00FD5BAD">
        <w:rPr>
          <w:iCs w:val="0"/>
        </w:rPr>
        <w:t xml:space="preserve"> </w:t>
      </w:r>
      <w:r w:rsidR="00A46797" w:rsidRPr="00FD5BAD">
        <w:rPr>
          <w:iCs w:val="0"/>
        </w:rPr>
        <w:t xml:space="preserve">where the </w:t>
      </w:r>
      <w:r w:rsidR="0090509F">
        <w:rPr>
          <w:iCs w:val="0"/>
        </w:rPr>
        <w:t>healthcare recipient</w:t>
      </w:r>
      <w:r w:rsidR="00A46797" w:rsidRPr="00FD5BAD">
        <w:rPr>
          <w:iCs w:val="0"/>
        </w:rPr>
        <w:t xml:space="preserve"> ceases to have an authorised representative</w:t>
      </w:r>
      <w:r w:rsidRPr="00FD5BAD">
        <w:rPr>
          <w:iCs w:val="0"/>
        </w:rPr>
        <w:t>.</w:t>
      </w:r>
    </w:p>
    <w:p w:rsidR="00E6613C" w:rsidRPr="00FD5BAD" w:rsidRDefault="00E6613C" w:rsidP="00FD0B9F">
      <w:pPr>
        <w:pStyle w:val="Heading1"/>
      </w:pPr>
      <w:bookmarkStart w:id="48" w:name="_Toc442693181"/>
      <w:r w:rsidRPr="00FD5BAD">
        <w:t xml:space="preserve">Suspension on death of </w:t>
      </w:r>
      <w:r w:rsidR="0090509F">
        <w:t>healthcare recipient</w:t>
      </w:r>
      <w:bookmarkEnd w:id="48"/>
      <w:r w:rsidR="0090509F">
        <w:t xml:space="preserve"> </w:t>
      </w:r>
      <w:r w:rsidRPr="00FD5BAD">
        <w:t xml:space="preserve"> </w:t>
      </w:r>
    </w:p>
    <w:p w:rsidR="00E6613C" w:rsidRPr="00FD5BAD" w:rsidRDefault="00E6613C" w:rsidP="000B4C12">
      <w:pPr>
        <w:pStyle w:val="HealthLevel1"/>
      </w:pPr>
      <w:r w:rsidRPr="00FD5BAD">
        <w:t xml:space="preserve">The System Operator must suspend access to a </w:t>
      </w:r>
      <w:r w:rsidR="0090509F">
        <w:t>healthcare recipient</w:t>
      </w:r>
      <w:r w:rsidR="00907D8D">
        <w:t>’s</w:t>
      </w:r>
      <w:r w:rsidRPr="00FD5BAD">
        <w:t xml:space="preserve"> </w:t>
      </w:r>
      <w:r w:rsidR="0090509F">
        <w:t>My Health Record</w:t>
      </w:r>
      <w:r w:rsidRPr="00FD5BAD">
        <w:t xml:space="preserve"> for all the </w:t>
      </w:r>
      <w:r w:rsidR="0090509F">
        <w:t>healthcare recipient</w:t>
      </w:r>
      <w:r w:rsidR="00907D8D">
        <w:t>’s</w:t>
      </w:r>
      <w:r w:rsidRPr="00FD5BAD">
        <w:t xml:space="preserve"> authorised representatives and nominated representatives</w:t>
      </w:r>
      <w:r w:rsidR="00055F41">
        <w:t xml:space="preserve"> </w:t>
      </w:r>
      <w:r w:rsidRPr="00FD5BAD">
        <w:t xml:space="preserve">if informed by the service operator that the status of the </w:t>
      </w:r>
      <w:r w:rsidR="0090509F">
        <w:t>healthcare recipient</w:t>
      </w:r>
      <w:r w:rsidR="00907D8D">
        <w:t>’s</w:t>
      </w:r>
      <w:r w:rsidRPr="00FD5BAD">
        <w:t xml:space="preserve"> healthcare identifier has been changed to </w:t>
      </w:r>
      <w:r w:rsidR="00B013C8" w:rsidRPr="00FD5BAD">
        <w:t>deceased</w:t>
      </w:r>
      <w:r w:rsidR="006B0D26" w:rsidRPr="00FD5BAD">
        <w:t>.</w:t>
      </w:r>
    </w:p>
    <w:p w:rsidR="00E6613C" w:rsidRPr="00FD5BAD" w:rsidRDefault="00E6613C" w:rsidP="00F05E70">
      <w:pPr>
        <w:pStyle w:val="Healthnote"/>
        <w:ind w:left="1702" w:hanging="851"/>
        <w:rPr>
          <w:iCs w:val="0"/>
        </w:rPr>
      </w:pPr>
      <w:r w:rsidRPr="00FD5BAD">
        <w:rPr>
          <w:iCs w:val="0"/>
        </w:rPr>
        <w:t>Note</w:t>
      </w:r>
      <w:r w:rsidR="00765780" w:rsidRPr="00FD5BAD">
        <w:rPr>
          <w:iCs w:val="0"/>
        </w:rPr>
        <w:t xml:space="preserve"> 1</w:t>
      </w:r>
      <w:r w:rsidRPr="00FD5BAD">
        <w:rPr>
          <w:iCs w:val="0"/>
        </w:rPr>
        <w:t>:</w:t>
      </w:r>
      <w:r w:rsidRPr="00FD5BAD">
        <w:rPr>
          <w:iCs w:val="0"/>
        </w:rPr>
        <w:tab/>
      </w:r>
      <w:r w:rsidR="00765780" w:rsidRPr="00FD5BAD">
        <w:rPr>
          <w:iCs w:val="0"/>
        </w:rPr>
        <w:t xml:space="preserve">Where the status of a </w:t>
      </w:r>
      <w:r w:rsidR="0090509F">
        <w:rPr>
          <w:iCs w:val="0"/>
        </w:rPr>
        <w:t>healthcare recipient</w:t>
      </w:r>
      <w:r w:rsidR="00907D8D">
        <w:rPr>
          <w:iCs w:val="0"/>
        </w:rPr>
        <w:t>’s</w:t>
      </w:r>
      <w:r w:rsidR="00765780" w:rsidRPr="00FD5BAD">
        <w:rPr>
          <w:iCs w:val="0"/>
        </w:rPr>
        <w:t xml:space="preserve"> healthcare identifier is </w:t>
      </w:r>
      <w:r w:rsidR="00B013C8" w:rsidRPr="00FD5BAD">
        <w:rPr>
          <w:iCs w:val="0"/>
        </w:rPr>
        <w:t>deceased</w:t>
      </w:r>
      <w:r w:rsidR="00765780" w:rsidRPr="00FD5BAD">
        <w:rPr>
          <w:iCs w:val="0"/>
        </w:rPr>
        <w:t xml:space="preserve">, this indicates that evidence of the </w:t>
      </w:r>
      <w:r w:rsidR="0090509F">
        <w:rPr>
          <w:iCs w:val="0"/>
        </w:rPr>
        <w:t>healthcare recipient</w:t>
      </w:r>
      <w:r w:rsidR="00907D8D">
        <w:rPr>
          <w:iCs w:val="0"/>
        </w:rPr>
        <w:t>’s</w:t>
      </w:r>
      <w:r w:rsidR="00765780" w:rsidRPr="00FD5BAD">
        <w:rPr>
          <w:iCs w:val="0"/>
        </w:rPr>
        <w:t xml:space="preserve"> death has been received but the service operator has not yet received </w:t>
      </w:r>
      <w:r w:rsidR="0064546F" w:rsidRPr="00FD5BAD">
        <w:rPr>
          <w:iCs w:val="0"/>
        </w:rPr>
        <w:t xml:space="preserve">formal </w:t>
      </w:r>
      <w:r w:rsidR="00765780" w:rsidRPr="00FD5BAD">
        <w:rPr>
          <w:iCs w:val="0"/>
        </w:rPr>
        <w:t>confirmation in the form of fact of death data from the relevant State or Territory authority</w:t>
      </w:r>
      <w:r w:rsidRPr="00FD5BAD">
        <w:rPr>
          <w:iCs w:val="0"/>
        </w:rPr>
        <w:t>.</w:t>
      </w:r>
    </w:p>
    <w:p w:rsidR="00765780" w:rsidRPr="00FD5BAD" w:rsidRDefault="00392DC5" w:rsidP="00F05E70">
      <w:pPr>
        <w:pStyle w:val="Healthnote"/>
        <w:ind w:left="1702" w:hanging="851"/>
        <w:rPr>
          <w:iCs w:val="0"/>
        </w:rPr>
      </w:pPr>
      <w:r w:rsidRPr="00FD5BAD">
        <w:rPr>
          <w:iCs w:val="0"/>
        </w:rPr>
        <w:t>Note 2:</w:t>
      </w:r>
      <w:r w:rsidRPr="00FD5BAD">
        <w:rPr>
          <w:iCs w:val="0"/>
        </w:rPr>
        <w:tab/>
      </w:r>
      <w:r w:rsidR="00C76D44" w:rsidRPr="00FD5BAD">
        <w:rPr>
          <w:iCs w:val="0"/>
        </w:rPr>
        <w:t xml:space="preserve">Once the service operator informs the System Operator that </w:t>
      </w:r>
      <w:r w:rsidR="00A553BA" w:rsidRPr="00FD5BAD">
        <w:rPr>
          <w:iCs w:val="0"/>
        </w:rPr>
        <w:t xml:space="preserve">the </w:t>
      </w:r>
      <w:r w:rsidR="0090509F">
        <w:rPr>
          <w:iCs w:val="0"/>
        </w:rPr>
        <w:t>healthcare recipient</w:t>
      </w:r>
      <w:r w:rsidR="00907D8D">
        <w:rPr>
          <w:iCs w:val="0"/>
        </w:rPr>
        <w:t>’s</w:t>
      </w:r>
      <w:r w:rsidR="00A553BA" w:rsidRPr="00FD5BAD">
        <w:rPr>
          <w:iCs w:val="0"/>
        </w:rPr>
        <w:t xml:space="preserve"> healthcare identifier has been retired (that is, fact of death data</w:t>
      </w:r>
      <w:r w:rsidR="00C76D44" w:rsidRPr="00FD5BAD">
        <w:rPr>
          <w:iCs w:val="0"/>
        </w:rPr>
        <w:t xml:space="preserve"> </w:t>
      </w:r>
      <w:r w:rsidR="00A553BA" w:rsidRPr="00FD5BAD">
        <w:rPr>
          <w:iCs w:val="0"/>
        </w:rPr>
        <w:t xml:space="preserve">has been received), the System Operator must cancel the </w:t>
      </w:r>
      <w:r w:rsidR="0090509F">
        <w:rPr>
          <w:iCs w:val="0"/>
        </w:rPr>
        <w:t>healthcare recipient</w:t>
      </w:r>
      <w:r w:rsidR="00907D8D">
        <w:rPr>
          <w:iCs w:val="0"/>
        </w:rPr>
        <w:t>’s</w:t>
      </w:r>
      <w:r w:rsidR="00A553BA" w:rsidRPr="00FD5BAD">
        <w:rPr>
          <w:iCs w:val="0"/>
        </w:rPr>
        <w:t xml:space="preserve"> registration under </w:t>
      </w:r>
      <w:r w:rsidR="00A553BA" w:rsidRPr="005632E1">
        <w:rPr>
          <w:iCs w:val="0"/>
        </w:rPr>
        <w:t>subsection 51(6)</w:t>
      </w:r>
      <w:r w:rsidR="00A553BA" w:rsidRPr="00FD5BAD">
        <w:rPr>
          <w:iCs w:val="0"/>
        </w:rPr>
        <w:t xml:space="preserve"> of the Act.  Where a </w:t>
      </w:r>
      <w:r w:rsidR="0090509F">
        <w:rPr>
          <w:iCs w:val="0"/>
        </w:rPr>
        <w:t>healthcare recipient</w:t>
      </w:r>
      <w:r w:rsidR="00907D8D">
        <w:rPr>
          <w:iCs w:val="0"/>
        </w:rPr>
        <w:t>’s</w:t>
      </w:r>
      <w:r w:rsidR="00A553BA" w:rsidRPr="00FD5BAD">
        <w:rPr>
          <w:iCs w:val="0"/>
        </w:rPr>
        <w:t xml:space="preserve"> registration is cancelled, access </w:t>
      </w:r>
      <w:r w:rsidR="00E83A2D" w:rsidRPr="00FD5BAD">
        <w:rPr>
          <w:iCs w:val="0"/>
        </w:rPr>
        <w:t xml:space="preserve">to the </w:t>
      </w:r>
      <w:r w:rsidR="0090509F">
        <w:rPr>
          <w:iCs w:val="0"/>
        </w:rPr>
        <w:t>healthcare recipient</w:t>
      </w:r>
      <w:r w:rsidR="00907D8D">
        <w:rPr>
          <w:iCs w:val="0"/>
        </w:rPr>
        <w:t>’s</w:t>
      </w:r>
      <w:r w:rsidR="00E83A2D" w:rsidRPr="00FD5BAD">
        <w:rPr>
          <w:iCs w:val="0"/>
        </w:rPr>
        <w:t xml:space="preserve"> </w:t>
      </w:r>
      <w:r w:rsidR="0090509F">
        <w:rPr>
          <w:iCs w:val="0"/>
        </w:rPr>
        <w:t>My Health Record</w:t>
      </w:r>
      <w:r w:rsidR="00E83A2D" w:rsidRPr="00FD5BAD">
        <w:rPr>
          <w:iCs w:val="0"/>
        </w:rPr>
        <w:t xml:space="preserve"> ceases </w:t>
      </w:r>
      <w:r w:rsidR="00ED0447" w:rsidRPr="00FD5BAD">
        <w:rPr>
          <w:iCs w:val="0"/>
        </w:rPr>
        <w:t>for</w:t>
      </w:r>
      <w:r w:rsidR="00A553BA" w:rsidRPr="00FD5BAD">
        <w:rPr>
          <w:iCs w:val="0"/>
        </w:rPr>
        <w:t xml:space="preserve"> authorised representatives and nominated representatives</w:t>
      </w:r>
      <w:r w:rsidR="00E83A2D" w:rsidRPr="00FD5BAD">
        <w:rPr>
          <w:iCs w:val="0"/>
        </w:rPr>
        <w:t>.</w:t>
      </w:r>
    </w:p>
    <w:p w:rsidR="007E5528" w:rsidRPr="00FD5BAD" w:rsidRDefault="00392D7F" w:rsidP="00FD0B9F">
      <w:pPr>
        <w:pStyle w:val="Heading1"/>
      </w:pPr>
      <w:bookmarkStart w:id="49" w:name="_Toc442693182"/>
      <w:r w:rsidRPr="00FD5BAD">
        <w:t>S</w:t>
      </w:r>
      <w:r w:rsidR="004815B2" w:rsidRPr="00FD5BAD">
        <w:t>uspension and cancellation</w:t>
      </w:r>
      <w:r w:rsidR="00FD0B9F" w:rsidRPr="00FD5BAD">
        <w:t xml:space="preserve"> </w:t>
      </w:r>
      <w:r w:rsidR="00501ECC" w:rsidRPr="00FD5BAD">
        <w:t>where repre</w:t>
      </w:r>
      <w:r w:rsidR="0064546F" w:rsidRPr="00FD5BAD">
        <w:t>s</w:t>
      </w:r>
      <w:r w:rsidR="00501ECC" w:rsidRPr="00FD5BAD">
        <w:t>entation ceases</w:t>
      </w:r>
      <w:bookmarkEnd w:id="49"/>
    </w:p>
    <w:p w:rsidR="00A41515" w:rsidRPr="00FD5BAD" w:rsidRDefault="007668D8" w:rsidP="00F05E70">
      <w:pPr>
        <w:pStyle w:val="HealthnumLevel5"/>
        <w:numPr>
          <w:ilvl w:val="5"/>
          <w:numId w:val="17"/>
        </w:numPr>
        <w:ind w:left="850" w:hanging="425"/>
      </w:pPr>
      <w:r w:rsidRPr="00FD5BAD">
        <w:t xml:space="preserve">The System Operator </w:t>
      </w:r>
      <w:r w:rsidR="00552F89" w:rsidRPr="00FD5BAD">
        <w:t xml:space="preserve">must </w:t>
      </w:r>
      <w:r w:rsidR="00531F5D" w:rsidRPr="00FD5BAD">
        <w:t xml:space="preserve">cancel </w:t>
      </w:r>
      <w:r w:rsidRPr="00FD5BAD">
        <w:t xml:space="preserve">access </w:t>
      </w:r>
      <w:r w:rsidR="008479FF" w:rsidRPr="00FD5BAD">
        <w:t>to</w:t>
      </w:r>
      <w:r w:rsidRPr="00FD5BAD">
        <w:t xml:space="preserve"> </w:t>
      </w:r>
      <w:r w:rsidR="008479FF" w:rsidRPr="00FD5BAD">
        <w:t xml:space="preserve">a </w:t>
      </w:r>
      <w:r w:rsidR="0090509F">
        <w:t>healthcare recipient</w:t>
      </w:r>
      <w:r w:rsidR="00907D8D">
        <w:t>’s</w:t>
      </w:r>
      <w:r w:rsidR="008479FF" w:rsidRPr="00FD5BAD">
        <w:t xml:space="preserve"> </w:t>
      </w:r>
      <w:r w:rsidR="0090509F">
        <w:t>My Health Record</w:t>
      </w:r>
      <w:r w:rsidR="008479FF" w:rsidRPr="00FD5BAD">
        <w:t xml:space="preserve"> for </w:t>
      </w:r>
      <w:r w:rsidR="002C331E" w:rsidRPr="00FD5BAD">
        <w:t xml:space="preserve">a person who is an </w:t>
      </w:r>
      <w:r w:rsidRPr="00FD5BAD">
        <w:t xml:space="preserve">authorised representative </w:t>
      </w:r>
      <w:r w:rsidR="00707432" w:rsidRPr="00FD5BAD">
        <w:t xml:space="preserve">or a nominated representative </w:t>
      </w:r>
      <w:r w:rsidR="002C331E" w:rsidRPr="00FD5BAD">
        <w:t xml:space="preserve">of the </w:t>
      </w:r>
      <w:r w:rsidR="0090509F">
        <w:t xml:space="preserve">healthcare recipient </w:t>
      </w:r>
      <w:r w:rsidR="002C331E" w:rsidRPr="00FD5BAD">
        <w:t>if</w:t>
      </w:r>
      <w:r w:rsidR="00392D7F" w:rsidRPr="00FD5BAD">
        <w:t>:</w:t>
      </w:r>
      <w:r w:rsidR="001F40D4" w:rsidRPr="00FD5BAD">
        <w:t xml:space="preserve"> </w:t>
      </w:r>
    </w:p>
    <w:p w:rsidR="00205DFF" w:rsidRPr="00FD5BAD" w:rsidRDefault="00684A37" w:rsidP="00083592">
      <w:pPr>
        <w:pStyle w:val="Healthnumlevel2"/>
        <w:numPr>
          <w:ilvl w:val="2"/>
          <w:numId w:val="18"/>
        </w:numPr>
      </w:pPr>
      <w:r w:rsidRPr="00FD5BAD">
        <w:t>the System Operator</w:t>
      </w:r>
      <w:r w:rsidR="00205DFF" w:rsidRPr="00FD5BAD">
        <w:t>:</w:t>
      </w:r>
      <w:r w:rsidRPr="00FD5BAD">
        <w:t xml:space="preserve"> </w:t>
      </w:r>
    </w:p>
    <w:p w:rsidR="00205DFF" w:rsidRPr="00FD5BAD" w:rsidRDefault="00205DFF" w:rsidP="00F05E70">
      <w:pPr>
        <w:pStyle w:val="HealthnumLevel3"/>
        <w:tabs>
          <w:tab w:val="clear" w:pos="2170"/>
        </w:tabs>
        <w:ind w:left="2552" w:hanging="851"/>
        <w:jc w:val="left"/>
      </w:pPr>
      <w:r w:rsidRPr="00FD5BAD">
        <w:t>has been informed by the service operator that the status of the authorised representative’s</w:t>
      </w:r>
      <w:r w:rsidR="00BA22B9" w:rsidRPr="00FD5BAD">
        <w:t>,</w:t>
      </w:r>
      <w:r w:rsidRPr="00FD5BAD">
        <w:t xml:space="preserve"> or nominated representative’s</w:t>
      </w:r>
      <w:r w:rsidR="00BA22B9" w:rsidRPr="00FD5BAD">
        <w:t xml:space="preserve"> (if applicable), </w:t>
      </w:r>
      <w:r w:rsidRPr="00FD5BAD">
        <w:t>healthcare identifier has been changed to retired; or</w:t>
      </w:r>
    </w:p>
    <w:p w:rsidR="00392D7F" w:rsidRPr="00FD5BAD" w:rsidRDefault="00684A37" w:rsidP="00F05E70">
      <w:pPr>
        <w:pStyle w:val="HealthnumLevel3"/>
        <w:tabs>
          <w:tab w:val="clear" w:pos="2170"/>
        </w:tabs>
        <w:ind w:left="2552" w:hanging="851"/>
        <w:jc w:val="left"/>
      </w:pPr>
      <w:r w:rsidRPr="00FD5BAD">
        <w:t xml:space="preserve">is </w:t>
      </w:r>
      <w:r w:rsidR="00205DFF" w:rsidRPr="00FD5BAD">
        <w:t xml:space="preserve">otherwise </w:t>
      </w:r>
      <w:r w:rsidRPr="00FD5BAD">
        <w:t xml:space="preserve">satisfied that the </w:t>
      </w:r>
      <w:r w:rsidR="00707432" w:rsidRPr="00FD5BAD">
        <w:t xml:space="preserve">nominated representative </w:t>
      </w:r>
      <w:r w:rsidR="00392D7F" w:rsidRPr="00FD5BAD">
        <w:t>has died;</w:t>
      </w:r>
    </w:p>
    <w:p w:rsidR="00392D7F" w:rsidRPr="00FD5BAD" w:rsidRDefault="00684A37" w:rsidP="00F05E70">
      <w:pPr>
        <w:pStyle w:val="Healthnumlevel2"/>
        <w:numPr>
          <w:ilvl w:val="2"/>
          <w:numId w:val="18"/>
        </w:numPr>
        <w:ind w:left="1702"/>
      </w:pPr>
      <w:r w:rsidRPr="00FD5BAD">
        <w:lastRenderedPageBreak/>
        <w:t xml:space="preserve">the System Operator is no longer satisfied under </w:t>
      </w:r>
      <w:r w:rsidRPr="005632E1">
        <w:t>section</w:t>
      </w:r>
      <w:r w:rsidR="001F40D4" w:rsidRPr="005632E1">
        <w:t>s</w:t>
      </w:r>
      <w:r w:rsidRPr="005632E1">
        <w:t xml:space="preserve"> 6 </w:t>
      </w:r>
      <w:r w:rsidR="001F40D4" w:rsidRPr="005632E1">
        <w:t>or 7</w:t>
      </w:r>
      <w:r w:rsidR="001F40D4" w:rsidRPr="00FD5BAD">
        <w:t xml:space="preserve"> </w:t>
      </w:r>
      <w:r w:rsidRPr="00FD5BAD">
        <w:t xml:space="preserve">of the Act that the person is an authorised representative </w:t>
      </w:r>
      <w:r w:rsidR="001F40D4" w:rsidRPr="00FD5BAD">
        <w:t xml:space="preserve">or nominated representative </w:t>
      </w:r>
      <w:r w:rsidRPr="00FD5BAD">
        <w:t xml:space="preserve">of the </w:t>
      </w:r>
      <w:r w:rsidR="0090509F">
        <w:t>healthcare recipient</w:t>
      </w:r>
      <w:r w:rsidR="0035086E" w:rsidRPr="00FD5BAD">
        <w:t>;</w:t>
      </w:r>
      <w:r w:rsidR="00392D7F" w:rsidRPr="00FD5BAD">
        <w:t xml:space="preserve"> or</w:t>
      </w:r>
    </w:p>
    <w:p w:rsidR="00392D7F" w:rsidRPr="00FD5BAD" w:rsidRDefault="00A84B47" w:rsidP="00F05E70">
      <w:pPr>
        <w:pStyle w:val="Healthnumlevel2"/>
        <w:numPr>
          <w:ilvl w:val="2"/>
          <w:numId w:val="18"/>
        </w:numPr>
        <w:ind w:left="1702"/>
      </w:pPr>
      <w:r w:rsidRPr="00FD5BAD">
        <w:t xml:space="preserve">the person has notified the System Operator in writing that they no longer </w:t>
      </w:r>
      <w:r w:rsidR="00392D7F" w:rsidRPr="00FD5BAD">
        <w:t xml:space="preserve">wish to act as the </w:t>
      </w:r>
      <w:r w:rsidR="0090509F">
        <w:t>healthcare recipient</w:t>
      </w:r>
      <w:r w:rsidR="006C19D5">
        <w:t>’s</w:t>
      </w:r>
      <w:r w:rsidR="00307A94" w:rsidRPr="00FD5BAD">
        <w:t xml:space="preserve"> authorised representative or nominated representative</w:t>
      </w:r>
      <w:r w:rsidR="007267A4" w:rsidRPr="00FD5BAD">
        <w:t>.</w:t>
      </w:r>
    </w:p>
    <w:p w:rsidR="00D56EF9" w:rsidRPr="00FD5BAD" w:rsidRDefault="00D56EF9" w:rsidP="00F05E70">
      <w:pPr>
        <w:pStyle w:val="HealthnumLevel5"/>
        <w:numPr>
          <w:ilvl w:val="5"/>
          <w:numId w:val="17"/>
        </w:numPr>
        <w:ind w:left="850" w:hanging="425"/>
      </w:pPr>
      <w:r w:rsidRPr="00FD5BAD">
        <w:t xml:space="preserve">The System Operator must suspend access to a </w:t>
      </w:r>
      <w:r w:rsidR="0090509F">
        <w:t>healthcare recipient</w:t>
      </w:r>
      <w:r w:rsidR="006C19D5">
        <w:t>’s</w:t>
      </w:r>
      <w:r w:rsidRPr="00FD5BAD">
        <w:t xml:space="preserve"> </w:t>
      </w:r>
      <w:r w:rsidR="0090509F">
        <w:t>My Health Record</w:t>
      </w:r>
      <w:r w:rsidRPr="00FD5BAD">
        <w:t xml:space="preserve"> for a person who is an authorised representative or a nominated representative of the </w:t>
      </w:r>
      <w:r w:rsidR="0090509F">
        <w:t>healthcare recipient</w:t>
      </w:r>
      <w:r w:rsidRPr="00FD5BAD">
        <w:t xml:space="preserve"> if informed by the service operator that the status of the authorised representative’s or nominated representative’s healthcare identifier has been changed to </w:t>
      </w:r>
      <w:r w:rsidR="00B013C8" w:rsidRPr="00FD5BAD">
        <w:t>deceased</w:t>
      </w:r>
      <w:r w:rsidRPr="00FD5BAD">
        <w:t>.</w:t>
      </w:r>
    </w:p>
    <w:p w:rsidR="007668D8" w:rsidRPr="00FD5BAD" w:rsidRDefault="00307A94" w:rsidP="00F05E70">
      <w:pPr>
        <w:pStyle w:val="HealthnumLevel5"/>
        <w:numPr>
          <w:ilvl w:val="5"/>
          <w:numId w:val="17"/>
        </w:numPr>
        <w:ind w:left="850" w:hanging="425"/>
      </w:pPr>
      <w:r w:rsidRPr="00FD5BAD">
        <w:t xml:space="preserve">The System Operator may suspend access </w:t>
      </w:r>
      <w:r w:rsidR="008479FF" w:rsidRPr="00FD5BAD">
        <w:t xml:space="preserve">to a </w:t>
      </w:r>
      <w:r w:rsidR="0090509F">
        <w:t>healthcare recipient</w:t>
      </w:r>
      <w:r w:rsidR="006C19D5">
        <w:t>’s</w:t>
      </w:r>
      <w:r w:rsidR="008479FF" w:rsidRPr="00FD5BAD">
        <w:t xml:space="preserve"> </w:t>
      </w:r>
      <w:r w:rsidR="0090509F">
        <w:t>My Health Record</w:t>
      </w:r>
      <w:r w:rsidR="008479FF" w:rsidRPr="00FD5BAD">
        <w:t xml:space="preserve"> </w:t>
      </w:r>
      <w:r w:rsidR="00FD4646" w:rsidRPr="00FD5BAD">
        <w:t>for</w:t>
      </w:r>
      <w:r w:rsidRPr="00FD5BAD">
        <w:t xml:space="preserve"> a</w:t>
      </w:r>
      <w:r w:rsidR="00552F89" w:rsidRPr="00FD5BAD">
        <w:t xml:space="preserve"> </w:t>
      </w:r>
      <w:r w:rsidR="0090509F">
        <w:t>healthcare recipient</w:t>
      </w:r>
      <w:r w:rsidR="006C19D5">
        <w:t>’s</w:t>
      </w:r>
      <w:r w:rsidR="00552F89" w:rsidRPr="00FD5BAD">
        <w:t xml:space="preserve"> </w:t>
      </w:r>
      <w:r w:rsidRPr="00FD5BAD">
        <w:t xml:space="preserve">authorised representative or nominated representative while the System Operator investigates whether to take action under </w:t>
      </w:r>
      <w:r w:rsidR="007E7E0D" w:rsidRPr="00AD3B5E">
        <w:t>subrule</w:t>
      </w:r>
      <w:r w:rsidRPr="00AD3B5E">
        <w:t xml:space="preserve"> (1)</w:t>
      </w:r>
      <w:r w:rsidRPr="00FD5BAD">
        <w:t>.</w:t>
      </w:r>
    </w:p>
    <w:p w:rsidR="007E7E0D" w:rsidRPr="00EA6D17" w:rsidRDefault="007E7E0D" w:rsidP="00F05E70">
      <w:pPr>
        <w:pStyle w:val="HealthnumLevel5"/>
        <w:numPr>
          <w:ilvl w:val="5"/>
          <w:numId w:val="17"/>
        </w:numPr>
        <w:ind w:left="850" w:hanging="425"/>
      </w:pPr>
      <w:r w:rsidRPr="00EA6D17">
        <w:t xml:space="preserve">If the System Operator suspends or cancels access to a </w:t>
      </w:r>
      <w:r w:rsidR="0090509F" w:rsidRPr="00EA6D17">
        <w:t>healthcare recipient</w:t>
      </w:r>
      <w:r w:rsidR="006C19D5" w:rsidRPr="00EA6D17">
        <w:t>’s</w:t>
      </w:r>
      <w:r w:rsidRPr="00EA6D17">
        <w:t xml:space="preserve"> </w:t>
      </w:r>
      <w:r w:rsidR="0090509F" w:rsidRPr="00EA6D17">
        <w:t>My Health Record</w:t>
      </w:r>
      <w:r w:rsidRPr="00EA6D17">
        <w:t xml:space="preserve"> for an authorised representative under this rule, the System Operator must also suspend or cancel access to the </w:t>
      </w:r>
      <w:r w:rsidR="0090509F" w:rsidRPr="00EA6D17">
        <w:t>healthcare recipient</w:t>
      </w:r>
      <w:r w:rsidR="006C19D5" w:rsidRPr="00EA6D17">
        <w:t>’s</w:t>
      </w:r>
      <w:r w:rsidRPr="00EA6D17">
        <w:t xml:space="preserve"> </w:t>
      </w:r>
      <w:r w:rsidR="0090509F" w:rsidRPr="00EA6D17">
        <w:t>My Health Record</w:t>
      </w:r>
      <w:r w:rsidRPr="00EA6D17">
        <w:t xml:space="preserve"> for </w:t>
      </w:r>
      <w:r w:rsidR="002E1D70" w:rsidRPr="00EA6D17">
        <w:t xml:space="preserve">all </w:t>
      </w:r>
      <w:r w:rsidRPr="00EA6D17">
        <w:t>nominated representatives</w:t>
      </w:r>
      <w:r w:rsidR="00B72173" w:rsidRPr="00EA6D17">
        <w:t xml:space="preserve"> that were nominated by that authorised representative</w:t>
      </w:r>
      <w:r w:rsidR="002E1D70" w:rsidRPr="00EA6D17">
        <w:t>.</w:t>
      </w:r>
      <w:r w:rsidR="002E1D70" w:rsidRPr="00EA6D17" w:rsidDel="002E1D70">
        <w:t xml:space="preserve"> </w:t>
      </w:r>
      <w:r w:rsidR="005848DF" w:rsidRPr="00EA6D17">
        <w:t xml:space="preserve"> </w:t>
      </w:r>
    </w:p>
    <w:p w:rsidR="00D61A3E" w:rsidRPr="00FD5BAD" w:rsidRDefault="001A74FE" w:rsidP="00F05E70">
      <w:pPr>
        <w:pStyle w:val="Healthnote"/>
        <w:ind w:left="1702" w:hanging="851"/>
        <w:rPr>
          <w:iCs w:val="0"/>
        </w:rPr>
      </w:pPr>
      <w:r w:rsidRPr="00FD5BAD">
        <w:rPr>
          <w:iCs w:val="0"/>
        </w:rPr>
        <w:t xml:space="preserve">Note </w:t>
      </w:r>
      <w:r w:rsidR="00D61A3E" w:rsidRPr="00FD5BAD">
        <w:rPr>
          <w:iCs w:val="0"/>
        </w:rPr>
        <w:t>1</w:t>
      </w:r>
      <w:r w:rsidRPr="00FD5BAD">
        <w:rPr>
          <w:iCs w:val="0"/>
        </w:rPr>
        <w:t>:</w:t>
      </w:r>
      <w:r w:rsidRPr="00FD5BAD">
        <w:rPr>
          <w:iCs w:val="0"/>
        </w:rPr>
        <w:tab/>
      </w:r>
      <w:r w:rsidR="00E75D22">
        <w:rPr>
          <w:iCs w:val="0"/>
        </w:rPr>
        <w:t>A</w:t>
      </w:r>
      <w:r w:rsidR="00D61A3E" w:rsidRPr="00FD5BAD">
        <w:rPr>
          <w:iCs w:val="0"/>
        </w:rPr>
        <w:t xml:space="preserve"> nominated representative </w:t>
      </w:r>
      <w:r w:rsidR="00E75D22">
        <w:rPr>
          <w:iCs w:val="0"/>
        </w:rPr>
        <w:t>may not be required to</w:t>
      </w:r>
      <w:r w:rsidR="00D61A3E" w:rsidRPr="00FD5BAD">
        <w:rPr>
          <w:iCs w:val="0"/>
        </w:rPr>
        <w:t xml:space="preserve"> have a healthcare identifier</w:t>
      </w:r>
      <w:r w:rsidR="00195AF8" w:rsidRPr="00FD5BAD">
        <w:t xml:space="preserve">― </w:t>
      </w:r>
      <w:r w:rsidR="00D61A3E" w:rsidRPr="00FD5BAD">
        <w:rPr>
          <w:iCs w:val="0"/>
        </w:rPr>
        <w:t xml:space="preserve">see </w:t>
      </w:r>
      <w:r w:rsidR="00D61A3E" w:rsidRPr="005632E1">
        <w:rPr>
          <w:iCs w:val="0"/>
        </w:rPr>
        <w:t>subsection 7(3)</w:t>
      </w:r>
      <w:r w:rsidR="00D61A3E" w:rsidRPr="00FD5BAD">
        <w:rPr>
          <w:iCs w:val="0"/>
        </w:rPr>
        <w:t xml:space="preserve"> of the Act.</w:t>
      </w:r>
    </w:p>
    <w:p w:rsidR="001A74FE" w:rsidRPr="00FD5BAD" w:rsidRDefault="00D61A3E" w:rsidP="00F05E70">
      <w:pPr>
        <w:pStyle w:val="Healthnote"/>
        <w:ind w:left="1702" w:hanging="851"/>
      </w:pPr>
      <w:r w:rsidRPr="00FD5BAD">
        <w:rPr>
          <w:iCs w:val="0"/>
        </w:rPr>
        <w:t>Note 2:</w:t>
      </w:r>
      <w:r w:rsidRPr="00FD5BAD">
        <w:rPr>
          <w:iCs w:val="0"/>
        </w:rPr>
        <w:tab/>
      </w:r>
      <w:r w:rsidR="001A74FE" w:rsidRPr="00FD5BAD">
        <w:rPr>
          <w:iCs w:val="0"/>
        </w:rPr>
        <w:t xml:space="preserve">Where access to a </w:t>
      </w:r>
      <w:r w:rsidR="0090509F">
        <w:rPr>
          <w:iCs w:val="0"/>
        </w:rPr>
        <w:t>healthcare recipient</w:t>
      </w:r>
      <w:r w:rsidR="006C19D5">
        <w:rPr>
          <w:iCs w:val="0"/>
        </w:rPr>
        <w:t>’s</w:t>
      </w:r>
      <w:r w:rsidR="001A74FE" w:rsidRPr="00FD5BAD">
        <w:rPr>
          <w:iCs w:val="0"/>
        </w:rPr>
        <w:t xml:space="preserve"> </w:t>
      </w:r>
      <w:r w:rsidR="0090509F">
        <w:rPr>
          <w:iCs w:val="0"/>
        </w:rPr>
        <w:t>My Health Record</w:t>
      </w:r>
      <w:r w:rsidR="001A74FE" w:rsidRPr="00FD5BAD">
        <w:rPr>
          <w:iCs w:val="0"/>
        </w:rPr>
        <w:t xml:space="preserve"> </w:t>
      </w:r>
      <w:r w:rsidR="009F5125" w:rsidRPr="00FD5BAD">
        <w:rPr>
          <w:iCs w:val="0"/>
        </w:rPr>
        <w:t xml:space="preserve">is cancelled </w:t>
      </w:r>
      <w:r w:rsidR="001A74FE" w:rsidRPr="00FD5BAD">
        <w:rPr>
          <w:iCs w:val="0"/>
        </w:rPr>
        <w:t>for a nominated representative</w:t>
      </w:r>
      <w:r w:rsidR="002D352D" w:rsidRPr="00FD5BAD">
        <w:rPr>
          <w:iCs w:val="0"/>
        </w:rPr>
        <w:t xml:space="preserve"> </w:t>
      </w:r>
      <w:r w:rsidR="001A74FE" w:rsidRPr="00FD5BAD">
        <w:rPr>
          <w:iCs w:val="0"/>
        </w:rPr>
        <w:t xml:space="preserve">under </w:t>
      </w:r>
      <w:r w:rsidR="001A74FE" w:rsidRPr="00AD3B5E">
        <w:rPr>
          <w:iCs w:val="0"/>
        </w:rPr>
        <w:t>subrule (4)</w:t>
      </w:r>
      <w:r w:rsidR="001A74FE" w:rsidRPr="00FD5BAD">
        <w:rPr>
          <w:iCs w:val="0"/>
        </w:rPr>
        <w:t>, a</w:t>
      </w:r>
      <w:r w:rsidR="00B41E1B" w:rsidRPr="00FD5BAD">
        <w:rPr>
          <w:iCs w:val="0"/>
        </w:rPr>
        <w:t>ny remaining</w:t>
      </w:r>
      <w:r w:rsidR="001A74FE" w:rsidRPr="00FD5BAD">
        <w:rPr>
          <w:iCs w:val="0"/>
        </w:rPr>
        <w:t xml:space="preserve"> authorised representative</w:t>
      </w:r>
      <w:r w:rsidR="00B41E1B" w:rsidRPr="00FD5BAD">
        <w:rPr>
          <w:iCs w:val="0"/>
        </w:rPr>
        <w:t xml:space="preserve"> </w:t>
      </w:r>
      <w:r w:rsidR="001A74FE" w:rsidRPr="00FD5BAD">
        <w:rPr>
          <w:iCs w:val="0"/>
        </w:rPr>
        <w:t>may</w:t>
      </w:r>
      <w:r w:rsidR="00B41E1B" w:rsidRPr="00FD5BAD">
        <w:rPr>
          <w:iCs w:val="0"/>
        </w:rPr>
        <w:t xml:space="preserve"> </w:t>
      </w:r>
      <w:r w:rsidR="001A74FE" w:rsidRPr="00FD5BAD">
        <w:rPr>
          <w:iCs w:val="0"/>
        </w:rPr>
        <w:t xml:space="preserve">agree with </w:t>
      </w:r>
      <w:r w:rsidR="006C4375" w:rsidRPr="00FD5BAD">
        <w:rPr>
          <w:iCs w:val="0"/>
        </w:rPr>
        <w:t xml:space="preserve">a person </w:t>
      </w:r>
      <w:r w:rsidR="00B41E1B" w:rsidRPr="00FD5BAD">
        <w:rPr>
          <w:iCs w:val="0"/>
        </w:rPr>
        <w:t xml:space="preserve">that that person is to be </w:t>
      </w:r>
      <w:r w:rsidR="006C4375" w:rsidRPr="00FD5BAD">
        <w:rPr>
          <w:iCs w:val="0"/>
        </w:rPr>
        <w:t xml:space="preserve">a </w:t>
      </w:r>
      <w:r w:rsidR="001A74FE" w:rsidRPr="00FD5BAD">
        <w:rPr>
          <w:iCs w:val="0"/>
        </w:rPr>
        <w:t xml:space="preserve">nominated representative for the </w:t>
      </w:r>
      <w:r w:rsidR="0090509F">
        <w:rPr>
          <w:iCs w:val="0"/>
        </w:rPr>
        <w:t>healthcare recipient</w:t>
      </w:r>
      <w:r w:rsidR="001A74FE" w:rsidRPr="00FD5BAD">
        <w:rPr>
          <w:iCs w:val="0"/>
        </w:rPr>
        <w:t>.</w:t>
      </w:r>
    </w:p>
    <w:p w:rsidR="00501ECC" w:rsidRPr="00FD5BAD" w:rsidRDefault="00531F5D" w:rsidP="00501ECC">
      <w:pPr>
        <w:pStyle w:val="Heading1"/>
      </w:pPr>
      <w:bookmarkStart w:id="50" w:name="_Toc442693183"/>
      <w:r w:rsidRPr="00FD5BAD">
        <w:t>Suspension while investigating eligibility</w:t>
      </w:r>
      <w:bookmarkEnd w:id="50"/>
    </w:p>
    <w:p w:rsidR="00FD4646" w:rsidRPr="00FD5BAD" w:rsidRDefault="002A40BF" w:rsidP="00F05E70">
      <w:pPr>
        <w:pStyle w:val="HealthnumLevel5"/>
        <w:numPr>
          <w:ilvl w:val="5"/>
          <w:numId w:val="19"/>
        </w:numPr>
        <w:ind w:left="850" w:hanging="425"/>
      </w:pPr>
      <w:r w:rsidRPr="00FD5BAD">
        <w:t xml:space="preserve">Until a decision is made under </w:t>
      </w:r>
      <w:r w:rsidRPr="00AD3B5E">
        <w:t>subrule (3)</w:t>
      </w:r>
      <w:r w:rsidRPr="00FD5BAD">
        <w:t>, t</w:t>
      </w:r>
      <w:r w:rsidR="00531F5D" w:rsidRPr="00FD5BAD">
        <w:t xml:space="preserve">he </w:t>
      </w:r>
      <w:r w:rsidR="00FD4646" w:rsidRPr="00FD5BAD">
        <w:t>S</w:t>
      </w:r>
      <w:r w:rsidR="00531F5D" w:rsidRPr="00FD5BAD">
        <w:t xml:space="preserve">ystem </w:t>
      </w:r>
      <w:r w:rsidR="00FD4646" w:rsidRPr="00FD5BAD">
        <w:t>O</w:t>
      </w:r>
      <w:r w:rsidR="00531F5D" w:rsidRPr="00FD5BAD">
        <w:t xml:space="preserve">perator must suspend access </w:t>
      </w:r>
      <w:r w:rsidR="008479FF" w:rsidRPr="00FD5BAD">
        <w:t xml:space="preserve">to </w:t>
      </w:r>
      <w:r w:rsidR="00892055" w:rsidRPr="00FD5BAD">
        <w:t>a</w:t>
      </w:r>
      <w:r w:rsidR="008479FF" w:rsidRPr="00FD5BAD">
        <w:t xml:space="preserve"> </w:t>
      </w:r>
      <w:r w:rsidR="0090509F">
        <w:t>healthcare recipient</w:t>
      </w:r>
      <w:r w:rsidR="006C19D5">
        <w:t>’s</w:t>
      </w:r>
      <w:r w:rsidR="008479FF" w:rsidRPr="00FD5BAD">
        <w:t xml:space="preserve"> </w:t>
      </w:r>
      <w:r w:rsidR="0090509F">
        <w:t>My Health Record</w:t>
      </w:r>
      <w:r w:rsidR="008479FF" w:rsidRPr="00FD5BAD">
        <w:t xml:space="preserve"> </w:t>
      </w:r>
      <w:r w:rsidR="00FD4646" w:rsidRPr="00FD5BAD">
        <w:t>for</w:t>
      </w:r>
      <w:r w:rsidR="00531F5D" w:rsidRPr="00FD5BAD">
        <w:t xml:space="preserve"> all </w:t>
      </w:r>
      <w:r w:rsidR="00FD4646" w:rsidRPr="00FD5BAD">
        <w:t xml:space="preserve">a </w:t>
      </w:r>
      <w:r w:rsidR="0090509F">
        <w:t>healthcare recipient</w:t>
      </w:r>
      <w:r w:rsidR="006C19D5">
        <w:t>’s</w:t>
      </w:r>
      <w:r w:rsidR="00FD4646" w:rsidRPr="00FD5BAD">
        <w:t xml:space="preserve"> </w:t>
      </w:r>
      <w:r w:rsidR="00552F89" w:rsidRPr="00FD5BAD">
        <w:t xml:space="preserve">authorised </w:t>
      </w:r>
      <w:r w:rsidR="00531F5D" w:rsidRPr="00FD5BAD">
        <w:t xml:space="preserve">representatives </w:t>
      </w:r>
      <w:r w:rsidR="00FD4646" w:rsidRPr="00FD5BAD">
        <w:t>and nominated representatives if the System Operator is notified of a claim that an authorised representative is no</w:t>
      </w:r>
      <w:r w:rsidR="00892055" w:rsidRPr="00FD5BAD">
        <w:t xml:space="preserve">t </w:t>
      </w:r>
      <w:r w:rsidR="00FD4646" w:rsidRPr="00FD5BAD">
        <w:t xml:space="preserve">eligible to be the </w:t>
      </w:r>
      <w:r w:rsidR="0090509F">
        <w:t>healthcare recipient</w:t>
      </w:r>
      <w:r w:rsidR="006C19D5">
        <w:t>’s</w:t>
      </w:r>
      <w:r w:rsidR="00FD4646" w:rsidRPr="00FD5BAD">
        <w:t xml:space="preserve"> authorised representative.</w:t>
      </w:r>
    </w:p>
    <w:p w:rsidR="00531F5D" w:rsidRPr="00FD5BAD" w:rsidRDefault="00993061" w:rsidP="00083592">
      <w:pPr>
        <w:pStyle w:val="HealthnumLevel5"/>
        <w:numPr>
          <w:ilvl w:val="5"/>
          <w:numId w:val="19"/>
        </w:numPr>
      </w:pPr>
      <w:r w:rsidRPr="00FD5BAD">
        <w:t xml:space="preserve">The notice in </w:t>
      </w:r>
      <w:r w:rsidRPr="00AD3B5E">
        <w:t>subrule (1)</w:t>
      </w:r>
      <w:r w:rsidRPr="00FD5BAD">
        <w:t xml:space="preserve"> must be given in the approved form</w:t>
      </w:r>
      <w:r w:rsidR="0037638C" w:rsidRPr="00FD5BAD">
        <w:t>.</w:t>
      </w:r>
      <w:r w:rsidRPr="00FD5BAD">
        <w:t xml:space="preserve"> </w:t>
      </w:r>
    </w:p>
    <w:p w:rsidR="00031200" w:rsidRPr="00FD5BAD" w:rsidRDefault="00031200" w:rsidP="00083592">
      <w:pPr>
        <w:pStyle w:val="HealthnumLevel5"/>
        <w:numPr>
          <w:ilvl w:val="5"/>
          <w:numId w:val="19"/>
        </w:numPr>
      </w:pPr>
      <w:r w:rsidRPr="00FD5BAD">
        <w:t xml:space="preserve">If notified of a claim under this </w:t>
      </w:r>
      <w:r w:rsidR="004D1FB5" w:rsidRPr="00FD5BAD">
        <w:t>r</w:t>
      </w:r>
      <w:r w:rsidR="00585751" w:rsidRPr="00FD5BAD">
        <w:t>ule</w:t>
      </w:r>
      <w:r w:rsidRPr="00FD5BAD">
        <w:t>, the System Operator must</w:t>
      </w:r>
      <w:r w:rsidR="005C0BC9" w:rsidRPr="00FD5BAD">
        <w:t xml:space="preserve"> investigate the claim and</w:t>
      </w:r>
      <w:r w:rsidRPr="00FD5BAD">
        <w:t xml:space="preserve"> decide to: </w:t>
      </w:r>
    </w:p>
    <w:p w:rsidR="00993061" w:rsidRPr="00FD5BAD" w:rsidRDefault="00031200" w:rsidP="00F05E70">
      <w:pPr>
        <w:pStyle w:val="Healthnumlevel2"/>
        <w:numPr>
          <w:ilvl w:val="2"/>
          <w:numId w:val="20"/>
        </w:numPr>
        <w:ind w:left="1702"/>
      </w:pPr>
      <w:r w:rsidRPr="00FD5BAD">
        <w:t xml:space="preserve">cancel access to the </w:t>
      </w:r>
      <w:r w:rsidR="0090509F">
        <w:t>healthcare recipient</w:t>
      </w:r>
      <w:r w:rsidR="006C19D5">
        <w:t>’s</w:t>
      </w:r>
      <w:r w:rsidRPr="00FD5BAD">
        <w:t xml:space="preserve"> </w:t>
      </w:r>
      <w:r w:rsidR="0090509F">
        <w:t>My Health Record</w:t>
      </w:r>
      <w:r w:rsidRPr="00FD5BAD">
        <w:t xml:space="preserve"> for a</w:t>
      </w:r>
      <w:r w:rsidR="00CD2570" w:rsidRPr="00FD5BAD">
        <w:t xml:space="preserve"> person </w:t>
      </w:r>
      <w:r w:rsidRPr="00FD5BAD">
        <w:t xml:space="preserve">if the System Operator is no longer satisfied that the </w:t>
      </w:r>
      <w:r w:rsidR="00CD2570" w:rsidRPr="00FD5BAD">
        <w:t xml:space="preserve">person </w:t>
      </w:r>
      <w:r w:rsidRPr="00FD5BAD">
        <w:t xml:space="preserve">is eligible to be the </w:t>
      </w:r>
      <w:r w:rsidR="0090509F">
        <w:t>healthcare recipient</w:t>
      </w:r>
      <w:r w:rsidR="006C19D5">
        <w:t>’s</w:t>
      </w:r>
      <w:r w:rsidRPr="00FD5BAD">
        <w:t xml:space="preserve"> authorised representative</w:t>
      </w:r>
      <w:r w:rsidR="00FC18A7" w:rsidRPr="00FD5BAD">
        <w:t xml:space="preserve">; </w:t>
      </w:r>
      <w:r w:rsidR="00430399" w:rsidRPr="00FD5BAD">
        <w:t xml:space="preserve">or </w:t>
      </w:r>
    </w:p>
    <w:p w:rsidR="00FC18A7" w:rsidRPr="00FD5BAD" w:rsidRDefault="00FC18A7" w:rsidP="00F05E70">
      <w:pPr>
        <w:pStyle w:val="Healthnumlevel2"/>
        <w:numPr>
          <w:ilvl w:val="2"/>
          <w:numId w:val="20"/>
        </w:numPr>
        <w:ind w:left="1702"/>
      </w:pPr>
      <w:r w:rsidRPr="00FD5BAD">
        <w:t xml:space="preserve">restore access to the </w:t>
      </w:r>
      <w:r w:rsidR="0090509F">
        <w:t>healthcare recipient</w:t>
      </w:r>
      <w:r w:rsidR="006C19D5">
        <w:t>’s</w:t>
      </w:r>
      <w:r w:rsidRPr="00FD5BAD">
        <w:t xml:space="preserve"> </w:t>
      </w:r>
      <w:r w:rsidR="0090509F">
        <w:t>My Health Record</w:t>
      </w:r>
      <w:r w:rsidRPr="00FD5BAD">
        <w:t xml:space="preserve"> for a</w:t>
      </w:r>
      <w:r w:rsidR="00CD2570" w:rsidRPr="00FD5BAD">
        <w:t xml:space="preserve"> person</w:t>
      </w:r>
      <w:r w:rsidRPr="00FD5BAD">
        <w:t xml:space="preserve"> if the System Operator is satisfied that the </w:t>
      </w:r>
      <w:r w:rsidR="00CD2570" w:rsidRPr="00FD5BAD">
        <w:t xml:space="preserve">person </w:t>
      </w:r>
      <w:r w:rsidRPr="00FD5BAD">
        <w:t xml:space="preserve">remains eligible to be the </w:t>
      </w:r>
      <w:r w:rsidR="0090509F">
        <w:t>healthcare recipient</w:t>
      </w:r>
      <w:r w:rsidR="006C19D5">
        <w:t>’s</w:t>
      </w:r>
      <w:r w:rsidRPr="00FD5BAD">
        <w:t xml:space="preserve"> authorised representative.</w:t>
      </w:r>
    </w:p>
    <w:p w:rsidR="00993061" w:rsidRPr="00FD5BAD" w:rsidRDefault="00FC18A7" w:rsidP="00F05E70">
      <w:pPr>
        <w:pStyle w:val="HealthnumLevel5"/>
        <w:numPr>
          <w:ilvl w:val="5"/>
          <w:numId w:val="19"/>
        </w:numPr>
        <w:ind w:left="850" w:hanging="425"/>
      </w:pPr>
      <w:r w:rsidRPr="00FD5BAD">
        <w:lastRenderedPageBreak/>
        <w:t xml:space="preserve">If the System Operator cancels access to a </w:t>
      </w:r>
      <w:r w:rsidR="0090509F">
        <w:t>healthcare recipient</w:t>
      </w:r>
      <w:r w:rsidR="006C19D5">
        <w:t>’s</w:t>
      </w:r>
      <w:r w:rsidRPr="00FD5BAD">
        <w:t xml:space="preserve"> </w:t>
      </w:r>
      <w:r w:rsidR="0090509F">
        <w:t>My Health Record</w:t>
      </w:r>
      <w:r w:rsidRPr="00FD5BAD">
        <w:t xml:space="preserve"> for a</w:t>
      </w:r>
      <w:r w:rsidR="00CD2570" w:rsidRPr="00FD5BAD">
        <w:t xml:space="preserve"> person</w:t>
      </w:r>
      <w:r w:rsidRPr="00FD5BAD">
        <w:t xml:space="preserve"> </w:t>
      </w:r>
      <w:r w:rsidR="00516330">
        <w:t xml:space="preserve">(the </w:t>
      </w:r>
      <w:r w:rsidR="00516330" w:rsidRPr="00516330">
        <w:rPr>
          <w:b/>
          <w:i/>
        </w:rPr>
        <w:t>first person</w:t>
      </w:r>
      <w:r w:rsidR="00516330">
        <w:t xml:space="preserve">) </w:t>
      </w:r>
      <w:r w:rsidRPr="00FD5BAD">
        <w:t xml:space="preserve">under </w:t>
      </w:r>
      <w:r w:rsidRPr="00AD3B5E">
        <w:t>paragraph (3)(a)</w:t>
      </w:r>
      <w:r w:rsidRPr="00FD5BAD">
        <w:t xml:space="preserve">, the System Operator must also cancel access to the </w:t>
      </w:r>
      <w:r w:rsidR="0090509F">
        <w:t>healthcare recipient</w:t>
      </w:r>
      <w:r w:rsidR="006C19D5">
        <w:t>’s</w:t>
      </w:r>
      <w:r w:rsidRPr="00FD5BAD">
        <w:t xml:space="preserve"> </w:t>
      </w:r>
      <w:r w:rsidR="0090509F">
        <w:t>My Health Record</w:t>
      </w:r>
      <w:r w:rsidRPr="00FD5BAD">
        <w:t xml:space="preserve"> for </w:t>
      </w:r>
      <w:r w:rsidR="006C19D5">
        <w:t>the</w:t>
      </w:r>
      <w:r w:rsidR="006C19D5" w:rsidRPr="00FD5BAD">
        <w:t xml:space="preserve"> </w:t>
      </w:r>
      <w:r w:rsidRPr="00FD5BAD">
        <w:t>nominated representatives</w:t>
      </w:r>
      <w:r w:rsidR="006C19D5" w:rsidRPr="006C19D5">
        <w:t xml:space="preserve"> </w:t>
      </w:r>
      <w:r w:rsidR="006C19D5">
        <w:t xml:space="preserve">(if any) that were nominated by </w:t>
      </w:r>
      <w:r w:rsidR="00516330">
        <w:t>the</w:t>
      </w:r>
      <w:r w:rsidR="006C19D5">
        <w:t xml:space="preserve"> </w:t>
      </w:r>
      <w:r w:rsidR="00516330">
        <w:t>first person</w:t>
      </w:r>
      <w:r w:rsidR="00D07DFE" w:rsidRPr="00FD5BAD">
        <w:t>.</w:t>
      </w:r>
    </w:p>
    <w:p w:rsidR="00774D89" w:rsidRPr="00FD5BAD" w:rsidRDefault="00FC18A7" w:rsidP="00F05E70">
      <w:pPr>
        <w:pStyle w:val="Healthnote"/>
        <w:ind w:left="1702" w:hanging="851"/>
        <w:rPr>
          <w:iCs w:val="0"/>
        </w:rPr>
      </w:pPr>
      <w:r w:rsidRPr="00FD5BAD">
        <w:rPr>
          <w:iCs w:val="0"/>
        </w:rPr>
        <w:t>Note</w:t>
      </w:r>
      <w:r w:rsidR="00A45500" w:rsidRPr="00FD5BAD">
        <w:rPr>
          <w:iCs w:val="0"/>
        </w:rPr>
        <w:t xml:space="preserve"> 1</w:t>
      </w:r>
      <w:r w:rsidRPr="00FD5BAD">
        <w:rPr>
          <w:iCs w:val="0"/>
        </w:rPr>
        <w:t>:</w:t>
      </w:r>
      <w:r w:rsidRPr="00FD5BAD">
        <w:rPr>
          <w:iCs w:val="0"/>
        </w:rPr>
        <w:tab/>
      </w:r>
      <w:r w:rsidR="00DA40EC" w:rsidRPr="00FD5BAD">
        <w:rPr>
          <w:iCs w:val="0"/>
        </w:rPr>
        <w:t>A decision about whether a person is or is not the authorised representative of</w:t>
      </w:r>
      <w:r w:rsidR="002C70F4" w:rsidRPr="00FD5BAD">
        <w:rPr>
          <w:iCs w:val="0"/>
        </w:rPr>
        <w:t xml:space="preserve"> </w:t>
      </w:r>
      <w:r w:rsidR="00DA40EC" w:rsidRPr="00FD5BAD">
        <w:rPr>
          <w:iCs w:val="0"/>
        </w:rPr>
        <w:t xml:space="preserve">a </w:t>
      </w:r>
      <w:r w:rsidR="0090509F">
        <w:rPr>
          <w:iCs w:val="0"/>
        </w:rPr>
        <w:t>healthcare recipient</w:t>
      </w:r>
      <w:r w:rsidR="00DA40EC" w:rsidRPr="00FD5BAD">
        <w:rPr>
          <w:iCs w:val="0"/>
        </w:rPr>
        <w:t xml:space="preserve"> </w:t>
      </w:r>
      <w:r w:rsidR="002C70F4" w:rsidRPr="00FD5BAD">
        <w:rPr>
          <w:iCs w:val="0"/>
        </w:rPr>
        <w:t xml:space="preserve">is made by the System Operator under </w:t>
      </w:r>
      <w:r w:rsidR="002C70F4" w:rsidRPr="005632E1">
        <w:rPr>
          <w:iCs w:val="0"/>
        </w:rPr>
        <w:t>section 6</w:t>
      </w:r>
      <w:r w:rsidR="002C70F4" w:rsidRPr="00FD5BAD">
        <w:rPr>
          <w:iCs w:val="0"/>
        </w:rPr>
        <w:t xml:space="preserve"> of the Act.  </w:t>
      </w:r>
      <w:r w:rsidRPr="005632E1">
        <w:rPr>
          <w:iCs w:val="0"/>
        </w:rPr>
        <w:t>Paragraph 97(1)(a)</w:t>
      </w:r>
      <w:r w:rsidRPr="00FD5BAD">
        <w:rPr>
          <w:iCs w:val="0"/>
        </w:rPr>
        <w:t xml:space="preserve"> of the Act </w:t>
      </w:r>
      <w:r w:rsidR="002C70F4" w:rsidRPr="00FD5BAD">
        <w:rPr>
          <w:iCs w:val="0"/>
        </w:rPr>
        <w:t xml:space="preserve">gives a right of review in relation to such decisions. </w:t>
      </w:r>
    </w:p>
    <w:p w:rsidR="00A45500" w:rsidRPr="00FD5BAD" w:rsidRDefault="00A45500" w:rsidP="00F05E70">
      <w:pPr>
        <w:pStyle w:val="Healthnote"/>
        <w:ind w:left="1702" w:hanging="851"/>
        <w:rPr>
          <w:iCs w:val="0"/>
        </w:rPr>
      </w:pPr>
      <w:r w:rsidRPr="00FD5BAD">
        <w:rPr>
          <w:iCs w:val="0"/>
        </w:rPr>
        <w:t>Note 2:</w:t>
      </w:r>
      <w:r w:rsidRPr="00FD5BAD">
        <w:rPr>
          <w:iCs w:val="0"/>
        </w:rPr>
        <w:tab/>
      </w:r>
      <w:r w:rsidR="00395341" w:rsidRPr="00FD5BAD">
        <w:rPr>
          <w:iCs w:val="0"/>
        </w:rPr>
        <w:t xml:space="preserve">Where access to a </w:t>
      </w:r>
      <w:r w:rsidR="0090509F">
        <w:rPr>
          <w:iCs w:val="0"/>
        </w:rPr>
        <w:t>healthcare recipient</w:t>
      </w:r>
      <w:r w:rsidR="00516330">
        <w:rPr>
          <w:iCs w:val="0"/>
        </w:rPr>
        <w:t>’s</w:t>
      </w:r>
      <w:r w:rsidR="00395341" w:rsidRPr="00FD5BAD">
        <w:rPr>
          <w:iCs w:val="0"/>
        </w:rPr>
        <w:t xml:space="preserve"> </w:t>
      </w:r>
      <w:r w:rsidR="0090509F">
        <w:rPr>
          <w:iCs w:val="0"/>
        </w:rPr>
        <w:t>My Health Record</w:t>
      </w:r>
      <w:r w:rsidR="00395341" w:rsidRPr="00FD5BAD">
        <w:rPr>
          <w:iCs w:val="0"/>
        </w:rPr>
        <w:t xml:space="preserve"> is cancelled for a nominated representative under </w:t>
      </w:r>
      <w:r w:rsidR="00395341" w:rsidRPr="00AD3B5E">
        <w:rPr>
          <w:iCs w:val="0"/>
        </w:rPr>
        <w:t>subrule (4)</w:t>
      </w:r>
      <w:r w:rsidR="00395341" w:rsidRPr="00FD5BAD">
        <w:rPr>
          <w:iCs w:val="0"/>
        </w:rPr>
        <w:t xml:space="preserve">, any remaining authorised representative may agree with a person that that person is to be a nominated representative for the </w:t>
      </w:r>
      <w:r w:rsidR="0090509F">
        <w:rPr>
          <w:iCs w:val="0"/>
        </w:rPr>
        <w:t>healthcare recipient</w:t>
      </w:r>
      <w:r w:rsidR="00395341" w:rsidRPr="00FD5BAD">
        <w:rPr>
          <w:iCs w:val="0"/>
        </w:rPr>
        <w:t xml:space="preserve">.  </w:t>
      </w:r>
    </w:p>
    <w:p w:rsidR="00A41515" w:rsidRPr="00FD5BAD" w:rsidRDefault="000A3AE6" w:rsidP="00E76995">
      <w:pPr>
        <w:pStyle w:val="Heading1"/>
      </w:pPr>
      <w:bookmarkStart w:id="51" w:name="_Toc442693184"/>
      <w:r w:rsidRPr="00FD5BAD">
        <w:t>Temporary s</w:t>
      </w:r>
      <w:r w:rsidR="00E76995" w:rsidRPr="00FD5BAD">
        <w:t xml:space="preserve">uspension </w:t>
      </w:r>
      <w:r w:rsidRPr="00FD5BAD">
        <w:t xml:space="preserve">in the case of a </w:t>
      </w:r>
      <w:r w:rsidR="00E76995" w:rsidRPr="00FD5BAD">
        <w:t xml:space="preserve">serious </w:t>
      </w:r>
      <w:r w:rsidR="00933A09" w:rsidRPr="00FD5BAD">
        <w:t>risk</w:t>
      </w:r>
      <w:r w:rsidR="00B11EAB">
        <w:t xml:space="preserve"> to </w:t>
      </w:r>
      <w:r w:rsidR="00516330">
        <w:t>a</w:t>
      </w:r>
      <w:r w:rsidR="00B11EAB">
        <w:t xml:space="preserve"> healthcare recipient</w:t>
      </w:r>
      <w:bookmarkEnd w:id="51"/>
    </w:p>
    <w:p w:rsidR="00E76995" w:rsidRPr="00FD5BAD" w:rsidRDefault="00892055" w:rsidP="00F05E70">
      <w:pPr>
        <w:pStyle w:val="HealthnumLevel5"/>
        <w:numPr>
          <w:ilvl w:val="5"/>
          <w:numId w:val="21"/>
        </w:numPr>
        <w:ind w:left="850" w:hanging="425"/>
      </w:pPr>
      <w:r w:rsidRPr="00FD5BAD">
        <w:t xml:space="preserve">The System Operator </w:t>
      </w:r>
      <w:r w:rsidR="00C60E72" w:rsidRPr="00FD5BAD">
        <w:t xml:space="preserve">must suspend access to a </w:t>
      </w:r>
      <w:r w:rsidR="0090509F">
        <w:t>healthcare recipient</w:t>
      </w:r>
      <w:r w:rsidR="00703BC8">
        <w:t>’s</w:t>
      </w:r>
      <w:r w:rsidR="00C60E72" w:rsidRPr="00FD5BAD">
        <w:t xml:space="preserve"> </w:t>
      </w:r>
      <w:r w:rsidR="0090509F">
        <w:t>My Health Record</w:t>
      </w:r>
      <w:r w:rsidR="00C60E72" w:rsidRPr="00FD5BAD">
        <w:t xml:space="preserve"> for all the </w:t>
      </w:r>
      <w:r w:rsidR="0090509F">
        <w:t>healthcare recipient</w:t>
      </w:r>
      <w:r w:rsidR="00703BC8">
        <w:t>’s</w:t>
      </w:r>
      <w:r w:rsidR="00C60E72" w:rsidRPr="00FD5BAD">
        <w:t xml:space="preserve"> authorised representatives and nominated representatives if: </w:t>
      </w:r>
    </w:p>
    <w:p w:rsidR="00C60E72" w:rsidRPr="00FD5BAD" w:rsidRDefault="00C60E72" w:rsidP="00F05E70">
      <w:pPr>
        <w:pStyle w:val="Healthnumlevel2"/>
        <w:numPr>
          <w:ilvl w:val="2"/>
          <w:numId w:val="22"/>
        </w:numPr>
        <w:ind w:left="1702"/>
      </w:pPr>
      <w:r w:rsidRPr="00FD5BAD">
        <w:t xml:space="preserve">an authorised representative of the </w:t>
      </w:r>
      <w:r w:rsidR="0090509F">
        <w:t xml:space="preserve">healthcare recipient </w:t>
      </w:r>
      <w:r w:rsidR="00DC1EA4" w:rsidRPr="00FD5BAD">
        <w:t>notifies</w:t>
      </w:r>
      <w:r w:rsidRPr="00FD5BAD">
        <w:t xml:space="preserve"> the System Operator that continuing access to the </w:t>
      </w:r>
      <w:r w:rsidR="0090509F">
        <w:t>healthcare recipient</w:t>
      </w:r>
      <w:r w:rsidR="00703BC8">
        <w:t>’s</w:t>
      </w:r>
      <w:r w:rsidRPr="00FD5BAD">
        <w:t xml:space="preserve"> </w:t>
      </w:r>
      <w:r w:rsidR="0090509F">
        <w:t>My Health Record</w:t>
      </w:r>
      <w:r w:rsidRPr="00FD5BAD">
        <w:t xml:space="preserve"> by an authorised representative or nominated representative </w:t>
      </w:r>
      <w:r w:rsidR="00C73959" w:rsidRPr="00FD5BAD">
        <w:t>poses, or is likely to</w:t>
      </w:r>
      <w:r w:rsidRPr="00FD5BAD">
        <w:t xml:space="preserve"> pose</w:t>
      </w:r>
      <w:r w:rsidR="00C73959" w:rsidRPr="00FD5BAD">
        <w:t>,</w:t>
      </w:r>
      <w:r w:rsidRPr="00FD5BAD">
        <w:t xml:space="preserve"> a serious risk to an individual’s life, health or safety; and</w:t>
      </w:r>
    </w:p>
    <w:p w:rsidR="00C73959" w:rsidRPr="00FD5BAD" w:rsidRDefault="004D7A57" w:rsidP="00F05E70">
      <w:pPr>
        <w:pStyle w:val="Healthnumlevel2"/>
        <w:numPr>
          <w:ilvl w:val="2"/>
          <w:numId w:val="22"/>
        </w:numPr>
        <w:ind w:left="1702"/>
      </w:pPr>
      <w:r w:rsidRPr="00FD5BAD">
        <w:t>the System Operator is satisfied that</w:t>
      </w:r>
      <w:r w:rsidR="00C73959" w:rsidRPr="00FD5BAD">
        <w:t xml:space="preserve"> suspending access</w:t>
      </w:r>
      <w:r w:rsidR="00DC1EA4" w:rsidRPr="00FD5BAD">
        <w:t xml:space="preserve"> would be likely to reduce the risk to the individual’s life, health or safety.</w:t>
      </w:r>
    </w:p>
    <w:p w:rsidR="00126969" w:rsidRPr="00FD5BAD" w:rsidRDefault="00284C86" w:rsidP="00F05E70">
      <w:pPr>
        <w:pStyle w:val="HealthnumLevel5"/>
        <w:numPr>
          <w:ilvl w:val="5"/>
          <w:numId w:val="21"/>
        </w:numPr>
        <w:ind w:left="850" w:hanging="425"/>
      </w:pPr>
      <w:r w:rsidRPr="00FD5BAD">
        <w:t>T</w:t>
      </w:r>
      <w:r w:rsidR="00580977" w:rsidRPr="00FD5BAD">
        <w:t xml:space="preserve">he suspension of access </w:t>
      </w:r>
      <w:r w:rsidR="00126969" w:rsidRPr="00FD5BAD">
        <w:t xml:space="preserve">under </w:t>
      </w:r>
      <w:r w:rsidR="00126969" w:rsidRPr="00AD3B5E">
        <w:t>subrule (1)</w:t>
      </w:r>
      <w:r w:rsidR="00126969" w:rsidRPr="00FD5BAD">
        <w:t xml:space="preserve"> </w:t>
      </w:r>
      <w:r w:rsidR="00580977" w:rsidRPr="00FD5BAD">
        <w:t xml:space="preserve">is to </w:t>
      </w:r>
      <w:r w:rsidRPr="00FD5BAD">
        <w:t xml:space="preserve">continue </w:t>
      </w:r>
      <w:r w:rsidR="00126969" w:rsidRPr="00FD5BAD">
        <w:t>until the earlier of</w:t>
      </w:r>
      <w:r w:rsidR="002762FD" w:rsidRPr="00FD5BAD">
        <w:t xml:space="preserve"> the following</w:t>
      </w:r>
      <w:r w:rsidR="00126969" w:rsidRPr="00FD5BAD">
        <w:t>:</w:t>
      </w:r>
    </w:p>
    <w:p w:rsidR="00284C86" w:rsidRPr="00FD5BAD" w:rsidRDefault="00284C86" w:rsidP="00F05E70">
      <w:pPr>
        <w:pStyle w:val="Healthnumlevel2"/>
        <w:numPr>
          <w:ilvl w:val="2"/>
          <w:numId w:val="36"/>
        </w:numPr>
        <w:ind w:left="1702"/>
      </w:pPr>
      <w:r w:rsidRPr="00FD5BAD">
        <w:t xml:space="preserve">30 days from the date on which access was suspended under </w:t>
      </w:r>
      <w:r w:rsidRPr="00AD3B5E">
        <w:t>subrule</w:t>
      </w:r>
      <w:r w:rsidR="00FF7A2F" w:rsidRPr="00AD3B5E">
        <w:t> (</w:t>
      </w:r>
      <w:r w:rsidRPr="00AD3B5E">
        <w:t>1)</w:t>
      </w:r>
      <w:r w:rsidR="00FF7A2F" w:rsidRPr="00FD5BAD">
        <w:t xml:space="preserve">; </w:t>
      </w:r>
    </w:p>
    <w:p w:rsidR="00DC1EA4" w:rsidRPr="00FD5BAD" w:rsidRDefault="00D02731" w:rsidP="00F05E70">
      <w:pPr>
        <w:pStyle w:val="Healthnumlevel2"/>
        <w:numPr>
          <w:ilvl w:val="2"/>
          <w:numId w:val="36"/>
        </w:numPr>
        <w:ind w:left="1702"/>
      </w:pPr>
      <w:r w:rsidRPr="00FD5BAD">
        <w:t xml:space="preserve">the day on which the System Operator is notified in writing by the authorised representative who lodged the notification in </w:t>
      </w:r>
      <w:r w:rsidRPr="00AD3B5E">
        <w:t>paragraph</w:t>
      </w:r>
      <w:r w:rsidR="00551FF9" w:rsidRPr="00AD3B5E">
        <w:t> </w:t>
      </w:r>
      <w:r w:rsidRPr="00AD3B5E">
        <w:t>(1)(a)</w:t>
      </w:r>
      <w:r w:rsidRPr="00FD5BAD">
        <w:t xml:space="preserve"> that there is no longer a risk to the individual’s life, health or safety.</w:t>
      </w:r>
      <w:r w:rsidR="008A2B83" w:rsidRPr="00FD5BAD">
        <w:t xml:space="preserve"> </w:t>
      </w:r>
    </w:p>
    <w:p w:rsidR="008A2B83" w:rsidRPr="00FD5BAD" w:rsidRDefault="00F62952" w:rsidP="00F05E70">
      <w:pPr>
        <w:pStyle w:val="Healthnote"/>
        <w:ind w:left="1702" w:hanging="851"/>
        <w:rPr>
          <w:iCs w:val="0"/>
        </w:rPr>
      </w:pPr>
      <w:r w:rsidRPr="00FD5BAD">
        <w:rPr>
          <w:iCs w:val="0"/>
        </w:rPr>
        <w:t>Note 1:</w:t>
      </w:r>
      <w:r w:rsidRPr="00FD5BAD">
        <w:rPr>
          <w:iCs w:val="0"/>
        </w:rPr>
        <w:tab/>
        <w:t xml:space="preserve">A decision to suspend access under </w:t>
      </w:r>
      <w:r w:rsidRPr="00960EDD">
        <w:rPr>
          <w:iCs w:val="0"/>
        </w:rPr>
        <w:t>rule 1</w:t>
      </w:r>
      <w:r w:rsidR="00960EDD">
        <w:rPr>
          <w:iCs w:val="0"/>
        </w:rPr>
        <w:t>5</w:t>
      </w:r>
      <w:r w:rsidRPr="00FD5BAD">
        <w:rPr>
          <w:iCs w:val="0"/>
        </w:rPr>
        <w:t xml:space="preserve"> would not prevent a decision being made to suspend access under </w:t>
      </w:r>
      <w:r w:rsidRPr="00960EDD">
        <w:rPr>
          <w:iCs w:val="0"/>
        </w:rPr>
        <w:t>rule 1</w:t>
      </w:r>
      <w:r w:rsidR="00960EDD" w:rsidRPr="00960EDD">
        <w:rPr>
          <w:iCs w:val="0"/>
        </w:rPr>
        <w:t>4</w:t>
      </w:r>
      <w:r w:rsidRPr="00FD5BAD">
        <w:rPr>
          <w:iCs w:val="0"/>
        </w:rPr>
        <w:t xml:space="preserve"> if a claim about an authorised representative’s eligibility is notified to the System </w:t>
      </w:r>
      <w:r w:rsidR="00366ABC" w:rsidRPr="00FD5BAD">
        <w:rPr>
          <w:iCs w:val="0"/>
        </w:rPr>
        <w:t>O</w:t>
      </w:r>
      <w:r w:rsidRPr="00FD5BAD">
        <w:rPr>
          <w:iCs w:val="0"/>
        </w:rPr>
        <w:t xml:space="preserve">perator under </w:t>
      </w:r>
      <w:r w:rsidRPr="00960EDD">
        <w:rPr>
          <w:iCs w:val="0"/>
        </w:rPr>
        <w:t>subrule</w:t>
      </w:r>
      <w:r w:rsidR="002C600F" w:rsidRPr="00960EDD">
        <w:rPr>
          <w:iCs w:val="0"/>
        </w:rPr>
        <w:t> </w:t>
      </w:r>
      <w:r w:rsidRPr="00960EDD">
        <w:rPr>
          <w:iCs w:val="0"/>
        </w:rPr>
        <w:t>1</w:t>
      </w:r>
      <w:r w:rsidR="00960EDD" w:rsidRPr="00960EDD">
        <w:rPr>
          <w:iCs w:val="0"/>
        </w:rPr>
        <w:t>4</w:t>
      </w:r>
      <w:r w:rsidRPr="00960EDD">
        <w:rPr>
          <w:iCs w:val="0"/>
        </w:rPr>
        <w:t>(1)</w:t>
      </w:r>
      <w:r w:rsidRPr="00FD5BAD">
        <w:rPr>
          <w:iCs w:val="0"/>
        </w:rPr>
        <w:t xml:space="preserve"> within the 30 day period.  In such circumstances, access </w:t>
      </w:r>
      <w:r w:rsidR="0099793D" w:rsidRPr="00FD5BAD">
        <w:rPr>
          <w:iCs w:val="0"/>
        </w:rPr>
        <w:t>could, if necessary,</w:t>
      </w:r>
      <w:r w:rsidRPr="00FD5BAD">
        <w:rPr>
          <w:iCs w:val="0"/>
        </w:rPr>
        <w:t xml:space="preserve"> continue to be suspended after the </w:t>
      </w:r>
      <w:r w:rsidR="0099793D" w:rsidRPr="00FD5BAD">
        <w:rPr>
          <w:iCs w:val="0"/>
        </w:rPr>
        <w:t xml:space="preserve">30 day period specified in </w:t>
      </w:r>
      <w:r w:rsidR="0099793D" w:rsidRPr="00960EDD">
        <w:rPr>
          <w:iCs w:val="0"/>
        </w:rPr>
        <w:t>subrule</w:t>
      </w:r>
      <w:r w:rsidR="006B45B5" w:rsidRPr="00960EDD">
        <w:rPr>
          <w:iCs w:val="0"/>
        </w:rPr>
        <w:t> </w:t>
      </w:r>
      <w:r w:rsidR="0099793D" w:rsidRPr="00960EDD">
        <w:rPr>
          <w:iCs w:val="0"/>
        </w:rPr>
        <w:t>1</w:t>
      </w:r>
      <w:r w:rsidR="00960EDD" w:rsidRPr="00960EDD">
        <w:rPr>
          <w:iCs w:val="0"/>
        </w:rPr>
        <w:t>5</w:t>
      </w:r>
      <w:r w:rsidR="0099793D" w:rsidRPr="00960EDD">
        <w:rPr>
          <w:iCs w:val="0"/>
        </w:rPr>
        <w:t>(2)</w:t>
      </w:r>
      <w:r w:rsidR="0099793D" w:rsidRPr="00FD5BAD">
        <w:rPr>
          <w:iCs w:val="0"/>
        </w:rPr>
        <w:t xml:space="preserve"> </w:t>
      </w:r>
      <w:r w:rsidRPr="00FD5BAD">
        <w:rPr>
          <w:iCs w:val="0"/>
        </w:rPr>
        <w:t>ends.</w:t>
      </w:r>
    </w:p>
    <w:p w:rsidR="0099793D" w:rsidRPr="00FD5BAD" w:rsidRDefault="0099793D" w:rsidP="00F05E70">
      <w:pPr>
        <w:pStyle w:val="Healthnote"/>
        <w:ind w:left="1702" w:hanging="851"/>
        <w:rPr>
          <w:iCs w:val="0"/>
        </w:rPr>
      </w:pPr>
      <w:r w:rsidRPr="00FD5BAD">
        <w:rPr>
          <w:iCs w:val="0"/>
        </w:rPr>
        <w:t>Note 2:</w:t>
      </w:r>
      <w:r w:rsidRPr="00FD5BAD">
        <w:rPr>
          <w:iCs w:val="0"/>
        </w:rPr>
        <w:tab/>
        <w:t>A decision to suspend access under rule 1</w:t>
      </w:r>
      <w:r w:rsidR="002C600F" w:rsidRPr="00FD5BAD">
        <w:rPr>
          <w:iCs w:val="0"/>
        </w:rPr>
        <w:t>4</w:t>
      </w:r>
      <w:r w:rsidRPr="00FD5BAD">
        <w:rPr>
          <w:iCs w:val="0"/>
        </w:rPr>
        <w:t xml:space="preserve"> would not prevent a decision being made under </w:t>
      </w:r>
      <w:r w:rsidRPr="005632E1">
        <w:rPr>
          <w:iCs w:val="0"/>
        </w:rPr>
        <w:t>subsection 51(1)</w:t>
      </w:r>
      <w:r w:rsidRPr="00FD5BAD">
        <w:rPr>
          <w:iCs w:val="0"/>
        </w:rPr>
        <w:t xml:space="preserve"> of the Act to cancel or suspend a </w:t>
      </w:r>
      <w:r w:rsidR="0090509F">
        <w:rPr>
          <w:iCs w:val="0"/>
        </w:rPr>
        <w:t>healthcare recipient</w:t>
      </w:r>
      <w:r w:rsidR="00703BC8">
        <w:rPr>
          <w:iCs w:val="0"/>
        </w:rPr>
        <w:t>’s</w:t>
      </w:r>
      <w:r w:rsidRPr="00FD5BAD">
        <w:rPr>
          <w:iCs w:val="0"/>
        </w:rPr>
        <w:t xml:space="preserve"> registration on request.  </w:t>
      </w:r>
      <w:r w:rsidR="00014F9F" w:rsidRPr="00FD5BAD">
        <w:rPr>
          <w:iCs w:val="0"/>
        </w:rPr>
        <w:t xml:space="preserve"> </w:t>
      </w:r>
    </w:p>
    <w:p w:rsidR="00F2242F" w:rsidRPr="00FD5BAD" w:rsidRDefault="00F2242F" w:rsidP="00F2242F">
      <w:pPr>
        <w:pStyle w:val="Heading1"/>
      </w:pPr>
      <w:bookmarkStart w:id="52" w:name="_Toc442693185"/>
      <w:r w:rsidRPr="00FD5BAD">
        <w:t>Effect of suspension or cancellation</w:t>
      </w:r>
      <w:bookmarkEnd w:id="52"/>
    </w:p>
    <w:p w:rsidR="00B37FE8" w:rsidRPr="00FD5BAD" w:rsidRDefault="00F2242F" w:rsidP="00B37FE8">
      <w:pPr>
        <w:pStyle w:val="HealthLevel1"/>
      </w:pPr>
      <w:r w:rsidRPr="00FD5BAD">
        <w:t>Nothing in this Division</w:t>
      </w:r>
      <w:r w:rsidR="00B37FE8" w:rsidRPr="00FD5BAD">
        <w:t xml:space="preserve"> affects:</w:t>
      </w:r>
    </w:p>
    <w:p w:rsidR="00C73959" w:rsidRPr="00FD5BAD" w:rsidRDefault="00B37FE8" w:rsidP="00F05E70">
      <w:pPr>
        <w:pStyle w:val="Healthnumlevel2"/>
        <w:numPr>
          <w:ilvl w:val="2"/>
          <w:numId w:val="34"/>
        </w:numPr>
        <w:ind w:left="1702"/>
      </w:pPr>
      <w:r w:rsidRPr="00FD5BAD">
        <w:t xml:space="preserve">a </w:t>
      </w:r>
      <w:r w:rsidR="0090509F">
        <w:t>healthcare recipient</w:t>
      </w:r>
      <w:r w:rsidR="00703BC8">
        <w:t>’s</w:t>
      </w:r>
      <w:r w:rsidRPr="00FD5BAD">
        <w:t xml:space="preserve"> registration under the Act; or</w:t>
      </w:r>
    </w:p>
    <w:p w:rsidR="00B37FE8" w:rsidRPr="00FD5BAD" w:rsidRDefault="00B37FE8" w:rsidP="00F05E70">
      <w:pPr>
        <w:pStyle w:val="Healthnumlevel2"/>
        <w:numPr>
          <w:ilvl w:val="2"/>
          <w:numId w:val="34"/>
        </w:numPr>
        <w:ind w:left="1702"/>
      </w:pPr>
      <w:r w:rsidRPr="00FD5BAD">
        <w:t xml:space="preserve">the access control mechanisms that were in place for the </w:t>
      </w:r>
      <w:r w:rsidR="0090509F">
        <w:t>healthcare recipient</w:t>
      </w:r>
      <w:r w:rsidR="00703BC8">
        <w:t>’s</w:t>
      </w:r>
      <w:r w:rsidRPr="00FD5BAD">
        <w:t xml:space="preserve"> </w:t>
      </w:r>
      <w:r w:rsidR="0090509F">
        <w:t>My Health Record</w:t>
      </w:r>
      <w:r w:rsidRPr="00FD5BAD">
        <w:t xml:space="preserve"> immediately before </w:t>
      </w:r>
      <w:r w:rsidR="004A16CD" w:rsidRPr="00FD5BAD">
        <w:t xml:space="preserve">any </w:t>
      </w:r>
      <w:r w:rsidRPr="00FD5BAD">
        <w:t xml:space="preserve">suspension or </w:t>
      </w:r>
      <w:r w:rsidRPr="00FD5BAD">
        <w:lastRenderedPageBreak/>
        <w:t>cancellation</w:t>
      </w:r>
      <w:r w:rsidR="004A16CD" w:rsidRPr="00FD5BAD">
        <w:t xml:space="preserve"> of access to the </w:t>
      </w:r>
      <w:r w:rsidR="0090509F">
        <w:t>healthcare recipient</w:t>
      </w:r>
      <w:r w:rsidR="00703BC8">
        <w:t>’s</w:t>
      </w:r>
      <w:r w:rsidR="004A16CD" w:rsidRPr="00FD5BAD">
        <w:t xml:space="preserve"> </w:t>
      </w:r>
      <w:r w:rsidR="0090509F">
        <w:t>My Health Record</w:t>
      </w:r>
      <w:r w:rsidRPr="00FD5BAD">
        <w:t xml:space="preserve"> occur</w:t>
      </w:r>
      <w:r w:rsidR="000D48C7" w:rsidRPr="00FD5BAD">
        <w:t>r</w:t>
      </w:r>
      <w:r w:rsidRPr="00FD5BAD">
        <w:t>ed.</w:t>
      </w:r>
    </w:p>
    <w:p w:rsidR="00424EF7" w:rsidRDefault="00424EF7" w:rsidP="00424EF7">
      <w:pPr>
        <w:pStyle w:val="Heading1NoNum"/>
        <w:tabs>
          <w:tab w:val="clear" w:pos="1559"/>
          <w:tab w:val="left" w:pos="1680"/>
        </w:tabs>
        <w:ind w:left="1680" w:hanging="1680"/>
      </w:pPr>
      <w:bookmarkStart w:id="53" w:name="_Toc153532652"/>
      <w:bookmarkStart w:id="54" w:name="_Toc156381764"/>
      <w:bookmarkStart w:id="55" w:name="_Toc442693186"/>
      <w:r>
        <w:lastRenderedPageBreak/>
        <w:t>Part 3</w:t>
      </w:r>
      <w:r w:rsidRPr="00FD5BAD">
        <w:tab/>
      </w:r>
      <w:bookmarkEnd w:id="53"/>
      <w:bookmarkEnd w:id="54"/>
      <w:r w:rsidR="00AA512E">
        <w:t xml:space="preserve">Security, </w:t>
      </w:r>
      <w:r w:rsidR="009F02E9">
        <w:t>operations, administration and uploading records</w:t>
      </w:r>
      <w:bookmarkEnd w:id="55"/>
    </w:p>
    <w:p w:rsidR="00E3728B" w:rsidRPr="00306310" w:rsidRDefault="00E3728B" w:rsidP="00E3728B">
      <w:pPr>
        <w:pStyle w:val="Heading1"/>
      </w:pPr>
      <w:bookmarkStart w:id="56" w:name="_Toc442693187"/>
      <w:r w:rsidRPr="00306310">
        <w:t xml:space="preserve">Suspension </w:t>
      </w:r>
      <w:r w:rsidR="00FD0AAD" w:rsidRPr="00306310">
        <w:t xml:space="preserve">of access </w:t>
      </w:r>
      <w:r w:rsidRPr="00306310">
        <w:t>in the case of risk to security</w:t>
      </w:r>
      <w:r w:rsidR="00483DE0" w:rsidRPr="00306310">
        <w:t>, integrity</w:t>
      </w:r>
      <w:r w:rsidRPr="00306310">
        <w:t xml:space="preserve"> or operation of My Health Record system</w:t>
      </w:r>
      <w:bookmarkEnd w:id="56"/>
    </w:p>
    <w:p w:rsidR="00E3728B" w:rsidRPr="00306310" w:rsidRDefault="00E3728B" w:rsidP="0074453B">
      <w:pPr>
        <w:pStyle w:val="HealthnumLevel5"/>
        <w:numPr>
          <w:ilvl w:val="5"/>
          <w:numId w:val="41"/>
        </w:numPr>
        <w:ind w:left="850" w:hanging="425"/>
      </w:pPr>
      <w:r w:rsidRPr="00306310">
        <w:t xml:space="preserve">If the System Operator considers that the security, </w:t>
      </w:r>
      <w:r w:rsidR="00483DE0" w:rsidRPr="00306310">
        <w:t xml:space="preserve">integrity or </w:t>
      </w:r>
      <w:r w:rsidRPr="00306310">
        <w:t>operation</w:t>
      </w:r>
      <w:r w:rsidR="00483DE0" w:rsidRPr="00306310">
        <w:t>s</w:t>
      </w:r>
      <w:r w:rsidRPr="00306310">
        <w:t xml:space="preserve"> of the My Health Record system ha</w:t>
      </w:r>
      <w:r w:rsidR="00483DE0" w:rsidRPr="00306310">
        <w:t>ve</w:t>
      </w:r>
      <w:r w:rsidRPr="00306310">
        <w:t xml:space="preserve"> been, or may be</w:t>
      </w:r>
      <w:r w:rsidR="00AA512E" w:rsidRPr="00306310">
        <w:t>,</w:t>
      </w:r>
      <w:r w:rsidRPr="00306310">
        <w:t xml:space="preserve"> compromised, the System Operator may suspend access to the My Health Record system with immediate effect</w:t>
      </w:r>
      <w:r w:rsidR="00483DE0" w:rsidRPr="00306310">
        <w:t xml:space="preserve"> for a</w:t>
      </w:r>
      <w:r w:rsidR="001979BA">
        <w:t xml:space="preserve">n entity, or </w:t>
      </w:r>
      <w:r w:rsidR="00483DE0" w:rsidRPr="00306310">
        <w:t>for a class or classes of</w:t>
      </w:r>
      <w:r w:rsidRPr="00306310">
        <w:t>:</w:t>
      </w:r>
    </w:p>
    <w:p w:rsidR="00E3728B" w:rsidRPr="00306310" w:rsidRDefault="00E3728B" w:rsidP="0074453B">
      <w:pPr>
        <w:pStyle w:val="Healthnumlevel2"/>
        <w:numPr>
          <w:ilvl w:val="2"/>
          <w:numId w:val="86"/>
        </w:numPr>
        <w:tabs>
          <w:tab w:val="clear" w:pos="1986"/>
        </w:tabs>
        <w:ind w:left="1702"/>
      </w:pPr>
      <w:r w:rsidRPr="00306310">
        <w:tab/>
        <w:t>healthcare recipient</w:t>
      </w:r>
      <w:r w:rsidR="00483DE0" w:rsidRPr="00306310">
        <w:t>s;</w:t>
      </w:r>
    </w:p>
    <w:p w:rsidR="00E3728B" w:rsidRPr="00306310" w:rsidRDefault="00E3728B" w:rsidP="0074453B">
      <w:pPr>
        <w:pStyle w:val="Healthnumlevel2"/>
        <w:numPr>
          <w:ilvl w:val="2"/>
          <w:numId w:val="34"/>
        </w:numPr>
        <w:tabs>
          <w:tab w:val="clear" w:pos="1986"/>
        </w:tabs>
        <w:ind w:left="1702"/>
      </w:pPr>
      <w:r w:rsidRPr="00306310">
        <w:t>authorised representative</w:t>
      </w:r>
      <w:r w:rsidR="00483DE0" w:rsidRPr="00306310">
        <w:t>s</w:t>
      </w:r>
      <w:r w:rsidRPr="00306310">
        <w:t>;</w:t>
      </w:r>
    </w:p>
    <w:p w:rsidR="00E3728B" w:rsidRPr="00306310" w:rsidRDefault="00E3728B" w:rsidP="0074453B">
      <w:pPr>
        <w:pStyle w:val="Healthnumlevel2"/>
        <w:numPr>
          <w:ilvl w:val="2"/>
          <w:numId w:val="34"/>
        </w:numPr>
        <w:tabs>
          <w:tab w:val="clear" w:pos="1986"/>
        </w:tabs>
        <w:ind w:left="1702"/>
      </w:pPr>
      <w:r w:rsidRPr="00306310">
        <w:t>nominated representative</w:t>
      </w:r>
      <w:r w:rsidR="00483DE0" w:rsidRPr="00306310">
        <w:t>s</w:t>
      </w:r>
      <w:r w:rsidRPr="00306310">
        <w:t xml:space="preserve">; </w:t>
      </w:r>
      <w:r w:rsidR="00483DE0" w:rsidRPr="00306310">
        <w:t>or</w:t>
      </w:r>
    </w:p>
    <w:p w:rsidR="003110C4" w:rsidRPr="00306310" w:rsidRDefault="00E3728B" w:rsidP="0074453B">
      <w:pPr>
        <w:pStyle w:val="Healthnumlevel2"/>
        <w:numPr>
          <w:ilvl w:val="2"/>
          <w:numId w:val="34"/>
        </w:numPr>
        <w:tabs>
          <w:tab w:val="clear" w:pos="1986"/>
        </w:tabs>
        <w:ind w:left="1702"/>
      </w:pPr>
      <w:r w:rsidRPr="00306310">
        <w:t>participant</w:t>
      </w:r>
      <w:r w:rsidR="00483DE0" w:rsidRPr="00306310">
        <w:t>s</w:t>
      </w:r>
      <w:r w:rsidRPr="00306310">
        <w:t xml:space="preserve"> in the My Health </w:t>
      </w:r>
      <w:r w:rsidRPr="003110C4">
        <w:t>Record</w:t>
      </w:r>
      <w:r w:rsidR="00483DE0" w:rsidRPr="003110C4">
        <w:t xml:space="preserve"> system</w:t>
      </w:r>
      <w:r w:rsidRPr="00306310">
        <w:t>.</w:t>
      </w:r>
    </w:p>
    <w:p w:rsidR="00483DE0" w:rsidRPr="00306310" w:rsidRDefault="00483DE0" w:rsidP="0074453B">
      <w:pPr>
        <w:pStyle w:val="HealthnumLevel5"/>
        <w:numPr>
          <w:ilvl w:val="5"/>
          <w:numId w:val="41"/>
        </w:numPr>
        <w:ind w:left="850" w:hanging="425"/>
      </w:pPr>
      <w:r w:rsidRPr="00306310">
        <w:t xml:space="preserve">Without limiting subrule (1), the security, integrity or operations of the My Health Record system may be compromised if: </w:t>
      </w:r>
    </w:p>
    <w:p w:rsidR="00483DE0" w:rsidRPr="00306310" w:rsidRDefault="001979BA" w:rsidP="0074453B">
      <w:pPr>
        <w:pStyle w:val="Healthnumlevel2"/>
        <w:numPr>
          <w:ilvl w:val="2"/>
          <w:numId w:val="87"/>
        </w:numPr>
        <w:ind w:left="1702"/>
      </w:pPr>
      <w:r w:rsidRPr="00306310">
        <w:t xml:space="preserve">there is </w:t>
      </w:r>
      <w:r w:rsidR="00483DE0" w:rsidRPr="00306310">
        <w:t xml:space="preserve">a security problem with the information technology systems of a participant in the My Health Record system, or with the credentials that enable a participant’s identity to be authenticated in electronic communications; </w:t>
      </w:r>
    </w:p>
    <w:p w:rsidR="007115B6" w:rsidRDefault="001979BA" w:rsidP="0074453B">
      <w:pPr>
        <w:pStyle w:val="Healthnumlevel2"/>
        <w:numPr>
          <w:ilvl w:val="2"/>
          <w:numId w:val="87"/>
        </w:numPr>
        <w:ind w:left="1702"/>
      </w:pPr>
      <w:r w:rsidRPr="00306310">
        <w:t xml:space="preserve">there is </w:t>
      </w:r>
      <w:r w:rsidR="00483DE0" w:rsidRPr="00306310">
        <w:t>an issue with verification of the identity of a healthcare recipient or their representative</w:t>
      </w:r>
      <w:r w:rsidR="007115B6">
        <w:t>; or</w:t>
      </w:r>
    </w:p>
    <w:p w:rsidR="00483DE0" w:rsidRPr="00306310" w:rsidRDefault="007115B6" w:rsidP="0074453B">
      <w:pPr>
        <w:pStyle w:val="Healthnumlevel2"/>
        <w:numPr>
          <w:ilvl w:val="2"/>
          <w:numId w:val="87"/>
        </w:numPr>
        <w:ind w:left="1702"/>
      </w:pPr>
      <w:r w:rsidRPr="007115B6">
        <w:t>a participant in the My Health Record system has failed to maintain interoperability in accordance with rules 31, 39 or 56</w:t>
      </w:r>
      <w:r w:rsidR="00483DE0" w:rsidRPr="00306310">
        <w:t xml:space="preserve">. </w:t>
      </w:r>
    </w:p>
    <w:p w:rsidR="007115B6" w:rsidRDefault="007115B6" w:rsidP="0074453B">
      <w:pPr>
        <w:pStyle w:val="HealthnumLevel5"/>
        <w:numPr>
          <w:ilvl w:val="5"/>
          <w:numId w:val="41"/>
        </w:numPr>
        <w:ind w:left="850" w:hanging="425"/>
      </w:pPr>
      <w:r w:rsidRPr="007115B6">
        <w:t>Where a participant in the My Health Record system has failed to maintain interoperability in accordance with rules 31, 39 or 56, the System Operator may suspend the participant’s access to the My Health Record system in full or in part</w:t>
      </w:r>
      <w:r>
        <w:t>.</w:t>
      </w:r>
    </w:p>
    <w:p w:rsidR="00AE77EA" w:rsidRPr="003A6966" w:rsidRDefault="00AE77EA" w:rsidP="0074453B">
      <w:pPr>
        <w:pStyle w:val="Healthnote"/>
        <w:ind w:left="1702" w:hanging="851"/>
        <w:rPr>
          <w:iCs w:val="0"/>
        </w:rPr>
      </w:pPr>
      <w:r w:rsidRPr="003A6966">
        <w:rPr>
          <w:iCs w:val="0"/>
        </w:rPr>
        <w:t>Example:</w:t>
      </w:r>
      <w:r w:rsidRPr="003A6966">
        <w:rPr>
          <w:iCs w:val="0"/>
        </w:rPr>
        <w:tab/>
        <w:t>Under subrule 17(3), the System Operator may decide to suspend all access by a participant to the My Health Record system.  Alternatively, the System Operator may decide to partially suspend access to the My Health Record system by preventing the participant uploading a class of documents (such as shared health summaries) until the participant restores interoperability with the My Health Record system in accordance with the System Operator’s interoperability requirements.</w:t>
      </w:r>
    </w:p>
    <w:p w:rsidR="00AA512E" w:rsidRPr="00306310" w:rsidRDefault="00E3728B" w:rsidP="0074453B">
      <w:pPr>
        <w:pStyle w:val="HealthnumLevel5"/>
        <w:numPr>
          <w:ilvl w:val="5"/>
          <w:numId w:val="41"/>
        </w:numPr>
        <w:ind w:left="850" w:hanging="425"/>
      </w:pPr>
      <w:r w:rsidRPr="00306310">
        <w:t>The System Operator must notify</w:t>
      </w:r>
      <w:r w:rsidR="005D4039" w:rsidRPr="00306310">
        <w:t>, in writing,</w:t>
      </w:r>
      <w:r w:rsidR="00445ED9" w:rsidRPr="00306310">
        <w:t xml:space="preserve"> </w:t>
      </w:r>
      <w:r w:rsidR="00E20D3C">
        <w:t xml:space="preserve">the healthcare recipient or other </w:t>
      </w:r>
      <w:r w:rsidR="00AA512E" w:rsidRPr="00306310">
        <w:t xml:space="preserve">entity </w:t>
      </w:r>
      <w:r w:rsidRPr="00306310">
        <w:t>whose access to the My Health Record system has been suspended under subrule (1).</w:t>
      </w:r>
    </w:p>
    <w:p w:rsidR="00E3728B" w:rsidRPr="00306310" w:rsidRDefault="00E3728B" w:rsidP="0074453B">
      <w:pPr>
        <w:pStyle w:val="HealthnumLevel5"/>
        <w:numPr>
          <w:ilvl w:val="5"/>
          <w:numId w:val="41"/>
        </w:numPr>
        <w:ind w:left="850" w:hanging="425"/>
      </w:pPr>
      <w:r w:rsidRPr="00306310">
        <w:t>The notice in subrule (</w:t>
      </w:r>
      <w:r w:rsidR="00AF137A">
        <w:t>4</w:t>
      </w:r>
      <w:r w:rsidRPr="00306310">
        <w:t xml:space="preserve">) must be given as soon as practicable after suspension occurs and must specify: </w:t>
      </w:r>
    </w:p>
    <w:p w:rsidR="00E3728B" w:rsidRPr="00306310" w:rsidRDefault="00E3728B" w:rsidP="0074453B">
      <w:pPr>
        <w:pStyle w:val="Healthnumlevel2"/>
        <w:numPr>
          <w:ilvl w:val="2"/>
          <w:numId w:val="88"/>
        </w:numPr>
        <w:ind w:left="1702"/>
      </w:pPr>
      <w:r w:rsidRPr="00306310">
        <w:t>the reasons for suspension; and</w:t>
      </w:r>
    </w:p>
    <w:p w:rsidR="00E3728B" w:rsidRPr="00306310" w:rsidRDefault="00E3728B" w:rsidP="0074453B">
      <w:pPr>
        <w:pStyle w:val="Healthnumlevel2"/>
        <w:numPr>
          <w:ilvl w:val="2"/>
          <w:numId w:val="88"/>
        </w:numPr>
        <w:ind w:left="1702"/>
      </w:pPr>
      <w:r w:rsidRPr="00306310">
        <w:t xml:space="preserve">the steps, if any, that the System Operator requires the </w:t>
      </w:r>
      <w:r w:rsidR="00E20D3C">
        <w:t xml:space="preserve">healthcare recipient or other </w:t>
      </w:r>
      <w:r w:rsidR="00AA512E" w:rsidRPr="00306310">
        <w:t>entity</w:t>
      </w:r>
      <w:r w:rsidRPr="00306310">
        <w:t xml:space="preserve"> to take before the </w:t>
      </w:r>
      <w:r w:rsidR="00E20D3C">
        <w:t xml:space="preserve">recipient’s or </w:t>
      </w:r>
      <w:r w:rsidR="00AA512E" w:rsidRPr="00306310">
        <w:t>entity’s</w:t>
      </w:r>
      <w:r w:rsidRPr="00306310">
        <w:t xml:space="preserve"> access to the My Health Record system is restored. </w:t>
      </w:r>
    </w:p>
    <w:p w:rsidR="00F54984" w:rsidRPr="00306310" w:rsidRDefault="00F54984" w:rsidP="0074453B">
      <w:pPr>
        <w:pStyle w:val="HealthnumLevel5"/>
        <w:numPr>
          <w:ilvl w:val="5"/>
          <w:numId w:val="41"/>
        </w:numPr>
        <w:ind w:left="850" w:hanging="425"/>
      </w:pPr>
      <w:r w:rsidRPr="00306310">
        <w:lastRenderedPageBreak/>
        <w:t xml:space="preserve">If, in the reasonable opinion of the System Operator, the suspension of access relates to minor operational matters and is unlikely to last for </w:t>
      </w:r>
      <w:r w:rsidR="001E0DC0" w:rsidRPr="00306310">
        <w:t>more than 2</w:t>
      </w:r>
      <w:r w:rsidR="00A66817" w:rsidRPr="00306310">
        <w:t>4</w:t>
      </w:r>
      <w:r w:rsidR="001E0DC0" w:rsidRPr="00306310">
        <w:t xml:space="preserve"> hours</w:t>
      </w:r>
      <w:r w:rsidRPr="00306310">
        <w:t>, the System Operator does not need to comply with subrules (</w:t>
      </w:r>
      <w:r w:rsidR="00FC304E">
        <w:t>4</w:t>
      </w:r>
      <w:r w:rsidRPr="00306310">
        <w:t>) or (</w:t>
      </w:r>
      <w:r w:rsidR="00FC304E">
        <w:t>5</w:t>
      </w:r>
      <w:r w:rsidRPr="00306310">
        <w:t>).</w:t>
      </w:r>
    </w:p>
    <w:p w:rsidR="001E0DC0" w:rsidRPr="00306310" w:rsidRDefault="001E0DC0" w:rsidP="0074453B">
      <w:pPr>
        <w:pStyle w:val="HealthnumLevel5"/>
        <w:numPr>
          <w:ilvl w:val="5"/>
          <w:numId w:val="41"/>
        </w:numPr>
        <w:ind w:left="850" w:hanging="425"/>
      </w:pPr>
      <w:r w:rsidRPr="00306310">
        <w:t>If, in the reasonable opinion of the System Operator, the suspension of access affects a significant number of healthcare recipients, the System Operator may notify the general public instead of complying with subrule (</w:t>
      </w:r>
      <w:r w:rsidR="00FC304E">
        <w:t>4</w:t>
      </w:r>
      <w:r w:rsidRPr="00306310">
        <w:t xml:space="preserve">). </w:t>
      </w:r>
    </w:p>
    <w:p w:rsidR="00E3728B" w:rsidRPr="00306310" w:rsidRDefault="00E3728B" w:rsidP="0074453B">
      <w:pPr>
        <w:pStyle w:val="HealthnumLevel5"/>
        <w:numPr>
          <w:ilvl w:val="5"/>
          <w:numId w:val="41"/>
        </w:numPr>
        <w:ind w:left="850" w:hanging="425"/>
      </w:pPr>
      <w:r w:rsidRPr="00306310">
        <w:t>The System Operator must restore access to the My Health Record s</w:t>
      </w:r>
      <w:r w:rsidR="00AA512E" w:rsidRPr="00306310">
        <w:t>ystem for a</w:t>
      </w:r>
      <w:r w:rsidR="00FC304E">
        <w:t xml:space="preserve"> healthcare recipient or other</w:t>
      </w:r>
      <w:r w:rsidR="00AA512E" w:rsidRPr="00306310">
        <w:t xml:space="preserve"> entity</w:t>
      </w:r>
      <w:r w:rsidRPr="00306310">
        <w:t xml:space="preserve"> whose access was suspended under subrule (1) as soon as practicable after the System Operator is satisfied that the security, </w:t>
      </w:r>
      <w:r w:rsidR="00483DE0" w:rsidRPr="00306310">
        <w:t xml:space="preserve">integrity or operations </w:t>
      </w:r>
      <w:r w:rsidRPr="00306310">
        <w:t xml:space="preserve">of the My Health Record system </w:t>
      </w:r>
      <w:r w:rsidR="00483DE0" w:rsidRPr="00306310">
        <w:t>are</w:t>
      </w:r>
      <w:r w:rsidRPr="00306310">
        <w:t xml:space="preserve"> no longer compromised or </w:t>
      </w:r>
      <w:r w:rsidR="00483DE0" w:rsidRPr="00306310">
        <w:t xml:space="preserve">are no longer at risk of </w:t>
      </w:r>
      <w:r w:rsidRPr="00306310">
        <w:t>compromise.</w:t>
      </w:r>
    </w:p>
    <w:p w:rsidR="00E3728B" w:rsidRPr="00306310" w:rsidRDefault="00E3728B" w:rsidP="0074453B">
      <w:pPr>
        <w:pStyle w:val="HealthnumLevel5"/>
        <w:numPr>
          <w:ilvl w:val="5"/>
          <w:numId w:val="41"/>
        </w:numPr>
        <w:ind w:left="850" w:hanging="425"/>
      </w:pPr>
      <w:r w:rsidRPr="00306310">
        <w:t xml:space="preserve">Nothing in this </w:t>
      </w:r>
      <w:r w:rsidR="00483DE0" w:rsidRPr="00306310">
        <w:t>r</w:t>
      </w:r>
      <w:r w:rsidRPr="00306310">
        <w:t>ule affects:</w:t>
      </w:r>
    </w:p>
    <w:p w:rsidR="00E3728B" w:rsidRPr="00306310" w:rsidRDefault="00FC304E" w:rsidP="0074453B">
      <w:pPr>
        <w:pStyle w:val="Healthnumlevel2"/>
        <w:numPr>
          <w:ilvl w:val="2"/>
          <w:numId w:val="61"/>
        </w:numPr>
        <w:ind w:left="1702"/>
      </w:pPr>
      <w:r>
        <w:t>a healthcare recipient’s or other</w:t>
      </w:r>
      <w:r w:rsidR="00AA512E" w:rsidRPr="00306310">
        <w:t xml:space="preserve"> </w:t>
      </w:r>
      <w:r w:rsidR="00483DE0" w:rsidRPr="00306310">
        <w:t xml:space="preserve">entity’s </w:t>
      </w:r>
      <w:r w:rsidR="00E3728B" w:rsidRPr="00306310">
        <w:t>registration under the Act; or</w:t>
      </w:r>
    </w:p>
    <w:p w:rsidR="00E3728B" w:rsidRDefault="00E3728B" w:rsidP="0074453B">
      <w:pPr>
        <w:pStyle w:val="Healthnumlevel2"/>
        <w:numPr>
          <w:ilvl w:val="2"/>
          <w:numId w:val="61"/>
        </w:numPr>
        <w:ind w:left="1702"/>
      </w:pPr>
      <w:r w:rsidRPr="00306310">
        <w:t xml:space="preserve">the access control mechanisms that were in place for </w:t>
      </w:r>
      <w:r w:rsidR="00AA512E" w:rsidRPr="00306310">
        <w:t xml:space="preserve">a </w:t>
      </w:r>
      <w:r w:rsidRPr="00306310">
        <w:t>healthcare recipient’s My Health Record immediately before any suspension of access to the My Health Record</w:t>
      </w:r>
      <w:r w:rsidR="00483DE0" w:rsidRPr="00306310">
        <w:t xml:space="preserve"> system for the recipient or her or his representatives</w:t>
      </w:r>
      <w:r w:rsidR="00AA512E" w:rsidRPr="00306310">
        <w:t>.</w:t>
      </w:r>
    </w:p>
    <w:p w:rsidR="003F0BB2" w:rsidRPr="00AE0699" w:rsidRDefault="009F02E9" w:rsidP="00AE0699">
      <w:pPr>
        <w:pStyle w:val="Heading1"/>
      </w:pPr>
      <w:bookmarkStart w:id="57" w:name="_Toc442693188"/>
      <w:r w:rsidRPr="00AE0699">
        <w:t>My Health Record system availability</w:t>
      </w:r>
      <w:bookmarkEnd w:id="57"/>
      <w:r w:rsidRPr="00AE0699">
        <w:t xml:space="preserve"> </w:t>
      </w:r>
    </w:p>
    <w:p w:rsidR="00B325D1" w:rsidRPr="004067CD" w:rsidRDefault="00E85E98" w:rsidP="00E2389A">
      <w:pPr>
        <w:pStyle w:val="HealthLevel1"/>
      </w:pPr>
      <w:r w:rsidRPr="00560AA0">
        <w:t xml:space="preserve">On </w:t>
      </w:r>
      <w:r w:rsidR="0022054B">
        <w:t xml:space="preserve">the </w:t>
      </w:r>
      <w:r w:rsidR="0022054B" w:rsidRPr="00560AA0">
        <w:t>request</w:t>
      </w:r>
      <w:r w:rsidR="0022054B">
        <w:t xml:space="preserve"> of a participant</w:t>
      </w:r>
      <w:r w:rsidR="00346953">
        <w:t xml:space="preserve"> in the My Health Record system</w:t>
      </w:r>
      <w:r w:rsidRPr="00560AA0">
        <w:t xml:space="preserve">, the System Operator must provide </w:t>
      </w:r>
      <w:r w:rsidR="00F71601">
        <w:t>the participant</w:t>
      </w:r>
      <w:r>
        <w:t xml:space="preserve"> </w:t>
      </w:r>
      <w:r w:rsidRPr="00560AA0">
        <w:t>with details of when the My Health Record System was unavailable.</w:t>
      </w:r>
    </w:p>
    <w:p w:rsidR="00764B4F" w:rsidRPr="00A636B6" w:rsidRDefault="000A573F" w:rsidP="00AE0699">
      <w:pPr>
        <w:pStyle w:val="Heading1"/>
      </w:pPr>
      <w:bookmarkStart w:id="58" w:name="_Toc442693189"/>
      <w:r w:rsidRPr="00A636B6">
        <w:t>Restriction on u</w:t>
      </w:r>
      <w:r w:rsidR="00F25CB9" w:rsidRPr="00A636B6">
        <w:t>ploading records other than shared health summaries</w:t>
      </w:r>
      <w:bookmarkEnd w:id="58"/>
      <w:r w:rsidR="00764B4F" w:rsidRPr="00A636B6">
        <w:t xml:space="preserve"> </w:t>
      </w:r>
    </w:p>
    <w:p w:rsidR="00280831" w:rsidRPr="00A636B6" w:rsidRDefault="00187FD4" w:rsidP="00187FD4">
      <w:pPr>
        <w:pStyle w:val="HealthLevel1"/>
      </w:pPr>
      <w:r w:rsidRPr="00A636B6">
        <w:t>For the purposes of paragraph 45(b)(</w:t>
      </w:r>
      <w:r w:rsidR="005562FA" w:rsidRPr="00A636B6">
        <w:t>ii</w:t>
      </w:r>
      <w:r w:rsidRPr="00A636B6">
        <w:t>) of the Act,</w:t>
      </w:r>
      <w:r w:rsidR="00042BE6" w:rsidRPr="00A636B6">
        <w:t xml:space="preserve"> </w:t>
      </w:r>
      <w:r w:rsidRPr="00A636B6">
        <w:t>all records other than</w:t>
      </w:r>
      <w:r w:rsidR="00606723">
        <w:t xml:space="preserve"> shared health summaries</w:t>
      </w:r>
      <w:r w:rsidRPr="00A636B6">
        <w:t xml:space="preserve"> are specified</w:t>
      </w:r>
      <w:r w:rsidR="00606723">
        <w:t>.</w:t>
      </w:r>
    </w:p>
    <w:p w:rsidR="00187FD4" w:rsidRDefault="00187FD4" w:rsidP="0074453B">
      <w:pPr>
        <w:pStyle w:val="Healthnote"/>
        <w:ind w:left="1702" w:hanging="851"/>
        <w:rPr>
          <w:iCs w:val="0"/>
        </w:rPr>
      </w:pPr>
      <w:r w:rsidRPr="00FD5BAD">
        <w:rPr>
          <w:iCs w:val="0"/>
        </w:rPr>
        <w:t>Note:</w:t>
      </w:r>
      <w:r w:rsidRPr="00FD5BAD">
        <w:rPr>
          <w:iCs w:val="0"/>
        </w:rPr>
        <w:tab/>
      </w:r>
      <w:r w:rsidR="005562FA" w:rsidRPr="00FD5BAD">
        <w:rPr>
          <w:iCs w:val="0"/>
        </w:rPr>
        <w:t>T</w:t>
      </w:r>
      <w:r w:rsidRPr="00FD5BAD">
        <w:rPr>
          <w:iCs w:val="0"/>
        </w:rPr>
        <w:t xml:space="preserve">he Act and the </w:t>
      </w:r>
      <w:r w:rsidR="0009149A">
        <w:rPr>
          <w:i/>
          <w:iCs w:val="0"/>
        </w:rPr>
        <w:t>My Health Record</w:t>
      </w:r>
      <w:r w:rsidR="004F52B0">
        <w:rPr>
          <w:i/>
          <w:iCs w:val="0"/>
        </w:rPr>
        <w:t>s</w:t>
      </w:r>
      <w:r w:rsidR="005562FA" w:rsidRPr="00FD5BAD">
        <w:rPr>
          <w:i/>
          <w:iCs w:val="0"/>
        </w:rPr>
        <w:t xml:space="preserve"> Regulation</w:t>
      </w:r>
      <w:r w:rsidR="00537680" w:rsidRPr="00FD5BAD">
        <w:rPr>
          <w:i/>
          <w:iCs w:val="0"/>
        </w:rPr>
        <w:t> </w:t>
      </w:r>
      <w:r w:rsidR="005562FA" w:rsidRPr="00FD5BAD">
        <w:rPr>
          <w:i/>
          <w:iCs w:val="0"/>
        </w:rPr>
        <w:t>2012</w:t>
      </w:r>
      <w:r w:rsidR="005562FA" w:rsidRPr="00FD5BAD">
        <w:rPr>
          <w:iCs w:val="0"/>
        </w:rPr>
        <w:t xml:space="preserve"> </w:t>
      </w:r>
      <w:r w:rsidRPr="00FD5BAD">
        <w:rPr>
          <w:iCs w:val="0"/>
        </w:rPr>
        <w:t>place</w:t>
      </w:r>
      <w:r w:rsidR="005562FA" w:rsidRPr="00FD5BAD">
        <w:rPr>
          <w:iCs w:val="0"/>
        </w:rPr>
        <w:t xml:space="preserve"> restrictions on the uploading of records to the </w:t>
      </w:r>
      <w:r w:rsidR="0090509F">
        <w:rPr>
          <w:iCs w:val="0"/>
        </w:rPr>
        <w:t>My Health Record</w:t>
      </w:r>
      <w:r w:rsidR="00537680" w:rsidRPr="00FD5BAD">
        <w:rPr>
          <w:iCs w:val="0"/>
        </w:rPr>
        <w:t> </w:t>
      </w:r>
      <w:r w:rsidR="005562FA" w:rsidRPr="00FD5BAD">
        <w:rPr>
          <w:iCs w:val="0"/>
        </w:rPr>
        <w:t>system.</w:t>
      </w:r>
      <w:r w:rsidR="004A16CD" w:rsidRPr="00FD5BAD">
        <w:rPr>
          <w:iCs w:val="0"/>
        </w:rPr>
        <w:t xml:space="preserve"> </w:t>
      </w:r>
    </w:p>
    <w:p w:rsidR="00CA7B1D" w:rsidRDefault="00CA7B1D" w:rsidP="00AE0699">
      <w:pPr>
        <w:pStyle w:val="Heading1"/>
      </w:pPr>
      <w:bookmarkStart w:id="59" w:name="_Toc442693190"/>
      <w:r>
        <w:t xml:space="preserve">Restriction on uploading records </w:t>
      </w:r>
      <w:r w:rsidR="00C30FC3">
        <w:t>prepared by healthcare providers whose registration or membership is suspended, cancelled, etc</w:t>
      </w:r>
      <w:r w:rsidR="003C4B05">
        <w:t>.</w:t>
      </w:r>
      <w:bookmarkEnd w:id="59"/>
    </w:p>
    <w:p w:rsidR="00CA7B1D" w:rsidRPr="00C30FC3" w:rsidRDefault="00C30FC3" w:rsidP="00E2389A">
      <w:pPr>
        <w:pStyle w:val="HealthLevel1"/>
      </w:pPr>
      <w:r w:rsidRPr="00306310">
        <w:t xml:space="preserve">For the purposes of subparagraphs 45(ba)(i) and (ii) of the Act, </w:t>
      </w:r>
      <w:r w:rsidR="00440F20" w:rsidRPr="00306310">
        <w:t xml:space="preserve">a </w:t>
      </w:r>
      <w:r w:rsidRPr="00306310">
        <w:t xml:space="preserve">healthcare provider organisation </w:t>
      </w:r>
      <w:r w:rsidR="00440F20" w:rsidRPr="00306310">
        <w:t xml:space="preserve">may upload to </w:t>
      </w:r>
      <w:r w:rsidRPr="00306310">
        <w:t xml:space="preserve">a repository a record </w:t>
      </w:r>
      <w:r w:rsidR="00440F20" w:rsidRPr="00306310">
        <w:t xml:space="preserve">prepared by an individual whose registration or membership </w:t>
      </w:r>
      <w:r w:rsidR="001213D2" w:rsidRPr="00306310">
        <w:t>is</w:t>
      </w:r>
      <w:r w:rsidR="00440F20" w:rsidRPr="00306310">
        <w:t xml:space="preserve">, at the time the record </w:t>
      </w:r>
      <w:r w:rsidR="001213D2" w:rsidRPr="00306310">
        <w:t>is</w:t>
      </w:r>
      <w:r w:rsidR="00440F20" w:rsidRPr="00306310">
        <w:t xml:space="preserve"> prepared, suspended because the individual’s registration or membership fees </w:t>
      </w:r>
      <w:r w:rsidR="001213D2" w:rsidRPr="00306310">
        <w:t>are less than six month’s overdue.</w:t>
      </w:r>
      <w:r w:rsidR="001213D2">
        <w:t xml:space="preserve"> </w:t>
      </w:r>
    </w:p>
    <w:p w:rsidR="000A573F" w:rsidRPr="00FD5BAD" w:rsidRDefault="00B5072E" w:rsidP="00AE0699">
      <w:pPr>
        <w:pStyle w:val="Heading1"/>
      </w:pPr>
      <w:bookmarkStart w:id="60" w:name="_Toc442693191"/>
      <w:r w:rsidRPr="00FD5BAD">
        <w:t>Effective r</w:t>
      </w:r>
      <w:r w:rsidR="000A573F" w:rsidRPr="00FD5BAD">
        <w:t>emoval of records</w:t>
      </w:r>
      <w:bookmarkEnd w:id="60"/>
      <w:r w:rsidR="00825EB2" w:rsidRPr="00FD5BAD">
        <w:t xml:space="preserve"> </w:t>
      </w:r>
    </w:p>
    <w:p w:rsidR="00AD75DC" w:rsidRDefault="00AD75DC" w:rsidP="0074453B">
      <w:pPr>
        <w:pStyle w:val="HealthnumLevel5"/>
        <w:numPr>
          <w:ilvl w:val="5"/>
          <w:numId w:val="30"/>
        </w:numPr>
        <w:ind w:left="850" w:hanging="425"/>
      </w:pPr>
      <w:r w:rsidRPr="00FD5BAD">
        <w:t xml:space="preserve">The System Operator may effectively remove, or may direct a participant in the </w:t>
      </w:r>
      <w:r w:rsidR="0090509F">
        <w:t>My Health Record</w:t>
      </w:r>
      <w:r w:rsidRPr="00FD5BAD">
        <w:t xml:space="preserve"> system to effectively remove, a record in the </w:t>
      </w:r>
      <w:r w:rsidR="0090509F">
        <w:t xml:space="preserve">My </w:t>
      </w:r>
      <w:r w:rsidR="0090509F">
        <w:lastRenderedPageBreak/>
        <w:t>Health Record</w:t>
      </w:r>
      <w:r w:rsidRPr="00FD5BAD">
        <w:t xml:space="preserve"> system to the extent that the System Operator reasonably considers that</w:t>
      </w:r>
      <w:r w:rsidR="00280831">
        <w:t>:</w:t>
      </w:r>
      <w:r w:rsidRPr="00FD5BAD">
        <w:t xml:space="preserve"> </w:t>
      </w:r>
    </w:p>
    <w:p w:rsidR="00280831" w:rsidRDefault="00280831" w:rsidP="0074453B">
      <w:pPr>
        <w:pStyle w:val="Healthnumlevel2"/>
        <w:numPr>
          <w:ilvl w:val="2"/>
          <w:numId w:val="31"/>
        </w:numPr>
        <w:ind w:left="1702"/>
      </w:pPr>
      <w:r>
        <w:t xml:space="preserve">the record </w:t>
      </w:r>
      <w:r w:rsidRPr="00FD5BAD">
        <w:t>contains a defamatory statement;</w:t>
      </w:r>
      <w:r>
        <w:t xml:space="preserve"> </w:t>
      </w:r>
    </w:p>
    <w:p w:rsidR="00280831" w:rsidRPr="00FD5BAD" w:rsidRDefault="00280831" w:rsidP="0074453B">
      <w:pPr>
        <w:pStyle w:val="Healthnumlevel2"/>
        <w:numPr>
          <w:ilvl w:val="2"/>
          <w:numId w:val="31"/>
        </w:numPr>
        <w:ind w:left="1702"/>
      </w:pPr>
      <w:r>
        <w:t xml:space="preserve">the record </w:t>
      </w:r>
      <w:r w:rsidRPr="00FD5BAD">
        <w:t>affects, or is likely to affect, the security</w:t>
      </w:r>
      <w:r>
        <w:t>,</w:t>
      </w:r>
      <w:r w:rsidRPr="00FD5BAD">
        <w:t xml:space="preserve"> integrity </w:t>
      </w:r>
      <w:r>
        <w:t xml:space="preserve">or operations </w:t>
      </w:r>
      <w:r w:rsidRPr="00FD5BAD">
        <w:t xml:space="preserve">of the </w:t>
      </w:r>
      <w:r>
        <w:t>My Health Record</w:t>
      </w:r>
      <w:r w:rsidRPr="00FD5BAD">
        <w:t xml:space="preserve"> system</w:t>
      </w:r>
      <w:r>
        <w:t>; or</w:t>
      </w:r>
    </w:p>
    <w:p w:rsidR="00280831" w:rsidRDefault="00280831" w:rsidP="0074453B">
      <w:pPr>
        <w:pStyle w:val="Healthnumlevel2"/>
        <w:numPr>
          <w:ilvl w:val="2"/>
          <w:numId w:val="31"/>
        </w:numPr>
        <w:ind w:left="1702"/>
      </w:pPr>
      <w:r>
        <w:t>both the following are satisfied:</w:t>
      </w:r>
    </w:p>
    <w:p w:rsidR="00280831" w:rsidRDefault="00280831" w:rsidP="0074453B">
      <w:pPr>
        <w:pStyle w:val="HealthnumLevel3"/>
        <w:numPr>
          <w:ilvl w:val="3"/>
          <w:numId w:val="31"/>
        </w:numPr>
        <w:tabs>
          <w:tab w:val="clear" w:pos="2170"/>
        </w:tabs>
        <w:ind w:left="2552" w:hanging="851"/>
      </w:pPr>
      <w:r>
        <w:t xml:space="preserve">the record was </w:t>
      </w:r>
      <w:r w:rsidR="00415FC3">
        <w:t xml:space="preserve">uploaded in contravention of </w:t>
      </w:r>
      <w:r w:rsidR="00415FC3" w:rsidRPr="005632E1">
        <w:t>paragraph 45(ba)</w:t>
      </w:r>
      <w:r w:rsidR="00415FC3">
        <w:t xml:space="preserve"> of the Act; and </w:t>
      </w:r>
    </w:p>
    <w:p w:rsidR="00280831" w:rsidRDefault="00280831" w:rsidP="0074453B">
      <w:pPr>
        <w:pStyle w:val="HealthnumLevel3"/>
        <w:numPr>
          <w:ilvl w:val="3"/>
          <w:numId w:val="31"/>
        </w:numPr>
        <w:tabs>
          <w:tab w:val="clear" w:pos="2170"/>
        </w:tabs>
        <w:ind w:left="2552" w:hanging="851"/>
      </w:pPr>
      <w:r>
        <w:t xml:space="preserve">the record should be effectively removed to reduce the clinical risk that is, or may be, faced by a healthcare recipient if the record is not effectively removed. </w:t>
      </w:r>
    </w:p>
    <w:p w:rsidR="00F71601" w:rsidRPr="004067CD" w:rsidRDefault="000F6A41" w:rsidP="0074453B">
      <w:pPr>
        <w:pStyle w:val="Healthnote"/>
        <w:ind w:left="1702" w:hanging="851"/>
        <w:rPr>
          <w:iCs w:val="0"/>
        </w:rPr>
      </w:pPr>
      <w:r>
        <w:rPr>
          <w:iCs w:val="0"/>
        </w:rPr>
        <w:t>Example</w:t>
      </w:r>
      <w:r w:rsidRPr="00FD5BAD">
        <w:rPr>
          <w:iCs w:val="0"/>
        </w:rPr>
        <w:t>:</w:t>
      </w:r>
      <w:r w:rsidRPr="00FD5BAD">
        <w:rPr>
          <w:iCs w:val="0"/>
        </w:rPr>
        <w:tab/>
      </w:r>
      <w:r>
        <w:rPr>
          <w:iCs w:val="0"/>
        </w:rPr>
        <w:t xml:space="preserve">The System Operator may </w:t>
      </w:r>
      <w:r w:rsidR="00631725">
        <w:rPr>
          <w:iCs w:val="0"/>
        </w:rPr>
        <w:t xml:space="preserve">decide to </w:t>
      </w:r>
      <w:r>
        <w:rPr>
          <w:iCs w:val="0"/>
        </w:rPr>
        <w:t xml:space="preserve">effectively remove </w:t>
      </w:r>
      <w:r w:rsidR="00280831">
        <w:rPr>
          <w:iCs w:val="0"/>
        </w:rPr>
        <w:t xml:space="preserve">a </w:t>
      </w:r>
      <w:r>
        <w:rPr>
          <w:iCs w:val="0"/>
        </w:rPr>
        <w:t>record</w:t>
      </w:r>
      <w:r w:rsidR="003E3DA0">
        <w:rPr>
          <w:iCs w:val="0"/>
        </w:rPr>
        <w:t xml:space="preserve"> under</w:t>
      </w:r>
      <w:r>
        <w:rPr>
          <w:iCs w:val="0"/>
        </w:rPr>
        <w:t xml:space="preserve"> </w:t>
      </w:r>
      <w:r w:rsidR="00280831" w:rsidRPr="001B6F39">
        <w:rPr>
          <w:iCs w:val="0"/>
        </w:rPr>
        <w:t>paragraph 1(c)</w:t>
      </w:r>
      <w:r w:rsidR="003E3DA0">
        <w:rPr>
          <w:iCs w:val="0"/>
        </w:rPr>
        <w:t xml:space="preserve"> </w:t>
      </w:r>
      <w:r w:rsidR="00280831">
        <w:rPr>
          <w:iCs w:val="0"/>
        </w:rPr>
        <w:t xml:space="preserve">where the authoring </w:t>
      </w:r>
      <w:r>
        <w:rPr>
          <w:iCs w:val="0"/>
        </w:rPr>
        <w:t>individual healthcare provider</w:t>
      </w:r>
      <w:r w:rsidR="00280831">
        <w:rPr>
          <w:iCs w:val="0"/>
        </w:rPr>
        <w:t>’s</w:t>
      </w:r>
      <w:r>
        <w:rPr>
          <w:iCs w:val="0"/>
        </w:rPr>
        <w:t xml:space="preserve"> </w:t>
      </w:r>
      <w:r w:rsidR="00415FC3">
        <w:rPr>
          <w:iCs w:val="0"/>
        </w:rPr>
        <w:t xml:space="preserve">registration with the national registration authority has been suspended </w:t>
      </w:r>
      <w:r w:rsidRPr="00634C60">
        <w:t>for professional negligence</w:t>
      </w:r>
      <w:r w:rsidR="00280831">
        <w:t>, and the System Operator considers that effectively removing the record would reduce the clinical risk faced by the healthcare recipient about whom the record relates</w:t>
      </w:r>
      <w:r>
        <w:rPr>
          <w:iCs w:val="0"/>
        </w:rPr>
        <w:t xml:space="preserve">. </w:t>
      </w:r>
    </w:p>
    <w:p w:rsidR="00B5072E" w:rsidRPr="00FD5BAD" w:rsidRDefault="00AD75DC" w:rsidP="0074453B">
      <w:pPr>
        <w:pStyle w:val="HealthnumLevel5"/>
        <w:numPr>
          <w:ilvl w:val="5"/>
          <w:numId w:val="30"/>
        </w:numPr>
        <w:ind w:left="850" w:hanging="425"/>
      </w:pPr>
      <w:r w:rsidRPr="00F71601">
        <w:rPr>
          <w:color w:val="000000"/>
        </w:rPr>
        <w:t xml:space="preserve">A participant in the </w:t>
      </w:r>
      <w:r w:rsidR="0090509F" w:rsidRPr="00F71601">
        <w:rPr>
          <w:color w:val="000000"/>
        </w:rPr>
        <w:t>My Health Record</w:t>
      </w:r>
      <w:r w:rsidRPr="00FD5BAD">
        <w:t xml:space="preserve"> system who is given a direction under subrule (1) must comply with the direction.</w:t>
      </w:r>
    </w:p>
    <w:p w:rsidR="00B5072E" w:rsidRPr="00FD5BAD" w:rsidRDefault="00B5072E" w:rsidP="0074453B">
      <w:pPr>
        <w:pStyle w:val="HealthnumLevel5"/>
        <w:numPr>
          <w:ilvl w:val="5"/>
          <w:numId w:val="30"/>
        </w:numPr>
        <w:ind w:left="850" w:hanging="425"/>
      </w:pPr>
      <w:r w:rsidRPr="00FD5BAD">
        <w:t xml:space="preserve">Where </w:t>
      </w:r>
      <w:r w:rsidR="00C65EED" w:rsidRPr="00FD5BAD">
        <w:t xml:space="preserve">the System Operator effectively removes, or directs a participant in the </w:t>
      </w:r>
      <w:r w:rsidR="0090509F">
        <w:t>My Health Record</w:t>
      </w:r>
      <w:r w:rsidR="00C65EED" w:rsidRPr="00FD5BAD">
        <w:t xml:space="preserve"> system to effectively remove, </w:t>
      </w:r>
      <w:r w:rsidRPr="00FD5BAD">
        <w:t>a record under subrule</w:t>
      </w:r>
      <w:r w:rsidR="009C19BA">
        <w:t> </w:t>
      </w:r>
      <w:r w:rsidRPr="00FD5BAD">
        <w:t xml:space="preserve">(1): </w:t>
      </w:r>
    </w:p>
    <w:p w:rsidR="00B030E9" w:rsidRPr="00FD5BAD" w:rsidRDefault="00B5072E" w:rsidP="009C19BA">
      <w:pPr>
        <w:pStyle w:val="Healthnumlevel2"/>
        <w:numPr>
          <w:ilvl w:val="2"/>
          <w:numId w:val="33"/>
        </w:numPr>
        <w:ind w:left="1702"/>
      </w:pPr>
      <w:r w:rsidRPr="00FD5BAD">
        <w:t>the System Operator must notif</w:t>
      </w:r>
      <w:r w:rsidR="00CE4B3F" w:rsidRPr="00FD5BAD">
        <w:t>y</w:t>
      </w:r>
      <w:r w:rsidR="00E50520" w:rsidRPr="00FD5BAD">
        <w:t xml:space="preserve"> in writing</w:t>
      </w:r>
      <w:r w:rsidR="00B030E9" w:rsidRPr="00FD5BAD">
        <w:t>:</w:t>
      </w:r>
      <w:r w:rsidRPr="00FD5BAD">
        <w:t xml:space="preserve"> </w:t>
      </w:r>
    </w:p>
    <w:p w:rsidR="00E50520" w:rsidRPr="00FD5BAD" w:rsidRDefault="00E50520" w:rsidP="00AE0699">
      <w:pPr>
        <w:pStyle w:val="HealthnumLevel3"/>
        <w:numPr>
          <w:ilvl w:val="3"/>
          <w:numId w:val="6"/>
        </w:numPr>
      </w:pPr>
      <w:r w:rsidRPr="00FD5BAD">
        <w:t xml:space="preserve">the </w:t>
      </w:r>
      <w:r w:rsidR="0090509F">
        <w:t xml:space="preserve">healthcare recipient </w:t>
      </w:r>
      <w:r w:rsidR="00EF51BB" w:rsidRPr="00FD5BAD">
        <w:t xml:space="preserve">from </w:t>
      </w:r>
      <w:r w:rsidRPr="00FD5BAD">
        <w:t xml:space="preserve">whose </w:t>
      </w:r>
      <w:r w:rsidR="0090509F">
        <w:t>My Health Record</w:t>
      </w:r>
      <w:r w:rsidRPr="00FD5BAD">
        <w:t xml:space="preserve"> the record was effectively removed; and</w:t>
      </w:r>
      <w:r w:rsidR="00EF51BB" w:rsidRPr="00FD5BAD">
        <w:t xml:space="preserve"> </w:t>
      </w:r>
    </w:p>
    <w:p w:rsidR="00415FC3" w:rsidRDefault="00B5072E" w:rsidP="00AE0699">
      <w:pPr>
        <w:pStyle w:val="HealthnumLevel3"/>
        <w:numPr>
          <w:ilvl w:val="3"/>
          <w:numId w:val="6"/>
        </w:numPr>
      </w:pPr>
      <w:r w:rsidRPr="00FD5BAD">
        <w:t>the entity that uploaded the record</w:t>
      </w:r>
      <w:r w:rsidR="00F23319" w:rsidRPr="00FD5BAD">
        <w:t>,</w:t>
      </w:r>
      <w:r w:rsidRPr="00FD5BAD">
        <w:t xml:space="preserve"> </w:t>
      </w:r>
    </w:p>
    <w:p w:rsidR="00B5072E" w:rsidRPr="00FD5BAD" w:rsidRDefault="00783B74" w:rsidP="009C19BA">
      <w:pPr>
        <w:pStyle w:val="HealthnumLevel3"/>
        <w:numPr>
          <w:ilvl w:val="0"/>
          <w:numId w:val="0"/>
        </w:numPr>
        <w:ind w:left="1701"/>
      </w:pPr>
      <w:r w:rsidRPr="00FD5BAD">
        <w:t>specifying</w:t>
      </w:r>
      <w:r w:rsidR="00B5072E" w:rsidRPr="00FD5BAD">
        <w:t xml:space="preserve"> the reasons for its decision; and</w:t>
      </w:r>
      <w:r w:rsidR="00F826AC" w:rsidRPr="00FD5BAD">
        <w:t xml:space="preserve"> </w:t>
      </w:r>
    </w:p>
    <w:p w:rsidR="00BF4149" w:rsidRPr="00FD5BAD" w:rsidRDefault="00B5072E" w:rsidP="009C19BA">
      <w:pPr>
        <w:pStyle w:val="Healthnumlevel2"/>
        <w:numPr>
          <w:ilvl w:val="2"/>
          <w:numId w:val="33"/>
        </w:numPr>
        <w:tabs>
          <w:tab w:val="clear" w:pos="1986"/>
        </w:tabs>
        <w:ind w:left="1702"/>
      </w:pPr>
      <w:r w:rsidRPr="00FD5BAD">
        <w:t xml:space="preserve">the entity may upload a replacement record </w:t>
      </w:r>
      <w:r w:rsidR="003D6D08" w:rsidRPr="00FD5BAD">
        <w:t>provided that</w:t>
      </w:r>
      <w:r w:rsidR="00BF4149" w:rsidRPr="00FD5BAD">
        <w:t>:</w:t>
      </w:r>
      <w:r w:rsidR="003D6D08" w:rsidRPr="00FD5BAD">
        <w:t xml:space="preserve"> </w:t>
      </w:r>
    </w:p>
    <w:p w:rsidR="00BF4149" w:rsidRPr="00FD5BAD" w:rsidRDefault="00BF4149" w:rsidP="00083592">
      <w:pPr>
        <w:pStyle w:val="HealthnumLevel3"/>
        <w:numPr>
          <w:ilvl w:val="3"/>
          <w:numId w:val="89"/>
        </w:numPr>
      </w:pPr>
      <w:r w:rsidRPr="00FD5BAD">
        <w:t xml:space="preserve">at the time of uploading the replacement record, </w:t>
      </w:r>
      <w:r w:rsidR="00FB34AD" w:rsidRPr="00FD5BAD">
        <w:t xml:space="preserve">the entity </w:t>
      </w:r>
      <w:r w:rsidRPr="00FD5BAD">
        <w:t>is</w:t>
      </w:r>
      <w:r w:rsidR="00FB34AD" w:rsidRPr="00FD5BAD">
        <w:t xml:space="preserve"> a participant in the </w:t>
      </w:r>
      <w:r w:rsidR="0090509F">
        <w:t>My Health Record</w:t>
      </w:r>
      <w:r w:rsidR="00FB34AD" w:rsidRPr="00FD5BAD">
        <w:t xml:space="preserve"> system</w:t>
      </w:r>
      <w:r w:rsidRPr="00FD5BAD">
        <w:t>;</w:t>
      </w:r>
      <w:r w:rsidR="00FB34AD" w:rsidRPr="00FD5BAD">
        <w:t xml:space="preserve"> and </w:t>
      </w:r>
    </w:p>
    <w:p w:rsidR="004E0877" w:rsidRPr="00FD5BAD" w:rsidRDefault="003D6D08" w:rsidP="00AE0699">
      <w:pPr>
        <w:pStyle w:val="HealthnumLevel3"/>
        <w:numPr>
          <w:ilvl w:val="3"/>
          <w:numId w:val="6"/>
        </w:numPr>
      </w:pPr>
      <w:r w:rsidRPr="00FD5BAD">
        <w:t>the re</w:t>
      </w:r>
      <w:r w:rsidR="00CE039F" w:rsidRPr="00FD5BAD">
        <w:t xml:space="preserve">placement record </w:t>
      </w:r>
      <w:r w:rsidR="00B5072E" w:rsidRPr="00FD5BAD">
        <w:t>addresses the System Operator’s concerns</w:t>
      </w:r>
      <w:r w:rsidR="00CE039F" w:rsidRPr="00FD5BAD">
        <w:t xml:space="preserve"> specified in the notice</w:t>
      </w:r>
      <w:r w:rsidR="00B5072E" w:rsidRPr="00FD5BAD">
        <w:t>.</w:t>
      </w:r>
      <w:r w:rsidR="00783B74" w:rsidRPr="00FD5BAD">
        <w:t xml:space="preserve"> </w:t>
      </w:r>
    </w:p>
    <w:p w:rsidR="00AD75DC" w:rsidRPr="00FD5BAD" w:rsidRDefault="00AD75DC" w:rsidP="009C19BA">
      <w:pPr>
        <w:pStyle w:val="HealthnumLevel5"/>
        <w:numPr>
          <w:ilvl w:val="5"/>
          <w:numId w:val="30"/>
        </w:numPr>
        <w:ind w:left="850" w:hanging="425"/>
      </w:pPr>
      <w:r w:rsidRPr="00FD5BAD">
        <w:t xml:space="preserve">Nothing in subrule (1) affects by implication the System Operator’s functions or powers to manage the </w:t>
      </w:r>
      <w:r w:rsidR="0090509F">
        <w:t>My Health Record</w:t>
      </w:r>
      <w:r w:rsidRPr="00FD5BAD">
        <w:t xml:space="preserve"> system.</w:t>
      </w:r>
    </w:p>
    <w:p w:rsidR="00AD75DC" w:rsidRPr="00FD5BAD" w:rsidRDefault="000D6B79" w:rsidP="00AE0699">
      <w:pPr>
        <w:pStyle w:val="Heading1"/>
      </w:pPr>
      <w:bookmarkStart w:id="61" w:name="_Toc442693192"/>
      <w:r w:rsidRPr="00FD5BAD">
        <w:t>T</w:t>
      </w:r>
      <w:r w:rsidR="000B49E6" w:rsidRPr="00FD5BAD">
        <w:t>ransfer</w:t>
      </w:r>
      <w:r w:rsidR="006A4430" w:rsidRPr="00FD5BAD">
        <w:t xml:space="preserve"> and disposal of records</w:t>
      </w:r>
      <w:bookmarkEnd w:id="61"/>
    </w:p>
    <w:p w:rsidR="00002DB0" w:rsidRPr="00FD5BAD" w:rsidRDefault="00002DB0" w:rsidP="009C19BA">
      <w:pPr>
        <w:pStyle w:val="HealthnumLevel5"/>
        <w:numPr>
          <w:ilvl w:val="5"/>
          <w:numId w:val="32"/>
        </w:numPr>
        <w:ind w:left="850" w:hanging="425"/>
      </w:pPr>
      <w:r w:rsidRPr="00FD5BAD">
        <w:t>This rule applies to an entity that is, or at any time was, a registered repository operator or a registered portal operator.</w:t>
      </w:r>
    </w:p>
    <w:p w:rsidR="00FD43F0" w:rsidRDefault="00002DB0" w:rsidP="009C19BA">
      <w:pPr>
        <w:pStyle w:val="HealthnumLevel5"/>
        <w:numPr>
          <w:ilvl w:val="5"/>
          <w:numId w:val="32"/>
        </w:numPr>
        <w:ind w:left="850" w:hanging="425"/>
      </w:pPr>
      <w:r w:rsidRPr="00FD5BAD">
        <w:t xml:space="preserve">If the entity’s registration under </w:t>
      </w:r>
      <w:r w:rsidRPr="005632E1">
        <w:t>Division 3 of Part 3</w:t>
      </w:r>
      <w:r w:rsidRPr="00FD5BAD">
        <w:t xml:space="preserve"> of the Act is cancelled, the entity must not transfer or dispose of health records held by the entity for </w:t>
      </w:r>
      <w:r w:rsidR="0090509F">
        <w:t>My Health Record</w:t>
      </w:r>
      <w:r w:rsidRPr="00FD5BAD">
        <w:t xml:space="preserve"> purposes without the prior written approval of the System Operator.</w:t>
      </w:r>
      <w:r w:rsidR="00EA365F" w:rsidRPr="00FD5BAD">
        <w:t xml:space="preserve"> </w:t>
      </w:r>
      <w:r w:rsidR="000D6B79" w:rsidRPr="00FD5BAD">
        <w:t xml:space="preserve"> </w:t>
      </w:r>
    </w:p>
    <w:p w:rsidR="00F71601" w:rsidRPr="00FD5BAD" w:rsidRDefault="00F71601" w:rsidP="00F71601">
      <w:pPr>
        <w:pStyle w:val="Heading1NoNum"/>
        <w:ind w:left="1680" w:hanging="1680"/>
      </w:pPr>
      <w:bookmarkStart w:id="62" w:name="_Toc442693193"/>
      <w:r w:rsidRPr="00FD5BAD">
        <w:lastRenderedPageBreak/>
        <w:t xml:space="preserve">Part </w:t>
      </w:r>
      <w:r>
        <w:t>4</w:t>
      </w:r>
      <w:r w:rsidRPr="00FD5BAD">
        <w:tab/>
        <w:t>Identity verification</w:t>
      </w:r>
      <w:bookmarkEnd w:id="62"/>
    </w:p>
    <w:p w:rsidR="00F71601" w:rsidRPr="00FD5BAD" w:rsidRDefault="00F71601" w:rsidP="00AE0699">
      <w:pPr>
        <w:pStyle w:val="Heading1"/>
      </w:pPr>
      <w:bookmarkStart w:id="63" w:name="_Toc442693194"/>
      <w:r w:rsidRPr="00FD5BAD">
        <w:t>Requirement for verified healthcare identifier</w:t>
      </w:r>
      <w:bookmarkEnd w:id="63"/>
      <w:r w:rsidRPr="00FD5BAD">
        <w:t xml:space="preserve"> </w:t>
      </w:r>
    </w:p>
    <w:p w:rsidR="00F71601" w:rsidRDefault="00F71601" w:rsidP="009C19BA">
      <w:pPr>
        <w:pStyle w:val="HealthnumLevel5"/>
        <w:numPr>
          <w:ilvl w:val="5"/>
          <w:numId w:val="24"/>
        </w:numPr>
        <w:ind w:left="850" w:hanging="425"/>
      </w:pPr>
      <w:r w:rsidRPr="00FD5BAD">
        <w:t xml:space="preserve">For the purposes of </w:t>
      </w:r>
      <w:r w:rsidRPr="005632E1">
        <w:t>paragraph 41(1)(c)</w:t>
      </w:r>
      <w:r w:rsidR="00B835BD">
        <w:t xml:space="preserve"> of the Act</w:t>
      </w:r>
      <w:r w:rsidR="00C04298">
        <w:t>, and</w:t>
      </w:r>
      <w:r w:rsidR="00B835BD">
        <w:t xml:space="preserve"> paragraphs</w:t>
      </w:r>
      <w:r w:rsidR="00C04298">
        <w:t xml:space="preserve"> </w:t>
      </w:r>
      <w:r w:rsidR="00132011">
        <w:t xml:space="preserve">3(1)(b) and </w:t>
      </w:r>
      <w:r w:rsidR="00C04298">
        <w:t>6(3)(c) of Schedule</w:t>
      </w:r>
      <w:r w:rsidR="002C1C91">
        <w:t> </w:t>
      </w:r>
      <w:r w:rsidR="00C04298">
        <w:t>1</w:t>
      </w:r>
      <w:r w:rsidRPr="00FD5BAD">
        <w:t xml:space="preserve"> </w:t>
      </w:r>
      <w:r w:rsidR="00B835BD">
        <w:t>to</w:t>
      </w:r>
      <w:r w:rsidRPr="00FD5BAD">
        <w:t xml:space="preserve"> the Act, the System Operator must be satisfied that the </w:t>
      </w:r>
      <w:r>
        <w:t xml:space="preserve">healthcare recipient </w:t>
      </w:r>
      <w:r w:rsidRPr="00FD5BAD">
        <w:t>has a verified healthcare identifier.</w:t>
      </w:r>
      <w:r w:rsidR="00C04298">
        <w:t xml:space="preserve"> </w:t>
      </w:r>
    </w:p>
    <w:p w:rsidR="00E6423D" w:rsidRDefault="00E6423D" w:rsidP="009C19BA">
      <w:pPr>
        <w:pStyle w:val="HealthnumLevel5"/>
        <w:numPr>
          <w:ilvl w:val="5"/>
          <w:numId w:val="24"/>
        </w:numPr>
        <w:ind w:left="850" w:hanging="425"/>
      </w:pPr>
      <w:r w:rsidRPr="00FD5BAD">
        <w:t xml:space="preserve">Subrule (1) does not limit the matters to which the System Operator may have regard when satisfying itself that the identity of a </w:t>
      </w:r>
      <w:r>
        <w:t xml:space="preserve">healthcare recipient </w:t>
      </w:r>
      <w:r w:rsidRPr="00FD5BAD">
        <w:t>has been appropriately verified.</w:t>
      </w:r>
    </w:p>
    <w:p w:rsidR="00F71601" w:rsidRPr="00FD5BAD" w:rsidRDefault="00F71601" w:rsidP="00AE0699">
      <w:pPr>
        <w:pStyle w:val="Heading1"/>
      </w:pPr>
      <w:bookmarkStart w:id="64" w:name="_Toc442693195"/>
      <w:r w:rsidRPr="00FD5BAD">
        <w:t>Identity verification on ceasing to have an authorised representative</w:t>
      </w:r>
      <w:bookmarkEnd w:id="64"/>
      <w:r w:rsidRPr="00FD5BAD">
        <w:t xml:space="preserve"> </w:t>
      </w:r>
    </w:p>
    <w:p w:rsidR="00F71601" w:rsidRDefault="00F71601" w:rsidP="009C19BA">
      <w:pPr>
        <w:pStyle w:val="HealthnumLevel5"/>
        <w:numPr>
          <w:ilvl w:val="5"/>
          <w:numId w:val="25"/>
        </w:numPr>
        <w:ind w:left="850" w:hanging="425"/>
      </w:pPr>
      <w:r w:rsidRPr="00FD5BAD">
        <w:t xml:space="preserve">For the purposes of </w:t>
      </w:r>
      <w:r w:rsidRPr="005632E1">
        <w:t>paragraph 109(7)(b)</w:t>
      </w:r>
      <w:r w:rsidRPr="00FD5BAD">
        <w:t xml:space="preserve"> of the Act, if a </w:t>
      </w:r>
      <w:r w:rsidR="00E6423D">
        <w:t>healthcare recipient</w:t>
      </w:r>
      <w:r w:rsidR="00E6423D" w:rsidRPr="00FD5BAD">
        <w:t xml:space="preserve"> </w:t>
      </w:r>
      <w:r w:rsidRPr="00FD5BAD">
        <w:t xml:space="preserve">ceases to have an authorised representative the System Operator must require the </w:t>
      </w:r>
      <w:r>
        <w:t xml:space="preserve">healthcare recipient </w:t>
      </w:r>
      <w:r w:rsidRPr="00FD5BAD">
        <w:t xml:space="preserve">to verify his or her identity before the </w:t>
      </w:r>
      <w:r>
        <w:t xml:space="preserve">healthcare recipient </w:t>
      </w:r>
      <w:r w:rsidRPr="00FD5BAD">
        <w:t xml:space="preserve">is able to take control of their </w:t>
      </w:r>
      <w:r>
        <w:t>My Health Record</w:t>
      </w:r>
      <w:r w:rsidRPr="00FD5BAD">
        <w:t>.</w:t>
      </w:r>
    </w:p>
    <w:p w:rsidR="00C42766" w:rsidRDefault="00C42766" w:rsidP="009C19BA">
      <w:pPr>
        <w:pStyle w:val="HealthnumLevel5"/>
        <w:numPr>
          <w:ilvl w:val="5"/>
          <w:numId w:val="25"/>
        </w:numPr>
        <w:ind w:left="850" w:hanging="425"/>
      </w:pPr>
      <w:r w:rsidRPr="00FD5BAD">
        <w:t xml:space="preserve">Subrule (1) does not apply if the </w:t>
      </w:r>
      <w:r>
        <w:t>healthcare recipient</w:t>
      </w:r>
      <w:r w:rsidRPr="00FD5BAD">
        <w:t xml:space="preserve"> has previously verified his or her identity with the System Operator.</w:t>
      </w:r>
    </w:p>
    <w:p w:rsidR="00C42766" w:rsidRDefault="00C42766" w:rsidP="009C19BA">
      <w:pPr>
        <w:pStyle w:val="HealthnumLevel5"/>
        <w:numPr>
          <w:ilvl w:val="5"/>
          <w:numId w:val="25"/>
        </w:numPr>
        <w:ind w:left="850" w:hanging="425"/>
      </w:pPr>
      <w:r w:rsidRPr="00FD5BAD">
        <w:t xml:space="preserve">In deciding whether a </w:t>
      </w:r>
      <w:r>
        <w:t xml:space="preserve">healthcare recipient </w:t>
      </w:r>
      <w:r w:rsidRPr="00FD5BAD">
        <w:t>has verified his or her identity under subrule (1), the System Operator may have regard to any relevant matter.</w:t>
      </w:r>
    </w:p>
    <w:p w:rsidR="00F71601" w:rsidRPr="00FD5BAD" w:rsidRDefault="00F71601" w:rsidP="009C19BA">
      <w:pPr>
        <w:pStyle w:val="Healthnote"/>
        <w:ind w:left="1702" w:hanging="851"/>
        <w:rPr>
          <w:iCs w:val="0"/>
        </w:rPr>
      </w:pPr>
      <w:r w:rsidRPr="00FD5BAD">
        <w:rPr>
          <w:iCs w:val="0"/>
        </w:rPr>
        <w:t>Note:</w:t>
      </w:r>
      <w:r w:rsidRPr="00FD5BAD">
        <w:rPr>
          <w:iCs w:val="0"/>
        </w:rPr>
        <w:tab/>
        <w:t>Subrule 1</w:t>
      </w:r>
      <w:r w:rsidR="001B6F39">
        <w:rPr>
          <w:iCs w:val="0"/>
        </w:rPr>
        <w:t>1</w:t>
      </w:r>
      <w:r w:rsidRPr="00FD5BAD">
        <w:rPr>
          <w:iCs w:val="0"/>
        </w:rPr>
        <w:t xml:space="preserve">(2) specifies when a </w:t>
      </w:r>
      <w:r>
        <w:rPr>
          <w:iCs w:val="0"/>
        </w:rPr>
        <w:t xml:space="preserve">healthcare recipient </w:t>
      </w:r>
      <w:r w:rsidRPr="00FD5BAD">
        <w:rPr>
          <w:iCs w:val="0"/>
        </w:rPr>
        <w:t xml:space="preserve">takes control of his or her </w:t>
      </w:r>
      <w:r>
        <w:rPr>
          <w:iCs w:val="0"/>
        </w:rPr>
        <w:t>My Health Record</w:t>
      </w:r>
      <w:r w:rsidRPr="00FD5BAD">
        <w:rPr>
          <w:iCs w:val="0"/>
        </w:rPr>
        <w:t xml:space="preserve">. </w:t>
      </w:r>
    </w:p>
    <w:p w:rsidR="00E85E98" w:rsidRPr="00FD5BAD" w:rsidRDefault="00924FC5" w:rsidP="00E85E98">
      <w:pPr>
        <w:pStyle w:val="Heading1NoNum"/>
        <w:tabs>
          <w:tab w:val="clear" w:pos="1559"/>
        </w:tabs>
        <w:ind w:left="1680" w:hanging="1680"/>
      </w:pPr>
      <w:bookmarkStart w:id="65" w:name="_Toc442693196"/>
      <w:r w:rsidRPr="00FD5BAD">
        <w:lastRenderedPageBreak/>
        <w:t xml:space="preserve">Part </w:t>
      </w:r>
      <w:r w:rsidR="00F957F0">
        <w:t>5</w:t>
      </w:r>
      <w:r w:rsidRPr="00FD5BAD">
        <w:tab/>
        <w:t>Participation requirements</w:t>
      </w:r>
      <w:r w:rsidR="00702C74">
        <w:t xml:space="preserve"> </w:t>
      </w:r>
      <w:r w:rsidR="00E85E98">
        <w:t>for healthcare provider organisations and contracted service providers</w:t>
      </w:r>
      <w:bookmarkEnd w:id="65"/>
    </w:p>
    <w:p w:rsidR="00BC6E85" w:rsidRDefault="00BC6E85" w:rsidP="00E2389A">
      <w:pPr>
        <w:pStyle w:val="HealthLevel1"/>
        <w:ind w:left="0"/>
      </w:pPr>
    </w:p>
    <w:p w:rsidR="00375668" w:rsidRDefault="00924FC5" w:rsidP="0019094E">
      <w:pPr>
        <w:pStyle w:val="Heading2NoNum"/>
      </w:pPr>
      <w:bookmarkStart w:id="66" w:name="_Toc442693197"/>
      <w:r w:rsidRPr="00FD5BAD">
        <w:t>Division 1</w:t>
      </w:r>
      <w:r w:rsidRPr="00FD5BAD">
        <w:tab/>
      </w:r>
      <w:r w:rsidR="008226E7" w:rsidRPr="00FD5BAD">
        <w:t>General requirements</w:t>
      </w:r>
      <w:r w:rsidR="000A573F" w:rsidRPr="00FD5BAD">
        <w:t xml:space="preserve"> </w:t>
      </w:r>
      <w:r w:rsidR="00BF3BA9">
        <w:t>of healthcare provider organisations</w:t>
      </w:r>
      <w:bookmarkEnd w:id="66"/>
    </w:p>
    <w:p w:rsidR="007B4C2B" w:rsidRPr="007B4C2B" w:rsidRDefault="007B4C2B" w:rsidP="00AE0699">
      <w:pPr>
        <w:pStyle w:val="Heading1"/>
        <w:rPr>
          <w:b w:val="0"/>
          <w:sz w:val="20"/>
          <w:szCs w:val="20"/>
        </w:rPr>
      </w:pPr>
      <w:bookmarkStart w:id="67" w:name="_Toc442693198"/>
      <w:r>
        <w:t>Registration Requirements</w:t>
      </w:r>
      <w:bookmarkEnd w:id="67"/>
    </w:p>
    <w:p w:rsidR="009150E0" w:rsidRPr="009150E0" w:rsidRDefault="007B4C2B" w:rsidP="009150E0">
      <w:pPr>
        <w:pStyle w:val="HealthLevel1"/>
        <w:rPr>
          <w:sz w:val="20"/>
          <w:szCs w:val="20"/>
        </w:rPr>
      </w:pPr>
      <w:r w:rsidRPr="00FD5BAD">
        <w:t xml:space="preserve">For </w:t>
      </w:r>
      <w:r w:rsidRPr="005632E1">
        <w:t>paragraph 43(b)</w:t>
      </w:r>
      <w:r w:rsidRPr="00FD5BAD">
        <w:t xml:space="preserve"> of the Act, it is a requirement that a healthcare provider organisation compl</w:t>
      </w:r>
      <w:r>
        <w:t xml:space="preserve">y </w:t>
      </w:r>
      <w:r w:rsidRPr="00FD5BAD">
        <w:t xml:space="preserve">with the requirements specified in this Division in order to be eligible, and remain eligible, for registration under </w:t>
      </w:r>
      <w:r w:rsidRPr="00E1203E">
        <w:t>Division 2 of Part 3</w:t>
      </w:r>
      <w:r w:rsidRPr="00FD5BAD">
        <w:t xml:space="preserve"> of the Act.</w:t>
      </w:r>
      <w:r w:rsidR="00BB3AFA">
        <w:t xml:space="preserve"> </w:t>
      </w:r>
    </w:p>
    <w:p w:rsidR="008226E7" w:rsidRPr="00FD5BAD" w:rsidRDefault="008226E7" w:rsidP="00AE0699">
      <w:pPr>
        <w:pStyle w:val="Heading1"/>
        <w:rPr>
          <w:b w:val="0"/>
          <w:sz w:val="20"/>
          <w:szCs w:val="20"/>
        </w:rPr>
      </w:pPr>
      <w:bookmarkStart w:id="68" w:name="_Toc442693199"/>
      <w:r w:rsidRPr="00FD5BAD">
        <w:t>Authority to act on behalf of healthcare provider organisation</w:t>
      </w:r>
      <w:bookmarkEnd w:id="68"/>
      <w:r w:rsidR="005F5DD1" w:rsidRPr="00FD5BAD">
        <w:t xml:space="preserve"> </w:t>
      </w:r>
    </w:p>
    <w:p w:rsidR="008B6740" w:rsidRPr="00FD5BAD" w:rsidRDefault="004B30C0" w:rsidP="007D798E">
      <w:pPr>
        <w:pStyle w:val="HealthLevel1"/>
      </w:pPr>
      <w:r>
        <w:t xml:space="preserve">A </w:t>
      </w:r>
      <w:r w:rsidRPr="00FD5BAD">
        <w:t>healthcare</w:t>
      </w:r>
      <w:r w:rsidR="008B6740" w:rsidRPr="00FD5BAD">
        <w:t xml:space="preserve"> provider organisation</w:t>
      </w:r>
      <w:r>
        <w:t xml:space="preserve"> must</w:t>
      </w:r>
      <w:r w:rsidR="008B6740" w:rsidRPr="00FD5BAD">
        <w:t xml:space="preserve"> ensure that:</w:t>
      </w:r>
    </w:p>
    <w:p w:rsidR="008B6740" w:rsidRDefault="008B6740" w:rsidP="00E75C27">
      <w:pPr>
        <w:pStyle w:val="Healthnumlevel2"/>
        <w:numPr>
          <w:ilvl w:val="2"/>
          <w:numId w:val="37"/>
        </w:numPr>
        <w:ind w:left="1702"/>
      </w:pPr>
      <w:r w:rsidRPr="00FD5BAD">
        <w:t xml:space="preserve">if the organisation is </w:t>
      </w:r>
      <w:r w:rsidR="00FB452E" w:rsidRPr="00FD5BAD">
        <w:t xml:space="preserve">a </w:t>
      </w:r>
      <w:r w:rsidRPr="00FD5BAD">
        <w:t>seed organisation</w:t>
      </w:r>
      <w:r w:rsidR="00535BE3">
        <w:t>, or if it is not part of a network</w:t>
      </w:r>
      <w:r w:rsidRPr="00FD5BAD">
        <w:t xml:space="preserve"> – </w:t>
      </w:r>
      <w:r w:rsidR="00FB452E" w:rsidRPr="00FD5BAD">
        <w:t xml:space="preserve">the organisation’s responsible officer and organisation maintenance officer are authorised to act on </w:t>
      </w:r>
      <w:r w:rsidR="009812A4" w:rsidRPr="00FD5BAD">
        <w:t xml:space="preserve">the organisation’s </w:t>
      </w:r>
      <w:r w:rsidR="00FB452E" w:rsidRPr="00FD5BAD">
        <w:t xml:space="preserve">behalf in </w:t>
      </w:r>
      <w:r w:rsidR="0010144C" w:rsidRPr="00FD5BAD">
        <w:t>its</w:t>
      </w:r>
      <w:r w:rsidR="00FB452E" w:rsidRPr="00FD5BAD">
        <w:t xml:space="preserve"> dealings with the System Operator; and</w:t>
      </w:r>
    </w:p>
    <w:p w:rsidR="00FF0045" w:rsidRPr="00FD5BAD" w:rsidRDefault="00FF0045" w:rsidP="00E75C27">
      <w:pPr>
        <w:pStyle w:val="Healthnumlevel2"/>
        <w:numPr>
          <w:ilvl w:val="2"/>
          <w:numId w:val="37"/>
        </w:numPr>
        <w:ind w:left="1702"/>
      </w:pPr>
      <w:r w:rsidRPr="00FD5BAD">
        <w:t>if the organisation is a network organisation – the following individuals are authorised to act on the organisation’s behalf in its dealings with the System Operator:</w:t>
      </w:r>
    </w:p>
    <w:p w:rsidR="009833AA" w:rsidRPr="00FD5BAD" w:rsidRDefault="0010144C" w:rsidP="00E75C27">
      <w:pPr>
        <w:pStyle w:val="HealthnumLevel3"/>
        <w:numPr>
          <w:ilvl w:val="3"/>
          <w:numId w:val="6"/>
        </w:numPr>
        <w:ind w:left="2552" w:hanging="851"/>
      </w:pPr>
      <w:r w:rsidRPr="00FD5BAD">
        <w:t xml:space="preserve">the </w:t>
      </w:r>
      <w:r w:rsidR="00FB452E" w:rsidRPr="00FD5BAD">
        <w:t xml:space="preserve">responsible officer </w:t>
      </w:r>
      <w:r w:rsidR="00A479DC" w:rsidRPr="00FD5BAD">
        <w:t xml:space="preserve">and the organisation maintenance officer </w:t>
      </w:r>
      <w:r w:rsidR="009833AA" w:rsidRPr="00FD5BAD">
        <w:t>of the seed organisation for the network to which the network organisation belongs;</w:t>
      </w:r>
      <w:r w:rsidR="00535BE3">
        <w:t xml:space="preserve"> and</w:t>
      </w:r>
    </w:p>
    <w:p w:rsidR="005F5DD1" w:rsidRPr="00FD5BAD" w:rsidRDefault="00FB452E" w:rsidP="00E75C27">
      <w:pPr>
        <w:pStyle w:val="HealthnumLevel3"/>
        <w:numPr>
          <w:ilvl w:val="3"/>
          <w:numId w:val="6"/>
        </w:numPr>
        <w:ind w:left="2552" w:hanging="851"/>
      </w:pPr>
      <w:r w:rsidRPr="00FD5BAD">
        <w:t>the organisation</w:t>
      </w:r>
      <w:r w:rsidR="009833AA" w:rsidRPr="00FD5BAD">
        <w:t>’s organisation maintenance officer.</w:t>
      </w:r>
    </w:p>
    <w:p w:rsidR="00C77B9A" w:rsidRPr="00FD5BAD" w:rsidRDefault="00C77B9A" w:rsidP="00AE0699">
      <w:pPr>
        <w:pStyle w:val="Heading1"/>
      </w:pPr>
      <w:bookmarkStart w:id="69" w:name="_Toc442693200"/>
      <w:r w:rsidRPr="00FD5BAD">
        <w:t>Requirement</w:t>
      </w:r>
      <w:r w:rsidR="00F57E0F" w:rsidRPr="00FD5BAD">
        <w:t>s</w:t>
      </w:r>
      <w:r w:rsidRPr="00FD5BAD">
        <w:t xml:space="preserve"> to participate</w:t>
      </w:r>
      <w:bookmarkEnd w:id="69"/>
      <w:r w:rsidRPr="00FD5BAD">
        <w:t xml:space="preserve"> </w:t>
      </w:r>
    </w:p>
    <w:p w:rsidR="00E738DA" w:rsidRPr="00C424B6" w:rsidRDefault="00E738DA" w:rsidP="00E75C27">
      <w:pPr>
        <w:pStyle w:val="HealthnumLevel5"/>
        <w:numPr>
          <w:ilvl w:val="5"/>
          <w:numId w:val="6"/>
        </w:numPr>
        <w:ind w:left="850" w:hanging="425"/>
      </w:pPr>
      <w:r>
        <w:t>H</w:t>
      </w:r>
      <w:r w:rsidRPr="00FD5BAD">
        <w:t xml:space="preserve">ealthcare provider </w:t>
      </w:r>
      <w:r w:rsidRPr="00C424B6">
        <w:t xml:space="preserve">organisations must ensure that their organisation maintenance officers establish and maintain with the </w:t>
      </w:r>
      <w:r w:rsidR="00206DF7" w:rsidRPr="00C424B6">
        <w:t>System Operator</w:t>
      </w:r>
      <w:r w:rsidRPr="00C424B6">
        <w:t xml:space="preserve"> an accurate and up-to-date list of all identified healthcare providers who are individuals who are authorised to access the My Health Record system via or on behalf of the organisation using the provider portal.</w:t>
      </w:r>
    </w:p>
    <w:p w:rsidR="00E44F0C" w:rsidRPr="00C424B6" w:rsidRDefault="004B30C0" w:rsidP="00E75C27">
      <w:pPr>
        <w:pStyle w:val="HealthnumLevel5"/>
        <w:numPr>
          <w:ilvl w:val="5"/>
          <w:numId w:val="6"/>
        </w:numPr>
        <w:ind w:left="850" w:hanging="425"/>
      </w:pPr>
      <w:r w:rsidRPr="00C424B6">
        <w:t>W</w:t>
      </w:r>
      <w:r w:rsidR="000B349D" w:rsidRPr="00C424B6">
        <w:t>ithin a network</w:t>
      </w:r>
      <w:r w:rsidR="00E44F0C" w:rsidRPr="00C424B6">
        <w:t>:</w:t>
      </w:r>
    </w:p>
    <w:p w:rsidR="000B349D" w:rsidRPr="00C424B6" w:rsidRDefault="00533ED2" w:rsidP="00E75C27">
      <w:pPr>
        <w:pStyle w:val="Healthnumlevel2"/>
        <w:numPr>
          <w:ilvl w:val="2"/>
          <w:numId w:val="35"/>
        </w:numPr>
        <w:ind w:left="1702"/>
      </w:pPr>
      <w:r w:rsidRPr="00C424B6">
        <w:t xml:space="preserve">the </w:t>
      </w:r>
      <w:r w:rsidR="00C77B9A" w:rsidRPr="00C424B6">
        <w:t xml:space="preserve">seed organisation </w:t>
      </w:r>
      <w:r w:rsidR="00BB3AFA" w:rsidRPr="00C424B6">
        <w:t xml:space="preserve">must </w:t>
      </w:r>
      <w:r w:rsidR="00C77B9A" w:rsidRPr="00C424B6">
        <w:t>b</w:t>
      </w:r>
      <w:r w:rsidR="00097A8D" w:rsidRPr="00C424B6">
        <w:t>e</w:t>
      </w:r>
      <w:r w:rsidR="00C77B9A" w:rsidRPr="00C424B6">
        <w:t xml:space="preserve"> registered under Division 2 of Part 3 of the Act</w:t>
      </w:r>
      <w:r w:rsidR="00097A8D" w:rsidRPr="00C424B6">
        <w:t xml:space="preserve"> in order for a</w:t>
      </w:r>
      <w:r w:rsidR="00570B2C" w:rsidRPr="00C424B6">
        <w:t>ny</w:t>
      </w:r>
      <w:r w:rsidR="00097A8D" w:rsidRPr="00C424B6">
        <w:t xml:space="preserve"> network organisation within the network to be registered</w:t>
      </w:r>
      <w:r w:rsidRPr="00C424B6">
        <w:t xml:space="preserve">; </w:t>
      </w:r>
    </w:p>
    <w:p w:rsidR="00C77B9A" w:rsidRPr="00C424B6" w:rsidRDefault="000B349D" w:rsidP="00E75C27">
      <w:pPr>
        <w:pStyle w:val="Healthnumlevel2"/>
        <w:numPr>
          <w:ilvl w:val="2"/>
          <w:numId w:val="35"/>
        </w:numPr>
        <w:ind w:left="1702"/>
      </w:pPr>
      <w:r w:rsidRPr="00C424B6">
        <w:t xml:space="preserve">the healthcare provider organisation that is directly hierarchically superior to </w:t>
      </w:r>
      <w:r w:rsidR="0015161B" w:rsidRPr="00C424B6">
        <w:t>a</w:t>
      </w:r>
      <w:r w:rsidRPr="00C424B6">
        <w:t xml:space="preserve"> network organisation (</w:t>
      </w:r>
      <w:r w:rsidRPr="00C424B6">
        <w:rPr>
          <w:b/>
          <w:i/>
        </w:rPr>
        <w:t>the</w:t>
      </w:r>
      <w:r w:rsidRPr="00C424B6">
        <w:t xml:space="preserve"> </w:t>
      </w:r>
      <w:r w:rsidRPr="00C424B6">
        <w:rPr>
          <w:b/>
          <w:i/>
        </w:rPr>
        <w:t>applicant organisation</w:t>
      </w:r>
      <w:r w:rsidRPr="00C424B6">
        <w:t xml:space="preserve">) </w:t>
      </w:r>
      <w:r w:rsidR="00BB3AFA" w:rsidRPr="00C424B6">
        <w:t xml:space="preserve">must </w:t>
      </w:r>
      <w:r w:rsidRPr="00C424B6">
        <w:t>be registered under Division 2 of Part 3 of the Act in order for the applicant organisation to be registered;</w:t>
      </w:r>
      <w:r w:rsidR="00E738DA" w:rsidRPr="00C424B6">
        <w:t xml:space="preserve"> and</w:t>
      </w:r>
      <w:r w:rsidRPr="00C424B6">
        <w:t xml:space="preserve"> </w:t>
      </w:r>
    </w:p>
    <w:p w:rsidR="00E83519" w:rsidRPr="00FD5BAD" w:rsidRDefault="008F6D33" w:rsidP="00E75C27">
      <w:pPr>
        <w:pStyle w:val="Healthnumlevel2"/>
        <w:numPr>
          <w:ilvl w:val="2"/>
          <w:numId w:val="35"/>
        </w:numPr>
        <w:ind w:left="1702"/>
      </w:pPr>
      <w:r w:rsidRPr="00C424B6">
        <w:lastRenderedPageBreak/>
        <w:t>healthcare provider organisation</w:t>
      </w:r>
      <w:r w:rsidR="005A394B" w:rsidRPr="00C424B6">
        <w:t>s</w:t>
      </w:r>
      <w:r w:rsidRPr="00C424B6">
        <w:t xml:space="preserve"> </w:t>
      </w:r>
      <w:r w:rsidR="00BB3AFA" w:rsidRPr="00C424B6">
        <w:t xml:space="preserve">must </w:t>
      </w:r>
      <w:r w:rsidRPr="00C424B6">
        <w:t xml:space="preserve">ensure that </w:t>
      </w:r>
      <w:r w:rsidR="005A394B" w:rsidRPr="00C424B6">
        <w:t>their</w:t>
      </w:r>
      <w:r w:rsidRPr="00C424B6">
        <w:t xml:space="preserve"> </w:t>
      </w:r>
      <w:r w:rsidR="0030534B" w:rsidRPr="00C424B6">
        <w:t>organisation maintenance officer</w:t>
      </w:r>
      <w:r w:rsidR="005A394B" w:rsidRPr="00C424B6">
        <w:t>,</w:t>
      </w:r>
      <w:r w:rsidRPr="00C424B6">
        <w:t xml:space="preserve"> and if relevant </w:t>
      </w:r>
      <w:r w:rsidR="005A394B" w:rsidRPr="00C424B6">
        <w:t xml:space="preserve">their </w:t>
      </w:r>
      <w:r w:rsidRPr="00C424B6">
        <w:t>responsible officer</w:t>
      </w:r>
      <w:r w:rsidR="005A394B" w:rsidRPr="00C424B6">
        <w:t>,</w:t>
      </w:r>
      <w:r w:rsidRPr="00C424B6">
        <w:t xml:space="preserve"> </w:t>
      </w:r>
      <w:r w:rsidR="000B349D" w:rsidRPr="00C424B6">
        <w:t>establish and maintain a</w:t>
      </w:r>
      <w:r w:rsidR="004A296E" w:rsidRPr="00C424B6">
        <w:t>n accurate and up-to-date</w:t>
      </w:r>
      <w:r w:rsidR="000B349D" w:rsidRPr="00C424B6">
        <w:t xml:space="preserve"> record with the service operator</w:t>
      </w:r>
      <w:r w:rsidR="00E529B4" w:rsidRPr="00C424B6">
        <w:t xml:space="preserve"> of the linkages</w:t>
      </w:r>
      <w:r w:rsidR="00E529B4" w:rsidRPr="00FD5BAD">
        <w:t xml:space="preserve"> between organisations within the network</w:t>
      </w:r>
      <w:r w:rsidR="00E738DA">
        <w:t>.</w:t>
      </w:r>
      <w:r w:rsidR="008A5611" w:rsidRPr="00FD5BAD">
        <w:t xml:space="preserve"> </w:t>
      </w:r>
      <w:r w:rsidR="00535BE3">
        <w:t xml:space="preserve"> </w:t>
      </w:r>
    </w:p>
    <w:p w:rsidR="003A7BC9" w:rsidRPr="00FD5BAD" w:rsidRDefault="007A1F9C" w:rsidP="00AE0699">
      <w:pPr>
        <w:pStyle w:val="Heading1"/>
      </w:pPr>
      <w:bookmarkStart w:id="70" w:name="_Toc442693201"/>
      <w:r w:rsidRPr="00FD5BAD">
        <w:t>Registration of network organisations</w:t>
      </w:r>
      <w:bookmarkEnd w:id="70"/>
    </w:p>
    <w:p w:rsidR="000208E5" w:rsidRPr="00FD5BAD" w:rsidRDefault="002548C7" w:rsidP="007A1F9C">
      <w:pPr>
        <w:pStyle w:val="HealthLevel1"/>
      </w:pPr>
      <w:r>
        <w:t>A</w:t>
      </w:r>
      <w:r w:rsidR="00877BC4" w:rsidRPr="00FD5BAD">
        <w:t xml:space="preserve"> seed organisation</w:t>
      </w:r>
      <w:r>
        <w:t xml:space="preserve"> must</w:t>
      </w:r>
      <w:r w:rsidR="007A1F9C" w:rsidRPr="00FD5BAD">
        <w:t xml:space="preserve"> </w:t>
      </w:r>
      <w:r w:rsidR="00877BC4" w:rsidRPr="00FD5BAD">
        <w:t xml:space="preserve">ensure that its network </w:t>
      </w:r>
      <w:r w:rsidR="00BB3AFA">
        <w:t>is</w:t>
      </w:r>
      <w:r w:rsidR="00BB3AFA" w:rsidRPr="00FD5BAD">
        <w:t xml:space="preserve"> </w:t>
      </w:r>
      <w:r w:rsidR="000208E5" w:rsidRPr="00FD5BAD">
        <w:t xml:space="preserve">established and maintained in a manner that permits the assignment of access flags in accordance with </w:t>
      </w:r>
      <w:r w:rsidR="000208E5" w:rsidRPr="001B6F39">
        <w:t xml:space="preserve">rules </w:t>
      </w:r>
      <w:r w:rsidR="001B6F39" w:rsidRPr="001B6F39">
        <w:t>9</w:t>
      </w:r>
      <w:r w:rsidR="009C73C1" w:rsidRPr="001B6F39">
        <w:t xml:space="preserve"> and </w:t>
      </w:r>
      <w:r w:rsidR="001B6F39">
        <w:t>10</w:t>
      </w:r>
      <w:r w:rsidR="000208E5" w:rsidRPr="00FD5BAD">
        <w:t xml:space="preserve">. </w:t>
      </w:r>
    </w:p>
    <w:p w:rsidR="005C0BCE" w:rsidRPr="00306310" w:rsidRDefault="00217355" w:rsidP="00AE0699">
      <w:pPr>
        <w:pStyle w:val="Heading1"/>
      </w:pPr>
      <w:bookmarkStart w:id="71" w:name="_Toc442693202"/>
      <w:r w:rsidRPr="00306310">
        <w:t>Exercising due care and skill when u</w:t>
      </w:r>
      <w:r w:rsidR="00E72728" w:rsidRPr="00306310">
        <w:t xml:space="preserve">ploading </w:t>
      </w:r>
      <w:r w:rsidRPr="00306310">
        <w:t xml:space="preserve">or downloading </w:t>
      </w:r>
      <w:r w:rsidR="00E72728" w:rsidRPr="00306310">
        <w:t>records</w:t>
      </w:r>
      <w:bookmarkEnd w:id="71"/>
      <w:r w:rsidR="00E72728" w:rsidRPr="00306310">
        <w:t xml:space="preserve"> </w:t>
      </w:r>
    </w:p>
    <w:p w:rsidR="005C0BCE" w:rsidRPr="00306310" w:rsidRDefault="0081406D" w:rsidP="00E75C27">
      <w:pPr>
        <w:pStyle w:val="HealthnumLevel5"/>
        <w:numPr>
          <w:ilvl w:val="5"/>
          <w:numId w:val="46"/>
        </w:numPr>
        <w:ind w:left="850" w:hanging="425"/>
      </w:pPr>
      <w:r w:rsidRPr="00306310">
        <w:t xml:space="preserve">A </w:t>
      </w:r>
      <w:r w:rsidR="00E72728" w:rsidRPr="00306310">
        <w:t>h</w:t>
      </w:r>
      <w:r w:rsidR="005C0BCE" w:rsidRPr="00306310">
        <w:t>ealthcare provider organisation must take reasonable steps to ensure that they and their employees exercise due care and skill:</w:t>
      </w:r>
    </w:p>
    <w:p w:rsidR="005C0BCE" w:rsidRPr="00306310" w:rsidRDefault="005C0BCE" w:rsidP="00E75C27">
      <w:pPr>
        <w:pStyle w:val="Healthnumlevel2"/>
        <w:numPr>
          <w:ilvl w:val="2"/>
          <w:numId w:val="59"/>
        </w:numPr>
        <w:tabs>
          <w:tab w:val="clear" w:pos="1986"/>
        </w:tabs>
        <w:ind w:left="1702"/>
      </w:pPr>
      <w:r w:rsidRPr="00306310">
        <w:tab/>
      </w:r>
      <w:r w:rsidRPr="00306310">
        <w:tab/>
      </w:r>
      <w:r w:rsidR="00D54FCC" w:rsidRPr="00306310">
        <w:t xml:space="preserve">so that </w:t>
      </w:r>
      <w:r w:rsidRPr="00306310">
        <w:t>any record that they or their employees upload to the My Health Record system is, at the time the record is uploaded, accurate, up-to-date</w:t>
      </w:r>
      <w:r w:rsidR="00B9147F" w:rsidRPr="00306310">
        <w:t>,</w:t>
      </w:r>
      <w:r w:rsidRPr="00306310">
        <w:t xml:space="preserve"> not misleading </w:t>
      </w:r>
      <w:r w:rsidR="00217355" w:rsidRPr="00306310">
        <w:t>and not</w:t>
      </w:r>
      <w:r w:rsidRPr="00306310">
        <w:t xml:space="preserve"> defamatory</w:t>
      </w:r>
      <w:r w:rsidR="00D61E2D" w:rsidRPr="00306310">
        <w:t>;</w:t>
      </w:r>
      <w:r w:rsidR="005F7424" w:rsidRPr="00306310">
        <w:t xml:space="preserve"> and</w:t>
      </w:r>
      <w:r w:rsidR="00217355" w:rsidRPr="00306310">
        <w:t xml:space="preserve"> </w:t>
      </w:r>
    </w:p>
    <w:p w:rsidR="009A25C8" w:rsidRPr="00306310" w:rsidRDefault="009A25C8" w:rsidP="00E75C27">
      <w:pPr>
        <w:pStyle w:val="Healthnumlevel2"/>
        <w:numPr>
          <w:ilvl w:val="2"/>
          <w:numId w:val="59"/>
        </w:numPr>
        <w:tabs>
          <w:tab w:val="clear" w:pos="1986"/>
        </w:tabs>
        <w:ind w:left="1702"/>
      </w:pPr>
      <w:r w:rsidRPr="00306310">
        <w:t xml:space="preserve">about whether any records that they or their employees access via, or download from, the </w:t>
      </w:r>
      <w:r w:rsidR="00BE383D" w:rsidRPr="00306310">
        <w:t>My Health Record system</w:t>
      </w:r>
      <w:r w:rsidRPr="00306310">
        <w:t xml:space="preserve"> are accurate, up-to-date and fit for purpose.</w:t>
      </w:r>
    </w:p>
    <w:p w:rsidR="005C0BCE" w:rsidRPr="00306310" w:rsidRDefault="00D61E2D" w:rsidP="00E75C27">
      <w:pPr>
        <w:pStyle w:val="HealthnumLevel5"/>
        <w:numPr>
          <w:ilvl w:val="5"/>
          <w:numId w:val="46"/>
        </w:numPr>
        <w:ind w:left="850" w:hanging="425"/>
      </w:pPr>
      <w:r w:rsidRPr="00306310">
        <w:tab/>
      </w:r>
      <w:r w:rsidR="00006575" w:rsidRPr="00306310">
        <w:t>S</w:t>
      </w:r>
      <w:r w:rsidR="005C0BCE" w:rsidRPr="00306310">
        <w:t>ubrule (1)</w:t>
      </w:r>
      <w:r w:rsidR="0005428E" w:rsidRPr="00306310">
        <w:t>(a)</w:t>
      </w:r>
      <w:r w:rsidR="005C0BCE" w:rsidRPr="00306310">
        <w:t xml:space="preserve"> does not </w:t>
      </w:r>
      <w:r w:rsidR="00006575" w:rsidRPr="00306310">
        <w:t xml:space="preserve">apply if: </w:t>
      </w:r>
    </w:p>
    <w:p w:rsidR="005C0BCE" w:rsidRPr="00306310" w:rsidRDefault="005C0BCE" w:rsidP="00083592">
      <w:pPr>
        <w:pStyle w:val="Healthnumlevel2"/>
        <w:numPr>
          <w:ilvl w:val="2"/>
          <w:numId w:val="43"/>
        </w:numPr>
      </w:pPr>
      <w:r w:rsidRPr="00306310">
        <w:tab/>
      </w:r>
      <w:r w:rsidRPr="00306310">
        <w:tab/>
        <w:t>the record being uploaded was created by an individual who was not, at the time the record was created, an employee of the uploading healthcare provider organisation; and</w:t>
      </w:r>
    </w:p>
    <w:p w:rsidR="002E63FD" w:rsidRPr="00306310" w:rsidRDefault="002E63FD" w:rsidP="00083592">
      <w:pPr>
        <w:pStyle w:val="Healthnumlevel2"/>
        <w:numPr>
          <w:ilvl w:val="2"/>
          <w:numId w:val="43"/>
        </w:numPr>
      </w:pPr>
      <w:r w:rsidRPr="00306310">
        <w:t xml:space="preserve">there is nothing in the record that would indicate to a reasonable person </w:t>
      </w:r>
      <w:r w:rsidR="00365E7D" w:rsidRPr="00306310">
        <w:t xml:space="preserve">in the circumstances </w:t>
      </w:r>
      <w:r w:rsidRPr="00306310">
        <w:t>that the record was not accurate or up-to-date.</w:t>
      </w:r>
    </w:p>
    <w:p w:rsidR="00354C44" w:rsidRPr="00306310" w:rsidRDefault="00D61E2D" w:rsidP="00E75C27">
      <w:pPr>
        <w:pStyle w:val="HealthnumLevel5"/>
        <w:numPr>
          <w:ilvl w:val="5"/>
          <w:numId w:val="46"/>
        </w:numPr>
        <w:tabs>
          <w:tab w:val="clear" w:pos="936"/>
        </w:tabs>
        <w:ind w:left="850" w:hanging="425"/>
      </w:pPr>
      <w:r w:rsidRPr="00306310">
        <w:tab/>
      </w:r>
      <w:r w:rsidR="005C0BCE" w:rsidRPr="00306310">
        <w:t xml:space="preserve">The uploading of a record to the My Health Record system does not </w:t>
      </w:r>
      <w:r w:rsidR="009E2346" w:rsidRPr="00306310">
        <w:t xml:space="preserve">affect any other obligation </w:t>
      </w:r>
      <w:r w:rsidR="005C0BCE" w:rsidRPr="00306310">
        <w:t xml:space="preserve">a healthcare provider organisation or their employees </w:t>
      </w:r>
      <w:r w:rsidR="009E2346" w:rsidRPr="00306310">
        <w:t>may have to:</w:t>
      </w:r>
    </w:p>
    <w:p w:rsidR="005C0BCE" w:rsidRPr="00306310" w:rsidRDefault="00354C44" w:rsidP="00E75C27">
      <w:pPr>
        <w:pStyle w:val="Healthnumlevel2"/>
        <w:numPr>
          <w:ilvl w:val="2"/>
          <w:numId w:val="51"/>
        </w:numPr>
        <w:tabs>
          <w:tab w:val="clear" w:pos="1986"/>
        </w:tabs>
        <w:ind w:left="1702"/>
      </w:pPr>
      <w:r w:rsidRPr="00306310">
        <w:tab/>
      </w:r>
      <w:r w:rsidR="005C0BCE" w:rsidRPr="00306310">
        <w:t>keep clinical records about a healthcare recipient</w:t>
      </w:r>
      <w:r w:rsidR="00415035" w:rsidRPr="00306310">
        <w:t xml:space="preserve">; </w:t>
      </w:r>
      <w:r w:rsidR="00365E7D" w:rsidRPr="00306310">
        <w:t>or</w:t>
      </w:r>
    </w:p>
    <w:p w:rsidR="005C0BCE" w:rsidRPr="00306310" w:rsidRDefault="005C0BCE" w:rsidP="00E75C27">
      <w:pPr>
        <w:pStyle w:val="Healthnumlevel2"/>
        <w:numPr>
          <w:ilvl w:val="2"/>
          <w:numId w:val="51"/>
        </w:numPr>
        <w:tabs>
          <w:tab w:val="clear" w:pos="1986"/>
        </w:tabs>
        <w:ind w:left="1702"/>
      </w:pPr>
      <w:r w:rsidRPr="00306310">
        <w:t>communicate health information to a healthcare recipient.</w:t>
      </w:r>
    </w:p>
    <w:p w:rsidR="003747ED" w:rsidRPr="00306310" w:rsidRDefault="002C2618" w:rsidP="00AE0699">
      <w:pPr>
        <w:pStyle w:val="Heading1"/>
      </w:pPr>
      <w:bookmarkStart w:id="72" w:name="_Toc442693203"/>
      <w:r w:rsidRPr="00306310">
        <w:t>Requirement to n</w:t>
      </w:r>
      <w:r w:rsidR="003747ED" w:rsidRPr="00306310">
        <w:t>otif</w:t>
      </w:r>
      <w:r w:rsidRPr="00306310">
        <w:t>y the System Operator of certain things</w:t>
      </w:r>
      <w:bookmarkEnd w:id="72"/>
    </w:p>
    <w:p w:rsidR="002F2830" w:rsidRPr="00306310" w:rsidRDefault="002F2830" w:rsidP="00E75C27">
      <w:pPr>
        <w:pStyle w:val="HealthnumLevel5"/>
        <w:numPr>
          <w:ilvl w:val="5"/>
          <w:numId w:val="55"/>
        </w:numPr>
        <w:ind w:left="850" w:hanging="425"/>
      </w:pPr>
      <w:r w:rsidRPr="00306310">
        <w:t>This rule applies if a</w:t>
      </w:r>
      <w:r w:rsidR="00700B83" w:rsidRPr="00306310">
        <w:t xml:space="preserve"> healthcare provider organisation</w:t>
      </w:r>
      <w:r w:rsidRPr="00306310">
        <w:t>:</w:t>
      </w:r>
    </w:p>
    <w:p w:rsidR="002F2830" w:rsidRPr="00306310" w:rsidRDefault="002F2830" w:rsidP="00E75C27">
      <w:pPr>
        <w:pStyle w:val="Healthnumlevel2"/>
        <w:numPr>
          <w:ilvl w:val="2"/>
          <w:numId w:val="63"/>
        </w:numPr>
        <w:ind w:left="1702"/>
      </w:pPr>
      <w:r w:rsidRPr="00306310">
        <w:t xml:space="preserve">becomes aware or suspects that there is a non-clinical, My Health Record system-related error in a record that has been accessed via, or downloaded from, the My Health </w:t>
      </w:r>
      <w:r w:rsidR="008F48BA">
        <w:t>R</w:t>
      </w:r>
      <w:r w:rsidRPr="00306310">
        <w:t>ecord system by it or its employees; or</w:t>
      </w:r>
    </w:p>
    <w:p w:rsidR="002F2830" w:rsidRPr="00306310" w:rsidRDefault="00EA3C1F" w:rsidP="00E75C27">
      <w:pPr>
        <w:pStyle w:val="Healthnumlevel2"/>
        <w:numPr>
          <w:ilvl w:val="2"/>
          <w:numId w:val="63"/>
        </w:numPr>
        <w:ind w:left="1702"/>
      </w:pPr>
      <w:r w:rsidRPr="00306310">
        <w:t>undergoes a material change.</w:t>
      </w:r>
    </w:p>
    <w:p w:rsidR="00D14AD2" w:rsidRPr="00306310" w:rsidRDefault="00D14AD2" w:rsidP="00E75C27">
      <w:pPr>
        <w:pStyle w:val="HealthnumLevel5"/>
        <w:numPr>
          <w:ilvl w:val="5"/>
          <w:numId w:val="55"/>
        </w:numPr>
        <w:ind w:left="850" w:hanging="425"/>
      </w:pPr>
      <w:r w:rsidRPr="00306310">
        <w:t>A healthcare provider organisation must:</w:t>
      </w:r>
    </w:p>
    <w:p w:rsidR="00D14AD2" w:rsidRPr="00306310" w:rsidRDefault="003061DE" w:rsidP="00E75C27">
      <w:pPr>
        <w:pStyle w:val="Healthnumlevel2"/>
        <w:numPr>
          <w:ilvl w:val="2"/>
          <w:numId w:val="64"/>
        </w:numPr>
        <w:ind w:left="1702"/>
      </w:pPr>
      <w:r w:rsidRPr="00306310">
        <w:lastRenderedPageBreak/>
        <w:t>give the System Operator, in writing, details of the error or material change; and</w:t>
      </w:r>
    </w:p>
    <w:p w:rsidR="003061DE" w:rsidRPr="00306310" w:rsidRDefault="003061DE" w:rsidP="00E75C27">
      <w:pPr>
        <w:pStyle w:val="Healthnumlevel2"/>
        <w:numPr>
          <w:ilvl w:val="2"/>
          <w:numId w:val="64"/>
        </w:numPr>
        <w:ind w:left="1702"/>
      </w:pPr>
      <w:r w:rsidRPr="00306310">
        <w:t>do so within two business days of become aware or suspecting the error, or undergoing the material change.</w:t>
      </w:r>
    </w:p>
    <w:p w:rsidR="003747ED" w:rsidRPr="00306310" w:rsidRDefault="003747ED" w:rsidP="00E75C27">
      <w:pPr>
        <w:pStyle w:val="Healthnote"/>
        <w:ind w:left="1702" w:hanging="851"/>
        <w:rPr>
          <w:iCs w:val="0"/>
        </w:rPr>
      </w:pPr>
      <w:r w:rsidRPr="00306310">
        <w:rPr>
          <w:iCs w:val="0"/>
        </w:rPr>
        <w:t>Example:</w:t>
      </w:r>
      <w:r w:rsidRPr="00306310">
        <w:rPr>
          <w:iCs w:val="0"/>
        </w:rPr>
        <w:tab/>
        <w:t xml:space="preserve">A healthcare provider organisation must promptly notify the System Operator if they or their employees </w:t>
      </w:r>
      <w:r w:rsidR="00B80ADF" w:rsidRPr="00306310">
        <w:rPr>
          <w:iCs w:val="0"/>
        </w:rPr>
        <w:t xml:space="preserve">become aware of an </w:t>
      </w:r>
      <w:r w:rsidRPr="00306310">
        <w:rPr>
          <w:iCs w:val="0"/>
        </w:rPr>
        <w:t>upload</w:t>
      </w:r>
      <w:r w:rsidR="00B80ADF" w:rsidRPr="00306310">
        <w:rPr>
          <w:iCs w:val="0"/>
        </w:rPr>
        <w:t>ed</w:t>
      </w:r>
      <w:r w:rsidRPr="00306310">
        <w:rPr>
          <w:iCs w:val="0"/>
        </w:rPr>
        <w:t xml:space="preserve"> record which </w:t>
      </w:r>
      <w:r w:rsidR="007138C1" w:rsidRPr="00306310">
        <w:rPr>
          <w:iCs w:val="0"/>
        </w:rPr>
        <w:t>appears to have been corrupted during upload</w:t>
      </w:r>
      <w:r w:rsidRPr="00306310">
        <w:rPr>
          <w:iCs w:val="0"/>
        </w:rPr>
        <w:t xml:space="preserve">. </w:t>
      </w:r>
    </w:p>
    <w:p w:rsidR="00D8219A" w:rsidRPr="00306310" w:rsidRDefault="00D8219A" w:rsidP="00AE0699">
      <w:pPr>
        <w:pStyle w:val="Heading1"/>
      </w:pPr>
      <w:bookmarkStart w:id="73" w:name="_Toc442693204"/>
      <w:r w:rsidRPr="00306310">
        <w:t>Requirement to maintain interoperability</w:t>
      </w:r>
      <w:bookmarkEnd w:id="73"/>
    </w:p>
    <w:p w:rsidR="00D8219A" w:rsidRPr="00306310" w:rsidRDefault="00D8219A" w:rsidP="007A0F6E">
      <w:pPr>
        <w:pStyle w:val="HealthLevel1"/>
      </w:pPr>
      <w:r w:rsidRPr="00306310">
        <w:t xml:space="preserve">A healthcare provider organisation must maintain interoperability with the My Health Record system in accordance with </w:t>
      </w:r>
      <w:r w:rsidR="00206DF7">
        <w:t xml:space="preserve">the </w:t>
      </w:r>
      <w:r w:rsidRPr="00306310">
        <w:t xml:space="preserve">System Operator’s </w:t>
      </w:r>
      <w:r w:rsidR="00B654B1">
        <w:t>i</w:t>
      </w:r>
      <w:r w:rsidRPr="00306310">
        <w:t xml:space="preserve">nteroperability </w:t>
      </w:r>
      <w:r w:rsidR="00B654B1">
        <w:t>r</w:t>
      </w:r>
      <w:r w:rsidRPr="00306310">
        <w:t>equirements.</w:t>
      </w:r>
    </w:p>
    <w:p w:rsidR="007138C1" w:rsidRPr="00306310" w:rsidRDefault="002C1ED4" w:rsidP="00AE0699">
      <w:pPr>
        <w:pStyle w:val="Heading1"/>
      </w:pPr>
      <w:bookmarkStart w:id="74" w:name="_Toc442693205"/>
      <w:r w:rsidRPr="00306310">
        <w:t>Requirement to provide assistance</w:t>
      </w:r>
      <w:bookmarkEnd w:id="74"/>
    </w:p>
    <w:p w:rsidR="00DC1DED" w:rsidRPr="00DC1DED" w:rsidRDefault="002C1ED4" w:rsidP="00E75C27">
      <w:pPr>
        <w:pStyle w:val="HealthnumLevel5"/>
        <w:numPr>
          <w:ilvl w:val="5"/>
          <w:numId w:val="6"/>
        </w:numPr>
        <w:ind w:left="850" w:hanging="425"/>
      </w:pPr>
      <w:r w:rsidRPr="00DC1DED">
        <w:t>At the System Operator’s request, a healthcare provider organisation must promptly provide all necessary assistance in relation to any inquiry,</w:t>
      </w:r>
      <w:r w:rsidR="00224559" w:rsidRPr="00DC1DED">
        <w:t xml:space="preserve"> audit, review, assessment,</w:t>
      </w:r>
      <w:r w:rsidRPr="00DC1DED">
        <w:t xml:space="preserve"> investigation or complaint in connection with the My Health Record system conducted, handled</w:t>
      </w:r>
      <w:r w:rsidR="00224559" w:rsidRPr="00DC1DED">
        <w:t>, requested</w:t>
      </w:r>
      <w:r w:rsidRPr="00DC1DED">
        <w:t xml:space="preserve"> or facilitated by the System Operator. </w:t>
      </w:r>
    </w:p>
    <w:p w:rsidR="007138C1" w:rsidRPr="00DC1DED" w:rsidRDefault="00224559" w:rsidP="00DC1DED">
      <w:pPr>
        <w:pStyle w:val="HealthnumLevel5"/>
        <w:numPr>
          <w:ilvl w:val="5"/>
          <w:numId w:val="6"/>
        </w:numPr>
        <w:ind w:left="850" w:hanging="425"/>
      </w:pPr>
      <w:r w:rsidRPr="00DC1DED">
        <w:t>Subrule (1) does not apply unless the System Operator gives the healthcare provider organisation reasonable notice of the assistance required.</w:t>
      </w:r>
    </w:p>
    <w:p w:rsidR="00BF3BA9" w:rsidRPr="00306310" w:rsidRDefault="00BF3BA9" w:rsidP="00BF3BA9">
      <w:pPr>
        <w:pStyle w:val="Heading2NoNum"/>
      </w:pPr>
      <w:bookmarkStart w:id="75" w:name="_Toc442693206"/>
      <w:r w:rsidRPr="00306310">
        <w:t>Division 2</w:t>
      </w:r>
      <w:r w:rsidRPr="00306310">
        <w:tab/>
        <w:t xml:space="preserve">General requirements of </w:t>
      </w:r>
      <w:r w:rsidR="001F7759" w:rsidRPr="00306310">
        <w:t>contracted service providers</w:t>
      </w:r>
      <w:bookmarkEnd w:id="75"/>
    </w:p>
    <w:p w:rsidR="00BF3BA9" w:rsidRPr="00306310" w:rsidRDefault="00BF3BA9" w:rsidP="00AE0699">
      <w:pPr>
        <w:pStyle w:val="Heading1"/>
      </w:pPr>
      <w:bookmarkStart w:id="76" w:name="_Toc442693207"/>
      <w:r w:rsidRPr="00306310">
        <w:t>Requirements for registration</w:t>
      </w:r>
      <w:bookmarkEnd w:id="76"/>
    </w:p>
    <w:p w:rsidR="00BF3BA9" w:rsidRPr="00306310" w:rsidRDefault="001F7759" w:rsidP="00BF3BA9">
      <w:pPr>
        <w:pStyle w:val="HealthLevel1"/>
      </w:pPr>
      <w:r w:rsidRPr="00306310">
        <w:t>For paragraph 48(a</w:t>
      </w:r>
      <w:r w:rsidR="00BF3BA9" w:rsidRPr="00306310">
        <w:t xml:space="preserve">) of the Act, it is a requirement that a </w:t>
      </w:r>
      <w:r w:rsidRPr="00306310">
        <w:t>contracted service provider</w:t>
      </w:r>
      <w:r w:rsidR="00BF3BA9" w:rsidRPr="00306310">
        <w:t xml:space="preserve"> comply with the requirements specified in this Division in order to be eligible, and remain eligible, f</w:t>
      </w:r>
      <w:r w:rsidRPr="00306310">
        <w:t>or registration under Division 3</w:t>
      </w:r>
      <w:r w:rsidR="00BF3BA9" w:rsidRPr="00306310">
        <w:t xml:space="preserve"> of Part 3 of the Act. </w:t>
      </w:r>
    </w:p>
    <w:p w:rsidR="00B86BCF" w:rsidRPr="00306310" w:rsidRDefault="0031794E" w:rsidP="00AE0699">
      <w:pPr>
        <w:pStyle w:val="Heading1"/>
      </w:pPr>
      <w:bookmarkStart w:id="77" w:name="_Toc442693208"/>
      <w:r w:rsidRPr="00306310">
        <w:t>Link</w:t>
      </w:r>
      <w:r w:rsidR="00B86BCF" w:rsidRPr="00306310">
        <w:t xml:space="preserve"> to </w:t>
      </w:r>
      <w:r w:rsidR="009B05CD" w:rsidRPr="00306310">
        <w:t xml:space="preserve">a </w:t>
      </w:r>
      <w:r w:rsidR="00B86BCF" w:rsidRPr="00306310">
        <w:t>healthcare provider organisation</w:t>
      </w:r>
      <w:bookmarkEnd w:id="77"/>
    </w:p>
    <w:p w:rsidR="00B86BCF" w:rsidRPr="00306310" w:rsidRDefault="00B86BCF" w:rsidP="00E75C27">
      <w:pPr>
        <w:pStyle w:val="HealthnumLevel5"/>
        <w:numPr>
          <w:ilvl w:val="5"/>
          <w:numId w:val="60"/>
        </w:numPr>
        <w:ind w:left="850" w:hanging="425"/>
      </w:pPr>
      <w:r w:rsidRPr="00306310">
        <w:t xml:space="preserve">A contracted service provider must be linked to one or more </w:t>
      </w:r>
      <w:r w:rsidR="0022054B" w:rsidRPr="00306310">
        <w:t xml:space="preserve">registered </w:t>
      </w:r>
      <w:r w:rsidRPr="00306310">
        <w:t>healthcare provider organisation</w:t>
      </w:r>
      <w:r w:rsidR="00A47CE0" w:rsidRPr="00306310">
        <w:t>s</w:t>
      </w:r>
      <w:r w:rsidRPr="00306310">
        <w:t>.</w:t>
      </w:r>
      <w:r w:rsidR="00A74C0D" w:rsidRPr="00306310">
        <w:t xml:space="preserve"> </w:t>
      </w:r>
    </w:p>
    <w:p w:rsidR="00B86BCF" w:rsidRPr="00306310" w:rsidRDefault="00B86BCF" w:rsidP="00E75C27">
      <w:pPr>
        <w:pStyle w:val="HealthnumLevel5"/>
        <w:numPr>
          <w:ilvl w:val="5"/>
          <w:numId w:val="60"/>
        </w:numPr>
        <w:ind w:left="850" w:hanging="425"/>
      </w:pPr>
      <w:r w:rsidRPr="00306310">
        <w:t>For the purposes of subrule (1)</w:t>
      </w:r>
      <w:r w:rsidR="0022054B" w:rsidRPr="00306310">
        <w:t>,</w:t>
      </w:r>
      <w:r w:rsidRPr="00306310">
        <w:t xml:space="preserve"> a contracted service provider is </w:t>
      </w:r>
      <w:r w:rsidRPr="00306310">
        <w:rPr>
          <w:b/>
          <w:i/>
        </w:rPr>
        <w:t>linked</w:t>
      </w:r>
      <w:r w:rsidRPr="00306310">
        <w:t xml:space="preserve"> to </w:t>
      </w:r>
      <w:r w:rsidR="00A74C0D" w:rsidRPr="00306310">
        <w:t>a</w:t>
      </w:r>
      <w:r w:rsidRPr="00306310">
        <w:t xml:space="preserve"> </w:t>
      </w:r>
      <w:r w:rsidR="00A74C0D" w:rsidRPr="00306310">
        <w:t xml:space="preserve">registered </w:t>
      </w:r>
      <w:r w:rsidRPr="00306310">
        <w:t>healthcare provider organisation if:</w:t>
      </w:r>
    </w:p>
    <w:p w:rsidR="00B86BCF" w:rsidRPr="00306310" w:rsidRDefault="00B86BCF" w:rsidP="00E75C27">
      <w:pPr>
        <w:pStyle w:val="Healthnumlevel2"/>
        <w:numPr>
          <w:ilvl w:val="2"/>
          <w:numId w:val="52"/>
        </w:numPr>
        <w:tabs>
          <w:tab w:val="clear" w:pos="1986"/>
        </w:tabs>
        <w:ind w:left="1702"/>
      </w:pPr>
      <w:r w:rsidRPr="00306310">
        <w:tab/>
      </w:r>
      <w:r w:rsidRPr="00306310">
        <w:tab/>
        <w:t xml:space="preserve">there is a contract </w:t>
      </w:r>
      <w:r w:rsidR="00A74C0D" w:rsidRPr="00306310">
        <w:t>in force</w:t>
      </w:r>
      <w:r w:rsidRPr="00306310">
        <w:t xml:space="preserve"> between the contracted service provider and </w:t>
      </w:r>
      <w:r w:rsidR="0022054B" w:rsidRPr="00306310">
        <w:t>the</w:t>
      </w:r>
      <w:r w:rsidRPr="00306310">
        <w:t xml:space="preserve"> registered healthcare provider organisation</w:t>
      </w:r>
      <w:r w:rsidR="00A74C0D" w:rsidRPr="00306310">
        <w:t xml:space="preserve"> under which</w:t>
      </w:r>
      <w:r w:rsidRPr="00306310">
        <w:t xml:space="preserve"> the contracted service provider provide</w:t>
      </w:r>
      <w:r w:rsidR="00A74C0D" w:rsidRPr="00306310">
        <w:t>s</w:t>
      </w:r>
      <w:r w:rsidRPr="00306310">
        <w:t xml:space="preserve"> to the </w:t>
      </w:r>
      <w:r w:rsidR="0022054B" w:rsidRPr="00306310">
        <w:t xml:space="preserve">registered </w:t>
      </w:r>
      <w:r w:rsidRPr="00306310">
        <w:t>healthcare provider organisation:</w:t>
      </w:r>
    </w:p>
    <w:p w:rsidR="00B86BCF" w:rsidRPr="00306310" w:rsidRDefault="00B86BCF" w:rsidP="00AE0699">
      <w:pPr>
        <w:pStyle w:val="HealthnumLevel3"/>
        <w:numPr>
          <w:ilvl w:val="3"/>
          <w:numId w:val="6"/>
        </w:numPr>
      </w:pPr>
      <w:r w:rsidRPr="00306310">
        <w:tab/>
      </w:r>
      <w:r w:rsidRPr="00306310">
        <w:tab/>
        <w:t>information technology services related to the My Health Record system; or</w:t>
      </w:r>
    </w:p>
    <w:p w:rsidR="00B86BCF" w:rsidRPr="00306310" w:rsidRDefault="00B86BCF" w:rsidP="00AE0699">
      <w:pPr>
        <w:pStyle w:val="HealthnumLevel3"/>
        <w:numPr>
          <w:ilvl w:val="3"/>
          <w:numId w:val="6"/>
        </w:numPr>
      </w:pPr>
      <w:r w:rsidRPr="00306310">
        <w:t>health information management services relating to the My Health Record system; and</w:t>
      </w:r>
    </w:p>
    <w:p w:rsidR="00907D25" w:rsidRPr="00306310" w:rsidRDefault="00B86BCF" w:rsidP="00E75C27">
      <w:pPr>
        <w:pStyle w:val="Healthnumlevel2"/>
        <w:keepNext/>
        <w:numPr>
          <w:ilvl w:val="2"/>
          <w:numId w:val="52"/>
        </w:numPr>
        <w:ind w:left="1702"/>
      </w:pPr>
      <w:r w:rsidRPr="00306310">
        <w:lastRenderedPageBreak/>
        <w:t xml:space="preserve">the </w:t>
      </w:r>
      <w:r w:rsidR="0022054B" w:rsidRPr="00306310">
        <w:t xml:space="preserve">registered </w:t>
      </w:r>
      <w:r w:rsidRPr="00306310">
        <w:t>healthcare provider organisation has</w:t>
      </w:r>
      <w:r w:rsidR="00907D25" w:rsidRPr="00306310">
        <w:t>:</w:t>
      </w:r>
      <w:r w:rsidRPr="00306310">
        <w:t xml:space="preserve"> </w:t>
      </w:r>
    </w:p>
    <w:p w:rsidR="00907D25" w:rsidRDefault="00907D25" w:rsidP="004D7962">
      <w:pPr>
        <w:pStyle w:val="HealthnumLevel3"/>
        <w:numPr>
          <w:ilvl w:val="3"/>
          <w:numId w:val="90"/>
        </w:numPr>
      </w:pPr>
      <w:r w:rsidRPr="00306310">
        <w:tab/>
      </w:r>
      <w:r w:rsidR="002C3CB8" w:rsidRPr="00306310">
        <w:t>notified the System Operator of</w:t>
      </w:r>
      <w:r w:rsidR="00B86BCF" w:rsidRPr="00306310">
        <w:t xml:space="preserve"> the link between itself and the contracted service provider</w:t>
      </w:r>
      <w:r w:rsidRPr="00306310">
        <w:t>; and</w:t>
      </w:r>
    </w:p>
    <w:p w:rsidR="00B86BCF" w:rsidRPr="00306310" w:rsidRDefault="00907D25" w:rsidP="004D7962">
      <w:pPr>
        <w:pStyle w:val="HealthnumLevel3"/>
        <w:numPr>
          <w:ilvl w:val="3"/>
          <w:numId w:val="90"/>
        </w:numPr>
      </w:pPr>
      <w:r w:rsidRPr="00306310">
        <w:tab/>
        <w:t>not notified the System Operator that the link between itself and the contracted service provider is no longer current</w:t>
      </w:r>
      <w:r w:rsidR="002C3CB8" w:rsidRPr="00306310">
        <w:t>.</w:t>
      </w:r>
      <w:r w:rsidR="00B86BCF" w:rsidRPr="00306310">
        <w:t xml:space="preserve"> </w:t>
      </w:r>
    </w:p>
    <w:p w:rsidR="00BB51EA" w:rsidRPr="00306310" w:rsidRDefault="00BB51EA" w:rsidP="00E75C27">
      <w:pPr>
        <w:pStyle w:val="HealthnumLevel5"/>
        <w:numPr>
          <w:ilvl w:val="5"/>
          <w:numId w:val="60"/>
        </w:numPr>
        <w:ind w:left="850" w:hanging="425"/>
      </w:pPr>
      <w:r w:rsidRPr="00306310">
        <w:t>A contracted service provider will no longer be linked to a registered healthcare provider organisation if:</w:t>
      </w:r>
    </w:p>
    <w:p w:rsidR="00BB51EA" w:rsidRPr="00306310" w:rsidRDefault="00BB51EA" w:rsidP="00E75C27">
      <w:pPr>
        <w:pStyle w:val="Healthnumlevel2"/>
        <w:numPr>
          <w:ilvl w:val="2"/>
          <w:numId w:val="44"/>
        </w:numPr>
        <w:ind w:left="1702"/>
      </w:pPr>
      <w:r w:rsidRPr="00306310">
        <w:tab/>
      </w:r>
      <w:r w:rsidRPr="00306310">
        <w:tab/>
        <w:t>the contracted service provider’s contract with the healthcare provider organisation expires or is terminated; or</w:t>
      </w:r>
    </w:p>
    <w:p w:rsidR="00BB51EA" w:rsidRPr="00306310" w:rsidRDefault="00BB51EA" w:rsidP="00E75C27">
      <w:pPr>
        <w:pStyle w:val="Healthnumlevel2"/>
        <w:numPr>
          <w:ilvl w:val="2"/>
          <w:numId w:val="44"/>
        </w:numPr>
        <w:ind w:left="1702"/>
      </w:pPr>
      <w:r w:rsidRPr="00306310">
        <w:t>the registered healthcare provider organisation notifies the System Operator that the link between itself and the contracted service provider</w:t>
      </w:r>
      <w:r w:rsidR="00907D25" w:rsidRPr="00306310">
        <w:t xml:space="preserve"> is no longer current</w:t>
      </w:r>
      <w:r w:rsidRPr="00306310">
        <w:t>.</w:t>
      </w:r>
      <w:r w:rsidR="00907D25" w:rsidRPr="00306310">
        <w:t xml:space="preserve"> </w:t>
      </w:r>
    </w:p>
    <w:p w:rsidR="0077068A" w:rsidRPr="00306310" w:rsidRDefault="00BC6E85" w:rsidP="00E75C27">
      <w:pPr>
        <w:pStyle w:val="HealthnumLevel5"/>
        <w:numPr>
          <w:ilvl w:val="5"/>
          <w:numId w:val="60"/>
        </w:numPr>
        <w:ind w:left="850" w:hanging="425"/>
      </w:pPr>
      <w:r w:rsidRPr="00306310">
        <w:t xml:space="preserve">If a contracted service provider </w:t>
      </w:r>
      <w:r w:rsidR="008569F9" w:rsidRPr="00306310">
        <w:t>contravenes</w:t>
      </w:r>
      <w:r w:rsidRPr="00306310">
        <w:t xml:space="preserve"> subrule (1), the System Operator may suspend or cancel the contracted service provider’s access to the My Health Record system. </w:t>
      </w:r>
    </w:p>
    <w:p w:rsidR="00B5671E" w:rsidRPr="00306310" w:rsidRDefault="00B5671E" w:rsidP="00AE0699">
      <w:pPr>
        <w:pStyle w:val="Heading1"/>
      </w:pPr>
      <w:bookmarkStart w:id="78" w:name="_Toc442693209"/>
      <w:r w:rsidRPr="00306310">
        <w:t xml:space="preserve">Registration with </w:t>
      </w:r>
      <w:r w:rsidR="00C50A9C" w:rsidRPr="00306310">
        <w:t>s</w:t>
      </w:r>
      <w:r w:rsidRPr="00306310">
        <w:t xml:space="preserve">ervice </w:t>
      </w:r>
      <w:r w:rsidR="00C50A9C" w:rsidRPr="00306310">
        <w:t>o</w:t>
      </w:r>
      <w:r w:rsidRPr="00306310">
        <w:t>perator</w:t>
      </w:r>
      <w:bookmarkEnd w:id="78"/>
    </w:p>
    <w:p w:rsidR="00B5671E" w:rsidRPr="00306310" w:rsidRDefault="00B5671E" w:rsidP="009150E0">
      <w:pPr>
        <w:pStyle w:val="HealthLevel1"/>
      </w:pPr>
      <w:r w:rsidRPr="00306310">
        <w:tab/>
      </w:r>
      <w:r w:rsidRPr="00306310">
        <w:tab/>
      </w:r>
      <w:r w:rsidR="00CC7205" w:rsidRPr="00306310">
        <w:t>A</w:t>
      </w:r>
      <w:r w:rsidRPr="00306310">
        <w:t xml:space="preserve"> contracted service provider </w:t>
      </w:r>
      <w:r w:rsidR="00480826" w:rsidRPr="00306310">
        <w:t xml:space="preserve">must </w:t>
      </w:r>
      <w:r w:rsidRPr="00306310">
        <w:t xml:space="preserve">register </w:t>
      </w:r>
      <w:r w:rsidR="0077068A" w:rsidRPr="00306310">
        <w:t>with the service operator as a contracted service provider.</w:t>
      </w:r>
      <w:r w:rsidR="00B86BCF" w:rsidRPr="00306310">
        <w:t xml:space="preserve"> </w:t>
      </w:r>
    </w:p>
    <w:p w:rsidR="00374F3D" w:rsidRPr="00306310" w:rsidRDefault="00374F3D" w:rsidP="00AE0699">
      <w:pPr>
        <w:pStyle w:val="Heading1"/>
      </w:pPr>
      <w:bookmarkStart w:id="79" w:name="_Toc442693210"/>
      <w:r w:rsidRPr="00306310">
        <w:t>Appointment of contracted service provider officer</w:t>
      </w:r>
      <w:bookmarkEnd w:id="79"/>
    </w:p>
    <w:p w:rsidR="00374F3D" w:rsidRPr="00306310" w:rsidRDefault="00B86BCF" w:rsidP="00E75C27">
      <w:pPr>
        <w:pStyle w:val="HealthnumLevel5"/>
        <w:numPr>
          <w:ilvl w:val="5"/>
          <w:numId w:val="53"/>
        </w:numPr>
        <w:ind w:left="850" w:hanging="425"/>
      </w:pPr>
      <w:r w:rsidRPr="00306310">
        <w:t>A</w:t>
      </w:r>
      <w:r w:rsidR="00374F3D" w:rsidRPr="00306310">
        <w:t xml:space="preserve"> contracted service provider must appoint a contracted service provider officer, who is employed by the contracted service provider.</w:t>
      </w:r>
    </w:p>
    <w:p w:rsidR="00201FBA" w:rsidRPr="00306310" w:rsidRDefault="00DC5343" w:rsidP="00E75C27">
      <w:pPr>
        <w:pStyle w:val="HealthnumLevel5"/>
        <w:numPr>
          <w:ilvl w:val="5"/>
          <w:numId w:val="53"/>
        </w:numPr>
        <w:ind w:left="850" w:hanging="425"/>
      </w:pPr>
      <w:r w:rsidRPr="00306310">
        <w:t>The contracted service provider must have at least one, but no more than three, contracted service provider officers at all times.</w:t>
      </w:r>
      <w:r w:rsidR="00201FBA" w:rsidRPr="00306310">
        <w:t xml:space="preserve"> </w:t>
      </w:r>
    </w:p>
    <w:p w:rsidR="00201FBA" w:rsidRPr="00306310" w:rsidRDefault="00201FBA" w:rsidP="00E75C27">
      <w:pPr>
        <w:pStyle w:val="HealthnumLevel5"/>
        <w:numPr>
          <w:ilvl w:val="5"/>
          <w:numId w:val="53"/>
        </w:numPr>
        <w:ind w:left="850" w:hanging="425"/>
      </w:pPr>
      <w:r w:rsidRPr="00306310">
        <w:t xml:space="preserve">A contracted service provider </w:t>
      </w:r>
      <w:r w:rsidR="008B5D01" w:rsidRPr="00306310">
        <w:t>must</w:t>
      </w:r>
      <w:r w:rsidRPr="00306310">
        <w:t xml:space="preserve"> ensur</w:t>
      </w:r>
      <w:r w:rsidR="008B5D01" w:rsidRPr="00306310">
        <w:t>e</w:t>
      </w:r>
      <w:r w:rsidRPr="00306310">
        <w:t xml:space="preserve"> that its contracted service provider officer </w:t>
      </w:r>
      <w:r w:rsidR="0025395A" w:rsidRPr="00306310">
        <w:t>appointed under subrule (1)</w:t>
      </w:r>
      <w:r w:rsidR="00F677BD" w:rsidRPr="00306310">
        <w:t xml:space="preserve"> carries out the duties prescribed under subrule (</w:t>
      </w:r>
      <w:r w:rsidR="009B05CD" w:rsidRPr="00306310">
        <w:t>4</w:t>
      </w:r>
      <w:r w:rsidR="00F677BD" w:rsidRPr="00306310">
        <w:t>).</w:t>
      </w:r>
      <w:r w:rsidR="0025395A" w:rsidRPr="00306310">
        <w:t xml:space="preserve"> </w:t>
      </w:r>
      <w:r w:rsidR="008B5D01" w:rsidRPr="00306310">
        <w:t xml:space="preserve"> </w:t>
      </w:r>
    </w:p>
    <w:p w:rsidR="00374F3D" w:rsidRPr="00306310" w:rsidRDefault="00201FBA" w:rsidP="00E75C27">
      <w:pPr>
        <w:pStyle w:val="HealthnumLevel5"/>
        <w:numPr>
          <w:ilvl w:val="5"/>
          <w:numId w:val="53"/>
        </w:numPr>
        <w:ind w:left="850" w:hanging="425"/>
      </w:pPr>
      <w:bookmarkStart w:id="80" w:name="_Ref430675956"/>
      <w:r w:rsidRPr="00306310">
        <w:t>A person is the</w:t>
      </w:r>
      <w:r w:rsidR="00374F3D" w:rsidRPr="00306310">
        <w:t xml:space="preserve"> </w:t>
      </w:r>
      <w:r w:rsidR="00374F3D" w:rsidRPr="00306310">
        <w:rPr>
          <w:b/>
          <w:i/>
        </w:rPr>
        <w:t>contracted service provider officer</w:t>
      </w:r>
      <w:r w:rsidRPr="00306310">
        <w:rPr>
          <w:b/>
          <w:i/>
        </w:rPr>
        <w:t xml:space="preserve"> </w:t>
      </w:r>
      <w:r w:rsidRPr="00306310">
        <w:t>for a contracted service provider if the duties of the person include the following</w:t>
      </w:r>
      <w:r w:rsidR="00374F3D" w:rsidRPr="00306310">
        <w:t>:</w:t>
      </w:r>
      <w:bookmarkEnd w:id="80"/>
      <w:r w:rsidR="00374F3D" w:rsidRPr="00306310">
        <w:t xml:space="preserve"> </w:t>
      </w:r>
    </w:p>
    <w:p w:rsidR="00374F3D" w:rsidRPr="00306310" w:rsidRDefault="00201FBA" w:rsidP="00E75C27">
      <w:pPr>
        <w:pStyle w:val="Healthnumlevel2"/>
        <w:numPr>
          <w:ilvl w:val="2"/>
          <w:numId w:val="45"/>
        </w:numPr>
        <w:ind w:left="1702"/>
      </w:pPr>
      <w:r w:rsidRPr="00306310">
        <w:t>r</w:t>
      </w:r>
      <w:r w:rsidR="00374F3D" w:rsidRPr="00306310">
        <w:t>eceiv</w:t>
      </w:r>
      <w:r w:rsidR="00AB504B" w:rsidRPr="00306310">
        <w:t>ing</w:t>
      </w:r>
      <w:r w:rsidR="00374F3D" w:rsidRPr="00306310">
        <w:t xml:space="preserve"> communications from the System Operator about the operation of the My Health Record system; </w:t>
      </w:r>
    </w:p>
    <w:p w:rsidR="00374F3D" w:rsidRPr="00306310" w:rsidRDefault="00201FBA" w:rsidP="00E75C27">
      <w:pPr>
        <w:pStyle w:val="Healthnumlevel2"/>
        <w:numPr>
          <w:ilvl w:val="2"/>
          <w:numId w:val="45"/>
        </w:numPr>
        <w:ind w:left="1702"/>
      </w:pPr>
      <w:r w:rsidRPr="00306310">
        <w:t>a</w:t>
      </w:r>
      <w:r w:rsidR="00374F3D" w:rsidRPr="00306310">
        <w:t>ct</w:t>
      </w:r>
      <w:r w:rsidR="00AB504B" w:rsidRPr="00306310">
        <w:t>ing</w:t>
      </w:r>
      <w:r w:rsidR="00374F3D" w:rsidRPr="00306310">
        <w:t xml:space="preserve"> as a liaison between the System Operator and the contracted service provider; and</w:t>
      </w:r>
    </w:p>
    <w:p w:rsidR="00BC6E85" w:rsidRPr="00306310" w:rsidRDefault="00201FBA" w:rsidP="00E75C27">
      <w:pPr>
        <w:pStyle w:val="Healthnumlevel2"/>
        <w:numPr>
          <w:ilvl w:val="2"/>
          <w:numId w:val="45"/>
        </w:numPr>
        <w:ind w:left="1702"/>
      </w:pPr>
      <w:r w:rsidRPr="00306310">
        <w:t>m</w:t>
      </w:r>
      <w:r w:rsidR="00374F3D" w:rsidRPr="00306310">
        <w:t>aintain</w:t>
      </w:r>
      <w:r w:rsidR="00AB504B" w:rsidRPr="00306310">
        <w:t>ing</w:t>
      </w:r>
      <w:r w:rsidR="00374F3D" w:rsidRPr="00306310">
        <w:t xml:space="preserve"> the System Operator’s records about </w:t>
      </w:r>
      <w:r w:rsidR="00CE2D6B" w:rsidRPr="00306310">
        <w:t xml:space="preserve">the professional and business details </w:t>
      </w:r>
      <w:r w:rsidR="00EB622A" w:rsidRPr="00306310">
        <w:t>of</w:t>
      </w:r>
      <w:r w:rsidR="00CE2D6B" w:rsidRPr="00306310">
        <w:t xml:space="preserve"> the contracted service provider officer and the contracted service provider</w:t>
      </w:r>
      <w:r w:rsidR="00374F3D" w:rsidRPr="00306310">
        <w:t>.</w:t>
      </w:r>
    </w:p>
    <w:p w:rsidR="006A3CC5" w:rsidRPr="00306310" w:rsidRDefault="006A3CC5" w:rsidP="00AE0699">
      <w:pPr>
        <w:pStyle w:val="Heading1"/>
      </w:pPr>
      <w:bookmarkStart w:id="81" w:name="_Toc442693211"/>
      <w:r w:rsidRPr="00306310">
        <w:t>Access to the My Health Record System</w:t>
      </w:r>
      <w:bookmarkEnd w:id="81"/>
    </w:p>
    <w:p w:rsidR="003965CB" w:rsidRPr="00306310" w:rsidRDefault="008E6B95" w:rsidP="00E75C27">
      <w:pPr>
        <w:pStyle w:val="HealthnumLevel5"/>
        <w:numPr>
          <w:ilvl w:val="5"/>
          <w:numId w:val="54"/>
        </w:numPr>
        <w:ind w:left="850" w:hanging="425"/>
      </w:pPr>
      <w:r w:rsidRPr="00306310">
        <w:t>A</w:t>
      </w:r>
      <w:r w:rsidR="003965CB" w:rsidRPr="00306310">
        <w:t xml:space="preserve"> contracted service provider must only use or access the </w:t>
      </w:r>
      <w:r w:rsidR="006A3CC5" w:rsidRPr="00306310">
        <w:t>My Health Record</w:t>
      </w:r>
      <w:r w:rsidR="003965CB" w:rsidRPr="00306310">
        <w:t xml:space="preserve"> system </w:t>
      </w:r>
      <w:r w:rsidR="003073EE" w:rsidRPr="00306310">
        <w:t>to the extent</w:t>
      </w:r>
      <w:r w:rsidR="003965CB" w:rsidRPr="00306310">
        <w:t xml:space="preserve"> they have been instructed to do so by </w:t>
      </w:r>
      <w:r w:rsidR="00A47CE0" w:rsidRPr="00306310">
        <w:t>a</w:t>
      </w:r>
      <w:r w:rsidR="003965CB" w:rsidRPr="00306310">
        <w:t xml:space="preserve"> linked </w:t>
      </w:r>
      <w:r w:rsidR="007836E1" w:rsidRPr="00306310">
        <w:t xml:space="preserve">registered </w:t>
      </w:r>
      <w:r w:rsidR="003965CB" w:rsidRPr="00306310">
        <w:t>healthcare provider organisation.</w:t>
      </w:r>
    </w:p>
    <w:p w:rsidR="00C44E25" w:rsidRPr="00306310" w:rsidRDefault="003073EE" w:rsidP="00E75C27">
      <w:pPr>
        <w:pStyle w:val="HealthnumLevel5"/>
        <w:numPr>
          <w:ilvl w:val="5"/>
          <w:numId w:val="54"/>
        </w:numPr>
        <w:ind w:left="850" w:hanging="425"/>
      </w:pPr>
      <w:r w:rsidRPr="00306310">
        <w:lastRenderedPageBreak/>
        <w:t>Each</w:t>
      </w:r>
      <w:r w:rsidR="003965CB" w:rsidRPr="00306310">
        <w:t xml:space="preserve"> time a contracted service provider </w:t>
      </w:r>
      <w:r w:rsidRPr="00306310">
        <w:t xml:space="preserve">accesses the My </w:t>
      </w:r>
      <w:r w:rsidR="00F80256" w:rsidRPr="00306310">
        <w:t>H</w:t>
      </w:r>
      <w:r w:rsidRPr="00306310">
        <w:t xml:space="preserve">ealth </w:t>
      </w:r>
      <w:r w:rsidR="00F80256" w:rsidRPr="00306310">
        <w:t>R</w:t>
      </w:r>
      <w:r w:rsidRPr="00306310">
        <w:t xml:space="preserve">ecord system, or </w:t>
      </w:r>
      <w:r w:rsidR="003965CB" w:rsidRPr="00306310">
        <w:t>collects</w:t>
      </w:r>
      <w:r w:rsidR="001C530A" w:rsidRPr="00306310">
        <w:t xml:space="preserve">, </w:t>
      </w:r>
      <w:r w:rsidR="003965CB" w:rsidRPr="00306310">
        <w:t>use</w:t>
      </w:r>
      <w:r w:rsidR="007B254F" w:rsidRPr="00306310">
        <w:t>s</w:t>
      </w:r>
      <w:r w:rsidR="001C530A" w:rsidRPr="00306310">
        <w:t xml:space="preserve"> or discloses</w:t>
      </w:r>
      <w:r w:rsidR="007B254F" w:rsidRPr="00306310">
        <w:t xml:space="preserve"> a record </w:t>
      </w:r>
      <w:r w:rsidR="001C530A" w:rsidRPr="00306310">
        <w:t>from</w:t>
      </w:r>
      <w:r w:rsidR="007B254F" w:rsidRPr="00306310">
        <w:t xml:space="preserve"> </w:t>
      </w:r>
      <w:r w:rsidRPr="00306310">
        <w:t xml:space="preserve">or to </w:t>
      </w:r>
      <w:r w:rsidR="007B254F" w:rsidRPr="00306310">
        <w:t xml:space="preserve">the My Health Record system, the contracted service provider must give the System Operator </w:t>
      </w:r>
      <w:r w:rsidR="003965CB" w:rsidRPr="00306310">
        <w:t>the healthcare identifier of</w:t>
      </w:r>
      <w:r w:rsidR="007B254F" w:rsidRPr="00306310">
        <w:t xml:space="preserve"> </w:t>
      </w:r>
      <w:r w:rsidR="003965CB" w:rsidRPr="00306310">
        <w:t xml:space="preserve">the linked </w:t>
      </w:r>
      <w:r w:rsidR="00F40639" w:rsidRPr="00306310">
        <w:t xml:space="preserve">registered </w:t>
      </w:r>
      <w:r w:rsidR="003965CB" w:rsidRPr="00306310">
        <w:t>healthcare provider organisation which</w:t>
      </w:r>
      <w:r w:rsidR="007B254F" w:rsidRPr="00306310">
        <w:t xml:space="preserve"> instructed the contracted service provider</w:t>
      </w:r>
      <w:r w:rsidR="003965CB" w:rsidRPr="00306310">
        <w:t xml:space="preserve"> to </w:t>
      </w:r>
      <w:r w:rsidR="00F80256" w:rsidRPr="00306310">
        <w:t xml:space="preserve">access the My Health Record system or to </w:t>
      </w:r>
      <w:r w:rsidR="007B254F" w:rsidRPr="00306310">
        <w:t>collect</w:t>
      </w:r>
      <w:r w:rsidR="008E6B95" w:rsidRPr="00306310">
        <w:t>,</w:t>
      </w:r>
      <w:r w:rsidR="007B254F" w:rsidRPr="00306310">
        <w:t xml:space="preserve"> use</w:t>
      </w:r>
      <w:r w:rsidR="008E6B95" w:rsidRPr="00306310">
        <w:t xml:space="preserve"> or disclose</w:t>
      </w:r>
      <w:r w:rsidR="007B254F" w:rsidRPr="00306310">
        <w:t xml:space="preserve"> the record.</w:t>
      </w:r>
    </w:p>
    <w:p w:rsidR="006A3CC5" w:rsidRPr="00306310" w:rsidRDefault="00CB0FE6" w:rsidP="00AE0699">
      <w:pPr>
        <w:pStyle w:val="Heading1"/>
      </w:pPr>
      <w:bookmarkStart w:id="82" w:name="_Toc442693212"/>
      <w:r w:rsidRPr="00306310">
        <w:t>Requirement to notify the System Operator of certain things</w:t>
      </w:r>
      <w:bookmarkEnd w:id="82"/>
    </w:p>
    <w:p w:rsidR="006A3CC5" w:rsidRPr="00306310" w:rsidRDefault="00CB0FE6" w:rsidP="00E75C27">
      <w:pPr>
        <w:pStyle w:val="HealthnumLevel5"/>
        <w:numPr>
          <w:ilvl w:val="5"/>
          <w:numId w:val="47"/>
        </w:numPr>
        <w:ind w:left="850" w:hanging="425"/>
      </w:pPr>
      <w:r w:rsidRPr="00306310">
        <w:t xml:space="preserve">This rule applies if a </w:t>
      </w:r>
      <w:r w:rsidR="00D00473" w:rsidRPr="00306310">
        <w:t>contracted service prov</w:t>
      </w:r>
      <w:r w:rsidR="002F1F4F" w:rsidRPr="00306310">
        <w:t>i</w:t>
      </w:r>
      <w:r w:rsidR="00D00473" w:rsidRPr="00306310">
        <w:t>der</w:t>
      </w:r>
      <w:r w:rsidR="006A3CC5" w:rsidRPr="00306310">
        <w:rPr>
          <w:bCs/>
        </w:rPr>
        <w:t>:</w:t>
      </w:r>
    </w:p>
    <w:p w:rsidR="00D5476C" w:rsidRPr="00306310" w:rsidRDefault="00D5476C" w:rsidP="00E75C27">
      <w:pPr>
        <w:pStyle w:val="Healthnumlevel2"/>
        <w:numPr>
          <w:ilvl w:val="2"/>
          <w:numId w:val="85"/>
        </w:numPr>
        <w:ind w:left="1702"/>
      </w:pPr>
      <w:r w:rsidRPr="00DC2728">
        <w:rPr>
          <w:bCs/>
        </w:rPr>
        <w:t xml:space="preserve">becomes aware, or suspects, that: </w:t>
      </w:r>
    </w:p>
    <w:p w:rsidR="00D5476C" w:rsidRPr="00306310" w:rsidRDefault="006A3CC5" w:rsidP="00E738DA">
      <w:pPr>
        <w:pStyle w:val="HealthnumLevel3"/>
        <w:numPr>
          <w:ilvl w:val="3"/>
          <w:numId w:val="6"/>
        </w:numPr>
      </w:pPr>
      <w:r w:rsidRPr="00306310">
        <w:rPr>
          <w:bCs/>
        </w:rPr>
        <w:t>the contracted service provider has given the System Operator, or uploaded to the My Health Record system, inaccurate provenance information;</w:t>
      </w:r>
    </w:p>
    <w:p w:rsidR="006A3CC5" w:rsidRPr="00306310" w:rsidRDefault="00D5476C" w:rsidP="00E738DA">
      <w:pPr>
        <w:pStyle w:val="HealthnumLevel3"/>
        <w:numPr>
          <w:ilvl w:val="3"/>
          <w:numId w:val="6"/>
        </w:numPr>
      </w:pPr>
      <w:r w:rsidRPr="00306310">
        <w:rPr>
          <w:bCs/>
        </w:rPr>
        <w:t>there is a non-clinical, My Health Record system-related error in a record that has been accessed via, or downloaded from, the My Health Record system;</w:t>
      </w:r>
    </w:p>
    <w:p w:rsidR="00D5476C" w:rsidRPr="00306310" w:rsidRDefault="00D5476C" w:rsidP="00E738DA">
      <w:pPr>
        <w:pStyle w:val="HealthnumLevel3"/>
        <w:numPr>
          <w:ilvl w:val="3"/>
          <w:numId w:val="6"/>
        </w:numPr>
      </w:pPr>
      <w:r w:rsidRPr="00306310">
        <w:t>under rule 3</w:t>
      </w:r>
      <w:r w:rsidR="001B6F39" w:rsidRPr="00306310">
        <w:t>4</w:t>
      </w:r>
      <w:r w:rsidRPr="00306310">
        <w:t xml:space="preserve">(3), a registered healthcare provider organisation for which the contracted service provider provides services is no longer linked to the contracted service provider; </w:t>
      </w:r>
    </w:p>
    <w:p w:rsidR="006A3CC5" w:rsidRPr="00DC2728" w:rsidRDefault="006A3CC5" w:rsidP="00E75C27">
      <w:pPr>
        <w:pStyle w:val="Healthnumlevel2"/>
        <w:numPr>
          <w:ilvl w:val="2"/>
          <w:numId w:val="85"/>
        </w:numPr>
        <w:ind w:left="1702"/>
        <w:rPr>
          <w:bCs/>
        </w:rPr>
      </w:pPr>
      <w:r w:rsidRPr="00306310">
        <w:rPr>
          <w:bCs/>
        </w:rPr>
        <w:t>undergo</w:t>
      </w:r>
      <w:r w:rsidR="007570D2" w:rsidRPr="00306310">
        <w:rPr>
          <w:bCs/>
        </w:rPr>
        <w:t>es</w:t>
      </w:r>
      <w:r w:rsidRPr="00306310">
        <w:rPr>
          <w:bCs/>
        </w:rPr>
        <w:t xml:space="preserve"> a material change;</w:t>
      </w:r>
    </w:p>
    <w:p w:rsidR="007B689C" w:rsidRPr="00DC2728" w:rsidRDefault="006A3CC5" w:rsidP="00E75C27">
      <w:pPr>
        <w:pStyle w:val="Healthnumlevel2"/>
        <w:numPr>
          <w:ilvl w:val="2"/>
          <w:numId w:val="85"/>
        </w:numPr>
        <w:ind w:left="1702"/>
        <w:rPr>
          <w:bCs/>
        </w:rPr>
      </w:pPr>
      <w:r w:rsidRPr="00306310">
        <w:rPr>
          <w:bCs/>
        </w:rPr>
        <w:t>has appointed</w:t>
      </w:r>
      <w:r w:rsidR="007555B3" w:rsidRPr="00306310">
        <w:rPr>
          <w:bCs/>
        </w:rPr>
        <w:t>,</w:t>
      </w:r>
      <w:r w:rsidRPr="00306310">
        <w:rPr>
          <w:bCs/>
        </w:rPr>
        <w:t xml:space="preserve"> or cancelled the appointment of</w:t>
      </w:r>
      <w:r w:rsidR="007555B3" w:rsidRPr="00306310">
        <w:rPr>
          <w:bCs/>
        </w:rPr>
        <w:t>,</w:t>
      </w:r>
      <w:r w:rsidRPr="00306310">
        <w:rPr>
          <w:bCs/>
        </w:rPr>
        <w:t xml:space="preserve"> a</w:t>
      </w:r>
      <w:r w:rsidR="00E12CC1" w:rsidRPr="00306310">
        <w:rPr>
          <w:bCs/>
        </w:rPr>
        <w:t xml:space="preserve"> contracted service provider </w:t>
      </w:r>
      <w:r w:rsidRPr="00306310">
        <w:rPr>
          <w:bCs/>
        </w:rPr>
        <w:t>officer</w:t>
      </w:r>
      <w:r w:rsidR="007B689C" w:rsidRPr="00306310">
        <w:rPr>
          <w:bCs/>
        </w:rPr>
        <w:t xml:space="preserve"> under rule 3</w:t>
      </w:r>
      <w:r w:rsidR="001B6F39" w:rsidRPr="00306310">
        <w:rPr>
          <w:bCs/>
        </w:rPr>
        <w:t>6</w:t>
      </w:r>
      <w:r w:rsidR="007B689C" w:rsidRPr="00306310">
        <w:rPr>
          <w:bCs/>
        </w:rPr>
        <w:t>; or</w:t>
      </w:r>
    </w:p>
    <w:p w:rsidR="006A3CC5" w:rsidRPr="00DC2728" w:rsidRDefault="00371CE1" w:rsidP="00E75C27">
      <w:pPr>
        <w:pStyle w:val="Healthnumlevel2"/>
        <w:numPr>
          <w:ilvl w:val="2"/>
          <w:numId w:val="85"/>
        </w:numPr>
        <w:ind w:left="1702"/>
        <w:rPr>
          <w:bCs/>
        </w:rPr>
      </w:pPr>
      <w:r w:rsidRPr="00306310">
        <w:rPr>
          <w:bCs/>
        </w:rPr>
        <w:t xml:space="preserve">changes, or becomes aware of a change in, the professional or business details of its </w:t>
      </w:r>
      <w:r w:rsidR="006A3CC5" w:rsidRPr="00306310">
        <w:rPr>
          <w:bCs/>
        </w:rPr>
        <w:t xml:space="preserve">currently appointed contracted service provider </w:t>
      </w:r>
      <w:r w:rsidR="007B689C" w:rsidRPr="00306310">
        <w:rPr>
          <w:bCs/>
        </w:rPr>
        <w:t>officer</w:t>
      </w:r>
      <w:r w:rsidRPr="00306310">
        <w:rPr>
          <w:bCs/>
        </w:rPr>
        <w:t xml:space="preserve">. </w:t>
      </w:r>
    </w:p>
    <w:p w:rsidR="007555B3" w:rsidRPr="00306310" w:rsidRDefault="007555B3" w:rsidP="00E75C27">
      <w:pPr>
        <w:pStyle w:val="HealthnumLevel5"/>
        <w:numPr>
          <w:ilvl w:val="5"/>
          <w:numId w:val="47"/>
        </w:numPr>
        <w:ind w:left="850" w:hanging="425"/>
      </w:pPr>
      <w:r w:rsidRPr="00306310">
        <w:t>A contracted service provider must:</w:t>
      </w:r>
    </w:p>
    <w:p w:rsidR="007877BA" w:rsidRPr="00FE3D3A" w:rsidRDefault="007877BA" w:rsidP="004D7962">
      <w:pPr>
        <w:pStyle w:val="Healthnumlevel2"/>
        <w:numPr>
          <w:ilvl w:val="2"/>
          <w:numId w:val="91"/>
        </w:numPr>
        <w:rPr>
          <w:bCs/>
        </w:rPr>
      </w:pPr>
      <w:r w:rsidRPr="00FE3D3A">
        <w:rPr>
          <w:bCs/>
        </w:rPr>
        <w:t>give the System Operator, in writing, details of the event or circumstances; and</w:t>
      </w:r>
    </w:p>
    <w:p w:rsidR="007555B3" w:rsidRPr="00FE3D3A" w:rsidRDefault="007877BA" w:rsidP="00083592">
      <w:pPr>
        <w:pStyle w:val="Healthnumlevel2"/>
        <w:numPr>
          <w:ilvl w:val="2"/>
          <w:numId w:val="85"/>
        </w:numPr>
        <w:rPr>
          <w:bCs/>
        </w:rPr>
      </w:pPr>
      <w:r w:rsidRPr="00FE3D3A">
        <w:rPr>
          <w:bCs/>
        </w:rPr>
        <w:t xml:space="preserve">do so within two business days of become aware or suspecting the event or circumstance. </w:t>
      </w:r>
    </w:p>
    <w:p w:rsidR="00903493" w:rsidRPr="00306310" w:rsidRDefault="00903493" w:rsidP="00AE0699">
      <w:pPr>
        <w:pStyle w:val="Heading1"/>
      </w:pPr>
      <w:bookmarkStart w:id="83" w:name="_Toc442693213"/>
      <w:r w:rsidRPr="00306310">
        <w:t>Requirement to maintain interoperability</w:t>
      </w:r>
      <w:bookmarkEnd w:id="83"/>
    </w:p>
    <w:p w:rsidR="00903493" w:rsidRPr="00306310" w:rsidRDefault="00903493" w:rsidP="00903493">
      <w:pPr>
        <w:pStyle w:val="HealthnumLevel5"/>
        <w:numPr>
          <w:ilvl w:val="0"/>
          <w:numId w:val="0"/>
        </w:numPr>
        <w:ind w:left="851"/>
      </w:pPr>
      <w:r w:rsidRPr="00306310">
        <w:t xml:space="preserve">A contracted service provider must maintain interoperability with the My Health Record system in accordance with </w:t>
      </w:r>
      <w:r w:rsidR="00206DF7">
        <w:t xml:space="preserve">the </w:t>
      </w:r>
      <w:r w:rsidRPr="00306310">
        <w:t xml:space="preserve">System Operator’s </w:t>
      </w:r>
      <w:r w:rsidR="00B654B1">
        <w:t>i</w:t>
      </w:r>
      <w:r w:rsidRPr="00306310">
        <w:t xml:space="preserve">nteroperability </w:t>
      </w:r>
      <w:r w:rsidR="00B654B1">
        <w:t>r</w:t>
      </w:r>
      <w:r w:rsidRPr="00306310">
        <w:t>equirements.</w:t>
      </w:r>
    </w:p>
    <w:p w:rsidR="006A3CC5" w:rsidRPr="00306310" w:rsidRDefault="006A3CC5" w:rsidP="00AE0699">
      <w:pPr>
        <w:pStyle w:val="Heading1"/>
      </w:pPr>
      <w:bookmarkStart w:id="84" w:name="_Toc442693214"/>
      <w:r w:rsidRPr="00306310">
        <w:t>Requirement to provide assistance</w:t>
      </w:r>
      <w:bookmarkEnd w:id="84"/>
    </w:p>
    <w:p w:rsidR="005C0E8C" w:rsidRPr="00306310" w:rsidRDefault="005C0E8C" w:rsidP="00E75C27">
      <w:pPr>
        <w:pStyle w:val="HealthnumLevel5"/>
        <w:numPr>
          <w:ilvl w:val="5"/>
          <w:numId w:val="6"/>
        </w:numPr>
        <w:ind w:left="850" w:hanging="425"/>
      </w:pPr>
      <w:r w:rsidRPr="00306310">
        <w:t xml:space="preserve">At the System Operator’s request, a contracted service provider must promptly provide all necessary assistance in relation to any inquiry, audit, review, assessment, investigation or complaint in connection with the My Health Record system conducted, handled, requested or facilitated by the System Operator. </w:t>
      </w:r>
    </w:p>
    <w:p w:rsidR="006A3CC5" w:rsidRPr="00306310" w:rsidRDefault="0081763B" w:rsidP="00DC1DED">
      <w:pPr>
        <w:pStyle w:val="HealthnumLevel5"/>
        <w:numPr>
          <w:ilvl w:val="5"/>
          <w:numId w:val="6"/>
        </w:numPr>
        <w:ind w:left="850" w:hanging="425"/>
      </w:pPr>
      <w:r w:rsidRPr="00306310">
        <w:lastRenderedPageBreak/>
        <w:t>Subrule (1) does not apply unless the System Operator gives the contracted service provider reasonable notice of the assistance required.</w:t>
      </w:r>
    </w:p>
    <w:p w:rsidR="00202270" w:rsidRPr="00FD5BAD" w:rsidRDefault="004045D8" w:rsidP="006C1CE6">
      <w:pPr>
        <w:pStyle w:val="Heading2NoNum"/>
        <w:keepNext/>
      </w:pPr>
      <w:bookmarkStart w:id="85" w:name="_Toc442693215"/>
      <w:r>
        <w:t xml:space="preserve">Division </w:t>
      </w:r>
      <w:r w:rsidR="00F8111F">
        <w:t xml:space="preserve">3 </w:t>
      </w:r>
      <w:r>
        <w:tab/>
      </w:r>
      <w:r w:rsidR="00202270" w:rsidRPr="00FD5BAD">
        <w:t>Security requirements</w:t>
      </w:r>
      <w:r w:rsidR="0072783D">
        <w:t xml:space="preserve"> for healthcare provider organisations</w:t>
      </w:r>
      <w:bookmarkEnd w:id="85"/>
      <w:r w:rsidR="004000F4" w:rsidRPr="00FD5BAD">
        <w:t xml:space="preserve"> </w:t>
      </w:r>
    </w:p>
    <w:p w:rsidR="00B16DD5" w:rsidRPr="00FD5BAD" w:rsidRDefault="00B16DD5" w:rsidP="00AE0699">
      <w:pPr>
        <w:pStyle w:val="Heading1"/>
      </w:pPr>
      <w:bookmarkStart w:id="86" w:name="_Toc442693216"/>
      <w:r w:rsidRPr="00FD5BAD">
        <w:t>Requirements for registration</w:t>
      </w:r>
      <w:bookmarkEnd w:id="86"/>
    </w:p>
    <w:p w:rsidR="00B16DD5" w:rsidRPr="00FD5BAD" w:rsidRDefault="00B16DD5" w:rsidP="00F97F08">
      <w:pPr>
        <w:pStyle w:val="HealthLevel1"/>
      </w:pPr>
      <w:r w:rsidRPr="00FD5BAD">
        <w:t xml:space="preserve">For </w:t>
      </w:r>
      <w:r w:rsidRPr="0044555D">
        <w:t>paragraph</w:t>
      </w:r>
      <w:r w:rsidR="00F97F08" w:rsidRPr="0044555D">
        <w:t xml:space="preserve"> </w:t>
      </w:r>
      <w:r w:rsidRPr="0044555D">
        <w:t>43(b)</w:t>
      </w:r>
      <w:r w:rsidRPr="00FD5BAD">
        <w:t xml:space="preserve"> of the Act, </w:t>
      </w:r>
      <w:r w:rsidR="00985043" w:rsidRPr="00FD5BAD">
        <w:t xml:space="preserve">it is a requirement that </w:t>
      </w:r>
      <w:r w:rsidRPr="00FD5BAD">
        <w:t xml:space="preserve">a healthcare provider organisation comply with the requirements specified in this </w:t>
      </w:r>
      <w:r w:rsidR="00223C41" w:rsidRPr="00FD5BAD">
        <w:t>Division</w:t>
      </w:r>
      <w:r w:rsidRPr="00FD5BAD">
        <w:t xml:space="preserve"> in order to be eligible</w:t>
      </w:r>
      <w:r w:rsidR="00223C41" w:rsidRPr="00FD5BAD">
        <w:t>,</w:t>
      </w:r>
      <w:r w:rsidRPr="00FD5BAD">
        <w:t xml:space="preserve"> </w:t>
      </w:r>
      <w:r w:rsidR="00223C41" w:rsidRPr="00FD5BAD">
        <w:t xml:space="preserve">and remain eligible, </w:t>
      </w:r>
      <w:r w:rsidRPr="00FD5BAD">
        <w:t xml:space="preserve">for registration under </w:t>
      </w:r>
      <w:r w:rsidRPr="0044555D">
        <w:t>Division 2 of Part 3</w:t>
      </w:r>
      <w:r w:rsidRPr="00FD5BAD">
        <w:t xml:space="preserve"> of the Act</w:t>
      </w:r>
      <w:r w:rsidR="00223C41" w:rsidRPr="00FD5BAD">
        <w:t>.</w:t>
      </w:r>
    </w:p>
    <w:p w:rsidR="00202270" w:rsidRPr="00FD5BAD" w:rsidRDefault="002951A1" w:rsidP="00AE0699">
      <w:pPr>
        <w:pStyle w:val="Heading1"/>
      </w:pPr>
      <w:bookmarkStart w:id="87" w:name="_Toc442693217"/>
      <w:r w:rsidRPr="00FD5BAD">
        <w:t>Healthcare provider organisation policies</w:t>
      </w:r>
      <w:bookmarkEnd w:id="87"/>
    </w:p>
    <w:p w:rsidR="004000F4" w:rsidRPr="00FD5BAD" w:rsidRDefault="002951A1" w:rsidP="00E75C27">
      <w:pPr>
        <w:pStyle w:val="HealthnumLevel5"/>
        <w:numPr>
          <w:ilvl w:val="5"/>
          <w:numId w:val="75"/>
        </w:numPr>
        <w:ind w:left="850" w:hanging="425"/>
      </w:pPr>
      <w:r w:rsidRPr="00FD5BAD">
        <w:t xml:space="preserve">Healthcare provider organisations must have a </w:t>
      </w:r>
      <w:r w:rsidR="00A80793" w:rsidRPr="00FD5BAD">
        <w:t xml:space="preserve">written </w:t>
      </w:r>
      <w:r w:rsidRPr="00FD5BAD">
        <w:t xml:space="preserve">policy that reasonably addresses the matters specified in subrule </w:t>
      </w:r>
      <w:r w:rsidR="0086237F" w:rsidRPr="00FD5BAD">
        <w:t>(</w:t>
      </w:r>
      <w:r w:rsidR="00B16DD5" w:rsidRPr="00FD5BAD">
        <w:t>4</w:t>
      </w:r>
      <w:r w:rsidR="0086237F" w:rsidRPr="00FD5BAD">
        <w:t>)</w:t>
      </w:r>
      <w:r w:rsidRPr="00FD5BAD">
        <w:t>.</w:t>
      </w:r>
    </w:p>
    <w:p w:rsidR="002951A1" w:rsidRPr="00FD5BAD" w:rsidRDefault="002951A1" w:rsidP="00E75C27">
      <w:pPr>
        <w:pStyle w:val="HealthnumLevel5"/>
        <w:numPr>
          <w:ilvl w:val="5"/>
          <w:numId w:val="75"/>
        </w:numPr>
        <w:ind w:left="850" w:hanging="425"/>
      </w:pPr>
      <w:r w:rsidRPr="00FD5BAD">
        <w:t xml:space="preserve">Healthcare provider organisations must communicate the policy </w:t>
      </w:r>
      <w:r w:rsidR="004D651D" w:rsidRPr="00FD5BAD">
        <w:t>mentioned in subrule (</w:t>
      </w:r>
      <w:r w:rsidR="00B16DD5" w:rsidRPr="00FD5BAD">
        <w:t>1</w:t>
      </w:r>
      <w:r w:rsidR="004D651D" w:rsidRPr="00FD5BAD">
        <w:t>)</w:t>
      </w:r>
      <w:r w:rsidR="00F312B4" w:rsidRPr="00FD5BAD">
        <w:t>, and ensure that the policy remains readily accessible,</w:t>
      </w:r>
      <w:r w:rsidR="004D651D" w:rsidRPr="00FD5BAD">
        <w:t xml:space="preserve"> </w:t>
      </w:r>
      <w:r w:rsidR="003374AF" w:rsidRPr="00FD5BAD">
        <w:t xml:space="preserve">to </w:t>
      </w:r>
      <w:r w:rsidR="004D651D" w:rsidRPr="00FD5BAD">
        <w:t xml:space="preserve">all </w:t>
      </w:r>
      <w:r w:rsidR="00F312B4" w:rsidRPr="00FD5BAD">
        <w:t>its</w:t>
      </w:r>
      <w:r w:rsidR="003374AF" w:rsidRPr="00FD5BAD">
        <w:t xml:space="preserve"> employees</w:t>
      </w:r>
      <w:r w:rsidR="004D651D" w:rsidRPr="00FD5BAD">
        <w:t xml:space="preserve"> and to any healthcare providers to whom the organisation supplies services under contract.</w:t>
      </w:r>
    </w:p>
    <w:p w:rsidR="004D651D" w:rsidRPr="00FD5BAD" w:rsidRDefault="00D27FBC" w:rsidP="00E75C27">
      <w:pPr>
        <w:pStyle w:val="Healthnote"/>
        <w:ind w:left="1702" w:hanging="851"/>
        <w:rPr>
          <w:iCs w:val="0"/>
        </w:rPr>
      </w:pPr>
      <w:r w:rsidRPr="00FD5BAD">
        <w:rPr>
          <w:iCs w:val="0"/>
        </w:rPr>
        <w:t>Example</w:t>
      </w:r>
      <w:r w:rsidR="004D651D" w:rsidRPr="00FD5BAD">
        <w:rPr>
          <w:iCs w:val="0"/>
        </w:rPr>
        <w:t>:</w:t>
      </w:r>
      <w:r w:rsidR="004D651D" w:rsidRPr="00FD5BAD">
        <w:rPr>
          <w:iCs w:val="0"/>
        </w:rPr>
        <w:tab/>
      </w:r>
      <w:r w:rsidRPr="00FD5BAD">
        <w:rPr>
          <w:iCs w:val="0"/>
        </w:rPr>
        <w:t xml:space="preserve">A healthcare provider organisation that supplies information technology services to individual healthcare providers, via which those providers access the </w:t>
      </w:r>
      <w:r w:rsidR="0090509F">
        <w:rPr>
          <w:iCs w:val="0"/>
        </w:rPr>
        <w:t>My Health Record</w:t>
      </w:r>
      <w:r w:rsidRPr="00FD5BAD">
        <w:rPr>
          <w:iCs w:val="0"/>
        </w:rPr>
        <w:t xml:space="preserve"> system, must communicate the policy to the providers</w:t>
      </w:r>
      <w:r w:rsidR="004D651D" w:rsidRPr="00FD5BAD">
        <w:rPr>
          <w:iCs w:val="0"/>
        </w:rPr>
        <w:t>.</w:t>
      </w:r>
    </w:p>
    <w:p w:rsidR="004D651D" w:rsidRPr="00FD5BAD" w:rsidRDefault="005C4847" w:rsidP="00E75C27">
      <w:pPr>
        <w:pStyle w:val="HealthnumLevel5"/>
        <w:numPr>
          <w:ilvl w:val="5"/>
          <w:numId w:val="75"/>
        </w:numPr>
        <w:ind w:left="850" w:hanging="425"/>
      </w:pPr>
      <w:r w:rsidRPr="00FD5BAD">
        <w:t>Healthcare provider organisations must enforce the policy mentioned in subrule (</w:t>
      </w:r>
      <w:r w:rsidR="00B16DD5" w:rsidRPr="00FD5BAD">
        <w:t>1</w:t>
      </w:r>
      <w:r w:rsidRPr="00FD5BAD">
        <w:t xml:space="preserve">) in relation to all </w:t>
      </w:r>
      <w:r w:rsidR="00F312B4" w:rsidRPr="00FD5BAD">
        <w:t>its</w:t>
      </w:r>
      <w:r w:rsidRPr="00FD5BAD">
        <w:t xml:space="preserve"> employees and any healthcare providers to whom the organisation supplies services under contract.</w:t>
      </w:r>
    </w:p>
    <w:p w:rsidR="005C4847" w:rsidRPr="00FD5BAD" w:rsidRDefault="003E459D" w:rsidP="00E75C27">
      <w:pPr>
        <w:pStyle w:val="HealthnumLevel5"/>
        <w:numPr>
          <w:ilvl w:val="5"/>
          <w:numId w:val="75"/>
        </w:numPr>
        <w:ind w:left="850" w:hanging="425"/>
      </w:pPr>
      <w:r w:rsidRPr="00FD5BAD">
        <w:t>Without limiting the matters a</w:t>
      </w:r>
      <w:r w:rsidR="005C4847" w:rsidRPr="00FD5BAD">
        <w:t xml:space="preserve"> healthcare provider organisation’s policy must reasonably address</w:t>
      </w:r>
      <w:r w:rsidRPr="00FD5BAD">
        <w:t>, the policy is</w:t>
      </w:r>
      <w:r w:rsidR="00D1709E" w:rsidRPr="00FD5BAD">
        <w:t>, subject to subrule (5),</w:t>
      </w:r>
      <w:r w:rsidRPr="00FD5BAD">
        <w:t xml:space="preserve"> to address</w:t>
      </w:r>
      <w:r w:rsidR="005C4847" w:rsidRPr="00FD5BAD">
        <w:t xml:space="preserve"> the following:</w:t>
      </w:r>
    </w:p>
    <w:p w:rsidR="005C506A" w:rsidRPr="00FD5BAD" w:rsidRDefault="005C4847" w:rsidP="00E75C27">
      <w:pPr>
        <w:pStyle w:val="Healthnumlevel2"/>
        <w:numPr>
          <w:ilvl w:val="2"/>
          <w:numId w:val="26"/>
        </w:numPr>
        <w:ind w:left="1702"/>
      </w:pPr>
      <w:r w:rsidRPr="00FD5BAD">
        <w:t xml:space="preserve">the manner of authorising persons </w:t>
      </w:r>
      <w:r w:rsidR="003E459D" w:rsidRPr="00FD5BAD">
        <w:t xml:space="preserve">accessing the </w:t>
      </w:r>
      <w:r w:rsidR="0090509F">
        <w:t>My Health Record</w:t>
      </w:r>
      <w:r w:rsidR="003E459D" w:rsidRPr="00FD5BAD">
        <w:t xml:space="preserve"> system via or on behalf of the healthcare provider organisation</w:t>
      </w:r>
      <w:r w:rsidR="00467045" w:rsidRPr="00FD5BAD">
        <w:t>,</w:t>
      </w:r>
      <w:r w:rsidRPr="00FD5BAD">
        <w:t xml:space="preserve"> including the manner of suspending and deactivating the </w:t>
      </w:r>
      <w:r w:rsidR="00FB6054" w:rsidRPr="00FD5BAD">
        <w:t xml:space="preserve">user </w:t>
      </w:r>
      <w:r w:rsidRPr="00FD5BAD">
        <w:t>account of any authorised person</w:t>
      </w:r>
      <w:r w:rsidR="005C506A" w:rsidRPr="00FD5BAD">
        <w:t>:</w:t>
      </w:r>
      <w:r w:rsidRPr="00FD5BAD">
        <w:t xml:space="preserve"> </w:t>
      </w:r>
    </w:p>
    <w:p w:rsidR="005C506A" w:rsidRPr="00FD5BAD" w:rsidRDefault="005C4847" w:rsidP="00E75C27">
      <w:pPr>
        <w:pStyle w:val="HealthnumLevel3"/>
        <w:numPr>
          <w:ilvl w:val="3"/>
          <w:numId w:val="76"/>
        </w:numPr>
        <w:ind w:left="2552" w:hanging="851"/>
      </w:pPr>
      <w:r w:rsidRPr="00FD5BAD">
        <w:t>who leaves the healthcare provider organisation</w:t>
      </w:r>
      <w:r w:rsidR="005C506A" w:rsidRPr="00FD5BAD">
        <w:t>;</w:t>
      </w:r>
      <w:r w:rsidRPr="00FD5BAD">
        <w:t xml:space="preserve"> </w:t>
      </w:r>
    </w:p>
    <w:p w:rsidR="005C4847" w:rsidRPr="00FD5BAD" w:rsidRDefault="005C4847" w:rsidP="00E75C27">
      <w:pPr>
        <w:pStyle w:val="HealthnumLevel3"/>
        <w:numPr>
          <w:ilvl w:val="3"/>
          <w:numId w:val="76"/>
        </w:numPr>
        <w:ind w:left="2552" w:hanging="851"/>
      </w:pPr>
      <w:r w:rsidRPr="00FD5BAD">
        <w:t>whose security has been compromised;</w:t>
      </w:r>
      <w:r w:rsidR="005C506A" w:rsidRPr="00FD5BAD">
        <w:t xml:space="preserve"> or</w:t>
      </w:r>
    </w:p>
    <w:p w:rsidR="005C506A" w:rsidRPr="00FD5BAD" w:rsidRDefault="005C506A" w:rsidP="00E75C27">
      <w:pPr>
        <w:pStyle w:val="HealthnumLevel3"/>
        <w:numPr>
          <w:ilvl w:val="3"/>
          <w:numId w:val="76"/>
        </w:numPr>
        <w:ind w:left="2552" w:hanging="851"/>
      </w:pPr>
      <w:r w:rsidRPr="00FD5BAD">
        <w:t xml:space="preserve">whose duties no longer require them to access the </w:t>
      </w:r>
      <w:r w:rsidR="0090509F">
        <w:t>My Health Record</w:t>
      </w:r>
      <w:r w:rsidRPr="00FD5BAD">
        <w:t xml:space="preserve"> system;</w:t>
      </w:r>
    </w:p>
    <w:p w:rsidR="0086237F" w:rsidRPr="00FD5BAD" w:rsidRDefault="00CE59AD" w:rsidP="00E75C27">
      <w:pPr>
        <w:pStyle w:val="Healthnumlevel2"/>
        <w:numPr>
          <w:ilvl w:val="2"/>
          <w:numId w:val="26"/>
        </w:numPr>
        <w:ind w:left="1702"/>
      </w:pPr>
      <w:r w:rsidRPr="00FD5BAD">
        <w:t xml:space="preserve">the training that will be provided </w:t>
      </w:r>
      <w:r w:rsidR="00B654B1">
        <w:t xml:space="preserve">to healthcare provider organisation employees before they are </w:t>
      </w:r>
      <w:r w:rsidRPr="00FD5BAD">
        <w:t xml:space="preserve">authorised to </w:t>
      </w:r>
      <w:r w:rsidR="00A80793" w:rsidRPr="00FD5BAD">
        <w:t xml:space="preserve"> </w:t>
      </w:r>
      <w:r w:rsidRPr="00FD5BAD">
        <w:t xml:space="preserve">access the </w:t>
      </w:r>
      <w:r w:rsidR="0090509F">
        <w:t>My Health Record</w:t>
      </w:r>
      <w:r w:rsidRPr="00FD5BAD">
        <w:t xml:space="preserve"> system, including </w:t>
      </w:r>
      <w:r w:rsidR="00BA6F89" w:rsidRPr="00FD5BAD">
        <w:t xml:space="preserve">in relation to </w:t>
      </w:r>
      <w:r w:rsidRPr="00FD5BAD">
        <w:t xml:space="preserve">how to use the </w:t>
      </w:r>
      <w:r w:rsidR="0090509F">
        <w:t>My Health Record</w:t>
      </w:r>
      <w:r w:rsidRPr="00FD5BAD">
        <w:t xml:space="preserve"> system accurately and responsibly</w:t>
      </w:r>
      <w:r w:rsidR="00A20F6E" w:rsidRPr="00FD5BAD">
        <w:t>,</w:t>
      </w:r>
      <w:r w:rsidRPr="00FD5BAD">
        <w:t xml:space="preserve"> </w:t>
      </w:r>
      <w:r w:rsidR="00BA6F89" w:rsidRPr="00FD5BAD">
        <w:t xml:space="preserve">the legal obligations </w:t>
      </w:r>
      <w:r w:rsidR="00A20F6E" w:rsidRPr="00FD5BAD">
        <w:t>on</w:t>
      </w:r>
      <w:r w:rsidR="00BA6F89" w:rsidRPr="00FD5BAD">
        <w:t xml:space="preserve"> healthcare provider organisations and individuals using the </w:t>
      </w:r>
      <w:r w:rsidR="0090509F">
        <w:t>My Health Record</w:t>
      </w:r>
      <w:r w:rsidR="00BA6F89" w:rsidRPr="00FD5BAD">
        <w:t xml:space="preserve"> system</w:t>
      </w:r>
      <w:r w:rsidR="00A20F6E" w:rsidRPr="00FD5BAD">
        <w:t xml:space="preserve"> and the consequences of breaching those obligations</w:t>
      </w:r>
      <w:r w:rsidR="00BA6F89" w:rsidRPr="00FD5BAD">
        <w:t>;</w:t>
      </w:r>
    </w:p>
    <w:p w:rsidR="00BA6F89" w:rsidRPr="00FD5BAD" w:rsidRDefault="00BA6F89" w:rsidP="00E75C27">
      <w:pPr>
        <w:pStyle w:val="Healthnumlevel2"/>
        <w:numPr>
          <w:ilvl w:val="2"/>
          <w:numId w:val="26"/>
        </w:numPr>
        <w:ind w:left="1702"/>
      </w:pPr>
      <w:r w:rsidRPr="00FD5BAD">
        <w:lastRenderedPageBreak/>
        <w:t xml:space="preserve">the process </w:t>
      </w:r>
      <w:r w:rsidR="00245A55" w:rsidRPr="00FD5BAD">
        <w:t xml:space="preserve">for identifying a person who requests access to a </w:t>
      </w:r>
      <w:r w:rsidR="0090509F">
        <w:t>healthcare recipient</w:t>
      </w:r>
      <w:r w:rsidR="00245A55" w:rsidRPr="00FD5BAD">
        <w:t xml:space="preserve">’s </w:t>
      </w:r>
      <w:r w:rsidR="0090509F">
        <w:t>My Health Record</w:t>
      </w:r>
      <w:r w:rsidR="00245A55" w:rsidRPr="00FD5BAD">
        <w:t xml:space="preserve"> and communicating the </w:t>
      </w:r>
      <w:r w:rsidR="003E459D" w:rsidRPr="00FD5BAD">
        <w:t xml:space="preserve">person’s </w:t>
      </w:r>
      <w:r w:rsidR="00245A55" w:rsidRPr="00FD5BAD">
        <w:t xml:space="preserve">identity to the System Operator so that the healthcare provider organisation is able to meet its obligations under </w:t>
      </w:r>
      <w:r w:rsidR="00245A55" w:rsidRPr="00A869A7">
        <w:t>section 74</w:t>
      </w:r>
      <w:r w:rsidR="00245A55" w:rsidRPr="00FD5BAD">
        <w:t xml:space="preserve"> of the Act;</w:t>
      </w:r>
    </w:p>
    <w:p w:rsidR="00245A55" w:rsidRPr="00FD5BAD" w:rsidRDefault="00C32123" w:rsidP="00E75C27">
      <w:pPr>
        <w:pStyle w:val="Healthnumlevel2"/>
        <w:numPr>
          <w:ilvl w:val="2"/>
          <w:numId w:val="26"/>
        </w:numPr>
        <w:ind w:left="1702"/>
      </w:pPr>
      <w:r w:rsidRPr="00FD5BAD">
        <w:t xml:space="preserve">the physical and information security measures that </w:t>
      </w:r>
      <w:r w:rsidR="00955288" w:rsidRPr="00FD5BAD">
        <w:t xml:space="preserve">are to be established and adhered to by the healthcare provider organisation and people accessing the </w:t>
      </w:r>
      <w:r w:rsidR="0090509F">
        <w:t>My Health Record</w:t>
      </w:r>
      <w:r w:rsidR="00955288" w:rsidRPr="00FD5BAD">
        <w:t xml:space="preserve"> system via or on behalf of the h</w:t>
      </w:r>
      <w:r w:rsidR="003E459D" w:rsidRPr="00FD5BAD">
        <w:t>ealthcare provider organisation</w:t>
      </w:r>
      <w:r w:rsidR="00467045" w:rsidRPr="00FD5BAD">
        <w:t xml:space="preserve">, including the </w:t>
      </w:r>
      <w:r w:rsidR="005C506A" w:rsidRPr="00FD5BAD">
        <w:t xml:space="preserve">user </w:t>
      </w:r>
      <w:r w:rsidR="00467045" w:rsidRPr="00FD5BAD">
        <w:t xml:space="preserve">account management measures that must be implemented under </w:t>
      </w:r>
      <w:r w:rsidR="00467045" w:rsidRPr="001B6F39">
        <w:t>rule</w:t>
      </w:r>
      <w:r w:rsidR="00A869A7" w:rsidRPr="001B6F39">
        <w:t> 4</w:t>
      </w:r>
      <w:r w:rsidR="001B6F39">
        <w:t>4</w:t>
      </w:r>
      <w:r w:rsidR="00955288" w:rsidRPr="00FD5BAD">
        <w:t xml:space="preserve">; </w:t>
      </w:r>
    </w:p>
    <w:p w:rsidR="00461909" w:rsidRDefault="00955288" w:rsidP="00E75C27">
      <w:pPr>
        <w:pStyle w:val="Healthnumlevel2"/>
        <w:numPr>
          <w:ilvl w:val="2"/>
          <w:numId w:val="26"/>
        </w:numPr>
        <w:ind w:left="1702"/>
      </w:pPr>
      <w:r w:rsidRPr="00FD5BAD">
        <w:t xml:space="preserve">mitigation strategies to ensure </w:t>
      </w:r>
      <w:r w:rsidR="0090509F">
        <w:t>My Health Record</w:t>
      </w:r>
      <w:r w:rsidR="00566D73">
        <w:t xml:space="preserve"> system</w:t>
      </w:r>
      <w:r w:rsidRPr="00FD5BAD">
        <w:t xml:space="preserve">-related security risks can be </w:t>
      </w:r>
      <w:r w:rsidR="009056FD" w:rsidRPr="00FD5BAD">
        <w:t xml:space="preserve">promptly </w:t>
      </w:r>
      <w:r w:rsidRPr="00FD5BAD">
        <w:t>identified</w:t>
      </w:r>
      <w:r w:rsidR="003E459D" w:rsidRPr="00FD5BAD">
        <w:t xml:space="preserve">, </w:t>
      </w:r>
      <w:r w:rsidRPr="00FD5BAD">
        <w:t>acted upon</w:t>
      </w:r>
      <w:r w:rsidR="003E459D" w:rsidRPr="00FD5BAD">
        <w:t xml:space="preserve"> and reported to the healthcare provider organisation’s management</w:t>
      </w:r>
      <w:r w:rsidR="00461909">
        <w:t>; and</w:t>
      </w:r>
    </w:p>
    <w:p w:rsidR="00461909" w:rsidRDefault="00461909" w:rsidP="00E75C27">
      <w:pPr>
        <w:pStyle w:val="Healthnumlevel2"/>
        <w:numPr>
          <w:ilvl w:val="2"/>
          <w:numId w:val="26"/>
        </w:numPr>
        <w:ind w:left="1702"/>
      </w:pPr>
      <w:r>
        <w:t>where the healthcare provider organisation provides assisted registration:</w:t>
      </w:r>
    </w:p>
    <w:p w:rsidR="00546F81" w:rsidRDefault="00546F81" w:rsidP="00083592">
      <w:pPr>
        <w:pStyle w:val="HealthnumLevel3"/>
        <w:numPr>
          <w:ilvl w:val="3"/>
          <w:numId w:val="84"/>
        </w:numPr>
      </w:pPr>
      <w:r>
        <w:t>the manner of authorising employees of the organisation to provide assisted registration;</w:t>
      </w:r>
    </w:p>
    <w:p w:rsidR="00546F81" w:rsidRDefault="00546F81" w:rsidP="00083592">
      <w:pPr>
        <w:pStyle w:val="HealthnumLevel3"/>
        <w:numPr>
          <w:ilvl w:val="3"/>
          <w:numId w:val="84"/>
        </w:numPr>
      </w:pPr>
      <w:r>
        <w:t>the training that will be provided before a person is authorised to provide assisted registration;</w:t>
      </w:r>
    </w:p>
    <w:p w:rsidR="00AF6F3C" w:rsidRPr="00AF6F3C" w:rsidRDefault="00546F81" w:rsidP="00083592">
      <w:pPr>
        <w:pStyle w:val="HealthnumLevel3"/>
        <w:numPr>
          <w:ilvl w:val="3"/>
          <w:numId w:val="84"/>
        </w:numPr>
      </w:pPr>
      <w:r w:rsidRPr="00DC2728">
        <w:t xml:space="preserve">the manner of </w:t>
      </w:r>
      <w:r w:rsidR="00805B55" w:rsidRPr="00DC2728">
        <w:t>confirming</w:t>
      </w:r>
      <w:r w:rsidRPr="00DC2728">
        <w:t xml:space="preserve"> a healthcare recipient’s consent</w:t>
      </w:r>
      <w:r w:rsidR="00805B55" w:rsidRPr="00DC2728">
        <w:t xml:space="preserve"> for the purposes of </w:t>
      </w:r>
      <w:r w:rsidR="00AF6F3C" w:rsidRPr="00DC2728">
        <w:t xml:space="preserve">rule 9 of the </w:t>
      </w:r>
      <w:r w:rsidR="00AF6F3C" w:rsidRPr="00A60390">
        <w:rPr>
          <w:i/>
        </w:rPr>
        <w:t>My Health Records (Assisted Registration) Rule 2015</w:t>
      </w:r>
      <w:r w:rsidR="00AF6F3C" w:rsidRPr="00DC2728">
        <w:t>;</w:t>
      </w:r>
      <w:r w:rsidR="00C0252A" w:rsidRPr="00DC2728">
        <w:t xml:space="preserve"> and</w:t>
      </w:r>
    </w:p>
    <w:p w:rsidR="00955288" w:rsidRPr="00FD5BAD" w:rsidRDefault="00AF6F3C" w:rsidP="00083592">
      <w:pPr>
        <w:pStyle w:val="HealthnumLevel3"/>
        <w:numPr>
          <w:ilvl w:val="3"/>
          <w:numId w:val="84"/>
        </w:numPr>
      </w:pPr>
      <w:r>
        <w:t>the process and criteria for identifying a healthcare recipient for the purposes of assisted registration</w:t>
      </w:r>
      <w:r w:rsidR="003E459D" w:rsidRPr="00FD5BAD">
        <w:t>.</w:t>
      </w:r>
    </w:p>
    <w:p w:rsidR="003A2D1F" w:rsidRPr="00FD5BAD" w:rsidRDefault="00C545F2" w:rsidP="00E75C27">
      <w:pPr>
        <w:pStyle w:val="HealthnumLevel5"/>
        <w:numPr>
          <w:ilvl w:val="5"/>
          <w:numId w:val="75"/>
        </w:numPr>
        <w:tabs>
          <w:tab w:val="clear" w:pos="936"/>
        </w:tabs>
        <w:ind w:left="850" w:hanging="425"/>
      </w:pPr>
      <w:r w:rsidRPr="00FD5BAD">
        <w:t xml:space="preserve">If in the reasonable opinion of a healthcare provider organisation, </w:t>
      </w:r>
      <w:r w:rsidR="00D93C52" w:rsidRPr="00FD5BAD">
        <w:t xml:space="preserve">a </w:t>
      </w:r>
      <w:r w:rsidRPr="00FD5BAD">
        <w:t xml:space="preserve">requirement in subrule (4) </w:t>
      </w:r>
      <w:r w:rsidR="00D93C52" w:rsidRPr="00FD5BAD">
        <w:t>is</w:t>
      </w:r>
      <w:r w:rsidRPr="00FD5BAD">
        <w:t xml:space="preserve"> not applicable to the organisation due to the limited size of the organisation</w:t>
      </w:r>
      <w:r w:rsidR="00D93C52" w:rsidRPr="00FD5BAD">
        <w:t xml:space="preserve">, the organisation’s policy </w:t>
      </w:r>
      <w:r w:rsidR="00D1709E" w:rsidRPr="00FD5BAD">
        <w:t xml:space="preserve">need not </w:t>
      </w:r>
      <w:r w:rsidR="008E354E" w:rsidRPr="00FD5BAD">
        <w:t>address that requirement.</w:t>
      </w:r>
      <w:r w:rsidR="00B3401E" w:rsidRPr="00FD5BAD">
        <w:t xml:space="preserve"> </w:t>
      </w:r>
    </w:p>
    <w:p w:rsidR="008540A3" w:rsidRPr="00FD5BAD" w:rsidRDefault="008B13F3" w:rsidP="00E75C27">
      <w:pPr>
        <w:pStyle w:val="HealthnumLevel5"/>
        <w:numPr>
          <w:ilvl w:val="5"/>
          <w:numId w:val="75"/>
        </w:numPr>
        <w:tabs>
          <w:tab w:val="clear" w:pos="936"/>
        </w:tabs>
        <w:ind w:left="850" w:hanging="425"/>
      </w:pPr>
      <w:r w:rsidRPr="00FD5BAD">
        <w:t>Healthcare provider organisations must</w:t>
      </w:r>
      <w:r w:rsidR="008540A3" w:rsidRPr="00FD5BAD">
        <w:t xml:space="preserve"> ensure that: </w:t>
      </w:r>
    </w:p>
    <w:p w:rsidR="00925C8D" w:rsidRPr="00FD5BAD" w:rsidRDefault="008540A3" w:rsidP="00E75C27">
      <w:pPr>
        <w:pStyle w:val="Healthnumlevel2"/>
        <w:numPr>
          <w:ilvl w:val="2"/>
          <w:numId w:val="27"/>
        </w:numPr>
        <w:ind w:left="1702"/>
      </w:pPr>
      <w:r w:rsidRPr="00FD5BAD">
        <w:t>the policy mentioned in subrule (</w:t>
      </w:r>
      <w:r w:rsidR="00B16DD5" w:rsidRPr="00FD5BAD">
        <w:t>1</w:t>
      </w:r>
      <w:r w:rsidRPr="00FD5BAD">
        <w:t>) is</w:t>
      </w:r>
      <w:r w:rsidR="00925C8D" w:rsidRPr="00FD5BAD">
        <w:t>:</w:t>
      </w:r>
      <w:r w:rsidRPr="00FD5BAD">
        <w:t xml:space="preserve"> </w:t>
      </w:r>
    </w:p>
    <w:p w:rsidR="00925C8D" w:rsidRPr="00FD5BAD" w:rsidRDefault="00925C8D" w:rsidP="00E75C27">
      <w:pPr>
        <w:pStyle w:val="HealthnumLevel3"/>
        <w:numPr>
          <w:ilvl w:val="3"/>
          <w:numId w:val="77"/>
        </w:numPr>
        <w:ind w:left="2552" w:hanging="851"/>
        <w:jc w:val="left"/>
      </w:pPr>
      <w:r w:rsidRPr="00FD5BAD">
        <w:t>drafted in such a manner that the organisation’s performance can be audited against the policy to determine if the organisation has complied with the policy; and</w:t>
      </w:r>
    </w:p>
    <w:p w:rsidR="008540A3" w:rsidRPr="00FD5BAD" w:rsidRDefault="008540A3" w:rsidP="00E75C27">
      <w:pPr>
        <w:pStyle w:val="HealthnumLevel3"/>
        <w:numPr>
          <w:ilvl w:val="3"/>
          <w:numId w:val="77"/>
        </w:numPr>
        <w:ind w:left="2552" w:hanging="851"/>
        <w:jc w:val="left"/>
      </w:pPr>
      <w:r w:rsidRPr="00FD5BAD">
        <w:t xml:space="preserve">kept up-to-date; </w:t>
      </w:r>
    </w:p>
    <w:p w:rsidR="00925C8D" w:rsidRPr="00FD5BAD" w:rsidRDefault="00925C8D" w:rsidP="00E75C27">
      <w:pPr>
        <w:pStyle w:val="Healthnumlevel2"/>
        <w:numPr>
          <w:ilvl w:val="2"/>
          <w:numId w:val="27"/>
        </w:numPr>
        <w:ind w:left="1702"/>
      </w:pPr>
      <w:r w:rsidRPr="00FD5BAD">
        <w:t xml:space="preserve">each iteration of </w:t>
      </w:r>
      <w:r w:rsidR="00A07306" w:rsidRPr="00FD5BAD">
        <w:t xml:space="preserve">the </w:t>
      </w:r>
      <w:r w:rsidRPr="00FD5BAD">
        <w:t>policy contains a unique version number</w:t>
      </w:r>
      <w:r w:rsidR="00B3401E" w:rsidRPr="00FD5BAD">
        <w:t xml:space="preserve"> and the date when th</w:t>
      </w:r>
      <w:r w:rsidR="00A07306" w:rsidRPr="00FD5BAD">
        <w:t>at it</w:t>
      </w:r>
      <w:r w:rsidR="00B3401E" w:rsidRPr="00FD5BAD">
        <w:t>e</w:t>
      </w:r>
      <w:r w:rsidR="00A07306" w:rsidRPr="00FD5BAD">
        <w:t xml:space="preserve">ration </w:t>
      </w:r>
      <w:r w:rsidR="00B3401E" w:rsidRPr="00FD5BAD">
        <w:t>came into effect</w:t>
      </w:r>
      <w:r w:rsidRPr="00FD5BAD">
        <w:t>;</w:t>
      </w:r>
    </w:p>
    <w:p w:rsidR="005C4847" w:rsidRPr="00FD5BAD" w:rsidRDefault="008540A3" w:rsidP="00E75C27">
      <w:pPr>
        <w:pStyle w:val="Healthnumlevel2"/>
        <w:numPr>
          <w:ilvl w:val="2"/>
          <w:numId w:val="27"/>
        </w:numPr>
        <w:ind w:left="1702"/>
      </w:pPr>
      <w:r w:rsidRPr="00FD5BAD">
        <w:t>wit</w:t>
      </w:r>
      <w:r w:rsidR="00A80793" w:rsidRPr="00FD5BAD">
        <w:t>hout limiting paragraph (</w:t>
      </w:r>
      <w:r w:rsidR="003A2D1F" w:rsidRPr="00FD5BAD">
        <w:t>6</w:t>
      </w:r>
      <w:r w:rsidR="00A80793" w:rsidRPr="00FD5BAD">
        <w:t>)(</w:t>
      </w:r>
      <w:r w:rsidR="00925C8D" w:rsidRPr="00FD5BAD">
        <w:t>a</w:t>
      </w:r>
      <w:r w:rsidR="00A80793" w:rsidRPr="00FD5BAD">
        <w:t>)</w:t>
      </w:r>
      <w:r w:rsidR="00925C8D" w:rsidRPr="00FD5BAD">
        <w:t>(ii)</w:t>
      </w:r>
      <w:r w:rsidR="00A80793" w:rsidRPr="00FD5BAD">
        <w:t xml:space="preserve"> – </w:t>
      </w:r>
      <w:r w:rsidRPr="00FD5BAD">
        <w:t xml:space="preserve">the policy </w:t>
      </w:r>
      <w:r w:rsidR="00A80793" w:rsidRPr="00FD5BAD">
        <w:t xml:space="preserve">is reviewed </w:t>
      </w:r>
      <w:r w:rsidRPr="00FD5BAD">
        <w:t>at least annually</w:t>
      </w:r>
      <w:r w:rsidR="00A80793" w:rsidRPr="00FD5BAD">
        <w:t xml:space="preserve"> and </w:t>
      </w:r>
      <w:r w:rsidR="00987131" w:rsidRPr="00FD5BAD">
        <w:t xml:space="preserve">when </w:t>
      </w:r>
      <w:r w:rsidR="00A80793" w:rsidRPr="00FD5BAD">
        <w:t xml:space="preserve">any </w:t>
      </w:r>
      <w:r w:rsidR="00613E19" w:rsidRPr="00FD5BAD">
        <w:t xml:space="preserve">material </w:t>
      </w:r>
      <w:r w:rsidR="00A80793" w:rsidRPr="00FD5BAD">
        <w:t>new or changed risks are identified.  The review must include consideration of:</w:t>
      </w:r>
    </w:p>
    <w:p w:rsidR="008E76F0" w:rsidRPr="00FD5BAD" w:rsidRDefault="008E76F0" w:rsidP="00E75C27">
      <w:pPr>
        <w:pStyle w:val="HealthnumLevel3"/>
        <w:numPr>
          <w:ilvl w:val="3"/>
          <w:numId w:val="78"/>
        </w:numPr>
        <w:ind w:left="2552" w:hanging="851"/>
      </w:pPr>
      <w:r w:rsidRPr="00FD5BAD">
        <w:t>factors that might result in:</w:t>
      </w:r>
    </w:p>
    <w:p w:rsidR="00A80793" w:rsidRPr="00FD5BAD" w:rsidRDefault="00A80793" w:rsidP="00E75C27">
      <w:pPr>
        <w:pStyle w:val="HealthnumLevel4"/>
        <w:numPr>
          <w:ilvl w:val="4"/>
          <w:numId w:val="6"/>
        </w:numPr>
        <w:ind w:left="3403"/>
      </w:pPr>
      <w:r w:rsidRPr="00FD5BAD">
        <w:t xml:space="preserve">unauthorised access to the </w:t>
      </w:r>
      <w:r w:rsidR="0090509F">
        <w:t>My Health Record</w:t>
      </w:r>
      <w:r w:rsidRPr="00FD5BAD">
        <w:t xml:space="preserve"> system using the healthcare provider organisation’s information systems;</w:t>
      </w:r>
    </w:p>
    <w:p w:rsidR="00A80793" w:rsidRPr="00FD5BAD" w:rsidRDefault="00F27A5B" w:rsidP="00E75C27">
      <w:pPr>
        <w:pStyle w:val="HealthnumLevel4"/>
        <w:numPr>
          <w:ilvl w:val="4"/>
          <w:numId w:val="6"/>
        </w:numPr>
        <w:ind w:left="3403"/>
      </w:pPr>
      <w:r w:rsidRPr="00FD5BAD">
        <w:t>the</w:t>
      </w:r>
      <w:r w:rsidR="00A80793" w:rsidRPr="00FD5BAD">
        <w:t xml:space="preserve"> misuse or unauthorised disclosure of information from a </w:t>
      </w:r>
      <w:r w:rsidR="0090509F">
        <w:t>healthcare recipient</w:t>
      </w:r>
      <w:r w:rsidR="00A80793" w:rsidRPr="00FD5BAD">
        <w:t xml:space="preserve">’s </w:t>
      </w:r>
      <w:r w:rsidR="0090509F">
        <w:t xml:space="preserve">My </w:t>
      </w:r>
      <w:r w:rsidR="0090509F">
        <w:lastRenderedPageBreak/>
        <w:t>Health Record</w:t>
      </w:r>
      <w:r w:rsidR="00A80793" w:rsidRPr="00FD5BAD">
        <w:t xml:space="preserve"> by persons authorised to access the </w:t>
      </w:r>
      <w:r w:rsidR="0090509F">
        <w:t>My Health Record</w:t>
      </w:r>
      <w:r w:rsidR="00A80793" w:rsidRPr="00FD5BAD">
        <w:t xml:space="preserve"> system via or on behalf of the healthcare provider organisation;</w:t>
      </w:r>
      <w:r w:rsidR="009056FD" w:rsidRPr="00FD5BAD">
        <w:t xml:space="preserve"> and</w:t>
      </w:r>
    </w:p>
    <w:p w:rsidR="00F312B4" w:rsidRPr="00FD5BAD" w:rsidRDefault="00F27A5B" w:rsidP="00E75C27">
      <w:pPr>
        <w:pStyle w:val="HealthnumLevel4"/>
        <w:numPr>
          <w:ilvl w:val="4"/>
          <w:numId w:val="6"/>
        </w:numPr>
        <w:ind w:left="3403"/>
      </w:pPr>
      <w:r w:rsidRPr="00FD5BAD">
        <w:t xml:space="preserve">the accidental disclosure of information contained in a </w:t>
      </w:r>
      <w:r w:rsidR="0090509F">
        <w:t>healthcare recipient</w:t>
      </w:r>
      <w:r w:rsidRPr="00FD5BAD">
        <w:t xml:space="preserve">’s </w:t>
      </w:r>
      <w:r w:rsidR="0090509F">
        <w:t>My Health Record</w:t>
      </w:r>
      <w:r w:rsidR="00F312B4" w:rsidRPr="00FD5BAD">
        <w:t>;</w:t>
      </w:r>
    </w:p>
    <w:p w:rsidR="008E76F0" w:rsidRPr="00FD5BAD" w:rsidRDefault="008E76F0" w:rsidP="00E75C27">
      <w:pPr>
        <w:pStyle w:val="HealthnumLevel3"/>
        <w:numPr>
          <w:ilvl w:val="3"/>
          <w:numId w:val="78"/>
        </w:numPr>
        <w:ind w:left="2552" w:hanging="851"/>
      </w:pPr>
      <w:r w:rsidRPr="00FD5BAD">
        <w:t xml:space="preserve">any changes to the </w:t>
      </w:r>
      <w:r w:rsidR="0090509F">
        <w:t>My Health Record</w:t>
      </w:r>
      <w:r w:rsidRPr="00FD5BAD">
        <w:t xml:space="preserve"> system that may affect the healthcare provider organisation;</w:t>
      </w:r>
      <w:r w:rsidR="00925C8D" w:rsidRPr="00FD5BAD">
        <w:t xml:space="preserve"> and</w:t>
      </w:r>
    </w:p>
    <w:p w:rsidR="008E76F0" w:rsidRPr="00FD5BAD" w:rsidRDefault="008E76F0" w:rsidP="00E75C27">
      <w:pPr>
        <w:pStyle w:val="HealthnumLevel3"/>
        <w:numPr>
          <w:ilvl w:val="3"/>
          <w:numId w:val="78"/>
        </w:numPr>
        <w:ind w:left="2552" w:hanging="851"/>
      </w:pPr>
      <w:r w:rsidRPr="00FD5BAD">
        <w:t xml:space="preserve">any </w:t>
      </w:r>
      <w:r w:rsidR="009056FD" w:rsidRPr="00FD5BAD">
        <w:t xml:space="preserve">relevant </w:t>
      </w:r>
      <w:r w:rsidRPr="00FD5BAD">
        <w:t>legal or regulatory changes that have occurred since the last review;</w:t>
      </w:r>
      <w:r w:rsidR="00925C8D" w:rsidRPr="00FD5BAD">
        <w:t xml:space="preserve"> and</w:t>
      </w:r>
    </w:p>
    <w:p w:rsidR="00F27A5B" w:rsidRPr="00FD5BAD" w:rsidRDefault="00F312B4" w:rsidP="00E75C27">
      <w:pPr>
        <w:pStyle w:val="Healthnumlevel2"/>
        <w:numPr>
          <w:ilvl w:val="2"/>
          <w:numId w:val="27"/>
        </w:numPr>
        <w:ind w:left="1702"/>
      </w:pPr>
      <w:r w:rsidRPr="00FD5BAD">
        <w:t>a record of each iteration of the policy mentioned in subrule (</w:t>
      </w:r>
      <w:r w:rsidR="00B16DD5" w:rsidRPr="00FD5BAD">
        <w:t>1</w:t>
      </w:r>
      <w:r w:rsidRPr="00FD5BAD">
        <w:t xml:space="preserve">) is retained </w:t>
      </w:r>
      <w:r w:rsidR="004A59E1" w:rsidRPr="00FD5BAD">
        <w:t>in accordance with the record keeping obligations (if any) applicable to the healthcare provider organisation.</w:t>
      </w:r>
    </w:p>
    <w:p w:rsidR="00202270" w:rsidRPr="00FD5BAD" w:rsidRDefault="004A59E1" w:rsidP="00AE0699">
      <w:pPr>
        <w:pStyle w:val="Heading1"/>
      </w:pPr>
      <w:bookmarkStart w:id="88" w:name="_Toc442693218"/>
      <w:r w:rsidRPr="00FD5BAD">
        <w:t>Polic</w:t>
      </w:r>
      <w:r w:rsidR="00925C8D" w:rsidRPr="00FD5BAD">
        <w:t>y to be provided to the System O</w:t>
      </w:r>
      <w:r w:rsidRPr="00FD5BAD">
        <w:t>perator on request</w:t>
      </w:r>
      <w:bookmarkEnd w:id="88"/>
    </w:p>
    <w:p w:rsidR="004A59E1" w:rsidRPr="00FD5BAD" w:rsidRDefault="00925C8D" w:rsidP="00E75C27">
      <w:pPr>
        <w:pStyle w:val="HealthnumLevel5"/>
        <w:numPr>
          <w:ilvl w:val="5"/>
          <w:numId w:val="28"/>
        </w:numPr>
        <w:ind w:left="850" w:hanging="425"/>
      </w:pPr>
      <w:r w:rsidRPr="00FD5BAD">
        <w:t xml:space="preserve">The System Operator may request in writing that </w:t>
      </w:r>
      <w:r w:rsidR="004A59E1" w:rsidRPr="00FD5BAD">
        <w:t xml:space="preserve">a healthcare provider organisation give </w:t>
      </w:r>
      <w:r w:rsidRPr="00FD5BAD">
        <w:t xml:space="preserve">it </w:t>
      </w:r>
      <w:r w:rsidR="004A59E1" w:rsidRPr="00FD5BAD">
        <w:t xml:space="preserve">a copy of the policy mentioned in </w:t>
      </w:r>
      <w:r w:rsidR="004A59E1" w:rsidRPr="001B6F39">
        <w:t xml:space="preserve">subrule </w:t>
      </w:r>
      <w:r w:rsidR="001B6F39" w:rsidRPr="001B6F39">
        <w:t>42</w:t>
      </w:r>
      <w:r w:rsidR="004A59E1" w:rsidRPr="001B6F39">
        <w:t>(</w:t>
      </w:r>
      <w:r w:rsidR="00B16DD5" w:rsidRPr="001B6F39">
        <w:t>1</w:t>
      </w:r>
      <w:r w:rsidR="004A59E1" w:rsidRPr="001B6F39">
        <w:t>)</w:t>
      </w:r>
      <w:r w:rsidR="004A59E1" w:rsidRPr="00FD5BAD">
        <w:t>.</w:t>
      </w:r>
    </w:p>
    <w:p w:rsidR="004A59E1" w:rsidRPr="00FD5BAD" w:rsidRDefault="00E60F6F" w:rsidP="00E75C27">
      <w:pPr>
        <w:pStyle w:val="HealthnumLevel5"/>
        <w:numPr>
          <w:ilvl w:val="5"/>
          <w:numId w:val="28"/>
        </w:numPr>
        <w:ind w:left="850" w:hanging="425"/>
      </w:pPr>
      <w:r w:rsidRPr="00FD5BAD">
        <w:t xml:space="preserve">A healthcare provider </w:t>
      </w:r>
      <w:r w:rsidR="004A59E1" w:rsidRPr="00FD5BAD">
        <w:t xml:space="preserve">organisation must comply with a request </w:t>
      </w:r>
      <w:r w:rsidR="00925C8D" w:rsidRPr="00FD5BAD">
        <w:t xml:space="preserve">from the System Operator </w:t>
      </w:r>
      <w:r w:rsidR="004A59E1" w:rsidRPr="00FD5BAD">
        <w:t xml:space="preserve">under this rule within </w:t>
      </w:r>
      <w:r w:rsidR="00925C8D" w:rsidRPr="00FD5BAD">
        <w:t>7 days of receiving the request.</w:t>
      </w:r>
    </w:p>
    <w:p w:rsidR="00925C8D" w:rsidRPr="00FD5BAD" w:rsidRDefault="00925C8D" w:rsidP="00E75C27">
      <w:pPr>
        <w:pStyle w:val="HealthnumLevel5"/>
        <w:numPr>
          <w:ilvl w:val="5"/>
          <w:numId w:val="28"/>
        </w:numPr>
        <w:ind w:left="850" w:hanging="425"/>
      </w:pPr>
      <w:r w:rsidRPr="00FD5BAD">
        <w:t xml:space="preserve">The System Operator may request a healthcare provider organisation’s current policy or the policy </w:t>
      </w:r>
      <w:r w:rsidR="00897A6E" w:rsidRPr="00FD5BAD">
        <w:t xml:space="preserve">that was </w:t>
      </w:r>
      <w:r w:rsidRPr="00FD5BAD">
        <w:t xml:space="preserve">in </w:t>
      </w:r>
      <w:r w:rsidR="00897A6E" w:rsidRPr="00FD5BAD">
        <w:t xml:space="preserve">force on a </w:t>
      </w:r>
      <w:r w:rsidRPr="00FD5BAD">
        <w:t xml:space="preserve">specified </w:t>
      </w:r>
      <w:r w:rsidR="00897A6E" w:rsidRPr="00FD5BAD">
        <w:t>date</w:t>
      </w:r>
      <w:r w:rsidRPr="00FD5BAD">
        <w:t>.</w:t>
      </w:r>
      <w:r w:rsidR="00897A6E" w:rsidRPr="00FD5BAD">
        <w:t xml:space="preserve"> </w:t>
      </w:r>
    </w:p>
    <w:p w:rsidR="00FE59CB" w:rsidRPr="00FD5BAD" w:rsidRDefault="00AB245E" w:rsidP="00AE0699">
      <w:pPr>
        <w:pStyle w:val="Heading1"/>
      </w:pPr>
      <w:bookmarkStart w:id="89" w:name="_Toc442693219"/>
      <w:r w:rsidRPr="00FD5BAD">
        <w:t>User a</w:t>
      </w:r>
      <w:r w:rsidR="00467045" w:rsidRPr="00FD5BAD">
        <w:t>ccount management</w:t>
      </w:r>
      <w:r w:rsidR="003A1A17" w:rsidRPr="00FD5BAD">
        <w:t xml:space="preserve"> with</w:t>
      </w:r>
      <w:r w:rsidR="00467045" w:rsidRPr="00FD5BAD">
        <w:t>in</w:t>
      </w:r>
      <w:r w:rsidR="003A1A17" w:rsidRPr="00FD5BAD">
        <w:t xml:space="preserve"> healthcare provider organisations</w:t>
      </w:r>
      <w:bookmarkEnd w:id="89"/>
      <w:r w:rsidR="00C6025A" w:rsidRPr="00FD5BAD">
        <w:t xml:space="preserve"> </w:t>
      </w:r>
    </w:p>
    <w:p w:rsidR="000B7F34" w:rsidRPr="00FD5BAD" w:rsidRDefault="00897A6E" w:rsidP="000004E1">
      <w:pPr>
        <w:pStyle w:val="HealthLevel1"/>
      </w:pPr>
      <w:r w:rsidRPr="00FD5BAD">
        <w:t xml:space="preserve">Healthcare provider organisations must ensure that </w:t>
      </w:r>
      <w:r w:rsidR="00437A17" w:rsidRPr="00FD5BAD">
        <w:t xml:space="preserve">their information technology systems, </w:t>
      </w:r>
      <w:r w:rsidR="000B7F34" w:rsidRPr="00FD5BAD">
        <w:t xml:space="preserve">which are used by people to access the </w:t>
      </w:r>
      <w:r w:rsidR="0090509F">
        <w:t>My Health Record</w:t>
      </w:r>
      <w:r w:rsidR="000B7F34" w:rsidRPr="00FD5BAD">
        <w:t xml:space="preserve"> system via or on behalf of the healthcare provider organisation, employ reasonable </w:t>
      </w:r>
      <w:r w:rsidR="00887737" w:rsidRPr="00FD5BAD">
        <w:t xml:space="preserve">user </w:t>
      </w:r>
      <w:r w:rsidR="000B7F34" w:rsidRPr="00FD5BAD">
        <w:t>account management practices including:</w:t>
      </w:r>
    </w:p>
    <w:p w:rsidR="000B7F34" w:rsidRPr="00FD5BAD" w:rsidRDefault="000B7F34" w:rsidP="00E75C27">
      <w:pPr>
        <w:pStyle w:val="Healthnumlevel2"/>
        <w:numPr>
          <w:ilvl w:val="2"/>
          <w:numId w:val="29"/>
        </w:numPr>
        <w:ind w:left="1702"/>
      </w:pPr>
      <w:r w:rsidRPr="00FD5BAD">
        <w:t>restricting access to those persons who require access as part of their duties;</w:t>
      </w:r>
    </w:p>
    <w:p w:rsidR="000B7F34" w:rsidRPr="00FD5BAD" w:rsidRDefault="000B7F34" w:rsidP="00E75C27">
      <w:pPr>
        <w:pStyle w:val="Healthnumlevel2"/>
        <w:numPr>
          <w:ilvl w:val="2"/>
          <w:numId w:val="29"/>
        </w:numPr>
        <w:ind w:left="1702"/>
      </w:pPr>
      <w:r w:rsidRPr="00FD5BAD">
        <w:t>uniquely identifying individuals using the healthcare provider organisation’s information technology systems, and having that unique identity protected by a password or equivalent protection mechanism;</w:t>
      </w:r>
    </w:p>
    <w:p w:rsidR="000B7F34" w:rsidRPr="00FD5BAD" w:rsidRDefault="00E75302" w:rsidP="00E75C27">
      <w:pPr>
        <w:pStyle w:val="Healthnumlevel2"/>
        <w:numPr>
          <w:ilvl w:val="2"/>
          <w:numId w:val="29"/>
        </w:numPr>
        <w:ind w:left="1702"/>
      </w:pPr>
      <w:r w:rsidRPr="00FD5BAD">
        <w:t>having password</w:t>
      </w:r>
      <w:r w:rsidR="000B7F34" w:rsidRPr="00FD5BAD">
        <w:t xml:space="preserve"> </w:t>
      </w:r>
      <w:r w:rsidRPr="00FD5BAD">
        <w:t>and</w:t>
      </w:r>
      <w:r w:rsidR="00DB1081" w:rsidRPr="00FD5BAD">
        <w:t>/or other</w:t>
      </w:r>
      <w:r w:rsidRPr="00FD5BAD">
        <w:t xml:space="preserve"> access mechanisms that are sufficiently secure and robust given the security and privacy risks associated with unauthorised access to the </w:t>
      </w:r>
      <w:r w:rsidR="0090509F">
        <w:t>My Health Record</w:t>
      </w:r>
      <w:r w:rsidRPr="00FD5BAD">
        <w:t xml:space="preserve"> system;</w:t>
      </w:r>
    </w:p>
    <w:p w:rsidR="00E75302" w:rsidRPr="00FD5BAD" w:rsidRDefault="00421FB0" w:rsidP="00E75C27">
      <w:pPr>
        <w:pStyle w:val="Healthnumlevel2"/>
        <w:numPr>
          <w:ilvl w:val="2"/>
          <w:numId w:val="29"/>
        </w:numPr>
        <w:ind w:left="1702"/>
      </w:pPr>
      <w:r w:rsidRPr="00FD5BAD">
        <w:t xml:space="preserve">ensuring that </w:t>
      </w:r>
      <w:r w:rsidR="00E75302" w:rsidRPr="00FD5BAD">
        <w:t xml:space="preserve">the </w:t>
      </w:r>
      <w:r w:rsidR="00FB6054" w:rsidRPr="00FD5BAD">
        <w:t xml:space="preserve">user </w:t>
      </w:r>
      <w:r w:rsidR="00E75302" w:rsidRPr="00FD5BAD">
        <w:t xml:space="preserve">accounts of persons no longer authorised to access the </w:t>
      </w:r>
      <w:r w:rsidR="0090509F">
        <w:t>My Health Record</w:t>
      </w:r>
      <w:r w:rsidR="00E75302" w:rsidRPr="00FD5BAD">
        <w:t xml:space="preserve"> system via or on behalf of the healthcare provider organisation</w:t>
      </w:r>
      <w:r w:rsidRPr="00FD5BAD">
        <w:t xml:space="preserve"> prevent access to the </w:t>
      </w:r>
      <w:r w:rsidR="0090509F">
        <w:t>My Health Record</w:t>
      </w:r>
      <w:r w:rsidRPr="00FD5BAD">
        <w:t xml:space="preserve"> system</w:t>
      </w:r>
      <w:r w:rsidR="00E75302" w:rsidRPr="00FD5BAD">
        <w:t>;</w:t>
      </w:r>
      <w:r w:rsidR="00DB1081" w:rsidRPr="00FD5BAD">
        <w:t xml:space="preserve"> and</w:t>
      </w:r>
      <w:r w:rsidR="00475389" w:rsidRPr="00FD5BAD">
        <w:t xml:space="preserve"> </w:t>
      </w:r>
    </w:p>
    <w:p w:rsidR="00EE5557" w:rsidRPr="00FD5BAD" w:rsidRDefault="00E75302" w:rsidP="00E75C27">
      <w:pPr>
        <w:pStyle w:val="Healthnumlevel2"/>
        <w:numPr>
          <w:ilvl w:val="2"/>
          <w:numId w:val="29"/>
        </w:numPr>
        <w:ind w:left="1702"/>
      </w:pPr>
      <w:r w:rsidRPr="00FD5BAD">
        <w:t>suspending a</w:t>
      </w:r>
      <w:r w:rsidR="00FB6054" w:rsidRPr="00FD5BAD">
        <w:t xml:space="preserve"> user</w:t>
      </w:r>
      <w:r w:rsidRPr="00FD5BAD">
        <w:t xml:space="preserve"> account </w:t>
      </w:r>
      <w:r w:rsidR="00475389" w:rsidRPr="00FD5BAD">
        <w:t xml:space="preserve">that enables access to the </w:t>
      </w:r>
      <w:r w:rsidR="0090509F">
        <w:t>My Health Record</w:t>
      </w:r>
      <w:r w:rsidR="00475389" w:rsidRPr="00FD5BAD">
        <w:t xml:space="preserve"> system </w:t>
      </w:r>
      <w:r w:rsidRPr="00FD5BAD">
        <w:t xml:space="preserve">as soon as practicable after becoming aware that the </w:t>
      </w:r>
      <w:r w:rsidRPr="00FD5BAD">
        <w:lastRenderedPageBreak/>
        <w:t xml:space="preserve">account or its </w:t>
      </w:r>
      <w:r w:rsidR="00DB1081" w:rsidRPr="00FD5BAD">
        <w:t>password or access mechanism has been compromised.</w:t>
      </w:r>
      <w:r w:rsidRPr="00FD5BAD">
        <w:t xml:space="preserve"> </w:t>
      </w:r>
    </w:p>
    <w:p w:rsidR="005F386B" w:rsidRPr="00FD5BAD" w:rsidRDefault="00596D91" w:rsidP="00AE0699">
      <w:pPr>
        <w:pStyle w:val="Heading1"/>
      </w:pPr>
      <w:bookmarkStart w:id="90" w:name="_Toc442693220"/>
      <w:r w:rsidRPr="00FD5BAD">
        <w:t>Retention of record codes and document codes</w:t>
      </w:r>
      <w:bookmarkEnd w:id="90"/>
    </w:p>
    <w:p w:rsidR="00596D91" w:rsidRPr="00FD5BAD" w:rsidRDefault="00596D91" w:rsidP="007A28E3">
      <w:pPr>
        <w:pStyle w:val="HealthLevel1"/>
      </w:pPr>
      <w:r w:rsidRPr="00FD5BAD">
        <w:t xml:space="preserve">Healthcare provider organisations must ensure that people using their information technology systems to access the </w:t>
      </w:r>
      <w:r w:rsidR="0090509F">
        <w:t>My Health Record</w:t>
      </w:r>
      <w:r w:rsidRPr="00FD5BAD">
        <w:t xml:space="preserve"> system via or on behalf of the organisation do not record, store or retain a copy of a </w:t>
      </w:r>
      <w:r w:rsidR="0090509F">
        <w:t>healthcare recipient</w:t>
      </w:r>
      <w:r w:rsidRPr="00FD5BAD">
        <w:t>’s record code or document code</w:t>
      </w:r>
      <w:r w:rsidR="00D349B3" w:rsidRPr="00FD5BAD">
        <w:t xml:space="preserve"> for </w:t>
      </w:r>
      <w:r w:rsidR="000B3776" w:rsidRPr="00FD5BAD">
        <w:t xml:space="preserve">the purposes of </w:t>
      </w:r>
      <w:r w:rsidR="00D349B3" w:rsidRPr="00FD5BAD">
        <w:t>access</w:t>
      </w:r>
      <w:r w:rsidR="000B3776" w:rsidRPr="00FD5BAD">
        <w:t>ing</w:t>
      </w:r>
      <w:r w:rsidR="00D349B3" w:rsidRPr="00FD5BAD">
        <w:t xml:space="preserve"> the </w:t>
      </w:r>
      <w:r w:rsidR="0090509F">
        <w:t>healthcare recipient</w:t>
      </w:r>
      <w:r w:rsidR="00D349B3" w:rsidRPr="00FD5BAD">
        <w:t xml:space="preserve">’s </w:t>
      </w:r>
      <w:r w:rsidR="0090509F">
        <w:t>My Health Record</w:t>
      </w:r>
      <w:r w:rsidR="000B3776" w:rsidRPr="00FD5BAD">
        <w:t>,</w:t>
      </w:r>
      <w:r w:rsidR="00D349B3" w:rsidRPr="00FD5BAD">
        <w:t xml:space="preserve"> or a record in the </w:t>
      </w:r>
      <w:r w:rsidR="0090509F">
        <w:t>healthcare recipient</w:t>
      </w:r>
      <w:r w:rsidR="00D349B3" w:rsidRPr="00FD5BAD">
        <w:t xml:space="preserve">’s </w:t>
      </w:r>
      <w:r w:rsidR="0090509F">
        <w:t>My Health Record</w:t>
      </w:r>
      <w:r w:rsidR="000B3776" w:rsidRPr="00FD5BAD">
        <w:t>, in the future</w:t>
      </w:r>
      <w:r w:rsidRPr="00FD5BAD">
        <w:t>.</w:t>
      </w:r>
    </w:p>
    <w:p w:rsidR="00E05BEB" w:rsidRPr="00FD5BAD" w:rsidRDefault="00E05BEB" w:rsidP="00E75C27">
      <w:pPr>
        <w:pStyle w:val="Healthnote"/>
        <w:ind w:left="1702" w:hanging="851"/>
        <w:rPr>
          <w:iCs w:val="0"/>
          <w:color w:val="auto"/>
        </w:rPr>
      </w:pPr>
      <w:r w:rsidRPr="00FD5BAD">
        <w:t>Note:</w:t>
      </w:r>
      <w:r w:rsidRPr="00FD5BAD">
        <w:tab/>
      </w:r>
      <w:r w:rsidR="009C6A81" w:rsidRPr="00FD5BAD">
        <w:t xml:space="preserve">Where a record code or document code is used to access a </w:t>
      </w:r>
      <w:r w:rsidR="0090509F">
        <w:t>My Health Record</w:t>
      </w:r>
      <w:r w:rsidR="009C6A81" w:rsidRPr="00FD5BAD">
        <w:t xml:space="preserve"> or a record in a </w:t>
      </w:r>
      <w:r w:rsidR="0090509F">
        <w:t>My Health Record</w:t>
      </w:r>
      <w:r w:rsidR="009C6A81" w:rsidRPr="00FD5BAD">
        <w:t xml:space="preserve">, the code is not stored in the healthcare provider organisation’s clinical information system. </w:t>
      </w:r>
      <w:r w:rsidR="001E2460" w:rsidRPr="00FD5BAD">
        <w:t>For example, u</w:t>
      </w:r>
      <w:r w:rsidR="009C6A81" w:rsidRPr="00FD5BAD">
        <w:t xml:space="preserve">sing </w:t>
      </w:r>
      <w:r w:rsidR="001E2460" w:rsidRPr="00FD5BAD">
        <w:t>a</w:t>
      </w:r>
      <w:r w:rsidR="009C6A81" w:rsidRPr="00FD5BAD">
        <w:t xml:space="preserve"> </w:t>
      </w:r>
      <w:r w:rsidR="001E2460" w:rsidRPr="00FD5BAD">
        <w:t xml:space="preserve">record </w:t>
      </w:r>
      <w:r w:rsidR="009C6A81" w:rsidRPr="00FD5BAD">
        <w:t>code</w:t>
      </w:r>
      <w:r w:rsidR="001E2460" w:rsidRPr="00FD5BAD">
        <w:t xml:space="preserve"> </w:t>
      </w:r>
      <w:r w:rsidR="009C6A81" w:rsidRPr="00FD5BAD">
        <w:t xml:space="preserve">places the organisation on the access list for the </w:t>
      </w:r>
      <w:r w:rsidR="0090509F">
        <w:t>healthcare recipient</w:t>
      </w:r>
      <w:r w:rsidR="009C6A81" w:rsidRPr="00FD5BAD">
        <w:t xml:space="preserve">’s </w:t>
      </w:r>
      <w:r w:rsidR="0090509F">
        <w:t>My Health Record</w:t>
      </w:r>
      <w:r w:rsidR="001E2460" w:rsidRPr="00FD5BAD">
        <w:t xml:space="preserve">, and </w:t>
      </w:r>
      <w:r w:rsidR="0029204D" w:rsidRPr="00FD5BAD">
        <w:t>information about th</w:t>
      </w:r>
      <w:r w:rsidR="001E2460" w:rsidRPr="00FD5BAD">
        <w:t xml:space="preserve">is </w:t>
      </w:r>
      <w:r w:rsidR="0029204D" w:rsidRPr="00FD5BAD">
        <w:t xml:space="preserve">permitted </w:t>
      </w:r>
      <w:r w:rsidR="001E2460" w:rsidRPr="00FD5BAD">
        <w:t xml:space="preserve">access is stored by the System Operator.  </w:t>
      </w:r>
      <w:r w:rsidR="0029204D" w:rsidRPr="00FD5BAD">
        <w:t xml:space="preserve">It will not be necessary for a healthcare provider organisation to enter the record code each time access is needed to the same </w:t>
      </w:r>
      <w:r w:rsidR="0090509F">
        <w:t>healthcare recipient</w:t>
      </w:r>
      <w:r w:rsidR="0029204D" w:rsidRPr="00FD5BAD">
        <w:t xml:space="preserve">’s </w:t>
      </w:r>
      <w:r w:rsidR="0090509F">
        <w:t>My Health Record</w:t>
      </w:r>
      <w:r w:rsidR="0029204D" w:rsidRPr="00FD5BAD">
        <w:t xml:space="preserve">, provided the organisation remains on the access list for the </w:t>
      </w:r>
      <w:r w:rsidR="0090509F">
        <w:t>healthcare recipient</w:t>
      </w:r>
      <w:r w:rsidR="0029204D" w:rsidRPr="00FD5BAD">
        <w:t xml:space="preserve">’s </w:t>
      </w:r>
      <w:r w:rsidR="0090509F">
        <w:t>My Health Record</w:t>
      </w:r>
      <w:r w:rsidR="0029204D" w:rsidRPr="00FD5BAD">
        <w:t xml:space="preserve">. </w:t>
      </w:r>
    </w:p>
    <w:p w:rsidR="00642AF2" w:rsidRPr="00306310" w:rsidRDefault="00887805" w:rsidP="00887805">
      <w:pPr>
        <w:pStyle w:val="Heading2NoNum"/>
        <w:keepNext/>
      </w:pPr>
      <w:bookmarkStart w:id="91" w:name="_Toc442693221"/>
      <w:r>
        <w:t xml:space="preserve">Division </w:t>
      </w:r>
      <w:r w:rsidR="00954FC3">
        <w:t xml:space="preserve">4 </w:t>
      </w:r>
      <w:r>
        <w:tab/>
      </w:r>
      <w:r w:rsidRPr="00306310">
        <w:t>Security requirements for contracted service providers</w:t>
      </w:r>
      <w:bookmarkEnd w:id="91"/>
    </w:p>
    <w:p w:rsidR="000C3EF2" w:rsidRPr="00306310" w:rsidRDefault="000C3EF2" w:rsidP="00AE0699">
      <w:pPr>
        <w:pStyle w:val="Heading1"/>
      </w:pPr>
      <w:bookmarkStart w:id="92" w:name="_Toc442693222"/>
      <w:r w:rsidRPr="00306310">
        <w:t>Requirements for registration</w:t>
      </w:r>
      <w:bookmarkEnd w:id="92"/>
    </w:p>
    <w:p w:rsidR="000C3EF2" w:rsidRPr="00306310" w:rsidRDefault="000C3EF2" w:rsidP="00E75C27">
      <w:pPr>
        <w:pStyle w:val="HealthLevel1"/>
      </w:pPr>
      <w:r w:rsidRPr="00306310">
        <w:t>For paragraph 48(a) of the Act, it is a requirement that a contracted service provider comply with the requirements specified in this Division in order to be eligible, and remain eligible, for registration under Division 3 of Part 3 of the Act.</w:t>
      </w:r>
    </w:p>
    <w:p w:rsidR="000C3EF2" w:rsidRPr="00306310" w:rsidRDefault="000C3EF2" w:rsidP="00AE0699">
      <w:pPr>
        <w:pStyle w:val="Heading1"/>
      </w:pPr>
      <w:bookmarkStart w:id="93" w:name="_Toc442693223"/>
      <w:r w:rsidRPr="00306310">
        <w:t>Contracted service provider policies</w:t>
      </w:r>
      <w:bookmarkEnd w:id="93"/>
    </w:p>
    <w:p w:rsidR="000C3EF2" w:rsidRPr="00306310" w:rsidRDefault="000C3EF2" w:rsidP="00E75C27">
      <w:pPr>
        <w:pStyle w:val="HealthnumLevel5"/>
        <w:numPr>
          <w:ilvl w:val="5"/>
          <w:numId w:val="65"/>
        </w:numPr>
        <w:ind w:left="850" w:hanging="425"/>
      </w:pPr>
      <w:r w:rsidRPr="00306310">
        <w:t>Contracted service providers must have a written policy that reasonably addresses the matters specified in subrule (4).</w:t>
      </w:r>
    </w:p>
    <w:p w:rsidR="000C3EF2" w:rsidRPr="00306310" w:rsidRDefault="000C3EF2" w:rsidP="00E75C27">
      <w:pPr>
        <w:pStyle w:val="HealthnumLevel5"/>
        <w:numPr>
          <w:ilvl w:val="5"/>
          <w:numId w:val="65"/>
        </w:numPr>
        <w:ind w:left="850" w:hanging="425"/>
      </w:pPr>
      <w:r w:rsidRPr="00306310">
        <w:t>Contracted service providers must communicate the policy mentioned in subrule (1), and ensure that the policy remains readily accessible, to all its employees.</w:t>
      </w:r>
    </w:p>
    <w:p w:rsidR="000C3EF2" w:rsidRPr="00306310" w:rsidRDefault="000C3EF2" w:rsidP="00E75C27">
      <w:pPr>
        <w:pStyle w:val="HealthnumLevel5"/>
        <w:numPr>
          <w:ilvl w:val="5"/>
          <w:numId w:val="65"/>
        </w:numPr>
        <w:ind w:left="850" w:hanging="425"/>
      </w:pPr>
      <w:r w:rsidRPr="00306310">
        <w:t>Contracted service providers must enforce the policy mentioned in subrule (1) in relation to all its employees.</w:t>
      </w:r>
    </w:p>
    <w:p w:rsidR="000C3EF2" w:rsidRPr="00306310" w:rsidRDefault="000C3EF2" w:rsidP="00E75C27">
      <w:pPr>
        <w:pStyle w:val="HealthnumLevel5"/>
        <w:numPr>
          <w:ilvl w:val="5"/>
          <w:numId w:val="65"/>
        </w:numPr>
        <w:ind w:left="850" w:hanging="425"/>
      </w:pPr>
      <w:r w:rsidRPr="00306310">
        <w:t>Without limiting the matters a contracted service provider’s policy must reasonably address, the policy is, subject to subrule (5), to address the following:</w:t>
      </w:r>
    </w:p>
    <w:p w:rsidR="000C3EF2" w:rsidRPr="00306310" w:rsidRDefault="000C3EF2" w:rsidP="006341A1">
      <w:pPr>
        <w:pStyle w:val="Healthnumlevel2"/>
        <w:numPr>
          <w:ilvl w:val="2"/>
          <w:numId w:val="66"/>
        </w:numPr>
        <w:ind w:left="1702"/>
      </w:pPr>
      <w:r w:rsidRPr="00306310">
        <w:t xml:space="preserve">the manner of authorising persons accessing the My Health Record system via or on behalf of the contracted service provider’s linked healthcare provider organisation, including the manner of suspending and deactivating the user account of any authorised person: </w:t>
      </w:r>
    </w:p>
    <w:p w:rsidR="000C3EF2" w:rsidRPr="00306310" w:rsidRDefault="000C3EF2" w:rsidP="006341A1">
      <w:pPr>
        <w:pStyle w:val="HealthnumLevel3"/>
        <w:numPr>
          <w:ilvl w:val="3"/>
          <w:numId w:val="6"/>
        </w:numPr>
        <w:ind w:left="2552" w:hanging="851"/>
      </w:pPr>
      <w:r w:rsidRPr="00306310">
        <w:lastRenderedPageBreak/>
        <w:t xml:space="preserve">who leaves the contracted service provider; </w:t>
      </w:r>
    </w:p>
    <w:p w:rsidR="000C3EF2" w:rsidRPr="00306310" w:rsidRDefault="000C3EF2" w:rsidP="006341A1">
      <w:pPr>
        <w:pStyle w:val="HealthnumLevel3"/>
        <w:numPr>
          <w:ilvl w:val="3"/>
          <w:numId w:val="6"/>
        </w:numPr>
        <w:ind w:left="2552" w:hanging="851"/>
      </w:pPr>
      <w:r w:rsidRPr="00306310">
        <w:t>whose security has been compromised; or</w:t>
      </w:r>
    </w:p>
    <w:p w:rsidR="000C3EF2" w:rsidRPr="00306310" w:rsidRDefault="000C3EF2" w:rsidP="006341A1">
      <w:pPr>
        <w:pStyle w:val="HealthnumLevel3"/>
        <w:numPr>
          <w:ilvl w:val="3"/>
          <w:numId w:val="6"/>
        </w:numPr>
        <w:ind w:left="2552" w:hanging="851"/>
      </w:pPr>
      <w:r w:rsidRPr="00306310">
        <w:t>whose duties no longer require them to access the My Health Record system on behalf of a linked healthcare provider organisation;</w:t>
      </w:r>
    </w:p>
    <w:p w:rsidR="000C3EF2" w:rsidRPr="00306310" w:rsidRDefault="000C3EF2" w:rsidP="006341A1">
      <w:pPr>
        <w:pStyle w:val="Healthnumlevel2"/>
        <w:numPr>
          <w:ilvl w:val="2"/>
          <w:numId w:val="66"/>
        </w:numPr>
        <w:ind w:left="1702"/>
      </w:pPr>
      <w:r w:rsidRPr="00306310">
        <w:t xml:space="preserve">the training that will be provided </w:t>
      </w:r>
      <w:r w:rsidR="003863B0">
        <w:t xml:space="preserve">to contracted service provider employees before they are </w:t>
      </w:r>
      <w:r w:rsidRPr="00306310">
        <w:t>authorised to  access the My Health Record system, including in relation to how to use the My Health Record system accurately and responsibly, the legal obligations on contracted service providers and individuals using the My Health Record system and the consequences of breaching those obligations;</w:t>
      </w:r>
    </w:p>
    <w:p w:rsidR="000C3EF2" w:rsidRPr="00306310" w:rsidRDefault="000C3EF2" w:rsidP="006341A1">
      <w:pPr>
        <w:pStyle w:val="Healthnumlevel2"/>
        <w:numPr>
          <w:ilvl w:val="2"/>
          <w:numId w:val="66"/>
        </w:numPr>
        <w:ind w:left="1702"/>
      </w:pPr>
      <w:r w:rsidRPr="00306310">
        <w:t xml:space="preserve">the physical and information security measures that are to be established and adhered to by the </w:t>
      </w:r>
      <w:r w:rsidR="00D30293" w:rsidRPr="00306310">
        <w:t>contracted service provider</w:t>
      </w:r>
      <w:r w:rsidRPr="00306310">
        <w:t>, including the user account management measures that must be implemented under rule 4</w:t>
      </w:r>
      <w:r w:rsidR="001B6F39" w:rsidRPr="00306310">
        <w:t>9</w:t>
      </w:r>
      <w:r w:rsidRPr="00306310">
        <w:t>; and</w:t>
      </w:r>
    </w:p>
    <w:p w:rsidR="000C3EF2" w:rsidRPr="00306310" w:rsidRDefault="000C3EF2" w:rsidP="006341A1">
      <w:pPr>
        <w:pStyle w:val="Healthnumlevel2"/>
        <w:numPr>
          <w:ilvl w:val="2"/>
          <w:numId w:val="66"/>
        </w:numPr>
        <w:ind w:left="1702"/>
      </w:pPr>
      <w:r w:rsidRPr="00306310">
        <w:t>mitigation strategies to ensure My Health Record</w:t>
      </w:r>
      <w:r w:rsidR="00566D73">
        <w:t xml:space="preserve"> system</w:t>
      </w:r>
      <w:r w:rsidRPr="00306310">
        <w:t xml:space="preserve">-related security risks can be promptly identified, acted upon and reported to the </w:t>
      </w:r>
      <w:r w:rsidR="00D30293" w:rsidRPr="00306310">
        <w:t>contracted service provider</w:t>
      </w:r>
      <w:r w:rsidRPr="00306310">
        <w:t>’s management.</w:t>
      </w:r>
    </w:p>
    <w:p w:rsidR="000C3EF2" w:rsidRPr="00306310" w:rsidRDefault="000C3EF2" w:rsidP="006341A1">
      <w:pPr>
        <w:pStyle w:val="HealthnumLevel5"/>
        <w:numPr>
          <w:ilvl w:val="5"/>
          <w:numId w:val="65"/>
        </w:numPr>
        <w:ind w:left="850" w:hanging="425"/>
      </w:pPr>
      <w:r w:rsidRPr="00306310">
        <w:t xml:space="preserve">If in the reasonable opinion of a </w:t>
      </w:r>
      <w:r w:rsidR="00D30293" w:rsidRPr="00306310">
        <w:t>contracted service provider</w:t>
      </w:r>
      <w:r w:rsidRPr="00306310">
        <w:t xml:space="preserve">, a requirement in subrule (4) is not applicable to the </w:t>
      </w:r>
      <w:r w:rsidR="00D30293" w:rsidRPr="00306310">
        <w:t>provider</w:t>
      </w:r>
      <w:r w:rsidRPr="00306310">
        <w:t xml:space="preserve"> due to the limited size of the </w:t>
      </w:r>
      <w:r w:rsidR="00D30293" w:rsidRPr="00306310">
        <w:t>provider</w:t>
      </w:r>
      <w:r w:rsidRPr="00306310">
        <w:t xml:space="preserve">, the </w:t>
      </w:r>
      <w:r w:rsidR="00D30293" w:rsidRPr="00306310">
        <w:t>provider’s</w:t>
      </w:r>
      <w:r w:rsidRPr="00306310">
        <w:t xml:space="preserve"> policy need not address that requirement. </w:t>
      </w:r>
    </w:p>
    <w:p w:rsidR="000C3EF2" w:rsidRPr="00306310" w:rsidRDefault="00D30293" w:rsidP="006341A1">
      <w:pPr>
        <w:pStyle w:val="HealthnumLevel5"/>
        <w:numPr>
          <w:ilvl w:val="5"/>
          <w:numId w:val="65"/>
        </w:numPr>
        <w:ind w:left="850" w:hanging="425"/>
      </w:pPr>
      <w:r w:rsidRPr="00306310">
        <w:t>Contracted service providers</w:t>
      </w:r>
      <w:r w:rsidR="000C3EF2" w:rsidRPr="00306310">
        <w:t xml:space="preserve"> must ensure that: </w:t>
      </w:r>
    </w:p>
    <w:p w:rsidR="000C3EF2" w:rsidRPr="00306310" w:rsidRDefault="000C3EF2" w:rsidP="006341A1">
      <w:pPr>
        <w:pStyle w:val="Healthnumlevel2"/>
        <w:numPr>
          <w:ilvl w:val="2"/>
          <w:numId w:val="67"/>
        </w:numPr>
        <w:ind w:left="1702"/>
      </w:pPr>
      <w:r w:rsidRPr="00306310">
        <w:t xml:space="preserve">the policy mentioned in subrule (1) is: </w:t>
      </w:r>
    </w:p>
    <w:p w:rsidR="000C3EF2" w:rsidRPr="00306310" w:rsidRDefault="000C3EF2" w:rsidP="006341A1">
      <w:pPr>
        <w:pStyle w:val="HealthnumLevel3"/>
        <w:numPr>
          <w:ilvl w:val="3"/>
          <w:numId w:val="79"/>
        </w:numPr>
        <w:ind w:left="2552" w:hanging="851"/>
        <w:jc w:val="left"/>
      </w:pPr>
      <w:r w:rsidRPr="00306310">
        <w:t xml:space="preserve">drafted in such a manner that the </w:t>
      </w:r>
      <w:r w:rsidR="00D30293" w:rsidRPr="00306310">
        <w:t>provider’s</w:t>
      </w:r>
      <w:r w:rsidRPr="00306310">
        <w:t xml:space="preserve"> performance can be audited against the policy to determine if the </w:t>
      </w:r>
      <w:r w:rsidR="00D30293" w:rsidRPr="00306310">
        <w:t>provider</w:t>
      </w:r>
      <w:r w:rsidRPr="00306310">
        <w:t xml:space="preserve"> has complied with the policy; and</w:t>
      </w:r>
    </w:p>
    <w:p w:rsidR="000C3EF2" w:rsidRPr="00306310" w:rsidRDefault="000C3EF2" w:rsidP="006341A1">
      <w:pPr>
        <w:pStyle w:val="HealthnumLevel3"/>
        <w:numPr>
          <w:ilvl w:val="3"/>
          <w:numId w:val="79"/>
        </w:numPr>
        <w:ind w:left="2552" w:hanging="851"/>
        <w:jc w:val="left"/>
      </w:pPr>
      <w:r w:rsidRPr="00306310">
        <w:t xml:space="preserve">kept up-to-date; </w:t>
      </w:r>
    </w:p>
    <w:p w:rsidR="000C3EF2" w:rsidRPr="00306310" w:rsidRDefault="000C3EF2" w:rsidP="006341A1">
      <w:pPr>
        <w:pStyle w:val="Healthnumlevel2"/>
        <w:numPr>
          <w:ilvl w:val="2"/>
          <w:numId w:val="67"/>
        </w:numPr>
        <w:ind w:left="1702"/>
      </w:pPr>
      <w:r w:rsidRPr="00306310">
        <w:t>each iteration of the policy contains a unique version number and the date when that iteration came into effect;</w:t>
      </w:r>
    </w:p>
    <w:p w:rsidR="000C3EF2" w:rsidRPr="00306310" w:rsidRDefault="000C3EF2" w:rsidP="006341A1">
      <w:pPr>
        <w:pStyle w:val="Healthnumlevel2"/>
        <w:numPr>
          <w:ilvl w:val="2"/>
          <w:numId w:val="67"/>
        </w:numPr>
        <w:ind w:left="1702"/>
      </w:pPr>
      <w:r w:rsidRPr="00306310">
        <w:t>without limiting paragraph (6)(a)(ii) – the policy is reviewed at least annually and when any material new or changed risks are identified.  The review must include consideration of:</w:t>
      </w:r>
    </w:p>
    <w:p w:rsidR="000C3EF2" w:rsidRPr="00306310" w:rsidRDefault="000C3EF2" w:rsidP="006341A1">
      <w:pPr>
        <w:pStyle w:val="HealthnumLevel3"/>
        <w:numPr>
          <w:ilvl w:val="3"/>
          <w:numId w:val="80"/>
        </w:numPr>
        <w:ind w:left="2552" w:hanging="851"/>
      </w:pPr>
      <w:r w:rsidRPr="00306310">
        <w:t>factors that might result in:</w:t>
      </w:r>
    </w:p>
    <w:p w:rsidR="000C3EF2" w:rsidRPr="00306310" w:rsidRDefault="000C3EF2" w:rsidP="00E738DA">
      <w:pPr>
        <w:pStyle w:val="HealthnumLevel4"/>
        <w:numPr>
          <w:ilvl w:val="4"/>
          <w:numId w:val="6"/>
        </w:numPr>
      </w:pPr>
      <w:r w:rsidRPr="00306310">
        <w:t xml:space="preserve">unauthorised access to the My Health Record system using the </w:t>
      </w:r>
      <w:r w:rsidR="00D30293" w:rsidRPr="00306310">
        <w:t>contracted service provider</w:t>
      </w:r>
      <w:r w:rsidRPr="00306310">
        <w:t>’s information systems;</w:t>
      </w:r>
    </w:p>
    <w:p w:rsidR="000C3EF2" w:rsidRPr="00306310" w:rsidRDefault="000C3EF2" w:rsidP="00E738DA">
      <w:pPr>
        <w:pStyle w:val="HealthnumLevel4"/>
        <w:numPr>
          <w:ilvl w:val="4"/>
          <w:numId w:val="6"/>
        </w:numPr>
      </w:pPr>
      <w:r w:rsidRPr="00306310">
        <w:t xml:space="preserve">the misuse or unauthorised disclosure of information from a healthcare recipient’s My Health Record by persons authorised to access the My Health Record system via or on behalf of </w:t>
      </w:r>
      <w:r w:rsidR="00D30293" w:rsidRPr="00306310">
        <w:t xml:space="preserve">a linked </w:t>
      </w:r>
      <w:r w:rsidRPr="00306310">
        <w:t>healthcare provider organisation; and</w:t>
      </w:r>
    </w:p>
    <w:p w:rsidR="000C3EF2" w:rsidRPr="00306310" w:rsidRDefault="000C3EF2" w:rsidP="00E738DA">
      <w:pPr>
        <w:pStyle w:val="HealthnumLevel4"/>
        <w:numPr>
          <w:ilvl w:val="4"/>
          <w:numId w:val="6"/>
        </w:numPr>
      </w:pPr>
      <w:r w:rsidRPr="00306310">
        <w:t>the accidental disclosure of information contained in a healthcare recipient’s My Health Record;</w:t>
      </w:r>
    </w:p>
    <w:p w:rsidR="000C3EF2" w:rsidRPr="00306310" w:rsidRDefault="000C3EF2" w:rsidP="00083592">
      <w:pPr>
        <w:pStyle w:val="HealthnumLevel3"/>
        <w:numPr>
          <w:ilvl w:val="3"/>
          <w:numId w:val="80"/>
        </w:numPr>
      </w:pPr>
      <w:r w:rsidRPr="00306310">
        <w:t xml:space="preserve">any changes to the My Health Record system that may affect the </w:t>
      </w:r>
      <w:r w:rsidR="00017212" w:rsidRPr="00306310">
        <w:t>contracted service provider</w:t>
      </w:r>
      <w:r w:rsidRPr="00306310">
        <w:t>; and</w:t>
      </w:r>
    </w:p>
    <w:p w:rsidR="000C3EF2" w:rsidRPr="00306310" w:rsidRDefault="000C3EF2" w:rsidP="00083592">
      <w:pPr>
        <w:pStyle w:val="HealthnumLevel3"/>
        <w:numPr>
          <w:ilvl w:val="3"/>
          <w:numId w:val="80"/>
        </w:numPr>
      </w:pPr>
      <w:r w:rsidRPr="00306310">
        <w:lastRenderedPageBreak/>
        <w:t>any relevant legal or regulatory changes that have occurred since the last review; and</w:t>
      </w:r>
    </w:p>
    <w:p w:rsidR="000C3EF2" w:rsidRPr="00306310" w:rsidRDefault="000C3EF2" w:rsidP="006341A1">
      <w:pPr>
        <w:pStyle w:val="Healthnumlevel2"/>
        <w:numPr>
          <w:ilvl w:val="2"/>
          <w:numId w:val="67"/>
        </w:numPr>
        <w:ind w:left="1702"/>
      </w:pPr>
      <w:r w:rsidRPr="00306310">
        <w:t xml:space="preserve">a record of each iteration of the policy mentioned in subrule (1) is retained in accordance with the record keeping obligations (if any) applicable to the </w:t>
      </w:r>
      <w:r w:rsidR="00017212" w:rsidRPr="00306310">
        <w:t>contracted service provider</w:t>
      </w:r>
      <w:r w:rsidRPr="00306310">
        <w:t>.</w:t>
      </w:r>
    </w:p>
    <w:p w:rsidR="000C3EF2" w:rsidRPr="00306310" w:rsidRDefault="000C3EF2" w:rsidP="00AE0699">
      <w:pPr>
        <w:pStyle w:val="Heading1"/>
      </w:pPr>
      <w:bookmarkStart w:id="94" w:name="_Toc442693224"/>
      <w:r w:rsidRPr="00306310">
        <w:t>Policy to be provided to the System Operator on request</w:t>
      </w:r>
      <w:bookmarkEnd w:id="94"/>
    </w:p>
    <w:p w:rsidR="000C3EF2" w:rsidRPr="00306310" w:rsidRDefault="000C3EF2" w:rsidP="006341A1">
      <w:pPr>
        <w:pStyle w:val="HealthnumLevel5"/>
        <w:numPr>
          <w:ilvl w:val="5"/>
          <w:numId w:val="6"/>
        </w:numPr>
        <w:ind w:left="850" w:hanging="425"/>
      </w:pPr>
      <w:r w:rsidRPr="00306310">
        <w:t xml:space="preserve">The System Operator may request in writing that a </w:t>
      </w:r>
      <w:r w:rsidR="00017212" w:rsidRPr="00306310">
        <w:t>contracted service provider</w:t>
      </w:r>
      <w:r w:rsidRPr="00306310">
        <w:t xml:space="preserve"> give it a copy of the policy mentioned in subrule </w:t>
      </w:r>
      <w:r w:rsidR="00017212" w:rsidRPr="00306310">
        <w:t>4</w:t>
      </w:r>
      <w:r w:rsidR="00AB725A" w:rsidRPr="00306310">
        <w:t>7</w:t>
      </w:r>
      <w:r w:rsidRPr="00306310">
        <w:t>(1).</w:t>
      </w:r>
    </w:p>
    <w:p w:rsidR="000C3EF2" w:rsidRPr="00306310" w:rsidRDefault="000C3EF2" w:rsidP="006341A1">
      <w:pPr>
        <w:pStyle w:val="HealthnumLevel5"/>
        <w:numPr>
          <w:ilvl w:val="5"/>
          <w:numId w:val="6"/>
        </w:numPr>
        <w:ind w:left="850" w:hanging="425"/>
      </w:pPr>
      <w:r w:rsidRPr="00306310">
        <w:t xml:space="preserve">A </w:t>
      </w:r>
      <w:r w:rsidR="00017212" w:rsidRPr="00306310">
        <w:t xml:space="preserve">contracted service provider </w:t>
      </w:r>
      <w:r w:rsidRPr="00306310">
        <w:t>must comply with a request from the System Operator under this rule within 7 days of receiving the request.</w:t>
      </w:r>
    </w:p>
    <w:p w:rsidR="000C3EF2" w:rsidRPr="00306310" w:rsidRDefault="000C3EF2" w:rsidP="006341A1">
      <w:pPr>
        <w:pStyle w:val="HealthnumLevel5"/>
        <w:numPr>
          <w:ilvl w:val="5"/>
          <w:numId w:val="6"/>
        </w:numPr>
        <w:ind w:left="850" w:hanging="425"/>
      </w:pPr>
      <w:r w:rsidRPr="00306310">
        <w:t xml:space="preserve">The System Operator may request a </w:t>
      </w:r>
      <w:r w:rsidR="00017212" w:rsidRPr="00306310">
        <w:t>contracted service provider</w:t>
      </w:r>
      <w:r w:rsidRPr="00306310">
        <w:t xml:space="preserve">’s current policy or the policy that was in force on a specified date. </w:t>
      </w:r>
    </w:p>
    <w:p w:rsidR="000C3EF2" w:rsidRPr="00306310" w:rsidRDefault="000C3EF2" w:rsidP="00AE0699">
      <w:pPr>
        <w:pStyle w:val="Heading1"/>
      </w:pPr>
      <w:bookmarkStart w:id="95" w:name="_Toc442693225"/>
      <w:r w:rsidRPr="00306310">
        <w:t xml:space="preserve">User account management within </w:t>
      </w:r>
      <w:r w:rsidR="00017212" w:rsidRPr="00306310">
        <w:t>contracted service providers</w:t>
      </w:r>
      <w:bookmarkEnd w:id="95"/>
    </w:p>
    <w:p w:rsidR="000C3EF2" w:rsidRPr="00306310" w:rsidRDefault="00017212" w:rsidP="000C3EF2">
      <w:pPr>
        <w:pStyle w:val="HealthLevel1"/>
      </w:pPr>
      <w:r w:rsidRPr="00306310">
        <w:t>Contracted service providers</w:t>
      </w:r>
      <w:r w:rsidR="000C3EF2" w:rsidRPr="00306310">
        <w:t xml:space="preserve"> must ensure that their information technology systems, which are used to access the My Health Record system via or on behalf of </w:t>
      </w:r>
      <w:r w:rsidRPr="00306310">
        <w:t xml:space="preserve">linked </w:t>
      </w:r>
      <w:r w:rsidR="000C3EF2" w:rsidRPr="00306310">
        <w:t>healthcare provider organisation</w:t>
      </w:r>
      <w:r w:rsidRPr="00306310">
        <w:t>s</w:t>
      </w:r>
      <w:r w:rsidR="000C3EF2" w:rsidRPr="00306310">
        <w:t>, employ reasonable user account management practices including:</w:t>
      </w:r>
    </w:p>
    <w:p w:rsidR="000C3EF2" w:rsidRPr="00306310" w:rsidRDefault="000C3EF2" w:rsidP="00083592">
      <w:pPr>
        <w:pStyle w:val="Healthnumlevel2"/>
        <w:numPr>
          <w:ilvl w:val="2"/>
          <w:numId w:val="69"/>
        </w:numPr>
      </w:pPr>
      <w:r w:rsidRPr="00306310">
        <w:t>restricting access to those persons who require access as part of their duties;</w:t>
      </w:r>
    </w:p>
    <w:p w:rsidR="000C3EF2" w:rsidRPr="00306310" w:rsidRDefault="000C3EF2" w:rsidP="00083592">
      <w:pPr>
        <w:pStyle w:val="Healthnumlevel2"/>
        <w:numPr>
          <w:ilvl w:val="2"/>
          <w:numId w:val="69"/>
        </w:numPr>
      </w:pPr>
      <w:r w:rsidRPr="00306310">
        <w:t xml:space="preserve">uniquely identifying individuals using the </w:t>
      </w:r>
      <w:r w:rsidR="00017212" w:rsidRPr="00306310">
        <w:t>contracted service provider</w:t>
      </w:r>
      <w:r w:rsidRPr="00306310">
        <w:t>’s information technology systems, and having that unique identity protected by a password or equivalent protection mechanism;</w:t>
      </w:r>
    </w:p>
    <w:p w:rsidR="000C3EF2" w:rsidRPr="00306310" w:rsidRDefault="000C3EF2" w:rsidP="00083592">
      <w:pPr>
        <w:pStyle w:val="Healthnumlevel2"/>
        <w:numPr>
          <w:ilvl w:val="2"/>
          <w:numId w:val="69"/>
        </w:numPr>
      </w:pPr>
      <w:r w:rsidRPr="00306310">
        <w:t>having password and/or other access mechanisms that are sufficiently secure and robust given the security and privacy risks associated with unauthorised access to the My Health Record system;</w:t>
      </w:r>
    </w:p>
    <w:p w:rsidR="000C3EF2" w:rsidRPr="00306310" w:rsidRDefault="000C3EF2" w:rsidP="00083592">
      <w:pPr>
        <w:pStyle w:val="Healthnumlevel2"/>
        <w:numPr>
          <w:ilvl w:val="2"/>
          <w:numId w:val="69"/>
        </w:numPr>
      </w:pPr>
      <w:r w:rsidRPr="00306310">
        <w:t xml:space="preserve">ensuring that the user accounts of persons no longer authorised to access the My Health Record system via or on behalf of </w:t>
      </w:r>
      <w:r w:rsidR="00017212" w:rsidRPr="00306310">
        <w:t xml:space="preserve">linked a </w:t>
      </w:r>
      <w:r w:rsidRPr="00306310">
        <w:t xml:space="preserve">healthcare provider organisation prevent access to the My Health Record system; and </w:t>
      </w:r>
    </w:p>
    <w:p w:rsidR="000C3EF2" w:rsidRPr="00306310" w:rsidRDefault="000C3EF2" w:rsidP="00083592">
      <w:pPr>
        <w:pStyle w:val="Healthnumlevel2"/>
        <w:numPr>
          <w:ilvl w:val="2"/>
          <w:numId w:val="69"/>
        </w:numPr>
      </w:pPr>
      <w:r w:rsidRPr="00306310">
        <w:t xml:space="preserve">suspending a user account that enables access to the My Health Record system as soon as practicable after becoming aware that the account or its password or access mechanism has been compromised. </w:t>
      </w:r>
    </w:p>
    <w:p w:rsidR="000C3EF2" w:rsidRPr="00306310" w:rsidRDefault="000C3EF2" w:rsidP="00AE0699">
      <w:pPr>
        <w:pStyle w:val="Heading1"/>
      </w:pPr>
      <w:bookmarkStart w:id="96" w:name="_Toc442693226"/>
      <w:r w:rsidRPr="00306310">
        <w:t>Retention of record codes and document codes</w:t>
      </w:r>
      <w:bookmarkEnd w:id="96"/>
    </w:p>
    <w:p w:rsidR="000C3EF2" w:rsidRPr="00FD5BAD" w:rsidRDefault="00017212" w:rsidP="000C3EF2">
      <w:pPr>
        <w:pStyle w:val="HealthLevel1"/>
      </w:pPr>
      <w:r w:rsidRPr="00306310">
        <w:t>Contracted service providers</w:t>
      </w:r>
      <w:r w:rsidR="000C3EF2" w:rsidRPr="00306310">
        <w:t xml:space="preserve"> must ensure that people using their information technology systems to access the My Health Record system via or on behalf of </w:t>
      </w:r>
      <w:r w:rsidRPr="00306310">
        <w:t>a linked healthcare provider</w:t>
      </w:r>
      <w:r w:rsidR="000C3EF2" w:rsidRPr="00306310">
        <w:t xml:space="preserve"> organisation do not record, store or retain a copy of a healthcare recipient’s record code or document code for the </w:t>
      </w:r>
      <w:r w:rsidR="000C3EF2" w:rsidRPr="00306310">
        <w:lastRenderedPageBreak/>
        <w:t>purposes of accessing the healthcare recipient’s My Health Record, or a record in the healthcare recipient’s My Health Record, in the future.</w:t>
      </w:r>
    </w:p>
    <w:p w:rsidR="000C3EF2" w:rsidRDefault="000C3EF2" w:rsidP="00887805">
      <w:pPr>
        <w:pStyle w:val="Heading2NoNum"/>
        <w:keepNext/>
      </w:pPr>
    </w:p>
    <w:p w:rsidR="0081693A" w:rsidRPr="00FD5BAD" w:rsidRDefault="0081693A" w:rsidP="0081693A">
      <w:pPr>
        <w:pStyle w:val="Heading1NoNum"/>
        <w:tabs>
          <w:tab w:val="clear" w:pos="1559"/>
        </w:tabs>
        <w:ind w:left="1680" w:hanging="1680"/>
      </w:pPr>
      <w:bookmarkStart w:id="97" w:name="_Toc442693227"/>
      <w:r w:rsidRPr="00FD5BAD">
        <w:lastRenderedPageBreak/>
        <w:t xml:space="preserve">Part </w:t>
      </w:r>
      <w:r>
        <w:t>6</w:t>
      </w:r>
      <w:r w:rsidRPr="00FD5BAD">
        <w:tab/>
      </w:r>
      <w:r w:rsidR="00887805">
        <w:tab/>
      </w:r>
      <w:r w:rsidRPr="00FD5BAD">
        <w:t>Participation requirements</w:t>
      </w:r>
      <w:r>
        <w:t xml:space="preserve"> for operators</w:t>
      </w:r>
      <w:bookmarkEnd w:id="97"/>
      <w:r w:rsidR="000B0904">
        <w:t xml:space="preserve"> </w:t>
      </w:r>
      <w:r>
        <w:t xml:space="preserve"> </w:t>
      </w:r>
    </w:p>
    <w:p w:rsidR="00642AF2" w:rsidRDefault="0077757B" w:rsidP="0077757B">
      <w:pPr>
        <w:pStyle w:val="Heading2NoNum"/>
      </w:pPr>
      <w:bookmarkStart w:id="98" w:name="_Toc442693228"/>
      <w:r>
        <w:t>Division 1</w:t>
      </w:r>
      <w:r w:rsidRPr="00FD5BAD">
        <w:tab/>
        <w:t>General requirements</w:t>
      </w:r>
      <w:bookmarkEnd w:id="98"/>
      <w:r w:rsidRPr="00FD5BAD">
        <w:t xml:space="preserve"> </w:t>
      </w:r>
    </w:p>
    <w:p w:rsidR="004A168E" w:rsidRPr="00306310" w:rsidRDefault="004A168E" w:rsidP="00AE0699">
      <w:pPr>
        <w:pStyle w:val="Heading1"/>
      </w:pPr>
      <w:bookmarkStart w:id="99" w:name="_Toc442693229"/>
      <w:r w:rsidRPr="00306310">
        <w:t xml:space="preserve">Application of this </w:t>
      </w:r>
      <w:r w:rsidR="00FF4EAB" w:rsidRPr="00306310">
        <w:t>D</w:t>
      </w:r>
      <w:r w:rsidRPr="00306310">
        <w:t>ivis</w:t>
      </w:r>
      <w:r w:rsidR="00FF4EAB" w:rsidRPr="00306310">
        <w:t>i</w:t>
      </w:r>
      <w:r w:rsidRPr="00306310">
        <w:t>on</w:t>
      </w:r>
      <w:bookmarkEnd w:id="99"/>
    </w:p>
    <w:p w:rsidR="004A168E" w:rsidRPr="00306310" w:rsidRDefault="004A168E" w:rsidP="004A168E">
      <w:pPr>
        <w:pStyle w:val="HealthLevel1"/>
      </w:pPr>
      <w:r w:rsidRPr="00306310">
        <w:t xml:space="preserve">This </w:t>
      </w:r>
      <w:r w:rsidR="00EF6507" w:rsidRPr="00306310">
        <w:t>D</w:t>
      </w:r>
      <w:r w:rsidRPr="00306310">
        <w:t>ivision applies to an operator.</w:t>
      </w:r>
    </w:p>
    <w:p w:rsidR="00B943FE" w:rsidRPr="00306310" w:rsidRDefault="00B943FE" w:rsidP="00AE0699">
      <w:pPr>
        <w:pStyle w:val="Heading1"/>
      </w:pPr>
      <w:bookmarkStart w:id="100" w:name="_Toc442693230"/>
      <w:r w:rsidRPr="00306310">
        <w:t>Requirements for registration</w:t>
      </w:r>
      <w:bookmarkEnd w:id="100"/>
    </w:p>
    <w:p w:rsidR="00B943FE" w:rsidRPr="00306310" w:rsidRDefault="00B943FE" w:rsidP="00B943FE">
      <w:pPr>
        <w:pStyle w:val="HealthLevel1"/>
      </w:pPr>
      <w:r w:rsidRPr="00306310">
        <w:t xml:space="preserve">For paragraph 48(a) of the Act, it is a requirement that </w:t>
      </w:r>
      <w:r w:rsidR="004A168E" w:rsidRPr="00306310">
        <w:t>an operator complies</w:t>
      </w:r>
      <w:r w:rsidRPr="00306310">
        <w:t xml:space="preserve"> with the requirements specified in this Division in order to be eligible, and remain eligible, for registration under Division 3 of Part 3 of the Act.</w:t>
      </w:r>
    </w:p>
    <w:p w:rsidR="00AD1C58" w:rsidRPr="00306310" w:rsidRDefault="00AD1C58" w:rsidP="00AE0699">
      <w:pPr>
        <w:pStyle w:val="Heading1"/>
      </w:pPr>
      <w:bookmarkStart w:id="101" w:name="_Toc442693231"/>
      <w:r w:rsidRPr="00306310">
        <w:t xml:space="preserve">Appointment of </w:t>
      </w:r>
      <w:r w:rsidR="00386400" w:rsidRPr="00306310">
        <w:rPr>
          <w:bCs w:val="0"/>
        </w:rPr>
        <w:t>operator officer</w:t>
      </w:r>
      <w:bookmarkEnd w:id="101"/>
    </w:p>
    <w:p w:rsidR="00AD1C58" w:rsidRPr="00306310" w:rsidRDefault="00F07420" w:rsidP="006341A1">
      <w:pPr>
        <w:pStyle w:val="HealthnumLevel5"/>
        <w:numPr>
          <w:ilvl w:val="5"/>
          <w:numId w:val="57"/>
        </w:numPr>
        <w:ind w:left="850" w:hanging="425"/>
      </w:pPr>
      <w:r w:rsidRPr="00306310">
        <w:t>An</w:t>
      </w:r>
      <w:r w:rsidR="00A2753A" w:rsidRPr="00306310">
        <w:t xml:space="preserve"> </w:t>
      </w:r>
      <w:r w:rsidR="004A168E" w:rsidRPr="00306310">
        <w:t xml:space="preserve">operator </w:t>
      </w:r>
      <w:r w:rsidR="00AD1C58" w:rsidRPr="00306310">
        <w:t>must appoint a</w:t>
      </w:r>
      <w:r w:rsidR="00A2753A" w:rsidRPr="00306310">
        <w:t>n</w:t>
      </w:r>
      <w:r w:rsidR="002C0D70" w:rsidRPr="00306310">
        <w:t xml:space="preserve"> operator</w:t>
      </w:r>
      <w:r w:rsidR="00A2753A" w:rsidRPr="00306310">
        <w:t xml:space="preserve"> office</w:t>
      </w:r>
      <w:r w:rsidR="00CF0777" w:rsidRPr="00306310">
        <w:t xml:space="preserve">r </w:t>
      </w:r>
      <w:r w:rsidR="00AD1C58" w:rsidRPr="00306310">
        <w:t xml:space="preserve">who is employed by </w:t>
      </w:r>
      <w:r w:rsidRPr="00306310">
        <w:t>th</w:t>
      </w:r>
      <w:r w:rsidR="009B05CD" w:rsidRPr="00306310">
        <w:t>e</w:t>
      </w:r>
      <w:r w:rsidRPr="00306310">
        <w:t xml:space="preserve"> </w:t>
      </w:r>
      <w:r w:rsidR="004A168E" w:rsidRPr="00306310">
        <w:t>operator.</w:t>
      </w:r>
    </w:p>
    <w:p w:rsidR="00AD1C58" w:rsidRPr="00306310" w:rsidRDefault="00AD1C58" w:rsidP="006341A1">
      <w:pPr>
        <w:pStyle w:val="HealthnumLevel5"/>
        <w:numPr>
          <w:ilvl w:val="5"/>
          <w:numId w:val="57"/>
        </w:numPr>
        <w:ind w:left="850" w:hanging="425"/>
      </w:pPr>
      <w:r w:rsidRPr="00306310">
        <w:t xml:space="preserve">The </w:t>
      </w:r>
      <w:r w:rsidR="004A168E" w:rsidRPr="00306310">
        <w:t>operator</w:t>
      </w:r>
      <w:r w:rsidR="00977978" w:rsidRPr="00306310">
        <w:t xml:space="preserve"> </w:t>
      </w:r>
      <w:r w:rsidRPr="00306310">
        <w:t xml:space="preserve">must have at least one, but no more than three, </w:t>
      </w:r>
      <w:r w:rsidR="00CE2D6B" w:rsidRPr="00306310">
        <w:t xml:space="preserve">operator </w:t>
      </w:r>
      <w:r w:rsidRPr="00306310">
        <w:t>officers at all times.</w:t>
      </w:r>
    </w:p>
    <w:p w:rsidR="00280890" w:rsidRPr="00306310" w:rsidRDefault="002C0D70" w:rsidP="006341A1">
      <w:pPr>
        <w:pStyle w:val="HealthnumLevel5"/>
        <w:numPr>
          <w:ilvl w:val="5"/>
          <w:numId w:val="57"/>
        </w:numPr>
        <w:ind w:left="850" w:hanging="425"/>
      </w:pPr>
      <w:r w:rsidRPr="00306310">
        <w:t xml:space="preserve">The operator </w:t>
      </w:r>
      <w:r w:rsidR="009B05CD" w:rsidRPr="00306310">
        <w:t xml:space="preserve">must ensure </w:t>
      </w:r>
      <w:r w:rsidR="00280890" w:rsidRPr="00306310">
        <w:t xml:space="preserve">that </w:t>
      </w:r>
      <w:r w:rsidR="009B05CD" w:rsidRPr="00306310">
        <w:t xml:space="preserve">its </w:t>
      </w:r>
      <w:r w:rsidR="00CE2D6B" w:rsidRPr="00306310">
        <w:t>operator</w:t>
      </w:r>
      <w:r w:rsidR="00280890" w:rsidRPr="00306310">
        <w:t xml:space="preserve"> officer appointed under subrule (1) </w:t>
      </w:r>
      <w:r w:rsidR="009E2567" w:rsidRPr="00306310">
        <w:t xml:space="preserve">carries out the duties prescribed </w:t>
      </w:r>
      <w:r w:rsidR="007D6556" w:rsidRPr="00306310">
        <w:t xml:space="preserve">under subrule (4). </w:t>
      </w:r>
    </w:p>
    <w:p w:rsidR="00300335" w:rsidRPr="00306310" w:rsidRDefault="00300335" w:rsidP="006341A1">
      <w:pPr>
        <w:pStyle w:val="HealthnumLevel5"/>
        <w:numPr>
          <w:ilvl w:val="5"/>
          <w:numId w:val="57"/>
        </w:numPr>
        <w:ind w:left="850" w:hanging="425"/>
      </w:pPr>
      <w:r w:rsidRPr="00306310">
        <w:t xml:space="preserve">A person is the </w:t>
      </w:r>
      <w:r w:rsidRPr="00306310">
        <w:rPr>
          <w:b/>
          <w:i/>
        </w:rPr>
        <w:t xml:space="preserve">operator officer </w:t>
      </w:r>
      <w:r w:rsidRPr="00306310">
        <w:t xml:space="preserve">for </w:t>
      </w:r>
      <w:r w:rsidR="002C0D70" w:rsidRPr="00306310">
        <w:t>an</w:t>
      </w:r>
      <w:r w:rsidRPr="00306310">
        <w:t xml:space="preserve"> operator if the duties of the person include the following: </w:t>
      </w:r>
    </w:p>
    <w:p w:rsidR="00300335" w:rsidRPr="00306310" w:rsidRDefault="00300335" w:rsidP="006341A1">
      <w:pPr>
        <w:pStyle w:val="Healthnumlevel2"/>
        <w:numPr>
          <w:ilvl w:val="2"/>
          <w:numId w:val="50"/>
        </w:numPr>
        <w:ind w:left="1702"/>
      </w:pPr>
      <w:r w:rsidRPr="00306310">
        <w:t xml:space="preserve">receiving communications from the System Operator about the operation of the My Health Record system; </w:t>
      </w:r>
    </w:p>
    <w:p w:rsidR="00300335" w:rsidRPr="00306310" w:rsidRDefault="00300335" w:rsidP="006341A1">
      <w:pPr>
        <w:pStyle w:val="Healthnumlevel2"/>
        <w:numPr>
          <w:ilvl w:val="2"/>
          <w:numId w:val="50"/>
        </w:numPr>
        <w:ind w:left="1702"/>
      </w:pPr>
      <w:r w:rsidRPr="00306310">
        <w:t>acting as a liaison between the System Operator and the operator</w:t>
      </w:r>
      <w:r w:rsidR="00776065" w:rsidRPr="00306310">
        <w:t>;</w:t>
      </w:r>
      <w:r w:rsidR="00631AD8" w:rsidRPr="00306310">
        <w:t xml:space="preserve"> and</w:t>
      </w:r>
    </w:p>
    <w:p w:rsidR="00776065" w:rsidRPr="00306310" w:rsidRDefault="00300335" w:rsidP="006341A1">
      <w:pPr>
        <w:pStyle w:val="Healthnumlevel2"/>
        <w:numPr>
          <w:ilvl w:val="2"/>
          <w:numId w:val="50"/>
        </w:numPr>
        <w:ind w:left="1702"/>
      </w:pPr>
      <w:r w:rsidRPr="00306310">
        <w:t xml:space="preserve">maintaining the System Operator’s records </w:t>
      </w:r>
      <w:r w:rsidR="00C537A2" w:rsidRPr="00306310">
        <w:t xml:space="preserve">of the professional and business details </w:t>
      </w:r>
      <w:r w:rsidR="002F524D" w:rsidRPr="00306310">
        <w:t>of</w:t>
      </w:r>
      <w:r w:rsidR="0095531E" w:rsidRPr="00306310">
        <w:t xml:space="preserve"> the</w:t>
      </w:r>
      <w:r w:rsidR="00776065" w:rsidRPr="00306310">
        <w:t xml:space="preserve"> operator</w:t>
      </w:r>
      <w:r w:rsidR="0095531E" w:rsidRPr="00306310">
        <w:t xml:space="preserve"> and the operator officer</w:t>
      </w:r>
      <w:r w:rsidR="002F524D" w:rsidRPr="00306310">
        <w:t>.</w:t>
      </w:r>
      <w:r w:rsidR="00C537A2" w:rsidRPr="00306310">
        <w:t xml:space="preserve"> </w:t>
      </w:r>
      <w:r w:rsidR="00280890" w:rsidRPr="00306310">
        <w:t xml:space="preserve"> </w:t>
      </w:r>
    </w:p>
    <w:p w:rsidR="00631AD8" w:rsidRPr="00306310" w:rsidRDefault="00631AD8" w:rsidP="00631AD8">
      <w:pPr>
        <w:pStyle w:val="Heading1"/>
      </w:pPr>
      <w:bookmarkStart w:id="102" w:name="_Toc442693232"/>
      <w:r w:rsidRPr="00306310">
        <w:t>Operator technical and after-hours contacts</w:t>
      </w:r>
      <w:bookmarkEnd w:id="102"/>
      <w:r w:rsidR="00C67EEE" w:rsidRPr="00306310">
        <w:t xml:space="preserve"> </w:t>
      </w:r>
    </w:p>
    <w:p w:rsidR="00AF2916" w:rsidRPr="00306310" w:rsidRDefault="00AF2916" w:rsidP="0063618D">
      <w:pPr>
        <w:spacing w:before="120"/>
        <w:ind w:left="851"/>
      </w:pPr>
      <w:r w:rsidRPr="00306310">
        <w:t>An operator must</w:t>
      </w:r>
      <w:r w:rsidR="005E6C4D" w:rsidRPr="00306310">
        <w:t>:</w:t>
      </w:r>
    </w:p>
    <w:p w:rsidR="00776065" w:rsidRPr="00306310" w:rsidRDefault="00776065" w:rsidP="00083592">
      <w:pPr>
        <w:pStyle w:val="Healthnumlevel2"/>
        <w:numPr>
          <w:ilvl w:val="2"/>
          <w:numId w:val="68"/>
        </w:numPr>
      </w:pPr>
      <w:r w:rsidRPr="00306310">
        <w:t>provide</w:t>
      </w:r>
      <w:r w:rsidR="00AF2916" w:rsidRPr="00306310">
        <w:t xml:space="preserve"> </w:t>
      </w:r>
      <w:r w:rsidRPr="00306310">
        <w:t xml:space="preserve"> </w:t>
      </w:r>
      <w:r w:rsidR="005E6C4D" w:rsidRPr="00306310">
        <w:t xml:space="preserve">a point of contact and </w:t>
      </w:r>
      <w:r w:rsidRPr="00306310">
        <w:t xml:space="preserve">technical support for the </w:t>
      </w:r>
      <w:r w:rsidR="004A168E" w:rsidRPr="00306310">
        <w:t xml:space="preserve">operator </w:t>
      </w:r>
      <w:r w:rsidRPr="00306310">
        <w:t xml:space="preserve">during </w:t>
      </w:r>
      <w:r w:rsidR="00AF2916" w:rsidRPr="00306310">
        <w:t>ordinary</w:t>
      </w:r>
      <w:r w:rsidRPr="00306310">
        <w:t xml:space="preserve"> business hours</w:t>
      </w:r>
      <w:r w:rsidR="005E6C4D" w:rsidRPr="00306310">
        <w:t xml:space="preserve"> </w:t>
      </w:r>
      <w:r w:rsidRPr="00306310">
        <w:t>Monday to Friday</w:t>
      </w:r>
      <w:r w:rsidR="005E6C4D" w:rsidRPr="00306310">
        <w:t xml:space="preserve">, other than </w:t>
      </w:r>
      <w:r w:rsidRPr="00306310">
        <w:t>public holidays; and</w:t>
      </w:r>
    </w:p>
    <w:p w:rsidR="00776065" w:rsidRPr="00306310" w:rsidRDefault="005E6C4D" w:rsidP="00083592">
      <w:pPr>
        <w:pStyle w:val="Healthnumlevel2"/>
        <w:numPr>
          <w:ilvl w:val="2"/>
          <w:numId w:val="68"/>
        </w:numPr>
      </w:pPr>
      <w:r w:rsidRPr="00306310">
        <w:t xml:space="preserve">at all other times </w:t>
      </w:r>
      <w:r w:rsidR="00776065" w:rsidRPr="00306310">
        <w:t xml:space="preserve">provide at least two </w:t>
      </w:r>
      <w:r w:rsidR="002F524D" w:rsidRPr="00306310">
        <w:t xml:space="preserve">current </w:t>
      </w:r>
      <w:r w:rsidR="00776065" w:rsidRPr="00306310">
        <w:t xml:space="preserve">points of contact who </w:t>
      </w:r>
      <w:r w:rsidRPr="00306310">
        <w:t xml:space="preserve">have the authority and </w:t>
      </w:r>
      <w:r w:rsidR="00776065" w:rsidRPr="00306310">
        <w:t xml:space="preserve">are able to resolve, or coordinate the resolution of, any technical, security or operational issues affecting the </w:t>
      </w:r>
      <w:r w:rsidR="004A168E" w:rsidRPr="00306310">
        <w:t>operator</w:t>
      </w:r>
      <w:r w:rsidR="00776065" w:rsidRPr="00306310">
        <w:t>.</w:t>
      </w:r>
      <w:r w:rsidRPr="00306310">
        <w:t xml:space="preserve"> </w:t>
      </w:r>
    </w:p>
    <w:p w:rsidR="00B81999" w:rsidRPr="00306310" w:rsidRDefault="00E00B9A" w:rsidP="00AE0699">
      <w:pPr>
        <w:pStyle w:val="Heading1"/>
      </w:pPr>
      <w:bookmarkStart w:id="103" w:name="_Toc442693233"/>
      <w:r w:rsidRPr="00306310">
        <w:t>Requirement to notify the System Operator of certain things</w:t>
      </w:r>
      <w:bookmarkEnd w:id="103"/>
      <w:r w:rsidRPr="00306310">
        <w:t xml:space="preserve"> </w:t>
      </w:r>
    </w:p>
    <w:p w:rsidR="00B81999" w:rsidRPr="00306310" w:rsidRDefault="00E00B9A" w:rsidP="006341A1">
      <w:pPr>
        <w:pStyle w:val="HealthnumLevel5"/>
        <w:numPr>
          <w:ilvl w:val="5"/>
          <w:numId w:val="48"/>
        </w:numPr>
        <w:ind w:left="850" w:hanging="425"/>
      </w:pPr>
      <w:r w:rsidRPr="00306310">
        <w:t>This rule applies if a</w:t>
      </w:r>
      <w:r w:rsidR="004A168E" w:rsidRPr="00306310">
        <w:t>n operator</w:t>
      </w:r>
      <w:r w:rsidR="00B81999" w:rsidRPr="00306310">
        <w:rPr>
          <w:bCs/>
        </w:rPr>
        <w:t>:</w:t>
      </w:r>
    </w:p>
    <w:p w:rsidR="007C1B2F" w:rsidRPr="00306310" w:rsidRDefault="007570D2" w:rsidP="006341A1">
      <w:pPr>
        <w:pStyle w:val="Healthnumlevel2"/>
        <w:numPr>
          <w:ilvl w:val="2"/>
          <w:numId w:val="58"/>
        </w:numPr>
        <w:tabs>
          <w:tab w:val="clear" w:pos="1986"/>
        </w:tabs>
        <w:ind w:left="1702"/>
      </w:pPr>
      <w:r w:rsidRPr="00306310">
        <w:rPr>
          <w:bCs/>
        </w:rPr>
        <w:t>becomes aware, or suspects, that</w:t>
      </w:r>
      <w:r w:rsidR="007C1B2F" w:rsidRPr="00306310">
        <w:rPr>
          <w:bCs/>
        </w:rPr>
        <w:t>:</w:t>
      </w:r>
      <w:r w:rsidRPr="00306310">
        <w:rPr>
          <w:bCs/>
        </w:rPr>
        <w:t xml:space="preserve"> </w:t>
      </w:r>
    </w:p>
    <w:p w:rsidR="00B81999" w:rsidRPr="00306310" w:rsidRDefault="00B81999" w:rsidP="006341A1">
      <w:pPr>
        <w:pStyle w:val="HealthnumLevel3"/>
        <w:numPr>
          <w:ilvl w:val="3"/>
          <w:numId w:val="6"/>
        </w:numPr>
        <w:ind w:left="1702" w:hanging="851"/>
      </w:pPr>
      <w:r w:rsidRPr="00306310">
        <w:rPr>
          <w:bCs/>
        </w:rPr>
        <w:lastRenderedPageBreak/>
        <w:t>there is a non-clinical, My Health Record system-related error in a record that has been accessed via, or downloaded from, the My Health Record system;</w:t>
      </w:r>
    </w:p>
    <w:p w:rsidR="007C1B2F" w:rsidRPr="00306310" w:rsidRDefault="007C1B2F" w:rsidP="006341A1">
      <w:pPr>
        <w:pStyle w:val="HealthnumLevel3"/>
        <w:numPr>
          <w:ilvl w:val="3"/>
          <w:numId w:val="6"/>
        </w:numPr>
        <w:ind w:left="1702" w:hanging="851"/>
      </w:pPr>
      <w:r w:rsidRPr="00306310">
        <w:rPr>
          <w:bCs/>
        </w:rPr>
        <w:t>the operator has given the System Operator, or uploaded to the My Health Record system, inaccurate provenance information;</w:t>
      </w:r>
    </w:p>
    <w:p w:rsidR="00B81999" w:rsidRPr="00954FC3" w:rsidRDefault="00B81999" w:rsidP="006341A1">
      <w:pPr>
        <w:pStyle w:val="Healthnumlevel2"/>
        <w:numPr>
          <w:ilvl w:val="2"/>
          <w:numId w:val="58"/>
        </w:numPr>
        <w:ind w:left="1702"/>
        <w:rPr>
          <w:bCs/>
        </w:rPr>
      </w:pPr>
      <w:r w:rsidRPr="00954FC3">
        <w:rPr>
          <w:bCs/>
        </w:rPr>
        <w:t>undergoes a material change;</w:t>
      </w:r>
      <w:r w:rsidR="00DD6B2F" w:rsidRPr="00954FC3">
        <w:rPr>
          <w:bCs/>
        </w:rPr>
        <w:t xml:space="preserve"> </w:t>
      </w:r>
    </w:p>
    <w:p w:rsidR="007570D2" w:rsidRPr="00954FC3" w:rsidRDefault="00B81999" w:rsidP="006341A1">
      <w:pPr>
        <w:pStyle w:val="Healthnumlevel2"/>
        <w:numPr>
          <w:ilvl w:val="2"/>
          <w:numId w:val="58"/>
        </w:numPr>
        <w:ind w:left="1702"/>
        <w:rPr>
          <w:bCs/>
        </w:rPr>
      </w:pPr>
      <w:r w:rsidRPr="00306310">
        <w:rPr>
          <w:bCs/>
        </w:rPr>
        <w:t>has appointed or cancelled the appoi</w:t>
      </w:r>
      <w:r w:rsidR="00AD1C58" w:rsidRPr="00306310">
        <w:rPr>
          <w:bCs/>
        </w:rPr>
        <w:t xml:space="preserve">ntment of an </w:t>
      </w:r>
      <w:r w:rsidR="00DD6B2F" w:rsidRPr="00306310">
        <w:rPr>
          <w:bCs/>
        </w:rPr>
        <w:t>operator officer</w:t>
      </w:r>
      <w:r w:rsidR="007570D2" w:rsidRPr="00306310">
        <w:rPr>
          <w:bCs/>
        </w:rPr>
        <w:t xml:space="preserve">; </w:t>
      </w:r>
    </w:p>
    <w:p w:rsidR="00B81999" w:rsidRPr="00306310" w:rsidRDefault="00371CE1" w:rsidP="006341A1">
      <w:pPr>
        <w:pStyle w:val="Healthnumlevel2"/>
        <w:numPr>
          <w:ilvl w:val="2"/>
          <w:numId w:val="58"/>
        </w:numPr>
        <w:ind w:left="1702"/>
      </w:pPr>
      <w:r w:rsidRPr="00306310">
        <w:rPr>
          <w:bCs/>
        </w:rPr>
        <w:t xml:space="preserve">changes, or becomes aware of a change in, the professional or business details of its currently appointed </w:t>
      </w:r>
      <w:r w:rsidR="00DD6B2F" w:rsidRPr="00306310">
        <w:rPr>
          <w:bCs/>
        </w:rPr>
        <w:t>operator officer</w:t>
      </w:r>
      <w:r w:rsidR="007C1B2F" w:rsidRPr="00306310">
        <w:rPr>
          <w:bCs/>
        </w:rPr>
        <w:t>.</w:t>
      </w:r>
      <w:r w:rsidRPr="00306310">
        <w:rPr>
          <w:bCs/>
        </w:rPr>
        <w:t xml:space="preserve"> </w:t>
      </w:r>
    </w:p>
    <w:p w:rsidR="00371CE1" w:rsidRPr="00306310" w:rsidRDefault="00371CE1" w:rsidP="006341A1">
      <w:pPr>
        <w:pStyle w:val="HealthnumLevel5"/>
        <w:numPr>
          <w:ilvl w:val="5"/>
          <w:numId w:val="48"/>
        </w:numPr>
        <w:ind w:left="850" w:hanging="425"/>
      </w:pPr>
      <w:r w:rsidRPr="00306310">
        <w:t>An operator must:</w:t>
      </w:r>
    </w:p>
    <w:p w:rsidR="00371CE1" w:rsidRPr="00306310" w:rsidRDefault="00371CE1" w:rsidP="006341A1">
      <w:pPr>
        <w:pStyle w:val="Healthnumlevel2"/>
        <w:numPr>
          <w:ilvl w:val="2"/>
          <w:numId w:val="74"/>
        </w:numPr>
        <w:ind w:left="1702"/>
      </w:pPr>
      <w:r w:rsidRPr="00306310">
        <w:t>give the System Operator, in writing, details of the event or circumstances; and</w:t>
      </w:r>
    </w:p>
    <w:p w:rsidR="00D73B59" w:rsidRPr="00306310" w:rsidRDefault="00371CE1" w:rsidP="006341A1">
      <w:pPr>
        <w:pStyle w:val="Healthnumlevel2"/>
        <w:numPr>
          <w:ilvl w:val="2"/>
          <w:numId w:val="74"/>
        </w:numPr>
        <w:ind w:left="1702"/>
      </w:pPr>
      <w:r w:rsidRPr="00306310">
        <w:t>do so within two business days of become aware or suspecting the event or circumstance.</w:t>
      </w:r>
      <w:r w:rsidR="007C1B2F" w:rsidRPr="00306310">
        <w:t xml:space="preserve"> </w:t>
      </w:r>
    </w:p>
    <w:p w:rsidR="00F46C78" w:rsidRPr="00306310" w:rsidRDefault="00F46C78" w:rsidP="00AE0699">
      <w:pPr>
        <w:pStyle w:val="Heading1"/>
      </w:pPr>
      <w:bookmarkStart w:id="104" w:name="_Toc442693234"/>
      <w:bookmarkEnd w:id="31"/>
      <w:bookmarkEnd w:id="32"/>
      <w:bookmarkEnd w:id="33"/>
      <w:bookmarkEnd w:id="35"/>
      <w:bookmarkEnd w:id="36"/>
      <w:r w:rsidRPr="00306310">
        <w:t>Requirement to maintain interoperability</w:t>
      </w:r>
      <w:bookmarkEnd w:id="104"/>
    </w:p>
    <w:p w:rsidR="00A5270E" w:rsidRPr="00306310" w:rsidRDefault="005738E9" w:rsidP="006341A1">
      <w:pPr>
        <w:pStyle w:val="HealthnumLevel5"/>
        <w:numPr>
          <w:ilvl w:val="0"/>
          <w:numId w:val="0"/>
        </w:numPr>
        <w:ind w:left="851"/>
      </w:pPr>
      <w:r w:rsidRPr="00306310">
        <w:t>An operator</w:t>
      </w:r>
      <w:r w:rsidR="00985AC5" w:rsidRPr="00306310">
        <w:t xml:space="preserve"> must</w:t>
      </w:r>
      <w:r w:rsidR="00F46C78" w:rsidRPr="00306310">
        <w:t xml:space="preserve"> maintain interoperability with the My Health Record system</w:t>
      </w:r>
      <w:r w:rsidR="00DB32E0" w:rsidRPr="00306310">
        <w:t xml:space="preserve"> in accordance with </w:t>
      </w:r>
      <w:r w:rsidR="00B654B1">
        <w:t xml:space="preserve">the </w:t>
      </w:r>
      <w:r w:rsidR="00DB32E0" w:rsidRPr="00306310">
        <w:t xml:space="preserve">System Operator’s </w:t>
      </w:r>
      <w:r w:rsidR="00B654B1">
        <w:t>i</w:t>
      </w:r>
      <w:r w:rsidR="00DB32E0" w:rsidRPr="00306310">
        <w:t xml:space="preserve">nteroperability </w:t>
      </w:r>
      <w:r w:rsidR="00B654B1">
        <w:t>r</w:t>
      </w:r>
      <w:r w:rsidR="00DB32E0" w:rsidRPr="00306310">
        <w:t>equirements.</w:t>
      </w:r>
      <w:r w:rsidR="00903493" w:rsidRPr="00306310">
        <w:t xml:space="preserve"> </w:t>
      </w:r>
    </w:p>
    <w:p w:rsidR="00867BD8" w:rsidRPr="00306310" w:rsidRDefault="00867BD8" w:rsidP="00AE0699">
      <w:pPr>
        <w:pStyle w:val="Heading1"/>
      </w:pPr>
      <w:bookmarkStart w:id="105" w:name="_Toc442693235"/>
      <w:r w:rsidRPr="00306310">
        <w:t xml:space="preserve">Requirement to </w:t>
      </w:r>
      <w:r w:rsidR="00152486" w:rsidRPr="00306310">
        <w:t>provide assistance</w:t>
      </w:r>
      <w:bookmarkEnd w:id="105"/>
    </w:p>
    <w:p w:rsidR="00A36013" w:rsidRPr="00306310" w:rsidRDefault="00A36013" w:rsidP="006341A1">
      <w:pPr>
        <w:pStyle w:val="HealthnumLevel5"/>
        <w:numPr>
          <w:ilvl w:val="5"/>
          <w:numId w:val="6"/>
        </w:numPr>
        <w:ind w:left="850" w:hanging="425"/>
      </w:pPr>
      <w:r w:rsidRPr="00306310">
        <w:t xml:space="preserve">At the System Operator’s request, an operator must promptly provide all necessary assistance in relation to any inquiry, audit, review, assessment, investigation or complaint in connection with the My Health Record system conducted, handled, requested or facilitated by the System Operator. </w:t>
      </w:r>
    </w:p>
    <w:p w:rsidR="00A36013" w:rsidRPr="00306310" w:rsidRDefault="00A36013" w:rsidP="006341A1">
      <w:pPr>
        <w:pStyle w:val="HealthnumLevel5"/>
        <w:numPr>
          <w:ilvl w:val="5"/>
          <w:numId w:val="6"/>
        </w:numPr>
        <w:ind w:left="850" w:hanging="425"/>
      </w:pPr>
      <w:r w:rsidRPr="00306310">
        <w:t>Subrule (1) does not apply unless the System Operator gives the operator reasonable notice of the assistance required.</w:t>
      </w:r>
    </w:p>
    <w:p w:rsidR="00B261EE" w:rsidRPr="00306310" w:rsidRDefault="00567175" w:rsidP="00B261EE">
      <w:pPr>
        <w:pStyle w:val="Heading2NoNum"/>
        <w:keepNext/>
      </w:pPr>
      <w:bookmarkStart w:id="106" w:name="_Toc442693236"/>
      <w:r w:rsidRPr="00306310">
        <w:t>Division 2</w:t>
      </w:r>
      <w:r w:rsidRPr="00306310">
        <w:tab/>
      </w:r>
      <w:r w:rsidR="00B261EE" w:rsidRPr="00306310">
        <w:t>Security requirements for operators</w:t>
      </w:r>
      <w:bookmarkEnd w:id="106"/>
    </w:p>
    <w:p w:rsidR="00B261EE" w:rsidRPr="00306310" w:rsidRDefault="00B261EE" w:rsidP="00AE0699">
      <w:pPr>
        <w:pStyle w:val="Heading1"/>
      </w:pPr>
      <w:bookmarkStart w:id="107" w:name="_Toc442693237"/>
      <w:r w:rsidRPr="00306310">
        <w:t>Requirements for registration</w:t>
      </w:r>
      <w:bookmarkEnd w:id="107"/>
    </w:p>
    <w:p w:rsidR="00B261EE" w:rsidRPr="00306310" w:rsidRDefault="00B261EE" w:rsidP="006341A1">
      <w:pPr>
        <w:pStyle w:val="HealthLevel1"/>
      </w:pPr>
      <w:r w:rsidRPr="00306310">
        <w:t>For paragraph 48(a) of the Act, it is a requirement that an operator comply with the requirements specified in this Division in order to be eligible, and remain eligible, for registration under Division 3 of Part 3 of the Act.</w:t>
      </w:r>
    </w:p>
    <w:p w:rsidR="00B261EE" w:rsidRPr="00306310" w:rsidRDefault="0087219D" w:rsidP="00AE0699">
      <w:pPr>
        <w:pStyle w:val="Heading1"/>
      </w:pPr>
      <w:bookmarkStart w:id="108" w:name="_Toc442693238"/>
      <w:r w:rsidRPr="00306310">
        <w:t>Operator</w:t>
      </w:r>
      <w:r w:rsidR="00B261EE" w:rsidRPr="00306310">
        <w:t xml:space="preserve"> policies</w:t>
      </w:r>
      <w:bookmarkEnd w:id="108"/>
    </w:p>
    <w:p w:rsidR="00B261EE" w:rsidRPr="00306310" w:rsidRDefault="0087219D" w:rsidP="006341A1">
      <w:pPr>
        <w:pStyle w:val="HealthnumLevel5"/>
        <w:numPr>
          <w:ilvl w:val="5"/>
          <w:numId w:val="6"/>
        </w:numPr>
        <w:ind w:left="850" w:hanging="425"/>
      </w:pPr>
      <w:r w:rsidRPr="00306310">
        <w:t>Operators</w:t>
      </w:r>
      <w:r w:rsidR="00B261EE" w:rsidRPr="00306310">
        <w:t xml:space="preserve"> must have a written policy that reasonably addresses the matters specified in subrule (4).</w:t>
      </w:r>
    </w:p>
    <w:p w:rsidR="00B261EE" w:rsidRPr="00306310" w:rsidRDefault="00856D63" w:rsidP="006341A1">
      <w:pPr>
        <w:pStyle w:val="HealthnumLevel5"/>
        <w:numPr>
          <w:ilvl w:val="5"/>
          <w:numId w:val="6"/>
        </w:numPr>
        <w:ind w:left="850" w:hanging="425"/>
      </w:pPr>
      <w:r w:rsidRPr="00306310">
        <w:tab/>
      </w:r>
      <w:r w:rsidR="0087219D" w:rsidRPr="00306310">
        <w:t>Operators</w:t>
      </w:r>
      <w:r w:rsidR="00B261EE" w:rsidRPr="00306310">
        <w:t xml:space="preserve"> must communicate the policy mentioned in subrule (1), and ensure that the policy remains readily accessible, to all its employees.</w:t>
      </w:r>
    </w:p>
    <w:p w:rsidR="00B261EE" w:rsidRPr="00306310" w:rsidRDefault="0087219D" w:rsidP="006341A1">
      <w:pPr>
        <w:pStyle w:val="HealthnumLevel5"/>
        <w:numPr>
          <w:ilvl w:val="5"/>
          <w:numId w:val="6"/>
        </w:numPr>
        <w:ind w:left="850" w:hanging="425"/>
      </w:pPr>
      <w:r w:rsidRPr="00306310">
        <w:t>Operators</w:t>
      </w:r>
      <w:r w:rsidR="00B261EE" w:rsidRPr="00306310">
        <w:t xml:space="preserve"> must enforce the policy mentioned in subrule (1) in relation to </w:t>
      </w:r>
      <w:r w:rsidRPr="00306310">
        <w:t>all their</w:t>
      </w:r>
      <w:r w:rsidR="00B261EE" w:rsidRPr="00306310">
        <w:t xml:space="preserve"> employees.</w:t>
      </w:r>
    </w:p>
    <w:p w:rsidR="00B261EE" w:rsidRPr="00306310" w:rsidRDefault="00B261EE" w:rsidP="006341A1">
      <w:pPr>
        <w:pStyle w:val="HealthnumLevel5"/>
        <w:numPr>
          <w:ilvl w:val="5"/>
          <w:numId w:val="6"/>
        </w:numPr>
        <w:ind w:left="850" w:hanging="425"/>
      </w:pPr>
      <w:r w:rsidRPr="00306310">
        <w:lastRenderedPageBreak/>
        <w:t>Without limiting the matters a</w:t>
      </w:r>
      <w:r w:rsidR="0087219D" w:rsidRPr="00306310">
        <w:t>n operator’s</w:t>
      </w:r>
      <w:r w:rsidRPr="00306310">
        <w:t xml:space="preserve"> policy must reasonably address, the policy is, subject to subrule (5), to address the following:</w:t>
      </w:r>
    </w:p>
    <w:p w:rsidR="00B261EE" w:rsidRPr="00306310" w:rsidRDefault="00B261EE" w:rsidP="006341A1">
      <w:pPr>
        <w:pStyle w:val="Healthnumlevel2"/>
        <w:numPr>
          <w:ilvl w:val="2"/>
          <w:numId w:val="70"/>
        </w:numPr>
        <w:ind w:left="1702"/>
      </w:pPr>
      <w:r w:rsidRPr="00306310">
        <w:t xml:space="preserve">the manner of authorising persons accessing the My Health Record system via or on behalf of the </w:t>
      </w:r>
      <w:r w:rsidR="0087219D" w:rsidRPr="00306310">
        <w:t>operator</w:t>
      </w:r>
      <w:r w:rsidRPr="00306310">
        <w:t xml:space="preserve">, including the manner of suspending and deactivating the user account of any authorised person: </w:t>
      </w:r>
    </w:p>
    <w:p w:rsidR="00B261EE" w:rsidRPr="00306310" w:rsidRDefault="00B261EE" w:rsidP="006341A1">
      <w:pPr>
        <w:pStyle w:val="HealthnumLevel3"/>
        <w:numPr>
          <w:ilvl w:val="3"/>
          <w:numId w:val="81"/>
        </w:numPr>
        <w:ind w:left="2552" w:hanging="851"/>
      </w:pPr>
      <w:r w:rsidRPr="00306310">
        <w:t xml:space="preserve">who leaves the </w:t>
      </w:r>
      <w:r w:rsidR="0087219D" w:rsidRPr="00306310">
        <w:t>operator</w:t>
      </w:r>
      <w:r w:rsidRPr="00306310">
        <w:t xml:space="preserve">; </w:t>
      </w:r>
    </w:p>
    <w:p w:rsidR="00B261EE" w:rsidRPr="00306310" w:rsidRDefault="00B261EE" w:rsidP="006341A1">
      <w:pPr>
        <w:pStyle w:val="HealthnumLevel3"/>
        <w:numPr>
          <w:ilvl w:val="3"/>
          <w:numId w:val="81"/>
        </w:numPr>
        <w:ind w:left="2552" w:hanging="851"/>
      </w:pPr>
      <w:r w:rsidRPr="00306310">
        <w:t>whose security has been compromised; or</w:t>
      </w:r>
    </w:p>
    <w:p w:rsidR="00B261EE" w:rsidRPr="00306310" w:rsidRDefault="00B261EE" w:rsidP="006341A1">
      <w:pPr>
        <w:pStyle w:val="HealthnumLevel3"/>
        <w:numPr>
          <w:ilvl w:val="3"/>
          <w:numId w:val="81"/>
        </w:numPr>
        <w:ind w:left="2552" w:hanging="851"/>
      </w:pPr>
      <w:r w:rsidRPr="00306310">
        <w:t>whose duties no longer require them to access the My Health Record system;</w:t>
      </w:r>
    </w:p>
    <w:p w:rsidR="00B261EE" w:rsidRPr="00306310" w:rsidRDefault="00B261EE" w:rsidP="006341A1">
      <w:pPr>
        <w:pStyle w:val="Healthnumlevel2"/>
        <w:numPr>
          <w:ilvl w:val="2"/>
          <w:numId w:val="70"/>
        </w:numPr>
        <w:ind w:left="1702"/>
      </w:pPr>
      <w:r w:rsidRPr="00306310">
        <w:t xml:space="preserve">the training that will be provided </w:t>
      </w:r>
      <w:r w:rsidR="003863B0">
        <w:t xml:space="preserve">to operator employees </w:t>
      </w:r>
      <w:r w:rsidRPr="00306310">
        <w:t xml:space="preserve">before </w:t>
      </w:r>
      <w:r w:rsidR="003863B0">
        <w:t xml:space="preserve">they are </w:t>
      </w:r>
      <w:r w:rsidRPr="00306310">
        <w:t xml:space="preserve">authorised to  access the My Health Record system, including in relation to how to use the My Health Record system accurately and responsibly, the legal obligations on </w:t>
      </w:r>
      <w:r w:rsidR="00761F14" w:rsidRPr="00306310">
        <w:t>operators</w:t>
      </w:r>
      <w:r w:rsidRPr="00306310">
        <w:t xml:space="preserve"> and individuals using the My Health Record system and the consequences of breaching those obligations;</w:t>
      </w:r>
    </w:p>
    <w:p w:rsidR="00B261EE" w:rsidRPr="00306310" w:rsidRDefault="00B261EE" w:rsidP="006341A1">
      <w:pPr>
        <w:pStyle w:val="Healthnumlevel2"/>
        <w:numPr>
          <w:ilvl w:val="2"/>
          <w:numId w:val="70"/>
        </w:numPr>
        <w:ind w:left="1702"/>
      </w:pPr>
      <w:r w:rsidRPr="00306310">
        <w:t xml:space="preserve">the physical and information security measures that are to be established and adhered to by the </w:t>
      </w:r>
      <w:r w:rsidR="00761F14" w:rsidRPr="00306310">
        <w:t>operator</w:t>
      </w:r>
      <w:r w:rsidRPr="00306310">
        <w:t>, including the user account management measures that must be implemented under rule </w:t>
      </w:r>
      <w:r w:rsidR="00761F14" w:rsidRPr="00306310">
        <w:t>6</w:t>
      </w:r>
      <w:r w:rsidR="00AB725A" w:rsidRPr="00306310">
        <w:t>1</w:t>
      </w:r>
      <w:r w:rsidRPr="00306310">
        <w:t>; and</w:t>
      </w:r>
    </w:p>
    <w:p w:rsidR="00B261EE" w:rsidRPr="00306310" w:rsidRDefault="00B261EE" w:rsidP="006341A1">
      <w:pPr>
        <w:pStyle w:val="Healthnumlevel2"/>
        <w:numPr>
          <w:ilvl w:val="2"/>
          <w:numId w:val="70"/>
        </w:numPr>
        <w:ind w:left="1702"/>
      </w:pPr>
      <w:r w:rsidRPr="00306310">
        <w:t>mitigation strategies to ensure My Health Record</w:t>
      </w:r>
      <w:r w:rsidR="00566D73">
        <w:t xml:space="preserve"> system</w:t>
      </w:r>
      <w:r w:rsidRPr="00306310">
        <w:t xml:space="preserve">-related security risks can be promptly identified, acted upon and reported to the </w:t>
      </w:r>
      <w:r w:rsidR="00761F14" w:rsidRPr="00306310">
        <w:t>operator</w:t>
      </w:r>
      <w:r w:rsidRPr="00306310">
        <w:t>’s management.</w:t>
      </w:r>
    </w:p>
    <w:p w:rsidR="00B261EE" w:rsidRPr="00306310" w:rsidRDefault="00B261EE" w:rsidP="006341A1">
      <w:pPr>
        <w:pStyle w:val="HealthnumLevel5"/>
        <w:numPr>
          <w:ilvl w:val="5"/>
          <w:numId w:val="6"/>
        </w:numPr>
        <w:ind w:left="850" w:hanging="425"/>
      </w:pPr>
      <w:r w:rsidRPr="00306310">
        <w:t>If in the reasonable opinion of a</w:t>
      </w:r>
      <w:r w:rsidR="00761F14" w:rsidRPr="00306310">
        <w:t>n operator</w:t>
      </w:r>
      <w:r w:rsidRPr="00306310">
        <w:t xml:space="preserve">, a requirement in subrule (4) is not applicable to the </w:t>
      </w:r>
      <w:r w:rsidR="00761F14" w:rsidRPr="00306310">
        <w:t>operator</w:t>
      </w:r>
      <w:r w:rsidRPr="00306310">
        <w:t xml:space="preserve"> due to the limited size of the </w:t>
      </w:r>
      <w:r w:rsidR="00761F14" w:rsidRPr="00306310">
        <w:t>operator</w:t>
      </w:r>
      <w:r w:rsidRPr="00306310">
        <w:t xml:space="preserve">, the </w:t>
      </w:r>
      <w:r w:rsidR="00761F14" w:rsidRPr="00306310">
        <w:t>operator</w:t>
      </w:r>
      <w:r w:rsidRPr="00306310">
        <w:t xml:space="preserve">’s policy need not address that requirement. </w:t>
      </w:r>
    </w:p>
    <w:p w:rsidR="00B261EE" w:rsidRPr="00306310" w:rsidRDefault="00761F14" w:rsidP="006341A1">
      <w:pPr>
        <w:pStyle w:val="HealthnumLevel5"/>
        <w:numPr>
          <w:ilvl w:val="5"/>
          <w:numId w:val="6"/>
        </w:numPr>
        <w:ind w:left="850" w:hanging="425"/>
      </w:pPr>
      <w:r w:rsidRPr="00306310">
        <w:t>Operators</w:t>
      </w:r>
      <w:r w:rsidR="00B261EE" w:rsidRPr="00306310">
        <w:t xml:space="preserve"> must ensure that: </w:t>
      </w:r>
    </w:p>
    <w:p w:rsidR="00B261EE" w:rsidRPr="00306310" w:rsidRDefault="00B261EE" w:rsidP="006341A1">
      <w:pPr>
        <w:pStyle w:val="Healthnumlevel2"/>
        <w:numPr>
          <w:ilvl w:val="2"/>
          <w:numId w:val="71"/>
        </w:numPr>
        <w:ind w:left="1702"/>
      </w:pPr>
      <w:r w:rsidRPr="00306310">
        <w:t xml:space="preserve">the policy mentioned in subrule (1) is: </w:t>
      </w:r>
    </w:p>
    <w:p w:rsidR="00B261EE" w:rsidRPr="00306310" w:rsidRDefault="00B261EE" w:rsidP="006341A1">
      <w:pPr>
        <w:pStyle w:val="HealthnumLevel3"/>
        <w:numPr>
          <w:ilvl w:val="3"/>
          <w:numId w:val="82"/>
        </w:numPr>
        <w:ind w:left="2552" w:hanging="851"/>
        <w:jc w:val="left"/>
      </w:pPr>
      <w:r w:rsidRPr="00306310">
        <w:t xml:space="preserve">drafted in such a manner that the </w:t>
      </w:r>
      <w:r w:rsidR="00761F14" w:rsidRPr="00306310">
        <w:t>operator</w:t>
      </w:r>
      <w:r w:rsidRPr="00306310">
        <w:t xml:space="preserve">’s performance can be audited against the policy to determine if the </w:t>
      </w:r>
      <w:r w:rsidR="00761F14" w:rsidRPr="00306310">
        <w:t>operator</w:t>
      </w:r>
      <w:r w:rsidRPr="00306310">
        <w:t xml:space="preserve"> has complied with the policy; and</w:t>
      </w:r>
    </w:p>
    <w:p w:rsidR="00B261EE" w:rsidRPr="00306310" w:rsidRDefault="00B261EE" w:rsidP="006341A1">
      <w:pPr>
        <w:pStyle w:val="HealthnumLevel3"/>
        <w:numPr>
          <w:ilvl w:val="3"/>
          <w:numId w:val="6"/>
        </w:numPr>
        <w:ind w:left="2552" w:hanging="851"/>
        <w:jc w:val="left"/>
      </w:pPr>
      <w:r w:rsidRPr="00306310">
        <w:t xml:space="preserve">kept up-to-date; </w:t>
      </w:r>
    </w:p>
    <w:p w:rsidR="00B261EE" w:rsidRPr="00306310" w:rsidRDefault="00B261EE" w:rsidP="006341A1">
      <w:pPr>
        <w:pStyle w:val="Healthnumlevel2"/>
        <w:numPr>
          <w:ilvl w:val="2"/>
          <w:numId w:val="71"/>
        </w:numPr>
        <w:ind w:left="1702"/>
      </w:pPr>
      <w:r w:rsidRPr="00306310">
        <w:t>each iteration of the policy contains a unique version number and the date when that iteration came into effect;</w:t>
      </w:r>
    </w:p>
    <w:p w:rsidR="00B261EE" w:rsidRPr="00306310" w:rsidRDefault="00B261EE" w:rsidP="006341A1">
      <w:pPr>
        <w:pStyle w:val="Healthnumlevel2"/>
        <w:numPr>
          <w:ilvl w:val="2"/>
          <w:numId w:val="71"/>
        </w:numPr>
        <w:ind w:left="1702"/>
      </w:pPr>
      <w:r w:rsidRPr="00306310">
        <w:t>without limiting paragraph (6)(a)(ii) – the policy is reviewed at least annually and when any material new or changed risks are identified.  The review must include consideration of:</w:t>
      </w:r>
    </w:p>
    <w:p w:rsidR="00B261EE" w:rsidRPr="00306310" w:rsidRDefault="00B261EE" w:rsidP="006341A1">
      <w:pPr>
        <w:pStyle w:val="HealthnumLevel3"/>
        <w:numPr>
          <w:ilvl w:val="3"/>
          <w:numId w:val="83"/>
        </w:numPr>
        <w:ind w:left="2552" w:hanging="851"/>
      </w:pPr>
      <w:r w:rsidRPr="00306310">
        <w:t>factors that might result in:</w:t>
      </w:r>
    </w:p>
    <w:p w:rsidR="00B261EE" w:rsidRPr="00306310" w:rsidRDefault="00B261EE" w:rsidP="006341A1">
      <w:pPr>
        <w:pStyle w:val="HealthnumLevel4"/>
        <w:numPr>
          <w:ilvl w:val="4"/>
          <w:numId w:val="6"/>
        </w:numPr>
        <w:ind w:left="3403"/>
      </w:pPr>
      <w:r w:rsidRPr="00306310">
        <w:t xml:space="preserve">unauthorised access to the My Health Record system using the </w:t>
      </w:r>
      <w:r w:rsidR="00761F14" w:rsidRPr="00306310">
        <w:t>operator</w:t>
      </w:r>
      <w:r w:rsidRPr="00306310">
        <w:t>’s information systems;</w:t>
      </w:r>
    </w:p>
    <w:p w:rsidR="00B261EE" w:rsidRPr="00306310" w:rsidRDefault="00B261EE" w:rsidP="006341A1">
      <w:pPr>
        <w:pStyle w:val="HealthnumLevel4"/>
        <w:numPr>
          <w:ilvl w:val="4"/>
          <w:numId w:val="6"/>
        </w:numPr>
        <w:ind w:left="3403"/>
      </w:pPr>
      <w:r w:rsidRPr="00306310">
        <w:t>the misuse or unauthorised disclosure of information from a healthcare recipient’s My Health Record by persons authorised to access the My Health Record system via or on behalf of a</w:t>
      </w:r>
      <w:r w:rsidR="00761F14" w:rsidRPr="00306310">
        <w:t>n operator</w:t>
      </w:r>
      <w:r w:rsidRPr="00306310">
        <w:t>; and</w:t>
      </w:r>
    </w:p>
    <w:p w:rsidR="00B261EE" w:rsidRPr="00306310" w:rsidRDefault="00B261EE" w:rsidP="006341A1">
      <w:pPr>
        <w:pStyle w:val="HealthnumLevel4"/>
        <w:numPr>
          <w:ilvl w:val="4"/>
          <w:numId w:val="6"/>
        </w:numPr>
        <w:ind w:left="3403"/>
      </w:pPr>
      <w:r w:rsidRPr="00306310">
        <w:lastRenderedPageBreak/>
        <w:t>the accidental disclosure of information contained in a healthcare recipient’s My Health Record;</w:t>
      </w:r>
    </w:p>
    <w:p w:rsidR="00B261EE" w:rsidRPr="00306310" w:rsidRDefault="00B261EE" w:rsidP="00083592">
      <w:pPr>
        <w:pStyle w:val="HealthnumLevel3"/>
        <w:numPr>
          <w:ilvl w:val="3"/>
          <w:numId w:val="83"/>
        </w:numPr>
      </w:pPr>
      <w:r w:rsidRPr="00306310">
        <w:t xml:space="preserve">any changes to the My Health Record system that may affect the </w:t>
      </w:r>
      <w:r w:rsidR="00761F14" w:rsidRPr="00306310">
        <w:t>operator</w:t>
      </w:r>
      <w:r w:rsidRPr="00306310">
        <w:t>; and</w:t>
      </w:r>
    </w:p>
    <w:p w:rsidR="00B261EE" w:rsidRPr="00306310" w:rsidRDefault="00B261EE" w:rsidP="00083592">
      <w:pPr>
        <w:pStyle w:val="HealthnumLevel3"/>
        <w:numPr>
          <w:ilvl w:val="3"/>
          <w:numId w:val="83"/>
        </w:numPr>
      </w:pPr>
      <w:r w:rsidRPr="00306310">
        <w:t>any relevant legal or regulatory changes that have occurred since the last review; and</w:t>
      </w:r>
    </w:p>
    <w:p w:rsidR="00B261EE" w:rsidRPr="00306310" w:rsidRDefault="00B261EE" w:rsidP="006341A1">
      <w:pPr>
        <w:pStyle w:val="Healthnumlevel2"/>
        <w:numPr>
          <w:ilvl w:val="2"/>
          <w:numId w:val="71"/>
        </w:numPr>
        <w:ind w:left="1702"/>
      </w:pPr>
      <w:r w:rsidRPr="00306310">
        <w:t xml:space="preserve">a record of each iteration of the policy mentioned in subrule (1) is retained in accordance with the record keeping obligations (if any) applicable to the </w:t>
      </w:r>
      <w:r w:rsidR="00761F14" w:rsidRPr="00306310">
        <w:t>operator</w:t>
      </w:r>
      <w:r w:rsidRPr="00306310">
        <w:t>.</w:t>
      </w:r>
    </w:p>
    <w:p w:rsidR="00B261EE" w:rsidRPr="00306310" w:rsidRDefault="00B261EE" w:rsidP="00AE0699">
      <w:pPr>
        <w:pStyle w:val="Heading1"/>
      </w:pPr>
      <w:bookmarkStart w:id="109" w:name="_Toc442693239"/>
      <w:r w:rsidRPr="00306310">
        <w:t>Policy to be provided to the System Operator on request</w:t>
      </w:r>
      <w:bookmarkEnd w:id="109"/>
    </w:p>
    <w:p w:rsidR="00B261EE" w:rsidRPr="00306310" w:rsidRDefault="00B261EE" w:rsidP="006341A1">
      <w:pPr>
        <w:pStyle w:val="HealthnumLevel5"/>
        <w:numPr>
          <w:ilvl w:val="5"/>
          <w:numId w:val="6"/>
        </w:numPr>
        <w:ind w:left="850" w:hanging="425"/>
      </w:pPr>
      <w:r w:rsidRPr="00306310">
        <w:t>The System Operator may request in writing that a</w:t>
      </w:r>
      <w:r w:rsidR="00761F14" w:rsidRPr="00306310">
        <w:t>n operator</w:t>
      </w:r>
      <w:r w:rsidRPr="00306310">
        <w:t xml:space="preserve"> give it a copy of the policy mentioned in subrule </w:t>
      </w:r>
      <w:r w:rsidR="00761F14" w:rsidRPr="00306310">
        <w:t>5</w:t>
      </w:r>
      <w:r w:rsidR="00AB725A" w:rsidRPr="00306310">
        <w:t>9</w:t>
      </w:r>
      <w:r w:rsidRPr="00306310">
        <w:t>(1).</w:t>
      </w:r>
    </w:p>
    <w:p w:rsidR="00B261EE" w:rsidRPr="00306310" w:rsidRDefault="00B261EE" w:rsidP="006341A1">
      <w:pPr>
        <w:pStyle w:val="HealthnumLevel5"/>
        <w:numPr>
          <w:ilvl w:val="5"/>
          <w:numId w:val="6"/>
        </w:numPr>
        <w:ind w:left="850" w:hanging="425"/>
      </w:pPr>
      <w:r w:rsidRPr="00306310">
        <w:t>A</w:t>
      </w:r>
      <w:r w:rsidR="00761F14" w:rsidRPr="00306310">
        <w:t>n operator</w:t>
      </w:r>
      <w:r w:rsidRPr="00306310">
        <w:t xml:space="preserve"> must comply with a request from the System Operator under this rule within 7 days of receiving the request.</w:t>
      </w:r>
    </w:p>
    <w:p w:rsidR="00B261EE" w:rsidRPr="00306310" w:rsidRDefault="00B261EE" w:rsidP="006341A1">
      <w:pPr>
        <w:pStyle w:val="HealthnumLevel5"/>
        <w:numPr>
          <w:ilvl w:val="5"/>
          <w:numId w:val="6"/>
        </w:numPr>
        <w:ind w:left="850" w:hanging="425"/>
      </w:pPr>
      <w:r w:rsidRPr="00306310">
        <w:t>The System Operator may request a</w:t>
      </w:r>
      <w:r w:rsidR="00761F14" w:rsidRPr="00306310">
        <w:t>n operator</w:t>
      </w:r>
      <w:r w:rsidRPr="00306310">
        <w:t xml:space="preserve">’s current policy or the policy that was in force on a specified date. </w:t>
      </w:r>
    </w:p>
    <w:p w:rsidR="00B261EE" w:rsidRPr="00306310" w:rsidRDefault="00B261EE" w:rsidP="00AE0699">
      <w:pPr>
        <w:pStyle w:val="Heading1"/>
      </w:pPr>
      <w:bookmarkStart w:id="110" w:name="_Toc442693240"/>
      <w:r w:rsidRPr="00306310">
        <w:t xml:space="preserve">User account management within </w:t>
      </w:r>
      <w:r w:rsidR="0020117F" w:rsidRPr="00306310">
        <w:t>operators</w:t>
      </w:r>
      <w:bookmarkEnd w:id="110"/>
    </w:p>
    <w:p w:rsidR="00B261EE" w:rsidRPr="00306310" w:rsidRDefault="0020117F" w:rsidP="006341A1">
      <w:pPr>
        <w:pStyle w:val="HealthLevel1"/>
      </w:pPr>
      <w:r w:rsidRPr="00306310">
        <w:t>Operators</w:t>
      </w:r>
      <w:r w:rsidR="00B261EE" w:rsidRPr="00306310">
        <w:t xml:space="preserve"> must ensure that their information technology systems, which are used to access the My Health Record system, employ reasonable user account management practices including:</w:t>
      </w:r>
    </w:p>
    <w:p w:rsidR="00B261EE" w:rsidRPr="00306310" w:rsidRDefault="00B261EE" w:rsidP="006341A1">
      <w:pPr>
        <w:pStyle w:val="Healthnumlevel2"/>
        <w:numPr>
          <w:ilvl w:val="2"/>
          <w:numId w:val="72"/>
        </w:numPr>
        <w:ind w:left="1702"/>
      </w:pPr>
      <w:r w:rsidRPr="00306310">
        <w:t>restricting access to those persons who require access as part of their duties;</w:t>
      </w:r>
    </w:p>
    <w:p w:rsidR="00B261EE" w:rsidRPr="00306310" w:rsidRDefault="00B261EE" w:rsidP="006341A1">
      <w:pPr>
        <w:pStyle w:val="Healthnumlevel2"/>
        <w:numPr>
          <w:ilvl w:val="2"/>
          <w:numId w:val="72"/>
        </w:numPr>
        <w:ind w:left="1702"/>
      </w:pPr>
      <w:r w:rsidRPr="00306310">
        <w:t xml:space="preserve">uniquely identifying individuals using the </w:t>
      </w:r>
      <w:r w:rsidR="0020117F" w:rsidRPr="00306310">
        <w:t>operator</w:t>
      </w:r>
      <w:r w:rsidRPr="00306310">
        <w:t>’s information technology systems, and having that unique identity protected by a password or equivalent protection mechanism;</w:t>
      </w:r>
    </w:p>
    <w:p w:rsidR="00B261EE" w:rsidRPr="00306310" w:rsidRDefault="00B261EE" w:rsidP="006341A1">
      <w:pPr>
        <w:pStyle w:val="Healthnumlevel2"/>
        <w:numPr>
          <w:ilvl w:val="2"/>
          <w:numId w:val="72"/>
        </w:numPr>
        <w:ind w:left="1702"/>
      </w:pPr>
      <w:r w:rsidRPr="00306310">
        <w:t>having password and/or other access mechanisms that are sufficiently secure and robust given the security and privacy risks associated with unauthorised access to the My Health Record system;</w:t>
      </w:r>
    </w:p>
    <w:p w:rsidR="00B261EE" w:rsidRPr="00306310" w:rsidRDefault="00B261EE" w:rsidP="006341A1">
      <w:pPr>
        <w:pStyle w:val="Healthnumlevel2"/>
        <w:numPr>
          <w:ilvl w:val="2"/>
          <w:numId w:val="72"/>
        </w:numPr>
        <w:ind w:left="1702"/>
      </w:pPr>
      <w:r w:rsidRPr="00306310">
        <w:t xml:space="preserve">ensuring that the user accounts of persons no longer authorised to access the My Health Record system prevent access to the My Health Record system; and </w:t>
      </w:r>
    </w:p>
    <w:p w:rsidR="00B261EE" w:rsidRPr="00306310" w:rsidRDefault="00B261EE" w:rsidP="006341A1">
      <w:pPr>
        <w:pStyle w:val="Healthnumlevel2"/>
        <w:numPr>
          <w:ilvl w:val="2"/>
          <w:numId w:val="72"/>
        </w:numPr>
        <w:ind w:left="1702"/>
      </w:pPr>
      <w:r w:rsidRPr="00306310">
        <w:t xml:space="preserve">suspending a user account that enables access to the My Health Record system as soon as practicable after becoming aware that the account or its password or access mechanism has been compromised. </w:t>
      </w:r>
    </w:p>
    <w:p w:rsidR="00C87F68" w:rsidRPr="00306310" w:rsidRDefault="00C87F68" w:rsidP="00856D63">
      <w:pPr>
        <w:pStyle w:val="Heading2NoNum"/>
        <w:keepNext/>
      </w:pPr>
      <w:bookmarkStart w:id="111" w:name="_Toc442693241"/>
      <w:r w:rsidRPr="00306310">
        <w:t>Division 3</w:t>
      </w:r>
      <w:r w:rsidRPr="00306310">
        <w:tab/>
        <w:t>Security requirements for portal operators</w:t>
      </w:r>
      <w:bookmarkEnd w:id="111"/>
    </w:p>
    <w:p w:rsidR="00C87F68" w:rsidRPr="00306310" w:rsidRDefault="00C87F68" w:rsidP="00856D63">
      <w:pPr>
        <w:pStyle w:val="Heading1"/>
      </w:pPr>
      <w:bookmarkStart w:id="112" w:name="_Toc442693242"/>
      <w:r w:rsidRPr="00306310">
        <w:t>Requirements for registration</w:t>
      </w:r>
      <w:bookmarkEnd w:id="112"/>
    </w:p>
    <w:p w:rsidR="00C87F68" w:rsidRPr="00306310" w:rsidRDefault="00C87F68" w:rsidP="00C87F68">
      <w:pPr>
        <w:pStyle w:val="HealthLevel1"/>
      </w:pPr>
      <w:r w:rsidRPr="00306310">
        <w:t xml:space="preserve">For paragraph 48(a) of the Act, it is a requirement that a portal operator comply with the requirements specified in this Division in order to be </w:t>
      </w:r>
      <w:r w:rsidRPr="00306310">
        <w:lastRenderedPageBreak/>
        <w:t>eligible, and remain eligible, for registration under Division 3 of Part 3 of the Act.</w:t>
      </w:r>
    </w:p>
    <w:p w:rsidR="00B261EE" w:rsidRPr="00306310" w:rsidRDefault="00B261EE" w:rsidP="00AE0699">
      <w:pPr>
        <w:pStyle w:val="Heading1"/>
      </w:pPr>
      <w:bookmarkStart w:id="113" w:name="_Toc442693243"/>
      <w:r w:rsidRPr="00306310">
        <w:t>Retention of record codes and document codes</w:t>
      </w:r>
      <w:r w:rsidR="0020117F" w:rsidRPr="00306310">
        <w:t xml:space="preserve"> by portal operators</w:t>
      </w:r>
      <w:bookmarkEnd w:id="113"/>
    </w:p>
    <w:p w:rsidR="0020117F" w:rsidRPr="00306310" w:rsidRDefault="0020117F" w:rsidP="006341A1">
      <w:pPr>
        <w:pStyle w:val="HealthnumLevel5"/>
        <w:numPr>
          <w:ilvl w:val="5"/>
          <w:numId w:val="6"/>
        </w:numPr>
        <w:ind w:left="850" w:hanging="425"/>
      </w:pPr>
      <w:r w:rsidRPr="00306310">
        <w:t>Portal operators</w:t>
      </w:r>
      <w:r w:rsidR="00B261EE" w:rsidRPr="00306310">
        <w:t xml:space="preserve"> must ensure that people using their information technology systems to access the My Health Record system do not record, store or retain a copy of a healthcare recipient’s record code or document code for the purposes of accessing the healthcare recipient’s My Health Record, or a record in the healthcare recipient’s My Health Record, in the future.</w:t>
      </w:r>
    </w:p>
    <w:p w:rsidR="0062476C" w:rsidRDefault="0062476C" w:rsidP="006341A1">
      <w:pPr>
        <w:pStyle w:val="HealthnumLevel5"/>
        <w:numPr>
          <w:ilvl w:val="5"/>
          <w:numId w:val="6"/>
        </w:numPr>
        <w:ind w:left="850" w:hanging="425"/>
      </w:pPr>
      <w:r w:rsidRPr="00306310">
        <w:t>Subrule (1) does not apply</w:t>
      </w:r>
      <w:r>
        <w:t xml:space="preserve"> </w:t>
      </w:r>
      <w:r w:rsidR="0037774F">
        <w:t xml:space="preserve">to portal operators to the extent they operate a </w:t>
      </w:r>
      <w:r w:rsidR="0092377C">
        <w:t xml:space="preserve">portal that </w:t>
      </w:r>
      <w:r>
        <w:t>provide</w:t>
      </w:r>
      <w:r w:rsidR="0037774F">
        <w:t>s</w:t>
      </w:r>
      <w:r>
        <w:t xml:space="preserve"> access </w:t>
      </w:r>
      <w:r w:rsidR="00E2188F">
        <w:t xml:space="preserve">to the My Health Record system </w:t>
      </w:r>
      <w:r>
        <w:t xml:space="preserve">solely to healthcare recipients. </w:t>
      </w: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Default="008619F7" w:rsidP="008619F7">
      <w:pPr>
        <w:pStyle w:val="Heading2NoNum"/>
      </w:pPr>
    </w:p>
    <w:p w:rsidR="008619F7" w:rsidRPr="008619F7" w:rsidRDefault="008619F7" w:rsidP="00CB116E">
      <w:pPr>
        <w:pStyle w:val="Heading1NoNum"/>
        <w:tabs>
          <w:tab w:val="clear" w:pos="1559"/>
        </w:tabs>
        <w:ind w:left="1985" w:hanging="1985"/>
      </w:pPr>
      <w:bookmarkStart w:id="114" w:name="_Toc442693244"/>
      <w:r w:rsidRPr="008619F7">
        <w:lastRenderedPageBreak/>
        <w:t>Schedule 1—Application</w:t>
      </w:r>
      <w:r w:rsidR="0092123C">
        <w:t xml:space="preserve"> provisions</w:t>
      </w:r>
      <w:bookmarkEnd w:id="114"/>
    </w:p>
    <w:p w:rsidR="00E60107" w:rsidRDefault="00E60107" w:rsidP="004D7962">
      <w:pPr>
        <w:pStyle w:val="Heading1"/>
        <w:numPr>
          <w:ilvl w:val="0"/>
          <w:numId w:val="93"/>
        </w:numPr>
      </w:pPr>
      <w:bookmarkStart w:id="115" w:name="_Toc442693245"/>
      <w:r>
        <w:t>Definitions</w:t>
      </w:r>
      <w:bookmarkEnd w:id="115"/>
    </w:p>
    <w:p w:rsidR="00E60107" w:rsidRPr="00E60107" w:rsidRDefault="00E60107" w:rsidP="00E60107">
      <w:pPr>
        <w:pStyle w:val="HealthLevel1"/>
      </w:pPr>
      <w:r w:rsidRPr="00E60107">
        <w:t xml:space="preserve">In this </w:t>
      </w:r>
      <w:r w:rsidR="0092123C">
        <w:t>Schedule</w:t>
      </w:r>
      <w:r w:rsidRPr="00E60107">
        <w:t xml:space="preserve">: </w:t>
      </w:r>
    </w:p>
    <w:p w:rsidR="00E60107" w:rsidRPr="00E60107" w:rsidRDefault="00E60107" w:rsidP="00E60107">
      <w:pPr>
        <w:pStyle w:val="HealthLevel1"/>
      </w:pPr>
      <w:r w:rsidRPr="00E60107">
        <w:rPr>
          <w:b/>
        </w:rPr>
        <w:t>the amending Act</w:t>
      </w:r>
      <w:r w:rsidRPr="00E60107">
        <w:t xml:space="preserve"> means the </w:t>
      </w:r>
      <w:r w:rsidRPr="00E60107">
        <w:rPr>
          <w:i/>
        </w:rPr>
        <w:t>Health Legislation Amendment (eHealth) Act 2015.</w:t>
      </w:r>
      <w:r w:rsidRPr="00E60107">
        <w:t xml:space="preserve"> </w:t>
      </w:r>
    </w:p>
    <w:p w:rsidR="00E60107" w:rsidRPr="00E60107" w:rsidRDefault="00E60107" w:rsidP="00E60107">
      <w:pPr>
        <w:pStyle w:val="HealthLevel1"/>
      </w:pPr>
      <w:r w:rsidRPr="00DA70C1">
        <w:rPr>
          <w:b/>
        </w:rPr>
        <w:t>the Rule</w:t>
      </w:r>
      <w:r w:rsidRPr="00E60107">
        <w:t xml:space="preserve"> means the </w:t>
      </w:r>
      <w:r>
        <w:rPr>
          <w:i/>
        </w:rPr>
        <w:t>My Health Records</w:t>
      </w:r>
      <w:r w:rsidRPr="00FD5BAD">
        <w:rPr>
          <w:i/>
        </w:rPr>
        <w:t xml:space="preserve"> Rule 201</w:t>
      </w:r>
      <w:r w:rsidR="00A0264B">
        <w:rPr>
          <w:i/>
        </w:rPr>
        <w:t>6</w:t>
      </w:r>
      <w:r w:rsidRPr="00FD5BAD">
        <w:t>.</w:t>
      </w:r>
    </w:p>
    <w:p w:rsidR="007729DA" w:rsidRDefault="007729DA" w:rsidP="007729DA">
      <w:pPr>
        <w:pStyle w:val="Heading1"/>
        <w:numPr>
          <w:ilvl w:val="0"/>
          <w:numId w:val="6"/>
        </w:numPr>
      </w:pPr>
      <w:bookmarkStart w:id="116" w:name="_Toc442693246"/>
      <w:r>
        <w:t>Repeal</w:t>
      </w:r>
      <w:bookmarkEnd w:id="116"/>
    </w:p>
    <w:p w:rsidR="007729DA" w:rsidRPr="00306310" w:rsidRDefault="007729DA" w:rsidP="007729DA">
      <w:pPr>
        <w:pStyle w:val="HealthnumLevel5"/>
        <w:numPr>
          <w:ilvl w:val="0"/>
          <w:numId w:val="0"/>
        </w:numPr>
        <w:ind w:left="850"/>
      </w:pPr>
      <w:r>
        <w:tab/>
        <w:t xml:space="preserve">Paragraph 3(b) of the Rule applies on and after the application day as defined in item 111 of Schedule 1 to the amending Act. </w:t>
      </w:r>
    </w:p>
    <w:p w:rsidR="00DA70C1" w:rsidRDefault="00DA70C1" w:rsidP="004A73C0">
      <w:pPr>
        <w:pStyle w:val="Heading1"/>
      </w:pPr>
      <w:bookmarkStart w:id="117" w:name="_Toc442693247"/>
      <w:r>
        <w:t>Security, operations, administration and uploading records</w:t>
      </w:r>
      <w:bookmarkEnd w:id="117"/>
    </w:p>
    <w:p w:rsidR="00DA70C1" w:rsidRPr="00306310" w:rsidRDefault="00DA70C1" w:rsidP="00AF137A">
      <w:pPr>
        <w:pStyle w:val="HealthnumLevel5"/>
        <w:numPr>
          <w:ilvl w:val="0"/>
          <w:numId w:val="0"/>
        </w:numPr>
        <w:ind w:left="850"/>
      </w:pPr>
      <w:r>
        <w:t>Paragraph 17(2)(c)</w:t>
      </w:r>
      <w:r w:rsidR="004A73C0">
        <w:t xml:space="preserve"> </w:t>
      </w:r>
      <w:r w:rsidR="00AF137A">
        <w:t>and</w:t>
      </w:r>
      <w:r>
        <w:t xml:space="preserve"> subrule 17(</w:t>
      </w:r>
      <w:r w:rsidR="00AF137A">
        <w:t>3</w:t>
      </w:r>
      <w:r>
        <w:t>)</w:t>
      </w:r>
      <w:r w:rsidR="00AF137A">
        <w:t xml:space="preserve"> of the Rule apply on or after the application day as defined in item 111 of Schedule 1 to the amending Act. </w:t>
      </w:r>
    </w:p>
    <w:p w:rsidR="007D500F" w:rsidRDefault="007D500F" w:rsidP="00E60107">
      <w:pPr>
        <w:pStyle w:val="Heading1"/>
      </w:pPr>
      <w:bookmarkStart w:id="118" w:name="_Toc442693248"/>
      <w:r>
        <w:t>Restriction on uploading records prepared by healthcare providers whose registration or membership is suspended, cancelled, etc.</w:t>
      </w:r>
      <w:bookmarkEnd w:id="118"/>
      <w:r>
        <w:t xml:space="preserve"> </w:t>
      </w:r>
    </w:p>
    <w:p w:rsidR="007D500F" w:rsidRPr="00306310" w:rsidRDefault="007D500F" w:rsidP="007D500F">
      <w:pPr>
        <w:pStyle w:val="HealthnumLevel5"/>
        <w:numPr>
          <w:ilvl w:val="0"/>
          <w:numId w:val="0"/>
        </w:numPr>
        <w:ind w:left="850"/>
      </w:pPr>
      <w:r>
        <w:t>Rule 20 of the Rule applies on or after the application day as defined in item</w:t>
      </w:r>
      <w:r w:rsidR="00A60390">
        <w:t> </w:t>
      </w:r>
      <w:r>
        <w:t xml:space="preserve">111 of Schedule 1 to the amending Act. </w:t>
      </w:r>
    </w:p>
    <w:p w:rsidR="007D500F" w:rsidRDefault="007D500F" w:rsidP="00E60107">
      <w:pPr>
        <w:pStyle w:val="Heading1"/>
      </w:pPr>
      <w:bookmarkStart w:id="119" w:name="_Toc442693249"/>
      <w:r>
        <w:t>Effective removal of records</w:t>
      </w:r>
      <w:bookmarkEnd w:id="119"/>
    </w:p>
    <w:p w:rsidR="007D500F" w:rsidRPr="007D500F" w:rsidRDefault="004E7C2E" w:rsidP="007D500F">
      <w:pPr>
        <w:pStyle w:val="HealthnumLevel5"/>
        <w:numPr>
          <w:ilvl w:val="0"/>
          <w:numId w:val="0"/>
        </w:numPr>
        <w:ind w:left="850"/>
      </w:pPr>
      <w:r>
        <w:t>Paragraph</w:t>
      </w:r>
      <w:r w:rsidR="007D500F">
        <w:t xml:space="preserve"> </w:t>
      </w:r>
      <w:r>
        <w:t>21(</w:t>
      </w:r>
      <w:r w:rsidR="003D6DBE">
        <w:t>1</w:t>
      </w:r>
      <w:r>
        <w:t>)(c)</w:t>
      </w:r>
      <w:r w:rsidR="007D500F">
        <w:t xml:space="preserve"> of the Rule applies on or after the application day as defined in item 111 of Schedule 1 to the amending Act. </w:t>
      </w:r>
    </w:p>
    <w:p w:rsidR="00E60107" w:rsidRDefault="00E60107" w:rsidP="00E60107">
      <w:pPr>
        <w:pStyle w:val="Heading1"/>
      </w:pPr>
      <w:bookmarkStart w:id="120" w:name="_Toc442693250"/>
      <w:r>
        <w:t>Participation requirements for healthcare provider organisations and contracted service providers</w:t>
      </w:r>
      <w:bookmarkEnd w:id="120"/>
    </w:p>
    <w:p w:rsidR="00E60107" w:rsidRPr="00306310" w:rsidRDefault="00AF137A" w:rsidP="00E60107">
      <w:pPr>
        <w:pStyle w:val="HealthnumLevel5"/>
        <w:numPr>
          <w:ilvl w:val="5"/>
          <w:numId w:val="6"/>
        </w:numPr>
        <w:ind w:left="850" w:hanging="425"/>
      </w:pPr>
      <w:r>
        <w:t>Rules 29, 30, 31 and 32</w:t>
      </w:r>
      <w:r w:rsidR="00087651">
        <w:t xml:space="preserve"> of the Rule apply on or after the application day, as defined in item 111 of Schedule 1 to the amending Act.</w:t>
      </w:r>
    </w:p>
    <w:p w:rsidR="00E60107" w:rsidRPr="00E60107" w:rsidRDefault="00087651" w:rsidP="00E60107">
      <w:pPr>
        <w:pStyle w:val="HealthnumLevel5"/>
        <w:numPr>
          <w:ilvl w:val="5"/>
          <w:numId w:val="6"/>
        </w:numPr>
        <w:ind w:left="850" w:hanging="425"/>
      </w:pPr>
      <w:r>
        <w:t xml:space="preserve">Divisions 2 and </w:t>
      </w:r>
      <w:r w:rsidR="003D6DBE">
        <w:t>4</w:t>
      </w:r>
      <w:r w:rsidR="00B835BD">
        <w:t xml:space="preserve"> of Part 5</w:t>
      </w:r>
      <w:r>
        <w:t xml:space="preserve"> of the Rule apply on or after the application day, as defined in item 111 of Schedule 1 to the amending Act.</w:t>
      </w:r>
    </w:p>
    <w:p w:rsidR="00E60107" w:rsidRDefault="00E60107" w:rsidP="00E60107">
      <w:pPr>
        <w:pStyle w:val="Heading1"/>
      </w:pPr>
      <w:bookmarkStart w:id="121" w:name="_Toc442693251"/>
      <w:r>
        <w:t>Participation requirements for operators</w:t>
      </w:r>
      <w:bookmarkEnd w:id="121"/>
    </w:p>
    <w:p w:rsidR="00CE115B" w:rsidRDefault="00CE115B" w:rsidP="00CE115B">
      <w:pPr>
        <w:pStyle w:val="HealthnumLevel5"/>
        <w:numPr>
          <w:ilvl w:val="0"/>
          <w:numId w:val="0"/>
        </w:numPr>
        <w:ind w:left="850"/>
      </w:pPr>
      <w:r>
        <w:tab/>
      </w:r>
      <w:r>
        <w:tab/>
      </w:r>
      <w:r w:rsidRPr="00CE115B">
        <w:t>Part 6 of the Rule applies on or after the application day, as defined in item 111 of Schedule 1 to the amending Act.</w:t>
      </w:r>
      <w:r>
        <w:t xml:space="preserve"> </w:t>
      </w:r>
    </w:p>
    <w:p w:rsidR="00CE115B" w:rsidRDefault="00CE115B" w:rsidP="00CE115B">
      <w:pPr>
        <w:pStyle w:val="Healthnumlevel2"/>
        <w:numPr>
          <w:ilvl w:val="0"/>
          <w:numId w:val="0"/>
        </w:numPr>
        <w:tabs>
          <w:tab w:val="left" w:pos="910"/>
        </w:tabs>
        <w:ind w:left="10"/>
      </w:pPr>
    </w:p>
    <w:p w:rsidR="00CE115B" w:rsidRPr="00CE115B" w:rsidRDefault="00CE115B" w:rsidP="00CE115B"/>
    <w:p w:rsidR="00F835E8" w:rsidRDefault="00F835E8" w:rsidP="00B20E94">
      <w:pPr>
        <w:pStyle w:val="Healthnumlevel2"/>
        <w:numPr>
          <w:ilvl w:val="0"/>
          <w:numId w:val="0"/>
        </w:numPr>
      </w:pPr>
      <w:bookmarkStart w:id="122" w:name="_Toc156230588"/>
      <w:bookmarkStart w:id="123" w:name="_Toc156230589"/>
      <w:bookmarkStart w:id="124" w:name="_Toc156230590"/>
      <w:bookmarkStart w:id="125" w:name="param0"/>
      <w:bookmarkStart w:id="126" w:name="param1"/>
      <w:bookmarkStart w:id="127" w:name="param2"/>
      <w:bookmarkStart w:id="128" w:name="param3"/>
      <w:bookmarkStart w:id="129" w:name="param4"/>
      <w:bookmarkStart w:id="130" w:name="_Toc311730540"/>
      <w:bookmarkStart w:id="131" w:name="_Toc311730541"/>
      <w:bookmarkEnd w:id="122"/>
      <w:bookmarkEnd w:id="123"/>
      <w:bookmarkEnd w:id="124"/>
      <w:bookmarkEnd w:id="125"/>
      <w:bookmarkEnd w:id="126"/>
      <w:bookmarkEnd w:id="127"/>
      <w:bookmarkEnd w:id="128"/>
      <w:bookmarkEnd w:id="129"/>
      <w:bookmarkEnd w:id="130"/>
      <w:bookmarkEnd w:id="131"/>
    </w:p>
    <w:p w:rsidR="00E54870" w:rsidRPr="00C47222" w:rsidRDefault="00E54870" w:rsidP="00B20E94">
      <w:pPr>
        <w:pStyle w:val="Healthnumlevel2"/>
        <w:numPr>
          <w:ilvl w:val="0"/>
          <w:numId w:val="0"/>
        </w:numPr>
      </w:pPr>
    </w:p>
    <w:sectPr w:rsidR="00E54870" w:rsidRPr="00C47222" w:rsidSect="006878A6">
      <w:headerReference w:type="even" r:id="rId19"/>
      <w:headerReference w:type="default" r:id="rId20"/>
      <w:footerReference w:type="default" r:id="rId21"/>
      <w:headerReference w:type="first" r:id="rId22"/>
      <w:pgSz w:w="11906" w:h="16838" w:code="9"/>
      <w:pgMar w:top="1440" w:right="1797" w:bottom="1440" w:left="1797" w:header="709" w:footer="252"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1D" w:rsidRDefault="00D66D1D">
      <w:r>
        <w:separator/>
      </w:r>
    </w:p>
  </w:endnote>
  <w:endnote w:type="continuationSeparator" w:id="0">
    <w:p w:rsidR="00D66D1D" w:rsidRDefault="00D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F8447B">
      <w:tc>
        <w:tcPr>
          <w:tcW w:w="1701" w:type="dxa"/>
          <w:tcBorders>
            <w:top w:val="single" w:sz="4" w:space="0" w:color="auto"/>
          </w:tcBorders>
        </w:tcPr>
        <w:p w:rsidR="00F8447B" w:rsidRDefault="00F844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c>
        <w:tcPr>
          <w:tcW w:w="4933" w:type="dxa"/>
          <w:tcBorders>
            <w:top w:val="single" w:sz="4" w:space="0" w:color="auto"/>
          </w:tcBorders>
        </w:tcPr>
        <w:p w:rsidR="004E19D0" w:rsidRPr="004E19D0" w:rsidRDefault="00F8447B">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p>
        <w:tbl>
          <w:tblPr>
            <w:tblW w:w="0" w:type="auto"/>
            <w:jc w:val="center"/>
            <w:tblLayout w:type="fixed"/>
            <w:tblLook w:val="0000" w:firstRow="0" w:lastRow="0" w:firstColumn="0" w:lastColumn="0" w:noHBand="0" w:noVBand="0"/>
          </w:tblPr>
          <w:tblGrid>
            <w:gridCol w:w="8335"/>
          </w:tblGrid>
          <w:tr w:rsidR="004E19D0" w:rsidRPr="004E19D0">
            <w:trPr>
              <w:cantSplit/>
              <w:jc w:val="center"/>
            </w:trPr>
            <w:tc>
              <w:tcPr>
                <w:tcW w:w="8335" w:type="dxa"/>
              </w:tcPr>
              <w:p w:rsidR="004E19D0" w:rsidRPr="004E19D0" w:rsidRDefault="004E19D0">
                <w:pPr>
                  <w:pStyle w:val="Header"/>
                  <w:tabs>
                    <w:tab w:val="clear" w:pos="4153"/>
                    <w:tab w:val="left" w:pos="3590"/>
                  </w:tabs>
                  <w:jc w:val="right"/>
                  <w:rPr>
                    <w:rFonts w:ascii="Times New Roman" w:hAnsi="Times New Roman"/>
                    <w:b w:val="0"/>
                    <w:i/>
                    <w:iCs/>
                    <w:sz w:val="24"/>
                  </w:rPr>
                </w:pPr>
                <w:r w:rsidRPr="004E19D0">
                  <w:rPr>
                    <w:rFonts w:ascii="Times New Roman" w:hAnsi="Times New Roman"/>
                    <w:b w:val="0"/>
                    <w:i/>
                    <w:iCs/>
                    <w:sz w:val="24"/>
                  </w:rPr>
                  <w:t>Part 1</w:t>
                </w:r>
                <w:r w:rsidRPr="004E19D0">
                  <w:rPr>
                    <w:rFonts w:ascii="Times New Roman" w:hAnsi="Times New Roman"/>
                    <w:b w:val="0"/>
                    <w:i/>
                    <w:iCs/>
                    <w:sz w:val="24"/>
                  </w:rPr>
                  <w:tab/>
                  <w:t>Preliminary</w:t>
                </w:r>
              </w:p>
            </w:tc>
          </w:tr>
          <w:tr w:rsidR="004E19D0" w:rsidRPr="004E19D0">
            <w:trPr>
              <w:cantSplit/>
              <w:jc w:val="center"/>
            </w:trPr>
            <w:tc>
              <w:tcPr>
                <w:tcW w:w="8335" w:type="dxa"/>
              </w:tcPr>
              <w:p w:rsidR="004E19D0" w:rsidRPr="004E19D0" w:rsidRDefault="004E19D0">
                <w:pPr>
                  <w:rPr>
                    <w:i/>
                    <w:iCs/>
                  </w:rPr>
                </w:pPr>
              </w:p>
            </w:tc>
          </w:tr>
          <w:tr w:rsidR="004E19D0" w:rsidRPr="004E19D0">
            <w:trPr>
              <w:cantSplit/>
              <w:jc w:val="center"/>
            </w:trPr>
            <w:tc>
              <w:tcPr>
                <w:tcW w:w="8335" w:type="dxa"/>
                <w:tcBorders>
                  <w:bottom w:val="single" w:sz="4" w:space="0" w:color="auto"/>
                </w:tcBorders>
              </w:tcPr>
              <w:p w:rsidR="004E19D0" w:rsidRPr="004E19D0" w:rsidRDefault="004E19D0">
                <w:pPr>
                  <w:pStyle w:val="Header"/>
                  <w:rPr>
                    <w:rFonts w:ascii="Times New Roman" w:hAnsi="Times New Roman"/>
                    <w:b w:val="0"/>
                    <w:i/>
                    <w:iCs/>
                    <w:sz w:val="24"/>
                  </w:rPr>
                </w:pPr>
              </w:p>
            </w:tc>
          </w:tr>
        </w:tbl>
        <w:p w:rsidR="004E19D0" w:rsidRPr="004E19D0" w:rsidRDefault="004E19D0">
          <w:pPr>
            <w:rPr>
              <w:i/>
              <w:iCs/>
            </w:rPr>
          </w:pPr>
        </w:p>
        <w:p w:rsidR="00F8447B" w:rsidRDefault="00F8447B">
          <w:pPr>
            <w:pStyle w:val="Footer"/>
            <w:spacing w:before="20" w:line="200" w:lineRule="exact"/>
            <w:jc w:val="center"/>
            <w:rPr>
              <w:i/>
              <w:iCs/>
            </w:rPr>
          </w:pPr>
          <w:r>
            <w:rPr>
              <w:i/>
              <w:iCs/>
            </w:rPr>
            <w:fldChar w:fldCharType="end"/>
          </w:r>
        </w:p>
      </w:tc>
      <w:tc>
        <w:tcPr>
          <w:tcW w:w="1701" w:type="dxa"/>
          <w:tcBorders>
            <w:top w:val="single" w:sz="4" w:space="0" w:color="auto"/>
          </w:tcBorders>
        </w:tcPr>
        <w:p w:rsidR="00F8447B" w:rsidRDefault="00F8447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F8447B" w:rsidRDefault="00F84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8335"/>
    </w:tblGrid>
    <w:tr w:rsidR="00F8447B">
      <w:tc>
        <w:tcPr>
          <w:tcW w:w="8335" w:type="dxa"/>
          <w:tcBorders>
            <w:top w:val="single" w:sz="4" w:space="0" w:color="auto"/>
          </w:tcBorders>
        </w:tcPr>
        <w:p w:rsidR="00F8447B" w:rsidRDefault="00F8447B">
          <w:pPr>
            <w:pStyle w:val="Footer"/>
            <w:jc w:val="right"/>
          </w:pPr>
          <w:r>
            <w:rPr>
              <w:rStyle w:val="PageNumber"/>
            </w:rPr>
            <w:fldChar w:fldCharType="begin"/>
          </w:r>
          <w:r>
            <w:rPr>
              <w:rStyle w:val="PageNumber"/>
            </w:rPr>
            <w:instrText xml:space="preserve"> PAGE </w:instrText>
          </w:r>
          <w:r>
            <w:rPr>
              <w:rStyle w:val="PageNumber"/>
            </w:rPr>
            <w:fldChar w:fldCharType="separate"/>
          </w:r>
          <w:r w:rsidR="005F665A">
            <w:rPr>
              <w:rStyle w:val="PageNumber"/>
              <w:noProof/>
            </w:rPr>
            <w:t>1</w:t>
          </w:r>
          <w:r>
            <w:rPr>
              <w:rStyle w:val="PageNumber"/>
            </w:rPr>
            <w:fldChar w:fldCharType="end"/>
          </w:r>
        </w:p>
      </w:tc>
    </w:tr>
  </w:tbl>
  <w:p w:rsidR="00F8447B" w:rsidRPr="007129FF" w:rsidRDefault="00F8447B" w:rsidP="009C1421">
    <w:pPr>
      <w:pStyle w:val="Footer"/>
      <w:jc w:val="center"/>
    </w:pPr>
    <w:bookmarkStart w:id="7" w:name="IsForm"/>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560"/>
      <w:gridCol w:w="5074"/>
      <w:gridCol w:w="1701"/>
    </w:tblGrid>
    <w:tr w:rsidR="00F8447B">
      <w:tc>
        <w:tcPr>
          <w:tcW w:w="1560" w:type="dxa"/>
          <w:tcBorders>
            <w:top w:val="single" w:sz="4" w:space="0" w:color="auto"/>
          </w:tcBorders>
        </w:tcPr>
        <w:p w:rsidR="00F8447B" w:rsidRDefault="00F844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c>
        <w:tcPr>
          <w:tcW w:w="5074" w:type="dxa"/>
          <w:tcBorders>
            <w:top w:val="single" w:sz="4" w:space="0" w:color="auto"/>
          </w:tcBorders>
        </w:tcPr>
        <w:p w:rsidR="00F8447B" w:rsidRPr="00B90F4A" w:rsidRDefault="00F8447B" w:rsidP="00C44574">
          <w:pPr>
            <w:pStyle w:val="Footer"/>
            <w:spacing w:before="120" w:line="200" w:lineRule="exact"/>
            <w:jc w:val="center"/>
            <w:rPr>
              <w:i/>
              <w:iCs/>
            </w:rPr>
          </w:pPr>
          <w:r w:rsidRPr="00B90F4A">
            <w:rPr>
              <w:i/>
              <w:iCs/>
            </w:rPr>
            <w:fldChar w:fldCharType="begin"/>
          </w:r>
          <w:r w:rsidRPr="00B90F4A">
            <w:rPr>
              <w:i/>
              <w:iCs/>
            </w:rPr>
            <w:instrText xml:space="preserve"> REF  Title6  \* MERGEFORMAT </w:instrText>
          </w:r>
          <w:r w:rsidRPr="00B90F4A">
            <w:rPr>
              <w:i/>
              <w:iCs/>
            </w:rPr>
            <w:fldChar w:fldCharType="separate"/>
          </w:r>
          <w:r w:rsidR="004E19D0">
            <w:rPr>
              <w:b/>
              <w:bCs/>
              <w:i/>
              <w:iCs/>
              <w:lang w:val="en-US"/>
            </w:rPr>
            <w:t>Error! Reference source not found.</w:t>
          </w:r>
          <w:r w:rsidRPr="00B90F4A">
            <w:rPr>
              <w:i/>
              <w:iCs/>
            </w:rPr>
            <w:fldChar w:fldCharType="end"/>
          </w:r>
        </w:p>
      </w:tc>
      <w:tc>
        <w:tcPr>
          <w:tcW w:w="1701" w:type="dxa"/>
          <w:tcBorders>
            <w:top w:val="single" w:sz="4" w:space="0" w:color="auto"/>
          </w:tcBorders>
        </w:tcPr>
        <w:p w:rsidR="00F8447B" w:rsidRDefault="00F8447B">
          <w:pPr>
            <w:pStyle w:val="Footer"/>
            <w:jc w:val="right"/>
          </w:pPr>
        </w:p>
      </w:tc>
    </w:tr>
  </w:tbl>
  <w:p w:rsidR="00F8447B" w:rsidRDefault="00F844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5103"/>
      <w:gridCol w:w="1531"/>
    </w:tblGrid>
    <w:tr w:rsidR="00F8447B">
      <w:tc>
        <w:tcPr>
          <w:tcW w:w="1701" w:type="dxa"/>
          <w:tcBorders>
            <w:top w:val="single" w:sz="4" w:space="0" w:color="auto"/>
          </w:tcBorders>
        </w:tcPr>
        <w:p w:rsidR="00F8447B" w:rsidRDefault="00F8447B">
          <w:pPr>
            <w:pStyle w:val="Footer"/>
          </w:pPr>
        </w:p>
      </w:tc>
      <w:tc>
        <w:tcPr>
          <w:tcW w:w="5103" w:type="dxa"/>
          <w:tcBorders>
            <w:top w:val="single" w:sz="4" w:space="0" w:color="auto"/>
          </w:tcBorders>
        </w:tcPr>
        <w:p w:rsidR="00F8447B" w:rsidRPr="007E06CF" w:rsidRDefault="00F8447B" w:rsidP="00C2194C">
          <w:pPr>
            <w:pStyle w:val="Footer"/>
            <w:spacing w:before="120" w:line="200" w:lineRule="exact"/>
            <w:jc w:val="center"/>
            <w:rPr>
              <w:i/>
              <w:iCs/>
            </w:rPr>
          </w:pPr>
          <w:r>
            <w:rPr>
              <w:i/>
              <w:iCs/>
            </w:rPr>
            <w:t>My Health Records Rule 201</w:t>
          </w:r>
          <w:r w:rsidR="00A0264B">
            <w:rPr>
              <w:i/>
              <w:iCs/>
            </w:rPr>
            <w:t>6</w:t>
          </w:r>
        </w:p>
      </w:tc>
      <w:tc>
        <w:tcPr>
          <w:tcW w:w="1531" w:type="dxa"/>
          <w:tcBorders>
            <w:top w:val="single" w:sz="4" w:space="0" w:color="auto"/>
          </w:tcBorders>
        </w:tcPr>
        <w:p w:rsidR="00F8447B" w:rsidRDefault="00F8447B">
          <w:pPr>
            <w:pStyle w:val="Footer"/>
            <w:jc w:val="right"/>
          </w:pPr>
          <w:r>
            <w:rPr>
              <w:rStyle w:val="PageNumber"/>
            </w:rPr>
            <w:fldChar w:fldCharType="begin"/>
          </w:r>
          <w:r>
            <w:rPr>
              <w:rStyle w:val="PageNumber"/>
            </w:rPr>
            <w:instrText xml:space="preserve"> PAGE </w:instrText>
          </w:r>
          <w:r>
            <w:rPr>
              <w:rStyle w:val="PageNumber"/>
            </w:rPr>
            <w:fldChar w:fldCharType="separate"/>
          </w:r>
          <w:r w:rsidR="005F665A">
            <w:rPr>
              <w:rStyle w:val="PageNumber"/>
              <w:noProof/>
            </w:rPr>
            <w:t>2</w:t>
          </w:r>
          <w:r>
            <w:rPr>
              <w:rStyle w:val="PageNumber"/>
            </w:rPr>
            <w:fldChar w:fldCharType="end"/>
          </w:r>
        </w:p>
      </w:tc>
    </w:tr>
  </w:tbl>
  <w:p w:rsidR="00F8447B" w:rsidRDefault="00F8447B">
    <w:pPr>
      <w:pStyle w:val="Footer"/>
    </w:pPr>
  </w:p>
  <w:p w:rsidR="00B8496F" w:rsidRDefault="00B8496F">
    <w:pPr>
      <w:pStyle w:val="Footer"/>
    </w:pPr>
  </w:p>
  <w:p w:rsidR="00A0264B" w:rsidRDefault="00A026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5103"/>
      <w:gridCol w:w="1531"/>
    </w:tblGrid>
    <w:tr w:rsidR="00F8447B" w:rsidRPr="00DC3126">
      <w:tc>
        <w:tcPr>
          <w:tcW w:w="1701" w:type="dxa"/>
          <w:tcBorders>
            <w:top w:val="single" w:sz="4" w:space="0" w:color="auto"/>
          </w:tcBorders>
        </w:tcPr>
        <w:p w:rsidR="00F8447B" w:rsidRDefault="00F8447B">
          <w:pPr>
            <w:pStyle w:val="Footer"/>
          </w:pPr>
        </w:p>
      </w:tc>
      <w:tc>
        <w:tcPr>
          <w:tcW w:w="5103" w:type="dxa"/>
          <w:tcBorders>
            <w:top w:val="single" w:sz="4" w:space="0" w:color="auto"/>
          </w:tcBorders>
        </w:tcPr>
        <w:p w:rsidR="00F8447B" w:rsidRPr="0093739B" w:rsidRDefault="00F8447B" w:rsidP="00A0264B">
          <w:pPr>
            <w:pStyle w:val="Footer"/>
            <w:spacing w:before="120" w:line="200" w:lineRule="exact"/>
            <w:jc w:val="center"/>
            <w:rPr>
              <w:i/>
              <w:iCs/>
            </w:rPr>
          </w:pPr>
          <w:r>
            <w:rPr>
              <w:i/>
              <w:iCs/>
            </w:rPr>
            <w:t>My Health Records Rule 201</w:t>
          </w:r>
          <w:r w:rsidR="00A0264B">
            <w:rPr>
              <w:i/>
              <w:iCs/>
            </w:rPr>
            <w:t>6</w:t>
          </w:r>
        </w:p>
      </w:tc>
      <w:tc>
        <w:tcPr>
          <w:tcW w:w="1531" w:type="dxa"/>
          <w:tcBorders>
            <w:top w:val="single" w:sz="4" w:space="0" w:color="auto"/>
          </w:tcBorders>
        </w:tcPr>
        <w:p w:rsidR="00F8447B" w:rsidRPr="00DC3126" w:rsidRDefault="00F8447B">
          <w:pPr>
            <w:pStyle w:val="Footer"/>
            <w:jc w:val="right"/>
          </w:pPr>
          <w:r w:rsidRPr="00DC3126">
            <w:rPr>
              <w:rStyle w:val="PageNumber"/>
              <w:rFonts w:ascii="Times New Roman" w:hAnsi="Times New Roman" w:cs="Times New Roman"/>
            </w:rPr>
            <w:fldChar w:fldCharType="begin"/>
          </w:r>
          <w:r w:rsidRPr="00DC3126">
            <w:rPr>
              <w:rStyle w:val="PageNumber"/>
              <w:rFonts w:ascii="Times New Roman" w:hAnsi="Times New Roman" w:cs="Times New Roman"/>
            </w:rPr>
            <w:instrText xml:space="preserve"> PAGE </w:instrText>
          </w:r>
          <w:r w:rsidRPr="00DC3126">
            <w:rPr>
              <w:rStyle w:val="PageNumber"/>
              <w:rFonts w:ascii="Times New Roman" w:hAnsi="Times New Roman" w:cs="Times New Roman"/>
            </w:rPr>
            <w:fldChar w:fldCharType="separate"/>
          </w:r>
          <w:r w:rsidR="005F665A">
            <w:rPr>
              <w:rStyle w:val="PageNumber"/>
              <w:rFonts w:ascii="Times New Roman" w:hAnsi="Times New Roman" w:cs="Times New Roman"/>
              <w:noProof/>
            </w:rPr>
            <w:t>39</w:t>
          </w:r>
          <w:r w:rsidRPr="00DC3126">
            <w:rPr>
              <w:rStyle w:val="PageNumber"/>
              <w:rFonts w:ascii="Times New Roman" w:hAnsi="Times New Roman" w:cs="Times New Roman"/>
            </w:rPr>
            <w:fldChar w:fldCharType="end"/>
          </w:r>
        </w:p>
      </w:tc>
    </w:tr>
  </w:tbl>
  <w:p w:rsidR="00F8447B" w:rsidRDefault="00F8447B">
    <w:pPr>
      <w:pStyle w:val="Footer"/>
    </w:pPr>
  </w:p>
  <w:p w:rsidR="00A0264B" w:rsidRDefault="00A02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1D" w:rsidRDefault="00D66D1D">
      <w:pPr>
        <w:pStyle w:val="Header"/>
      </w:pPr>
    </w:p>
    <w:p w:rsidR="00D66D1D" w:rsidRDefault="00D66D1D"/>
    <w:tbl>
      <w:tblPr>
        <w:tblW w:w="8335" w:type="dxa"/>
        <w:jc w:val="center"/>
        <w:tblLayout w:type="fixed"/>
        <w:tblLook w:val="0000" w:firstRow="0" w:lastRow="0" w:firstColumn="0" w:lastColumn="0" w:noHBand="0" w:noVBand="0"/>
      </w:tblPr>
      <w:tblGrid>
        <w:gridCol w:w="8335"/>
      </w:tblGrid>
      <w:tr w:rsidR="00D66D1D">
        <w:trPr>
          <w:cantSplit/>
          <w:jc w:val="center"/>
        </w:trPr>
        <w:tc>
          <w:tcPr>
            <w:tcW w:w="8335" w:type="dxa"/>
          </w:tcPr>
          <w:p w:rsidR="00D66D1D" w:rsidRDefault="005F665A" w:rsidP="00A16B9D">
            <w:pPr>
              <w:pStyle w:val="Header"/>
              <w:jc w:val="both"/>
              <w:rPr>
                <w:b w:val="0"/>
              </w:rPr>
            </w:pPr>
            <w:r>
              <w:fldChar w:fldCharType="begin"/>
            </w:r>
            <w:r>
              <w:instrText xml:space="preserve"> STYLEREF "Heading 1 No Num"\l \* mergeformat  </w:instrText>
            </w:r>
            <w:r>
              <w:fldChar w:fldCharType="separate"/>
            </w:r>
            <w:r w:rsidR="00D66D1D">
              <w:rPr>
                <w:noProof/>
              </w:rPr>
              <w:t>Part 1</w:t>
            </w:r>
            <w:r w:rsidR="00D66D1D">
              <w:rPr>
                <w:noProof/>
              </w:rPr>
              <w:tab/>
              <w:t>Preliminary</w:t>
            </w:r>
            <w:r>
              <w:rPr>
                <w:noProof/>
              </w:rPr>
              <w:fldChar w:fldCharType="end"/>
            </w:r>
          </w:p>
        </w:tc>
      </w:tr>
      <w:tr w:rsidR="00D66D1D">
        <w:trPr>
          <w:cantSplit/>
          <w:jc w:val="center"/>
        </w:trPr>
        <w:tc>
          <w:tcPr>
            <w:tcW w:w="8335" w:type="dxa"/>
          </w:tcPr>
          <w:p w:rsidR="00D66D1D" w:rsidRDefault="00D66D1D"/>
        </w:tc>
      </w:tr>
      <w:tr w:rsidR="00D66D1D">
        <w:trPr>
          <w:cantSplit/>
          <w:jc w:val="center"/>
        </w:trPr>
        <w:tc>
          <w:tcPr>
            <w:tcW w:w="8335" w:type="dxa"/>
            <w:tcBorders>
              <w:bottom w:val="single" w:sz="4" w:space="0" w:color="auto"/>
            </w:tcBorders>
          </w:tcPr>
          <w:p w:rsidR="00D66D1D" w:rsidRDefault="00D66D1D">
            <w:pPr>
              <w:pStyle w:val="Header"/>
            </w:pPr>
          </w:p>
        </w:tc>
      </w:tr>
    </w:tbl>
    <w:p w:rsidR="00D66D1D" w:rsidRDefault="00D66D1D"/>
    <w:tbl>
      <w:tblPr>
        <w:tblW w:w="0" w:type="auto"/>
        <w:jc w:val="center"/>
        <w:tblLayout w:type="fixed"/>
        <w:tblLook w:val="0000" w:firstRow="0" w:lastRow="0" w:firstColumn="0" w:lastColumn="0" w:noHBand="0" w:noVBand="0"/>
      </w:tblPr>
      <w:tblGrid>
        <w:gridCol w:w="8335"/>
      </w:tblGrid>
      <w:tr w:rsidR="00D66D1D">
        <w:trPr>
          <w:cantSplit/>
          <w:jc w:val="center"/>
        </w:trPr>
        <w:tc>
          <w:tcPr>
            <w:tcW w:w="8335" w:type="dxa"/>
          </w:tcPr>
          <w:p w:rsidR="00D66D1D" w:rsidRDefault="005F665A">
            <w:pPr>
              <w:pStyle w:val="Header"/>
              <w:tabs>
                <w:tab w:val="clear" w:pos="4153"/>
                <w:tab w:val="left" w:pos="3590"/>
              </w:tabs>
              <w:jc w:val="right"/>
              <w:rPr>
                <w:b w:val="0"/>
              </w:rPr>
            </w:pPr>
            <w:r>
              <w:fldChar w:fldCharType="begin"/>
            </w:r>
            <w:r>
              <w:instrText xml:space="preserve"> STYLEREF "Heading 1 No Num"\l \* mergeformat  </w:instrText>
            </w:r>
            <w:r>
              <w:fldChar w:fldCharType="separate"/>
            </w:r>
            <w:r w:rsidR="00D66D1D">
              <w:rPr>
                <w:noProof/>
              </w:rPr>
              <w:t>Part 1</w:t>
            </w:r>
            <w:r w:rsidR="00D66D1D">
              <w:rPr>
                <w:noProof/>
              </w:rPr>
              <w:tab/>
              <w:t>Preliminary</w:t>
            </w:r>
            <w:r>
              <w:rPr>
                <w:noProof/>
              </w:rPr>
              <w:fldChar w:fldCharType="end"/>
            </w:r>
            <w:bookmarkStart w:id="0" w:name="x"/>
            <w:bookmarkStart w:id="1" w:name="citation"/>
            <w:bookmarkEnd w:id="0"/>
          </w:p>
        </w:tc>
      </w:tr>
      <w:tr w:rsidR="00D66D1D">
        <w:trPr>
          <w:cantSplit/>
          <w:jc w:val="center"/>
        </w:trPr>
        <w:tc>
          <w:tcPr>
            <w:tcW w:w="8335" w:type="dxa"/>
          </w:tcPr>
          <w:p w:rsidR="00D66D1D" w:rsidRDefault="00D66D1D"/>
        </w:tc>
      </w:tr>
      <w:tr w:rsidR="00D66D1D">
        <w:trPr>
          <w:cantSplit/>
          <w:jc w:val="center"/>
        </w:trPr>
        <w:tc>
          <w:tcPr>
            <w:tcW w:w="8335" w:type="dxa"/>
            <w:tcBorders>
              <w:bottom w:val="single" w:sz="4" w:space="0" w:color="auto"/>
            </w:tcBorders>
          </w:tcPr>
          <w:p w:rsidR="00D66D1D" w:rsidRDefault="00D66D1D">
            <w:pPr>
              <w:pStyle w:val="Header"/>
            </w:pPr>
          </w:p>
        </w:tc>
      </w:tr>
    </w:tbl>
    <w:p w:rsidR="00D66D1D" w:rsidRDefault="00D66D1D"/>
    <w:bookmarkEnd w:id="1"/>
    <w:p w:rsidR="00D66D1D" w:rsidRDefault="00D66D1D">
      <w:pPr>
        <w:pStyle w:val="Header"/>
      </w:pPr>
    </w:p>
    <w:p w:rsidR="00D66D1D" w:rsidRDefault="00D66D1D"/>
    <w:p w:rsidR="00D66D1D" w:rsidRDefault="00D66D1D">
      <w:r>
        <w:separator/>
      </w:r>
    </w:p>
  </w:footnote>
  <w:footnote w:type="continuationSeparator" w:id="0">
    <w:p w:rsidR="00D66D1D" w:rsidRDefault="00D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F8447B">
      <w:trPr>
        <w:jc w:val="center"/>
      </w:trPr>
      <w:tc>
        <w:tcPr>
          <w:tcW w:w="1531" w:type="dxa"/>
        </w:tcPr>
        <w:p w:rsidR="00F8447B" w:rsidRDefault="00F8447B"/>
      </w:tc>
      <w:tc>
        <w:tcPr>
          <w:tcW w:w="6804" w:type="dxa"/>
        </w:tcPr>
        <w:p w:rsidR="00F8447B" w:rsidRDefault="00F8447B"/>
      </w:tc>
    </w:tr>
    <w:tr w:rsidR="00F8447B">
      <w:trPr>
        <w:jc w:val="center"/>
      </w:trPr>
      <w:tc>
        <w:tcPr>
          <w:tcW w:w="1531" w:type="dxa"/>
        </w:tcPr>
        <w:p w:rsidR="00F8447B" w:rsidRDefault="00F8447B"/>
      </w:tc>
      <w:tc>
        <w:tcPr>
          <w:tcW w:w="6804" w:type="dxa"/>
        </w:tcPr>
        <w:p w:rsidR="00F8447B" w:rsidRDefault="00F8447B"/>
      </w:tc>
    </w:tr>
    <w:tr w:rsidR="00F8447B">
      <w:trPr>
        <w:jc w:val="center"/>
      </w:trPr>
      <w:tc>
        <w:tcPr>
          <w:tcW w:w="1531" w:type="dxa"/>
          <w:tcBorders>
            <w:bottom w:val="single" w:sz="4" w:space="0" w:color="auto"/>
          </w:tcBorders>
        </w:tcPr>
        <w:p w:rsidR="00F8447B" w:rsidRDefault="00F8447B">
          <w:pPr>
            <w:spacing w:before="120" w:after="60"/>
          </w:pPr>
        </w:p>
      </w:tc>
      <w:tc>
        <w:tcPr>
          <w:tcW w:w="6804" w:type="dxa"/>
          <w:tcBorders>
            <w:bottom w:val="single" w:sz="4" w:space="0" w:color="auto"/>
          </w:tcBorders>
        </w:tcPr>
        <w:p w:rsidR="00F8447B" w:rsidRDefault="00F8447B">
          <w:pPr>
            <w:spacing w:before="120" w:after="60"/>
          </w:pPr>
        </w:p>
      </w:tc>
    </w:tr>
  </w:tbl>
  <w:p w:rsidR="00F8447B" w:rsidRDefault="00F844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B" w:rsidRPr="0009149A" w:rsidRDefault="00F8447B">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F8447B">
      <w:trPr>
        <w:jc w:val="center"/>
      </w:trPr>
      <w:tc>
        <w:tcPr>
          <w:tcW w:w="1531" w:type="dxa"/>
        </w:tcPr>
        <w:p w:rsidR="00F8447B" w:rsidRDefault="00F8447B"/>
      </w:tc>
      <w:tc>
        <w:tcPr>
          <w:tcW w:w="6804" w:type="dxa"/>
        </w:tcPr>
        <w:p w:rsidR="00F8447B" w:rsidRDefault="00F8447B">
          <w:pPr>
            <w:jc w:val="right"/>
            <w:rPr>
              <w:rFonts w:ascii="Arial" w:hAnsi="Arial" w:cs="Arial"/>
            </w:rPr>
          </w:pPr>
        </w:p>
      </w:tc>
    </w:tr>
    <w:tr w:rsidR="00F8447B">
      <w:trPr>
        <w:jc w:val="center"/>
      </w:trPr>
      <w:tc>
        <w:tcPr>
          <w:tcW w:w="1531" w:type="dxa"/>
        </w:tcPr>
        <w:p w:rsidR="00F8447B" w:rsidRDefault="00F8447B"/>
      </w:tc>
      <w:tc>
        <w:tcPr>
          <w:tcW w:w="6804" w:type="dxa"/>
        </w:tcPr>
        <w:p w:rsidR="00F8447B" w:rsidRDefault="00F8447B"/>
      </w:tc>
    </w:tr>
    <w:tr w:rsidR="00F8447B">
      <w:trPr>
        <w:cantSplit/>
        <w:jc w:val="center"/>
      </w:trPr>
      <w:tc>
        <w:tcPr>
          <w:tcW w:w="8335" w:type="dxa"/>
          <w:gridSpan w:val="2"/>
          <w:tcBorders>
            <w:bottom w:val="single" w:sz="4" w:space="0" w:color="auto"/>
          </w:tcBorders>
        </w:tcPr>
        <w:p w:rsidR="00F8447B" w:rsidRDefault="00F8447B">
          <w:pPr>
            <w:pStyle w:val="Header"/>
            <w:jc w:val="right"/>
          </w:pPr>
          <w:r>
            <w:t>Contents</w:t>
          </w:r>
        </w:p>
      </w:tc>
    </w:tr>
  </w:tbl>
  <w:p w:rsidR="00F8447B" w:rsidRDefault="00F844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F8447B">
      <w:trPr>
        <w:jc w:val="center"/>
      </w:trPr>
      <w:tc>
        <w:tcPr>
          <w:tcW w:w="1531" w:type="dxa"/>
        </w:tcPr>
        <w:p w:rsidR="00F8447B" w:rsidRDefault="00F8447B"/>
      </w:tc>
      <w:tc>
        <w:tcPr>
          <w:tcW w:w="6804" w:type="dxa"/>
        </w:tcPr>
        <w:p w:rsidR="00F8447B" w:rsidRDefault="00F8447B">
          <w:pPr>
            <w:jc w:val="right"/>
            <w:rPr>
              <w:rFonts w:ascii="Arial" w:hAnsi="Arial" w:cs="Arial"/>
            </w:rPr>
          </w:pPr>
        </w:p>
      </w:tc>
    </w:tr>
    <w:tr w:rsidR="00F8447B">
      <w:trPr>
        <w:jc w:val="center"/>
      </w:trPr>
      <w:tc>
        <w:tcPr>
          <w:tcW w:w="1531" w:type="dxa"/>
        </w:tcPr>
        <w:p w:rsidR="00F8447B" w:rsidRDefault="00F8447B"/>
      </w:tc>
      <w:tc>
        <w:tcPr>
          <w:tcW w:w="6804" w:type="dxa"/>
        </w:tcPr>
        <w:p w:rsidR="00F8447B" w:rsidRDefault="00F8447B"/>
      </w:tc>
    </w:tr>
    <w:tr w:rsidR="00F8447B">
      <w:trPr>
        <w:cantSplit/>
        <w:jc w:val="center"/>
      </w:trPr>
      <w:tc>
        <w:tcPr>
          <w:tcW w:w="8335" w:type="dxa"/>
          <w:gridSpan w:val="2"/>
          <w:tcBorders>
            <w:bottom w:val="single" w:sz="4" w:space="0" w:color="auto"/>
          </w:tcBorders>
        </w:tcPr>
        <w:p w:rsidR="00F8447B" w:rsidRDefault="00F8447B">
          <w:pPr>
            <w:pStyle w:val="Header"/>
            <w:jc w:val="right"/>
          </w:pPr>
          <w:r>
            <w:t>Contents</w:t>
          </w:r>
        </w:p>
      </w:tc>
    </w:tr>
  </w:tbl>
  <w:p w:rsidR="00F8447B" w:rsidRPr="0009149A" w:rsidRDefault="00F8447B">
    <w:pPr>
      <w:pStyle w:val="Header"/>
      <w:jc w:val="right"/>
      <w:rPr>
        <w:outline/>
        <w:color w:val="000000"/>
        <w:sz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B" w:rsidRDefault="00F844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F8447B">
      <w:trPr>
        <w:cantSplit/>
        <w:jc w:val="center"/>
      </w:trPr>
      <w:tc>
        <w:tcPr>
          <w:tcW w:w="8335" w:type="dxa"/>
        </w:tcPr>
        <w:p w:rsidR="00F8447B" w:rsidRDefault="00D66D1D" w:rsidP="00A16B9D">
          <w:pPr>
            <w:pStyle w:val="Header"/>
            <w:jc w:val="both"/>
            <w:rPr>
              <w:b w:val="0"/>
            </w:rPr>
          </w:pPr>
          <w:fldSimple w:instr=" STYLEREF &quot;Heading 1 No Num&quot;\l \* mergeformat  ">
            <w:r w:rsidR="004E19D0" w:rsidRPr="004E19D0">
              <w:rPr>
                <w:b w:val="0"/>
                <w:noProof/>
              </w:rPr>
              <w:t>Part 1</w:t>
            </w:r>
            <w:r w:rsidR="004E19D0" w:rsidRPr="004E19D0">
              <w:rPr>
                <w:b w:val="0"/>
                <w:noProof/>
              </w:rPr>
              <w:tab/>
              <w:t>Preliminary</w:t>
            </w:r>
          </w:fldSimple>
        </w:p>
      </w:tc>
    </w:tr>
    <w:tr w:rsidR="00F8447B">
      <w:trPr>
        <w:cantSplit/>
        <w:jc w:val="center"/>
      </w:trPr>
      <w:tc>
        <w:tcPr>
          <w:tcW w:w="8335" w:type="dxa"/>
        </w:tcPr>
        <w:p w:rsidR="00F8447B" w:rsidRDefault="00F8447B"/>
      </w:tc>
    </w:tr>
    <w:tr w:rsidR="00F8447B">
      <w:trPr>
        <w:cantSplit/>
        <w:jc w:val="center"/>
      </w:trPr>
      <w:tc>
        <w:tcPr>
          <w:tcW w:w="8335" w:type="dxa"/>
          <w:tcBorders>
            <w:bottom w:val="single" w:sz="4" w:space="0" w:color="auto"/>
          </w:tcBorders>
        </w:tcPr>
        <w:p w:rsidR="00F8447B" w:rsidRDefault="00F8447B">
          <w:pPr>
            <w:pStyle w:val="Header"/>
          </w:pPr>
        </w:p>
      </w:tc>
    </w:tr>
  </w:tbl>
  <w:p w:rsidR="00F8447B" w:rsidRDefault="00F8447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F8447B" w:rsidTr="005B7226">
      <w:trPr>
        <w:cantSplit/>
        <w:jc w:val="center"/>
      </w:trPr>
      <w:tc>
        <w:tcPr>
          <w:tcW w:w="8335" w:type="dxa"/>
        </w:tcPr>
        <w:p w:rsidR="00F8447B" w:rsidRPr="00A27AE3" w:rsidRDefault="00F8447B" w:rsidP="00D60A94">
          <w:pPr>
            <w:pStyle w:val="Header"/>
            <w:tabs>
              <w:tab w:val="clear" w:pos="4153"/>
              <w:tab w:val="clear" w:pos="8306"/>
              <w:tab w:val="left" w:pos="1180"/>
              <w:tab w:val="right" w:pos="4582"/>
            </w:tabs>
            <w:jc w:val="right"/>
            <w:rPr>
              <w:noProof/>
            </w:rPr>
          </w:pPr>
          <w:r>
            <w:rPr>
              <w:noProof/>
            </w:rPr>
            <w:fldChar w:fldCharType="begin"/>
          </w:r>
          <w:r>
            <w:rPr>
              <w:noProof/>
            </w:rPr>
            <w:instrText xml:space="preserve"> STYLEREF "Heading 1 No Num"\l \* mergeformat  </w:instrText>
          </w:r>
          <w:r>
            <w:rPr>
              <w:noProof/>
            </w:rPr>
            <w:fldChar w:fldCharType="separate"/>
          </w:r>
          <w:r w:rsidR="005F665A">
            <w:rPr>
              <w:noProof/>
            </w:rPr>
            <w:t>Schedule 1—Application provisions</w:t>
          </w:r>
          <w:r>
            <w:rPr>
              <w:noProof/>
            </w:rPr>
            <w:fldChar w:fldCharType="end"/>
          </w:r>
        </w:p>
        <w:p w:rsidR="00F8447B" w:rsidRPr="00A27AE3" w:rsidRDefault="00F8447B" w:rsidP="00A27AE3">
          <w:pPr>
            <w:pStyle w:val="Header"/>
            <w:tabs>
              <w:tab w:val="clear" w:pos="4153"/>
              <w:tab w:val="clear" w:pos="8306"/>
              <w:tab w:val="right" w:pos="4582"/>
            </w:tabs>
            <w:rPr>
              <w:noProof/>
            </w:rPr>
          </w:pPr>
        </w:p>
      </w:tc>
    </w:tr>
    <w:tr w:rsidR="00F8447B" w:rsidTr="005B7226">
      <w:trPr>
        <w:cantSplit/>
        <w:jc w:val="center"/>
      </w:trPr>
      <w:tc>
        <w:tcPr>
          <w:tcW w:w="8335" w:type="dxa"/>
        </w:tcPr>
        <w:p w:rsidR="00F8447B" w:rsidRDefault="00F8447B" w:rsidP="005B7226"/>
      </w:tc>
    </w:tr>
    <w:tr w:rsidR="00F8447B" w:rsidTr="005B7226">
      <w:trPr>
        <w:cantSplit/>
        <w:jc w:val="center"/>
      </w:trPr>
      <w:tc>
        <w:tcPr>
          <w:tcW w:w="8335" w:type="dxa"/>
          <w:tcBorders>
            <w:bottom w:val="single" w:sz="4" w:space="0" w:color="auto"/>
          </w:tcBorders>
        </w:tcPr>
        <w:p w:rsidR="00F8447B" w:rsidRDefault="00F8447B" w:rsidP="005B7226">
          <w:pPr>
            <w:pStyle w:val="Header"/>
          </w:pPr>
        </w:p>
      </w:tc>
    </w:tr>
  </w:tbl>
  <w:p w:rsidR="00F8447B" w:rsidRDefault="00F8447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B" w:rsidRDefault="00F84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9095A"/>
    <w:multiLevelType w:val="hybridMultilevel"/>
    <w:tmpl w:val="F4F29FE0"/>
    <w:lvl w:ilvl="0" w:tplc="7CB0ED34">
      <w:start w:val="1"/>
      <w:numFmt w:val="lowerLetter"/>
      <w:pStyle w:val="sub-paraxChar"/>
      <w:lvlText w:val="(%1)"/>
      <w:lvlJc w:val="left"/>
      <w:pPr>
        <w:tabs>
          <w:tab w:val="num" w:pos="3827"/>
        </w:tabs>
        <w:ind w:left="3827" w:hanging="567"/>
      </w:pPr>
      <w:rPr>
        <w:rFonts w:hint="default"/>
        <w:b w:val="0"/>
        <w:i w:val="0"/>
        <w:color w:val="000000"/>
      </w:rPr>
    </w:lvl>
    <w:lvl w:ilvl="1" w:tplc="E9C4AB7C">
      <w:start w:val="1"/>
      <w:numFmt w:val="lowerLetter"/>
      <w:lvlText w:val="(%2)"/>
      <w:lvlJc w:val="left"/>
      <w:pPr>
        <w:tabs>
          <w:tab w:val="num" w:pos="2497"/>
        </w:tabs>
        <w:ind w:left="2497" w:hanging="567"/>
      </w:pPr>
      <w:rPr>
        <w:rFonts w:hint="default"/>
        <w:b w:val="0"/>
        <w:i w:val="0"/>
        <w:color w:val="000000"/>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
    <w:nsid w:val="347F305B"/>
    <w:multiLevelType w:val="multilevel"/>
    <w:tmpl w:val="C9728F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lowerLetter"/>
      <w:pStyle w:val="Heading91"/>
      <w:lvlText w:val="(%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55C46A0"/>
    <w:multiLevelType w:val="multilevel"/>
    <w:tmpl w:val="77EE54C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3">
    <w:nsid w:val="3CB41306"/>
    <w:multiLevelType w:val="hybridMultilevel"/>
    <w:tmpl w:val="01A2FDE0"/>
    <w:lvl w:ilvl="0" w:tplc="01300D76">
      <w:start w:val="1"/>
      <w:numFmt w:val="lowerLetter"/>
      <w:lvlText w:val="(%1)"/>
      <w:lvlJc w:val="left"/>
      <w:pPr>
        <w:ind w:left="1578" w:hanging="360"/>
      </w:pPr>
      <w:rPr>
        <w:rFonts w:hint="default"/>
      </w:rPr>
    </w:lvl>
    <w:lvl w:ilvl="1" w:tplc="0C090019" w:tentative="1">
      <w:start w:val="1"/>
      <w:numFmt w:val="lowerLetter"/>
      <w:lvlText w:val="%2."/>
      <w:lvlJc w:val="left"/>
      <w:pPr>
        <w:ind w:left="2298" w:hanging="360"/>
      </w:pPr>
    </w:lvl>
    <w:lvl w:ilvl="2" w:tplc="0C09001B" w:tentative="1">
      <w:start w:val="1"/>
      <w:numFmt w:val="lowerRoman"/>
      <w:lvlText w:val="%3."/>
      <w:lvlJc w:val="right"/>
      <w:pPr>
        <w:ind w:left="3018" w:hanging="180"/>
      </w:pPr>
    </w:lvl>
    <w:lvl w:ilvl="3" w:tplc="0C09000F" w:tentative="1">
      <w:start w:val="1"/>
      <w:numFmt w:val="decimal"/>
      <w:lvlText w:val="%4."/>
      <w:lvlJc w:val="left"/>
      <w:pPr>
        <w:ind w:left="3738" w:hanging="360"/>
      </w:pPr>
    </w:lvl>
    <w:lvl w:ilvl="4" w:tplc="0C090019" w:tentative="1">
      <w:start w:val="1"/>
      <w:numFmt w:val="lowerLetter"/>
      <w:lvlText w:val="%5."/>
      <w:lvlJc w:val="left"/>
      <w:pPr>
        <w:ind w:left="4458" w:hanging="360"/>
      </w:pPr>
    </w:lvl>
    <w:lvl w:ilvl="5" w:tplc="0C09001B" w:tentative="1">
      <w:start w:val="1"/>
      <w:numFmt w:val="lowerRoman"/>
      <w:lvlText w:val="%6."/>
      <w:lvlJc w:val="right"/>
      <w:pPr>
        <w:ind w:left="5178" w:hanging="180"/>
      </w:pPr>
    </w:lvl>
    <w:lvl w:ilvl="6" w:tplc="0C09000F" w:tentative="1">
      <w:start w:val="1"/>
      <w:numFmt w:val="decimal"/>
      <w:lvlText w:val="%7."/>
      <w:lvlJc w:val="left"/>
      <w:pPr>
        <w:ind w:left="5898" w:hanging="360"/>
      </w:pPr>
    </w:lvl>
    <w:lvl w:ilvl="7" w:tplc="0C090019" w:tentative="1">
      <w:start w:val="1"/>
      <w:numFmt w:val="lowerLetter"/>
      <w:lvlText w:val="%8."/>
      <w:lvlJc w:val="left"/>
      <w:pPr>
        <w:ind w:left="6618" w:hanging="360"/>
      </w:pPr>
    </w:lvl>
    <w:lvl w:ilvl="8" w:tplc="0C09001B" w:tentative="1">
      <w:start w:val="1"/>
      <w:numFmt w:val="lowerRoman"/>
      <w:lvlText w:val="%9."/>
      <w:lvlJc w:val="right"/>
      <w:pPr>
        <w:ind w:left="7338" w:hanging="180"/>
      </w:pPr>
    </w:lvl>
  </w:abstractNum>
  <w:abstractNum w:abstractNumId="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58144413"/>
    <w:multiLevelType w:val="multilevel"/>
    <w:tmpl w:val="7C22C656"/>
    <w:lvl w:ilvl="0">
      <w:start w:val="1"/>
      <w:numFmt w:val="decimal"/>
      <w:lvlRestart w:val="0"/>
      <w:pStyle w:val="Heading1"/>
      <w:lvlText w:val="%1."/>
      <w:lvlJc w:val="left"/>
      <w:pPr>
        <w:tabs>
          <w:tab w:val="num" w:pos="850"/>
        </w:tabs>
        <w:ind w:left="850" w:hanging="850"/>
      </w:pPr>
      <w:rPr>
        <w:rFonts w:hint="default"/>
        <w:b/>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3"/>
        </w:tabs>
        <w:ind w:left="1703"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6">
    <w:nsid w:val="61247DE6"/>
    <w:multiLevelType w:val="hybridMultilevel"/>
    <w:tmpl w:val="01A2FDE0"/>
    <w:lvl w:ilvl="0" w:tplc="01300D76">
      <w:start w:val="1"/>
      <w:numFmt w:val="lowerLetter"/>
      <w:lvlText w:val="(%1)"/>
      <w:lvlJc w:val="left"/>
      <w:pPr>
        <w:ind w:left="1578" w:hanging="360"/>
      </w:pPr>
      <w:rPr>
        <w:rFonts w:hint="default"/>
      </w:rPr>
    </w:lvl>
    <w:lvl w:ilvl="1" w:tplc="0C090019" w:tentative="1">
      <w:start w:val="1"/>
      <w:numFmt w:val="lowerLetter"/>
      <w:lvlText w:val="%2."/>
      <w:lvlJc w:val="left"/>
      <w:pPr>
        <w:ind w:left="2298" w:hanging="360"/>
      </w:pPr>
    </w:lvl>
    <w:lvl w:ilvl="2" w:tplc="0C09001B" w:tentative="1">
      <w:start w:val="1"/>
      <w:numFmt w:val="lowerRoman"/>
      <w:lvlText w:val="%3."/>
      <w:lvlJc w:val="right"/>
      <w:pPr>
        <w:ind w:left="3018" w:hanging="180"/>
      </w:pPr>
    </w:lvl>
    <w:lvl w:ilvl="3" w:tplc="0C09000F" w:tentative="1">
      <w:start w:val="1"/>
      <w:numFmt w:val="decimal"/>
      <w:lvlText w:val="%4."/>
      <w:lvlJc w:val="left"/>
      <w:pPr>
        <w:ind w:left="3738" w:hanging="360"/>
      </w:pPr>
    </w:lvl>
    <w:lvl w:ilvl="4" w:tplc="0C090019" w:tentative="1">
      <w:start w:val="1"/>
      <w:numFmt w:val="lowerLetter"/>
      <w:lvlText w:val="%5."/>
      <w:lvlJc w:val="left"/>
      <w:pPr>
        <w:ind w:left="4458" w:hanging="360"/>
      </w:pPr>
    </w:lvl>
    <w:lvl w:ilvl="5" w:tplc="0C09001B" w:tentative="1">
      <w:start w:val="1"/>
      <w:numFmt w:val="lowerRoman"/>
      <w:lvlText w:val="%6."/>
      <w:lvlJc w:val="right"/>
      <w:pPr>
        <w:ind w:left="5178" w:hanging="180"/>
      </w:pPr>
    </w:lvl>
    <w:lvl w:ilvl="6" w:tplc="0C09000F" w:tentative="1">
      <w:start w:val="1"/>
      <w:numFmt w:val="decimal"/>
      <w:lvlText w:val="%7."/>
      <w:lvlJc w:val="left"/>
      <w:pPr>
        <w:ind w:left="5898" w:hanging="360"/>
      </w:pPr>
    </w:lvl>
    <w:lvl w:ilvl="7" w:tplc="0C090019" w:tentative="1">
      <w:start w:val="1"/>
      <w:numFmt w:val="lowerLetter"/>
      <w:lvlText w:val="%8."/>
      <w:lvlJc w:val="left"/>
      <w:pPr>
        <w:ind w:left="6618" w:hanging="360"/>
      </w:pPr>
    </w:lvl>
    <w:lvl w:ilvl="8" w:tplc="0C09001B" w:tentative="1">
      <w:start w:val="1"/>
      <w:numFmt w:val="lowerRoman"/>
      <w:lvlText w:val="%9."/>
      <w:lvlJc w:val="right"/>
      <w:pPr>
        <w:ind w:left="7338" w:hanging="180"/>
      </w:pPr>
    </w:lvl>
  </w:abstractNum>
  <w:abstractNum w:abstractNumId="7">
    <w:nsid w:val="63D52E09"/>
    <w:multiLevelType w:val="hybridMultilevel"/>
    <w:tmpl w:val="3162E8AA"/>
    <w:lvl w:ilvl="0" w:tplc="AC78E22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6D8E1E66"/>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FF944BF"/>
    <w:multiLevelType w:val="multilevel"/>
    <w:tmpl w:val="68526D7A"/>
    <w:lvl w:ilvl="0">
      <w:start w:val="1"/>
      <w:numFmt w:val="decimal"/>
      <w:lvlRestart w:val="0"/>
      <w:pStyle w:val="Heading1A"/>
      <w:lvlText w:val="%1."/>
      <w:lvlJc w:val="left"/>
      <w:pPr>
        <w:tabs>
          <w:tab w:val="num" w:pos="850"/>
        </w:tabs>
        <w:ind w:left="850" w:hanging="850"/>
      </w:pPr>
      <w:rPr>
        <w:rFonts w:hint="default"/>
        <w:sz w:val="24"/>
        <w:szCs w:val="24"/>
      </w:rPr>
    </w:lvl>
    <w:lvl w:ilvl="1">
      <w:start w:val="1"/>
      <w:numFmt w:val="none"/>
      <w:pStyle w:val="Heading2"/>
      <w:lvlText w:val="8A"/>
      <w:lvlJc w:val="left"/>
      <w:pPr>
        <w:tabs>
          <w:tab w:val="num" w:pos="850"/>
        </w:tabs>
        <w:ind w:left="850" w:hanging="850"/>
      </w:pPr>
      <w:rPr>
        <w:rFonts w:hint="default"/>
      </w:rPr>
    </w:lvl>
    <w:lvl w:ilvl="2">
      <w:start w:val="1"/>
      <w:numFmt w:val="lowerLetter"/>
      <w:lvlRestart w:val="0"/>
      <w:pStyle w:val="Healthnumlevel2"/>
      <w:lvlText w:val="(%3)"/>
      <w:lvlJc w:val="left"/>
      <w:pPr>
        <w:tabs>
          <w:tab w:val="num" w:pos="1986"/>
        </w:tabs>
        <w:ind w:left="1986" w:hanging="851"/>
      </w:pPr>
      <w:rPr>
        <w:rFonts w:hint="default"/>
        <w:sz w:val="24"/>
        <w:szCs w:val="24"/>
      </w:rPr>
    </w:lvl>
    <w:lvl w:ilvl="3">
      <w:start w:val="1"/>
      <w:numFmt w:val="lowerRoman"/>
      <w:pStyle w:val="HealthnumLevel3"/>
      <w:lvlText w:val="(%4)"/>
      <w:lvlJc w:val="left"/>
      <w:pPr>
        <w:tabs>
          <w:tab w:val="num" w:pos="2170"/>
        </w:tabs>
        <w:ind w:left="2170" w:hanging="850"/>
      </w:pPr>
      <w:rPr>
        <w:rFonts w:hint="default"/>
      </w:rPr>
    </w:lvl>
    <w:lvl w:ilvl="4">
      <w:start w:val="1"/>
      <w:numFmt w:val="upperLetter"/>
      <w:pStyle w:val="HealthnumLevel4"/>
      <w:lvlText w:val="(%5)"/>
      <w:lvlJc w:val="left"/>
      <w:pPr>
        <w:tabs>
          <w:tab w:val="num" w:pos="3829"/>
        </w:tabs>
        <w:ind w:left="3829" w:hanging="851"/>
      </w:pPr>
      <w:rPr>
        <w:rFonts w:hint="default"/>
      </w:rPr>
    </w:lvl>
    <w:lvl w:ilvl="5">
      <w:start w:val="1"/>
      <w:numFmt w:val="decimal"/>
      <w:lvlRestart w:val="2"/>
      <w:pStyle w:val="HealthnumLevel5"/>
      <w:lvlText w:val="(%6)"/>
      <w:lvlJc w:val="left"/>
      <w:pPr>
        <w:tabs>
          <w:tab w:val="num" w:pos="936"/>
        </w:tabs>
        <w:ind w:left="936" w:hanging="510"/>
      </w:pPr>
      <w:rPr>
        <w:rFonts w:hint="default"/>
      </w:rPr>
    </w:lvl>
    <w:lvl w:ilvl="6">
      <w:start w:val="1"/>
      <w:numFmt w:val="upperLetter"/>
      <w:pStyle w:val="HealthnumLevel6"/>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2"/>
  </w:num>
  <w:num w:numId="2">
    <w:abstractNumId w:val="1"/>
  </w:num>
  <w:num w:numId="3">
    <w:abstractNumId w:val="0"/>
  </w:num>
  <w:num w:numId="4">
    <w:abstractNumId w:val="8"/>
  </w:num>
  <w:num w:numId="5">
    <w:abstractNumId w:val="4"/>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num>
  <w:num w:numId="69">
    <w:abstractNumId w:val="5"/>
    <w:lvlOverride w:ilvl="0">
      <w:startOverride w:val="1"/>
    </w:lvlOverride>
    <w:lvlOverride w:ilvl="1">
      <w:startOverride w:val="1"/>
    </w:lvlOverride>
    <w:lvlOverride w:ilvl="2">
      <w:startOverride w:val="1"/>
    </w:lvlOverride>
  </w:num>
  <w:num w:numId="70">
    <w:abstractNumId w:val="9"/>
    <w:lvlOverride w:ilvl="0">
      <w:startOverride w:val="1"/>
    </w:lvlOverride>
    <w:lvlOverride w:ilvl="1">
      <w:startOverride w:val="1"/>
    </w:lvlOverride>
    <w:lvlOverride w:ilvl="2">
      <w:startOverride w:val="1"/>
    </w:lvlOverride>
  </w:num>
  <w:num w:numId="71">
    <w:abstractNumId w:val="9"/>
    <w:lvlOverride w:ilvl="0">
      <w:startOverride w:val="1"/>
    </w:lvlOverride>
    <w:lvlOverride w:ilvl="1">
      <w:startOverride w:val="1"/>
    </w:lvlOverride>
    <w:lvlOverride w:ilvl="2">
      <w:startOverride w:val="1"/>
    </w:lvlOverride>
  </w:num>
  <w:num w:numId="72">
    <w:abstractNumId w:val="5"/>
    <w:lvlOverride w:ilvl="0">
      <w:startOverride w:val="1"/>
    </w:lvlOverride>
    <w:lvlOverride w:ilvl="1">
      <w:startOverride w:val="1"/>
    </w:lvlOverride>
    <w:lvlOverride w:ilvl="2">
      <w:startOverride w:val="1"/>
    </w:lvlOverride>
  </w:num>
  <w:num w:numId="73">
    <w:abstractNumId w:val="9"/>
  </w:num>
  <w:num w:numId="74">
    <w:abstractNumId w:val="9"/>
    <w:lvlOverride w:ilvl="0">
      <w:startOverride w:val="1"/>
    </w:lvlOverride>
    <w:lvlOverride w:ilvl="1">
      <w:startOverride w:val="1"/>
    </w:lvlOverride>
    <w:lvlOverride w:ilvl="2">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9C"/>
    <w:rsid w:val="000004E1"/>
    <w:rsid w:val="00001AC3"/>
    <w:rsid w:val="00001C61"/>
    <w:rsid w:val="00001DB9"/>
    <w:rsid w:val="000021E4"/>
    <w:rsid w:val="0000227E"/>
    <w:rsid w:val="000026D6"/>
    <w:rsid w:val="00002DB0"/>
    <w:rsid w:val="00004586"/>
    <w:rsid w:val="00004DCA"/>
    <w:rsid w:val="00004F70"/>
    <w:rsid w:val="00005955"/>
    <w:rsid w:val="0000600B"/>
    <w:rsid w:val="00006525"/>
    <w:rsid w:val="00006575"/>
    <w:rsid w:val="00007944"/>
    <w:rsid w:val="0001070D"/>
    <w:rsid w:val="00011241"/>
    <w:rsid w:val="0001299A"/>
    <w:rsid w:val="00012CAD"/>
    <w:rsid w:val="00012D47"/>
    <w:rsid w:val="00013204"/>
    <w:rsid w:val="00013669"/>
    <w:rsid w:val="0001389C"/>
    <w:rsid w:val="00013CDF"/>
    <w:rsid w:val="00014221"/>
    <w:rsid w:val="000147D5"/>
    <w:rsid w:val="00014F35"/>
    <w:rsid w:val="00014F9F"/>
    <w:rsid w:val="00015273"/>
    <w:rsid w:val="00016592"/>
    <w:rsid w:val="0001715A"/>
    <w:rsid w:val="00017212"/>
    <w:rsid w:val="00017492"/>
    <w:rsid w:val="00017665"/>
    <w:rsid w:val="00017798"/>
    <w:rsid w:val="00017802"/>
    <w:rsid w:val="00020682"/>
    <w:rsid w:val="000208E5"/>
    <w:rsid w:val="00020C47"/>
    <w:rsid w:val="00021047"/>
    <w:rsid w:val="00021CF6"/>
    <w:rsid w:val="000227EB"/>
    <w:rsid w:val="0002295D"/>
    <w:rsid w:val="00022A1C"/>
    <w:rsid w:val="000231C6"/>
    <w:rsid w:val="00023E2E"/>
    <w:rsid w:val="00024718"/>
    <w:rsid w:val="00024D42"/>
    <w:rsid w:val="00025BA3"/>
    <w:rsid w:val="00025BA6"/>
    <w:rsid w:val="0002608F"/>
    <w:rsid w:val="00026F0E"/>
    <w:rsid w:val="0002786F"/>
    <w:rsid w:val="0003068B"/>
    <w:rsid w:val="00030756"/>
    <w:rsid w:val="00030780"/>
    <w:rsid w:val="00031200"/>
    <w:rsid w:val="000320F1"/>
    <w:rsid w:val="00032EE0"/>
    <w:rsid w:val="00033803"/>
    <w:rsid w:val="00033B21"/>
    <w:rsid w:val="000341B0"/>
    <w:rsid w:val="00035A61"/>
    <w:rsid w:val="000367B0"/>
    <w:rsid w:val="00036F87"/>
    <w:rsid w:val="0003748D"/>
    <w:rsid w:val="00037732"/>
    <w:rsid w:val="00037734"/>
    <w:rsid w:val="0003793A"/>
    <w:rsid w:val="00037BC0"/>
    <w:rsid w:val="0004010D"/>
    <w:rsid w:val="00040748"/>
    <w:rsid w:val="00040796"/>
    <w:rsid w:val="00040A27"/>
    <w:rsid w:val="000414B3"/>
    <w:rsid w:val="00041BA9"/>
    <w:rsid w:val="00041D8F"/>
    <w:rsid w:val="000420BA"/>
    <w:rsid w:val="000426AA"/>
    <w:rsid w:val="00042AE4"/>
    <w:rsid w:val="00042BE6"/>
    <w:rsid w:val="00043EC9"/>
    <w:rsid w:val="00044782"/>
    <w:rsid w:val="00044963"/>
    <w:rsid w:val="00046032"/>
    <w:rsid w:val="000462C6"/>
    <w:rsid w:val="0004639E"/>
    <w:rsid w:val="00046B2C"/>
    <w:rsid w:val="000502DE"/>
    <w:rsid w:val="000506DC"/>
    <w:rsid w:val="00050B74"/>
    <w:rsid w:val="00051B91"/>
    <w:rsid w:val="00051DC8"/>
    <w:rsid w:val="00052081"/>
    <w:rsid w:val="0005223D"/>
    <w:rsid w:val="0005260C"/>
    <w:rsid w:val="00052770"/>
    <w:rsid w:val="00052E18"/>
    <w:rsid w:val="00052FC7"/>
    <w:rsid w:val="000538B7"/>
    <w:rsid w:val="00053F65"/>
    <w:rsid w:val="0005428E"/>
    <w:rsid w:val="000545C6"/>
    <w:rsid w:val="00055F41"/>
    <w:rsid w:val="000560BD"/>
    <w:rsid w:val="00056675"/>
    <w:rsid w:val="00056B97"/>
    <w:rsid w:val="00056F23"/>
    <w:rsid w:val="0006071B"/>
    <w:rsid w:val="00060A16"/>
    <w:rsid w:val="00060E70"/>
    <w:rsid w:val="00061AAA"/>
    <w:rsid w:val="0006232F"/>
    <w:rsid w:val="0006322A"/>
    <w:rsid w:val="00063D8B"/>
    <w:rsid w:val="000641CA"/>
    <w:rsid w:val="00064351"/>
    <w:rsid w:val="000644FF"/>
    <w:rsid w:val="000647F9"/>
    <w:rsid w:val="00064C3A"/>
    <w:rsid w:val="000665F9"/>
    <w:rsid w:val="00066865"/>
    <w:rsid w:val="00066BF6"/>
    <w:rsid w:val="00067AC4"/>
    <w:rsid w:val="00067B98"/>
    <w:rsid w:val="000705ED"/>
    <w:rsid w:val="0007123F"/>
    <w:rsid w:val="000713CC"/>
    <w:rsid w:val="000716A0"/>
    <w:rsid w:val="00071D57"/>
    <w:rsid w:val="00071FEA"/>
    <w:rsid w:val="00072147"/>
    <w:rsid w:val="000723F5"/>
    <w:rsid w:val="00074543"/>
    <w:rsid w:val="000747E7"/>
    <w:rsid w:val="0007547F"/>
    <w:rsid w:val="00075557"/>
    <w:rsid w:val="00076BCC"/>
    <w:rsid w:val="000774C0"/>
    <w:rsid w:val="00077A55"/>
    <w:rsid w:val="00077DE7"/>
    <w:rsid w:val="00077F98"/>
    <w:rsid w:val="000805CD"/>
    <w:rsid w:val="00082945"/>
    <w:rsid w:val="00083592"/>
    <w:rsid w:val="0008395E"/>
    <w:rsid w:val="00083C41"/>
    <w:rsid w:val="00083CB2"/>
    <w:rsid w:val="00084687"/>
    <w:rsid w:val="00085F6B"/>
    <w:rsid w:val="0008601F"/>
    <w:rsid w:val="00086396"/>
    <w:rsid w:val="00086592"/>
    <w:rsid w:val="00087651"/>
    <w:rsid w:val="0008792E"/>
    <w:rsid w:val="00087E23"/>
    <w:rsid w:val="0009009F"/>
    <w:rsid w:val="000900EC"/>
    <w:rsid w:val="0009072C"/>
    <w:rsid w:val="0009082D"/>
    <w:rsid w:val="000909D7"/>
    <w:rsid w:val="00090B9B"/>
    <w:rsid w:val="00090BD0"/>
    <w:rsid w:val="00090BDE"/>
    <w:rsid w:val="000910FD"/>
    <w:rsid w:val="000911F2"/>
    <w:rsid w:val="0009131D"/>
    <w:rsid w:val="0009149A"/>
    <w:rsid w:val="00092326"/>
    <w:rsid w:val="0009269B"/>
    <w:rsid w:val="000929FC"/>
    <w:rsid w:val="00092EA7"/>
    <w:rsid w:val="000932F2"/>
    <w:rsid w:val="00093522"/>
    <w:rsid w:val="00094029"/>
    <w:rsid w:val="00094497"/>
    <w:rsid w:val="00094ECF"/>
    <w:rsid w:val="000950F0"/>
    <w:rsid w:val="0009596D"/>
    <w:rsid w:val="00095E9E"/>
    <w:rsid w:val="000973DB"/>
    <w:rsid w:val="00097A8D"/>
    <w:rsid w:val="000A1BCE"/>
    <w:rsid w:val="000A2724"/>
    <w:rsid w:val="000A2C05"/>
    <w:rsid w:val="000A3968"/>
    <w:rsid w:val="000A3AE6"/>
    <w:rsid w:val="000A44B8"/>
    <w:rsid w:val="000A573F"/>
    <w:rsid w:val="000A6145"/>
    <w:rsid w:val="000A6250"/>
    <w:rsid w:val="000A6BB3"/>
    <w:rsid w:val="000A75F1"/>
    <w:rsid w:val="000A7723"/>
    <w:rsid w:val="000B08F2"/>
    <w:rsid w:val="000B0904"/>
    <w:rsid w:val="000B295D"/>
    <w:rsid w:val="000B2C5E"/>
    <w:rsid w:val="000B3454"/>
    <w:rsid w:val="000B349D"/>
    <w:rsid w:val="000B3776"/>
    <w:rsid w:val="000B39AC"/>
    <w:rsid w:val="000B3EE1"/>
    <w:rsid w:val="000B3F39"/>
    <w:rsid w:val="000B4306"/>
    <w:rsid w:val="000B439F"/>
    <w:rsid w:val="000B46E2"/>
    <w:rsid w:val="000B49E6"/>
    <w:rsid w:val="000B4C12"/>
    <w:rsid w:val="000B5ECD"/>
    <w:rsid w:val="000B6494"/>
    <w:rsid w:val="000B69CF"/>
    <w:rsid w:val="000B7EEF"/>
    <w:rsid w:val="000B7F34"/>
    <w:rsid w:val="000C18EB"/>
    <w:rsid w:val="000C1C22"/>
    <w:rsid w:val="000C2919"/>
    <w:rsid w:val="000C2F35"/>
    <w:rsid w:val="000C38AF"/>
    <w:rsid w:val="000C3BFD"/>
    <w:rsid w:val="000C3EF2"/>
    <w:rsid w:val="000C4754"/>
    <w:rsid w:val="000C59B9"/>
    <w:rsid w:val="000C5B8F"/>
    <w:rsid w:val="000C5C53"/>
    <w:rsid w:val="000C5FE0"/>
    <w:rsid w:val="000C7514"/>
    <w:rsid w:val="000C7AC7"/>
    <w:rsid w:val="000D002F"/>
    <w:rsid w:val="000D0223"/>
    <w:rsid w:val="000D04D7"/>
    <w:rsid w:val="000D1D5B"/>
    <w:rsid w:val="000D1EE8"/>
    <w:rsid w:val="000D1F2B"/>
    <w:rsid w:val="000D1F8C"/>
    <w:rsid w:val="000D20F1"/>
    <w:rsid w:val="000D24F0"/>
    <w:rsid w:val="000D29A1"/>
    <w:rsid w:val="000D2E90"/>
    <w:rsid w:val="000D2F5A"/>
    <w:rsid w:val="000D354E"/>
    <w:rsid w:val="000D3B70"/>
    <w:rsid w:val="000D3DEF"/>
    <w:rsid w:val="000D3F02"/>
    <w:rsid w:val="000D48C7"/>
    <w:rsid w:val="000D53AC"/>
    <w:rsid w:val="000D5AF9"/>
    <w:rsid w:val="000D5C9F"/>
    <w:rsid w:val="000D6B79"/>
    <w:rsid w:val="000D797A"/>
    <w:rsid w:val="000E1A6F"/>
    <w:rsid w:val="000E1EBC"/>
    <w:rsid w:val="000E204D"/>
    <w:rsid w:val="000E2E2C"/>
    <w:rsid w:val="000E2E48"/>
    <w:rsid w:val="000E30E9"/>
    <w:rsid w:val="000E3C64"/>
    <w:rsid w:val="000E4B79"/>
    <w:rsid w:val="000E51D8"/>
    <w:rsid w:val="000E5ABD"/>
    <w:rsid w:val="000E6A80"/>
    <w:rsid w:val="000E6E61"/>
    <w:rsid w:val="000E6E74"/>
    <w:rsid w:val="000E71A8"/>
    <w:rsid w:val="000E786D"/>
    <w:rsid w:val="000E7D58"/>
    <w:rsid w:val="000F0412"/>
    <w:rsid w:val="000F08BA"/>
    <w:rsid w:val="000F1248"/>
    <w:rsid w:val="000F1599"/>
    <w:rsid w:val="000F1701"/>
    <w:rsid w:val="000F17C1"/>
    <w:rsid w:val="000F2B2D"/>
    <w:rsid w:val="000F37CB"/>
    <w:rsid w:val="000F4629"/>
    <w:rsid w:val="000F4EBA"/>
    <w:rsid w:val="000F59FF"/>
    <w:rsid w:val="000F619B"/>
    <w:rsid w:val="000F67D6"/>
    <w:rsid w:val="000F6A41"/>
    <w:rsid w:val="000F6BC0"/>
    <w:rsid w:val="000F7290"/>
    <w:rsid w:val="000F79A1"/>
    <w:rsid w:val="0010049B"/>
    <w:rsid w:val="0010081F"/>
    <w:rsid w:val="0010091C"/>
    <w:rsid w:val="0010095A"/>
    <w:rsid w:val="00100A6F"/>
    <w:rsid w:val="001012B9"/>
    <w:rsid w:val="0010144C"/>
    <w:rsid w:val="00101BD6"/>
    <w:rsid w:val="001021FF"/>
    <w:rsid w:val="00104BAF"/>
    <w:rsid w:val="00104D8D"/>
    <w:rsid w:val="001051F3"/>
    <w:rsid w:val="00106437"/>
    <w:rsid w:val="001064E5"/>
    <w:rsid w:val="001068B3"/>
    <w:rsid w:val="0010735F"/>
    <w:rsid w:val="0010770F"/>
    <w:rsid w:val="001078CD"/>
    <w:rsid w:val="00110A40"/>
    <w:rsid w:val="00110B49"/>
    <w:rsid w:val="00110D11"/>
    <w:rsid w:val="00111629"/>
    <w:rsid w:val="00111CB2"/>
    <w:rsid w:val="0011211D"/>
    <w:rsid w:val="001124AD"/>
    <w:rsid w:val="00112F43"/>
    <w:rsid w:val="00113164"/>
    <w:rsid w:val="00114EDD"/>
    <w:rsid w:val="001155EC"/>
    <w:rsid w:val="00115AF1"/>
    <w:rsid w:val="00115CB0"/>
    <w:rsid w:val="00115CFF"/>
    <w:rsid w:val="00116A3D"/>
    <w:rsid w:val="00120754"/>
    <w:rsid w:val="00120A38"/>
    <w:rsid w:val="001213D2"/>
    <w:rsid w:val="00121B4C"/>
    <w:rsid w:val="00121BFD"/>
    <w:rsid w:val="001221CE"/>
    <w:rsid w:val="0012342F"/>
    <w:rsid w:val="001234D5"/>
    <w:rsid w:val="00123894"/>
    <w:rsid w:val="00124427"/>
    <w:rsid w:val="00124472"/>
    <w:rsid w:val="00125B25"/>
    <w:rsid w:val="001262F9"/>
    <w:rsid w:val="00126969"/>
    <w:rsid w:val="00127825"/>
    <w:rsid w:val="00127C88"/>
    <w:rsid w:val="001300CB"/>
    <w:rsid w:val="001304C8"/>
    <w:rsid w:val="001312B7"/>
    <w:rsid w:val="00131850"/>
    <w:rsid w:val="00131C08"/>
    <w:rsid w:val="00132011"/>
    <w:rsid w:val="0013293E"/>
    <w:rsid w:val="001332B3"/>
    <w:rsid w:val="001344AF"/>
    <w:rsid w:val="001358E5"/>
    <w:rsid w:val="00135FC1"/>
    <w:rsid w:val="0013668F"/>
    <w:rsid w:val="001377A3"/>
    <w:rsid w:val="00137C3A"/>
    <w:rsid w:val="00137CC7"/>
    <w:rsid w:val="00140A9A"/>
    <w:rsid w:val="001436E7"/>
    <w:rsid w:val="00143D90"/>
    <w:rsid w:val="00143F31"/>
    <w:rsid w:val="001446A1"/>
    <w:rsid w:val="0014532C"/>
    <w:rsid w:val="00145E10"/>
    <w:rsid w:val="00146570"/>
    <w:rsid w:val="00146EF4"/>
    <w:rsid w:val="0014742C"/>
    <w:rsid w:val="00147510"/>
    <w:rsid w:val="001479D2"/>
    <w:rsid w:val="00147A36"/>
    <w:rsid w:val="0015068C"/>
    <w:rsid w:val="0015087F"/>
    <w:rsid w:val="001509B3"/>
    <w:rsid w:val="00150C00"/>
    <w:rsid w:val="00151021"/>
    <w:rsid w:val="001510D9"/>
    <w:rsid w:val="0015161B"/>
    <w:rsid w:val="00151976"/>
    <w:rsid w:val="001519F0"/>
    <w:rsid w:val="00151CD2"/>
    <w:rsid w:val="00151FF7"/>
    <w:rsid w:val="00152486"/>
    <w:rsid w:val="00153137"/>
    <w:rsid w:val="001536F7"/>
    <w:rsid w:val="001538EC"/>
    <w:rsid w:val="00154262"/>
    <w:rsid w:val="00154340"/>
    <w:rsid w:val="0015462F"/>
    <w:rsid w:val="00155097"/>
    <w:rsid w:val="00157107"/>
    <w:rsid w:val="00157F0F"/>
    <w:rsid w:val="001600D8"/>
    <w:rsid w:val="001606D1"/>
    <w:rsid w:val="00160BF1"/>
    <w:rsid w:val="001618BC"/>
    <w:rsid w:val="00162182"/>
    <w:rsid w:val="00162FD8"/>
    <w:rsid w:val="001633B5"/>
    <w:rsid w:val="0016344B"/>
    <w:rsid w:val="00163872"/>
    <w:rsid w:val="00163ED0"/>
    <w:rsid w:val="00164806"/>
    <w:rsid w:val="00164EE1"/>
    <w:rsid w:val="00165248"/>
    <w:rsid w:val="00165391"/>
    <w:rsid w:val="001656B8"/>
    <w:rsid w:val="001658B8"/>
    <w:rsid w:val="00165B07"/>
    <w:rsid w:val="0016681D"/>
    <w:rsid w:val="00166EA3"/>
    <w:rsid w:val="00166F5C"/>
    <w:rsid w:val="00167782"/>
    <w:rsid w:val="00167ADB"/>
    <w:rsid w:val="00167B34"/>
    <w:rsid w:val="00170B7A"/>
    <w:rsid w:val="0017139C"/>
    <w:rsid w:val="001716DE"/>
    <w:rsid w:val="00171EE1"/>
    <w:rsid w:val="00171F4E"/>
    <w:rsid w:val="00172680"/>
    <w:rsid w:val="00172903"/>
    <w:rsid w:val="00173406"/>
    <w:rsid w:val="001734BF"/>
    <w:rsid w:val="001739DE"/>
    <w:rsid w:val="00173C8B"/>
    <w:rsid w:val="00173EA1"/>
    <w:rsid w:val="00174CA9"/>
    <w:rsid w:val="0017533C"/>
    <w:rsid w:val="0017562C"/>
    <w:rsid w:val="00175844"/>
    <w:rsid w:val="00175878"/>
    <w:rsid w:val="00175ED1"/>
    <w:rsid w:val="001765B1"/>
    <w:rsid w:val="001771B3"/>
    <w:rsid w:val="00180351"/>
    <w:rsid w:val="00180E1D"/>
    <w:rsid w:val="00181704"/>
    <w:rsid w:val="001829ED"/>
    <w:rsid w:val="00182EB1"/>
    <w:rsid w:val="00183087"/>
    <w:rsid w:val="00183746"/>
    <w:rsid w:val="00183AC2"/>
    <w:rsid w:val="00183B2F"/>
    <w:rsid w:val="00183B3C"/>
    <w:rsid w:val="00184248"/>
    <w:rsid w:val="00185675"/>
    <w:rsid w:val="00185FC4"/>
    <w:rsid w:val="00187628"/>
    <w:rsid w:val="001876A0"/>
    <w:rsid w:val="00187FD4"/>
    <w:rsid w:val="00190561"/>
    <w:rsid w:val="0019079C"/>
    <w:rsid w:val="0019094E"/>
    <w:rsid w:val="00190A52"/>
    <w:rsid w:val="001912BC"/>
    <w:rsid w:val="0019130B"/>
    <w:rsid w:val="0019146A"/>
    <w:rsid w:val="00191A4C"/>
    <w:rsid w:val="00191EEE"/>
    <w:rsid w:val="001920D2"/>
    <w:rsid w:val="001920F7"/>
    <w:rsid w:val="00192CBC"/>
    <w:rsid w:val="00192D48"/>
    <w:rsid w:val="0019321E"/>
    <w:rsid w:val="00193644"/>
    <w:rsid w:val="00193672"/>
    <w:rsid w:val="00193E84"/>
    <w:rsid w:val="00193F3B"/>
    <w:rsid w:val="00194DDA"/>
    <w:rsid w:val="00194F6E"/>
    <w:rsid w:val="00195A89"/>
    <w:rsid w:val="00195AF8"/>
    <w:rsid w:val="00195ED4"/>
    <w:rsid w:val="001966C4"/>
    <w:rsid w:val="0019797A"/>
    <w:rsid w:val="001979BA"/>
    <w:rsid w:val="001A0439"/>
    <w:rsid w:val="001A06D2"/>
    <w:rsid w:val="001A2BDA"/>
    <w:rsid w:val="001A2BF9"/>
    <w:rsid w:val="001A2DFE"/>
    <w:rsid w:val="001A2F1C"/>
    <w:rsid w:val="001A34C8"/>
    <w:rsid w:val="001A3B2D"/>
    <w:rsid w:val="001A40D4"/>
    <w:rsid w:val="001A51D1"/>
    <w:rsid w:val="001A5245"/>
    <w:rsid w:val="001A5700"/>
    <w:rsid w:val="001A5A93"/>
    <w:rsid w:val="001A5BCF"/>
    <w:rsid w:val="001A5E1D"/>
    <w:rsid w:val="001A6A94"/>
    <w:rsid w:val="001A74FE"/>
    <w:rsid w:val="001A7EEA"/>
    <w:rsid w:val="001A7F1C"/>
    <w:rsid w:val="001B188B"/>
    <w:rsid w:val="001B1F51"/>
    <w:rsid w:val="001B1F6C"/>
    <w:rsid w:val="001B21E5"/>
    <w:rsid w:val="001B25D8"/>
    <w:rsid w:val="001B3924"/>
    <w:rsid w:val="001B4076"/>
    <w:rsid w:val="001B408A"/>
    <w:rsid w:val="001B53C2"/>
    <w:rsid w:val="001B6C01"/>
    <w:rsid w:val="001B6F39"/>
    <w:rsid w:val="001B7779"/>
    <w:rsid w:val="001C0D53"/>
    <w:rsid w:val="001C104C"/>
    <w:rsid w:val="001C14EB"/>
    <w:rsid w:val="001C15BF"/>
    <w:rsid w:val="001C25DE"/>
    <w:rsid w:val="001C3ECD"/>
    <w:rsid w:val="001C4064"/>
    <w:rsid w:val="001C40F4"/>
    <w:rsid w:val="001C42EA"/>
    <w:rsid w:val="001C44A5"/>
    <w:rsid w:val="001C530A"/>
    <w:rsid w:val="001C5A62"/>
    <w:rsid w:val="001C61EC"/>
    <w:rsid w:val="001C62A6"/>
    <w:rsid w:val="001C72E0"/>
    <w:rsid w:val="001C7A8E"/>
    <w:rsid w:val="001C7AA6"/>
    <w:rsid w:val="001C7EA6"/>
    <w:rsid w:val="001D022C"/>
    <w:rsid w:val="001D0258"/>
    <w:rsid w:val="001D1004"/>
    <w:rsid w:val="001D1318"/>
    <w:rsid w:val="001D1CEF"/>
    <w:rsid w:val="001D2A80"/>
    <w:rsid w:val="001D2B1C"/>
    <w:rsid w:val="001D3B20"/>
    <w:rsid w:val="001D4E5A"/>
    <w:rsid w:val="001D4EFC"/>
    <w:rsid w:val="001D53CA"/>
    <w:rsid w:val="001D61DA"/>
    <w:rsid w:val="001D654F"/>
    <w:rsid w:val="001D7AA2"/>
    <w:rsid w:val="001E015B"/>
    <w:rsid w:val="001E0DC0"/>
    <w:rsid w:val="001E193E"/>
    <w:rsid w:val="001E2460"/>
    <w:rsid w:val="001E2A9E"/>
    <w:rsid w:val="001E2EC0"/>
    <w:rsid w:val="001E2FFF"/>
    <w:rsid w:val="001E5051"/>
    <w:rsid w:val="001E6AD9"/>
    <w:rsid w:val="001E7222"/>
    <w:rsid w:val="001E74CC"/>
    <w:rsid w:val="001E7585"/>
    <w:rsid w:val="001F0295"/>
    <w:rsid w:val="001F063F"/>
    <w:rsid w:val="001F0BB0"/>
    <w:rsid w:val="001F249B"/>
    <w:rsid w:val="001F255D"/>
    <w:rsid w:val="001F2924"/>
    <w:rsid w:val="001F2BB9"/>
    <w:rsid w:val="001F2D05"/>
    <w:rsid w:val="001F40D4"/>
    <w:rsid w:val="001F46FE"/>
    <w:rsid w:val="001F4AEE"/>
    <w:rsid w:val="001F4B79"/>
    <w:rsid w:val="001F4C17"/>
    <w:rsid w:val="001F61F9"/>
    <w:rsid w:val="001F6608"/>
    <w:rsid w:val="001F7630"/>
    <w:rsid w:val="001F7759"/>
    <w:rsid w:val="0020092C"/>
    <w:rsid w:val="002010F3"/>
    <w:rsid w:val="0020117F"/>
    <w:rsid w:val="002014F4"/>
    <w:rsid w:val="00201E49"/>
    <w:rsid w:val="00201FBA"/>
    <w:rsid w:val="00202270"/>
    <w:rsid w:val="00202286"/>
    <w:rsid w:val="00202B9E"/>
    <w:rsid w:val="00203F7D"/>
    <w:rsid w:val="00203F9A"/>
    <w:rsid w:val="00204E61"/>
    <w:rsid w:val="00204ECE"/>
    <w:rsid w:val="0020550A"/>
    <w:rsid w:val="00205DFF"/>
    <w:rsid w:val="00206520"/>
    <w:rsid w:val="00206DF7"/>
    <w:rsid w:val="00207375"/>
    <w:rsid w:val="00207E91"/>
    <w:rsid w:val="0021029A"/>
    <w:rsid w:val="002105F4"/>
    <w:rsid w:val="00210808"/>
    <w:rsid w:val="00210815"/>
    <w:rsid w:val="00210A97"/>
    <w:rsid w:val="002118BD"/>
    <w:rsid w:val="0021257A"/>
    <w:rsid w:val="00212C54"/>
    <w:rsid w:val="00212F23"/>
    <w:rsid w:val="0021402A"/>
    <w:rsid w:val="00214C3E"/>
    <w:rsid w:val="00214F3E"/>
    <w:rsid w:val="00215A1B"/>
    <w:rsid w:val="00216433"/>
    <w:rsid w:val="002169D9"/>
    <w:rsid w:val="00217355"/>
    <w:rsid w:val="00217B80"/>
    <w:rsid w:val="00217B92"/>
    <w:rsid w:val="00217C98"/>
    <w:rsid w:val="0022054B"/>
    <w:rsid w:val="00220DFF"/>
    <w:rsid w:val="00221F79"/>
    <w:rsid w:val="00222197"/>
    <w:rsid w:val="002222A2"/>
    <w:rsid w:val="00222F9E"/>
    <w:rsid w:val="00223475"/>
    <w:rsid w:val="00223C41"/>
    <w:rsid w:val="00224559"/>
    <w:rsid w:val="00224BC4"/>
    <w:rsid w:val="002257DC"/>
    <w:rsid w:val="002259A1"/>
    <w:rsid w:val="00225A4A"/>
    <w:rsid w:val="00225A80"/>
    <w:rsid w:val="0022626A"/>
    <w:rsid w:val="00227A00"/>
    <w:rsid w:val="0023025F"/>
    <w:rsid w:val="00230610"/>
    <w:rsid w:val="00230FF1"/>
    <w:rsid w:val="00230FF2"/>
    <w:rsid w:val="00231318"/>
    <w:rsid w:val="002315E1"/>
    <w:rsid w:val="0023249F"/>
    <w:rsid w:val="00232858"/>
    <w:rsid w:val="00232D1D"/>
    <w:rsid w:val="0023326A"/>
    <w:rsid w:val="002337AF"/>
    <w:rsid w:val="00233FC3"/>
    <w:rsid w:val="002344A6"/>
    <w:rsid w:val="00234562"/>
    <w:rsid w:val="00234FB8"/>
    <w:rsid w:val="0023501F"/>
    <w:rsid w:val="00235239"/>
    <w:rsid w:val="00236AC6"/>
    <w:rsid w:val="00237333"/>
    <w:rsid w:val="00240365"/>
    <w:rsid w:val="0024055C"/>
    <w:rsid w:val="00240606"/>
    <w:rsid w:val="00240AB7"/>
    <w:rsid w:val="00241487"/>
    <w:rsid w:val="00241933"/>
    <w:rsid w:val="00242421"/>
    <w:rsid w:val="00243063"/>
    <w:rsid w:val="0024367E"/>
    <w:rsid w:val="002446D5"/>
    <w:rsid w:val="00244995"/>
    <w:rsid w:val="002449BA"/>
    <w:rsid w:val="00244DB4"/>
    <w:rsid w:val="00244F12"/>
    <w:rsid w:val="0024597E"/>
    <w:rsid w:val="00245A55"/>
    <w:rsid w:val="00245C62"/>
    <w:rsid w:val="002462B4"/>
    <w:rsid w:val="00246C90"/>
    <w:rsid w:val="0024771B"/>
    <w:rsid w:val="00247975"/>
    <w:rsid w:val="00247B1B"/>
    <w:rsid w:val="00250884"/>
    <w:rsid w:val="00250F8E"/>
    <w:rsid w:val="002519C9"/>
    <w:rsid w:val="002519CB"/>
    <w:rsid w:val="00252267"/>
    <w:rsid w:val="002526F0"/>
    <w:rsid w:val="00252E9D"/>
    <w:rsid w:val="00253543"/>
    <w:rsid w:val="002537F1"/>
    <w:rsid w:val="0025395A"/>
    <w:rsid w:val="002539BE"/>
    <w:rsid w:val="00253F7E"/>
    <w:rsid w:val="00254123"/>
    <w:rsid w:val="002541A3"/>
    <w:rsid w:val="002544EF"/>
    <w:rsid w:val="002548C7"/>
    <w:rsid w:val="00255506"/>
    <w:rsid w:val="00255CB6"/>
    <w:rsid w:val="00255E20"/>
    <w:rsid w:val="00256CB3"/>
    <w:rsid w:val="002571E8"/>
    <w:rsid w:val="00257B54"/>
    <w:rsid w:val="00257DBB"/>
    <w:rsid w:val="00262AD5"/>
    <w:rsid w:val="0026318F"/>
    <w:rsid w:val="00263AFA"/>
    <w:rsid w:val="00264641"/>
    <w:rsid w:val="00264BFC"/>
    <w:rsid w:val="00264C89"/>
    <w:rsid w:val="00267DA3"/>
    <w:rsid w:val="002701A4"/>
    <w:rsid w:val="0027281C"/>
    <w:rsid w:val="00272CDA"/>
    <w:rsid w:val="00273398"/>
    <w:rsid w:val="0027379E"/>
    <w:rsid w:val="0027386A"/>
    <w:rsid w:val="002738FB"/>
    <w:rsid w:val="00273B6C"/>
    <w:rsid w:val="00273CB1"/>
    <w:rsid w:val="00273EA4"/>
    <w:rsid w:val="00274583"/>
    <w:rsid w:val="00274CAC"/>
    <w:rsid w:val="00274D3A"/>
    <w:rsid w:val="0027566B"/>
    <w:rsid w:val="00275DD9"/>
    <w:rsid w:val="002762B1"/>
    <w:rsid w:val="002762FD"/>
    <w:rsid w:val="002765DB"/>
    <w:rsid w:val="0027680D"/>
    <w:rsid w:val="00276BD6"/>
    <w:rsid w:val="00276CF5"/>
    <w:rsid w:val="00276F30"/>
    <w:rsid w:val="002770B9"/>
    <w:rsid w:val="002773C0"/>
    <w:rsid w:val="00277671"/>
    <w:rsid w:val="00277BD8"/>
    <w:rsid w:val="00277BDC"/>
    <w:rsid w:val="0028047A"/>
    <w:rsid w:val="00280831"/>
    <w:rsid w:val="00280890"/>
    <w:rsid w:val="00280B78"/>
    <w:rsid w:val="00281149"/>
    <w:rsid w:val="002814C1"/>
    <w:rsid w:val="0028150E"/>
    <w:rsid w:val="002822E2"/>
    <w:rsid w:val="002824A8"/>
    <w:rsid w:val="002829A0"/>
    <w:rsid w:val="00282C5F"/>
    <w:rsid w:val="0028302C"/>
    <w:rsid w:val="00283053"/>
    <w:rsid w:val="0028361C"/>
    <w:rsid w:val="00283A2E"/>
    <w:rsid w:val="002840D5"/>
    <w:rsid w:val="0028499B"/>
    <w:rsid w:val="00284C86"/>
    <w:rsid w:val="00284E22"/>
    <w:rsid w:val="002861CA"/>
    <w:rsid w:val="0028674F"/>
    <w:rsid w:val="00287103"/>
    <w:rsid w:val="00287AB7"/>
    <w:rsid w:val="00287E34"/>
    <w:rsid w:val="00290761"/>
    <w:rsid w:val="002907AB"/>
    <w:rsid w:val="00290A88"/>
    <w:rsid w:val="00291092"/>
    <w:rsid w:val="0029204D"/>
    <w:rsid w:val="002922BF"/>
    <w:rsid w:val="00292938"/>
    <w:rsid w:val="00292943"/>
    <w:rsid w:val="00292CFD"/>
    <w:rsid w:val="00292F5B"/>
    <w:rsid w:val="002938AE"/>
    <w:rsid w:val="00294657"/>
    <w:rsid w:val="00294E6F"/>
    <w:rsid w:val="0029500E"/>
    <w:rsid w:val="002951A1"/>
    <w:rsid w:val="00295602"/>
    <w:rsid w:val="002961D8"/>
    <w:rsid w:val="002966A0"/>
    <w:rsid w:val="002966CC"/>
    <w:rsid w:val="00297BE8"/>
    <w:rsid w:val="00297D3E"/>
    <w:rsid w:val="002A0193"/>
    <w:rsid w:val="002A03FA"/>
    <w:rsid w:val="002A045E"/>
    <w:rsid w:val="002A0B1F"/>
    <w:rsid w:val="002A15AD"/>
    <w:rsid w:val="002A1B02"/>
    <w:rsid w:val="002A1FE4"/>
    <w:rsid w:val="002A212A"/>
    <w:rsid w:val="002A2211"/>
    <w:rsid w:val="002A2C5A"/>
    <w:rsid w:val="002A2FFE"/>
    <w:rsid w:val="002A397B"/>
    <w:rsid w:val="002A3F1F"/>
    <w:rsid w:val="002A40BF"/>
    <w:rsid w:val="002A52A6"/>
    <w:rsid w:val="002A5403"/>
    <w:rsid w:val="002A638C"/>
    <w:rsid w:val="002A65CC"/>
    <w:rsid w:val="002B0996"/>
    <w:rsid w:val="002B0F53"/>
    <w:rsid w:val="002B14D3"/>
    <w:rsid w:val="002B1B09"/>
    <w:rsid w:val="002B2FE7"/>
    <w:rsid w:val="002B3412"/>
    <w:rsid w:val="002B42BE"/>
    <w:rsid w:val="002B460C"/>
    <w:rsid w:val="002B4721"/>
    <w:rsid w:val="002B4EDC"/>
    <w:rsid w:val="002B56BB"/>
    <w:rsid w:val="002B61D5"/>
    <w:rsid w:val="002B6540"/>
    <w:rsid w:val="002B756B"/>
    <w:rsid w:val="002B77F3"/>
    <w:rsid w:val="002B78A7"/>
    <w:rsid w:val="002B7B55"/>
    <w:rsid w:val="002B7EF7"/>
    <w:rsid w:val="002C0D70"/>
    <w:rsid w:val="002C127E"/>
    <w:rsid w:val="002C132D"/>
    <w:rsid w:val="002C1756"/>
    <w:rsid w:val="002C1855"/>
    <w:rsid w:val="002C1C91"/>
    <w:rsid w:val="002C1ED4"/>
    <w:rsid w:val="002C22B4"/>
    <w:rsid w:val="002C2618"/>
    <w:rsid w:val="002C331E"/>
    <w:rsid w:val="002C3989"/>
    <w:rsid w:val="002C3CB8"/>
    <w:rsid w:val="002C3EC7"/>
    <w:rsid w:val="002C4537"/>
    <w:rsid w:val="002C4D33"/>
    <w:rsid w:val="002C516F"/>
    <w:rsid w:val="002C5E88"/>
    <w:rsid w:val="002C600F"/>
    <w:rsid w:val="002C66EB"/>
    <w:rsid w:val="002C70C0"/>
    <w:rsid w:val="002C70F4"/>
    <w:rsid w:val="002C72EE"/>
    <w:rsid w:val="002C7A58"/>
    <w:rsid w:val="002C7E05"/>
    <w:rsid w:val="002D04FC"/>
    <w:rsid w:val="002D058E"/>
    <w:rsid w:val="002D12B1"/>
    <w:rsid w:val="002D3455"/>
    <w:rsid w:val="002D352D"/>
    <w:rsid w:val="002D36EF"/>
    <w:rsid w:val="002D44D2"/>
    <w:rsid w:val="002D473A"/>
    <w:rsid w:val="002D4898"/>
    <w:rsid w:val="002D4E89"/>
    <w:rsid w:val="002D597E"/>
    <w:rsid w:val="002D6AD9"/>
    <w:rsid w:val="002D708B"/>
    <w:rsid w:val="002D744B"/>
    <w:rsid w:val="002D7627"/>
    <w:rsid w:val="002D7B49"/>
    <w:rsid w:val="002E086D"/>
    <w:rsid w:val="002E1714"/>
    <w:rsid w:val="002E1B49"/>
    <w:rsid w:val="002E1D70"/>
    <w:rsid w:val="002E3EC9"/>
    <w:rsid w:val="002E4779"/>
    <w:rsid w:val="002E4795"/>
    <w:rsid w:val="002E50D4"/>
    <w:rsid w:val="002E5771"/>
    <w:rsid w:val="002E577E"/>
    <w:rsid w:val="002E611A"/>
    <w:rsid w:val="002E63FD"/>
    <w:rsid w:val="002E7704"/>
    <w:rsid w:val="002F07B6"/>
    <w:rsid w:val="002F09C8"/>
    <w:rsid w:val="002F174A"/>
    <w:rsid w:val="002F1F4F"/>
    <w:rsid w:val="002F2070"/>
    <w:rsid w:val="002F23F9"/>
    <w:rsid w:val="002F26E8"/>
    <w:rsid w:val="002F2830"/>
    <w:rsid w:val="002F297F"/>
    <w:rsid w:val="002F29BD"/>
    <w:rsid w:val="002F3165"/>
    <w:rsid w:val="002F35FC"/>
    <w:rsid w:val="002F4CC7"/>
    <w:rsid w:val="002F4E6C"/>
    <w:rsid w:val="002F524D"/>
    <w:rsid w:val="002F6265"/>
    <w:rsid w:val="002F664D"/>
    <w:rsid w:val="002F7656"/>
    <w:rsid w:val="002F7E19"/>
    <w:rsid w:val="00300335"/>
    <w:rsid w:val="00302114"/>
    <w:rsid w:val="0030315D"/>
    <w:rsid w:val="00303951"/>
    <w:rsid w:val="00304029"/>
    <w:rsid w:val="0030414A"/>
    <w:rsid w:val="00304207"/>
    <w:rsid w:val="00305180"/>
    <w:rsid w:val="0030534B"/>
    <w:rsid w:val="00305CBA"/>
    <w:rsid w:val="00305EE9"/>
    <w:rsid w:val="00305F50"/>
    <w:rsid w:val="003061DE"/>
    <w:rsid w:val="00306310"/>
    <w:rsid w:val="00306966"/>
    <w:rsid w:val="003073EE"/>
    <w:rsid w:val="0030760A"/>
    <w:rsid w:val="00307A94"/>
    <w:rsid w:val="003103FE"/>
    <w:rsid w:val="003104CD"/>
    <w:rsid w:val="0031076C"/>
    <w:rsid w:val="003110C4"/>
    <w:rsid w:val="0031122F"/>
    <w:rsid w:val="00311269"/>
    <w:rsid w:val="00312160"/>
    <w:rsid w:val="00312586"/>
    <w:rsid w:val="00314D40"/>
    <w:rsid w:val="003150D9"/>
    <w:rsid w:val="0031594A"/>
    <w:rsid w:val="00315A47"/>
    <w:rsid w:val="00315FBD"/>
    <w:rsid w:val="003162AF"/>
    <w:rsid w:val="003162B9"/>
    <w:rsid w:val="003163F2"/>
    <w:rsid w:val="0031794E"/>
    <w:rsid w:val="00320293"/>
    <w:rsid w:val="0032032B"/>
    <w:rsid w:val="00320EA6"/>
    <w:rsid w:val="00321D6E"/>
    <w:rsid w:val="00322962"/>
    <w:rsid w:val="003231A8"/>
    <w:rsid w:val="00323D99"/>
    <w:rsid w:val="00324D60"/>
    <w:rsid w:val="00326EF9"/>
    <w:rsid w:val="003303CB"/>
    <w:rsid w:val="00330819"/>
    <w:rsid w:val="00330C98"/>
    <w:rsid w:val="00330FA0"/>
    <w:rsid w:val="00331419"/>
    <w:rsid w:val="00332B26"/>
    <w:rsid w:val="00335277"/>
    <w:rsid w:val="00335964"/>
    <w:rsid w:val="00335AA1"/>
    <w:rsid w:val="00335B3A"/>
    <w:rsid w:val="00336001"/>
    <w:rsid w:val="003373F1"/>
    <w:rsid w:val="003374AF"/>
    <w:rsid w:val="00337B5C"/>
    <w:rsid w:val="00337E00"/>
    <w:rsid w:val="00340034"/>
    <w:rsid w:val="0034040A"/>
    <w:rsid w:val="003414F0"/>
    <w:rsid w:val="0034191D"/>
    <w:rsid w:val="00341D68"/>
    <w:rsid w:val="00341D72"/>
    <w:rsid w:val="0034261C"/>
    <w:rsid w:val="003428E3"/>
    <w:rsid w:val="00342C1B"/>
    <w:rsid w:val="0034337A"/>
    <w:rsid w:val="00343850"/>
    <w:rsid w:val="00343A96"/>
    <w:rsid w:val="00343BA8"/>
    <w:rsid w:val="00343E16"/>
    <w:rsid w:val="00343E9E"/>
    <w:rsid w:val="003445F4"/>
    <w:rsid w:val="00345275"/>
    <w:rsid w:val="0034628E"/>
    <w:rsid w:val="00346772"/>
    <w:rsid w:val="00346953"/>
    <w:rsid w:val="00347088"/>
    <w:rsid w:val="0034743B"/>
    <w:rsid w:val="00347F4D"/>
    <w:rsid w:val="00347F5A"/>
    <w:rsid w:val="00350447"/>
    <w:rsid w:val="0035086E"/>
    <w:rsid w:val="00350A14"/>
    <w:rsid w:val="00350E1B"/>
    <w:rsid w:val="003518DB"/>
    <w:rsid w:val="00351FBE"/>
    <w:rsid w:val="00352562"/>
    <w:rsid w:val="00352663"/>
    <w:rsid w:val="00352B87"/>
    <w:rsid w:val="00352BEF"/>
    <w:rsid w:val="0035309B"/>
    <w:rsid w:val="003530D3"/>
    <w:rsid w:val="003532C7"/>
    <w:rsid w:val="00354345"/>
    <w:rsid w:val="00354C44"/>
    <w:rsid w:val="0035533E"/>
    <w:rsid w:val="00355EF3"/>
    <w:rsid w:val="00356156"/>
    <w:rsid w:val="00356602"/>
    <w:rsid w:val="00360877"/>
    <w:rsid w:val="003614AB"/>
    <w:rsid w:val="003616F4"/>
    <w:rsid w:val="00361892"/>
    <w:rsid w:val="00362DD3"/>
    <w:rsid w:val="00362DE0"/>
    <w:rsid w:val="00363016"/>
    <w:rsid w:val="003634B6"/>
    <w:rsid w:val="00363598"/>
    <w:rsid w:val="00363D0F"/>
    <w:rsid w:val="00363DA9"/>
    <w:rsid w:val="00364D7E"/>
    <w:rsid w:val="003651C0"/>
    <w:rsid w:val="0036547A"/>
    <w:rsid w:val="003659FE"/>
    <w:rsid w:val="00365E7D"/>
    <w:rsid w:val="00366944"/>
    <w:rsid w:val="00366ABC"/>
    <w:rsid w:val="00366D09"/>
    <w:rsid w:val="00366E56"/>
    <w:rsid w:val="00370C84"/>
    <w:rsid w:val="00371CE1"/>
    <w:rsid w:val="0037244E"/>
    <w:rsid w:val="003724C4"/>
    <w:rsid w:val="00373305"/>
    <w:rsid w:val="00373511"/>
    <w:rsid w:val="0037399B"/>
    <w:rsid w:val="00373E20"/>
    <w:rsid w:val="0037408C"/>
    <w:rsid w:val="0037435F"/>
    <w:rsid w:val="003747ED"/>
    <w:rsid w:val="00374F3D"/>
    <w:rsid w:val="003751A5"/>
    <w:rsid w:val="00375668"/>
    <w:rsid w:val="00375892"/>
    <w:rsid w:val="00375C88"/>
    <w:rsid w:val="0037638C"/>
    <w:rsid w:val="003768C5"/>
    <w:rsid w:val="00376DA2"/>
    <w:rsid w:val="00377111"/>
    <w:rsid w:val="0037770A"/>
    <w:rsid w:val="0037774F"/>
    <w:rsid w:val="00377BD7"/>
    <w:rsid w:val="003800A1"/>
    <w:rsid w:val="00380A10"/>
    <w:rsid w:val="00380CA2"/>
    <w:rsid w:val="00381EA3"/>
    <w:rsid w:val="00382559"/>
    <w:rsid w:val="0038330B"/>
    <w:rsid w:val="00383E24"/>
    <w:rsid w:val="00384FBD"/>
    <w:rsid w:val="003859AA"/>
    <w:rsid w:val="00385DF2"/>
    <w:rsid w:val="00385E4D"/>
    <w:rsid w:val="003863A7"/>
    <w:rsid w:val="003863B0"/>
    <w:rsid w:val="00386400"/>
    <w:rsid w:val="00386658"/>
    <w:rsid w:val="00386D40"/>
    <w:rsid w:val="00387758"/>
    <w:rsid w:val="00390EFF"/>
    <w:rsid w:val="00392191"/>
    <w:rsid w:val="00392D7F"/>
    <w:rsid w:val="00392DC5"/>
    <w:rsid w:val="0039335A"/>
    <w:rsid w:val="003933FC"/>
    <w:rsid w:val="003939C5"/>
    <w:rsid w:val="00395341"/>
    <w:rsid w:val="003955FB"/>
    <w:rsid w:val="00395773"/>
    <w:rsid w:val="00395B7B"/>
    <w:rsid w:val="00395E57"/>
    <w:rsid w:val="0039653B"/>
    <w:rsid w:val="003965CB"/>
    <w:rsid w:val="00396603"/>
    <w:rsid w:val="0039679C"/>
    <w:rsid w:val="00396CE1"/>
    <w:rsid w:val="003974D6"/>
    <w:rsid w:val="00397AF2"/>
    <w:rsid w:val="00397B26"/>
    <w:rsid w:val="003A05D0"/>
    <w:rsid w:val="003A0F8B"/>
    <w:rsid w:val="003A1A17"/>
    <w:rsid w:val="003A1BF6"/>
    <w:rsid w:val="003A1C86"/>
    <w:rsid w:val="003A239D"/>
    <w:rsid w:val="003A23D5"/>
    <w:rsid w:val="003A29F8"/>
    <w:rsid w:val="003A2C31"/>
    <w:rsid w:val="003A2D1F"/>
    <w:rsid w:val="003A3020"/>
    <w:rsid w:val="003A3C36"/>
    <w:rsid w:val="003A4469"/>
    <w:rsid w:val="003A4F9C"/>
    <w:rsid w:val="003A6348"/>
    <w:rsid w:val="003A635C"/>
    <w:rsid w:val="003A684E"/>
    <w:rsid w:val="003A6966"/>
    <w:rsid w:val="003A6F7A"/>
    <w:rsid w:val="003A7637"/>
    <w:rsid w:val="003A7BC9"/>
    <w:rsid w:val="003B16E8"/>
    <w:rsid w:val="003B2424"/>
    <w:rsid w:val="003B3076"/>
    <w:rsid w:val="003B4514"/>
    <w:rsid w:val="003B48DF"/>
    <w:rsid w:val="003B4E4E"/>
    <w:rsid w:val="003B4F8C"/>
    <w:rsid w:val="003B4FFA"/>
    <w:rsid w:val="003B5674"/>
    <w:rsid w:val="003B62BF"/>
    <w:rsid w:val="003C0C44"/>
    <w:rsid w:val="003C172B"/>
    <w:rsid w:val="003C1BDF"/>
    <w:rsid w:val="003C1C42"/>
    <w:rsid w:val="003C2AA0"/>
    <w:rsid w:val="003C3673"/>
    <w:rsid w:val="003C4B05"/>
    <w:rsid w:val="003C51C3"/>
    <w:rsid w:val="003C5973"/>
    <w:rsid w:val="003C7744"/>
    <w:rsid w:val="003D0426"/>
    <w:rsid w:val="003D0C40"/>
    <w:rsid w:val="003D0EBA"/>
    <w:rsid w:val="003D0F00"/>
    <w:rsid w:val="003D1097"/>
    <w:rsid w:val="003D10B9"/>
    <w:rsid w:val="003D1BD4"/>
    <w:rsid w:val="003D244B"/>
    <w:rsid w:val="003D24C3"/>
    <w:rsid w:val="003D2C34"/>
    <w:rsid w:val="003D338C"/>
    <w:rsid w:val="003D370F"/>
    <w:rsid w:val="003D3EC5"/>
    <w:rsid w:val="003D4320"/>
    <w:rsid w:val="003D58D8"/>
    <w:rsid w:val="003D6010"/>
    <w:rsid w:val="003D6398"/>
    <w:rsid w:val="003D685F"/>
    <w:rsid w:val="003D6999"/>
    <w:rsid w:val="003D6D08"/>
    <w:rsid w:val="003D6DBE"/>
    <w:rsid w:val="003D6F97"/>
    <w:rsid w:val="003D788C"/>
    <w:rsid w:val="003D7925"/>
    <w:rsid w:val="003E06F3"/>
    <w:rsid w:val="003E0980"/>
    <w:rsid w:val="003E36D7"/>
    <w:rsid w:val="003E373D"/>
    <w:rsid w:val="003E38F5"/>
    <w:rsid w:val="003E3A72"/>
    <w:rsid w:val="003E3DA0"/>
    <w:rsid w:val="003E459D"/>
    <w:rsid w:val="003E5189"/>
    <w:rsid w:val="003E582C"/>
    <w:rsid w:val="003E6269"/>
    <w:rsid w:val="003E6AB5"/>
    <w:rsid w:val="003E6D80"/>
    <w:rsid w:val="003E6F27"/>
    <w:rsid w:val="003E6F39"/>
    <w:rsid w:val="003E6FEF"/>
    <w:rsid w:val="003E7085"/>
    <w:rsid w:val="003E722B"/>
    <w:rsid w:val="003E77FE"/>
    <w:rsid w:val="003E7D74"/>
    <w:rsid w:val="003F07B7"/>
    <w:rsid w:val="003F0BB2"/>
    <w:rsid w:val="003F1737"/>
    <w:rsid w:val="003F1A23"/>
    <w:rsid w:val="003F2176"/>
    <w:rsid w:val="003F3180"/>
    <w:rsid w:val="003F3215"/>
    <w:rsid w:val="003F3728"/>
    <w:rsid w:val="003F43B7"/>
    <w:rsid w:val="003F6272"/>
    <w:rsid w:val="003F681D"/>
    <w:rsid w:val="003F683D"/>
    <w:rsid w:val="004000F4"/>
    <w:rsid w:val="00401307"/>
    <w:rsid w:val="00401F61"/>
    <w:rsid w:val="00402093"/>
    <w:rsid w:val="004034E9"/>
    <w:rsid w:val="00403C04"/>
    <w:rsid w:val="00403DD5"/>
    <w:rsid w:val="004040DF"/>
    <w:rsid w:val="0040438C"/>
    <w:rsid w:val="004045D8"/>
    <w:rsid w:val="004048E9"/>
    <w:rsid w:val="00405149"/>
    <w:rsid w:val="00405BA0"/>
    <w:rsid w:val="00405C08"/>
    <w:rsid w:val="00405C59"/>
    <w:rsid w:val="004061E1"/>
    <w:rsid w:val="0040622E"/>
    <w:rsid w:val="00406468"/>
    <w:rsid w:val="004067CD"/>
    <w:rsid w:val="004069D4"/>
    <w:rsid w:val="00406F39"/>
    <w:rsid w:val="00406F6A"/>
    <w:rsid w:val="00407B59"/>
    <w:rsid w:val="00410478"/>
    <w:rsid w:val="00410B70"/>
    <w:rsid w:val="004128C9"/>
    <w:rsid w:val="004130F0"/>
    <w:rsid w:val="00413602"/>
    <w:rsid w:val="004136A7"/>
    <w:rsid w:val="00413903"/>
    <w:rsid w:val="00413E1B"/>
    <w:rsid w:val="00414593"/>
    <w:rsid w:val="00415035"/>
    <w:rsid w:val="004152B7"/>
    <w:rsid w:val="004158D2"/>
    <w:rsid w:val="00415FC3"/>
    <w:rsid w:val="004160B3"/>
    <w:rsid w:val="0041652C"/>
    <w:rsid w:val="00416D59"/>
    <w:rsid w:val="004202B4"/>
    <w:rsid w:val="004204E5"/>
    <w:rsid w:val="00420C1E"/>
    <w:rsid w:val="004214B6"/>
    <w:rsid w:val="00421534"/>
    <w:rsid w:val="0042178E"/>
    <w:rsid w:val="00421949"/>
    <w:rsid w:val="00421FB0"/>
    <w:rsid w:val="004236C6"/>
    <w:rsid w:val="00424024"/>
    <w:rsid w:val="004244D5"/>
    <w:rsid w:val="00424B29"/>
    <w:rsid w:val="00424BD6"/>
    <w:rsid w:val="00424BFA"/>
    <w:rsid w:val="00424DC5"/>
    <w:rsid w:val="00424EF7"/>
    <w:rsid w:val="00424F11"/>
    <w:rsid w:val="004251FD"/>
    <w:rsid w:val="004258AC"/>
    <w:rsid w:val="004261D7"/>
    <w:rsid w:val="00426283"/>
    <w:rsid w:val="00427584"/>
    <w:rsid w:val="004277B2"/>
    <w:rsid w:val="00427B62"/>
    <w:rsid w:val="00430399"/>
    <w:rsid w:val="00431375"/>
    <w:rsid w:val="004316F1"/>
    <w:rsid w:val="004318B5"/>
    <w:rsid w:val="0043297B"/>
    <w:rsid w:val="00432CCC"/>
    <w:rsid w:val="00433CC2"/>
    <w:rsid w:val="00433F89"/>
    <w:rsid w:val="00434DA1"/>
    <w:rsid w:val="004354E8"/>
    <w:rsid w:val="00435B29"/>
    <w:rsid w:val="00435F1B"/>
    <w:rsid w:val="00435FDB"/>
    <w:rsid w:val="00436F24"/>
    <w:rsid w:val="00437A17"/>
    <w:rsid w:val="00437E34"/>
    <w:rsid w:val="0044026B"/>
    <w:rsid w:val="00440330"/>
    <w:rsid w:val="00440E1E"/>
    <w:rsid w:val="00440F20"/>
    <w:rsid w:val="0044155A"/>
    <w:rsid w:val="00442235"/>
    <w:rsid w:val="00442FAD"/>
    <w:rsid w:val="00443CFB"/>
    <w:rsid w:val="00443E0C"/>
    <w:rsid w:val="00443F43"/>
    <w:rsid w:val="004446CB"/>
    <w:rsid w:val="00444F82"/>
    <w:rsid w:val="0044555D"/>
    <w:rsid w:val="00445B64"/>
    <w:rsid w:val="00445ED9"/>
    <w:rsid w:val="00445F14"/>
    <w:rsid w:val="004467FF"/>
    <w:rsid w:val="00446891"/>
    <w:rsid w:val="00446B73"/>
    <w:rsid w:val="00446BD0"/>
    <w:rsid w:val="00447846"/>
    <w:rsid w:val="00447878"/>
    <w:rsid w:val="00447CD7"/>
    <w:rsid w:val="0045035D"/>
    <w:rsid w:val="0045070F"/>
    <w:rsid w:val="00450896"/>
    <w:rsid w:val="004515F5"/>
    <w:rsid w:val="00451794"/>
    <w:rsid w:val="0045189F"/>
    <w:rsid w:val="00451F14"/>
    <w:rsid w:val="004522EF"/>
    <w:rsid w:val="00454ED1"/>
    <w:rsid w:val="00455390"/>
    <w:rsid w:val="00455955"/>
    <w:rsid w:val="00455A52"/>
    <w:rsid w:val="00455E90"/>
    <w:rsid w:val="00456AB5"/>
    <w:rsid w:val="00456BED"/>
    <w:rsid w:val="004575F0"/>
    <w:rsid w:val="00457859"/>
    <w:rsid w:val="0046134E"/>
    <w:rsid w:val="00461909"/>
    <w:rsid w:val="004629E4"/>
    <w:rsid w:val="00462DE9"/>
    <w:rsid w:val="004635BA"/>
    <w:rsid w:val="00463949"/>
    <w:rsid w:val="00463C07"/>
    <w:rsid w:val="00463E56"/>
    <w:rsid w:val="004643BE"/>
    <w:rsid w:val="004654AD"/>
    <w:rsid w:val="00465550"/>
    <w:rsid w:val="004662F0"/>
    <w:rsid w:val="00466BD6"/>
    <w:rsid w:val="00466BE7"/>
    <w:rsid w:val="00466D9C"/>
    <w:rsid w:val="00467045"/>
    <w:rsid w:val="0046758D"/>
    <w:rsid w:val="00467FF7"/>
    <w:rsid w:val="004708C7"/>
    <w:rsid w:val="004708DF"/>
    <w:rsid w:val="00470EFC"/>
    <w:rsid w:val="004713A8"/>
    <w:rsid w:val="004719EB"/>
    <w:rsid w:val="004724A5"/>
    <w:rsid w:val="004731CF"/>
    <w:rsid w:val="00473527"/>
    <w:rsid w:val="00473A9E"/>
    <w:rsid w:val="00473BD4"/>
    <w:rsid w:val="00474CEF"/>
    <w:rsid w:val="00474DD3"/>
    <w:rsid w:val="00475389"/>
    <w:rsid w:val="00475FC3"/>
    <w:rsid w:val="004762C8"/>
    <w:rsid w:val="00476A99"/>
    <w:rsid w:val="00477FB5"/>
    <w:rsid w:val="004800CE"/>
    <w:rsid w:val="004800E4"/>
    <w:rsid w:val="00480826"/>
    <w:rsid w:val="00480A50"/>
    <w:rsid w:val="004815B2"/>
    <w:rsid w:val="0048194D"/>
    <w:rsid w:val="00481A8C"/>
    <w:rsid w:val="0048284C"/>
    <w:rsid w:val="00482F68"/>
    <w:rsid w:val="004832E5"/>
    <w:rsid w:val="00483848"/>
    <w:rsid w:val="00483B96"/>
    <w:rsid w:val="00483DE0"/>
    <w:rsid w:val="00483E94"/>
    <w:rsid w:val="0048505F"/>
    <w:rsid w:val="00485194"/>
    <w:rsid w:val="00485413"/>
    <w:rsid w:val="004858FC"/>
    <w:rsid w:val="00485FE0"/>
    <w:rsid w:val="00486AAA"/>
    <w:rsid w:val="00487198"/>
    <w:rsid w:val="004873CD"/>
    <w:rsid w:val="004874D4"/>
    <w:rsid w:val="004874EE"/>
    <w:rsid w:val="00492424"/>
    <w:rsid w:val="0049248E"/>
    <w:rsid w:val="00492F95"/>
    <w:rsid w:val="00493E2D"/>
    <w:rsid w:val="00494718"/>
    <w:rsid w:val="00494F91"/>
    <w:rsid w:val="00495F24"/>
    <w:rsid w:val="0049664C"/>
    <w:rsid w:val="004967BC"/>
    <w:rsid w:val="00496B38"/>
    <w:rsid w:val="0049726D"/>
    <w:rsid w:val="004972BE"/>
    <w:rsid w:val="004979F0"/>
    <w:rsid w:val="004A0059"/>
    <w:rsid w:val="004A1193"/>
    <w:rsid w:val="004A1688"/>
    <w:rsid w:val="004A168E"/>
    <w:rsid w:val="004A16CD"/>
    <w:rsid w:val="004A296E"/>
    <w:rsid w:val="004A2CFE"/>
    <w:rsid w:val="004A2E4B"/>
    <w:rsid w:val="004A3623"/>
    <w:rsid w:val="004A38B0"/>
    <w:rsid w:val="004A40B9"/>
    <w:rsid w:val="004A42BF"/>
    <w:rsid w:val="004A4737"/>
    <w:rsid w:val="004A4A70"/>
    <w:rsid w:val="004A59E1"/>
    <w:rsid w:val="004A6C19"/>
    <w:rsid w:val="004A7005"/>
    <w:rsid w:val="004A73C0"/>
    <w:rsid w:val="004B0967"/>
    <w:rsid w:val="004B0A9E"/>
    <w:rsid w:val="004B111F"/>
    <w:rsid w:val="004B1CB3"/>
    <w:rsid w:val="004B22EF"/>
    <w:rsid w:val="004B2D21"/>
    <w:rsid w:val="004B2D97"/>
    <w:rsid w:val="004B30C0"/>
    <w:rsid w:val="004B3A79"/>
    <w:rsid w:val="004B3D29"/>
    <w:rsid w:val="004B3FBE"/>
    <w:rsid w:val="004B41C1"/>
    <w:rsid w:val="004B43AC"/>
    <w:rsid w:val="004B4D06"/>
    <w:rsid w:val="004B591C"/>
    <w:rsid w:val="004B5FC8"/>
    <w:rsid w:val="004B6041"/>
    <w:rsid w:val="004B6250"/>
    <w:rsid w:val="004B65C9"/>
    <w:rsid w:val="004C003A"/>
    <w:rsid w:val="004C00C6"/>
    <w:rsid w:val="004C06C4"/>
    <w:rsid w:val="004C0AF4"/>
    <w:rsid w:val="004C1472"/>
    <w:rsid w:val="004C17F6"/>
    <w:rsid w:val="004C18DE"/>
    <w:rsid w:val="004C1CAB"/>
    <w:rsid w:val="004C256C"/>
    <w:rsid w:val="004C3618"/>
    <w:rsid w:val="004C3685"/>
    <w:rsid w:val="004C383A"/>
    <w:rsid w:val="004C4429"/>
    <w:rsid w:val="004C4BA0"/>
    <w:rsid w:val="004C5203"/>
    <w:rsid w:val="004C5E28"/>
    <w:rsid w:val="004C78BC"/>
    <w:rsid w:val="004C7F1E"/>
    <w:rsid w:val="004D0E55"/>
    <w:rsid w:val="004D127E"/>
    <w:rsid w:val="004D1A97"/>
    <w:rsid w:val="004D1FB5"/>
    <w:rsid w:val="004D205F"/>
    <w:rsid w:val="004D21A1"/>
    <w:rsid w:val="004D2B32"/>
    <w:rsid w:val="004D3BDB"/>
    <w:rsid w:val="004D450E"/>
    <w:rsid w:val="004D4A61"/>
    <w:rsid w:val="004D526B"/>
    <w:rsid w:val="004D52AB"/>
    <w:rsid w:val="004D651D"/>
    <w:rsid w:val="004D7128"/>
    <w:rsid w:val="004D7962"/>
    <w:rsid w:val="004D7A57"/>
    <w:rsid w:val="004D7E47"/>
    <w:rsid w:val="004E0029"/>
    <w:rsid w:val="004E02B4"/>
    <w:rsid w:val="004E06F2"/>
    <w:rsid w:val="004E0877"/>
    <w:rsid w:val="004E0D10"/>
    <w:rsid w:val="004E10C1"/>
    <w:rsid w:val="004E19D0"/>
    <w:rsid w:val="004E1D2B"/>
    <w:rsid w:val="004E1E68"/>
    <w:rsid w:val="004E22E5"/>
    <w:rsid w:val="004E26DB"/>
    <w:rsid w:val="004E2BCC"/>
    <w:rsid w:val="004E6272"/>
    <w:rsid w:val="004E6B1B"/>
    <w:rsid w:val="004E6B3B"/>
    <w:rsid w:val="004E6F40"/>
    <w:rsid w:val="004E72F6"/>
    <w:rsid w:val="004E7942"/>
    <w:rsid w:val="004E7C2E"/>
    <w:rsid w:val="004F053C"/>
    <w:rsid w:val="004F0CAE"/>
    <w:rsid w:val="004F0E88"/>
    <w:rsid w:val="004F138B"/>
    <w:rsid w:val="004F198F"/>
    <w:rsid w:val="004F28F7"/>
    <w:rsid w:val="004F2918"/>
    <w:rsid w:val="004F2B87"/>
    <w:rsid w:val="004F2BF5"/>
    <w:rsid w:val="004F2E54"/>
    <w:rsid w:val="004F31AC"/>
    <w:rsid w:val="004F3884"/>
    <w:rsid w:val="004F45ED"/>
    <w:rsid w:val="004F4897"/>
    <w:rsid w:val="004F52B0"/>
    <w:rsid w:val="004F588B"/>
    <w:rsid w:val="004F626B"/>
    <w:rsid w:val="004F7A71"/>
    <w:rsid w:val="00501536"/>
    <w:rsid w:val="00501843"/>
    <w:rsid w:val="00501ECC"/>
    <w:rsid w:val="005021CE"/>
    <w:rsid w:val="00502C8F"/>
    <w:rsid w:val="00502CEB"/>
    <w:rsid w:val="00502D2E"/>
    <w:rsid w:val="00502DEF"/>
    <w:rsid w:val="00503435"/>
    <w:rsid w:val="00503BA8"/>
    <w:rsid w:val="0050415B"/>
    <w:rsid w:val="0050485D"/>
    <w:rsid w:val="00505F48"/>
    <w:rsid w:val="00506F18"/>
    <w:rsid w:val="0050705D"/>
    <w:rsid w:val="005075E8"/>
    <w:rsid w:val="00507C41"/>
    <w:rsid w:val="00510A95"/>
    <w:rsid w:val="00510AD0"/>
    <w:rsid w:val="00511BE7"/>
    <w:rsid w:val="005122CC"/>
    <w:rsid w:val="005143A9"/>
    <w:rsid w:val="00514411"/>
    <w:rsid w:val="005149F7"/>
    <w:rsid w:val="00514F3C"/>
    <w:rsid w:val="00514F69"/>
    <w:rsid w:val="00514FA8"/>
    <w:rsid w:val="005156D9"/>
    <w:rsid w:val="005162B6"/>
    <w:rsid w:val="00516330"/>
    <w:rsid w:val="005163B1"/>
    <w:rsid w:val="00517C0B"/>
    <w:rsid w:val="00517EF6"/>
    <w:rsid w:val="00521CDC"/>
    <w:rsid w:val="00521D4B"/>
    <w:rsid w:val="0052308F"/>
    <w:rsid w:val="00523371"/>
    <w:rsid w:val="00523671"/>
    <w:rsid w:val="00523841"/>
    <w:rsid w:val="00523CAC"/>
    <w:rsid w:val="00524229"/>
    <w:rsid w:val="005245B8"/>
    <w:rsid w:val="00524680"/>
    <w:rsid w:val="00524822"/>
    <w:rsid w:val="00524C24"/>
    <w:rsid w:val="00524DF0"/>
    <w:rsid w:val="005264E5"/>
    <w:rsid w:val="00526FF9"/>
    <w:rsid w:val="0052740C"/>
    <w:rsid w:val="0053008A"/>
    <w:rsid w:val="0053031C"/>
    <w:rsid w:val="00530D0A"/>
    <w:rsid w:val="0053118A"/>
    <w:rsid w:val="00531703"/>
    <w:rsid w:val="00531F5D"/>
    <w:rsid w:val="0053200C"/>
    <w:rsid w:val="005322D4"/>
    <w:rsid w:val="0053284D"/>
    <w:rsid w:val="00532AB9"/>
    <w:rsid w:val="00532DEB"/>
    <w:rsid w:val="00533ED2"/>
    <w:rsid w:val="00534253"/>
    <w:rsid w:val="00534D2F"/>
    <w:rsid w:val="00534DC5"/>
    <w:rsid w:val="00534FC1"/>
    <w:rsid w:val="00535BE3"/>
    <w:rsid w:val="00536479"/>
    <w:rsid w:val="00536789"/>
    <w:rsid w:val="00537680"/>
    <w:rsid w:val="00537B5E"/>
    <w:rsid w:val="00540CD1"/>
    <w:rsid w:val="00540D36"/>
    <w:rsid w:val="00540E42"/>
    <w:rsid w:val="005412EC"/>
    <w:rsid w:val="00541887"/>
    <w:rsid w:val="00541B82"/>
    <w:rsid w:val="00541CEC"/>
    <w:rsid w:val="005426F5"/>
    <w:rsid w:val="00543CE9"/>
    <w:rsid w:val="00544B60"/>
    <w:rsid w:val="00546F81"/>
    <w:rsid w:val="00547758"/>
    <w:rsid w:val="00547C2D"/>
    <w:rsid w:val="00551FF9"/>
    <w:rsid w:val="005522CE"/>
    <w:rsid w:val="0055281E"/>
    <w:rsid w:val="00552D90"/>
    <w:rsid w:val="00552F89"/>
    <w:rsid w:val="00553326"/>
    <w:rsid w:val="005536CA"/>
    <w:rsid w:val="00554DD6"/>
    <w:rsid w:val="0055513F"/>
    <w:rsid w:val="00555721"/>
    <w:rsid w:val="005559D4"/>
    <w:rsid w:val="005562FA"/>
    <w:rsid w:val="00556329"/>
    <w:rsid w:val="0055676F"/>
    <w:rsid w:val="00556ADF"/>
    <w:rsid w:val="0055776F"/>
    <w:rsid w:val="00557E0A"/>
    <w:rsid w:val="005605EC"/>
    <w:rsid w:val="0056064B"/>
    <w:rsid w:val="0056094C"/>
    <w:rsid w:val="00560AA0"/>
    <w:rsid w:val="00560D9C"/>
    <w:rsid w:val="00561532"/>
    <w:rsid w:val="00561573"/>
    <w:rsid w:val="00561E8A"/>
    <w:rsid w:val="00562F60"/>
    <w:rsid w:val="005632E1"/>
    <w:rsid w:val="00563575"/>
    <w:rsid w:val="0056384D"/>
    <w:rsid w:val="005638FD"/>
    <w:rsid w:val="00564151"/>
    <w:rsid w:val="005646CA"/>
    <w:rsid w:val="00564CFA"/>
    <w:rsid w:val="005657B0"/>
    <w:rsid w:val="00566127"/>
    <w:rsid w:val="0056680A"/>
    <w:rsid w:val="00566D73"/>
    <w:rsid w:val="00566D93"/>
    <w:rsid w:val="0056707C"/>
    <w:rsid w:val="0056714B"/>
    <w:rsid w:val="00567175"/>
    <w:rsid w:val="005671EB"/>
    <w:rsid w:val="005673EB"/>
    <w:rsid w:val="005675C0"/>
    <w:rsid w:val="00567BBE"/>
    <w:rsid w:val="0057076E"/>
    <w:rsid w:val="00570B2C"/>
    <w:rsid w:val="00572040"/>
    <w:rsid w:val="005727F0"/>
    <w:rsid w:val="00572D70"/>
    <w:rsid w:val="00573169"/>
    <w:rsid w:val="005733EF"/>
    <w:rsid w:val="005734BB"/>
    <w:rsid w:val="0057366A"/>
    <w:rsid w:val="005736BE"/>
    <w:rsid w:val="00573813"/>
    <w:rsid w:val="005738E9"/>
    <w:rsid w:val="00574575"/>
    <w:rsid w:val="0057484B"/>
    <w:rsid w:val="00574CED"/>
    <w:rsid w:val="00576983"/>
    <w:rsid w:val="00576B3A"/>
    <w:rsid w:val="00576DBE"/>
    <w:rsid w:val="00577884"/>
    <w:rsid w:val="00580977"/>
    <w:rsid w:val="0058128A"/>
    <w:rsid w:val="0058217A"/>
    <w:rsid w:val="00583FD1"/>
    <w:rsid w:val="005848DF"/>
    <w:rsid w:val="00585751"/>
    <w:rsid w:val="0058678C"/>
    <w:rsid w:val="00586EC4"/>
    <w:rsid w:val="0058777C"/>
    <w:rsid w:val="0059023D"/>
    <w:rsid w:val="0059026A"/>
    <w:rsid w:val="005902F7"/>
    <w:rsid w:val="0059051B"/>
    <w:rsid w:val="005905A6"/>
    <w:rsid w:val="00590A49"/>
    <w:rsid w:val="005916B3"/>
    <w:rsid w:val="0059211C"/>
    <w:rsid w:val="0059268B"/>
    <w:rsid w:val="005926D4"/>
    <w:rsid w:val="00592881"/>
    <w:rsid w:val="00592FEA"/>
    <w:rsid w:val="005936DE"/>
    <w:rsid w:val="00593B9C"/>
    <w:rsid w:val="00593BE5"/>
    <w:rsid w:val="00595440"/>
    <w:rsid w:val="0059602E"/>
    <w:rsid w:val="00596789"/>
    <w:rsid w:val="00596D91"/>
    <w:rsid w:val="00597236"/>
    <w:rsid w:val="005973A8"/>
    <w:rsid w:val="00597C54"/>
    <w:rsid w:val="00597CAD"/>
    <w:rsid w:val="005A108A"/>
    <w:rsid w:val="005A10B4"/>
    <w:rsid w:val="005A235D"/>
    <w:rsid w:val="005A24EE"/>
    <w:rsid w:val="005A29EF"/>
    <w:rsid w:val="005A394B"/>
    <w:rsid w:val="005A4B51"/>
    <w:rsid w:val="005A566D"/>
    <w:rsid w:val="005A5686"/>
    <w:rsid w:val="005A5AB9"/>
    <w:rsid w:val="005A6135"/>
    <w:rsid w:val="005A6F1F"/>
    <w:rsid w:val="005A7233"/>
    <w:rsid w:val="005A77A0"/>
    <w:rsid w:val="005A7ABD"/>
    <w:rsid w:val="005B02A6"/>
    <w:rsid w:val="005B044C"/>
    <w:rsid w:val="005B1027"/>
    <w:rsid w:val="005B1525"/>
    <w:rsid w:val="005B166A"/>
    <w:rsid w:val="005B1960"/>
    <w:rsid w:val="005B1DB1"/>
    <w:rsid w:val="005B1F66"/>
    <w:rsid w:val="005B227E"/>
    <w:rsid w:val="005B32E5"/>
    <w:rsid w:val="005B3F15"/>
    <w:rsid w:val="005B490A"/>
    <w:rsid w:val="005B526E"/>
    <w:rsid w:val="005B5A31"/>
    <w:rsid w:val="005B7226"/>
    <w:rsid w:val="005B7D0B"/>
    <w:rsid w:val="005C04DD"/>
    <w:rsid w:val="005C0B0F"/>
    <w:rsid w:val="005C0BC9"/>
    <w:rsid w:val="005C0BCE"/>
    <w:rsid w:val="005C0E8C"/>
    <w:rsid w:val="005C1B90"/>
    <w:rsid w:val="005C1DFB"/>
    <w:rsid w:val="005C25EC"/>
    <w:rsid w:val="005C2620"/>
    <w:rsid w:val="005C27E4"/>
    <w:rsid w:val="005C2AD1"/>
    <w:rsid w:val="005C2C44"/>
    <w:rsid w:val="005C2DD3"/>
    <w:rsid w:val="005C3352"/>
    <w:rsid w:val="005C429A"/>
    <w:rsid w:val="005C4847"/>
    <w:rsid w:val="005C506A"/>
    <w:rsid w:val="005C509A"/>
    <w:rsid w:val="005C51F6"/>
    <w:rsid w:val="005C5AFD"/>
    <w:rsid w:val="005C5C11"/>
    <w:rsid w:val="005C6913"/>
    <w:rsid w:val="005C7042"/>
    <w:rsid w:val="005C7227"/>
    <w:rsid w:val="005C729D"/>
    <w:rsid w:val="005C7718"/>
    <w:rsid w:val="005C775D"/>
    <w:rsid w:val="005C7A6F"/>
    <w:rsid w:val="005C7E85"/>
    <w:rsid w:val="005D0BD9"/>
    <w:rsid w:val="005D0FA4"/>
    <w:rsid w:val="005D1478"/>
    <w:rsid w:val="005D1D87"/>
    <w:rsid w:val="005D20F4"/>
    <w:rsid w:val="005D24B5"/>
    <w:rsid w:val="005D24F7"/>
    <w:rsid w:val="005D250B"/>
    <w:rsid w:val="005D2A44"/>
    <w:rsid w:val="005D2AFA"/>
    <w:rsid w:val="005D2E50"/>
    <w:rsid w:val="005D3273"/>
    <w:rsid w:val="005D3E8F"/>
    <w:rsid w:val="005D4039"/>
    <w:rsid w:val="005D4221"/>
    <w:rsid w:val="005D5615"/>
    <w:rsid w:val="005D5907"/>
    <w:rsid w:val="005D656E"/>
    <w:rsid w:val="005D6600"/>
    <w:rsid w:val="005D67F4"/>
    <w:rsid w:val="005D6D56"/>
    <w:rsid w:val="005D6EBF"/>
    <w:rsid w:val="005D7C83"/>
    <w:rsid w:val="005E06D8"/>
    <w:rsid w:val="005E075F"/>
    <w:rsid w:val="005E147B"/>
    <w:rsid w:val="005E342F"/>
    <w:rsid w:val="005E3692"/>
    <w:rsid w:val="005E4143"/>
    <w:rsid w:val="005E4DAA"/>
    <w:rsid w:val="005E62E1"/>
    <w:rsid w:val="005E6783"/>
    <w:rsid w:val="005E6946"/>
    <w:rsid w:val="005E6C4D"/>
    <w:rsid w:val="005E6E46"/>
    <w:rsid w:val="005E7063"/>
    <w:rsid w:val="005E7433"/>
    <w:rsid w:val="005F0225"/>
    <w:rsid w:val="005F02F9"/>
    <w:rsid w:val="005F04E8"/>
    <w:rsid w:val="005F10C5"/>
    <w:rsid w:val="005F12B1"/>
    <w:rsid w:val="005F165B"/>
    <w:rsid w:val="005F1B12"/>
    <w:rsid w:val="005F2AA5"/>
    <w:rsid w:val="005F386B"/>
    <w:rsid w:val="005F3A6C"/>
    <w:rsid w:val="005F3BAF"/>
    <w:rsid w:val="005F3EEB"/>
    <w:rsid w:val="005F47B2"/>
    <w:rsid w:val="005F48EF"/>
    <w:rsid w:val="005F538D"/>
    <w:rsid w:val="005F5C63"/>
    <w:rsid w:val="005F5DD1"/>
    <w:rsid w:val="005F60D7"/>
    <w:rsid w:val="005F665A"/>
    <w:rsid w:val="005F7424"/>
    <w:rsid w:val="005F7C8C"/>
    <w:rsid w:val="00601904"/>
    <w:rsid w:val="0060198D"/>
    <w:rsid w:val="00601D03"/>
    <w:rsid w:val="0060206F"/>
    <w:rsid w:val="00603186"/>
    <w:rsid w:val="0060334A"/>
    <w:rsid w:val="006034DE"/>
    <w:rsid w:val="00604281"/>
    <w:rsid w:val="006042B8"/>
    <w:rsid w:val="00604B57"/>
    <w:rsid w:val="00605772"/>
    <w:rsid w:val="00606311"/>
    <w:rsid w:val="00606723"/>
    <w:rsid w:val="00606B14"/>
    <w:rsid w:val="00607547"/>
    <w:rsid w:val="00607845"/>
    <w:rsid w:val="00607874"/>
    <w:rsid w:val="00607B74"/>
    <w:rsid w:val="0061052E"/>
    <w:rsid w:val="00611D59"/>
    <w:rsid w:val="00612C3C"/>
    <w:rsid w:val="00613E19"/>
    <w:rsid w:val="00613FFE"/>
    <w:rsid w:val="00614098"/>
    <w:rsid w:val="00614355"/>
    <w:rsid w:val="006150B8"/>
    <w:rsid w:val="00615F4A"/>
    <w:rsid w:val="00616404"/>
    <w:rsid w:val="00616DCC"/>
    <w:rsid w:val="00617680"/>
    <w:rsid w:val="00617783"/>
    <w:rsid w:val="006178E2"/>
    <w:rsid w:val="00621023"/>
    <w:rsid w:val="00621357"/>
    <w:rsid w:val="00621A61"/>
    <w:rsid w:val="00621A67"/>
    <w:rsid w:val="0062214C"/>
    <w:rsid w:val="00622E41"/>
    <w:rsid w:val="00622F18"/>
    <w:rsid w:val="006238A3"/>
    <w:rsid w:val="006240AC"/>
    <w:rsid w:val="0062476C"/>
    <w:rsid w:val="00625BD8"/>
    <w:rsid w:val="0062618C"/>
    <w:rsid w:val="00626345"/>
    <w:rsid w:val="00626738"/>
    <w:rsid w:val="006267DC"/>
    <w:rsid w:val="006268A5"/>
    <w:rsid w:val="00626A18"/>
    <w:rsid w:val="0063008B"/>
    <w:rsid w:val="00630BCC"/>
    <w:rsid w:val="00630DB8"/>
    <w:rsid w:val="0063151D"/>
    <w:rsid w:val="00631725"/>
    <w:rsid w:val="00631822"/>
    <w:rsid w:val="00631AD8"/>
    <w:rsid w:val="00631EDA"/>
    <w:rsid w:val="00632107"/>
    <w:rsid w:val="0063367D"/>
    <w:rsid w:val="00633E81"/>
    <w:rsid w:val="006341A1"/>
    <w:rsid w:val="00634334"/>
    <w:rsid w:val="006345C0"/>
    <w:rsid w:val="00634C31"/>
    <w:rsid w:val="00634C60"/>
    <w:rsid w:val="006351D7"/>
    <w:rsid w:val="006355F2"/>
    <w:rsid w:val="00635805"/>
    <w:rsid w:val="0063618D"/>
    <w:rsid w:val="00637512"/>
    <w:rsid w:val="00637562"/>
    <w:rsid w:val="00637EAA"/>
    <w:rsid w:val="00642193"/>
    <w:rsid w:val="006421E9"/>
    <w:rsid w:val="00642AF2"/>
    <w:rsid w:val="00642B6D"/>
    <w:rsid w:val="00642BA1"/>
    <w:rsid w:val="00643DC9"/>
    <w:rsid w:val="00643EE8"/>
    <w:rsid w:val="00644803"/>
    <w:rsid w:val="00644CA9"/>
    <w:rsid w:val="0064532F"/>
    <w:rsid w:val="0064546F"/>
    <w:rsid w:val="00645B73"/>
    <w:rsid w:val="00645E2F"/>
    <w:rsid w:val="00646785"/>
    <w:rsid w:val="00647F0E"/>
    <w:rsid w:val="00650BC2"/>
    <w:rsid w:val="00650D05"/>
    <w:rsid w:val="00650E8C"/>
    <w:rsid w:val="006510CC"/>
    <w:rsid w:val="00651147"/>
    <w:rsid w:val="006515EF"/>
    <w:rsid w:val="00652A41"/>
    <w:rsid w:val="006530E5"/>
    <w:rsid w:val="00655153"/>
    <w:rsid w:val="006554A3"/>
    <w:rsid w:val="006560AB"/>
    <w:rsid w:val="0065666B"/>
    <w:rsid w:val="00656D7D"/>
    <w:rsid w:val="00656ECA"/>
    <w:rsid w:val="00657336"/>
    <w:rsid w:val="00657546"/>
    <w:rsid w:val="00657799"/>
    <w:rsid w:val="00661A30"/>
    <w:rsid w:val="006620C9"/>
    <w:rsid w:val="006632AE"/>
    <w:rsid w:val="006637D1"/>
    <w:rsid w:val="00663FB3"/>
    <w:rsid w:val="00664718"/>
    <w:rsid w:val="0066480D"/>
    <w:rsid w:val="00665B52"/>
    <w:rsid w:val="00665DAB"/>
    <w:rsid w:val="00666B55"/>
    <w:rsid w:val="00667315"/>
    <w:rsid w:val="00667BB4"/>
    <w:rsid w:val="00670705"/>
    <w:rsid w:val="00671932"/>
    <w:rsid w:val="00671D4F"/>
    <w:rsid w:val="0067221A"/>
    <w:rsid w:val="00673083"/>
    <w:rsid w:val="00673236"/>
    <w:rsid w:val="00673D7B"/>
    <w:rsid w:val="00675109"/>
    <w:rsid w:val="006774CF"/>
    <w:rsid w:val="00677E18"/>
    <w:rsid w:val="00680326"/>
    <w:rsid w:val="00680B7E"/>
    <w:rsid w:val="006814E6"/>
    <w:rsid w:val="00681866"/>
    <w:rsid w:val="00683948"/>
    <w:rsid w:val="00684432"/>
    <w:rsid w:val="00684701"/>
    <w:rsid w:val="006849BE"/>
    <w:rsid w:val="00684A37"/>
    <w:rsid w:val="00685451"/>
    <w:rsid w:val="006854CC"/>
    <w:rsid w:val="00685DAE"/>
    <w:rsid w:val="00685E0E"/>
    <w:rsid w:val="00685EC6"/>
    <w:rsid w:val="0068639E"/>
    <w:rsid w:val="00687137"/>
    <w:rsid w:val="006878A6"/>
    <w:rsid w:val="00687D61"/>
    <w:rsid w:val="006900C7"/>
    <w:rsid w:val="0069086E"/>
    <w:rsid w:val="00690981"/>
    <w:rsid w:val="00691DA7"/>
    <w:rsid w:val="006921A4"/>
    <w:rsid w:val="00692E53"/>
    <w:rsid w:val="00693678"/>
    <w:rsid w:val="00693D26"/>
    <w:rsid w:val="00694BAA"/>
    <w:rsid w:val="00695111"/>
    <w:rsid w:val="00695605"/>
    <w:rsid w:val="00695C1A"/>
    <w:rsid w:val="00695F5A"/>
    <w:rsid w:val="00696219"/>
    <w:rsid w:val="006969BE"/>
    <w:rsid w:val="00696F4F"/>
    <w:rsid w:val="00697224"/>
    <w:rsid w:val="006A058E"/>
    <w:rsid w:val="006A0866"/>
    <w:rsid w:val="006A09C6"/>
    <w:rsid w:val="006A0D2A"/>
    <w:rsid w:val="006A2338"/>
    <w:rsid w:val="006A30FD"/>
    <w:rsid w:val="006A3254"/>
    <w:rsid w:val="006A3CC5"/>
    <w:rsid w:val="006A4010"/>
    <w:rsid w:val="006A4430"/>
    <w:rsid w:val="006A4C3A"/>
    <w:rsid w:val="006A501B"/>
    <w:rsid w:val="006A5898"/>
    <w:rsid w:val="006A59CF"/>
    <w:rsid w:val="006A5B25"/>
    <w:rsid w:val="006A659F"/>
    <w:rsid w:val="006A6D08"/>
    <w:rsid w:val="006A6D26"/>
    <w:rsid w:val="006A6F98"/>
    <w:rsid w:val="006A717A"/>
    <w:rsid w:val="006A7E75"/>
    <w:rsid w:val="006B0179"/>
    <w:rsid w:val="006B08A7"/>
    <w:rsid w:val="006B0C69"/>
    <w:rsid w:val="006B0C85"/>
    <w:rsid w:val="006B0D26"/>
    <w:rsid w:val="006B0E22"/>
    <w:rsid w:val="006B205C"/>
    <w:rsid w:val="006B2EB8"/>
    <w:rsid w:val="006B3A49"/>
    <w:rsid w:val="006B41B9"/>
    <w:rsid w:val="006B45B5"/>
    <w:rsid w:val="006B5072"/>
    <w:rsid w:val="006B56C4"/>
    <w:rsid w:val="006B5DA5"/>
    <w:rsid w:val="006B7384"/>
    <w:rsid w:val="006B7929"/>
    <w:rsid w:val="006B7CED"/>
    <w:rsid w:val="006C06B5"/>
    <w:rsid w:val="006C138E"/>
    <w:rsid w:val="006C1636"/>
    <w:rsid w:val="006C19D5"/>
    <w:rsid w:val="006C1CE6"/>
    <w:rsid w:val="006C2517"/>
    <w:rsid w:val="006C27CA"/>
    <w:rsid w:val="006C2CBF"/>
    <w:rsid w:val="006C2E6A"/>
    <w:rsid w:val="006C3693"/>
    <w:rsid w:val="006C4375"/>
    <w:rsid w:val="006C4CC3"/>
    <w:rsid w:val="006C5096"/>
    <w:rsid w:val="006C5CAF"/>
    <w:rsid w:val="006C6281"/>
    <w:rsid w:val="006C70D6"/>
    <w:rsid w:val="006C7A6E"/>
    <w:rsid w:val="006C7CED"/>
    <w:rsid w:val="006D0268"/>
    <w:rsid w:val="006D0A47"/>
    <w:rsid w:val="006D241E"/>
    <w:rsid w:val="006D2505"/>
    <w:rsid w:val="006D2A11"/>
    <w:rsid w:val="006D34D6"/>
    <w:rsid w:val="006D3D0F"/>
    <w:rsid w:val="006D3ED2"/>
    <w:rsid w:val="006D45DE"/>
    <w:rsid w:val="006D4FE1"/>
    <w:rsid w:val="006D5272"/>
    <w:rsid w:val="006D61DD"/>
    <w:rsid w:val="006D7671"/>
    <w:rsid w:val="006D78D5"/>
    <w:rsid w:val="006D7F5D"/>
    <w:rsid w:val="006E0D44"/>
    <w:rsid w:val="006E11D8"/>
    <w:rsid w:val="006E18DC"/>
    <w:rsid w:val="006E2F2A"/>
    <w:rsid w:val="006E3257"/>
    <w:rsid w:val="006E3D13"/>
    <w:rsid w:val="006E5AA7"/>
    <w:rsid w:val="006E64FE"/>
    <w:rsid w:val="006E7080"/>
    <w:rsid w:val="006E74FE"/>
    <w:rsid w:val="006E7792"/>
    <w:rsid w:val="006E79BF"/>
    <w:rsid w:val="006E7B5B"/>
    <w:rsid w:val="006F01F9"/>
    <w:rsid w:val="006F020E"/>
    <w:rsid w:val="006F126F"/>
    <w:rsid w:val="006F137E"/>
    <w:rsid w:val="006F1413"/>
    <w:rsid w:val="006F28EB"/>
    <w:rsid w:val="006F2A24"/>
    <w:rsid w:val="006F2CE7"/>
    <w:rsid w:val="006F2E7A"/>
    <w:rsid w:val="006F32C9"/>
    <w:rsid w:val="006F3E0B"/>
    <w:rsid w:val="006F4EAB"/>
    <w:rsid w:val="006F528E"/>
    <w:rsid w:val="006F5F64"/>
    <w:rsid w:val="006F6033"/>
    <w:rsid w:val="006F62C5"/>
    <w:rsid w:val="006F6A68"/>
    <w:rsid w:val="006F7678"/>
    <w:rsid w:val="006F7EBB"/>
    <w:rsid w:val="00700714"/>
    <w:rsid w:val="00700B83"/>
    <w:rsid w:val="00700D9A"/>
    <w:rsid w:val="007019EF"/>
    <w:rsid w:val="00702277"/>
    <w:rsid w:val="007022DE"/>
    <w:rsid w:val="00702C74"/>
    <w:rsid w:val="00702EE6"/>
    <w:rsid w:val="00703544"/>
    <w:rsid w:val="007036E7"/>
    <w:rsid w:val="007037BD"/>
    <w:rsid w:val="00703BC8"/>
    <w:rsid w:val="00704D2E"/>
    <w:rsid w:val="00705545"/>
    <w:rsid w:val="007055D7"/>
    <w:rsid w:val="00705D0C"/>
    <w:rsid w:val="0070703D"/>
    <w:rsid w:val="0070719F"/>
    <w:rsid w:val="00707432"/>
    <w:rsid w:val="00707E4B"/>
    <w:rsid w:val="00707FA9"/>
    <w:rsid w:val="007100C0"/>
    <w:rsid w:val="0071110F"/>
    <w:rsid w:val="007115B6"/>
    <w:rsid w:val="00711729"/>
    <w:rsid w:val="007119F7"/>
    <w:rsid w:val="00711F57"/>
    <w:rsid w:val="00712204"/>
    <w:rsid w:val="00712564"/>
    <w:rsid w:val="007129FF"/>
    <w:rsid w:val="00712BFC"/>
    <w:rsid w:val="00712F7C"/>
    <w:rsid w:val="0071304B"/>
    <w:rsid w:val="0071329F"/>
    <w:rsid w:val="00713543"/>
    <w:rsid w:val="007138A1"/>
    <w:rsid w:val="007138A7"/>
    <w:rsid w:val="007138C1"/>
    <w:rsid w:val="00714145"/>
    <w:rsid w:val="00714E2B"/>
    <w:rsid w:val="00715A8D"/>
    <w:rsid w:val="00716406"/>
    <w:rsid w:val="007168B5"/>
    <w:rsid w:val="00716F53"/>
    <w:rsid w:val="007173F9"/>
    <w:rsid w:val="007179C8"/>
    <w:rsid w:val="00720385"/>
    <w:rsid w:val="00721362"/>
    <w:rsid w:val="0072182C"/>
    <w:rsid w:val="00723518"/>
    <w:rsid w:val="007236A6"/>
    <w:rsid w:val="00725228"/>
    <w:rsid w:val="007256A7"/>
    <w:rsid w:val="00725736"/>
    <w:rsid w:val="00726326"/>
    <w:rsid w:val="007267A4"/>
    <w:rsid w:val="007269A6"/>
    <w:rsid w:val="00726E56"/>
    <w:rsid w:val="0072783D"/>
    <w:rsid w:val="007311B7"/>
    <w:rsid w:val="00731556"/>
    <w:rsid w:val="007321FE"/>
    <w:rsid w:val="00733904"/>
    <w:rsid w:val="00733DD2"/>
    <w:rsid w:val="00733FB6"/>
    <w:rsid w:val="007344BD"/>
    <w:rsid w:val="00737FAC"/>
    <w:rsid w:val="00740DAC"/>
    <w:rsid w:val="0074205E"/>
    <w:rsid w:val="007421C9"/>
    <w:rsid w:val="007429FC"/>
    <w:rsid w:val="00742D39"/>
    <w:rsid w:val="00743188"/>
    <w:rsid w:val="00743AF5"/>
    <w:rsid w:val="00743B27"/>
    <w:rsid w:val="0074453B"/>
    <w:rsid w:val="0074464E"/>
    <w:rsid w:val="00744F91"/>
    <w:rsid w:val="00745C03"/>
    <w:rsid w:val="00745C31"/>
    <w:rsid w:val="00745E5A"/>
    <w:rsid w:val="00745F10"/>
    <w:rsid w:val="007460C4"/>
    <w:rsid w:val="007467E7"/>
    <w:rsid w:val="0074789D"/>
    <w:rsid w:val="00747B8A"/>
    <w:rsid w:val="00750496"/>
    <w:rsid w:val="007511C5"/>
    <w:rsid w:val="007516D4"/>
    <w:rsid w:val="007521B8"/>
    <w:rsid w:val="007521F7"/>
    <w:rsid w:val="0075281F"/>
    <w:rsid w:val="0075330A"/>
    <w:rsid w:val="00753ED0"/>
    <w:rsid w:val="0075414E"/>
    <w:rsid w:val="00755224"/>
    <w:rsid w:val="007555B3"/>
    <w:rsid w:val="00755B95"/>
    <w:rsid w:val="00755F2B"/>
    <w:rsid w:val="007570D2"/>
    <w:rsid w:val="00757A76"/>
    <w:rsid w:val="00757AE2"/>
    <w:rsid w:val="00757AFE"/>
    <w:rsid w:val="00757ECE"/>
    <w:rsid w:val="00760378"/>
    <w:rsid w:val="00760750"/>
    <w:rsid w:val="00760795"/>
    <w:rsid w:val="00761F14"/>
    <w:rsid w:val="00762249"/>
    <w:rsid w:val="007623A0"/>
    <w:rsid w:val="0076259A"/>
    <w:rsid w:val="00762A49"/>
    <w:rsid w:val="007633D0"/>
    <w:rsid w:val="00763686"/>
    <w:rsid w:val="00763946"/>
    <w:rsid w:val="00763A4C"/>
    <w:rsid w:val="00764744"/>
    <w:rsid w:val="00764B4F"/>
    <w:rsid w:val="00765780"/>
    <w:rsid w:val="007668D8"/>
    <w:rsid w:val="00766CE9"/>
    <w:rsid w:val="00766FD6"/>
    <w:rsid w:val="0077068A"/>
    <w:rsid w:val="007709F1"/>
    <w:rsid w:val="00771BD1"/>
    <w:rsid w:val="007729DA"/>
    <w:rsid w:val="00772B3D"/>
    <w:rsid w:val="00772BD4"/>
    <w:rsid w:val="00772C66"/>
    <w:rsid w:val="00774BBF"/>
    <w:rsid w:val="00774D89"/>
    <w:rsid w:val="00776065"/>
    <w:rsid w:val="00776A0B"/>
    <w:rsid w:val="00776B8E"/>
    <w:rsid w:val="00776FEB"/>
    <w:rsid w:val="0077757B"/>
    <w:rsid w:val="007804B9"/>
    <w:rsid w:val="00780511"/>
    <w:rsid w:val="00780877"/>
    <w:rsid w:val="00780956"/>
    <w:rsid w:val="00780966"/>
    <w:rsid w:val="00780E14"/>
    <w:rsid w:val="00780E4C"/>
    <w:rsid w:val="00781317"/>
    <w:rsid w:val="0078166A"/>
    <w:rsid w:val="00781A78"/>
    <w:rsid w:val="00781E3A"/>
    <w:rsid w:val="0078265C"/>
    <w:rsid w:val="00783645"/>
    <w:rsid w:val="007836E1"/>
    <w:rsid w:val="00783B74"/>
    <w:rsid w:val="00783F23"/>
    <w:rsid w:val="007846CF"/>
    <w:rsid w:val="007846EE"/>
    <w:rsid w:val="007854E2"/>
    <w:rsid w:val="0078554F"/>
    <w:rsid w:val="007865C4"/>
    <w:rsid w:val="00786965"/>
    <w:rsid w:val="00787204"/>
    <w:rsid w:val="007877BA"/>
    <w:rsid w:val="007902DE"/>
    <w:rsid w:val="00790311"/>
    <w:rsid w:val="00790840"/>
    <w:rsid w:val="00790C4B"/>
    <w:rsid w:val="00791607"/>
    <w:rsid w:val="00791D59"/>
    <w:rsid w:val="007923B6"/>
    <w:rsid w:val="00792423"/>
    <w:rsid w:val="0079296D"/>
    <w:rsid w:val="00793789"/>
    <w:rsid w:val="007947D8"/>
    <w:rsid w:val="00794D15"/>
    <w:rsid w:val="0079548F"/>
    <w:rsid w:val="00796012"/>
    <w:rsid w:val="00796334"/>
    <w:rsid w:val="007964CE"/>
    <w:rsid w:val="00796749"/>
    <w:rsid w:val="00796AFB"/>
    <w:rsid w:val="00796D20"/>
    <w:rsid w:val="00797078"/>
    <w:rsid w:val="00797670"/>
    <w:rsid w:val="00797DDC"/>
    <w:rsid w:val="00797F02"/>
    <w:rsid w:val="007A067C"/>
    <w:rsid w:val="007A0F6E"/>
    <w:rsid w:val="007A1F9C"/>
    <w:rsid w:val="007A28E3"/>
    <w:rsid w:val="007A2F42"/>
    <w:rsid w:val="007A3A44"/>
    <w:rsid w:val="007A44DB"/>
    <w:rsid w:val="007A4504"/>
    <w:rsid w:val="007A4C7E"/>
    <w:rsid w:val="007A510D"/>
    <w:rsid w:val="007A5A7F"/>
    <w:rsid w:val="007A5D07"/>
    <w:rsid w:val="007A5EA4"/>
    <w:rsid w:val="007A6A26"/>
    <w:rsid w:val="007A7505"/>
    <w:rsid w:val="007A7F19"/>
    <w:rsid w:val="007B00B6"/>
    <w:rsid w:val="007B115F"/>
    <w:rsid w:val="007B11B4"/>
    <w:rsid w:val="007B1CA4"/>
    <w:rsid w:val="007B254F"/>
    <w:rsid w:val="007B2C55"/>
    <w:rsid w:val="007B38DB"/>
    <w:rsid w:val="007B3EF3"/>
    <w:rsid w:val="007B426C"/>
    <w:rsid w:val="007B471D"/>
    <w:rsid w:val="007B4C2B"/>
    <w:rsid w:val="007B6359"/>
    <w:rsid w:val="007B689C"/>
    <w:rsid w:val="007B6CE1"/>
    <w:rsid w:val="007B7068"/>
    <w:rsid w:val="007B7243"/>
    <w:rsid w:val="007B77F2"/>
    <w:rsid w:val="007C0B12"/>
    <w:rsid w:val="007C1016"/>
    <w:rsid w:val="007C1869"/>
    <w:rsid w:val="007C1A6E"/>
    <w:rsid w:val="007C1B2F"/>
    <w:rsid w:val="007C20F7"/>
    <w:rsid w:val="007C394C"/>
    <w:rsid w:val="007C3ACE"/>
    <w:rsid w:val="007C499B"/>
    <w:rsid w:val="007C536E"/>
    <w:rsid w:val="007C5FB1"/>
    <w:rsid w:val="007C647E"/>
    <w:rsid w:val="007C65BB"/>
    <w:rsid w:val="007D0BCF"/>
    <w:rsid w:val="007D0F30"/>
    <w:rsid w:val="007D12FA"/>
    <w:rsid w:val="007D1BD0"/>
    <w:rsid w:val="007D2210"/>
    <w:rsid w:val="007D231A"/>
    <w:rsid w:val="007D2AEF"/>
    <w:rsid w:val="007D3300"/>
    <w:rsid w:val="007D3A12"/>
    <w:rsid w:val="007D481F"/>
    <w:rsid w:val="007D493D"/>
    <w:rsid w:val="007D4950"/>
    <w:rsid w:val="007D4F1E"/>
    <w:rsid w:val="007D500F"/>
    <w:rsid w:val="007D5281"/>
    <w:rsid w:val="007D5C8D"/>
    <w:rsid w:val="007D5CE8"/>
    <w:rsid w:val="007D6556"/>
    <w:rsid w:val="007D674D"/>
    <w:rsid w:val="007D6884"/>
    <w:rsid w:val="007D73F6"/>
    <w:rsid w:val="007D767B"/>
    <w:rsid w:val="007D7689"/>
    <w:rsid w:val="007D798E"/>
    <w:rsid w:val="007D7DCE"/>
    <w:rsid w:val="007E06CF"/>
    <w:rsid w:val="007E0EB7"/>
    <w:rsid w:val="007E16B4"/>
    <w:rsid w:val="007E171B"/>
    <w:rsid w:val="007E2717"/>
    <w:rsid w:val="007E29BF"/>
    <w:rsid w:val="007E3B52"/>
    <w:rsid w:val="007E3E73"/>
    <w:rsid w:val="007E4A08"/>
    <w:rsid w:val="007E4A8E"/>
    <w:rsid w:val="007E5528"/>
    <w:rsid w:val="007E5A9D"/>
    <w:rsid w:val="007E6048"/>
    <w:rsid w:val="007E6302"/>
    <w:rsid w:val="007E633D"/>
    <w:rsid w:val="007E6FEF"/>
    <w:rsid w:val="007E7091"/>
    <w:rsid w:val="007E70E8"/>
    <w:rsid w:val="007E7740"/>
    <w:rsid w:val="007E7CAC"/>
    <w:rsid w:val="007E7E0D"/>
    <w:rsid w:val="007F0692"/>
    <w:rsid w:val="007F090B"/>
    <w:rsid w:val="007F140E"/>
    <w:rsid w:val="007F157C"/>
    <w:rsid w:val="007F211E"/>
    <w:rsid w:val="007F2B23"/>
    <w:rsid w:val="007F2CFE"/>
    <w:rsid w:val="007F6157"/>
    <w:rsid w:val="008014D5"/>
    <w:rsid w:val="00802A98"/>
    <w:rsid w:val="00803975"/>
    <w:rsid w:val="00803A46"/>
    <w:rsid w:val="00804C75"/>
    <w:rsid w:val="008051FF"/>
    <w:rsid w:val="00805466"/>
    <w:rsid w:val="00805B55"/>
    <w:rsid w:val="00805DA0"/>
    <w:rsid w:val="00806387"/>
    <w:rsid w:val="00806ED8"/>
    <w:rsid w:val="00807595"/>
    <w:rsid w:val="00811C77"/>
    <w:rsid w:val="00811DC7"/>
    <w:rsid w:val="008123A3"/>
    <w:rsid w:val="00812671"/>
    <w:rsid w:val="008138C2"/>
    <w:rsid w:val="0081406D"/>
    <w:rsid w:val="008140A3"/>
    <w:rsid w:val="008147B6"/>
    <w:rsid w:val="00814996"/>
    <w:rsid w:val="00814D8C"/>
    <w:rsid w:val="008152BC"/>
    <w:rsid w:val="00815317"/>
    <w:rsid w:val="008163B4"/>
    <w:rsid w:val="008168D2"/>
    <w:rsid w:val="0081693A"/>
    <w:rsid w:val="00816B25"/>
    <w:rsid w:val="00816C94"/>
    <w:rsid w:val="0081763B"/>
    <w:rsid w:val="0081764E"/>
    <w:rsid w:val="00820DC7"/>
    <w:rsid w:val="008210B6"/>
    <w:rsid w:val="00821305"/>
    <w:rsid w:val="008213DE"/>
    <w:rsid w:val="00821A9B"/>
    <w:rsid w:val="008226E7"/>
    <w:rsid w:val="00822D53"/>
    <w:rsid w:val="008230E4"/>
    <w:rsid w:val="008234D4"/>
    <w:rsid w:val="00823532"/>
    <w:rsid w:val="008241EC"/>
    <w:rsid w:val="00824A6C"/>
    <w:rsid w:val="0082562D"/>
    <w:rsid w:val="00825EB2"/>
    <w:rsid w:val="008267E4"/>
    <w:rsid w:val="00827E0A"/>
    <w:rsid w:val="00827EBB"/>
    <w:rsid w:val="00830303"/>
    <w:rsid w:val="00830827"/>
    <w:rsid w:val="00831330"/>
    <w:rsid w:val="008314FA"/>
    <w:rsid w:val="00832BEE"/>
    <w:rsid w:val="00832C77"/>
    <w:rsid w:val="00833545"/>
    <w:rsid w:val="00833C9E"/>
    <w:rsid w:val="0083472C"/>
    <w:rsid w:val="0083513F"/>
    <w:rsid w:val="008351F0"/>
    <w:rsid w:val="00835D3D"/>
    <w:rsid w:val="00836D10"/>
    <w:rsid w:val="0083738C"/>
    <w:rsid w:val="008373D0"/>
    <w:rsid w:val="00837915"/>
    <w:rsid w:val="0084049E"/>
    <w:rsid w:val="0084076A"/>
    <w:rsid w:val="0084089F"/>
    <w:rsid w:val="008411F1"/>
    <w:rsid w:val="0084159E"/>
    <w:rsid w:val="00841C88"/>
    <w:rsid w:val="00841FEC"/>
    <w:rsid w:val="0084230A"/>
    <w:rsid w:val="00842940"/>
    <w:rsid w:val="00843E26"/>
    <w:rsid w:val="00845102"/>
    <w:rsid w:val="00845F39"/>
    <w:rsid w:val="00846232"/>
    <w:rsid w:val="00846E30"/>
    <w:rsid w:val="0084792E"/>
    <w:rsid w:val="008479FF"/>
    <w:rsid w:val="00847D45"/>
    <w:rsid w:val="0085050D"/>
    <w:rsid w:val="00851045"/>
    <w:rsid w:val="00851905"/>
    <w:rsid w:val="00851ADA"/>
    <w:rsid w:val="008523C1"/>
    <w:rsid w:val="00852475"/>
    <w:rsid w:val="008532AA"/>
    <w:rsid w:val="00853317"/>
    <w:rsid w:val="0085358C"/>
    <w:rsid w:val="008540A3"/>
    <w:rsid w:val="00854809"/>
    <w:rsid w:val="00854968"/>
    <w:rsid w:val="00854D5F"/>
    <w:rsid w:val="00855AEC"/>
    <w:rsid w:val="00855BB8"/>
    <w:rsid w:val="008563AD"/>
    <w:rsid w:val="00856731"/>
    <w:rsid w:val="008568EB"/>
    <w:rsid w:val="008569F9"/>
    <w:rsid w:val="00856D63"/>
    <w:rsid w:val="00856D76"/>
    <w:rsid w:val="00857F11"/>
    <w:rsid w:val="008612C2"/>
    <w:rsid w:val="0086164F"/>
    <w:rsid w:val="008619F7"/>
    <w:rsid w:val="008620E0"/>
    <w:rsid w:val="0086237F"/>
    <w:rsid w:val="008630CD"/>
    <w:rsid w:val="00864A9C"/>
    <w:rsid w:val="00864C3F"/>
    <w:rsid w:val="0086502A"/>
    <w:rsid w:val="00865E28"/>
    <w:rsid w:val="00865F7E"/>
    <w:rsid w:val="00866E15"/>
    <w:rsid w:val="008673EE"/>
    <w:rsid w:val="00867AC2"/>
    <w:rsid w:val="00867BD8"/>
    <w:rsid w:val="008706F6"/>
    <w:rsid w:val="00870794"/>
    <w:rsid w:val="008708C2"/>
    <w:rsid w:val="00870B6E"/>
    <w:rsid w:val="00870E21"/>
    <w:rsid w:val="00870F1C"/>
    <w:rsid w:val="008710B0"/>
    <w:rsid w:val="0087118B"/>
    <w:rsid w:val="00871361"/>
    <w:rsid w:val="00871DA6"/>
    <w:rsid w:val="00872034"/>
    <w:rsid w:val="0087205B"/>
    <w:rsid w:val="0087219D"/>
    <w:rsid w:val="00872D5F"/>
    <w:rsid w:val="00873AE5"/>
    <w:rsid w:val="00873F51"/>
    <w:rsid w:val="008747AA"/>
    <w:rsid w:val="00874F6C"/>
    <w:rsid w:val="008766D6"/>
    <w:rsid w:val="00877114"/>
    <w:rsid w:val="00877403"/>
    <w:rsid w:val="0087786F"/>
    <w:rsid w:val="00877BC4"/>
    <w:rsid w:val="0088056C"/>
    <w:rsid w:val="00880872"/>
    <w:rsid w:val="0088124E"/>
    <w:rsid w:val="0088125E"/>
    <w:rsid w:val="00881B32"/>
    <w:rsid w:val="00882757"/>
    <w:rsid w:val="00882830"/>
    <w:rsid w:val="00882E88"/>
    <w:rsid w:val="0088302F"/>
    <w:rsid w:val="008835A8"/>
    <w:rsid w:val="00884378"/>
    <w:rsid w:val="0088437B"/>
    <w:rsid w:val="00884F29"/>
    <w:rsid w:val="00885E19"/>
    <w:rsid w:val="00886A56"/>
    <w:rsid w:val="00887737"/>
    <w:rsid w:val="008877C6"/>
    <w:rsid w:val="00887805"/>
    <w:rsid w:val="00887D29"/>
    <w:rsid w:val="00890FA9"/>
    <w:rsid w:val="00891389"/>
    <w:rsid w:val="00891770"/>
    <w:rsid w:val="00892055"/>
    <w:rsid w:val="008928C4"/>
    <w:rsid w:val="0089292A"/>
    <w:rsid w:val="00894A23"/>
    <w:rsid w:val="008951BE"/>
    <w:rsid w:val="00895B05"/>
    <w:rsid w:val="00895CD7"/>
    <w:rsid w:val="00897A6E"/>
    <w:rsid w:val="00897CF9"/>
    <w:rsid w:val="008A07EF"/>
    <w:rsid w:val="008A0931"/>
    <w:rsid w:val="008A0F2A"/>
    <w:rsid w:val="008A148D"/>
    <w:rsid w:val="008A16A3"/>
    <w:rsid w:val="008A16EB"/>
    <w:rsid w:val="008A1A7D"/>
    <w:rsid w:val="008A2B83"/>
    <w:rsid w:val="008A3435"/>
    <w:rsid w:val="008A3977"/>
    <w:rsid w:val="008A4388"/>
    <w:rsid w:val="008A4466"/>
    <w:rsid w:val="008A46D8"/>
    <w:rsid w:val="008A48CE"/>
    <w:rsid w:val="008A4D7A"/>
    <w:rsid w:val="008A5611"/>
    <w:rsid w:val="008A5915"/>
    <w:rsid w:val="008A5B4E"/>
    <w:rsid w:val="008A5E29"/>
    <w:rsid w:val="008A5F29"/>
    <w:rsid w:val="008A6C46"/>
    <w:rsid w:val="008A6DF8"/>
    <w:rsid w:val="008A739B"/>
    <w:rsid w:val="008A7BFC"/>
    <w:rsid w:val="008B033C"/>
    <w:rsid w:val="008B13F3"/>
    <w:rsid w:val="008B34A5"/>
    <w:rsid w:val="008B3A4F"/>
    <w:rsid w:val="008B3CBE"/>
    <w:rsid w:val="008B5D01"/>
    <w:rsid w:val="008B606B"/>
    <w:rsid w:val="008B646B"/>
    <w:rsid w:val="008B6740"/>
    <w:rsid w:val="008B748A"/>
    <w:rsid w:val="008B7AD6"/>
    <w:rsid w:val="008B7E10"/>
    <w:rsid w:val="008C042A"/>
    <w:rsid w:val="008C10F1"/>
    <w:rsid w:val="008C2970"/>
    <w:rsid w:val="008C2C7B"/>
    <w:rsid w:val="008C3A3C"/>
    <w:rsid w:val="008C476C"/>
    <w:rsid w:val="008C4C54"/>
    <w:rsid w:val="008C4DC6"/>
    <w:rsid w:val="008C4F13"/>
    <w:rsid w:val="008C582B"/>
    <w:rsid w:val="008C5C4C"/>
    <w:rsid w:val="008C605B"/>
    <w:rsid w:val="008C65CA"/>
    <w:rsid w:val="008C683D"/>
    <w:rsid w:val="008D08D9"/>
    <w:rsid w:val="008D13C0"/>
    <w:rsid w:val="008D16CE"/>
    <w:rsid w:val="008D1822"/>
    <w:rsid w:val="008D29AA"/>
    <w:rsid w:val="008D2C06"/>
    <w:rsid w:val="008D2F77"/>
    <w:rsid w:val="008D3139"/>
    <w:rsid w:val="008D3D21"/>
    <w:rsid w:val="008D47A8"/>
    <w:rsid w:val="008D4B65"/>
    <w:rsid w:val="008D5133"/>
    <w:rsid w:val="008D5503"/>
    <w:rsid w:val="008D5580"/>
    <w:rsid w:val="008D59E6"/>
    <w:rsid w:val="008D5AED"/>
    <w:rsid w:val="008D6A66"/>
    <w:rsid w:val="008E12BB"/>
    <w:rsid w:val="008E223F"/>
    <w:rsid w:val="008E2C2A"/>
    <w:rsid w:val="008E354E"/>
    <w:rsid w:val="008E3A1B"/>
    <w:rsid w:val="008E3EA7"/>
    <w:rsid w:val="008E4143"/>
    <w:rsid w:val="008E43A3"/>
    <w:rsid w:val="008E6137"/>
    <w:rsid w:val="008E6B95"/>
    <w:rsid w:val="008E709C"/>
    <w:rsid w:val="008E71A6"/>
    <w:rsid w:val="008E766F"/>
    <w:rsid w:val="008E76F0"/>
    <w:rsid w:val="008F00CF"/>
    <w:rsid w:val="008F071D"/>
    <w:rsid w:val="008F0864"/>
    <w:rsid w:val="008F1371"/>
    <w:rsid w:val="008F1A7F"/>
    <w:rsid w:val="008F2219"/>
    <w:rsid w:val="008F2591"/>
    <w:rsid w:val="008F25F0"/>
    <w:rsid w:val="008F26DA"/>
    <w:rsid w:val="008F26F4"/>
    <w:rsid w:val="008F2EC8"/>
    <w:rsid w:val="008F3B33"/>
    <w:rsid w:val="008F3B5C"/>
    <w:rsid w:val="008F48BA"/>
    <w:rsid w:val="008F4EBF"/>
    <w:rsid w:val="008F55CC"/>
    <w:rsid w:val="008F5F4B"/>
    <w:rsid w:val="008F6432"/>
    <w:rsid w:val="008F6D33"/>
    <w:rsid w:val="008F7098"/>
    <w:rsid w:val="008F76DD"/>
    <w:rsid w:val="008F7AD9"/>
    <w:rsid w:val="00901C49"/>
    <w:rsid w:val="00901F66"/>
    <w:rsid w:val="00902B0D"/>
    <w:rsid w:val="00902F2D"/>
    <w:rsid w:val="00903493"/>
    <w:rsid w:val="009034F4"/>
    <w:rsid w:val="009035B7"/>
    <w:rsid w:val="00903974"/>
    <w:rsid w:val="00904267"/>
    <w:rsid w:val="00904342"/>
    <w:rsid w:val="0090509F"/>
    <w:rsid w:val="009050A0"/>
    <w:rsid w:val="00905250"/>
    <w:rsid w:val="009056FD"/>
    <w:rsid w:val="009065D0"/>
    <w:rsid w:val="009067C5"/>
    <w:rsid w:val="00906A17"/>
    <w:rsid w:val="009072E9"/>
    <w:rsid w:val="0090740F"/>
    <w:rsid w:val="00907D25"/>
    <w:rsid w:val="00907D8D"/>
    <w:rsid w:val="009101D9"/>
    <w:rsid w:val="0091044D"/>
    <w:rsid w:val="00910599"/>
    <w:rsid w:val="0091075F"/>
    <w:rsid w:val="00911AF4"/>
    <w:rsid w:val="00911B24"/>
    <w:rsid w:val="00912CA8"/>
    <w:rsid w:val="0091399A"/>
    <w:rsid w:val="00913E33"/>
    <w:rsid w:val="009144E3"/>
    <w:rsid w:val="009146AE"/>
    <w:rsid w:val="00914BA7"/>
    <w:rsid w:val="00914D72"/>
    <w:rsid w:val="009150E0"/>
    <w:rsid w:val="009157BB"/>
    <w:rsid w:val="00915A20"/>
    <w:rsid w:val="00916F03"/>
    <w:rsid w:val="00917297"/>
    <w:rsid w:val="009204D7"/>
    <w:rsid w:val="0092123C"/>
    <w:rsid w:val="00921355"/>
    <w:rsid w:val="009220C0"/>
    <w:rsid w:val="00922554"/>
    <w:rsid w:val="00922C24"/>
    <w:rsid w:val="00923451"/>
    <w:rsid w:val="00923594"/>
    <w:rsid w:val="00923618"/>
    <w:rsid w:val="0092377C"/>
    <w:rsid w:val="009237C0"/>
    <w:rsid w:val="00923F2F"/>
    <w:rsid w:val="0092408F"/>
    <w:rsid w:val="00924331"/>
    <w:rsid w:val="009249A6"/>
    <w:rsid w:val="00924FC5"/>
    <w:rsid w:val="00925C8D"/>
    <w:rsid w:val="009263C6"/>
    <w:rsid w:val="0092691B"/>
    <w:rsid w:val="00926A02"/>
    <w:rsid w:val="00927520"/>
    <w:rsid w:val="00927ADC"/>
    <w:rsid w:val="009302CB"/>
    <w:rsid w:val="00930817"/>
    <w:rsid w:val="0093153F"/>
    <w:rsid w:val="0093266C"/>
    <w:rsid w:val="00932920"/>
    <w:rsid w:val="00933099"/>
    <w:rsid w:val="00933A09"/>
    <w:rsid w:val="00934FA1"/>
    <w:rsid w:val="00936298"/>
    <w:rsid w:val="00936459"/>
    <w:rsid w:val="00936FED"/>
    <w:rsid w:val="0093739B"/>
    <w:rsid w:val="00937545"/>
    <w:rsid w:val="00937999"/>
    <w:rsid w:val="00940976"/>
    <w:rsid w:val="009410A0"/>
    <w:rsid w:val="0094131E"/>
    <w:rsid w:val="00941337"/>
    <w:rsid w:val="00942770"/>
    <w:rsid w:val="009430B5"/>
    <w:rsid w:val="00944362"/>
    <w:rsid w:val="00945867"/>
    <w:rsid w:val="00945B5B"/>
    <w:rsid w:val="00945B7A"/>
    <w:rsid w:val="009465C2"/>
    <w:rsid w:val="00946615"/>
    <w:rsid w:val="00946927"/>
    <w:rsid w:val="00946FE0"/>
    <w:rsid w:val="009477D6"/>
    <w:rsid w:val="0095094C"/>
    <w:rsid w:val="00950F3F"/>
    <w:rsid w:val="00951C02"/>
    <w:rsid w:val="00951E40"/>
    <w:rsid w:val="00953579"/>
    <w:rsid w:val="00953D92"/>
    <w:rsid w:val="009543DE"/>
    <w:rsid w:val="00954743"/>
    <w:rsid w:val="00954FC3"/>
    <w:rsid w:val="00955288"/>
    <w:rsid w:val="0095531E"/>
    <w:rsid w:val="00955956"/>
    <w:rsid w:val="00957B0C"/>
    <w:rsid w:val="00957D48"/>
    <w:rsid w:val="00960068"/>
    <w:rsid w:val="00960367"/>
    <w:rsid w:val="0096085B"/>
    <w:rsid w:val="0096088A"/>
    <w:rsid w:val="00960C05"/>
    <w:rsid w:val="00960EDD"/>
    <w:rsid w:val="009616E0"/>
    <w:rsid w:val="00961DCA"/>
    <w:rsid w:val="00962E5B"/>
    <w:rsid w:val="00963A85"/>
    <w:rsid w:val="00964160"/>
    <w:rsid w:val="0096488D"/>
    <w:rsid w:val="009649DE"/>
    <w:rsid w:val="00964BBE"/>
    <w:rsid w:val="00964BC1"/>
    <w:rsid w:val="00964FB8"/>
    <w:rsid w:val="00965B54"/>
    <w:rsid w:val="0096632C"/>
    <w:rsid w:val="00967CF9"/>
    <w:rsid w:val="00970177"/>
    <w:rsid w:val="009705D9"/>
    <w:rsid w:val="00970DFF"/>
    <w:rsid w:val="0097111B"/>
    <w:rsid w:val="009716F0"/>
    <w:rsid w:val="009745D5"/>
    <w:rsid w:val="00974A55"/>
    <w:rsid w:val="00974FC0"/>
    <w:rsid w:val="009756F9"/>
    <w:rsid w:val="00975A39"/>
    <w:rsid w:val="00975D11"/>
    <w:rsid w:val="009763A2"/>
    <w:rsid w:val="00976A03"/>
    <w:rsid w:val="00977295"/>
    <w:rsid w:val="009773F0"/>
    <w:rsid w:val="00977978"/>
    <w:rsid w:val="00980884"/>
    <w:rsid w:val="00980B83"/>
    <w:rsid w:val="009812A4"/>
    <w:rsid w:val="0098178C"/>
    <w:rsid w:val="009819C7"/>
    <w:rsid w:val="0098211A"/>
    <w:rsid w:val="009833AA"/>
    <w:rsid w:val="009835D8"/>
    <w:rsid w:val="00983658"/>
    <w:rsid w:val="00983A45"/>
    <w:rsid w:val="00983AF1"/>
    <w:rsid w:val="0098414D"/>
    <w:rsid w:val="00985043"/>
    <w:rsid w:val="00985800"/>
    <w:rsid w:val="009858A2"/>
    <w:rsid w:val="009859D6"/>
    <w:rsid w:val="00985AC5"/>
    <w:rsid w:val="009860A7"/>
    <w:rsid w:val="00986559"/>
    <w:rsid w:val="00987131"/>
    <w:rsid w:val="009874D5"/>
    <w:rsid w:val="00987EFC"/>
    <w:rsid w:val="0099058A"/>
    <w:rsid w:val="009913DA"/>
    <w:rsid w:val="009914D1"/>
    <w:rsid w:val="009918BE"/>
    <w:rsid w:val="00991999"/>
    <w:rsid w:val="00991AF2"/>
    <w:rsid w:val="00992271"/>
    <w:rsid w:val="0099279F"/>
    <w:rsid w:val="00993061"/>
    <w:rsid w:val="009930F0"/>
    <w:rsid w:val="00993393"/>
    <w:rsid w:val="00993BA5"/>
    <w:rsid w:val="0099499E"/>
    <w:rsid w:val="009949B1"/>
    <w:rsid w:val="00994F73"/>
    <w:rsid w:val="0099531C"/>
    <w:rsid w:val="009953E3"/>
    <w:rsid w:val="0099570B"/>
    <w:rsid w:val="0099614C"/>
    <w:rsid w:val="00996726"/>
    <w:rsid w:val="009978D6"/>
    <w:rsid w:val="0099793D"/>
    <w:rsid w:val="009A05A9"/>
    <w:rsid w:val="009A0A02"/>
    <w:rsid w:val="009A10AF"/>
    <w:rsid w:val="009A12BA"/>
    <w:rsid w:val="009A14B5"/>
    <w:rsid w:val="009A1D32"/>
    <w:rsid w:val="009A25C8"/>
    <w:rsid w:val="009A3108"/>
    <w:rsid w:val="009A4222"/>
    <w:rsid w:val="009A45E4"/>
    <w:rsid w:val="009A468C"/>
    <w:rsid w:val="009A4ECF"/>
    <w:rsid w:val="009A5202"/>
    <w:rsid w:val="009A52AF"/>
    <w:rsid w:val="009A54AC"/>
    <w:rsid w:val="009A59B2"/>
    <w:rsid w:val="009A638C"/>
    <w:rsid w:val="009A680A"/>
    <w:rsid w:val="009A6AF0"/>
    <w:rsid w:val="009A734B"/>
    <w:rsid w:val="009A790E"/>
    <w:rsid w:val="009B05CD"/>
    <w:rsid w:val="009B08FE"/>
    <w:rsid w:val="009B1848"/>
    <w:rsid w:val="009B1DEC"/>
    <w:rsid w:val="009B2034"/>
    <w:rsid w:val="009B2E4A"/>
    <w:rsid w:val="009B37E6"/>
    <w:rsid w:val="009B3B0E"/>
    <w:rsid w:val="009B4648"/>
    <w:rsid w:val="009B5ADF"/>
    <w:rsid w:val="009B5E66"/>
    <w:rsid w:val="009B72DD"/>
    <w:rsid w:val="009B7BAE"/>
    <w:rsid w:val="009C00AE"/>
    <w:rsid w:val="009C0183"/>
    <w:rsid w:val="009C037E"/>
    <w:rsid w:val="009C0E61"/>
    <w:rsid w:val="009C1421"/>
    <w:rsid w:val="009C19BA"/>
    <w:rsid w:val="009C1D6D"/>
    <w:rsid w:val="009C1E86"/>
    <w:rsid w:val="009C2BC0"/>
    <w:rsid w:val="009C4062"/>
    <w:rsid w:val="009C4622"/>
    <w:rsid w:val="009C55FA"/>
    <w:rsid w:val="009C628D"/>
    <w:rsid w:val="009C62CE"/>
    <w:rsid w:val="009C6A81"/>
    <w:rsid w:val="009C73C1"/>
    <w:rsid w:val="009C74EE"/>
    <w:rsid w:val="009C7E5B"/>
    <w:rsid w:val="009C7E64"/>
    <w:rsid w:val="009D0227"/>
    <w:rsid w:val="009D2B2C"/>
    <w:rsid w:val="009D2E82"/>
    <w:rsid w:val="009D2F63"/>
    <w:rsid w:val="009D307E"/>
    <w:rsid w:val="009D3D2C"/>
    <w:rsid w:val="009D4481"/>
    <w:rsid w:val="009D4543"/>
    <w:rsid w:val="009D473C"/>
    <w:rsid w:val="009D4CD3"/>
    <w:rsid w:val="009D4E95"/>
    <w:rsid w:val="009D5425"/>
    <w:rsid w:val="009D5572"/>
    <w:rsid w:val="009D5B19"/>
    <w:rsid w:val="009D5CB3"/>
    <w:rsid w:val="009D6284"/>
    <w:rsid w:val="009D62B1"/>
    <w:rsid w:val="009D6B61"/>
    <w:rsid w:val="009D7112"/>
    <w:rsid w:val="009D7953"/>
    <w:rsid w:val="009D7E72"/>
    <w:rsid w:val="009E0109"/>
    <w:rsid w:val="009E013E"/>
    <w:rsid w:val="009E0629"/>
    <w:rsid w:val="009E1411"/>
    <w:rsid w:val="009E169B"/>
    <w:rsid w:val="009E2043"/>
    <w:rsid w:val="009E2346"/>
    <w:rsid w:val="009E23FC"/>
    <w:rsid w:val="009E2458"/>
    <w:rsid w:val="009E2567"/>
    <w:rsid w:val="009E2B72"/>
    <w:rsid w:val="009E310B"/>
    <w:rsid w:val="009E32DC"/>
    <w:rsid w:val="009E56F3"/>
    <w:rsid w:val="009E6900"/>
    <w:rsid w:val="009E71D2"/>
    <w:rsid w:val="009E7370"/>
    <w:rsid w:val="009E7374"/>
    <w:rsid w:val="009E75A4"/>
    <w:rsid w:val="009E76CF"/>
    <w:rsid w:val="009F01D6"/>
    <w:rsid w:val="009F02E9"/>
    <w:rsid w:val="009F0798"/>
    <w:rsid w:val="009F0B3A"/>
    <w:rsid w:val="009F1132"/>
    <w:rsid w:val="009F13DA"/>
    <w:rsid w:val="009F2052"/>
    <w:rsid w:val="009F2369"/>
    <w:rsid w:val="009F2480"/>
    <w:rsid w:val="009F265C"/>
    <w:rsid w:val="009F30D5"/>
    <w:rsid w:val="009F3E97"/>
    <w:rsid w:val="009F400D"/>
    <w:rsid w:val="009F5125"/>
    <w:rsid w:val="009F52C9"/>
    <w:rsid w:val="009F6ADF"/>
    <w:rsid w:val="009F6B8E"/>
    <w:rsid w:val="009F7D0B"/>
    <w:rsid w:val="009F7DB9"/>
    <w:rsid w:val="009F7FA0"/>
    <w:rsid w:val="00A01161"/>
    <w:rsid w:val="00A014E8"/>
    <w:rsid w:val="00A0264B"/>
    <w:rsid w:val="00A02705"/>
    <w:rsid w:val="00A03415"/>
    <w:rsid w:val="00A03B7B"/>
    <w:rsid w:val="00A03BF5"/>
    <w:rsid w:val="00A04C98"/>
    <w:rsid w:val="00A04FA6"/>
    <w:rsid w:val="00A06B46"/>
    <w:rsid w:val="00A07306"/>
    <w:rsid w:val="00A10B36"/>
    <w:rsid w:val="00A122A8"/>
    <w:rsid w:val="00A12C2C"/>
    <w:rsid w:val="00A13614"/>
    <w:rsid w:val="00A15FB1"/>
    <w:rsid w:val="00A16646"/>
    <w:rsid w:val="00A16888"/>
    <w:rsid w:val="00A16B9D"/>
    <w:rsid w:val="00A16CCC"/>
    <w:rsid w:val="00A16DC5"/>
    <w:rsid w:val="00A204A2"/>
    <w:rsid w:val="00A20F6E"/>
    <w:rsid w:val="00A21007"/>
    <w:rsid w:val="00A210BC"/>
    <w:rsid w:val="00A212B7"/>
    <w:rsid w:val="00A2150D"/>
    <w:rsid w:val="00A219B6"/>
    <w:rsid w:val="00A21D45"/>
    <w:rsid w:val="00A22487"/>
    <w:rsid w:val="00A22F30"/>
    <w:rsid w:val="00A22F35"/>
    <w:rsid w:val="00A23268"/>
    <w:rsid w:val="00A23626"/>
    <w:rsid w:val="00A24350"/>
    <w:rsid w:val="00A2498A"/>
    <w:rsid w:val="00A24B9A"/>
    <w:rsid w:val="00A24DF9"/>
    <w:rsid w:val="00A25156"/>
    <w:rsid w:val="00A25302"/>
    <w:rsid w:val="00A26D4D"/>
    <w:rsid w:val="00A2753A"/>
    <w:rsid w:val="00A27AE3"/>
    <w:rsid w:val="00A30306"/>
    <w:rsid w:val="00A31B3C"/>
    <w:rsid w:val="00A3243E"/>
    <w:rsid w:val="00A32440"/>
    <w:rsid w:val="00A32631"/>
    <w:rsid w:val="00A326AD"/>
    <w:rsid w:val="00A32862"/>
    <w:rsid w:val="00A32EE4"/>
    <w:rsid w:val="00A32F2C"/>
    <w:rsid w:val="00A33A39"/>
    <w:rsid w:val="00A346CD"/>
    <w:rsid w:val="00A35E76"/>
    <w:rsid w:val="00A36013"/>
    <w:rsid w:val="00A36563"/>
    <w:rsid w:val="00A36B39"/>
    <w:rsid w:val="00A36F62"/>
    <w:rsid w:val="00A3705C"/>
    <w:rsid w:val="00A370A6"/>
    <w:rsid w:val="00A37665"/>
    <w:rsid w:val="00A40408"/>
    <w:rsid w:val="00A4056E"/>
    <w:rsid w:val="00A405CE"/>
    <w:rsid w:val="00A40807"/>
    <w:rsid w:val="00A41515"/>
    <w:rsid w:val="00A422E2"/>
    <w:rsid w:val="00A4305E"/>
    <w:rsid w:val="00A43555"/>
    <w:rsid w:val="00A44426"/>
    <w:rsid w:val="00A447DE"/>
    <w:rsid w:val="00A45500"/>
    <w:rsid w:val="00A465F1"/>
    <w:rsid w:val="00A46713"/>
    <w:rsid w:val="00A46797"/>
    <w:rsid w:val="00A46C04"/>
    <w:rsid w:val="00A46D90"/>
    <w:rsid w:val="00A479DC"/>
    <w:rsid w:val="00A47CE0"/>
    <w:rsid w:val="00A50962"/>
    <w:rsid w:val="00A5226E"/>
    <w:rsid w:val="00A5270E"/>
    <w:rsid w:val="00A537A0"/>
    <w:rsid w:val="00A53AA4"/>
    <w:rsid w:val="00A53B4F"/>
    <w:rsid w:val="00A53E47"/>
    <w:rsid w:val="00A540F9"/>
    <w:rsid w:val="00A54105"/>
    <w:rsid w:val="00A545B5"/>
    <w:rsid w:val="00A547E0"/>
    <w:rsid w:val="00A553BA"/>
    <w:rsid w:val="00A55B1E"/>
    <w:rsid w:val="00A569F5"/>
    <w:rsid w:val="00A57ED2"/>
    <w:rsid w:val="00A60390"/>
    <w:rsid w:val="00A60709"/>
    <w:rsid w:val="00A61E42"/>
    <w:rsid w:val="00A6239A"/>
    <w:rsid w:val="00A62680"/>
    <w:rsid w:val="00A628AB"/>
    <w:rsid w:val="00A62971"/>
    <w:rsid w:val="00A62A4C"/>
    <w:rsid w:val="00A62D4B"/>
    <w:rsid w:val="00A636B6"/>
    <w:rsid w:val="00A63ABF"/>
    <w:rsid w:val="00A64822"/>
    <w:rsid w:val="00A649F2"/>
    <w:rsid w:val="00A64B37"/>
    <w:rsid w:val="00A64E42"/>
    <w:rsid w:val="00A661DE"/>
    <w:rsid w:val="00A6630E"/>
    <w:rsid w:val="00A66817"/>
    <w:rsid w:val="00A679C1"/>
    <w:rsid w:val="00A70388"/>
    <w:rsid w:val="00A70500"/>
    <w:rsid w:val="00A7070E"/>
    <w:rsid w:val="00A70719"/>
    <w:rsid w:val="00A71825"/>
    <w:rsid w:val="00A71EB6"/>
    <w:rsid w:val="00A727DA"/>
    <w:rsid w:val="00A72D3B"/>
    <w:rsid w:val="00A730C8"/>
    <w:rsid w:val="00A73C70"/>
    <w:rsid w:val="00A74758"/>
    <w:rsid w:val="00A74B26"/>
    <w:rsid w:val="00A74C0D"/>
    <w:rsid w:val="00A7530A"/>
    <w:rsid w:val="00A75FD3"/>
    <w:rsid w:val="00A77F07"/>
    <w:rsid w:val="00A77F54"/>
    <w:rsid w:val="00A8003F"/>
    <w:rsid w:val="00A80420"/>
    <w:rsid w:val="00A80793"/>
    <w:rsid w:val="00A80880"/>
    <w:rsid w:val="00A80A9B"/>
    <w:rsid w:val="00A80CC4"/>
    <w:rsid w:val="00A80F92"/>
    <w:rsid w:val="00A81EE6"/>
    <w:rsid w:val="00A83499"/>
    <w:rsid w:val="00A84B47"/>
    <w:rsid w:val="00A8538C"/>
    <w:rsid w:val="00A855B5"/>
    <w:rsid w:val="00A85CEF"/>
    <w:rsid w:val="00A869A7"/>
    <w:rsid w:val="00A87132"/>
    <w:rsid w:val="00A873B5"/>
    <w:rsid w:val="00A87BCD"/>
    <w:rsid w:val="00A901AE"/>
    <w:rsid w:val="00A9082F"/>
    <w:rsid w:val="00A91821"/>
    <w:rsid w:val="00A91B5A"/>
    <w:rsid w:val="00A91D8C"/>
    <w:rsid w:val="00A92DEE"/>
    <w:rsid w:val="00A93435"/>
    <w:rsid w:val="00A935A8"/>
    <w:rsid w:val="00A936DD"/>
    <w:rsid w:val="00A93940"/>
    <w:rsid w:val="00A93AF2"/>
    <w:rsid w:val="00A93ED7"/>
    <w:rsid w:val="00A947BF"/>
    <w:rsid w:val="00A947DD"/>
    <w:rsid w:val="00A94CE5"/>
    <w:rsid w:val="00A95499"/>
    <w:rsid w:val="00A95608"/>
    <w:rsid w:val="00A95767"/>
    <w:rsid w:val="00A96030"/>
    <w:rsid w:val="00A9624D"/>
    <w:rsid w:val="00A976B9"/>
    <w:rsid w:val="00A97975"/>
    <w:rsid w:val="00A97BA0"/>
    <w:rsid w:val="00A97F92"/>
    <w:rsid w:val="00AA12C3"/>
    <w:rsid w:val="00AA1631"/>
    <w:rsid w:val="00AA1670"/>
    <w:rsid w:val="00AA1E70"/>
    <w:rsid w:val="00AA2065"/>
    <w:rsid w:val="00AA2069"/>
    <w:rsid w:val="00AA20CD"/>
    <w:rsid w:val="00AA237A"/>
    <w:rsid w:val="00AA4310"/>
    <w:rsid w:val="00AA4965"/>
    <w:rsid w:val="00AA512E"/>
    <w:rsid w:val="00AA5582"/>
    <w:rsid w:val="00AA6618"/>
    <w:rsid w:val="00AA6F0C"/>
    <w:rsid w:val="00AA713E"/>
    <w:rsid w:val="00AA75F7"/>
    <w:rsid w:val="00AA7CEB"/>
    <w:rsid w:val="00AA7FC2"/>
    <w:rsid w:val="00AB0923"/>
    <w:rsid w:val="00AB0D76"/>
    <w:rsid w:val="00AB1774"/>
    <w:rsid w:val="00AB197C"/>
    <w:rsid w:val="00AB2169"/>
    <w:rsid w:val="00AB2182"/>
    <w:rsid w:val="00AB245E"/>
    <w:rsid w:val="00AB3411"/>
    <w:rsid w:val="00AB3DB2"/>
    <w:rsid w:val="00AB42B3"/>
    <w:rsid w:val="00AB44A5"/>
    <w:rsid w:val="00AB4515"/>
    <w:rsid w:val="00AB46F0"/>
    <w:rsid w:val="00AB504B"/>
    <w:rsid w:val="00AB5C50"/>
    <w:rsid w:val="00AB6782"/>
    <w:rsid w:val="00AB713B"/>
    <w:rsid w:val="00AB725A"/>
    <w:rsid w:val="00AB76C0"/>
    <w:rsid w:val="00AB7BFB"/>
    <w:rsid w:val="00AC0831"/>
    <w:rsid w:val="00AC08AC"/>
    <w:rsid w:val="00AC1689"/>
    <w:rsid w:val="00AC1CA7"/>
    <w:rsid w:val="00AC2594"/>
    <w:rsid w:val="00AC388A"/>
    <w:rsid w:val="00AC4D18"/>
    <w:rsid w:val="00AC4FEC"/>
    <w:rsid w:val="00AC51B8"/>
    <w:rsid w:val="00AC56AC"/>
    <w:rsid w:val="00AC588C"/>
    <w:rsid w:val="00AC5A2E"/>
    <w:rsid w:val="00AC6459"/>
    <w:rsid w:val="00AC6F01"/>
    <w:rsid w:val="00AC7151"/>
    <w:rsid w:val="00AC72A4"/>
    <w:rsid w:val="00AC773A"/>
    <w:rsid w:val="00AD012F"/>
    <w:rsid w:val="00AD0289"/>
    <w:rsid w:val="00AD0795"/>
    <w:rsid w:val="00AD10DF"/>
    <w:rsid w:val="00AD11FE"/>
    <w:rsid w:val="00AD1573"/>
    <w:rsid w:val="00AD1C58"/>
    <w:rsid w:val="00AD2CE3"/>
    <w:rsid w:val="00AD3178"/>
    <w:rsid w:val="00AD3B5E"/>
    <w:rsid w:val="00AD5CD1"/>
    <w:rsid w:val="00AD5F23"/>
    <w:rsid w:val="00AD652D"/>
    <w:rsid w:val="00AD6789"/>
    <w:rsid w:val="00AD7107"/>
    <w:rsid w:val="00AD75DC"/>
    <w:rsid w:val="00AE0699"/>
    <w:rsid w:val="00AE06D0"/>
    <w:rsid w:val="00AE0913"/>
    <w:rsid w:val="00AE162A"/>
    <w:rsid w:val="00AE1E2A"/>
    <w:rsid w:val="00AE21C7"/>
    <w:rsid w:val="00AE2291"/>
    <w:rsid w:val="00AE356A"/>
    <w:rsid w:val="00AE39A3"/>
    <w:rsid w:val="00AE3A68"/>
    <w:rsid w:val="00AE3C19"/>
    <w:rsid w:val="00AE3FB4"/>
    <w:rsid w:val="00AE42E6"/>
    <w:rsid w:val="00AE454C"/>
    <w:rsid w:val="00AE62EA"/>
    <w:rsid w:val="00AE6A2E"/>
    <w:rsid w:val="00AE6CCC"/>
    <w:rsid w:val="00AE77EA"/>
    <w:rsid w:val="00AF04B1"/>
    <w:rsid w:val="00AF0563"/>
    <w:rsid w:val="00AF062E"/>
    <w:rsid w:val="00AF137A"/>
    <w:rsid w:val="00AF13D4"/>
    <w:rsid w:val="00AF1539"/>
    <w:rsid w:val="00AF1BDA"/>
    <w:rsid w:val="00AF1DBA"/>
    <w:rsid w:val="00AF2916"/>
    <w:rsid w:val="00AF2A82"/>
    <w:rsid w:val="00AF33C0"/>
    <w:rsid w:val="00AF34DC"/>
    <w:rsid w:val="00AF383A"/>
    <w:rsid w:val="00AF3A4C"/>
    <w:rsid w:val="00AF3E4B"/>
    <w:rsid w:val="00AF4187"/>
    <w:rsid w:val="00AF430E"/>
    <w:rsid w:val="00AF4F0B"/>
    <w:rsid w:val="00AF51D0"/>
    <w:rsid w:val="00AF64AD"/>
    <w:rsid w:val="00AF69E7"/>
    <w:rsid w:val="00AF6ACA"/>
    <w:rsid w:val="00AF6F3C"/>
    <w:rsid w:val="00AF703F"/>
    <w:rsid w:val="00AF7D0D"/>
    <w:rsid w:val="00B00BAE"/>
    <w:rsid w:val="00B013C8"/>
    <w:rsid w:val="00B01663"/>
    <w:rsid w:val="00B01792"/>
    <w:rsid w:val="00B020AC"/>
    <w:rsid w:val="00B024DE"/>
    <w:rsid w:val="00B02990"/>
    <w:rsid w:val="00B02A11"/>
    <w:rsid w:val="00B030E9"/>
    <w:rsid w:val="00B032F2"/>
    <w:rsid w:val="00B04F64"/>
    <w:rsid w:val="00B05B90"/>
    <w:rsid w:val="00B1028D"/>
    <w:rsid w:val="00B10C42"/>
    <w:rsid w:val="00B10E10"/>
    <w:rsid w:val="00B11EAB"/>
    <w:rsid w:val="00B12231"/>
    <w:rsid w:val="00B128D0"/>
    <w:rsid w:val="00B12918"/>
    <w:rsid w:val="00B12CD0"/>
    <w:rsid w:val="00B12E67"/>
    <w:rsid w:val="00B13126"/>
    <w:rsid w:val="00B13695"/>
    <w:rsid w:val="00B13968"/>
    <w:rsid w:val="00B13D58"/>
    <w:rsid w:val="00B14933"/>
    <w:rsid w:val="00B1556B"/>
    <w:rsid w:val="00B15A13"/>
    <w:rsid w:val="00B161E1"/>
    <w:rsid w:val="00B16B3C"/>
    <w:rsid w:val="00B16DD5"/>
    <w:rsid w:val="00B205B7"/>
    <w:rsid w:val="00B20785"/>
    <w:rsid w:val="00B20E94"/>
    <w:rsid w:val="00B20FDB"/>
    <w:rsid w:val="00B21012"/>
    <w:rsid w:val="00B2135C"/>
    <w:rsid w:val="00B218B2"/>
    <w:rsid w:val="00B21B5F"/>
    <w:rsid w:val="00B21FB9"/>
    <w:rsid w:val="00B2206C"/>
    <w:rsid w:val="00B22C19"/>
    <w:rsid w:val="00B22C6F"/>
    <w:rsid w:val="00B23158"/>
    <w:rsid w:val="00B24410"/>
    <w:rsid w:val="00B245D5"/>
    <w:rsid w:val="00B261EE"/>
    <w:rsid w:val="00B26BDA"/>
    <w:rsid w:val="00B31D29"/>
    <w:rsid w:val="00B325D1"/>
    <w:rsid w:val="00B33195"/>
    <w:rsid w:val="00B33A82"/>
    <w:rsid w:val="00B3401E"/>
    <w:rsid w:val="00B347B7"/>
    <w:rsid w:val="00B34D9B"/>
    <w:rsid w:val="00B3507C"/>
    <w:rsid w:val="00B3555D"/>
    <w:rsid w:val="00B3570C"/>
    <w:rsid w:val="00B35823"/>
    <w:rsid w:val="00B35F62"/>
    <w:rsid w:val="00B36956"/>
    <w:rsid w:val="00B36AF2"/>
    <w:rsid w:val="00B36EEE"/>
    <w:rsid w:val="00B36F8A"/>
    <w:rsid w:val="00B376C4"/>
    <w:rsid w:val="00B37FE8"/>
    <w:rsid w:val="00B4044C"/>
    <w:rsid w:val="00B405C3"/>
    <w:rsid w:val="00B41923"/>
    <w:rsid w:val="00B41E1B"/>
    <w:rsid w:val="00B42444"/>
    <w:rsid w:val="00B424C8"/>
    <w:rsid w:val="00B424D9"/>
    <w:rsid w:val="00B426BA"/>
    <w:rsid w:val="00B42CA4"/>
    <w:rsid w:val="00B42D1A"/>
    <w:rsid w:val="00B437D6"/>
    <w:rsid w:val="00B4407C"/>
    <w:rsid w:val="00B447EE"/>
    <w:rsid w:val="00B44AC5"/>
    <w:rsid w:val="00B4501A"/>
    <w:rsid w:val="00B45189"/>
    <w:rsid w:val="00B45D7F"/>
    <w:rsid w:val="00B46308"/>
    <w:rsid w:val="00B46722"/>
    <w:rsid w:val="00B47A41"/>
    <w:rsid w:val="00B47E7E"/>
    <w:rsid w:val="00B47E93"/>
    <w:rsid w:val="00B500F6"/>
    <w:rsid w:val="00B50159"/>
    <w:rsid w:val="00B5072E"/>
    <w:rsid w:val="00B508CD"/>
    <w:rsid w:val="00B50FFD"/>
    <w:rsid w:val="00B511F1"/>
    <w:rsid w:val="00B51609"/>
    <w:rsid w:val="00B52114"/>
    <w:rsid w:val="00B52A39"/>
    <w:rsid w:val="00B53317"/>
    <w:rsid w:val="00B53B96"/>
    <w:rsid w:val="00B54182"/>
    <w:rsid w:val="00B557AD"/>
    <w:rsid w:val="00B55AD6"/>
    <w:rsid w:val="00B55CDE"/>
    <w:rsid w:val="00B564A1"/>
    <w:rsid w:val="00B5671E"/>
    <w:rsid w:val="00B56AEB"/>
    <w:rsid w:val="00B56D65"/>
    <w:rsid w:val="00B572BB"/>
    <w:rsid w:val="00B5754A"/>
    <w:rsid w:val="00B57978"/>
    <w:rsid w:val="00B57BAA"/>
    <w:rsid w:val="00B60714"/>
    <w:rsid w:val="00B60879"/>
    <w:rsid w:val="00B61132"/>
    <w:rsid w:val="00B613C1"/>
    <w:rsid w:val="00B613CD"/>
    <w:rsid w:val="00B61BF5"/>
    <w:rsid w:val="00B61C68"/>
    <w:rsid w:val="00B628A9"/>
    <w:rsid w:val="00B63B2F"/>
    <w:rsid w:val="00B6531F"/>
    <w:rsid w:val="00B654B1"/>
    <w:rsid w:val="00B65840"/>
    <w:rsid w:val="00B65B63"/>
    <w:rsid w:val="00B7050B"/>
    <w:rsid w:val="00B718C9"/>
    <w:rsid w:val="00B72173"/>
    <w:rsid w:val="00B7242F"/>
    <w:rsid w:val="00B74556"/>
    <w:rsid w:val="00B74772"/>
    <w:rsid w:val="00B74F36"/>
    <w:rsid w:val="00B75890"/>
    <w:rsid w:val="00B75AC1"/>
    <w:rsid w:val="00B76777"/>
    <w:rsid w:val="00B76B92"/>
    <w:rsid w:val="00B7798F"/>
    <w:rsid w:val="00B77A2E"/>
    <w:rsid w:val="00B77A49"/>
    <w:rsid w:val="00B77E4E"/>
    <w:rsid w:val="00B80787"/>
    <w:rsid w:val="00B80884"/>
    <w:rsid w:val="00B80ABF"/>
    <w:rsid w:val="00B80ADF"/>
    <w:rsid w:val="00B81398"/>
    <w:rsid w:val="00B813BE"/>
    <w:rsid w:val="00B81999"/>
    <w:rsid w:val="00B81A42"/>
    <w:rsid w:val="00B81CF6"/>
    <w:rsid w:val="00B81DB1"/>
    <w:rsid w:val="00B835BD"/>
    <w:rsid w:val="00B840ED"/>
    <w:rsid w:val="00B8462D"/>
    <w:rsid w:val="00B8496F"/>
    <w:rsid w:val="00B8501D"/>
    <w:rsid w:val="00B85836"/>
    <w:rsid w:val="00B85E35"/>
    <w:rsid w:val="00B86BCF"/>
    <w:rsid w:val="00B87270"/>
    <w:rsid w:val="00B87D83"/>
    <w:rsid w:val="00B90294"/>
    <w:rsid w:val="00B902C8"/>
    <w:rsid w:val="00B906BD"/>
    <w:rsid w:val="00B90F4A"/>
    <w:rsid w:val="00B91459"/>
    <w:rsid w:val="00B9147F"/>
    <w:rsid w:val="00B91A4E"/>
    <w:rsid w:val="00B91C77"/>
    <w:rsid w:val="00B91EC0"/>
    <w:rsid w:val="00B92E7E"/>
    <w:rsid w:val="00B931F4"/>
    <w:rsid w:val="00B93856"/>
    <w:rsid w:val="00B93C0B"/>
    <w:rsid w:val="00B93E22"/>
    <w:rsid w:val="00B942C9"/>
    <w:rsid w:val="00B943FE"/>
    <w:rsid w:val="00B94842"/>
    <w:rsid w:val="00B95175"/>
    <w:rsid w:val="00B95543"/>
    <w:rsid w:val="00B95992"/>
    <w:rsid w:val="00B9612D"/>
    <w:rsid w:val="00B966DC"/>
    <w:rsid w:val="00BA0C68"/>
    <w:rsid w:val="00BA10EA"/>
    <w:rsid w:val="00BA1B21"/>
    <w:rsid w:val="00BA1F8D"/>
    <w:rsid w:val="00BA22B9"/>
    <w:rsid w:val="00BA2494"/>
    <w:rsid w:val="00BA27AA"/>
    <w:rsid w:val="00BA289F"/>
    <w:rsid w:val="00BA2AF4"/>
    <w:rsid w:val="00BA2EB7"/>
    <w:rsid w:val="00BA31AB"/>
    <w:rsid w:val="00BA34B9"/>
    <w:rsid w:val="00BA3930"/>
    <w:rsid w:val="00BA3D1F"/>
    <w:rsid w:val="00BA504B"/>
    <w:rsid w:val="00BA525D"/>
    <w:rsid w:val="00BA543D"/>
    <w:rsid w:val="00BA5C19"/>
    <w:rsid w:val="00BA6415"/>
    <w:rsid w:val="00BA6679"/>
    <w:rsid w:val="00BA6B86"/>
    <w:rsid w:val="00BA6F89"/>
    <w:rsid w:val="00BB0CF7"/>
    <w:rsid w:val="00BB0DED"/>
    <w:rsid w:val="00BB0FB0"/>
    <w:rsid w:val="00BB1F3D"/>
    <w:rsid w:val="00BB3AFA"/>
    <w:rsid w:val="00BB3DA1"/>
    <w:rsid w:val="00BB42EF"/>
    <w:rsid w:val="00BB4A23"/>
    <w:rsid w:val="00BB51EA"/>
    <w:rsid w:val="00BC0E5A"/>
    <w:rsid w:val="00BC10E0"/>
    <w:rsid w:val="00BC150F"/>
    <w:rsid w:val="00BC20F7"/>
    <w:rsid w:val="00BC233B"/>
    <w:rsid w:val="00BC304D"/>
    <w:rsid w:val="00BC31E1"/>
    <w:rsid w:val="00BC3C2B"/>
    <w:rsid w:val="00BC40D5"/>
    <w:rsid w:val="00BC5606"/>
    <w:rsid w:val="00BC5A2F"/>
    <w:rsid w:val="00BC5DAF"/>
    <w:rsid w:val="00BC677A"/>
    <w:rsid w:val="00BC6E85"/>
    <w:rsid w:val="00BC74F1"/>
    <w:rsid w:val="00BC76FF"/>
    <w:rsid w:val="00BC7DD4"/>
    <w:rsid w:val="00BC7E8F"/>
    <w:rsid w:val="00BD094A"/>
    <w:rsid w:val="00BD149D"/>
    <w:rsid w:val="00BD1A4F"/>
    <w:rsid w:val="00BD264B"/>
    <w:rsid w:val="00BD2A9B"/>
    <w:rsid w:val="00BD3391"/>
    <w:rsid w:val="00BD3452"/>
    <w:rsid w:val="00BD41C8"/>
    <w:rsid w:val="00BD576F"/>
    <w:rsid w:val="00BD5922"/>
    <w:rsid w:val="00BD65B5"/>
    <w:rsid w:val="00BD65BE"/>
    <w:rsid w:val="00BD6702"/>
    <w:rsid w:val="00BD689B"/>
    <w:rsid w:val="00BD6FC7"/>
    <w:rsid w:val="00BD7501"/>
    <w:rsid w:val="00BD7FF3"/>
    <w:rsid w:val="00BE045F"/>
    <w:rsid w:val="00BE097B"/>
    <w:rsid w:val="00BE0B2A"/>
    <w:rsid w:val="00BE0CB3"/>
    <w:rsid w:val="00BE0E05"/>
    <w:rsid w:val="00BE17AE"/>
    <w:rsid w:val="00BE2AAB"/>
    <w:rsid w:val="00BE2F5B"/>
    <w:rsid w:val="00BE333B"/>
    <w:rsid w:val="00BE383D"/>
    <w:rsid w:val="00BE3A54"/>
    <w:rsid w:val="00BE433B"/>
    <w:rsid w:val="00BE45A4"/>
    <w:rsid w:val="00BE4C55"/>
    <w:rsid w:val="00BE602E"/>
    <w:rsid w:val="00BF0471"/>
    <w:rsid w:val="00BF15FB"/>
    <w:rsid w:val="00BF1797"/>
    <w:rsid w:val="00BF1A12"/>
    <w:rsid w:val="00BF1B3C"/>
    <w:rsid w:val="00BF2A0F"/>
    <w:rsid w:val="00BF2AF6"/>
    <w:rsid w:val="00BF2DBF"/>
    <w:rsid w:val="00BF2E3B"/>
    <w:rsid w:val="00BF3BA9"/>
    <w:rsid w:val="00BF4149"/>
    <w:rsid w:val="00BF4BCD"/>
    <w:rsid w:val="00BF4E91"/>
    <w:rsid w:val="00BF50AC"/>
    <w:rsid w:val="00BF5888"/>
    <w:rsid w:val="00BF5A59"/>
    <w:rsid w:val="00BF5E64"/>
    <w:rsid w:val="00BF673B"/>
    <w:rsid w:val="00BF6E4D"/>
    <w:rsid w:val="00BF6F73"/>
    <w:rsid w:val="00BF73F4"/>
    <w:rsid w:val="00BF754E"/>
    <w:rsid w:val="00BF7DF9"/>
    <w:rsid w:val="00C012BD"/>
    <w:rsid w:val="00C012D2"/>
    <w:rsid w:val="00C0136F"/>
    <w:rsid w:val="00C014DA"/>
    <w:rsid w:val="00C018FA"/>
    <w:rsid w:val="00C01DBC"/>
    <w:rsid w:val="00C0231B"/>
    <w:rsid w:val="00C0252A"/>
    <w:rsid w:val="00C026ED"/>
    <w:rsid w:val="00C04298"/>
    <w:rsid w:val="00C043DE"/>
    <w:rsid w:val="00C04BA2"/>
    <w:rsid w:val="00C04FE7"/>
    <w:rsid w:val="00C05906"/>
    <w:rsid w:val="00C05C8A"/>
    <w:rsid w:val="00C05D2E"/>
    <w:rsid w:val="00C06493"/>
    <w:rsid w:val="00C06CC9"/>
    <w:rsid w:val="00C07269"/>
    <w:rsid w:val="00C075BA"/>
    <w:rsid w:val="00C07B5E"/>
    <w:rsid w:val="00C109FF"/>
    <w:rsid w:val="00C1149B"/>
    <w:rsid w:val="00C1194E"/>
    <w:rsid w:val="00C12054"/>
    <w:rsid w:val="00C132D8"/>
    <w:rsid w:val="00C132EB"/>
    <w:rsid w:val="00C13420"/>
    <w:rsid w:val="00C13652"/>
    <w:rsid w:val="00C14DE9"/>
    <w:rsid w:val="00C155CC"/>
    <w:rsid w:val="00C15620"/>
    <w:rsid w:val="00C15B75"/>
    <w:rsid w:val="00C15D61"/>
    <w:rsid w:val="00C15DFA"/>
    <w:rsid w:val="00C16775"/>
    <w:rsid w:val="00C1689B"/>
    <w:rsid w:val="00C1716F"/>
    <w:rsid w:val="00C17533"/>
    <w:rsid w:val="00C175D8"/>
    <w:rsid w:val="00C17CC4"/>
    <w:rsid w:val="00C17E01"/>
    <w:rsid w:val="00C201A2"/>
    <w:rsid w:val="00C20942"/>
    <w:rsid w:val="00C212C5"/>
    <w:rsid w:val="00C2194C"/>
    <w:rsid w:val="00C228CB"/>
    <w:rsid w:val="00C23824"/>
    <w:rsid w:val="00C23D3F"/>
    <w:rsid w:val="00C2415D"/>
    <w:rsid w:val="00C24D04"/>
    <w:rsid w:val="00C26035"/>
    <w:rsid w:val="00C27581"/>
    <w:rsid w:val="00C278CE"/>
    <w:rsid w:val="00C302B3"/>
    <w:rsid w:val="00C306B8"/>
    <w:rsid w:val="00C30FC3"/>
    <w:rsid w:val="00C31036"/>
    <w:rsid w:val="00C314DE"/>
    <w:rsid w:val="00C32123"/>
    <w:rsid w:val="00C3237E"/>
    <w:rsid w:val="00C326C3"/>
    <w:rsid w:val="00C327A5"/>
    <w:rsid w:val="00C33488"/>
    <w:rsid w:val="00C34958"/>
    <w:rsid w:val="00C3545E"/>
    <w:rsid w:val="00C35971"/>
    <w:rsid w:val="00C35998"/>
    <w:rsid w:val="00C35F3D"/>
    <w:rsid w:val="00C36273"/>
    <w:rsid w:val="00C368D6"/>
    <w:rsid w:val="00C369BD"/>
    <w:rsid w:val="00C36EF2"/>
    <w:rsid w:val="00C3787A"/>
    <w:rsid w:val="00C3796F"/>
    <w:rsid w:val="00C37D66"/>
    <w:rsid w:val="00C412FA"/>
    <w:rsid w:val="00C41CF5"/>
    <w:rsid w:val="00C424B6"/>
    <w:rsid w:val="00C42766"/>
    <w:rsid w:val="00C42F5D"/>
    <w:rsid w:val="00C43403"/>
    <w:rsid w:val="00C439A5"/>
    <w:rsid w:val="00C439D5"/>
    <w:rsid w:val="00C44574"/>
    <w:rsid w:val="00C44578"/>
    <w:rsid w:val="00C44DCC"/>
    <w:rsid w:val="00C44E25"/>
    <w:rsid w:val="00C45225"/>
    <w:rsid w:val="00C454A6"/>
    <w:rsid w:val="00C457ED"/>
    <w:rsid w:val="00C4591D"/>
    <w:rsid w:val="00C45AB4"/>
    <w:rsid w:val="00C46198"/>
    <w:rsid w:val="00C46297"/>
    <w:rsid w:val="00C47222"/>
    <w:rsid w:val="00C474DA"/>
    <w:rsid w:val="00C4757D"/>
    <w:rsid w:val="00C475CC"/>
    <w:rsid w:val="00C47D07"/>
    <w:rsid w:val="00C50A9C"/>
    <w:rsid w:val="00C510E6"/>
    <w:rsid w:val="00C51822"/>
    <w:rsid w:val="00C537A2"/>
    <w:rsid w:val="00C5395C"/>
    <w:rsid w:val="00C53AA8"/>
    <w:rsid w:val="00C53C06"/>
    <w:rsid w:val="00C53F34"/>
    <w:rsid w:val="00C5426A"/>
    <w:rsid w:val="00C545F2"/>
    <w:rsid w:val="00C54E98"/>
    <w:rsid w:val="00C5511C"/>
    <w:rsid w:val="00C5532C"/>
    <w:rsid w:val="00C5555F"/>
    <w:rsid w:val="00C5692F"/>
    <w:rsid w:val="00C56B91"/>
    <w:rsid w:val="00C57D2C"/>
    <w:rsid w:val="00C60100"/>
    <w:rsid w:val="00C6025A"/>
    <w:rsid w:val="00C60E72"/>
    <w:rsid w:val="00C6120B"/>
    <w:rsid w:val="00C61ABF"/>
    <w:rsid w:val="00C61B0A"/>
    <w:rsid w:val="00C61B9C"/>
    <w:rsid w:val="00C61F91"/>
    <w:rsid w:val="00C62CDA"/>
    <w:rsid w:val="00C63F0F"/>
    <w:rsid w:val="00C65EED"/>
    <w:rsid w:val="00C66173"/>
    <w:rsid w:val="00C66590"/>
    <w:rsid w:val="00C6685D"/>
    <w:rsid w:val="00C66BD5"/>
    <w:rsid w:val="00C66C4F"/>
    <w:rsid w:val="00C67026"/>
    <w:rsid w:val="00C6739D"/>
    <w:rsid w:val="00C674F9"/>
    <w:rsid w:val="00C67EEE"/>
    <w:rsid w:val="00C70070"/>
    <w:rsid w:val="00C72CEC"/>
    <w:rsid w:val="00C73959"/>
    <w:rsid w:val="00C74418"/>
    <w:rsid w:val="00C7491F"/>
    <w:rsid w:val="00C74D0E"/>
    <w:rsid w:val="00C75AA4"/>
    <w:rsid w:val="00C75C1C"/>
    <w:rsid w:val="00C76162"/>
    <w:rsid w:val="00C7632F"/>
    <w:rsid w:val="00C765F1"/>
    <w:rsid w:val="00C76D44"/>
    <w:rsid w:val="00C7749A"/>
    <w:rsid w:val="00C777CA"/>
    <w:rsid w:val="00C77B9A"/>
    <w:rsid w:val="00C808CE"/>
    <w:rsid w:val="00C8112D"/>
    <w:rsid w:val="00C8136C"/>
    <w:rsid w:val="00C8206F"/>
    <w:rsid w:val="00C825D3"/>
    <w:rsid w:val="00C82B1F"/>
    <w:rsid w:val="00C830AC"/>
    <w:rsid w:val="00C8371A"/>
    <w:rsid w:val="00C83F56"/>
    <w:rsid w:val="00C85C4D"/>
    <w:rsid w:val="00C86258"/>
    <w:rsid w:val="00C86423"/>
    <w:rsid w:val="00C864B9"/>
    <w:rsid w:val="00C8689D"/>
    <w:rsid w:val="00C869D6"/>
    <w:rsid w:val="00C86F37"/>
    <w:rsid w:val="00C8714E"/>
    <w:rsid w:val="00C87A04"/>
    <w:rsid w:val="00C87F5E"/>
    <w:rsid w:val="00C87F68"/>
    <w:rsid w:val="00C90B9F"/>
    <w:rsid w:val="00C90DB5"/>
    <w:rsid w:val="00C92201"/>
    <w:rsid w:val="00C92B3F"/>
    <w:rsid w:val="00C92D61"/>
    <w:rsid w:val="00C92EFB"/>
    <w:rsid w:val="00C93835"/>
    <w:rsid w:val="00C93AA6"/>
    <w:rsid w:val="00C94836"/>
    <w:rsid w:val="00C94B48"/>
    <w:rsid w:val="00C95243"/>
    <w:rsid w:val="00C955FE"/>
    <w:rsid w:val="00C95C0B"/>
    <w:rsid w:val="00C95CF7"/>
    <w:rsid w:val="00C96423"/>
    <w:rsid w:val="00C96563"/>
    <w:rsid w:val="00C97074"/>
    <w:rsid w:val="00C97713"/>
    <w:rsid w:val="00C97A44"/>
    <w:rsid w:val="00C97C45"/>
    <w:rsid w:val="00C97DDF"/>
    <w:rsid w:val="00CA0054"/>
    <w:rsid w:val="00CA0150"/>
    <w:rsid w:val="00CA085F"/>
    <w:rsid w:val="00CA0AF6"/>
    <w:rsid w:val="00CA1793"/>
    <w:rsid w:val="00CA1863"/>
    <w:rsid w:val="00CA1AE3"/>
    <w:rsid w:val="00CA1FF0"/>
    <w:rsid w:val="00CA2725"/>
    <w:rsid w:val="00CA2A1C"/>
    <w:rsid w:val="00CA2B38"/>
    <w:rsid w:val="00CA306A"/>
    <w:rsid w:val="00CA39FC"/>
    <w:rsid w:val="00CA3B11"/>
    <w:rsid w:val="00CA410F"/>
    <w:rsid w:val="00CA4C13"/>
    <w:rsid w:val="00CA4E54"/>
    <w:rsid w:val="00CA651B"/>
    <w:rsid w:val="00CA67C0"/>
    <w:rsid w:val="00CA6916"/>
    <w:rsid w:val="00CA69A6"/>
    <w:rsid w:val="00CA799C"/>
    <w:rsid w:val="00CA7B1D"/>
    <w:rsid w:val="00CB054C"/>
    <w:rsid w:val="00CB05F7"/>
    <w:rsid w:val="00CB086A"/>
    <w:rsid w:val="00CB0CEB"/>
    <w:rsid w:val="00CB0F92"/>
    <w:rsid w:val="00CB0FE6"/>
    <w:rsid w:val="00CB116E"/>
    <w:rsid w:val="00CB1628"/>
    <w:rsid w:val="00CB2F02"/>
    <w:rsid w:val="00CB324A"/>
    <w:rsid w:val="00CB46B6"/>
    <w:rsid w:val="00CB4DA5"/>
    <w:rsid w:val="00CB4DD7"/>
    <w:rsid w:val="00CB4F1E"/>
    <w:rsid w:val="00CB5A1F"/>
    <w:rsid w:val="00CB67B2"/>
    <w:rsid w:val="00CB6D2D"/>
    <w:rsid w:val="00CB7128"/>
    <w:rsid w:val="00CC121B"/>
    <w:rsid w:val="00CC1674"/>
    <w:rsid w:val="00CC1779"/>
    <w:rsid w:val="00CC17D8"/>
    <w:rsid w:val="00CC1E94"/>
    <w:rsid w:val="00CC2B12"/>
    <w:rsid w:val="00CC3A72"/>
    <w:rsid w:val="00CC481A"/>
    <w:rsid w:val="00CC6007"/>
    <w:rsid w:val="00CC600E"/>
    <w:rsid w:val="00CC68FF"/>
    <w:rsid w:val="00CC7205"/>
    <w:rsid w:val="00CC79B3"/>
    <w:rsid w:val="00CD0023"/>
    <w:rsid w:val="00CD02B9"/>
    <w:rsid w:val="00CD04A1"/>
    <w:rsid w:val="00CD0F01"/>
    <w:rsid w:val="00CD103F"/>
    <w:rsid w:val="00CD161B"/>
    <w:rsid w:val="00CD2570"/>
    <w:rsid w:val="00CD2B4B"/>
    <w:rsid w:val="00CD327F"/>
    <w:rsid w:val="00CD346A"/>
    <w:rsid w:val="00CD3DE9"/>
    <w:rsid w:val="00CD3ECF"/>
    <w:rsid w:val="00CD4A7E"/>
    <w:rsid w:val="00CD5648"/>
    <w:rsid w:val="00CD6236"/>
    <w:rsid w:val="00CD646B"/>
    <w:rsid w:val="00CD6EF3"/>
    <w:rsid w:val="00CD771D"/>
    <w:rsid w:val="00CE039F"/>
    <w:rsid w:val="00CE0FFB"/>
    <w:rsid w:val="00CE115B"/>
    <w:rsid w:val="00CE1965"/>
    <w:rsid w:val="00CE2600"/>
    <w:rsid w:val="00CE2C4B"/>
    <w:rsid w:val="00CE2D6B"/>
    <w:rsid w:val="00CE301A"/>
    <w:rsid w:val="00CE32F0"/>
    <w:rsid w:val="00CE3D92"/>
    <w:rsid w:val="00CE497E"/>
    <w:rsid w:val="00CE4B3F"/>
    <w:rsid w:val="00CE4ECC"/>
    <w:rsid w:val="00CE5069"/>
    <w:rsid w:val="00CE57E0"/>
    <w:rsid w:val="00CE593F"/>
    <w:rsid w:val="00CE59AD"/>
    <w:rsid w:val="00CE5A8F"/>
    <w:rsid w:val="00CE6CAA"/>
    <w:rsid w:val="00CE7051"/>
    <w:rsid w:val="00CE7A7A"/>
    <w:rsid w:val="00CF0777"/>
    <w:rsid w:val="00CF1AB9"/>
    <w:rsid w:val="00CF3293"/>
    <w:rsid w:val="00CF43D5"/>
    <w:rsid w:val="00CF5248"/>
    <w:rsid w:val="00CF5620"/>
    <w:rsid w:val="00CF5D2E"/>
    <w:rsid w:val="00CF6806"/>
    <w:rsid w:val="00CF6A3F"/>
    <w:rsid w:val="00CF6B7C"/>
    <w:rsid w:val="00CF6C42"/>
    <w:rsid w:val="00CF6C62"/>
    <w:rsid w:val="00CF7EAA"/>
    <w:rsid w:val="00D00473"/>
    <w:rsid w:val="00D00967"/>
    <w:rsid w:val="00D01B1F"/>
    <w:rsid w:val="00D02584"/>
    <w:rsid w:val="00D02731"/>
    <w:rsid w:val="00D0333E"/>
    <w:rsid w:val="00D03796"/>
    <w:rsid w:val="00D042DC"/>
    <w:rsid w:val="00D047C9"/>
    <w:rsid w:val="00D0517E"/>
    <w:rsid w:val="00D0556C"/>
    <w:rsid w:val="00D05ADD"/>
    <w:rsid w:val="00D06330"/>
    <w:rsid w:val="00D063C0"/>
    <w:rsid w:val="00D0644E"/>
    <w:rsid w:val="00D077FC"/>
    <w:rsid w:val="00D07DFE"/>
    <w:rsid w:val="00D1049B"/>
    <w:rsid w:val="00D1167C"/>
    <w:rsid w:val="00D11E91"/>
    <w:rsid w:val="00D1203B"/>
    <w:rsid w:val="00D1235D"/>
    <w:rsid w:val="00D1272E"/>
    <w:rsid w:val="00D12D14"/>
    <w:rsid w:val="00D136CB"/>
    <w:rsid w:val="00D1399F"/>
    <w:rsid w:val="00D143DE"/>
    <w:rsid w:val="00D14681"/>
    <w:rsid w:val="00D14AD2"/>
    <w:rsid w:val="00D151B4"/>
    <w:rsid w:val="00D1567D"/>
    <w:rsid w:val="00D1601F"/>
    <w:rsid w:val="00D1664D"/>
    <w:rsid w:val="00D16799"/>
    <w:rsid w:val="00D16C64"/>
    <w:rsid w:val="00D1709E"/>
    <w:rsid w:val="00D1741D"/>
    <w:rsid w:val="00D174E5"/>
    <w:rsid w:val="00D17C7F"/>
    <w:rsid w:val="00D20B0C"/>
    <w:rsid w:val="00D20E9C"/>
    <w:rsid w:val="00D20FEA"/>
    <w:rsid w:val="00D2141B"/>
    <w:rsid w:val="00D21BDE"/>
    <w:rsid w:val="00D21E97"/>
    <w:rsid w:val="00D230D0"/>
    <w:rsid w:val="00D23148"/>
    <w:rsid w:val="00D23417"/>
    <w:rsid w:val="00D237E3"/>
    <w:rsid w:val="00D24767"/>
    <w:rsid w:val="00D24F5F"/>
    <w:rsid w:val="00D26122"/>
    <w:rsid w:val="00D2748A"/>
    <w:rsid w:val="00D27694"/>
    <w:rsid w:val="00D27FBC"/>
    <w:rsid w:val="00D27FFC"/>
    <w:rsid w:val="00D3020A"/>
    <w:rsid w:val="00D30293"/>
    <w:rsid w:val="00D30403"/>
    <w:rsid w:val="00D314E5"/>
    <w:rsid w:val="00D32026"/>
    <w:rsid w:val="00D334D4"/>
    <w:rsid w:val="00D340D8"/>
    <w:rsid w:val="00D3419D"/>
    <w:rsid w:val="00D341B4"/>
    <w:rsid w:val="00D349B3"/>
    <w:rsid w:val="00D35747"/>
    <w:rsid w:val="00D36573"/>
    <w:rsid w:val="00D36761"/>
    <w:rsid w:val="00D36B1C"/>
    <w:rsid w:val="00D36EFB"/>
    <w:rsid w:val="00D37A82"/>
    <w:rsid w:val="00D4053F"/>
    <w:rsid w:val="00D40CBA"/>
    <w:rsid w:val="00D41232"/>
    <w:rsid w:val="00D41551"/>
    <w:rsid w:val="00D4194F"/>
    <w:rsid w:val="00D419F0"/>
    <w:rsid w:val="00D42585"/>
    <w:rsid w:val="00D42E73"/>
    <w:rsid w:val="00D43E94"/>
    <w:rsid w:val="00D448C5"/>
    <w:rsid w:val="00D44C12"/>
    <w:rsid w:val="00D44D3B"/>
    <w:rsid w:val="00D467D8"/>
    <w:rsid w:val="00D4694B"/>
    <w:rsid w:val="00D46A22"/>
    <w:rsid w:val="00D4701C"/>
    <w:rsid w:val="00D472AE"/>
    <w:rsid w:val="00D47D7B"/>
    <w:rsid w:val="00D47E81"/>
    <w:rsid w:val="00D50715"/>
    <w:rsid w:val="00D5150F"/>
    <w:rsid w:val="00D516B2"/>
    <w:rsid w:val="00D52303"/>
    <w:rsid w:val="00D52601"/>
    <w:rsid w:val="00D52B85"/>
    <w:rsid w:val="00D52EDB"/>
    <w:rsid w:val="00D53608"/>
    <w:rsid w:val="00D54063"/>
    <w:rsid w:val="00D544CB"/>
    <w:rsid w:val="00D5476C"/>
    <w:rsid w:val="00D54FCC"/>
    <w:rsid w:val="00D56EF9"/>
    <w:rsid w:val="00D56FFD"/>
    <w:rsid w:val="00D57BBB"/>
    <w:rsid w:val="00D6041A"/>
    <w:rsid w:val="00D60446"/>
    <w:rsid w:val="00D606B7"/>
    <w:rsid w:val="00D60A94"/>
    <w:rsid w:val="00D61A3E"/>
    <w:rsid w:val="00D61E2D"/>
    <w:rsid w:val="00D627B5"/>
    <w:rsid w:val="00D63790"/>
    <w:rsid w:val="00D63C49"/>
    <w:rsid w:val="00D643C3"/>
    <w:rsid w:val="00D649EA"/>
    <w:rsid w:val="00D65056"/>
    <w:rsid w:val="00D65B07"/>
    <w:rsid w:val="00D66552"/>
    <w:rsid w:val="00D668EE"/>
    <w:rsid w:val="00D66AF8"/>
    <w:rsid w:val="00D66D1D"/>
    <w:rsid w:val="00D67551"/>
    <w:rsid w:val="00D67A9E"/>
    <w:rsid w:val="00D702BB"/>
    <w:rsid w:val="00D708EC"/>
    <w:rsid w:val="00D70EA4"/>
    <w:rsid w:val="00D713F5"/>
    <w:rsid w:val="00D714DE"/>
    <w:rsid w:val="00D71A43"/>
    <w:rsid w:val="00D72071"/>
    <w:rsid w:val="00D7222E"/>
    <w:rsid w:val="00D72B3C"/>
    <w:rsid w:val="00D72C5D"/>
    <w:rsid w:val="00D72DE1"/>
    <w:rsid w:val="00D7330F"/>
    <w:rsid w:val="00D73B59"/>
    <w:rsid w:val="00D743CE"/>
    <w:rsid w:val="00D74562"/>
    <w:rsid w:val="00D74BCF"/>
    <w:rsid w:val="00D74CAE"/>
    <w:rsid w:val="00D74DBB"/>
    <w:rsid w:val="00D7563A"/>
    <w:rsid w:val="00D762A0"/>
    <w:rsid w:val="00D77213"/>
    <w:rsid w:val="00D81304"/>
    <w:rsid w:val="00D81C78"/>
    <w:rsid w:val="00D81F6B"/>
    <w:rsid w:val="00D8219A"/>
    <w:rsid w:val="00D82838"/>
    <w:rsid w:val="00D8296C"/>
    <w:rsid w:val="00D83F08"/>
    <w:rsid w:val="00D84B31"/>
    <w:rsid w:val="00D84B4F"/>
    <w:rsid w:val="00D85229"/>
    <w:rsid w:val="00D85671"/>
    <w:rsid w:val="00D859AB"/>
    <w:rsid w:val="00D86363"/>
    <w:rsid w:val="00D871B9"/>
    <w:rsid w:val="00D907D9"/>
    <w:rsid w:val="00D90B78"/>
    <w:rsid w:val="00D90D85"/>
    <w:rsid w:val="00D91D9A"/>
    <w:rsid w:val="00D929B0"/>
    <w:rsid w:val="00D92E21"/>
    <w:rsid w:val="00D93350"/>
    <w:rsid w:val="00D93969"/>
    <w:rsid w:val="00D93C52"/>
    <w:rsid w:val="00D946D9"/>
    <w:rsid w:val="00D94914"/>
    <w:rsid w:val="00D949C9"/>
    <w:rsid w:val="00D94B55"/>
    <w:rsid w:val="00D9553A"/>
    <w:rsid w:val="00D96A10"/>
    <w:rsid w:val="00D9716C"/>
    <w:rsid w:val="00D97693"/>
    <w:rsid w:val="00DA0607"/>
    <w:rsid w:val="00DA08B0"/>
    <w:rsid w:val="00DA0976"/>
    <w:rsid w:val="00DA107E"/>
    <w:rsid w:val="00DA1235"/>
    <w:rsid w:val="00DA2D16"/>
    <w:rsid w:val="00DA381C"/>
    <w:rsid w:val="00DA3EC6"/>
    <w:rsid w:val="00DA40EC"/>
    <w:rsid w:val="00DA4844"/>
    <w:rsid w:val="00DA4C20"/>
    <w:rsid w:val="00DA4CE0"/>
    <w:rsid w:val="00DA5EAE"/>
    <w:rsid w:val="00DA5EE2"/>
    <w:rsid w:val="00DA605C"/>
    <w:rsid w:val="00DA6945"/>
    <w:rsid w:val="00DA70C1"/>
    <w:rsid w:val="00DA7335"/>
    <w:rsid w:val="00DB0091"/>
    <w:rsid w:val="00DB09DB"/>
    <w:rsid w:val="00DB0C49"/>
    <w:rsid w:val="00DB1081"/>
    <w:rsid w:val="00DB10D9"/>
    <w:rsid w:val="00DB14DA"/>
    <w:rsid w:val="00DB18CF"/>
    <w:rsid w:val="00DB1D82"/>
    <w:rsid w:val="00DB1F90"/>
    <w:rsid w:val="00DB2162"/>
    <w:rsid w:val="00DB29BE"/>
    <w:rsid w:val="00DB32E0"/>
    <w:rsid w:val="00DB380E"/>
    <w:rsid w:val="00DB3F71"/>
    <w:rsid w:val="00DB45BC"/>
    <w:rsid w:val="00DB4832"/>
    <w:rsid w:val="00DB4C29"/>
    <w:rsid w:val="00DB6A83"/>
    <w:rsid w:val="00DB6AD3"/>
    <w:rsid w:val="00DB6D5D"/>
    <w:rsid w:val="00DB7361"/>
    <w:rsid w:val="00DB79F6"/>
    <w:rsid w:val="00DC10D3"/>
    <w:rsid w:val="00DC12E6"/>
    <w:rsid w:val="00DC149D"/>
    <w:rsid w:val="00DC1DED"/>
    <w:rsid w:val="00DC1EA4"/>
    <w:rsid w:val="00DC1F6E"/>
    <w:rsid w:val="00DC21CD"/>
    <w:rsid w:val="00DC2728"/>
    <w:rsid w:val="00DC2B18"/>
    <w:rsid w:val="00DC3126"/>
    <w:rsid w:val="00DC3257"/>
    <w:rsid w:val="00DC34A7"/>
    <w:rsid w:val="00DC4028"/>
    <w:rsid w:val="00DC419B"/>
    <w:rsid w:val="00DC506E"/>
    <w:rsid w:val="00DC5343"/>
    <w:rsid w:val="00DC5D2B"/>
    <w:rsid w:val="00DC66F1"/>
    <w:rsid w:val="00DC6895"/>
    <w:rsid w:val="00DC6FA5"/>
    <w:rsid w:val="00DC72AF"/>
    <w:rsid w:val="00DD0663"/>
    <w:rsid w:val="00DD1584"/>
    <w:rsid w:val="00DD1D4E"/>
    <w:rsid w:val="00DD2141"/>
    <w:rsid w:val="00DD2145"/>
    <w:rsid w:val="00DD441F"/>
    <w:rsid w:val="00DD4434"/>
    <w:rsid w:val="00DD4885"/>
    <w:rsid w:val="00DD518B"/>
    <w:rsid w:val="00DD5466"/>
    <w:rsid w:val="00DD5481"/>
    <w:rsid w:val="00DD5CC8"/>
    <w:rsid w:val="00DD686D"/>
    <w:rsid w:val="00DD6953"/>
    <w:rsid w:val="00DD6B2F"/>
    <w:rsid w:val="00DE15C0"/>
    <w:rsid w:val="00DE172F"/>
    <w:rsid w:val="00DE4D39"/>
    <w:rsid w:val="00DE534A"/>
    <w:rsid w:val="00DE5B27"/>
    <w:rsid w:val="00DE5BCF"/>
    <w:rsid w:val="00DE5F75"/>
    <w:rsid w:val="00DE6E2F"/>
    <w:rsid w:val="00DE7156"/>
    <w:rsid w:val="00DF00A3"/>
    <w:rsid w:val="00DF0B79"/>
    <w:rsid w:val="00DF1569"/>
    <w:rsid w:val="00DF2456"/>
    <w:rsid w:val="00DF2BB2"/>
    <w:rsid w:val="00DF2C34"/>
    <w:rsid w:val="00DF3924"/>
    <w:rsid w:val="00DF47E0"/>
    <w:rsid w:val="00DF4B5E"/>
    <w:rsid w:val="00DF559A"/>
    <w:rsid w:val="00DF5BC1"/>
    <w:rsid w:val="00DF6EE8"/>
    <w:rsid w:val="00DF7AD2"/>
    <w:rsid w:val="00E003F9"/>
    <w:rsid w:val="00E0043D"/>
    <w:rsid w:val="00E00B9A"/>
    <w:rsid w:val="00E00DDE"/>
    <w:rsid w:val="00E01C31"/>
    <w:rsid w:val="00E01F17"/>
    <w:rsid w:val="00E033FA"/>
    <w:rsid w:val="00E04447"/>
    <w:rsid w:val="00E0475C"/>
    <w:rsid w:val="00E04C80"/>
    <w:rsid w:val="00E051FA"/>
    <w:rsid w:val="00E05BEB"/>
    <w:rsid w:val="00E05C7F"/>
    <w:rsid w:val="00E062BB"/>
    <w:rsid w:val="00E06C54"/>
    <w:rsid w:val="00E07024"/>
    <w:rsid w:val="00E10DBE"/>
    <w:rsid w:val="00E11146"/>
    <w:rsid w:val="00E11375"/>
    <w:rsid w:val="00E11705"/>
    <w:rsid w:val="00E117B0"/>
    <w:rsid w:val="00E1183D"/>
    <w:rsid w:val="00E11CE4"/>
    <w:rsid w:val="00E1203E"/>
    <w:rsid w:val="00E121EC"/>
    <w:rsid w:val="00E127F2"/>
    <w:rsid w:val="00E12CC1"/>
    <w:rsid w:val="00E13365"/>
    <w:rsid w:val="00E13BF2"/>
    <w:rsid w:val="00E13F84"/>
    <w:rsid w:val="00E1489C"/>
    <w:rsid w:val="00E150F5"/>
    <w:rsid w:val="00E1553C"/>
    <w:rsid w:val="00E1640A"/>
    <w:rsid w:val="00E17CF6"/>
    <w:rsid w:val="00E20115"/>
    <w:rsid w:val="00E20D3C"/>
    <w:rsid w:val="00E212BD"/>
    <w:rsid w:val="00E21546"/>
    <w:rsid w:val="00E2165F"/>
    <w:rsid w:val="00E2183C"/>
    <w:rsid w:val="00E2188F"/>
    <w:rsid w:val="00E21BAA"/>
    <w:rsid w:val="00E2389A"/>
    <w:rsid w:val="00E23C38"/>
    <w:rsid w:val="00E243E5"/>
    <w:rsid w:val="00E245BB"/>
    <w:rsid w:val="00E24EAC"/>
    <w:rsid w:val="00E25367"/>
    <w:rsid w:val="00E256FA"/>
    <w:rsid w:val="00E27827"/>
    <w:rsid w:val="00E27B99"/>
    <w:rsid w:val="00E27F60"/>
    <w:rsid w:val="00E3042E"/>
    <w:rsid w:val="00E30F07"/>
    <w:rsid w:val="00E3192D"/>
    <w:rsid w:val="00E31BE1"/>
    <w:rsid w:val="00E32107"/>
    <w:rsid w:val="00E326F2"/>
    <w:rsid w:val="00E32733"/>
    <w:rsid w:val="00E33A28"/>
    <w:rsid w:val="00E342E4"/>
    <w:rsid w:val="00E34BE1"/>
    <w:rsid w:val="00E3552B"/>
    <w:rsid w:val="00E35544"/>
    <w:rsid w:val="00E366EE"/>
    <w:rsid w:val="00E3682C"/>
    <w:rsid w:val="00E36874"/>
    <w:rsid w:val="00E370C6"/>
    <w:rsid w:val="00E3728B"/>
    <w:rsid w:val="00E3746C"/>
    <w:rsid w:val="00E37670"/>
    <w:rsid w:val="00E414D3"/>
    <w:rsid w:val="00E422EA"/>
    <w:rsid w:val="00E42982"/>
    <w:rsid w:val="00E4330E"/>
    <w:rsid w:val="00E43501"/>
    <w:rsid w:val="00E43561"/>
    <w:rsid w:val="00E437AB"/>
    <w:rsid w:val="00E43909"/>
    <w:rsid w:val="00E441F4"/>
    <w:rsid w:val="00E44610"/>
    <w:rsid w:val="00E44F0C"/>
    <w:rsid w:val="00E46D3A"/>
    <w:rsid w:val="00E46FB6"/>
    <w:rsid w:val="00E47291"/>
    <w:rsid w:val="00E50520"/>
    <w:rsid w:val="00E50685"/>
    <w:rsid w:val="00E50A4E"/>
    <w:rsid w:val="00E511BB"/>
    <w:rsid w:val="00E512A7"/>
    <w:rsid w:val="00E51506"/>
    <w:rsid w:val="00E520B3"/>
    <w:rsid w:val="00E52133"/>
    <w:rsid w:val="00E52828"/>
    <w:rsid w:val="00E529B4"/>
    <w:rsid w:val="00E52E0A"/>
    <w:rsid w:val="00E52F34"/>
    <w:rsid w:val="00E5326C"/>
    <w:rsid w:val="00E5380D"/>
    <w:rsid w:val="00E53964"/>
    <w:rsid w:val="00E54870"/>
    <w:rsid w:val="00E54CFF"/>
    <w:rsid w:val="00E55352"/>
    <w:rsid w:val="00E554C5"/>
    <w:rsid w:val="00E571B2"/>
    <w:rsid w:val="00E57649"/>
    <w:rsid w:val="00E57FFE"/>
    <w:rsid w:val="00E60107"/>
    <w:rsid w:val="00E603EF"/>
    <w:rsid w:val="00E60E36"/>
    <w:rsid w:val="00E60F6F"/>
    <w:rsid w:val="00E60FA8"/>
    <w:rsid w:val="00E6191C"/>
    <w:rsid w:val="00E61D55"/>
    <w:rsid w:val="00E62F08"/>
    <w:rsid w:val="00E63390"/>
    <w:rsid w:val="00E6423D"/>
    <w:rsid w:val="00E64D12"/>
    <w:rsid w:val="00E64D3F"/>
    <w:rsid w:val="00E6555A"/>
    <w:rsid w:val="00E658E3"/>
    <w:rsid w:val="00E65EB6"/>
    <w:rsid w:val="00E6613C"/>
    <w:rsid w:val="00E66682"/>
    <w:rsid w:val="00E67BB6"/>
    <w:rsid w:val="00E67C34"/>
    <w:rsid w:val="00E7196A"/>
    <w:rsid w:val="00E71A09"/>
    <w:rsid w:val="00E71A14"/>
    <w:rsid w:val="00E71AF4"/>
    <w:rsid w:val="00E723C4"/>
    <w:rsid w:val="00E72728"/>
    <w:rsid w:val="00E73540"/>
    <w:rsid w:val="00E738DA"/>
    <w:rsid w:val="00E74819"/>
    <w:rsid w:val="00E74EF2"/>
    <w:rsid w:val="00E7503F"/>
    <w:rsid w:val="00E75302"/>
    <w:rsid w:val="00E75435"/>
    <w:rsid w:val="00E75C27"/>
    <w:rsid w:val="00E75D22"/>
    <w:rsid w:val="00E75E2B"/>
    <w:rsid w:val="00E75FED"/>
    <w:rsid w:val="00E76995"/>
    <w:rsid w:val="00E76B5E"/>
    <w:rsid w:val="00E77042"/>
    <w:rsid w:val="00E77EF4"/>
    <w:rsid w:val="00E80F85"/>
    <w:rsid w:val="00E810D1"/>
    <w:rsid w:val="00E81630"/>
    <w:rsid w:val="00E82A09"/>
    <w:rsid w:val="00E82A3B"/>
    <w:rsid w:val="00E83098"/>
    <w:rsid w:val="00E830AE"/>
    <w:rsid w:val="00E83519"/>
    <w:rsid w:val="00E83A2D"/>
    <w:rsid w:val="00E84075"/>
    <w:rsid w:val="00E84193"/>
    <w:rsid w:val="00E84CB3"/>
    <w:rsid w:val="00E84CD5"/>
    <w:rsid w:val="00E84D56"/>
    <w:rsid w:val="00E85E98"/>
    <w:rsid w:val="00E8724B"/>
    <w:rsid w:val="00E8764D"/>
    <w:rsid w:val="00E87A2F"/>
    <w:rsid w:val="00E90276"/>
    <w:rsid w:val="00E9037F"/>
    <w:rsid w:val="00E90443"/>
    <w:rsid w:val="00E91E68"/>
    <w:rsid w:val="00E9388F"/>
    <w:rsid w:val="00E93BD6"/>
    <w:rsid w:val="00E94641"/>
    <w:rsid w:val="00E94B19"/>
    <w:rsid w:val="00E95201"/>
    <w:rsid w:val="00E954D6"/>
    <w:rsid w:val="00E957C7"/>
    <w:rsid w:val="00E96A0F"/>
    <w:rsid w:val="00E9700E"/>
    <w:rsid w:val="00E970F3"/>
    <w:rsid w:val="00E971A8"/>
    <w:rsid w:val="00E9733A"/>
    <w:rsid w:val="00E97C6A"/>
    <w:rsid w:val="00E97E9B"/>
    <w:rsid w:val="00EA1D88"/>
    <w:rsid w:val="00EA2F2E"/>
    <w:rsid w:val="00EA2FFA"/>
    <w:rsid w:val="00EA3053"/>
    <w:rsid w:val="00EA31E5"/>
    <w:rsid w:val="00EA365F"/>
    <w:rsid w:val="00EA37DC"/>
    <w:rsid w:val="00EA3B53"/>
    <w:rsid w:val="00EA3C1F"/>
    <w:rsid w:val="00EA40BC"/>
    <w:rsid w:val="00EA4801"/>
    <w:rsid w:val="00EA4974"/>
    <w:rsid w:val="00EA4CDA"/>
    <w:rsid w:val="00EA503B"/>
    <w:rsid w:val="00EA56AF"/>
    <w:rsid w:val="00EA59FA"/>
    <w:rsid w:val="00EA69D4"/>
    <w:rsid w:val="00EA6D17"/>
    <w:rsid w:val="00EA794A"/>
    <w:rsid w:val="00EA7D24"/>
    <w:rsid w:val="00EB0A60"/>
    <w:rsid w:val="00EB2049"/>
    <w:rsid w:val="00EB2A62"/>
    <w:rsid w:val="00EB54E6"/>
    <w:rsid w:val="00EB56C2"/>
    <w:rsid w:val="00EB56D3"/>
    <w:rsid w:val="00EB5984"/>
    <w:rsid w:val="00EB622A"/>
    <w:rsid w:val="00EB6800"/>
    <w:rsid w:val="00EB680A"/>
    <w:rsid w:val="00EC013D"/>
    <w:rsid w:val="00EC03C4"/>
    <w:rsid w:val="00EC082F"/>
    <w:rsid w:val="00EC1244"/>
    <w:rsid w:val="00EC1886"/>
    <w:rsid w:val="00EC2103"/>
    <w:rsid w:val="00EC230A"/>
    <w:rsid w:val="00EC2D35"/>
    <w:rsid w:val="00EC2D4C"/>
    <w:rsid w:val="00EC3CE2"/>
    <w:rsid w:val="00EC3F4F"/>
    <w:rsid w:val="00EC456D"/>
    <w:rsid w:val="00EC4F8D"/>
    <w:rsid w:val="00EC5553"/>
    <w:rsid w:val="00EC58EC"/>
    <w:rsid w:val="00EC5AB2"/>
    <w:rsid w:val="00EC5C99"/>
    <w:rsid w:val="00EC621B"/>
    <w:rsid w:val="00EC695F"/>
    <w:rsid w:val="00EC78DA"/>
    <w:rsid w:val="00ED021E"/>
    <w:rsid w:val="00ED0447"/>
    <w:rsid w:val="00ED04AF"/>
    <w:rsid w:val="00ED0A5D"/>
    <w:rsid w:val="00ED0D0F"/>
    <w:rsid w:val="00ED28E0"/>
    <w:rsid w:val="00ED308E"/>
    <w:rsid w:val="00ED3326"/>
    <w:rsid w:val="00ED343A"/>
    <w:rsid w:val="00ED35DC"/>
    <w:rsid w:val="00ED43AA"/>
    <w:rsid w:val="00ED4A6B"/>
    <w:rsid w:val="00ED4BDD"/>
    <w:rsid w:val="00ED4D60"/>
    <w:rsid w:val="00ED4E4C"/>
    <w:rsid w:val="00ED4EF2"/>
    <w:rsid w:val="00ED6A46"/>
    <w:rsid w:val="00ED6B7D"/>
    <w:rsid w:val="00ED6D61"/>
    <w:rsid w:val="00ED6F3D"/>
    <w:rsid w:val="00ED6FF4"/>
    <w:rsid w:val="00ED7113"/>
    <w:rsid w:val="00ED72BB"/>
    <w:rsid w:val="00EE045A"/>
    <w:rsid w:val="00EE14BE"/>
    <w:rsid w:val="00EE157A"/>
    <w:rsid w:val="00EE1D42"/>
    <w:rsid w:val="00EE216F"/>
    <w:rsid w:val="00EE2665"/>
    <w:rsid w:val="00EE2A3C"/>
    <w:rsid w:val="00EE312B"/>
    <w:rsid w:val="00EE3199"/>
    <w:rsid w:val="00EE3619"/>
    <w:rsid w:val="00EE3866"/>
    <w:rsid w:val="00EE4339"/>
    <w:rsid w:val="00EE4855"/>
    <w:rsid w:val="00EE48D9"/>
    <w:rsid w:val="00EE5557"/>
    <w:rsid w:val="00EE5C81"/>
    <w:rsid w:val="00EE5FA6"/>
    <w:rsid w:val="00EE6418"/>
    <w:rsid w:val="00EE6D99"/>
    <w:rsid w:val="00EE72D0"/>
    <w:rsid w:val="00EE7A8C"/>
    <w:rsid w:val="00EE7F20"/>
    <w:rsid w:val="00EF0E9E"/>
    <w:rsid w:val="00EF105D"/>
    <w:rsid w:val="00EF1093"/>
    <w:rsid w:val="00EF1206"/>
    <w:rsid w:val="00EF12FD"/>
    <w:rsid w:val="00EF168E"/>
    <w:rsid w:val="00EF1B3C"/>
    <w:rsid w:val="00EF1BD1"/>
    <w:rsid w:val="00EF20C2"/>
    <w:rsid w:val="00EF2626"/>
    <w:rsid w:val="00EF457C"/>
    <w:rsid w:val="00EF49B2"/>
    <w:rsid w:val="00EF51BB"/>
    <w:rsid w:val="00EF5EB5"/>
    <w:rsid w:val="00EF6507"/>
    <w:rsid w:val="00EF6798"/>
    <w:rsid w:val="00EF7B49"/>
    <w:rsid w:val="00EF7DC9"/>
    <w:rsid w:val="00F00566"/>
    <w:rsid w:val="00F0100B"/>
    <w:rsid w:val="00F016E5"/>
    <w:rsid w:val="00F01CF1"/>
    <w:rsid w:val="00F01E1E"/>
    <w:rsid w:val="00F023A0"/>
    <w:rsid w:val="00F035CD"/>
    <w:rsid w:val="00F037D4"/>
    <w:rsid w:val="00F039FE"/>
    <w:rsid w:val="00F04724"/>
    <w:rsid w:val="00F047BB"/>
    <w:rsid w:val="00F04B8D"/>
    <w:rsid w:val="00F050C9"/>
    <w:rsid w:val="00F0553F"/>
    <w:rsid w:val="00F0580E"/>
    <w:rsid w:val="00F05984"/>
    <w:rsid w:val="00F05A2A"/>
    <w:rsid w:val="00F05E70"/>
    <w:rsid w:val="00F06033"/>
    <w:rsid w:val="00F07420"/>
    <w:rsid w:val="00F10363"/>
    <w:rsid w:val="00F10D59"/>
    <w:rsid w:val="00F11161"/>
    <w:rsid w:val="00F1182D"/>
    <w:rsid w:val="00F11BC2"/>
    <w:rsid w:val="00F12596"/>
    <w:rsid w:val="00F12F80"/>
    <w:rsid w:val="00F132E0"/>
    <w:rsid w:val="00F134E3"/>
    <w:rsid w:val="00F1367A"/>
    <w:rsid w:val="00F13C01"/>
    <w:rsid w:val="00F15165"/>
    <w:rsid w:val="00F15994"/>
    <w:rsid w:val="00F16779"/>
    <w:rsid w:val="00F1748C"/>
    <w:rsid w:val="00F17CAB"/>
    <w:rsid w:val="00F17F2C"/>
    <w:rsid w:val="00F2032B"/>
    <w:rsid w:val="00F21216"/>
    <w:rsid w:val="00F21401"/>
    <w:rsid w:val="00F21987"/>
    <w:rsid w:val="00F21D90"/>
    <w:rsid w:val="00F21E2F"/>
    <w:rsid w:val="00F22250"/>
    <w:rsid w:val="00F2242F"/>
    <w:rsid w:val="00F226D4"/>
    <w:rsid w:val="00F22B1C"/>
    <w:rsid w:val="00F23319"/>
    <w:rsid w:val="00F2373F"/>
    <w:rsid w:val="00F23F58"/>
    <w:rsid w:val="00F257F6"/>
    <w:rsid w:val="00F25CB9"/>
    <w:rsid w:val="00F25F74"/>
    <w:rsid w:val="00F25FA8"/>
    <w:rsid w:val="00F2654E"/>
    <w:rsid w:val="00F2686D"/>
    <w:rsid w:val="00F275A5"/>
    <w:rsid w:val="00F27759"/>
    <w:rsid w:val="00F27A5B"/>
    <w:rsid w:val="00F27BBC"/>
    <w:rsid w:val="00F300DD"/>
    <w:rsid w:val="00F30400"/>
    <w:rsid w:val="00F31122"/>
    <w:rsid w:val="00F312B4"/>
    <w:rsid w:val="00F31CAC"/>
    <w:rsid w:val="00F31E64"/>
    <w:rsid w:val="00F33458"/>
    <w:rsid w:val="00F33FB6"/>
    <w:rsid w:val="00F343E6"/>
    <w:rsid w:val="00F3457C"/>
    <w:rsid w:val="00F34CAE"/>
    <w:rsid w:val="00F34F44"/>
    <w:rsid w:val="00F35847"/>
    <w:rsid w:val="00F35B96"/>
    <w:rsid w:val="00F36105"/>
    <w:rsid w:val="00F36183"/>
    <w:rsid w:val="00F36B47"/>
    <w:rsid w:val="00F3743E"/>
    <w:rsid w:val="00F40217"/>
    <w:rsid w:val="00F40284"/>
    <w:rsid w:val="00F40545"/>
    <w:rsid w:val="00F40639"/>
    <w:rsid w:val="00F41443"/>
    <w:rsid w:val="00F41460"/>
    <w:rsid w:val="00F4150F"/>
    <w:rsid w:val="00F424D5"/>
    <w:rsid w:val="00F424E2"/>
    <w:rsid w:val="00F42B2E"/>
    <w:rsid w:val="00F42B91"/>
    <w:rsid w:val="00F43523"/>
    <w:rsid w:val="00F43893"/>
    <w:rsid w:val="00F4469F"/>
    <w:rsid w:val="00F44ADB"/>
    <w:rsid w:val="00F4547E"/>
    <w:rsid w:val="00F45ABF"/>
    <w:rsid w:val="00F4605A"/>
    <w:rsid w:val="00F46B5D"/>
    <w:rsid w:val="00F46C78"/>
    <w:rsid w:val="00F47C92"/>
    <w:rsid w:val="00F50010"/>
    <w:rsid w:val="00F50229"/>
    <w:rsid w:val="00F50599"/>
    <w:rsid w:val="00F50F51"/>
    <w:rsid w:val="00F51590"/>
    <w:rsid w:val="00F5195A"/>
    <w:rsid w:val="00F527DA"/>
    <w:rsid w:val="00F529EC"/>
    <w:rsid w:val="00F52F78"/>
    <w:rsid w:val="00F5341B"/>
    <w:rsid w:val="00F535CE"/>
    <w:rsid w:val="00F546FF"/>
    <w:rsid w:val="00F54984"/>
    <w:rsid w:val="00F5571C"/>
    <w:rsid w:val="00F55939"/>
    <w:rsid w:val="00F55E05"/>
    <w:rsid w:val="00F55E46"/>
    <w:rsid w:val="00F55EC0"/>
    <w:rsid w:val="00F5629F"/>
    <w:rsid w:val="00F566B0"/>
    <w:rsid w:val="00F56A15"/>
    <w:rsid w:val="00F57039"/>
    <w:rsid w:val="00F576F2"/>
    <w:rsid w:val="00F57964"/>
    <w:rsid w:val="00F57E0F"/>
    <w:rsid w:val="00F60234"/>
    <w:rsid w:val="00F6029C"/>
    <w:rsid w:val="00F6032D"/>
    <w:rsid w:val="00F603AC"/>
    <w:rsid w:val="00F61213"/>
    <w:rsid w:val="00F61542"/>
    <w:rsid w:val="00F618E9"/>
    <w:rsid w:val="00F621A2"/>
    <w:rsid w:val="00F62349"/>
    <w:rsid w:val="00F62952"/>
    <w:rsid w:val="00F62B8F"/>
    <w:rsid w:val="00F64206"/>
    <w:rsid w:val="00F64867"/>
    <w:rsid w:val="00F64B23"/>
    <w:rsid w:val="00F64DB3"/>
    <w:rsid w:val="00F65779"/>
    <w:rsid w:val="00F6626A"/>
    <w:rsid w:val="00F6689E"/>
    <w:rsid w:val="00F677BD"/>
    <w:rsid w:val="00F67869"/>
    <w:rsid w:val="00F70C1F"/>
    <w:rsid w:val="00F71492"/>
    <w:rsid w:val="00F71601"/>
    <w:rsid w:val="00F71800"/>
    <w:rsid w:val="00F72B06"/>
    <w:rsid w:val="00F72E75"/>
    <w:rsid w:val="00F73551"/>
    <w:rsid w:val="00F73EF1"/>
    <w:rsid w:val="00F7461E"/>
    <w:rsid w:val="00F76087"/>
    <w:rsid w:val="00F80256"/>
    <w:rsid w:val="00F8034D"/>
    <w:rsid w:val="00F80D21"/>
    <w:rsid w:val="00F8111F"/>
    <w:rsid w:val="00F811FA"/>
    <w:rsid w:val="00F81342"/>
    <w:rsid w:val="00F815D1"/>
    <w:rsid w:val="00F81983"/>
    <w:rsid w:val="00F81B20"/>
    <w:rsid w:val="00F81B63"/>
    <w:rsid w:val="00F826AC"/>
    <w:rsid w:val="00F82AD2"/>
    <w:rsid w:val="00F82DF1"/>
    <w:rsid w:val="00F835E8"/>
    <w:rsid w:val="00F83671"/>
    <w:rsid w:val="00F84475"/>
    <w:rsid w:val="00F8447B"/>
    <w:rsid w:val="00F84E26"/>
    <w:rsid w:val="00F84E82"/>
    <w:rsid w:val="00F85C6C"/>
    <w:rsid w:val="00F864B1"/>
    <w:rsid w:val="00F868CF"/>
    <w:rsid w:val="00F86C36"/>
    <w:rsid w:val="00F87718"/>
    <w:rsid w:val="00F87A97"/>
    <w:rsid w:val="00F90257"/>
    <w:rsid w:val="00F90D96"/>
    <w:rsid w:val="00F911F2"/>
    <w:rsid w:val="00F91869"/>
    <w:rsid w:val="00F91AB6"/>
    <w:rsid w:val="00F91E9C"/>
    <w:rsid w:val="00F92887"/>
    <w:rsid w:val="00F92CA8"/>
    <w:rsid w:val="00F93112"/>
    <w:rsid w:val="00F935EB"/>
    <w:rsid w:val="00F943FE"/>
    <w:rsid w:val="00F945BC"/>
    <w:rsid w:val="00F94709"/>
    <w:rsid w:val="00F94F61"/>
    <w:rsid w:val="00F957F0"/>
    <w:rsid w:val="00F95881"/>
    <w:rsid w:val="00F95C8B"/>
    <w:rsid w:val="00F95DA2"/>
    <w:rsid w:val="00F95F3A"/>
    <w:rsid w:val="00F964B5"/>
    <w:rsid w:val="00F96BC9"/>
    <w:rsid w:val="00F96E05"/>
    <w:rsid w:val="00F96F52"/>
    <w:rsid w:val="00F96F70"/>
    <w:rsid w:val="00F96FDB"/>
    <w:rsid w:val="00F97293"/>
    <w:rsid w:val="00F972F2"/>
    <w:rsid w:val="00F9733D"/>
    <w:rsid w:val="00F9789E"/>
    <w:rsid w:val="00F978EF"/>
    <w:rsid w:val="00F97B8E"/>
    <w:rsid w:val="00F97E03"/>
    <w:rsid w:val="00F97F08"/>
    <w:rsid w:val="00FA0F3E"/>
    <w:rsid w:val="00FA1382"/>
    <w:rsid w:val="00FA1D50"/>
    <w:rsid w:val="00FA2D3B"/>
    <w:rsid w:val="00FA39C0"/>
    <w:rsid w:val="00FA3C87"/>
    <w:rsid w:val="00FA4876"/>
    <w:rsid w:val="00FA4C31"/>
    <w:rsid w:val="00FA53B7"/>
    <w:rsid w:val="00FA5BA8"/>
    <w:rsid w:val="00FA6AF9"/>
    <w:rsid w:val="00FA6EF0"/>
    <w:rsid w:val="00FA7629"/>
    <w:rsid w:val="00FA7CBE"/>
    <w:rsid w:val="00FA7FF4"/>
    <w:rsid w:val="00FB078C"/>
    <w:rsid w:val="00FB178A"/>
    <w:rsid w:val="00FB20C8"/>
    <w:rsid w:val="00FB34AD"/>
    <w:rsid w:val="00FB3D19"/>
    <w:rsid w:val="00FB3DF9"/>
    <w:rsid w:val="00FB4015"/>
    <w:rsid w:val="00FB44AC"/>
    <w:rsid w:val="00FB452E"/>
    <w:rsid w:val="00FB54FB"/>
    <w:rsid w:val="00FB5D2C"/>
    <w:rsid w:val="00FB6054"/>
    <w:rsid w:val="00FB6125"/>
    <w:rsid w:val="00FB61F5"/>
    <w:rsid w:val="00FB69B8"/>
    <w:rsid w:val="00FB6A67"/>
    <w:rsid w:val="00FB76D9"/>
    <w:rsid w:val="00FB78DB"/>
    <w:rsid w:val="00FC0D58"/>
    <w:rsid w:val="00FC141F"/>
    <w:rsid w:val="00FC18A7"/>
    <w:rsid w:val="00FC1B09"/>
    <w:rsid w:val="00FC1D02"/>
    <w:rsid w:val="00FC1D1B"/>
    <w:rsid w:val="00FC228D"/>
    <w:rsid w:val="00FC28AD"/>
    <w:rsid w:val="00FC292B"/>
    <w:rsid w:val="00FC304E"/>
    <w:rsid w:val="00FC3312"/>
    <w:rsid w:val="00FC3335"/>
    <w:rsid w:val="00FC4000"/>
    <w:rsid w:val="00FC41B5"/>
    <w:rsid w:val="00FC4BC0"/>
    <w:rsid w:val="00FC57DE"/>
    <w:rsid w:val="00FC5A7F"/>
    <w:rsid w:val="00FC6822"/>
    <w:rsid w:val="00FC749B"/>
    <w:rsid w:val="00FD03CD"/>
    <w:rsid w:val="00FD03E6"/>
    <w:rsid w:val="00FD0A66"/>
    <w:rsid w:val="00FD0AAD"/>
    <w:rsid w:val="00FD0B9F"/>
    <w:rsid w:val="00FD121C"/>
    <w:rsid w:val="00FD125D"/>
    <w:rsid w:val="00FD1271"/>
    <w:rsid w:val="00FD1FCD"/>
    <w:rsid w:val="00FD3311"/>
    <w:rsid w:val="00FD37ED"/>
    <w:rsid w:val="00FD395E"/>
    <w:rsid w:val="00FD3BFC"/>
    <w:rsid w:val="00FD43F0"/>
    <w:rsid w:val="00FD4646"/>
    <w:rsid w:val="00FD4EC3"/>
    <w:rsid w:val="00FD581D"/>
    <w:rsid w:val="00FD5BAD"/>
    <w:rsid w:val="00FD5E90"/>
    <w:rsid w:val="00FD5ECB"/>
    <w:rsid w:val="00FD68A9"/>
    <w:rsid w:val="00FD7E43"/>
    <w:rsid w:val="00FE0915"/>
    <w:rsid w:val="00FE0BE7"/>
    <w:rsid w:val="00FE1393"/>
    <w:rsid w:val="00FE14AE"/>
    <w:rsid w:val="00FE2744"/>
    <w:rsid w:val="00FE2858"/>
    <w:rsid w:val="00FE36A1"/>
    <w:rsid w:val="00FE38E9"/>
    <w:rsid w:val="00FE3D3A"/>
    <w:rsid w:val="00FE3F21"/>
    <w:rsid w:val="00FE4017"/>
    <w:rsid w:val="00FE4253"/>
    <w:rsid w:val="00FE4565"/>
    <w:rsid w:val="00FE45C0"/>
    <w:rsid w:val="00FE4B6D"/>
    <w:rsid w:val="00FE58C1"/>
    <w:rsid w:val="00FE59CB"/>
    <w:rsid w:val="00FE5F7E"/>
    <w:rsid w:val="00FE6B2C"/>
    <w:rsid w:val="00FE7D0D"/>
    <w:rsid w:val="00FE7DA7"/>
    <w:rsid w:val="00FF0045"/>
    <w:rsid w:val="00FF0B56"/>
    <w:rsid w:val="00FF13FE"/>
    <w:rsid w:val="00FF1F66"/>
    <w:rsid w:val="00FF21A6"/>
    <w:rsid w:val="00FF2A30"/>
    <w:rsid w:val="00FF2C98"/>
    <w:rsid w:val="00FF3E26"/>
    <w:rsid w:val="00FF3F42"/>
    <w:rsid w:val="00FF45F5"/>
    <w:rsid w:val="00FF46E3"/>
    <w:rsid w:val="00FF4EAB"/>
    <w:rsid w:val="00FF55AF"/>
    <w:rsid w:val="00FF6965"/>
    <w:rsid w:val="00FF7A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126"/>
    <w:pPr>
      <w:autoSpaceDE w:val="0"/>
      <w:autoSpaceDN w:val="0"/>
    </w:pPr>
    <w:rPr>
      <w:sz w:val="24"/>
      <w:szCs w:val="24"/>
      <w:lang w:eastAsia="en-US"/>
    </w:rPr>
  </w:style>
  <w:style w:type="paragraph" w:styleId="Heading1">
    <w:name w:val="heading 1"/>
    <w:aliases w:val="h1,c"/>
    <w:basedOn w:val="Normal"/>
    <w:next w:val="Normal"/>
    <w:link w:val="Heading1Char"/>
    <w:uiPriority w:val="9"/>
    <w:qFormat/>
    <w:rsid w:val="00B13126"/>
    <w:pPr>
      <w:keepNext/>
      <w:numPr>
        <w:numId w:val="92"/>
      </w:numPr>
      <w:spacing w:before="360"/>
      <w:outlineLvl w:val="0"/>
    </w:pPr>
    <w:rPr>
      <w:rFonts w:ascii="Arial" w:hAnsi="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qFormat/>
    <w:rsid w:val="00D67551"/>
    <w:pPr>
      <w:keepNext/>
      <w:numPr>
        <w:ilvl w:val="1"/>
        <w:numId w:val="73"/>
      </w:numPr>
      <w:spacing w:before="240" w:after="60"/>
      <w:outlineLvl w:val="1"/>
    </w:pPr>
    <w:rPr>
      <w:rFonts w:ascii="Arial" w:hAnsi="Arial" w:cs="Arial"/>
      <w:b/>
      <w:bCs/>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d"/>
    <w:basedOn w:val="Normal"/>
    <w:next w:val="Normal"/>
    <w:qFormat/>
    <w:rsid w:val="00B13126"/>
    <w:pPr>
      <w:keepNext/>
      <w:spacing w:before="240" w:after="60"/>
      <w:outlineLvl w:val="2"/>
    </w:pPr>
    <w:rPr>
      <w:rFonts w:ascii="Arial" w:hAnsi="Arial" w:cs="Arial"/>
      <w:b/>
      <w:bCs/>
      <w:sz w:val="26"/>
      <w:szCs w:val="26"/>
    </w:rPr>
  </w:style>
  <w:style w:type="paragraph" w:styleId="Heading4">
    <w:name w:val="heading 4"/>
    <w:basedOn w:val="Normal"/>
    <w:next w:val="Normal"/>
    <w:qFormat/>
    <w:rsid w:val="00B13126"/>
    <w:pPr>
      <w:keepNext/>
      <w:spacing w:before="240" w:after="60"/>
      <w:outlineLvl w:val="3"/>
    </w:pPr>
    <w:rPr>
      <w:b/>
      <w:bCs/>
      <w:sz w:val="28"/>
      <w:szCs w:val="28"/>
    </w:rPr>
  </w:style>
  <w:style w:type="paragraph" w:styleId="Heading5">
    <w:name w:val="heading 5"/>
    <w:aliases w:val="s"/>
    <w:basedOn w:val="Normal"/>
    <w:next w:val="Normal"/>
    <w:qFormat/>
    <w:rsid w:val="00B13126"/>
    <w:pPr>
      <w:spacing w:before="240" w:after="60"/>
      <w:outlineLvl w:val="4"/>
    </w:pPr>
    <w:rPr>
      <w:b/>
      <w:bCs/>
      <w:i/>
      <w:iCs/>
      <w:sz w:val="26"/>
      <w:szCs w:val="26"/>
    </w:rPr>
  </w:style>
  <w:style w:type="paragraph" w:styleId="Heading6">
    <w:name w:val="heading 6"/>
    <w:basedOn w:val="Normal"/>
    <w:next w:val="Normal"/>
    <w:qFormat/>
    <w:rsid w:val="00B13126"/>
    <w:pPr>
      <w:spacing w:before="240" w:after="60"/>
      <w:outlineLvl w:val="5"/>
    </w:pPr>
    <w:rPr>
      <w:b/>
      <w:bCs/>
      <w:sz w:val="22"/>
      <w:szCs w:val="22"/>
    </w:rPr>
  </w:style>
  <w:style w:type="paragraph" w:styleId="Heading7">
    <w:name w:val="heading 7"/>
    <w:basedOn w:val="Normal"/>
    <w:next w:val="Normal"/>
    <w:qFormat/>
    <w:rsid w:val="00B13126"/>
    <w:pPr>
      <w:spacing w:before="240" w:after="60"/>
      <w:outlineLvl w:val="6"/>
    </w:pPr>
  </w:style>
  <w:style w:type="paragraph" w:styleId="Heading8">
    <w:name w:val="heading 8"/>
    <w:basedOn w:val="Normal"/>
    <w:next w:val="Normal"/>
    <w:qFormat/>
    <w:rsid w:val="00B13126"/>
    <w:pPr>
      <w:spacing w:before="240" w:after="60"/>
      <w:outlineLvl w:val="7"/>
    </w:pPr>
    <w:rPr>
      <w:i/>
      <w:iCs/>
    </w:rPr>
  </w:style>
  <w:style w:type="paragraph" w:styleId="Heading9">
    <w:name w:val="heading 9"/>
    <w:basedOn w:val="Normal"/>
    <w:next w:val="Normal"/>
    <w:qFormat/>
    <w:rsid w:val="00B1312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B1312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D67551"/>
    <w:pPr>
      <w:numPr>
        <w:ilvl w:val="2"/>
        <w:numId w:val="73"/>
      </w:numPr>
      <w:spacing w:before="60"/>
    </w:pPr>
    <w:rPr>
      <w:color w:val="000000"/>
    </w:rPr>
  </w:style>
  <w:style w:type="paragraph" w:customStyle="1" w:styleId="HealthnumLevel3">
    <w:name w:val="Health (num) Level 3"/>
    <w:basedOn w:val="Normal"/>
    <w:rsid w:val="00D67551"/>
    <w:pPr>
      <w:numPr>
        <w:ilvl w:val="3"/>
        <w:numId w:val="73"/>
      </w:numPr>
      <w:spacing w:before="60" w:line="260" w:lineRule="exact"/>
      <w:jc w:val="both"/>
    </w:pPr>
    <w:rPr>
      <w:color w:val="000000"/>
    </w:rPr>
  </w:style>
  <w:style w:type="paragraph" w:customStyle="1" w:styleId="HealthnumLevel4">
    <w:name w:val="Health (num) Level 4"/>
    <w:basedOn w:val="Normal"/>
    <w:rsid w:val="00D67551"/>
    <w:pPr>
      <w:numPr>
        <w:ilvl w:val="4"/>
        <w:numId w:val="73"/>
      </w:numPr>
      <w:spacing w:before="60" w:line="260" w:lineRule="exact"/>
    </w:pPr>
  </w:style>
  <w:style w:type="paragraph" w:customStyle="1" w:styleId="HealthnumLevel5">
    <w:name w:val="Health (num) Level 5"/>
    <w:basedOn w:val="Normal"/>
    <w:link w:val="HealthnumLevel5Char"/>
    <w:rsid w:val="00D67551"/>
    <w:pPr>
      <w:numPr>
        <w:ilvl w:val="5"/>
        <w:numId w:val="73"/>
      </w:numPr>
      <w:spacing w:before="180" w:line="260" w:lineRule="exact"/>
    </w:pPr>
  </w:style>
  <w:style w:type="paragraph" w:customStyle="1" w:styleId="HealthnumLevel6">
    <w:name w:val="Health (num) Level 6"/>
    <w:basedOn w:val="Normal"/>
    <w:rsid w:val="00D67551"/>
    <w:pPr>
      <w:numPr>
        <w:ilvl w:val="6"/>
        <w:numId w:val="73"/>
      </w:numPr>
      <w:spacing w:before="180" w:line="260" w:lineRule="exact"/>
    </w:pPr>
  </w:style>
  <w:style w:type="paragraph" w:customStyle="1" w:styleId="Healthnote">
    <w:name w:val="Health note"/>
    <w:basedOn w:val="Normal"/>
    <w:link w:val="HealthnoteChar"/>
    <w:rsid w:val="00B13126"/>
    <w:pPr>
      <w:tabs>
        <w:tab w:val="left" w:pos="567"/>
      </w:tabs>
      <w:spacing w:before="120" w:line="220" w:lineRule="exact"/>
      <w:ind w:left="851"/>
    </w:pPr>
    <w:rPr>
      <w:iCs/>
      <w:color w:val="000000"/>
      <w:sz w:val="20"/>
      <w:szCs w:val="20"/>
    </w:rPr>
  </w:style>
  <w:style w:type="paragraph" w:customStyle="1" w:styleId="HealthNoteHeading">
    <w:name w:val="Health Note Heading"/>
    <w:basedOn w:val="Healthnote"/>
    <w:rsid w:val="00B13126"/>
    <w:rPr>
      <w:i/>
    </w:rPr>
  </w:style>
  <w:style w:type="paragraph" w:customStyle="1" w:styleId="Healthexamplebullet">
    <w:name w:val="Health example bullet"/>
    <w:basedOn w:val="Normal"/>
    <w:rsid w:val="00B13126"/>
    <w:pPr>
      <w:tabs>
        <w:tab w:val="num" w:pos="1211"/>
      </w:tabs>
      <w:spacing w:before="60" w:line="220" w:lineRule="exact"/>
      <w:ind w:left="1134" w:hanging="283"/>
      <w:jc w:val="both"/>
    </w:pPr>
    <w:rPr>
      <w:sz w:val="20"/>
      <w:szCs w:val="20"/>
    </w:rPr>
  </w:style>
  <w:style w:type="paragraph" w:customStyle="1" w:styleId="HealthLevel2">
    <w:name w:val="Health Level 2"/>
    <w:basedOn w:val="HealthLevel1"/>
    <w:rsid w:val="00B13126"/>
    <w:pPr>
      <w:ind w:left="1701"/>
    </w:pPr>
  </w:style>
  <w:style w:type="paragraph" w:customStyle="1" w:styleId="Heading1NoNum">
    <w:name w:val="Heading 1 No Num"/>
    <w:basedOn w:val="Normal"/>
    <w:rsid w:val="00B13126"/>
    <w:pPr>
      <w:keepNext/>
      <w:keepLines/>
      <w:pageBreakBefore/>
      <w:tabs>
        <w:tab w:val="left" w:pos="1559"/>
      </w:tabs>
      <w:spacing w:before="120" w:line="240" w:lineRule="atLeast"/>
    </w:pPr>
    <w:rPr>
      <w:rFonts w:ascii="Arial" w:hAnsi="Arial" w:cs="Arial"/>
      <w:b/>
      <w:bCs/>
      <w:sz w:val="32"/>
      <w:szCs w:val="32"/>
    </w:rPr>
  </w:style>
  <w:style w:type="paragraph" w:customStyle="1" w:styleId="Heading2NoNum">
    <w:name w:val="Heading 2 No Num"/>
    <w:basedOn w:val="Normal"/>
    <w:rsid w:val="005F3A6C"/>
    <w:pPr>
      <w:spacing w:before="240" w:after="120" w:line="300" w:lineRule="exact"/>
      <w:ind w:left="2410" w:hanging="2410"/>
    </w:pPr>
    <w:rPr>
      <w:rFonts w:ascii="Arial" w:hAnsi="Arial" w:cs="Arial"/>
      <w:b/>
      <w:bCs/>
      <w:sz w:val="28"/>
      <w:szCs w:val="28"/>
    </w:rPr>
  </w:style>
  <w:style w:type="paragraph" w:styleId="Footer">
    <w:name w:val="footer"/>
    <w:basedOn w:val="Normal"/>
    <w:rsid w:val="00B13126"/>
    <w:pPr>
      <w:tabs>
        <w:tab w:val="center" w:pos="4153"/>
        <w:tab w:val="right" w:pos="8306"/>
      </w:tabs>
    </w:pPr>
  </w:style>
  <w:style w:type="paragraph" w:styleId="Header">
    <w:name w:val="header"/>
    <w:basedOn w:val="Normal"/>
    <w:rsid w:val="00B13126"/>
    <w:pPr>
      <w:tabs>
        <w:tab w:val="center" w:pos="4153"/>
        <w:tab w:val="right" w:pos="8306"/>
      </w:tabs>
    </w:pPr>
    <w:rPr>
      <w:rFonts w:ascii="Arial" w:hAnsi="Arial"/>
      <w:b/>
      <w:sz w:val="18"/>
    </w:rPr>
  </w:style>
  <w:style w:type="character" w:styleId="PageNumber">
    <w:name w:val="page number"/>
    <w:rsid w:val="00B13126"/>
    <w:rPr>
      <w:rFonts w:ascii="Arial" w:hAnsi="Arial" w:cs="Arial"/>
      <w:sz w:val="22"/>
      <w:szCs w:val="22"/>
    </w:rPr>
  </w:style>
  <w:style w:type="paragraph" w:styleId="Title">
    <w:name w:val="Title"/>
    <w:basedOn w:val="Normal"/>
    <w:next w:val="Normal"/>
    <w:qFormat/>
    <w:rsid w:val="00B13126"/>
    <w:pPr>
      <w:spacing w:before="480"/>
    </w:pPr>
    <w:rPr>
      <w:rFonts w:ascii="Arial" w:hAnsi="Arial" w:cs="Arial"/>
      <w:b/>
      <w:bCs/>
      <w:sz w:val="40"/>
      <w:szCs w:val="40"/>
    </w:rPr>
  </w:style>
  <w:style w:type="paragraph" w:customStyle="1" w:styleId="Heathformula">
    <w:name w:val="Heath formula"/>
    <w:basedOn w:val="Normal"/>
    <w:rsid w:val="00B13126"/>
    <w:pPr>
      <w:spacing w:before="240"/>
      <w:ind w:left="3402"/>
    </w:pPr>
    <w:rPr>
      <w:color w:val="000000"/>
    </w:rPr>
  </w:style>
  <w:style w:type="paragraph" w:customStyle="1" w:styleId="HealthTOA">
    <w:name w:val="Health TOA"/>
    <w:basedOn w:val="Normal"/>
    <w:rsid w:val="00B13126"/>
    <w:pPr>
      <w:spacing w:before="60" w:line="200" w:lineRule="exact"/>
    </w:pPr>
    <w:rPr>
      <w:rFonts w:ascii="Arial" w:hAnsi="Arial"/>
      <w:sz w:val="18"/>
    </w:rPr>
  </w:style>
  <w:style w:type="paragraph" w:customStyle="1" w:styleId="HealthTOA2">
    <w:name w:val="Health TOA2"/>
    <w:basedOn w:val="HealthTOA"/>
    <w:rsid w:val="00B13126"/>
    <w:rPr>
      <w:sz w:val="16"/>
    </w:rPr>
  </w:style>
  <w:style w:type="paragraph" w:customStyle="1" w:styleId="HealthTableHeading">
    <w:name w:val="Health Table Heading"/>
    <w:basedOn w:val="Normal"/>
    <w:rsid w:val="00B13126"/>
    <w:pPr>
      <w:spacing w:before="120" w:after="60" w:line="200" w:lineRule="exact"/>
    </w:pPr>
    <w:rPr>
      <w:rFonts w:ascii="Arial" w:hAnsi="Arial"/>
      <w:b/>
      <w:sz w:val="18"/>
    </w:rPr>
  </w:style>
  <w:style w:type="paragraph" w:customStyle="1" w:styleId="SigningPageBreak">
    <w:name w:val="SigningPageBreak"/>
    <w:basedOn w:val="Normal"/>
    <w:next w:val="Normal"/>
    <w:rsid w:val="00B13126"/>
  </w:style>
  <w:style w:type="paragraph" w:customStyle="1" w:styleId="HeaderLiteEven">
    <w:name w:val="HeaderLiteEven"/>
    <w:basedOn w:val="Normal"/>
    <w:rsid w:val="00B13126"/>
    <w:pPr>
      <w:spacing w:before="60"/>
    </w:pPr>
    <w:rPr>
      <w:rFonts w:ascii="Arial" w:hAnsi="Arial" w:cs="Arial"/>
      <w:sz w:val="18"/>
      <w:szCs w:val="18"/>
    </w:rPr>
  </w:style>
  <w:style w:type="paragraph" w:customStyle="1" w:styleId="CoverAct">
    <w:name w:val="CoverAct"/>
    <w:basedOn w:val="Normal"/>
    <w:next w:val="Normal"/>
    <w:rsid w:val="00B13126"/>
    <w:pPr>
      <w:pBdr>
        <w:bottom w:val="single" w:sz="4" w:space="3" w:color="auto"/>
      </w:pBdr>
    </w:pPr>
    <w:rPr>
      <w:rFonts w:ascii="Arial" w:hAnsi="Arial" w:cs="Arial"/>
      <w:i/>
      <w:iCs/>
      <w:sz w:val="28"/>
      <w:szCs w:val="28"/>
    </w:rPr>
  </w:style>
  <w:style w:type="paragraph" w:customStyle="1" w:styleId="CoverStatRule">
    <w:name w:val="CoverStatRule"/>
    <w:basedOn w:val="Normal"/>
    <w:next w:val="Normal"/>
    <w:rsid w:val="00B13126"/>
    <w:pPr>
      <w:spacing w:before="240"/>
    </w:pPr>
    <w:rPr>
      <w:rFonts w:ascii="Arial" w:hAnsi="Arial" w:cs="Arial"/>
      <w:b/>
      <w:bCs/>
    </w:rPr>
  </w:style>
  <w:style w:type="paragraph" w:customStyle="1" w:styleId="CoverUpdate">
    <w:name w:val="CoverUpdate"/>
    <w:basedOn w:val="Normal"/>
    <w:rsid w:val="00B13126"/>
    <w:pPr>
      <w:spacing w:before="240"/>
    </w:pPr>
  </w:style>
  <w:style w:type="paragraph" w:customStyle="1" w:styleId="CoverMade">
    <w:name w:val="CoverMade"/>
    <w:basedOn w:val="Normal"/>
    <w:rsid w:val="00B13126"/>
    <w:pPr>
      <w:spacing w:before="240" w:after="240"/>
    </w:pPr>
    <w:rPr>
      <w:rFonts w:ascii="Arial" w:hAnsi="Arial" w:cs="Arial"/>
    </w:rPr>
  </w:style>
  <w:style w:type="paragraph" w:styleId="TOC1">
    <w:name w:val="toc 1"/>
    <w:basedOn w:val="Normal"/>
    <w:next w:val="Normal"/>
    <w:autoRedefine/>
    <w:uiPriority w:val="39"/>
    <w:rsid w:val="00B1312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2D36EF"/>
    <w:pPr>
      <w:tabs>
        <w:tab w:val="left" w:pos="1702"/>
        <w:tab w:val="right" w:pos="8363"/>
      </w:tabs>
      <w:spacing w:before="360"/>
      <w:ind w:left="4"/>
    </w:pPr>
    <w:rPr>
      <w:rFonts w:ascii="Arial" w:hAnsi="Arial"/>
      <w:b/>
      <w:sz w:val="20"/>
    </w:rPr>
  </w:style>
  <w:style w:type="paragraph" w:styleId="TOC3">
    <w:name w:val="toc 3"/>
    <w:basedOn w:val="Normal"/>
    <w:next w:val="Normal"/>
    <w:autoRedefine/>
    <w:semiHidden/>
    <w:rsid w:val="00B13126"/>
    <w:pPr>
      <w:ind w:left="480"/>
    </w:pPr>
  </w:style>
  <w:style w:type="paragraph" w:styleId="TOC4">
    <w:name w:val="toc 4"/>
    <w:basedOn w:val="Normal"/>
    <w:next w:val="Normal"/>
    <w:autoRedefine/>
    <w:semiHidden/>
    <w:rsid w:val="00B13126"/>
    <w:pPr>
      <w:ind w:left="720"/>
    </w:pPr>
  </w:style>
  <w:style w:type="paragraph" w:styleId="TOC5">
    <w:name w:val="toc 5"/>
    <w:basedOn w:val="Normal"/>
    <w:next w:val="Normal"/>
    <w:autoRedefine/>
    <w:semiHidden/>
    <w:rsid w:val="00B13126"/>
    <w:pPr>
      <w:ind w:left="960"/>
    </w:pPr>
  </w:style>
  <w:style w:type="paragraph" w:styleId="TOC6">
    <w:name w:val="toc 6"/>
    <w:basedOn w:val="Normal"/>
    <w:next w:val="Normal"/>
    <w:autoRedefine/>
    <w:semiHidden/>
    <w:rsid w:val="00B13126"/>
    <w:pPr>
      <w:ind w:left="1200"/>
    </w:pPr>
  </w:style>
  <w:style w:type="paragraph" w:styleId="TOC7">
    <w:name w:val="toc 7"/>
    <w:basedOn w:val="Normal"/>
    <w:next w:val="Normal"/>
    <w:autoRedefine/>
    <w:semiHidden/>
    <w:rsid w:val="00B13126"/>
    <w:pPr>
      <w:ind w:left="1440"/>
    </w:pPr>
  </w:style>
  <w:style w:type="paragraph" w:styleId="TOC8">
    <w:name w:val="toc 8"/>
    <w:basedOn w:val="Normal"/>
    <w:next w:val="Normal"/>
    <w:autoRedefine/>
    <w:semiHidden/>
    <w:rsid w:val="00B13126"/>
    <w:pPr>
      <w:ind w:left="1680"/>
    </w:pPr>
  </w:style>
  <w:style w:type="paragraph" w:styleId="TOC9">
    <w:name w:val="toc 9"/>
    <w:basedOn w:val="Normal"/>
    <w:next w:val="Normal"/>
    <w:autoRedefine/>
    <w:semiHidden/>
    <w:rsid w:val="00B13126"/>
    <w:pPr>
      <w:ind w:left="1920"/>
    </w:pPr>
  </w:style>
  <w:style w:type="character" w:styleId="Hyperlink">
    <w:name w:val="Hyperlink"/>
    <w:rsid w:val="00B13126"/>
    <w:rPr>
      <w:color w:val="0000FF"/>
      <w:u w:val="single"/>
    </w:rPr>
  </w:style>
  <w:style w:type="paragraph" w:styleId="Index1">
    <w:name w:val="index 1"/>
    <w:basedOn w:val="Normal"/>
    <w:next w:val="Normal"/>
    <w:autoRedefine/>
    <w:semiHidden/>
    <w:rsid w:val="00B13126"/>
    <w:pPr>
      <w:ind w:left="240" w:hanging="240"/>
    </w:pPr>
  </w:style>
  <w:style w:type="paragraph" w:styleId="Index2">
    <w:name w:val="index 2"/>
    <w:basedOn w:val="Normal"/>
    <w:next w:val="Normal"/>
    <w:autoRedefine/>
    <w:semiHidden/>
    <w:rsid w:val="00B13126"/>
    <w:pPr>
      <w:ind w:left="480" w:hanging="240"/>
    </w:pPr>
  </w:style>
  <w:style w:type="paragraph" w:styleId="Index3">
    <w:name w:val="index 3"/>
    <w:basedOn w:val="Normal"/>
    <w:next w:val="Normal"/>
    <w:autoRedefine/>
    <w:semiHidden/>
    <w:rsid w:val="00B13126"/>
    <w:pPr>
      <w:ind w:left="720" w:hanging="240"/>
    </w:pPr>
  </w:style>
  <w:style w:type="paragraph" w:styleId="Index4">
    <w:name w:val="index 4"/>
    <w:basedOn w:val="Normal"/>
    <w:next w:val="Normal"/>
    <w:autoRedefine/>
    <w:semiHidden/>
    <w:rsid w:val="00B13126"/>
    <w:pPr>
      <w:ind w:left="960" w:hanging="240"/>
    </w:pPr>
  </w:style>
  <w:style w:type="paragraph" w:styleId="Index5">
    <w:name w:val="index 5"/>
    <w:basedOn w:val="Normal"/>
    <w:next w:val="Normal"/>
    <w:autoRedefine/>
    <w:semiHidden/>
    <w:rsid w:val="00B13126"/>
    <w:pPr>
      <w:ind w:left="1200" w:hanging="240"/>
    </w:pPr>
  </w:style>
  <w:style w:type="paragraph" w:styleId="Index6">
    <w:name w:val="index 6"/>
    <w:basedOn w:val="Normal"/>
    <w:next w:val="Normal"/>
    <w:autoRedefine/>
    <w:semiHidden/>
    <w:rsid w:val="00B13126"/>
    <w:pPr>
      <w:ind w:left="1440" w:hanging="240"/>
    </w:pPr>
  </w:style>
  <w:style w:type="paragraph" w:styleId="Index7">
    <w:name w:val="index 7"/>
    <w:basedOn w:val="Normal"/>
    <w:next w:val="Normal"/>
    <w:autoRedefine/>
    <w:semiHidden/>
    <w:rsid w:val="00B13126"/>
    <w:pPr>
      <w:ind w:left="1680" w:hanging="240"/>
    </w:pPr>
  </w:style>
  <w:style w:type="paragraph" w:styleId="Index8">
    <w:name w:val="index 8"/>
    <w:basedOn w:val="Normal"/>
    <w:next w:val="Normal"/>
    <w:autoRedefine/>
    <w:semiHidden/>
    <w:rsid w:val="00B13126"/>
    <w:pPr>
      <w:ind w:left="1920" w:hanging="240"/>
    </w:pPr>
  </w:style>
  <w:style w:type="paragraph" w:styleId="Index9">
    <w:name w:val="index 9"/>
    <w:basedOn w:val="Normal"/>
    <w:next w:val="Normal"/>
    <w:autoRedefine/>
    <w:semiHidden/>
    <w:rsid w:val="00B13126"/>
    <w:pPr>
      <w:ind w:left="2160" w:hanging="240"/>
    </w:pPr>
  </w:style>
  <w:style w:type="paragraph" w:styleId="IndexHeading">
    <w:name w:val="index heading"/>
    <w:basedOn w:val="Normal"/>
    <w:next w:val="Index1"/>
    <w:semiHidden/>
    <w:rsid w:val="00B13126"/>
  </w:style>
  <w:style w:type="character" w:styleId="FollowedHyperlink">
    <w:name w:val="FollowedHyperlink"/>
    <w:rsid w:val="00B13126"/>
    <w:rPr>
      <w:color w:val="800080"/>
      <w:u w:val="single"/>
    </w:rPr>
  </w:style>
  <w:style w:type="paragraph" w:customStyle="1" w:styleId="Heading1NoTOC">
    <w:name w:val="Heading 1 No TOC"/>
    <w:basedOn w:val="Heading1"/>
    <w:rsid w:val="00B13126"/>
    <w:pPr>
      <w:numPr>
        <w:numId w:val="0"/>
      </w:numPr>
    </w:pPr>
  </w:style>
  <w:style w:type="paragraph" w:customStyle="1" w:styleId="PFLevel4">
    <w:name w:val="PF Level 4"/>
    <w:basedOn w:val="Normal"/>
    <w:rsid w:val="00B13126"/>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3697"/>
    </w:pPr>
    <w:rPr>
      <w:rFonts w:ascii="Arial" w:hAnsi="Arial" w:cs="Arial"/>
      <w:color w:val="000000"/>
      <w:sz w:val="22"/>
      <w:szCs w:val="22"/>
    </w:rPr>
  </w:style>
  <w:style w:type="paragraph" w:customStyle="1" w:styleId="PFParaNumLevel1">
    <w:name w:val="PF (ParaNum) Level 1"/>
    <w:basedOn w:val="Normal"/>
    <w:rsid w:val="00B13126"/>
    <w:pPr>
      <w:numPr>
        <w:numId w:val="1"/>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rsid w:val="00B13126"/>
    <w:pPr>
      <w:numPr>
        <w:ilvl w:val="1"/>
        <w:numId w:val="1"/>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rsid w:val="00B13126"/>
    <w:pPr>
      <w:numPr>
        <w:ilvl w:val="2"/>
        <w:numId w:val="1"/>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rsid w:val="00B13126"/>
    <w:pPr>
      <w:numPr>
        <w:ilvl w:val="3"/>
        <w:numId w:val="1"/>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rsid w:val="00B13126"/>
    <w:pPr>
      <w:numPr>
        <w:ilvl w:val="4"/>
        <w:numId w:val="1"/>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1">
    <w:name w:val="Header1"/>
    <w:basedOn w:val="Normal"/>
    <w:rsid w:val="00B13126"/>
    <w:pPr>
      <w:tabs>
        <w:tab w:val="center" w:pos="4153"/>
        <w:tab w:val="right" w:pos="8306"/>
      </w:tabs>
      <w:autoSpaceDE/>
      <w:autoSpaceDN/>
    </w:pPr>
    <w:rPr>
      <w:szCs w:val="20"/>
      <w:lang w:val="en-GB"/>
    </w:rPr>
  </w:style>
  <w:style w:type="paragraph" w:customStyle="1" w:styleId="Heading91">
    <w:name w:val="Heading 91"/>
    <w:basedOn w:val="Normal"/>
    <w:rsid w:val="00B13126"/>
    <w:pPr>
      <w:numPr>
        <w:ilvl w:val="4"/>
        <w:numId w:val="2"/>
      </w:numPr>
      <w:tabs>
        <w:tab w:val="clear" w:pos="1134"/>
        <w:tab w:val="num" w:pos="360"/>
        <w:tab w:val="left" w:pos="1584"/>
      </w:tabs>
      <w:autoSpaceDE/>
      <w:autoSpaceDN/>
      <w:spacing w:before="240" w:after="60"/>
      <w:ind w:left="360" w:hanging="360"/>
    </w:pPr>
    <w:rPr>
      <w:rFonts w:ascii="Arial" w:hAnsi="Arial"/>
      <w:i/>
      <w:sz w:val="18"/>
      <w:szCs w:val="20"/>
      <w:lang w:val="en-GB"/>
    </w:rPr>
  </w:style>
  <w:style w:type="paragraph" w:customStyle="1" w:styleId="Heading1A">
    <w:name w:val="Heading 1A"/>
    <w:basedOn w:val="Heading1"/>
    <w:next w:val="Normal"/>
    <w:link w:val="Heading1ACharChar"/>
    <w:rsid w:val="00D67551"/>
    <w:pPr>
      <w:numPr>
        <w:numId w:val="73"/>
      </w:numPr>
      <w:tabs>
        <w:tab w:val="left" w:pos="1848"/>
        <w:tab w:val="left" w:pos="2773"/>
        <w:tab w:val="left" w:pos="3697"/>
        <w:tab w:val="left" w:pos="4621"/>
        <w:tab w:val="left" w:pos="5545"/>
        <w:tab w:val="left" w:pos="6469"/>
        <w:tab w:val="left" w:pos="7394"/>
        <w:tab w:val="left" w:pos="8318"/>
        <w:tab w:val="right" w:pos="8930"/>
      </w:tabs>
      <w:autoSpaceDE/>
      <w:autoSpaceDN/>
      <w:spacing w:before="240" w:after="120" w:line="276" w:lineRule="auto"/>
    </w:pPr>
    <w:rPr>
      <w:rFonts w:ascii="Arial Bold" w:hAnsi="Arial Bold"/>
      <w:bCs w:val="0"/>
      <w:color w:val="000000"/>
      <w:kern w:val="28"/>
      <w:szCs w:val="20"/>
    </w:rPr>
  </w:style>
  <w:style w:type="paragraph" w:customStyle="1" w:styleId="sub-paraxChar">
    <w:name w:val="sub-para (x) Char"/>
    <w:basedOn w:val="Normal"/>
    <w:rsid w:val="00B13126"/>
    <w:pPr>
      <w:numPr>
        <w:numId w:val="3"/>
      </w:numPr>
    </w:pPr>
  </w:style>
  <w:style w:type="paragraph" w:customStyle="1" w:styleId="definition">
    <w:name w:val="definition"/>
    <w:basedOn w:val="Normal"/>
    <w:rsid w:val="00B13126"/>
    <w:pPr>
      <w:autoSpaceDE/>
      <w:autoSpaceDN/>
      <w:spacing w:before="80" w:line="260" w:lineRule="exact"/>
      <w:ind w:left="964"/>
      <w:jc w:val="both"/>
    </w:pPr>
    <w:rPr>
      <w:szCs w:val="20"/>
    </w:rPr>
  </w:style>
  <w:style w:type="paragraph" w:customStyle="1" w:styleId="P1">
    <w:name w:val="P1"/>
    <w:aliases w:val="(a)"/>
    <w:basedOn w:val="Normal"/>
    <w:rsid w:val="00B13126"/>
    <w:pPr>
      <w:tabs>
        <w:tab w:val="right" w:pos="1191"/>
      </w:tabs>
      <w:autoSpaceDE/>
      <w:autoSpaceDN/>
      <w:spacing w:before="60" w:line="260" w:lineRule="exact"/>
      <w:ind w:left="1418" w:hanging="1418"/>
      <w:jc w:val="both"/>
    </w:pPr>
    <w:rPr>
      <w:szCs w:val="20"/>
    </w:rPr>
  </w:style>
  <w:style w:type="paragraph" w:customStyle="1" w:styleId="P2">
    <w:name w:val="P2"/>
    <w:aliases w:val="(i)"/>
    <w:basedOn w:val="Normal"/>
    <w:rsid w:val="00B13126"/>
    <w:pPr>
      <w:tabs>
        <w:tab w:val="right" w:pos="1758"/>
        <w:tab w:val="left" w:pos="2155"/>
      </w:tabs>
      <w:autoSpaceDE/>
      <w:autoSpaceDN/>
      <w:spacing w:before="60" w:line="260" w:lineRule="exact"/>
      <w:ind w:left="1985" w:hanging="1985"/>
      <w:jc w:val="both"/>
    </w:pPr>
    <w:rPr>
      <w:szCs w:val="20"/>
    </w:rPr>
  </w:style>
  <w:style w:type="paragraph" w:styleId="BodyText">
    <w:name w:val="Body Text"/>
    <w:basedOn w:val="Normal"/>
    <w:rsid w:val="00B13126"/>
    <w:rPr>
      <w:b/>
      <w:bCs/>
      <w:i/>
      <w:iCs/>
    </w:rPr>
  </w:style>
  <w:style w:type="character" w:customStyle="1" w:styleId="CharDivNo">
    <w:name w:val="CharDivNo"/>
    <w:basedOn w:val="DefaultParagraphFont"/>
    <w:rsid w:val="00B13126"/>
  </w:style>
  <w:style w:type="character" w:customStyle="1" w:styleId="CharDivText">
    <w:name w:val="CharDivText"/>
    <w:basedOn w:val="DefaultParagraphFont"/>
    <w:rsid w:val="00B13126"/>
  </w:style>
  <w:style w:type="character" w:customStyle="1" w:styleId="CharSectno">
    <w:name w:val="CharSectno"/>
    <w:basedOn w:val="DefaultParagraphFont"/>
    <w:rsid w:val="00B13126"/>
  </w:style>
  <w:style w:type="paragraph" w:customStyle="1" w:styleId="subsectionChar">
    <w:name w:val="subsection Char"/>
    <w:aliases w:val="ss Char,Subsection Char"/>
    <w:basedOn w:val="Normal"/>
    <w:rsid w:val="00B13126"/>
    <w:pPr>
      <w:tabs>
        <w:tab w:val="right" w:pos="1021"/>
      </w:tabs>
      <w:spacing w:before="180" w:line="260" w:lineRule="atLeast"/>
      <w:ind w:left="1134" w:hanging="1134"/>
    </w:pPr>
    <w:rPr>
      <w:sz w:val="22"/>
      <w:szCs w:val="22"/>
      <w:lang w:eastAsia="en-AU"/>
    </w:rPr>
  </w:style>
  <w:style w:type="paragraph" w:styleId="BodyTextIndent">
    <w:name w:val="Body Text Indent"/>
    <w:basedOn w:val="Normal"/>
    <w:rsid w:val="00B13126"/>
    <w:pPr>
      <w:ind w:left="1701"/>
    </w:pPr>
    <w:rPr>
      <w:b/>
      <w:bCs/>
      <w:i/>
      <w:iCs/>
      <w:sz w:val="20"/>
    </w:rPr>
  </w:style>
  <w:style w:type="paragraph" w:customStyle="1" w:styleId="ActNotes1">
    <w:name w:val="ActNotes(1)"/>
    <w:basedOn w:val="Normal"/>
    <w:rsid w:val="00B13126"/>
    <w:pPr>
      <w:tabs>
        <w:tab w:val="right" w:pos="992"/>
      </w:tabs>
      <w:spacing w:before="60"/>
      <w:ind w:left="1134" w:hanging="1134"/>
    </w:pPr>
    <w:rPr>
      <w:rFonts w:ascii="Arial" w:hAnsi="Arial" w:cs="Arial"/>
      <w:sz w:val="16"/>
      <w:szCs w:val="16"/>
    </w:rPr>
  </w:style>
  <w:style w:type="paragraph" w:customStyle="1" w:styleId="paragraph">
    <w:name w:val="paragraph"/>
    <w:aliases w:val="a"/>
    <w:basedOn w:val="Normal"/>
    <w:link w:val="paragraphChar"/>
    <w:rsid w:val="00B13126"/>
    <w:pPr>
      <w:tabs>
        <w:tab w:val="right" w:pos="1531"/>
      </w:tabs>
      <w:spacing w:before="40" w:line="260" w:lineRule="atLeast"/>
      <w:ind w:left="1644" w:hanging="1644"/>
    </w:pPr>
    <w:rPr>
      <w:sz w:val="22"/>
      <w:szCs w:val="22"/>
    </w:rPr>
  </w:style>
  <w:style w:type="paragraph" w:customStyle="1" w:styleId="HeadingA">
    <w:name w:val="Heading A"/>
    <w:basedOn w:val="Heading1"/>
    <w:next w:val="Normal"/>
    <w:rsid w:val="00B13126"/>
    <w:pPr>
      <w:numPr>
        <w:numId w:val="0"/>
      </w:num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pPr>
    <w:rPr>
      <w:bCs w:val="0"/>
      <w:color w:val="000000"/>
      <w:kern w:val="28"/>
      <w:szCs w:val="20"/>
    </w:rPr>
  </w:style>
  <w:style w:type="paragraph" w:customStyle="1" w:styleId="HeaderBoldEven">
    <w:name w:val="HeaderBoldEven"/>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pPr>
    <w:rPr>
      <w:rFonts w:ascii="Arial" w:hAnsi="Arial" w:cs="Arial"/>
      <w:b/>
      <w:bCs/>
      <w:color w:val="000000"/>
      <w:sz w:val="20"/>
      <w:szCs w:val="20"/>
    </w:rPr>
  </w:style>
  <w:style w:type="paragraph" w:customStyle="1" w:styleId="HeaderBoldOdd">
    <w:name w:val="HeaderBoldOdd"/>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jc w:val="right"/>
    </w:pPr>
    <w:rPr>
      <w:rFonts w:ascii="Arial" w:hAnsi="Arial" w:cs="Arial"/>
      <w:b/>
      <w:bCs/>
      <w:color w:val="000000"/>
      <w:sz w:val="20"/>
      <w:szCs w:val="20"/>
    </w:rPr>
  </w:style>
  <w:style w:type="paragraph" w:customStyle="1" w:styleId="HeaderLiteOdd">
    <w:name w:val="HeaderLiteOdd"/>
    <w:basedOn w:val="Normal"/>
    <w:rsid w:val="00914BA7"/>
    <w:pPr>
      <w:tabs>
        <w:tab w:val="left" w:pos="924"/>
        <w:tab w:val="left" w:pos="1848"/>
        <w:tab w:val="left" w:pos="2773"/>
        <w:tab w:val="left" w:pos="3697"/>
        <w:tab w:val="center" w:pos="3969"/>
        <w:tab w:val="left" w:pos="4621"/>
        <w:tab w:val="left" w:pos="5545"/>
        <w:tab w:val="left" w:pos="6469"/>
        <w:tab w:val="left" w:pos="7394"/>
        <w:tab w:val="left" w:pos="8318"/>
        <w:tab w:val="right" w:pos="8505"/>
        <w:tab w:val="right" w:pos="8930"/>
      </w:tabs>
      <w:autoSpaceDE/>
      <w:autoSpaceDN/>
      <w:spacing w:before="60" w:after="120" w:line="276" w:lineRule="auto"/>
      <w:jc w:val="right"/>
    </w:pPr>
    <w:rPr>
      <w:rFonts w:ascii="Arial" w:hAnsi="Arial" w:cs="Arial"/>
      <w:color w:val="000000"/>
      <w:sz w:val="18"/>
      <w:szCs w:val="18"/>
    </w:rPr>
  </w:style>
  <w:style w:type="paragraph" w:customStyle="1" w:styleId="MainBodySectionBreak">
    <w:name w:val="MainBody Section Break"/>
    <w:basedOn w:val="Normal"/>
    <w:next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paragraph" w:customStyle="1" w:styleId="HR">
    <w:name w:val="HR"/>
    <w:aliases w:val="Regulation Heading"/>
    <w:basedOn w:val="Normal"/>
    <w:next w:val="Normal"/>
    <w:rsid w:val="00914BA7"/>
    <w:pPr>
      <w:keepNext/>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360" w:after="120" w:line="276" w:lineRule="auto"/>
      <w:ind w:left="964" w:hanging="964"/>
    </w:pPr>
    <w:rPr>
      <w:rFonts w:ascii="Arial" w:hAnsi="Arial" w:cs="Arial"/>
      <w:b/>
      <w:bCs/>
      <w:color w:val="000000"/>
      <w:sz w:val="21"/>
      <w:szCs w:val="20"/>
    </w:rPr>
  </w:style>
  <w:style w:type="paragraph" w:customStyle="1" w:styleId="R1">
    <w:name w:val="R1"/>
    <w:aliases w:val="1. or 1.(1)"/>
    <w:basedOn w:val="Normal"/>
    <w:next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60" w:lineRule="exact"/>
      <w:ind w:left="964" w:hanging="964"/>
      <w:jc w:val="both"/>
    </w:pPr>
    <w:rPr>
      <w:rFonts w:ascii="Arial" w:hAnsi="Arial"/>
      <w:color w:val="000000"/>
      <w:sz w:val="21"/>
      <w:szCs w:val="20"/>
    </w:rPr>
  </w:style>
  <w:style w:type="paragraph" w:customStyle="1" w:styleId="R2">
    <w:name w:val="R2"/>
    <w:aliases w:val="(2)"/>
    <w:basedOn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80" w:after="120" w:line="260" w:lineRule="exact"/>
      <w:ind w:left="964" w:hanging="964"/>
      <w:jc w:val="both"/>
    </w:pPr>
    <w:rPr>
      <w:rFonts w:ascii="Arial" w:hAnsi="Arial"/>
      <w:color w:val="000000"/>
      <w:sz w:val="21"/>
      <w:szCs w:val="20"/>
    </w:rPr>
  </w:style>
  <w:style w:type="paragraph" w:customStyle="1" w:styleId="TextSectionBreak">
    <w:name w:val="TextSectionBreak"/>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numbering" w:customStyle="1" w:styleId="Style1">
    <w:name w:val="Style1"/>
    <w:basedOn w:val="NoList"/>
    <w:rsid w:val="006554A3"/>
    <w:pPr>
      <w:numPr>
        <w:numId w:val="4"/>
      </w:numPr>
    </w:pPr>
  </w:style>
  <w:style w:type="paragraph" w:customStyle="1" w:styleId="NotesSectionBreak">
    <w:name w:val="NotesSectionBreak"/>
    <w:basedOn w:val="Normal"/>
    <w:next w:val="Normal"/>
    <w:rsid w:val="00621357"/>
    <w:pPr>
      <w:autoSpaceDE/>
      <w:autoSpaceDN/>
    </w:pPr>
  </w:style>
  <w:style w:type="numbering" w:styleId="ArticleSection">
    <w:name w:val="Outline List 3"/>
    <w:basedOn w:val="NoList"/>
    <w:rsid w:val="00621357"/>
    <w:pPr>
      <w:numPr>
        <w:numId w:val="5"/>
      </w:numPr>
    </w:pPr>
  </w:style>
  <w:style w:type="paragraph" w:customStyle="1" w:styleId="NoteEnd">
    <w:name w:val="Note End"/>
    <w:basedOn w:val="Normal"/>
    <w:rsid w:val="00621357"/>
    <w:pPr>
      <w:autoSpaceDE/>
      <w:autoSpaceDN/>
      <w:spacing w:before="120" w:line="240" w:lineRule="exact"/>
      <w:ind w:left="567" w:hanging="567"/>
      <w:jc w:val="both"/>
    </w:pPr>
    <w:rPr>
      <w:sz w:val="22"/>
    </w:rPr>
  </w:style>
  <w:style w:type="paragraph" w:customStyle="1" w:styleId="FooterCitation">
    <w:name w:val="FooterCitation"/>
    <w:basedOn w:val="Footer"/>
    <w:rsid w:val="00621357"/>
    <w:pPr>
      <w:autoSpaceDE/>
      <w:autoSpaceDN/>
      <w:spacing w:before="20"/>
      <w:jc w:val="center"/>
    </w:pPr>
    <w:rPr>
      <w:rFonts w:ascii="Arial" w:hAnsi="Arial"/>
      <w:i/>
      <w:sz w:val="18"/>
      <w:lang w:eastAsia="en-AU"/>
    </w:rPr>
  </w:style>
  <w:style w:type="paragraph" w:styleId="BodyTextIndent3">
    <w:name w:val="Body Text Indent 3"/>
    <w:basedOn w:val="Normal"/>
    <w:rsid w:val="00AB197C"/>
    <w:pPr>
      <w:spacing w:after="120"/>
      <w:ind w:left="283"/>
    </w:pPr>
    <w:rPr>
      <w:sz w:val="16"/>
      <w:szCs w:val="16"/>
    </w:rPr>
  </w:style>
  <w:style w:type="character" w:styleId="CommentReference">
    <w:name w:val="annotation reference"/>
    <w:uiPriority w:val="99"/>
    <w:semiHidden/>
    <w:rsid w:val="00AB197C"/>
    <w:rPr>
      <w:sz w:val="16"/>
      <w:szCs w:val="16"/>
    </w:rPr>
  </w:style>
  <w:style w:type="paragraph" w:styleId="CommentText">
    <w:name w:val="annotation text"/>
    <w:basedOn w:val="Normal"/>
    <w:link w:val="CommentTextChar"/>
    <w:uiPriority w:val="99"/>
    <w:semiHidden/>
    <w:rsid w:val="00AB197C"/>
    <w:pPr>
      <w:widowControl w:val="0"/>
      <w:autoSpaceDE/>
      <w:autoSpaceDN/>
      <w:snapToGrid w:val="0"/>
    </w:pPr>
    <w:rPr>
      <w:sz w:val="20"/>
      <w:szCs w:val="20"/>
      <w:lang w:val="en-US"/>
    </w:rPr>
  </w:style>
  <w:style w:type="paragraph" w:styleId="CommentSubject">
    <w:name w:val="annotation subject"/>
    <w:basedOn w:val="CommentText"/>
    <w:next w:val="CommentText"/>
    <w:semiHidden/>
    <w:rsid w:val="00AB197C"/>
    <w:rPr>
      <w:b/>
      <w:bCs/>
    </w:rPr>
  </w:style>
  <w:style w:type="paragraph" w:styleId="BalloonText">
    <w:name w:val="Balloon Text"/>
    <w:basedOn w:val="Normal"/>
    <w:semiHidden/>
    <w:rsid w:val="00AB197C"/>
    <w:pPr>
      <w:widowControl w:val="0"/>
      <w:autoSpaceDE/>
      <w:autoSpaceDN/>
      <w:snapToGrid w:val="0"/>
    </w:pPr>
    <w:rPr>
      <w:rFonts w:ascii="Tahoma" w:hAnsi="Tahoma" w:cs="Tahoma"/>
      <w:sz w:val="16"/>
      <w:szCs w:val="16"/>
      <w:lang w:val="en-US"/>
    </w:rPr>
  </w:style>
  <w:style w:type="paragraph" w:styleId="BodyTextIndent2">
    <w:name w:val="Body Text Indent 2"/>
    <w:basedOn w:val="Normal"/>
    <w:rsid w:val="00AB197C"/>
    <w:pPr>
      <w:widowControl w:val="0"/>
      <w:autoSpaceDE/>
      <w:autoSpaceDN/>
      <w:snapToGrid w:val="0"/>
      <w:spacing w:after="120" w:line="480" w:lineRule="auto"/>
      <w:ind w:left="283"/>
    </w:pPr>
    <w:rPr>
      <w:szCs w:val="20"/>
      <w:lang w:val="en-US"/>
    </w:rPr>
  </w:style>
  <w:style w:type="paragraph" w:styleId="BodyText2">
    <w:name w:val="Body Text 2"/>
    <w:basedOn w:val="Normal"/>
    <w:rsid w:val="00AB197C"/>
    <w:pPr>
      <w:widowControl w:val="0"/>
      <w:autoSpaceDE/>
      <w:autoSpaceDN/>
      <w:snapToGrid w:val="0"/>
      <w:spacing w:after="120" w:line="480" w:lineRule="auto"/>
    </w:pPr>
    <w:rPr>
      <w:szCs w:val="20"/>
      <w:lang w:val="en-US"/>
    </w:rPr>
  </w:style>
  <w:style w:type="table" w:styleId="TableGrid">
    <w:name w:val="Table Grid"/>
    <w:basedOn w:val="TableNormal"/>
    <w:rsid w:val="00AB19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lthnumlevel2Char">
    <w:name w:val="Health (num) level 2 Char"/>
    <w:link w:val="Healthnumlevel2"/>
    <w:rsid w:val="00D67551"/>
    <w:rPr>
      <w:color w:val="000000"/>
      <w:sz w:val="24"/>
      <w:szCs w:val="24"/>
      <w:lang w:eastAsia="en-US"/>
    </w:rPr>
  </w:style>
  <w:style w:type="character" w:customStyle="1" w:styleId="Heading1Char">
    <w:name w:val="Heading 1 Char"/>
    <w:aliases w:val="h1 Char,c Char"/>
    <w:link w:val="Heading1"/>
    <w:uiPriority w:val="9"/>
    <w:rsid w:val="007A5D07"/>
    <w:rPr>
      <w:rFonts w:ascii="Arial" w:hAnsi="Arial"/>
      <w:b/>
      <w:bCs/>
      <w:kern w:val="32"/>
      <w:sz w:val="24"/>
      <w:szCs w:val="32"/>
      <w:lang w:eastAsia="en-US"/>
    </w:rPr>
  </w:style>
  <w:style w:type="character" w:customStyle="1" w:styleId="Heading1ACharChar">
    <w:name w:val="Heading 1A Char Char"/>
    <w:link w:val="Heading1A"/>
    <w:rsid w:val="00D67551"/>
    <w:rPr>
      <w:rFonts w:ascii="Arial Bold" w:hAnsi="Arial Bold"/>
      <w:b/>
      <w:color w:val="000000"/>
      <w:kern w:val="28"/>
      <w:sz w:val="24"/>
      <w:lang w:eastAsia="en-US"/>
    </w:rPr>
  </w:style>
  <w:style w:type="character" w:customStyle="1" w:styleId="HealthnoteChar">
    <w:name w:val="Health note Char"/>
    <w:link w:val="Healthnote"/>
    <w:rsid w:val="009D2F63"/>
    <w:rPr>
      <w:iCs/>
      <w:color w:val="000000"/>
      <w:lang w:val="en-AU" w:eastAsia="en-US" w:bidi="ar-SA"/>
    </w:rPr>
  </w:style>
  <w:style w:type="paragraph" w:customStyle="1" w:styleId="Tabletext">
    <w:name w:val="Tabletext"/>
    <w:aliases w:val="tt"/>
    <w:rsid w:val="007E6048"/>
    <w:pPr>
      <w:spacing w:before="60" w:line="240" w:lineRule="atLeast"/>
    </w:pPr>
    <w:rPr>
      <w:szCs w:val="24"/>
    </w:rPr>
  </w:style>
  <w:style w:type="character" w:customStyle="1" w:styleId="HealthLevel1Char">
    <w:name w:val="Health Level 1 Char"/>
    <w:link w:val="HealthLevel1"/>
    <w:rsid w:val="007E6048"/>
    <w:rPr>
      <w:color w:val="000000"/>
      <w:sz w:val="24"/>
      <w:szCs w:val="24"/>
      <w:lang w:val="en-AU" w:eastAsia="en-US" w:bidi="ar-SA"/>
    </w:rPr>
  </w:style>
  <w:style w:type="paragraph" w:styleId="FootnoteText">
    <w:name w:val="footnote text"/>
    <w:basedOn w:val="Normal"/>
    <w:link w:val="FootnoteTextChar"/>
    <w:rsid w:val="007E6048"/>
    <w:pPr>
      <w:autoSpaceDE/>
      <w:autoSpaceDN/>
    </w:pPr>
    <w:rPr>
      <w:sz w:val="20"/>
      <w:szCs w:val="20"/>
      <w:lang w:eastAsia="en-AU"/>
    </w:rPr>
  </w:style>
  <w:style w:type="paragraph" w:styleId="PlainText">
    <w:name w:val="Plain Text"/>
    <w:basedOn w:val="Normal"/>
    <w:rsid w:val="007467E7"/>
    <w:pPr>
      <w:autoSpaceDE/>
      <w:autoSpaceDN/>
    </w:pPr>
    <w:rPr>
      <w:rFonts w:ascii="Courier New" w:hAnsi="Courier New" w:cs="Courier New"/>
      <w:sz w:val="20"/>
      <w:szCs w:val="20"/>
    </w:rPr>
  </w:style>
  <w:style w:type="character" w:customStyle="1" w:styleId="HealthnumLevel5Char">
    <w:name w:val="Health (num) Level 5 Char"/>
    <w:link w:val="HealthnumLevel5"/>
    <w:rsid w:val="000E1A6F"/>
    <w:rPr>
      <w:sz w:val="24"/>
      <w:szCs w:val="24"/>
      <w:lang w:eastAsia="en-US"/>
    </w:rPr>
  </w:style>
  <w:style w:type="paragraph" w:customStyle="1" w:styleId="TableOfAmendHead">
    <w:name w:val="TableOfAmendHead"/>
    <w:basedOn w:val="Normal"/>
    <w:rsid w:val="00A61E42"/>
    <w:pPr>
      <w:tabs>
        <w:tab w:val="right" w:pos="1021"/>
      </w:tabs>
      <w:autoSpaceDE/>
      <w:autoSpaceDN/>
      <w:spacing w:before="240" w:after="240" w:line="260" w:lineRule="atLeast"/>
      <w:ind w:left="1134" w:hanging="1134"/>
    </w:pPr>
    <w:rPr>
      <w:rFonts w:ascii="Arial" w:hAnsi="Arial"/>
      <w:b/>
      <w:lang w:eastAsia="en-AU"/>
    </w:rPr>
  </w:style>
  <w:style w:type="paragraph" w:customStyle="1" w:styleId="TableOfAmend">
    <w:name w:val="TableOfAmend"/>
    <w:basedOn w:val="Normal"/>
    <w:rsid w:val="00A61E42"/>
    <w:pPr>
      <w:tabs>
        <w:tab w:val="right" w:leader="dot" w:pos="2268"/>
      </w:tabs>
      <w:autoSpaceDE/>
      <w:autoSpaceDN/>
      <w:spacing w:before="60" w:line="180" w:lineRule="exact"/>
      <w:ind w:left="170" w:right="113" w:hanging="170"/>
    </w:pPr>
    <w:rPr>
      <w:rFonts w:ascii="Arial" w:hAnsi="Arial"/>
      <w:sz w:val="16"/>
      <w:lang w:eastAsia="en-AU"/>
    </w:rPr>
  </w:style>
  <w:style w:type="paragraph" w:customStyle="1" w:styleId="Note">
    <w:name w:val="Note"/>
    <w:basedOn w:val="Normal"/>
    <w:rsid w:val="00FE0BE7"/>
    <w:pPr>
      <w:keepLines/>
      <w:autoSpaceDE/>
      <w:autoSpaceDN/>
      <w:spacing w:before="120" w:line="221" w:lineRule="auto"/>
      <w:ind w:left="964"/>
      <w:jc w:val="both"/>
    </w:pPr>
    <w:rPr>
      <w:sz w:val="20"/>
      <w:lang w:eastAsia="en-AU"/>
    </w:rPr>
  </w:style>
  <w:style w:type="paragraph" w:customStyle="1" w:styleId="Zdefinition">
    <w:name w:val="Zdefinition"/>
    <w:basedOn w:val="Normal"/>
    <w:rsid w:val="00FE0BE7"/>
    <w:pPr>
      <w:keepNext/>
      <w:autoSpaceDE/>
      <w:autoSpaceDN/>
      <w:spacing w:before="80" w:line="260" w:lineRule="exact"/>
      <w:ind w:left="964"/>
      <w:jc w:val="both"/>
    </w:pPr>
  </w:style>
  <w:style w:type="paragraph" w:customStyle="1" w:styleId="ZP1">
    <w:name w:val="ZP1"/>
    <w:basedOn w:val="P1"/>
    <w:rsid w:val="00FE0BE7"/>
    <w:pPr>
      <w:keepNext/>
      <w:keepLines/>
    </w:pPr>
    <w:rPr>
      <w:szCs w:val="24"/>
    </w:rPr>
  </w:style>
  <w:style w:type="character" w:customStyle="1" w:styleId="legsubtitle1">
    <w:name w:val="legsubtitle1"/>
    <w:rsid w:val="00DF4B5E"/>
    <w:rPr>
      <w:rFonts w:ascii="Arial" w:hAnsi="Arial" w:cs="Arial" w:hint="default"/>
      <w:b/>
      <w:bCs/>
      <w:sz w:val="28"/>
      <w:szCs w:val="28"/>
    </w:rPr>
  </w:style>
  <w:style w:type="paragraph" w:customStyle="1" w:styleId="FooterDraft">
    <w:name w:val="FooterDraft"/>
    <w:basedOn w:val="Normal"/>
    <w:rsid w:val="00F22250"/>
    <w:pPr>
      <w:autoSpaceDE/>
      <w:autoSpaceDN/>
      <w:jc w:val="center"/>
    </w:pPr>
    <w:rPr>
      <w:rFonts w:ascii="Arial" w:hAnsi="Arial"/>
      <w:b/>
      <w:sz w:val="40"/>
      <w:lang w:eastAsia="en-AU"/>
    </w:rPr>
  </w:style>
  <w:style w:type="paragraph" w:customStyle="1" w:styleId="FooterInfo">
    <w:name w:val="FooterInfo"/>
    <w:basedOn w:val="Normal"/>
    <w:rsid w:val="00F22250"/>
    <w:pPr>
      <w:autoSpaceDE/>
      <w:autoSpaceDN/>
    </w:pPr>
    <w:rPr>
      <w:rFonts w:ascii="Arial" w:hAnsi="Arial"/>
      <w:sz w:val="12"/>
      <w:lang w:eastAsia="en-AU"/>
    </w:rPr>
  </w:style>
  <w:style w:type="paragraph" w:customStyle="1" w:styleId="A2">
    <w:name w:val="A2"/>
    <w:aliases w:val="1.1 amendment,Instruction amendment"/>
    <w:basedOn w:val="Normal"/>
    <w:next w:val="Normal"/>
    <w:rsid w:val="00F22250"/>
    <w:pPr>
      <w:tabs>
        <w:tab w:val="right" w:pos="794"/>
      </w:tabs>
      <w:autoSpaceDE/>
      <w:autoSpaceDN/>
      <w:spacing w:before="120" w:line="260" w:lineRule="exact"/>
      <w:ind w:left="964" w:hanging="964"/>
      <w:jc w:val="both"/>
    </w:pPr>
    <w:rPr>
      <w:lang w:eastAsia="en-AU"/>
    </w:rPr>
  </w:style>
  <w:style w:type="character" w:styleId="FootnoteReference">
    <w:name w:val="footnote reference"/>
    <w:rsid w:val="00163ED0"/>
    <w:rPr>
      <w:vertAlign w:val="superscript"/>
    </w:rPr>
  </w:style>
  <w:style w:type="paragraph" w:customStyle="1" w:styleId="subsection">
    <w:name w:val="subsection"/>
    <w:aliases w:val="ss"/>
    <w:basedOn w:val="Normal"/>
    <w:rsid w:val="00681866"/>
    <w:pPr>
      <w:tabs>
        <w:tab w:val="right" w:pos="1021"/>
      </w:tabs>
      <w:autoSpaceDE/>
      <w:autoSpaceDN/>
      <w:spacing w:before="180"/>
      <w:ind w:left="1134" w:hanging="1134"/>
    </w:pPr>
    <w:rPr>
      <w:sz w:val="22"/>
      <w:szCs w:val="20"/>
      <w:lang w:eastAsia="en-AU"/>
    </w:rPr>
  </w:style>
  <w:style w:type="character" w:customStyle="1" w:styleId="paragraphChar">
    <w:name w:val="paragraph Char"/>
    <w:aliases w:val="a Char"/>
    <w:link w:val="paragraph"/>
    <w:rsid w:val="00681866"/>
    <w:rPr>
      <w:sz w:val="22"/>
      <w:szCs w:val="22"/>
      <w:lang w:eastAsia="en-US"/>
    </w:rPr>
  </w:style>
  <w:style w:type="paragraph" w:customStyle="1" w:styleId="ItemHead">
    <w:name w:val="ItemHead"/>
    <w:aliases w:val="ih"/>
    <w:basedOn w:val="Normal"/>
    <w:next w:val="Normal"/>
    <w:rsid w:val="00AF34DC"/>
    <w:pPr>
      <w:keepNext/>
      <w:keepLines/>
      <w:autoSpaceDE/>
      <w:autoSpaceDN/>
      <w:spacing w:before="220"/>
      <w:ind w:left="709" w:hanging="709"/>
    </w:pPr>
    <w:rPr>
      <w:rFonts w:ascii="Arial" w:hAnsi="Arial"/>
      <w:b/>
      <w:kern w:val="28"/>
      <w:szCs w:val="20"/>
      <w:lang w:eastAsia="en-AU"/>
    </w:rPr>
  </w:style>
  <w:style w:type="character" w:customStyle="1" w:styleId="FootnoteTextChar">
    <w:name w:val="Footnote Text Char"/>
    <w:link w:val="FootnoteText"/>
    <w:uiPriority w:val="99"/>
    <w:semiHidden/>
    <w:rsid w:val="00AF34DC"/>
  </w:style>
  <w:style w:type="character" w:customStyle="1" w:styleId="CommentTextChar">
    <w:name w:val="Comment Text Char"/>
    <w:link w:val="CommentText"/>
    <w:uiPriority w:val="99"/>
    <w:semiHidden/>
    <w:rsid w:val="00214F3E"/>
    <w:rPr>
      <w:lang w:val="en-US" w:eastAsia="en-US"/>
    </w:rPr>
  </w:style>
  <w:style w:type="paragraph" w:customStyle="1" w:styleId="Item">
    <w:name w:val="Item"/>
    <w:aliases w:val="i"/>
    <w:basedOn w:val="Normal"/>
    <w:next w:val="ItemHead"/>
    <w:rsid w:val="004045D8"/>
    <w:pPr>
      <w:keepLines/>
      <w:autoSpaceDE/>
      <w:autoSpaceDN/>
      <w:spacing w:before="80"/>
      <w:ind w:left="709"/>
    </w:pPr>
    <w:rPr>
      <w:sz w:val="22"/>
      <w:szCs w:val="20"/>
      <w:lang w:eastAsia="en-AU"/>
    </w:rPr>
  </w:style>
  <w:style w:type="paragraph" w:customStyle="1" w:styleId="SubsectionHead">
    <w:name w:val="SubsectionHead"/>
    <w:aliases w:val="ssh"/>
    <w:basedOn w:val="Normal"/>
    <w:next w:val="subsection"/>
    <w:rsid w:val="00CB4F1E"/>
    <w:pPr>
      <w:keepNext/>
      <w:keepLines/>
      <w:autoSpaceDE/>
      <w:autoSpaceDN/>
      <w:spacing w:before="240"/>
      <w:ind w:left="1134"/>
    </w:pPr>
    <w:rPr>
      <w:i/>
      <w:sz w:val="22"/>
      <w:szCs w:val="20"/>
      <w:lang w:eastAsia="en-AU"/>
    </w:rPr>
  </w:style>
  <w:style w:type="paragraph" w:styleId="ListParagraph">
    <w:name w:val="List Paragraph"/>
    <w:basedOn w:val="Normal"/>
    <w:uiPriority w:val="34"/>
    <w:qFormat/>
    <w:rsid w:val="004A168E"/>
    <w:pPr>
      <w:autoSpaceDE/>
      <w:autoSpaceDN/>
      <w:ind w:left="720"/>
    </w:pPr>
    <w:rPr>
      <w:rFonts w:ascii="Calibri" w:eastAsiaTheme="minorHAnsi" w:hAnsi="Calibri"/>
      <w:sz w:val="22"/>
      <w:szCs w:val="22"/>
    </w:rPr>
  </w:style>
  <w:style w:type="paragraph" w:customStyle="1" w:styleId="Default">
    <w:name w:val="Default"/>
    <w:rsid w:val="00E60107"/>
    <w:pPr>
      <w:autoSpaceDE w:val="0"/>
      <w:autoSpaceDN w:val="0"/>
      <w:adjustRightInd w:val="0"/>
    </w:pPr>
    <w:rPr>
      <w:color w:val="000000"/>
      <w:sz w:val="24"/>
      <w:szCs w:val="24"/>
    </w:rPr>
  </w:style>
  <w:style w:type="paragraph" w:styleId="Revision">
    <w:name w:val="Revision"/>
    <w:hidden/>
    <w:uiPriority w:val="99"/>
    <w:semiHidden/>
    <w:rsid w:val="00F8447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126"/>
    <w:pPr>
      <w:autoSpaceDE w:val="0"/>
      <w:autoSpaceDN w:val="0"/>
    </w:pPr>
    <w:rPr>
      <w:sz w:val="24"/>
      <w:szCs w:val="24"/>
      <w:lang w:eastAsia="en-US"/>
    </w:rPr>
  </w:style>
  <w:style w:type="paragraph" w:styleId="Heading1">
    <w:name w:val="heading 1"/>
    <w:aliases w:val="h1,c"/>
    <w:basedOn w:val="Normal"/>
    <w:next w:val="Normal"/>
    <w:link w:val="Heading1Char"/>
    <w:uiPriority w:val="9"/>
    <w:qFormat/>
    <w:rsid w:val="00B13126"/>
    <w:pPr>
      <w:keepNext/>
      <w:numPr>
        <w:numId w:val="92"/>
      </w:numPr>
      <w:spacing w:before="360"/>
      <w:outlineLvl w:val="0"/>
    </w:pPr>
    <w:rPr>
      <w:rFonts w:ascii="Arial" w:hAnsi="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qFormat/>
    <w:rsid w:val="00D67551"/>
    <w:pPr>
      <w:keepNext/>
      <w:numPr>
        <w:ilvl w:val="1"/>
        <w:numId w:val="73"/>
      </w:numPr>
      <w:spacing w:before="240" w:after="60"/>
      <w:outlineLvl w:val="1"/>
    </w:pPr>
    <w:rPr>
      <w:rFonts w:ascii="Arial" w:hAnsi="Arial" w:cs="Arial"/>
      <w:b/>
      <w:bCs/>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d"/>
    <w:basedOn w:val="Normal"/>
    <w:next w:val="Normal"/>
    <w:qFormat/>
    <w:rsid w:val="00B13126"/>
    <w:pPr>
      <w:keepNext/>
      <w:spacing w:before="240" w:after="60"/>
      <w:outlineLvl w:val="2"/>
    </w:pPr>
    <w:rPr>
      <w:rFonts w:ascii="Arial" w:hAnsi="Arial" w:cs="Arial"/>
      <w:b/>
      <w:bCs/>
      <w:sz w:val="26"/>
      <w:szCs w:val="26"/>
    </w:rPr>
  </w:style>
  <w:style w:type="paragraph" w:styleId="Heading4">
    <w:name w:val="heading 4"/>
    <w:basedOn w:val="Normal"/>
    <w:next w:val="Normal"/>
    <w:qFormat/>
    <w:rsid w:val="00B13126"/>
    <w:pPr>
      <w:keepNext/>
      <w:spacing w:before="240" w:after="60"/>
      <w:outlineLvl w:val="3"/>
    </w:pPr>
    <w:rPr>
      <w:b/>
      <w:bCs/>
      <w:sz w:val="28"/>
      <w:szCs w:val="28"/>
    </w:rPr>
  </w:style>
  <w:style w:type="paragraph" w:styleId="Heading5">
    <w:name w:val="heading 5"/>
    <w:aliases w:val="s"/>
    <w:basedOn w:val="Normal"/>
    <w:next w:val="Normal"/>
    <w:qFormat/>
    <w:rsid w:val="00B13126"/>
    <w:pPr>
      <w:spacing w:before="240" w:after="60"/>
      <w:outlineLvl w:val="4"/>
    </w:pPr>
    <w:rPr>
      <w:b/>
      <w:bCs/>
      <w:i/>
      <w:iCs/>
      <w:sz w:val="26"/>
      <w:szCs w:val="26"/>
    </w:rPr>
  </w:style>
  <w:style w:type="paragraph" w:styleId="Heading6">
    <w:name w:val="heading 6"/>
    <w:basedOn w:val="Normal"/>
    <w:next w:val="Normal"/>
    <w:qFormat/>
    <w:rsid w:val="00B13126"/>
    <w:pPr>
      <w:spacing w:before="240" w:after="60"/>
      <w:outlineLvl w:val="5"/>
    </w:pPr>
    <w:rPr>
      <w:b/>
      <w:bCs/>
      <w:sz w:val="22"/>
      <w:szCs w:val="22"/>
    </w:rPr>
  </w:style>
  <w:style w:type="paragraph" w:styleId="Heading7">
    <w:name w:val="heading 7"/>
    <w:basedOn w:val="Normal"/>
    <w:next w:val="Normal"/>
    <w:qFormat/>
    <w:rsid w:val="00B13126"/>
    <w:pPr>
      <w:spacing w:before="240" w:after="60"/>
      <w:outlineLvl w:val="6"/>
    </w:pPr>
  </w:style>
  <w:style w:type="paragraph" w:styleId="Heading8">
    <w:name w:val="heading 8"/>
    <w:basedOn w:val="Normal"/>
    <w:next w:val="Normal"/>
    <w:qFormat/>
    <w:rsid w:val="00B13126"/>
    <w:pPr>
      <w:spacing w:before="240" w:after="60"/>
      <w:outlineLvl w:val="7"/>
    </w:pPr>
    <w:rPr>
      <w:i/>
      <w:iCs/>
    </w:rPr>
  </w:style>
  <w:style w:type="paragraph" w:styleId="Heading9">
    <w:name w:val="heading 9"/>
    <w:basedOn w:val="Normal"/>
    <w:next w:val="Normal"/>
    <w:qFormat/>
    <w:rsid w:val="00B1312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B1312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D67551"/>
    <w:pPr>
      <w:numPr>
        <w:ilvl w:val="2"/>
        <w:numId w:val="73"/>
      </w:numPr>
      <w:spacing w:before="60"/>
    </w:pPr>
    <w:rPr>
      <w:color w:val="000000"/>
    </w:rPr>
  </w:style>
  <w:style w:type="paragraph" w:customStyle="1" w:styleId="HealthnumLevel3">
    <w:name w:val="Health (num) Level 3"/>
    <w:basedOn w:val="Normal"/>
    <w:rsid w:val="00D67551"/>
    <w:pPr>
      <w:numPr>
        <w:ilvl w:val="3"/>
        <w:numId w:val="73"/>
      </w:numPr>
      <w:spacing w:before="60" w:line="260" w:lineRule="exact"/>
      <w:jc w:val="both"/>
    </w:pPr>
    <w:rPr>
      <w:color w:val="000000"/>
    </w:rPr>
  </w:style>
  <w:style w:type="paragraph" w:customStyle="1" w:styleId="HealthnumLevel4">
    <w:name w:val="Health (num) Level 4"/>
    <w:basedOn w:val="Normal"/>
    <w:rsid w:val="00D67551"/>
    <w:pPr>
      <w:numPr>
        <w:ilvl w:val="4"/>
        <w:numId w:val="73"/>
      </w:numPr>
      <w:spacing w:before="60" w:line="260" w:lineRule="exact"/>
    </w:pPr>
  </w:style>
  <w:style w:type="paragraph" w:customStyle="1" w:styleId="HealthnumLevel5">
    <w:name w:val="Health (num) Level 5"/>
    <w:basedOn w:val="Normal"/>
    <w:link w:val="HealthnumLevel5Char"/>
    <w:rsid w:val="00D67551"/>
    <w:pPr>
      <w:numPr>
        <w:ilvl w:val="5"/>
        <w:numId w:val="73"/>
      </w:numPr>
      <w:spacing w:before="180" w:line="260" w:lineRule="exact"/>
    </w:pPr>
  </w:style>
  <w:style w:type="paragraph" w:customStyle="1" w:styleId="HealthnumLevel6">
    <w:name w:val="Health (num) Level 6"/>
    <w:basedOn w:val="Normal"/>
    <w:rsid w:val="00D67551"/>
    <w:pPr>
      <w:numPr>
        <w:ilvl w:val="6"/>
        <w:numId w:val="73"/>
      </w:numPr>
      <w:spacing w:before="180" w:line="260" w:lineRule="exact"/>
    </w:pPr>
  </w:style>
  <w:style w:type="paragraph" w:customStyle="1" w:styleId="Healthnote">
    <w:name w:val="Health note"/>
    <w:basedOn w:val="Normal"/>
    <w:link w:val="HealthnoteChar"/>
    <w:rsid w:val="00B13126"/>
    <w:pPr>
      <w:tabs>
        <w:tab w:val="left" w:pos="567"/>
      </w:tabs>
      <w:spacing w:before="120" w:line="220" w:lineRule="exact"/>
      <w:ind w:left="851"/>
    </w:pPr>
    <w:rPr>
      <w:iCs/>
      <w:color w:val="000000"/>
      <w:sz w:val="20"/>
      <w:szCs w:val="20"/>
    </w:rPr>
  </w:style>
  <w:style w:type="paragraph" w:customStyle="1" w:styleId="HealthNoteHeading">
    <w:name w:val="Health Note Heading"/>
    <w:basedOn w:val="Healthnote"/>
    <w:rsid w:val="00B13126"/>
    <w:rPr>
      <w:i/>
    </w:rPr>
  </w:style>
  <w:style w:type="paragraph" w:customStyle="1" w:styleId="Healthexamplebullet">
    <w:name w:val="Health example bullet"/>
    <w:basedOn w:val="Normal"/>
    <w:rsid w:val="00B13126"/>
    <w:pPr>
      <w:tabs>
        <w:tab w:val="num" w:pos="1211"/>
      </w:tabs>
      <w:spacing w:before="60" w:line="220" w:lineRule="exact"/>
      <w:ind w:left="1134" w:hanging="283"/>
      <w:jc w:val="both"/>
    </w:pPr>
    <w:rPr>
      <w:sz w:val="20"/>
      <w:szCs w:val="20"/>
    </w:rPr>
  </w:style>
  <w:style w:type="paragraph" w:customStyle="1" w:styleId="HealthLevel2">
    <w:name w:val="Health Level 2"/>
    <w:basedOn w:val="HealthLevel1"/>
    <w:rsid w:val="00B13126"/>
    <w:pPr>
      <w:ind w:left="1701"/>
    </w:pPr>
  </w:style>
  <w:style w:type="paragraph" w:customStyle="1" w:styleId="Heading1NoNum">
    <w:name w:val="Heading 1 No Num"/>
    <w:basedOn w:val="Normal"/>
    <w:rsid w:val="00B13126"/>
    <w:pPr>
      <w:keepNext/>
      <w:keepLines/>
      <w:pageBreakBefore/>
      <w:tabs>
        <w:tab w:val="left" w:pos="1559"/>
      </w:tabs>
      <w:spacing w:before="120" w:line="240" w:lineRule="atLeast"/>
    </w:pPr>
    <w:rPr>
      <w:rFonts w:ascii="Arial" w:hAnsi="Arial" w:cs="Arial"/>
      <w:b/>
      <w:bCs/>
      <w:sz w:val="32"/>
      <w:szCs w:val="32"/>
    </w:rPr>
  </w:style>
  <w:style w:type="paragraph" w:customStyle="1" w:styleId="Heading2NoNum">
    <w:name w:val="Heading 2 No Num"/>
    <w:basedOn w:val="Normal"/>
    <w:rsid w:val="005F3A6C"/>
    <w:pPr>
      <w:spacing w:before="240" w:after="120" w:line="300" w:lineRule="exact"/>
      <w:ind w:left="2410" w:hanging="2410"/>
    </w:pPr>
    <w:rPr>
      <w:rFonts w:ascii="Arial" w:hAnsi="Arial" w:cs="Arial"/>
      <w:b/>
      <w:bCs/>
      <w:sz w:val="28"/>
      <w:szCs w:val="28"/>
    </w:rPr>
  </w:style>
  <w:style w:type="paragraph" w:styleId="Footer">
    <w:name w:val="footer"/>
    <w:basedOn w:val="Normal"/>
    <w:rsid w:val="00B13126"/>
    <w:pPr>
      <w:tabs>
        <w:tab w:val="center" w:pos="4153"/>
        <w:tab w:val="right" w:pos="8306"/>
      </w:tabs>
    </w:pPr>
  </w:style>
  <w:style w:type="paragraph" w:styleId="Header">
    <w:name w:val="header"/>
    <w:basedOn w:val="Normal"/>
    <w:rsid w:val="00B13126"/>
    <w:pPr>
      <w:tabs>
        <w:tab w:val="center" w:pos="4153"/>
        <w:tab w:val="right" w:pos="8306"/>
      </w:tabs>
    </w:pPr>
    <w:rPr>
      <w:rFonts w:ascii="Arial" w:hAnsi="Arial"/>
      <w:b/>
      <w:sz w:val="18"/>
    </w:rPr>
  </w:style>
  <w:style w:type="character" w:styleId="PageNumber">
    <w:name w:val="page number"/>
    <w:rsid w:val="00B13126"/>
    <w:rPr>
      <w:rFonts w:ascii="Arial" w:hAnsi="Arial" w:cs="Arial"/>
      <w:sz w:val="22"/>
      <w:szCs w:val="22"/>
    </w:rPr>
  </w:style>
  <w:style w:type="paragraph" w:styleId="Title">
    <w:name w:val="Title"/>
    <w:basedOn w:val="Normal"/>
    <w:next w:val="Normal"/>
    <w:qFormat/>
    <w:rsid w:val="00B13126"/>
    <w:pPr>
      <w:spacing w:before="480"/>
    </w:pPr>
    <w:rPr>
      <w:rFonts w:ascii="Arial" w:hAnsi="Arial" w:cs="Arial"/>
      <w:b/>
      <w:bCs/>
      <w:sz w:val="40"/>
      <w:szCs w:val="40"/>
    </w:rPr>
  </w:style>
  <w:style w:type="paragraph" w:customStyle="1" w:styleId="Heathformula">
    <w:name w:val="Heath formula"/>
    <w:basedOn w:val="Normal"/>
    <w:rsid w:val="00B13126"/>
    <w:pPr>
      <w:spacing w:before="240"/>
      <w:ind w:left="3402"/>
    </w:pPr>
    <w:rPr>
      <w:color w:val="000000"/>
    </w:rPr>
  </w:style>
  <w:style w:type="paragraph" w:customStyle="1" w:styleId="HealthTOA">
    <w:name w:val="Health TOA"/>
    <w:basedOn w:val="Normal"/>
    <w:rsid w:val="00B13126"/>
    <w:pPr>
      <w:spacing w:before="60" w:line="200" w:lineRule="exact"/>
    </w:pPr>
    <w:rPr>
      <w:rFonts w:ascii="Arial" w:hAnsi="Arial"/>
      <w:sz w:val="18"/>
    </w:rPr>
  </w:style>
  <w:style w:type="paragraph" w:customStyle="1" w:styleId="HealthTOA2">
    <w:name w:val="Health TOA2"/>
    <w:basedOn w:val="HealthTOA"/>
    <w:rsid w:val="00B13126"/>
    <w:rPr>
      <w:sz w:val="16"/>
    </w:rPr>
  </w:style>
  <w:style w:type="paragraph" w:customStyle="1" w:styleId="HealthTableHeading">
    <w:name w:val="Health Table Heading"/>
    <w:basedOn w:val="Normal"/>
    <w:rsid w:val="00B13126"/>
    <w:pPr>
      <w:spacing w:before="120" w:after="60" w:line="200" w:lineRule="exact"/>
    </w:pPr>
    <w:rPr>
      <w:rFonts w:ascii="Arial" w:hAnsi="Arial"/>
      <w:b/>
      <w:sz w:val="18"/>
    </w:rPr>
  </w:style>
  <w:style w:type="paragraph" w:customStyle="1" w:styleId="SigningPageBreak">
    <w:name w:val="SigningPageBreak"/>
    <w:basedOn w:val="Normal"/>
    <w:next w:val="Normal"/>
    <w:rsid w:val="00B13126"/>
  </w:style>
  <w:style w:type="paragraph" w:customStyle="1" w:styleId="HeaderLiteEven">
    <w:name w:val="HeaderLiteEven"/>
    <w:basedOn w:val="Normal"/>
    <w:rsid w:val="00B13126"/>
    <w:pPr>
      <w:spacing w:before="60"/>
    </w:pPr>
    <w:rPr>
      <w:rFonts w:ascii="Arial" w:hAnsi="Arial" w:cs="Arial"/>
      <w:sz w:val="18"/>
      <w:szCs w:val="18"/>
    </w:rPr>
  </w:style>
  <w:style w:type="paragraph" w:customStyle="1" w:styleId="CoverAct">
    <w:name w:val="CoverAct"/>
    <w:basedOn w:val="Normal"/>
    <w:next w:val="Normal"/>
    <w:rsid w:val="00B13126"/>
    <w:pPr>
      <w:pBdr>
        <w:bottom w:val="single" w:sz="4" w:space="3" w:color="auto"/>
      </w:pBdr>
    </w:pPr>
    <w:rPr>
      <w:rFonts w:ascii="Arial" w:hAnsi="Arial" w:cs="Arial"/>
      <w:i/>
      <w:iCs/>
      <w:sz w:val="28"/>
      <w:szCs w:val="28"/>
    </w:rPr>
  </w:style>
  <w:style w:type="paragraph" w:customStyle="1" w:styleId="CoverStatRule">
    <w:name w:val="CoverStatRule"/>
    <w:basedOn w:val="Normal"/>
    <w:next w:val="Normal"/>
    <w:rsid w:val="00B13126"/>
    <w:pPr>
      <w:spacing w:before="240"/>
    </w:pPr>
    <w:rPr>
      <w:rFonts w:ascii="Arial" w:hAnsi="Arial" w:cs="Arial"/>
      <w:b/>
      <w:bCs/>
    </w:rPr>
  </w:style>
  <w:style w:type="paragraph" w:customStyle="1" w:styleId="CoverUpdate">
    <w:name w:val="CoverUpdate"/>
    <w:basedOn w:val="Normal"/>
    <w:rsid w:val="00B13126"/>
    <w:pPr>
      <w:spacing w:before="240"/>
    </w:pPr>
  </w:style>
  <w:style w:type="paragraph" w:customStyle="1" w:styleId="CoverMade">
    <w:name w:val="CoverMade"/>
    <w:basedOn w:val="Normal"/>
    <w:rsid w:val="00B13126"/>
    <w:pPr>
      <w:spacing w:before="240" w:after="240"/>
    </w:pPr>
    <w:rPr>
      <w:rFonts w:ascii="Arial" w:hAnsi="Arial" w:cs="Arial"/>
    </w:rPr>
  </w:style>
  <w:style w:type="paragraph" w:styleId="TOC1">
    <w:name w:val="toc 1"/>
    <w:basedOn w:val="Normal"/>
    <w:next w:val="Normal"/>
    <w:autoRedefine/>
    <w:uiPriority w:val="39"/>
    <w:rsid w:val="00B1312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2D36EF"/>
    <w:pPr>
      <w:tabs>
        <w:tab w:val="left" w:pos="1702"/>
        <w:tab w:val="right" w:pos="8363"/>
      </w:tabs>
      <w:spacing w:before="360"/>
      <w:ind w:left="4"/>
    </w:pPr>
    <w:rPr>
      <w:rFonts w:ascii="Arial" w:hAnsi="Arial"/>
      <w:b/>
      <w:sz w:val="20"/>
    </w:rPr>
  </w:style>
  <w:style w:type="paragraph" w:styleId="TOC3">
    <w:name w:val="toc 3"/>
    <w:basedOn w:val="Normal"/>
    <w:next w:val="Normal"/>
    <w:autoRedefine/>
    <w:semiHidden/>
    <w:rsid w:val="00B13126"/>
    <w:pPr>
      <w:ind w:left="480"/>
    </w:pPr>
  </w:style>
  <w:style w:type="paragraph" w:styleId="TOC4">
    <w:name w:val="toc 4"/>
    <w:basedOn w:val="Normal"/>
    <w:next w:val="Normal"/>
    <w:autoRedefine/>
    <w:semiHidden/>
    <w:rsid w:val="00B13126"/>
    <w:pPr>
      <w:ind w:left="720"/>
    </w:pPr>
  </w:style>
  <w:style w:type="paragraph" w:styleId="TOC5">
    <w:name w:val="toc 5"/>
    <w:basedOn w:val="Normal"/>
    <w:next w:val="Normal"/>
    <w:autoRedefine/>
    <w:semiHidden/>
    <w:rsid w:val="00B13126"/>
    <w:pPr>
      <w:ind w:left="960"/>
    </w:pPr>
  </w:style>
  <w:style w:type="paragraph" w:styleId="TOC6">
    <w:name w:val="toc 6"/>
    <w:basedOn w:val="Normal"/>
    <w:next w:val="Normal"/>
    <w:autoRedefine/>
    <w:semiHidden/>
    <w:rsid w:val="00B13126"/>
    <w:pPr>
      <w:ind w:left="1200"/>
    </w:pPr>
  </w:style>
  <w:style w:type="paragraph" w:styleId="TOC7">
    <w:name w:val="toc 7"/>
    <w:basedOn w:val="Normal"/>
    <w:next w:val="Normal"/>
    <w:autoRedefine/>
    <w:semiHidden/>
    <w:rsid w:val="00B13126"/>
    <w:pPr>
      <w:ind w:left="1440"/>
    </w:pPr>
  </w:style>
  <w:style w:type="paragraph" w:styleId="TOC8">
    <w:name w:val="toc 8"/>
    <w:basedOn w:val="Normal"/>
    <w:next w:val="Normal"/>
    <w:autoRedefine/>
    <w:semiHidden/>
    <w:rsid w:val="00B13126"/>
    <w:pPr>
      <w:ind w:left="1680"/>
    </w:pPr>
  </w:style>
  <w:style w:type="paragraph" w:styleId="TOC9">
    <w:name w:val="toc 9"/>
    <w:basedOn w:val="Normal"/>
    <w:next w:val="Normal"/>
    <w:autoRedefine/>
    <w:semiHidden/>
    <w:rsid w:val="00B13126"/>
    <w:pPr>
      <w:ind w:left="1920"/>
    </w:pPr>
  </w:style>
  <w:style w:type="character" w:styleId="Hyperlink">
    <w:name w:val="Hyperlink"/>
    <w:rsid w:val="00B13126"/>
    <w:rPr>
      <w:color w:val="0000FF"/>
      <w:u w:val="single"/>
    </w:rPr>
  </w:style>
  <w:style w:type="paragraph" w:styleId="Index1">
    <w:name w:val="index 1"/>
    <w:basedOn w:val="Normal"/>
    <w:next w:val="Normal"/>
    <w:autoRedefine/>
    <w:semiHidden/>
    <w:rsid w:val="00B13126"/>
    <w:pPr>
      <w:ind w:left="240" w:hanging="240"/>
    </w:pPr>
  </w:style>
  <w:style w:type="paragraph" w:styleId="Index2">
    <w:name w:val="index 2"/>
    <w:basedOn w:val="Normal"/>
    <w:next w:val="Normal"/>
    <w:autoRedefine/>
    <w:semiHidden/>
    <w:rsid w:val="00B13126"/>
    <w:pPr>
      <w:ind w:left="480" w:hanging="240"/>
    </w:pPr>
  </w:style>
  <w:style w:type="paragraph" w:styleId="Index3">
    <w:name w:val="index 3"/>
    <w:basedOn w:val="Normal"/>
    <w:next w:val="Normal"/>
    <w:autoRedefine/>
    <w:semiHidden/>
    <w:rsid w:val="00B13126"/>
    <w:pPr>
      <w:ind w:left="720" w:hanging="240"/>
    </w:pPr>
  </w:style>
  <w:style w:type="paragraph" w:styleId="Index4">
    <w:name w:val="index 4"/>
    <w:basedOn w:val="Normal"/>
    <w:next w:val="Normal"/>
    <w:autoRedefine/>
    <w:semiHidden/>
    <w:rsid w:val="00B13126"/>
    <w:pPr>
      <w:ind w:left="960" w:hanging="240"/>
    </w:pPr>
  </w:style>
  <w:style w:type="paragraph" w:styleId="Index5">
    <w:name w:val="index 5"/>
    <w:basedOn w:val="Normal"/>
    <w:next w:val="Normal"/>
    <w:autoRedefine/>
    <w:semiHidden/>
    <w:rsid w:val="00B13126"/>
    <w:pPr>
      <w:ind w:left="1200" w:hanging="240"/>
    </w:pPr>
  </w:style>
  <w:style w:type="paragraph" w:styleId="Index6">
    <w:name w:val="index 6"/>
    <w:basedOn w:val="Normal"/>
    <w:next w:val="Normal"/>
    <w:autoRedefine/>
    <w:semiHidden/>
    <w:rsid w:val="00B13126"/>
    <w:pPr>
      <w:ind w:left="1440" w:hanging="240"/>
    </w:pPr>
  </w:style>
  <w:style w:type="paragraph" w:styleId="Index7">
    <w:name w:val="index 7"/>
    <w:basedOn w:val="Normal"/>
    <w:next w:val="Normal"/>
    <w:autoRedefine/>
    <w:semiHidden/>
    <w:rsid w:val="00B13126"/>
    <w:pPr>
      <w:ind w:left="1680" w:hanging="240"/>
    </w:pPr>
  </w:style>
  <w:style w:type="paragraph" w:styleId="Index8">
    <w:name w:val="index 8"/>
    <w:basedOn w:val="Normal"/>
    <w:next w:val="Normal"/>
    <w:autoRedefine/>
    <w:semiHidden/>
    <w:rsid w:val="00B13126"/>
    <w:pPr>
      <w:ind w:left="1920" w:hanging="240"/>
    </w:pPr>
  </w:style>
  <w:style w:type="paragraph" w:styleId="Index9">
    <w:name w:val="index 9"/>
    <w:basedOn w:val="Normal"/>
    <w:next w:val="Normal"/>
    <w:autoRedefine/>
    <w:semiHidden/>
    <w:rsid w:val="00B13126"/>
    <w:pPr>
      <w:ind w:left="2160" w:hanging="240"/>
    </w:pPr>
  </w:style>
  <w:style w:type="paragraph" w:styleId="IndexHeading">
    <w:name w:val="index heading"/>
    <w:basedOn w:val="Normal"/>
    <w:next w:val="Index1"/>
    <w:semiHidden/>
    <w:rsid w:val="00B13126"/>
  </w:style>
  <w:style w:type="character" w:styleId="FollowedHyperlink">
    <w:name w:val="FollowedHyperlink"/>
    <w:rsid w:val="00B13126"/>
    <w:rPr>
      <w:color w:val="800080"/>
      <w:u w:val="single"/>
    </w:rPr>
  </w:style>
  <w:style w:type="paragraph" w:customStyle="1" w:styleId="Heading1NoTOC">
    <w:name w:val="Heading 1 No TOC"/>
    <w:basedOn w:val="Heading1"/>
    <w:rsid w:val="00B13126"/>
    <w:pPr>
      <w:numPr>
        <w:numId w:val="0"/>
      </w:numPr>
    </w:pPr>
  </w:style>
  <w:style w:type="paragraph" w:customStyle="1" w:styleId="PFLevel4">
    <w:name w:val="PF Level 4"/>
    <w:basedOn w:val="Normal"/>
    <w:rsid w:val="00B13126"/>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3697"/>
    </w:pPr>
    <w:rPr>
      <w:rFonts w:ascii="Arial" w:hAnsi="Arial" w:cs="Arial"/>
      <w:color w:val="000000"/>
      <w:sz w:val="22"/>
      <w:szCs w:val="22"/>
    </w:rPr>
  </w:style>
  <w:style w:type="paragraph" w:customStyle="1" w:styleId="PFParaNumLevel1">
    <w:name w:val="PF (ParaNum) Level 1"/>
    <w:basedOn w:val="Normal"/>
    <w:rsid w:val="00B13126"/>
    <w:pPr>
      <w:numPr>
        <w:numId w:val="1"/>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rsid w:val="00B13126"/>
    <w:pPr>
      <w:numPr>
        <w:ilvl w:val="1"/>
        <w:numId w:val="1"/>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rsid w:val="00B13126"/>
    <w:pPr>
      <w:numPr>
        <w:ilvl w:val="2"/>
        <w:numId w:val="1"/>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rsid w:val="00B13126"/>
    <w:pPr>
      <w:numPr>
        <w:ilvl w:val="3"/>
        <w:numId w:val="1"/>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rsid w:val="00B13126"/>
    <w:pPr>
      <w:numPr>
        <w:ilvl w:val="4"/>
        <w:numId w:val="1"/>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1">
    <w:name w:val="Header1"/>
    <w:basedOn w:val="Normal"/>
    <w:rsid w:val="00B13126"/>
    <w:pPr>
      <w:tabs>
        <w:tab w:val="center" w:pos="4153"/>
        <w:tab w:val="right" w:pos="8306"/>
      </w:tabs>
      <w:autoSpaceDE/>
      <w:autoSpaceDN/>
    </w:pPr>
    <w:rPr>
      <w:szCs w:val="20"/>
      <w:lang w:val="en-GB"/>
    </w:rPr>
  </w:style>
  <w:style w:type="paragraph" w:customStyle="1" w:styleId="Heading91">
    <w:name w:val="Heading 91"/>
    <w:basedOn w:val="Normal"/>
    <w:rsid w:val="00B13126"/>
    <w:pPr>
      <w:numPr>
        <w:ilvl w:val="4"/>
        <w:numId w:val="2"/>
      </w:numPr>
      <w:tabs>
        <w:tab w:val="clear" w:pos="1134"/>
        <w:tab w:val="num" w:pos="360"/>
        <w:tab w:val="left" w:pos="1584"/>
      </w:tabs>
      <w:autoSpaceDE/>
      <w:autoSpaceDN/>
      <w:spacing w:before="240" w:after="60"/>
      <w:ind w:left="360" w:hanging="360"/>
    </w:pPr>
    <w:rPr>
      <w:rFonts w:ascii="Arial" w:hAnsi="Arial"/>
      <w:i/>
      <w:sz w:val="18"/>
      <w:szCs w:val="20"/>
      <w:lang w:val="en-GB"/>
    </w:rPr>
  </w:style>
  <w:style w:type="paragraph" w:customStyle="1" w:styleId="Heading1A">
    <w:name w:val="Heading 1A"/>
    <w:basedOn w:val="Heading1"/>
    <w:next w:val="Normal"/>
    <w:link w:val="Heading1ACharChar"/>
    <w:rsid w:val="00D67551"/>
    <w:pPr>
      <w:numPr>
        <w:numId w:val="73"/>
      </w:numPr>
      <w:tabs>
        <w:tab w:val="left" w:pos="1848"/>
        <w:tab w:val="left" w:pos="2773"/>
        <w:tab w:val="left" w:pos="3697"/>
        <w:tab w:val="left" w:pos="4621"/>
        <w:tab w:val="left" w:pos="5545"/>
        <w:tab w:val="left" w:pos="6469"/>
        <w:tab w:val="left" w:pos="7394"/>
        <w:tab w:val="left" w:pos="8318"/>
        <w:tab w:val="right" w:pos="8930"/>
      </w:tabs>
      <w:autoSpaceDE/>
      <w:autoSpaceDN/>
      <w:spacing w:before="240" w:after="120" w:line="276" w:lineRule="auto"/>
    </w:pPr>
    <w:rPr>
      <w:rFonts w:ascii="Arial Bold" w:hAnsi="Arial Bold"/>
      <w:bCs w:val="0"/>
      <w:color w:val="000000"/>
      <w:kern w:val="28"/>
      <w:szCs w:val="20"/>
    </w:rPr>
  </w:style>
  <w:style w:type="paragraph" w:customStyle="1" w:styleId="sub-paraxChar">
    <w:name w:val="sub-para (x) Char"/>
    <w:basedOn w:val="Normal"/>
    <w:rsid w:val="00B13126"/>
    <w:pPr>
      <w:numPr>
        <w:numId w:val="3"/>
      </w:numPr>
    </w:pPr>
  </w:style>
  <w:style w:type="paragraph" w:customStyle="1" w:styleId="definition">
    <w:name w:val="definition"/>
    <w:basedOn w:val="Normal"/>
    <w:rsid w:val="00B13126"/>
    <w:pPr>
      <w:autoSpaceDE/>
      <w:autoSpaceDN/>
      <w:spacing w:before="80" w:line="260" w:lineRule="exact"/>
      <w:ind w:left="964"/>
      <w:jc w:val="both"/>
    </w:pPr>
    <w:rPr>
      <w:szCs w:val="20"/>
    </w:rPr>
  </w:style>
  <w:style w:type="paragraph" w:customStyle="1" w:styleId="P1">
    <w:name w:val="P1"/>
    <w:aliases w:val="(a)"/>
    <w:basedOn w:val="Normal"/>
    <w:rsid w:val="00B13126"/>
    <w:pPr>
      <w:tabs>
        <w:tab w:val="right" w:pos="1191"/>
      </w:tabs>
      <w:autoSpaceDE/>
      <w:autoSpaceDN/>
      <w:spacing w:before="60" w:line="260" w:lineRule="exact"/>
      <w:ind w:left="1418" w:hanging="1418"/>
      <w:jc w:val="both"/>
    </w:pPr>
    <w:rPr>
      <w:szCs w:val="20"/>
    </w:rPr>
  </w:style>
  <w:style w:type="paragraph" w:customStyle="1" w:styleId="P2">
    <w:name w:val="P2"/>
    <w:aliases w:val="(i)"/>
    <w:basedOn w:val="Normal"/>
    <w:rsid w:val="00B13126"/>
    <w:pPr>
      <w:tabs>
        <w:tab w:val="right" w:pos="1758"/>
        <w:tab w:val="left" w:pos="2155"/>
      </w:tabs>
      <w:autoSpaceDE/>
      <w:autoSpaceDN/>
      <w:spacing w:before="60" w:line="260" w:lineRule="exact"/>
      <w:ind w:left="1985" w:hanging="1985"/>
      <w:jc w:val="both"/>
    </w:pPr>
    <w:rPr>
      <w:szCs w:val="20"/>
    </w:rPr>
  </w:style>
  <w:style w:type="paragraph" w:styleId="BodyText">
    <w:name w:val="Body Text"/>
    <w:basedOn w:val="Normal"/>
    <w:rsid w:val="00B13126"/>
    <w:rPr>
      <w:b/>
      <w:bCs/>
      <w:i/>
      <w:iCs/>
    </w:rPr>
  </w:style>
  <w:style w:type="character" w:customStyle="1" w:styleId="CharDivNo">
    <w:name w:val="CharDivNo"/>
    <w:basedOn w:val="DefaultParagraphFont"/>
    <w:rsid w:val="00B13126"/>
  </w:style>
  <w:style w:type="character" w:customStyle="1" w:styleId="CharDivText">
    <w:name w:val="CharDivText"/>
    <w:basedOn w:val="DefaultParagraphFont"/>
    <w:rsid w:val="00B13126"/>
  </w:style>
  <w:style w:type="character" w:customStyle="1" w:styleId="CharSectno">
    <w:name w:val="CharSectno"/>
    <w:basedOn w:val="DefaultParagraphFont"/>
    <w:rsid w:val="00B13126"/>
  </w:style>
  <w:style w:type="paragraph" w:customStyle="1" w:styleId="subsectionChar">
    <w:name w:val="subsection Char"/>
    <w:aliases w:val="ss Char,Subsection Char"/>
    <w:basedOn w:val="Normal"/>
    <w:rsid w:val="00B13126"/>
    <w:pPr>
      <w:tabs>
        <w:tab w:val="right" w:pos="1021"/>
      </w:tabs>
      <w:spacing w:before="180" w:line="260" w:lineRule="atLeast"/>
      <w:ind w:left="1134" w:hanging="1134"/>
    </w:pPr>
    <w:rPr>
      <w:sz w:val="22"/>
      <w:szCs w:val="22"/>
      <w:lang w:eastAsia="en-AU"/>
    </w:rPr>
  </w:style>
  <w:style w:type="paragraph" w:styleId="BodyTextIndent">
    <w:name w:val="Body Text Indent"/>
    <w:basedOn w:val="Normal"/>
    <w:rsid w:val="00B13126"/>
    <w:pPr>
      <w:ind w:left="1701"/>
    </w:pPr>
    <w:rPr>
      <w:b/>
      <w:bCs/>
      <w:i/>
      <w:iCs/>
      <w:sz w:val="20"/>
    </w:rPr>
  </w:style>
  <w:style w:type="paragraph" w:customStyle="1" w:styleId="ActNotes1">
    <w:name w:val="ActNotes(1)"/>
    <w:basedOn w:val="Normal"/>
    <w:rsid w:val="00B13126"/>
    <w:pPr>
      <w:tabs>
        <w:tab w:val="right" w:pos="992"/>
      </w:tabs>
      <w:spacing w:before="60"/>
      <w:ind w:left="1134" w:hanging="1134"/>
    </w:pPr>
    <w:rPr>
      <w:rFonts w:ascii="Arial" w:hAnsi="Arial" w:cs="Arial"/>
      <w:sz w:val="16"/>
      <w:szCs w:val="16"/>
    </w:rPr>
  </w:style>
  <w:style w:type="paragraph" w:customStyle="1" w:styleId="paragraph">
    <w:name w:val="paragraph"/>
    <w:aliases w:val="a"/>
    <w:basedOn w:val="Normal"/>
    <w:link w:val="paragraphChar"/>
    <w:rsid w:val="00B13126"/>
    <w:pPr>
      <w:tabs>
        <w:tab w:val="right" w:pos="1531"/>
      </w:tabs>
      <w:spacing w:before="40" w:line="260" w:lineRule="atLeast"/>
      <w:ind w:left="1644" w:hanging="1644"/>
    </w:pPr>
    <w:rPr>
      <w:sz w:val="22"/>
      <w:szCs w:val="22"/>
    </w:rPr>
  </w:style>
  <w:style w:type="paragraph" w:customStyle="1" w:styleId="HeadingA">
    <w:name w:val="Heading A"/>
    <w:basedOn w:val="Heading1"/>
    <w:next w:val="Normal"/>
    <w:rsid w:val="00B13126"/>
    <w:pPr>
      <w:numPr>
        <w:numId w:val="0"/>
      </w:num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pPr>
    <w:rPr>
      <w:bCs w:val="0"/>
      <w:color w:val="000000"/>
      <w:kern w:val="28"/>
      <w:szCs w:val="20"/>
    </w:rPr>
  </w:style>
  <w:style w:type="paragraph" w:customStyle="1" w:styleId="HeaderBoldEven">
    <w:name w:val="HeaderBoldEven"/>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pPr>
    <w:rPr>
      <w:rFonts w:ascii="Arial" w:hAnsi="Arial" w:cs="Arial"/>
      <w:b/>
      <w:bCs/>
      <w:color w:val="000000"/>
      <w:sz w:val="20"/>
      <w:szCs w:val="20"/>
    </w:rPr>
  </w:style>
  <w:style w:type="paragraph" w:customStyle="1" w:styleId="HeaderBoldOdd">
    <w:name w:val="HeaderBoldOdd"/>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60" w:line="276" w:lineRule="auto"/>
      <w:jc w:val="right"/>
    </w:pPr>
    <w:rPr>
      <w:rFonts w:ascii="Arial" w:hAnsi="Arial" w:cs="Arial"/>
      <w:b/>
      <w:bCs/>
      <w:color w:val="000000"/>
      <w:sz w:val="20"/>
      <w:szCs w:val="20"/>
    </w:rPr>
  </w:style>
  <w:style w:type="paragraph" w:customStyle="1" w:styleId="HeaderLiteOdd">
    <w:name w:val="HeaderLiteOdd"/>
    <w:basedOn w:val="Normal"/>
    <w:rsid w:val="00914BA7"/>
    <w:pPr>
      <w:tabs>
        <w:tab w:val="left" w:pos="924"/>
        <w:tab w:val="left" w:pos="1848"/>
        <w:tab w:val="left" w:pos="2773"/>
        <w:tab w:val="left" w:pos="3697"/>
        <w:tab w:val="center" w:pos="3969"/>
        <w:tab w:val="left" w:pos="4621"/>
        <w:tab w:val="left" w:pos="5545"/>
        <w:tab w:val="left" w:pos="6469"/>
        <w:tab w:val="left" w:pos="7394"/>
        <w:tab w:val="left" w:pos="8318"/>
        <w:tab w:val="right" w:pos="8505"/>
        <w:tab w:val="right" w:pos="8930"/>
      </w:tabs>
      <w:autoSpaceDE/>
      <w:autoSpaceDN/>
      <w:spacing w:before="60" w:after="120" w:line="276" w:lineRule="auto"/>
      <w:jc w:val="right"/>
    </w:pPr>
    <w:rPr>
      <w:rFonts w:ascii="Arial" w:hAnsi="Arial" w:cs="Arial"/>
      <w:color w:val="000000"/>
      <w:sz w:val="18"/>
      <w:szCs w:val="18"/>
    </w:rPr>
  </w:style>
  <w:style w:type="paragraph" w:customStyle="1" w:styleId="MainBodySectionBreak">
    <w:name w:val="MainBody Section Break"/>
    <w:basedOn w:val="Normal"/>
    <w:next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paragraph" w:customStyle="1" w:styleId="HR">
    <w:name w:val="HR"/>
    <w:aliases w:val="Regulation Heading"/>
    <w:basedOn w:val="Normal"/>
    <w:next w:val="Normal"/>
    <w:rsid w:val="00914BA7"/>
    <w:pPr>
      <w:keepNext/>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360" w:after="120" w:line="276" w:lineRule="auto"/>
      <w:ind w:left="964" w:hanging="964"/>
    </w:pPr>
    <w:rPr>
      <w:rFonts w:ascii="Arial" w:hAnsi="Arial" w:cs="Arial"/>
      <w:b/>
      <w:bCs/>
      <w:color w:val="000000"/>
      <w:sz w:val="21"/>
      <w:szCs w:val="20"/>
    </w:rPr>
  </w:style>
  <w:style w:type="paragraph" w:customStyle="1" w:styleId="R1">
    <w:name w:val="R1"/>
    <w:aliases w:val="1. or 1.(1)"/>
    <w:basedOn w:val="Normal"/>
    <w:next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60" w:lineRule="exact"/>
      <w:ind w:left="964" w:hanging="964"/>
      <w:jc w:val="both"/>
    </w:pPr>
    <w:rPr>
      <w:rFonts w:ascii="Arial" w:hAnsi="Arial"/>
      <w:color w:val="000000"/>
      <w:sz w:val="21"/>
      <w:szCs w:val="20"/>
    </w:rPr>
  </w:style>
  <w:style w:type="paragraph" w:customStyle="1" w:styleId="R2">
    <w:name w:val="R2"/>
    <w:aliases w:val="(2)"/>
    <w:basedOn w:val="Normal"/>
    <w:rsid w:val="00914BA7"/>
    <w:pPr>
      <w:tabs>
        <w:tab w:val="right" w:pos="794"/>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80" w:after="120" w:line="260" w:lineRule="exact"/>
      <w:ind w:left="964" w:hanging="964"/>
      <w:jc w:val="both"/>
    </w:pPr>
    <w:rPr>
      <w:rFonts w:ascii="Arial" w:hAnsi="Arial"/>
      <w:color w:val="000000"/>
      <w:sz w:val="21"/>
      <w:szCs w:val="20"/>
    </w:rPr>
  </w:style>
  <w:style w:type="paragraph" w:customStyle="1" w:styleId="TextSectionBreak">
    <w:name w:val="TextSectionBreak"/>
    <w:basedOn w:val="Normal"/>
    <w:rsid w:val="00914BA7"/>
    <w:pPr>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hAnsi="Arial"/>
      <w:color w:val="000000"/>
      <w:sz w:val="21"/>
      <w:szCs w:val="20"/>
    </w:rPr>
  </w:style>
  <w:style w:type="numbering" w:customStyle="1" w:styleId="Style1">
    <w:name w:val="Style1"/>
    <w:basedOn w:val="NoList"/>
    <w:rsid w:val="006554A3"/>
    <w:pPr>
      <w:numPr>
        <w:numId w:val="4"/>
      </w:numPr>
    </w:pPr>
  </w:style>
  <w:style w:type="paragraph" w:customStyle="1" w:styleId="NotesSectionBreak">
    <w:name w:val="NotesSectionBreak"/>
    <w:basedOn w:val="Normal"/>
    <w:next w:val="Normal"/>
    <w:rsid w:val="00621357"/>
    <w:pPr>
      <w:autoSpaceDE/>
      <w:autoSpaceDN/>
    </w:pPr>
  </w:style>
  <w:style w:type="numbering" w:styleId="ArticleSection">
    <w:name w:val="Outline List 3"/>
    <w:basedOn w:val="NoList"/>
    <w:rsid w:val="00621357"/>
    <w:pPr>
      <w:numPr>
        <w:numId w:val="5"/>
      </w:numPr>
    </w:pPr>
  </w:style>
  <w:style w:type="paragraph" w:customStyle="1" w:styleId="NoteEnd">
    <w:name w:val="Note End"/>
    <w:basedOn w:val="Normal"/>
    <w:rsid w:val="00621357"/>
    <w:pPr>
      <w:autoSpaceDE/>
      <w:autoSpaceDN/>
      <w:spacing w:before="120" w:line="240" w:lineRule="exact"/>
      <w:ind w:left="567" w:hanging="567"/>
      <w:jc w:val="both"/>
    </w:pPr>
    <w:rPr>
      <w:sz w:val="22"/>
    </w:rPr>
  </w:style>
  <w:style w:type="paragraph" w:customStyle="1" w:styleId="FooterCitation">
    <w:name w:val="FooterCitation"/>
    <w:basedOn w:val="Footer"/>
    <w:rsid w:val="00621357"/>
    <w:pPr>
      <w:autoSpaceDE/>
      <w:autoSpaceDN/>
      <w:spacing w:before="20"/>
      <w:jc w:val="center"/>
    </w:pPr>
    <w:rPr>
      <w:rFonts w:ascii="Arial" w:hAnsi="Arial"/>
      <w:i/>
      <w:sz w:val="18"/>
      <w:lang w:eastAsia="en-AU"/>
    </w:rPr>
  </w:style>
  <w:style w:type="paragraph" w:styleId="BodyTextIndent3">
    <w:name w:val="Body Text Indent 3"/>
    <w:basedOn w:val="Normal"/>
    <w:rsid w:val="00AB197C"/>
    <w:pPr>
      <w:spacing w:after="120"/>
      <w:ind w:left="283"/>
    </w:pPr>
    <w:rPr>
      <w:sz w:val="16"/>
      <w:szCs w:val="16"/>
    </w:rPr>
  </w:style>
  <w:style w:type="character" w:styleId="CommentReference">
    <w:name w:val="annotation reference"/>
    <w:uiPriority w:val="99"/>
    <w:semiHidden/>
    <w:rsid w:val="00AB197C"/>
    <w:rPr>
      <w:sz w:val="16"/>
      <w:szCs w:val="16"/>
    </w:rPr>
  </w:style>
  <w:style w:type="paragraph" w:styleId="CommentText">
    <w:name w:val="annotation text"/>
    <w:basedOn w:val="Normal"/>
    <w:link w:val="CommentTextChar"/>
    <w:uiPriority w:val="99"/>
    <w:semiHidden/>
    <w:rsid w:val="00AB197C"/>
    <w:pPr>
      <w:widowControl w:val="0"/>
      <w:autoSpaceDE/>
      <w:autoSpaceDN/>
      <w:snapToGrid w:val="0"/>
    </w:pPr>
    <w:rPr>
      <w:sz w:val="20"/>
      <w:szCs w:val="20"/>
      <w:lang w:val="en-US"/>
    </w:rPr>
  </w:style>
  <w:style w:type="paragraph" w:styleId="CommentSubject">
    <w:name w:val="annotation subject"/>
    <w:basedOn w:val="CommentText"/>
    <w:next w:val="CommentText"/>
    <w:semiHidden/>
    <w:rsid w:val="00AB197C"/>
    <w:rPr>
      <w:b/>
      <w:bCs/>
    </w:rPr>
  </w:style>
  <w:style w:type="paragraph" w:styleId="BalloonText">
    <w:name w:val="Balloon Text"/>
    <w:basedOn w:val="Normal"/>
    <w:semiHidden/>
    <w:rsid w:val="00AB197C"/>
    <w:pPr>
      <w:widowControl w:val="0"/>
      <w:autoSpaceDE/>
      <w:autoSpaceDN/>
      <w:snapToGrid w:val="0"/>
    </w:pPr>
    <w:rPr>
      <w:rFonts w:ascii="Tahoma" w:hAnsi="Tahoma" w:cs="Tahoma"/>
      <w:sz w:val="16"/>
      <w:szCs w:val="16"/>
      <w:lang w:val="en-US"/>
    </w:rPr>
  </w:style>
  <w:style w:type="paragraph" w:styleId="BodyTextIndent2">
    <w:name w:val="Body Text Indent 2"/>
    <w:basedOn w:val="Normal"/>
    <w:rsid w:val="00AB197C"/>
    <w:pPr>
      <w:widowControl w:val="0"/>
      <w:autoSpaceDE/>
      <w:autoSpaceDN/>
      <w:snapToGrid w:val="0"/>
      <w:spacing w:after="120" w:line="480" w:lineRule="auto"/>
      <w:ind w:left="283"/>
    </w:pPr>
    <w:rPr>
      <w:szCs w:val="20"/>
      <w:lang w:val="en-US"/>
    </w:rPr>
  </w:style>
  <w:style w:type="paragraph" w:styleId="BodyText2">
    <w:name w:val="Body Text 2"/>
    <w:basedOn w:val="Normal"/>
    <w:rsid w:val="00AB197C"/>
    <w:pPr>
      <w:widowControl w:val="0"/>
      <w:autoSpaceDE/>
      <w:autoSpaceDN/>
      <w:snapToGrid w:val="0"/>
      <w:spacing w:after="120" w:line="480" w:lineRule="auto"/>
    </w:pPr>
    <w:rPr>
      <w:szCs w:val="20"/>
      <w:lang w:val="en-US"/>
    </w:rPr>
  </w:style>
  <w:style w:type="table" w:styleId="TableGrid">
    <w:name w:val="Table Grid"/>
    <w:basedOn w:val="TableNormal"/>
    <w:rsid w:val="00AB19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lthnumlevel2Char">
    <w:name w:val="Health (num) level 2 Char"/>
    <w:link w:val="Healthnumlevel2"/>
    <w:rsid w:val="00D67551"/>
    <w:rPr>
      <w:color w:val="000000"/>
      <w:sz w:val="24"/>
      <w:szCs w:val="24"/>
      <w:lang w:eastAsia="en-US"/>
    </w:rPr>
  </w:style>
  <w:style w:type="character" w:customStyle="1" w:styleId="Heading1Char">
    <w:name w:val="Heading 1 Char"/>
    <w:aliases w:val="h1 Char,c Char"/>
    <w:link w:val="Heading1"/>
    <w:uiPriority w:val="9"/>
    <w:rsid w:val="007A5D07"/>
    <w:rPr>
      <w:rFonts w:ascii="Arial" w:hAnsi="Arial"/>
      <w:b/>
      <w:bCs/>
      <w:kern w:val="32"/>
      <w:sz w:val="24"/>
      <w:szCs w:val="32"/>
      <w:lang w:eastAsia="en-US"/>
    </w:rPr>
  </w:style>
  <w:style w:type="character" w:customStyle="1" w:styleId="Heading1ACharChar">
    <w:name w:val="Heading 1A Char Char"/>
    <w:link w:val="Heading1A"/>
    <w:rsid w:val="00D67551"/>
    <w:rPr>
      <w:rFonts w:ascii="Arial Bold" w:hAnsi="Arial Bold"/>
      <w:b/>
      <w:color w:val="000000"/>
      <w:kern w:val="28"/>
      <w:sz w:val="24"/>
      <w:lang w:eastAsia="en-US"/>
    </w:rPr>
  </w:style>
  <w:style w:type="character" w:customStyle="1" w:styleId="HealthnoteChar">
    <w:name w:val="Health note Char"/>
    <w:link w:val="Healthnote"/>
    <w:rsid w:val="009D2F63"/>
    <w:rPr>
      <w:iCs/>
      <w:color w:val="000000"/>
      <w:lang w:val="en-AU" w:eastAsia="en-US" w:bidi="ar-SA"/>
    </w:rPr>
  </w:style>
  <w:style w:type="paragraph" w:customStyle="1" w:styleId="Tabletext">
    <w:name w:val="Tabletext"/>
    <w:aliases w:val="tt"/>
    <w:rsid w:val="007E6048"/>
    <w:pPr>
      <w:spacing w:before="60" w:line="240" w:lineRule="atLeast"/>
    </w:pPr>
    <w:rPr>
      <w:szCs w:val="24"/>
    </w:rPr>
  </w:style>
  <w:style w:type="character" w:customStyle="1" w:styleId="HealthLevel1Char">
    <w:name w:val="Health Level 1 Char"/>
    <w:link w:val="HealthLevel1"/>
    <w:rsid w:val="007E6048"/>
    <w:rPr>
      <w:color w:val="000000"/>
      <w:sz w:val="24"/>
      <w:szCs w:val="24"/>
      <w:lang w:val="en-AU" w:eastAsia="en-US" w:bidi="ar-SA"/>
    </w:rPr>
  </w:style>
  <w:style w:type="paragraph" w:styleId="FootnoteText">
    <w:name w:val="footnote text"/>
    <w:basedOn w:val="Normal"/>
    <w:link w:val="FootnoteTextChar"/>
    <w:rsid w:val="007E6048"/>
    <w:pPr>
      <w:autoSpaceDE/>
      <w:autoSpaceDN/>
    </w:pPr>
    <w:rPr>
      <w:sz w:val="20"/>
      <w:szCs w:val="20"/>
      <w:lang w:eastAsia="en-AU"/>
    </w:rPr>
  </w:style>
  <w:style w:type="paragraph" w:styleId="PlainText">
    <w:name w:val="Plain Text"/>
    <w:basedOn w:val="Normal"/>
    <w:rsid w:val="007467E7"/>
    <w:pPr>
      <w:autoSpaceDE/>
      <w:autoSpaceDN/>
    </w:pPr>
    <w:rPr>
      <w:rFonts w:ascii="Courier New" w:hAnsi="Courier New" w:cs="Courier New"/>
      <w:sz w:val="20"/>
      <w:szCs w:val="20"/>
    </w:rPr>
  </w:style>
  <w:style w:type="character" w:customStyle="1" w:styleId="HealthnumLevel5Char">
    <w:name w:val="Health (num) Level 5 Char"/>
    <w:link w:val="HealthnumLevel5"/>
    <w:rsid w:val="000E1A6F"/>
    <w:rPr>
      <w:sz w:val="24"/>
      <w:szCs w:val="24"/>
      <w:lang w:eastAsia="en-US"/>
    </w:rPr>
  </w:style>
  <w:style w:type="paragraph" w:customStyle="1" w:styleId="TableOfAmendHead">
    <w:name w:val="TableOfAmendHead"/>
    <w:basedOn w:val="Normal"/>
    <w:rsid w:val="00A61E42"/>
    <w:pPr>
      <w:tabs>
        <w:tab w:val="right" w:pos="1021"/>
      </w:tabs>
      <w:autoSpaceDE/>
      <w:autoSpaceDN/>
      <w:spacing w:before="240" w:after="240" w:line="260" w:lineRule="atLeast"/>
      <w:ind w:left="1134" w:hanging="1134"/>
    </w:pPr>
    <w:rPr>
      <w:rFonts w:ascii="Arial" w:hAnsi="Arial"/>
      <w:b/>
      <w:lang w:eastAsia="en-AU"/>
    </w:rPr>
  </w:style>
  <w:style w:type="paragraph" w:customStyle="1" w:styleId="TableOfAmend">
    <w:name w:val="TableOfAmend"/>
    <w:basedOn w:val="Normal"/>
    <w:rsid w:val="00A61E42"/>
    <w:pPr>
      <w:tabs>
        <w:tab w:val="right" w:leader="dot" w:pos="2268"/>
      </w:tabs>
      <w:autoSpaceDE/>
      <w:autoSpaceDN/>
      <w:spacing w:before="60" w:line="180" w:lineRule="exact"/>
      <w:ind w:left="170" w:right="113" w:hanging="170"/>
    </w:pPr>
    <w:rPr>
      <w:rFonts w:ascii="Arial" w:hAnsi="Arial"/>
      <w:sz w:val="16"/>
      <w:lang w:eastAsia="en-AU"/>
    </w:rPr>
  </w:style>
  <w:style w:type="paragraph" w:customStyle="1" w:styleId="Note">
    <w:name w:val="Note"/>
    <w:basedOn w:val="Normal"/>
    <w:rsid w:val="00FE0BE7"/>
    <w:pPr>
      <w:keepLines/>
      <w:autoSpaceDE/>
      <w:autoSpaceDN/>
      <w:spacing w:before="120" w:line="221" w:lineRule="auto"/>
      <w:ind w:left="964"/>
      <w:jc w:val="both"/>
    </w:pPr>
    <w:rPr>
      <w:sz w:val="20"/>
      <w:lang w:eastAsia="en-AU"/>
    </w:rPr>
  </w:style>
  <w:style w:type="paragraph" w:customStyle="1" w:styleId="Zdefinition">
    <w:name w:val="Zdefinition"/>
    <w:basedOn w:val="Normal"/>
    <w:rsid w:val="00FE0BE7"/>
    <w:pPr>
      <w:keepNext/>
      <w:autoSpaceDE/>
      <w:autoSpaceDN/>
      <w:spacing w:before="80" w:line="260" w:lineRule="exact"/>
      <w:ind w:left="964"/>
      <w:jc w:val="both"/>
    </w:pPr>
  </w:style>
  <w:style w:type="paragraph" w:customStyle="1" w:styleId="ZP1">
    <w:name w:val="ZP1"/>
    <w:basedOn w:val="P1"/>
    <w:rsid w:val="00FE0BE7"/>
    <w:pPr>
      <w:keepNext/>
      <w:keepLines/>
    </w:pPr>
    <w:rPr>
      <w:szCs w:val="24"/>
    </w:rPr>
  </w:style>
  <w:style w:type="character" w:customStyle="1" w:styleId="legsubtitle1">
    <w:name w:val="legsubtitle1"/>
    <w:rsid w:val="00DF4B5E"/>
    <w:rPr>
      <w:rFonts w:ascii="Arial" w:hAnsi="Arial" w:cs="Arial" w:hint="default"/>
      <w:b/>
      <w:bCs/>
      <w:sz w:val="28"/>
      <w:szCs w:val="28"/>
    </w:rPr>
  </w:style>
  <w:style w:type="paragraph" w:customStyle="1" w:styleId="FooterDraft">
    <w:name w:val="FooterDraft"/>
    <w:basedOn w:val="Normal"/>
    <w:rsid w:val="00F22250"/>
    <w:pPr>
      <w:autoSpaceDE/>
      <w:autoSpaceDN/>
      <w:jc w:val="center"/>
    </w:pPr>
    <w:rPr>
      <w:rFonts w:ascii="Arial" w:hAnsi="Arial"/>
      <w:b/>
      <w:sz w:val="40"/>
      <w:lang w:eastAsia="en-AU"/>
    </w:rPr>
  </w:style>
  <w:style w:type="paragraph" w:customStyle="1" w:styleId="FooterInfo">
    <w:name w:val="FooterInfo"/>
    <w:basedOn w:val="Normal"/>
    <w:rsid w:val="00F22250"/>
    <w:pPr>
      <w:autoSpaceDE/>
      <w:autoSpaceDN/>
    </w:pPr>
    <w:rPr>
      <w:rFonts w:ascii="Arial" w:hAnsi="Arial"/>
      <w:sz w:val="12"/>
      <w:lang w:eastAsia="en-AU"/>
    </w:rPr>
  </w:style>
  <w:style w:type="paragraph" w:customStyle="1" w:styleId="A2">
    <w:name w:val="A2"/>
    <w:aliases w:val="1.1 amendment,Instruction amendment"/>
    <w:basedOn w:val="Normal"/>
    <w:next w:val="Normal"/>
    <w:rsid w:val="00F22250"/>
    <w:pPr>
      <w:tabs>
        <w:tab w:val="right" w:pos="794"/>
      </w:tabs>
      <w:autoSpaceDE/>
      <w:autoSpaceDN/>
      <w:spacing w:before="120" w:line="260" w:lineRule="exact"/>
      <w:ind w:left="964" w:hanging="964"/>
      <w:jc w:val="both"/>
    </w:pPr>
    <w:rPr>
      <w:lang w:eastAsia="en-AU"/>
    </w:rPr>
  </w:style>
  <w:style w:type="character" w:styleId="FootnoteReference">
    <w:name w:val="footnote reference"/>
    <w:rsid w:val="00163ED0"/>
    <w:rPr>
      <w:vertAlign w:val="superscript"/>
    </w:rPr>
  </w:style>
  <w:style w:type="paragraph" w:customStyle="1" w:styleId="subsection">
    <w:name w:val="subsection"/>
    <w:aliases w:val="ss"/>
    <w:basedOn w:val="Normal"/>
    <w:rsid w:val="00681866"/>
    <w:pPr>
      <w:tabs>
        <w:tab w:val="right" w:pos="1021"/>
      </w:tabs>
      <w:autoSpaceDE/>
      <w:autoSpaceDN/>
      <w:spacing w:before="180"/>
      <w:ind w:left="1134" w:hanging="1134"/>
    </w:pPr>
    <w:rPr>
      <w:sz w:val="22"/>
      <w:szCs w:val="20"/>
      <w:lang w:eastAsia="en-AU"/>
    </w:rPr>
  </w:style>
  <w:style w:type="character" w:customStyle="1" w:styleId="paragraphChar">
    <w:name w:val="paragraph Char"/>
    <w:aliases w:val="a Char"/>
    <w:link w:val="paragraph"/>
    <w:rsid w:val="00681866"/>
    <w:rPr>
      <w:sz w:val="22"/>
      <w:szCs w:val="22"/>
      <w:lang w:eastAsia="en-US"/>
    </w:rPr>
  </w:style>
  <w:style w:type="paragraph" w:customStyle="1" w:styleId="ItemHead">
    <w:name w:val="ItemHead"/>
    <w:aliases w:val="ih"/>
    <w:basedOn w:val="Normal"/>
    <w:next w:val="Normal"/>
    <w:rsid w:val="00AF34DC"/>
    <w:pPr>
      <w:keepNext/>
      <w:keepLines/>
      <w:autoSpaceDE/>
      <w:autoSpaceDN/>
      <w:spacing w:before="220"/>
      <w:ind w:left="709" w:hanging="709"/>
    </w:pPr>
    <w:rPr>
      <w:rFonts w:ascii="Arial" w:hAnsi="Arial"/>
      <w:b/>
      <w:kern w:val="28"/>
      <w:szCs w:val="20"/>
      <w:lang w:eastAsia="en-AU"/>
    </w:rPr>
  </w:style>
  <w:style w:type="character" w:customStyle="1" w:styleId="FootnoteTextChar">
    <w:name w:val="Footnote Text Char"/>
    <w:link w:val="FootnoteText"/>
    <w:uiPriority w:val="99"/>
    <w:semiHidden/>
    <w:rsid w:val="00AF34DC"/>
  </w:style>
  <w:style w:type="character" w:customStyle="1" w:styleId="CommentTextChar">
    <w:name w:val="Comment Text Char"/>
    <w:link w:val="CommentText"/>
    <w:uiPriority w:val="99"/>
    <w:semiHidden/>
    <w:rsid w:val="00214F3E"/>
    <w:rPr>
      <w:lang w:val="en-US" w:eastAsia="en-US"/>
    </w:rPr>
  </w:style>
  <w:style w:type="paragraph" w:customStyle="1" w:styleId="Item">
    <w:name w:val="Item"/>
    <w:aliases w:val="i"/>
    <w:basedOn w:val="Normal"/>
    <w:next w:val="ItemHead"/>
    <w:rsid w:val="004045D8"/>
    <w:pPr>
      <w:keepLines/>
      <w:autoSpaceDE/>
      <w:autoSpaceDN/>
      <w:spacing w:before="80"/>
      <w:ind w:left="709"/>
    </w:pPr>
    <w:rPr>
      <w:sz w:val="22"/>
      <w:szCs w:val="20"/>
      <w:lang w:eastAsia="en-AU"/>
    </w:rPr>
  </w:style>
  <w:style w:type="paragraph" w:customStyle="1" w:styleId="SubsectionHead">
    <w:name w:val="SubsectionHead"/>
    <w:aliases w:val="ssh"/>
    <w:basedOn w:val="Normal"/>
    <w:next w:val="subsection"/>
    <w:rsid w:val="00CB4F1E"/>
    <w:pPr>
      <w:keepNext/>
      <w:keepLines/>
      <w:autoSpaceDE/>
      <w:autoSpaceDN/>
      <w:spacing w:before="240"/>
      <w:ind w:left="1134"/>
    </w:pPr>
    <w:rPr>
      <w:i/>
      <w:sz w:val="22"/>
      <w:szCs w:val="20"/>
      <w:lang w:eastAsia="en-AU"/>
    </w:rPr>
  </w:style>
  <w:style w:type="paragraph" w:styleId="ListParagraph">
    <w:name w:val="List Paragraph"/>
    <w:basedOn w:val="Normal"/>
    <w:uiPriority w:val="34"/>
    <w:qFormat/>
    <w:rsid w:val="004A168E"/>
    <w:pPr>
      <w:autoSpaceDE/>
      <w:autoSpaceDN/>
      <w:ind w:left="720"/>
    </w:pPr>
    <w:rPr>
      <w:rFonts w:ascii="Calibri" w:eastAsiaTheme="minorHAnsi" w:hAnsi="Calibri"/>
      <w:sz w:val="22"/>
      <w:szCs w:val="22"/>
    </w:rPr>
  </w:style>
  <w:style w:type="paragraph" w:customStyle="1" w:styleId="Default">
    <w:name w:val="Default"/>
    <w:rsid w:val="00E60107"/>
    <w:pPr>
      <w:autoSpaceDE w:val="0"/>
      <w:autoSpaceDN w:val="0"/>
      <w:adjustRightInd w:val="0"/>
    </w:pPr>
    <w:rPr>
      <w:color w:val="000000"/>
      <w:sz w:val="24"/>
      <w:szCs w:val="24"/>
    </w:rPr>
  </w:style>
  <w:style w:type="paragraph" w:styleId="Revision">
    <w:name w:val="Revision"/>
    <w:hidden/>
    <w:uiPriority w:val="99"/>
    <w:semiHidden/>
    <w:rsid w:val="00F844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947">
      <w:bodyDiv w:val="1"/>
      <w:marLeft w:val="0"/>
      <w:marRight w:val="0"/>
      <w:marTop w:val="0"/>
      <w:marBottom w:val="0"/>
      <w:divBdr>
        <w:top w:val="none" w:sz="0" w:space="0" w:color="auto"/>
        <w:left w:val="none" w:sz="0" w:space="0" w:color="auto"/>
        <w:bottom w:val="none" w:sz="0" w:space="0" w:color="auto"/>
        <w:right w:val="none" w:sz="0" w:space="0" w:color="auto"/>
      </w:divBdr>
    </w:div>
    <w:div w:id="381641311">
      <w:bodyDiv w:val="1"/>
      <w:marLeft w:val="0"/>
      <w:marRight w:val="0"/>
      <w:marTop w:val="0"/>
      <w:marBottom w:val="0"/>
      <w:divBdr>
        <w:top w:val="none" w:sz="0" w:space="0" w:color="auto"/>
        <w:left w:val="none" w:sz="0" w:space="0" w:color="auto"/>
        <w:bottom w:val="none" w:sz="0" w:space="0" w:color="auto"/>
        <w:right w:val="none" w:sz="0" w:space="0" w:color="auto"/>
      </w:divBdr>
    </w:div>
    <w:div w:id="548104930">
      <w:bodyDiv w:val="1"/>
      <w:marLeft w:val="0"/>
      <w:marRight w:val="0"/>
      <w:marTop w:val="0"/>
      <w:marBottom w:val="0"/>
      <w:divBdr>
        <w:top w:val="none" w:sz="0" w:space="0" w:color="auto"/>
        <w:left w:val="none" w:sz="0" w:space="0" w:color="auto"/>
        <w:bottom w:val="none" w:sz="0" w:space="0" w:color="auto"/>
        <w:right w:val="none" w:sz="0" w:space="0" w:color="auto"/>
      </w:divBdr>
    </w:div>
    <w:div w:id="19367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8BA8-591D-4DC5-9355-DFD29FF0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12134</Words>
  <Characters>69167</Characters>
  <Application>Microsoft Office Word</Application>
  <DocSecurity>4</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2012-05-30T01:56:00Z</cp:lastPrinted>
  <dcterms:created xsi:type="dcterms:W3CDTF">2016-02-08T00:55:00Z</dcterms:created>
  <dcterms:modified xsi:type="dcterms:W3CDTF">2016-02-08T00:55:00Z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114157686 \ 0362663 \ KLR01</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