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523FA" w:rsidRDefault="00193461" w:rsidP="00C63713">
      <w:pPr>
        <w:rPr>
          <w:sz w:val="28"/>
        </w:rPr>
      </w:pPr>
      <w:r w:rsidRPr="007523FA">
        <w:rPr>
          <w:noProof/>
          <w:lang w:eastAsia="en-AU"/>
        </w:rPr>
        <w:drawing>
          <wp:inline distT="0" distB="0" distL="0" distR="0" wp14:anchorId="646DC538" wp14:editId="6233EF4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523FA" w:rsidRDefault="0048364F" w:rsidP="0048364F">
      <w:pPr>
        <w:rPr>
          <w:sz w:val="19"/>
        </w:rPr>
      </w:pPr>
    </w:p>
    <w:p w:rsidR="0048364F" w:rsidRPr="007523FA" w:rsidRDefault="00F44E5A" w:rsidP="0048364F">
      <w:pPr>
        <w:pStyle w:val="ShortT"/>
      </w:pPr>
      <w:r w:rsidRPr="007523FA">
        <w:t>Royal Commissions Amendment</w:t>
      </w:r>
      <w:r w:rsidR="002967DA" w:rsidRPr="007523FA">
        <w:t xml:space="preserve"> Regulation</w:t>
      </w:r>
      <w:r w:rsidR="007523FA" w:rsidRPr="007523FA">
        <w:t> </w:t>
      </w:r>
      <w:r w:rsidRPr="007523FA">
        <w:t>2016 (No.</w:t>
      </w:r>
      <w:r w:rsidR="007523FA" w:rsidRPr="007523FA">
        <w:t> </w:t>
      </w:r>
      <w:r w:rsidRPr="007523FA">
        <w:t>1)</w:t>
      </w:r>
    </w:p>
    <w:p w:rsidR="00CD6AC3" w:rsidRPr="007523FA" w:rsidRDefault="00CD6AC3" w:rsidP="002D0C00">
      <w:pPr>
        <w:pStyle w:val="SignCoverPageStart"/>
        <w:spacing w:before="240"/>
        <w:rPr>
          <w:szCs w:val="22"/>
        </w:rPr>
      </w:pPr>
      <w:r w:rsidRPr="007523FA">
        <w:rPr>
          <w:szCs w:val="22"/>
        </w:rPr>
        <w:t>I, General the Honourable Sir Peter Cosgrove AK MC (</w:t>
      </w:r>
      <w:proofErr w:type="spellStart"/>
      <w:r w:rsidRPr="007523FA">
        <w:rPr>
          <w:szCs w:val="22"/>
        </w:rPr>
        <w:t>Ret’d</w:t>
      </w:r>
      <w:proofErr w:type="spellEnd"/>
      <w:r w:rsidRPr="007523FA">
        <w:rPr>
          <w:szCs w:val="22"/>
        </w:rPr>
        <w:t xml:space="preserve">), </w:t>
      </w:r>
      <w:r w:rsidR="007523FA" w:rsidRPr="007523FA">
        <w:rPr>
          <w:szCs w:val="22"/>
        </w:rPr>
        <w:t>Governor</w:t>
      </w:r>
      <w:r w:rsidR="007523FA">
        <w:rPr>
          <w:szCs w:val="22"/>
        </w:rPr>
        <w:noBreakHyphen/>
      </w:r>
      <w:r w:rsidR="007523FA" w:rsidRPr="007523FA">
        <w:rPr>
          <w:szCs w:val="22"/>
        </w:rPr>
        <w:t>General</w:t>
      </w:r>
      <w:r w:rsidRPr="007523FA">
        <w:rPr>
          <w:szCs w:val="22"/>
        </w:rPr>
        <w:t xml:space="preserve"> of the Commonwealth of Australia, acting with the advice of the Federal Executive Council, make the following regulation.</w:t>
      </w:r>
    </w:p>
    <w:p w:rsidR="00CD6AC3" w:rsidRPr="007523FA" w:rsidRDefault="00CD6AC3" w:rsidP="002D0C00">
      <w:pPr>
        <w:keepNext/>
        <w:spacing w:before="720" w:line="240" w:lineRule="atLeast"/>
        <w:ind w:right="397"/>
        <w:jc w:val="both"/>
        <w:rPr>
          <w:szCs w:val="22"/>
        </w:rPr>
      </w:pPr>
      <w:r w:rsidRPr="007523FA">
        <w:rPr>
          <w:szCs w:val="22"/>
        </w:rPr>
        <w:t xml:space="preserve">Dated </w:t>
      </w:r>
      <w:bookmarkStart w:id="0" w:name="BKCheck15B_1"/>
      <w:bookmarkEnd w:id="0"/>
      <w:r w:rsidRPr="007523FA">
        <w:rPr>
          <w:szCs w:val="22"/>
        </w:rPr>
        <w:fldChar w:fldCharType="begin"/>
      </w:r>
      <w:r w:rsidRPr="007523FA">
        <w:rPr>
          <w:szCs w:val="22"/>
        </w:rPr>
        <w:instrText xml:space="preserve"> DOCPROPERTY  DateMade </w:instrText>
      </w:r>
      <w:r w:rsidRPr="007523FA">
        <w:rPr>
          <w:szCs w:val="22"/>
        </w:rPr>
        <w:fldChar w:fldCharType="separate"/>
      </w:r>
      <w:r w:rsidR="00F44CCA">
        <w:rPr>
          <w:szCs w:val="22"/>
        </w:rPr>
        <w:t>11 February 2016</w:t>
      </w:r>
      <w:r w:rsidRPr="007523FA">
        <w:rPr>
          <w:szCs w:val="22"/>
        </w:rPr>
        <w:fldChar w:fldCharType="end"/>
      </w:r>
    </w:p>
    <w:p w:rsidR="00CD6AC3" w:rsidRPr="007523FA" w:rsidRDefault="00CD6AC3" w:rsidP="002D0C0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523FA">
        <w:rPr>
          <w:szCs w:val="22"/>
        </w:rPr>
        <w:t>Peter Cosgrove</w:t>
      </w:r>
    </w:p>
    <w:p w:rsidR="00CD6AC3" w:rsidRPr="007523FA" w:rsidRDefault="007523FA" w:rsidP="002D0C0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523FA">
        <w:rPr>
          <w:szCs w:val="22"/>
        </w:rPr>
        <w:t>Governor</w:t>
      </w:r>
      <w:r>
        <w:rPr>
          <w:szCs w:val="22"/>
        </w:rPr>
        <w:noBreakHyphen/>
      </w:r>
      <w:r w:rsidRPr="007523FA">
        <w:rPr>
          <w:szCs w:val="22"/>
        </w:rPr>
        <w:t>General</w:t>
      </w:r>
    </w:p>
    <w:p w:rsidR="00CD6AC3" w:rsidRPr="007523FA" w:rsidRDefault="00CD6AC3" w:rsidP="002D0C0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523FA">
        <w:rPr>
          <w:szCs w:val="22"/>
        </w:rPr>
        <w:t>By His Excellency’s Command</w:t>
      </w:r>
    </w:p>
    <w:p w:rsidR="00CD6AC3" w:rsidRPr="007523FA" w:rsidRDefault="00CD6AC3" w:rsidP="002D0C0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523FA">
        <w:rPr>
          <w:szCs w:val="22"/>
        </w:rPr>
        <w:t>Dr Peter Hendy</w:t>
      </w:r>
    </w:p>
    <w:p w:rsidR="00CD6AC3" w:rsidRPr="007523FA" w:rsidRDefault="001B7BB4" w:rsidP="002D0C00">
      <w:pPr>
        <w:pStyle w:val="SignCoverPageEnd"/>
        <w:rPr>
          <w:szCs w:val="22"/>
        </w:rPr>
      </w:pPr>
      <w:r w:rsidRPr="007523FA">
        <w:rPr>
          <w:szCs w:val="22"/>
        </w:rPr>
        <w:t>Assistant Minister for Productivity</w:t>
      </w:r>
    </w:p>
    <w:p w:rsidR="00CD6AC3" w:rsidRPr="007523FA" w:rsidRDefault="00CD6AC3" w:rsidP="00CD6AC3"/>
    <w:p w:rsidR="0048364F" w:rsidRPr="007523FA" w:rsidRDefault="0048364F" w:rsidP="0048364F">
      <w:pPr>
        <w:pStyle w:val="Header"/>
        <w:tabs>
          <w:tab w:val="clear" w:pos="4150"/>
          <w:tab w:val="clear" w:pos="8307"/>
        </w:tabs>
      </w:pPr>
      <w:r w:rsidRPr="007523FA">
        <w:rPr>
          <w:rStyle w:val="CharAmSchNo"/>
        </w:rPr>
        <w:t xml:space="preserve"> </w:t>
      </w:r>
      <w:r w:rsidRPr="007523FA">
        <w:rPr>
          <w:rStyle w:val="CharAmSchText"/>
        </w:rPr>
        <w:t xml:space="preserve"> </w:t>
      </w:r>
    </w:p>
    <w:p w:rsidR="0048364F" w:rsidRPr="007523FA" w:rsidRDefault="0048364F" w:rsidP="0048364F">
      <w:pPr>
        <w:pStyle w:val="Header"/>
        <w:tabs>
          <w:tab w:val="clear" w:pos="4150"/>
          <w:tab w:val="clear" w:pos="8307"/>
        </w:tabs>
      </w:pPr>
      <w:r w:rsidRPr="007523FA">
        <w:rPr>
          <w:rStyle w:val="CharAmPartNo"/>
        </w:rPr>
        <w:t xml:space="preserve"> </w:t>
      </w:r>
      <w:r w:rsidRPr="007523FA">
        <w:rPr>
          <w:rStyle w:val="CharAmPartText"/>
        </w:rPr>
        <w:t xml:space="preserve"> </w:t>
      </w:r>
    </w:p>
    <w:p w:rsidR="0048364F" w:rsidRPr="007523FA" w:rsidRDefault="0048364F" w:rsidP="0048364F">
      <w:pPr>
        <w:sectPr w:rsidR="0048364F" w:rsidRPr="007523FA" w:rsidSect="009B717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7523FA" w:rsidRDefault="0048364F" w:rsidP="00113F20">
      <w:pPr>
        <w:rPr>
          <w:sz w:val="36"/>
        </w:rPr>
      </w:pPr>
      <w:r w:rsidRPr="007523FA">
        <w:rPr>
          <w:sz w:val="36"/>
        </w:rPr>
        <w:lastRenderedPageBreak/>
        <w:t>Contents</w:t>
      </w:r>
    </w:p>
    <w:bookmarkStart w:id="1" w:name="BKCheck15B_2"/>
    <w:bookmarkEnd w:id="1"/>
    <w:p w:rsidR="00964AD1" w:rsidRPr="007523FA" w:rsidRDefault="00964A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523FA">
        <w:fldChar w:fldCharType="begin"/>
      </w:r>
      <w:r w:rsidRPr="007523FA">
        <w:instrText xml:space="preserve"> TOC \o "1-9" </w:instrText>
      </w:r>
      <w:r w:rsidRPr="007523FA">
        <w:fldChar w:fldCharType="separate"/>
      </w:r>
      <w:r w:rsidRPr="007523FA">
        <w:rPr>
          <w:noProof/>
        </w:rPr>
        <w:t>1</w:t>
      </w:r>
      <w:r w:rsidRPr="007523FA">
        <w:rPr>
          <w:noProof/>
        </w:rPr>
        <w:tab/>
        <w:t>Name</w:t>
      </w:r>
      <w:r w:rsidRPr="007523FA">
        <w:rPr>
          <w:noProof/>
        </w:rPr>
        <w:tab/>
      </w:r>
      <w:r w:rsidRPr="007523FA">
        <w:rPr>
          <w:noProof/>
        </w:rPr>
        <w:fldChar w:fldCharType="begin"/>
      </w:r>
      <w:r w:rsidRPr="007523FA">
        <w:rPr>
          <w:noProof/>
        </w:rPr>
        <w:instrText xml:space="preserve"> PAGEREF _Toc442261613 \h </w:instrText>
      </w:r>
      <w:r w:rsidRPr="007523FA">
        <w:rPr>
          <w:noProof/>
        </w:rPr>
      </w:r>
      <w:r w:rsidRPr="007523FA">
        <w:rPr>
          <w:noProof/>
        </w:rPr>
        <w:fldChar w:fldCharType="separate"/>
      </w:r>
      <w:r w:rsidR="00F44CCA">
        <w:rPr>
          <w:noProof/>
        </w:rPr>
        <w:t>1</w:t>
      </w:r>
      <w:r w:rsidRPr="007523FA">
        <w:rPr>
          <w:noProof/>
        </w:rPr>
        <w:fldChar w:fldCharType="end"/>
      </w:r>
    </w:p>
    <w:p w:rsidR="00964AD1" w:rsidRPr="007523FA" w:rsidRDefault="00964A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523FA">
        <w:rPr>
          <w:noProof/>
        </w:rPr>
        <w:t>2</w:t>
      </w:r>
      <w:r w:rsidRPr="007523FA">
        <w:rPr>
          <w:noProof/>
        </w:rPr>
        <w:tab/>
        <w:t>Commencement</w:t>
      </w:r>
      <w:r w:rsidRPr="007523FA">
        <w:rPr>
          <w:noProof/>
        </w:rPr>
        <w:tab/>
      </w:r>
      <w:r w:rsidRPr="007523FA">
        <w:rPr>
          <w:noProof/>
        </w:rPr>
        <w:fldChar w:fldCharType="begin"/>
      </w:r>
      <w:r w:rsidRPr="007523FA">
        <w:rPr>
          <w:noProof/>
        </w:rPr>
        <w:instrText xml:space="preserve"> PAGEREF _Toc442261614 \h </w:instrText>
      </w:r>
      <w:r w:rsidRPr="007523FA">
        <w:rPr>
          <w:noProof/>
        </w:rPr>
      </w:r>
      <w:r w:rsidRPr="007523FA">
        <w:rPr>
          <w:noProof/>
        </w:rPr>
        <w:fldChar w:fldCharType="separate"/>
      </w:r>
      <w:r w:rsidR="00F44CCA">
        <w:rPr>
          <w:noProof/>
        </w:rPr>
        <w:t>1</w:t>
      </w:r>
      <w:r w:rsidRPr="007523FA">
        <w:rPr>
          <w:noProof/>
        </w:rPr>
        <w:fldChar w:fldCharType="end"/>
      </w:r>
    </w:p>
    <w:p w:rsidR="00964AD1" w:rsidRPr="007523FA" w:rsidRDefault="00964A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523FA">
        <w:rPr>
          <w:noProof/>
        </w:rPr>
        <w:t>3</w:t>
      </w:r>
      <w:r w:rsidRPr="007523FA">
        <w:rPr>
          <w:noProof/>
        </w:rPr>
        <w:tab/>
        <w:t>Authority</w:t>
      </w:r>
      <w:r w:rsidRPr="007523FA">
        <w:rPr>
          <w:noProof/>
        </w:rPr>
        <w:tab/>
      </w:r>
      <w:r w:rsidRPr="007523FA">
        <w:rPr>
          <w:noProof/>
        </w:rPr>
        <w:fldChar w:fldCharType="begin"/>
      </w:r>
      <w:r w:rsidRPr="007523FA">
        <w:rPr>
          <w:noProof/>
        </w:rPr>
        <w:instrText xml:space="preserve"> PAGEREF _Toc442261615 \h </w:instrText>
      </w:r>
      <w:r w:rsidRPr="007523FA">
        <w:rPr>
          <w:noProof/>
        </w:rPr>
      </w:r>
      <w:r w:rsidRPr="007523FA">
        <w:rPr>
          <w:noProof/>
        </w:rPr>
        <w:fldChar w:fldCharType="separate"/>
      </w:r>
      <w:r w:rsidR="00F44CCA">
        <w:rPr>
          <w:noProof/>
        </w:rPr>
        <w:t>1</w:t>
      </w:r>
      <w:r w:rsidRPr="007523FA">
        <w:rPr>
          <w:noProof/>
        </w:rPr>
        <w:fldChar w:fldCharType="end"/>
      </w:r>
    </w:p>
    <w:p w:rsidR="00964AD1" w:rsidRPr="007523FA" w:rsidRDefault="00964A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523FA">
        <w:rPr>
          <w:noProof/>
        </w:rPr>
        <w:t>4</w:t>
      </w:r>
      <w:r w:rsidRPr="007523FA">
        <w:rPr>
          <w:noProof/>
        </w:rPr>
        <w:tab/>
        <w:t>Schedules</w:t>
      </w:r>
      <w:r w:rsidRPr="007523FA">
        <w:rPr>
          <w:noProof/>
        </w:rPr>
        <w:tab/>
      </w:r>
      <w:r w:rsidRPr="007523FA">
        <w:rPr>
          <w:noProof/>
        </w:rPr>
        <w:fldChar w:fldCharType="begin"/>
      </w:r>
      <w:r w:rsidRPr="007523FA">
        <w:rPr>
          <w:noProof/>
        </w:rPr>
        <w:instrText xml:space="preserve"> PAGEREF _Toc442261616 \h </w:instrText>
      </w:r>
      <w:r w:rsidRPr="007523FA">
        <w:rPr>
          <w:noProof/>
        </w:rPr>
      </w:r>
      <w:r w:rsidRPr="007523FA">
        <w:rPr>
          <w:noProof/>
        </w:rPr>
        <w:fldChar w:fldCharType="separate"/>
      </w:r>
      <w:r w:rsidR="00F44CCA">
        <w:rPr>
          <w:noProof/>
        </w:rPr>
        <w:t>1</w:t>
      </w:r>
      <w:r w:rsidRPr="007523FA">
        <w:rPr>
          <w:noProof/>
        </w:rPr>
        <w:fldChar w:fldCharType="end"/>
      </w:r>
    </w:p>
    <w:p w:rsidR="00964AD1" w:rsidRPr="007523FA" w:rsidRDefault="00964AD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523FA">
        <w:rPr>
          <w:noProof/>
        </w:rPr>
        <w:t>Schedule</w:t>
      </w:r>
      <w:r w:rsidR="007523FA" w:rsidRPr="007523FA">
        <w:rPr>
          <w:noProof/>
        </w:rPr>
        <w:t> </w:t>
      </w:r>
      <w:r w:rsidRPr="007523FA">
        <w:rPr>
          <w:noProof/>
        </w:rPr>
        <w:t>1—Amendments</w:t>
      </w:r>
      <w:r w:rsidRPr="007523FA">
        <w:rPr>
          <w:b w:val="0"/>
          <w:noProof/>
          <w:sz w:val="18"/>
        </w:rPr>
        <w:tab/>
      </w:r>
      <w:r w:rsidRPr="007523FA">
        <w:rPr>
          <w:b w:val="0"/>
          <w:noProof/>
          <w:sz w:val="18"/>
        </w:rPr>
        <w:fldChar w:fldCharType="begin"/>
      </w:r>
      <w:r w:rsidRPr="007523FA">
        <w:rPr>
          <w:b w:val="0"/>
          <w:noProof/>
          <w:sz w:val="18"/>
        </w:rPr>
        <w:instrText xml:space="preserve"> PAGEREF _Toc442261617 \h </w:instrText>
      </w:r>
      <w:r w:rsidRPr="007523FA">
        <w:rPr>
          <w:b w:val="0"/>
          <w:noProof/>
          <w:sz w:val="18"/>
        </w:rPr>
      </w:r>
      <w:r w:rsidRPr="007523FA">
        <w:rPr>
          <w:b w:val="0"/>
          <w:noProof/>
          <w:sz w:val="18"/>
        </w:rPr>
        <w:fldChar w:fldCharType="separate"/>
      </w:r>
      <w:r w:rsidR="00F44CCA">
        <w:rPr>
          <w:b w:val="0"/>
          <w:noProof/>
          <w:sz w:val="18"/>
        </w:rPr>
        <w:t>2</w:t>
      </w:r>
      <w:r w:rsidRPr="007523FA">
        <w:rPr>
          <w:b w:val="0"/>
          <w:noProof/>
          <w:sz w:val="18"/>
        </w:rPr>
        <w:fldChar w:fldCharType="end"/>
      </w:r>
    </w:p>
    <w:p w:rsidR="00964AD1" w:rsidRPr="007523FA" w:rsidRDefault="00964AD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523FA">
        <w:rPr>
          <w:noProof/>
        </w:rPr>
        <w:t>Royal Commissions Regulations</w:t>
      </w:r>
      <w:r w:rsidR="007523FA" w:rsidRPr="007523FA">
        <w:rPr>
          <w:noProof/>
        </w:rPr>
        <w:t> </w:t>
      </w:r>
      <w:r w:rsidRPr="007523FA">
        <w:rPr>
          <w:noProof/>
        </w:rPr>
        <w:t>2001</w:t>
      </w:r>
      <w:r w:rsidRPr="007523FA">
        <w:rPr>
          <w:i w:val="0"/>
          <w:noProof/>
          <w:sz w:val="18"/>
        </w:rPr>
        <w:tab/>
      </w:r>
      <w:r w:rsidRPr="007523FA">
        <w:rPr>
          <w:i w:val="0"/>
          <w:noProof/>
          <w:sz w:val="18"/>
        </w:rPr>
        <w:fldChar w:fldCharType="begin"/>
      </w:r>
      <w:r w:rsidRPr="007523FA">
        <w:rPr>
          <w:i w:val="0"/>
          <w:noProof/>
          <w:sz w:val="18"/>
        </w:rPr>
        <w:instrText xml:space="preserve"> PAGEREF _Toc442261618 \h </w:instrText>
      </w:r>
      <w:r w:rsidRPr="007523FA">
        <w:rPr>
          <w:i w:val="0"/>
          <w:noProof/>
          <w:sz w:val="18"/>
        </w:rPr>
      </w:r>
      <w:r w:rsidRPr="007523FA">
        <w:rPr>
          <w:i w:val="0"/>
          <w:noProof/>
          <w:sz w:val="18"/>
        </w:rPr>
        <w:fldChar w:fldCharType="separate"/>
      </w:r>
      <w:r w:rsidR="00F44CCA">
        <w:rPr>
          <w:i w:val="0"/>
          <w:noProof/>
          <w:sz w:val="18"/>
        </w:rPr>
        <w:t>2</w:t>
      </w:r>
      <w:r w:rsidRPr="007523FA">
        <w:rPr>
          <w:i w:val="0"/>
          <w:noProof/>
          <w:sz w:val="18"/>
        </w:rPr>
        <w:fldChar w:fldCharType="end"/>
      </w:r>
    </w:p>
    <w:p w:rsidR="00833416" w:rsidRPr="007523FA" w:rsidRDefault="00964AD1" w:rsidP="0048364F">
      <w:r w:rsidRPr="007523FA">
        <w:fldChar w:fldCharType="end"/>
      </w:r>
    </w:p>
    <w:p w:rsidR="00722023" w:rsidRPr="007523FA" w:rsidRDefault="00722023" w:rsidP="0048364F">
      <w:pPr>
        <w:sectPr w:rsidR="00722023" w:rsidRPr="007523FA" w:rsidSect="009B717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7523FA" w:rsidRDefault="0048364F" w:rsidP="0048364F">
      <w:pPr>
        <w:pStyle w:val="ActHead5"/>
      </w:pPr>
      <w:bookmarkStart w:id="2" w:name="_Toc442261613"/>
      <w:r w:rsidRPr="007523FA">
        <w:rPr>
          <w:rStyle w:val="CharSectno"/>
        </w:rPr>
        <w:lastRenderedPageBreak/>
        <w:t>1</w:t>
      </w:r>
      <w:r w:rsidRPr="007523FA">
        <w:t xml:space="preserve">  </w:t>
      </w:r>
      <w:r w:rsidR="004F676E" w:rsidRPr="007523FA">
        <w:t>Name</w:t>
      </w:r>
      <w:bookmarkEnd w:id="2"/>
    </w:p>
    <w:p w:rsidR="0048364F" w:rsidRPr="007523FA" w:rsidRDefault="0048364F" w:rsidP="0048364F">
      <w:pPr>
        <w:pStyle w:val="subsection"/>
      </w:pPr>
      <w:r w:rsidRPr="007523FA">
        <w:tab/>
      </w:r>
      <w:r w:rsidRPr="007523FA">
        <w:tab/>
        <w:t>Th</w:t>
      </w:r>
      <w:r w:rsidR="00F24C35" w:rsidRPr="007523FA">
        <w:t>is</w:t>
      </w:r>
      <w:r w:rsidRPr="007523FA">
        <w:t xml:space="preserve"> </w:t>
      </w:r>
      <w:r w:rsidR="00F24C35" w:rsidRPr="007523FA">
        <w:t>is</w:t>
      </w:r>
      <w:r w:rsidR="003801D0" w:rsidRPr="007523FA">
        <w:t xml:space="preserve"> the</w:t>
      </w:r>
      <w:r w:rsidRPr="007523FA">
        <w:t xml:space="preserve"> </w:t>
      </w:r>
      <w:bookmarkStart w:id="3" w:name="BKCheck15B_3"/>
      <w:bookmarkEnd w:id="3"/>
      <w:r w:rsidR="00CB0180" w:rsidRPr="007523FA">
        <w:rPr>
          <w:i/>
        </w:rPr>
        <w:fldChar w:fldCharType="begin"/>
      </w:r>
      <w:r w:rsidR="00CB0180" w:rsidRPr="007523FA">
        <w:rPr>
          <w:i/>
        </w:rPr>
        <w:instrText xml:space="preserve"> STYLEREF  ShortT </w:instrText>
      </w:r>
      <w:r w:rsidR="00CB0180" w:rsidRPr="007523FA">
        <w:rPr>
          <w:i/>
        </w:rPr>
        <w:fldChar w:fldCharType="separate"/>
      </w:r>
      <w:r w:rsidR="00F44CCA">
        <w:rPr>
          <w:i/>
          <w:noProof/>
        </w:rPr>
        <w:t>Royal Commissions Amendment Regulation 2016 (No. 1)</w:t>
      </w:r>
      <w:r w:rsidR="00CB0180" w:rsidRPr="007523FA">
        <w:rPr>
          <w:i/>
        </w:rPr>
        <w:fldChar w:fldCharType="end"/>
      </w:r>
      <w:r w:rsidRPr="007523FA">
        <w:t>.</w:t>
      </w:r>
    </w:p>
    <w:p w:rsidR="0048364F" w:rsidRPr="007523FA" w:rsidRDefault="0048364F" w:rsidP="0048364F">
      <w:pPr>
        <w:pStyle w:val="ActHead5"/>
      </w:pPr>
      <w:bookmarkStart w:id="4" w:name="_Toc442261614"/>
      <w:r w:rsidRPr="007523FA">
        <w:rPr>
          <w:rStyle w:val="CharSectno"/>
        </w:rPr>
        <w:t>2</w:t>
      </w:r>
      <w:r w:rsidRPr="007523FA">
        <w:t xml:space="preserve">  Commencement</w:t>
      </w:r>
      <w:bookmarkEnd w:id="4"/>
    </w:p>
    <w:p w:rsidR="00F44E5A" w:rsidRPr="007523FA" w:rsidRDefault="00F44E5A" w:rsidP="00A664CA">
      <w:pPr>
        <w:pStyle w:val="subsection"/>
      </w:pPr>
      <w:r w:rsidRPr="007523FA">
        <w:tab/>
        <w:t>(1)</w:t>
      </w:r>
      <w:r w:rsidRPr="007523F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F44E5A" w:rsidRPr="007523FA" w:rsidRDefault="00F44E5A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F44E5A" w:rsidRPr="007523FA" w:rsidTr="00F44E5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F44E5A" w:rsidRPr="007523FA" w:rsidRDefault="00F44E5A" w:rsidP="00A664CA">
            <w:pPr>
              <w:pStyle w:val="TableHeading"/>
            </w:pPr>
            <w:r w:rsidRPr="007523FA">
              <w:t>Commencement information</w:t>
            </w:r>
          </w:p>
        </w:tc>
      </w:tr>
      <w:tr w:rsidR="00F44E5A" w:rsidRPr="007523FA" w:rsidTr="00F44E5A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44E5A" w:rsidRPr="007523FA" w:rsidRDefault="00F44E5A" w:rsidP="00A664CA">
            <w:pPr>
              <w:pStyle w:val="TableHeading"/>
            </w:pPr>
            <w:r w:rsidRPr="007523FA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44E5A" w:rsidRPr="007523FA" w:rsidRDefault="00F44E5A" w:rsidP="00A664CA">
            <w:pPr>
              <w:pStyle w:val="TableHeading"/>
            </w:pPr>
            <w:r w:rsidRPr="007523FA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44E5A" w:rsidRPr="007523FA" w:rsidRDefault="00F44E5A" w:rsidP="00A664CA">
            <w:pPr>
              <w:pStyle w:val="TableHeading"/>
            </w:pPr>
            <w:r w:rsidRPr="007523FA">
              <w:t>Column 3</w:t>
            </w:r>
          </w:p>
        </w:tc>
      </w:tr>
      <w:tr w:rsidR="00F44E5A" w:rsidRPr="007523FA" w:rsidTr="00F44E5A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44E5A" w:rsidRPr="007523FA" w:rsidRDefault="00F44E5A" w:rsidP="00A664CA">
            <w:pPr>
              <w:pStyle w:val="TableHeading"/>
            </w:pPr>
            <w:r w:rsidRPr="007523FA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44E5A" w:rsidRPr="007523FA" w:rsidRDefault="00F44E5A" w:rsidP="00A664CA">
            <w:pPr>
              <w:pStyle w:val="TableHeading"/>
            </w:pPr>
            <w:r w:rsidRPr="007523FA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44E5A" w:rsidRPr="007523FA" w:rsidRDefault="00F44E5A" w:rsidP="00A664CA">
            <w:pPr>
              <w:pStyle w:val="TableHeading"/>
            </w:pPr>
            <w:r w:rsidRPr="007523FA">
              <w:t>Date/Details</w:t>
            </w:r>
          </w:p>
        </w:tc>
      </w:tr>
      <w:tr w:rsidR="00F44E5A" w:rsidRPr="007523FA" w:rsidTr="00F44E5A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44E5A" w:rsidRPr="007523FA" w:rsidRDefault="00F44E5A" w:rsidP="00A664CA">
            <w:pPr>
              <w:pStyle w:val="Tabletext"/>
            </w:pPr>
            <w:r w:rsidRPr="007523FA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44E5A" w:rsidRPr="007523FA" w:rsidRDefault="00F44E5A" w:rsidP="00A664CA">
            <w:pPr>
              <w:pStyle w:val="Tabletext"/>
            </w:pPr>
            <w:r w:rsidRPr="007523FA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44E5A" w:rsidRPr="007523FA" w:rsidRDefault="00F26279" w:rsidP="00A664CA">
            <w:pPr>
              <w:pStyle w:val="Tabletext"/>
            </w:pPr>
            <w:r>
              <w:t>1</w:t>
            </w:r>
            <w:bookmarkStart w:id="5" w:name="_GoBack"/>
            <w:bookmarkEnd w:id="5"/>
            <w:r w:rsidR="00F977FB">
              <w:t>7 February 2016</w:t>
            </w:r>
          </w:p>
        </w:tc>
      </w:tr>
    </w:tbl>
    <w:p w:rsidR="00F44E5A" w:rsidRPr="007523FA" w:rsidRDefault="00F44E5A" w:rsidP="00A664CA">
      <w:pPr>
        <w:pStyle w:val="notetext"/>
      </w:pPr>
      <w:r w:rsidRPr="007523FA">
        <w:rPr>
          <w:snapToGrid w:val="0"/>
          <w:lang w:eastAsia="en-US"/>
        </w:rPr>
        <w:t>Note:</w:t>
      </w:r>
      <w:r w:rsidRPr="007523FA">
        <w:rPr>
          <w:snapToGrid w:val="0"/>
          <w:lang w:eastAsia="en-US"/>
        </w:rPr>
        <w:tab/>
        <w:t xml:space="preserve">This table relates only to the provisions of this </w:t>
      </w:r>
      <w:r w:rsidRPr="007523FA">
        <w:t xml:space="preserve">instrument </w:t>
      </w:r>
      <w:r w:rsidRPr="007523FA">
        <w:rPr>
          <w:snapToGrid w:val="0"/>
          <w:lang w:eastAsia="en-US"/>
        </w:rPr>
        <w:t xml:space="preserve">as originally made. It will not be amended to deal with any later amendments of this </w:t>
      </w:r>
      <w:r w:rsidRPr="007523FA">
        <w:t>instrument</w:t>
      </w:r>
      <w:r w:rsidRPr="007523FA">
        <w:rPr>
          <w:snapToGrid w:val="0"/>
          <w:lang w:eastAsia="en-US"/>
        </w:rPr>
        <w:t>.</w:t>
      </w:r>
    </w:p>
    <w:p w:rsidR="00F44E5A" w:rsidRPr="007523FA" w:rsidRDefault="00F44E5A" w:rsidP="00D455E3">
      <w:pPr>
        <w:pStyle w:val="subsection"/>
      </w:pPr>
      <w:r w:rsidRPr="007523FA">
        <w:tab/>
        <w:t>(2)</w:t>
      </w:r>
      <w:r w:rsidRPr="007523FA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7523FA" w:rsidRDefault="007769D4" w:rsidP="007769D4">
      <w:pPr>
        <w:pStyle w:val="ActHead5"/>
      </w:pPr>
      <w:bookmarkStart w:id="6" w:name="_Toc442261615"/>
      <w:r w:rsidRPr="007523FA">
        <w:rPr>
          <w:rStyle w:val="CharSectno"/>
        </w:rPr>
        <w:t>3</w:t>
      </w:r>
      <w:r w:rsidRPr="007523FA">
        <w:t xml:space="preserve">  Authority</w:t>
      </w:r>
      <w:bookmarkEnd w:id="6"/>
    </w:p>
    <w:p w:rsidR="007769D4" w:rsidRPr="007523FA" w:rsidRDefault="007769D4" w:rsidP="007769D4">
      <w:pPr>
        <w:pStyle w:val="subsection"/>
      </w:pPr>
      <w:r w:rsidRPr="007523FA">
        <w:tab/>
      </w:r>
      <w:r w:rsidRPr="007523FA">
        <w:tab/>
      </w:r>
      <w:r w:rsidR="00AF0336" w:rsidRPr="007523FA">
        <w:t xml:space="preserve">This </w:t>
      </w:r>
      <w:r w:rsidR="00F44E5A" w:rsidRPr="007523FA">
        <w:t>instrument</w:t>
      </w:r>
      <w:r w:rsidR="00AF0336" w:rsidRPr="007523FA">
        <w:t xml:space="preserve"> is made under the </w:t>
      </w:r>
      <w:r w:rsidR="00F44E5A" w:rsidRPr="007523FA">
        <w:rPr>
          <w:i/>
        </w:rPr>
        <w:t>Royal Commissions Act 1902</w:t>
      </w:r>
      <w:r w:rsidR="00D83D21" w:rsidRPr="007523FA">
        <w:rPr>
          <w:i/>
        </w:rPr>
        <w:t>.</w:t>
      </w:r>
    </w:p>
    <w:p w:rsidR="00557C7A" w:rsidRPr="007523FA" w:rsidRDefault="007769D4" w:rsidP="00557C7A">
      <w:pPr>
        <w:pStyle w:val="ActHead5"/>
      </w:pPr>
      <w:bookmarkStart w:id="7" w:name="_Toc442261616"/>
      <w:r w:rsidRPr="007523FA">
        <w:rPr>
          <w:rStyle w:val="CharSectno"/>
        </w:rPr>
        <w:t>4</w:t>
      </w:r>
      <w:r w:rsidR="00557C7A" w:rsidRPr="007523FA">
        <w:t xml:space="preserve">  </w:t>
      </w:r>
      <w:r w:rsidR="00B332B8" w:rsidRPr="007523FA">
        <w:t>Schedules</w:t>
      </w:r>
      <w:bookmarkEnd w:id="7"/>
    </w:p>
    <w:p w:rsidR="000F6B02" w:rsidRPr="007523FA" w:rsidRDefault="00557C7A" w:rsidP="000F6B02">
      <w:pPr>
        <w:pStyle w:val="subsection"/>
      </w:pPr>
      <w:r w:rsidRPr="007523FA">
        <w:tab/>
      </w:r>
      <w:r w:rsidRPr="007523FA">
        <w:tab/>
      </w:r>
      <w:r w:rsidR="000F6B02" w:rsidRPr="007523FA">
        <w:t xml:space="preserve">Each instrument that is specified in a Schedule to </w:t>
      </w:r>
      <w:r w:rsidR="00F44E5A" w:rsidRPr="007523FA">
        <w:t>this instrument</w:t>
      </w:r>
      <w:r w:rsidR="000F6B02" w:rsidRPr="007523FA">
        <w:t xml:space="preserve"> is amended or repealed as set out in the applicable items in the Schedule concerned, and any other item in a Schedule to </w:t>
      </w:r>
      <w:r w:rsidR="00F44E5A" w:rsidRPr="007523FA">
        <w:t>this instrument</w:t>
      </w:r>
      <w:r w:rsidR="000F6B02" w:rsidRPr="007523FA">
        <w:t xml:space="preserve"> has effect according to its terms.</w:t>
      </w:r>
    </w:p>
    <w:p w:rsidR="0048364F" w:rsidRPr="007523FA" w:rsidRDefault="0048364F" w:rsidP="00FF3089">
      <w:pPr>
        <w:pStyle w:val="ActHead6"/>
        <w:pageBreakBefore/>
      </w:pPr>
      <w:bookmarkStart w:id="8" w:name="_Toc442261617"/>
      <w:bookmarkStart w:id="9" w:name="opcAmSched"/>
      <w:bookmarkStart w:id="10" w:name="opcCurrentFind"/>
      <w:r w:rsidRPr="007523FA">
        <w:rPr>
          <w:rStyle w:val="CharAmSchNo"/>
        </w:rPr>
        <w:t>Schedule</w:t>
      </w:r>
      <w:r w:rsidR="007523FA" w:rsidRPr="007523FA">
        <w:rPr>
          <w:rStyle w:val="CharAmSchNo"/>
        </w:rPr>
        <w:t> </w:t>
      </w:r>
      <w:r w:rsidRPr="007523FA">
        <w:rPr>
          <w:rStyle w:val="CharAmSchNo"/>
        </w:rPr>
        <w:t>1</w:t>
      </w:r>
      <w:r w:rsidRPr="007523FA">
        <w:t>—</w:t>
      </w:r>
      <w:r w:rsidR="00460499" w:rsidRPr="007523FA">
        <w:rPr>
          <w:rStyle w:val="CharAmSchText"/>
        </w:rPr>
        <w:t>Amendments</w:t>
      </w:r>
      <w:bookmarkEnd w:id="8"/>
    </w:p>
    <w:bookmarkEnd w:id="9"/>
    <w:bookmarkEnd w:id="10"/>
    <w:p w:rsidR="0004044E" w:rsidRPr="007523FA" w:rsidRDefault="0004044E" w:rsidP="0004044E">
      <w:pPr>
        <w:pStyle w:val="Header"/>
      </w:pPr>
      <w:r w:rsidRPr="007523FA">
        <w:rPr>
          <w:rStyle w:val="CharAmPartNo"/>
        </w:rPr>
        <w:t xml:space="preserve"> </w:t>
      </w:r>
      <w:r w:rsidRPr="007523FA">
        <w:rPr>
          <w:rStyle w:val="CharAmPartText"/>
        </w:rPr>
        <w:t xml:space="preserve"> </w:t>
      </w:r>
    </w:p>
    <w:p w:rsidR="00F44E5A" w:rsidRPr="007523FA" w:rsidRDefault="00F44E5A" w:rsidP="00F44E5A">
      <w:pPr>
        <w:pStyle w:val="ActHead9"/>
      </w:pPr>
      <w:bookmarkStart w:id="11" w:name="_Toc442261618"/>
      <w:r w:rsidRPr="007523FA">
        <w:t>Royal Commissions Regulations</w:t>
      </w:r>
      <w:r w:rsidR="007523FA" w:rsidRPr="007523FA">
        <w:t> </w:t>
      </w:r>
      <w:r w:rsidRPr="007523FA">
        <w:t>2001</w:t>
      </w:r>
      <w:bookmarkEnd w:id="11"/>
    </w:p>
    <w:p w:rsidR="006D3667" w:rsidRPr="007523FA" w:rsidRDefault="00BB6E79" w:rsidP="006C2C12">
      <w:pPr>
        <w:pStyle w:val="ItemHead"/>
        <w:tabs>
          <w:tab w:val="left" w:pos="6663"/>
        </w:tabs>
      </w:pPr>
      <w:r w:rsidRPr="007523FA">
        <w:t xml:space="preserve">1  </w:t>
      </w:r>
      <w:r w:rsidR="00F44E5A" w:rsidRPr="007523FA">
        <w:t>Regulation</w:t>
      </w:r>
      <w:r w:rsidR="007523FA" w:rsidRPr="007523FA">
        <w:t> </w:t>
      </w:r>
      <w:r w:rsidR="00F44E5A" w:rsidRPr="007523FA">
        <w:t>4</w:t>
      </w:r>
    </w:p>
    <w:p w:rsidR="00F44E5A" w:rsidRPr="007523FA" w:rsidRDefault="00F44E5A" w:rsidP="00F44E5A">
      <w:pPr>
        <w:pStyle w:val="Item"/>
      </w:pPr>
      <w:r w:rsidRPr="007523FA">
        <w:t>Insert:</w:t>
      </w:r>
    </w:p>
    <w:p w:rsidR="00931EF6" w:rsidRPr="007523FA" w:rsidRDefault="00642F4E" w:rsidP="00F44E5A">
      <w:pPr>
        <w:pStyle w:val="Definition"/>
      </w:pPr>
      <w:r w:rsidRPr="007523FA">
        <w:rPr>
          <w:b/>
          <w:i/>
        </w:rPr>
        <w:t>Royal Commission into Trade Union Governance and Corruption</w:t>
      </w:r>
      <w:r w:rsidR="00931EF6" w:rsidRPr="007523FA">
        <w:t xml:space="preserve"> means the </w:t>
      </w:r>
      <w:r w:rsidRPr="007523FA">
        <w:t>Royal Commission</w:t>
      </w:r>
      <w:r w:rsidR="00931EF6" w:rsidRPr="007523FA">
        <w:t xml:space="preserve"> into </w:t>
      </w:r>
      <w:r w:rsidR="00A25D8D" w:rsidRPr="007523FA">
        <w:t>matters</w:t>
      </w:r>
      <w:r w:rsidR="00931EF6" w:rsidRPr="007523FA">
        <w:t xml:space="preserve"> </w:t>
      </w:r>
      <w:r w:rsidR="00E55532" w:rsidRPr="007523FA">
        <w:t>relating to</w:t>
      </w:r>
      <w:r w:rsidR="00931EF6" w:rsidRPr="007523FA">
        <w:t xml:space="preserve"> the affairs of</w:t>
      </w:r>
      <w:r w:rsidR="00E55532" w:rsidRPr="007523FA">
        <w:t xml:space="preserve"> various entities, mainly</w:t>
      </w:r>
      <w:r w:rsidR="00931EF6" w:rsidRPr="007523FA">
        <w:t xml:space="preserve"> </w:t>
      </w:r>
      <w:r w:rsidRPr="007523FA">
        <w:t>employee organisations</w:t>
      </w:r>
      <w:r w:rsidR="00E55532" w:rsidRPr="007523FA">
        <w:t>,</w:t>
      </w:r>
      <w:r w:rsidR="00931EF6" w:rsidRPr="007523FA">
        <w:t xml:space="preserve"> that was established by Letters Patent dated 13</w:t>
      </w:r>
      <w:r w:rsidR="007523FA" w:rsidRPr="007523FA">
        <w:t> </w:t>
      </w:r>
      <w:r w:rsidR="00931EF6" w:rsidRPr="007523FA">
        <w:t>March 2014 (as amended by Letters Patent dated 30</w:t>
      </w:r>
      <w:r w:rsidR="007523FA" w:rsidRPr="007523FA">
        <w:t> </w:t>
      </w:r>
      <w:r w:rsidR="00931EF6" w:rsidRPr="007523FA">
        <w:t>October 2014).</w:t>
      </w:r>
    </w:p>
    <w:p w:rsidR="00681760" w:rsidRPr="007523FA" w:rsidRDefault="00681760" w:rsidP="00F44E5A">
      <w:pPr>
        <w:pStyle w:val="ItemHead"/>
      </w:pPr>
      <w:r w:rsidRPr="007523FA">
        <w:t>2  Regulation</w:t>
      </w:r>
      <w:r w:rsidR="007523FA" w:rsidRPr="007523FA">
        <w:t> </w:t>
      </w:r>
      <w:r w:rsidRPr="007523FA">
        <w:t>8 (heading)</w:t>
      </w:r>
    </w:p>
    <w:p w:rsidR="00681760" w:rsidRPr="007523FA" w:rsidRDefault="00681760" w:rsidP="00681760">
      <w:pPr>
        <w:pStyle w:val="Item"/>
      </w:pPr>
      <w:r w:rsidRPr="007523FA">
        <w:t>Repeal the heading, substitute:</w:t>
      </w:r>
    </w:p>
    <w:p w:rsidR="00681760" w:rsidRPr="007523FA" w:rsidRDefault="00681760" w:rsidP="00681760">
      <w:pPr>
        <w:pStyle w:val="ActHead5"/>
      </w:pPr>
      <w:bookmarkStart w:id="12" w:name="_Toc442261619"/>
      <w:r w:rsidRPr="007523FA">
        <w:rPr>
          <w:rStyle w:val="CharSectno"/>
        </w:rPr>
        <w:t>8</w:t>
      </w:r>
      <w:r w:rsidRPr="007523FA">
        <w:t xml:space="preserve">  Custody and use of records—Oil</w:t>
      </w:r>
      <w:r w:rsidR="007523FA">
        <w:noBreakHyphen/>
      </w:r>
      <w:r w:rsidRPr="007523FA">
        <w:t>for</w:t>
      </w:r>
      <w:r w:rsidR="007523FA">
        <w:noBreakHyphen/>
      </w:r>
      <w:r w:rsidRPr="007523FA">
        <w:t>Food Inquiry</w:t>
      </w:r>
      <w:bookmarkEnd w:id="12"/>
    </w:p>
    <w:p w:rsidR="00F44E5A" w:rsidRPr="007523FA" w:rsidRDefault="00681760" w:rsidP="00F44E5A">
      <w:pPr>
        <w:pStyle w:val="ItemHead"/>
      </w:pPr>
      <w:r w:rsidRPr="007523FA">
        <w:t>3</w:t>
      </w:r>
      <w:r w:rsidR="00F44E5A" w:rsidRPr="007523FA">
        <w:t xml:space="preserve">  After regulation</w:t>
      </w:r>
      <w:r w:rsidR="007523FA" w:rsidRPr="007523FA">
        <w:t> </w:t>
      </w:r>
      <w:r w:rsidR="00F44E5A" w:rsidRPr="007523FA">
        <w:t>8</w:t>
      </w:r>
    </w:p>
    <w:p w:rsidR="00F44E5A" w:rsidRPr="007523FA" w:rsidRDefault="00F44E5A" w:rsidP="00F44E5A">
      <w:pPr>
        <w:pStyle w:val="Item"/>
      </w:pPr>
      <w:r w:rsidRPr="007523FA">
        <w:t>Insert:</w:t>
      </w:r>
    </w:p>
    <w:p w:rsidR="00113F20" w:rsidRPr="007523FA" w:rsidRDefault="00113F20" w:rsidP="00113F20">
      <w:pPr>
        <w:pStyle w:val="ActHead5"/>
      </w:pPr>
      <w:bookmarkStart w:id="13" w:name="_Toc442261620"/>
      <w:r w:rsidRPr="007523FA">
        <w:rPr>
          <w:rStyle w:val="CharSectno"/>
        </w:rPr>
        <w:t>9</w:t>
      </w:r>
      <w:r w:rsidRPr="007523FA">
        <w:t xml:space="preserve">  Custody and use of records</w:t>
      </w:r>
      <w:r w:rsidR="00681760" w:rsidRPr="007523FA">
        <w:t>—</w:t>
      </w:r>
      <w:r w:rsidR="00642F4E" w:rsidRPr="007523FA">
        <w:t>Royal Commission into Trade Union Governance and Corruption</w:t>
      </w:r>
      <w:bookmarkEnd w:id="13"/>
    </w:p>
    <w:p w:rsidR="00681760" w:rsidRPr="007523FA" w:rsidRDefault="00681760" w:rsidP="00681760">
      <w:pPr>
        <w:pStyle w:val="SubsectionHead"/>
      </w:pPr>
      <w:r w:rsidRPr="007523FA">
        <w:t>Application</w:t>
      </w:r>
    </w:p>
    <w:p w:rsidR="00113F20" w:rsidRPr="007523FA" w:rsidRDefault="00113F20" w:rsidP="00113F20">
      <w:pPr>
        <w:pStyle w:val="subsection"/>
      </w:pPr>
      <w:r w:rsidRPr="007523FA">
        <w:tab/>
        <w:t>(1)</w:t>
      </w:r>
      <w:r w:rsidRPr="007523FA">
        <w:tab/>
        <w:t>For subsection</w:t>
      </w:r>
      <w:r w:rsidR="007523FA" w:rsidRPr="007523FA">
        <w:t> </w:t>
      </w:r>
      <w:r w:rsidRPr="007523FA">
        <w:t xml:space="preserve">9(2) of the Act, this regulation applies in relation to </w:t>
      </w:r>
      <w:r w:rsidR="00A25D8D" w:rsidRPr="007523FA">
        <w:t>Royal Commission</w:t>
      </w:r>
      <w:r w:rsidRPr="007523FA">
        <w:t xml:space="preserve"> records of the </w:t>
      </w:r>
      <w:r w:rsidR="00642F4E" w:rsidRPr="007523FA">
        <w:t xml:space="preserve">Royal Commission into </w:t>
      </w:r>
      <w:r w:rsidRPr="007523FA">
        <w:t>Trade Union Governance and Corruption</w:t>
      </w:r>
      <w:r w:rsidR="00642F4E" w:rsidRPr="007523FA">
        <w:t xml:space="preserve"> (the </w:t>
      </w:r>
      <w:r w:rsidR="00642F4E" w:rsidRPr="007523FA">
        <w:rPr>
          <w:b/>
          <w:i/>
        </w:rPr>
        <w:t>Trade Union Royal Commission</w:t>
      </w:r>
      <w:r w:rsidR="00642F4E" w:rsidRPr="007523FA">
        <w:t>)</w:t>
      </w:r>
      <w:r w:rsidRPr="007523FA">
        <w:t xml:space="preserve">, other than the following </w:t>
      </w:r>
      <w:r w:rsidR="00A91BA1" w:rsidRPr="007523FA">
        <w:t xml:space="preserve">Royal Commission </w:t>
      </w:r>
      <w:r w:rsidRPr="007523FA">
        <w:t>records:</w:t>
      </w:r>
    </w:p>
    <w:p w:rsidR="00113F20" w:rsidRPr="007523FA" w:rsidRDefault="00113F20" w:rsidP="00113F20">
      <w:pPr>
        <w:pStyle w:val="paragraph"/>
      </w:pPr>
      <w:r w:rsidRPr="007523FA">
        <w:tab/>
        <w:t>(a)</w:t>
      </w:r>
      <w:r w:rsidRPr="007523FA">
        <w:tab/>
        <w:t xml:space="preserve">Royal Commission records relating to the administration of the </w:t>
      </w:r>
      <w:r w:rsidR="00642F4E" w:rsidRPr="007523FA">
        <w:t>Trade Union Royal Commission</w:t>
      </w:r>
      <w:r w:rsidRPr="007523FA">
        <w:t>;</w:t>
      </w:r>
    </w:p>
    <w:p w:rsidR="00113F20" w:rsidRPr="007523FA" w:rsidRDefault="00113F20" w:rsidP="00113F20">
      <w:pPr>
        <w:pStyle w:val="paragraph"/>
      </w:pPr>
      <w:r w:rsidRPr="007523FA">
        <w:tab/>
        <w:t>(b)</w:t>
      </w:r>
      <w:r w:rsidRPr="007523FA">
        <w:tab/>
        <w:t xml:space="preserve">Royal Commission records relating to </w:t>
      </w:r>
      <w:r w:rsidR="00A25D8D" w:rsidRPr="007523FA">
        <w:t xml:space="preserve">the financial management of the </w:t>
      </w:r>
      <w:r w:rsidR="00642F4E" w:rsidRPr="007523FA">
        <w:t>Trade Union Royal Commission</w:t>
      </w:r>
      <w:r w:rsidRPr="007523FA">
        <w:t>;</w:t>
      </w:r>
    </w:p>
    <w:p w:rsidR="00113F20" w:rsidRPr="007523FA" w:rsidRDefault="00113F20" w:rsidP="00113F20">
      <w:pPr>
        <w:pStyle w:val="paragraph"/>
      </w:pPr>
      <w:r w:rsidRPr="007523FA">
        <w:tab/>
        <w:t>(c)</w:t>
      </w:r>
      <w:r w:rsidRPr="007523FA">
        <w:tab/>
        <w:t xml:space="preserve">Royal Commission records that were in the public domain on </w:t>
      </w:r>
      <w:r w:rsidR="00681760" w:rsidRPr="007523FA">
        <w:t>30</w:t>
      </w:r>
      <w:r w:rsidR="007523FA" w:rsidRPr="007523FA">
        <w:t> </w:t>
      </w:r>
      <w:r w:rsidR="00681760" w:rsidRPr="007523FA">
        <w:t>December 2015</w:t>
      </w:r>
      <w:r w:rsidRPr="007523FA">
        <w:t>;</w:t>
      </w:r>
    </w:p>
    <w:p w:rsidR="00DC4FC3" w:rsidRPr="007523FA" w:rsidRDefault="00DC4FC3" w:rsidP="00DC4FC3">
      <w:pPr>
        <w:pStyle w:val="paragraph"/>
      </w:pPr>
      <w:r w:rsidRPr="007523FA">
        <w:tab/>
        <w:t>(d)</w:t>
      </w:r>
      <w:r w:rsidRPr="007523FA">
        <w:tab/>
        <w:t xml:space="preserve">the </w:t>
      </w:r>
      <w:r w:rsidR="00421A85" w:rsidRPr="007523FA">
        <w:t xml:space="preserve">volumes of the </w:t>
      </w:r>
      <w:r w:rsidRPr="007523FA">
        <w:t>Interim Report of the Trade Union Royal Commission</w:t>
      </w:r>
      <w:r w:rsidR="00421A85" w:rsidRPr="007523FA">
        <w:t xml:space="preserve"> that are publicly available</w:t>
      </w:r>
      <w:r w:rsidRPr="007523FA">
        <w:t>;</w:t>
      </w:r>
    </w:p>
    <w:p w:rsidR="00113F20" w:rsidRPr="007523FA" w:rsidRDefault="00DC4FC3" w:rsidP="00113F20">
      <w:pPr>
        <w:pStyle w:val="paragraph"/>
      </w:pPr>
      <w:r w:rsidRPr="007523FA">
        <w:tab/>
        <w:t>(e</w:t>
      </w:r>
      <w:r w:rsidR="00113F20" w:rsidRPr="007523FA">
        <w:t>)</w:t>
      </w:r>
      <w:r w:rsidR="00113F20" w:rsidRPr="007523FA">
        <w:tab/>
        <w:t>the</w:t>
      </w:r>
      <w:r w:rsidR="00681760" w:rsidRPr="007523FA">
        <w:t xml:space="preserve"> volumes of the</w:t>
      </w:r>
      <w:r w:rsidR="00642F4E" w:rsidRPr="007523FA">
        <w:t xml:space="preserve"> </w:t>
      </w:r>
      <w:r w:rsidR="00E55532" w:rsidRPr="007523FA">
        <w:t xml:space="preserve">Final </w:t>
      </w:r>
      <w:r w:rsidR="00113F20" w:rsidRPr="007523FA">
        <w:t xml:space="preserve">Report of the </w:t>
      </w:r>
      <w:r w:rsidR="00642F4E" w:rsidRPr="007523FA">
        <w:t xml:space="preserve">Trade Union Royal Commission </w:t>
      </w:r>
      <w:r w:rsidR="00681760" w:rsidRPr="007523FA">
        <w:t>that are publicly available</w:t>
      </w:r>
      <w:r w:rsidR="00113F20" w:rsidRPr="007523FA">
        <w:t>.</w:t>
      </w:r>
    </w:p>
    <w:p w:rsidR="00113F20" w:rsidRPr="007523FA" w:rsidRDefault="00113F20" w:rsidP="00113F20">
      <w:pPr>
        <w:pStyle w:val="notetext"/>
      </w:pPr>
      <w:r w:rsidRPr="007523FA">
        <w:t>Note 1:</w:t>
      </w:r>
      <w:r w:rsidRPr="007523FA">
        <w:tab/>
        <w:t xml:space="preserve">The </w:t>
      </w:r>
      <w:r w:rsidR="00642F4E" w:rsidRPr="007523FA">
        <w:t xml:space="preserve">Final </w:t>
      </w:r>
      <w:r w:rsidRPr="007523FA">
        <w:t xml:space="preserve">Report of the </w:t>
      </w:r>
      <w:r w:rsidR="00642F4E" w:rsidRPr="007523FA">
        <w:t xml:space="preserve">Royal Commission into Trade Union Governance and Corruption </w:t>
      </w:r>
      <w:r w:rsidRPr="007523FA">
        <w:t>was presented to the Governor</w:t>
      </w:r>
      <w:r w:rsidR="007523FA">
        <w:noBreakHyphen/>
      </w:r>
      <w:r w:rsidRPr="007523FA">
        <w:t>General on 2</w:t>
      </w:r>
      <w:r w:rsidR="00A25D8D" w:rsidRPr="007523FA">
        <w:t>8</w:t>
      </w:r>
      <w:r w:rsidR="007523FA" w:rsidRPr="007523FA">
        <w:t> </w:t>
      </w:r>
      <w:r w:rsidR="00A25D8D" w:rsidRPr="007523FA">
        <w:t xml:space="preserve">December </w:t>
      </w:r>
      <w:r w:rsidRPr="007523FA">
        <w:t>20</w:t>
      </w:r>
      <w:r w:rsidR="00A25D8D" w:rsidRPr="007523FA">
        <w:t>15</w:t>
      </w:r>
      <w:r w:rsidRPr="007523FA">
        <w:t xml:space="preserve"> and tabled in the Parliament on </w:t>
      </w:r>
      <w:r w:rsidR="00267061" w:rsidRPr="007523FA">
        <w:t>30</w:t>
      </w:r>
      <w:r w:rsidR="007523FA" w:rsidRPr="007523FA">
        <w:t> </w:t>
      </w:r>
      <w:r w:rsidR="00267061" w:rsidRPr="007523FA">
        <w:t>December</w:t>
      </w:r>
      <w:r w:rsidRPr="007523FA">
        <w:t xml:space="preserve"> 20</w:t>
      </w:r>
      <w:r w:rsidR="00267061" w:rsidRPr="007523FA">
        <w:t>15</w:t>
      </w:r>
      <w:r w:rsidRPr="007523FA">
        <w:t>.</w:t>
      </w:r>
    </w:p>
    <w:p w:rsidR="00113F20" w:rsidRPr="007523FA" w:rsidRDefault="00113F20" w:rsidP="00113F20">
      <w:pPr>
        <w:pStyle w:val="notetext"/>
      </w:pPr>
      <w:r w:rsidRPr="007523FA">
        <w:t>Note 2:</w:t>
      </w:r>
      <w:r w:rsidRPr="007523FA">
        <w:tab/>
      </w:r>
      <w:r w:rsidRPr="007523FA">
        <w:rPr>
          <w:b/>
          <w:i/>
        </w:rPr>
        <w:t>Royal Commission records</w:t>
      </w:r>
      <w:r w:rsidRPr="007523FA">
        <w:t xml:space="preserve"> are explained in subsection</w:t>
      </w:r>
      <w:r w:rsidR="007523FA" w:rsidRPr="007523FA">
        <w:t> </w:t>
      </w:r>
      <w:r w:rsidRPr="007523FA">
        <w:t>9(1) of the Act.</w:t>
      </w:r>
    </w:p>
    <w:p w:rsidR="00681760" w:rsidRPr="007523FA" w:rsidRDefault="00681760" w:rsidP="00681760">
      <w:pPr>
        <w:pStyle w:val="SubsectionHead"/>
      </w:pPr>
      <w:r w:rsidRPr="007523FA">
        <w:t>Custody of records</w:t>
      </w:r>
    </w:p>
    <w:p w:rsidR="00113F20" w:rsidRPr="007523FA" w:rsidRDefault="00113F20" w:rsidP="00113F20">
      <w:pPr>
        <w:pStyle w:val="subsection"/>
      </w:pPr>
      <w:r w:rsidRPr="007523FA">
        <w:tab/>
        <w:t>(2)</w:t>
      </w:r>
      <w:r w:rsidRPr="007523FA">
        <w:tab/>
        <w:t>For paragraph</w:t>
      </w:r>
      <w:r w:rsidR="007523FA" w:rsidRPr="007523FA">
        <w:t> </w:t>
      </w:r>
      <w:r w:rsidRPr="007523FA">
        <w:t>9(2)(a) of the Act, the Royal Commission records are to be kept in the custody of the Secretary of the Department of the Prime Minister and Cabinet.</w:t>
      </w:r>
    </w:p>
    <w:p w:rsidR="00604253" w:rsidRPr="007523FA" w:rsidRDefault="00604253" w:rsidP="00604253">
      <w:pPr>
        <w:pStyle w:val="SubsectionHead"/>
      </w:pPr>
      <w:r w:rsidRPr="007523FA">
        <w:t>Giving certified copies of records</w:t>
      </w:r>
    </w:p>
    <w:p w:rsidR="00113F20" w:rsidRPr="007523FA" w:rsidRDefault="00113F20" w:rsidP="00113F20">
      <w:pPr>
        <w:pStyle w:val="subsection"/>
      </w:pPr>
      <w:r w:rsidRPr="007523FA">
        <w:tab/>
        <w:t>(3)</w:t>
      </w:r>
      <w:r w:rsidRPr="007523FA">
        <w:tab/>
        <w:t>For paragraph</w:t>
      </w:r>
      <w:r w:rsidR="007523FA" w:rsidRPr="007523FA">
        <w:t> </w:t>
      </w:r>
      <w:r w:rsidRPr="007523FA">
        <w:t>9(2)(c) of the Act, the circumstances in which the custodian of the Royal Commission records must, as soon as practicable, give a copy of a record that the custodian certifies to be a true copy of the record (</w:t>
      </w:r>
      <w:r w:rsidRPr="007523FA">
        <w:rPr>
          <w:b/>
          <w:i/>
        </w:rPr>
        <w:t>certified copy</w:t>
      </w:r>
      <w:r w:rsidRPr="007523FA">
        <w:t>) to a person or body are that:</w:t>
      </w:r>
    </w:p>
    <w:p w:rsidR="00113F20" w:rsidRPr="007523FA" w:rsidRDefault="00113F20" w:rsidP="00113F20">
      <w:pPr>
        <w:pStyle w:val="paragraph"/>
      </w:pPr>
      <w:r w:rsidRPr="007523FA">
        <w:tab/>
        <w:t>(a)</w:t>
      </w:r>
      <w:r w:rsidRPr="007523FA">
        <w:tab/>
        <w:t>the person or body is the owner of the record; and</w:t>
      </w:r>
    </w:p>
    <w:p w:rsidR="00113F20" w:rsidRPr="007523FA" w:rsidRDefault="00113F20" w:rsidP="00113F20">
      <w:pPr>
        <w:pStyle w:val="paragraph"/>
      </w:pPr>
      <w:r w:rsidRPr="007523FA">
        <w:tab/>
        <w:t>(b)</w:t>
      </w:r>
      <w:r w:rsidRPr="007523FA">
        <w:tab/>
        <w:t>the record has not been returned to the person or body; and</w:t>
      </w:r>
    </w:p>
    <w:p w:rsidR="00113F20" w:rsidRPr="007523FA" w:rsidRDefault="00113F20" w:rsidP="00113F20">
      <w:pPr>
        <w:pStyle w:val="paragraph"/>
      </w:pPr>
      <w:r w:rsidRPr="007523FA">
        <w:tab/>
        <w:t>(c)</w:t>
      </w:r>
      <w:r w:rsidRPr="007523FA">
        <w:tab/>
        <w:t>the person or body has requested a certified copy of the record.</w:t>
      </w:r>
    </w:p>
    <w:p w:rsidR="00113F20" w:rsidRPr="007523FA" w:rsidRDefault="00113F20" w:rsidP="00113F20">
      <w:pPr>
        <w:pStyle w:val="subsection"/>
      </w:pPr>
      <w:r w:rsidRPr="007523FA">
        <w:tab/>
        <w:t>(4)</w:t>
      </w:r>
      <w:r w:rsidRPr="007523FA">
        <w:tab/>
        <w:t xml:space="preserve">For </w:t>
      </w:r>
      <w:proofErr w:type="spellStart"/>
      <w:r w:rsidRPr="007523FA">
        <w:t>subregulation</w:t>
      </w:r>
      <w:proofErr w:type="spellEnd"/>
      <w:r w:rsidR="007523FA" w:rsidRPr="007523FA">
        <w:t> </w:t>
      </w:r>
      <w:r w:rsidRPr="007523FA">
        <w:t>(3), until a certified copy is given, the custodian of the Royal Commission records must provide the person or body, or a person authorised by the person or body, reasonable access to the record for the purposes of inspecting and making copies of, or taking extracts from, the record.</w:t>
      </w:r>
    </w:p>
    <w:p w:rsidR="00CD6AC3" w:rsidRPr="007523FA" w:rsidRDefault="00CD6AC3" w:rsidP="00CD6AC3">
      <w:pPr>
        <w:pStyle w:val="SubsectionHead"/>
      </w:pPr>
      <w:r w:rsidRPr="007523FA">
        <w:t>Giving records for purposes of law enforcement etc.</w:t>
      </w:r>
    </w:p>
    <w:p w:rsidR="00113F20" w:rsidRPr="007523FA" w:rsidRDefault="00113F20" w:rsidP="00113F20">
      <w:pPr>
        <w:pStyle w:val="subsection"/>
      </w:pPr>
      <w:r w:rsidRPr="007523FA">
        <w:tab/>
        <w:t>(5)</w:t>
      </w:r>
      <w:r w:rsidRPr="007523FA">
        <w:tab/>
        <w:t>For paragraph</w:t>
      </w:r>
      <w:r w:rsidR="007523FA" w:rsidRPr="007523FA">
        <w:t> </w:t>
      </w:r>
      <w:r w:rsidRPr="007523FA">
        <w:t>9(2)(c) of the Act, the circumstances in which the custodian of the Royal Commission records may give some or all of those records to a person or body are that the person or body:</w:t>
      </w:r>
    </w:p>
    <w:p w:rsidR="00113F20" w:rsidRPr="007523FA" w:rsidRDefault="00113F20" w:rsidP="00113F20">
      <w:pPr>
        <w:pStyle w:val="paragraph"/>
      </w:pPr>
      <w:r w:rsidRPr="007523FA">
        <w:tab/>
        <w:t>(a)</w:t>
      </w:r>
      <w:r w:rsidRPr="007523FA">
        <w:tab/>
        <w:t>performs a function relating to law enforcement purposes within the meaning of section</w:t>
      </w:r>
      <w:r w:rsidR="007523FA" w:rsidRPr="007523FA">
        <w:t> </w:t>
      </w:r>
      <w:r w:rsidRPr="007523FA">
        <w:t>9 of the Act; or</w:t>
      </w:r>
    </w:p>
    <w:p w:rsidR="00113F20" w:rsidRPr="007523FA" w:rsidRDefault="00113F20" w:rsidP="00113F20">
      <w:pPr>
        <w:pStyle w:val="paragraph"/>
      </w:pPr>
      <w:r w:rsidRPr="007523FA">
        <w:tab/>
        <w:t>(b)</w:t>
      </w:r>
      <w:r w:rsidRPr="007523FA">
        <w:tab/>
        <w:t>is responsible for advising a Minister of the Commonwealth, of a State or of a Territory about the administration of a law of the Commonwealth, of that State or of that Territory.</w:t>
      </w:r>
    </w:p>
    <w:p w:rsidR="00604253" w:rsidRPr="007523FA" w:rsidRDefault="00604253" w:rsidP="00604253">
      <w:pPr>
        <w:pStyle w:val="SubsectionHead"/>
      </w:pPr>
      <w:r w:rsidRPr="007523FA">
        <w:t>Allowing access to records</w:t>
      </w:r>
    </w:p>
    <w:p w:rsidR="00113F20" w:rsidRPr="007523FA" w:rsidRDefault="00113F20" w:rsidP="00113F20">
      <w:pPr>
        <w:pStyle w:val="subsection"/>
      </w:pPr>
      <w:r w:rsidRPr="007523FA">
        <w:tab/>
        <w:t>(6)</w:t>
      </w:r>
      <w:r w:rsidRPr="007523FA">
        <w:tab/>
        <w:t>For paragraph</w:t>
      </w:r>
      <w:r w:rsidR="007523FA" w:rsidRPr="007523FA">
        <w:t> </w:t>
      </w:r>
      <w:r w:rsidRPr="007523FA">
        <w:t>9(2)(d) of the Act, the circumstances in which the custodian of the Royal Commission records may allow access to some or all of those records to a person or body are that the person or body:</w:t>
      </w:r>
    </w:p>
    <w:p w:rsidR="00113F20" w:rsidRPr="007523FA" w:rsidRDefault="00113F20" w:rsidP="00113F20">
      <w:pPr>
        <w:pStyle w:val="paragraph"/>
      </w:pPr>
      <w:r w:rsidRPr="007523FA">
        <w:tab/>
        <w:t>(a)</w:t>
      </w:r>
      <w:r w:rsidRPr="007523FA">
        <w:tab/>
        <w:t>performs a function relating to law enforcement purposes within the meaning of section</w:t>
      </w:r>
      <w:r w:rsidR="007523FA" w:rsidRPr="007523FA">
        <w:t> </w:t>
      </w:r>
      <w:r w:rsidRPr="007523FA">
        <w:t>9 of the Act; or</w:t>
      </w:r>
    </w:p>
    <w:p w:rsidR="00113F20" w:rsidRPr="007523FA" w:rsidRDefault="00113F20" w:rsidP="00113F20">
      <w:pPr>
        <w:pStyle w:val="paragraph"/>
      </w:pPr>
      <w:r w:rsidRPr="007523FA">
        <w:tab/>
        <w:t>(b)</w:t>
      </w:r>
      <w:r w:rsidRPr="007523FA">
        <w:tab/>
        <w:t>is responsible for advising a Minister of the Commonwealth, of a State or of a Territory about the administration of a law of the Commonwealth, of that State or of that Territory.</w:t>
      </w:r>
    </w:p>
    <w:p w:rsidR="00604253" w:rsidRPr="007523FA" w:rsidRDefault="00604253" w:rsidP="00604253">
      <w:pPr>
        <w:pStyle w:val="SubsectionHead"/>
      </w:pPr>
      <w:r w:rsidRPr="007523FA">
        <w:t>Circumstances in which records may be given or access allowed not limited</w:t>
      </w:r>
    </w:p>
    <w:p w:rsidR="00113F20" w:rsidRPr="007523FA" w:rsidRDefault="00113F20" w:rsidP="00113F20">
      <w:pPr>
        <w:pStyle w:val="subsection"/>
      </w:pPr>
      <w:r w:rsidRPr="007523FA">
        <w:tab/>
        <w:t>(7)</w:t>
      </w:r>
      <w:r w:rsidRPr="007523FA">
        <w:tab/>
      </w:r>
      <w:proofErr w:type="spellStart"/>
      <w:r w:rsidRPr="007523FA">
        <w:t>Subregulations</w:t>
      </w:r>
      <w:proofErr w:type="spellEnd"/>
      <w:r w:rsidR="00604253" w:rsidRPr="007523FA">
        <w:t xml:space="preserve"> </w:t>
      </w:r>
      <w:r w:rsidRPr="007523FA">
        <w:t>(3), (4), (5) and (6) do not limit the circumstances in which the custodian of the Royal Commission records may:</w:t>
      </w:r>
    </w:p>
    <w:p w:rsidR="00113F20" w:rsidRPr="007523FA" w:rsidRDefault="00113F20" w:rsidP="00113F20">
      <w:pPr>
        <w:pStyle w:val="paragraph"/>
      </w:pPr>
      <w:r w:rsidRPr="007523FA">
        <w:tab/>
        <w:t>(a)</w:t>
      </w:r>
      <w:r w:rsidRPr="007523FA">
        <w:tab/>
        <w:t>give a Royal Commission record to a person or body; or</w:t>
      </w:r>
    </w:p>
    <w:p w:rsidR="00113F20" w:rsidRPr="007523FA" w:rsidRDefault="00113F20" w:rsidP="00113F20">
      <w:pPr>
        <w:pStyle w:val="paragraph"/>
      </w:pPr>
      <w:r w:rsidRPr="007523FA">
        <w:tab/>
        <w:t>(b)</w:t>
      </w:r>
      <w:r w:rsidRPr="007523FA">
        <w:tab/>
        <w:t>allow access to a Royal Commission record to a person or body.</w:t>
      </w:r>
    </w:p>
    <w:p w:rsidR="00604253" w:rsidRPr="007523FA" w:rsidRDefault="00604253" w:rsidP="00604253">
      <w:pPr>
        <w:pStyle w:val="SubsectionHead"/>
      </w:pPr>
      <w:r w:rsidRPr="007523FA">
        <w:t>Provisions of the Act not limited</w:t>
      </w:r>
    </w:p>
    <w:p w:rsidR="00113F20" w:rsidRPr="007523FA" w:rsidRDefault="00113F20" w:rsidP="00113F20">
      <w:pPr>
        <w:pStyle w:val="subsection"/>
      </w:pPr>
      <w:r w:rsidRPr="007523FA">
        <w:tab/>
        <w:t>(8)</w:t>
      </w:r>
      <w:r w:rsidRPr="007523FA">
        <w:tab/>
      </w:r>
      <w:proofErr w:type="spellStart"/>
      <w:r w:rsidRPr="007523FA">
        <w:t>Subregulations</w:t>
      </w:r>
      <w:proofErr w:type="spellEnd"/>
      <w:r w:rsidR="00604253" w:rsidRPr="007523FA">
        <w:t xml:space="preserve"> </w:t>
      </w:r>
      <w:r w:rsidRPr="007523FA">
        <w:t>(3), (4), (5) and (6) do not limit the operation of subsections</w:t>
      </w:r>
      <w:r w:rsidR="007523FA" w:rsidRPr="007523FA">
        <w:t> </w:t>
      </w:r>
      <w:r w:rsidRPr="007523FA">
        <w:t>9(6) and (7) of the Act.</w:t>
      </w:r>
    </w:p>
    <w:sectPr w:rsidR="00113F20" w:rsidRPr="007523FA" w:rsidSect="009B717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E5A" w:rsidRDefault="00F44E5A" w:rsidP="0048364F">
      <w:pPr>
        <w:spacing w:line="240" w:lineRule="auto"/>
      </w:pPr>
      <w:r>
        <w:separator/>
      </w:r>
    </w:p>
  </w:endnote>
  <w:endnote w:type="continuationSeparator" w:id="0">
    <w:p w:rsidR="00F44E5A" w:rsidRDefault="00F44E5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B717C" w:rsidRDefault="0048364F" w:rsidP="009B717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B717C">
      <w:rPr>
        <w:i/>
        <w:sz w:val="18"/>
      </w:rPr>
      <w:t xml:space="preserve"> </w:t>
    </w:r>
    <w:r w:rsidR="009B717C" w:rsidRPr="009B717C">
      <w:rPr>
        <w:i/>
        <w:sz w:val="18"/>
      </w:rPr>
      <w:t>OPC61836 -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17C" w:rsidRDefault="009B717C" w:rsidP="009B717C">
    <w:pPr>
      <w:pStyle w:val="Footer"/>
    </w:pPr>
    <w:r w:rsidRPr="009B717C">
      <w:rPr>
        <w:i/>
        <w:sz w:val="18"/>
      </w:rPr>
      <w:t>OPC61836 -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9B717C" w:rsidRDefault="007A7F9F" w:rsidP="00486382">
    <w:pPr>
      <w:pStyle w:val="Footer"/>
      <w:rPr>
        <w:sz w:val="18"/>
      </w:rPr>
    </w:pPr>
  </w:p>
  <w:p w:rsidR="00486382" w:rsidRPr="009B717C" w:rsidRDefault="009B717C" w:rsidP="009B717C">
    <w:pPr>
      <w:pStyle w:val="Footer"/>
      <w:rPr>
        <w:sz w:val="18"/>
      </w:rPr>
    </w:pPr>
    <w:r w:rsidRPr="009B717C">
      <w:rPr>
        <w:i/>
        <w:sz w:val="18"/>
      </w:rPr>
      <w:t>OPC61836 -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9B717C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9B717C" w:rsidTr="00F44E5A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9B717C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9B717C">
            <w:rPr>
              <w:rFonts w:cs="Times New Roman"/>
              <w:i/>
              <w:sz w:val="18"/>
            </w:rPr>
            <w:fldChar w:fldCharType="begin"/>
          </w:r>
          <w:r w:rsidRPr="009B717C">
            <w:rPr>
              <w:rFonts w:cs="Times New Roman"/>
              <w:i/>
              <w:sz w:val="18"/>
            </w:rPr>
            <w:instrText xml:space="preserve"> PAGE </w:instrText>
          </w:r>
          <w:r w:rsidRPr="009B717C">
            <w:rPr>
              <w:rFonts w:cs="Times New Roman"/>
              <w:i/>
              <w:sz w:val="18"/>
            </w:rPr>
            <w:fldChar w:fldCharType="separate"/>
          </w:r>
          <w:r w:rsidR="004131FE">
            <w:rPr>
              <w:rFonts w:cs="Times New Roman"/>
              <w:i/>
              <w:noProof/>
              <w:sz w:val="18"/>
            </w:rPr>
            <w:t>ii</w:t>
          </w:r>
          <w:r w:rsidRPr="009B717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9B717C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B717C">
            <w:rPr>
              <w:rFonts w:cs="Times New Roman"/>
              <w:i/>
              <w:sz w:val="18"/>
            </w:rPr>
            <w:fldChar w:fldCharType="begin"/>
          </w:r>
          <w:r w:rsidRPr="009B717C">
            <w:rPr>
              <w:rFonts w:cs="Times New Roman"/>
              <w:i/>
              <w:sz w:val="18"/>
            </w:rPr>
            <w:instrText xml:space="preserve"> DOCPROPERTY ShortT </w:instrText>
          </w:r>
          <w:r w:rsidRPr="009B717C">
            <w:rPr>
              <w:rFonts w:cs="Times New Roman"/>
              <w:i/>
              <w:sz w:val="18"/>
            </w:rPr>
            <w:fldChar w:fldCharType="separate"/>
          </w:r>
          <w:r w:rsidR="00F44CCA">
            <w:rPr>
              <w:rFonts w:cs="Times New Roman"/>
              <w:i/>
              <w:sz w:val="18"/>
            </w:rPr>
            <w:t>Royal Commissions Amendment Regulation 2016 (No. 1)</w:t>
          </w:r>
          <w:r w:rsidRPr="009B717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9B717C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9B717C" w:rsidRDefault="009B717C" w:rsidP="009B717C">
    <w:pPr>
      <w:rPr>
        <w:rFonts w:cs="Times New Roman"/>
        <w:i/>
        <w:sz w:val="18"/>
      </w:rPr>
    </w:pPr>
    <w:r w:rsidRPr="009B717C">
      <w:rPr>
        <w:rFonts w:cs="Times New Roman"/>
        <w:i/>
        <w:sz w:val="18"/>
      </w:rPr>
      <w:t>OPC61836 -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F44E5A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4CCA">
            <w:rPr>
              <w:i/>
              <w:sz w:val="18"/>
            </w:rPr>
            <w:t>Royal Commissions Amendment Regulation 2016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2627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9B717C" w:rsidP="009B717C">
    <w:pPr>
      <w:rPr>
        <w:i/>
        <w:sz w:val="18"/>
      </w:rPr>
    </w:pPr>
    <w:r w:rsidRPr="009B717C">
      <w:rPr>
        <w:rFonts w:cs="Times New Roman"/>
        <w:i/>
        <w:sz w:val="18"/>
      </w:rPr>
      <w:t>OPC61836 -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9B717C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9B717C" w:rsidTr="00F44E5A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9B717C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9B717C">
            <w:rPr>
              <w:rFonts w:cs="Times New Roman"/>
              <w:i/>
              <w:sz w:val="18"/>
            </w:rPr>
            <w:fldChar w:fldCharType="begin"/>
          </w:r>
          <w:r w:rsidRPr="009B717C">
            <w:rPr>
              <w:rFonts w:cs="Times New Roman"/>
              <w:i/>
              <w:sz w:val="18"/>
            </w:rPr>
            <w:instrText xml:space="preserve"> PAGE </w:instrText>
          </w:r>
          <w:r w:rsidRPr="009B717C">
            <w:rPr>
              <w:rFonts w:cs="Times New Roman"/>
              <w:i/>
              <w:sz w:val="18"/>
            </w:rPr>
            <w:fldChar w:fldCharType="separate"/>
          </w:r>
          <w:r w:rsidR="00F26279">
            <w:rPr>
              <w:rFonts w:cs="Times New Roman"/>
              <w:i/>
              <w:noProof/>
              <w:sz w:val="18"/>
            </w:rPr>
            <w:t>2</w:t>
          </w:r>
          <w:r w:rsidRPr="009B717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9B717C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B717C">
            <w:rPr>
              <w:rFonts w:cs="Times New Roman"/>
              <w:i/>
              <w:sz w:val="18"/>
            </w:rPr>
            <w:fldChar w:fldCharType="begin"/>
          </w:r>
          <w:r w:rsidRPr="009B717C">
            <w:rPr>
              <w:rFonts w:cs="Times New Roman"/>
              <w:i/>
              <w:sz w:val="18"/>
            </w:rPr>
            <w:instrText xml:space="preserve"> DOCPROPERTY ShortT </w:instrText>
          </w:r>
          <w:r w:rsidRPr="009B717C">
            <w:rPr>
              <w:rFonts w:cs="Times New Roman"/>
              <w:i/>
              <w:sz w:val="18"/>
            </w:rPr>
            <w:fldChar w:fldCharType="separate"/>
          </w:r>
          <w:r w:rsidR="00F44CCA">
            <w:rPr>
              <w:rFonts w:cs="Times New Roman"/>
              <w:i/>
              <w:sz w:val="18"/>
            </w:rPr>
            <w:t>Royal Commissions Amendment Regulation 2016 (No. 1)</w:t>
          </w:r>
          <w:r w:rsidRPr="009B717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9B717C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9B717C" w:rsidRDefault="009B717C" w:rsidP="009B717C">
    <w:pPr>
      <w:rPr>
        <w:rFonts w:cs="Times New Roman"/>
        <w:i/>
        <w:sz w:val="18"/>
      </w:rPr>
    </w:pPr>
    <w:r w:rsidRPr="009B717C">
      <w:rPr>
        <w:rFonts w:cs="Times New Roman"/>
        <w:i/>
        <w:sz w:val="18"/>
      </w:rPr>
      <w:t>OPC61836 -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F44E5A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4CCA">
            <w:rPr>
              <w:i/>
              <w:sz w:val="18"/>
            </w:rPr>
            <w:t>Royal Commissions Amendment Regulation 2016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2627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9B717C" w:rsidP="009B717C">
    <w:pPr>
      <w:rPr>
        <w:i/>
        <w:sz w:val="18"/>
      </w:rPr>
    </w:pPr>
    <w:r w:rsidRPr="009B717C">
      <w:rPr>
        <w:rFonts w:cs="Times New Roman"/>
        <w:i/>
        <w:sz w:val="18"/>
      </w:rPr>
      <w:t>OPC61836 -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F44E5A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4CCA">
            <w:rPr>
              <w:i/>
              <w:sz w:val="18"/>
            </w:rPr>
            <w:t>Royal Commissions Amendment Regulation 2016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131F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E5A" w:rsidRDefault="00F44E5A" w:rsidP="0048364F">
      <w:pPr>
        <w:spacing w:line="240" w:lineRule="auto"/>
      </w:pPr>
      <w:r>
        <w:separator/>
      </w:r>
    </w:p>
  </w:footnote>
  <w:footnote w:type="continuationSeparator" w:id="0">
    <w:p w:rsidR="00F44E5A" w:rsidRDefault="00F44E5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2627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26279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5A"/>
    <w:rsid w:val="000041C6"/>
    <w:rsid w:val="000063E4"/>
    <w:rsid w:val="00011222"/>
    <w:rsid w:val="000113BC"/>
    <w:rsid w:val="000129F8"/>
    <w:rsid w:val="000136AF"/>
    <w:rsid w:val="00025060"/>
    <w:rsid w:val="0004044E"/>
    <w:rsid w:val="000614BF"/>
    <w:rsid w:val="000B4945"/>
    <w:rsid w:val="000C4E79"/>
    <w:rsid w:val="000D05EF"/>
    <w:rsid w:val="000F21C1"/>
    <w:rsid w:val="000F6B02"/>
    <w:rsid w:val="000F7427"/>
    <w:rsid w:val="001020C5"/>
    <w:rsid w:val="0010745C"/>
    <w:rsid w:val="00113F20"/>
    <w:rsid w:val="00116975"/>
    <w:rsid w:val="00126F1A"/>
    <w:rsid w:val="00154EAC"/>
    <w:rsid w:val="0015624B"/>
    <w:rsid w:val="001643C9"/>
    <w:rsid w:val="00165568"/>
    <w:rsid w:val="00166C2F"/>
    <w:rsid w:val="00167B52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B7BB4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31C83"/>
    <w:rsid w:val="00240749"/>
    <w:rsid w:val="00242365"/>
    <w:rsid w:val="00265FBC"/>
    <w:rsid w:val="00266D05"/>
    <w:rsid w:val="00267061"/>
    <w:rsid w:val="002932B1"/>
    <w:rsid w:val="00295408"/>
    <w:rsid w:val="002967DA"/>
    <w:rsid w:val="00297ECB"/>
    <w:rsid w:val="002A0FFD"/>
    <w:rsid w:val="002B171A"/>
    <w:rsid w:val="002B2731"/>
    <w:rsid w:val="002B5B89"/>
    <w:rsid w:val="002B7D96"/>
    <w:rsid w:val="002D043A"/>
    <w:rsid w:val="00304E75"/>
    <w:rsid w:val="003072FA"/>
    <w:rsid w:val="0031713F"/>
    <w:rsid w:val="003415D3"/>
    <w:rsid w:val="00352B0F"/>
    <w:rsid w:val="003560E5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131FE"/>
    <w:rsid w:val="00421A85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265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20A1E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04253"/>
    <w:rsid w:val="00604EFE"/>
    <w:rsid w:val="006249E6"/>
    <w:rsid w:val="00630733"/>
    <w:rsid w:val="00642F4E"/>
    <w:rsid w:val="0064468A"/>
    <w:rsid w:val="00654CCA"/>
    <w:rsid w:val="00656DE9"/>
    <w:rsid w:val="00663BDD"/>
    <w:rsid w:val="00677CC2"/>
    <w:rsid w:val="00680F17"/>
    <w:rsid w:val="00681760"/>
    <w:rsid w:val="00685C83"/>
    <w:rsid w:val="00685F42"/>
    <w:rsid w:val="0069207B"/>
    <w:rsid w:val="006937E2"/>
    <w:rsid w:val="0069392E"/>
    <w:rsid w:val="006977FB"/>
    <w:rsid w:val="006B262A"/>
    <w:rsid w:val="006B3913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523FA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12556"/>
    <w:rsid w:val="00826DA5"/>
    <w:rsid w:val="00833416"/>
    <w:rsid w:val="00856A31"/>
    <w:rsid w:val="0087379C"/>
    <w:rsid w:val="00874B69"/>
    <w:rsid w:val="008754D0"/>
    <w:rsid w:val="00877D48"/>
    <w:rsid w:val="00880795"/>
    <w:rsid w:val="0089783B"/>
    <w:rsid w:val="008D0EE0"/>
    <w:rsid w:val="008E2478"/>
    <w:rsid w:val="008E795A"/>
    <w:rsid w:val="008F07E3"/>
    <w:rsid w:val="008F4F1C"/>
    <w:rsid w:val="00907271"/>
    <w:rsid w:val="00931EF6"/>
    <w:rsid w:val="00932377"/>
    <w:rsid w:val="00932A33"/>
    <w:rsid w:val="00944411"/>
    <w:rsid w:val="00964AD1"/>
    <w:rsid w:val="009848EC"/>
    <w:rsid w:val="009B3629"/>
    <w:rsid w:val="009B717C"/>
    <w:rsid w:val="009C49D8"/>
    <w:rsid w:val="009E3601"/>
    <w:rsid w:val="009F727E"/>
    <w:rsid w:val="00A0144F"/>
    <w:rsid w:val="00A01954"/>
    <w:rsid w:val="00A1027A"/>
    <w:rsid w:val="00A2057D"/>
    <w:rsid w:val="00A231E2"/>
    <w:rsid w:val="00A2550D"/>
    <w:rsid w:val="00A25D8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91BA1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06227"/>
    <w:rsid w:val="00B332B8"/>
    <w:rsid w:val="00B33B3C"/>
    <w:rsid w:val="00B44657"/>
    <w:rsid w:val="00B61D2C"/>
    <w:rsid w:val="00B63BDE"/>
    <w:rsid w:val="00B655D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A7E20"/>
    <w:rsid w:val="00CB0180"/>
    <w:rsid w:val="00CB3470"/>
    <w:rsid w:val="00CD606E"/>
    <w:rsid w:val="00CD6AC3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B3B93"/>
    <w:rsid w:val="00DC4FC3"/>
    <w:rsid w:val="00E05704"/>
    <w:rsid w:val="00E05C46"/>
    <w:rsid w:val="00E30206"/>
    <w:rsid w:val="00E33C1C"/>
    <w:rsid w:val="00E443FC"/>
    <w:rsid w:val="00E45FE7"/>
    <w:rsid w:val="00E476B8"/>
    <w:rsid w:val="00E54292"/>
    <w:rsid w:val="00E55532"/>
    <w:rsid w:val="00E55BCD"/>
    <w:rsid w:val="00E640DD"/>
    <w:rsid w:val="00E662AE"/>
    <w:rsid w:val="00E73EC4"/>
    <w:rsid w:val="00E74DC7"/>
    <w:rsid w:val="00E76FAB"/>
    <w:rsid w:val="00E83E2E"/>
    <w:rsid w:val="00E84B32"/>
    <w:rsid w:val="00E87699"/>
    <w:rsid w:val="00ED3A7D"/>
    <w:rsid w:val="00EF00E7"/>
    <w:rsid w:val="00EF2E3A"/>
    <w:rsid w:val="00F047E2"/>
    <w:rsid w:val="00F078DC"/>
    <w:rsid w:val="00F13E86"/>
    <w:rsid w:val="00F24C35"/>
    <w:rsid w:val="00F26279"/>
    <w:rsid w:val="00F44CCA"/>
    <w:rsid w:val="00F44E5A"/>
    <w:rsid w:val="00F56759"/>
    <w:rsid w:val="00F677A9"/>
    <w:rsid w:val="00F84CF5"/>
    <w:rsid w:val="00F977FB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23F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E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E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4E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4E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4E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4E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4E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4E5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4E5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523FA"/>
  </w:style>
  <w:style w:type="paragraph" w:customStyle="1" w:styleId="OPCParaBase">
    <w:name w:val="OPCParaBase"/>
    <w:qFormat/>
    <w:rsid w:val="007523F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523F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523F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523F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523F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523F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523F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523F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523F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523F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523F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523FA"/>
  </w:style>
  <w:style w:type="paragraph" w:customStyle="1" w:styleId="Blocks">
    <w:name w:val="Blocks"/>
    <w:aliases w:val="bb"/>
    <w:basedOn w:val="OPCParaBase"/>
    <w:qFormat/>
    <w:rsid w:val="007523F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523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523F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523FA"/>
    <w:rPr>
      <w:i/>
    </w:rPr>
  </w:style>
  <w:style w:type="paragraph" w:customStyle="1" w:styleId="BoxList">
    <w:name w:val="BoxList"/>
    <w:aliases w:val="bl"/>
    <w:basedOn w:val="BoxText"/>
    <w:qFormat/>
    <w:rsid w:val="007523F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523F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523F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523FA"/>
    <w:pPr>
      <w:ind w:left="1985" w:hanging="851"/>
    </w:pPr>
  </w:style>
  <w:style w:type="character" w:customStyle="1" w:styleId="CharAmPartNo">
    <w:name w:val="CharAmPartNo"/>
    <w:basedOn w:val="OPCCharBase"/>
    <w:qFormat/>
    <w:rsid w:val="007523FA"/>
  </w:style>
  <w:style w:type="character" w:customStyle="1" w:styleId="CharAmPartText">
    <w:name w:val="CharAmPartText"/>
    <w:basedOn w:val="OPCCharBase"/>
    <w:qFormat/>
    <w:rsid w:val="007523FA"/>
  </w:style>
  <w:style w:type="character" w:customStyle="1" w:styleId="CharAmSchNo">
    <w:name w:val="CharAmSchNo"/>
    <w:basedOn w:val="OPCCharBase"/>
    <w:qFormat/>
    <w:rsid w:val="007523FA"/>
  </w:style>
  <w:style w:type="character" w:customStyle="1" w:styleId="CharAmSchText">
    <w:name w:val="CharAmSchText"/>
    <w:basedOn w:val="OPCCharBase"/>
    <w:qFormat/>
    <w:rsid w:val="007523FA"/>
  </w:style>
  <w:style w:type="character" w:customStyle="1" w:styleId="CharBoldItalic">
    <w:name w:val="CharBoldItalic"/>
    <w:basedOn w:val="OPCCharBase"/>
    <w:uiPriority w:val="1"/>
    <w:qFormat/>
    <w:rsid w:val="007523FA"/>
    <w:rPr>
      <w:b/>
      <w:i/>
    </w:rPr>
  </w:style>
  <w:style w:type="character" w:customStyle="1" w:styleId="CharChapNo">
    <w:name w:val="CharChapNo"/>
    <w:basedOn w:val="OPCCharBase"/>
    <w:uiPriority w:val="1"/>
    <w:qFormat/>
    <w:rsid w:val="007523FA"/>
  </w:style>
  <w:style w:type="character" w:customStyle="1" w:styleId="CharChapText">
    <w:name w:val="CharChapText"/>
    <w:basedOn w:val="OPCCharBase"/>
    <w:uiPriority w:val="1"/>
    <w:qFormat/>
    <w:rsid w:val="007523FA"/>
  </w:style>
  <w:style w:type="character" w:customStyle="1" w:styleId="CharDivNo">
    <w:name w:val="CharDivNo"/>
    <w:basedOn w:val="OPCCharBase"/>
    <w:uiPriority w:val="1"/>
    <w:qFormat/>
    <w:rsid w:val="007523FA"/>
  </w:style>
  <w:style w:type="character" w:customStyle="1" w:styleId="CharDivText">
    <w:name w:val="CharDivText"/>
    <w:basedOn w:val="OPCCharBase"/>
    <w:uiPriority w:val="1"/>
    <w:qFormat/>
    <w:rsid w:val="007523FA"/>
  </w:style>
  <w:style w:type="character" w:customStyle="1" w:styleId="CharItalic">
    <w:name w:val="CharItalic"/>
    <w:basedOn w:val="OPCCharBase"/>
    <w:uiPriority w:val="1"/>
    <w:qFormat/>
    <w:rsid w:val="007523FA"/>
    <w:rPr>
      <w:i/>
    </w:rPr>
  </w:style>
  <w:style w:type="character" w:customStyle="1" w:styleId="CharPartNo">
    <w:name w:val="CharPartNo"/>
    <w:basedOn w:val="OPCCharBase"/>
    <w:uiPriority w:val="1"/>
    <w:qFormat/>
    <w:rsid w:val="007523FA"/>
  </w:style>
  <w:style w:type="character" w:customStyle="1" w:styleId="CharPartText">
    <w:name w:val="CharPartText"/>
    <w:basedOn w:val="OPCCharBase"/>
    <w:uiPriority w:val="1"/>
    <w:qFormat/>
    <w:rsid w:val="007523FA"/>
  </w:style>
  <w:style w:type="character" w:customStyle="1" w:styleId="CharSectno">
    <w:name w:val="CharSectno"/>
    <w:basedOn w:val="OPCCharBase"/>
    <w:qFormat/>
    <w:rsid w:val="007523FA"/>
  </w:style>
  <w:style w:type="character" w:customStyle="1" w:styleId="CharSubdNo">
    <w:name w:val="CharSubdNo"/>
    <w:basedOn w:val="OPCCharBase"/>
    <w:uiPriority w:val="1"/>
    <w:qFormat/>
    <w:rsid w:val="007523FA"/>
  </w:style>
  <w:style w:type="character" w:customStyle="1" w:styleId="CharSubdText">
    <w:name w:val="CharSubdText"/>
    <w:basedOn w:val="OPCCharBase"/>
    <w:uiPriority w:val="1"/>
    <w:qFormat/>
    <w:rsid w:val="007523FA"/>
  </w:style>
  <w:style w:type="paragraph" w:customStyle="1" w:styleId="CTA--">
    <w:name w:val="CTA --"/>
    <w:basedOn w:val="OPCParaBase"/>
    <w:next w:val="Normal"/>
    <w:rsid w:val="007523F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523F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523F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523F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523F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523F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523F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523F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523F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523F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523F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523F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523F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523F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523F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523F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523F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523F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523F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523F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523F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523F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523F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523F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523F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523F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523F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523F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523F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523F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523F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523F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523F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523F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523F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523F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523F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523F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523F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523F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523F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523F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523F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523F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523F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523F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523F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523F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523F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523F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523F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523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523F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523F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523F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523F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523F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523F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523F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523F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523F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523F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523F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523F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523F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523F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523F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523F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523F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523F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523F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523F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523FA"/>
    <w:rPr>
      <w:sz w:val="16"/>
    </w:rPr>
  </w:style>
  <w:style w:type="table" w:customStyle="1" w:styleId="CFlag">
    <w:name w:val="CFlag"/>
    <w:basedOn w:val="TableNormal"/>
    <w:uiPriority w:val="99"/>
    <w:rsid w:val="007523F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523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3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752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523F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523F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523F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523F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523F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523F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523F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523F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523F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523F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7523F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523F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523F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523F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523F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523F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523F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523F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523F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523F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523F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523F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523FA"/>
  </w:style>
  <w:style w:type="character" w:customStyle="1" w:styleId="CharSubPartNoCASA">
    <w:name w:val="CharSubPartNo(CASA)"/>
    <w:basedOn w:val="OPCCharBase"/>
    <w:uiPriority w:val="1"/>
    <w:rsid w:val="007523FA"/>
  </w:style>
  <w:style w:type="paragraph" w:customStyle="1" w:styleId="ENoteTTIndentHeadingSub">
    <w:name w:val="ENoteTTIndentHeadingSub"/>
    <w:aliases w:val="enTTHis"/>
    <w:basedOn w:val="OPCParaBase"/>
    <w:rsid w:val="007523F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523F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523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523F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523F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44E5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523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523FA"/>
    <w:rPr>
      <w:sz w:val="22"/>
    </w:rPr>
  </w:style>
  <w:style w:type="paragraph" w:customStyle="1" w:styleId="SOTextNote">
    <w:name w:val="SO TextNote"/>
    <w:aliases w:val="sont"/>
    <w:basedOn w:val="SOText"/>
    <w:qFormat/>
    <w:rsid w:val="007523F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523F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523FA"/>
    <w:rPr>
      <w:sz w:val="22"/>
    </w:rPr>
  </w:style>
  <w:style w:type="paragraph" w:customStyle="1" w:styleId="FileName">
    <w:name w:val="FileName"/>
    <w:basedOn w:val="Normal"/>
    <w:rsid w:val="007523FA"/>
  </w:style>
  <w:style w:type="paragraph" w:customStyle="1" w:styleId="TableHeading">
    <w:name w:val="TableHeading"/>
    <w:aliases w:val="th"/>
    <w:basedOn w:val="OPCParaBase"/>
    <w:next w:val="Tabletext"/>
    <w:rsid w:val="007523F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523F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523F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523F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523F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523F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523F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523F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523F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523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523F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523F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44E5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44E5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44E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4E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4E5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4E5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4E5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4E5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4E5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4E5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4E5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23F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E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E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4E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4E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4E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4E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4E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4E5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4E5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523FA"/>
  </w:style>
  <w:style w:type="paragraph" w:customStyle="1" w:styleId="OPCParaBase">
    <w:name w:val="OPCParaBase"/>
    <w:qFormat/>
    <w:rsid w:val="007523F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523F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523F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523F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523F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523F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523F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523F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523F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523F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523F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523FA"/>
  </w:style>
  <w:style w:type="paragraph" w:customStyle="1" w:styleId="Blocks">
    <w:name w:val="Blocks"/>
    <w:aliases w:val="bb"/>
    <w:basedOn w:val="OPCParaBase"/>
    <w:qFormat/>
    <w:rsid w:val="007523F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523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523F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523FA"/>
    <w:rPr>
      <w:i/>
    </w:rPr>
  </w:style>
  <w:style w:type="paragraph" w:customStyle="1" w:styleId="BoxList">
    <w:name w:val="BoxList"/>
    <w:aliases w:val="bl"/>
    <w:basedOn w:val="BoxText"/>
    <w:qFormat/>
    <w:rsid w:val="007523F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523F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523F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523FA"/>
    <w:pPr>
      <w:ind w:left="1985" w:hanging="851"/>
    </w:pPr>
  </w:style>
  <w:style w:type="character" w:customStyle="1" w:styleId="CharAmPartNo">
    <w:name w:val="CharAmPartNo"/>
    <w:basedOn w:val="OPCCharBase"/>
    <w:qFormat/>
    <w:rsid w:val="007523FA"/>
  </w:style>
  <w:style w:type="character" w:customStyle="1" w:styleId="CharAmPartText">
    <w:name w:val="CharAmPartText"/>
    <w:basedOn w:val="OPCCharBase"/>
    <w:qFormat/>
    <w:rsid w:val="007523FA"/>
  </w:style>
  <w:style w:type="character" w:customStyle="1" w:styleId="CharAmSchNo">
    <w:name w:val="CharAmSchNo"/>
    <w:basedOn w:val="OPCCharBase"/>
    <w:qFormat/>
    <w:rsid w:val="007523FA"/>
  </w:style>
  <w:style w:type="character" w:customStyle="1" w:styleId="CharAmSchText">
    <w:name w:val="CharAmSchText"/>
    <w:basedOn w:val="OPCCharBase"/>
    <w:qFormat/>
    <w:rsid w:val="007523FA"/>
  </w:style>
  <w:style w:type="character" w:customStyle="1" w:styleId="CharBoldItalic">
    <w:name w:val="CharBoldItalic"/>
    <w:basedOn w:val="OPCCharBase"/>
    <w:uiPriority w:val="1"/>
    <w:qFormat/>
    <w:rsid w:val="007523FA"/>
    <w:rPr>
      <w:b/>
      <w:i/>
    </w:rPr>
  </w:style>
  <w:style w:type="character" w:customStyle="1" w:styleId="CharChapNo">
    <w:name w:val="CharChapNo"/>
    <w:basedOn w:val="OPCCharBase"/>
    <w:uiPriority w:val="1"/>
    <w:qFormat/>
    <w:rsid w:val="007523FA"/>
  </w:style>
  <w:style w:type="character" w:customStyle="1" w:styleId="CharChapText">
    <w:name w:val="CharChapText"/>
    <w:basedOn w:val="OPCCharBase"/>
    <w:uiPriority w:val="1"/>
    <w:qFormat/>
    <w:rsid w:val="007523FA"/>
  </w:style>
  <w:style w:type="character" w:customStyle="1" w:styleId="CharDivNo">
    <w:name w:val="CharDivNo"/>
    <w:basedOn w:val="OPCCharBase"/>
    <w:uiPriority w:val="1"/>
    <w:qFormat/>
    <w:rsid w:val="007523FA"/>
  </w:style>
  <w:style w:type="character" w:customStyle="1" w:styleId="CharDivText">
    <w:name w:val="CharDivText"/>
    <w:basedOn w:val="OPCCharBase"/>
    <w:uiPriority w:val="1"/>
    <w:qFormat/>
    <w:rsid w:val="007523FA"/>
  </w:style>
  <w:style w:type="character" w:customStyle="1" w:styleId="CharItalic">
    <w:name w:val="CharItalic"/>
    <w:basedOn w:val="OPCCharBase"/>
    <w:uiPriority w:val="1"/>
    <w:qFormat/>
    <w:rsid w:val="007523FA"/>
    <w:rPr>
      <w:i/>
    </w:rPr>
  </w:style>
  <w:style w:type="character" w:customStyle="1" w:styleId="CharPartNo">
    <w:name w:val="CharPartNo"/>
    <w:basedOn w:val="OPCCharBase"/>
    <w:uiPriority w:val="1"/>
    <w:qFormat/>
    <w:rsid w:val="007523FA"/>
  </w:style>
  <w:style w:type="character" w:customStyle="1" w:styleId="CharPartText">
    <w:name w:val="CharPartText"/>
    <w:basedOn w:val="OPCCharBase"/>
    <w:uiPriority w:val="1"/>
    <w:qFormat/>
    <w:rsid w:val="007523FA"/>
  </w:style>
  <w:style w:type="character" w:customStyle="1" w:styleId="CharSectno">
    <w:name w:val="CharSectno"/>
    <w:basedOn w:val="OPCCharBase"/>
    <w:qFormat/>
    <w:rsid w:val="007523FA"/>
  </w:style>
  <w:style w:type="character" w:customStyle="1" w:styleId="CharSubdNo">
    <w:name w:val="CharSubdNo"/>
    <w:basedOn w:val="OPCCharBase"/>
    <w:uiPriority w:val="1"/>
    <w:qFormat/>
    <w:rsid w:val="007523FA"/>
  </w:style>
  <w:style w:type="character" w:customStyle="1" w:styleId="CharSubdText">
    <w:name w:val="CharSubdText"/>
    <w:basedOn w:val="OPCCharBase"/>
    <w:uiPriority w:val="1"/>
    <w:qFormat/>
    <w:rsid w:val="007523FA"/>
  </w:style>
  <w:style w:type="paragraph" w:customStyle="1" w:styleId="CTA--">
    <w:name w:val="CTA --"/>
    <w:basedOn w:val="OPCParaBase"/>
    <w:next w:val="Normal"/>
    <w:rsid w:val="007523F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523F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523F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523F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523F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523F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523F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523F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523F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523F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523F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523F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523F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523F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523F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523F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523F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523F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523F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523F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523F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523F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523F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523F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523F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523F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523F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523F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523F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523F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523F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523F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523F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523F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523F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523F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523F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523F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523F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523F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523F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523F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523F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523F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523F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523F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523F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523F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523F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523F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523F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523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523F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523F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523F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523F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523F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523F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523F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523F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523F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523F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523F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523F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523F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523F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523F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523F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523F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523F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523F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523F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523FA"/>
    <w:rPr>
      <w:sz w:val="16"/>
    </w:rPr>
  </w:style>
  <w:style w:type="table" w:customStyle="1" w:styleId="CFlag">
    <w:name w:val="CFlag"/>
    <w:basedOn w:val="TableNormal"/>
    <w:uiPriority w:val="99"/>
    <w:rsid w:val="007523F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523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3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752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523F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523F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523F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523F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523F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523F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523F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523F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523F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523F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7523F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523F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523F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523F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523F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523F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523F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523F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523F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523F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523F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523F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523FA"/>
  </w:style>
  <w:style w:type="character" w:customStyle="1" w:styleId="CharSubPartNoCASA">
    <w:name w:val="CharSubPartNo(CASA)"/>
    <w:basedOn w:val="OPCCharBase"/>
    <w:uiPriority w:val="1"/>
    <w:rsid w:val="007523FA"/>
  </w:style>
  <w:style w:type="paragraph" w:customStyle="1" w:styleId="ENoteTTIndentHeadingSub">
    <w:name w:val="ENoteTTIndentHeadingSub"/>
    <w:aliases w:val="enTTHis"/>
    <w:basedOn w:val="OPCParaBase"/>
    <w:rsid w:val="007523F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523F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523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523F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523F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44E5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523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523FA"/>
    <w:rPr>
      <w:sz w:val="22"/>
    </w:rPr>
  </w:style>
  <w:style w:type="paragraph" w:customStyle="1" w:styleId="SOTextNote">
    <w:name w:val="SO TextNote"/>
    <w:aliases w:val="sont"/>
    <w:basedOn w:val="SOText"/>
    <w:qFormat/>
    <w:rsid w:val="007523F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523F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523FA"/>
    <w:rPr>
      <w:sz w:val="22"/>
    </w:rPr>
  </w:style>
  <w:style w:type="paragraph" w:customStyle="1" w:styleId="FileName">
    <w:name w:val="FileName"/>
    <w:basedOn w:val="Normal"/>
    <w:rsid w:val="007523FA"/>
  </w:style>
  <w:style w:type="paragraph" w:customStyle="1" w:styleId="TableHeading">
    <w:name w:val="TableHeading"/>
    <w:aliases w:val="th"/>
    <w:basedOn w:val="OPCParaBase"/>
    <w:next w:val="Tabletext"/>
    <w:rsid w:val="007523F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523F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523F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523F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523F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523F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523F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523F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523F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523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523F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523F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44E5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44E5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44E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4E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4E5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4E5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4E5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4E5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4E5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4E5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4E5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2F28B-B8A5-4CEF-9AD5-F1844A021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918</Words>
  <Characters>5237</Characters>
  <Application>Microsoft Office Word</Application>
  <DocSecurity>0</DocSecurity>
  <PresentationFormat/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2016-01-28T05:14:00Z</cp:lastPrinted>
  <dcterms:created xsi:type="dcterms:W3CDTF">2016-08-22T23:34:00Z</dcterms:created>
  <dcterms:modified xsi:type="dcterms:W3CDTF">2016-08-22T23:34:00Z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Royal Commissions Amendment Regulation 2016 (No. 1)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11 February 2016</vt:lpwstr>
  </property>
  <property fmtid="{D5CDD505-2E9C-101B-9397-08002B2CF9AE}" pid="10" name="Authority">
    <vt:lpwstr/>
  </property>
  <property fmtid="{D5CDD505-2E9C-101B-9397-08002B2CF9AE}" pid="11" name="ID">
    <vt:lpwstr>OPC61836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Royal Commissions Act 1902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11 February 2016</vt:lpwstr>
  </property>
</Properties>
</file>