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C0" w:rsidRPr="009932DB" w:rsidRDefault="006818C0" w:rsidP="006818C0">
      <w:pPr>
        <w:spacing w:after="120"/>
        <w:contextualSpacing/>
        <w:jc w:val="center"/>
        <w:rPr>
          <w:rFonts w:ascii="Times New Roman" w:hAnsi="Times New Roman"/>
          <w:sz w:val="24"/>
          <w:szCs w:val="24"/>
        </w:rPr>
      </w:pPr>
      <w:r w:rsidRPr="009932DB">
        <w:rPr>
          <w:rFonts w:ascii="Times New Roman" w:hAnsi="Times New Roman"/>
          <w:b/>
          <w:sz w:val="24"/>
          <w:szCs w:val="24"/>
          <w:u w:val="single"/>
        </w:rPr>
        <w:t>EXPLANATORY STATEMENT</w:t>
      </w:r>
    </w:p>
    <w:p w:rsidR="006818C0" w:rsidRPr="009932DB" w:rsidRDefault="006818C0" w:rsidP="004C423A">
      <w:pPr>
        <w:spacing w:after="120"/>
        <w:contextualSpacing/>
        <w:rPr>
          <w:rFonts w:ascii="Times New Roman" w:hAnsi="Times New Roman"/>
          <w:b/>
          <w:color w:val="000000" w:themeColor="text1"/>
          <w:sz w:val="24"/>
          <w:szCs w:val="24"/>
        </w:rPr>
      </w:pPr>
    </w:p>
    <w:p w:rsidR="006818C0" w:rsidRPr="009932DB" w:rsidRDefault="006818C0" w:rsidP="006818C0">
      <w:pPr>
        <w:spacing w:after="120"/>
        <w:contextualSpacing/>
        <w:jc w:val="center"/>
        <w:rPr>
          <w:rFonts w:ascii="Times New Roman" w:hAnsi="Times New Roman"/>
          <w:b/>
          <w:color w:val="000000" w:themeColor="text1"/>
          <w:sz w:val="24"/>
          <w:szCs w:val="24"/>
        </w:rPr>
      </w:pPr>
      <w:r w:rsidRPr="009932DB">
        <w:rPr>
          <w:rFonts w:ascii="Times New Roman" w:hAnsi="Times New Roman"/>
          <w:b/>
          <w:color w:val="000000" w:themeColor="text1"/>
          <w:sz w:val="24"/>
          <w:szCs w:val="24"/>
        </w:rPr>
        <w:t>Issued by the Authority of the Minister for Finance</w:t>
      </w:r>
    </w:p>
    <w:p w:rsidR="006818C0" w:rsidRPr="009932DB" w:rsidRDefault="006818C0" w:rsidP="006818C0">
      <w:pPr>
        <w:tabs>
          <w:tab w:val="left" w:pos="1701"/>
        </w:tabs>
        <w:spacing w:after="120"/>
        <w:contextualSpacing/>
        <w:jc w:val="center"/>
        <w:rPr>
          <w:rFonts w:ascii="Times New Roman" w:hAnsi="Times New Roman"/>
          <w:sz w:val="24"/>
          <w:szCs w:val="24"/>
        </w:rPr>
      </w:pPr>
    </w:p>
    <w:p w:rsidR="006818C0" w:rsidRPr="009932DB" w:rsidRDefault="006818C0" w:rsidP="006818C0">
      <w:pPr>
        <w:spacing w:after="120"/>
        <w:contextualSpacing/>
        <w:jc w:val="center"/>
        <w:rPr>
          <w:rFonts w:ascii="Times New Roman" w:hAnsi="Times New Roman"/>
          <w:i/>
          <w:sz w:val="24"/>
          <w:szCs w:val="24"/>
        </w:rPr>
      </w:pPr>
      <w:r w:rsidRPr="009932DB">
        <w:rPr>
          <w:rFonts w:ascii="Times New Roman" w:hAnsi="Times New Roman"/>
          <w:i/>
          <w:sz w:val="24"/>
          <w:szCs w:val="24"/>
        </w:rPr>
        <w:t>Financial Framework (Supplementary Powers) Act 1997</w:t>
      </w:r>
    </w:p>
    <w:p w:rsidR="006818C0" w:rsidRPr="009932DB" w:rsidRDefault="006818C0" w:rsidP="006818C0">
      <w:pPr>
        <w:tabs>
          <w:tab w:val="left" w:pos="1701"/>
        </w:tabs>
        <w:spacing w:after="120"/>
        <w:contextualSpacing/>
        <w:jc w:val="center"/>
        <w:rPr>
          <w:rFonts w:ascii="Times New Roman" w:hAnsi="Times New Roman"/>
          <w:sz w:val="24"/>
          <w:szCs w:val="24"/>
        </w:rPr>
      </w:pPr>
    </w:p>
    <w:p w:rsidR="006818C0" w:rsidRPr="009932DB" w:rsidRDefault="006818C0" w:rsidP="006818C0">
      <w:pPr>
        <w:tabs>
          <w:tab w:val="left" w:pos="1701"/>
        </w:tabs>
        <w:spacing w:after="120"/>
        <w:contextualSpacing/>
        <w:jc w:val="center"/>
        <w:rPr>
          <w:rFonts w:ascii="Times New Roman" w:hAnsi="Times New Roman"/>
          <w:i/>
          <w:sz w:val="24"/>
          <w:szCs w:val="24"/>
        </w:rPr>
      </w:pPr>
      <w:r w:rsidRPr="009932DB">
        <w:rPr>
          <w:rFonts w:ascii="Times New Roman" w:hAnsi="Times New Roman"/>
          <w:i/>
          <w:sz w:val="24"/>
          <w:szCs w:val="24"/>
        </w:rPr>
        <w:t xml:space="preserve">Financial Framework (Supplementary Powers) Amendment </w:t>
      </w:r>
    </w:p>
    <w:p w:rsidR="006818C0" w:rsidRPr="009932DB" w:rsidRDefault="006818C0" w:rsidP="006818C0">
      <w:pPr>
        <w:tabs>
          <w:tab w:val="left" w:pos="1701"/>
        </w:tabs>
        <w:spacing w:after="120"/>
        <w:contextualSpacing/>
        <w:jc w:val="center"/>
        <w:rPr>
          <w:rFonts w:ascii="Times New Roman" w:hAnsi="Times New Roman"/>
          <w:sz w:val="24"/>
          <w:szCs w:val="24"/>
        </w:rPr>
      </w:pPr>
      <w:r w:rsidRPr="009932DB">
        <w:rPr>
          <w:rFonts w:ascii="Times New Roman" w:hAnsi="Times New Roman"/>
          <w:i/>
          <w:iCs/>
          <w:sz w:val="24"/>
          <w:szCs w:val="24"/>
        </w:rPr>
        <w:t>(</w:t>
      </w:r>
      <w:r w:rsidR="00E13957">
        <w:rPr>
          <w:rFonts w:ascii="Times New Roman" w:hAnsi="Times New Roman"/>
          <w:i/>
          <w:iCs/>
          <w:sz w:val="24"/>
          <w:szCs w:val="24"/>
        </w:rPr>
        <w:t>Health</w:t>
      </w:r>
      <w:r w:rsidRPr="009932DB">
        <w:rPr>
          <w:rFonts w:ascii="Times New Roman" w:hAnsi="Times New Roman"/>
          <w:i/>
          <w:iCs/>
          <w:sz w:val="24"/>
          <w:szCs w:val="24"/>
        </w:rPr>
        <w:t xml:space="preserve"> Measures No. </w:t>
      </w:r>
      <w:r w:rsidRPr="00E13957">
        <w:rPr>
          <w:rFonts w:ascii="Times New Roman" w:hAnsi="Times New Roman"/>
          <w:i/>
          <w:iCs/>
          <w:sz w:val="24"/>
          <w:szCs w:val="24"/>
        </w:rPr>
        <w:t>1</w:t>
      </w:r>
      <w:r w:rsidRPr="009932DB">
        <w:rPr>
          <w:rFonts w:ascii="Times New Roman" w:hAnsi="Times New Roman"/>
          <w:i/>
          <w:iCs/>
          <w:sz w:val="24"/>
          <w:szCs w:val="24"/>
        </w:rPr>
        <w:t xml:space="preserve">) </w:t>
      </w:r>
      <w:r w:rsidRPr="009932DB">
        <w:rPr>
          <w:rFonts w:ascii="Times New Roman" w:hAnsi="Times New Roman"/>
          <w:i/>
          <w:sz w:val="24"/>
          <w:szCs w:val="24"/>
        </w:rPr>
        <w:t>Regulation 201</w:t>
      </w:r>
      <w:r>
        <w:rPr>
          <w:rFonts w:ascii="Times New Roman" w:hAnsi="Times New Roman"/>
          <w:i/>
          <w:sz w:val="24"/>
          <w:szCs w:val="24"/>
        </w:rPr>
        <w:t>6</w:t>
      </w:r>
    </w:p>
    <w:p w:rsidR="006818C0" w:rsidRPr="009932DB" w:rsidRDefault="006818C0" w:rsidP="006818C0">
      <w:pPr>
        <w:spacing w:after="120"/>
        <w:contextualSpacing/>
        <w:rPr>
          <w:rFonts w:ascii="Times New Roman" w:hAnsi="Times New Roman"/>
          <w:sz w:val="24"/>
          <w:szCs w:val="24"/>
        </w:rPr>
      </w:pPr>
    </w:p>
    <w:p w:rsidR="006818C0" w:rsidRPr="009932DB" w:rsidRDefault="006818C0" w:rsidP="006818C0">
      <w:pPr>
        <w:spacing w:after="120"/>
        <w:contextualSpacing/>
        <w:rPr>
          <w:rFonts w:ascii="Times New Roman" w:hAnsi="Times New Roman"/>
          <w:sz w:val="24"/>
          <w:szCs w:val="24"/>
        </w:rPr>
      </w:pPr>
      <w:r w:rsidRPr="009932DB">
        <w:rPr>
          <w:rFonts w:ascii="Times New Roman" w:hAnsi="Times New Roman"/>
          <w:sz w:val="24"/>
          <w:szCs w:val="24"/>
        </w:rPr>
        <w:t xml:space="preserve">The </w:t>
      </w:r>
      <w:r w:rsidRPr="009932DB">
        <w:rPr>
          <w:rFonts w:ascii="Times New Roman" w:hAnsi="Times New Roman"/>
          <w:i/>
          <w:sz w:val="24"/>
          <w:szCs w:val="24"/>
        </w:rPr>
        <w:t>Financial Framework (Supplementary Powers) Act 1997</w:t>
      </w:r>
      <w:r w:rsidRPr="009932DB">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w:t>
      </w:r>
      <w:r w:rsidR="00173738">
        <w:rPr>
          <w:rFonts w:ascii="Times New Roman" w:hAnsi="Times New Roman"/>
          <w:sz w:val="24"/>
          <w:szCs w:val="24"/>
        </w:rPr>
        <w:t xml:space="preserve"> arrangements, grants, program</w:t>
      </w:r>
      <w:r w:rsidRPr="009932DB">
        <w:rPr>
          <w:rFonts w:ascii="Times New Roman" w:hAnsi="Times New Roman"/>
          <w:sz w:val="24"/>
          <w:szCs w:val="24"/>
        </w:rPr>
        <w:t xml:space="preserve">s and companies (or classes of arrangements or grants in relation to which the powers are conferred) are specified in the </w:t>
      </w:r>
      <w:r w:rsidRPr="009932DB">
        <w:rPr>
          <w:rFonts w:ascii="Times New Roman" w:hAnsi="Times New Roman"/>
          <w:i/>
          <w:sz w:val="24"/>
          <w:szCs w:val="24"/>
        </w:rPr>
        <w:t xml:space="preserve">Financial Framework (Supplementary Powers) Regulations 1997 </w:t>
      </w:r>
      <w:r w:rsidRPr="009932DB">
        <w:rPr>
          <w:rFonts w:ascii="Times New Roman" w:hAnsi="Times New Roman"/>
          <w:sz w:val="24"/>
          <w:szCs w:val="24"/>
        </w:rPr>
        <w:t>(the Principal Regulations).  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SP) Act applies to Ministers and the accountable authorities of non</w:t>
      </w:r>
      <w:r w:rsidRPr="009932DB">
        <w:rPr>
          <w:rFonts w:ascii="Times New Roman" w:hAnsi="Times New Roman"/>
          <w:sz w:val="24"/>
          <w:szCs w:val="24"/>
        </w:rPr>
        <w:noBreakHyphen/>
      </w:r>
      <w:proofErr w:type="spellStart"/>
      <w:r w:rsidRPr="009932DB">
        <w:rPr>
          <w:rFonts w:ascii="Times New Roman" w:hAnsi="Times New Roman"/>
          <w:sz w:val="24"/>
          <w:szCs w:val="24"/>
        </w:rPr>
        <w:t>corporate</w:t>
      </w:r>
      <w:proofErr w:type="spellEnd"/>
      <w:r w:rsidRPr="009932DB">
        <w:rPr>
          <w:rFonts w:ascii="Times New Roman" w:hAnsi="Times New Roman"/>
          <w:sz w:val="24"/>
          <w:szCs w:val="24"/>
        </w:rPr>
        <w:t xml:space="preserve"> Commonwealth entities, as defined under section 12 of the </w:t>
      </w:r>
      <w:r w:rsidRPr="009932DB">
        <w:rPr>
          <w:rFonts w:ascii="Times New Roman" w:hAnsi="Times New Roman"/>
          <w:i/>
          <w:sz w:val="24"/>
          <w:szCs w:val="24"/>
        </w:rPr>
        <w:t>Public Governance, Performance and Accountability Act 2013</w:t>
      </w:r>
      <w:r w:rsidRPr="009932DB">
        <w:rPr>
          <w:rFonts w:ascii="Times New Roman" w:hAnsi="Times New Roman"/>
          <w:sz w:val="24"/>
          <w:szCs w:val="24"/>
        </w:rPr>
        <w:t xml:space="preserve">.  </w:t>
      </w:r>
    </w:p>
    <w:p w:rsidR="006818C0" w:rsidRPr="009932DB" w:rsidRDefault="006818C0" w:rsidP="006818C0">
      <w:pPr>
        <w:contextualSpacing/>
        <w:rPr>
          <w:rFonts w:ascii="Times New Roman" w:hAnsi="Times New Roman"/>
          <w:sz w:val="24"/>
          <w:szCs w:val="24"/>
        </w:rPr>
      </w:pPr>
    </w:p>
    <w:p w:rsidR="006818C0" w:rsidRPr="009932DB" w:rsidRDefault="006818C0" w:rsidP="006818C0">
      <w:pPr>
        <w:pStyle w:val="ParaNumbering"/>
        <w:tabs>
          <w:tab w:val="clear" w:pos="360"/>
          <w:tab w:val="clear" w:pos="567"/>
        </w:tabs>
        <w:spacing w:after="0" w:line="240" w:lineRule="auto"/>
        <w:contextualSpacing/>
        <w:rPr>
          <w:szCs w:val="24"/>
        </w:rPr>
      </w:pPr>
      <w:r w:rsidRPr="009932DB">
        <w:rPr>
          <w:szCs w:val="24"/>
        </w:rPr>
        <w:t xml:space="preserve">Section 65 of the </w:t>
      </w:r>
      <w:proofErr w:type="gramStart"/>
      <w:r w:rsidRPr="009932DB">
        <w:rPr>
          <w:szCs w:val="24"/>
        </w:rPr>
        <w:t>FF(</w:t>
      </w:r>
      <w:proofErr w:type="gramEnd"/>
      <w:r w:rsidRPr="009932DB">
        <w:rPr>
          <w:szCs w:val="24"/>
        </w:rPr>
        <w:t>SP) Act provides that the Governor-General may make regulations prescribing matters required or permitted by that Act to be prescribed, or necessary or convenient to be prescribed for carrying out or giving effect to that Act.</w:t>
      </w:r>
    </w:p>
    <w:p w:rsidR="006818C0" w:rsidRPr="009932DB" w:rsidRDefault="006818C0" w:rsidP="006818C0">
      <w:pPr>
        <w:contextualSpacing/>
        <w:rPr>
          <w:rFonts w:ascii="Times New Roman" w:hAnsi="Times New Roman"/>
          <w:sz w:val="24"/>
          <w:szCs w:val="24"/>
        </w:rPr>
      </w:pPr>
    </w:p>
    <w:p w:rsidR="006818C0" w:rsidRPr="00F7534E" w:rsidRDefault="006818C0" w:rsidP="006818C0">
      <w:pPr>
        <w:spacing w:after="120"/>
        <w:contextualSpacing/>
        <w:rPr>
          <w:rFonts w:ascii="Times New Roman" w:hAnsi="Times New Roman"/>
          <w:sz w:val="24"/>
          <w:szCs w:val="24"/>
        </w:rPr>
      </w:pPr>
      <w:r w:rsidRPr="00F7534E">
        <w:rPr>
          <w:rFonts w:ascii="Times New Roman" w:hAnsi="Times New Roman"/>
          <w:sz w:val="24"/>
          <w:szCs w:val="24"/>
        </w:rPr>
        <w:t xml:space="preserve">Section 32B of the </w:t>
      </w:r>
      <w:proofErr w:type="gramStart"/>
      <w:r w:rsidRPr="00F7534E">
        <w:rPr>
          <w:rFonts w:ascii="Times New Roman" w:hAnsi="Times New Roman"/>
          <w:sz w:val="24"/>
          <w:szCs w:val="24"/>
        </w:rPr>
        <w:t>FF(</w:t>
      </w:r>
      <w:proofErr w:type="gramEnd"/>
      <w:r w:rsidRPr="00F7534E">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arrangements for the purposes of prog</w:t>
      </w:r>
      <w:r w:rsidR="00173738">
        <w:rPr>
          <w:rFonts w:ascii="Times New Roman" w:hAnsi="Times New Roman"/>
          <w:sz w:val="24"/>
          <w:szCs w:val="24"/>
        </w:rPr>
        <w:t>ram</w:t>
      </w:r>
      <w:r w:rsidRPr="00F7534E">
        <w:rPr>
          <w:rFonts w:ascii="Times New Roman" w:hAnsi="Times New Roman"/>
          <w:sz w:val="24"/>
          <w:szCs w:val="24"/>
        </w:rPr>
        <w:t>s specified in the Principal Regulations.  Schedule 1AA an</w:t>
      </w:r>
      <w:r w:rsidR="00173738">
        <w:rPr>
          <w:rFonts w:ascii="Times New Roman" w:hAnsi="Times New Roman"/>
          <w:sz w:val="24"/>
          <w:szCs w:val="24"/>
        </w:rPr>
        <w:t>d Schedule 1AB to the Principal </w:t>
      </w:r>
      <w:r w:rsidRPr="00F7534E">
        <w:rPr>
          <w:rFonts w:ascii="Times New Roman" w:hAnsi="Times New Roman"/>
          <w:sz w:val="24"/>
          <w:szCs w:val="24"/>
        </w:rPr>
        <w:t>Regulations specify the ar</w:t>
      </w:r>
      <w:r w:rsidR="00173738">
        <w:rPr>
          <w:rFonts w:ascii="Times New Roman" w:hAnsi="Times New Roman"/>
          <w:sz w:val="24"/>
          <w:szCs w:val="24"/>
        </w:rPr>
        <w:t>rangements, grants and program</w:t>
      </w:r>
      <w:r w:rsidRPr="00F7534E">
        <w:rPr>
          <w:rFonts w:ascii="Times New Roman" w:hAnsi="Times New Roman"/>
          <w:sz w:val="24"/>
          <w:szCs w:val="24"/>
        </w:rPr>
        <w:t xml:space="preserve">s.  </w:t>
      </w:r>
    </w:p>
    <w:p w:rsidR="006818C0" w:rsidRPr="00F7534E" w:rsidRDefault="006818C0" w:rsidP="006818C0">
      <w:pPr>
        <w:spacing w:after="120"/>
        <w:contextualSpacing/>
        <w:rPr>
          <w:rFonts w:ascii="Times New Roman" w:hAnsi="Times New Roman"/>
          <w:sz w:val="24"/>
          <w:szCs w:val="24"/>
        </w:rPr>
      </w:pPr>
    </w:p>
    <w:p w:rsidR="001F7E2D" w:rsidRPr="001F7E2D" w:rsidRDefault="006818C0" w:rsidP="001F7E2D">
      <w:pPr>
        <w:spacing w:after="120"/>
        <w:contextualSpacing/>
        <w:rPr>
          <w:rFonts w:ascii="Times New Roman" w:hAnsi="Times New Roman"/>
          <w:color w:val="000000" w:themeColor="text1"/>
          <w:sz w:val="24"/>
          <w:szCs w:val="24"/>
        </w:rPr>
      </w:pPr>
      <w:r w:rsidRPr="001F7E2D">
        <w:rPr>
          <w:rFonts w:ascii="Times New Roman" w:hAnsi="Times New Roman"/>
          <w:sz w:val="24"/>
          <w:szCs w:val="24"/>
        </w:rPr>
        <w:t>Schedule 1 to the Regulation amends the Principal Regulations to establish legislative</w:t>
      </w:r>
      <w:r w:rsidR="001F7E2D" w:rsidRPr="001F7E2D">
        <w:rPr>
          <w:rFonts w:ascii="Times New Roman" w:hAnsi="Times New Roman"/>
          <w:sz w:val="24"/>
          <w:szCs w:val="24"/>
        </w:rPr>
        <w:t xml:space="preserve"> </w:t>
      </w:r>
      <w:r w:rsidR="001F7E2D" w:rsidRPr="001F7E2D">
        <w:rPr>
          <w:rFonts w:ascii="Times New Roman" w:hAnsi="Times New Roman"/>
          <w:color w:val="000000" w:themeColor="text1"/>
          <w:sz w:val="24"/>
          <w:szCs w:val="24"/>
        </w:rPr>
        <w:t xml:space="preserve">authority in Schedule 1AB for the Government </w:t>
      </w:r>
      <w:r w:rsidR="001F7E2D" w:rsidRPr="001F7E2D">
        <w:rPr>
          <w:rFonts w:ascii="Times New Roman" w:hAnsi="Times New Roman"/>
          <w:sz w:val="24"/>
          <w:szCs w:val="24"/>
        </w:rPr>
        <w:t xml:space="preserve">to fund the Dementia and Aged Care Services Fund.  </w:t>
      </w:r>
      <w:r w:rsidR="001F7E2D" w:rsidRPr="001F7E2D">
        <w:rPr>
          <w:rFonts w:ascii="Times New Roman" w:eastAsia="Times New Roman" w:hAnsi="Times New Roman"/>
          <w:iCs/>
          <w:sz w:val="24"/>
          <w:szCs w:val="24"/>
        </w:rPr>
        <w:t>The Fund</w:t>
      </w:r>
      <w:r w:rsidR="001F7E2D" w:rsidRPr="001F7E2D">
        <w:rPr>
          <w:rFonts w:ascii="Times New Roman" w:eastAsia="Times New Roman" w:hAnsi="Times New Roman"/>
          <w:iCs/>
          <w:sz w:val="24"/>
          <w:szCs w:val="24"/>
          <w:lang w:val="en-GB"/>
        </w:rPr>
        <w:t xml:space="preserve"> is designed to better support activities that respond to existing and emerging challenges including dementia care, better support services targeting people from diverse backgrounds, and support special measures for Aboriginal and Torres Strait Islander people.  </w:t>
      </w:r>
      <w:r w:rsidR="001F7E2D" w:rsidRPr="001F7E2D">
        <w:rPr>
          <w:rFonts w:ascii="Times New Roman" w:hAnsi="Times New Roman"/>
          <w:iCs/>
          <w:sz w:val="24"/>
          <w:szCs w:val="24"/>
          <w:lang w:val="en-GB"/>
        </w:rPr>
        <w:t>The Fund was announced in the 2015-16 Budget, and</w:t>
      </w:r>
      <w:r w:rsidR="001F7E2D" w:rsidRPr="001F7E2D">
        <w:rPr>
          <w:rFonts w:ascii="Times New Roman" w:eastAsiaTheme="minorHAnsi" w:hAnsi="Times New Roman"/>
          <w:bCs/>
          <w:sz w:val="24"/>
          <w:szCs w:val="24"/>
        </w:rPr>
        <w:t xml:space="preserve"> will be administered by the Department of Health</w:t>
      </w:r>
      <w:r w:rsidR="001F7E2D" w:rsidRPr="001F7E2D">
        <w:rPr>
          <w:rFonts w:ascii="Times New Roman" w:hAnsi="Times New Roman"/>
          <w:sz w:val="24"/>
          <w:szCs w:val="24"/>
        </w:rPr>
        <w:t>.</w:t>
      </w:r>
    </w:p>
    <w:p w:rsidR="006818C0" w:rsidRPr="00F7534E" w:rsidRDefault="006818C0" w:rsidP="006818C0">
      <w:pPr>
        <w:contextualSpacing/>
        <w:rPr>
          <w:rFonts w:ascii="Times New Roman" w:hAnsi="Times New Roman"/>
          <w:sz w:val="24"/>
          <w:szCs w:val="24"/>
        </w:rPr>
      </w:pPr>
    </w:p>
    <w:p w:rsidR="006818C0" w:rsidRPr="00F7534E" w:rsidRDefault="006818C0" w:rsidP="006818C0">
      <w:pPr>
        <w:pStyle w:val="ParaNumbering"/>
        <w:tabs>
          <w:tab w:val="clear" w:pos="360"/>
          <w:tab w:val="clear" w:pos="567"/>
        </w:tabs>
        <w:spacing w:after="0" w:line="240" w:lineRule="auto"/>
        <w:contextualSpacing/>
        <w:rPr>
          <w:bCs/>
          <w:color w:val="000000" w:themeColor="text1"/>
          <w:szCs w:val="24"/>
        </w:rPr>
      </w:pPr>
      <w:r w:rsidRPr="00F7534E">
        <w:rPr>
          <w:color w:val="000000" w:themeColor="text1"/>
          <w:szCs w:val="24"/>
        </w:rPr>
        <w:t xml:space="preserve">Details of the Regulation are set out at </w:t>
      </w:r>
      <w:r w:rsidRPr="00F7534E">
        <w:rPr>
          <w:color w:val="000000" w:themeColor="text1"/>
          <w:szCs w:val="24"/>
          <w:u w:val="single"/>
        </w:rPr>
        <w:t>Attachment A</w:t>
      </w:r>
      <w:r w:rsidRPr="00F7534E">
        <w:rPr>
          <w:color w:val="000000" w:themeColor="text1"/>
          <w:szCs w:val="24"/>
        </w:rPr>
        <w:t xml:space="preserve">.  A </w:t>
      </w:r>
      <w:r w:rsidRPr="00F7534E">
        <w:rPr>
          <w:bCs/>
          <w:color w:val="000000" w:themeColor="text1"/>
          <w:szCs w:val="24"/>
        </w:rPr>
        <w:t xml:space="preserve">Statement of Compatibility with Human Rights is at </w:t>
      </w:r>
      <w:r w:rsidRPr="00F7534E">
        <w:rPr>
          <w:bCs/>
          <w:color w:val="000000" w:themeColor="text1"/>
          <w:szCs w:val="24"/>
          <w:u w:val="single"/>
        </w:rPr>
        <w:t>Attachment B</w:t>
      </w:r>
      <w:r w:rsidRPr="00F7534E">
        <w:rPr>
          <w:bCs/>
          <w:color w:val="000000" w:themeColor="text1"/>
          <w:szCs w:val="24"/>
        </w:rPr>
        <w:t xml:space="preserve">.  </w:t>
      </w:r>
    </w:p>
    <w:p w:rsidR="006818C0" w:rsidRPr="00F7534E" w:rsidRDefault="006818C0" w:rsidP="006818C0">
      <w:pPr>
        <w:pStyle w:val="ParaNumbering"/>
        <w:tabs>
          <w:tab w:val="clear" w:pos="360"/>
          <w:tab w:val="clear" w:pos="567"/>
        </w:tabs>
        <w:spacing w:after="120" w:line="240" w:lineRule="auto"/>
        <w:contextualSpacing/>
        <w:rPr>
          <w:bCs/>
          <w:color w:val="000000" w:themeColor="text1"/>
          <w:szCs w:val="24"/>
        </w:rPr>
      </w:pPr>
    </w:p>
    <w:p w:rsidR="006818C0" w:rsidRPr="00F7534E" w:rsidRDefault="006818C0" w:rsidP="006818C0">
      <w:pPr>
        <w:pStyle w:val="ParaNumbering"/>
        <w:tabs>
          <w:tab w:val="clear" w:pos="360"/>
          <w:tab w:val="clear" w:pos="567"/>
        </w:tabs>
        <w:spacing w:after="0" w:line="240" w:lineRule="auto"/>
        <w:contextualSpacing/>
        <w:rPr>
          <w:color w:val="000000" w:themeColor="text1"/>
          <w:szCs w:val="24"/>
        </w:rPr>
      </w:pPr>
      <w:r w:rsidRPr="00F7534E">
        <w:rPr>
          <w:color w:val="000000" w:themeColor="text1"/>
          <w:szCs w:val="24"/>
        </w:rPr>
        <w:t>The Regulation is a legislative instrument for the purposes of the</w:t>
      </w:r>
      <w:r w:rsidRPr="00F7534E">
        <w:rPr>
          <w:i/>
          <w:color w:val="000000" w:themeColor="text1"/>
          <w:szCs w:val="24"/>
        </w:rPr>
        <w:t xml:space="preserve"> Legislative Instruments Act 2003.  </w:t>
      </w:r>
      <w:r w:rsidRPr="00F7534E">
        <w:rPr>
          <w:color w:val="000000" w:themeColor="text1"/>
          <w:szCs w:val="24"/>
        </w:rPr>
        <w:t xml:space="preserve">The Regulation commences on the day after registration on the Federal Register of Legislative Instruments.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8A4FBD">
      <w:pPr>
        <w:keepNext/>
        <w:keepLines/>
        <w:spacing w:after="120"/>
        <w:contextualSpacing/>
        <w:rPr>
          <w:rFonts w:ascii="Times New Roman" w:hAnsi="Times New Roman"/>
          <w:b/>
          <w:bCs/>
          <w:sz w:val="24"/>
          <w:szCs w:val="24"/>
        </w:rPr>
      </w:pPr>
      <w:r w:rsidRPr="009932DB">
        <w:rPr>
          <w:rFonts w:ascii="Times New Roman" w:hAnsi="Times New Roman"/>
          <w:b/>
          <w:bCs/>
          <w:sz w:val="24"/>
          <w:szCs w:val="24"/>
        </w:rPr>
        <w:t>Consultation</w:t>
      </w:r>
    </w:p>
    <w:p w:rsidR="006818C0" w:rsidRPr="009932DB" w:rsidRDefault="006818C0" w:rsidP="008A4FBD">
      <w:pPr>
        <w:keepNext/>
        <w:keepLines/>
        <w:spacing w:after="120"/>
        <w:contextualSpacing/>
        <w:rPr>
          <w:rFonts w:ascii="Times New Roman" w:hAnsi="Times New Roman"/>
          <w:b/>
          <w:bCs/>
          <w:sz w:val="24"/>
          <w:szCs w:val="24"/>
        </w:rPr>
      </w:pPr>
    </w:p>
    <w:p w:rsidR="006818C0" w:rsidRPr="009932DB" w:rsidRDefault="006818C0" w:rsidP="008A4FBD">
      <w:pPr>
        <w:keepNext/>
        <w:keepLines/>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In accordance with section 17 of the </w:t>
      </w:r>
      <w:r w:rsidRPr="009932DB">
        <w:rPr>
          <w:rFonts w:ascii="Times New Roman" w:hAnsi="Times New Roman"/>
          <w:i/>
          <w:iCs/>
          <w:color w:val="000000" w:themeColor="text1"/>
          <w:sz w:val="24"/>
          <w:szCs w:val="24"/>
        </w:rPr>
        <w:t>Legislative Instruments Act 2003</w:t>
      </w:r>
      <w:r w:rsidRPr="009932DB">
        <w:rPr>
          <w:rFonts w:ascii="Times New Roman" w:hAnsi="Times New Roman"/>
          <w:color w:val="000000" w:themeColor="text1"/>
          <w:sz w:val="24"/>
          <w:szCs w:val="24"/>
        </w:rPr>
        <w:t xml:space="preserve">, consultation has taken place with the Department of </w:t>
      </w:r>
      <w:r w:rsidR="00E13957">
        <w:rPr>
          <w:rFonts w:ascii="Times New Roman" w:hAnsi="Times New Roman"/>
          <w:color w:val="000000" w:themeColor="text1"/>
          <w:sz w:val="24"/>
          <w:szCs w:val="24"/>
        </w:rPr>
        <w:t>Health</w:t>
      </w:r>
      <w:r w:rsidRPr="009932DB">
        <w:rPr>
          <w:rFonts w:ascii="Times New Roman" w:hAnsi="Times New Roman"/>
          <w:color w:val="000000" w:themeColor="text1"/>
          <w:sz w:val="24"/>
          <w:szCs w:val="24"/>
        </w:rPr>
        <w:t>.</w:t>
      </w:r>
    </w:p>
    <w:p w:rsidR="006818C0" w:rsidRPr="009932DB" w:rsidRDefault="006818C0" w:rsidP="008A4FBD">
      <w:pPr>
        <w:keepNext/>
        <w:keepLines/>
        <w:contextualSpacing/>
        <w:rPr>
          <w:rFonts w:ascii="Times New Roman" w:hAnsi="Times New Roman"/>
          <w:color w:val="000000" w:themeColor="text1"/>
          <w:sz w:val="24"/>
          <w:szCs w:val="24"/>
        </w:rPr>
      </w:pPr>
    </w:p>
    <w:p w:rsidR="006818C0" w:rsidRPr="009932DB" w:rsidRDefault="006818C0" w:rsidP="008A4FBD">
      <w:pPr>
        <w:keepNext/>
        <w:keepLines/>
        <w:spacing w:after="120"/>
        <w:contextualSpacing/>
        <w:rPr>
          <w:rFonts w:ascii="Times New Roman" w:hAnsi="Times New Roman"/>
          <w:color w:val="000000" w:themeColor="text1"/>
          <w:sz w:val="24"/>
          <w:szCs w:val="24"/>
        </w:rPr>
      </w:pPr>
      <w:r w:rsidRPr="009932DB">
        <w:rPr>
          <w:rFonts w:ascii="Times New Roman" w:hAnsi="Times New Roman"/>
          <w:iCs/>
          <w:sz w:val="24"/>
          <w:szCs w:val="24"/>
        </w:rPr>
        <w:t>A regulation impact statement is not required as the Regulation only applies to non</w:t>
      </w:r>
      <w:r w:rsidRPr="009932DB">
        <w:rPr>
          <w:rFonts w:ascii="Times New Roman" w:hAnsi="Times New Roman"/>
          <w:iCs/>
          <w:sz w:val="24"/>
          <w:szCs w:val="24"/>
        </w:rPr>
        <w:noBreakHyphen/>
      </w:r>
      <w:proofErr w:type="spellStart"/>
      <w:r w:rsidRPr="009932DB">
        <w:rPr>
          <w:rFonts w:ascii="Times New Roman" w:hAnsi="Times New Roman"/>
          <w:iCs/>
          <w:sz w:val="24"/>
          <w:szCs w:val="24"/>
        </w:rPr>
        <w:t>corporate</w:t>
      </w:r>
      <w:proofErr w:type="spellEnd"/>
      <w:r w:rsidRPr="009932DB">
        <w:rPr>
          <w:rFonts w:ascii="Times New Roman" w:hAnsi="Times New Roman"/>
          <w:iCs/>
          <w:sz w:val="24"/>
          <w:szCs w:val="24"/>
        </w:rPr>
        <w:t xml:space="preserve"> Commonwealth entities and does not adversely affect the private sector.  </w:t>
      </w:r>
    </w:p>
    <w:p w:rsidR="006818C0" w:rsidRPr="009932DB" w:rsidRDefault="006818C0" w:rsidP="006818C0">
      <w:pPr>
        <w:spacing w:after="120"/>
        <w:contextualSpacing/>
        <w:rPr>
          <w:rFonts w:ascii="Times New Roman" w:hAnsi="Times New Roman"/>
          <w:color w:val="000000" w:themeColor="text1"/>
          <w:sz w:val="24"/>
          <w:szCs w:val="24"/>
        </w:rPr>
        <w:sectPr w:rsidR="006818C0" w:rsidRPr="009932DB" w:rsidSect="00B627C1">
          <w:headerReference w:type="default" r:id="rId7"/>
          <w:headerReference w:type="first" r:id="rId8"/>
          <w:pgSz w:w="11906" w:h="16838"/>
          <w:pgMar w:top="1418" w:right="1440" w:bottom="1332" w:left="1440" w:header="709" w:footer="709" w:gutter="0"/>
          <w:pgNumType w:start="1"/>
          <w:cols w:space="708"/>
          <w:titlePg/>
          <w:docGrid w:linePitch="360"/>
        </w:sectPr>
      </w:pPr>
    </w:p>
    <w:p w:rsidR="006818C0" w:rsidRPr="009932DB" w:rsidRDefault="006818C0" w:rsidP="006818C0">
      <w:pPr>
        <w:spacing w:after="120"/>
        <w:contextualSpacing/>
        <w:rPr>
          <w:rFonts w:ascii="Times New Roman" w:hAnsi="Times New Roman"/>
          <w:b/>
          <w:bCs/>
          <w:i/>
          <w:color w:val="000000" w:themeColor="text1"/>
          <w:sz w:val="24"/>
          <w:szCs w:val="24"/>
          <w:u w:val="single"/>
        </w:rPr>
      </w:pPr>
      <w:r w:rsidRPr="009932DB">
        <w:rPr>
          <w:rFonts w:ascii="Times New Roman" w:hAnsi="Times New Roman"/>
          <w:b/>
          <w:bCs/>
          <w:color w:val="000000" w:themeColor="text1"/>
          <w:sz w:val="24"/>
          <w:szCs w:val="24"/>
          <w:u w:val="single"/>
        </w:rPr>
        <w:lastRenderedPageBreak/>
        <w:t xml:space="preserve">Details of the </w:t>
      </w:r>
      <w:r w:rsidRPr="009932DB">
        <w:rPr>
          <w:rFonts w:ascii="Times New Roman" w:hAnsi="Times New Roman"/>
          <w:b/>
          <w:bCs/>
          <w:i/>
          <w:color w:val="000000" w:themeColor="text1"/>
          <w:sz w:val="24"/>
          <w:szCs w:val="24"/>
          <w:u w:val="single"/>
        </w:rPr>
        <w:t>Financial Framework (Supplementary Powers) Amendment (</w:t>
      </w:r>
      <w:r w:rsidR="00E13957">
        <w:rPr>
          <w:rFonts w:ascii="Times New Roman" w:hAnsi="Times New Roman"/>
          <w:b/>
          <w:bCs/>
          <w:i/>
          <w:iCs/>
          <w:color w:val="000000" w:themeColor="text1"/>
          <w:sz w:val="24"/>
          <w:szCs w:val="24"/>
          <w:u w:val="single"/>
        </w:rPr>
        <w:t>Health</w:t>
      </w:r>
      <w:r>
        <w:rPr>
          <w:rFonts w:ascii="Times New Roman" w:hAnsi="Times New Roman"/>
          <w:b/>
          <w:bCs/>
          <w:i/>
          <w:iCs/>
          <w:color w:val="000000" w:themeColor="text1"/>
          <w:sz w:val="24"/>
          <w:szCs w:val="24"/>
          <w:u w:val="single"/>
        </w:rPr>
        <w:t xml:space="preserve"> </w:t>
      </w:r>
      <w:r w:rsidRPr="009932DB">
        <w:rPr>
          <w:rFonts w:ascii="Times New Roman" w:hAnsi="Times New Roman"/>
          <w:b/>
          <w:bCs/>
          <w:i/>
          <w:color w:val="000000" w:themeColor="text1"/>
          <w:sz w:val="24"/>
          <w:szCs w:val="24"/>
          <w:u w:val="single"/>
        </w:rPr>
        <w:t>Measures No. </w:t>
      </w:r>
      <w:r w:rsidRPr="00E13957">
        <w:rPr>
          <w:rFonts w:ascii="Times New Roman" w:hAnsi="Times New Roman"/>
          <w:b/>
          <w:bCs/>
          <w:i/>
          <w:color w:val="000000" w:themeColor="text1"/>
          <w:sz w:val="24"/>
          <w:szCs w:val="24"/>
          <w:u w:val="single"/>
        </w:rPr>
        <w:t>1</w:t>
      </w:r>
      <w:r w:rsidR="00CD2C29">
        <w:rPr>
          <w:rFonts w:ascii="Times New Roman" w:hAnsi="Times New Roman"/>
          <w:b/>
          <w:bCs/>
          <w:i/>
          <w:color w:val="000000" w:themeColor="text1"/>
          <w:sz w:val="24"/>
          <w:szCs w:val="24"/>
          <w:u w:val="single"/>
        </w:rPr>
        <w:t>) Regulation 2016</w:t>
      </w:r>
    </w:p>
    <w:p w:rsidR="006818C0" w:rsidRPr="009932DB" w:rsidRDefault="006818C0" w:rsidP="006818C0">
      <w:pPr>
        <w:spacing w:after="120"/>
        <w:contextualSpacing/>
        <w:rPr>
          <w:rFonts w:ascii="Times New Roman" w:hAnsi="Times New Roman"/>
          <w:color w:val="000000" w:themeColor="text1"/>
          <w:sz w:val="24"/>
          <w:szCs w:val="24"/>
          <w:u w:val="single"/>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 xml:space="preserve">Section 1 – Name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title of the Regulation </w:t>
      </w:r>
      <w:r w:rsidRPr="009932DB">
        <w:rPr>
          <w:rFonts w:ascii="Times New Roman" w:hAnsi="Times New Roman"/>
          <w:sz w:val="24"/>
          <w:szCs w:val="24"/>
        </w:rPr>
        <w:t>is</w:t>
      </w:r>
      <w:r w:rsidRPr="009932DB">
        <w:rPr>
          <w:rFonts w:ascii="Times New Roman" w:hAnsi="Times New Roman"/>
          <w:color w:val="000000" w:themeColor="text1"/>
          <w:sz w:val="24"/>
          <w:szCs w:val="24"/>
        </w:rPr>
        <w:t xml:space="preserve"> the </w:t>
      </w:r>
      <w:r w:rsidRPr="009932DB">
        <w:rPr>
          <w:rFonts w:ascii="Times New Roman" w:hAnsi="Times New Roman"/>
          <w:bCs/>
          <w:i/>
          <w:sz w:val="24"/>
          <w:szCs w:val="24"/>
        </w:rPr>
        <w:t>Financial Framework (Supplementary Powers) Amendment (</w:t>
      </w:r>
      <w:r w:rsidR="00E13957">
        <w:rPr>
          <w:rFonts w:ascii="Times New Roman" w:hAnsi="Times New Roman"/>
          <w:bCs/>
          <w:i/>
          <w:iCs/>
          <w:sz w:val="24"/>
          <w:szCs w:val="24"/>
        </w:rPr>
        <w:t>Health</w:t>
      </w:r>
      <w:r w:rsidRPr="009932DB">
        <w:rPr>
          <w:rFonts w:ascii="Times New Roman" w:hAnsi="Times New Roman"/>
          <w:bCs/>
          <w:i/>
          <w:sz w:val="24"/>
          <w:szCs w:val="24"/>
        </w:rPr>
        <w:t xml:space="preserve"> Measures No. </w:t>
      </w:r>
      <w:r w:rsidRPr="00E13957">
        <w:rPr>
          <w:rFonts w:ascii="Times New Roman" w:hAnsi="Times New Roman"/>
          <w:bCs/>
          <w:i/>
          <w:sz w:val="24"/>
          <w:szCs w:val="24"/>
        </w:rPr>
        <w:t>1</w:t>
      </w:r>
      <w:r w:rsidRPr="009932DB">
        <w:rPr>
          <w:rFonts w:ascii="Times New Roman" w:hAnsi="Times New Roman"/>
          <w:bCs/>
          <w:i/>
          <w:sz w:val="24"/>
          <w:szCs w:val="24"/>
        </w:rPr>
        <w:t>) Regulation 201</w:t>
      </w:r>
      <w:r w:rsidR="008822FB">
        <w:rPr>
          <w:rFonts w:ascii="Times New Roman" w:hAnsi="Times New Roman"/>
          <w:bCs/>
          <w:i/>
          <w:sz w:val="24"/>
          <w:szCs w:val="24"/>
        </w:rPr>
        <w:t>6</w:t>
      </w:r>
      <w:r w:rsidRPr="009932DB">
        <w:rPr>
          <w:rFonts w:ascii="Times New Roman" w:hAnsi="Times New Roman"/>
          <w:bCs/>
          <w:sz w:val="24"/>
          <w:szCs w:val="24"/>
        </w:rPr>
        <w:t>.</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 xml:space="preserve">Section 2 – Commencement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Regulation commences on the day after it is registered on the Federal Register of Legislative Instruments.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i/>
          <w:color w:val="000000" w:themeColor="text1"/>
          <w:sz w:val="24"/>
          <w:szCs w:val="24"/>
        </w:rPr>
      </w:pPr>
      <w:r w:rsidRPr="009932DB">
        <w:rPr>
          <w:rFonts w:ascii="Times New Roman" w:hAnsi="Times New Roman"/>
          <w:b/>
          <w:color w:val="000000" w:themeColor="text1"/>
          <w:sz w:val="24"/>
          <w:szCs w:val="24"/>
        </w:rPr>
        <w:t>Section 3 – Authority</w:t>
      </w:r>
      <w:r w:rsidRPr="009932DB">
        <w:rPr>
          <w:rFonts w:ascii="Times New Roman" w:hAnsi="Times New Roman"/>
          <w:b/>
          <w:i/>
          <w:color w:val="000000" w:themeColor="text1"/>
          <w:sz w:val="24"/>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Regulation is made under the </w:t>
      </w:r>
      <w:r w:rsidRPr="009932DB">
        <w:rPr>
          <w:rFonts w:ascii="Times New Roman" w:hAnsi="Times New Roman"/>
          <w:i/>
          <w:color w:val="000000" w:themeColor="text1"/>
          <w:sz w:val="24"/>
          <w:szCs w:val="24"/>
        </w:rPr>
        <w:t xml:space="preserve">Financial </w:t>
      </w:r>
      <w:r w:rsidRPr="009932DB">
        <w:rPr>
          <w:rFonts w:ascii="Times New Roman" w:hAnsi="Times New Roman"/>
          <w:bCs/>
          <w:i/>
          <w:sz w:val="24"/>
          <w:szCs w:val="24"/>
        </w:rPr>
        <w:t xml:space="preserve">Framework (Supplementary Powers) </w:t>
      </w:r>
      <w:r w:rsidRPr="009932DB">
        <w:rPr>
          <w:rFonts w:ascii="Times New Roman" w:hAnsi="Times New Roman"/>
          <w:i/>
          <w:color w:val="000000" w:themeColor="text1"/>
          <w:sz w:val="24"/>
          <w:szCs w:val="24"/>
        </w:rPr>
        <w:t>Act 1997</w:t>
      </w:r>
      <w:r w:rsidRPr="009932DB">
        <w:rPr>
          <w:rFonts w:ascii="Times New Roman" w:hAnsi="Times New Roman"/>
          <w:color w:val="000000" w:themeColor="text1"/>
          <w:sz w:val="24"/>
          <w:szCs w:val="24"/>
        </w:rPr>
        <w:t>.</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i/>
          <w:color w:val="000000" w:themeColor="text1"/>
          <w:sz w:val="24"/>
          <w:szCs w:val="24"/>
        </w:rPr>
      </w:pPr>
      <w:r w:rsidRPr="009932DB">
        <w:rPr>
          <w:rFonts w:ascii="Times New Roman" w:hAnsi="Times New Roman"/>
          <w:b/>
          <w:color w:val="000000" w:themeColor="text1"/>
          <w:sz w:val="24"/>
          <w:szCs w:val="24"/>
        </w:rPr>
        <w:t>Section 4 – Schedules</w:t>
      </w:r>
      <w:r w:rsidRPr="009932DB">
        <w:rPr>
          <w:rFonts w:ascii="Times New Roman" w:hAnsi="Times New Roman"/>
          <w:b/>
          <w:i/>
          <w:color w:val="000000" w:themeColor="text1"/>
          <w:sz w:val="24"/>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w:t>
      </w:r>
      <w:r w:rsidRPr="009932DB">
        <w:rPr>
          <w:rFonts w:ascii="Times New Roman" w:hAnsi="Times New Roman"/>
          <w:i/>
          <w:color w:val="000000" w:themeColor="text1"/>
          <w:sz w:val="24"/>
          <w:szCs w:val="24"/>
        </w:rPr>
        <w:t xml:space="preserve">Financial </w:t>
      </w:r>
      <w:r w:rsidRPr="009932DB">
        <w:rPr>
          <w:rFonts w:ascii="Times New Roman" w:hAnsi="Times New Roman"/>
          <w:bCs/>
          <w:i/>
          <w:sz w:val="24"/>
          <w:szCs w:val="24"/>
        </w:rPr>
        <w:t xml:space="preserve">Framework (Supplementary Powers) </w:t>
      </w:r>
      <w:r w:rsidRPr="009932DB">
        <w:rPr>
          <w:rFonts w:ascii="Times New Roman" w:hAnsi="Times New Roman"/>
          <w:i/>
          <w:color w:val="000000" w:themeColor="text1"/>
          <w:sz w:val="24"/>
          <w:szCs w:val="24"/>
        </w:rPr>
        <w:t>Regulations 1997</w:t>
      </w:r>
      <w:r w:rsidRPr="009932DB">
        <w:rPr>
          <w:rFonts w:ascii="Times New Roman" w:hAnsi="Times New Roman"/>
          <w:color w:val="000000" w:themeColor="text1"/>
          <w:sz w:val="24"/>
          <w:szCs w:val="24"/>
        </w:rPr>
        <w:t xml:space="preserve"> are amended as set out in the Schedules to the Regulation.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Schedule 1 – Amendments</w:t>
      </w:r>
    </w:p>
    <w:p w:rsidR="006818C0" w:rsidRDefault="006818C0" w:rsidP="006818C0">
      <w:pPr>
        <w:rPr>
          <w:rFonts w:ascii="Times New Roman" w:hAnsi="Times New Roman"/>
          <w:b/>
          <w:color w:val="000000" w:themeColor="text1"/>
          <w:sz w:val="24"/>
          <w:szCs w:val="24"/>
        </w:rPr>
      </w:pPr>
    </w:p>
    <w:p w:rsidR="006818C0" w:rsidRPr="009932DB" w:rsidRDefault="00E13957" w:rsidP="006818C0">
      <w:pPr>
        <w:rPr>
          <w:rFonts w:ascii="Times New Roman" w:hAnsi="Times New Roman"/>
          <w:b/>
          <w:color w:val="000000" w:themeColor="text1"/>
          <w:sz w:val="24"/>
          <w:szCs w:val="24"/>
        </w:rPr>
      </w:pPr>
      <w:r>
        <w:rPr>
          <w:rFonts w:ascii="Times New Roman" w:hAnsi="Times New Roman"/>
          <w:b/>
          <w:color w:val="000000" w:themeColor="text1"/>
          <w:sz w:val="24"/>
          <w:szCs w:val="24"/>
        </w:rPr>
        <w:t>Item 1</w:t>
      </w:r>
      <w:r w:rsidR="006818C0" w:rsidRPr="009932DB">
        <w:rPr>
          <w:rFonts w:ascii="Times New Roman" w:hAnsi="Times New Roman"/>
          <w:b/>
          <w:color w:val="000000" w:themeColor="text1"/>
          <w:sz w:val="24"/>
          <w:szCs w:val="24"/>
        </w:rPr>
        <w:t xml:space="preserve"> – Part </w:t>
      </w:r>
      <w:r w:rsidR="006818C0" w:rsidRPr="006818C0">
        <w:rPr>
          <w:rFonts w:ascii="Times New Roman" w:hAnsi="Times New Roman"/>
          <w:b/>
          <w:color w:val="000000" w:themeColor="text1"/>
          <w:sz w:val="24"/>
          <w:szCs w:val="24"/>
        </w:rPr>
        <w:t>4</w:t>
      </w:r>
      <w:r w:rsidR="006818C0" w:rsidRPr="009932DB">
        <w:rPr>
          <w:rFonts w:ascii="Times New Roman" w:hAnsi="Times New Roman"/>
          <w:b/>
          <w:color w:val="000000" w:themeColor="text1"/>
          <w:sz w:val="24"/>
          <w:szCs w:val="24"/>
        </w:rPr>
        <w:t xml:space="preserve"> of Schedule 1AB (table)</w:t>
      </w:r>
    </w:p>
    <w:p w:rsidR="006818C0" w:rsidRPr="009932DB" w:rsidRDefault="006818C0" w:rsidP="006818C0">
      <w:pPr>
        <w:rPr>
          <w:rFonts w:ascii="Times New Roman" w:hAnsi="Times New Roman"/>
          <w:color w:val="000000" w:themeColor="text1"/>
          <w:sz w:val="24"/>
          <w:szCs w:val="24"/>
        </w:rPr>
      </w:pPr>
    </w:p>
    <w:p w:rsidR="006818C0" w:rsidRPr="0069511C" w:rsidRDefault="006818C0" w:rsidP="0069511C">
      <w:pPr>
        <w:rPr>
          <w:rFonts w:ascii="Times New Roman" w:eastAsia="Times New Roman" w:hAnsi="Times New Roman"/>
          <w:color w:val="000000" w:themeColor="text1"/>
          <w:sz w:val="24"/>
          <w:szCs w:val="24"/>
        </w:rPr>
      </w:pPr>
      <w:r w:rsidRPr="0069511C">
        <w:rPr>
          <w:rFonts w:ascii="Times New Roman" w:eastAsia="Times New Roman" w:hAnsi="Times New Roman"/>
          <w:color w:val="000000" w:themeColor="text1"/>
          <w:sz w:val="24"/>
          <w:szCs w:val="24"/>
        </w:rPr>
        <w:t xml:space="preserve">This item adds a new table item to Part 4 of Schedule 1AB to establish legislative authority for government spending for an activity administered by the </w:t>
      </w:r>
      <w:r w:rsidR="00E13957" w:rsidRPr="0069511C">
        <w:rPr>
          <w:rFonts w:ascii="Times New Roman" w:eastAsia="Times New Roman" w:hAnsi="Times New Roman"/>
          <w:color w:val="000000" w:themeColor="text1"/>
          <w:sz w:val="24"/>
          <w:szCs w:val="24"/>
        </w:rPr>
        <w:t>Department of Health</w:t>
      </w:r>
      <w:r w:rsidRPr="0069511C">
        <w:rPr>
          <w:rFonts w:ascii="Times New Roman" w:eastAsia="Times New Roman" w:hAnsi="Times New Roman"/>
          <w:color w:val="000000" w:themeColor="text1"/>
          <w:sz w:val="24"/>
          <w:szCs w:val="24"/>
        </w:rPr>
        <w:t>.</w:t>
      </w:r>
    </w:p>
    <w:p w:rsidR="006818C0" w:rsidRPr="0069511C" w:rsidRDefault="006818C0" w:rsidP="0069511C">
      <w:pPr>
        <w:rPr>
          <w:rFonts w:ascii="Times New Roman" w:hAnsi="Times New Roman"/>
          <w:color w:val="000000" w:themeColor="text1"/>
          <w:sz w:val="24"/>
          <w:szCs w:val="24"/>
        </w:rPr>
      </w:pPr>
      <w:r w:rsidRPr="0069511C">
        <w:rPr>
          <w:rFonts w:ascii="Times New Roman" w:hAnsi="Times New Roman"/>
          <w:color w:val="000000" w:themeColor="text1"/>
          <w:sz w:val="24"/>
          <w:szCs w:val="24"/>
        </w:rPr>
        <w:t xml:space="preserve"> </w:t>
      </w:r>
    </w:p>
    <w:p w:rsidR="0069511C" w:rsidRPr="0069511C" w:rsidRDefault="005A7DBA" w:rsidP="0069511C">
      <w:pPr>
        <w:ind w:right="-46"/>
        <w:rPr>
          <w:rFonts w:ascii="Times New Roman" w:hAnsi="Times New Roman"/>
          <w:sz w:val="24"/>
          <w:szCs w:val="24"/>
        </w:rPr>
      </w:pPr>
      <w:r w:rsidRPr="0069511C">
        <w:rPr>
          <w:rFonts w:ascii="Times New Roman" w:hAnsi="Times New Roman"/>
          <w:sz w:val="24"/>
          <w:szCs w:val="24"/>
        </w:rPr>
        <w:t xml:space="preserve">New </w:t>
      </w:r>
      <w:r w:rsidRPr="0069511C">
        <w:rPr>
          <w:rFonts w:ascii="Times New Roman" w:hAnsi="Times New Roman"/>
          <w:b/>
          <w:sz w:val="24"/>
          <w:szCs w:val="24"/>
        </w:rPr>
        <w:t xml:space="preserve">table item 140 </w:t>
      </w:r>
      <w:r w:rsidRPr="0069511C">
        <w:rPr>
          <w:rFonts w:ascii="Times New Roman" w:hAnsi="Times New Roman"/>
          <w:sz w:val="24"/>
          <w:szCs w:val="24"/>
        </w:rPr>
        <w:t>establishes legislative authority for the Government to</w:t>
      </w:r>
      <w:r w:rsidR="0069511C" w:rsidRPr="0069511C">
        <w:rPr>
          <w:rFonts w:ascii="Times New Roman" w:hAnsi="Times New Roman"/>
          <w:sz w:val="24"/>
          <w:szCs w:val="24"/>
        </w:rPr>
        <w:t xml:space="preserve"> provide funding for the Dementia and Aged Care Services Fund (the Fund).  </w:t>
      </w:r>
      <w:r w:rsidR="0069511C" w:rsidRPr="0069511C">
        <w:rPr>
          <w:rFonts w:ascii="Times New Roman" w:eastAsia="Times New Roman" w:hAnsi="Times New Roman"/>
          <w:iCs/>
          <w:sz w:val="24"/>
          <w:szCs w:val="24"/>
        </w:rPr>
        <w:t xml:space="preserve">The Fund is a key element of the Ageing and Service Improvement Programme which is designed to strengthen the capacity of the aged care sector to deliver quality care and services.  A number of activities and measures are already funded which support this objective.  </w:t>
      </w:r>
      <w:r w:rsidR="0069511C" w:rsidRPr="0069511C">
        <w:rPr>
          <w:rFonts w:ascii="Times New Roman" w:hAnsi="Times New Roman"/>
          <w:sz w:val="24"/>
          <w:szCs w:val="24"/>
        </w:rPr>
        <w:br/>
      </w:r>
    </w:p>
    <w:p w:rsidR="0069511C" w:rsidRDefault="0069511C" w:rsidP="0069511C">
      <w:pPr>
        <w:ind w:right="-46"/>
        <w:rPr>
          <w:rFonts w:ascii="Times New Roman" w:eastAsia="Times New Roman" w:hAnsi="Times New Roman"/>
          <w:sz w:val="24"/>
          <w:szCs w:val="24"/>
        </w:rPr>
      </w:pPr>
      <w:r w:rsidRPr="007E2A8D">
        <w:rPr>
          <w:rFonts w:ascii="Times New Roman" w:eastAsia="Times New Roman" w:hAnsi="Times New Roman"/>
          <w:sz w:val="24"/>
          <w:szCs w:val="24"/>
        </w:rPr>
        <w:t xml:space="preserve">As announced in </w:t>
      </w:r>
      <w:r w:rsidR="00F57D7D" w:rsidRPr="007E2A8D">
        <w:rPr>
          <w:rFonts w:ascii="Times New Roman" w:eastAsia="Times New Roman" w:hAnsi="Times New Roman"/>
          <w:sz w:val="24"/>
          <w:szCs w:val="24"/>
        </w:rPr>
        <w:t xml:space="preserve">the </w:t>
      </w:r>
      <w:r w:rsidR="007E2A8D" w:rsidRPr="007E2A8D">
        <w:rPr>
          <w:rFonts w:ascii="Times New Roman" w:hAnsi="Times New Roman"/>
          <w:sz w:val="24"/>
          <w:szCs w:val="24"/>
        </w:rPr>
        <w:t>2015-16 Budget</w:t>
      </w:r>
      <w:r w:rsidR="00F57D7D" w:rsidRPr="007E2A8D">
        <w:rPr>
          <w:rFonts w:ascii="Times New Roman" w:hAnsi="Times New Roman"/>
          <w:sz w:val="24"/>
          <w:szCs w:val="24"/>
        </w:rPr>
        <w:t>,</w:t>
      </w:r>
      <w:r w:rsidR="007E2A8D">
        <w:rPr>
          <w:rFonts w:ascii="Times New Roman" w:hAnsi="Times New Roman"/>
          <w:sz w:val="24"/>
          <w:szCs w:val="24"/>
        </w:rPr>
        <w:t xml:space="preserve"> </w:t>
      </w:r>
      <w:r w:rsidRPr="0069511C">
        <w:rPr>
          <w:rFonts w:ascii="Times New Roman" w:eastAsia="Times New Roman" w:hAnsi="Times New Roman"/>
          <w:sz w:val="24"/>
          <w:szCs w:val="24"/>
        </w:rPr>
        <w:t xml:space="preserve">the Government redesigned the Aged Care Services Improvement and Healthy Ageing Grants Fund to support more appropriate care services for </w:t>
      </w:r>
      <w:r w:rsidR="007E2A8D">
        <w:rPr>
          <w:rFonts w:ascii="Times New Roman" w:eastAsia="Times New Roman" w:hAnsi="Times New Roman"/>
          <w:sz w:val="24"/>
          <w:szCs w:val="24"/>
        </w:rPr>
        <w:t xml:space="preserve">older people who are </w:t>
      </w:r>
      <w:r w:rsidRPr="0069511C">
        <w:rPr>
          <w:rFonts w:ascii="Times New Roman" w:eastAsia="Times New Roman" w:hAnsi="Times New Roman"/>
          <w:sz w:val="24"/>
          <w:szCs w:val="24"/>
        </w:rPr>
        <w:t>sick or living with medical conditions and people with dementia</w:t>
      </w:r>
      <w:r w:rsidR="007E2A8D">
        <w:rPr>
          <w:rFonts w:ascii="Times New Roman" w:eastAsia="Times New Roman" w:hAnsi="Times New Roman"/>
          <w:sz w:val="24"/>
          <w:szCs w:val="24"/>
        </w:rPr>
        <w:t xml:space="preserve"> (measure </w:t>
      </w:r>
      <w:r w:rsidR="007E2A8D" w:rsidRPr="007E2A8D">
        <w:rPr>
          <w:rFonts w:ascii="Times New Roman" w:eastAsia="Times New Roman" w:hAnsi="Times New Roman"/>
          <w:i/>
          <w:sz w:val="24"/>
          <w:szCs w:val="24"/>
        </w:rPr>
        <w:t>Dementia and Aged Care Services Funds</w:t>
      </w:r>
      <w:r w:rsidR="007E2A8D">
        <w:rPr>
          <w:rFonts w:ascii="Times New Roman" w:eastAsia="Times New Roman" w:hAnsi="Times New Roman"/>
          <w:sz w:val="24"/>
          <w:szCs w:val="24"/>
        </w:rPr>
        <w:t>,</w:t>
      </w:r>
      <w:r w:rsidR="007E2A8D" w:rsidRPr="007E2A8D">
        <w:rPr>
          <w:rFonts w:ascii="Times New Roman" w:hAnsi="Times New Roman"/>
          <w:i/>
          <w:sz w:val="24"/>
          <w:szCs w:val="24"/>
        </w:rPr>
        <w:t xml:space="preserve"> </w:t>
      </w:r>
      <w:r w:rsidR="007E2A8D" w:rsidRPr="009F533E">
        <w:rPr>
          <w:rFonts w:ascii="Times New Roman" w:hAnsi="Times New Roman"/>
          <w:i/>
          <w:sz w:val="24"/>
          <w:szCs w:val="24"/>
        </w:rPr>
        <w:t xml:space="preserve">Budget Measures, </w:t>
      </w:r>
      <w:r w:rsidR="007E2A8D" w:rsidRPr="0069511C">
        <w:rPr>
          <w:rFonts w:ascii="Times New Roman" w:eastAsia="Times New Roman" w:hAnsi="Times New Roman"/>
          <w:i/>
          <w:sz w:val="24"/>
          <w:szCs w:val="24"/>
        </w:rPr>
        <w:t xml:space="preserve">Budget Paper No. 2 2015-16 </w:t>
      </w:r>
      <w:r w:rsidR="007E2A8D" w:rsidRPr="0069511C">
        <w:rPr>
          <w:rFonts w:ascii="Times New Roman" w:eastAsia="Times New Roman" w:hAnsi="Times New Roman"/>
          <w:sz w:val="24"/>
          <w:szCs w:val="24"/>
        </w:rPr>
        <w:t>at page 151</w:t>
      </w:r>
      <w:r w:rsidR="007E2A8D">
        <w:rPr>
          <w:rFonts w:ascii="Times New Roman" w:eastAsia="Times New Roman" w:hAnsi="Times New Roman"/>
          <w:sz w:val="24"/>
          <w:szCs w:val="24"/>
        </w:rPr>
        <w:t>)</w:t>
      </w:r>
      <w:r w:rsidRPr="0069511C">
        <w:rPr>
          <w:rFonts w:ascii="Times New Roman" w:eastAsia="Times New Roman" w:hAnsi="Times New Roman"/>
          <w:sz w:val="24"/>
          <w:szCs w:val="24"/>
        </w:rPr>
        <w:t xml:space="preserve">.  </w:t>
      </w:r>
    </w:p>
    <w:p w:rsidR="0069511C" w:rsidRPr="0069511C" w:rsidRDefault="0069511C" w:rsidP="0069511C">
      <w:pPr>
        <w:rPr>
          <w:rFonts w:ascii="Times New Roman" w:eastAsia="Times New Roman" w:hAnsi="Times New Roman"/>
          <w:sz w:val="24"/>
          <w:szCs w:val="24"/>
        </w:rPr>
      </w:pPr>
    </w:p>
    <w:p w:rsidR="0069511C" w:rsidRPr="0069511C" w:rsidRDefault="0069511C" w:rsidP="0069511C">
      <w:pPr>
        <w:rPr>
          <w:rFonts w:ascii="Times New Roman" w:eastAsia="Times New Roman" w:hAnsi="Times New Roman"/>
          <w:sz w:val="24"/>
          <w:szCs w:val="24"/>
        </w:rPr>
      </w:pPr>
      <w:r w:rsidRPr="0069511C">
        <w:rPr>
          <w:rFonts w:ascii="Times New Roman" w:eastAsia="Times New Roman" w:hAnsi="Times New Roman"/>
          <w:sz w:val="24"/>
          <w:szCs w:val="24"/>
        </w:rPr>
        <w:t>Since 1 July 2015, the Fund has continued to provide $365.8 million over four years for high quality and appropriate care services for older people who require sickness, hospital or medical services including people with dementia, people from diverse backgrounds and Aboriginal and Torres Strait Islander people.</w:t>
      </w:r>
    </w:p>
    <w:p w:rsidR="0069511C" w:rsidRPr="0069511C" w:rsidRDefault="0069511C" w:rsidP="0069511C">
      <w:pPr>
        <w:rPr>
          <w:rFonts w:ascii="Times New Roman" w:eastAsia="Times New Roman" w:hAnsi="Times New Roman"/>
          <w:sz w:val="24"/>
          <w:szCs w:val="24"/>
        </w:rPr>
      </w:pPr>
    </w:p>
    <w:p w:rsidR="0069511C" w:rsidRPr="0069511C" w:rsidRDefault="0069511C" w:rsidP="0069511C">
      <w:pPr>
        <w:rPr>
          <w:rFonts w:ascii="Times New Roman" w:eastAsia="Times New Roman" w:hAnsi="Times New Roman"/>
          <w:iCs/>
          <w:sz w:val="24"/>
          <w:szCs w:val="24"/>
          <w:lang w:val="en-GB"/>
        </w:rPr>
      </w:pPr>
      <w:r w:rsidRPr="0069511C">
        <w:rPr>
          <w:rFonts w:ascii="Times New Roman" w:eastAsia="Times New Roman" w:hAnsi="Times New Roman"/>
          <w:iCs/>
          <w:sz w:val="24"/>
          <w:szCs w:val="24"/>
        </w:rPr>
        <w:t>The Fund</w:t>
      </w:r>
      <w:r w:rsidRPr="0069511C">
        <w:rPr>
          <w:rFonts w:ascii="Times New Roman" w:eastAsia="Times New Roman" w:hAnsi="Times New Roman"/>
          <w:iCs/>
          <w:sz w:val="24"/>
          <w:szCs w:val="24"/>
          <w:lang w:val="en-GB"/>
        </w:rPr>
        <w:t xml:space="preserve"> is designed to better support activities that respond to existing and emerging challenges including dementia care, better support services targeting people from diverse backgrounds, and support special measures for Aboriginal and Torres Strait Islander people.  </w:t>
      </w:r>
      <w:r w:rsidRPr="0069511C">
        <w:rPr>
          <w:rFonts w:ascii="Times New Roman" w:eastAsia="Times New Roman" w:hAnsi="Times New Roman"/>
          <w:iCs/>
          <w:sz w:val="24"/>
          <w:szCs w:val="24"/>
          <w:lang w:val="en-GB"/>
        </w:rPr>
        <w:lastRenderedPageBreak/>
        <w:t>The Fund aims to support individual older people who are sick or living with medical conditions to access appropriate care provided through the Commonwealth-funded aged care system.</w:t>
      </w:r>
    </w:p>
    <w:p w:rsidR="0069511C" w:rsidRPr="0069511C" w:rsidRDefault="0069511C" w:rsidP="0069511C">
      <w:pPr>
        <w:rPr>
          <w:rFonts w:ascii="Times New Roman" w:eastAsia="Times New Roman" w:hAnsi="Times New Roman"/>
          <w:iCs/>
          <w:sz w:val="24"/>
          <w:szCs w:val="24"/>
          <w:lang w:val="en-GB"/>
        </w:rPr>
      </w:pPr>
    </w:p>
    <w:p w:rsidR="0069511C" w:rsidRPr="0069511C" w:rsidRDefault="0069511C" w:rsidP="0069511C">
      <w:pPr>
        <w:rPr>
          <w:rFonts w:ascii="Times New Roman" w:eastAsia="Times New Roman" w:hAnsi="Times New Roman"/>
          <w:iCs/>
          <w:sz w:val="24"/>
          <w:szCs w:val="24"/>
          <w:lang w:val="en-GB"/>
        </w:rPr>
      </w:pPr>
      <w:r w:rsidRPr="0069511C">
        <w:rPr>
          <w:rFonts w:ascii="Times New Roman" w:eastAsia="Times New Roman" w:hAnsi="Times New Roman"/>
          <w:iCs/>
          <w:sz w:val="24"/>
          <w:szCs w:val="24"/>
          <w:lang w:val="en-GB"/>
        </w:rPr>
        <w:t>The Fund will cover:</w:t>
      </w:r>
    </w:p>
    <w:p w:rsidR="007E2A8D" w:rsidRPr="007E2A8D" w:rsidRDefault="0069511C" w:rsidP="007E2A8D">
      <w:pPr>
        <w:pStyle w:val="ListParagraph"/>
        <w:numPr>
          <w:ilvl w:val="0"/>
          <w:numId w:val="4"/>
        </w:numPr>
        <w:spacing w:before="60"/>
        <w:rPr>
          <w:rFonts w:eastAsia="Times New Roman"/>
          <w:szCs w:val="24"/>
          <w:lang w:eastAsia="en-AU"/>
        </w:rPr>
      </w:pPr>
      <w:r w:rsidRPr="007E2A8D">
        <w:rPr>
          <w:rFonts w:eastAsia="Times New Roman"/>
          <w:iCs/>
          <w:szCs w:val="24"/>
          <w:lang w:val="en-GB"/>
        </w:rPr>
        <w:t>older people with dementia and people at risk of dementia;</w:t>
      </w:r>
    </w:p>
    <w:p w:rsidR="007E2A8D" w:rsidRPr="007E2A8D" w:rsidRDefault="0069511C" w:rsidP="007E2A8D">
      <w:pPr>
        <w:pStyle w:val="ListParagraph"/>
        <w:numPr>
          <w:ilvl w:val="0"/>
          <w:numId w:val="4"/>
        </w:numPr>
        <w:spacing w:before="60"/>
        <w:rPr>
          <w:rFonts w:eastAsia="Times New Roman"/>
          <w:szCs w:val="24"/>
          <w:lang w:eastAsia="en-AU"/>
        </w:rPr>
      </w:pPr>
      <w:r w:rsidRPr="007E2A8D">
        <w:rPr>
          <w:rFonts w:eastAsia="Times New Roman"/>
          <w:iCs/>
          <w:szCs w:val="24"/>
          <w:lang w:val="en-GB"/>
        </w:rPr>
        <w:t>older people with diverse social and cultural care needs who are sick or experiencing o</w:t>
      </w:r>
      <w:r w:rsidR="007E2A8D" w:rsidRPr="007E2A8D">
        <w:rPr>
          <w:rFonts w:eastAsia="Times New Roman"/>
          <w:iCs/>
          <w:szCs w:val="24"/>
          <w:lang w:val="en-GB"/>
        </w:rPr>
        <w:t>r living with medical conditions</w:t>
      </w:r>
      <w:r w:rsidRPr="007E2A8D">
        <w:rPr>
          <w:rFonts w:eastAsia="Times New Roman"/>
          <w:iCs/>
          <w:szCs w:val="24"/>
          <w:lang w:val="en-GB"/>
        </w:rPr>
        <w:t>;</w:t>
      </w:r>
    </w:p>
    <w:p w:rsidR="007E2A8D" w:rsidRPr="007E2A8D" w:rsidRDefault="0069511C" w:rsidP="007E2A8D">
      <w:pPr>
        <w:pStyle w:val="ListParagraph"/>
        <w:numPr>
          <w:ilvl w:val="0"/>
          <w:numId w:val="4"/>
        </w:numPr>
        <w:spacing w:before="60"/>
        <w:rPr>
          <w:rFonts w:eastAsia="Times New Roman"/>
          <w:szCs w:val="24"/>
          <w:lang w:eastAsia="en-AU"/>
        </w:rPr>
      </w:pPr>
      <w:r w:rsidRPr="007E2A8D">
        <w:rPr>
          <w:rFonts w:eastAsia="Times New Roman"/>
          <w:iCs/>
          <w:szCs w:val="24"/>
          <w:lang w:val="en-GB"/>
        </w:rPr>
        <w:t>special measures targeted to Aboriginal and Torres Strait Islander people; and</w:t>
      </w:r>
    </w:p>
    <w:p w:rsidR="0069511C" w:rsidRPr="007E2A8D" w:rsidRDefault="0069511C" w:rsidP="007E2A8D">
      <w:pPr>
        <w:pStyle w:val="ListParagraph"/>
        <w:numPr>
          <w:ilvl w:val="0"/>
          <w:numId w:val="4"/>
        </w:numPr>
        <w:spacing w:before="60"/>
        <w:rPr>
          <w:rFonts w:eastAsia="Times New Roman"/>
          <w:szCs w:val="24"/>
          <w:lang w:eastAsia="en-AU"/>
        </w:rPr>
      </w:pPr>
      <w:proofErr w:type="gramStart"/>
      <w:r w:rsidRPr="007E2A8D">
        <w:rPr>
          <w:rFonts w:eastAsia="Times New Roman"/>
          <w:iCs/>
          <w:szCs w:val="24"/>
          <w:lang w:val="en-GB"/>
        </w:rPr>
        <w:t>activities</w:t>
      </w:r>
      <w:proofErr w:type="gramEnd"/>
      <w:r w:rsidRPr="007E2A8D">
        <w:rPr>
          <w:rFonts w:eastAsia="Times New Roman"/>
          <w:iCs/>
          <w:szCs w:val="24"/>
          <w:lang w:val="en-GB"/>
        </w:rPr>
        <w:t xml:space="preserve"> for the purposes of the Government informing itself about aged care. </w:t>
      </w:r>
    </w:p>
    <w:p w:rsidR="0069511C" w:rsidRPr="0069511C" w:rsidRDefault="0069511C" w:rsidP="0069511C">
      <w:pPr>
        <w:rPr>
          <w:rFonts w:ascii="Times New Roman" w:eastAsia="Times New Roman" w:hAnsi="Times New Roman"/>
          <w:iCs/>
          <w:sz w:val="24"/>
          <w:szCs w:val="24"/>
          <w:lang w:val="en-GB"/>
        </w:rPr>
      </w:pPr>
    </w:p>
    <w:p w:rsidR="0069511C" w:rsidRPr="0069511C" w:rsidRDefault="0069511C" w:rsidP="0069511C">
      <w:pPr>
        <w:rPr>
          <w:rFonts w:ascii="Times New Roman" w:eastAsia="Times New Roman" w:hAnsi="Times New Roman"/>
          <w:iCs/>
          <w:sz w:val="24"/>
          <w:szCs w:val="24"/>
          <w:lang w:val="en-GB"/>
        </w:rPr>
      </w:pPr>
      <w:r w:rsidRPr="0069511C">
        <w:rPr>
          <w:rFonts w:ascii="Times New Roman" w:eastAsia="Times New Roman" w:hAnsi="Times New Roman"/>
          <w:iCs/>
          <w:sz w:val="24"/>
          <w:szCs w:val="24"/>
          <w:lang w:val="en-GB"/>
        </w:rPr>
        <w:t>A major component of the Fund will be to improve the national coordination, alignment and effecti</w:t>
      </w:r>
      <w:r w:rsidR="00422366">
        <w:rPr>
          <w:rFonts w:ascii="Times New Roman" w:eastAsia="Times New Roman" w:hAnsi="Times New Roman"/>
          <w:iCs/>
          <w:sz w:val="24"/>
          <w:szCs w:val="24"/>
          <w:lang w:val="en-GB"/>
        </w:rPr>
        <w:t>veness of all dementia program</w:t>
      </w:r>
      <w:r w:rsidRPr="0069511C">
        <w:rPr>
          <w:rFonts w:ascii="Times New Roman" w:eastAsia="Times New Roman" w:hAnsi="Times New Roman"/>
          <w:iCs/>
          <w:sz w:val="24"/>
          <w:szCs w:val="24"/>
          <w:lang w:val="en-GB"/>
        </w:rPr>
        <w:t xml:space="preserve">s that are funded by the Department.  For example, the Severe Behaviours Response Team, which will be financed by the Fund, provides assistance to aged care residents exhibiting severe behaviours as a result of dementia.  </w:t>
      </w:r>
    </w:p>
    <w:p w:rsidR="0069511C" w:rsidRPr="0069511C" w:rsidRDefault="0069511C" w:rsidP="0069511C">
      <w:pPr>
        <w:rPr>
          <w:rFonts w:ascii="Times New Roman" w:eastAsia="Times New Roman" w:hAnsi="Times New Roman"/>
          <w:sz w:val="24"/>
          <w:szCs w:val="24"/>
        </w:rPr>
      </w:pPr>
    </w:p>
    <w:p w:rsidR="0069511C" w:rsidRPr="0069511C" w:rsidRDefault="0069511C" w:rsidP="0069511C">
      <w:pPr>
        <w:rPr>
          <w:rFonts w:ascii="Times New Roman" w:eastAsia="Times New Roman" w:hAnsi="Times New Roman"/>
          <w:iCs/>
          <w:sz w:val="24"/>
          <w:szCs w:val="24"/>
        </w:rPr>
      </w:pPr>
      <w:r w:rsidRPr="0069511C">
        <w:rPr>
          <w:rFonts w:ascii="Times New Roman" w:eastAsia="Times New Roman" w:hAnsi="Times New Roman"/>
          <w:sz w:val="24"/>
          <w:szCs w:val="24"/>
        </w:rPr>
        <w:t xml:space="preserve">Grants will be made in accordance with the </w:t>
      </w:r>
      <w:r w:rsidRPr="0069511C">
        <w:rPr>
          <w:rFonts w:ascii="Times New Roman" w:eastAsia="Times New Roman" w:hAnsi="Times New Roman"/>
          <w:i/>
          <w:sz w:val="24"/>
          <w:szCs w:val="24"/>
        </w:rPr>
        <w:t>Public Governance, Performance and Accountability Act 2013</w:t>
      </w:r>
      <w:r w:rsidRPr="0069511C">
        <w:rPr>
          <w:rFonts w:ascii="Times New Roman" w:eastAsia="Times New Roman" w:hAnsi="Times New Roman"/>
          <w:sz w:val="24"/>
          <w:szCs w:val="24"/>
        </w:rPr>
        <w:t xml:space="preserve"> and the </w:t>
      </w:r>
      <w:r w:rsidRPr="0069511C">
        <w:rPr>
          <w:rFonts w:ascii="Times New Roman" w:eastAsia="Times New Roman" w:hAnsi="Times New Roman"/>
          <w:i/>
          <w:sz w:val="24"/>
          <w:szCs w:val="24"/>
        </w:rPr>
        <w:t>Commonwealth Grants Rules and Guidelines</w:t>
      </w:r>
      <w:r w:rsidRPr="0069511C">
        <w:rPr>
          <w:rFonts w:ascii="Times New Roman" w:eastAsia="Times New Roman" w:hAnsi="Times New Roman"/>
          <w:sz w:val="24"/>
          <w:szCs w:val="24"/>
        </w:rPr>
        <w:t xml:space="preserve">.  </w:t>
      </w:r>
      <w:r w:rsidRPr="0069511C">
        <w:rPr>
          <w:rFonts w:ascii="Times New Roman" w:eastAsia="Times New Roman" w:hAnsi="Times New Roman"/>
          <w:iCs/>
          <w:sz w:val="24"/>
          <w:szCs w:val="24"/>
        </w:rPr>
        <w:t xml:space="preserve">When undertaking a selection process, the Department of Heath will consider the proportionality of scale, nature, funding amount, complexity and risks involved in the funding round as outlined in the </w:t>
      </w:r>
      <w:r w:rsidRPr="0069511C">
        <w:rPr>
          <w:rFonts w:ascii="Times New Roman" w:eastAsia="Times New Roman" w:hAnsi="Times New Roman"/>
          <w:i/>
          <w:iCs/>
          <w:sz w:val="24"/>
          <w:szCs w:val="24"/>
        </w:rPr>
        <w:t>Commonwealth Grant Rules and Guidelines</w:t>
      </w:r>
      <w:r w:rsidRPr="0069511C">
        <w:rPr>
          <w:rFonts w:ascii="Times New Roman" w:eastAsia="Times New Roman" w:hAnsi="Times New Roman"/>
          <w:iCs/>
          <w:sz w:val="24"/>
          <w:szCs w:val="24"/>
        </w:rPr>
        <w:t xml:space="preserve">.  The Department will consider proportionality to inform the choice of the application and selection process, the type of grant agreement to be used and the reporting and acquittal requirements. </w:t>
      </w:r>
    </w:p>
    <w:p w:rsidR="0069511C" w:rsidRPr="0069511C" w:rsidRDefault="0069511C" w:rsidP="0069511C">
      <w:pPr>
        <w:rPr>
          <w:rFonts w:ascii="Times New Roman" w:eastAsia="Times New Roman" w:hAnsi="Times New Roman"/>
          <w:iCs/>
          <w:sz w:val="24"/>
          <w:szCs w:val="24"/>
        </w:rPr>
      </w:pPr>
    </w:p>
    <w:p w:rsidR="0069511C" w:rsidRPr="0069511C" w:rsidRDefault="007E2A8D" w:rsidP="0069511C">
      <w:pPr>
        <w:rPr>
          <w:rFonts w:ascii="Times New Roman" w:eastAsia="Times New Roman" w:hAnsi="Times New Roman"/>
          <w:i/>
          <w:iCs/>
          <w:sz w:val="24"/>
          <w:szCs w:val="24"/>
        </w:rPr>
      </w:pPr>
      <w:r>
        <w:rPr>
          <w:rFonts w:ascii="Times New Roman" w:eastAsia="Times New Roman" w:hAnsi="Times New Roman"/>
          <w:iCs/>
          <w:sz w:val="24"/>
          <w:szCs w:val="24"/>
        </w:rPr>
        <w:t>The program</w:t>
      </w:r>
      <w:r w:rsidR="0069511C" w:rsidRPr="0069511C">
        <w:rPr>
          <w:rFonts w:ascii="Times New Roman" w:eastAsia="Times New Roman" w:hAnsi="Times New Roman"/>
          <w:iCs/>
          <w:sz w:val="24"/>
          <w:szCs w:val="24"/>
        </w:rPr>
        <w:t xml:space="preserve"> </w:t>
      </w:r>
      <w:bookmarkStart w:id="0" w:name="_GoBack"/>
      <w:bookmarkEnd w:id="0"/>
      <w:r>
        <w:rPr>
          <w:rFonts w:ascii="Times New Roman" w:eastAsia="Times New Roman" w:hAnsi="Times New Roman"/>
          <w:iCs/>
          <w:sz w:val="24"/>
          <w:szCs w:val="24"/>
        </w:rPr>
        <w:t>guidelines, program s</w:t>
      </w:r>
      <w:r w:rsidR="0069511C" w:rsidRPr="0069511C">
        <w:rPr>
          <w:rFonts w:ascii="Times New Roman" w:eastAsia="Times New Roman" w:hAnsi="Times New Roman"/>
          <w:iCs/>
          <w:sz w:val="24"/>
          <w:szCs w:val="24"/>
        </w:rPr>
        <w:t>ummary and selection criteria will be made publicly available prior to any grants process on the Department’s website (</w:t>
      </w:r>
      <w:r w:rsidR="0069511C" w:rsidRPr="001F7E2D">
        <w:rPr>
          <w:rFonts w:ascii="Times New Roman" w:hAnsi="Times New Roman"/>
          <w:sz w:val="24"/>
          <w:szCs w:val="24"/>
          <w:u w:val="single"/>
        </w:rPr>
        <w:t>www.health.gov.au</w:t>
      </w:r>
      <w:r w:rsidR="0069511C" w:rsidRPr="0069511C">
        <w:rPr>
          <w:rFonts w:ascii="Times New Roman" w:eastAsia="Times New Roman" w:hAnsi="Times New Roman"/>
          <w:iCs/>
          <w:sz w:val="24"/>
          <w:szCs w:val="24"/>
        </w:rPr>
        <w:t>).  Funds will be made available through open funding rounds which gene</w:t>
      </w:r>
      <w:r>
        <w:rPr>
          <w:rFonts w:ascii="Times New Roman" w:eastAsia="Times New Roman" w:hAnsi="Times New Roman"/>
          <w:iCs/>
          <w:sz w:val="24"/>
          <w:szCs w:val="24"/>
        </w:rPr>
        <w:t>rally fund time limited project-based activities. The F</w:t>
      </w:r>
      <w:r w:rsidR="0069511C" w:rsidRPr="0069511C">
        <w:rPr>
          <w:rFonts w:ascii="Times New Roman" w:eastAsia="Times New Roman" w:hAnsi="Times New Roman"/>
          <w:iCs/>
          <w:sz w:val="24"/>
          <w:szCs w:val="24"/>
        </w:rPr>
        <w:t>und also may un</w:t>
      </w:r>
      <w:r>
        <w:rPr>
          <w:rFonts w:ascii="Times New Roman" w:eastAsia="Times New Roman" w:hAnsi="Times New Roman"/>
          <w:iCs/>
          <w:sz w:val="24"/>
          <w:szCs w:val="24"/>
        </w:rPr>
        <w:t>dertake program</w:t>
      </w:r>
      <w:r w:rsidR="0069511C" w:rsidRPr="0069511C">
        <w:rPr>
          <w:rFonts w:ascii="Times New Roman" w:eastAsia="Times New Roman" w:hAnsi="Times New Roman"/>
          <w:iCs/>
          <w:sz w:val="24"/>
          <w:szCs w:val="24"/>
        </w:rPr>
        <w:t xml:space="preserve">s through direct funding rounds.  Unsolicited applications may be considered on a case by case basis. To be eligible for consideration for funding applicants must comply with the Dementia and Aged Care Services Funding Guidelines.  The selection of funding recipients for the Fund will be fair, open and demonstrate the highest level of integrity.  Applicants will be assessed against a set selection criteria in a consistent process in accordance with the </w:t>
      </w:r>
      <w:r w:rsidR="0069511C" w:rsidRPr="0069511C">
        <w:rPr>
          <w:rFonts w:ascii="Times New Roman" w:eastAsia="Times New Roman" w:hAnsi="Times New Roman"/>
          <w:i/>
          <w:iCs/>
          <w:sz w:val="24"/>
          <w:szCs w:val="24"/>
        </w:rPr>
        <w:t xml:space="preserve">Commonwealth Grants Rules and Guidelines </w:t>
      </w:r>
      <w:r w:rsidR="0069511C" w:rsidRPr="0069511C">
        <w:rPr>
          <w:rFonts w:ascii="Times New Roman" w:eastAsia="Times New Roman" w:hAnsi="Times New Roman"/>
          <w:iCs/>
          <w:sz w:val="24"/>
          <w:szCs w:val="24"/>
        </w:rPr>
        <w:t xml:space="preserve">and </w:t>
      </w:r>
      <w:r w:rsidR="0069511C" w:rsidRPr="0069511C">
        <w:rPr>
          <w:rFonts w:ascii="Times New Roman" w:eastAsia="Times New Roman" w:hAnsi="Times New Roman"/>
          <w:i/>
          <w:iCs/>
          <w:sz w:val="24"/>
          <w:szCs w:val="24"/>
        </w:rPr>
        <w:t>the Commonwealth Procurement Rules.</w:t>
      </w:r>
    </w:p>
    <w:p w:rsidR="0069511C" w:rsidRPr="0069511C" w:rsidRDefault="0069511C" w:rsidP="0069511C">
      <w:pPr>
        <w:rPr>
          <w:rFonts w:ascii="Times New Roman" w:eastAsia="Times New Roman" w:hAnsi="Times New Roman"/>
          <w:iCs/>
          <w:sz w:val="24"/>
          <w:szCs w:val="24"/>
        </w:rPr>
      </w:pPr>
    </w:p>
    <w:p w:rsidR="0069511C" w:rsidRDefault="0069511C" w:rsidP="0069511C">
      <w:pPr>
        <w:rPr>
          <w:rFonts w:ascii="Times New Roman" w:eastAsia="Times New Roman" w:hAnsi="Times New Roman"/>
          <w:iCs/>
          <w:sz w:val="24"/>
          <w:szCs w:val="24"/>
        </w:rPr>
      </w:pPr>
      <w:r w:rsidRPr="0069511C">
        <w:rPr>
          <w:rFonts w:ascii="Times New Roman" w:eastAsia="Times New Roman" w:hAnsi="Times New Roman"/>
          <w:iCs/>
          <w:sz w:val="24"/>
          <w:szCs w:val="24"/>
        </w:rPr>
        <w:t>Access to funding will be available through a variety of means and at various times throughout the funding period.  The Department proposes to undertake a mix of the following selection processes to achieve the objectives and priorities of the Dementia and Aged Care Services Fund:</w:t>
      </w:r>
    </w:p>
    <w:p w:rsidR="007E2A8D" w:rsidRDefault="0069511C" w:rsidP="007E2A8D">
      <w:pPr>
        <w:pStyle w:val="ListParagraph"/>
        <w:numPr>
          <w:ilvl w:val="0"/>
          <w:numId w:val="4"/>
        </w:numPr>
        <w:spacing w:before="60"/>
        <w:rPr>
          <w:rFonts w:eastAsia="Times New Roman" w:cs="Times New Roman"/>
          <w:szCs w:val="24"/>
          <w:lang w:eastAsia="en-AU"/>
        </w:rPr>
      </w:pPr>
      <w:r w:rsidRPr="007E2A8D">
        <w:rPr>
          <w:rFonts w:eastAsia="Times New Roman" w:cs="Times New Roman"/>
          <w:szCs w:val="24"/>
          <w:lang w:eastAsia="en-AU"/>
        </w:rPr>
        <w:t>restricted competitive selection process;</w:t>
      </w:r>
    </w:p>
    <w:p w:rsidR="007E2A8D" w:rsidRDefault="0069511C" w:rsidP="007E2A8D">
      <w:pPr>
        <w:pStyle w:val="ListParagraph"/>
        <w:numPr>
          <w:ilvl w:val="0"/>
          <w:numId w:val="4"/>
        </w:numPr>
        <w:spacing w:before="60"/>
        <w:rPr>
          <w:rFonts w:eastAsia="Times New Roman" w:cs="Times New Roman"/>
          <w:szCs w:val="24"/>
          <w:lang w:eastAsia="en-AU"/>
        </w:rPr>
      </w:pPr>
      <w:r w:rsidRPr="007E2A8D">
        <w:rPr>
          <w:rFonts w:eastAsia="Times New Roman" w:cs="Times New Roman"/>
          <w:szCs w:val="24"/>
          <w:lang w:eastAsia="en-AU"/>
        </w:rPr>
        <w:t>direct selection process;</w:t>
      </w:r>
    </w:p>
    <w:p w:rsidR="007E2A8D" w:rsidRDefault="0069511C" w:rsidP="007E2A8D">
      <w:pPr>
        <w:pStyle w:val="ListParagraph"/>
        <w:numPr>
          <w:ilvl w:val="0"/>
          <w:numId w:val="4"/>
        </w:numPr>
        <w:spacing w:before="60"/>
        <w:rPr>
          <w:rFonts w:eastAsia="Times New Roman" w:cs="Times New Roman"/>
          <w:szCs w:val="24"/>
          <w:lang w:eastAsia="en-AU"/>
        </w:rPr>
      </w:pPr>
      <w:r w:rsidRPr="007E2A8D">
        <w:rPr>
          <w:rFonts w:eastAsia="Times New Roman" w:cs="Times New Roman"/>
          <w:szCs w:val="24"/>
          <w:lang w:eastAsia="en-AU"/>
        </w:rPr>
        <w:t>expression of interest process; and</w:t>
      </w:r>
    </w:p>
    <w:p w:rsidR="0069511C" w:rsidRPr="007E2A8D" w:rsidRDefault="0069511C" w:rsidP="007E2A8D">
      <w:pPr>
        <w:pStyle w:val="ListParagraph"/>
        <w:numPr>
          <w:ilvl w:val="0"/>
          <w:numId w:val="4"/>
        </w:numPr>
        <w:spacing w:before="60"/>
        <w:rPr>
          <w:rFonts w:eastAsia="Times New Roman" w:cs="Times New Roman"/>
          <w:szCs w:val="24"/>
          <w:lang w:eastAsia="en-AU"/>
        </w:rPr>
      </w:pPr>
      <w:proofErr w:type="gramStart"/>
      <w:r w:rsidRPr="007E2A8D">
        <w:rPr>
          <w:rFonts w:eastAsia="Times New Roman" w:cs="Times New Roman"/>
          <w:szCs w:val="24"/>
          <w:lang w:eastAsia="en-AU"/>
        </w:rPr>
        <w:t>unsolicited</w:t>
      </w:r>
      <w:proofErr w:type="gramEnd"/>
      <w:r w:rsidRPr="007E2A8D">
        <w:rPr>
          <w:rFonts w:eastAsia="Times New Roman" w:cs="Times New Roman"/>
          <w:szCs w:val="24"/>
          <w:lang w:eastAsia="en-AU"/>
        </w:rPr>
        <w:t xml:space="preserve"> proposals. </w:t>
      </w:r>
    </w:p>
    <w:p w:rsidR="0069511C" w:rsidRPr="0069511C" w:rsidRDefault="0069511C" w:rsidP="0069511C">
      <w:pPr>
        <w:rPr>
          <w:rFonts w:ascii="Times New Roman" w:eastAsia="Times New Roman" w:hAnsi="Times New Roman"/>
          <w:sz w:val="24"/>
          <w:szCs w:val="24"/>
        </w:rPr>
      </w:pPr>
    </w:p>
    <w:p w:rsidR="0069511C" w:rsidRPr="0069511C" w:rsidRDefault="0069511C" w:rsidP="008A4FBD">
      <w:pPr>
        <w:keepNext/>
        <w:keepLines/>
        <w:rPr>
          <w:rFonts w:ascii="Times New Roman" w:eastAsia="Times New Roman" w:hAnsi="Times New Roman"/>
          <w:iCs/>
          <w:sz w:val="24"/>
          <w:szCs w:val="24"/>
        </w:rPr>
      </w:pPr>
      <w:r w:rsidRPr="0069511C">
        <w:rPr>
          <w:rFonts w:ascii="Times New Roman" w:eastAsia="Times New Roman" w:hAnsi="Times New Roman"/>
          <w:iCs/>
          <w:sz w:val="24"/>
          <w:szCs w:val="24"/>
        </w:rPr>
        <w:lastRenderedPageBreak/>
        <w:t xml:space="preserve">In assessing the extent to which the application represents value for money, </w:t>
      </w:r>
      <w:r w:rsidR="007E2A8D">
        <w:rPr>
          <w:rFonts w:ascii="Times New Roman" w:eastAsia="Times New Roman" w:hAnsi="Times New Roman"/>
          <w:iCs/>
          <w:sz w:val="24"/>
          <w:szCs w:val="24"/>
        </w:rPr>
        <w:t>the Department will consider</w:t>
      </w:r>
      <w:r w:rsidRPr="0069511C">
        <w:rPr>
          <w:rFonts w:ascii="Times New Roman" w:eastAsia="Times New Roman" w:hAnsi="Times New Roman"/>
          <w:iCs/>
          <w:sz w:val="24"/>
          <w:szCs w:val="24"/>
        </w:rPr>
        <w:t>:</w:t>
      </w:r>
    </w:p>
    <w:p w:rsidR="007E2A8D" w:rsidRPr="007E2A8D" w:rsidRDefault="007E2A8D" w:rsidP="008A4FBD">
      <w:pPr>
        <w:pStyle w:val="ListParagraph"/>
        <w:keepNext/>
        <w:keepLines/>
        <w:numPr>
          <w:ilvl w:val="0"/>
          <w:numId w:val="4"/>
        </w:numPr>
        <w:spacing w:before="60"/>
        <w:rPr>
          <w:rFonts w:eastAsia="Times New Roman"/>
          <w:szCs w:val="24"/>
          <w:lang w:eastAsia="en-AU"/>
        </w:rPr>
      </w:pPr>
      <w:r>
        <w:rPr>
          <w:rFonts w:eastAsia="Times New Roman" w:cs="Times New Roman"/>
          <w:iCs/>
          <w:szCs w:val="24"/>
          <w:lang w:eastAsia="en-AU"/>
        </w:rPr>
        <w:t xml:space="preserve">the </w:t>
      </w:r>
      <w:r w:rsidR="0069511C" w:rsidRPr="007E2A8D">
        <w:rPr>
          <w:rFonts w:eastAsia="Times New Roman" w:cs="Times New Roman"/>
          <w:iCs/>
          <w:szCs w:val="24"/>
          <w:lang w:eastAsia="en-AU"/>
        </w:rPr>
        <w:t>relative merit of each application;</w:t>
      </w:r>
    </w:p>
    <w:p w:rsidR="007E2A8D" w:rsidRPr="007E2A8D" w:rsidRDefault="007E2A8D" w:rsidP="008A4FBD">
      <w:pPr>
        <w:pStyle w:val="ListParagraph"/>
        <w:keepNext/>
        <w:keepLines/>
        <w:numPr>
          <w:ilvl w:val="0"/>
          <w:numId w:val="4"/>
        </w:numPr>
        <w:spacing w:before="60"/>
        <w:rPr>
          <w:rFonts w:eastAsia="Times New Roman"/>
          <w:szCs w:val="24"/>
          <w:lang w:eastAsia="en-AU"/>
        </w:rPr>
      </w:pPr>
      <w:r>
        <w:rPr>
          <w:rFonts w:eastAsia="Times New Roman" w:cs="Times New Roman"/>
          <w:iCs/>
          <w:szCs w:val="24"/>
          <w:lang w:eastAsia="en-AU"/>
        </w:rPr>
        <w:t xml:space="preserve">the </w:t>
      </w:r>
      <w:r w:rsidR="0069511C" w:rsidRPr="007E2A8D">
        <w:rPr>
          <w:rFonts w:eastAsia="Times New Roman" w:cs="Times New Roman"/>
          <w:iCs/>
          <w:szCs w:val="24"/>
          <w:lang w:eastAsia="en-AU"/>
        </w:rPr>
        <w:t>overall objective/s to be achieved in providing the funding;</w:t>
      </w:r>
    </w:p>
    <w:p w:rsidR="007E2A8D" w:rsidRPr="007E2A8D" w:rsidRDefault="007E2A8D" w:rsidP="008A4FBD">
      <w:pPr>
        <w:pStyle w:val="ListParagraph"/>
        <w:keepNext/>
        <w:keepLines/>
        <w:numPr>
          <w:ilvl w:val="0"/>
          <w:numId w:val="4"/>
        </w:numPr>
        <w:spacing w:before="60"/>
        <w:rPr>
          <w:rFonts w:eastAsia="Times New Roman"/>
          <w:szCs w:val="24"/>
          <w:lang w:eastAsia="en-AU"/>
        </w:rPr>
      </w:pPr>
      <w:r>
        <w:rPr>
          <w:rFonts w:eastAsia="Times New Roman" w:cs="Times New Roman"/>
          <w:iCs/>
          <w:szCs w:val="24"/>
          <w:lang w:eastAsia="en-AU"/>
        </w:rPr>
        <w:t xml:space="preserve">the </w:t>
      </w:r>
      <w:r w:rsidR="0069511C" w:rsidRPr="007E2A8D">
        <w:rPr>
          <w:rFonts w:eastAsia="Times New Roman" w:cs="Times New Roman"/>
          <w:iCs/>
          <w:szCs w:val="24"/>
          <w:lang w:eastAsia="en-AU"/>
        </w:rPr>
        <w:t>relative cost of the proposal, or of elements of the proposal;</w:t>
      </w:r>
    </w:p>
    <w:p w:rsidR="007E2A8D" w:rsidRPr="007E2A8D" w:rsidRDefault="007E2A8D" w:rsidP="008A4FBD">
      <w:pPr>
        <w:pStyle w:val="ListParagraph"/>
        <w:keepNext/>
        <w:keepLines/>
        <w:numPr>
          <w:ilvl w:val="0"/>
          <w:numId w:val="4"/>
        </w:numPr>
        <w:spacing w:before="60"/>
        <w:rPr>
          <w:rFonts w:eastAsia="Times New Roman"/>
          <w:szCs w:val="24"/>
          <w:lang w:eastAsia="en-AU"/>
        </w:rPr>
      </w:pPr>
      <w:r>
        <w:rPr>
          <w:rFonts w:eastAsia="Times New Roman" w:cs="Times New Roman"/>
          <w:iCs/>
          <w:szCs w:val="24"/>
          <w:lang w:eastAsia="en-AU"/>
        </w:rPr>
        <w:t xml:space="preserve">the </w:t>
      </w:r>
      <w:r w:rsidR="0069511C" w:rsidRPr="007E2A8D">
        <w:rPr>
          <w:rFonts w:eastAsia="Times New Roman" w:cs="Times New Roman"/>
          <w:iCs/>
          <w:szCs w:val="24"/>
          <w:lang w:eastAsia="en-AU"/>
        </w:rPr>
        <w:t xml:space="preserve">extent to which the applicant has demonstrated a capacity to fund the proposal taking into consideration all possible sources of finance, including debt finance; </w:t>
      </w:r>
    </w:p>
    <w:p w:rsidR="007E2A8D" w:rsidRPr="007E2A8D" w:rsidRDefault="0069511C" w:rsidP="007E2A8D">
      <w:pPr>
        <w:pStyle w:val="ListParagraph"/>
        <w:numPr>
          <w:ilvl w:val="0"/>
          <w:numId w:val="4"/>
        </w:numPr>
        <w:spacing w:before="60"/>
        <w:rPr>
          <w:rFonts w:eastAsia="Times New Roman"/>
          <w:szCs w:val="24"/>
          <w:lang w:eastAsia="en-AU"/>
        </w:rPr>
      </w:pPr>
      <w:r w:rsidRPr="007E2A8D">
        <w:rPr>
          <w:rFonts w:eastAsia="Times New Roman" w:cs="Times New Roman"/>
          <w:iCs/>
          <w:szCs w:val="24"/>
          <w:lang w:eastAsia="en-AU"/>
        </w:rPr>
        <w:t>the extent to which the proposal meets an identified need, and the urgency of the need; and</w:t>
      </w:r>
    </w:p>
    <w:p w:rsidR="0069511C" w:rsidRPr="007E2A8D" w:rsidRDefault="007E2A8D" w:rsidP="007E2A8D">
      <w:pPr>
        <w:pStyle w:val="ListParagraph"/>
        <w:numPr>
          <w:ilvl w:val="0"/>
          <w:numId w:val="4"/>
        </w:numPr>
        <w:spacing w:before="60"/>
        <w:rPr>
          <w:rFonts w:eastAsia="Times New Roman"/>
          <w:szCs w:val="24"/>
          <w:lang w:eastAsia="en-AU"/>
        </w:rPr>
      </w:pPr>
      <w:proofErr w:type="gramStart"/>
      <w:r>
        <w:rPr>
          <w:rFonts w:eastAsia="Times New Roman" w:cs="Times New Roman"/>
          <w:iCs/>
          <w:szCs w:val="24"/>
          <w:lang w:eastAsia="en-AU"/>
        </w:rPr>
        <w:t>the</w:t>
      </w:r>
      <w:proofErr w:type="gramEnd"/>
      <w:r>
        <w:rPr>
          <w:rFonts w:eastAsia="Times New Roman" w:cs="Times New Roman"/>
          <w:iCs/>
          <w:szCs w:val="24"/>
          <w:lang w:eastAsia="en-AU"/>
        </w:rPr>
        <w:t xml:space="preserve"> </w:t>
      </w:r>
      <w:r w:rsidR="0069511C" w:rsidRPr="007E2A8D">
        <w:rPr>
          <w:rFonts w:eastAsia="Times New Roman" w:cs="Times New Roman"/>
          <w:iCs/>
          <w:szCs w:val="24"/>
          <w:lang w:eastAsia="en-AU"/>
        </w:rPr>
        <w:t>geographic location of the proposal.</w:t>
      </w:r>
    </w:p>
    <w:p w:rsidR="0069511C" w:rsidRDefault="0069511C" w:rsidP="0069511C">
      <w:pPr>
        <w:rPr>
          <w:rFonts w:ascii="Times New Roman" w:eastAsia="Times New Roman" w:hAnsi="Times New Roman"/>
          <w:sz w:val="24"/>
          <w:szCs w:val="24"/>
        </w:rPr>
      </w:pPr>
    </w:p>
    <w:p w:rsidR="0069511C" w:rsidRPr="0069511C" w:rsidRDefault="0069511C" w:rsidP="0069511C">
      <w:pPr>
        <w:rPr>
          <w:rFonts w:ascii="Times New Roman" w:eastAsia="Times New Roman" w:hAnsi="Times New Roman"/>
          <w:sz w:val="24"/>
          <w:szCs w:val="24"/>
        </w:rPr>
      </w:pPr>
      <w:r w:rsidRPr="0069511C">
        <w:rPr>
          <w:rFonts w:ascii="Times New Roman" w:eastAsia="Times New Roman" w:hAnsi="Times New Roman"/>
          <w:sz w:val="24"/>
          <w:szCs w:val="24"/>
        </w:rPr>
        <w:t>Details of grants, including the finalised selection process, will be made publicly available on the Department’s website (</w:t>
      </w:r>
      <w:r w:rsidRPr="0069511C">
        <w:rPr>
          <w:rFonts w:ascii="Times New Roman" w:eastAsia="Times New Roman" w:hAnsi="Times New Roman"/>
          <w:sz w:val="24"/>
          <w:szCs w:val="24"/>
          <w:u w:val="single"/>
        </w:rPr>
        <w:t>www.health.gov.au</w:t>
      </w:r>
      <w:r w:rsidRPr="0069511C">
        <w:rPr>
          <w:rFonts w:ascii="Times New Roman" w:eastAsia="Times New Roman" w:hAnsi="Times New Roman"/>
          <w:sz w:val="24"/>
          <w:szCs w:val="24"/>
        </w:rPr>
        <w:t>) prior to a funding round</w:t>
      </w:r>
      <w:r w:rsidR="007E2A8D">
        <w:rPr>
          <w:rFonts w:ascii="Times New Roman" w:eastAsia="Times New Roman" w:hAnsi="Times New Roman"/>
          <w:sz w:val="24"/>
          <w:szCs w:val="24"/>
        </w:rPr>
        <w:t>,</w:t>
      </w:r>
      <w:r w:rsidRPr="0069511C">
        <w:rPr>
          <w:rFonts w:ascii="Times New Roman" w:eastAsia="Times New Roman" w:hAnsi="Times New Roman"/>
          <w:sz w:val="24"/>
          <w:szCs w:val="24"/>
        </w:rPr>
        <w:t xml:space="preserve"> in accordance with the </w:t>
      </w:r>
      <w:r w:rsidRPr="0069511C">
        <w:rPr>
          <w:rFonts w:ascii="Times New Roman" w:eastAsia="Times New Roman" w:hAnsi="Times New Roman"/>
          <w:i/>
          <w:sz w:val="24"/>
          <w:szCs w:val="24"/>
        </w:rPr>
        <w:t xml:space="preserve">Commonwealth Grants Rules and Guidelines </w:t>
      </w:r>
      <w:r w:rsidRPr="0069511C">
        <w:rPr>
          <w:rFonts w:ascii="Times New Roman" w:eastAsia="Times New Roman" w:hAnsi="Times New Roman"/>
          <w:sz w:val="24"/>
          <w:szCs w:val="24"/>
        </w:rPr>
        <w:t xml:space="preserve">and </w:t>
      </w:r>
      <w:r w:rsidRPr="007E2A8D">
        <w:rPr>
          <w:rFonts w:ascii="Times New Roman" w:eastAsia="Times New Roman" w:hAnsi="Times New Roman"/>
          <w:sz w:val="24"/>
          <w:szCs w:val="24"/>
        </w:rPr>
        <w:t>the</w:t>
      </w:r>
      <w:r w:rsidRPr="0069511C">
        <w:rPr>
          <w:rFonts w:ascii="Times New Roman" w:eastAsia="Times New Roman" w:hAnsi="Times New Roman"/>
          <w:i/>
          <w:sz w:val="24"/>
          <w:szCs w:val="24"/>
        </w:rPr>
        <w:t xml:space="preserve"> Commonwealth Procurement Rules.</w:t>
      </w:r>
    </w:p>
    <w:p w:rsidR="0069511C" w:rsidRPr="0069511C" w:rsidRDefault="0069511C" w:rsidP="0069511C">
      <w:pPr>
        <w:rPr>
          <w:rFonts w:ascii="Times New Roman" w:eastAsia="Times New Roman" w:hAnsi="Times New Roman"/>
          <w:sz w:val="24"/>
          <w:szCs w:val="24"/>
        </w:rPr>
      </w:pPr>
    </w:p>
    <w:p w:rsidR="0069511C" w:rsidRPr="0069511C" w:rsidRDefault="0069511C" w:rsidP="0069511C">
      <w:pPr>
        <w:rPr>
          <w:rFonts w:ascii="Times New Roman" w:eastAsia="Times New Roman" w:hAnsi="Times New Roman"/>
          <w:iCs/>
          <w:sz w:val="24"/>
          <w:szCs w:val="24"/>
        </w:rPr>
      </w:pPr>
      <w:r w:rsidRPr="0069511C">
        <w:rPr>
          <w:rFonts w:ascii="Times New Roman" w:eastAsia="Times New Roman" w:hAnsi="Times New Roman"/>
          <w:iCs/>
          <w:sz w:val="24"/>
          <w:szCs w:val="24"/>
        </w:rPr>
        <w:t xml:space="preserve">The Minister for Health has overall responsibility for the Fund.  Where the Department has invited applications for grants, the final decision about proposals for activities will be made by the departmental delegate, with the Minister for Health to be notified subsequent to that decision. </w:t>
      </w:r>
    </w:p>
    <w:p w:rsidR="0069511C" w:rsidRPr="0069511C" w:rsidRDefault="0069511C" w:rsidP="0069511C">
      <w:pPr>
        <w:rPr>
          <w:rFonts w:ascii="Times New Roman" w:eastAsia="Times New Roman" w:hAnsi="Times New Roman"/>
          <w:sz w:val="24"/>
          <w:szCs w:val="24"/>
        </w:rPr>
      </w:pPr>
    </w:p>
    <w:p w:rsidR="0069511C" w:rsidRPr="0069511C" w:rsidRDefault="0069511C" w:rsidP="0069511C">
      <w:pPr>
        <w:rPr>
          <w:rFonts w:ascii="Times New Roman" w:eastAsia="Times New Roman" w:hAnsi="Times New Roman"/>
          <w:sz w:val="24"/>
          <w:szCs w:val="24"/>
        </w:rPr>
      </w:pPr>
      <w:r w:rsidRPr="0069511C">
        <w:rPr>
          <w:rFonts w:ascii="Times New Roman" w:eastAsia="Times New Roman" w:hAnsi="Times New Roman"/>
          <w:sz w:val="24"/>
          <w:szCs w:val="24"/>
        </w:rPr>
        <w:t xml:space="preserve">There is no formal merits review process in place for the Fund, which will fund mostly project-based activities through open, competitive grant rounds.  Funding amounts available for each grant round would be capped, and organisations would be notified of the result of the assessment simultaneously.  Due to these factors, overturning the original decision would adversely affect other organisation(s).  Specific feedback, based on input provided by assessment teams, would be offered to unsuccessful organisations. </w:t>
      </w:r>
    </w:p>
    <w:p w:rsidR="0069511C" w:rsidRPr="0069511C" w:rsidRDefault="0069511C" w:rsidP="0069511C">
      <w:pPr>
        <w:rPr>
          <w:rFonts w:ascii="Times New Roman" w:eastAsia="Times New Roman" w:hAnsi="Times New Roman"/>
          <w:sz w:val="24"/>
          <w:szCs w:val="24"/>
        </w:rPr>
      </w:pPr>
    </w:p>
    <w:p w:rsidR="00173738" w:rsidRPr="0069511C" w:rsidRDefault="0069511C" w:rsidP="0069511C">
      <w:pPr>
        <w:rPr>
          <w:rFonts w:ascii="Times New Roman" w:eastAsia="Times New Roman" w:hAnsi="Times New Roman"/>
          <w:sz w:val="24"/>
          <w:szCs w:val="24"/>
        </w:rPr>
      </w:pPr>
      <w:r w:rsidRPr="0069511C">
        <w:rPr>
          <w:rFonts w:ascii="Times New Roman" w:eastAsia="Times New Roman" w:hAnsi="Times New Roman"/>
          <w:sz w:val="24"/>
          <w:szCs w:val="24"/>
        </w:rPr>
        <w:t xml:space="preserve">Payments under the Fund will come from Programme 11.6: Ageing and Service Improvement Programme.  Funding details can be found in the </w:t>
      </w:r>
      <w:r w:rsidRPr="0069511C">
        <w:rPr>
          <w:rFonts w:ascii="Times New Roman" w:eastAsia="Times New Roman" w:hAnsi="Times New Roman"/>
          <w:i/>
          <w:sz w:val="24"/>
          <w:szCs w:val="24"/>
        </w:rPr>
        <w:t xml:space="preserve">Portfolio Budget Statements </w:t>
      </w:r>
      <w:r w:rsidRPr="0069511C">
        <w:rPr>
          <w:rFonts w:ascii="Times New Roman" w:eastAsia="Times New Roman" w:hAnsi="Times New Roman"/>
          <w:sz w:val="24"/>
          <w:szCs w:val="24"/>
        </w:rPr>
        <w:t>(PBS)</w:t>
      </w:r>
      <w:r w:rsidRPr="0069511C">
        <w:rPr>
          <w:rFonts w:ascii="Times New Roman" w:eastAsia="Times New Roman" w:hAnsi="Times New Roman"/>
          <w:i/>
          <w:sz w:val="24"/>
          <w:szCs w:val="24"/>
        </w:rPr>
        <w:t xml:space="preserve"> 2015-16, Budget Related Paper No.1.15A, Social Services Portfolio </w:t>
      </w:r>
      <w:r w:rsidRPr="0069511C">
        <w:rPr>
          <w:rFonts w:ascii="Times New Roman" w:eastAsia="Times New Roman" w:hAnsi="Times New Roman"/>
          <w:sz w:val="24"/>
          <w:szCs w:val="24"/>
        </w:rPr>
        <w:t>at page</w:t>
      </w:r>
      <w:r w:rsidR="007E2A8D">
        <w:rPr>
          <w:rFonts w:ascii="Times New Roman" w:eastAsia="Times New Roman" w:hAnsi="Times New Roman"/>
          <w:sz w:val="24"/>
          <w:szCs w:val="24"/>
        </w:rPr>
        <w:t xml:space="preserve">s 133 to </w:t>
      </w:r>
      <w:r w:rsidRPr="0069511C">
        <w:rPr>
          <w:rFonts w:ascii="Times New Roman" w:eastAsia="Times New Roman" w:hAnsi="Times New Roman"/>
          <w:sz w:val="24"/>
          <w:szCs w:val="24"/>
        </w:rPr>
        <w:t xml:space="preserve">135.  </w:t>
      </w:r>
      <w:r w:rsidRPr="0069511C">
        <w:rPr>
          <w:rFonts w:ascii="Times New Roman" w:eastAsia="Times New Roman" w:hAnsi="Times New Roman"/>
          <w:b/>
          <w:sz w:val="24"/>
          <w:szCs w:val="24"/>
        </w:rPr>
        <w:t xml:space="preserve"> </w:t>
      </w:r>
      <w:r w:rsidRPr="0069511C">
        <w:rPr>
          <w:rFonts w:ascii="Times New Roman" w:eastAsia="Times New Roman" w:hAnsi="Times New Roman"/>
          <w:sz w:val="24"/>
          <w:szCs w:val="24"/>
        </w:rPr>
        <w:t xml:space="preserve">As part of </w:t>
      </w:r>
      <w:r w:rsidR="007E2A8D">
        <w:rPr>
          <w:rFonts w:ascii="Times New Roman" w:eastAsia="Times New Roman" w:hAnsi="Times New Roman"/>
          <w:sz w:val="24"/>
          <w:szCs w:val="24"/>
        </w:rPr>
        <w:t>the machinery of g</w:t>
      </w:r>
      <w:r w:rsidRPr="0069511C">
        <w:rPr>
          <w:rFonts w:ascii="Times New Roman" w:eastAsia="Times New Roman" w:hAnsi="Times New Roman"/>
          <w:sz w:val="24"/>
          <w:szCs w:val="24"/>
        </w:rPr>
        <w:t xml:space="preserve">overnment changes on 4 November 2015, </w:t>
      </w:r>
      <w:r w:rsidR="007E2A8D">
        <w:rPr>
          <w:rFonts w:ascii="Times New Roman" w:eastAsia="Times New Roman" w:hAnsi="Times New Roman"/>
          <w:sz w:val="24"/>
          <w:szCs w:val="24"/>
        </w:rPr>
        <w:t xml:space="preserve">responsibility for aged care matters was transferred </w:t>
      </w:r>
      <w:r w:rsidRPr="0069511C">
        <w:rPr>
          <w:rFonts w:ascii="Times New Roman" w:eastAsia="Times New Roman" w:hAnsi="Times New Roman"/>
          <w:sz w:val="24"/>
          <w:szCs w:val="24"/>
        </w:rPr>
        <w:t xml:space="preserve">from the Department of Social Services to </w:t>
      </w:r>
      <w:r w:rsidR="007E2A8D">
        <w:rPr>
          <w:rFonts w:ascii="Times New Roman" w:eastAsia="Times New Roman" w:hAnsi="Times New Roman"/>
          <w:sz w:val="24"/>
          <w:szCs w:val="24"/>
        </w:rPr>
        <w:t xml:space="preserve">the </w:t>
      </w:r>
      <w:r w:rsidRPr="0069511C">
        <w:rPr>
          <w:rFonts w:ascii="Times New Roman" w:eastAsia="Times New Roman" w:hAnsi="Times New Roman"/>
          <w:sz w:val="24"/>
          <w:szCs w:val="24"/>
        </w:rPr>
        <w:t xml:space="preserve">Department of Health.  Outcome 11 was created </w:t>
      </w:r>
      <w:r w:rsidR="007E2A8D">
        <w:rPr>
          <w:rFonts w:ascii="Times New Roman" w:eastAsia="Times New Roman" w:hAnsi="Times New Roman"/>
          <w:sz w:val="24"/>
          <w:szCs w:val="24"/>
        </w:rPr>
        <w:t>to accommodate the transfer of aged c</w:t>
      </w:r>
      <w:r w:rsidRPr="0069511C">
        <w:rPr>
          <w:rFonts w:ascii="Times New Roman" w:eastAsia="Times New Roman" w:hAnsi="Times New Roman"/>
          <w:sz w:val="24"/>
          <w:szCs w:val="24"/>
        </w:rPr>
        <w:t xml:space="preserve">are to </w:t>
      </w:r>
      <w:r w:rsidR="007E2A8D">
        <w:rPr>
          <w:rFonts w:ascii="Times New Roman" w:eastAsia="Times New Roman" w:hAnsi="Times New Roman"/>
          <w:sz w:val="24"/>
          <w:szCs w:val="24"/>
        </w:rPr>
        <w:t xml:space="preserve">the </w:t>
      </w:r>
      <w:r w:rsidRPr="0069511C">
        <w:rPr>
          <w:rFonts w:ascii="Times New Roman" w:eastAsia="Times New Roman" w:hAnsi="Times New Roman"/>
          <w:sz w:val="24"/>
          <w:szCs w:val="24"/>
        </w:rPr>
        <w:t>Department of Health.  The 2016-17 Dep</w:t>
      </w:r>
      <w:r w:rsidR="00973C47">
        <w:rPr>
          <w:rFonts w:ascii="Times New Roman" w:eastAsia="Times New Roman" w:hAnsi="Times New Roman"/>
          <w:sz w:val="24"/>
          <w:szCs w:val="24"/>
        </w:rPr>
        <w:t>artment of Health PBS will see aged c</w:t>
      </w:r>
      <w:r w:rsidRPr="0069511C">
        <w:rPr>
          <w:rFonts w:ascii="Times New Roman" w:eastAsia="Times New Roman" w:hAnsi="Times New Roman"/>
          <w:sz w:val="24"/>
          <w:szCs w:val="24"/>
        </w:rPr>
        <w:t xml:space="preserve">are move to Outcome 6.  </w:t>
      </w:r>
    </w:p>
    <w:p w:rsidR="0069511C" w:rsidRPr="0069511C" w:rsidRDefault="0069511C" w:rsidP="0069511C">
      <w:pPr>
        <w:rPr>
          <w:rFonts w:ascii="Times New Roman" w:eastAsia="Times New Roman" w:hAnsi="Times New Roman"/>
          <w:b/>
          <w:sz w:val="24"/>
          <w:szCs w:val="24"/>
        </w:rPr>
      </w:pPr>
    </w:p>
    <w:p w:rsidR="0069511C" w:rsidRPr="0069511C" w:rsidRDefault="0069511C" w:rsidP="0069511C">
      <w:pPr>
        <w:rPr>
          <w:rFonts w:ascii="Times New Roman" w:eastAsia="Times New Roman" w:hAnsi="Times New Roman"/>
          <w:sz w:val="24"/>
          <w:szCs w:val="24"/>
        </w:rPr>
      </w:pPr>
      <w:r w:rsidRPr="0069511C">
        <w:rPr>
          <w:rFonts w:ascii="Times New Roman" w:eastAsia="Times New Roman" w:hAnsi="Times New Roman"/>
          <w:sz w:val="24"/>
          <w:szCs w:val="24"/>
        </w:rPr>
        <w:t>Noting that it is not a comprehensive statement of relevant constitutional considera</w:t>
      </w:r>
      <w:r w:rsidR="007E2A8D">
        <w:rPr>
          <w:rFonts w:ascii="Times New Roman" w:eastAsia="Times New Roman" w:hAnsi="Times New Roman"/>
          <w:sz w:val="24"/>
          <w:szCs w:val="24"/>
        </w:rPr>
        <w:t xml:space="preserve">tions, the objective of the </w:t>
      </w:r>
      <w:r w:rsidRPr="0069511C">
        <w:rPr>
          <w:rFonts w:ascii="Times New Roman" w:eastAsia="Times New Roman" w:hAnsi="Times New Roman"/>
          <w:sz w:val="24"/>
          <w:szCs w:val="24"/>
        </w:rPr>
        <w:t>item references the following powers of the Constitution:</w:t>
      </w:r>
    </w:p>
    <w:p w:rsidR="007E2A8D" w:rsidRDefault="007E2A8D" w:rsidP="007E2A8D">
      <w:pPr>
        <w:pStyle w:val="ListParagraph"/>
        <w:numPr>
          <w:ilvl w:val="0"/>
          <w:numId w:val="4"/>
        </w:numPr>
        <w:spacing w:before="60"/>
        <w:rPr>
          <w:rFonts w:eastAsia="Times New Roman"/>
          <w:szCs w:val="24"/>
        </w:rPr>
      </w:pPr>
      <w:r>
        <w:rPr>
          <w:rFonts w:eastAsia="Times New Roman" w:cs="Times New Roman"/>
          <w:iCs/>
          <w:szCs w:val="24"/>
          <w:lang w:eastAsia="en-AU"/>
        </w:rPr>
        <w:t xml:space="preserve">the </w:t>
      </w:r>
      <w:r w:rsidR="0069511C" w:rsidRPr="007E2A8D">
        <w:rPr>
          <w:rFonts w:eastAsia="Times New Roman"/>
          <w:szCs w:val="24"/>
        </w:rPr>
        <w:t>social welfare power (section 51(</w:t>
      </w:r>
      <w:proofErr w:type="spellStart"/>
      <w:r w:rsidR="0069511C" w:rsidRPr="007E2A8D">
        <w:rPr>
          <w:rFonts w:eastAsia="Times New Roman"/>
          <w:szCs w:val="24"/>
        </w:rPr>
        <w:t>xxiiA</w:t>
      </w:r>
      <w:proofErr w:type="spellEnd"/>
      <w:r w:rsidR="0069511C" w:rsidRPr="007E2A8D">
        <w:rPr>
          <w:rFonts w:eastAsia="Times New Roman"/>
          <w:szCs w:val="24"/>
        </w:rPr>
        <w:t>));</w:t>
      </w:r>
    </w:p>
    <w:p w:rsidR="007E2A8D" w:rsidRDefault="0069511C" w:rsidP="007E2A8D">
      <w:pPr>
        <w:pStyle w:val="ListParagraph"/>
        <w:numPr>
          <w:ilvl w:val="0"/>
          <w:numId w:val="4"/>
        </w:numPr>
        <w:spacing w:before="60"/>
        <w:rPr>
          <w:rFonts w:eastAsia="Times New Roman"/>
          <w:szCs w:val="24"/>
        </w:rPr>
      </w:pPr>
      <w:r w:rsidRPr="007E2A8D">
        <w:rPr>
          <w:rFonts w:eastAsia="Times New Roman"/>
          <w:szCs w:val="24"/>
        </w:rPr>
        <w:t>the races power (section 51(xxvi));</w:t>
      </w:r>
    </w:p>
    <w:p w:rsidR="007E2A8D" w:rsidRDefault="0069511C" w:rsidP="007E2A8D">
      <w:pPr>
        <w:pStyle w:val="ListParagraph"/>
        <w:numPr>
          <w:ilvl w:val="0"/>
          <w:numId w:val="4"/>
        </w:numPr>
        <w:spacing w:before="60"/>
        <w:rPr>
          <w:rFonts w:eastAsia="Times New Roman"/>
          <w:szCs w:val="24"/>
        </w:rPr>
      </w:pPr>
      <w:r w:rsidRPr="007E2A8D">
        <w:rPr>
          <w:rFonts w:eastAsia="Times New Roman"/>
          <w:szCs w:val="24"/>
        </w:rPr>
        <w:t>the external affair</w:t>
      </w:r>
      <w:r w:rsidR="007E2A8D">
        <w:rPr>
          <w:rFonts w:eastAsia="Times New Roman"/>
          <w:szCs w:val="24"/>
        </w:rPr>
        <w:t>s</w:t>
      </w:r>
      <w:r w:rsidRPr="007E2A8D">
        <w:rPr>
          <w:rFonts w:eastAsia="Times New Roman"/>
          <w:szCs w:val="24"/>
        </w:rPr>
        <w:t xml:space="preserve"> power (section 51(xxix));</w:t>
      </w:r>
    </w:p>
    <w:p w:rsidR="007E2A8D" w:rsidRDefault="0069511C" w:rsidP="007E2A8D">
      <w:pPr>
        <w:pStyle w:val="ListParagraph"/>
        <w:numPr>
          <w:ilvl w:val="0"/>
          <w:numId w:val="4"/>
        </w:numPr>
        <w:spacing w:before="60"/>
        <w:rPr>
          <w:rFonts w:eastAsia="Times New Roman"/>
          <w:szCs w:val="24"/>
        </w:rPr>
      </w:pPr>
      <w:r w:rsidRPr="007E2A8D">
        <w:rPr>
          <w:rFonts w:eastAsia="Times New Roman"/>
          <w:szCs w:val="24"/>
        </w:rPr>
        <w:t>the communications power (section 51(v)); and</w:t>
      </w:r>
    </w:p>
    <w:p w:rsidR="0069511C" w:rsidRPr="007E2A8D" w:rsidRDefault="0069511C" w:rsidP="007E2A8D">
      <w:pPr>
        <w:pStyle w:val="ListParagraph"/>
        <w:numPr>
          <w:ilvl w:val="0"/>
          <w:numId w:val="4"/>
        </w:numPr>
        <w:spacing w:before="60"/>
        <w:rPr>
          <w:rFonts w:eastAsia="Times New Roman"/>
          <w:szCs w:val="24"/>
        </w:rPr>
      </w:pPr>
      <w:proofErr w:type="gramStart"/>
      <w:r w:rsidRPr="007E2A8D">
        <w:rPr>
          <w:rFonts w:eastAsia="Times New Roman"/>
          <w:szCs w:val="24"/>
        </w:rPr>
        <w:t>the</w:t>
      </w:r>
      <w:proofErr w:type="gramEnd"/>
      <w:r w:rsidRPr="007E2A8D">
        <w:rPr>
          <w:rFonts w:eastAsia="Times New Roman"/>
          <w:szCs w:val="24"/>
        </w:rPr>
        <w:t xml:space="preserve"> Commonwealth executive power (section 61).</w:t>
      </w:r>
    </w:p>
    <w:p w:rsidR="0069511C" w:rsidRPr="0069511C" w:rsidRDefault="0069511C" w:rsidP="0069511C">
      <w:pPr>
        <w:rPr>
          <w:rFonts w:ascii="Times New Roman" w:eastAsia="Times New Roman" w:hAnsi="Times New Roman"/>
          <w:sz w:val="24"/>
          <w:szCs w:val="24"/>
        </w:rPr>
      </w:pPr>
    </w:p>
    <w:p w:rsidR="0069511C" w:rsidRPr="0069511C" w:rsidRDefault="0069511C" w:rsidP="0069511C">
      <w:pPr>
        <w:rPr>
          <w:rFonts w:ascii="Times New Roman" w:hAnsi="Times New Roman"/>
          <w:sz w:val="24"/>
          <w:szCs w:val="24"/>
        </w:rPr>
      </w:pPr>
    </w:p>
    <w:p w:rsidR="006818C0" w:rsidRPr="0069511C" w:rsidRDefault="006818C0" w:rsidP="006818C0">
      <w:pPr>
        <w:rPr>
          <w:rFonts w:ascii="Times New Roman" w:hAnsi="Times New Roman"/>
          <w:color w:val="000000" w:themeColor="text1"/>
          <w:sz w:val="24"/>
          <w:szCs w:val="24"/>
        </w:rPr>
      </w:pPr>
    </w:p>
    <w:p w:rsidR="006818C0" w:rsidRPr="0069511C" w:rsidRDefault="006818C0" w:rsidP="006818C0">
      <w:pPr>
        <w:rPr>
          <w:rFonts w:ascii="Times New Roman" w:hAnsi="Times New Roman"/>
          <w:color w:val="000000" w:themeColor="text1"/>
          <w:sz w:val="24"/>
          <w:szCs w:val="24"/>
        </w:rPr>
      </w:pPr>
    </w:p>
    <w:p w:rsidR="006818C0" w:rsidRPr="0069511C" w:rsidRDefault="006818C0" w:rsidP="006818C0">
      <w:pPr>
        <w:rPr>
          <w:rFonts w:ascii="Times New Roman" w:hAnsi="Times New Roman"/>
          <w:color w:val="000000" w:themeColor="text1"/>
          <w:sz w:val="24"/>
          <w:szCs w:val="24"/>
        </w:rPr>
      </w:pPr>
    </w:p>
    <w:p w:rsidR="006818C0" w:rsidRPr="0069511C" w:rsidRDefault="006818C0" w:rsidP="006818C0">
      <w:pPr>
        <w:rPr>
          <w:rFonts w:ascii="Times New Roman" w:hAnsi="Times New Roman"/>
          <w:color w:val="000000" w:themeColor="text1"/>
          <w:sz w:val="24"/>
          <w:szCs w:val="24"/>
        </w:rPr>
      </w:pPr>
    </w:p>
    <w:p w:rsidR="006818C0" w:rsidRPr="0069511C"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pStyle w:val="ListParagraph"/>
        <w:numPr>
          <w:ilvl w:val="0"/>
          <w:numId w:val="1"/>
        </w:numPr>
        <w:spacing w:after="120"/>
        <w:ind w:left="0" w:right="-46" w:hanging="352"/>
        <w:rPr>
          <w:rFonts w:cs="Times New Roman"/>
          <w:i/>
          <w:szCs w:val="24"/>
        </w:rPr>
        <w:sectPr w:rsidR="006818C0" w:rsidRPr="009932DB" w:rsidSect="00B627C1">
          <w:headerReference w:type="default" r:id="rId9"/>
          <w:headerReference w:type="first" r:id="rId10"/>
          <w:pgSz w:w="11906" w:h="16838"/>
          <w:pgMar w:top="1440" w:right="1440" w:bottom="1440" w:left="1440" w:header="708" w:footer="708" w:gutter="0"/>
          <w:pgNumType w:start="1"/>
          <w:cols w:space="708"/>
          <w:titlePg/>
          <w:docGrid w:linePitch="360"/>
        </w:sectPr>
      </w:pPr>
    </w:p>
    <w:p w:rsidR="006818C0" w:rsidRPr="009932DB" w:rsidRDefault="006818C0" w:rsidP="006818C0">
      <w:pPr>
        <w:spacing w:after="120"/>
        <w:contextualSpacing/>
        <w:jc w:val="center"/>
        <w:rPr>
          <w:rFonts w:ascii="Times New Roman" w:eastAsia="Times New Roman" w:hAnsi="Times New Roman"/>
          <w:b/>
          <w:bCs/>
          <w:sz w:val="24"/>
          <w:szCs w:val="24"/>
        </w:rPr>
      </w:pPr>
      <w:r w:rsidRPr="009932DB">
        <w:rPr>
          <w:rFonts w:ascii="Times New Roman" w:eastAsia="Times New Roman" w:hAnsi="Times New Roman"/>
          <w:b/>
          <w:bCs/>
          <w:sz w:val="24"/>
          <w:szCs w:val="24"/>
        </w:rPr>
        <w:lastRenderedPageBreak/>
        <w:t>Statement of Compatibility with Human Rights</w:t>
      </w:r>
    </w:p>
    <w:p w:rsidR="006818C0" w:rsidRPr="009932DB" w:rsidRDefault="006818C0" w:rsidP="006818C0">
      <w:pPr>
        <w:pStyle w:val="paranumbering0"/>
        <w:spacing w:before="0" w:beforeAutospacing="0" w:after="120" w:afterAutospacing="0"/>
        <w:contextualSpacing/>
        <w:jc w:val="center"/>
      </w:pPr>
    </w:p>
    <w:p w:rsidR="006818C0" w:rsidRPr="009932DB" w:rsidRDefault="006818C0" w:rsidP="006818C0">
      <w:pPr>
        <w:pStyle w:val="paranumbering0"/>
        <w:spacing w:before="0" w:beforeAutospacing="0" w:after="120" w:afterAutospacing="0"/>
        <w:contextualSpacing/>
        <w:jc w:val="center"/>
      </w:pPr>
      <w:r w:rsidRPr="009932DB">
        <w:t xml:space="preserve">Prepared in accordance with Part 3 of the </w:t>
      </w:r>
      <w:r w:rsidRPr="009932DB">
        <w:rPr>
          <w:i/>
        </w:rPr>
        <w:t>Human Rights (Parliamentary Scrutiny) Act 2011</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rPr>
          <w:b/>
          <w:i/>
        </w:rPr>
      </w:pPr>
      <w:r w:rsidRPr="009932DB">
        <w:rPr>
          <w:b/>
          <w:i/>
        </w:rPr>
        <w:t xml:space="preserve">Financial Framework (Supplementary Powers) Amendment </w:t>
      </w:r>
      <w:r w:rsidRPr="009932DB">
        <w:rPr>
          <w:b/>
          <w:i/>
          <w:iCs/>
        </w:rPr>
        <w:t>(</w:t>
      </w:r>
      <w:r w:rsidR="00E13957">
        <w:rPr>
          <w:b/>
          <w:i/>
          <w:iCs/>
        </w:rPr>
        <w:t>Health</w:t>
      </w:r>
      <w:r w:rsidRPr="009932DB">
        <w:rPr>
          <w:b/>
          <w:i/>
          <w:iCs/>
        </w:rPr>
        <w:t xml:space="preserve"> Measures No. 1) </w:t>
      </w:r>
      <w:r w:rsidR="008822FB">
        <w:rPr>
          <w:b/>
          <w:i/>
        </w:rPr>
        <w:t>Regulation 2016</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r w:rsidRPr="009932DB">
        <w:t xml:space="preserve">This Regulation is compatible with the human rights and freedoms recognised or declared in the international instruments listed in section 3 of the </w:t>
      </w:r>
      <w:r w:rsidRPr="009932DB">
        <w:rPr>
          <w:i/>
        </w:rPr>
        <w:t>Human Rights (Parliamentary Scrutiny) Act 2011.</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rPr>
          <w:b/>
        </w:rPr>
      </w:pPr>
      <w:r w:rsidRPr="009932DB">
        <w:rPr>
          <w:b/>
        </w:rPr>
        <w:t>Overview of the Legislative Instrument</w:t>
      </w:r>
    </w:p>
    <w:p w:rsidR="006818C0" w:rsidRPr="009932DB" w:rsidRDefault="006818C0" w:rsidP="006818C0">
      <w:pPr>
        <w:pStyle w:val="paranumbering0"/>
        <w:spacing w:before="0" w:beforeAutospacing="0" w:after="0" w:afterAutospacing="0"/>
        <w:contextualSpacing/>
      </w:pPr>
    </w:p>
    <w:p w:rsidR="006818C0" w:rsidRPr="009932DB" w:rsidRDefault="006818C0" w:rsidP="006818C0">
      <w:pPr>
        <w:spacing w:after="120"/>
        <w:ind w:right="-188"/>
        <w:contextualSpacing/>
        <w:rPr>
          <w:rFonts w:ascii="Times New Roman" w:hAnsi="Times New Roman"/>
          <w:sz w:val="24"/>
          <w:szCs w:val="24"/>
        </w:rPr>
      </w:pPr>
      <w:r w:rsidRPr="009932DB">
        <w:rPr>
          <w:rFonts w:ascii="Times New Roman" w:hAnsi="Times New Roman"/>
          <w:sz w:val="24"/>
          <w:szCs w:val="24"/>
        </w:rPr>
        <w:t xml:space="preserve">Section 32B of the </w:t>
      </w:r>
      <w:r w:rsidRPr="009932DB">
        <w:rPr>
          <w:rFonts w:ascii="Times New Roman" w:hAnsi="Times New Roman"/>
          <w:i/>
          <w:sz w:val="24"/>
          <w:szCs w:val="24"/>
        </w:rPr>
        <w:t>Financial Framework (Supplementary Powers) Act 1997</w:t>
      </w:r>
      <w:r w:rsidRPr="009932DB">
        <w:rPr>
          <w:rFonts w:ascii="Times New Roman" w:hAnsi="Times New Roman"/>
          <w:sz w:val="24"/>
          <w:szCs w:val="24"/>
        </w:rPr>
        <w:t xml:space="preserve"> (the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 xml:space="preserve">SP) Act) authorises the Commonwealth to make, vary and administer arrangements and grants specified in the </w:t>
      </w:r>
      <w:r w:rsidRPr="009932DB">
        <w:rPr>
          <w:rFonts w:ascii="Times New Roman" w:hAnsi="Times New Roman"/>
          <w:i/>
          <w:sz w:val="24"/>
          <w:szCs w:val="24"/>
        </w:rPr>
        <w:t xml:space="preserve">Financial Framework (Supplementary Powers) Regulations 1997 </w:t>
      </w:r>
      <w:r w:rsidRPr="009932DB">
        <w:rPr>
          <w:rFonts w:ascii="Times New Roman" w:hAnsi="Times New Roman"/>
          <w:sz w:val="24"/>
          <w:szCs w:val="24"/>
        </w:rPr>
        <w:t>(the FF(SP) Regulations) and to make, vary and administer arrangements and gran</w:t>
      </w:r>
      <w:r w:rsidR="00173738">
        <w:rPr>
          <w:rFonts w:ascii="Times New Roman" w:hAnsi="Times New Roman"/>
          <w:sz w:val="24"/>
          <w:szCs w:val="24"/>
        </w:rPr>
        <w:t>ts for the purposes of program</w:t>
      </w:r>
      <w:r w:rsidRPr="009932DB">
        <w:rPr>
          <w:rFonts w:ascii="Times New Roman" w:hAnsi="Times New Roman"/>
          <w:sz w:val="24"/>
          <w:szCs w:val="24"/>
        </w:rPr>
        <w:t>s specified in the Regulations.  Schedule 1AA and Schedule 1AB to 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SP) Regulations specify the ar</w:t>
      </w:r>
      <w:r w:rsidR="00173738">
        <w:rPr>
          <w:rFonts w:ascii="Times New Roman" w:hAnsi="Times New Roman"/>
          <w:sz w:val="24"/>
          <w:szCs w:val="24"/>
        </w:rPr>
        <w:t>rangements, grants and program</w:t>
      </w:r>
      <w:r w:rsidRPr="009932DB">
        <w:rPr>
          <w:rFonts w:ascii="Times New Roman" w:hAnsi="Times New Roman"/>
          <w:sz w:val="24"/>
          <w:szCs w:val="24"/>
        </w:rPr>
        <w:t xml:space="preserve">s.  </w:t>
      </w:r>
    </w:p>
    <w:p w:rsidR="006818C0" w:rsidRPr="009932DB" w:rsidRDefault="006818C0" w:rsidP="006818C0">
      <w:pPr>
        <w:spacing w:after="120"/>
        <w:ind w:right="-188"/>
        <w:contextualSpacing/>
        <w:rPr>
          <w:rFonts w:ascii="Times New Roman" w:hAnsi="Times New Roman"/>
          <w:sz w:val="24"/>
          <w:szCs w:val="24"/>
        </w:rPr>
      </w:pPr>
    </w:p>
    <w:p w:rsidR="006818C0" w:rsidRPr="009932DB" w:rsidRDefault="006818C0" w:rsidP="006818C0">
      <w:pPr>
        <w:spacing w:after="120"/>
        <w:ind w:right="-188"/>
        <w:contextualSpacing/>
        <w:rPr>
          <w:rFonts w:ascii="Times New Roman" w:hAnsi="Times New Roman"/>
          <w:sz w:val="24"/>
          <w:szCs w:val="24"/>
        </w:rPr>
      </w:pPr>
      <w:r w:rsidRPr="009932DB">
        <w:rPr>
          <w:rFonts w:ascii="Times New Roman" w:hAnsi="Times New Roman"/>
          <w:sz w:val="24"/>
          <w:szCs w:val="24"/>
        </w:rPr>
        <w:t xml:space="preserve">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SP) Act applies to Ministers and the accountable authorities of non</w:t>
      </w:r>
      <w:r w:rsidRPr="009932DB">
        <w:rPr>
          <w:rFonts w:ascii="Times New Roman" w:hAnsi="Times New Roman"/>
          <w:sz w:val="24"/>
          <w:szCs w:val="24"/>
        </w:rPr>
        <w:noBreakHyphen/>
      </w:r>
      <w:proofErr w:type="spellStart"/>
      <w:r w:rsidRPr="009932DB">
        <w:rPr>
          <w:rFonts w:ascii="Times New Roman" w:hAnsi="Times New Roman"/>
          <w:sz w:val="24"/>
          <w:szCs w:val="24"/>
        </w:rPr>
        <w:t>corporate</w:t>
      </w:r>
      <w:proofErr w:type="spellEnd"/>
      <w:r w:rsidRPr="009932DB">
        <w:rPr>
          <w:rFonts w:ascii="Times New Roman" w:hAnsi="Times New Roman"/>
          <w:sz w:val="24"/>
          <w:szCs w:val="24"/>
        </w:rPr>
        <w:t xml:space="preserve"> Commonwealth entities, as defined under section 12 of the </w:t>
      </w:r>
      <w:r w:rsidRPr="009932DB">
        <w:rPr>
          <w:rFonts w:ascii="Times New Roman" w:hAnsi="Times New Roman"/>
          <w:i/>
          <w:sz w:val="24"/>
          <w:szCs w:val="24"/>
        </w:rPr>
        <w:t>Public Governance, Performance and Accountability Act 2013</w:t>
      </w:r>
      <w:r w:rsidRPr="009932DB">
        <w:rPr>
          <w:rFonts w:ascii="Times New Roman" w:hAnsi="Times New Roman"/>
          <w:sz w:val="24"/>
          <w:szCs w:val="24"/>
        </w:rPr>
        <w:t xml:space="preserve">.  </w:t>
      </w:r>
    </w:p>
    <w:p w:rsidR="006818C0" w:rsidRDefault="006818C0" w:rsidP="006818C0">
      <w:pPr>
        <w:spacing w:line="276" w:lineRule="auto"/>
        <w:rPr>
          <w:rFonts w:ascii="Times New Roman" w:eastAsiaTheme="minorHAnsi" w:hAnsi="Times New Roman"/>
          <w:sz w:val="24"/>
          <w:szCs w:val="24"/>
        </w:rPr>
      </w:pPr>
    </w:p>
    <w:p w:rsidR="001F7E2D" w:rsidRPr="001F7E2D" w:rsidRDefault="006818C0" w:rsidP="001F7E2D">
      <w:pPr>
        <w:rPr>
          <w:rFonts w:ascii="Times New Roman" w:hAnsi="Times New Roman"/>
          <w:color w:val="000000" w:themeColor="text1"/>
          <w:sz w:val="24"/>
          <w:szCs w:val="24"/>
        </w:rPr>
      </w:pPr>
      <w:r w:rsidRPr="001F7E2D">
        <w:rPr>
          <w:rFonts w:ascii="Times New Roman" w:eastAsiaTheme="minorHAnsi" w:hAnsi="Times New Roman"/>
          <w:sz w:val="24"/>
          <w:szCs w:val="24"/>
        </w:rPr>
        <w:t>Schedule 1 to the Regulation adds a new item to Schedule 1AB to establish legislative</w:t>
      </w:r>
      <w:r w:rsidR="001F7E2D" w:rsidRPr="001F7E2D">
        <w:rPr>
          <w:rFonts w:ascii="Times New Roman" w:eastAsiaTheme="minorHAnsi" w:hAnsi="Times New Roman"/>
          <w:sz w:val="24"/>
          <w:szCs w:val="24"/>
        </w:rPr>
        <w:t xml:space="preserve"> </w:t>
      </w:r>
      <w:r w:rsidR="001F7E2D" w:rsidRPr="001F7E2D">
        <w:rPr>
          <w:rFonts w:ascii="Times New Roman" w:hAnsi="Times New Roman"/>
          <w:color w:val="000000" w:themeColor="text1"/>
          <w:sz w:val="24"/>
          <w:szCs w:val="24"/>
        </w:rPr>
        <w:t xml:space="preserve">authority for the Government </w:t>
      </w:r>
      <w:r w:rsidR="001F7E2D" w:rsidRPr="001F7E2D">
        <w:rPr>
          <w:rFonts w:ascii="Times New Roman" w:hAnsi="Times New Roman"/>
          <w:sz w:val="24"/>
          <w:szCs w:val="24"/>
        </w:rPr>
        <w:t xml:space="preserve">to fund the Dementia and Aged Care Services Fund.  </w:t>
      </w:r>
      <w:r w:rsidR="001F7E2D" w:rsidRPr="001F7E2D">
        <w:rPr>
          <w:rFonts w:ascii="Times New Roman" w:eastAsia="Times New Roman" w:hAnsi="Times New Roman"/>
          <w:iCs/>
          <w:sz w:val="24"/>
          <w:szCs w:val="24"/>
        </w:rPr>
        <w:t>The Fund</w:t>
      </w:r>
      <w:r w:rsidR="001F7E2D" w:rsidRPr="001F7E2D">
        <w:rPr>
          <w:rFonts w:ascii="Times New Roman" w:eastAsia="Times New Roman" w:hAnsi="Times New Roman"/>
          <w:iCs/>
          <w:sz w:val="24"/>
          <w:szCs w:val="24"/>
          <w:lang w:val="en-GB"/>
        </w:rPr>
        <w:t xml:space="preserve"> is designed to better support activities that respond to existing and emerging challenges including dementia care, better support services targeting people from diverse backgrounds, and support special measures for Aboriginal and Torres Strait Islander people.  </w:t>
      </w:r>
      <w:r w:rsidR="001F7E2D" w:rsidRPr="001F7E2D">
        <w:rPr>
          <w:rFonts w:ascii="Times New Roman" w:hAnsi="Times New Roman"/>
          <w:iCs/>
          <w:sz w:val="24"/>
          <w:szCs w:val="24"/>
          <w:lang w:val="en-GB"/>
        </w:rPr>
        <w:t>The Fund was announced in the 2015-16 Budget, and</w:t>
      </w:r>
      <w:r w:rsidR="001F7E2D" w:rsidRPr="001F7E2D">
        <w:rPr>
          <w:rFonts w:ascii="Times New Roman" w:eastAsiaTheme="minorHAnsi" w:hAnsi="Times New Roman"/>
          <w:bCs/>
          <w:sz w:val="24"/>
          <w:szCs w:val="24"/>
        </w:rPr>
        <w:t xml:space="preserve"> will be administered by the Department of Health</w:t>
      </w:r>
      <w:r w:rsidR="001F7E2D" w:rsidRPr="001F7E2D">
        <w:rPr>
          <w:rFonts w:ascii="Times New Roman" w:hAnsi="Times New Roman"/>
          <w:sz w:val="24"/>
          <w:szCs w:val="24"/>
        </w:rPr>
        <w:t>.</w:t>
      </w:r>
    </w:p>
    <w:p w:rsidR="00B627C1" w:rsidRPr="001F7E2D" w:rsidRDefault="00B627C1" w:rsidP="003A578D">
      <w:pPr>
        <w:rPr>
          <w:rFonts w:ascii="Times New Roman" w:hAnsi="Times New Roman"/>
          <w:color w:val="000000" w:themeColor="text1"/>
          <w:sz w:val="24"/>
          <w:szCs w:val="24"/>
        </w:rPr>
      </w:pPr>
    </w:p>
    <w:p w:rsidR="003A578D" w:rsidRPr="001F7E2D" w:rsidRDefault="003A578D" w:rsidP="003A578D">
      <w:pPr>
        <w:rPr>
          <w:rFonts w:ascii="Times New Roman" w:hAnsi="Times New Roman"/>
          <w:sz w:val="24"/>
          <w:szCs w:val="24"/>
        </w:rPr>
      </w:pPr>
      <w:r w:rsidRPr="001F7E2D">
        <w:rPr>
          <w:rFonts w:ascii="Times New Roman" w:hAnsi="Times New Roman"/>
          <w:color w:val="000000" w:themeColor="text1"/>
          <w:sz w:val="24"/>
          <w:szCs w:val="24"/>
        </w:rPr>
        <w:t xml:space="preserve">The Minister for </w:t>
      </w:r>
      <w:r w:rsidR="00B627C1" w:rsidRPr="001F7E2D">
        <w:rPr>
          <w:rFonts w:ascii="Times New Roman" w:hAnsi="Times New Roman"/>
          <w:color w:val="000000" w:themeColor="text1"/>
          <w:sz w:val="24"/>
          <w:szCs w:val="24"/>
        </w:rPr>
        <w:t>Health</w:t>
      </w:r>
      <w:r w:rsidRPr="001F7E2D">
        <w:rPr>
          <w:rFonts w:ascii="Times New Roman" w:hAnsi="Times New Roman"/>
          <w:color w:val="000000" w:themeColor="text1"/>
          <w:sz w:val="24"/>
          <w:szCs w:val="24"/>
        </w:rPr>
        <w:t xml:space="preserve"> has portfolio r</w:t>
      </w:r>
      <w:r w:rsidR="00173738">
        <w:rPr>
          <w:rFonts w:ascii="Times New Roman" w:hAnsi="Times New Roman"/>
          <w:color w:val="000000" w:themeColor="text1"/>
          <w:sz w:val="24"/>
          <w:szCs w:val="24"/>
        </w:rPr>
        <w:t>esponsibility for this program</w:t>
      </w:r>
      <w:r w:rsidRPr="001F7E2D">
        <w:rPr>
          <w:rFonts w:ascii="Times New Roman" w:hAnsi="Times New Roman"/>
          <w:color w:val="000000" w:themeColor="text1"/>
          <w:sz w:val="24"/>
          <w:szCs w:val="24"/>
        </w:rPr>
        <w:t>.</w:t>
      </w:r>
    </w:p>
    <w:p w:rsidR="006818C0" w:rsidRPr="009932DB" w:rsidRDefault="006818C0" w:rsidP="006818C0">
      <w:pPr>
        <w:spacing w:line="276" w:lineRule="auto"/>
        <w:rPr>
          <w:rFonts w:ascii="Times New Roman" w:eastAsiaTheme="minorHAnsi" w:hAnsi="Times New Roman"/>
          <w:sz w:val="24"/>
          <w:szCs w:val="24"/>
        </w:rPr>
      </w:pPr>
    </w:p>
    <w:p w:rsidR="006818C0" w:rsidRPr="009932DB" w:rsidRDefault="006818C0" w:rsidP="006818C0">
      <w:pPr>
        <w:pStyle w:val="paranumbering0"/>
        <w:spacing w:before="0" w:beforeAutospacing="0" w:after="0" w:afterAutospacing="0"/>
        <w:contextualSpacing/>
        <w:rPr>
          <w:b/>
        </w:rPr>
      </w:pPr>
      <w:r w:rsidRPr="009932DB">
        <w:rPr>
          <w:b/>
        </w:rPr>
        <w:t>Human rights implications</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0" w:afterAutospacing="0"/>
        <w:contextualSpacing/>
      </w:pPr>
      <w:r w:rsidRPr="009932DB">
        <w:t>The Regulation does not engage any of the applicable rights or freedoms.</w:t>
      </w:r>
    </w:p>
    <w:p w:rsidR="006818C0" w:rsidRPr="009932DB" w:rsidRDefault="006818C0" w:rsidP="006818C0">
      <w:pPr>
        <w:pStyle w:val="paranumbering0"/>
        <w:spacing w:before="0" w:beforeAutospacing="0" w:after="0" w:afterAutospacing="0"/>
        <w:contextualSpacing/>
      </w:pPr>
    </w:p>
    <w:p w:rsidR="006818C0" w:rsidRPr="009932DB" w:rsidRDefault="006818C0" w:rsidP="006818C0">
      <w:pPr>
        <w:contextualSpacing/>
        <w:rPr>
          <w:rFonts w:ascii="Times New Roman" w:hAnsi="Times New Roman"/>
          <w:b/>
          <w:sz w:val="24"/>
          <w:szCs w:val="24"/>
        </w:rPr>
      </w:pPr>
      <w:r w:rsidRPr="009932DB">
        <w:rPr>
          <w:rFonts w:ascii="Times New Roman" w:hAnsi="Times New Roman"/>
          <w:b/>
          <w:sz w:val="24"/>
          <w:szCs w:val="24"/>
        </w:rPr>
        <w:t>Conclusion</w:t>
      </w:r>
    </w:p>
    <w:p w:rsidR="006818C0" w:rsidRPr="009932DB" w:rsidRDefault="006818C0" w:rsidP="006818C0">
      <w:pPr>
        <w:pStyle w:val="paranumbering0"/>
        <w:spacing w:before="0" w:beforeAutospacing="0" w:after="0" w:afterAutospacing="0"/>
        <w:contextualSpacing/>
      </w:pPr>
    </w:p>
    <w:p w:rsidR="006818C0" w:rsidRPr="009932DB" w:rsidRDefault="006818C0" w:rsidP="006818C0">
      <w:pPr>
        <w:pStyle w:val="paranumbering0"/>
        <w:spacing w:before="0" w:beforeAutospacing="0" w:after="120" w:afterAutospacing="0"/>
        <w:contextualSpacing/>
      </w:pPr>
      <w:r w:rsidRPr="009932DB">
        <w:t>This Regulation is compatible with human rights as it does not raise any human rights issues.</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jc w:val="center"/>
        <w:rPr>
          <w:b/>
        </w:rPr>
      </w:pPr>
      <w:r w:rsidRPr="009932DB">
        <w:rPr>
          <w:b/>
        </w:rPr>
        <w:t xml:space="preserve">Senator the Hon Mathias </w:t>
      </w:r>
      <w:proofErr w:type="spellStart"/>
      <w:r w:rsidRPr="009932DB">
        <w:rPr>
          <w:b/>
        </w:rPr>
        <w:t>Cormann</w:t>
      </w:r>
      <w:proofErr w:type="spellEnd"/>
    </w:p>
    <w:p w:rsidR="006818C0" w:rsidRPr="009932DB" w:rsidRDefault="006818C0" w:rsidP="006818C0">
      <w:pPr>
        <w:pStyle w:val="paranumbering0"/>
        <w:spacing w:before="0" w:beforeAutospacing="0" w:after="120" w:afterAutospacing="0"/>
        <w:contextualSpacing/>
        <w:jc w:val="center"/>
      </w:pPr>
      <w:r w:rsidRPr="009932DB">
        <w:rPr>
          <w:b/>
        </w:rPr>
        <w:t>Minister for Finance</w:t>
      </w:r>
    </w:p>
    <w:p w:rsidR="00DA164C" w:rsidRDefault="00DA164C"/>
    <w:sectPr w:rsidR="00DA164C" w:rsidSect="00B627C1">
      <w:headerReference w:type="default" r:id="rId11"/>
      <w:head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A8D" w:rsidRDefault="007E2A8D" w:rsidP="00A739E5">
      <w:r>
        <w:separator/>
      </w:r>
    </w:p>
  </w:endnote>
  <w:endnote w:type="continuationSeparator" w:id="0">
    <w:p w:rsidR="007E2A8D" w:rsidRDefault="007E2A8D" w:rsidP="00A73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A8D" w:rsidRDefault="007E2A8D" w:rsidP="00A739E5">
      <w:r>
        <w:separator/>
      </w:r>
    </w:p>
  </w:footnote>
  <w:footnote w:type="continuationSeparator" w:id="0">
    <w:p w:rsidR="007E2A8D" w:rsidRDefault="007E2A8D" w:rsidP="00A73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760"/>
      <w:docPartObj>
        <w:docPartGallery w:val="Page Numbers (Top of Page)"/>
        <w:docPartUnique/>
      </w:docPartObj>
    </w:sdtPr>
    <w:sdtContent>
      <w:p w:rsidR="007E2A8D" w:rsidRDefault="00417F38">
        <w:pPr>
          <w:pStyle w:val="Header"/>
          <w:jc w:val="center"/>
        </w:pPr>
        <w:fldSimple w:instr=" PAGE   \* MERGEFORMAT ">
          <w:r w:rsidR="004C423A">
            <w:rPr>
              <w:noProof/>
            </w:rPr>
            <w:t>2</w:t>
          </w:r>
        </w:fldSimple>
      </w:p>
    </w:sdtContent>
  </w:sdt>
  <w:p w:rsidR="007E2A8D" w:rsidRDefault="007E2A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8D" w:rsidRPr="00CA76CF" w:rsidRDefault="007E2A8D" w:rsidP="00B627C1">
    <w:pPr>
      <w:pStyle w:val="Header"/>
      <w:jc w:val="right"/>
      <w:rPr>
        <w:b/>
        <w:u w:val="single"/>
      </w:rPr>
    </w:pPr>
  </w:p>
  <w:p w:rsidR="007E2A8D" w:rsidRDefault="007E2A8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761"/>
      <w:docPartObj>
        <w:docPartGallery w:val="Page Numbers (Top of Page)"/>
        <w:docPartUnique/>
      </w:docPartObj>
    </w:sdtPr>
    <w:sdtContent>
      <w:p w:rsidR="007E2A8D" w:rsidRDefault="00417F38">
        <w:pPr>
          <w:pStyle w:val="Header"/>
          <w:jc w:val="center"/>
        </w:pPr>
        <w:fldSimple w:instr=" PAGE   \* MERGEFORMAT ">
          <w:r w:rsidR="00593C1C">
            <w:rPr>
              <w:noProof/>
            </w:rPr>
            <w:t>3</w:t>
          </w:r>
        </w:fldSimple>
      </w:p>
    </w:sdtContent>
  </w:sdt>
  <w:p w:rsidR="007E2A8D" w:rsidRDefault="007E2A8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8D" w:rsidRPr="00CA76CF" w:rsidRDefault="007E2A8D" w:rsidP="00B627C1">
    <w:pPr>
      <w:pStyle w:val="Header"/>
      <w:jc w:val="right"/>
      <w:rPr>
        <w:b/>
        <w:u w:val="single"/>
      </w:rPr>
    </w:pPr>
    <w:r w:rsidRPr="0088187F">
      <w:rPr>
        <w:b/>
        <w:u w:val="single"/>
      </w:rPr>
      <w:t>Attachment A</w:t>
    </w:r>
  </w:p>
  <w:p w:rsidR="007E2A8D" w:rsidRDefault="007E2A8D">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763"/>
      <w:docPartObj>
        <w:docPartGallery w:val="Page Numbers (Top of Page)"/>
        <w:docPartUnique/>
      </w:docPartObj>
    </w:sdtPr>
    <w:sdtContent>
      <w:p w:rsidR="007E2A8D" w:rsidRDefault="00417F38">
        <w:pPr>
          <w:pStyle w:val="Header"/>
          <w:jc w:val="center"/>
        </w:pPr>
        <w:fldSimple w:instr=" PAGE   \* MERGEFORMAT ">
          <w:r w:rsidR="007E2A8D">
            <w:rPr>
              <w:noProof/>
            </w:rPr>
            <w:t>2</w:t>
          </w:r>
        </w:fldSimple>
      </w:p>
    </w:sdtContent>
  </w:sdt>
  <w:p w:rsidR="007E2A8D" w:rsidRDefault="007E2A8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8D" w:rsidRPr="00CA76CF" w:rsidRDefault="007E2A8D" w:rsidP="00B627C1">
    <w:pPr>
      <w:pStyle w:val="Header"/>
      <w:jc w:val="right"/>
      <w:rPr>
        <w:b/>
        <w:u w:val="single"/>
      </w:rPr>
    </w:pPr>
    <w:r w:rsidRPr="0088187F">
      <w:rPr>
        <w:b/>
        <w:u w:val="single"/>
      </w:rPr>
      <w:t xml:space="preserve">Attachment </w:t>
    </w:r>
    <w:r>
      <w:rPr>
        <w:b/>
        <w:u w:val="single"/>
      </w:rPr>
      <w:t>B</w:t>
    </w:r>
  </w:p>
  <w:p w:rsidR="007E2A8D" w:rsidRDefault="007E2A8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A83181"/>
    <w:multiLevelType w:val="hybridMultilevel"/>
    <w:tmpl w:val="0F323B7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FC3D18"/>
    <w:multiLevelType w:val="hybridMultilevel"/>
    <w:tmpl w:val="074EA940"/>
    <w:lvl w:ilvl="0" w:tplc="C0A2A2D2">
      <w:start w:val="1"/>
      <w:numFmt w:val="lowerLetter"/>
      <w:lvlText w:val="%1."/>
      <w:lvlJc w:val="left"/>
      <w:pPr>
        <w:ind w:left="502"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BDB4DD3"/>
    <w:multiLevelType w:val="hybridMultilevel"/>
    <w:tmpl w:val="9E20E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3D5588D"/>
    <w:multiLevelType w:val="hybridMultilevel"/>
    <w:tmpl w:val="C41AC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CC93C0A"/>
    <w:multiLevelType w:val="multilevel"/>
    <w:tmpl w:val="0C09001D"/>
    <w:numStyleLink w:val="Style1"/>
  </w:abstractNum>
  <w:abstractNum w:abstractNumId="7">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8">
    <w:nsid w:val="71411A8D"/>
    <w:multiLevelType w:val="hybridMultilevel"/>
    <w:tmpl w:val="54EAF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DB1B5E"/>
    <w:multiLevelType w:val="hybridMultilevel"/>
    <w:tmpl w:val="8A08F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5"/>
  </w:num>
  <w:num w:numId="6">
    <w:abstractNumId w:val="8"/>
  </w:num>
  <w:num w:numId="7">
    <w:abstractNumId w:val="3"/>
  </w:num>
  <w:num w:numId="8">
    <w:abstractNumId w:val="9"/>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818C0"/>
    <w:rsid w:val="0000138A"/>
    <w:rsid w:val="00002B20"/>
    <w:rsid w:val="0000354E"/>
    <w:rsid w:val="0000562B"/>
    <w:rsid w:val="00007DF9"/>
    <w:rsid w:val="00012CB9"/>
    <w:rsid w:val="00015510"/>
    <w:rsid w:val="00016690"/>
    <w:rsid w:val="00017136"/>
    <w:rsid w:val="000173B6"/>
    <w:rsid w:val="00017E5D"/>
    <w:rsid w:val="000209F7"/>
    <w:rsid w:val="00020BD0"/>
    <w:rsid w:val="000236C9"/>
    <w:rsid w:val="000241F5"/>
    <w:rsid w:val="00024813"/>
    <w:rsid w:val="00024D0A"/>
    <w:rsid w:val="00025954"/>
    <w:rsid w:val="00025D05"/>
    <w:rsid w:val="00027364"/>
    <w:rsid w:val="000274FF"/>
    <w:rsid w:val="00027A9C"/>
    <w:rsid w:val="00030505"/>
    <w:rsid w:val="000305FA"/>
    <w:rsid w:val="00031029"/>
    <w:rsid w:val="00031D99"/>
    <w:rsid w:val="0003356E"/>
    <w:rsid w:val="00034CEB"/>
    <w:rsid w:val="00035EF5"/>
    <w:rsid w:val="00036E07"/>
    <w:rsid w:val="00037964"/>
    <w:rsid w:val="000379B4"/>
    <w:rsid w:val="0004136D"/>
    <w:rsid w:val="00041918"/>
    <w:rsid w:val="00041CB2"/>
    <w:rsid w:val="000428F2"/>
    <w:rsid w:val="00043203"/>
    <w:rsid w:val="0004341B"/>
    <w:rsid w:val="000437A3"/>
    <w:rsid w:val="00044424"/>
    <w:rsid w:val="00045614"/>
    <w:rsid w:val="00046E11"/>
    <w:rsid w:val="000502DB"/>
    <w:rsid w:val="00050309"/>
    <w:rsid w:val="00052A24"/>
    <w:rsid w:val="00052A3D"/>
    <w:rsid w:val="00053970"/>
    <w:rsid w:val="000540D6"/>
    <w:rsid w:val="00055BA8"/>
    <w:rsid w:val="00061729"/>
    <w:rsid w:val="00061E47"/>
    <w:rsid w:val="00062673"/>
    <w:rsid w:val="000626E9"/>
    <w:rsid w:val="00062DC0"/>
    <w:rsid w:val="0006315A"/>
    <w:rsid w:val="00064EEB"/>
    <w:rsid w:val="0006530B"/>
    <w:rsid w:val="00066049"/>
    <w:rsid w:val="00070FB9"/>
    <w:rsid w:val="00070FD3"/>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F95"/>
    <w:rsid w:val="00085AB1"/>
    <w:rsid w:val="000917B1"/>
    <w:rsid w:val="00092C3A"/>
    <w:rsid w:val="000935B0"/>
    <w:rsid w:val="00093C26"/>
    <w:rsid w:val="00094AD1"/>
    <w:rsid w:val="00094AF3"/>
    <w:rsid w:val="00095F54"/>
    <w:rsid w:val="0009611E"/>
    <w:rsid w:val="000962A2"/>
    <w:rsid w:val="00097451"/>
    <w:rsid w:val="00097ABA"/>
    <w:rsid w:val="00097F1F"/>
    <w:rsid w:val="00097F3F"/>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438B"/>
    <w:rsid w:val="000B4396"/>
    <w:rsid w:val="000B4868"/>
    <w:rsid w:val="000B486E"/>
    <w:rsid w:val="000B4ED1"/>
    <w:rsid w:val="000B6EB5"/>
    <w:rsid w:val="000C1FE0"/>
    <w:rsid w:val="000C2A3C"/>
    <w:rsid w:val="000C33DA"/>
    <w:rsid w:val="000C5154"/>
    <w:rsid w:val="000C5AF4"/>
    <w:rsid w:val="000C62FE"/>
    <w:rsid w:val="000C6E0B"/>
    <w:rsid w:val="000D02E1"/>
    <w:rsid w:val="000D0BCE"/>
    <w:rsid w:val="000D1B54"/>
    <w:rsid w:val="000D2900"/>
    <w:rsid w:val="000D3732"/>
    <w:rsid w:val="000D3914"/>
    <w:rsid w:val="000D4820"/>
    <w:rsid w:val="000D5752"/>
    <w:rsid w:val="000D5E62"/>
    <w:rsid w:val="000D640B"/>
    <w:rsid w:val="000E148C"/>
    <w:rsid w:val="000E2AE8"/>
    <w:rsid w:val="000E3253"/>
    <w:rsid w:val="000E42C5"/>
    <w:rsid w:val="000E4D7F"/>
    <w:rsid w:val="000E5B95"/>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579B"/>
    <w:rsid w:val="00105AD5"/>
    <w:rsid w:val="00105FB4"/>
    <w:rsid w:val="00107AA9"/>
    <w:rsid w:val="00110858"/>
    <w:rsid w:val="0011126F"/>
    <w:rsid w:val="001119CE"/>
    <w:rsid w:val="00111A6E"/>
    <w:rsid w:val="00111F31"/>
    <w:rsid w:val="00111FEC"/>
    <w:rsid w:val="001135BE"/>
    <w:rsid w:val="001168C2"/>
    <w:rsid w:val="001221AC"/>
    <w:rsid w:val="00122856"/>
    <w:rsid w:val="00125FF4"/>
    <w:rsid w:val="00130C06"/>
    <w:rsid w:val="00131C9C"/>
    <w:rsid w:val="00131FD7"/>
    <w:rsid w:val="00132218"/>
    <w:rsid w:val="00133007"/>
    <w:rsid w:val="00133362"/>
    <w:rsid w:val="001340F9"/>
    <w:rsid w:val="001340FA"/>
    <w:rsid w:val="00134890"/>
    <w:rsid w:val="0013533A"/>
    <w:rsid w:val="00135D7E"/>
    <w:rsid w:val="001367DE"/>
    <w:rsid w:val="001400F7"/>
    <w:rsid w:val="00141FE8"/>
    <w:rsid w:val="0014294F"/>
    <w:rsid w:val="00145E67"/>
    <w:rsid w:val="00147325"/>
    <w:rsid w:val="00147703"/>
    <w:rsid w:val="00152C36"/>
    <w:rsid w:val="00155D89"/>
    <w:rsid w:val="00156676"/>
    <w:rsid w:val="00157054"/>
    <w:rsid w:val="00166488"/>
    <w:rsid w:val="00167DE0"/>
    <w:rsid w:val="0017031A"/>
    <w:rsid w:val="00171EF0"/>
    <w:rsid w:val="00172470"/>
    <w:rsid w:val="00173738"/>
    <w:rsid w:val="00174A68"/>
    <w:rsid w:val="00174A9E"/>
    <w:rsid w:val="00174BA7"/>
    <w:rsid w:val="0017524C"/>
    <w:rsid w:val="001758EE"/>
    <w:rsid w:val="001762E1"/>
    <w:rsid w:val="00176E66"/>
    <w:rsid w:val="00176FFE"/>
    <w:rsid w:val="00177828"/>
    <w:rsid w:val="001778AF"/>
    <w:rsid w:val="00180923"/>
    <w:rsid w:val="00182074"/>
    <w:rsid w:val="001820FC"/>
    <w:rsid w:val="00182A0F"/>
    <w:rsid w:val="00183372"/>
    <w:rsid w:val="00183C30"/>
    <w:rsid w:val="00184F2E"/>
    <w:rsid w:val="00187891"/>
    <w:rsid w:val="00187EAE"/>
    <w:rsid w:val="00192235"/>
    <w:rsid w:val="001926F2"/>
    <w:rsid w:val="00192BF3"/>
    <w:rsid w:val="001933F6"/>
    <w:rsid w:val="001936BE"/>
    <w:rsid w:val="00193EEA"/>
    <w:rsid w:val="001942C8"/>
    <w:rsid w:val="0019465F"/>
    <w:rsid w:val="00194A27"/>
    <w:rsid w:val="0019502E"/>
    <w:rsid w:val="00196B57"/>
    <w:rsid w:val="001A11F0"/>
    <w:rsid w:val="001A12D0"/>
    <w:rsid w:val="001A135A"/>
    <w:rsid w:val="001A14A8"/>
    <w:rsid w:val="001A1ABB"/>
    <w:rsid w:val="001A2E7A"/>
    <w:rsid w:val="001A2FB3"/>
    <w:rsid w:val="001A3CEF"/>
    <w:rsid w:val="001A4917"/>
    <w:rsid w:val="001A4F0D"/>
    <w:rsid w:val="001A59B4"/>
    <w:rsid w:val="001A5B13"/>
    <w:rsid w:val="001A6323"/>
    <w:rsid w:val="001A77C4"/>
    <w:rsid w:val="001B017E"/>
    <w:rsid w:val="001B0E11"/>
    <w:rsid w:val="001B1033"/>
    <w:rsid w:val="001B122D"/>
    <w:rsid w:val="001B2C4F"/>
    <w:rsid w:val="001B36A9"/>
    <w:rsid w:val="001B4646"/>
    <w:rsid w:val="001B473A"/>
    <w:rsid w:val="001B52F2"/>
    <w:rsid w:val="001B5B8E"/>
    <w:rsid w:val="001C00EC"/>
    <w:rsid w:val="001C0468"/>
    <w:rsid w:val="001C0DB3"/>
    <w:rsid w:val="001C0DE4"/>
    <w:rsid w:val="001C16D4"/>
    <w:rsid w:val="001C19D8"/>
    <w:rsid w:val="001C2194"/>
    <w:rsid w:val="001C2998"/>
    <w:rsid w:val="001C3839"/>
    <w:rsid w:val="001C6CDB"/>
    <w:rsid w:val="001D0C07"/>
    <w:rsid w:val="001D1390"/>
    <w:rsid w:val="001D1A63"/>
    <w:rsid w:val="001D3224"/>
    <w:rsid w:val="001D362C"/>
    <w:rsid w:val="001D419F"/>
    <w:rsid w:val="001D4D1B"/>
    <w:rsid w:val="001D5C68"/>
    <w:rsid w:val="001D66FE"/>
    <w:rsid w:val="001D7161"/>
    <w:rsid w:val="001D7A67"/>
    <w:rsid w:val="001E0BDF"/>
    <w:rsid w:val="001E1B51"/>
    <w:rsid w:val="001E1C6F"/>
    <w:rsid w:val="001E2290"/>
    <w:rsid w:val="001E2495"/>
    <w:rsid w:val="001E3D9D"/>
    <w:rsid w:val="001E500D"/>
    <w:rsid w:val="001E604E"/>
    <w:rsid w:val="001E78EC"/>
    <w:rsid w:val="001F02A3"/>
    <w:rsid w:val="001F0675"/>
    <w:rsid w:val="001F0897"/>
    <w:rsid w:val="001F14AF"/>
    <w:rsid w:val="001F6815"/>
    <w:rsid w:val="001F7E2D"/>
    <w:rsid w:val="002021CE"/>
    <w:rsid w:val="00202352"/>
    <w:rsid w:val="0020244E"/>
    <w:rsid w:val="00203112"/>
    <w:rsid w:val="002034DF"/>
    <w:rsid w:val="002038E5"/>
    <w:rsid w:val="0020679A"/>
    <w:rsid w:val="00210582"/>
    <w:rsid w:val="00211094"/>
    <w:rsid w:val="0021123D"/>
    <w:rsid w:val="00212BD9"/>
    <w:rsid w:val="002136D8"/>
    <w:rsid w:val="00213D7B"/>
    <w:rsid w:val="00214860"/>
    <w:rsid w:val="002149E8"/>
    <w:rsid w:val="00215279"/>
    <w:rsid w:val="00215EC2"/>
    <w:rsid w:val="0021681C"/>
    <w:rsid w:val="002169C1"/>
    <w:rsid w:val="00217B96"/>
    <w:rsid w:val="00217F16"/>
    <w:rsid w:val="00221032"/>
    <w:rsid w:val="00221768"/>
    <w:rsid w:val="002220E6"/>
    <w:rsid w:val="002225FB"/>
    <w:rsid w:val="002255DE"/>
    <w:rsid w:val="00227FDC"/>
    <w:rsid w:val="002307E1"/>
    <w:rsid w:val="002317C4"/>
    <w:rsid w:val="002346F4"/>
    <w:rsid w:val="002360E8"/>
    <w:rsid w:val="00237ACA"/>
    <w:rsid w:val="00241A02"/>
    <w:rsid w:val="00241A61"/>
    <w:rsid w:val="0024227E"/>
    <w:rsid w:val="002427DC"/>
    <w:rsid w:val="00242DCE"/>
    <w:rsid w:val="00243B3D"/>
    <w:rsid w:val="00244D35"/>
    <w:rsid w:val="002453AB"/>
    <w:rsid w:val="002459FF"/>
    <w:rsid w:val="00247151"/>
    <w:rsid w:val="0025195A"/>
    <w:rsid w:val="00252B4B"/>
    <w:rsid w:val="002539B4"/>
    <w:rsid w:val="00253D00"/>
    <w:rsid w:val="00254139"/>
    <w:rsid w:val="00254F43"/>
    <w:rsid w:val="002559BC"/>
    <w:rsid w:val="002573BB"/>
    <w:rsid w:val="002575F9"/>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154E"/>
    <w:rsid w:val="00272E52"/>
    <w:rsid w:val="00274345"/>
    <w:rsid w:val="00274435"/>
    <w:rsid w:val="00275443"/>
    <w:rsid w:val="00275B02"/>
    <w:rsid w:val="00276C15"/>
    <w:rsid w:val="002800CE"/>
    <w:rsid w:val="00282AF7"/>
    <w:rsid w:val="002839F9"/>
    <w:rsid w:val="0028530A"/>
    <w:rsid w:val="00291511"/>
    <w:rsid w:val="002915A2"/>
    <w:rsid w:val="00291FBF"/>
    <w:rsid w:val="00293442"/>
    <w:rsid w:val="002936F2"/>
    <w:rsid w:val="00294B3F"/>
    <w:rsid w:val="00294FBA"/>
    <w:rsid w:val="00297FF0"/>
    <w:rsid w:val="002A0F8F"/>
    <w:rsid w:val="002A2651"/>
    <w:rsid w:val="002A2CB1"/>
    <w:rsid w:val="002A365B"/>
    <w:rsid w:val="002A3BC9"/>
    <w:rsid w:val="002A7EDE"/>
    <w:rsid w:val="002B005C"/>
    <w:rsid w:val="002B0D32"/>
    <w:rsid w:val="002B11A6"/>
    <w:rsid w:val="002B264E"/>
    <w:rsid w:val="002B4444"/>
    <w:rsid w:val="002B4B18"/>
    <w:rsid w:val="002B4F1E"/>
    <w:rsid w:val="002B531A"/>
    <w:rsid w:val="002C0748"/>
    <w:rsid w:val="002C20B7"/>
    <w:rsid w:val="002C2383"/>
    <w:rsid w:val="002C2AD3"/>
    <w:rsid w:val="002C34DF"/>
    <w:rsid w:val="002C534F"/>
    <w:rsid w:val="002C56CD"/>
    <w:rsid w:val="002C7B17"/>
    <w:rsid w:val="002D0977"/>
    <w:rsid w:val="002D130F"/>
    <w:rsid w:val="002D241B"/>
    <w:rsid w:val="002D45E6"/>
    <w:rsid w:val="002D5218"/>
    <w:rsid w:val="002D52A3"/>
    <w:rsid w:val="002D6705"/>
    <w:rsid w:val="002D76F1"/>
    <w:rsid w:val="002D7E6C"/>
    <w:rsid w:val="002E06CD"/>
    <w:rsid w:val="002E1499"/>
    <w:rsid w:val="002E26BB"/>
    <w:rsid w:val="002E4B31"/>
    <w:rsid w:val="002E4C10"/>
    <w:rsid w:val="002E4CAE"/>
    <w:rsid w:val="002E725A"/>
    <w:rsid w:val="002E7359"/>
    <w:rsid w:val="002F0593"/>
    <w:rsid w:val="002F0D29"/>
    <w:rsid w:val="002F0DB1"/>
    <w:rsid w:val="002F2A39"/>
    <w:rsid w:val="002F35FC"/>
    <w:rsid w:val="002F3E1A"/>
    <w:rsid w:val="002F3F7A"/>
    <w:rsid w:val="002F5B33"/>
    <w:rsid w:val="0030125B"/>
    <w:rsid w:val="00301A16"/>
    <w:rsid w:val="0030226A"/>
    <w:rsid w:val="00302CAB"/>
    <w:rsid w:val="0030381B"/>
    <w:rsid w:val="00304A1C"/>
    <w:rsid w:val="00305C2C"/>
    <w:rsid w:val="00306B69"/>
    <w:rsid w:val="00306F20"/>
    <w:rsid w:val="00307571"/>
    <w:rsid w:val="0031066F"/>
    <w:rsid w:val="00312786"/>
    <w:rsid w:val="00314EDE"/>
    <w:rsid w:val="00315045"/>
    <w:rsid w:val="00315D4B"/>
    <w:rsid w:val="00316F2F"/>
    <w:rsid w:val="003176C8"/>
    <w:rsid w:val="00320255"/>
    <w:rsid w:val="00320EF3"/>
    <w:rsid w:val="0032102D"/>
    <w:rsid w:val="0032123A"/>
    <w:rsid w:val="00321933"/>
    <w:rsid w:val="003221C0"/>
    <w:rsid w:val="00322DF1"/>
    <w:rsid w:val="003239EB"/>
    <w:rsid w:val="00324561"/>
    <w:rsid w:val="00324AF2"/>
    <w:rsid w:val="00324F39"/>
    <w:rsid w:val="00325624"/>
    <w:rsid w:val="00325FD5"/>
    <w:rsid w:val="003263B5"/>
    <w:rsid w:val="003264FB"/>
    <w:rsid w:val="00326E83"/>
    <w:rsid w:val="00327E9A"/>
    <w:rsid w:val="00330FB9"/>
    <w:rsid w:val="00331DA7"/>
    <w:rsid w:val="00332724"/>
    <w:rsid w:val="0033409E"/>
    <w:rsid w:val="00334D0B"/>
    <w:rsid w:val="00335A0A"/>
    <w:rsid w:val="0033726B"/>
    <w:rsid w:val="00337A28"/>
    <w:rsid w:val="00341976"/>
    <w:rsid w:val="0034206A"/>
    <w:rsid w:val="003426B7"/>
    <w:rsid w:val="00342CA2"/>
    <w:rsid w:val="00345585"/>
    <w:rsid w:val="0034564C"/>
    <w:rsid w:val="00346199"/>
    <w:rsid w:val="003463FF"/>
    <w:rsid w:val="00347E7B"/>
    <w:rsid w:val="0035011E"/>
    <w:rsid w:val="0035026F"/>
    <w:rsid w:val="00350579"/>
    <w:rsid w:val="003518AA"/>
    <w:rsid w:val="00352766"/>
    <w:rsid w:val="00354382"/>
    <w:rsid w:val="00354A02"/>
    <w:rsid w:val="003570EA"/>
    <w:rsid w:val="00357DEF"/>
    <w:rsid w:val="00361C4A"/>
    <w:rsid w:val="003620B0"/>
    <w:rsid w:val="003625AD"/>
    <w:rsid w:val="00363243"/>
    <w:rsid w:val="003639EE"/>
    <w:rsid w:val="003661C2"/>
    <w:rsid w:val="003662F7"/>
    <w:rsid w:val="00367FBF"/>
    <w:rsid w:val="003708B8"/>
    <w:rsid w:val="003710CA"/>
    <w:rsid w:val="00371321"/>
    <w:rsid w:val="00371574"/>
    <w:rsid w:val="003715C9"/>
    <w:rsid w:val="00372C7B"/>
    <w:rsid w:val="003754B5"/>
    <w:rsid w:val="00375F2C"/>
    <w:rsid w:val="00376204"/>
    <w:rsid w:val="003765D9"/>
    <w:rsid w:val="003772E2"/>
    <w:rsid w:val="00380D28"/>
    <w:rsid w:val="00380E4B"/>
    <w:rsid w:val="003812EA"/>
    <w:rsid w:val="00381964"/>
    <w:rsid w:val="00383793"/>
    <w:rsid w:val="00383CF4"/>
    <w:rsid w:val="0038414B"/>
    <w:rsid w:val="003847EC"/>
    <w:rsid w:val="00385EF6"/>
    <w:rsid w:val="003875A7"/>
    <w:rsid w:val="00387766"/>
    <w:rsid w:val="00387CD3"/>
    <w:rsid w:val="00387F66"/>
    <w:rsid w:val="003900FF"/>
    <w:rsid w:val="00390B32"/>
    <w:rsid w:val="003916BA"/>
    <w:rsid w:val="0039176D"/>
    <w:rsid w:val="00391979"/>
    <w:rsid w:val="00391DF9"/>
    <w:rsid w:val="00391E4F"/>
    <w:rsid w:val="0039227C"/>
    <w:rsid w:val="00392EF1"/>
    <w:rsid w:val="00393B66"/>
    <w:rsid w:val="00393DDB"/>
    <w:rsid w:val="00395155"/>
    <w:rsid w:val="00396775"/>
    <w:rsid w:val="00396A7F"/>
    <w:rsid w:val="00397DE6"/>
    <w:rsid w:val="003A07A5"/>
    <w:rsid w:val="003A084B"/>
    <w:rsid w:val="003A0A31"/>
    <w:rsid w:val="003A16BB"/>
    <w:rsid w:val="003A1787"/>
    <w:rsid w:val="003A2761"/>
    <w:rsid w:val="003A3516"/>
    <w:rsid w:val="003A36F3"/>
    <w:rsid w:val="003A4C51"/>
    <w:rsid w:val="003A578D"/>
    <w:rsid w:val="003A61F1"/>
    <w:rsid w:val="003A73FB"/>
    <w:rsid w:val="003A760B"/>
    <w:rsid w:val="003A7EF1"/>
    <w:rsid w:val="003B2D12"/>
    <w:rsid w:val="003B33F4"/>
    <w:rsid w:val="003B558E"/>
    <w:rsid w:val="003B670B"/>
    <w:rsid w:val="003B6D7E"/>
    <w:rsid w:val="003B6E5D"/>
    <w:rsid w:val="003B7F76"/>
    <w:rsid w:val="003C1231"/>
    <w:rsid w:val="003C1F37"/>
    <w:rsid w:val="003C2514"/>
    <w:rsid w:val="003C3251"/>
    <w:rsid w:val="003C4DF6"/>
    <w:rsid w:val="003C5FC3"/>
    <w:rsid w:val="003C744C"/>
    <w:rsid w:val="003C76D7"/>
    <w:rsid w:val="003C7A02"/>
    <w:rsid w:val="003D00A7"/>
    <w:rsid w:val="003D2E45"/>
    <w:rsid w:val="003D4FC8"/>
    <w:rsid w:val="003D4FE0"/>
    <w:rsid w:val="003D5689"/>
    <w:rsid w:val="003D6EA6"/>
    <w:rsid w:val="003D7B87"/>
    <w:rsid w:val="003E07D6"/>
    <w:rsid w:val="003E0C9C"/>
    <w:rsid w:val="003E1CF8"/>
    <w:rsid w:val="003E23A6"/>
    <w:rsid w:val="003E253F"/>
    <w:rsid w:val="003E331E"/>
    <w:rsid w:val="003E4FAE"/>
    <w:rsid w:val="003E6A13"/>
    <w:rsid w:val="003E6C4C"/>
    <w:rsid w:val="003E7942"/>
    <w:rsid w:val="003E7B14"/>
    <w:rsid w:val="003E7BB4"/>
    <w:rsid w:val="003E7C11"/>
    <w:rsid w:val="003F0270"/>
    <w:rsid w:val="003F0ECD"/>
    <w:rsid w:val="003F18BE"/>
    <w:rsid w:val="003F39D8"/>
    <w:rsid w:val="00400828"/>
    <w:rsid w:val="00401647"/>
    <w:rsid w:val="00401A60"/>
    <w:rsid w:val="00402881"/>
    <w:rsid w:val="004038DD"/>
    <w:rsid w:val="004043FA"/>
    <w:rsid w:val="00404DE6"/>
    <w:rsid w:val="004059E0"/>
    <w:rsid w:val="004061A6"/>
    <w:rsid w:val="0040786A"/>
    <w:rsid w:val="00410BA9"/>
    <w:rsid w:val="00410F2E"/>
    <w:rsid w:val="004124BB"/>
    <w:rsid w:val="00412E9A"/>
    <w:rsid w:val="0041410B"/>
    <w:rsid w:val="00415313"/>
    <w:rsid w:val="004172E6"/>
    <w:rsid w:val="00417F38"/>
    <w:rsid w:val="00420558"/>
    <w:rsid w:val="00420B58"/>
    <w:rsid w:val="00421DA5"/>
    <w:rsid w:val="00422366"/>
    <w:rsid w:val="00422B59"/>
    <w:rsid w:val="00422DEC"/>
    <w:rsid w:val="004230A1"/>
    <w:rsid w:val="004238EE"/>
    <w:rsid w:val="004240D5"/>
    <w:rsid w:val="00424471"/>
    <w:rsid w:val="0042468B"/>
    <w:rsid w:val="0042615E"/>
    <w:rsid w:val="00427FD1"/>
    <w:rsid w:val="004307B6"/>
    <w:rsid w:val="004314EA"/>
    <w:rsid w:val="00431599"/>
    <w:rsid w:val="00431D96"/>
    <w:rsid w:val="00432AAB"/>
    <w:rsid w:val="00433FED"/>
    <w:rsid w:val="00434A2B"/>
    <w:rsid w:val="00435B5A"/>
    <w:rsid w:val="00435F84"/>
    <w:rsid w:val="004368A7"/>
    <w:rsid w:val="004403BB"/>
    <w:rsid w:val="00440464"/>
    <w:rsid w:val="00443662"/>
    <w:rsid w:val="00445E1A"/>
    <w:rsid w:val="0044615C"/>
    <w:rsid w:val="00446AEF"/>
    <w:rsid w:val="0044702A"/>
    <w:rsid w:val="00453C0E"/>
    <w:rsid w:val="00453D5E"/>
    <w:rsid w:val="00456099"/>
    <w:rsid w:val="00456A96"/>
    <w:rsid w:val="00457DD1"/>
    <w:rsid w:val="00460480"/>
    <w:rsid w:val="00460793"/>
    <w:rsid w:val="00461256"/>
    <w:rsid w:val="00461442"/>
    <w:rsid w:val="0046279E"/>
    <w:rsid w:val="00464E36"/>
    <w:rsid w:val="00466717"/>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8D0"/>
    <w:rsid w:val="004802E1"/>
    <w:rsid w:val="00480908"/>
    <w:rsid w:val="00481FA8"/>
    <w:rsid w:val="00482B16"/>
    <w:rsid w:val="00482C9F"/>
    <w:rsid w:val="00483E0D"/>
    <w:rsid w:val="00484C14"/>
    <w:rsid w:val="00486278"/>
    <w:rsid w:val="00486DEB"/>
    <w:rsid w:val="00486E2C"/>
    <w:rsid w:val="00487794"/>
    <w:rsid w:val="004877BB"/>
    <w:rsid w:val="00487A96"/>
    <w:rsid w:val="00487ED7"/>
    <w:rsid w:val="0049015A"/>
    <w:rsid w:val="004906AE"/>
    <w:rsid w:val="00491B5D"/>
    <w:rsid w:val="00493A8C"/>
    <w:rsid w:val="00496D4E"/>
    <w:rsid w:val="00496DED"/>
    <w:rsid w:val="00497454"/>
    <w:rsid w:val="004A0F06"/>
    <w:rsid w:val="004A15A6"/>
    <w:rsid w:val="004A32FF"/>
    <w:rsid w:val="004A5FBC"/>
    <w:rsid w:val="004A6CCC"/>
    <w:rsid w:val="004A7090"/>
    <w:rsid w:val="004B14CB"/>
    <w:rsid w:val="004B24D1"/>
    <w:rsid w:val="004B3077"/>
    <w:rsid w:val="004B3705"/>
    <w:rsid w:val="004B3BC6"/>
    <w:rsid w:val="004B412D"/>
    <w:rsid w:val="004B463A"/>
    <w:rsid w:val="004B4986"/>
    <w:rsid w:val="004B4BE0"/>
    <w:rsid w:val="004B5808"/>
    <w:rsid w:val="004B6664"/>
    <w:rsid w:val="004B68A9"/>
    <w:rsid w:val="004B6B5D"/>
    <w:rsid w:val="004B7A7B"/>
    <w:rsid w:val="004C1081"/>
    <w:rsid w:val="004C2503"/>
    <w:rsid w:val="004C4026"/>
    <w:rsid w:val="004C423A"/>
    <w:rsid w:val="004C54ED"/>
    <w:rsid w:val="004C5856"/>
    <w:rsid w:val="004C6568"/>
    <w:rsid w:val="004C7FCD"/>
    <w:rsid w:val="004D059A"/>
    <w:rsid w:val="004D14CB"/>
    <w:rsid w:val="004D1ED2"/>
    <w:rsid w:val="004D23B2"/>
    <w:rsid w:val="004D4019"/>
    <w:rsid w:val="004D443F"/>
    <w:rsid w:val="004D4A74"/>
    <w:rsid w:val="004D5760"/>
    <w:rsid w:val="004D64BA"/>
    <w:rsid w:val="004D64BD"/>
    <w:rsid w:val="004D6929"/>
    <w:rsid w:val="004D77BD"/>
    <w:rsid w:val="004D7CF4"/>
    <w:rsid w:val="004D7EB0"/>
    <w:rsid w:val="004E34E4"/>
    <w:rsid w:val="004E354F"/>
    <w:rsid w:val="004E3E72"/>
    <w:rsid w:val="004E494B"/>
    <w:rsid w:val="004E49B1"/>
    <w:rsid w:val="004E4AD1"/>
    <w:rsid w:val="004E56E2"/>
    <w:rsid w:val="004E6ED9"/>
    <w:rsid w:val="004F338B"/>
    <w:rsid w:val="004F3A5E"/>
    <w:rsid w:val="004F401C"/>
    <w:rsid w:val="004F49A5"/>
    <w:rsid w:val="004F573E"/>
    <w:rsid w:val="004F762A"/>
    <w:rsid w:val="0050044A"/>
    <w:rsid w:val="00500BA5"/>
    <w:rsid w:val="00500F12"/>
    <w:rsid w:val="00501CDD"/>
    <w:rsid w:val="00501D0A"/>
    <w:rsid w:val="00501E38"/>
    <w:rsid w:val="00503CCA"/>
    <w:rsid w:val="0050484C"/>
    <w:rsid w:val="005051A0"/>
    <w:rsid w:val="005057E9"/>
    <w:rsid w:val="0050608F"/>
    <w:rsid w:val="00506B6A"/>
    <w:rsid w:val="005100A5"/>
    <w:rsid w:val="0051153F"/>
    <w:rsid w:val="00511CFF"/>
    <w:rsid w:val="00512A98"/>
    <w:rsid w:val="00515507"/>
    <w:rsid w:val="00515663"/>
    <w:rsid w:val="00517AE1"/>
    <w:rsid w:val="0052002F"/>
    <w:rsid w:val="00520D23"/>
    <w:rsid w:val="00522364"/>
    <w:rsid w:val="00523344"/>
    <w:rsid w:val="0052493C"/>
    <w:rsid w:val="00525CB3"/>
    <w:rsid w:val="00525F2D"/>
    <w:rsid w:val="00532DB2"/>
    <w:rsid w:val="00534B73"/>
    <w:rsid w:val="00534E27"/>
    <w:rsid w:val="00535D85"/>
    <w:rsid w:val="00535DF5"/>
    <w:rsid w:val="00541D81"/>
    <w:rsid w:val="00541E48"/>
    <w:rsid w:val="00541EE7"/>
    <w:rsid w:val="00542E7D"/>
    <w:rsid w:val="0054316D"/>
    <w:rsid w:val="00543DE0"/>
    <w:rsid w:val="00543E65"/>
    <w:rsid w:val="00545E3D"/>
    <w:rsid w:val="005461E1"/>
    <w:rsid w:val="005473A7"/>
    <w:rsid w:val="00547E92"/>
    <w:rsid w:val="00550720"/>
    <w:rsid w:val="005521B0"/>
    <w:rsid w:val="00553029"/>
    <w:rsid w:val="00555186"/>
    <w:rsid w:val="0055623C"/>
    <w:rsid w:val="00557342"/>
    <w:rsid w:val="00561302"/>
    <w:rsid w:val="00563508"/>
    <w:rsid w:val="005655C1"/>
    <w:rsid w:val="00565EC3"/>
    <w:rsid w:val="00566197"/>
    <w:rsid w:val="0056722B"/>
    <w:rsid w:val="0057022C"/>
    <w:rsid w:val="0057258D"/>
    <w:rsid w:val="005732B9"/>
    <w:rsid w:val="005733B9"/>
    <w:rsid w:val="00576B68"/>
    <w:rsid w:val="00577155"/>
    <w:rsid w:val="0057717E"/>
    <w:rsid w:val="00582963"/>
    <w:rsid w:val="00584763"/>
    <w:rsid w:val="0058552C"/>
    <w:rsid w:val="005863C0"/>
    <w:rsid w:val="00586C46"/>
    <w:rsid w:val="00586D7C"/>
    <w:rsid w:val="00590951"/>
    <w:rsid w:val="00591C93"/>
    <w:rsid w:val="005935B6"/>
    <w:rsid w:val="005935EE"/>
    <w:rsid w:val="0059381A"/>
    <w:rsid w:val="00593C1C"/>
    <w:rsid w:val="00594D11"/>
    <w:rsid w:val="0059541F"/>
    <w:rsid w:val="005959C1"/>
    <w:rsid w:val="00597C86"/>
    <w:rsid w:val="005A0D88"/>
    <w:rsid w:val="005A2A49"/>
    <w:rsid w:val="005A5762"/>
    <w:rsid w:val="005A7DBA"/>
    <w:rsid w:val="005B1C52"/>
    <w:rsid w:val="005B1EA7"/>
    <w:rsid w:val="005B31A6"/>
    <w:rsid w:val="005B407C"/>
    <w:rsid w:val="005B4E77"/>
    <w:rsid w:val="005B4EC5"/>
    <w:rsid w:val="005B5998"/>
    <w:rsid w:val="005B789F"/>
    <w:rsid w:val="005C09AE"/>
    <w:rsid w:val="005C24DE"/>
    <w:rsid w:val="005C3790"/>
    <w:rsid w:val="005C3EFF"/>
    <w:rsid w:val="005C43F4"/>
    <w:rsid w:val="005C5E00"/>
    <w:rsid w:val="005C6994"/>
    <w:rsid w:val="005C6B7F"/>
    <w:rsid w:val="005C7017"/>
    <w:rsid w:val="005D147D"/>
    <w:rsid w:val="005D312C"/>
    <w:rsid w:val="005D3CB9"/>
    <w:rsid w:val="005D63E3"/>
    <w:rsid w:val="005E08B2"/>
    <w:rsid w:val="005E11A0"/>
    <w:rsid w:val="005E26B6"/>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72CD"/>
    <w:rsid w:val="006012C1"/>
    <w:rsid w:val="006012CF"/>
    <w:rsid w:val="00602440"/>
    <w:rsid w:val="00602B88"/>
    <w:rsid w:val="00603853"/>
    <w:rsid w:val="006041E5"/>
    <w:rsid w:val="00605AC8"/>
    <w:rsid w:val="00606085"/>
    <w:rsid w:val="006068E2"/>
    <w:rsid w:val="00610743"/>
    <w:rsid w:val="00621407"/>
    <w:rsid w:val="0062181F"/>
    <w:rsid w:val="00622E16"/>
    <w:rsid w:val="00625AF4"/>
    <w:rsid w:val="006265DD"/>
    <w:rsid w:val="00626BFD"/>
    <w:rsid w:val="00627087"/>
    <w:rsid w:val="00627CE0"/>
    <w:rsid w:val="00630B73"/>
    <w:rsid w:val="006314AD"/>
    <w:rsid w:val="00631662"/>
    <w:rsid w:val="00633011"/>
    <w:rsid w:val="006356F1"/>
    <w:rsid w:val="00635CD2"/>
    <w:rsid w:val="0063630B"/>
    <w:rsid w:val="00636F71"/>
    <w:rsid w:val="00637B22"/>
    <w:rsid w:val="00637DF8"/>
    <w:rsid w:val="0064042E"/>
    <w:rsid w:val="00640DD8"/>
    <w:rsid w:val="006419D1"/>
    <w:rsid w:val="006438A8"/>
    <w:rsid w:val="0064390D"/>
    <w:rsid w:val="00645405"/>
    <w:rsid w:val="006466FC"/>
    <w:rsid w:val="00646723"/>
    <w:rsid w:val="0064758D"/>
    <w:rsid w:val="00647A9C"/>
    <w:rsid w:val="0065121B"/>
    <w:rsid w:val="0065144E"/>
    <w:rsid w:val="00653AD7"/>
    <w:rsid w:val="00653CFB"/>
    <w:rsid w:val="0065424E"/>
    <w:rsid w:val="00654E77"/>
    <w:rsid w:val="00655B79"/>
    <w:rsid w:val="00657B2C"/>
    <w:rsid w:val="00657D93"/>
    <w:rsid w:val="006609CE"/>
    <w:rsid w:val="0066107E"/>
    <w:rsid w:val="00662F91"/>
    <w:rsid w:val="00663E7B"/>
    <w:rsid w:val="006642C5"/>
    <w:rsid w:val="00664653"/>
    <w:rsid w:val="00664B42"/>
    <w:rsid w:val="006655BD"/>
    <w:rsid w:val="006656A0"/>
    <w:rsid w:val="00666BC6"/>
    <w:rsid w:val="00666FEC"/>
    <w:rsid w:val="00671D38"/>
    <w:rsid w:val="00672B7E"/>
    <w:rsid w:val="006737BD"/>
    <w:rsid w:val="00673C57"/>
    <w:rsid w:val="00674311"/>
    <w:rsid w:val="006749F9"/>
    <w:rsid w:val="00674F1F"/>
    <w:rsid w:val="00675CCC"/>
    <w:rsid w:val="0067666C"/>
    <w:rsid w:val="006802DC"/>
    <w:rsid w:val="006809C5"/>
    <w:rsid w:val="00680C17"/>
    <w:rsid w:val="00680ED8"/>
    <w:rsid w:val="006812F1"/>
    <w:rsid w:val="006816E2"/>
    <w:rsid w:val="006818C0"/>
    <w:rsid w:val="00682275"/>
    <w:rsid w:val="006822C0"/>
    <w:rsid w:val="006847E9"/>
    <w:rsid w:val="00684BDD"/>
    <w:rsid w:val="00686C58"/>
    <w:rsid w:val="00687D43"/>
    <w:rsid w:val="0069011E"/>
    <w:rsid w:val="00690B3B"/>
    <w:rsid w:val="0069161F"/>
    <w:rsid w:val="00692B91"/>
    <w:rsid w:val="00692DEA"/>
    <w:rsid w:val="00693275"/>
    <w:rsid w:val="006943B7"/>
    <w:rsid w:val="0069492C"/>
    <w:rsid w:val="0069511C"/>
    <w:rsid w:val="00696D10"/>
    <w:rsid w:val="006970AD"/>
    <w:rsid w:val="006979BA"/>
    <w:rsid w:val="006A0BCB"/>
    <w:rsid w:val="006A0C4D"/>
    <w:rsid w:val="006A150A"/>
    <w:rsid w:val="006A1958"/>
    <w:rsid w:val="006A39E8"/>
    <w:rsid w:val="006A3A4A"/>
    <w:rsid w:val="006A3AB6"/>
    <w:rsid w:val="006A445C"/>
    <w:rsid w:val="006A6327"/>
    <w:rsid w:val="006A66BD"/>
    <w:rsid w:val="006A72D5"/>
    <w:rsid w:val="006B1218"/>
    <w:rsid w:val="006B1231"/>
    <w:rsid w:val="006B1BF7"/>
    <w:rsid w:val="006B1DDF"/>
    <w:rsid w:val="006B315E"/>
    <w:rsid w:val="006B5F38"/>
    <w:rsid w:val="006B62FF"/>
    <w:rsid w:val="006B6C0B"/>
    <w:rsid w:val="006B7092"/>
    <w:rsid w:val="006B775A"/>
    <w:rsid w:val="006C0923"/>
    <w:rsid w:val="006C0B55"/>
    <w:rsid w:val="006C3F12"/>
    <w:rsid w:val="006C4985"/>
    <w:rsid w:val="006C5846"/>
    <w:rsid w:val="006C5847"/>
    <w:rsid w:val="006C5852"/>
    <w:rsid w:val="006C5EC9"/>
    <w:rsid w:val="006C6525"/>
    <w:rsid w:val="006C6D2E"/>
    <w:rsid w:val="006C7637"/>
    <w:rsid w:val="006D0C94"/>
    <w:rsid w:val="006D0CBB"/>
    <w:rsid w:val="006D0E83"/>
    <w:rsid w:val="006D2A1D"/>
    <w:rsid w:val="006D490C"/>
    <w:rsid w:val="006D5437"/>
    <w:rsid w:val="006E0058"/>
    <w:rsid w:val="006E332E"/>
    <w:rsid w:val="006E3865"/>
    <w:rsid w:val="006E3995"/>
    <w:rsid w:val="006E529E"/>
    <w:rsid w:val="006E671B"/>
    <w:rsid w:val="006E6A19"/>
    <w:rsid w:val="006F07D4"/>
    <w:rsid w:val="006F1336"/>
    <w:rsid w:val="006F3AB2"/>
    <w:rsid w:val="006F3EF7"/>
    <w:rsid w:val="006F3FDA"/>
    <w:rsid w:val="006F41BE"/>
    <w:rsid w:val="006F4803"/>
    <w:rsid w:val="006F5260"/>
    <w:rsid w:val="006F5331"/>
    <w:rsid w:val="006F6F86"/>
    <w:rsid w:val="006F7D5C"/>
    <w:rsid w:val="006F7F63"/>
    <w:rsid w:val="00702666"/>
    <w:rsid w:val="00702D11"/>
    <w:rsid w:val="007036DD"/>
    <w:rsid w:val="0070423D"/>
    <w:rsid w:val="00704D1B"/>
    <w:rsid w:val="00706594"/>
    <w:rsid w:val="007072D2"/>
    <w:rsid w:val="007072E4"/>
    <w:rsid w:val="0071005E"/>
    <w:rsid w:val="0071016D"/>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2EFA"/>
    <w:rsid w:val="00723832"/>
    <w:rsid w:val="00723F62"/>
    <w:rsid w:val="00724B4F"/>
    <w:rsid w:val="00725080"/>
    <w:rsid w:val="007276CA"/>
    <w:rsid w:val="007312EE"/>
    <w:rsid w:val="00731751"/>
    <w:rsid w:val="00731E21"/>
    <w:rsid w:val="00733A11"/>
    <w:rsid w:val="00733E68"/>
    <w:rsid w:val="00734501"/>
    <w:rsid w:val="00736372"/>
    <w:rsid w:val="007403A3"/>
    <w:rsid w:val="00741793"/>
    <w:rsid w:val="00741A5A"/>
    <w:rsid w:val="00746A1F"/>
    <w:rsid w:val="00747C2E"/>
    <w:rsid w:val="00752BF6"/>
    <w:rsid w:val="007544A8"/>
    <w:rsid w:val="007553C2"/>
    <w:rsid w:val="0075565B"/>
    <w:rsid w:val="00755D9A"/>
    <w:rsid w:val="00756595"/>
    <w:rsid w:val="00756625"/>
    <w:rsid w:val="007568CD"/>
    <w:rsid w:val="007569C0"/>
    <w:rsid w:val="00760435"/>
    <w:rsid w:val="00760C65"/>
    <w:rsid w:val="00760F88"/>
    <w:rsid w:val="00761103"/>
    <w:rsid w:val="00762077"/>
    <w:rsid w:val="007620EB"/>
    <w:rsid w:val="00763CC6"/>
    <w:rsid w:val="00764C5A"/>
    <w:rsid w:val="00764C97"/>
    <w:rsid w:val="007659B6"/>
    <w:rsid w:val="007675DC"/>
    <w:rsid w:val="007678E9"/>
    <w:rsid w:val="00773832"/>
    <w:rsid w:val="00781635"/>
    <w:rsid w:val="00781B8C"/>
    <w:rsid w:val="007824B9"/>
    <w:rsid w:val="00782D4D"/>
    <w:rsid w:val="0078466E"/>
    <w:rsid w:val="0078650B"/>
    <w:rsid w:val="00787FC7"/>
    <w:rsid w:val="00790126"/>
    <w:rsid w:val="00790FFD"/>
    <w:rsid w:val="007923D8"/>
    <w:rsid w:val="0079285F"/>
    <w:rsid w:val="0079327D"/>
    <w:rsid w:val="00793559"/>
    <w:rsid w:val="00793E5B"/>
    <w:rsid w:val="0079411A"/>
    <w:rsid w:val="00794988"/>
    <w:rsid w:val="007967FF"/>
    <w:rsid w:val="00796A68"/>
    <w:rsid w:val="00797B1F"/>
    <w:rsid w:val="007A0CCF"/>
    <w:rsid w:val="007A1645"/>
    <w:rsid w:val="007A1C7C"/>
    <w:rsid w:val="007A1F4E"/>
    <w:rsid w:val="007A1F66"/>
    <w:rsid w:val="007A2026"/>
    <w:rsid w:val="007A24A9"/>
    <w:rsid w:val="007A270C"/>
    <w:rsid w:val="007A2B1F"/>
    <w:rsid w:val="007A2C23"/>
    <w:rsid w:val="007A61A7"/>
    <w:rsid w:val="007A6F11"/>
    <w:rsid w:val="007B000E"/>
    <w:rsid w:val="007B0126"/>
    <w:rsid w:val="007B20CE"/>
    <w:rsid w:val="007B23A5"/>
    <w:rsid w:val="007B315B"/>
    <w:rsid w:val="007B3498"/>
    <w:rsid w:val="007B5451"/>
    <w:rsid w:val="007B573A"/>
    <w:rsid w:val="007B6140"/>
    <w:rsid w:val="007B6ACE"/>
    <w:rsid w:val="007B6F85"/>
    <w:rsid w:val="007B6FA8"/>
    <w:rsid w:val="007C0693"/>
    <w:rsid w:val="007C0C1F"/>
    <w:rsid w:val="007C14A4"/>
    <w:rsid w:val="007C1E30"/>
    <w:rsid w:val="007C282E"/>
    <w:rsid w:val="007C297B"/>
    <w:rsid w:val="007C3B16"/>
    <w:rsid w:val="007C410C"/>
    <w:rsid w:val="007C5FCC"/>
    <w:rsid w:val="007C6BBA"/>
    <w:rsid w:val="007D0017"/>
    <w:rsid w:val="007D15F5"/>
    <w:rsid w:val="007D1725"/>
    <w:rsid w:val="007D239D"/>
    <w:rsid w:val="007D256C"/>
    <w:rsid w:val="007D2776"/>
    <w:rsid w:val="007D635B"/>
    <w:rsid w:val="007E0F33"/>
    <w:rsid w:val="007E2796"/>
    <w:rsid w:val="007E2A8D"/>
    <w:rsid w:val="007E2D1E"/>
    <w:rsid w:val="007E3202"/>
    <w:rsid w:val="007E3261"/>
    <w:rsid w:val="007E387C"/>
    <w:rsid w:val="007E4341"/>
    <w:rsid w:val="007E4456"/>
    <w:rsid w:val="007E5CF0"/>
    <w:rsid w:val="007E5D24"/>
    <w:rsid w:val="007F02AE"/>
    <w:rsid w:val="007F0D2E"/>
    <w:rsid w:val="007F13F7"/>
    <w:rsid w:val="007F1749"/>
    <w:rsid w:val="007F1B53"/>
    <w:rsid w:val="007F2602"/>
    <w:rsid w:val="007F4823"/>
    <w:rsid w:val="007F4DA7"/>
    <w:rsid w:val="007F5CCC"/>
    <w:rsid w:val="007F61A7"/>
    <w:rsid w:val="007F6750"/>
    <w:rsid w:val="00800372"/>
    <w:rsid w:val="00800651"/>
    <w:rsid w:val="00800AE8"/>
    <w:rsid w:val="00801400"/>
    <w:rsid w:val="008014C6"/>
    <w:rsid w:val="00802CE1"/>
    <w:rsid w:val="00802D0C"/>
    <w:rsid w:val="008038F4"/>
    <w:rsid w:val="00803BBA"/>
    <w:rsid w:val="00803C8E"/>
    <w:rsid w:val="008078E1"/>
    <w:rsid w:val="00812250"/>
    <w:rsid w:val="00813851"/>
    <w:rsid w:val="00814301"/>
    <w:rsid w:val="00817671"/>
    <w:rsid w:val="00817AB9"/>
    <w:rsid w:val="00820E8F"/>
    <w:rsid w:val="00820F76"/>
    <w:rsid w:val="0082359E"/>
    <w:rsid w:val="00824924"/>
    <w:rsid w:val="008250F8"/>
    <w:rsid w:val="0082577C"/>
    <w:rsid w:val="00826C73"/>
    <w:rsid w:val="00827235"/>
    <w:rsid w:val="00832125"/>
    <w:rsid w:val="00835499"/>
    <w:rsid w:val="00835633"/>
    <w:rsid w:val="00835A38"/>
    <w:rsid w:val="00835DFB"/>
    <w:rsid w:val="008363FC"/>
    <w:rsid w:val="008370D4"/>
    <w:rsid w:val="00842723"/>
    <w:rsid w:val="00842E86"/>
    <w:rsid w:val="0084304D"/>
    <w:rsid w:val="00844062"/>
    <w:rsid w:val="00844CDD"/>
    <w:rsid w:val="008459F0"/>
    <w:rsid w:val="0084707F"/>
    <w:rsid w:val="00847623"/>
    <w:rsid w:val="00850E18"/>
    <w:rsid w:val="0085292F"/>
    <w:rsid w:val="00853D6C"/>
    <w:rsid w:val="008571A1"/>
    <w:rsid w:val="00857665"/>
    <w:rsid w:val="008602E2"/>
    <w:rsid w:val="00861616"/>
    <w:rsid w:val="008624A0"/>
    <w:rsid w:val="008629E3"/>
    <w:rsid w:val="00865614"/>
    <w:rsid w:val="008666A3"/>
    <w:rsid w:val="00867E7A"/>
    <w:rsid w:val="0087101C"/>
    <w:rsid w:val="00871C6D"/>
    <w:rsid w:val="00872323"/>
    <w:rsid w:val="00872570"/>
    <w:rsid w:val="008728D5"/>
    <w:rsid w:val="00872B41"/>
    <w:rsid w:val="00872DA4"/>
    <w:rsid w:val="0087651A"/>
    <w:rsid w:val="00876756"/>
    <w:rsid w:val="008769C1"/>
    <w:rsid w:val="00877589"/>
    <w:rsid w:val="00881914"/>
    <w:rsid w:val="008822FB"/>
    <w:rsid w:val="00883C73"/>
    <w:rsid w:val="008854BF"/>
    <w:rsid w:val="00887F29"/>
    <w:rsid w:val="008901BF"/>
    <w:rsid w:val="00890C40"/>
    <w:rsid w:val="0089125E"/>
    <w:rsid w:val="00891D5D"/>
    <w:rsid w:val="008936C4"/>
    <w:rsid w:val="00893777"/>
    <w:rsid w:val="0089486B"/>
    <w:rsid w:val="008969A7"/>
    <w:rsid w:val="008A06F3"/>
    <w:rsid w:val="008A09E3"/>
    <w:rsid w:val="008A264E"/>
    <w:rsid w:val="008A2AEB"/>
    <w:rsid w:val="008A30D7"/>
    <w:rsid w:val="008A4FBD"/>
    <w:rsid w:val="008A5B54"/>
    <w:rsid w:val="008A5EF9"/>
    <w:rsid w:val="008A6FAF"/>
    <w:rsid w:val="008A7F38"/>
    <w:rsid w:val="008B14D8"/>
    <w:rsid w:val="008B1B47"/>
    <w:rsid w:val="008B2A52"/>
    <w:rsid w:val="008B2F57"/>
    <w:rsid w:val="008B301A"/>
    <w:rsid w:val="008B37A6"/>
    <w:rsid w:val="008B3AB2"/>
    <w:rsid w:val="008B418F"/>
    <w:rsid w:val="008B4D54"/>
    <w:rsid w:val="008B5F1B"/>
    <w:rsid w:val="008B6818"/>
    <w:rsid w:val="008B6B7E"/>
    <w:rsid w:val="008C2308"/>
    <w:rsid w:val="008C3650"/>
    <w:rsid w:val="008C3861"/>
    <w:rsid w:val="008C5046"/>
    <w:rsid w:val="008C5145"/>
    <w:rsid w:val="008C61CB"/>
    <w:rsid w:val="008C62F5"/>
    <w:rsid w:val="008D325D"/>
    <w:rsid w:val="008D35CD"/>
    <w:rsid w:val="008D5B36"/>
    <w:rsid w:val="008D64AB"/>
    <w:rsid w:val="008D65B8"/>
    <w:rsid w:val="008D7980"/>
    <w:rsid w:val="008D7B7B"/>
    <w:rsid w:val="008E1301"/>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28BC"/>
    <w:rsid w:val="008F3157"/>
    <w:rsid w:val="008F34F9"/>
    <w:rsid w:val="008F4AFC"/>
    <w:rsid w:val="008F4B39"/>
    <w:rsid w:val="008F4FE0"/>
    <w:rsid w:val="008F59A8"/>
    <w:rsid w:val="008F628F"/>
    <w:rsid w:val="00900EF9"/>
    <w:rsid w:val="00902E6D"/>
    <w:rsid w:val="009033E6"/>
    <w:rsid w:val="00903C05"/>
    <w:rsid w:val="0090404E"/>
    <w:rsid w:val="00906338"/>
    <w:rsid w:val="00906409"/>
    <w:rsid w:val="0090689A"/>
    <w:rsid w:val="00907136"/>
    <w:rsid w:val="0091094D"/>
    <w:rsid w:val="009111CB"/>
    <w:rsid w:val="009117A9"/>
    <w:rsid w:val="009129D5"/>
    <w:rsid w:val="00914523"/>
    <w:rsid w:val="00914878"/>
    <w:rsid w:val="009148C0"/>
    <w:rsid w:val="00915153"/>
    <w:rsid w:val="009153AE"/>
    <w:rsid w:val="00915FB0"/>
    <w:rsid w:val="009167F8"/>
    <w:rsid w:val="00916DF0"/>
    <w:rsid w:val="0092016A"/>
    <w:rsid w:val="009217A0"/>
    <w:rsid w:val="00921836"/>
    <w:rsid w:val="00922147"/>
    <w:rsid w:val="009221E9"/>
    <w:rsid w:val="00922287"/>
    <w:rsid w:val="00922409"/>
    <w:rsid w:val="00922860"/>
    <w:rsid w:val="00923096"/>
    <w:rsid w:val="00924E9B"/>
    <w:rsid w:val="009254B2"/>
    <w:rsid w:val="0092586C"/>
    <w:rsid w:val="0093093F"/>
    <w:rsid w:val="0093158F"/>
    <w:rsid w:val="00931D93"/>
    <w:rsid w:val="00933199"/>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5282E"/>
    <w:rsid w:val="009531A0"/>
    <w:rsid w:val="0095357A"/>
    <w:rsid w:val="009539D5"/>
    <w:rsid w:val="00953D4D"/>
    <w:rsid w:val="00954E7F"/>
    <w:rsid w:val="00955368"/>
    <w:rsid w:val="0095610E"/>
    <w:rsid w:val="0095613B"/>
    <w:rsid w:val="009563C9"/>
    <w:rsid w:val="0095740E"/>
    <w:rsid w:val="0096025D"/>
    <w:rsid w:val="00960D4E"/>
    <w:rsid w:val="00960F8F"/>
    <w:rsid w:val="00961727"/>
    <w:rsid w:val="009628BF"/>
    <w:rsid w:val="0096591C"/>
    <w:rsid w:val="00965D89"/>
    <w:rsid w:val="00966E1C"/>
    <w:rsid w:val="009670E1"/>
    <w:rsid w:val="0096752B"/>
    <w:rsid w:val="00967ED6"/>
    <w:rsid w:val="00970015"/>
    <w:rsid w:val="0097104F"/>
    <w:rsid w:val="009722E4"/>
    <w:rsid w:val="009736EB"/>
    <w:rsid w:val="0097395E"/>
    <w:rsid w:val="00973C47"/>
    <w:rsid w:val="00974044"/>
    <w:rsid w:val="00981D5E"/>
    <w:rsid w:val="009851F5"/>
    <w:rsid w:val="00985A34"/>
    <w:rsid w:val="009877C5"/>
    <w:rsid w:val="009915BE"/>
    <w:rsid w:val="0099303C"/>
    <w:rsid w:val="00993B4D"/>
    <w:rsid w:val="009945E4"/>
    <w:rsid w:val="00996818"/>
    <w:rsid w:val="00996F99"/>
    <w:rsid w:val="0099755F"/>
    <w:rsid w:val="009A060D"/>
    <w:rsid w:val="009A1575"/>
    <w:rsid w:val="009A1AA9"/>
    <w:rsid w:val="009A35BF"/>
    <w:rsid w:val="009A64B4"/>
    <w:rsid w:val="009A6775"/>
    <w:rsid w:val="009A7C24"/>
    <w:rsid w:val="009B06E6"/>
    <w:rsid w:val="009B0DEA"/>
    <w:rsid w:val="009B16BA"/>
    <w:rsid w:val="009B1D75"/>
    <w:rsid w:val="009B2300"/>
    <w:rsid w:val="009B26B4"/>
    <w:rsid w:val="009B27D8"/>
    <w:rsid w:val="009B40FB"/>
    <w:rsid w:val="009B51F4"/>
    <w:rsid w:val="009C01DC"/>
    <w:rsid w:val="009C1C87"/>
    <w:rsid w:val="009C2D6E"/>
    <w:rsid w:val="009C4366"/>
    <w:rsid w:val="009C44AE"/>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535"/>
    <w:rsid w:val="009E2864"/>
    <w:rsid w:val="009E30ED"/>
    <w:rsid w:val="009E455D"/>
    <w:rsid w:val="009E53CA"/>
    <w:rsid w:val="009E6A37"/>
    <w:rsid w:val="009E6BF4"/>
    <w:rsid w:val="009E7903"/>
    <w:rsid w:val="009E7EEC"/>
    <w:rsid w:val="009F017E"/>
    <w:rsid w:val="009F0220"/>
    <w:rsid w:val="009F15A1"/>
    <w:rsid w:val="009F1E43"/>
    <w:rsid w:val="009F25AA"/>
    <w:rsid w:val="009F2E6A"/>
    <w:rsid w:val="009F31C8"/>
    <w:rsid w:val="009F4EA3"/>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DCE"/>
    <w:rsid w:val="00A11EBD"/>
    <w:rsid w:val="00A13878"/>
    <w:rsid w:val="00A138C1"/>
    <w:rsid w:val="00A14D0F"/>
    <w:rsid w:val="00A16792"/>
    <w:rsid w:val="00A16AE1"/>
    <w:rsid w:val="00A2077F"/>
    <w:rsid w:val="00A21581"/>
    <w:rsid w:val="00A23678"/>
    <w:rsid w:val="00A23E50"/>
    <w:rsid w:val="00A24842"/>
    <w:rsid w:val="00A25D12"/>
    <w:rsid w:val="00A262B7"/>
    <w:rsid w:val="00A2651F"/>
    <w:rsid w:val="00A26C9E"/>
    <w:rsid w:val="00A315D0"/>
    <w:rsid w:val="00A326FB"/>
    <w:rsid w:val="00A331E1"/>
    <w:rsid w:val="00A33DED"/>
    <w:rsid w:val="00A3493E"/>
    <w:rsid w:val="00A355FC"/>
    <w:rsid w:val="00A36AB8"/>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23BB"/>
    <w:rsid w:val="00A650CC"/>
    <w:rsid w:val="00A6516F"/>
    <w:rsid w:val="00A6638C"/>
    <w:rsid w:val="00A672F7"/>
    <w:rsid w:val="00A675F5"/>
    <w:rsid w:val="00A676D0"/>
    <w:rsid w:val="00A71CED"/>
    <w:rsid w:val="00A72B84"/>
    <w:rsid w:val="00A72BAA"/>
    <w:rsid w:val="00A7316C"/>
    <w:rsid w:val="00A739E5"/>
    <w:rsid w:val="00A759C8"/>
    <w:rsid w:val="00A80343"/>
    <w:rsid w:val="00A81A21"/>
    <w:rsid w:val="00A82DBB"/>
    <w:rsid w:val="00A84608"/>
    <w:rsid w:val="00A84A7E"/>
    <w:rsid w:val="00A84E73"/>
    <w:rsid w:val="00A86D2A"/>
    <w:rsid w:val="00A9007D"/>
    <w:rsid w:val="00A919E0"/>
    <w:rsid w:val="00A91B21"/>
    <w:rsid w:val="00A92D77"/>
    <w:rsid w:val="00A93905"/>
    <w:rsid w:val="00A93BDC"/>
    <w:rsid w:val="00A94C54"/>
    <w:rsid w:val="00A95FCF"/>
    <w:rsid w:val="00AA0074"/>
    <w:rsid w:val="00AA2243"/>
    <w:rsid w:val="00AA3423"/>
    <w:rsid w:val="00AA359D"/>
    <w:rsid w:val="00AA3B8A"/>
    <w:rsid w:val="00AA3EBF"/>
    <w:rsid w:val="00AA606E"/>
    <w:rsid w:val="00AB0D21"/>
    <w:rsid w:val="00AB104B"/>
    <w:rsid w:val="00AB155D"/>
    <w:rsid w:val="00AB19E8"/>
    <w:rsid w:val="00AB27C4"/>
    <w:rsid w:val="00AB3260"/>
    <w:rsid w:val="00AB3E4A"/>
    <w:rsid w:val="00AB4C7A"/>
    <w:rsid w:val="00AB56DB"/>
    <w:rsid w:val="00AB57F4"/>
    <w:rsid w:val="00AB5A1F"/>
    <w:rsid w:val="00AB5ED6"/>
    <w:rsid w:val="00AC1BC7"/>
    <w:rsid w:val="00AC2169"/>
    <w:rsid w:val="00AC24E8"/>
    <w:rsid w:val="00AC425A"/>
    <w:rsid w:val="00AC4453"/>
    <w:rsid w:val="00AC4B18"/>
    <w:rsid w:val="00AC5A05"/>
    <w:rsid w:val="00AC6528"/>
    <w:rsid w:val="00AC6ED6"/>
    <w:rsid w:val="00AC7B95"/>
    <w:rsid w:val="00AD0D23"/>
    <w:rsid w:val="00AD46E2"/>
    <w:rsid w:val="00AD5055"/>
    <w:rsid w:val="00AD5CC5"/>
    <w:rsid w:val="00AD6108"/>
    <w:rsid w:val="00AD641C"/>
    <w:rsid w:val="00AD717A"/>
    <w:rsid w:val="00AE171F"/>
    <w:rsid w:val="00AE1CC5"/>
    <w:rsid w:val="00AE1D9B"/>
    <w:rsid w:val="00AE3735"/>
    <w:rsid w:val="00AE5C2E"/>
    <w:rsid w:val="00AE7AC8"/>
    <w:rsid w:val="00AF1A1B"/>
    <w:rsid w:val="00AF1DE6"/>
    <w:rsid w:val="00AF2926"/>
    <w:rsid w:val="00AF4702"/>
    <w:rsid w:val="00AF58DD"/>
    <w:rsid w:val="00AF5B9A"/>
    <w:rsid w:val="00AF5FF2"/>
    <w:rsid w:val="00AF6DC7"/>
    <w:rsid w:val="00B007AA"/>
    <w:rsid w:val="00B00C60"/>
    <w:rsid w:val="00B01E4B"/>
    <w:rsid w:val="00B022B3"/>
    <w:rsid w:val="00B03CF8"/>
    <w:rsid w:val="00B03F9D"/>
    <w:rsid w:val="00B0463D"/>
    <w:rsid w:val="00B04DEA"/>
    <w:rsid w:val="00B05DE0"/>
    <w:rsid w:val="00B05F77"/>
    <w:rsid w:val="00B073A9"/>
    <w:rsid w:val="00B10B7E"/>
    <w:rsid w:val="00B10BB1"/>
    <w:rsid w:val="00B1126D"/>
    <w:rsid w:val="00B11BEB"/>
    <w:rsid w:val="00B126A7"/>
    <w:rsid w:val="00B12D16"/>
    <w:rsid w:val="00B131AB"/>
    <w:rsid w:val="00B13F16"/>
    <w:rsid w:val="00B14583"/>
    <w:rsid w:val="00B177EF"/>
    <w:rsid w:val="00B20237"/>
    <w:rsid w:val="00B21125"/>
    <w:rsid w:val="00B22324"/>
    <w:rsid w:val="00B22422"/>
    <w:rsid w:val="00B22E34"/>
    <w:rsid w:val="00B237AA"/>
    <w:rsid w:val="00B23890"/>
    <w:rsid w:val="00B268E8"/>
    <w:rsid w:val="00B307D7"/>
    <w:rsid w:val="00B31CD7"/>
    <w:rsid w:val="00B328BF"/>
    <w:rsid w:val="00B33EB3"/>
    <w:rsid w:val="00B37398"/>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91"/>
    <w:rsid w:val="00B54A8D"/>
    <w:rsid w:val="00B567E8"/>
    <w:rsid w:val="00B56948"/>
    <w:rsid w:val="00B576F8"/>
    <w:rsid w:val="00B57D33"/>
    <w:rsid w:val="00B60B04"/>
    <w:rsid w:val="00B6195F"/>
    <w:rsid w:val="00B627C1"/>
    <w:rsid w:val="00B62C2A"/>
    <w:rsid w:val="00B62E23"/>
    <w:rsid w:val="00B65208"/>
    <w:rsid w:val="00B65403"/>
    <w:rsid w:val="00B6636D"/>
    <w:rsid w:val="00B66569"/>
    <w:rsid w:val="00B67B45"/>
    <w:rsid w:val="00B7082C"/>
    <w:rsid w:val="00B7090F"/>
    <w:rsid w:val="00B70F54"/>
    <w:rsid w:val="00B74AD7"/>
    <w:rsid w:val="00B76DE0"/>
    <w:rsid w:val="00B76E0D"/>
    <w:rsid w:val="00B77445"/>
    <w:rsid w:val="00B77911"/>
    <w:rsid w:val="00B80CE1"/>
    <w:rsid w:val="00B8129E"/>
    <w:rsid w:val="00B81850"/>
    <w:rsid w:val="00B828F6"/>
    <w:rsid w:val="00B82A1D"/>
    <w:rsid w:val="00B82BA7"/>
    <w:rsid w:val="00B8461D"/>
    <w:rsid w:val="00B86CD5"/>
    <w:rsid w:val="00B87986"/>
    <w:rsid w:val="00B87F88"/>
    <w:rsid w:val="00B923D7"/>
    <w:rsid w:val="00B96267"/>
    <w:rsid w:val="00B9723B"/>
    <w:rsid w:val="00B97E38"/>
    <w:rsid w:val="00BA0150"/>
    <w:rsid w:val="00BA38B7"/>
    <w:rsid w:val="00BA51BC"/>
    <w:rsid w:val="00BA584A"/>
    <w:rsid w:val="00BB05F8"/>
    <w:rsid w:val="00BB0EAA"/>
    <w:rsid w:val="00BB1259"/>
    <w:rsid w:val="00BB23B4"/>
    <w:rsid w:val="00BB2ACA"/>
    <w:rsid w:val="00BB2F3C"/>
    <w:rsid w:val="00BB3627"/>
    <w:rsid w:val="00BB36EB"/>
    <w:rsid w:val="00BB3F09"/>
    <w:rsid w:val="00BB48E0"/>
    <w:rsid w:val="00BB48F4"/>
    <w:rsid w:val="00BB4A65"/>
    <w:rsid w:val="00BB4CC3"/>
    <w:rsid w:val="00BB6555"/>
    <w:rsid w:val="00BB68ED"/>
    <w:rsid w:val="00BB6968"/>
    <w:rsid w:val="00BC0E65"/>
    <w:rsid w:val="00BC2223"/>
    <w:rsid w:val="00BC2BDF"/>
    <w:rsid w:val="00BC2D7F"/>
    <w:rsid w:val="00BC37ED"/>
    <w:rsid w:val="00BC5437"/>
    <w:rsid w:val="00BC564E"/>
    <w:rsid w:val="00BC5919"/>
    <w:rsid w:val="00BC5B33"/>
    <w:rsid w:val="00BC67F1"/>
    <w:rsid w:val="00BC69D7"/>
    <w:rsid w:val="00BC6E1F"/>
    <w:rsid w:val="00BC7D91"/>
    <w:rsid w:val="00BD0144"/>
    <w:rsid w:val="00BD0413"/>
    <w:rsid w:val="00BD0988"/>
    <w:rsid w:val="00BD3314"/>
    <w:rsid w:val="00BD4E3C"/>
    <w:rsid w:val="00BD5F20"/>
    <w:rsid w:val="00BD64D7"/>
    <w:rsid w:val="00BD652A"/>
    <w:rsid w:val="00BD6598"/>
    <w:rsid w:val="00BD6D11"/>
    <w:rsid w:val="00BD6D4C"/>
    <w:rsid w:val="00BD7068"/>
    <w:rsid w:val="00BE0C91"/>
    <w:rsid w:val="00BE1409"/>
    <w:rsid w:val="00BE24E7"/>
    <w:rsid w:val="00BE2A62"/>
    <w:rsid w:val="00BE349A"/>
    <w:rsid w:val="00BE3694"/>
    <w:rsid w:val="00BE4DD5"/>
    <w:rsid w:val="00BE79E8"/>
    <w:rsid w:val="00BF0216"/>
    <w:rsid w:val="00BF05BE"/>
    <w:rsid w:val="00BF2422"/>
    <w:rsid w:val="00BF4E9D"/>
    <w:rsid w:val="00BF5224"/>
    <w:rsid w:val="00BF550C"/>
    <w:rsid w:val="00BF55B1"/>
    <w:rsid w:val="00BF63E8"/>
    <w:rsid w:val="00BF6ADB"/>
    <w:rsid w:val="00BF6BA6"/>
    <w:rsid w:val="00C003C6"/>
    <w:rsid w:val="00C00410"/>
    <w:rsid w:val="00C00742"/>
    <w:rsid w:val="00C02474"/>
    <w:rsid w:val="00C03378"/>
    <w:rsid w:val="00C04451"/>
    <w:rsid w:val="00C053BA"/>
    <w:rsid w:val="00C0679A"/>
    <w:rsid w:val="00C06FF7"/>
    <w:rsid w:val="00C072B9"/>
    <w:rsid w:val="00C0779C"/>
    <w:rsid w:val="00C07BDB"/>
    <w:rsid w:val="00C07CA4"/>
    <w:rsid w:val="00C10F5A"/>
    <w:rsid w:val="00C114A3"/>
    <w:rsid w:val="00C117C5"/>
    <w:rsid w:val="00C13956"/>
    <w:rsid w:val="00C13D84"/>
    <w:rsid w:val="00C15743"/>
    <w:rsid w:val="00C162AD"/>
    <w:rsid w:val="00C16C9B"/>
    <w:rsid w:val="00C16D42"/>
    <w:rsid w:val="00C17A99"/>
    <w:rsid w:val="00C24316"/>
    <w:rsid w:val="00C26090"/>
    <w:rsid w:val="00C3030F"/>
    <w:rsid w:val="00C30423"/>
    <w:rsid w:val="00C3088C"/>
    <w:rsid w:val="00C32AEE"/>
    <w:rsid w:val="00C32FEC"/>
    <w:rsid w:val="00C33E58"/>
    <w:rsid w:val="00C359A1"/>
    <w:rsid w:val="00C36BAB"/>
    <w:rsid w:val="00C37508"/>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5113"/>
    <w:rsid w:val="00C5690E"/>
    <w:rsid w:val="00C5692C"/>
    <w:rsid w:val="00C5740A"/>
    <w:rsid w:val="00C57506"/>
    <w:rsid w:val="00C57FAB"/>
    <w:rsid w:val="00C60FD8"/>
    <w:rsid w:val="00C61FE2"/>
    <w:rsid w:val="00C63986"/>
    <w:rsid w:val="00C640F5"/>
    <w:rsid w:val="00C65BD7"/>
    <w:rsid w:val="00C662DF"/>
    <w:rsid w:val="00C670B3"/>
    <w:rsid w:val="00C701D1"/>
    <w:rsid w:val="00C70352"/>
    <w:rsid w:val="00C71E29"/>
    <w:rsid w:val="00C7327A"/>
    <w:rsid w:val="00C7376E"/>
    <w:rsid w:val="00C743CF"/>
    <w:rsid w:val="00C74CF1"/>
    <w:rsid w:val="00C75A77"/>
    <w:rsid w:val="00C76A6E"/>
    <w:rsid w:val="00C81C15"/>
    <w:rsid w:val="00C821BE"/>
    <w:rsid w:val="00C83B21"/>
    <w:rsid w:val="00C84245"/>
    <w:rsid w:val="00C8613C"/>
    <w:rsid w:val="00C86B26"/>
    <w:rsid w:val="00C86E3E"/>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97F1C"/>
    <w:rsid w:val="00CA0D8A"/>
    <w:rsid w:val="00CA16AF"/>
    <w:rsid w:val="00CA3625"/>
    <w:rsid w:val="00CA3DC4"/>
    <w:rsid w:val="00CA4058"/>
    <w:rsid w:val="00CA4888"/>
    <w:rsid w:val="00CA49F7"/>
    <w:rsid w:val="00CA4A88"/>
    <w:rsid w:val="00CA54EE"/>
    <w:rsid w:val="00CB0300"/>
    <w:rsid w:val="00CB136F"/>
    <w:rsid w:val="00CB17A6"/>
    <w:rsid w:val="00CB49AB"/>
    <w:rsid w:val="00CB4A1B"/>
    <w:rsid w:val="00CB50C4"/>
    <w:rsid w:val="00CB603F"/>
    <w:rsid w:val="00CB7196"/>
    <w:rsid w:val="00CB774E"/>
    <w:rsid w:val="00CC00C9"/>
    <w:rsid w:val="00CC02F6"/>
    <w:rsid w:val="00CC06A0"/>
    <w:rsid w:val="00CC1F0A"/>
    <w:rsid w:val="00CC1F7F"/>
    <w:rsid w:val="00CC240B"/>
    <w:rsid w:val="00CC2733"/>
    <w:rsid w:val="00CC33B3"/>
    <w:rsid w:val="00CC375D"/>
    <w:rsid w:val="00CC72D7"/>
    <w:rsid w:val="00CC7D6A"/>
    <w:rsid w:val="00CD0653"/>
    <w:rsid w:val="00CD1168"/>
    <w:rsid w:val="00CD15EE"/>
    <w:rsid w:val="00CD160B"/>
    <w:rsid w:val="00CD1CA9"/>
    <w:rsid w:val="00CD1EF2"/>
    <w:rsid w:val="00CD222E"/>
    <w:rsid w:val="00CD2C29"/>
    <w:rsid w:val="00CD2D4A"/>
    <w:rsid w:val="00CD4173"/>
    <w:rsid w:val="00CD4760"/>
    <w:rsid w:val="00CD6297"/>
    <w:rsid w:val="00CD6635"/>
    <w:rsid w:val="00CD674A"/>
    <w:rsid w:val="00CD685D"/>
    <w:rsid w:val="00CD6B80"/>
    <w:rsid w:val="00CE077E"/>
    <w:rsid w:val="00CE1B9C"/>
    <w:rsid w:val="00CE2743"/>
    <w:rsid w:val="00CE2B91"/>
    <w:rsid w:val="00CE4492"/>
    <w:rsid w:val="00CE49FB"/>
    <w:rsid w:val="00CE598E"/>
    <w:rsid w:val="00CE6389"/>
    <w:rsid w:val="00CE7BBB"/>
    <w:rsid w:val="00CF026E"/>
    <w:rsid w:val="00CF1100"/>
    <w:rsid w:val="00CF11EC"/>
    <w:rsid w:val="00CF1AB4"/>
    <w:rsid w:val="00CF45BA"/>
    <w:rsid w:val="00CF7CA5"/>
    <w:rsid w:val="00D0440D"/>
    <w:rsid w:val="00D053C7"/>
    <w:rsid w:val="00D05492"/>
    <w:rsid w:val="00D05AFD"/>
    <w:rsid w:val="00D06934"/>
    <w:rsid w:val="00D06942"/>
    <w:rsid w:val="00D07EE8"/>
    <w:rsid w:val="00D12877"/>
    <w:rsid w:val="00D132C5"/>
    <w:rsid w:val="00D15C23"/>
    <w:rsid w:val="00D15C3C"/>
    <w:rsid w:val="00D169C0"/>
    <w:rsid w:val="00D17613"/>
    <w:rsid w:val="00D20109"/>
    <w:rsid w:val="00D20779"/>
    <w:rsid w:val="00D224DB"/>
    <w:rsid w:val="00D23FD7"/>
    <w:rsid w:val="00D2425F"/>
    <w:rsid w:val="00D25025"/>
    <w:rsid w:val="00D26ADC"/>
    <w:rsid w:val="00D30CB1"/>
    <w:rsid w:val="00D3160C"/>
    <w:rsid w:val="00D33928"/>
    <w:rsid w:val="00D33E30"/>
    <w:rsid w:val="00D340E0"/>
    <w:rsid w:val="00D35E52"/>
    <w:rsid w:val="00D35F0A"/>
    <w:rsid w:val="00D3619E"/>
    <w:rsid w:val="00D36274"/>
    <w:rsid w:val="00D3685A"/>
    <w:rsid w:val="00D3754F"/>
    <w:rsid w:val="00D4118C"/>
    <w:rsid w:val="00D422FD"/>
    <w:rsid w:val="00D43B4D"/>
    <w:rsid w:val="00D455BC"/>
    <w:rsid w:val="00D4572F"/>
    <w:rsid w:val="00D46A7A"/>
    <w:rsid w:val="00D475A1"/>
    <w:rsid w:val="00D47865"/>
    <w:rsid w:val="00D47D13"/>
    <w:rsid w:val="00D511EB"/>
    <w:rsid w:val="00D51958"/>
    <w:rsid w:val="00D536C5"/>
    <w:rsid w:val="00D54BAC"/>
    <w:rsid w:val="00D5539C"/>
    <w:rsid w:val="00D55858"/>
    <w:rsid w:val="00D5619C"/>
    <w:rsid w:val="00D56439"/>
    <w:rsid w:val="00D56DCC"/>
    <w:rsid w:val="00D56E70"/>
    <w:rsid w:val="00D56F7A"/>
    <w:rsid w:val="00D5708A"/>
    <w:rsid w:val="00D60714"/>
    <w:rsid w:val="00D60C6F"/>
    <w:rsid w:val="00D60C97"/>
    <w:rsid w:val="00D61588"/>
    <w:rsid w:val="00D61EF1"/>
    <w:rsid w:val="00D62A11"/>
    <w:rsid w:val="00D63101"/>
    <w:rsid w:val="00D63B14"/>
    <w:rsid w:val="00D63E0A"/>
    <w:rsid w:val="00D64361"/>
    <w:rsid w:val="00D6473D"/>
    <w:rsid w:val="00D64838"/>
    <w:rsid w:val="00D65FCD"/>
    <w:rsid w:val="00D67530"/>
    <w:rsid w:val="00D67709"/>
    <w:rsid w:val="00D67F41"/>
    <w:rsid w:val="00D70DB6"/>
    <w:rsid w:val="00D72AC1"/>
    <w:rsid w:val="00D73735"/>
    <w:rsid w:val="00D74927"/>
    <w:rsid w:val="00D74E8E"/>
    <w:rsid w:val="00D75483"/>
    <w:rsid w:val="00D77526"/>
    <w:rsid w:val="00D77A92"/>
    <w:rsid w:val="00D77FA8"/>
    <w:rsid w:val="00D81E36"/>
    <w:rsid w:val="00D82D56"/>
    <w:rsid w:val="00D8339E"/>
    <w:rsid w:val="00D83C22"/>
    <w:rsid w:val="00D85109"/>
    <w:rsid w:val="00D859E2"/>
    <w:rsid w:val="00D86D26"/>
    <w:rsid w:val="00D87553"/>
    <w:rsid w:val="00D901A0"/>
    <w:rsid w:val="00D9069A"/>
    <w:rsid w:val="00D914F0"/>
    <w:rsid w:val="00D91D21"/>
    <w:rsid w:val="00D92911"/>
    <w:rsid w:val="00D92992"/>
    <w:rsid w:val="00D94460"/>
    <w:rsid w:val="00D94EBE"/>
    <w:rsid w:val="00D960E8"/>
    <w:rsid w:val="00D97576"/>
    <w:rsid w:val="00D97C50"/>
    <w:rsid w:val="00DA043C"/>
    <w:rsid w:val="00DA05D8"/>
    <w:rsid w:val="00DA0872"/>
    <w:rsid w:val="00DA164C"/>
    <w:rsid w:val="00DA2A39"/>
    <w:rsid w:val="00DA2F2B"/>
    <w:rsid w:val="00DA3445"/>
    <w:rsid w:val="00DA3819"/>
    <w:rsid w:val="00DA4208"/>
    <w:rsid w:val="00DA4418"/>
    <w:rsid w:val="00DA5420"/>
    <w:rsid w:val="00DA6A95"/>
    <w:rsid w:val="00DA71FE"/>
    <w:rsid w:val="00DA7777"/>
    <w:rsid w:val="00DB0FB5"/>
    <w:rsid w:val="00DB2B95"/>
    <w:rsid w:val="00DB4883"/>
    <w:rsid w:val="00DB5A8D"/>
    <w:rsid w:val="00DC01C1"/>
    <w:rsid w:val="00DC25AA"/>
    <w:rsid w:val="00DC262C"/>
    <w:rsid w:val="00DC29C0"/>
    <w:rsid w:val="00DC2FF6"/>
    <w:rsid w:val="00DC398C"/>
    <w:rsid w:val="00DC3C41"/>
    <w:rsid w:val="00DC3E32"/>
    <w:rsid w:val="00DC4B8E"/>
    <w:rsid w:val="00DC57BF"/>
    <w:rsid w:val="00DC797F"/>
    <w:rsid w:val="00DC7A07"/>
    <w:rsid w:val="00DC7C2A"/>
    <w:rsid w:val="00DD0038"/>
    <w:rsid w:val="00DD0194"/>
    <w:rsid w:val="00DD0B56"/>
    <w:rsid w:val="00DD3981"/>
    <w:rsid w:val="00DD451B"/>
    <w:rsid w:val="00DE02F3"/>
    <w:rsid w:val="00DE15F4"/>
    <w:rsid w:val="00DE1674"/>
    <w:rsid w:val="00DE5335"/>
    <w:rsid w:val="00DE5DC5"/>
    <w:rsid w:val="00DE77D3"/>
    <w:rsid w:val="00DE7D88"/>
    <w:rsid w:val="00DF060D"/>
    <w:rsid w:val="00DF33A0"/>
    <w:rsid w:val="00DF42D8"/>
    <w:rsid w:val="00DF530E"/>
    <w:rsid w:val="00DF768B"/>
    <w:rsid w:val="00E006C8"/>
    <w:rsid w:val="00E01247"/>
    <w:rsid w:val="00E01841"/>
    <w:rsid w:val="00E02272"/>
    <w:rsid w:val="00E02A4B"/>
    <w:rsid w:val="00E032B1"/>
    <w:rsid w:val="00E0350D"/>
    <w:rsid w:val="00E03971"/>
    <w:rsid w:val="00E03E4C"/>
    <w:rsid w:val="00E047C6"/>
    <w:rsid w:val="00E057C4"/>
    <w:rsid w:val="00E05AFB"/>
    <w:rsid w:val="00E11245"/>
    <w:rsid w:val="00E129DD"/>
    <w:rsid w:val="00E12A13"/>
    <w:rsid w:val="00E12A8C"/>
    <w:rsid w:val="00E13957"/>
    <w:rsid w:val="00E1404C"/>
    <w:rsid w:val="00E14623"/>
    <w:rsid w:val="00E15E69"/>
    <w:rsid w:val="00E16003"/>
    <w:rsid w:val="00E16CB0"/>
    <w:rsid w:val="00E173A8"/>
    <w:rsid w:val="00E212C2"/>
    <w:rsid w:val="00E215F9"/>
    <w:rsid w:val="00E21EB2"/>
    <w:rsid w:val="00E230D9"/>
    <w:rsid w:val="00E24D09"/>
    <w:rsid w:val="00E26CD2"/>
    <w:rsid w:val="00E26F4C"/>
    <w:rsid w:val="00E30155"/>
    <w:rsid w:val="00E307AC"/>
    <w:rsid w:val="00E308C9"/>
    <w:rsid w:val="00E30F3A"/>
    <w:rsid w:val="00E31DEC"/>
    <w:rsid w:val="00E31F7B"/>
    <w:rsid w:val="00E3252B"/>
    <w:rsid w:val="00E32947"/>
    <w:rsid w:val="00E32EBE"/>
    <w:rsid w:val="00E33902"/>
    <w:rsid w:val="00E35968"/>
    <w:rsid w:val="00E4090A"/>
    <w:rsid w:val="00E40B5A"/>
    <w:rsid w:val="00E42488"/>
    <w:rsid w:val="00E438FF"/>
    <w:rsid w:val="00E451DD"/>
    <w:rsid w:val="00E45EDA"/>
    <w:rsid w:val="00E45F2A"/>
    <w:rsid w:val="00E4672C"/>
    <w:rsid w:val="00E474B0"/>
    <w:rsid w:val="00E503ED"/>
    <w:rsid w:val="00E509D8"/>
    <w:rsid w:val="00E5123D"/>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40F8"/>
    <w:rsid w:val="00E64FC2"/>
    <w:rsid w:val="00E65037"/>
    <w:rsid w:val="00E66B42"/>
    <w:rsid w:val="00E67DD3"/>
    <w:rsid w:val="00E7013A"/>
    <w:rsid w:val="00E70CEA"/>
    <w:rsid w:val="00E713DA"/>
    <w:rsid w:val="00E73932"/>
    <w:rsid w:val="00E7425F"/>
    <w:rsid w:val="00E7468A"/>
    <w:rsid w:val="00E74812"/>
    <w:rsid w:val="00E74E14"/>
    <w:rsid w:val="00E758D4"/>
    <w:rsid w:val="00E76E16"/>
    <w:rsid w:val="00E77A1D"/>
    <w:rsid w:val="00E77CA6"/>
    <w:rsid w:val="00E80375"/>
    <w:rsid w:val="00E80DE4"/>
    <w:rsid w:val="00E80EA4"/>
    <w:rsid w:val="00E82345"/>
    <w:rsid w:val="00E831EA"/>
    <w:rsid w:val="00E83498"/>
    <w:rsid w:val="00E83C9B"/>
    <w:rsid w:val="00E862C4"/>
    <w:rsid w:val="00E86EBE"/>
    <w:rsid w:val="00E8768D"/>
    <w:rsid w:val="00E9204D"/>
    <w:rsid w:val="00E9228A"/>
    <w:rsid w:val="00E94CA6"/>
    <w:rsid w:val="00E94F78"/>
    <w:rsid w:val="00E96000"/>
    <w:rsid w:val="00E976F6"/>
    <w:rsid w:val="00E9776D"/>
    <w:rsid w:val="00E97E45"/>
    <w:rsid w:val="00EA000A"/>
    <w:rsid w:val="00EA06E0"/>
    <w:rsid w:val="00EA1143"/>
    <w:rsid w:val="00EA162E"/>
    <w:rsid w:val="00EA3AB3"/>
    <w:rsid w:val="00EA4D94"/>
    <w:rsid w:val="00EA4ECB"/>
    <w:rsid w:val="00EA6C95"/>
    <w:rsid w:val="00EB0897"/>
    <w:rsid w:val="00EB18FE"/>
    <w:rsid w:val="00EB1AAB"/>
    <w:rsid w:val="00EB1B49"/>
    <w:rsid w:val="00EB201A"/>
    <w:rsid w:val="00EB2584"/>
    <w:rsid w:val="00EB3871"/>
    <w:rsid w:val="00EB47BA"/>
    <w:rsid w:val="00EB5309"/>
    <w:rsid w:val="00EB54F3"/>
    <w:rsid w:val="00EB6031"/>
    <w:rsid w:val="00EB674E"/>
    <w:rsid w:val="00EC14C2"/>
    <w:rsid w:val="00EC36AB"/>
    <w:rsid w:val="00EC3700"/>
    <w:rsid w:val="00EC43E4"/>
    <w:rsid w:val="00EC4730"/>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22F6"/>
    <w:rsid w:val="00EF28EC"/>
    <w:rsid w:val="00EF327E"/>
    <w:rsid w:val="00EF3B97"/>
    <w:rsid w:val="00EF4D9E"/>
    <w:rsid w:val="00EF538A"/>
    <w:rsid w:val="00EF5AB0"/>
    <w:rsid w:val="00EF5EA0"/>
    <w:rsid w:val="00EF5F06"/>
    <w:rsid w:val="00F00495"/>
    <w:rsid w:val="00F01CB2"/>
    <w:rsid w:val="00F01E43"/>
    <w:rsid w:val="00F03802"/>
    <w:rsid w:val="00F03921"/>
    <w:rsid w:val="00F04236"/>
    <w:rsid w:val="00F04E65"/>
    <w:rsid w:val="00F064E2"/>
    <w:rsid w:val="00F10456"/>
    <w:rsid w:val="00F11D1E"/>
    <w:rsid w:val="00F1298D"/>
    <w:rsid w:val="00F1354F"/>
    <w:rsid w:val="00F13FED"/>
    <w:rsid w:val="00F1452A"/>
    <w:rsid w:val="00F14958"/>
    <w:rsid w:val="00F15891"/>
    <w:rsid w:val="00F17BBA"/>
    <w:rsid w:val="00F200A4"/>
    <w:rsid w:val="00F200EA"/>
    <w:rsid w:val="00F207B2"/>
    <w:rsid w:val="00F21828"/>
    <w:rsid w:val="00F22664"/>
    <w:rsid w:val="00F22922"/>
    <w:rsid w:val="00F24D6C"/>
    <w:rsid w:val="00F251E9"/>
    <w:rsid w:val="00F25211"/>
    <w:rsid w:val="00F254E5"/>
    <w:rsid w:val="00F26AA7"/>
    <w:rsid w:val="00F272A5"/>
    <w:rsid w:val="00F32483"/>
    <w:rsid w:val="00F34189"/>
    <w:rsid w:val="00F35207"/>
    <w:rsid w:val="00F3560B"/>
    <w:rsid w:val="00F35D7E"/>
    <w:rsid w:val="00F3720E"/>
    <w:rsid w:val="00F374C3"/>
    <w:rsid w:val="00F43BB5"/>
    <w:rsid w:val="00F43C4E"/>
    <w:rsid w:val="00F458FA"/>
    <w:rsid w:val="00F45B28"/>
    <w:rsid w:val="00F4632A"/>
    <w:rsid w:val="00F469CA"/>
    <w:rsid w:val="00F500E0"/>
    <w:rsid w:val="00F508C6"/>
    <w:rsid w:val="00F51F87"/>
    <w:rsid w:val="00F5265D"/>
    <w:rsid w:val="00F54501"/>
    <w:rsid w:val="00F54B9D"/>
    <w:rsid w:val="00F550E4"/>
    <w:rsid w:val="00F563F5"/>
    <w:rsid w:val="00F57D7D"/>
    <w:rsid w:val="00F57F49"/>
    <w:rsid w:val="00F57F79"/>
    <w:rsid w:val="00F607E4"/>
    <w:rsid w:val="00F61179"/>
    <w:rsid w:val="00F625DC"/>
    <w:rsid w:val="00F64C9E"/>
    <w:rsid w:val="00F66501"/>
    <w:rsid w:val="00F71B34"/>
    <w:rsid w:val="00F72560"/>
    <w:rsid w:val="00F72E79"/>
    <w:rsid w:val="00F7414C"/>
    <w:rsid w:val="00F7534E"/>
    <w:rsid w:val="00F7605B"/>
    <w:rsid w:val="00F77A66"/>
    <w:rsid w:val="00F803DB"/>
    <w:rsid w:val="00F80A17"/>
    <w:rsid w:val="00F81909"/>
    <w:rsid w:val="00F83821"/>
    <w:rsid w:val="00F85950"/>
    <w:rsid w:val="00F87E70"/>
    <w:rsid w:val="00F908DA"/>
    <w:rsid w:val="00F949D8"/>
    <w:rsid w:val="00F95949"/>
    <w:rsid w:val="00F9610C"/>
    <w:rsid w:val="00F96A1F"/>
    <w:rsid w:val="00F97D28"/>
    <w:rsid w:val="00FA0619"/>
    <w:rsid w:val="00FA11B6"/>
    <w:rsid w:val="00FA3909"/>
    <w:rsid w:val="00FA401E"/>
    <w:rsid w:val="00FA40ED"/>
    <w:rsid w:val="00FA4A00"/>
    <w:rsid w:val="00FA4F52"/>
    <w:rsid w:val="00FA5224"/>
    <w:rsid w:val="00FA540D"/>
    <w:rsid w:val="00FA5469"/>
    <w:rsid w:val="00FA6B3B"/>
    <w:rsid w:val="00FA6D2D"/>
    <w:rsid w:val="00FA6E99"/>
    <w:rsid w:val="00FB445D"/>
    <w:rsid w:val="00FB55A1"/>
    <w:rsid w:val="00FB6C93"/>
    <w:rsid w:val="00FB7969"/>
    <w:rsid w:val="00FB7DEC"/>
    <w:rsid w:val="00FC2AD6"/>
    <w:rsid w:val="00FC2C59"/>
    <w:rsid w:val="00FC42B4"/>
    <w:rsid w:val="00FC5175"/>
    <w:rsid w:val="00FC52F4"/>
    <w:rsid w:val="00FC79D8"/>
    <w:rsid w:val="00FC7E65"/>
    <w:rsid w:val="00FD0288"/>
    <w:rsid w:val="00FD06EA"/>
    <w:rsid w:val="00FD1ED9"/>
    <w:rsid w:val="00FD1F6D"/>
    <w:rsid w:val="00FD1FA7"/>
    <w:rsid w:val="00FD6BF2"/>
    <w:rsid w:val="00FE0579"/>
    <w:rsid w:val="00FE073A"/>
    <w:rsid w:val="00FE0E3E"/>
    <w:rsid w:val="00FE2031"/>
    <w:rsid w:val="00FE231F"/>
    <w:rsid w:val="00FE2354"/>
    <w:rsid w:val="00FE2D10"/>
    <w:rsid w:val="00FE37FF"/>
    <w:rsid w:val="00FE436E"/>
    <w:rsid w:val="00FE44F8"/>
    <w:rsid w:val="00FE4588"/>
    <w:rsid w:val="00FE5098"/>
    <w:rsid w:val="00FE56A9"/>
    <w:rsid w:val="00FE6204"/>
    <w:rsid w:val="00FE6228"/>
    <w:rsid w:val="00FE645C"/>
    <w:rsid w:val="00FE67BA"/>
    <w:rsid w:val="00FE6EE9"/>
    <w:rsid w:val="00FE757F"/>
    <w:rsid w:val="00FF0EDC"/>
    <w:rsid w:val="00FF170A"/>
    <w:rsid w:val="00FF219D"/>
    <w:rsid w:val="00FF23AB"/>
    <w:rsid w:val="00FF3A71"/>
    <w:rsid w:val="00FF42B4"/>
    <w:rsid w:val="00FF449F"/>
    <w:rsid w:val="00FF5CBF"/>
    <w:rsid w:val="00FF65BC"/>
    <w:rsid w:val="00FF6C6A"/>
    <w:rsid w:val="00FF6DD3"/>
    <w:rsid w:val="00FF6DF8"/>
    <w:rsid w:val="00FF7356"/>
    <w:rsid w:val="00FF7FC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2124</Words>
  <Characters>10578</Characters>
  <Application>Microsoft Office Word</Application>
  <DocSecurity>0</DocSecurity>
  <Lines>278</Lines>
  <Paragraphs>119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Kira Minary-Bland</cp:lastModifiedBy>
  <cp:revision>2</cp:revision>
  <dcterms:created xsi:type="dcterms:W3CDTF">2016-02-24T03:00:00Z</dcterms:created>
  <dcterms:modified xsi:type="dcterms:W3CDTF">2016-02-24T03:00:00Z</dcterms:modified>
</cp:coreProperties>
</file>