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D278A" w14:textId="77777777" w:rsidR="00AC02C2" w:rsidRDefault="00AC02C2" w:rsidP="002A0E00">
      <w:pPr>
        <w:pStyle w:val="Title"/>
        <w:spacing w:after="0"/>
      </w:pPr>
      <w:bookmarkStart w:id="0" w:name="_GoBack"/>
      <w:bookmarkEnd w:id="0"/>
    </w:p>
    <w:p w14:paraId="440BFF70" w14:textId="77777777" w:rsidR="002A0E00" w:rsidRDefault="005B0E3A" w:rsidP="002A0E00">
      <w:pPr>
        <w:spacing w:after="0"/>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p>
    <w:p w14:paraId="22ED278B" w14:textId="782654A4" w:rsidR="005B0E3A" w:rsidRDefault="005B0E3A" w:rsidP="002A0E00">
      <w:pPr>
        <w:spacing w:after="0"/>
        <w:jc w:val="center"/>
        <w:rPr>
          <w:b/>
          <w:color w:val="000000"/>
          <w:spacing w:val="-1"/>
          <w:sz w:val="28"/>
        </w:rPr>
      </w:pPr>
      <w:r>
        <w:rPr>
          <w:b/>
          <w:color w:val="000000"/>
          <w:spacing w:val="-1"/>
          <w:sz w:val="28"/>
        </w:rPr>
        <w:br/>
      </w:r>
      <w:r w:rsidR="002A0E00" w:rsidRPr="000A16D3">
        <w:rPr>
          <w:b/>
          <w:color w:val="000000"/>
          <w:spacing w:val="-1"/>
          <w:sz w:val="28"/>
        </w:rPr>
        <w:t>ASIC CORPORATIONS (SUBSTITUTED SUPPLEMENTARY DISCL</w:t>
      </w:r>
      <w:r w:rsidR="002A0E00">
        <w:rPr>
          <w:b/>
          <w:color w:val="000000"/>
          <w:spacing w:val="-1"/>
          <w:sz w:val="28"/>
        </w:rPr>
        <w:t>OSURE DOCUMENTS) INSTRUMENT 2016/78</w:t>
      </w:r>
    </w:p>
    <w:p w14:paraId="66B2E5CA" w14:textId="77777777" w:rsidR="002A0E00" w:rsidRDefault="002A0E00" w:rsidP="002A0E00">
      <w:pPr>
        <w:spacing w:after="0"/>
        <w:jc w:val="center"/>
        <w:rPr>
          <w:sz w:val="28"/>
          <w:szCs w:val="28"/>
        </w:rPr>
      </w:pPr>
    </w:p>
    <w:p w14:paraId="22ED278C" w14:textId="77777777" w:rsidR="005B0E3A" w:rsidRDefault="005B0E3A" w:rsidP="002A0E00">
      <w:pPr>
        <w:pStyle w:val="BodyText"/>
        <w:spacing w:before="0" w:line="240" w:lineRule="auto"/>
        <w:jc w:val="center"/>
      </w:pPr>
      <w:r>
        <w:t>Prepared by the Australian Securities and Investments Commission</w:t>
      </w:r>
    </w:p>
    <w:p w14:paraId="22ED278D" w14:textId="77777777" w:rsidR="005B0E3A" w:rsidRDefault="005B0E3A" w:rsidP="002A0E00">
      <w:pPr>
        <w:spacing w:after="0"/>
        <w:jc w:val="center"/>
      </w:pPr>
    </w:p>
    <w:p w14:paraId="22ED278E" w14:textId="77777777" w:rsidR="005B0E3A" w:rsidRDefault="005B0E3A" w:rsidP="002A0E00">
      <w:pPr>
        <w:spacing w:after="0"/>
        <w:jc w:val="center"/>
        <w:rPr>
          <w:sz w:val="24"/>
          <w:szCs w:val="24"/>
        </w:rPr>
      </w:pPr>
      <w:r>
        <w:rPr>
          <w:i/>
          <w:sz w:val="24"/>
        </w:rPr>
        <w:t>Corporations Act 2001</w:t>
      </w:r>
    </w:p>
    <w:p w14:paraId="22ED278F" w14:textId="77777777" w:rsidR="00DB6845" w:rsidRDefault="00DB6845" w:rsidP="002A0E00">
      <w:pPr>
        <w:pStyle w:val="BodyText"/>
        <w:spacing w:before="0" w:line="240" w:lineRule="auto"/>
        <w:jc w:val="both"/>
      </w:pPr>
    </w:p>
    <w:p w14:paraId="6F4A62EB" w14:textId="70E32686" w:rsidR="00FB3680" w:rsidRDefault="00FB3680" w:rsidP="002A0E00">
      <w:pPr>
        <w:pStyle w:val="BodyText"/>
        <w:spacing w:before="0" w:line="240" w:lineRule="auto"/>
        <w:rPr>
          <w:spacing w:val="-1"/>
        </w:rPr>
      </w:pPr>
      <w:r w:rsidRPr="00FB3680">
        <w:rPr>
          <w:spacing w:val="-1"/>
        </w:rPr>
        <w:t>The Australian Securities and Investments Commission (</w:t>
      </w:r>
      <w:r w:rsidRPr="002A0E00">
        <w:rPr>
          <w:b/>
          <w:i/>
          <w:spacing w:val="-1"/>
        </w:rPr>
        <w:t>ASIC</w:t>
      </w:r>
      <w:r w:rsidRPr="00FB3680">
        <w:rPr>
          <w:spacing w:val="-1"/>
        </w:rPr>
        <w:t xml:space="preserve">) makes </w:t>
      </w:r>
      <w:r w:rsidRPr="00B91D5C">
        <w:rPr>
          <w:spacing w:val="-1"/>
        </w:rPr>
        <w:t>ASIC Corporations (Substituted Supplementary Disclosure Documents) Instrument 2016</w:t>
      </w:r>
      <w:r w:rsidR="002A0E00" w:rsidRPr="00B91D5C">
        <w:rPr>
          <w:spacing w:val="-1"/>
        </w:rPr>
        <w:t>/78</w:t>
      </w:r>
      <w:r w:rsidRPr="00FB3680">
        <w:rPr>
          <w:spacing w:val="-1"/>
        </w:rPr>
        <w:t xml:space="preserve"> under section 741</w:t>
      </w:r>
      <w:r w:rsidR="002A0E00">
        <w:rPr>
          <w:spacing w:val="-1"/>
        </w:rPr>
        <w:t xml:space="preserve"> </w:t>
      </w:r>
      <w:r w:rsidRPr="00FB3680">
        <w:rPr>
          <w:spacing w:val="-1"/>
        </w:rPr>
        <w:t xml:space="preserve">of the </w:t>
      </w:r>
      <w:r w:rsidRPr="00FB3680">
        <w:rPr>
          <w:i/>
          <w:spacing w:val="-1"/>
        </w:rPr>
        <w:t xml:space="preserve">Corporations Act 2001 </w:t>
      </w:r>
      <w:r w:rsidRPr="00FB3680">
        <w:rPr>
          <w:spacing w:val="-1"/>
        </w:rPr>
        <w:t xml:space="preserve">(the </w:t>
      </w:r>
      <w:r w:rsidRPr="00FB3680">
        <w:rPr>
          <w:b/>
          <w:i/>
          <w:spacing w:val="-1"/>
        </w:rPr>
        <w:t>Act</w:t>
      </w:r>
      <w:r w:rsidRPr="00FB3680">
        <w:rPr>
          <w:spacing w:val="-1"/>
        </w:rPr>
        <w:t xml:space="preserve">). </w:t>
      </w:r>
    </w:p>
    <w:p w14:paraId="3868BDC7" w14:textId="77777777" w:rsidR="00FB3680" w:rsidRPr="00FB3680" w:rsidRDefault="00FB3680" w:rsidP="002A0E00">
      <w:pPr>
        <w:pStyle w:val="BodyText"/>
        <w:spacing w:before="0" w:line="240" w:lineRule="auto"/>
        <w:rPr>
          <w:spacing w:val="-1"/>
        </w:rPr>
      </w:pPr>
    </w:p>
    <w:p w14:paraId="13C1C18B" w14:textId="0C87266F" w:rsidR="00FB3680" w:rsidRPr="00FB3680" w:rsidRDefault="002A0E00" w:rsidP="002A0E00">
      <w:pPr>
        <w:pStyle w:val="BodyText"/>
        <w:spacing w:before="0" w:line="240" w:lineRule="auto"/>
        <w:rPr>
          <w:spacing w:val="-1"/>
        </w:rPr>
      </w:pPr>
      <w:r>
        <w:rPr>
          <w:spacing w:val="-1"/>
        </w:rPr>
        <w:t>Se</w:t>
      </w:r>
      <w:r w:rsidR="00FB3680" w:rsidRPr="00FB3680">
        <w:rPr>
          <w:spacing w:val="-1"/>
        </w:rPr>
        <w:t xml:space="preserve">ction 741 of the Act provides that ASIC may exempt – either unconditionally or subject to specified conditions – all persons, specified persons or a specified class of persons from all or specified provisions of Charter 6D of the Act, or ASIC may declare that Chapter 6D applies to all persons, specified persons or a specified class of persons, as if specified provisions were omitted, modified or varied as specified in the declaration. Such an exemption or declaration may relate to all securities, specified securities or a specified class of securities and or any other matter generally or as specified. </w:t>
      </w:r>
    </w:p>
    <w:p w14:paraId="51CF75B0" w14:textId="77777777" w:rsidR="00FB3680" w:rsidRDefault="00FB3680" w:rsidP="002A0E00">
      <w:pPr>
        <w:pStyle w:val="BodyText"/>
        <w:spacing w:before="0" w:line="240" w:lineRule="auto"/>
        <w:rPr>
          <w:spacing w:val="-1"/>
        </w:rPr>
      </w:pPr>
    </w:p>
    <w:p w14:paraId="22ED2797" w14:textId="77777777" w:rsidR="00874214" w:rsidRDefault="00874214" w:rsidP="002A0E00">
      <w:pPr>
        <w:pStyle w:val="BodyText"/>
        <w:spacing w:before="0" w:line="240" w:lineRule="auto"/>
      </w:pPr>
    </w:p>
    <w:p w14:paraId="22ED2798" w14:textId="77777777" w:rsidR="005B0E3A" w:rsidRDefault="005B0E3A" w:rsidP="002A0E00">
      <w:pPr>
        <w:widowControl w:val="0"/>
        <w:numPr>
          <w:ilvl w:val="0"/>
          <w:numId w:val="7"/>
        </w:numPr>
        <w:tabs>
          <w:tab w:val="left" w:pos="567"/>
        </w:tabs>
        <w:spacing w:after="0"/>
        <w:ind w:left="0" w:firstLine="0"/>
        <w:rPr>
          <w:rFonts w:ascii="Arial" w:eastAsia="Arial" w:hAnsi="Arial" w:cs="Arial"/>
          <w:sz w:val="24"/>
          <w:szCs w:val="24"/>
        </w:rPr>
      </w:pPr>
      <w:bookmarkStart w:id="1" w:name="1._Background"/>
      <w:bookmarkEnd w:id="1"/>
      <w:r>
        <w:rPr>
          <w:rFonts w:ascii="Arial"/>
          <w:b/>
          <w:spacing w:val="-1"/>
          <w:sz w:val="24"/>
        </w:rPr>
        <w:t>Background</w:t>
      </w:r>
    </w:p>
    <w:p w14:paraId="22ED2799" w14:textId="77777777" w:rsidR="00566718" w:rsidRDefault="00566718" w:rsidP="002A0E00">
      <w:pPr>
        <w:pStyle w:val="ListParagraph"/>
        <w:overflowPunct w:val="0"/>
        <w:autoSpaceDE w:val="0"/>
        <w:autoSpaceDN w:val="0"/>
        <w:adjustRightInd w:val="0"/>
        <w:spacing w:after="0"/>
        <w:ind w:left="0"/>
        <w:contextualSpacing w:val="0"/>
        <w:textAlignment w:val="baseline"/>
        <w:rPr>
          <w:sz w:val="24"/>
          <w:szCs w:val="24"/>
        </w:rPr>
      </w:pPr>
    </w:p>
    <w:p w14:paraId="631BDF90" w14:textId="77777777" w:rsidR="00FB3680" w:rsidRPr="00E8716F" w:rsidRDefault="00FB3680" w:rsidP="002A0E00">
      <w:pPr>
        <w:pStyle w:val="ListParagraph"/>
        <w:spacing w:after="0"/>
        <w:ind w:left="0"/>
        <w:contextualSpacing w:val="0"/>
        <w:rPr>
          <w:sz w:val="24"/>
          <w:szCs w:val="24"/>
        </w:rPr>
      </w:pPr>
      <w:r w:rsidRPr="00E8716F">
        <w:rPr>
          <w:sz w:val="24"/>
          <w:szCs w:val="24"/>
        </w:rPr>
        <w:t>Chapter 6D of the Act establishes the statutory regime applying to fundraising through the offer of securities for issue or sale in Australia. It addresses the circumstances in which a person offering securities for issue or sale must lodge a disclosure document with ASIC and the relevant form, content and procedural requirements applying to that disclosure document. Chapter 6D also sets out certain prohibited conduct in relation to fundraising activity and outlines the circumstances in and extent to which persons may be liable for defective disclosure documents. Chapter 6D also provides certain statutory remedies for investors.</w:t>
      </w:r>
    </w:p>
    <w:p w14:paraId="3F946CD6" w14:textId="77777777" w:rsidR="00FB3680" w:rsidRPr="00FB3680" w:rsidRDefault="00FB3680" w:rsidP="002A0E00">
      <w:pPr>
        <w:pStyle w:val="ListParagraph"/>
        <w:spacing w:after="0"/>
        <w:ind w:left="0"/>
        <w:contextualSpacing w:val="0"/>
        <w:rPr>
          <w:szCs w:val="24"/>
        </w:rPr>
      </w:pPr>
    </w:p>
    <w:p w14:paraId="3F5C9172" w14:textId="30EA2845" w:rsidR="00FB3680" w:rsidRDefault="00FB3680" w:rsidP="002A0E00">
      <w:pPr>
        <w:pStyle w:val="ListParagraph"/>
        <w:spacing w:after="0"/>
        <w:ind w:left="0"/>
        <w:contextualSpacing w:val="0"/>
        <w:rPr>
          <w:sz w:val="24"/>
          <w:szCs w:val="24"/>
        </w:rPr>
      </w:pPr>
      <w:r w:rsidRPr="00FB3680">
        <w:rPr>
          <w:sz w:val="24"/>
          <w:szCs w:val="24"/>
        </w:rPr>
        <w:t xml:space="preserve">The statutory regime applying to fundraising through the offer of securities for issue or sale was substantially rewritten in March 2000 by the </w:t>
      </w:r>
      <w:r w:rsidRPr="00FB3680">
        <w:rPr>
          <w:i/>
          <w:sz w:val="24"/>
          <w:szCs w:val="24"/>
        </w:rPr>
        <w:t>Corporate Law Economic Reform Program Act 1999</w:t>
      </w:r>
      <w:r w:rsidRPr="00FB3680">
        <w:rPr>
          <w:sz w:val="24"/>
          <w:szCs w:val="24"/>
        </w:rPr>
        <w:t xml:space="preserve"> (the </w:t>
      </w:r>
      <w:r w:rsidRPr="00FB3680">
        <w:rPr>
          <w:b/>
          <w:i/>
          <w:sz w:val="24"/>
          <w:szCs w:val="24"/>
        </w:rPr>
        <w:t>CLERP Act</w:t>
      </w:r>
      <w:r w:rsidRPr="00FB3680">
        <w:rPr>
          <w:sz w:val="24"/>
          <w:szCs w:val="24"/>
        </w:rPr>
        <w:t xml:space="preserve">). The CLERP Act amended the </w:t>
      </w:r>
      <w:r w:rsidRPr="00FB3680">
        <w:rPr>
          <w:i/>
          <w:sz w:val="24"/>
          <w:szCs w:val="24"/>
        </w:rPr>
        <w:t>Corporations Law (</w:t>
      </w:r>
      <w:r w:rsidRPr="00FB3680">
        <w:rPr>
          <w:sz w:val="24"/>
          <w:szCs w:val="24"/>
        </w:rPr>
        <w:t xml:space="preserve">the </w:t>
      </w:r>
      <w:r w:rsidRPr="00FB3680">
        <w:rPr>
          <w:b/>
          <w:i/>
          <w:sz w:val="24"/>
          <w:szCs w:val="24"/>
        </w:rPr>
        <w:t>Law</w:t>
      </w:r>
      <w:r w:rsidRPr="00FB3680">
        <w:rPr>
          <w:i/>
          <w:sz w:val="24"/>
          <w:szCs w:val="24"/>
        </w:rPr>
        <w:t>)</w:t>
      </w:r>
      <w:r w:rsidRPr="00FB3680">
        <w:rPr>
          <w:sz w:val="24"/>
          <w:szCs w:val="24"/>
        </w:rPr>
        <w:t xml:space="preserve">  by repealing Part 7.12—which previously contained the fundraising provisions— and inserting  new Chapter 6D. Chapter 6D of the</w:t>
      </w:r>
      <w:r w:rsidR="002A0E00">
        <w:rPr>
          <w:sz w:val="24"/>
          <w:szCs w:val="24"/>
        </w:rPr>
        <w:t xml:space="preserve"> Law</w:t>
      </w:r>
      <w:r w:rsidRPr="00FB3680">
        <w:rPr>
          <w:sz w:val="24"/>
          <w:szCs w:val="24"/>
        </w:rPr>
        <w:t xml:space="preserve"> was retained in substantially the same form with the enactment of the Act in 2001.</w:t>
      </w:r>
    </w:p>
    <w:p w14:paraId="40AC9B76" w14:textId="77777777" w:rsidR="00FB3680" w:rsidRPr="00FB3680" w:rsidRDefault="00FB3680" w:rsidP="002A0E00">
      <w:pPr>
        <w:pStyle w:val="ListParagraph"/>
        <w:spacing w:after="0"/>
        <w:ind w:left="0"/>
        <w:contextualSpacing w:val="0"/>
        <w:rPr>
          <w:sz w:val="24"/>
          <w:szCs w:val="24"/>
        </w:rPr>
      </w:pPr>
    </w:p>
    <w:p w14:paraId="2C98765F" w14:textId="4ADF73CC" w:rsidR="00FB3680" w:rsidRDefault="002A0E00" w:rsidP="002A0E00">
      <w:pPr>
        <w:pStyle w:val="ListParagraph"/>
        <w:spacing w:after="0"/>
        <w:ind w:left="0"/>
        <w:contextualSpacing w:val="0"/>
        <w:rPr>
          <w:sz w:val="24"/>
          <w:szCs w:val="24"/>
        </w:rPr>
      </w:pPr>
      <w:r w:rsidRPr="002A0E00">
        <w:rPr>
          <w:sz w:val="24"/>
          <w:szCs w:val="24"/>
        </w:rPr>
        <w:t>Since the implementation of the CLERP Act, ASIC has made a number of exemptions from, and modifications to, the fundraising provisions in Chapter 6D with a view to addressing certain technical issues and anomalies in relation to their operation</w:t>
      </w:r>
      <w:r>
        <w:rPr>
          <w:sz w:val="24"/>
          <w:szCs w:val="24"/>
        </w:rPr>
        <w:t xml:space="preserve">. </w:t>
      </w:r>
      <w:r w:rsidR="00FB3680" w:rsidRPr="00FB3680">
        <w:rPr>
          <w:sz w:val="24"/>
          <w:szCs w:val="24"/>
        </w:rPr>
        <w:t xml:space="preserve">One of these class orders is ASIC Class Order </w:t>
      </w:r>
      <w:r w:rsidR="00FB3680">
        <w:rPr>
          <w:sz w:val="24"/>
          <w:szCs w:val="24"/>
        </w:rPr>
        <w:t>[CO 00/190</w:t>
      </w:r>
      <w:r w:rsidR="00FB3680" w:rsidRPr="00FB3680">
        <w:rPr>
          <w:sz w:val="24"/>
          <w:szCs w:val="24"/>
        </w:rPr>
        <w:t xml:space="preserve">] </w:t>
      </w:r>
      <w:r w:rsidR="00FB3680">
        <w:rPr>
          <w:i/>
          <w:sz w:val="24"/>
          <w:szCs w:val="24"/>
        </w:rPr>
        <w:t>Substituting and consolidating supplementary disclosure documents</w:t>
      </w:r>
      <w:r w:rsidR="00FB3680" w:rsidRPr="00FB3680">
        <w:rPr>
          <w:i/>
          <w:sz w:val="24"/>
          <w:szCs w:val="24"/>
        </w:rPr>
        <w:t>.</w:t>
      </w:r>
      <w:r w:rsidR="00FB3680" w:rsidRPr="00FB3680">
        <w:rPr>
          <w:sz w:val="24"/>
          <w:szCs w:val="24"/>
        </w:rPr>
        <w:t xml:space="preserve"> </w:t>
      </w:r>
    </w:p>
    <w:p w14:paraId="38D4C5A6" w14:textId="77777777" w:rsidR="00FB3680" w:rsidRPr="00FB3680" w:rsidRDefault="00FB3680" w:rsidP="002A0E00">
      <w:pPr>
        <w:pStyle w:val="ListParagraph"/>
        <w:spacing w:after="0"/>
        <w:ind w:left="0"/>
        <w:contextualSpacing w:val="0"/>
        <w:rPr>
          <w:sz w:val="24"/>
          <w:szCs w:val="24"/>
        </w:rPr>
      </w:pPr>
    </w:p>
    <w:p w14:paraId="7001F0C0" w14:textId="1BB81504" w:rsidR="00FB3680" w:rsidRPr="008515DE" w:rsidRDefault="00FB3680" w:rsidP="002A0E00">
      <w:pPr>
        <w:pStyle w:val="ListParagraph"/>
        <w:spacing w:after="0"/>
        <w:ind w:left="0"/>
        <w:contextualSpacing w:val="0"/>
        <w:rPr>
          <w:sz w:val="24"/>
          <w:szCs w:val="24"/>
        </w:rPr>
      </w:pPr>
      <w:r w:rsidRPr="00FB3680">
        <w:rPr>
          <w:sz w:val="24"/>
          <w:szCs w:val="24"/>
        </w:rPr>
        <w:t>ASIC has recently reviewed the policy underlying Class Order [CO 00/</w:t>
      </w:r>
      <w:r>
        <w:rPr>
          <w:sz w:val="24"/>
          <w:szCs w:val="24"/>
        </w:rPr>
        <w:t>190</w:t>
      </w:r>
      <w:r w:rsidRPr="00FB3680">
        <w:rPr>
          <w:sz w:val="24"/>
          <w:szCs w:val="24"/>
        </w:rPr>
        <w:t xml:space="preserve">] as part of a wider review of class orders relating to the fundraising provisions in Chapter 6D and considers that the relief in this class order is still both necessary and appropriate. Accordingly, ASIC has </w:t>
      </w:r>
      <w:r w:rsidRPr="00FB3680">
        <w:rPr>
          <w:sz w:val="24"/>
          <w:szCs w:val="24"/>
        </w:rPr>
        <w:lastRenderedPageBreak/>
        <w:t>decided to reissue the relief underlying Class Order [CO 00/</w:t>
      </w:r>
      <w:r w:rsidR="00217EE1">
        <w:rPr>
          <w:sz w:val="24"/>
          <w:szCs w:val="24"/>
        </w:rPr>
        <w:t>190</w:t>
      </w:r>
      <w:r w:rsidRPr="00FB3680">
        <w:rPr>
          <w:sz w:val="24"/>
          <w:szCs w:val="24"/>
        </w:rPr>
        <w:t xml:space="preserve">] in </w:t>
      </w:r>
      <w:r w:rsidRPr="008515DE">
        <w:rPr>
          <w:sz w:val="24"/>
          <w:szCs w:val="24"/>
        </w:rPr>
        <w:t>ASIC Corporations (Substituted Supplementary Disclosure Documents</w:t>
      </w:r>
      <w:r w:rsidR="008515DE">
        <w:rPr>
          <w:sz w:val="24"/>
          <w:szCs w:val="24"/>
        </w:rPr>
        <w:t>) Instrument 2016/78</w:t>
      </w:r>
      <w:r w:rsidRPr="008515DE">
        <w:rPr>
          <w:sz w:val="24"/>
          <w:szCs w:val="24"/>
        </w:rPr>
        <w:t>.</w:t>
      </w:r>
    </w:p>
    <w:p w14:paraId="50035657" w14:textId="77777777" w:rsidR="00FB3680" w:rsidRPr="00FB3680" w:rsidRDefault="00FB3680" w:rsidP="002A0E00">
      <w:pPr>
        <w:pStyle w:val="ListParagraph"/>
        <w:spacing w:after="0"/>
        <w:ind w:left="0"/>
        <w:contextualSpacing w:val="0"/>
        <w:rPr>
          <w:sz w:val="24"/>
          <w:szCs w:val="24"/>
        </w:rPr>
      </w:pPr>
    </w:p>
    <w:p w14:paraId="52273239" w14:textId="44BEA82C" w:rsidR="008515DE" w:rsidRDefault="008515DE" w:rsidP="008515DE">
      <w:pPr>
        <w:pStyle w:val="BodyText"/>
        <w:spacing w:before="0" w:line="240" w:lineRule="auto"/>
      </w:pPr>
      <w:r w:rsidRPr="008515DE">
        <w:rPr>
          <w:szCs w:val="24"/>
        </w:rPr>
        <w:t xml:space="preserve">The </w:t>
      </w:r>
      <w:r w:rsidRPr="008515DE">
        <w:rPr>
          <w:i/>
          <w:szCs w:val="24"/>
        </w:rPr>
        <w:t>Legislation Act 2003</w:t>
      </w:r>
      <w:r w:rsidRPr="008515DE">
        <w:rPr>
          <w:szCs w:val="24"/>
        </w:rPr>
        <w:t xml:space="preserve"> (the </w:t>
      </w:r>
      <w:r w:rsidRPr="008515DE">
        <w:rPr>
          <w:b/>
          <w:i/>
          <w:szCs w:val="24"/>
        </w:rPr>
        <w:t>LA</w:t>
      </w:r>
      <w:r w:rsidRPr="008515DE">
        <w:rPr>
          <w:szCs w:val="24"/>
        </w:rPr>
        <w:t>) provides for the periodic expiry of legislative instruments (‘</w:t>
      </w:r>
      <w:proofErr w:type="spellStart"/>
      <w:r w:rsidRPr="008515DE">
        <w:rPr>
          <w:szCs w:val="24"/>
        </w:rPr>
        <w:t>sunsetting</w:t>
      </w:r>
      <w:proofErr w:type="spellEnd"/>
      <w:r w:rsidRPr="008515DE">
        <w:rPr>
          <w:szCs w:val="24"/>
        </w:rPr>
        <w:t xml:space="preserve">’) to ensure that they are kept up to date and only remain in force for as long as they are needed. </w:t>
      </w:r>
      <w:r w:rsidR="00FB3680" w:rsidRPr="00FB3680">
        <w:rPr>
          <w:szCs w:val="24"/>
        </w:rPr>
        <w:t>Class Order [CO 00/</w:t>
      </w:r>
      <w:r w:rsidR="00FB3680">
        <w:rPr>
          <w:szCs w:val="24"/>
        </w:rPr>
        <w:t>190</w:t>
      </w:r>
      <w:r w:rsidR="00FB3680" w:rsidRPr="00FB3680">
        <w:rPr>
          <w:szCs w:val="24"/>
        </w:rPr>
        <w:t>], being a legislative instrument</w:t>
      </w:r>
      <w:r w:rsidRPr="008515DE">
        <w:t xml:space="preserve"> </w:t>
      </w:r>
      <w:r>
        <w:t>was</w:t>
      </w:r>
      <w:r w:rsidRPr="00765D90">
        <w:t xml:space="preserve"> scheduled to eventually expire under the </w:t>
      </w:r>
      <w:proofErr w:type="spellStart"/>
      <w:r w:rsidRPr="00765D90">
        <w:t>s</w:t>
      </w:r>
      <w:r>
        <w:t>unsetting</w:t>
      </w:r>
      <w:proofErr w:type="spellEnd"/>
      <w:r>
        <w:t xml:space="preserve"> provisions of the LA. </w:t>
      </w:r>
    </w:p>
    <w:p w14:paraId="1A3A1E9F" w14:textId="77777777" w:rsidR="008515DE" w:rsidRDefault="008515DE" w:rsidP="002A0E00">
      <w:pPr>
        <w:pStyle w:val="ListParagraph"/>
        <w:spacing w:after="0"/>
        <w:ind w:left="0"/>
        <w:contextualSpacing w:val="0"/>
        <w:rPr>
          <w:sz w:val="24"/>
          <w:szCs w:val="24"/>
        </w:rPr>
      </w:pPr>
    </w:p>
    <w:p w14:paraId="157DF894" w14:textId="71AC17AB" w:rsidR="00FB3680" w:rsidRDefault="00FB3680" w:rsidP="002A0E00">
      <w:pPr>
        <w:pStyle w:val="ListParagraph"/>
        <w:spacing w:after="0"/>
        <w:ind w:left="0"/>
        <w:contextualSpacing w:val="0"/>
        <w:rPr>
          <w:sz w:val="24"/>
          <w:szCs w:val="24"/>
        </w:rPr>
      </w:pPr>
      <w:r w:rsidRPr="00FB3680">
        <w:rPr>
          <w:sz w:val="24"/>
          <w:szCs w:val="24"/>
        </w:rPr>
        <w:t>ASIC</w:t>
      </w:r>
      <w:r w:rsidR="008515DE">
        <w:rPr>
          <w:sz w:val="24"/>
          <w:szCs w:val="24"/>
        </w:rPr>
        <w:t>’</w:t>
      </w:r>
      <w:r w:rsidRPr="00FB3680">
        <w:rPr>
          <w:sz w:val="24"/>
          <w:szCs w:val="24"/>
        </w:rPr>
        <w:t>s review of the policy underlying Class Order [CO 00/</w:t>
      </w:r>
      <w:r>
        <w:rPr>
          <w:sz w:val="24"/>
          <w:szCs w:val="24"/>
        </w:rPr>
        <w:t>190</w:t>
      </w:r>
      <w:r w:rsidRPr="00FB3680">
        <w:rPr>
          <w:sz w:val="24"/>
          <w:szCs w:val="24"/>
        </w:rPr>
        <w:t xml:space="preserve">] — and subsequent decision to reissue the relief — has provided an opportunity to deal with this imminent expiry and ensure that the relevant relief will continue to be available. </w:t>
      </w:r>
    </w:p>
    <w:p w14:paraId="4585B0D9" w14:textId="77777777" w:rsidR="00FB3680" w:rsidRPr="00FB3680" w:rsidRDefault="00FB3680" w:rsidP="002A0E00">
      <w:pPr>
        <w:pStyle w:val="ListParagraph"/>
        <w:spacing w:after="0"/>
        <w:ind w:left="0"/>
        <w:contextualSpacing w:val="0"/>
        <w:rPr>
          <w:sz w:val="24"/>
          <w:szCs w:val="24"/>
        </w:rPr>
      </w:pPr>
    </w:p>
    <w:p w14:paraId="1CB5FEF0" w14:textId="2AD73DEE" w:rsidR="00FB3680" w:rsidRPr="00FB3680" w:rsidRDefault="008515DE" w:rsidP="002A0E00">
      <w:pPr>
        <w:pStyle w:val="ListParagraph"/>
        <w:spacing w:after="0"/>
        <w:ind w:left="0"/>
        <w:contextualSpacing w:val="0"/>
        <w:rPr>
          <w:sz w:val="24"/>
          <w:szCs w:val="24"/>
        </w:rPr>
      </w:pPr>
      <w:r w:rsidRPr="008515DE">
        <w:rPr>
          <w:sz w:val="24"/>
          <w:szCs w:val="24"/>
        </w:rPr>
        <w:t xml:space="preserve">Under ASIC Corporations (Repeal) Instrument 2016/171, </w:t>
      </w:r>
      <w:r w:rsidR="00FB3680" w:rsidRPr="00FB3680">
        <w:rPr>
          <w:sz w:val="24"/>
          <w:szCs w:val="24"/>
        </w:rPr>
        <w:t xml:space="preserve">ASIC has </w:t>
      </w:r>
      <w:r w:rsidR="00137FF2">
        <w:rPr>
          <w:sz w:val="24"/>
          <w:szCs w:val="24"/>
        </w:rPr>
        <w:t>repealed</w:t>
      </w:r>
      <w:r w:rsidR="00FB3680" w:rsidRPr="00FB3680">
        <w:rPr>
          <w:sz w:val="24"/>
          <w:szCs w:val="24"/>
        </w:rPr>
        <w:t xml:space="preserve"> Class Order </w:t>
      </w:r>
      <w:r>
        <w:rPr>
          <w:sz w:val="24"/>
          <w:szCs w:val="24"/>
        </w:rPr>
        <w:t>[CO </w:t>
      </w:r>
      <w:r w:rsidR="00FB3680">
        <w:rPr>
          <w:sz w:val="24"/>
          <w:szCs w:val="24"/>
        </w:rPr>
        <w:t>00/190</w:t>
      </w:r>
      <w:r w:rsidR="00FB3680" w:rsidRPr="00FB3680">
        <w:rPr>
          <w:sz w:val="24"/>
          <w:szCs w:val="24"/>
        </w:rPr>
        <w:t xml:space="preserve">] effective from the date that </w:t>
      </w:r>
      <w:r w:rsidR="00FB3680" w:rsidRPr="008515DE">
        <w:rPr>
          <w:sz w:val="24"/>
          <w:szCs w:val="24"/>
        </w:rPr>
        <w:t>ASIC Corporations (Substituted Supplementary Disclosure Documents) Instrum</w:t>
      </w:r>
      <w:r>
        <w:rPr>
          <w:sz w:val="24"/>
          <w:szCs w:val="24"/>
        </w:rPr>
        <w:t>ent 2016/78</w:t>
      </w:r>
      <w:r w:rsidR="00FB3680" w:rsidRPr="00FB3680">
        <w:rPr>
          <w:sz w:val="24"/>
          <w:szCs w:val="24"/>
        </w:rPr>
        <w:t xml:space="preserve"> commences.</w:t>
      </w:r>
    </w:p>
    <w:p w14:paraId="18E1276C" w14:textId="50DB2683" w:rsidR="00FB3680" w:rsidRDefault="00FB3680" w:rsidP="002A0E00">
      <w:pPr>
        <w:pStyle w:val="ListParagraph"/>
        <w:overflowPunct w:val="0"/>
        <w:autoSpaceDE w:val="0"/>
        <w:autoSpaceDN w:val="0"/>
        <w:adjustRightInd w:val="0"/>
        <w:spacing w:after="0"/>
        <w:ind w:left="0"/>
        <w:contextualSpacing w:val="0"/>
        <w:textAlignment w:val="baseline"/>
        <w:rPr>
          <w:sz w:val="24"/>
          <w:szCs w:val="24"/>
        </w:rPr>
      </w:pPr>
    </w:p>
    <w:p w14:paraId="22ED279D" w14:textId="77777777" w:rsidR="00DB6845" w:rsidRDefault="00DB6845" w:rsidP="002A0E00">
      <w:pPr>
        <w:pStyle w:val="CommentText"/>
        <w:spacing w:after="0"/>
        <w:rPr>
          <w:sz w:val="24"/>
          <w:szCs w:val="24"/>
          <w:lang w:eastAsia="en-US"/>
        </w:rPr>
      </w:pPr>
    </w:p>
    <w:p w14:paraId="22ED279E" w14:textId="77777777" w:rsidR="005B0E3A" w:rsidRPr="00FE742F" w:rsidRDefault="005B0E3A" w:rsidP="008515DE">
      <w:pPr>
        <w:pStyle w:val="Heading3"/>
        <w:keepNext w:val="0"/>
        <w:widowControl w:val="0"/>
        <w:numPr>
          <w:ilvl w:val="0"/>
          <w:numId w:val="7"/>
        </w:numPr>
        <w:tabs>
          <w:tab w:val="left" w:pos="567"/>
        </w:tabs>
        <w:spacing w:after="0" w:line="240" w:lineRule="auto"/>
        <w:ind w:left="0" w:firstLine="0"/>
        <w:jc w:val="left"/>
        <w:rPr>
          <w:rFonts w:ascii="Arial" w:eastAsia="Arial" w:hAnsi="Arial" w:cs="Arial"/>
          <w:b/>
          <w:bCs/>
          <w:sz w:val="24"/>
          <w:szCs w:val="24"/>
        </w:rPr>
      </w:pPr>
      <w:bookmarkStart w:id="2" w:name="2._Purpose_of_the_class_order_"/>
      <w:bookmarkEnd w:id="2"/>
      <w:r w:rsidRPr="00FE742F">
        <w:rPr>
          <w:rFonts w:ascii="Arial" w:hAnsi="Arial" w:cs="Arial"/>
          <w:b/>
          <w:spacing w:val="-1"/>
          <w:sz w:val="24"/>
          <w:szCs w:val="24"/>
        </w:rPr>
        <w:t>Purpose</w:t>
      </w:r>
      <w:r w:rsidRPr="00FE742F">
        <w:rPr>
          <w:rFonts w:ascii="Arial" w:hAnsi="Arial" w:cs="Arial"/>
          <w:b/>
          <w:sz w:val="24"/>
          <w:szCs w:val="24"/>
        </w:rPr>
        <w:t xml:space="preserve"> of </w:t>
      </w:r>
      <w:r w:rsidRPr="00FE742F">
        <w:rPr>
          <w:rFonts w:ascii="Arial" w:hAnsi="Arial" w:cs="Arial"/>
          <w:b/>
          <w:spacing w:val="-1"/>
          <w:sz w:val="24"/>
          <w:szCs w:val="24"/>
        </w:rPr>
        <w:t>the</w:t>
      </w:r>
      <w:r w:rsidRPr="00FE742F">
        <w:rPr>
          <w:rFonts w:ascii="Arial" w:hAnsi="Arial" w:cs="Arial"/>
          <w:b/>
          <w:sz w:val="24"/>
          <w:szCs w:val="24"/>
        </w:rPr>
        <w:t xml:space="preserve"> </w:t>
      </w:r>
      <w:r w:rsidRPr="00FE742F">
        <w:rPr>
          <w:rFonts w:ascii="Arial" w:hAnsi="Arial" w:cs="Arial"/>
          <w:b/>
          <w:spacing w:val="-1"/>
          <w:sz w:val="24"/>
          <w:szCs w:val="24"/>
        </w:rPr>
        <w:t>instrument</w:t>
      </w:r>
    </w:p>
    <w:p w14:paraId="22ED279F" w14:textId="77777777" w:rsidR="00566718" w:rsidRDefault="00566718" w:rsidP="002A0E00">
      <w:pPr>
        <w:spacing w:after="0"/>
        <w:rPr>
          <w:sz w:val="24"/>
          <w:szCs w:val="24"/>
        </w:rPr>
      </w:pPr>
    </w:p>
    <w:p w14:paraId="22ED27A0" w14:textId="23EF5F0A" w:rsidR="005B0E3A" w:rsidRDefault="00FB3680" w:rsidP="002A0E00">
      <w:pPr>
        <w:spacing w:after="0"/>
        <w:rPr>
          <w:sz w:val="24"/>
          <w:szCs w:val="24"/>
          <w:lang w:eastAsia="en-US"/>
        </w:rPr>
      </w:pPr>
      <w:r>
        <w:rPr>
          <w:sz w:val="24"/>
          <w:szCs w:val="24"/>
        </w:rPr>
        <w:t>ASIC Corporations (Substituted Supplementary Disclosure Documents) Instrument 2016</w:t>
      </w:r>
      <w:r w:rsidR="008515DE">
        <w:rPr>
          <w:sz w:val="24"/>
          <w:szCs w:val="24"/>
        </w:rPr>
        <w:t>/78</w:t>
      </w:r>
      <w:r w:rsidR="00EB4501" w:rsidRPr="00EB4501">
        <w:rPr>
          <w:sz w:val="24"/>
          <w:szCs w:val="24"/>
        </w:rPr>
        <w:t xml:space="preserve"> addresses the practical ramifications arising when multiple supplementary documents are lodged under paragraph 719(2)(d) of the Act. </w:t>
      </w:r>
      <w:r>
        <w:rPr>
          <w:sz w:val="24"/>
          <w:szCs w:val="24"/>
          <w:lang w:eastAsia="en-US"/>
        </w:rPr>
        <w:t>It</w:t>
      </w:r>
      <w:r w:rsidR="00E03DFD" w:rsidRPr="00EB4501">
        <w:rPr>
          <w:sz w:val="24"/>
          <w:szCs w:val="24"/>
          <w:lang w:eastAsia="en-US"/>
        </w:rPr>
        <w:t xml:space="preserve"> </w:t>
      </w:r>
      <w:r w:rsidR="00A744E9" w:rsidRPr="00EB4501">
        <w:rPr>
          <w:sz w:val="24"/>
          <w:szCs w:val="24"/>
          <w:lang w:eastAsia="en-US"/>
        </w:rPr>
        <w:t>enables an issuer to provide the original disclosure document and the most recent supplementary document</w:t>
      </w:r>
      <w:r w:rsidR="00CF1854">
        <w:rPr>
          <w:sz w:val="24"/>
          <w:szCs w:val="24"/>
          <w:lang w:eastAsia="en-US"/>
        </w:rPr>
        <w:t xml:space="preserve"> to </w:t>
      </w:r>
      <w:r>
        <w:rPr>
          <w:sz w:val="24"/>
          <w:szCs w:val="24"/>
          <w:lang w:eastAsia="en-US"/>
        </w:rPr>
        <w:t>investors</w:t>
      </w:r>
      <w:r w:rsidR="00CF1854">
        <w:rPr>
          <w:sz w:val="24"/>
          <w:szCs w:val="24"/>
          <w:lang w:eastAsia="en-US"/>
        </w:rPr>
        <w:t>. The</w:t>
      </w:r>
      <w:r w:rsidR="00A744E9" w:rsidRPr="00EB4501">
        <w:rPr>
          <w:sz w:val="24"/>
          <w:szCs w:val="24"/>
          <w:lang w:eastAsia="en-US"/>
        </w:rPr>
        <w:t xml:space="preserve"> most recent supplementary </w:t>
      </w:r>
      <w:r w:rsidR="00EB4501">
        <w:rPr>
          <w:sz w:val="24"/>
          <w:szCs w:val="24"/>
          <w:lang w:eastAsia="en-US"/>
        </w:rPr>
        <w:t>document</w:t>
      </w:r>
      <w:r w:rsidR="00CF1854">
        <w:rPr>
          <w:sz w:val="24"/>
          <w:szCs w:val="24"/>
          <w:lang w:eastAsia="en-US"/>
        </w:rPr>
        <w:t xml:space="preserve"> must, however,</w:t>
      </w:r>
      <w:r w:rsidR="00EB4501">
        <w:rPr>
          <w:sz w:val="24"/>
          <w:szCs w:val="24"/>
          <w:lang w:eastAsia="en-US"/>
        </w:rPr>
        <w:t xml:space="preserve"> </w:t>
      </w:r>
      <w:r w:rsidR="00A744E9" w:rsidRPr="00EB4501">
        <w:rPr>
          <w:sz w:val="24"/>
          <w:szCs w:val="24"/>
          <w:lang w:eastAsia="en-US"/>
        </w:rPr>
        <w:t xml:space="preserve">disclose all of the substantive information contained in </w:t>
      </w:r>
      <w:r w:rsidR="00EB4501">
        <w:rPr>
          <w:sz w:val="24"/>
          <w:szCs w:val="24"/>
          <w:lang w:eastAsia="en-US"/>
        </w:rPr>
        <w:t xml:space="preserve">any previous </w:t>
      </w:r>
      <w:r w:rsidR="00A744E9" w:rsidRPr="00EB4501">
        <w:rPr>
          <w:sz w:val="24"/>
          <w:szCs w:val="24"/>
          <w:lang w:eastAsia="en-US"/>
        </w:rPr>
        <w:t>supplementary documents</w:t>
      </w:r>
      <w:r w:rsidR="00E03DFD" w:rsidRPr="00EB4501">
        <w:rPr>
          <w:sz w:val="24"/>
          <w:szCs w:val="24"/>
          <w:lang w:eastAsia="en-US"/>
        </w:rPr>
        <w:t xml:space="preserve">. </w:t>
      </w:r>
      <w:r>
        <w:rPr>
          <w:sz w:val="24"/>
          <w:szCs w:val="24"/>
          <w:lang w:eastAsia="en-US"/>
        </w:rPr>
        <w:t>The relief</w:t>
      </w:r>
      <w:r w:rsidR="00E03DFD" w:rsidRPr="00EB4501">
        <w:rPr>
          <w:sz w:val="24"/>
          <w:szCs w:val="24"/>
          <w:lang w:eastAsia="en-US"/>
        </w:rPr>
        <w:t xml:space="preserve"> </w:t>
      </w:r>
      <w:r w:rsidR="00A744E9" w:rsidRPr="00EB4501">
        <w:rPr>
          <w:sz w:val="24"/>
          <w:szCs w:val="24"/>
          <w:lang w:eastAsia="en-US"/>
        </w:rPr>
        <w:t xml:space="preserve">facilitates a consolidated </w:t>
      </w:r>
      <w:r>
        <w:rPr>
          <w:sz w:val="24"/>
          <w:szCs w:val="24"/>
          <w:lang w:eastAsia="en-US"/>
        </w:rPr>
        <w:t xml:space="preserve">supplementary </w:t>
      </w:r>
      <w:r w:rsidR="00A744E9" w:rsidRPr="00EB4501">
        <w:rPr>
          <w:sz w:val="24"/>
          <w:szCs w:val="24"/>
          <w:lang w:eastAsia="en-US"/>
        </w:rPr>
        <w:t>disclosure regime.</w:t>
      </w:r>
    </w:p>
    <w:p w14:paraId="22ED27A1" w14:textId="77777777" w:rsidR="00566718" w:rsidRDefault="00566718" w:rsidP="002A0E00">
      <w:pPr>
        <w:spacing w:after="0"/>
        <w:rPr>
          <w:sz w:val="24"/>
          <w:szCs w:val="24"/>
          <w:lang w:eastAsia="en-US"/>
        </w:rPr>
      </w:pPr>
    </w:p>
    <w:p w14:paraId="22ED27A2" w14:textId="793C939E" w:rsidR="00E03DFD" w:rsidRDefault="00E03DFD" w:rsidP="002A0E00">
      <w:pPr>
        <w:spacing w:after="0"/>
        <w:rPr>
          <w:sz w:val="24"/>
          <w:szCs w:val="24"/>
          <w:lang w:eastAsia="en-US"/>
        </w:rPr>
      </w:pPr>
      <w:r w:rsidRPr="00EB4501">
        <w:rPr>
          <w:sz w:val="24"/>
          <w:szCs w:val="24"/>
          <w:lang w:eastAsia="en-US"/>
        </w:rPr>
        <w:t xml:space="preserve">The </w:t>
      </w:r>
      <w:r w:rsidR="008515DE">
        <w:rPr>
          <w:sz w:val="24"/>
          <w:szCs w:val="24"/>
          <w:lang w:eastAsia="en-US"/>
        </w:rPr>
        <w:t>relief (where relied upon)</w:t>
      </w:r>
      <w:r w:rsidR="00FB3680">
        <w:rPr>
          <w:sz w:val="24"/>
          <w:szCs w:val="24"/>
          <w:lang w:eastAsia="en-US"/>
        </w:rPr>
        <w:t xml:space="preserve"> </w:t>
      </w:r>
      <w:r w:rsidR="008515DE">
        <w:rPr>
          <w:sz w:val="24"/>
          <w:szCs w:val="24"/>
          <w:lang w:eastAsia="en-US"/>
        </w:rPr>
        <w:t xml:space="preserve">operates to </w:t>
      </w:r>
      <w:r w:rsidRPr="00EB4501">
        <w:rPr>
          <w:sz w:val="24"/>
          <w:szCs w:val="24"/>
          <w:lang w:eastAsia="en-US"/>
        </w:rPr>
        <w:t>avoid a situation whereby an issuer</w:t>
      </w:r>
      <w:r w:rsidR="00EB4501">
        <w:rPr>
          <w:sz w:val="24"/>
          <w:szCs w:val="24"/>
          <w:lang w:eastAsia="en-US"/>
        </w:rPr>
        <w:t>’</w:t>
      </w:r>
      <w:r w:rsidRPr="00EB4501">
        <w:rPr>
          <w:sz w:val="24"/>
          <w:szCs w:val="24"/>
          <w:lang w:eastAsia="en-US"/>
        </w:rPr>
        <w:t xml:space="preserve">s disclosure document is comprised of the original </w:t>
      </w:r>
      <w:r w:rsidR="00D4021D" w:rsidRPr="00EB4501">
        <w:rPr>
          <w:sz w:val="24"/>
          <w:szCs w:val="24"/>
          <w:lang w:eastAsia="en-US"/>
        </w:rPr>
        <w:t xml:space="preserve">disclosure </w:t>
      </w:r>
      <w:r w:rsidR="00A812D1" w:rsidRPr="00EB4501">
        <w:rPr>
          <w:sz w:val="24"/>
          <w:szCs w:val="24"/>
          <w:lang w:eastAsia="en-US"/>
        </w:rPr>
        <w:t>document and</w:t>
      </w:r>
      <w:r w:rsidRPr="00EB4501">
        <w:rPr>
          <w:sz w:val="24"/>
          <w:szCs w:val="24"/>
          <w:lang w:eastAsia="en-US"/>
        </w:rPr>
        <w:t xml:space="preserve"> multiple supplementary documents. </w:t>
      </w:r>
      <w:r w:rsidR="00A812D1" w:rsidRPr="00EB4501">
        <w:rPr>
          <w:sz w:val="24"/>
          <w:szCs w:val="24"/>
          <w:lang w:eastAsia="en-US"/>
        </w:rPr>
        <w:t xml:space="preserve">Such </w:t>
      </w:r>
      <w:r w:rsidRPr="00EB4501">
        <w:rPr>
          <w:sz w:val="24"/>
          <w:szCs w:val="24"/>
          <w:lang w:eastAsia="en-US"/>
        </w:rPr>
        <w:t xml:space="preserve">an outcome </w:t>
      </w:r>
      <w:r w:rsidR="00EB4501">
        <w:rPr>
          <w:sz w:val="24"/>
          <w:szCs w:val="24"/>
          <w:lang w:eastAsia="en-US"/>
        </w:rPr>
        <w:t xml:space="preserve">would </w:t>
      </w:r>
      <w:r w:rsidRPr="00EB4501">
        <w:rPr>
          <w:sz w:val="24"/>
          <w:szCs w:val="24"/>
          <w:lang w:eastAsia="en-US"/>
        </w:rPr>
        <w:t xml:space="preserve">not </w:t>
      </w:r>
      <w:r w:rsidR="00EB4501">
        <w:rPr>
          <w:sz w:val="24"/>
          <w:szCs w:val="24"/>
          <w:lang w:eastAsia="en-US"/>
        </w:rPr>
        <w:t xml:space="preserve">be </w:t>
      </w:r>
      <w:r w:rsidRPr="00EB4501">
        <w:rPr>
          <w:sz w:val="24"/>
          <w:szCs w:val="24"/>
          <w:lang w:eastAsia="en-US"/>
        </w:rPr>
        <w:t>consistent with the principle of clear, concise and effective disclosure. The conditions of the</w:t>
      </w:r>
      <w:r w:rsidR="00217EE1">
        <w:rPr>
          <w:sz w:val="24"/>
          <w:szCs w:val="24"/>
          <w:lang w:eastAsia="en-US"/>
        </w:rPr>
        <w:t xml:space="preserve"> relief</w:t>
      </w:r>
      <w:r w:rsidR="00EB4501">
        <w:rPr>
          <w:sz w:val="24"/>
          <w:szCs w:val="24"/>
          <w:lang w:eastAsia="en-US"/>
        </w:rPr>
        <w:t xml:space="preserve"> </w:t>
      </w:r>
      <w:r w:rsidRPr="00EB4501">
        <w:rPr>
          <w:sz w:val="24"/>
          <w:szCs w:val="24"/>
          <w:lang w:eastAsia="en-US"/>
        </w:rPr>
        <w:t>ensure</w:t>
      </w:r>
      <w:r w:rsidR="00EB4501">
        <w:rPr>
          <w:sz w:val="24"/>
          <w:szCs w:val="24"/>
          <w:lang w:eastAsia="en-US"/>
        </w:rPr>
        <w:t>, however,</w:t>
      </w:r>
      <w:r w:rsidRPr="00EB4501">
        <w:rPr>
          <w:sz w:val="24"/>
          <w:szCs w:val="24"/>
          <w:lang w:eastAsia="en-US"/>
        </w:rPr>
        <w:t xml:space="preserve"> that investor protections are not compromised.</w:t>
      </w:r>
    </w:p>
    <w:p w14:paraId="22ED27A3" w14:textId="77777777" w:rsidR="002042EE" w:rsidRPr="00EB4501" w:rsidRDefault="002042EE" w:rsidP="002A0E00">
      <w:pPr>
        <w:spacing w:after="0"/>
        <w:rPr>
          <w:sz w:val="24"/>
          <w:szCs w:val="24"/>
          <w:lang w:eastAsia="en-US"/>
        </w:rPr>
      </w:pPr>
    </w:p>
    <w:p w14:paraId="22ED27A4" w14:textId="77777777" w:rsidR="005B0E3A" w:rsidRPr="00FE742F" w:rsidRDefault="005B0E3A" w:rsidP="008515DE">
      <w:pPr>
        <w:pStyle w:val="Heading3"/>
        <w:keepNext w:val="0"/>
        <w:widowControl w:val="0"/>
        <w:numPr>
          <w:ilvl w:val="0"/>
          <w:numId w:val="7"/>
        </w:numPr>
        <w:tabs>
          <w:tab w:val="left" w:pos="567"/>
        </w:tabs>
        <w:spacing w:after="0" w:line="240" w:lineRule="auto"/>
        <w:ind w:left="0" w:firstLine="0"/>
        <w:jc w:val="left"/>
        <w:rPr>
          <w:rFonts w:ascii="Arial" w:eastAsia="Arial" w:hAnsi="Arial" w:cs="Arial"/>
          <w:b/>
          <w:bCs/>
          <w:sz w:val="24"/>
          <w:szCs w:val="24"/>
        </w:rPr>
      </w:pPr>
      <w:bookmarkStart w:id="3" w:name="Insert_a_level_3_heading_"/>
      <w:bookmarkStart w:id="4" w:name="3._Operation_of_the_class_order_"/>
      <w:bookmarkEnd w:id="3"/>
      <w:bookmarkEnd w:id="4"/>
      <w:r w:rsidRPr="00FE742F">
        <w:rPr>
          <w:rFonts w:ascii="Arial" w:hAnsi="Arial" w:cs="Arial"/>
          <w:b/>
          <w:spacing w:val="-1"/>
          <w:sz w:val="24"/>
          <w:szCs w:val="24"/>
        </w:rPr>
        <w:t>Operation</w:t>
      </w:r>
      <w:r w:rsidRPr="00FE742F">
        <w:rPr>
          <w:rFonts w:ascii="Arial" w:hAnsi="Arial" w:cs="Arial"/>
          <w:b/>
          <w:sz w:val="24"/>
          <w:szCs w:val="24"/>
        </w:rPr>
        <w:t xml:space="preserve"> </w:t>
      </w:r>
      <w:r w:rsidRPr="00FE742F">
        <w:rPr>
          <w:rFonts w:ascii="Arial" w:hAnsi="Arial" w:cs="Arial"/>
          <w:b/>
          <w:spacing w:val="-1"/>
          <w:sz w:val="24"/>
          <w:szCs w:val="24"/>
        </w:rPr>
        <w:t>of</w:t>
      </w:r>
      <w:r w:rsidRPr="00FE742F">
        <w:rPr>
          <w:rFonts w:ascii="Arial" w:hAnsi="Arial" w:cs="Arial"/>
          <w:b/>
          <w:sz w:val="24"/>
          <w:szCs w:val="24"/>
        </w:rPr>
        <w:t xml:space="preserve"> </w:t>
      </w:r>
      <w:r w:rsidRPr="00FE742F">
        <w:rPr>
          <w:rFonts w:ascii="Arial" w:hAnsi="Arial" w:cs="Arial"/>
          <w:b/>
          <w:spacing w:val="-1"/>
          <w:sz w:val="24"/>
          <w:szCs w:val="24"/>
        </w:rPr>
        <w:t>the</w:t>
      </w:r>
      <w:r w:rsidRPr="00FE742F">
        <w:rPr>
          <w:rFonts w:ascii="Arial" w:hAnsi="Arial" w:cs="Arial"/>
          <w:b/>
          <w:sz w:val="24"/>
          <w:szCs w:val="24"/>
        </w:rPr>
        <w:t xml:space="preserve"> instrument</w:t>
      </w:r>
    </w:p>
    <w:p w14:paraId="22ED27B1" w14:textId="77777777" w:rsidR="00566718" w:rsidRDefault="00566718" w:rsidP="002A0E00">
      <w:pPr>
        <w:pStyle w:val="BodyText"/>
        <w:tabs>
          <w:tab w:val="clear" w:pos="680"/>
          <w:tab w:val="left" w:pos="0"/>
        </w:tabs>
        <w:spacing w:before="0" w:line="240" w:lineRule="auto"/>
        <w:rPr>
          <w:szCs w:val="24"/>
        </w:rPr>
      </w:pPr>
    </w:p>
    <w:p w14:paraId="4805427F" w14:textId="20F5E48C" w:rsidR="00217EE1" w:rsidRDefault="00217EE1" w:rsidP="002A0E00">
      <w:pPr>
        <w:pStyle w:val="BodyText"/>
        <w:tabs>
          <w:tab w:val="clear" w:pos="680"/>
          <w:tab w:val="left" w:pos="0"/>
        </w:tabs>
        <w:spacing w:before="0" w:line="240" w:lineRule="auto"/>
        <w:rPr>
          <w:szCs w:val="24"/>
        </w:rPr>
      </w:pPr>
      <w:r>
        <w:rPr>
          <w:szCs w:val="24"/>
        </w:rPr>
        <w:t>ASIC Corporations (Substituted Supplementary Disclosure Documents) Instrument 2016</w:t>
      </w:r>
      <w:r w:rsidR="008515DE">
        <w:rPr>
          <w:szCs w:val="24"/>
        </w:rPr>
        <w:t>/78</w:t>
      </w:r>
      <w:r w:rsidR="00B744EC">
        <w:rPr>
          <w:szCs w:val="24"/>
        </w:rPr>
        <w:t xml:space="preserve"> </w:t>
      </w:r>
      <w:r>
        <w:rPr>
          <w:szCs w:val="24"/>
        </w:rPr>
        <w:t>modifies</w:t>
      </w:r>
      <w:r w:rsidR="00FB1417" w:rsidRPr="00EB4501">
        <w:rPr>
          <w:szCs w:val="24"/>
        </w:rPr>
        <w:t xml:space="preserve"> paragraph 719(2)(d)</w:t>
      </w:r>
      <w:r w:rsidR="00E03DFD" w:rsidRPr="00EB4501">
        <w:rPr>
          <w:szCs w:val="24"/>
        </w:rPr>
        <w:t xml:space="preserve"> of the Act</w:t>
      </w:r>
      <w:r>
        <w:rPr>
          <w:szCs w:val="24"/>
        </w:rPr>
        <w:t xml:space="preserve"> to facilitate</w:t>
      </w:r>
      <w:r w:rsidR="00FB1417" w:rsidRPr="00EB4501">
        <w:rPr>
          <w:szCs w:val="24"/>
        </w:rPr>
        <w:t xml:space="preserve"> the consolidation of supplementary </w:t>
      </w:r>
      <w:r>
        <w:rPr>
          <w:szCs w:val="24"/>
        </w:rPr>
        <w:t xml:space="preserve">disclosure </w:t>
      </w:r>
      <w:r w:rsidR="00FB1417" w:rsidRPr="00EB4501">
        <w:rPr>
          <w:szCs w:val="24"/>
        </w:rPr>
        <w:t>documents (in circumstances where an issuer lodges more than one supplementary</w:t>
      </w:r>
      <w:r>
        <w:rPr>
          <w:szCs w:val="24"/>
        </w:rPr>
        <w:t xml:space="preserve"> disclosure</w:t>
      </w:r>
      <w:r w:rsidR="00FB1417" w:rsidRPr="00EB4501">
        <w:rPr>
          <w:szCs w:val="24"/>
        </w:rPr>
        <w:t xml:space="preserve"> document).</w:t>
      </w:r>
      <w:r>
        <w:rPr>
          <w:szCs w:val="24"/>
        </w:rPr>
        <w:t xml:space="preserve"> </w:t>
      </w:r>
    </w:p>
    <w:p w14:paraId="5F637C55" w14:textId="77777777" w:rsidR="00217EE1" w:rsidRDefault="00217EE1" w:rsidP="002A0E00">
      <w:pPr>
        <w:pStyle w:val="BodyText"/>
        <w:tabs>
          <w:tab w:val="clear" w:pos="680"/>
          <w:tab w:val="left" w:pos="0"/>
        </w:tabs>
        <w:spacing w:before="0" w:line="240" w:lineRule="auto"/>
        <w:rPr>
          <w:szCs w:val="24"/>
        </w:rPr>
      </w:pPr>
    </w:p>
    <w:p w14:paraId="22ED27B2" w14:textId="6C8D7A44" w:rsidR="00FB1417" w:rsidRDefault="00217EE1" w:rsidP="002A0E00">
      <w:pPr>
        <w:pStyle w:val="BodyText"/>
        <w:tabs>
          <w:tab w:val="clear" w:pos="680"/>
          <w:tab w:val="left" w:pos="0"/>
        </w:tabs>
        <w:spacing w:before="0" w:line="240" w:lineRule="auto"/>
        <w:rPr>
          <w:szCs w:val="24"/>
        </w:rPr>
      </w:pPr>
      <w:r>
        <w:rPr>
          <w:szCs w:val="24"/>
        </w:rPr>
        <w:t>Paragraph</w:t>
      </w:r>
      <w:r w:rsidR="00823955">
        <w:rPr>
          <w:szCs w:val="24"/>
        </w:rPr>
        <w:t>s</w:t>
      </w:r>
      <w:r>
        <w:rPr>
          <w:szCs w:val="24"/>
        </w:rPr>
        <w:t xml:space="preserve"> 719(2)</w:t>
      </w:r>
      <w:r w:rsidR="00823955">
        <w:rPr>
          <w:szCs w:val="24"/>
        </w:rPr>
        <w:t>(a)-(c) of the Act prescribe content requirements for supplementary disclosure documents. Paragraph 719(2)</w:t>
      </w:r>
      <w:r>
        <w:rPr>
          <w:szCs w:val="24"/>
        </w:rPr>
        <w:t xml:space="preserve">(d) of the Act provides that a supplementary disclosure document must include a statement that </w:t>
      </w:r>
      <w:r w:rsidR="00823955">
        <w:rPr>
          <w:szCs w:val="24"/>
        </w:rPr>
        <w:t>it is to be read together with the disclosure document it supplements and any previous supplementary documents.</w:t>
      </w:r>
    </w:p>
    <w:p w14:paraId="6A2AADC8" w14:textId="77777777" w:rsidR="00217EE1" w:rsidRDefault="00217EE1" w:rsidP="002A0E00">
      <w:pPr>
        <w:pStyle w:val="BodyText"/>
        <w:tabs>
          <w:tab w:val="clear" w:pos="680"/>
          <w:tab w:val="left" w:pos="0"/>
        </w:tabs>
        <w:spacing w:before="0" w:line="240" w:lineRule="auto"/>
        <w:rPr>
          <w:szCs w:val="24"/>
        </w:rPr>
      </w:pPr>
    </w:p>
    <w:p w14:paraId="0AC791FD" w14:textId="103E7C38" w:rsidR="00217EE1" w:rsidRDefault="00823955" w:rsidP="002A0E00">
      <w:pPr>
        <w:pStyle w:val="BodyText"/>
        <w:tabs>
          <w:tab w:val="clear" w:pos="680"/>
          <w:tab w:val="left" w:pos="0"/>
        </w:tabs>
        <w:spacing w:before="0" w:line="240" w:lineRule="auto"/>
        <w:rPr>
          <w:szCs w:val="24"/>
        </w:rPr>
      </w:pPr>
      <w:r>
        <w:rPr>
          <w:szCs w:val="24"/>
        </w:rPr>
        <w:t>ASIC Corporations (Substituted Supplementary Disclosure Documents) Instrument 2016</w:t>
      </w:r>
      <w:r w:rsidR="00214A55">
        <w:rPr>
          <w:szCs w:val="24"/>
        </w:rPr>
        <w:t>/78</w:t>
      </w:r>
      <w:r>
        <w:rPr>
          <w:szCs w:val="24"/>
        </w:rPr>
        <w:t xml:space="preserve"> p</w:t>
      </w:r>
      <w:r w:rsidR="00214A55">
        <w:rPr>
          <w:szCs w:val="24"/>
        </w:rPr>
        <w:t>rovides issuers with the option</w:t>
      </w:r>
      <w:r>
        <w:rPr>
          <w:szCs w:val="24"/>
        </w:rPr>
        <w:t xml:space="preserve"> to prepare and lodge a consolidated supplementary disclosure document in circumstances where multiple supplementary disclosure documents are require</w:t>
      </w:r>
      <w:r w:rsidR="00214A55">
        <w:rPr>
          <w:szCs w:val="24"/>
        </w:rPr>
        <w:t>d,</w:t>
      </w:r>
      <w:r>
        <w:rPr>
          <w:szCs w:val="24"/>
        </w:rPr>
        <w:t xml:space="preserve"> provided the substituted </w:t>
      </w:r>
      <w:r w:rsidR="00217EE1" w:rsidRPr="00217EE1">
        <w:rPr>
          <w:szCs w:val="24"/>
        </w:rPr>
        <w:t xml:space="preserve">supplementary document lodged with ASIC contains all the </w:t>
      </w:r>
      <w:r w:rsidR="00217EE1" w:rsidRPr="00217EE1">
        <w:rPr>
          <w:szCs w:val="24"/>
        </w:rPr>
        <w:lastRenderedPageBreak/>
        <w:t>substantive information in all previous supplementary documents lodged with ASIC in relation to the offer</w:t>
      </w:r>
      <w:r w:rsidR="00214A55">
        <w:rPr>
          <w:szCs w:val="24"/>
        </w:rPr>
        <w:t>,</w:t>
      </w:r>
      <w:r w:rsidR="00217EE1" w:rsidRPr="00217EE1">
        <w:rPr>
          <w:szCs w:val="24"/>
        </w:rPr>
        <w:t xml:space="preserve"> except to the extent the substituted supplementary document corrects deficiencies in or updates that information or provides additional information</w:t>
      </w:r>
      <w:r>
        <w:rPr>
          <w:szCs w:val="24"/>
        </w:rPr>
        <w:t>.</w:t>
      </w:r>
    </w:p>
    <w:p w14:paraId="22ED27BC" w14:textId="467B87CB" w:rsidR="00566718" w:rsidRPr="00EB4501" w:rsidRDefault="00566718" w:rsidP="002A0E00">
      <w:pPr>
        <w:pStyle w:val="BodyText"/>
        <w:tabs>
          <w:tab w:val="clear" w:pos="680"/>
          <w:tab w:val="left" w:pos="0"/>
        </w:tabs>
        <w:spacing w:before="0" w:line="240" w:lineRule="auto"/>
        <w:rPr>
          <w:szCs w:val="24"/>
        </w:rPr>
      </w:pPr>
    </w:p>
    <w:p w14:paraId="22ED27CA" w14:textId="77777777" w:rsidR="005B0E3A" w:rsidRDefault="005B0E3A" w:rsidP="002A0E00">
      <w:pPr>
        <w:spacing w:after="0"/>
        <w:rPr>
          <w:sz w:val="24"/>
          <w:szCs w:val="24"/>
        </w:rPr>
      </w:pPr>
    </w:p>
    <w:p w14:paraId="22ED27CB" w14:textId="77777777" w:rsidR="005B0E3A" w:rsidRPr="00FE742F" w:rsidRDefault="005B0E3A" w:rsidP="00214A55">
      <w:pPr>
        <w:pStyle w:val="Heading3"/>
        <w:keepNext w:val="0"/>
        <w:widowControl w:val="0"/>
        <w:numPr>
          <w:ilvl w:val="0"/>
          <w:numId w:val="7"/>
        </w:numPr>
        <w:tabs>
          <w:tab w:val="left" w:pos="567"/>
        </w:tabs>
        <w:spacing w:after="0" w:line="240" w:lineRule="auto"/>
        <w:ind w:left="0" w:firstLine="0"/>
        <w:jc w:val="left"/>
        <w:rPr>
          <w:rFonts w:ascii="Arial" w:eastAsia="Arial" w:hAnsi="Arial" w:cs="Arial"/>
          <w:b/>
          <w:bCs/>
          <w:sz w:val="24"/>
          <w:szCs w:val="24"/>
        </w:rPr>
      </w:pPr>
      <w:bookmarkStart w:id="5" w:name="4._Documents_incorporated_by_reference"/>
      <w:bookmarkStart w:id="6" w:name="5._Consultation"/>
      <w:bookmarkEnd w:id="5"/>
      <w:bookmarkEnd w:id="6"/>
      <w:r w:rsidRPr="00FE742F">
        <w:rPr>
          <w:rFonts w:ascii="Arial" w:hAnsi="Arial" w:cs="Arial"/>
          <w:b/>
          <w:sz w:val="24"/>
          <w:szCs w:val="24"/>
        </w:rPr>
        <w:t>Consultation</w:t>
      </w:r>
    </w:p>
    <w:p w14:paraId="22ED27CC" w14:textId="77777777" w:rsidR="004C1951" w:rsidRDefault="004C1951" w:rsidP="002A0E00">
      <w:pPr>
        <w:spacing w:after="0"/>
        <w:rPr>
          <w:i/>
          <w:color w:val="0000FF"/>
          <w:sz w:val="24"/>
        </w:rPr>
      </w:pPr>
    </w:p>
    <w:p w14:paraId="5EAB7D05" w14:textId="3A3F5695" w:rsidR="00214A55" w:rsidRPr="00320AA0" w:rsidRDefault="00214A55" w:rsidP="00214A55">
      <w:pPr>
        <w:pStyle w:val="BodyText"/>
        <w:tabs>
          <w:tab w:val="left" w:pos="0"/>
        </w:tabs>
        <w:spacing w:before="0" w:line="240" w:lineRule="auto"/>
        <w:rPr>
          <w:szCs w:val="24"/>
        </w:rPr>
      </w:pPr>
      <w:r w:rsidRPr="00320AA0">
        <w:rPr>
          <w:szCs w:val="24"/>
        </w:rPr>
        <w:t xml:space="preserve">On 17 September 2015 ASIC released CP 239 </w:t>
      </w:r>
      <w:r w:rsidRPr="00320AA0">
        <w:rPr>
          <w:i/>
          <w:szCs w:val="24"/>
        </w:rPr>
        <w:t>Disclosure documents: Update to ASIC instruments and guidance</w:t>
      </w:r>
      <w:r w:rsidRPr="00320AA0">
        <w:rPr>
          <w:szCs w:val="24"/>
        </w:rPr>
        <w:t xml:space="preserve"> (</w:t>
      </w:r>
      <w:r w:rsidRPr="00320AA0">
        <w:rPr>
          <w:b/>
          <w:i/>
          <w:szCs w:val="24"/>
        </w:rPr>
        <w:t>CP 239</w:t>
      </w:r>
      <w:r w:rsidRPr="00320AA0">
        <w:rPr>
          <w:szCs w:val="24"/>
        </w:rPr>
        <w:t>) seeking feedback on proposals to update and consolidate a number of regulatory guides relating to Ch</w:t>
      </w:r>
      <w:r w:rsidR="003E2C17">
        <w:rPr>
          <w:szCs w:val="24"/>
        </w:rPr>
        <w:t>apter</w:t>
      </w:r>
      <w:r w:rsidRPr="00320AA0">
        <w:rPr>
          <w:szCs w:val="24"/>
        </w:rPr>
        <w:t xml:space="preserve"> 6D of the Act. CP 239 also sought feedback on proposals to reissue the legislative instruments associated with ASIC’s updated guidance (i</w:t>
      </w:r>
      <w:r>
        <w:rPr>
          <w:szCs w:val="24"/>
        </w:rPr>
        <w:t xml:space="preserve">ncluding </w:t>
      </w:r>
      <w:r>
        <w:t>Class Order [</w:t>
      </w:r>
      <w:r>
        <w:rPr>
          <w:szCs w:val="24"/>
        </w:rPr>
        <w:t>CO 00/190</w:t>
      </w:r>
      <w:r w:rsidRPr="00320AA0">
        <w:rPr>
          <w:szCs w:val="24"/>
        </w:rPr>
        <w:t>]) and to make legislative instruments addressing some discrete policy issues. The consultation period closed on 27 November 2015.</w:t>
      </w:r>
    </w:p>
    <w:p w14:paraId="73E81BD4" w14:textId="77777777" w:rsidR="00214A55" w:rsidRPr="00320AA0" w:rsidRDefault="00214A55" w:rsidP="00214A55">
      <w:pPr>
        <w:pStyle w:val="BodyText"/>
        <w:tabs>
          <w:tab w:val="left" w:pos="0"/>
        </w:tabs>
        <w:spacing w:before="0" w:line="240" w:lineRule="auto"/>
        <w:rPr>
          <w:szCs w:val="24"/>
        </w:rPr>
      </w:pPr>
    </w:p>
    <w:p w14:paraId="2A808D40" w14:textId="77777777" w:rsidR="00214A55" w:rsidRPr="00320AA0" w:rsidRDefault="00214A55" w:rsidP="00214A55">
      <w:pPr>
        <w:pStyle w:val="BodyText"/>
        <w:tabs>
          <w:tab w:val="left" w:pos="0"/>
        </w:tabs>
        <w:spacing w:before="0" w:line="240" w:lineRule="auto"/>
        <w:rPr>
          <w:szCs w:val="24"/>
        </w:rPr>
      </w:pPr>
      <w:r w:rsidRPr="00320AA0">
        <w:rPr>
          <w:szCs w:val="24"/>
        </w:rPr>
        <w:t xml:space="preserve">ASIC received four submissions in response to CP 239. Details of the submissions are contained in REP 473 </w:t>
      </w:r>
      <w:r w:rsidRPr="00320AA0">
        <w:rPr>
          <w:i/>
          <w:szCs w:val="24"/>
        </w:rPr>
        <w:t>Response to submissions on CP 239 Disclosure documents: updates to ASIC instruments and guidance</w:t>
      </w:r>
      <w:r w:rsidRPr="00320AA0">
        <w:rPr>
          <w:szCs w:val="24"/>
        </w:rPr>
        <w:t xml:space="preserve"> which is available on ASIC’s website at www.asic.gov.au.</w:t>
      </w:r>
    </w:p>
    <w:p w14:paraId="20B7A60C" w14:textId="77777777" w:rsidR="00214A55" w:rsidRPr="00320AA0" w:rsidRDefault="00214A55" w:rsidP="00214A55">
      <w:pPr>
        <w:pStyle w:val="BodyText"/>
        <w:tabs>
          <w:tab w:val="left" w:pos="0"/>
        </w:tabs>
        <w:spacing w:before="0" w:line="240" w:lineRule="auto"/>
        <w:rPr>
          <w:szCs w:val="24"/>
        </w:rPr>
      </w:pPr>
    </w:p>
    <w:p w14:paraId="4069CD03" w14:textId="50BDEA7C" w:rsidR="00214A55" w:rsidRPr="0045638C" w:rsidRDefault="00214A55" w:rsidP="00214A55">
      <w:pPr>
        <w:pStyle w:val="BodyText"/>
        <w:tabs>
          <w:tab w:val="left" w:pos="0"/>
        </w:tabs>
        <w:spacing w:before="0" w:line="240" w:lineRule="auto"/>
        <w:rPr>
          <w:szCs w:val="24"/>
        </w:rPr>
      </w:pPr>
      <w:r w:rsidRPr="00320AA0">
        <w:rPr>
          <w:szCs w:val="24"/>
        </w:rPr>
        <w:t>Notwithstanding ASIC’s consultation, ASIC considers that ASIC Corporations (</w:t>
      </w:r>
      <w:r>
        <w:rPr>
          <w:szCs w:val="24"/>
        </w:rPr>
        <w:t>Substituted Supplementary Disclosure Documents</w:t>
      </w:r>
      <w:r w:rsidRPr="00320AA0">
        <w:rPr>
          <w:szCs w:val="24"/>
        </w:rPr>
        <w:t>) Instrument 2016/7</w:t>
      </w:r>
      <w:r>
        <w:rPr>
          <w:szCs w:val="24"/>
        </w:rPr>
        <w:t>8</w:t>
      </w:r>
      <w:r w:rsidRPr="00320AA0">
        <w:rPr>
          <w:szCs w:val="24"/>
        </w:rPr>
        <w:t xml:space="preserve"> is of a minor or machinery nature and does not substantially alter existing arrangements</w:t>
      </w:r>
      <w:r w:rsidRPr="0045638C">
        <w:rPr>
          <w:szCs w:val="24"/>
        </w:rPr>
        <w:t>.</w:t>
      </w:r>
    </w:p>
    <w:p w14:paraId="22ED27CE" w14:textId="77777777" w:rsidR="005B0E3A" w:rsidRDefault="005B0E3A" w:rsidP="002A0E00">
      <w:pPr>
        <w:pStyle w:val="Bodytextplain"/>
        <w:spacing w:before="0" w:line="240" w:lineRule="auto"/>
        <w:sectPr w:rsidR="005B0E3A" w:rsidSect="002974C1">
          <w:headerReference w:type="even" r:id="rId13"/>
          <w:headerReference w:type="default" r:id="rId14"/>
          <w:footerReference w:type="even" r:id="rId15"/>
          <w:footerReference w:type="default" r:id="rId16"/>
          <w:headerReference w:type="first" r:id="rId17"/>
          <w:pgSz w:w="11906" w:h="16838" w:code="9"/>
          <w:pgMar w:top="1644" w:right="1418" w:bottom="1418" w:left="1418" w:header="567" w:footer="567" w:gutter="0"/>
          <w:cols w:space="720"/>
          <w:titlePg/>
          <w:docGrid w:linePitch="299"/>
        </w:sectPr>
      </w:pPr>
    </w:p>
    <w:p w14:paraId="22ED27CF" w14:textId="77777777" w:rsidR="000076D6" w:rsidRDefault="000076D6" w:rsidP="002A0E00">
      <w:pPr>
        <w:spacing w:after="0"/>
      </w:pPr>
      <w:r>
        <w:rPr>
          <w:noProof/>
        </w:rPr>
        <w:lastRenderedPageBreak/>
        <mc:AlternateContent>
          <mc:Choice Requires="wps">
            <w:drawing>
              <wp:anchor distT="0" distB="0" distL="114300" distR="114300" simplePos="0" relativeHeight="251658240" behindDoc="0" locked="0" layoutInCell="1" allowOverlap="1" wp14:anchorId="22ED27D0" wp14:editId="22ED27D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22ED27E8" w14:textId="77777777" w:rsidR="00CC472B" w:rsidRPr="00834797" w:rsidRDefault="00CC472B" w:rsidP="000076D6">
                            <w:pPr>
                              <w:spacing w:before="360" w:after="120"/>
                              <w:jc w:val="center"/>
                              <w:rPr>
                                <w:b/>
                              </w:rPr>
                            </w:pPr>
                            <w:r w:rsidRPr="00834797">
                              <w:rPr>
                                <w:b/>
                              </w:rPr>
                              <w:t>Statement of Compatibility with Human Rights</w:t>
                            </w:r>
                          </w:p>
                          <w:p w14:paraId="22ED27E9" w14:textId="1026DF7E" w:rsidR="00CC472B" w:rsidRPr="00214A55" w:rsidRDefault="00CC472B" w:rsidP="00214A55">
                            <w:pPr>
                              <w:spacing w:before="120" w:after="120"/>
                              <w:jc w:val="center"/>
                              <w:rPr>
                                <w:i/>
                              </w:rPr>
                            </w:pPr>
                            <w:r w:rsidRPr="00247F54">
                              <w:rPr>
                                <w:i/>
                              </w:rPr>
                              <w:t xml:space="preserve">Prepared in accordance with Part 3 of the Human Rights (Parliamentary </w:t>
                            </w:r>
                            <w:r>
                              <w:rPr>
                                <w:i/>
                              </w:rPr>
                              <w:br/>
                            </w:r>
                            <w:r w:rsidRPr="00247F54">
                              <w:rPr>
                                <w:i/>
                              </w:rPr>
                              <w:t>Scrutiny) Act 2011</w:t>
                            </w:r>
                          </w:p>
                          <w:p w14:paraId="22ED27EA" w14:textId="77777777" w:rsidR="00CC472B" w:rsidRDefault="00CC472B" w:rsidP="000076D6">
                            <w:pPr>
                              <w:spacing w:before="120" w:after="120"/>
                              <w:jc w:val="center"/>
                              <w:rPr>
                                <w:b/>
                              </w:rPr>
                            </w:pPr>
                          </w:p>
                          <w:p w14:paraId="22ED27EB" w14:textId="2156F0BF" w:rsidR="00CC472B" w:rsidRPr="00870F73" w:rsidRDefault="00CC472B" w:rsidP="000076D6">
                            <w:pPr>
                              <w:spacing w:before="120" w:after="120"/>
                              <w:jc w:val="center"/>
                              <w:rPr>
                                <w:b/>
                              </w:rPr>
                            </w:pPr>
                            <w:r w:rsidRPr="00870F73">
                              <w:rPr>
                                <w:b/>
                              </w:rPr>
                              <w:t xml:space="preserve">ASIC Corporations (Substituted Supplementary Disclosure Documents) Instrument </w:t>
                            </w:r>
                            <w:r>
                              <w:rPr>
                                <w:b/>
                              </w:rPr>
                              <w:t>2016/78</w:t>
                            </w:r>
                          </w:p>
                          <w:p w14:paraId="22ED27EC" w14:textId="77777777" w:rsidR="00CC472B" w:rsidRDefault="00CC472B" w:rsidP="000076D6">
                            <w:pPr>
                              <w:spacing w:before="120" w:after="120"/>
                              <w:jc w:val="center"/>
                            </w:pPr>
                          </w:p>
                          <w:p w14:paraId="22ED27ED" w14:textId="7D88E87C" w:rsidR="00CC472B" w:rsidRPr="00247F54" w:rsidRDefault="00CC472B" w:rsidP="000076D6">
                            <w:pPr>
                              <w:spacing w:before="120" w:after="120"/>
                              <w:jc w:val="center"/>
                            </w:pPr>
                            <w:r w:rsidRPr="00EA0AFA">
                              <w:t>ASIC Corporations (Substituted Supplementary Discl</w:t>
                            </w:r>
                            <w:r>
                              <w:t>osure Documents) Instrument 2016/78</w:t>
                            </w:r>
                            <w:r w:rsidRPr="00EA0AFA">
                              <w:rPr>
                                <w:spacing w:val="-1"/>
                              </w:rP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22ED27EE" w14:textId="77777777" w:rsidR="00CC472B" w:rsidRPr="00247F54" w:rsidRDefault="00CC472B" w:rsidP="000076D6">
                            <w:pPr>
                              <w:spacing w:before="120" w:after="120"/>
                              <w:jc w:val="center"/>
                            </w:pPr>
                          </w:p>
                          <w:p w14:paraId="22ED27EF" w14:textId="77777777" w:rsidR="00CC472B" w:rsidRPr="00247F54" w:rsidRDefault="00CC472B" w:rsidP="000076D6">
                            <w:pPr>
                              <w:spacing w:before="120" w:after="120"/>
                              <w:jc w:val="both"/>
                              <w:rPr>
                                <w:b/>
                              </w:rPr>
                            </w:pPr>
                            <w:r w:rsidRPr="00247F54">
                              <w:rPr>
                                <w:b/>
                              </w:rPr>
                              <w:t>Overview</w:t>
                            </w:r>
                          </w:p>
                          <w:p w14:paraId="22ED27F0" w14:textId="45051C87" w:rsidR="00CC472B" w:rsidRPr="002042EE" w:rsidRDefault="00CC472B" w:rsidP="002042EE">
                            <w:pPr>
                              <w:spacing w:before="120" w:after="120"/>
                              <w:jc w:val="both"/>
                            </w:pPr>
                            <w:r w:rsidRPr="002042EE">
                              <w:t xml:space="preserve">The </w:t>
                            </w:r>
                            <w:r w:rsidR="00467F12">
                              <w:t>legislative instrument</w:t>
                            </w:r>
                            <w:r w:rsidRPr="002042EE">
                              <w:t xml:space="preserve"> addresses the practical ramifications arising when multiple supplementary disclosure documents are lodged under paragraph 719(2)(d) of the </w:t>
                            </w:r>
                            <w:r w:rsidRPr="00214A55">
                              <w:rPr>
                                <w:i/>
                              </w:rPr>
                              <w:t>Corporations Act 2001</w:t>
                            </w:r>
                            <w:r w:rsidRPr="002042EE">
                              <w:t xml:space="preserve">. </w:t>
                            </w:r>
                            <w:r w:rsidR="002042EE" w:rsidRPr="002042EE">
                              <w:t xml:space="preserve">The </w:t>
                            </w:r>
                            <w:r w:rsidR="00467F12">
                              <w:t>legislative instrument</w:t>
                            </w:r>
                            <w:r w:rsidRPr="002042EE">
                              <w:t xml:space="preserve"> provides a conditional exemption from paragraph 719(2)(d) by allowing supplementary documents to be consolidated (in circumstances where an issuer lodges more than one supplementary document).</w:t>
                            </w:r>
                          </w:p>
                          <w:p w14:paraId="22ED27F2" w14:textId="77777777" w:rsidR="00CC472B" w:rsidRPr="00883DB6" w:rsidRDefault="00CC472B" w:rsidP="000076D6">
                            <w:pPr>
                              <w:spacing w:before="120" w:after="120"/>
                            </w:pPr>
                          </w:p>
                          <w:p w14:paraId="22ED27F3" w14:textId="77777777" w:rsidR="00CC472B" w:rsidRPr="00247F54" w:rsidRDefault="00CC472B" w:rsidP="000076D6">
                            <w:pPr>
                              <w:spacing w:before="120" w:after="120"/>
                              <w:rPr>
                                <w:b/>
                              </w:rPr>
                            </w:pPr>
                            <w:r w:rsidRPr="00247F54">
                              <w:rPr>
                                <w:b/>
                              </w:rPr>
                              <w:t>Human rights implications</w:t>
                            </w:r>
                          </w:p>
                          <w:p w14:paraId="22ED27F4" w14:textId="77777777" w:rsidR="00CC472B" w:rsidRPr="00247F54" w:rsidRDefault="00CC472B"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22ED27F5" w14:textId="77777777" w:rsidR="00CC472B" w:rsidRPr="00247F54" w:rsidRDefault="00CC472B" w:rsidP="000076D6">
                            <w:pPr>
                              <w:spacing w:before="120" w:after="120"/>
                            </w:pPr>
                          </w:p>
                          <w:p w14:paraId="22ED27F6" w14:textId="77777777" w:rsidR="00CC472B" w:rsidRPr="00247F54" w:rsidRDefault="00CC472B" w:rsidP="000076D6">
                            <w:pPr>
                              <w:spacing w:before="120" w:after="120"/>
                              <w:rPr>
                                <w:b/>
                              </w:rPr>
                            </w:pPr>
                            <w:r w:rsidRPr="00247F54">
                              <w:rPr>
                                <w:b/>
                              </w:rPr>
                              <w:t>Conclusion</w:t>
                            </w:r>
                          </w:p>
                          <w:p w14:paraId="22ED27F7" w14:textId="77777777" w:rsidR="00CC472B" w:rsidRPr="00247F54" w:rsidRDefault="00CC472B"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2ED27F8" w14:textId="77777777" w:rsidR="00CC472B" w:rsidRPr="00E4135E" w:rsidRDefault="00CC472B" w:rsidP="000076D6">
                            <w:pPr>
                              <w:spacing w:before="120" w:after="120"/>
                              <w:jc w:val="center"/>
                            </w:pPr>
                          </w:p>
                          <w:p w14:paraId="22ED27F9" w14:textId="77777777" w:rsidR="00CC472B" w:rsidRPr="00870F73" w:rsidRDefault="00CC472B" w:rsidP="00870F73">
                            <w:pPr>
                              <w:spacing w:before="120" w:after="120"/>
                              <w:jc w:val="center"/>
                              <w:rPr>
                                <w:b/>
                              </w:rPr>
                            </w:pPr>
                            <w:r w:rsidRPr="00870F73">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22ED27E8" w14:textId="77777777" w:rsidR="00CC472B" w:rsidRPr="00834797" w:rsidRDefault="00CC472B" w:rsidP="000076D6">
                      <w:pPr>
                        <w:spacing w:before="360" w:after="120"/>
                        <w:jc w:val="center"/>
                        <w:rPr>
                          <w:b/>
                        </w:rPr>
                      </w:pPr>
                      <w:r w:rsidRPr="00834797">
                        <w:rPr>
                          <w:b/>
                        </w:rPr>
                        <w:t>Statement of Compatibility with Human Rights</w:t>
                      </w:r>
                    </w:p>
                    <w:p w14:paraId="22ED27E9" w14:textId="1026DF7E" w:rsidR="00CC472B" w:rsidRPr="00214A55" w:rsidRDefault="00CC472B" w:rsidP="00214A55">
                      <w:pPr>
                        <w:spacing w:before="120" w:after="120"/>
                        <w:jc w:val="center"/>
                        <w:rPr>
                          <w:i/>
                        </w:rPr>
                      </w:pPr>
                      <w:r w:rsidRPr="00247F54">
                        <w:rPr>
                          <w:i/>
                        </w:rPr>
                        <w:t xml:space="preserve">Prepared in accordance with Part 3 of the Human Rights (Parliamentary </w:t>
                      </w:r>
                      <w:r>
                        <w:rPr>
                          <w:i/>
                        </w:rPr>
                        <w:br/>
                      </w:r>
                      <w:r w:rsidRPr="00247F54">
                        <w:rPr>
                          <w:i/>
                        </w:rPr>
                        <w:t>Scrutiny) Act 2011</w:t>
                      </w:r>
                    </w:p>
                    <w:p w14:paraId="22ED27EA" w14:textId="77777777" w:rsidR="00CC472B" w:rsidRDefault="00CC472B" w:rsidP="000076D6">
                      <w:pPr>
                        <w:spacing w:before="120" w:after="120"/>
                        <w:jc w:val="center"/>
                        <w:rPr>
                          <w:b/>
                        </w:rPr>
                      </w:pPr>
                    </w:p>
                    <w:p w14:paraId="22ED27EB" w14:textId="2156F0BF" w:rsidR="00CC472B" w:rsidRPr="00870F73" w:rsidRDefault="00CC472B" w:rsidP="000076D6">
                      <w:pPr>
                        <w:spacing w:before="120" w:after="120"/>
                        <w:jc w:val="center"/>
                        <w:rPr>
                          <w:b/>
                        </w:rPr>
                      </w:pPr>
                      <w:r w:rsidRPr="00870F73">
                        <w:rPr>
                          <w:b/>
                        </w:rPr>
                        <w:t xml:space="preserve">ASIC Corporations (Substituted Supplementary Disclosure Documents) Instrument </w:t>
                      </w:r>
                      <w:r>
                        <w:rPr>
                          <w:b/>
                        </w:rPr>
                        <w:t>2016/78</w:t>
                      </w:r>
                    </w:p>
                    <w:p w14:paraId="22ED27EC" w14:textId="77777777" w:rsidR="00CC472B" w:rsidRDefault="00CC472B" w:rsidP="000076D6">
                      <w:pPr>
                        <w:spacing w:before="120" w:after="120"/>
                        <w:jc w:val="center"/>
                      </w:pPr>
                    </w:p>
                    <w:p w14:paraId="22ED27ED" w14:textId="7D88E87C" w:rsidR="00CC472B" w:rsidRPr="00247F54" w:rsidRDefault="00CC472B" w:rsidP="000076D6">
                      <w:pPr>
                        <w:spacing w:before="120" w:after="120"/>
                        <w:jc w:val="center"/>
                      </w:pPr>
                      <w:r w:rsidRPr="00EA0AFA">
                        <w:t>ASIC Corporations (Substituted Supplementary Discl</w:t>
                      </w:r>
                      <w:r>
                        <w:t>osure Documents) Instrument 2016/78</w:t>
                      </w:r>
                      <w:r w:rsidRPr="00EA0AFA">
                        <w:rPr>
                          <w:spacing w:val="-1"/>
                        </w:rP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22ED27EE" w14:textId="77777777" w:rsidR="00CC472B" w:rsidRPr="00247F54" w:rsidRDefault="00CC472B" w:rsidP="000076D6">
                      <w:pPr>
                        <w:spacing w:before="120" w:after="120"/>
                        <w:jc w:val="center"/>
                      </w:pPr>
                    </w:p>
                    <w:p w14:paraId="22ED27EF" w14:textId="77777777" w:rsidR="00CC472B" w:rsidRPr="00247F54" w:rsidRDefault="00CC472B" w:rsidP="000076D6">
                      <w:pPr>
                        <w:spacing w:before="120" w:after="120"/>
                        <w:jc w:val="both"/>
                        <w:rPr>
                          <w:b/>
                        </w:rPr>
                      </w:pPr>
                      <w:r w:rsidRPr="00247F54">
                        <w:rPr>
                          <w:b/>
                        </w:rPr>
                        <w:t>Overview</w:t>
                      </w:r>
                    </w:p>
                    <w:p w14:paraId="22ED27F0" w14:textId="45051C87" w:rsidR="00CC472B" w:rsidRPr="002042EE" w:rsidRDefault="00CC472B" w:rsidP="002042EE">
                      <w:pPr>
                        <w:spacing w:before="120" w:after="120"/>
                        <w:jc w:val="both"/>
                      </w:pPr>
                      <w:r w:rsidRPr="002042EE">
                        <w:t xml:space="preserve">The </w:t>
                      </w:r>
                      <w:r w:rsidR="00467F12">
                        <w:t>legislative instrument</w:t>
                      </w:r>
                      <w:r w:rsidRPr="002042EE">
                        <w:t xml:space="preserve"> addresses the practical ramifications arising when multiple supplementary disclosure documents are lodged under paragraph 719(2)(d) of the </w:t>
                      </w:r>
                      <w:r w:rsidRPr="00214A55">
                        <w:rPr>
                          <w:i/>
                        </w:rPr>
                        <w:t>Corporations Act 2001</w:t>
                      </w:r>
                      <w:r w:rsidRPr="002042EE">
                        <w:t xml:space="preserve">. </w:t>
                      </w:r>
                      <w:r w:rsidR="002042EE" w:rsidRPr="002042EE">
                        <w:t xml:space="preserve">The </w:t>
                      </w:r>
                      <w:r w:rsidR="00467F12">
                        <w:t>legislative instrument</w:t>
                      </w:r>
                      <w:r w:rsidRPr="002042EE">
                        <w:t xml:space="preserve"> provides a conditional exemption from paragraph 719(2)(d) by allowing supplementary documents to be consolidated (in circumstances where an issuer lodges more than one supplementary document).</w:t>
                      </w:r>
                    </w:p>
                    <w:p w14:paraId="22ED27F2" w14:textId="77777777" w:rsidR="00CC472B" w:rsidRPr="00883DB6" w:rsidRDefault="00CC472B" w:rsidP="000076D6">
                      <w:pPr>
                        <w:spacing w:before="120" w:after="120"/>
                      </w:pPr>
                    </w:p>
                    <w:p w14:paraId="22ED27F3" w14:textId="77777777" w:rsidR="00CC472B" w:rsidRPr="00247F54" w:rsidRDefault="00CC472B" w:rsidP="000076D6">
                      <w:pPr>
                        <w:spacing w:before="120" w:after="120"/>
                        <w:rPr>
                          <w:b/>
                        </w:rPr>
                      </w:pPr>
                      <w:r w:rsidRPr="00247F54">
                        <w:rPr>
                          <w:b/>
                        </w:rPr>
                        <w:t>Human rights implications</w:t>
                      </w:r>
                    </w:p>
                    <w:p w14:paraId="22ED27F4" w14:textId="77777777" w:rsidR="00CC472B" w:rsidRPr="00247F54" w:rsidRDefault="00CC472B"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22ED27F5" w14:textId="77777777" w:rsidR="00CC472B" w:rsidRPr="00247F54" w:rsidRDefault="00CC472B" w:rsidP="000076D6">
                      <w:pPr>
                        <w:spacing w:before="120" w:after="120"/>
                      </w:pPr>
                    </w:p>
                    <w:p w14:paraId="22ED27F6" w14:textId="77777777" w:rsidR="00CC472B" w:rsidRPr="00247F54" w:rsidRDefault="00CC472B" w:rsidP="000076D6">
                      <w:pPr>
                        <w:spacing w:before="120" w:after="120"/>
                        <w:rPr>
                          <w:b/>
                        </w:rPr>
                      </w:pPr>
                      <w:r w:rsidRPr="00247F54">
                        <w:rPr>
                          <w:b/>
                        </w:rPr>
                        <w:t>Conclusion</w:t>
                      </w:r>
                    </w:p>
                    <w:p w14:paraId="22ED27F7" w14:textId="77777777" w:rsidR="00CC472B" w:rsidRPr="00247F54" w:rsidRDefault="00CC472B"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2ED27F8" w14:textId="77777777" w:rsidR="00CC472B" w:rsidRPr="00E4135E" w:rsidRDefault="00CC472B" w:rsidP="000076D6">
                      <w:pPr>
                        <w:spacing w:before="120" w:after="120"/>
                        <w:jc w:val="center"/>
                      </w:pPr>
                    </w:p>
                    <w:p w14:paraId="22ED27F9" w14:textId="77777777" w:rsidR="00CC472B" w:rsidRPr="00870F73" w:rsidRDefault="00CC472B" w:rsidP="00870F73">
                      <w:pPr>
                        <w:spacing w:before="120" w:after="120"/>
                        <w:jc w:val="center"/>
                        <w:rPr>
                          <w:b/>
                        </w:rPr>
                      </w:pPr>
                      <w:r w:rsidRPr="00870F73">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0DB4C" w14:textId="77777777" w:rsidR="00CC472B" w:rsidRDefault="00CC472B">
      <w:pPr>
        <w:spacing w:after="0"/>
      </w:pPr>
      <w:r>
        <w:separator/>
      </w:r>
    </w:p>
  </w:endnote>
  <w:endnote w:type="continuationSeparator" w:id="0">
    <w:p w14:paraId="2BA8667E" w14:textId="77777777" w:rsidR="00CC472B" w:rsidRDefault="00CC472B">
      <w:pPr>
        <w:spacing w:after="0"/>
      </w:pPr>
      <w:r>
        <w:continuationSeparator/>
      </w:r>
    </w:p>
  </w:endnote>
  <w:endnote w:type="continuationNotice" w:id="1">
    <w:p w14:paraId="5FB11F3F" w14:textId="77777777" w:rsidR="00CF3AC8" w:rsidRDefault="00CF3A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D27DA" w14:textId="77777777" w:rsidR="00CC472B" w:rsidRDefault="00CC47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2ED27DB" w14:textId="77777777" w:rsidR="00CC472B" w:rsidRDefault="00CC472B">
    <w:pPr>
      <w:pStyle w:val="Footer"/>
      <w:ind w:right="360"/>
    </w:pPr>
  </w:p>
  <w:p w14:paraId="22ED27DC" w14:textId="77777777" w:rsidR="00CC472B" w:rsidRDefault="00CC472B"/>
  <w:p w14:paraId="22ED27DD" w14:textId="77777777" w:rsidR="00CC472B" w:rsidRDefault="00CC472B"/>
  <w:p w14:paraId="22ED27DE" w14:textId="77777777" w:rsidR="00CC472B" w:rsidRDefault="00CC472B"/>
  <w:p w14:paraId="22ED27DF" w14:textId="77777777" w:rsidR="00CC472B" w:rsidRDefault="00CC472B"/>
  <w:p w14:paraId="22ED27E0" w14:textId="77777777" w:rsidR="00CC472B" w:rsidRDefault="00CC47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D27E1" w14:textId="2A36DE0D" w:rsidR="00CC472B" w:rsidRDefault="00CC472B" w:rsidP="002A0E00">
    <w:pPr>
      <w:pStyle w:val="ListParagraph"/>
      <w:rPr>
        <w:b/>
      </w:rPr>
    </w:pPr>
    <w:r>
      <w:rPr>
        <w:noProof/>
      </w:rPr>
      <mc:AlternateContent>
        <mc:Choice Requires="wps">
          <w:drawing>
            <wp:anchor distT="0" distB="0" distL="114300" distR="114300" simplePos="0" relativeHeight="251658240" behindDoc="0" locked="1" layoutInCell="1" allowOverlap="1" wp14:anchorId="22ED27E5" wp14:editId="22ED27E6">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D27FA" w14:textId="00FDF6AA" w:rsidR="00CC472B" w:rsidRPr="008F541E" w:rsidRDefault="00CC472B" w:rsidP="00CC472B">
                          <w:pPr>
                            <w:jc w:val="right"/>
                            <w:rPr>
                              <w:rFonts w:ascii="Arial" w:hAnsi="Arial" w:cs="Arial"/>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51.05pt;margin-top:2.85pt;width:51.8pt;height:12.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22ED27FA" w14:textId="00FDF6AA" w:rsidR="00CC472B" w:rsidRPr="008F541E" w:rsidRDefault="00CC472B" w:rsidP="00CC472B">
                    <w:pPr>
                      <w:jc w:val="right"/>
                      <w:rPr>
                        <w:rFonts w:ascii="Arial" w:hAnsi="Arial" w:cs="Arial"/>
                        <w:sz w:val="16"/>
                        <w:szCs w:val="16"/>
                      </w:rPr>
                    </w:pPr>
                  </w:p>
                </w:txbxContent>
              </v:textbox>
              <w10:wrap anchorx="margin"/>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CF646" w14:textId="77777777" w:rsidR="00CC472B" w:rsidRDefault="00CC472B">
      <w:pPr>
        <w:spacing w:after="0"/>
      </w:pPr>
      <w:r>
        <w:separator/>
      </w:r>
    </w:p>
  </w:footnote>
  <w:footnote w:type="continuationSeparator" w:id="0">
    <w:p w14:paraId="4A8E75A3" w14:textId="77777777" w:rsidR="00CC472B" w:rsidRDefault="00CC472B">
      <w:pPr>
        <w:spacing w:after="0"/>
      </w:pPr>
      <w:r>
        <w:continuationSeparator/>
      </w:r>
    </w:p>
  </w:footnote>
  <w:footnote w:type="continuationNotice" w:id="1">
    <w:p w14:paraId="650E51D0" w14:textId="77777777" w:rsidR="00CF3AC8" w:rsidRDefault="00CF3AC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D27D6" w14:textId="77777777" w:rsidR="00CC472B" w:rsidRDefault="00CC472B"/>
  <w:p w14:paraId="22ED27D7" w14:textId="77777777" w:rsidR="00CC472B" w:rsidRDefault="00CC47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D27D8" w14:textId="386B3DF2" w:rsidR="00CC472B" w:rsidRPr="001F1448" w:rsidRDefault="002974C1" w:rsidP="002974C1">
    <w:pPr>
      <w:tabs>
        <w:tab w:val="center" w:pos="4535"/>
        <w:tab w:val="left" w:pos="5175"/>
      </w:tabs>
      <w:jc w:val="center"/>
      <w:rPr>
        <w:color w:val="117DC7"/>
        <w:sz w:val="24"/>
        <w:szCs w:val="24"/>
      </w:rPr>
    </w:pPr>
    <w:r w:rsidRPr="001F1448">
      <w:rPr>
        <w:color w:val="117DC7"/>
        <w:sz w:val="24"/>
        <w:szCs w:val="24"/>
      </w:rPr>
      <w:fldChar w:fldCharType="begin"/>
    </w:r>
    <w:r w:rsidRPr="001F1448">
      <w:rPr>
        <w:color w:val="117DC7"/>
        <w:sz w:val="24"/>
        <w:szCs w:val="24"/>
      </w:rPr>
      <w:instrText xml:space="preserve"> PAGE   \* MERGEFORMAT </w:instrText>
    </w:r>
    <w:r w:rsidRPr="001F1448">
      <w:rPr>
        <w:color w:val="117DC7"/>
        <w:sz w:val="24"/>
        <w:szCs w:val="24"/>
      </w:rPr>
      <w:fldChar w:fldCharType="separate"/>
    </w:r>
    <w:r w:rsidR="00676921">
      <w:rPr>
        <w:noProof/>
        <w:color w:val="117DC7"/>
        <w:sz w:val="24"/>
        <w:szCs w:val="24"/>
      </w:rPr>
      <w:t>2</w:t>
    </w:r>
    <w:r w:rsidRPr="001F1448">
      <w:rPr>
        <w:noProof/>
        <w:color w:val="117DC7"/>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D27E2" w14:textId="05582665" w:rsidR="00CC472B" w:rsidRDefault="00CC472B">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A042E"/>
    <w:multiLevelType w:val="hybridMultilevel"/>
    <w:tmpl w:val="4622F2B2"/>
    <w:lvl w:ilvl="0" w:tplc="11A2C900">
      <w:start w:val="1"/>
      <w:numFmt w:val="decimal"/>
      <w:lvlText w:val="%1."/>
      <w:lvlJc w:val="left"/>
      <w:pPr>
        <w:ind w:left="360" w:hanging="360"/>
      </w:pPr>
      <w:rPr>
        <w:b w:val="0"/>
        <w:i w:val="0"/>
      </w:rPr>
    </w:lvl>
    <w:lvl w:ilvl="1" w:tplc="582C0F5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34387B9F"/>
    <w:multiLevelType w:val="hybridMultilevel"/>
    <w:tmpl w:val="DF485286"/>
    <w:lvl w:ilvl="0" w:tplc="D16CB45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1">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C2831C4"/>
    <w:multiLevelType w:val="hybridMultilevel"/>
    <w:tmpl w:val="DD3CE522"/>
    <w:lvl w:ilvl="0" w:tplc="582C0F5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1B06D0E"/>
    <w:multiLevelType w:val="hybridMultilevel"/>
    <w:tmpl w:val="8EF02D1A"/>
    <w:lvl w:ilvl="0" w:tplc="61A2172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1FD6F99"/>
    <w:multiLevelType w:val="hybridMultilevel"/>
    <w:tmpl w:val="116CBB1A"/>
    <w:lvl w:ilvl="0" w:tplc="0C09001B">
      <w:start w:val="1"/>
      <w:numFmt w:val="low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8">
    <w:nsid w:val="6CC45772"/>
    <w:multiLevelType w:val="hybridMultilevel"/>
    <w:tmpl w:val="A8B472B4"/>
    <w:lvl w:ilvl="0" w:tplc="0C09001B">
      <w:start w:val="1"/>
      <w:numFmt w:val="lowerRoman"/>
      <w:lvlText w:val="%1."/>
      <w:lvlJc w:val="righ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9"/>
  </w:num>
  <w:num w:numId="3">
    <w:abstractNumId w:val="11"/>
  </w:num>
  <w:num w:numId="4">
    <w:abstractNumId w:val="17"/>
  </w:num>
  <w:num w:numId="5">
    <w:abstractNumId w:val="6"/>
  </w:num>
  <w:num w:numId="6">
    <w:abstractNumId w:val="4"/>
  </w:num>
  <w:num w:numId="7">
    <w:abstractNumId w:val="10"/>
  </w:num>
  <w:num w:numId="8">
    <w:abstractNumId w:val="2"/>
  </w:num>
  <w:num w:numId="9">
    <w:abstractNumId w:val="1"/>
  </w:num>
  <w:num w:numId="10">
    <w:abstractNumId w:val="0"/>
  </w:num>
  <w:num w:numId="11">
    <w:abstractNumId w:val="9"/>
  </w:num>
  <w:num w:numId="12">
    <w:abstractNumId w:val="16"/>
  </w:num>
  <w:num w:numId="13">
    <w:abstractNumId w:val="12"/>
  </w:num>
  <w:num w:numId="14">
    <w:abstractNumId w:val="7"/>
  </w:num>
  <w:num w:numId="15">
    <w:abstractNumId w:val="5"/>
  </w:num>
  <w:num w:numId="16">
    <w:abstractNumId w:val="8"/>
  </w:num>
  <w:num w:numId="17">
    <w:abstractNumId w:val="14"/>
  </w:num>
  <w:num w:numId="18">
    <w:abstractNumId w:val="18"/>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6D3"/>
    <w:rsid w:val="00002860"/>
    <w:rsid w:val="000076D6"/>
    <w:rsid w:val="00014BFE"/>
    <w:rsid w:val="000A16D3"/>
    <w:rsid w:val="00137FF2"/>
    <w:rsid w:val="001C2F0D"/>
    <w:rsid w:val="001F1448"/>
    <w:rsid w:val="002042EE"/>
    <w:rsid w:val="00214A55"/>
    <w:rsid w:val="00217EE1"/>
    <w:rsid w:val="00225A98"/>
    <w:rsid w:val="00226F65"/>
    <w:rsid w:val="00246100"/>
    <w:rsid w:val="00282F67"/>
    <w:rsid w:val="002971B7"/>
    <w:rsid w:val="002974C1"/>
    <w:rsid w:val="002A0E00"/>
    <w:rsid w:val="002D5A8C"/>
    <w:rsid w:val="002D5B32"/>
    <w:rsid w:val="00351299"/>
    <w:rsid w:val="003E2C17"/>
    <w:rsid w:val="0045080D"/>
    <w:rsid w:val="00464112"/>
    <w:rsid w:val="00467F12"/>
    <w:rsid w:val="004C1951"/>
    <w:rsid w:val="005041B9"/>
    <w:rsid w:val="00566718"/>
    <w:rsid w:val="005B0E3A"/>
    <w:rsid w:val="006647A1"/>
    <w:rsid w:val="00676921"/>
    <w:rsid w:val="00736265"/>
    <w:rsid w:val="007567D7"/>
    <w:rsid w:val="007D583D"/>
    <w:rsid w:val="007F76A8"/>
    <w:rsid w:val="00823955"/>
    <w:rsid w:val="008515DE"/>
    <w:rsid w:val="00870F73"/>
    <w:rsid w:val="00874214"/>
    <w:rsid w:val="008B39DB"/>
    <w:rsid w:val="008B4F29"/>
    <w:rsid w:val="008E58EB"/>
    <w:rsid w:val="009404C7"/>
    <w:rsid w:val="00A05643"/>
    <w:rsid w:val="00A25DDD"/>
    <w:rsid w:val="00A54261"/>
    <w:rsid w:val="00A744E9"/>
    <w:rsid w:val="00A812D1"/>
    <w:rsid w:val="00A96E0D"/>
    <w:rsid w:val="00AC02C2"/>
    <w:rsid w:val="00AE04F7"/>
    <w:rsid w:val="00B744EC"/>
    <w:rsid w:val="00B91D5C"/>
    <w:rsid w:val="00B9400C"/>
    <w:rsid w:val="00BD2C01"/>
    <w:rsid w:val="00C307C9"/>
    <w:rsid w:val="00CC472B"/>
    <w:rsid w:val="00CE201F"/>
    <w:rsid w:val="00CF1854"/>
    <w:rsid w:val="00CF3AC8"/>
    <w:rsid w:val="00D2359D"/>
    <w:rsid w:val="00D4021D"/>
    <w:rsid w:val="00D70F20"/>
    <w:rsid w:val="00DA2B36"/>
    <w:rsid w:val="00DB6845"/>
    <w:rsid w:val="00E03DFD"/>
    <w:rsid w:val="00E11CCF"/>
    <w:rsid w:val="00E62DCF"/>
    <w:rsid w:val="00E8716F"/>
    <w:rsid w:val="00EA0AFA"/>
    <w:rsid w:val="00EB4501"/>
    <w:rsid w:val="00ED017E"/>
    <w:rsid w:val="00F33A14"/>
    <w:rsid w:val="00F85CF7"/>
    <w:rsid w:val="00F8685C"/>
    <w:rsid w:val="00FB1417"/>
    <w:rsid w:val="00FB3680"/>
    <w:rsid w:val="00FB6C13"/>
    <w:rsid w:val="00FE1C07"/>
    <w:rsid w:val="00FE742F"/>
    <w:rsid w:val="00FF1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ED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A25DDD"/>
    <w:rPr>
      <w:sz w:val="24"/>
      <w:lang w:eastAsia="en-US"/>
    </w:rPr>
  </w:style>
  <w:style w:type="paragraph" w:styleId="BalloonText">
    <w:name w:val="Balloon Text"/>
    <w:basedOn w:val="Normal"/>
    <w:link w:val="BalloonTextChar"/>
    <w:uiPriority w:val="99"/>
    <w:semiHidden/>
    <w:unhideWhenUsed/>
    <w:rsid w:val="00AE04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A25DDD"/>
    <w:rPr>
      <w:sz w:val="24"/>
      <w:lang w:eastAsia="en-US"/>
    </w:rPr>
  </w:style>
  <w:style w:type="paragraph" w:styleId="BalloonText">
    <w:name w:val="Balloon Text"/>
    <w:basedOn w:val="Normal"/>
    <w:link w:val="BalloonTextChar"/>
    <w:uiPriority w:val="99"/>
    <w:semiHidden/>
    <w:unhideWhenUsed/>
    <w:rsid w:val="00AE04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1.FIS\AppData\Local\Temp\notes5C4E79\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enateOrder12 xmlns="da7a9ac0-bc47-4684-84e6-3a8e9ac80c12">false</SenateOrder12>
    <p8fbc6b719804e59bcdb664964f27765 xmlns="e9348453-31dc-4ff8-a944-f262a0a992aa">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8fbc6b719804e59bcdb664964f27765>
    <Reviewers xmlns="17f478ab-373e-4295-9ff0-9b833ad01319">
      <UserInfo>
        <DisplayName/>
        <AccountId xsi:nil="true"/>
        <AccountType/>
      </UserInfo>
    </Reviewers>
    <Approvers xmlns="17f478ab-373e-4295-9ff0-9b833ad01319">
      <UserInfo>
        <DisplayName/>
        <AccountId xsi:nil="true"/>
        <AccountType/>
      </UserInfo>
    </Approvers>
    <TaxCatchAll xmlns="e9348453-31dc-4ff8-a944-f262a0a992aa">
      <Value>6</Value>
      <Value>45</Value>
      <Value>35</Value>
    </TaxCatchAll>
    <SignificantFlag xmlns="da7a9ac0-bc47-4684-84e6-3a8e9ac80c12">false</SignificantFlag>
    <RecordNumber xmlns="da7a9ac0-bc47-4684-84e6-3a8e9ac80c12">R20160000140469</RecordNumber>
    <ObjectiveID xmlns="da7a9ac0-bc47-4684-84e6-3a8e9ac80c12" xsi:nil="true"/>
    <lfd994af4f174f368903e05bb6d3ffd0 xmlns="da7a9ac0-bc47-4684-84e6-3a8e9ac80c12" xsi:nil="true"/>
    <o6f7b05c02124a86ab66ebac6d22533a xmlns="e9348453-31dc-4ff8-a944-f262a0a992aa">
      <Terms xmlns="http://schemas.microsoft.com/office/infopath/2007/PartnerControls">
        <TermInfo xmlns="http://schemas.microsoft.com/office/infopath/2007/PartnerControls">
          <TermName xmlns="http://schemas.microsoft.com/office/infopath/2007/PartnerControls">Fundraising</TermName>
          <TermId xmlns="http://schemas.microsoft.com/office/infopath/2007/PartnerControls">57247f8c-7a2c-4c30-b3fe-5e4b2518355f</TermId>
        </TermInfo>
      </Terms>
    </o6f7b05c02124a86ab66ebac6d22533a>
    <f81d19442bcb4ccea91b7b9f4cc7063b xmlns="da7a9ac0-bc47-4684-84e6-3a8e9ac80c12" xsi:nil="true"/>
    <ded95d7ab059406991d558011d18c177 xmlns="da7a9ac0-bc47-4684-84e6-3a8e9ac80c12" xsi:nil="true"/>
    <j13b61425a27404b97e911f7cc058c3a xmlns="da7a9ac0-bc47-4684-84e6-3a8e9ac80c12" xsi:nil="true"/>
    <k48e9257605e4fa884546a6d62c7455f xmlns="e9348453-31dc-4ff8-a944-f262a0a992aa">
      <Terms xmlns="http://schemas.microsoft.com/office/infopath/2007/PartnerControls"/>
    </k48e9257605e4fa884546a6d62c7455f>
    <SignificantReason xmlns="da7a9ac0-bc47-4684-84e6-3a8e9ac80c12" xsi:nil="true"/>
    <be88c94b67ae4f5686cb52243c3cb97f xmlns="e9348453-31dc-4ff8-a944-f262a0a992aa">
      <Terms xmlns="http://schemas.microsoft.com/office/infopath/2007/PartnerControls">
        <TermInfo xmlns="http://schemas.microsoft.com/office/infopath/2007/PartnerControls">
          <TermName xmlns="http://schemas.microsoft.com/office/infopath/2007/PartnerControls">Draft information sheet / guidance</TermName>
          <TermId xmlns="http://schemas.microsoft.com/office/infopath/2007/PartnerControls">4033bbf5-a63e-4c78-b5db-d9e223685187</TermId>
        </TermInfo>
      </Terms>
    </be88c94b67ae4f5686cb52243c3cb97f>
    <NotesLinks xmlns="da7a9ac0-bc47-4684-84e6-3a8e9ac80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orporations and EMR Project Document" ma:contentTypeID="0x010100B5F685A1365F544391EF8C813B164F3A4500EE62F54289E0A64A971A02886F5F2428" ma:contentTypeVersion="24" ma:contentTypeDescription="" ma:contentTypeScope="" ma:versionID="888ca9f2f488c2346a75b4d695531a98">
  <xsd:schema xmlns:xsd="http://www.w3.org/2001/XMLSchema" xmlns:xs="http://www.w3.org/2001/XMLSchema" xmlns:p="http://schemas.microsoft.com/office/2006/metadata/properties" xmlns:ns2="da7a9ac0-bc47-4684-84e6-3a8e9ac80c12" xmlns:ns3="e9348453-31dc-4ff8-a944-f262a0a992aa" xmlns:ns4="17f478ab-373e-4295-9ff0-9b833ad01319" targetNamespace="http://schemas.microsoft.com/office/2006/metadata/properties" ma:root="true" ma:fieldsID="200fbdfdd37cc7d3a053745e836f1cf5" ns2:_="" ns3:_="" ns4:_="">
    <xsd:import namespace="da7a9ac0-bc47-4684-84e6-3a8e9ac80c12"/>
    <xsd:import namespace="e9348453-31dc-4ff8-a944-f262a0a992aa"/>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81d19442bcb4ccea91b7b9f4cc7063b" minOccurs="0"/>
                <xsd:element ref="ns2:lfd994af4f174f368903e05bb6d3ffd0" minOccurs="0"/>
                <xsd:element ref="ns2:j13b61425a27404b97e911f7cc058c3a" minOccurs="0"/>
                <xsd:element ref="ns3:be88c94b67ae4f5686cb52243c3cb97f" minOccurs="0"/>
                <xsd:element ref="ns3:p8fbc6b719804e59bcdb664964f27765" minOccurs="0"/>
                <xsd:element ref="ns3:k48e9257605e4fa884546a6d62c7455f" minOccurs="0"/>
                <xsd:element ref="ns3:o6f7b05c02124a86ab66ebac6d22533a"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81d19442bcb4ccea91b7b9f4cc7063b" ma:index="17" nillable="true" ma:displayName="Corps and EMR Project Category_0" ma:hidden="true" ma:internalName="f81d19442bcb4ccea91b7b9f4cc7063b" ma:readOnly="false">
      <xsd:simpleType>
        <xsd:restriction base="dms:Note"/>
      </xsd:simpleType>
    </xsd:element>
    <xsd:element name="lfd994af4f174f368903e05bb6d3ffd0" ma:index="19" nillable="true" ma:displayName="Project Subject Matter_0" ma:hidden="true" ma:internalName="lfd994af4f174f368903e05bb6d3ffd0" ma:readOnly="false">
      <xsd:simpleType>
        <xsd:restriction base="dms:Note"/>
      </xsd:simpleType>
    </xsd:element>
    <xsd:element name="j13b61425a27404b97e911f7cc058c3a" ma:index="21" nillable="true" ma:displayName="Coprs and EMR Project Document Type_0" ma:hidden="true" ma:internalName="j13b61425a27404b97e911f7cc058c3a" ma:readOnly="false">
      <xsd:simpleType>
        <xsd:restriction base="dms:Note"/>
      </xsd:simpleType>
    </xsd:element>
    <xsd:element name="NotesLinks" ma:index="2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48453-31dc-4ff8-a944-f262a0a992aa"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882281-a766-4cec-b1e7-8f11ca1709f1}" ma:internalName="TaxCatchAll" ma:showField="CatchAllData"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882281-a766-4cec-b1e7-8f11ca1709f1}" ma:internalName="TaxCatchAllLabel" ma:readOnly="true" ma:showField="CatchAllDataLabel"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be88c94b67ae4f5686cb52243c3cb97f" ma:index="23" ma:taxonomy="true" ma:internalName="be88c94b67ae4f5686cb52243c3cb97f" ma:taxonomyFieldName="Coprs_x0020_and_x0020_EMR_x0020_Project_x0020_Document_x0020_Type" ma:displayName="Corps and EMR Project Document Type" ma:readOnly="false" ma:fieldId="{be88c94b-67ae-4f56-86cb-52243c3cb97f}" ma:sspId="b38671ba-7d76-46f8-b8a5-5fc3a7d6229d" ma:termSetId="0b01b704-a041-4ae4-a682-668b6997fade" ma:anchorId="b20bd28f-2c99-4a8d-b2dc-be27d16da788" ma:open="false" ma:isKeyword="false">
      <xsd:complexType>
        <xsd:sequence>
          <xsd:element ref="pc:Terms" minOccurs="0" maxOccurs="1"/>
        </xsd:sequence>
      </xsd:complexType>
    </xsd:element>
    <xsd:element name="p8fbc6b719804e59bcdb664964f27765" ma:index="24" ma:taxonomy="true" ma:internalName="p8fbc6b719804e59bcdb664964f27765" ma:taxonomyFieldName="SecurityClassification" ma:displayName="Security Classification" ma:readOnly="false" ma:default="6;#Sensitive|19fd2cb8-3e97-4464-ae71-8c2c2095d028" ma:fieldId="{98fbc6b7-1980-4e59-bcdb-664964f27765}"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k48e9257605e4fa884546a6d62c7455f" ma:index="25" nillable="true" ma:taxonomy="true" ma:internalName="k48e9257605e4fa884546a6d62c7455f" ma:taxonomyFieldName="Corps_x0020_and_x0020_EMR_x0020_Project_x0020_Category" ma:displayName="Corps and EMR Project Category" ma:readOnly="false" ma:fieldId="{448e9257-605e-4fa8-8454-6a6d62c7455f}" ma:sspId="b38671ba-7d76-46f8-b8a5-5fc3a7d6229d" ma:termSetId="0b01b704-a041-4ae4-a682-668b6997fade" ma:anchorId="ad7daaac-5606-4b12-9c8f-f950ddfe7646" ma:open="false" ma:isKeyword="false">
      <xsd:complexType>
        <xsd:sequence>
          <xsd:element ref="pc:Terms" minOccurs="0" maxOccurs="1"/>
        </xsd:sequence>
      </xsd:complexType>
    </xsd:element>
    <xsd:element name="o6f7b05c02124a86ab66ebac6d22533a" ma:index="26" ma:taxonomy="true" ma:internalName="o6f7b05c02124a86ab66ebac6d22533a" ma:taxonomyFieldName="Project_x0020_Subject_x0020_Matter" ma:displayName="Corps and EMR Project Subject Matter" ma:readOnly="false" ma:fieldId="{86f7b05c-0212-4a86-ab66-ebac6d22533a}" ma:sspId="b38671ba-7d76-46f8-b8a5-5fc3a7d6229d" ma:termSetId="0b01b704-a041-4ae4-a682-668b6997fade" ma:anchorId="c7bd51d9-2117-439c-8f58-7844e90a3f0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8"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9"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868DF-F037-4CC3-BD3A-AEEA594E74D5}"/>
</file>

<file path=customXml/itemProps2.xml><?xml version="1.0" encoding="utf-8"?>
<ds:datastoreItem xmlns:ds="http://schemas.openxmlformats.org/officeDocument/2006/customXml" ds:itemID="{C38701C8-0800-4635-AD88-C9C4CD61CE01}"/>
</file>

<file path=customXml/itemProps3.xml><?xml version="1.0" encoding="utf-8"?>
<ds:datastoreItem xmlns:ds="http://schemas.openxmlformats.org/officeDocument/2006/customXml" ds:itemID="{072AD85D-2517-4FEE-827E-A7396DDC5374}"/>
</file>

<file path=customXml/itemProps4.xml><?xml version="1.0" encoding="utf-8"?>
<ds:datastoreItem xmlns:ds="http://schemas.openxmlformats.org/officeDocument/2006/customXml" ds:itemID="{4B3C4CB5-B4EF-471F-A5AF-3C1AED9E815A}"/>
</file>

<file path=customXml/itemProps5.xml><?xml version="1.0" encoding="utf-8"?>
<ds:datastoreItem xmlns:ds="http://schemas.openxmlformats.org/officeDocument/2006/customXml" ds:itemID="{08E01627-E5D8-4EB0-9743-EF01523F1B74}"/>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13</TotalTime>
  <Pages>4</Pages>
  <Words>1001</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
  <cp:lastModifiedBy>michael.jukes</cp:lastModifiedBy>
  <cp:revision>6</cp:revision>
  <cp:lastPrinted>2015-03-12T07:57:00Z</cp:lastPrinted>
  <dcterms:created xsi:type="dcterms:W3CDTF">2016-03-07T04:39:00Z</dcterms:created>
  <dcterms:modified xsi:type="dcterms:W3CDTF">2016-03-10T01:41:00Z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C343848</vt:lpwstr>
  </property>
  <property fmtid="{D5CDD505-2E9C-101B-9397-08002B2CF9AE}" pid="4" name="Objective-Title">
    <vt:lpwstr>Explanatory Statement - ASIC Corporations (Substituted Supplementary Disclosure Documents) Instrument 2015</vt:lpwstr>
  </property>
  <property fmtid="{D5CDD505-2E9C-101B-9397-08002B2CF9AE}" pid="5" name="Objective-Comment">
    <vt:lpwstr>
    </vt:lpwstr>
  </property>
  <property fmtid="{D5CDD505-2E9C-101B-9397-08002B2CF9AE}" pid="6" name="Objective-CreationStamp">
    <vt:filetime>2015-05-07T22:30:49Z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2016-01-22T11:58:14Z</vt:filetime>
  </property>
  <property fmtid="{D5CDD505-2E9C-101B-9397-08002B2CF9AE}" pid="10" name="Objective-ModificationStamp">
    <vt:filetime>2016-01-22T11:40:53Z</vt:filetime>
  </property>
  <property fmtid="{D5CDD505-2E9C-101B-9397-08002B2CF9AE}" pid="11" name="Objective-Owner">
    <vt:lpwstr>Ben.Phillips</vt:lpwstr>
  </property>
  <property fmtid="{D5CDD505-2E9C-101B-9397-08002B2CF9AE}" pid="12" name="Objective-Path">
    <vt:lpwstr>BCS:ASIC:REGULATION &amp; COMPLIANCE:Business Activity Projects:Corporations Projects:Market Disclosure:Fundraising Sunsetting Project:Explanatory Statements:</vt:lpwstr>
  </property>
  <property fmtid="{D5CDD505-2E9C-101B-9397-08002B2CF9AE}" pid="13" name="Objective-Parent">
    <vt:lpwstr>Explanatory Statements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Order">
    <vt:r8>13700</vt:r8>
  </property>
  <property fmtid="{D5CDD505-2E9C-101B-9397-08002B2CF9AE}" pid="23" name="MailAttachments">
    <vt:bool>false</vt:bool>
  </property>
  <property fmtid="{D5CDD505-2E9C-101B-9397-08002B2CF9AE}" pid="24" name="ContentTypeId">
    <vt:lpwstr>0x010100B5F685A1365F544391EF8C813B164F3A4500EE62F54289E0A64A971A02886F5F2428</vt:lpwstr>
  </property>
  <property fmtid="{D5CDD505-2E9C-101B-9397-08002B2CF9AE}" pid="25" name="SecurityClassification">
    <vt:lpwstr>6;#Sensitive|19fd2cb8-3e97-4464-ae71-8c2c2095d028</vt:lpwstr>
  </property>
  <property fmtid="{D5CDD505-2E9C-101B-9397-08002B2CF9AE}" pid="26" name="Project Subject Matter">
    <vt:lpwstr>35;#Fundraising|57247f8c-7a2c-4c30-b3fe-5e4b2518355f</vt:lpwstr>
  </property>
  <property fmtid="{D5CDD505-2E9C-101B-9397-08002B2CF9AE}" pid="27" name="Corps_x0020_and_x0020_EMR_x0020_Project_x0020_Category">
    <vt:lpwstr/>
  </property>
  <property fmtid="{D5CDD505-2E9C-101B-9397-08002B2CF9AE}" pid="28" name="Coprs and EMR Project Document Type">
    <vt:lpwstr>45;#Draft information sheet / guidance|4033bbf5-a63e-4c78-b5db-d9e223685187</vt:lpwstr>
  </property>
  <property fmtid="{D5CDD505-2E9C-101B-9397-08002B2CF9AE}" pid="29" name="Corps and EMR Project Category">
    <vt:lpwstr/>
  </property>
  <property fmtid="{D5CDD505-2E9C-101B-9397-08002B2CF9AE}" pid="30" name="RecordPoint_WorkflowType">
    <vt:lpwstr>ActiveSubmitStub</vt:lpwstr>
  </property>
  <property fmtid="{D5CDD505-2E9C-101B-9397-08002B2CF9AE}" pid="31" name="RecordPoint_ActiveItemWebId">
    <vt:lpwstr>{e9348453-31dc-4ff8-a944-f262a0a992aa}</vt:lpwstr>
  </property>
  <property fmtid="{D5CDD505-2E9C-101B-9397-08002B2CF9AE}" pid="32" name="RecordPoint_ActiveItemSiteId">
    <vt:lpwstr>{391948b1-0a6e-44a7-97de-e041c6b33d8e}</vt:lpwstr>
  </property>
  <property fmtid="{D5CDD505-2E9C-101B-9397-08002B2CF9AE}" pid="33" name="RecordPoint_ActiveItemListId">
    <vt:lpwstr>{cc56f702-e3e0-43ff-9052-466a84efb4bf}</vt:lpwstr>
  </property>
  <property fmtid="{D5CDD505-2E9C-101B-9397-08002B2CF9AE}" pid="34" name="RecordPoint_ActiveItemUniqueId">
    <vt:lpwstr>{054df3cc-5911-4f31-bcfd-19638fe96c64}</vt:lpwstr>
  </property>
  <property fmtid="{D5CDD505-2E9C-101B-9397-08002B2CF9AE}" pid="35" name="RecordPoint_RecordNumberSubmitted">
    <vt:lpwstr>R20160000140469</vt:lpwstr>
  </property>
  <property fmtid="{D5CDD505-2E9C-101B-9397-08002B2CF9AE}" pid="36" name="IconOverlay">
    <vt:lpwstr/>
  </property>
  <property fmtid="{D5CDD505-2E9C-101B-9397-08002B2CF9AE}" pid="37" name="RecordPoint_SubmissionCompleted">
    <vt:lpwstr>2016-03-08T02:50:39.8287030+11:00</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ies>
</file>