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11740" w14:textId="77777777" w:rsidR="000715D1" w:rsidRPr="00B677A4" w:rsidRDefault="001E4986" w:rsidP="0052774E">
      <w:bookmarkStart w:id="0" w:name="_GoBack"/>
      <w:bookmarkEnd w:id="0"/>
      <w:r w:rsidRPr="00B677A4">
        <w:rPr>
          <w:noProof/>
        </w:rPr>
        <w:drawing>
          <wp:inline distT="0" distB="0" distL="0" distR="0" wp14:anchorId="631F9EE9" wp14:editId="4F2049C4">
            <wp:extent cx="1419225" cy="1104900"/>
            <wp:effectExtent l="0" t="0" r="9525" b="0"/>
            <wp:docPr id="1" name="Picture 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D95AABF" w14:textId="7F6041A9" w:rsidR="006D5CF2" w:rsidRPr="00B677A4" w:rsidRDefault="00263AD7" w:rsidP="0052774E">
      <w:pPr>
        <w:pStyle w:val="Title"/>
        <w:pBdr>
          <w:bottom w:val="single" w:sz="4" w:space="3" w:color="auto"/>
        </w:pBdr>
      </w:pPr>
      <w:bookmarkStart w:id="1" w:name="Citation"/>
      <w:r>
        <w:t>My Health Records</w:t>
      </w:r>
      <w:r w:rsidRPr="00B677A4">
        <w:t xml:space="preserve"> </w:t>
      </w:r>
      <w:r w:rsidR="0017469F" w:rsidRPr="00B677A4">
        <w:t xml:space="preserve">(Information Commissioner </w:t>
      </w:r>
      <w:r w:rsidR="00387503" w:rsidRPr="00B677A4">
        <w:t xml:space="preserve">Enforcement </w:t>
      </w:r>
      <w:r w:rsidR="0017469F" w:rsidRPr="00B677A4">
        <w:t xml:space="preserve">Powers) </w:t>
      </w:r>
      <w:r w:rsidR="00387503" w:rsidRPr="00B677A4">
        <w:t>Guidelines</w:t>
      </w:r>
      <w:r w:rsidR="001E1476" w:rsidRPr="00B677A4">
        <w:t xml:space="preserve"> </w:t>
      </w:r>
      <w:bookmarkEnd w:id="1"/>
      <w:r w:rsidR="008964CE" w:rsidRPr="00B677A4">
        <w:t>201</w:t>
      </w:r>
      <w:r w:rsidR="005C4DE1">
        <w:t>6</w:t>
      </w:r>
    </w:p>
    <w:p w14:paraId="61C43993" w14:textId="369675EC" w:rsidR="006D5CF2" w:rsidRPr="00B677A4" w:rsidRDefault="00263AD7" w:rsidP="0052774E">
      <w:pPr>
        <w:pBdr>
          <w:bottom w:val="single" w:sz="4" w:space="3" w:color="auto"/>
        </w:pBdr>
        <w:spacing w:before="480"/>
        <w:rPr>
          <w:rFonts w:ascii="Arial" w:hAnsi="Arial" w:cs="Arial"/>
          <w:i/>
          <w:sz w:val="28"/>
          <w:szCs w:val="28"/>
        </w:rPr>
      </w:pPr>
      <w:r>
        <w:rPr>
          <w:rFonts w:ascii="Arial" w:hAnsi="Arial" w:cs="Arial"/>
          <w:i/>
          <w:sz w:val="28"/>
          <w:szCs w:val="28"/>
        </w:rPr>
        <w:t>My Health Records</w:t>
      </w:r>
      <w:r w:rsidR="00387503" w:rsidRPr="00B677A4">
        <w:rPr>
          <w:rFonts w:ascii="Arial" w:hAnsi="Arial" w:cs="Arial"/>
          <w:i/>
          <w:sz w:val="28"/>
          <w:szCs w:val="28"/>
        </w:rPr>
        <w:t xml:space="preserve"> Act 2012</w:t>
      </w:r>
    </w:p>
    <w:p w14:paraId="3AF8CE7A" w14:textId="77777777" w:rsidR="00755CC4" w:rsidRDefault="00755CC4" w:rsidP="00755CC4"/>
    <w:p w14:paraId="426B3F40" w14:textId="6E9A4AAB" w:rsidR="00755CC4" w:rsidRPr="00E659F2" w:rsidRDefault="00755CC4" w:rsidP="00755CC4">
      <w:pPr>
        <w:spacing w:before="360"/>
      </w:pPr>
      <w:r w:rsidRPr="00E659F2">
        <w:t xml:space="preserve">I, </w:t>
      </w:r>
      <w:r>
        <w:rPr>
          <w:b/>
        </w:rPr>
        <w:t>TIMOTHY PILGRIM</w:t>
      </w:r>
      <w:r>
        <w:t xml:space="preserve">, Acting Australian Information Commissioner, make this legislative instrument under subsection 111(2) of the </w:t>
      </w:r>
      <w:r>
        <w:rPr>
          <w:i/>
        </w:rPr>
        <w:t xml:space="preserve">My </w:t>
      </w:r>
      <w:r w:rsidRPr="00387503">
        <w:rPr>
          <w:i/>
        </w:rPr>
        <w:t>Health Records Act 2012</w:t>
      </w:r>
      <w:r>
        <w:t>.</w:t>
      </w:r>
    </w:p>
    <w:p w14:paraId="27664E3F" w14:textId="248DE6B2" w:rsidR="00755CC4" w:rsidRPr="00E659F2" w:rsidRDefault="00755CC4" w:rsidP="00755CC4">
      <w:pPr>
        <w:tabs>
          <w:tab w:val="left" w:pos="1701"/>
          <w:tab w:val="left" w:pos="3119"/>
        </w:tabs>
        <w:spacing w:before="300" w:after="600" w:line="300" w:lineRule="atLeast"/>
      </w:pPr>
      <w:bookmarkStart w:id="2" w:name="Year"/>
      <w:r>
        <w:t xml:space="preserve">Dated     </w:t>
      </w:r>
      <w:r>
        <w:tab/>
        <w:t xml:space="preserve">18 March    </w:t>
      </w:r>
      <w:bookmarkEnd w:id="2"/>
      <w:r>
        <w:tab/>
      </w:r>
      <w:r w:rsidRPr="00E659F2">
        <w:t>201</w:t>
      </w:r>
      <w:r>
        <w:t>6</w:t>
      </w:r>
    </w:p>
    <w:p w14:paraId="1AD4921E" w14:textId="7A3C547B" w:rsidR="00755CC4" w:rsidRPr="00E659F2" w:rsidRDefault="00755CC4" w:rsidP="00755CC4">
      <w:pPr>
        <w:tabs>
          <w:tab w:val="left" w:pos="3969"/>
        </w:tabs>
        <w:spacing w:before="1200" w:line="300" w:lineRule="atLeast"/>
      </w:pPr>
      <w:r>
        <w:t>TIMOTHY PILGRIM</w:t>
      </w:r>
    </w:p>
    <w:p w14:paraId="67F64A75" w14:textId="3DC3E3FD" w:rsidR="00755CC4" w:rsidRDefault="00755CC4" w:rsidP="00755CC4">
      <w:pPr>
        <w:pBdr>
          <w:bottom w:val="single" w:sz="4" w:space="12" w:color="auto"/>
        </w:pBdr>
        <w:tabs>
          <w:tab w:val="left" w:pos="3119"/>
        </w:tabs>
        <w:spacing w:after="240" w:line="300" w:lineRule="atLeast"/>
      </w:pPr>
      <w:r>
        <w:t>Acting Australian Information Commissioner</w:t>
      </w:r>
    </w:p>
    <w:p w14:paraId="6E93683B" w14:textId="77777777" w:rsidR="00755CC4" w:rsidRPr="00E659F2" w:rsidRDefault="00755CC4" w:rsidP="00755CC4">
      <w:pPr>
        <w:pBdr>
          <w:bottom w:val="single" w:sz="4" w:space="12" w:color="auto"/>
        </w:pBdr>
        <w:tabs>
          <w:tab w:val="left" w:pos="3119"/>
        </w:tabs>
        <w:spacing w:after="240" w:line="300" w:lineRule="atLeast"/>
      </w:pPr>
    </w:p>
    <w:p w14:paraId="7615EE7E" w14:textId="77777777" w:rsidR="00755CC4" w:rsidRPr="00755CC4" w:rsidRDefault="00755CC4" w:rsidP="00755CC4">
      <w:pPr>
        <w:sectPr w:rsidR="00755CC4" w:rsidRPr="00755CC4" w:rsidSect="006C498D">
          <w:headerReference w:type="even" r:id="rId14"/>
          <w:headerReference w:type="default" r:id="rId15"/>
          <w:footerReference w:type="even" r:id="rId16"/>
          <w:footerReference w:type="default" r:id="rId17"/>
          <w:footerReference w:type="first" r:id="rId18"/>
          <w:type w:val="continuous"/>
          <w:pgSz w:w="11907" w:h="16839" w:code="9"/>
          <w:pgMar w:top="1440" w:right="1797" w:bottom="1440" w:left="1797" w:header="709" w:footer="709" w:gutter="0"/>
          <w:cols w:space="708"/>
          <w:titlePg/>
          <w:docGrid w:linePitch="360"/>
        </w:sectPr>
      </w:pPr>
    </w:p>
    <w:p w14:paraId="60F712DB" w14:textId="77777777" w:rsidR="00FA7637" w:rsidRPr="00B677A4" w:rsidRDefault="00FA7637" w:rsidP="0052774E">
      <w:pPr>
        <w:pStyle w:val="ContentsHead"/>
      </w:pPr>
      <w:r w:rsidRPr="00B677A4">
        <w:lastRenderedPageBreak/>
        <w:t>Contents</w:t>
      </w:r>
    </w:p>
    <w:p w14:paraId="5F931F06" w14:textId="77777777" w:rsidR="00E61E09" w:rsidRDefault="00FA7637">
      <w:pPr>
        <w:pStyle w:val="TOC2"/>
        <w:rPr>
          <w:rFonts w:asciiTheme="minorHAnsi" w:eastAsiaTheme="minorEastAsia" w:hAnsiTheme="minorHAnsi" w:cstheme="minorBidi"/>
          <w:b w:val="0"/>
          <w:noProof/>
          <w:sz w:val="22"/>
          <w:szCs w:val="22"/>
          <w:lang w:eastAsia="en-AU"/>
        </w:rPr>
      </w:pPr>
      <w:r w:rsidRPr="00B677A4">
        <w:fldChar w:fldCharType="begin"/>
      </w:r>
      <w:r w:rsidRPr="00B677A4">
        <w:instrText xml:space="preserve"> TOC \o "1-9" \t "HC,1, HP,2, HD,3, HS,4,CHS,4, HR,5, RGHead,7, Schedule title,6, Schedule part,8, Schedule Division,8, RX.SC,8, Dictionary Heading,2, Note Heading,9" </w:instrText>
      </w:r>
      <w:r w:rsidRPr="00B677A4">
        <w:fldChar w:fldCharType="separate"/>
      </w:r>
      <w:r w:rsidR="00E61E09">
        <w:rPr>
          <w:noProof/>
        </w:rPr>
        <w:t>Part 1</w:t>
      </w:r>
      <w:r w:rsidR="00E61E09">
        <w:rPr>
          <w:rFonts w:asciiTheme="minorHAnsi" w:eastAsiaTheme="minorEastAsia" w:hAnsiTheme="minorHAnsi" w:cstheme="minorBidi"/>
          <w:b w:val="0"/>
          <w:noProof/>
          <w:sz w:val="22"/>
          <w:szCs w:val="22"/>
          <w:lang w:eastAsia="en-AU"/>
        </w:rPr>
        <w:tab/>
      </w:r>
      <w:r w:rsidR="00E61E09">
        <w:rPr>
          <w:noProof/>
        </w:rPr>
        <w:t>Preliminary</w:t>
      </w:r>
      <w:r w:rsidR="00E61E09">
        <w:rPr>
          <w:noProof/>
        </w:rPr>
        <w:tab/>
      </w:r>
      <w:r w:rsidR="00E61E09">
        <w:rPr>
          <w:noProof/>
        </w:rPr>
        <w:fldChar w:fldCharType="begin"/>
      </w:r>
      <w:r w:rsidR="00E61E09">
        <w:rPr>
          <w:noProof/>
        </w:rPr>
        <w:instrText xml:space="preserve"> PAGEREF _Toc445996323 \h </w:instrText>
      </w:r>
      <w:r w:rsidR="00E61E09">
        <w:rPr>
          <w:noProof/>
        </w:rPr>
      </w:r>
      <w:r w:rsidR="00E61E09">
        <w:rPr>
          <w:noProof/>
        </w:rPr>
        <w:fldChar w:fldCharType="separate"/>
      </w:r>
      <w:r w:rsidR="00375425">
        <w:rPr>
          <w:noProof/>
        </w:rPr>
        <w:t>3</w:t>
      </w:r>
      <w:r w:rsidR="00E61E09">
        <w:rPr>
          <w:noProof/>
        </w:rPr>
        <w:fldChar w:fldCharType="end"/>
      </w:r>
    </w:p>
    <w:p w14:paraId="2A1A009F" w14:textId="5BB7345E" w:rsidR="00E61E09" w:rsidRPr="00E61E09" w:rsidRDefault="00E61E09">
      <w:pPr>
        <w:pStyle w:val="TOC5"/>
        <w:rPr>
          <w:noProof/>
        </w:rPr>
      </w:pPr>
      <w:r>
        <w:rPr>
          <w:noProof/>
        </w:rPr>
        <w:t>1</w:t>
      </w:r>
      <w:r w:rsidRPr="00E61E09">
        <w:rPr>
          <w:noProof/>
        </w:rPr>
        <w:tab/>
      </w:r>
      <w:r>
        <w:rPr>
          <w:noProof/>
        </w:rPr>
        <w:tab/>
        <w:t>Name of instrument</w:t>
      </w:r>
      <w:r>
        <w:rPr>
          <w:noProof/>
        </w:rPr>
        <w:tab/>
      </w:r>
      <w:r>
        <w:rPr>
          <w:noProof/>
        </w:rPr>
        <w:fldChar w:fldCharType="begin"/>
      </w:r>
      <w:r>
        <w:rPr>
          <w:noProof/>
        </w:rPr>
        <w:instrText xml:space="preserve"> PAGEREF _Toc445996324 \h </w:instrText>
      </w:r>
      <w:r>
        <w:rPr>
          <w:noProof/>
        </w:rPr>
      </w:r>
      <w:r>
        <w:rPr>
          <w:noProof/>
        </w:rPr>
        <w:fldChar w:fldCharType="separate"/>
      </w:r>
      <w:r w:rsidR="00375425">
        <w:rPr>
          <w:noProof/>
        </w:rPr>
        <w:t>3</w:t>
      </w:r>
      <w:r>
        <w:rPr>
          <w:noProof/>
        </w:rPr>
        <w:fldChar w:fldCharType="end"/>
      </w:r>
    </w:p>
    <w:p w14:paraId="4296ACA0" w14:textId="68A6A28F" w:rsidR="00E61E09" w:rsidRPr="00E61E09" w:rsidRDefault="00E61E09">
      <w:pPr>
        <w:pStyle w:val="TOC5"/>
        <w:rPr>
          <w:noProof/>
        </w:rPr>
      </w:pPr>
      <w:r>
        <w:rPr>
          <w:noProof/>
        </w:rPr>
        <w:t>2</w:t>
      </w:r>
      <w:r>
        <w:rPr>
          <w:noProof/>
        </w:rPr>
        <w:tab/>
      </w:r>
      <w:r w:rsidRPr="00E61E09">
        <w:rPr>
          <w:noProof/>
        </w:rPr>
        <w:tab/>
      </w:r>
      <w:r>
        <w:rPr>
          <w:noProof/>
        </w:rPr>
        <w:t>Commencement</w:t>
      </w:r>
      <w:r>
        <w:rPr>
          <w:noProof/>
        </w:rPr>
        <w:tab/>
      </w:r>
      <w:r>
        <w:rPr>
          <w:noProof/>
        </w:rPr>
        <w:fldChar w:fldCharType="begin"/>
      </w:r>
      <w:r>
        <w:rPr>
          <w:noProof/>
        </w:rPr>
        <w:instrText xml:space="preserve"> PAGEREF _Toc445996325 \h </w:instrText>
      </w:r>
      <w:r>
        <w:rPr>
          <w:noProof/>
        </w:rPr>
      </w:r>
      <w:r>
        <w:rPr>
          <w:noProof/>
        </w:rPr>
        <w:fldChar w:fldCharType="separate"/>
      </w:r>
      <w:r w:rsidR="00375425">
        <w:rPr>
          <w:noProof/>
        </w:rPr>
        <w:t>3</w:t>
      </w:r>
      <w:r>
        <w:rPr>
          <w:noProof/>
        </w:rPr>
        <w:fldChar w:fldCharType="end"/>
      </w:r>
    </w:p>
    <w:p w14:paraId="2969604D" w14:textId="4139F746" w:rsidR="00E61E09" w:rsidRDefault="00E61E09">
      <w:pPr>
        <w:pStyle w:val="TOC5"/>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_Toc445996326 \h </w:instrText>
      </w:r>
      <w:r>
        <w:rPr>
          <w:noProof/>
        </w:rPr>
      </w:r>
      <w:r>
        <w:rPr>
          <w:noProof/>
        </w:rPr>
        <w:fldChar w:fldCharType="separate"/>
      </w:r>
      <w:r w:rsidR="00375425">
        <w:rPr>
          <w:noProof/>
        </w:rPr>
        <w:t>3</w:t>
      </w:r>
      <w:r>
        <w:rPr>
          <w:noProof/>
        </w:rPr>
        <w:fldChar w:fldCharType="end"/>
      </w:r>
    </w:p>
    <w:p w14:paraId="4AA02C35" w14:textId="21A8ED5C" w:rsidR="00E61E09" w:rsidRDefault="00E61E09">
      <w:pPr>
        <w:pStyle w:val="TOC5"/>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Introduction</w:t>
      </w:r>
      <w:r>
        <w:rPr>
          <w:noProof/>
        </w:rPr>
        <w:tab/>
      </w:r>
      <w:r>
        <w:rPr>
          <w:noProof/>
        </w:rPr>
        <w:fldChar w:fldCharType="begin"/>
      </w:r>
      <w:r>
        <w:rPr>
          <w:noProof/>
        </w:rPr>
        <w:instrText xml:space="preserve"> PAGEREF _Toc445996327 \h </w:instrText>
      </w:r>
      <w:r>
        <w:rPr>
          <w:noProof/>
        </w:rPr>
      </w:r>
      <w:r>
        <w:rPr>
          <w:noProof/>
        </w:rPr>
        <w:fldChar w:fldCharType="separate"/>
      </w:r>
      <w:r w:rsidR="00375425">
        <w:rPr>
          <w:noProof/>
        </w:rPr>
        <w:t>5</w:t>
      </w:r>
      <w:r>
        <w:rPr>
          <w:noProof/>
        </w:rPr>
        <w:fldChar w:fldCharType="end"/>
      </w:r>
    </w:p>
    <w:p w14:paraId="7DCCDCF8" w14:textId="34B5DA36" w:rsidR="00E61E09" w:rsidRDefault="00E61E09">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Pr>
          <w:noProof/>
        </w:rPr>
        <w:t>General principles relating to enforcement action and the exercise of investigative powers under the My Health Records Act and the Privacy Act</w:t>
      </w:r>
      <w:r>
        <w:rPr>
          <w:noProof/>
        </w:rPr>
        <w:tab/>
      </w:r>
      <w:r w:rsidR="0091297F">
        <w:rPr>
          <w:noProof/>
        </w:rPr>
        <w:t>7</w:t>
      </w:r>
    </w:p>
    <w:p w14:paraId="37460FA1" w14:textId="5770DA3A" w:rsidR="00E61E09" w:rsidRDefault="00E61E09">
      <w:pPr>
        <w:pStyle w:val="TOC5"/>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Types of enforcement powers and investigative powers available to the Information Commissioner</w:t>
      </w:r>
      <w:r>
        <w:rPr>
          <w:noProof/>
        </w:rPr>
        <w:tab/>
      </w:r>
      <w:r w:rsidR="0091297F">
        <w:rPr>
          <w:noProof/>
        </w:rPr>
        <w:t>7</w:t>
      </w:r>
    </w:p>
    <w:p w14:paraId="15D25ECB" w14:textId="45F766B1" w:rsidR="00E61E09" w:rsidRDefault="00E61E09">
      <w:pPr>
        <w:pStyle w:val="TOC5"/>
        <w:rPr>
          <w:rFonts w:asciiTheme="minorHAnsi" w:eastAsiaTheme="minorEastAsia" w:hAnsiTheme="minorHAnsi" w:cstheme="minorBidi"/>
          <w:noProof/>
          <w:sz w:val="22"/>
          <w:szCs w:val="22"/>
          <w:lang w:eastAsia="en-AU"/>
        </w:rPr>
      </w:pPr>
      <w:r>
        <w:rPr>
          <w:noProof/>
        </w:rPr>
        <w:t>6</w:t>
      </w:r>
      <w:r>
        <w:rPr>
          <w:noProof/>
        </w:rPr>
        <w:tab/>
      </w:r>
      <w:r>
        <w:rPr>
          <w:rFonts w:asciiTheme="minorHAnsi" w:eastAsiaTheme="minorEastAsia" w:hAnsiTheme="minorHAnsi" w:cstheme="minorBidi"/>
          <w:noProof/>
          <w:sz w:val="22"/>
          <w:szCs w:val="22"/>
          <w:lang w:eastAsia="en-AU"/>
        </w:rPr>
        <w:tab/>
      </w:r>
      <w:r>
        <w:rPr>
          <w:noProof/>
        </w:rPr>
        <w:t>Investigations – general principles</w:t>
      </w:r>
      <w:r>
        <w:rPr>
          <w:noProof/>
        </w:rPr>
        <w:tab/>
      </w:r>
      <w:r w:rsidR="0091297F">
        <w:rPr>
          <w:noProof/>
        </w:rPr>
        <w:t>9</w:t>
      </w:r>
    </w:p>
    <w:p w14:paraId="428B5A47" w14:textId="09EF8514" w:rsidR="00E61E09" w:rsidRDefault="00E61E09">
      <w:pPr>
        <w:pStyle w:val="TOC5"/>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Enforcement action – general principles</w:t>
      </w:r>
      <w:r>
        <w:rPr>
          <w:noProof/>
        </w:rPr>
        <w:tab/>
      </w:r>
      <w:r w:rsidR="00723B9E">
        <w:rPr>
          <w:noProof/>
        </w:rPr>
        <w:t>10</w:t>
      </w:r>
    </w:p>
    <w:p w14:paraId="77132909" w14:textId="39FEB5FF" w:rsidR="00E61E09" w:rsidRDefault="00E61E09">
      <w:pPr>
        <w:pStyle w:val="TOC2"/>
        <w:rPr>
          <w:rFonts w:asciiTheme="minorHAnsi" w:eastAsiaTheme="minorEastAsia" w:hAnsiTheme="minorHAnsi" w:cstheme="minorBidi"/>
          <w:b w:val="0"/>
          <w:noProof/>
          <w:sz w:val="22"/>
          <w:szCs w:val="22"/>
          <w:lang w:eastAsia="en-AU"/>
        </w:rPr>
      </w:pPr>
      <w:r>
        <w:rPr>
          <w:noProof/>
        </w:rPr>
        <w:t>Part 3</w:t>
      </w:r>
      <w:r>
        <w:rPr>
          <w:rFonts w:asciiTheme="minorHAnsi" w:eastAsiaTheme="minorEastAsia" w:hAnsiTheme="minorHAnsi" w:cstheme="minorBidi"/>
          <w:b w:val="0"/>
          <w:noProof/>
          <w:sz w:val="22"/>
          <w:szCs w:val="22"/>
          <w:lang w:eastAsia="en-AU"/>
        </w:rPr>
        <w:tab/>
      </w:r>
      <w:r>
        <w:rPr>
          <w:noProof/>
        </w:rPr>
        <w:t>Use of enforcement powers under the My Health Records Act and Privacy Act</w:t>
      </w:r>
      <w:r>
        <w:rPr>
          <w:noProof/>
        </w:rPr>
        <w:tab/>
      </w:r>
      <w:r w:rsidR="00CA4E68">
        <w:rPr>
          <w:noProof/>
        </w:rPr>
        <w:t>13</w:t>
      </w:r>
    </w:p>
    <w:p w14:paraId="351A36E8" w14:textId="6D69E5B8" w:rsidR="00E61E09" w:rsidRDefault="00E61E09">
      <w:pPr>
        <w:pStyle w:val="TOC5"/>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Enforceable undertakings under the My Health Records Act</w:t>
      </w:r>
      <w:r>
        <w:rPr>
          <w:noProof/>
        </w:rPr>
        <w:tab/>
      </w:r>
      <w:r w:rsidR="00CA4E68">
        <w:rPr>
          <w:noProof/>
        </w:rPr>
        <w:t>13</w:t>
      </w:r>
    </w:p>
    <w:p w14:paraId="49B926B1" w14:textId="3CBAB6FC" w:rsidR="00E61E09" w:rsidRDefault="00E61E09">
      <w:pPr>
        <w:pStyle w:val="TOC5"/>
        <w:rPr>
          <w:rFonts w:asciiTheme="minorHAnsi" w:eastAsiaTheme="minorEastAsia" w:hAnsiTheme="minorHAnsi" w:cstheme="minorBidi"/>
          <w:noProof/>
          <w:sz w:val="22"/>
          <w:szCs w:val="22"/>
          <w:lang w:eastAsia="en-AU"/>
        </w:rPr>
      </w:pPr>
      <w:r>
        <w:rPr>
          <w:noProof/>
        </w:rPr>
        <w:t>9</w:t>
      </w:r>
      <w:r>
        <w:rPr>
          <w:noProof/>
        </w:rPr>
        <w:tab/>
      </w:r>
      <w:r>
        <w:rPr>
          <w:rFonts w:asciiTheme="minorHAnsi" w:eastAsiaTheme="minorEastAsia" w:hAnsiTheme="minorHAnsi" w:cstheme="minorBidi"/>
          <w:noProof/>
          <w:sz w:val="22"/>
          <w:szCs w:val="22"/>
          <w:lang w:eastAsia="en-AU"/>
        </w:rPr>
        <w:tab/>
      </w:r>
      <w:r>
        <w:rPr>
          <w:noProof/>
        </w:rPr>
        <w:t>Enforceable undertakings under the Privacy Act</w:t>
      </w:r>
      <w:r>
        <w:rPr>
          <w:noProof/>
        </w:rPr>
        <w:tab/>
      </w:r>
      <w:r w:rsidR="00CA4E68">
        <w:rPr>
          <w:noProof/>
        </w:rPr>
        <w:t>15</w:t>
      </w:r>
    </w:p>
    <w:p w14:paraId="5F0E27EB" w14:textId="5A550F3B" w:rsidR="00E61E09" w:rsidRDefault="00E61E09">
      <w:pPr>
        <w:pStyle w:val="TOC5"/>
        <w:rPr>
          <w:rFonts w:asciiTheme="minorHAnsi" w:eastAsiaTheme="minorEastAsia" w:hAnsiTheme="minorHAnsi" w:cstheme="minorBidi"/>
          <w:noProof/>
          <w:sz w:val="22"/>
          <w:szCs w:val="22"/>
          <w:lang w:eastAsia="en-AU"/>
        </w:rPr>
      </w:pPr>
      <w:r>
        <w:rPr>
          <w:noProof/>
        </w:rPr>
        <w:t>10</w:t>
      </w:r>
      <w:r>
        <w:rPr>
          <w:noProof/>
        </w:rPr>
        <w:tab/>
      </w:r>
      <w:r>
        <w:rPr>
          <w:rFonts w:asciiTheme="minorHAnsi" w:eastAsiaTheme="minorEastAsia" w:hAnsiTheme="minorHAnsi" w:cstheme="minorBidi"/>
          <w:noProof/>
          <w:sz w:val="22"/>
          <w:szCs w:val="22"/>
          <w:lang w:eastAsia="en-AU"/>
        </w:rPr>
        <w:tab/>
      </w:r>
      <w:r>
        <w:rPr>
          <w:noProof/>
        </w:rPr>
        <w:t>Determinations under the Privacy Act</w:t>
      </w:r>
      <w:r>
        <w:rPr>
          <w:noProof/>
        </w:rPr>
        <w:tab/>
      </w:r>
      <w:r>
        <w:rPr>
          <w:noProof/>
        </w:rPr>
        <w:fldChar w:fldCharType="begin"/>
      </w:r>
      <w:r>
        <w:rPr>
          <w:noProof/>
        </w:rPr>
        <w:instrText xml:space="preserve"> PAGEREF _Toc445996335 \h </w:instrText>
      </w:r>
      <w:r>
        <w:rPr>
          <w:noProof/>
        </w:rPr>
      </w:r>
      <w:r>
        <w:rPr>
          <w:noProof/>
        </w:rPr>
        <w:fldChar w:fldCharType="separate"/>
      </w:r>
      <w:r w:rsidR="00375425">
        <w:rPr>
          <w:noProof/>
        </w:rPr>
        <w:t>17</w:t>
      </w:r>
      <w:r>
        <w:rPr>
          <w:noProof/>
        </w:rPr>
        <w:fldChar w:fldCharType="end"/>
      </w:r>
    </w:p>
    <w:p w14:paraId="3D1E577C" w14:textId="0DB180E9" w:rsidR="00E61E09" w:rsidRDefault="00E61E09">
      <w:pPr>
        <w:pStyle w:val="TOC5"/>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rFonts w:asciiTheme="minorHAnsi" w:eastAsiaTheme="minorEastAsia" w:hAnsiTheme="minorHAnsi" w:cstheme="minorBidi"/>
          <w:noProof/>
          <w:sz w:val="22"/>
          <w:szCs w:val="22"/>
          <w:lang w:eastAsia="en-AU"/>
        </w:rPr>
        <w:tab/>
      </w:r>
      <w:r>
        <w:rPr>
          <w:noProof/>
        </w:rPr>
        <w:t>Injunctions under the My Health Records Act</w:t>
      </w:r>
      <w:r>
        <w:rPr>
          <w:noProof/>
        </w:rPr>
        <w:tab/>
      </w:r>
      <w:r w:rsidR="00CA4E68">
        <w:rPr>
          <w:noProof/>
        </w:rPr>
        <w:t>19</w:t>
      </w:r>
    </w:p>
    <w:p w14:paraId="500F0637" w14:textId="2E35B3BD" w:rsidR="00E61E09" w:rsidRDefault="00E61E09">
      <w:pPr>
        <w:pStyle w:val="TOC5"/>
        <w:rPr>
          <w:rFonts w:asciiTheme="minorHAnsi" w:eastAsiaTheme="minorEastAsia" w:hAnsiTheme="minorHAnsi" w:cstheme="minorBidi"/>
          <w:noProof/>
          <w:sz w:val="22"/>
          <w:szCs w:val="22"/>
          <w:lang w:eastAsia="en-AU"/>
        </w:rPr>
      </w:pPr>
      <w:r>
        <w:rPr>
          <w:noProof/>
        </w:rPr>
        <w:t>12</w:t>
      </w:r>
      <w:r>
        <w:rPr>
          <w:noProof/>
        </w:rPr>
        <w:tab/>
      </w:r>
      <w:r>
        <w:rPr>
          <w:rFonts w:asciiTheme="minorHAnsi" w:eastAsiaTheme="minorEastAsia" w:hAnsiTheme="minorHAnsi" w:cstheme="minorBidi"/>
          <w:noProof/>
          <w:sz w:val="22"/>
          <w:szCs w:val="22"/>
          <w:lang w:eastAsia="en-AU"/>
        </w:rPr>
        <w:tab/>
      </w:r>
      <w:r>
        <w:rPr>
          <w:noProof/>
        </w:rPr>
        <w:t>Injunctions under the Privacy Act</w:t>
      </w:r>
      <w:r>
        <w:rPr>
          <w:noProof/>
        </w:rPr>
        <w:tab/>
      </w:r>
      <w:r w:rsidR="00CA4E68">
        <w:rPr>
          <w:noProof/>
        </w:rPr>
        <w:t>19</w:t>
      </w:r>
    </w:p>
    <w:p w14:paraId="6B6E4179" w14:textId="6214CA22" w:rsidR="00E61E09" w:rsidRDefault="00E61E09">
      <w:pPr>
        <w:pStyle w:val="TOC5"/>
        <w:rPr>
          <w:rFonts w:asciiTheme="minorHAnsi" w:eastAsiaTheme="minorEastAsia" w:hAnsiTheme="minorHAnsi" w:cstheme="minorBidi"/>
          <w:noProof/>
          <w:sz w:val="22"/>
          <w:szCs w:val="22"/>
          <w:lang w:eastAsia="en-AU"/>
        </w:rPr>
      </w:pPr>
      <w:r>
        <w:rPr>
          <w:noProof/>
        </w:rPr>
        <w:t>13</w:t>
      </w:r>
      <w:r>
        <w:rPr>
          <w:noProof/>
        </w:rPr>
        <w:tab/>
      </w:r>
      <w:r>
        <w:rPr>
          <w:rFonts w:asciiTheme="minorHAnsi" w:eastAsiaTheme="minorEastAsia" w:hAnsiTheme="minorHAnsi" w:cstheme="minorBidi"/>
          <w:noProof/>
          <w:sz w:val="22"/>
          <w:szCs w:val="22"/>
          <w:lang w:eastAsia="en-AU"/>
        </w:rPr>
        <w:tab/>
      </w:r>
      <w:r>
        <w:rPr>
          <w:noProof/>
        </w:rPr>
        <w:t>Civil penalties under the My Health Records Act</w:t>
      </w:r>
      <w:r>
        <w:rPr>
          <w:noProof/>
        </w:rPr>
        <w:tab/>
      </w:r>
      <w:r w:rsidR="00CA4E68">
        <w:rPr>
          <w:noProof/>
        </w:rPr>
        <w:t>20</w:t>
      </w:r>
    </w:p>
    <w:p w14:paraId="7FD2A275" w14:textId="4110F929" w:rsidR="00E61E09" w:rsidRDefault="00E61E09">
      <w:pPr>
        <w:pStyle w:val="TOC5"/>
        <w:rPr>
          <w:rFonts w:asciiTheme="minorHAnsi" w:eastAsiaTheme="minorEastAsia" w:hAnsiTheme="minorHAnsi" w:cstheme="minorBidi"/>
          <w:noProof/>
          <w:sz w:val="22"/>
          <w:szCs w:val="22"/>
          <w:lang w:eastAsia="en-AU"/>
        </w:rPr>
      </w:pPr>
      <w:r>
        <w:rPr>
          <w:noProof/>
        </w:rPr>
        <w:t>14</w:t>
      </w:r>
      <w:r>
        <w:rPr>
          <w:noProof/>
        </w:rPr>
        <w:tab/>
      </w:r>
      <w:r>
        <w:rPr>
          <w:rFonts w:asciiTheme="minorHAnsi" w:eastAsiaTheme="minorEastAsia" w:hAnsiTheme="minorHAnsi" w:cstheme="minorBidi"/>
          <w:noProof/>
          <w:sz w:val="22"/>
          <w:szCs w:val="22"/>
          <w:lang w:eastAsia="en-AU"/>
        </w:rPr>
        <w:tab/>
      </w:r>
      <w:r>
        <w:rPr>
          <w:noProof/>
        </w:rPr>
        <w:t>Civil penalties under the Privacy Act</w:t>
      </w:r>
      <w:r>
        <w:rPr>
          <w:noProof/>
        </w:rPr>
        <w:tab/>
      </w:r>
      <w:r w:rsidR="00CA4E68">
        <w:rPr>
          <w:noProof/>
        </w:rPr>
        <w:t>21</w:t>
      </w:r>
    </w:p>
    <w:p w14:paraId="040C3644" w14:textId="77777777" w:rsidR="00FA7637" w:rsidRPr="00B677A4" w:rsidRDefault="00FA7637" w:rsidP="0052774E">
      <w:r w:rsidRPr="00B677A4">
        <w:fldChar w:fldCharType="end"/>
      </w:r>
    </w:p>
    <w:p w14:paraId="638A791C" w14:textId="77777777" w:rsidR="00FA7637" w:rsidRPr="00B677A4" w:rsidRDefault="00FA7637" w:rsidP="0052774E">
      <w:pPr>
        <w:pBdr>
          <w:bottom w:val="single" w:sz="4" w:space="1" w:color="auto"/>
        </w:pBdr>
        <w:ind w:left="2880" w:right="2880"/>
      </w:pPr>
    </w:p>
    <w:p w14:paraId="52552008" w14:textId="77777777" w:rsidR="00FA7637" w:rsidRPr="00B677A4" w:rsidRDefault="00FA7637" w:rsidP="0052774E">
      <w:pPr>
        <w:pStyle w:val="ContentsSectionBreak"/>
        <w:sectPr w:rsidR="00FA7637" w:rsidRPr="00B677A4" w:rsidSect="006C498D">
          <w:headerReference w:type="even" r:id="rId19"/>
          <w:headerReference w:type="default" r:id="rId20"/>
          <w:footerReference w:type="even" r:id="rId21"/>
          <w:footerReference w:type="default" r:id="rId22"/>
          <w:headerReference w:type="first" r:id="rId23"/>
          <w:pgSz w:w="11907" w:h="16839" w:code="9"/>
          <w:pgMar w:top="1440" w:right="1797" w:bottom="1440" w:left="1797" w:header="709" w:footer="709" w:gutter="0"/>
          <w:cols w:space="708"/>
          <w:docGrid w:linePitch="360"/>
        </w:sectPr>
      </w:pPr>
    </w:p>
    <w:p w14:paraId="26BAAC39" w14:textId="77777777" w:rsidR="00EE5393" w:rsidRPr="00B677A4" w:rsidRDefault="00EE5393" w:rsidP="0052774E">
      <w:pPr>
        <w:pStyle w:val="HP"/>
        <w:pageBreakBefore/>
      </w:pPr>
      <w:bookmarkStart w:id="3" w:name="_Toc325618318"/>
      <w:bookmarkStart w:id="4" w:name="_Toc445996323"/>
      <w:r w:rsidRPr="00B677A4">
        <w:rPr>
          <w:rStyle w:val="CharPartNo"/>
        </w:rPr>
        <w:lastRenderedPageBreak/>
        <w:t>Part 1</w:t>
      </w:r>
      <w:r w:rsidRPr="00B677A4">
        <w:tab/>
      </w:r>
      <w:r w:rsidRPr="00B677A4">
        <w:rPr>
          <w:rStyle w:val="CharPartText"/>
        </w:rPr>
        <w:t>Preliminary</w:t>
      </w:r>
      <w:bookmarkEnd w:id="3"/>
      <w:bookmarkEnd w:id="4"/>
    </w:p>
    <w:p w14:paraId="626DCDF6" w14:textId="77777777" w:rsidR="00F60676" w:rsidRPr="00B677A4" w:rsidRDefault="00F60676" w:rsidP="0052774E">
      <w:pPr>
        <w:pStyle w:val="Header"/>
        <w:jc w:val="left"/>
        <w:rPr>
          <w:vanish/>
        </w:rPr>
      </w:pPr>
      <w:r w:rsidRPr="00B677A4">
        <w:rPr>
          <w:rStyle w:val="CharDivNo"/>
          <w:vanish/>
        </w:rPr>
        <w:t xml:space="preserve"> </w:t>
      </w:r>
      <w:r w:rsidRPr="00B677A4">
        <w:rPr>
          <w:rStyle w:val="CharDivText"/>
          <w:vanish/>
        </w:rPr>
        <w:t xml:space="preserve"> </w:t>
      </w:r>
    </w:p>
    <w:p w14:paraId="29834C9B" w14:textId="77777777" w:rsidR="006D5CF2" w:rsidRPr="00B677A4" w:rsidRDefault="006D5CF2" w:rsidP="0052774E">
      <w:pPr>
        <w:pStyle w:val="HR"/>
      </w:pPr>
      <w:bookmarkStart w:id="5" w:name="_Toc445996324"/>
      <w:r w:rsidRPr="00B677A4">
        <w:rPr>
          <w:rStyle w:val="CharSectno"/>
        </w:rPr>
        <w:t>1</w:t>
      </w:r>
      <w:r w:rsidR="00DB00D5" w:rsidRPr="00B677A4">
        <w:tab/>
      </w:r>
      <w:r w:rsidRPr="00B677A4">
        <w:t xml:space="preserve">Name of </w:t>
      </w:r>
      <w:r w:rsidR="0052774E" w:rsidRPr="00B677A4">
        <w:t>instrument</w:t>
      </w:r>
      <w:bookmarkEnd w:id="5"/>
    </w:p>
    <w:p w14:paraId="2D1EA1EA" w14:textId="189D050B" w:rsidR="006D5CF2" w:rsidRPr="00B677A4" w:rsidRDefault="0052774E" w:rsidP="0052774E">
      <w:pPr>
        <w:pStyle w:val="R1"/>
        <w:jc w:val="left"/>
      </w:pPr>
      <w:r w:rsidRPr="00B677A4">
        <w:tab/>
      </w:r>
      <w:r w:rsidRPr="00B677A4">
        <w:tab/>
        <w:t>This instrument</w:t>
      </w:r>
      <w:r w:rsidR="006D5CF2" w:rsidRPr="00B677A4">
        <w:t xml:space="preserve"> is the </w:t>
      </w:r>
      <w:r w:rsidR="00263AD7">
        <w:rPr>
          <w:i/>
        </w:rPr>
        <w:t>My Health Records</w:t>
      </w:r>
      <w:r w:rsidR="00263AD7" w:rsidRPr="00B677A4">
        <w:rPr>
          <w:i/>
        </w:rPr>
        <w:t xml:space="preserve"> </w:t>
      </w:r>
      <w:r w:rsidR="0017469F" w:rsidRPr="00B677A4">
        <w:rPr>
          <w:i/>
        </w:rPr>
        <w:t xml:space="preserve">(Information Commissioner </w:t>
      </w:r>
      <w:r w:rsidR="007505AE" w:rsidRPr="00B677A4">
        <w:rPr>
          <w:i/>
        </w:rPr>
        <w:t xml:space="preserve">Enforcement </w:t>
      </w:r>
      <w:r w:rsidR="0017469F" w:rsidRPr="00B677A4">
        <w:rPr>
          <w:i/>
        </w:rPr>
        <w:t xml:space="preserve">Powers) </w:t>
      </w:r>
      <w:r w:rsidR="007505AE" w:rsidRPr="00B677A4">
        <w:rPr>
          <w:i/>
        </w:rPr>
        <w:t>Guidelines 201</w:t>
      </w:r>
      <w:r w:rsidR="00E67551">
        <w:rPr>
          <w:i/>
        </w:rPr>
        <w:t>6</w:t>
      </w:r>
      <w:r w:rsidR="007505AE" w:rsidRPr="00B677A4">
        <w:rPr>
          <w:i/>
        </w:rPr>
        <w:t>.</w:t>
      </w:r>
    </w:p>
    <w:p w14:paraId="0B364C0D" w14:textId="77777777" w:rsidR="006D5CF2" w:rsidRPr="00B677A4" w:rsidRDefault="006D5CF2" w:rsidP="0052774E">
      <w:pPr>
        <w:pStyle w:val="HR"/>
      </w:pPr>
      <w:bookmarkStart w:id="6" w:name="_Toc445996325"/>
      <w:r w:rsidRPr="00B677A4">
        <w:rPr>
          <w:rStyle w:val="CharSectno"/>
        </w:rPr>
        <w:t>2</w:t>
      </w:r>
      <w:r w:rsidRPr="00B677A4">
        <w:tab/>
        <w:t>Commencement</w:t>
      </w:r>
      <w:bookmarkEnd w:id="6"/>
    </w:p>
    <w:p w14:paraId="3D10517C" w14:textId="2426D229" w:rsidR="006D5CF2" w:rsidRDefault="00BF480F" w:rsidP="0052774E">
      <w:pPr>
        <w:pStyle w:val="R1"/>
        <w:jc w:val="left"/>
      </w:pPr>
      <w:r>
        <w:t>2.1</w:t>
      </w:r>
      <w:r w:rsidR="0052774E" w:rsidRPr="00B677A4">
        <w:tab/>
      </w:r>
      <w:r w:rsidR="0052774E" w:rsidRPr="00B677A4">
        <w:tab/>
        <w:t>This instrument</w:t>
      </w:r>
      <w:r w:rsidR="006D5CF2" w:rsidRPr="00B677A4">
        <w:t xml:space="preserve"> </w:t>
      </w:r>
      <w:r w:rsidR="002A7560">
        <w:t xml:space="preserve">takes effect on the day following the day of its registration in the Federal Register of </w:t>
      </w:r>
      <w:r w:rsidR="00B5028F">
        <w:t>Legislation</w:t>
      </w:r>
      <w:r w:rsidR="002A7560">
        <w:t xml:space="preserve"> maintained under </w:t>
      </w:r>
      <w:r w:rsidR="00AA7061">
        <w:t>section 15A</w:t>
      </w:r>
      <w:r w:rsidR="002A7560">
        <w:t xml:space="preserve"> of the </w:t>
      </w:r>
      <w:r w:rsidR="00B5028F">
        <w:rPr>
          <w:i/>
        </w:rPr>
        <w:t>Legislation</w:t>
      </w:r>
      <w:r w:rsidR="002A7560" w:rsidRPr="002A7560">
        <w:rPr>
          <w:i/>
        </w:rPr>
        <w:t xml:space="preserve"> Act 2003</w:t>
      </w:r>
      <w:r w:rsidR="006D5CF2" w:rsidRPr="00B677A4">
        <w:t>.</w:t>
      </w:r>
    </w:p>
    <w:p w14:paraId="032DC421" w14:textId="78DB6D69" w:rsidR="00BF480F" w:rsidRDefault="00BF480F" w:rsidP="00BF480F">
      <w:pPr>
        <w:pStyle w:val="R2"/>
      </w:pPr>
      <w:r>
        <w:t>2.2</w:t>
      </w:r>
      <w:r>
        <w:tab/>
      </w:r>
      <w:r>
        <w:tab/>
      </w:r>
      <w:r w:rsidR="002A7560">
        <w:t>T</w:t>
      </w:r>
      <w:r>
        <w:t xml:space="preserve">he </w:t>
      </w:r>
      <w:r w:rsidRPr="00D22768">
        <w:rPr>
          <w:i/>
        </w:rPr>
        <w:t>PCEHR (Information Commissioner Enforcement Powers) Guidelines 2013</w:t>
      </w:r>
      <w:r>
        <w:t xml:space="preserve"> </w:t>
      </w:r>
      <w:r w:rsidR="002A7560">
        <w:t>(Federal Register of Legislative Instruments No. F2013L01085</w:t>
      </w:r>
      <w:r w:rsidR="00C55276">
        <w:t>)</w:t>
      </w:r>
      <w:r w:rsidR="002A7560">
        <w:t xml:space="preserve"> is repealed when this </w:t>
      </w:r>
      <w:r w:rsidR="00263AD7">
        <w:rPr>
          <w:i/>
        </w:rPr>
        <w:t>My Health Records</w:t>
      </w:r>
      <w:r w:rsidR="00263AD7" w:rsidRPr="00B677A4">
        <w:rPr>
          <w:i/>
        </w:rPr>
        <w:t xml:space="preserve"> </w:t>
      </w:r>
      <w:r w:rsidR="002A7560" w:rsidRPr="00B677A4">
        <w:rPr>
          <w:i/>
        </w:rPr>
        <w:t>(Information Commissioner Enforcement Powers) Guidelines 201</w:t>
      </w:r>
      <w:r w:rsidR="00E67551">
        <w:rPr>
          <w:i/>
        </w:rPr>
        <w:t>6</w:t>
      </w:r>
      <w:r w:rsidR="002A7560">
        <w:t xml:space="preserve"> commences</w:t>
      </w:r>
      <w:r>
        <w:t>.</w:t>
      </w:r>
    </w:p>
    <w:p w14:paraId="0DC9E455" w14:textId="77777777" w:rsidR="00BF480F" w:rsidRDefault="00BF480F" w:rsidP="00BF480F">
      <w:pPr>
        <w:pStyle w:val="R2"/>
        <w:spacing w:line="240" w:lineRule="auto"/>
        <w:ind w:left="1418" w:hanging="1418"/>
        <w:rPr>
          <w:i/>
          <w:sz w:val="20"/>
          <w:szCs w:val="20"/>
        </w:rPr>
      </w:pPr>
      <w:r>
        <w:tab/>
      </w:r>
      <w:r>
        <w:tab/>
      </w:r>
      <w:r w:rsidRPr="001E1146">
        <w:rPr>
          <w:i/>
          <w:sz w:val="20"/>
          <w:szCs w:val="20"/>
        </w:rPr>
        <w:t xml:space="preserve">Note: Section 33(3) of the Acts Interpretation Act </w:t>
      </w:r>
      <w:r>
        <w:rPr>
          <w:i/>
          <w:sz w:val="20"/>
          <w:szCs w:val="20"/>
        </w:rPr>
        <w:t>1901 (</w:t>
      </w:r>
      <w:proofErr w:type="spellStart"/>
      <w:r>
        <w:rPr>
          <w:i/>
          <w:sz w:val="20"/>
          <w:szCs w:val="20"/>
        </w:rPr>
        <w:t>Cth</w:t>
      </w:r>
      <w:proofErr w:type="spellEnd"/>
      <w:r>
        <w:rPr>
          <w:i/>
          <w:sz w:val="20"/>
          <w:szCs w:val="20"/>
        </w:rPr>
        <w:t xml:space="preserve">) </w:t>
      </w:r>
      <w:r w:rsidRPr="001E1146">
        <w:rPr>
          <w:i/>
          <w:sz w:val="20"/>
          <w:szCs w:val="20"/>
        </w:rPr>
        <w:t>provides that when an Act confers a power to make, grant or issue an instrument of a legislative or administrative character, the power shall be co</w:t>
      </w:r>
      <w:r>
        <w:rPr>
          <w:i/>
          <w:sz w:val="20"/>
          <w:szCs w:val="20"/>
        </w:rPr>
        <w:t>n</w:t>
      </w:r>
      <w:r w:rsidRPr="001E1146">
        <w:rPr>
          <w:i/>
          <w:sz w:val="20"/>
          <w:szCs w:val="20"/>
        </w:rPr>
        <w:t>st</w:t>
      </w:r>
      <w:r>
        <w:rPr>
          <w:i/>
          <w:sz w:val="20"/>
          <w:szCs w:val="20"/>
        </w:rPr>
        <w:t>ru</w:t>
      </w:r>
      <w:r w:rsidRPr="001E1146">
        <w:rPr>
          <w:i/>
          <w:sz w:val="20"/>
          <w:szCs w:val="20"/>
        </w:rPr>
        <w:t>ed as including a power to repeal, rescind, revoke, amend or vary any such instrument.</w:t>
      </w:r>
    </w:p>
    <w:p w14:paraId="593FBFEE" w14:textId="6DC707D0" w:rsidR="00BF480F" w:rsidRPr="00015EAA" w:rsidRDefault="00BF480F" w:rsidP="00BF480F">
      <w:pPr>
        <w:pStyle w:val="R2"/>
      </w:pPr>
      <w:r w:rsidRPr="001E1146">
        <w:t>2.3</w:t>
      </w:r>
      <w:r w:rsidRPr="001E1146">
        <w:tab/>
      </w:r>
      <w:r w:rsidRPr="001E1146">
        <w:tab/>
      </w:r>
      <w:r>
        <w:t xml:space="preserve">From the date of commencement, the Information Commissioner will have regard to this instrument when exercising </w:t>
      </w:r>
      <w:r w:rsidRPr="00B677A4">
        <w:t xml:space="preserve">enforcement powers </w:t>
      </w:r>
      <w:r>
        <w:t xml:space="preserve">or </w:t>
      </w:r>
      <w:r w:rsidRPr="00B677A4">
        <w:t xml:space="preserve">investigative powers under both the </w:t>
      </w:r>
      <w:r w:rsidR="004749E4">
        <w:t>My Health Records</w:t>
      </w:r>
      <w:r w:rsidR="004749E4" w:rsidRPr="00B677A4">
        <w:t xml:space="preserve"> </w:t>
      </w:r>
      <w:r w:rsidRPr="00B677A4">
        <w:t xml:space="preserve">Act and the </w:t>
      </w:r>
      <w:r w:rsidRPr="00A5698D">
        <w:rPr>
          <w:i/>
        </w:rPr>
        <w:t>Privacy Act</w:t>
      </w:r>
      <w:r w:rsidR="002F5CBF">
        <w:t xml:space="preserve"> </w:t>
      </w:r>
      <w:r w:rsidR="002F5CBF" w:rsidRPr="00A5698D">
        <w:rPr>
          <w:i/>
        </w:rPr>
        <w:t>1988</w:t>
      </w:r>
      <w:r w:rsidR="002F5CBF">
        <w:rPr>
          <w:i/>
        </w:rPr>
        <w:t xml:space="preserve"> </w:t>
      </w:r>
      <w:r w:rsidR="002F5CBF">
        <w:t>(Privacy Act)</w:t>
      </w:r>
      <w:r w:rsidRPr="00B677A4">
        <w:t xml:space="preserve">, in relation to the </w:t>
      </w:r>
      <w:r w:rsidR="004749E4">
        <w:t>My Health Record</w:t>
      </w:r>
      <w:r w:rsidR="004749E4" w:rsidRPr="00B677A4">
        <w:t xml:space="preserve"> </w:t>
      </w:r>
      <w:r w:rsidRPr="00B677A4">
        <w:t xml:space="preserve">system. </w:t>
      </w:r>
    </w:p>
    <w:p w14:paraId="3612D5D1" w14:textId="77777777" w:rsidR="006D5CF2" w:rsidRPr="00B677A4" w:rsidRDefault="006D5CF2" w:rsidP="0052774E">
      <w:pPr>
        <w:pStyle w:val="HR"/>
      </w:pPr>
      <w:bookmarkStart w:id="7" w:name="_Toc445996326"/>
      <w:r w:rsidRPr="00B677A4">
        <w:rPr>
          <w:rStyle w:val="CharSectno"/>
        </w:rPr>
        <w:t>3</w:t>
      </w:r>
      <w:r w:rsidRPr="00B677A4">
        <w:tab/>
      </w:r>
      <w:r w:rsidR="00CE67B8" w:rsidRPr="00B677A4">
        <w:t>Definition</w:t>
      </w:r>
      <w:r w:rsidR="007F1667" w:rsidRPr="00B677A4">
        <w:t>s</w:t>
      </w:r>
      <w:bookmarkEnd w:id="7"/>
    </w:p>
    <w:p w14:paraId="0BA18F9E" w14:textId="0783A3D0" w:rsidR="00DC1B77" w:rsidRPr="00B677A4" w:rsidRDefault="00620989" w:rsidP="0052774E">
      <w:pPr>
        <w:pStyle w:val="ZR1"/>
        <w:jc w:val="left"/>
      </w:pPr>
      <w:r w:rsidRPr="00B677A4">
        <w:t>3.1</w:t>
      </w:r>
      <w:r w:rsidR="007F1667" w:rsidRPr="00B677A4">
        <w:tab/>
      </w:r>
      <w:r w:rsidR="0087638B" w:rsidRPr="00B677A4">
        <w:tab/>
      </w:r>
      <w:r w:rsidR="00433F24" w:rsidRPr="00B677A4">
        <w:t>U</w:t>
      </w:r>
      <w:r w:rsidRPr="00B677A4">
        <w:t xml:space="preserve">nless the contrary intention appears, terms used in these </w:t>
      </w:r>
      <w:r w:rsidR="00433F24" w:rsidRPr="00B677A4">
        <w:t xml:space="preserve">guidelines </w:t>
      </w:r>
      <w:r w:rsidRPr="00B677A4">
        <w:t xml:space="preserve">have the same meaning as in the </w:t>
      </w:r>
      <w:r w:rsidR="004749E4">
        <w:t>My Health Records</w:t>
      </w:r>
      <w:r w:rsidR="004749E4" w:rsidRPr="00B677A4">
        <w:t xml:space="preserve"> </w:t>
      </w:r>
      <w:r w:rsidRPr="00B677A4">
        <w:t>Act</w:t>
      </w:r>
      <w:r w:rsidRPr="00B677A4">
        <w:rPr>
          <w:i/>
        </w:rPr>
        <w:t>.</w:t>
      </w:r>
    </w:p>
    <w:p w14:paraId="07210EEC" w14:textId="77777777" w:rsidR="00620989" w:rsidRPr="00B677A4" w:rsidRDefault="00620989" w:rsidP="0052774E">
      <w:pPr>
        <w:pStyle w:val="ZR1"/>
        <w:jc w:val="left"/>
      </w:pPr>
      <w:r w:rsidRPr="00B677A4">
        <w:t>3.2</w:t>
      </w:r>
      <w:r w:rsidR="00891BEC" w:rsidRPr="00B677A4">
        <w:tab/>
      </w:r>
      <w:r w:rsidR="00891BEC" w:rsidRPr="00B677A4">
        <w:tab/>
      </w:r>
      <w:r w:rsidRPr="00B677A4">
        <w:t>In this instrument:</w:t>
      </w:r>
    </w:p>
    <w:p w14:paraId="500F47F6" w14:textId="3A6D29CA" w:rsidR="00891BEC" w:rsidRPr="00B677A4" w:rsidRDefault="00620989" w:rsidP="0052774E">
      <w:pPr>
        <w:pStyle w:val="ZR1"/>
        <w:jc w:val="left"/>
      </w:pPr>
      <w:r w:rsidRPr="00B677A4">
        <w:tab/>
      </w:r>
      <w:r w:rsidRPr="00B677A4">
        <w:tab/>
      </w:r>
      <w:proofErr w:type="gramStart"/>
      <w:r w:rsidR="00E15EE9" w:rsidRPr="00B677A4">
        <w:rPr>
          <w:b/>
          <w:i/>
        </w:rPr>
        <w:t>a</w:t>
      </w:r>
      <w:r w:rsidR="00891BEC" w:rsidRPr="00B677A4">
        <w:rPr>
          <w:b/>
          <w:i/>
        </w:rPr>
        <w:t>gency</w:t>
      </w:r>
      <w:proofErr w:type="gramEnd"/>
      <w:r w:rsidR="00891BEC" w:rsidRPr="00B677A4">
        <w:rPr>
          <w:b/>
          <w:i/>
        </w:rPr>
        <w:t xml:space="preserve"> </w:t>
      </w:r>
      <w:r w:rsidR="00891BEC" w:rsidRPr="00B677A4">
        <w:t>has the same meaning as in section 6 of the Privacy Act.</w:t>
      </w:r>
    </w:p>
    <w:p w14:paraId="75487E9B" w14:textId="77777777" w:rsidR="00DC1B77" w:rsidRPr="00B677A4" w:rsidRDefault="00DC1B77" w:rsidP="009B48A7">
      <w:pPr>
        <w:pStyle w:val="ZR1"/>
        <w:jc w:val="left"/>
      </w:pPr>
      <w:r w:rsidRPr="00B677A4">
        <w:tab/>
      </w:r>
      <w:r w:rsidRPr="00B677A4">
        <w:tab/>
      </w:r>
      <w:r w:rsidRPr="00B677A4">
        <w:rPr>
          <w:b/>
          <w:i/>
        </w:rPr>
        <w:t>AIC Act</w:t>
      </w:r>
      <w:r w:rsidR="007C4E83" w:rsidRPr="00B677A4">
        <w:rPr>
          <w:b/>
          <w:i/>
        </w:rPr>
        <w:t xml:space="preserve"> </w:t>
      </w:r>
      <w:r w:rsidR="007C4E83" w:rsidRPr="00B677A4">
        <w:t>means the</w:t>
      </w:r>
      <w:r w:rsidR="007C4E83" w:rsidRPr="00B677A4">
        <w:rPr>
          <w:i/>
        </w:rPr>
        <w:t xml:space="preserve"> Australian Information Commissioner Act 2010</w:t>
      </w:r>
      <w:r w:rsidR="007C4E83" w:rsidRPr="00B677A4">
        <w:t>.</w:t>
      </w:r>
    </w:p>
    <w:p w14:paraId="4F8B5A94" w14:textId="7562A3C5" w:rsidR="00433F24" w:rsidRPr="00B677A4" w:rsidRDefault="00433F24" w:rsidP="00433F24">
      <w:pPr>
        <w:pStyle w:val="ZR1"/>
        <w:ind w:left="993" w:firstLine="0"/>
        <w:jc w:val="left"/>
      </w:pPr>
      <w:r w:rsidRPr="00B677A4">
        <w:rPr>
          <w:b/>
          <w:i/>
        </w:rPr>
        <w:t>Commissioner initiated investigation</w:t>
      </w:r>
      <w:r w:rsidRPr="00B677A4">
        <w:t xml:space="preserve"> is an investigation initiated by the Information Commissioner under subsection 40(2) of the Privacy Act. </w:t>
      </w:r>
    </w:p>
    <w:p w14:paraId="792E0321" w14:textId="77777777" w:rsidR="0069446C" w:rsidRPr="00B677A4" w:rsidRDefault="00DC1B77" w:rsidP="009B48A7">
      <w:pPr>
        <w:pStyle w:val="ZR1"/>
        <w:jc w:val="left"/>
      </w:pPr>
      <w:r w:rsidRPr="00B677A4">
        <w:tab/>
      </w:r>
      <w:r w:rsidRPr="00B677A4">
        <w:tab/>
      </w:r>
      <w:r w:rsidR="0069446C" w:rsidRPr="00B677A4">
        <w:rPr>
          <w:b/>
          <w:i/>
        </w:rPr>
        <w:t>Court</w:t>
      </w:r>
      <w:r w:rsidR="0069446C" w:rsidRPr="00B677A4">
        <w:t xml:space="preserve"> means:</w:t>
      </w:r>
    </w:p>
    <w:p w14:paraId="753B0EE2" w14:textId="11C09EC5" w:rsidR="0069446C" w:rsidRPr="00B677A4" w:rsidRDefault="0069446C" w:rsidP="0069446C">
      <w:pPr>
        <w:pStyle w:val="ListParagraph"/>
        <w:numPr>
          <w:ilvl w:val="0"/>
          <w:numId w:val="28"/>
        </w:numPr>
        <w:autoSpaceDE w:val="0"/>
        <w:autoSpaceDN w:val="0"/>
        <w:adjustRightInd w:val="0"/>
      </w:pPr>
      <w:r w:rsidRPr="00B677A4">
        <w:t xml:space="preserve">the Federal Court of Australia; </w:t>
      </w:r>
    </w:p>
    <w:p w14:paraId="75B6E4B7" w14:textId="794F98C0" w:rsidR="0069446C" w:rsidRPr="00B677A4" w:rsidRDefault="0069446C" w:rsidP="0069446C">
      <w:pPr>
        <w:pStyle w:val="ListParagraph"/>
        <w:numPr>
          <w:ilvl w:val="0"/>
          <w:numId w:val="28"/>
        </w:numPr>
        <w:autoSpaceDE w:val="0"/>
        <w:autoSpaceDN w:val="0"/>
        <w:adjustRightInd w:val="0"/>
      </w:pPr>
      <w:r w:rsidRPr="00B677A4">
        <w:t xml:space="preserve">the Federal </w:t>
      </w:r>
      <w:r w:rsidR="000308F2" w:rsidRPr="00B677A4">
        <w:t>Circuit</w:t>
      </w:r>
      <w:r w:rsidRPr="00B677A4">
        <w:t xml:space="preserve"> Court</w:t>
      </w:r>
      <w:r w:rsidR="000308F2" w:rsidRPr="00B677A4">
        <w:t xml:space="preserve"> of Australia</w:t>
      </w:r>
      <w:r w:rsidRPr="00B677A4">
        <w:t>; or</w:t>
      </w:r>
    </w:p>
    <w:p w14:paraId="047140FD" w14:textId="60300F98" w:rsidR="0069446C" w:rsidRPr="00B677A4" w:rsidRDefault="0069446C" w:rsidP="0069446C">
      <w:pPr>
        <w:pStyle w:val="ListParagraph"/>
        <w:numPr>
          <w:ilvl w:val="0"/>
          <w:numId w:val="28"/>
        </w:numPr>
        <w:autoSpaceDE w:val="0"/>
        <w:autoSpaceDN w:val="0"/>
        <w:adjustRightInd w:val="0"/>
      </w:pPr>
      <w:proofErr w:type="gramStart"/>
      <w:r w:rsidRPr="00B677A4">
        <w:t>a</w:t>
      </w:r>
      <w:proofErr w:type="gramEnd"/>
      <w:r w:rsidRPr="00B677A4">
        <w:t xml:space="preserve"> court of a State or Territory that has jurisdiction in relation to matters arising under the </w:t>
      </w:r>
      <w:r w:rsidR="004749E4">
        <w:t>My Health Records</w:t>
      </w:r>
      <w:r w:rsidR="004749E4" w:rsidRPr="00B677A4">
        <w:t xml:space="preserve"> </w:t>
      </w:r>
      <w:r w:rsidRPr="00B677A4">
        <w:t>Act.</w:t>
      </w:r>
    </w:p>
    <w:p w14:paraId="07D6CACF" w14:textId="4729857F" w:rsidR="00F905AB" w:rsidRDefault="008A7192" w:rsidP="009B48A7">
      <w:pPr>
        <w:pStyle w:val="ZR1"/>
        <w:jc w:val="left"/>
      </w:pPr>
      <w:r w:rsidRPr="00B677A4">
        <w:lastRenderedPageBreak/>
        <w:tab/>
      </w:r>
      <w:r w:rsidRPr="00B677A4">
        <w:tab/>
      </w:r>
      <w:r w:rsidR="0052774E" w:rsidRPr="00B677A4">
        <w:rPr>
          <w:b/>
          <w:i/>
        </w:rPr>
        <w:t xml:space="preserve">Information </w:t>
      </w:r>
      <w:r w:rsidR="00053903" w:rsidRPr="00B677A4">
        <w:rPr>
          <w:b/>
          <w:i/>
        </w:rPr>
        <w:t xml:space="preserve">Commissioner </w:t>
      </w:r>
      <w:r w:rsidR="00053903" w:rsidRPr="00B677A4">
        <w:t>means</w:t>
      </w:r>
      <w:r w:rsidR="000308F2" w:rsidRPr="00B677A4">
        <w:t xml:space="preserve"> the person appointed as Australian Information Commissioner under subsection 14(1) of </w:t>
      </w:r>
      <w:r w:rsidR="00665D11" w:rsidRPr="00B677A4">
        <w:t>the AIC Act</w:t>
      </w:r>
      <w:r w:rsidR="00A4017D" w:rsidRPr="00A4017D">
        <w:t>, or under subsection 21(1) of that Act</w:t>
      </w:r>
      <w:r w:rsidR="007C4E83" w:rsidRPr="00A4017D">
        <w:t>.</w:t>
      </w:r>
    </w:p>
    <w:p w14:paraId="729013B5" w14:textId="5AC9F5D2" w:rsidR="00A4017D" w:rsidRPr="00A4017D" w:rsidRDefault="00A4017D" w:rsidP="009B48A7">
      <w:pPr>
        <w:pStyle w:val="ZR1"/>
        <w:jc w:val="left"/>
        <w:rPr>
          <w:sz w:val="20"/>
          <w:szCs w:val="20"/>
        </w:rPr>
      </w:pPr>
      <w:r>
        <w:rPr>
          <w:i/>
          <w:iCs/>
          <w:color w:val="FF0000"/>
        </w:rPr>
        <w:tab/>
      </w:r>
      <w:r>
        <w:rPr>
          <w:i/>
          <w:iCs/>
          <w:color w:val="FF0000"/>
        </w:rPr>
        <w:tab/>
      </w:r>
      <w:r w:rsidRPr="00A4017D">
        <w:rPr>
          <w:i/>
          <w:iCs/>
          <w:sz w:val="20"/>
          <w:szCs w:val="20"/>
        </w:rPr>
        <w:t>Note: For acting appointments, section 33A of the Acts Interpretation Act 1901 also applies.</w:t>
      </w:r>
    </w:p>
    <w:p w14:paraId="569521BE" w14:textId="25D583C2" w:rsidR="00237882" w:rsidRPr="00A5698D" w:rsidRDefault="00237882" w:rsidP="00EB6473">
      <w:pPr>
        <w:pStyle w:val="definition"/>
        <w:spacing w:before="120"/>
        <w:jc w:val="left"/>
      </w:pPr>
      <w:r>
        <w:rPr>
          <w:b/>
          <w:i/>
        </w:rPr>
        <w:t>My Health Record</w:t>
      </w:r>
      <w:r>
        <w:t xml:space="preserve"> means the My Health Record as defined in section 5 of the</w:t>
      </w:r>
      <w:r w:rsidR="00E5057D">
        <w:t xml:space="preserve"> My Health Records</w:t>
      </w:r>
      <w:r>
        <w:t xml:space="preserve"> Act.</w:t>
      </w:r>
    </w:p>
    <w:p w14:paraId="690D8D22" w14:textId="37778294" w:rsidR="00EB6473" w:rsidRPr="00B677A4" w:rsidRDefault="00EB6473" w:rsidP="00EB6473">
      <w:pPr>
        <w:pStyle w:val="definition"/>
        <w:spacing w:before="120"/>
        <w:jc w:val="left"/>
      </w:pPr>
      <w:r>
        <w:rPr>
          <w:b/>
          <w:i/>
        </w:rPr>
        <w:t>My Health Records</w:t>
      </w:r>
      <w:r w:rsidRPr="00B677A4">
        <w:rPr>
          <w:b/>
          <w:i/>
        </w:rPr>
        <w:t xml:space="preserve"> Act</w:t>
      </w:r>
      <w:r w:rsidRPr="00B677A4">
        <w:t xml:space="preserve"> means the </w:t>
      </w:r>
      <w:r>
        <w:rPr>
          <w:i/>
        </w:rPr>
        <w:t xml:space="preserve">My Health Records </w:t>
      </w:r>
      <w:r w:rsidRPr="00B677A4">
        <w:rPr>
          <w:i/>
        </w:rPr>
        <w:t>Act 2012</w:t>
      </w:r>
      <w:r w:rsidRPr="00B677A4">
        <w:t>.</w:t>
      </w:r>
    </w:p>
    <w:p w14:paraId="47EC2E0A" w14:textId="77777777" w:rsidR="00EB6473" w:rsidRPr="00B677A4" w:rsidRDefault="00EB6473" w:rsidP="00EB6473">
      <w:pPr>
        <w:pStyle w:val="definition"/>
        <w:spacing w:before="120"/>
        <w:jc w:val="left"/>
      </w:pPr>
      <w:r>
        <w:rPr>
          <w:b/>
          <w:i/>
        </w:rPr>
        <w:t>My Health Records</w:t>
      </w:r>
      <w:r w:rsidRPr="00B677A4">
        <w:rPr>
          <w:b/>
          <w:i/>
        </w:rPr>
        <w:t xml:space="preserve"> Rules</w:t>
      </w:r>
      <w:r w:rsidRPr="00B677A4">
        <w:rPr>
          <w:b/>
        </w:rPr>
        <w:t xml:space="preserve"> </w:t>
      </w:r>
      <w:r w:rsidRPr="00B677A4">
        <w:t xml:space="preserve">means rules made under section 109 of the </w:t>
      </w:r>
      <w:r>
        <w:t>My Health Records</w:t>
      </w:r>
      <w:r w:rsidRPr="00B677A4">
        <w:t xml:space="preserve"> Act.</w:t>
      </w:r>
    </w:p>
    <w:p w14:paraId="25110ECF" w14:textId="77777777" w:rsidR="006A7FC0" w:rsidRDefault="006A7FC0" w:rsidP="00280C4A">
      <w:pPr>
        <w:ind w:left="720"/>
        <w:rPr>
          <w:b/>
          <w:i/>
        </w:rPr>
      </w:pPr>
    </w:p>
    <w:p w14:paraId="1A71DB31" w14:textId="77777777" w:rsidR="006A7FC0" w:rsidRDefault="00EB6473" w:rsidP="00237882">
      <w:pPr>
        <w:ind w:left="964"/>
      </w:pPr>
      <w:r>
        <w:rPr>
          <w:b/>
          <w:i/>
        </w:rPr>
        <w:t>My Health Record</w:t>
      </w:r>
      <w:r w:rsidRPr="00B677A4">
        <w:rPr>
          <w:b/>
          <w:i/>
        </w:rPr>
        <w:t xml:space="preserve"> system</w:t>
      </w:r>
      <w:r w:rsidRPr="00B677A4">
        <w:t xml:space="preserve"> means the electronic health record system established under the </w:t>
      </w:r>
      <w:r>
        <w:t>My Health Records</w:t>
      </w:r>
      <w:r w:rsidRPr="00B677A4">
        <w:t xml:space="preserve"> Act, and as defined in section 5 of that Act.</w:t>
      </w:r>
    </w:p>
    <w:p w14:paraId="1E55C227" w14:textId="77777777" w:rsidR="00280C4A" w:rsidRDefault="00280C4A" w:rsidP="0024012F">
      <w:pPr>
        <w:ind w:left="720"/>
      </w:pPr>
    </w:p>
    <w:p w14:paraId="384747E7" w14:textId="00722D7A" w:rsidR="00171CD3" w:rsidRPr="00B677A4" w:rsidRDefault="00171CD3" w:rsidP="00171CD3">
      <w:pPr>
        <w:pStyle w:val="definition"/>
        <w:spacing w:before="120"/>
        <w:jc w:val="left"/>
      </w:pPr>
      <w:r w:rsidRPr="00B677A4">
        <w:rPr>
          <w:b/>
          <w:i/>
        </w:rPr>
        <w:t>National Repositories Service</w:t>
      </w:r>
      <w:r w:rsidRPr="00B677A4">
        <w:t xml:space="preserve"> means the National Repositories Service referred to in paragraph 15(</w:t>
      </w:r>
      <w:proofErr w:type="spellStart"/>
      <w:r w:rsidRPr="00B677A4">
        <w:t>i</w:t>
      </w:r>
      <w:proofErr w:type="spellEnd"/>
      <w:r w:rsidRPr="00B677A4">
        <w:t xml:space="preserve">) of the </w:t>
      </w:r>
      <w:r>
        <w:t>My Health Records</w:t>
      </w:r>
      <w:r w:rsidRPr="00B677A4">
        <w:t xml:space="preserve"> Act.</w:t>
      </w:r>
    </w:p>
    <w:p w14:paraId="66A0E1B8" w14:textId="37475818" w:rsidR="009B48A7" w:rsidRPr="00B677A4" w:rsidRDefault="00171CD3" w:rsidP="004476BE">
      <w:pPr>
        <w:pStyle w:val="ZR1"/>
        <w:jc w:val="left"/>
      </w:pPr>
      <w:r>
        <w:rPr>
          <w:b/>
          <w:bCs/>
          <w:i/>
          <w:iCs/>
        </w:rPr>
        <w:tab/>
      </w:r>
      <w:r>
        <w:rPr>
          <w:b/>
          <w:bCs/>
          <w:i/>
          <w:iCs/>
        </w:rPr>
        <w:tab/>
      </w:r>
      <w:proofErr w:type="gramStart"/>
      <w:r w:rsidR="009B48A7" w:rsidRPr="00B677A4">
        <w:rPr>
          <w:b/>
          <w:bCs/>
          <w:i/>
          <w:iCs/>
        </w:rPr>
        <w:t>participant</w:t>
      </w:r>
      <w:proofErr w:type="gramEnd"/>
      <w:r w:rsidR="009B48A7" w:rsidRPr="00B677A4">
        <w:rPr>
          <w:b/>
          <w:bCs/>
          <w:i/>
          <w:iCs/>
        </w:rPr>
        <w:t xml:space="preserve"> in the </w:t>
      </w:r>
      <w:r w:rsidR="004749E4">
        <w:rPr>
          <w:b/>
          <w:bCs/>
          <w:i/>
          <w:iCs/>
        </w:rPr>
        <w:t>My Health Record</w:t>
      </w:r>
      <w:r w:rsidR="004749E4" w:rsidRPr="00B677A4">
        <w:rPr>
          <w:b/>
          <w:bCs/>
          <w:i/>
          <w:iCs/>
        </w:rPr>
        <w:t xml:space="preserve"> </w:t>
      </w:r>
      <w:r w:rsidR="009B48A7" w:rsidRPr="00B677A4">
        <w:rPr>
          <w:b/>
          <w:bCs/>
          <w:i/>
          <w:iCs/>
        </w:rPr>
        <w:t xml:space="preserve">system </w:t>
      </w:r>
      <w:r w:rsidR="009B48A7" w:rsidRPr="00B677A4">
        <w:t>means any of the following:</w:t>
      </w:r>
    </w:p>
    <w:p w14:paraId="4500343F" w14:textId="77777777" w:rsidR="009B48A7" w:rsidRPr="00B677A4" w:rsidRDefault="009B48A7" w:rsidP="009B48A7">
      <w:pPr>
        <w:autoSpaceDE w:val="0"/>
        <w:autoSpaceDN w:val="0"/>
        <w:adjustRightInd w:val="0"/>
        <w:ind w:left="1843" w:hanging="425"/>
      </w:pPr>
      <w:r w:rsidRPr="00B677A4">
        <w:t xml:space="preserve">(a) </w:t>
      </w:r>
      <w:r w:rsidRPr="00B677A4">
        <w:tab/>
      </w:r>
      <w:proofErr w:type="gramStart"/>
      <w:r w:rsidRPr="00B677A4">
        <w:t>the</w:t>
      </w:r>
      <w:proofErr w:type="gramEnd"/>
      <w:r w:rsidRPr="00B677A4">
        <w:t xml:space="preserve"> System Operator;</w:t>
      </w:r>
    </w:p>
    <w:p w14:paraId="33E13E03" w14:textId="77777777" w:rsidR="009B48A7" w:rsidRPr="00B677A4" w:rsidRDefault="009B48A7" w:rsidP="009B48A7">
      <w:pPr>
        <w:autoSpaceDE w:val="0"/>
        <w:autoSpaceDN w:val="0"/>
        <w:adjustRightInd w:val="0"/>
        <w:ind w:left="1843" w:hanging="425"/>
      </w:pPr>
      <w:r w:rsidRPr="00B677A4">
        <w:t xml:space="preserve">(b) </w:t>
      </w:r>
      <w:r w:rsidRPr="00B677A4">
        <w:tab/>
      </w:r>
      <w:proofErr w:type="gramStart"/>
      <w:r w:rsidRPr="00B677A4">
        <w:t>a</w:t>
      </w:r>
      <w:proofErr w:type="gramEnd"/>
      <w:r w:rsidRPr="00B677A4">
        <w:t xml:space="preserve"> registered healthcare provider organisation;</w:t>
      </w:r>
    </w:p>
    <w:p w14:paraId="6314CCDC" w14:textId="77777777" w:rsidR="009B48A7" w:rsidRPr="00B677A4" w:rsidRDefault="009B48A7" w:rsidP="009B48A7">
      <w:pPr>
        <w:autoSpaceDE w:val="0"/>
        <w:autoSpaceDN w:val="0"/>
        <w:adjustRightInd w:val="0"/>
        <w:ind w:left="1843" w:hanging="425"/>
      </w:pPr>
      <w:r w:rsidRPr="00B677A4">
        <w:t xml:space="preserve">(c) </w:t>
      </w:r>
      <w:r w:rsidRPr="00B677A4">
        <w:tab/>
      </w:r>
      <w:proofErr w:type="gramStart"/>
      <w:r w:rsidRPr="00B677A4">
        <w:t>the</w:t>
      </w:r>
      <w:proofErr w:type="gramEnd"/>
      <w:r w:rsidRPr="00B677A4">
        <w:t xml:space="preserve"> operator of the National Repositories Service;</w:t>
      </w:r>
    </w:p>
    <w:p w14:paraId="3003F09C" w14:textId="77777777" w:rsidR="009B48A7" w:rsidRPr="00B677A4" w:rsidRDefault="009B48A7" w:rsidP="009B48A7">
      <w:pPr>
        <w:autoSpaceDE w:val="0"/>
        <w:autoSpaceDN w:val="0"/>
        <w:adjustRightInd w:val="0"/>
        <w:ind w:left="1843" w:hanging="425"/>
      </w:pPr>
      <w:r w:rsidRPr="00B677A4">
        <w:t xml:space="preserve">(d) </w:t>
      </w:r>
      <w:r w:rsidRPr="00B677A4">
        <w:tab/>
      </w:r>
      <w:proofErr w:type="gramStart"/>
      <w:r w:rsidRPr="00B677A4">
        <w:t>a</w:t>
      </w:r>
      <w:proofErr w:type="gramEnd"/>
      <w:r w:rsidRPr="00B677A4">
        <w:t xml:space="preserve"> registered repository operator;</w:t>
      </w:r>
    </w:p>
    <w:p w14:paraId="22325E99" w14:textId="107A83D4" w:rsidR="009B48A7" w:rsidRPr="00B677A4" w:rsidRDefault="009B48A7" w:rsidP="009B48A7">
      <w:pPr>
        <w:autoSpaceDE w:val="0"/>
        <w:autoSpaceDN w:val="0"/>
        <w:adjustRightInd w:val="0"/>
        <w:ind w:left="1843" w:hanging="425"/>
      </w:pPr>
      <w:r w:rsidRPr="00B677A4">
        <w:t xml:space="preserve">(e) </w:t>
      </w:r>
      <w:r w:rsidRPr="00B677A4">
        <w:tab/>
      </w:r>
      <w:proofErr w:type="gramStart"/>
      <w:r w:rsidRPr="00B677A4">
        <w:t>a</w:t>
      </w:r>
      <w:proofErr w:type="gramEnd"/>
      <w:r w:rsidRPr="00B677A4">
        <w:t xml:space="preserve"> registered portal operator;</w:t>
      </w:r>
      <w:r w:rsidR="00AA5DFF" w:rsidRPr="00B677A4">
        <w:t xml:space="preserve"> or</w:t>
      </w:r>
    </w:p>
    <w:p w14:paraId="710E201C" w14:textId="57BE1543" w:rsidR="009B48A7" w:rsidRPr="00B677A4" w:rsidRDefault="009B48A7" w:rsidP="00B677A4">
      <w:pPr>
        <w:autoSpaceDE w:val="0"/>
        <w:autoSpaceDN w:val="0"/>
        <w:adjustRightInd w:val="0"/>
        <w:ind w:left="1843" w:hanging="425"/>
      </w:pPr>
      <w:r w:rsidRPr="00B677A4">
        <w:t xml:space="preserve">(f) </w:t>
      </w:r>
      <w:r w:rsidRPr="00B677A4">
        <w:tab/>
      </w:r>
      <w:proofErr w:type="gramStart"/>
      <w:r w:rsidRPr="00B677A4">
        <w:t>a</w:t>
      </w:r>
      <w:proofErr w:type="gramEnd"/>
      <w:r w:rsidRPr="00B677A4">
        <w:t xml:space="preserve"> registered contracted service provider, so far as the</w:t>
      </w:r>
      <w:r w:rsidR="00B677A4" w:rsidRPr="00B677A4">
        <w:t xml:space="preserve"> </w:t>
      </w:r>
      <w:r w:rsidRPr="00B677A4">
        <w:t>contracted service provider provides services to a registered healthcare provider.</w:t>
      </w:r>
    </w:p>
    <w:p w14:paraId="53E97FCE" w14:textId="6B6328A7" w:rsidR="0052774E" w:rsidRPr="00B677A4" w:rsidRDefault="0052774E">
      <w:pPr>
        <w:pStyle w:val="definition"/>
        <w:spacing w:before="120"/>
        <w:jc w:val="left"/>
      </w:pPr>
    </w:p>
    <w:p w14:paraId="0141A18E" w14:textId="77777777" w:rsidR="00657FD6" w:rsidRPr="00B677A4" w:rsidRDefault="00657FD6" w:rsidP="009B48A7">
      <w:pPr>
        <w:pStyle w:val="definition"/>
        <w:spacing w:before="120"/>
        <w:jc w:val="left"/>
      </w:pPr>
      <w:r w:rsidRPr="00B677A4">
        <w:rPr>
          <w:b/>
          <w:i/>
        </w:rPr>
        <w:t>Privacy Act</w:t>
      </w:r>
      <w:r w:rsidRPr="00B677A4">
        <w:t xml:space="preserve"> means the </w:t>
      </w:r>
      <w:r w:rsidRPr="00B677A4">
        <w:rPr>
          <w:i/>
        </w:rPr>
        <w:t>Privacy Act 1988</w:t>
      </w:r>
      <w:r w:rsidR="002468AA" w:rsidRPr="00B677A4">
        <w:t>.</w:t>
      </w:r>
    </w:p>
    <w:p w14:paraId="4DDF6388" w14:textId="77777777" w:rsidR="009B48A7" w:rsidRPr="00B677A4" w:rsidRDefault="009B48A7" w:rsidP="003F305B">
      <w:pPr>
        <w:autoSpaceDE w:val="0"/>
        <w:autoSpaceDN w:val="0"/>
        <w:adjustRightInd w:val="0"/>
        <w:spacing w:before="120"/>
        <w:ind w:left="992"/>
      </w:pPr>
      <w:proofErr w:type="gramStart"/>
      <w:r w:rsidRPr="00B677A4">
        <w:rPr>
          <w:b/>
          <w:bCs/>
          <w:i/>
          <w:iCs/>
        </w:rPr>
        <w:t>registered</w:t>
      </w:r>
      <w:proofErr w:type="gramEnd"/>
      <w:r w:rsidRPr="00B677A4">
        <w:rPr>
          <w:b/>
          <w:bCs/>
          <w:i/>
          <w:iCs/>
        </w:rPr>
        <w:t xml:space="preserve"> repository operator </w:t>
      </w:r>
      <w:r w:rsidRPr="00B677A4">
        <w:t>means a person that:</w:t>
      </w:r>
    </w:p>
    <w:p w14:paraId="0DFA32ED" w14:textId="66FA89AC" w:rsidR="009B48A7" w:rsidRPr="00B677A4" w:rsidRDefault="009B48A7" w:rsidP="003F305B">
      <w:pPr>
        <w:autoSpaceDE w:val="0"/>
        <w:autoSpaceDN w:val="0"/>
        <w:adjustRightInd w:val="0"/>
        <w:ind w:left="1843" w:hanging="403"/>
      </w:pPr>
      <w:r w:rsidRPr="00B677A4">
        <w:t xml:space="preserve">(a) </w:t>
      </w:r>
      <w:r w:rsidR="00CD5521" w:rsidRPr="00B677A4">
        <w:tab/>
      </w:r>
      <w:proofErr w:type="gramStart"/>
      <w:r w:rsidRPr="00B677A4">
        <w:t>holds</w:t>
      </w:r>
      <w:proofErr w:type="gramEnd"/>
      <w:r w:rsidRPr="00B677A4">
        <w:t>, or can hold, records of information included in</w:t>
      </w:r>
      <w:r w:rsidR="00CD5521" w:rsidRPr="00B677A4">
        <w:t xml:space="preserve"> </w:t>
      </w:r>
      <w:r w:rsidR="006F7148">
        <w:t xml:space="preserve">My Health </w:t>
      </w:r>
      <w:r w:rsidR="00A97911">
        <w:t>Records for</w:t>
      </w:r>
      <w:r w:rsidRPr="00B677A4">
        <w:t xml:space="preserve"> the</w:t>
      </w:r>
      <w:r w:rsidR="00CD5521" w:rsidRPr="00B677A4">
        <w:t xml:space="preserve"> </w:t>
      </w:r>
      <w:r w:rsidRPr="00B677A4">
        <w:t xml:space="preserve">purposes of the </w:t>
      </w:r>
      <w:r w:rsidR="00660B91">
        <w:t>My Health Record</w:t>
      </w:r>
      <w:r w:rsidR="00660B91" w:rsidRPr="00B677A4">
        <w:t xml:space="preserve"> </w:t>
      </w:r>
      <w:r w:rsidRPr="00B677A4">
        <w:t>system; and</w:t>
      </w:r>
    </w:p>
    <w:p w14:paraId="528056DC" w14:textId="3480689F" w:rsidR="009B48A7" w:rsidRDefault="009B48A7" w:rsidP="003F305B">
      <w:pPr>
        <w:pStyle w:val="definition"/>
        <w:spacing w:before="0"/>
        <w:ind w:left="1843" w:hanging="425"/>
        <w:jc w:val="left"/>
      </w:pPr>
      <w:r w:rsidRPr="00B677A4">
        <w:t xml:space="preserve">(b) </w:t>
      </w:r>
      <w:r w:rsidR="00CD5521" w:rsidRPr="00B677A4">
        <w:tab/>
      </w:r>
      <w:proofErr w:type="gramStart"/>
      <w:r w:rsidRPr="00B677A4">
        <w:t>is</w:t>
      </w:r>
      <w:proofErr w:type="gramEnd"/>
      <w:r w:rsidRPr="00B677A4">
        <w:t xml:space="preserve"> registered as a repository operator under section 49</w:t>
      </w:r>
      <w:r w:rsidR="00AC3C4D" w:rsidRPr="00B677A4">
        <w:t xml:space="preserve"> of the </w:t>
      </w:r>
      <w:r w:rsidR="00660B91">
        <w:t>My Health Records</w:t>
      </w:r>
      <w:r w:rsidR="00660B91" w:rsidRPr="00B677A4">
        <w:t xml:space="preserve"> </w:t>
      </w:r>
      <w:r w:rsidR="00AC3C4D" w:rsidRPr="00B677A4">
        <w:t>Act</w:t>
      </w:r>
      <w:r w:rsidRPr="00B677A4">
        <w:t>.</w:t>
      </w:r>
    </w:p>
    <w:p w14:paraId="5FAD1D70" w14:textId="77777777" w:rsidR="0047109D" w:rsidRDefault="0047109D" w:rsidP="003F305B">
      <w:pPr>
        <w:pStyle w:val="definition"/>
        <w:spacing w:before="0"/>
        <w:ind w:left="1843" w:hanging="425"/>
        <w:jc w:val="left"/>
      </w:pPr>
    </w:p>
    <w:p w14:paraId="661C9A97" w14:textId="3D3A6D22" w:rsidR="0047109D" w:rsidRDefault="0047109D" w:rsidP="0089483D">
      <w:pPr>
        <w:pStyle w:val="definition"/>
        <w:spacing w:before="0"/>
        <w:jc w:val="left"/>
        <w:rPr>
          <w:i/>
        </w:rPr>
      </w:pPr>
      <w:r>
        <w:rPr>
          <w:b/>
          <w:i/>
        </w:rPr>
        <w:t>Regulatory Powers Act</w:t>
      </w:r>
      <w:r>
        <w:t xml:space="preserve"> means the </w:t>
      </w:r>
      <w:r>
        <w:rPr>
          <w:i/>
        </w:rPr>
        <w:t>Regulatory Powers (Standard Provisions) Act 2014.</w:t>
      </w:r>
    </w:p>
    <w:p w14:paraId="24F606AC" w14:textId="77777777" w:rsidR="00171CD3" w:rsidRDefault="00171CD3" w:rsidP="00171CD3">
      <w:pPr>
        <w:pStyle w:val="definition"/>
        <w:spacing w:before="120"/>
        <w:jc w:val="left"/>
      </w:pPr>
      <w:r w:rsidRPr="00B677A4">
        <w:rPr>
          <w:b/>
          <w:i/>
        </w:rPr>
        <w:t xml:space="preserve">System Operator </w:t>
      </w:r>
      <w:r w:rsidRPr="00B677A4">
        <w:t>has the meaning</w:t>
      </w:r>
      <w:r>
        <w:t xml:space="preserve"> </w:t>
      </w:r>
      <w:r w:rsidRPr="00B677A4">
        <w:t xml:space="preserve">given by section 14 of the </w:t>
      </w:r>
      <w:r>
        <w:t>My Health Records</w:t>
      </w:r>
      <w:r w:rsidRPr="00B677A4">
        <w:t xml:space="preserve"> Act.</w:t>
      </w:r>
    </w:p>
    <w:p w14:paraId="3BE6AB10" w14:textId="1B3D6B78" w:rsidR="00CA4E68" w:rsidRPr="00CA4E68" w:rsidRDefault="00CA4E68" w:rsidP="00CA4E68">
      <w:pPr>
        <w:rPr>
          <w:b/>
          <w:i/>
        </w:rPr>
      </w:pPr>
      <w:r>
        <w:rPr>
          <w:b/>
          <w:i/>
        </w:rPr>
        <w:br w:type="page"/>
      </w:r>
    </w:p>
    <w:p w14:paraId="20910892" w14:textId="77777777" w:rsidR="004E5978" w:rsidRPr="00B677A4" w:rsidRDefault="00A62A4D" w:rsidP="0052774E">
      <w:pPr>
        <w:pStyle w:val="HR"/>
      </w:pPr>
      <w:bookmarkStart w:id="8" w:name="_Toc445996327"/>
      <w:r w:rsidRPr="00B677A4">
        <w:rPr>
          <w:rStyle w:val="CharSectno"/>
        </w:rPr>
        <w:lastRenderedPageBreak/>
        <w:t>4</w:t>
      </w:r>
      <w:r w:rsidR="00BD1FD1" w:rsidRPr="00B677A4">
        <w:tab/>
      </w:r>
      <w:r w:rsidR="00DB00D5" w:rsidRPr="00B677A4">
        <w:t>Introduction</w:t>
      </w:r>
      <w:bookmarkEnd w:id="8"/>
      <w:r w:rsidR="00BD1FD1" w:rsidRPr="00B677A4">
        <w:tab/>
      </w:r>
      <w:bookmarkStart w:id="9" w:name="_Toc325618323"/>
    </w:p>
    <w:p w14:paraId="770289ED" w14:textId="73AE10DF" w:rsidR="004078F0" w:rsidRPr="00B677A4" w:rsidRDefault="004078F0" w:rsidP="00C94702">
      <w:pPr>
        <w:pStyle w:val="R2"/>
        <w:spacing w:before="240"/>
        <w:jc w:val="left"/>
        <w:rPr>
          <w:i/>
        </w:rPr>
      </w:pPr>
      <w:r w:rsidRPr="00B677A4">
        <w:tab/>
      </w:r>
      <w:r w:rsidRPr="00B677A4">
        <w:tab/>
      </w:r>
      <w:r w:rsidRPr="00B677A4">
        <w:rPr>
          <w:i/>
        </w:rPr>
        <w:t>The Information Commissioner</w:t>
      </w:r>
    </w:p>
    <w:p w14:paraId="37722E7A" w14:textId="26C30B94" w:rsidR="004078F0" w:rsidRPr="00B677A4" w:rsidRDefault="004078F0" w:rsidP="0052774E">
      <w:pPr>
        <w:pStyle w:val="R2"/>
        <w:jc w:val="left"/>
      </w:pPr>
      <w:r w:rsidRPr="00B677A4">
        <w:t>4.1</w:t>
      </w:r>
      <w:r w:rsidRPr="00B677A4">
        <w:tab/>
      </w:r>
      <w:r w:rsidRPr="00B677A4">
        <w:tab/>
        <w:t xml:space="preserve">The Information Commissioner is a statutory office </w:t>
      </w:r>
      <w:r w:rsidR="00DB104B" w:rsidRPr="00B677A4">
        <w:t xml:space="preserve">holder </w:t>
      </w:r>
      <w:r w:rsidRPr="00B677A4">
        <w:t>appointed by the Governor-General under subsection 14(1) of the AIC Act</w:t>
      </w:r>
      <w:r w:rsidR="00A4017D" w:rsidRPr="00A4017D">
        <w:t xml:space="preserve">, or </w:t>
      </w:r>
      <w:r w:rsidR="008735FF">
        <w:t xml:space="preserve">appointed pursuant to </w:t>
      </w:r>
      <w:r w:rsidR="00A4017D" w:rsidRPr="00A4017D">
        <w:t>s 21(1) of the AIC Act</w:t>
      </w:r>
      <w:r w:rsidRPr="00B677A4">
        <w:t xml:space="preserve">. The Information Commissioner performs functions and exercises powers conferred on the Information Commissioner by the AIC </w:t>
      </w:r>
      <w:r w:rsidR="00DB104B" w:rsidRPr="00B677A4">
        <w:t xml:space="preserve">Act </w:t>
      </w:r>
      <w:r w:rsidR="005B369E" w:rsidRPr="00B677A4">
        <w:t>and</w:t>
      </w:r>
      <w:r w:rsidRPr="00B677A4">
        <w:t xml:space="preserve"> other Act</w:t>
      </w:r>
      <w:r w:rsidR="005B369E" w:rsidRPr="00B677A4">
        <w:t>s</w:t>
      </w:r>
      <w:r w:rsidRPr="00B677A4">
        <w:t xml:space="preserve">. </w:t>
      </w:r>
    </w:p>
    <w:p w14:paraId="326DCF05" w14:textId="245ED725" w:rsidR="004078F0" w:rsidRPr="00B677A4" w:rsidRDefault="004078F0" w:rsidP="0052774E">
      <w:pPr>
        <w:pStyle w:val="R2"/>
        <w:jc w:val="left"/>
      </w:pPr>
      <w:r w:rsidRPr="00B677A4">
        <w:t>4.2</w:t>
      </w:r>
      <w:r w:rsidRPr="00B677A4">
        <w:tab/>
      </w:r>
      <w:r w:rsidRPr="00B677A4">
        <w:tab/>
        <w:t xml:space="preserve">The </w:t>
      </w:r>
      <w:r w:rsidR="0024744D">
        <w:t>My Health Records</w:t>
      </w:r>
      <w:r w:rsidR="0024744D" w:rsidRPr="00B677A4">
        <w:t xml:space="preserve"> </w:t>
      </w:r>
      <w:r w:rsidRPr="00B677A4">
        <w:t xml:space="preserve">Act and the Privacy Act both confer functions and powers on the Information Commissioner in relation to the </w:t>
      </w:r>
      <w:r w:rsidR="0024744D">
        <w:t>My Health Record</w:t>
      </w:r>
      <w:r w:rsidR="0024744D" w:rsidRPr="00B677A4">
        <w:t xml:space="preserve"> </w:t>
      </w:r>
      <w:r w:rsidRPr="00B677A4">
        <w:t xml:space="preserve">system. </w:t>
      </w:r>
    </w:p>
    <w:p w14:paraId="0CB21368" w14:textId="657070B2" w:rsidR="004078F0" w:rsidRPr="00B677A4" w:rsidRDefault="004078F0" w:rsidP="00C94702">
      <w:pPr>
        <w:pStyle w:val="R2"/>
        <w:spacing w:before="240"/>
        <w:jc w:val="left"/>
      </w:pPr>
      <w:r w:rsidRPr="00B677A4">
        <w:tab/>
      </w:r>
      <w:r w:rsidRPr="00B677A4">
        <w:tab/>
      </w:r>
      <w:r w:rsidRPr="00B677A4">
        <w:rPr>
          <w:i/>
        </w:rPr>
        <w:t xml:space="preserve">Overview of the </w:t>
      </w:r>
      <w:r w:rsidR="0024744D">
        <w:rPr>
          <w:i/>
        </w:rPr>
        <w:t>My Health Record</w:t>
      </w:r>
      <w:r w:rsidR="0024744D" w:rsidRPr="00B677A4">
        <w:rPr>
          <w:i/>
        </w:rPr>
        <w:t xml:space="preserve"> </w:t>
      </w:r>
      <w:r w:rsidRPr="00B677A4">
        <w:rPr>
          <w:i/>
        </w:rPr>
        <w:t>system</w:t>
      </w:r>
      <w:r w:rsidRPr="00B677A4">
        <w:t xml:space="preserve"> </w:t>
      </w:r>
    </w:p>
    <w:p w14:paraId="269F43AA" w14:textId="13046B4F" w:rsidR="006F68FA" w:rsidRPr="00B677A4" w:rsidRDefault="004078F0" w:rsidP="0052774E">
      <w:pPr>
        <w:pStyle w:val="R2"/>
        <w:jc w:val="left"/>
      </w:pPr>
      <w:r w:rsidRPr="00B677A4">
        <w:t>4.3</w:t>
      </w:r>
      <w:proofErr w:type="gramStart"/>
      <w:r w:rsidRPr="00B677A4">
        <w:tab/>
      </w:r>
      <w:r w:rsidRPr="00B677A4">
        <w:tab/>
      </w:r>
      <w:r w:rsidR="00704A47" w:rsidRPr="00B677A4">
        <w:t xml:space="preserve">The </w:t>
      </w:r>
      <w:r w:rsidR="0024744D">
        <w:t>My Health Record</w:t>
      </w:r>
      <w:r w:rsidR="0024744D" w:rsidRPr="00B677A4">
        <w:t xml:space="preserve"> </w:t>
      </w:r>
      <w:r w:rsidR="00433352" w:rsidRPr="00B677A4">
        <w:t>system</w:t>
      </w:r>
      <w:proofErr w:type="gramEnd"/>
      <w:r w:rsidR="00433352" w:rsidRPr="00B677A4">
        <w:t xml:space="preserve"> is established under and is regulated by </w:t>
      </w:r>
      <w:r w:rsidR="006F68FA" w:rsidRPr="00B677A4">
        <w:t xml:space="preserve">the </w:t>
      </w:r>
      <w:r w:rsidR="0024744D">
        <w:t>My Health Records</w:t>
      </w:r>
      <w:r w:rsidR="0024744D" w:rsidRPr="00B677A4">
        <w:t xml:space="preserve"> </w:t>
      </w:r>
      <w:r w:rsidR="00433352" w:rsidRPr="00B677A4">
        <w:t xml:space="preserve">Act. </w:t>
      </w:r>
      <w:r w:rsidR="006F68FA" w:rsidRPr="00B677A4">
        <w:t xml:space="preserve">The </w:t>
      </w:r>
      <w:r w:rsidR="0024744D">
        <w:t>My Health Record</w:t>
      </w:r>
      <w:r w:rsidR="0024744D" w:rsidRPr="00B677A4">
        <w:t xml:space="preserve"> </w:t>
      </w:r>
      <w:r w:rsidR="006F68FA" w:rsidRPr="00B677A4">
        <w:t xml:space="preserve">system </w:t>
      </w:r>
      <w:r w:rsidR="00A5734F" w:rsidRPr="00B677A4">
        <w:t xml:space="preserve">aims to </w:t>
      </w:r>
      <w:r w:rsidR="006F68FA" w:rsidRPr="00B677A4">
        <w:t xml:space="preserve">enable the secure sharing of health information between a </w:t>
      </w:r>
      <w:r w:rsidR="00D1176E">
        <w:t>healthcare recipient’s</w:t>
      </w:r>
      <w:r w:rsidR="00D1176E" w:rsidRPr="00B677A4">
        <w:t xml:space="preserve"> </w:t>
      </w:r>
      <w:r w:rsidR="006B7E33" w:rsidRPr="00B677A4">
        <w:t xml:space="preserve">registered </w:t>
      </w:r>
      <w:r w:rsidR="00DB104B" w:rsidRPr="00B677A4">
        <w:t>healthcare provider</w:t>
      </w:r>
      <w:r w:rsidR="006B7E33" w:rsidRPr="00B677A4">
        <w:t xml:space="preserve"> organisation</w:t>
      </w:r>
      <w:r w:rsidR="00DB104B" w:rsidRPr="00B677A4">
        <w:t>s, while</w:t>
      </w:r>
      <w:r w:rsidR="006F68FA" w:rsidRPr="00B677A4">
        <w:t xml:space="preserve"> enabling the </w:t>
      </w:r>
      <w:r w:rsidR="009E02E8">
        <w:t>healthcare recipient</w:t>
      </w:r>
      <w:r w:rsidR="009E02E8" w:rsidRPr="00B677A4">
        <w:t xml:space="preserve"> </w:t>
      </w:r>
      <w:r w:rsidR="006F68FA" w:rsidRPr="00B677A4">
        <w:t>to control who ca</w:t>
      </w:r>
      <w:r w:rsidR="00DB104B" w:rsidRPr="00B677A4">
        <w:t>n access his or her</w:t>
      </w:r>
      <w:r w:rsidR="006F68FA" w:rsidRPr="00B677A4">
        <w:t xml:space="preserve"> </w:t>
      </w:r>
      <w:r w:rsidR="0024744D">
        <w:t>My Health Record</w:t>
      </w:r>
      <w:r w:rsidR="006F68FA" w:rsidRPr="00B677A4">
        <w:t>.</w:t>
      </w:r>
    </w:p>
    <w:p w14:paraId="46F3A427" w14:textId="7E6FC42C" w:rsidR="006F68FA" w:rsidRPr="00B677A4" w:rsidRDefault="004078F0" w:rsidP="0052774E">
      <w:pPr>
        <w:pStyle w:val="R2"/>
        <w:jc w:val="left"/>
      </w:pPr>
      <w:r w:rsidRPr="00B677A4">
        <w:t>4.4</w:t>
      </w:r>
      <w:proofErr w:type="gramStart"/>
      <w:r w:rsidR="007E3395" w:rsidRPr="00B677A4">
        <w:tab/>
      </w:r>
      <w:r w:rsidR="007E3395" w:rsidRPr="00B677A4">
        <w:tab/>
      </w:r>
      <w:r w:rsidR="00DB104B" w:rsidRPr="00B677A4">
        <w:t xml:space="preserve">The </w:t>
      </w:r>
      <w:r w:rsidR="0024744D">
        <w:t>My Health Record</w:t>
      </w:r>
      <w:r w:rsidR="0024744D" w:rsidRPr="00B677A4">
        <w:t xml:space="preserve"> </w:t>
      </w:r>
      <w:r w:rsidR="00DB104B" w:rsidRPr="00B677A4">
        <w:t>system</w:t>
      </w:r>
      <w:proofErr w:type="gramEnd"/>
      <w:r w:rsidR="00DB104B" w:rsidRPr="00B677A4">
        <w:t xml:space="preserve"> is</w:t>
      </w:r>
      <w:r w:rsidR="007E3395" w:rsidRPr="00B677A4">
        <w:t xml:space="preserve"> decentralised, with a </w:t>
      </w:r>
      <w:r w:rsidR="00D1176E">
        <w:t>healthcare recipient’s</w:t>
      </w:r>
      <w:r w:rsidR="00D1176E" w:rsidRPr="00B677A4">
        <w:t xml:space="preserve"> </w:t>
      </w:r>
      <w:r w:rsidR="007E3395" w:rsidRPr="00B677A4">
        <w:t>health information held in</w:t>
      </w:r>
      <w:r w:rsidR="00A5734F" w:rsidRPr="00B677A4">
        <w:t xml:space="preserve"> repositories across</w:t>
      </w:r>
      <w:r w:rsidR="007E3395" w:rsidRPr="00B677A4">
        <w:t xml:space="preserve"> multiple locations and able to be accessed online by </w:t>
      </w:r>
      <w:r w:rsidR="00726615" w:rsidRPr="00B677A4">
        <w:t xml:space="preserve">the </w:t>
      </w:r>
      <w:r w:rsidR="009E02E8">
        <w:t>healthcare recipient</w:t>
      </w:r>
      <w:r w:rsidR="009E02E8" w:rsidRPr="00B677A4">
        <w:t xml:space="preserve"> </w:t>
      </w:r>
      <w:r w:rsidR="00726615" w:rsidRPr="00B677A4">
        <w:t>and their</w:t>
      </w:r>
      <w:r w:rsidR="007E3395" w:rsidRPr="00B677A4">
        <w:t xml:space="preserve"> </w:t>
      </w:r>
      <w:r w:rsidR="00B70A34" w:rsidRPr="00B677A4">
        <w:t xml:space="preserve">registered </w:t>
      </w:r>
      <w:r w:rsidR="007E3395" w:rsidRPr="00B677A4">
        <w:t>health</w:t>
      </w:r>
      <w:r w:rsidR="00F44A9B" w:rsidRPr="00B677A4">
        <w:t>care provider</w:t>
      </w:r>
      <w:r w:rsidR="00726615" w:rsidRPr="00B677A4">
        <w:t xml:space="preserve"> organisation</w:t>
      </w:r>
      <w:r w:rsidR="007E3395" w:rsidRPr="00B677A4">
        <w:t>(s)</w:t>
      </w:r>
      <w:r w:rsidRPr="00B677A4">
        <w:t xml:space="preserve">. The </w:t>
      </w:r>
      <w:r w:rsidR="00A504B0" w:rsidRPr="00B677A4">
        <w:t xml:space="preserve"> </w:t>
      </w:r>
      <w:r w:rsidRPr="00B677A4">
        <w:t>N</w:t>
      </w:r>
      <w:r w:rsidR="00F44A9B" w:rsidRPr="00B677A4">
        <w:t xml:space="preserve">ational </w:t>
      </w:r>
      <w:r w:rsidRPr="00B677A4">
        <w:t>R</w:t>
      </w:r>
      <w:r w:rsidR="00F44A9B" w:rsidRPr="00B677A4">
        <w:t>epositor</w:t>
      </w:r>
      <w:r w:rsidR="00726615" w:rsidRPr="00B677A4">
        <w:t>ies</w:t>
      </w:r>
      <w:r w:rsidR="00F44A9B" w:rsidRPr="00B677A4">
        <w:t xml:space="preserve"> </w:t>
      </w:r>
      <w:r w:rsidRPr="00B677A4">
        <w:t>S</w:t>
      </w:r>
      <w:r w:rsidR="00F44A9B" w:rsidRPr="00B677A4">
        <w:t>ervice</w:t>
      </w:r>
      <w:r w:rsidR="00171CD3">
        <w:t xml:space="preserve"> </w:t>
      </w:r>
      <w:r w:rsidR="00256A3C">
        <w:t>holds</w:t>
      </w:r>
      <w:r w:rsidRPr="00B677A4">
        <w:t xml:space="preserve"> key records about </w:t>
      </w:r>
      <w:r w:rsidR="009E02E8">
        <w:t>healthcare recipients</w:t>
      </w:r>
      <w:r w:rsidRPr="00B677A4">
        <w:t>, including the </w:t>
      </w:r>
      <w:r w:rsidR="009E02E8">
        <w:t>healthcare recipient’s</w:t>
      </w:r>
      <w:r w:rsidR="009E02E8" w:rsidRPr="00B677A4">
        <w:t xml:space="preserve"> </w:t>
      </w:r>
      <w:r w:rsidRPr="00B677A4">
        <w:t>shared health summary (created by a</w:t>
      </w:r>
      <w:r w:rsidR="00F44A9B" w:rsidRPr="00B677A4" w:rsidDel="00F44A9B">
        <w:t xml:space="preserve"> </w:t>
      </w:r>
      <w:r w:rsidR="00792751" w:rsidRPr="00B677A4">
        <w:t>n</w:t>
      </w:r>
      <w:r w:rsidR="00F44A9B" w:rsidRPr="00B677A4">
        <w:t xml:space="preserve">ominated </w:t>
      </w:r>
      <w:r w:rsidR="00792751" w:rsidRPr="00B677A4">
        <w:t>h</w:t>
      </w:r>
      <w:r w:rsidR="00F44A9B" w:rsidRPr="00B677A4">
        <w:t xml:space="preserve">ealthcare </w:t>
      </w:r>
      <w:r w:rsidR="00792751" w:rsidRPr="00B677A4">
        <w:t>p</w:t>
      </w:r>
      <w:r w:rsidR="00F44A9B" w:rsidRPr="00B677A4">
        <w:t>rovider</w:t>
      </w:r>
      <w:r w:rsidRPr="00B677A4">
        <w:t xml:space="preserve"> and uploaded to the N</w:t>
      </w:r>
      <w:r w:rsidR="00F44A9B" w:rsidRPr="00B677A4">
        <w:t xml:space="preserve">ational </w:t>
      </w:r>
      <w:r w:rsidRPr="00B677A4">
        <w:t>R</w:t>
      </w:r>
      <w:r w:rsidR="00F44A9B" w:rsidRPr="00B677A4">
        <w:t>epositor</w:t>
      </w:r>
      <w:r w:rsidR="00726615" w:rsidRPr="00B677A4">
        <w:t>ies</w:t>
      </w:r>
      <w:r w:rsidR="00F44A9B" w:rsidRPr="00B677A4">
        <w:t xml:space="preserve"> </w:t>
      </w:r>
      <w:r w:rsidRPr="00B677A4">
        <w:t>S</w:t>
      </w:r>
      <w:r w:rsidR="00F44A9B" w:rsidRPr="00B677A4">
        <w:t>ervice</w:t>
      </w:r>
      <w:r w:rsidRPr="00B677A4">
        <w:t xml:space="preserve">), discharge summaries, event summaries and </w:t>
      </w:r>
      <w:r w:rsidR="009E02E8">
        <w:t>healthcare recipient</w:t>
      </w:r>
      <w:r w:rsidR="009E02E8" w:rsidRPr="00B677A4">
        <w:t xml:space="preserve"> </w:t>
      </w:r>
      <w:r w:rsidRPr="00B677A4">
        <w:t>entered information.</w:t>
      </w:r>
    </w:p>
    <w:p w14:paraId="0BED4C61" w14:textId="41A77C01" w:rsidR="006F68FA" w:rsidRPr="00B677A4" w:rsidRDefault="004078F0" w:rsidP="0052774E">
      <w:pPr>
        <w:pStyle w:val="R2"/>
        <w:jc w:val="left"/>
      </w:pPr>
      <w:r w:rsidRPr="00B677A4">
        <w:t>4.5</w:t>
      </w:r>
      <w:r w:rsidRPr="00B677A4">
        <w:tab/>
      </w:r>
      <w:r w:rsidRPr="00B677A4">
        <w:tab/>
      </w:r>
      <w:r w:rsidR="006F68FA" w:rsidRPr="00B677A4">
        <w:t>Private and public sector bodies may also register as repositor</w:t>
      </w:r>
      <w:r w:rsidR="00344B68" w:rsidRPr="00B677A4">
        <w:t>y operators</w:t>
      </w:r>
      <w:r w:rsidR="006F68FA" w:rsidRPr="00B677A4">
        <w:t xml:space="preserve">. When a </w:t>
      </w:r>
      <w:r w:rsidR="00B70A34" w:rsidRPr="00B677A4">
        <w:t xml:space="preserve">registered </w:t>
      </w:r>
      <w:r w:rsidR="006F68FA" w:rsidRPr="00B677A4">
        <w:t>health</w:t>
      </w:r>
      <w:r w:rsidR="00F44A9B" w:rsidRPr="00B677A4">
        <w:t>care provider</w:t>
      </w:r>
      <w:r w:rsidR="00792751" w:rsidRPr="00B677A4">
        <w:t xml:space="preserve"> organisation</w:t>
      </w:r>
      <w:r w:rsidR="006F68FA" w:rsidRPr="00B677A4">
        <w:t xml:space="preserve"> wishes to </w:t>
      </w:r>
      <w:r w:rsidR="00CA3B0C" w:rsidRPr="00B677A4">
        <w:t xml:space="preserve">and is authorised to </w:t>
      </w:r>
      <w:r w:rsidR="006F68FA" w:rsidRPr="00B677A4">
        <w:t xml:space="preserve">access a </w:t>
      </w:r>
      <w:r w:rsidR="009E02E8">
        <w:t>healthcare recipient’s</w:t>
      </w:r>
      <w:r w:rsidR="009E02E8" w:rsidRPr="00B677A4">
        <w:t xml:space="preserve"> </w:t>
      </w:r>
      <w:r w:rsidR="006F68FA" w:rsidRPr="00B677A4">
        <w:t>health information that is contained in a repository (other than the</w:t>
      </w:r>
      <w:r w:rsidRPr="00B677A4">
        <w:t xml:space="preserve"> N</w:t>
      </w:r>
      <w:r w:rsidR="00F44A9B" w:rsidRPr="00B677A4">
        <w:t xml:space="preserve">ational </w:t>
      </w:r>
      <w:r w:rsidRPr="00B677A4">
        <w:t>R</w:t>
      </w:r>
      <w:r w:rsidR="00F44A9B" w:rsidRPr="00B677A4">
        <w:t>epositor</w:t>
      </w:r>
      <w:r w:rsidR="00726615" w:rsidRPr="00B677A4">
        <w:t>ies</w:t>
      </w:r>
      <w:r w:rsidR="00F44A9B" w:rsidRPr="00B677A4">
        <w:t xml:space="preserve"> </w:t>
      </w:r>
      <w:r w:rsidRPr="00B677A4">
        <w:t>S</w:t>
      </w:r>
      <w:r w:rsidR="00F44A9B" w:rsidRPr="00B677A4">
        <w:t>ervice</w:t>
      </w:r>
      <w:r w:rsidRPr="00B677A4">
        <w:t xml:space="preserve">), that information </w:t>
      </w:r>
      <w:r w:rsidR="00B70A34" w:rsidRPr="00B677A4">
        <w:t>may be able to be</w:t>
      </w:r>
      <w:r w:rsidRPr="00B677A4">
        <w:t xml:space="preserve"> </w:t>
      </w:r>
      <w:r w:rsidR="006F68FA" w:rsidRPr="00B677A4">
        <w:t>call</w:t>
      </w:r>
      <w:r w:rsidRPr="00B677A4">
        <w:t>ed up</w:t>
      </w:r>
      <w:r w:rsidR="006F68FA" w:rsidRPr="00B677A4">
        <w:t xml:space="preserve"> and viewed by the health</w:t>
      </w:r>
      <w:r w:rsidR="00F44A9B" w:rsidRPr="00B677A4">
        <w:t>care provider</w:t>
      </w:r>
      <w:r w:rsidR="00726615" w:rsidRPr="00B677A4">
        <w:t xml:space="preserve"> organisation</w:t>
      </w:r>
      <w:r w:rsidR="006F68FA" w:rsidRPr="00B677A4">
        <w:t>, although its location remains with the relevant public or private sector body repository. For example, a health</w:t>
      </w:r>
      <w:r w:rsidR="00F44A9B" w:rsidRPr="00B677A4">
        <w:t>care provider</w:t>
      </w:r>
      <w:r w:rsidR="006F68FA" w:rsidRPr="00B677A4">
        <w:t xml:space="preserve"> </w:t>
      </w:r>
      <w:r w:rsidR="00E74042" w:rsidRPr="00B677A4">
        <w:t xml:space="preserve">organisation </w:t>
      </w:r>
      <w:r w:rsidR="006F68FA" w:rsidRPr="00B677A4">
        <w:t xml:space="preserve">can view a pathology report for a </w:t>
      </w:r>
      <w:r w:rsidR="00D1176E">
        <w:t>healthcare recipient</w:t>
      </w:r>
      <w:r w:rsidR="00D1176E" w:rsidRPr="00B677A4">
        <w:t xml:space="preserve"> </w:t>
      </w:r>
      <w:r w:rsidR="006F68FA" w:rsidRPr="00B677A4">
        <w:t>that is located at a particular pathology lab, if that pathology lab is a registered repository</w:t>
      </w:r>
      <w:r w:rsidR="00344B68" w:rsidRPr="00B677A4">
        <w:t xml:space="preserve"> operator</w:t>
      </w:r>
      <w:r w:rsidR="006F68FA" w:rsidRPr="00B677A4">
        <w:t>.</w:t>
      </w:r>
    </w:p>
    <w:p w14:paraId="2997E168" w14:textId="15442845" w:rsidR="004078F0" w:rsidRPr="00B677A4" w:rsidRDefault="004078F0" w:rsidP="0052774E">
      <w:pPr>
        <w:pStyle w:val="R2"/>
        <w:jc w:val="left"/>
      </w:pPr>
      <w:r w:rsidRPr="00B677A4">
        <w:t>4.6</w:t>
      </w:r>
      <w:r w:rsidRPr="00B677A4">
        <w:tab/>
      </w:r>
      <w:r w:rsidRPr="00B677A4">
        <w:tab/>
        <w:t xml:space="preserve">The System Operator </w:t>
      </w:r>
      <w:r w:rsidR="00DB104B" w:rsidRPr="00B677A4">
        <w:t>is</w:t>
      </w:r>
      <w:r w:rsidRPr="00B677A4">
        <w:t xml:space="preserve"> responsible for the operation of the </w:t>
      </w:r>
      <w:r w:rsidR="0024744D">
        <w:t>My Health Record</w:t>
      </w:r>
      <w:r w:rsidR="0024744D" w:rsidRPr="00B677A4">
        <w:t xml:space="preserve"> </w:t>
      </w:r>
      <w:r w:rsidRPr="00B677A4">
        <w:t xml:space="preserve">system. </w:t>
      </w:r>
    </w:p>
    <w:p w14:paraId="547DCAE0" w14:textId="77777777" w:rsidR="004078F0" w:rsidRPr="00B677A4" w:rsidRDefault="00745923" w:rsidP="00C94702">
      <w:pPr>
        <w:pStyle w:val="R2"/>
        <w:spacing w:before="240"/>
        <w:jc w:val="left"/>
        <w:rPr>
          <w:i/>
        </w:rPr>
      </w:pPr>
      <w:r w:rsidRPr="00B677A4">
        <w:tab/>
      </w:r>
      <w:r w:rsidRPr="00B677A4">
        <w:tab/>
      </w:r>
      <w:r w:rsidRPr="00B677A4">
        <w:rPr>
          <w:i/>
        </w:rPr>
        <w:t>Regulation of health information</w:t>
      </w:r>
    </w:p>
    <w:p w14:paraId="78DCC6B1" w14:textId="43CE31A5" w:rsidR="004F2F16" w:rsidRPr="00B677A4" w:rsidRDefault="00745923" w:rsidP="0052774E">
      <w:pPr>
        <w:pStyle w:val="R2"/>
        <w:jc w:val="left"/>
      </w:pPr>
      <w:r w:rsidRPr="00B677A4">
        <w:t>4.7</w:t>
      </w:r>
      <w:r w:rsidRPr="00B677A4">
        <w:tab/>
      </w:r>
      <w:r w:rsidRPr="00B677A4">
        <w:tab/>
        <w:t xml:space="preserve">The </w:t>
      </w:r>
      <w:r w:rsidR="0024744D">
        <w:t>My Health Records</w:t>
      </w:r>
      <w:r w:rsidR="0024744D" w:rsidRPr="00B677A4">
        <w:t xml:space="preserve"> </w:t>
      </w:r>
      <w:r w:rsidRPr="00B677A4">
        <w:t xml:space="preserve">Act </w:t>
      </w:r>
      <w:r w:rsidR="00B70A34" w:rsidRPr="00B677A4">
        <w:t xml:space="preserve">and </w:t>
      </w:r>
      <w:r w:rsidR="009159CC" w:rsidRPr="00B677A4">
        <w:t xml:space="preserve">regulations and rules made under that Act </w:t>
      </w:r>
      <w:r w:rsidRPr="00B677A4">
        <w:t xml:space="preserve">regulate the collection, use and disclosure of health information contained in a </w:t>
      </w:r>
      <w:r w:rsidR="009E02E8">
        <w:t>healthcare recipient’s</w:t>
      </w:r>
      <w:r w:rsidR="009E02E8" w:rsidRPr="00B677A4">
        <w:t xml:space="preserve"> </w:t>
      </w:r>
      <w:r w:rsidR="0024744D">
        <w:t>My Health Record</w:t>
      </w:r>
      <w:r w:rsidRPr="00B677A4">
        <w:t>.</w:t>
      </w:r>
      <w:r w:rsidR="004078F0" w:rsidRPr="00B677A4">
        <w:tab/>
      </w:r>
    </w:p>
    <w:p w14:paraId="48BF73E7" w14:textId="117E0CCA" w:rsidR="004F2F16" w:rsidRPr="00B677A4" w:rsidRDefault="004F2F16" w:rsidP="0052774E">
      <w:pPr>
        <w:pStyle w:val="R2"/>
        <w:jc w:val="left"/>
      </w:pPr>
      <w:r w:rsidRPr="00B677A4">
        <w:t>4.8</w:t>
      </w:r>
      <w:r w:rsidRPr="00B677A4">
        <w:tab/>
      </w:r>
      <w:r w:rsidRPr="00B677A4">
        <w:tab/>
        <w:t xml:space="preserve">In addition to the requirements in the </w:t>
      </w:r>
      <w:r w:rsidR="0024744D">
        <w:t>My Health Records</w:t>
      </w:r>
      <w:r w:rsidR="0024744D" w:rsidRPr="00B677A4">
        <w:t xml:space="preserve"> </w:t>
      </w:r>
      <w:r w:rsidRPr="00B677A4">
        <w:t xml:space="preserve">Act, the System Operator </w:t>
      </w:r>
      <w:r w:rsidR="009159CC" w:rsidRPr="00B677A4">
        <w:t>is</w:t>
      </w:r>
      <w:r w:rsidRPr="00B677A4">
        <w:t xml:space="preserve"> subject to the Privacy Act. </w:t>
      </w:r>
    </w:p>
    <w:p w14:paraId="73CE4BA4" w14:textId="19986BA8" w:rsidR="00EC294F" w:rsidRPr="00B677A4" w:rsidRDefault="004F2F16" w:rsidP="0052774E">
      <w:pPr>
        <w:pStyle w:val="R2"/>
        <w:jc w:val="left"/>
      </w:pPr>
      <w:r w:rsidRPr="00B677A4">
        <w:lastRenderedPageBreak/>
        <w:t>4.9</w:t>
      </w:r>
      <w:r w:rsidRPr="00B677A4">
        <w:tab/>
      </w:r>
      <w:r w:rsidRPr="00B677A4">
        <w:tab/>
        <w:t xml:space="preserve">In addition to the requirements in the </w:t>
      </w:r>
      <w:r w:rsidR="0024744D">
        <w:t>My Health Records</w:t>
      </w:r>
      <w:r w:rsidR="0024744D" w:rsidRPr="00B677A4">
        <w:t xml:space="preserve"> </w:t>
      </w:r>
      <w:r w:rsidRPr="00B677A4">
        <w:t xml:space="preserve">Act, other participants in the </w:t>
      </w:r>
      <w:r w:rsidR="0024744D">
        <w:t>My Health Record</w:t>
      </w:r>
      <w:r w:rsidR="0024744D" w:rsidRPr="00B677A4">
        <w:t xml:space="preserve"> </w:t>
      </w:r>
      <w:r w:rsidRPr="00B677A4">
        <w:t xml:space="preserve">system </w:t>
      </w:r>
      <w:r w:rsidR="009159CC" w:rsidRPr="00B677A4">
        <w:t xml:space="preserve">are </w:t>
      </w:r>
      <w:r w:rsidRPr="00B677A4">
        <w:t xml:space="preserve">subject to the Privacy Act </w:t>
      </w:r>
      <w:r w:rsidR="009159CC" w:rsidRPr="00B677A4">
        <w:t>and</w:t>
      </w:r>
      <w:r w:rsidRPr="00B677A4">
        <w:t xml:space="preserve"> relevant State </w:t>
      </w:r>
      <w:r w:rsidR="009159CC" w:rsidRPr="00B677A4">
        <w:t>and</w:t>
      </w:r>
      <w:r w:rsidRPr="00B677A4">
        <w:t xml:space="preserve"> Territory privacy laws. </w:t>
      </w:r>
      <w:r w:rsidR="004078F0" w:rsidRPr="00B677A4">
        <w:tab/>
      </w:r>
    </w:p>
    <w:p w14:paraId="3550A7C3" w14:textId="77777777" w:rsidR="0091580A" w:rsidRDefault="00DC1B77" w:rsidP="00C94702">
      <w:pPr>
        <w:pStyle w:val="R2"/>
        <w:spacing w:before="240"/>
        <w:jc w:val="left"/>
      </w:pPr>
      <w:r w:rsidRPr="00B677A4">
        <w:tab/>
      </w:r>
      <w:r w:rsidRPr="00B677A4">
        <w:tab/>
      </w:r>
    </w:p>
    <w:p w14:paraId="3B26328A" w14:textId="1B9011BD" w:rsidR="00F429D4" w:rsidRPr="00B677A4" w:rsidRDefault="00476F53" w:rsidP="00E61E09">
      <w:pPr>
        <w:rPr>
          <w:i/>
        </w:rPr>
      </w:pPr>
      <w:r w:rsidRPr="00B677A4">
        <w:rPr>
          <w:i/>
        </w:rPr>
        <w:t>Functions of the</w:t>
      </w:r>
      <w:r w:rsidR="00F429D4" w:rsidRPr="00B677A4">
        <w:rPr>
          <w:i/>
        </w:rPr>
        <w:t xml:space="preserve"> Information Commissioner in </w:t>
      </w:r>
      <w:r w:rsidRPr="00B677A4">
        <w:rPr>
          <w:i/>
        </w:rPr>
        <w:t xml:space="preserve">relation to </w:t>
      </w:r>
      <w:r w:rsidR="00A8721E">
        <w:rPr>
          <w:i/>
        </w:rPr>
        <w:t>My Health Record</w:t>
      </w:r>
      <w:r w:rsidR="00A8721E" w:rsidRPr="00B677A4">
        <w:rPr>
          <w:i/>
        </w:rPr>
        <w:t xml:space="preserve"> </w:t>
      </w:r>
      <w:r w:rsidR="00F429D4" w:rsidRPr="00B677A4">
        <w:rPr>
          <w:i/>
        </w:rPr>
        <w:t>System</w:t>
      </w:r>
    </w:p>
    <w:p w14:paraId="436DA802" w14:textId="0FF7B8D8" w:rsidR="00F429D4" w:rsidRPr="00B677A4" w:rsidRDefault="00F429D4" w:rsidP="0052774E">
      <w:pPr>
        <w:pStyle w:val="R2"/>
        <w:jc w:val="left"/>
      </w:pPr>
      <w:r w:rsidRPr="00B677A4">
        <w:t>4.10</w:t>
      </w:r>
      <w:r w:rsidRPr="00B677A4">
        <w:tab/>
      </w:r>
      <w:r w:rsidRPr="00B677A4">
        <w:tab/>
        <w:t xml:space="preserve">The Information Commissioner's </w:t>
      </w:r>
      <w:r w:rsidR="00433F24" w:rsidRPr="00B677A4">
        <w:t xml:space="preserve">functions </w:t>
      </w:r>
      <w:r w:rsidRPr="00B677A4">
        <w:t xml:space="preserve">in the </w:t>
      </w:r>
      <w:r w:rsidR="00A8721E">
        <w:t>My Health Record</w:t>
      </w:r>
      <w:r w:rsidR="00A8721E" w:rsidRPr="00B677A4">
        <w:t xml:space="preserve"> </w:t>
      </w:r>
      <w:r w:rsidRPr="00B677A4">
        <w:t xml:space="preserve">system include investigating alleged contraventions of the </w:t>
      </w:r>
      <w:r w:rsidR="00A8721E">
        <w:t>My Health Record</w:t>
      </w:r>
      <w:r w:rsidR="00A3698C">
        <w:t>s</w:t>
      </w:r>
      <w:r w:rsidR="00A8721E" w:rsidRPr="00B677A4">
        <w:t xml:space="preserve"> </w:t>
      </w:r>
      <w:r w:rsidRPr="00B677A4">
        <w:t xml:space="preserve">Act and </w:t>
      </w:r>
      <w:r w:rsidR="00B70A34" w:rsidRPr="00B677A4">
        <w:t xml:space="preserve">seeking to </w:t>
      </w:r>
      <w:r w:rsidR="00C97E97" w:rsidRPr="00B677A4">
        <w:t>address</w:t>
      </w:r>
      <w:r w:rsidR="00B70A34" w:rsidRPr="00B677A4">
        <w:t xml:space="preserve"> contraventions </w:t>
      </w:r>
      <w:r w:rsidR="009159CC" w:rsidRPr="00B677A4">
        <w:t xml:space="preserve">as appropriate </w:t>
      </w:r>
      <w:r w:rsidR="00B70A34" w:rsidRPr="00B677A4">
        <w:t>through conciliation</w:t>
      </w:r>
      <w:r w:rsidR="009159CC" w:rsidRPr="00B677A4">
        <w:t xml:space="preserve">, education and enforcement action. </w:t>
      </w:r>
    </w:p>
    <w:p w14:paraId="60D32054" w14:textId="2D7B0046" w:rsidR="00F429D4" w:rsidRPr="00B677A4" w:rsidRDefault="00F429D4" w:rsidP="0052774E">
      <w:pPr>
        <w:pStyle w:val="R2"/>
        <w:jc w:val="left"/>
      </w:pPr>
      <w:r w:rsidRPr="00B677A4">
        <w:t>4.11</w:t>
      </w:r>
      <w:r w:rsidRPr="00B677A4">
        <w:tab/>
      </w:r>
      <w:r w:rsidRPr="00B677A4">
        <w:tab/>
        <w:t xml:space="preserve">Alleged contraventions of the </w:t>
      </w:r>
      <w:r w:rsidR="00A8721E">
        <w:t>My Health Record</w:t>
      </w:r>
      <w:r w:rsidR="00A3698C">
        <w:t>s</w:t>
      </w:r>
      <w:r w:rsidR="00A8721E" w:rsidRPr="00B677A4">
        <w:t xml:space="preserve"> </w:t>
      </w:r>
      <w:r w:rsidR="00DB104B" w:rsidRPr="00B677A4">
        <w:t xml:space="preserve">Act </w:t>
      </w:r>
      <w:r w:rsidRPr="00B677A4">
        <w:t>may be brought to the Information Commissioner's attention by a range of avenues including:</w:t>
      </w:r>
    </w:p>
    <w:p w14:paraId="20DF28C7" w14:textId="62C6540C" w:rsidR="00FB63EB" w:rsidRPr="00B677A4" w:rsidRDefault="00FB63EB" w:rsidP="0052774E">
      <w:pPr>
        <w:pStyle w:val="R2"/>
        <w:numPr>
          <w:ilvl w:val="0"/>
          <w:numId w:val="26"/>
        </w:numPr>
        <w:jc w:val="left"/>
      </w:pPr>
      <w:r w:rsidRPr="00B677A4">
        <w:t xml:space="preserve">a complaint by </w:t>
      </w:r>
      <w:r w:rsidR="00A25CE2" w:rsidRPr="00B677A4">
        <w:t xml:space="preserve">an individual or other notification from an individual or </w:t>
      </w:r>
      <w:r w:rsidRPr="00B677A4">
        <w:t xml:space="preserve">a participant in the </w:t>
      </w:r>
      <w:r w:rsidR="00A8721E">
        <w:t>My Health Record</w:t>
      </w:r>
      <w:r w:rsidR="00A8721E" w:rsidRPr="00B677A4">
        <w:t xml:space="preserve"> </w:t>
      </w:r>
      <w:r w:rsidRPr="00B677A4">
        <w:t>system;</w:t>
      </w:r>
    </w:p>
    <w:p w14:paraId="7FF1927E" w14:textId="6D93294C" w:rsidR="00AF785D" w:rsidRPr="00B677A4" w:rsidRDefault="00F429D4" w:rsidP="0052774E">
      <w:pPr>
        <w:pStyle w:val="R2"/>
        <w:numPr>
          <w:ilvl w:val="0"/>
          <w:numId w:val="26"/>
        </w:numPr>
        <w:jc w:val="left"/>
      </w:pPr>
      <w:r w:rsidRPr="00B677A4">
        <w:t>as the result of a data breach noti</w:t>
      </w:r>
      <w:r w:rsidR="00DB104B" w:rsidRPr="00B677A4">
        <w:t>fication</w:t>
      </w:r>
      <w:r w:rsidRPr="00B677A4">
        <w:t xml:space="preserve"> </w:t>
      </w:r>
      <w:r w:rsidR="00AF785D" w:rsidRPr="00B677A4">
        <w:t xml:space="preserve">provided in accordance with </w:t>
      </w:r>
      <w:r w:rsidRPr="00B677A4">
        <w:t>section 75 of the</w:t>
      </w:r>
      <w:r w:rsidR="00AF785D" w:rsidRPr="00B677A4">
        <w:t xml:space="preserve"> </w:t>
      </w:r>
      <w:r w:rsidR="00F73163">
        <w:t>My Health Records</w:t>
      </w:r>
      <w:r w:rsidR="00F73163" w:rsidRPr="00B677A4">
        <w:t xml:space="preserve"> </w:t>
      </w:r>
      <w:r w:rsidR="00AF785D" w:rsidRPr="00B677A4">
        <w:t>Act;</w:t>
      </w:r>
    </w:p>
    <w:p w14:paraId="6BB9D21D" w14:textId="77777777" w:rsidR="00AF785D" w:rsidRPr="00B677A4" w:rsidRDefault="00AF785D" w:rsidP="0052774E">
      <w:pPr>
        <w:pStyle w:val="R2"/>
        <w:numPr>
          <w:ilvl w:val="0"/>
          <w:numId w:val="26"/>
        </w:numPr>
        <w:jc w:val="left"/>
      </w:pPr>
      <w:r w:rsidRPr="00B677A4">
        <w:t>as a referral from another regulator in certain circumstances;</w:t>
      </w:r>
    </w:p>
    <w:p w14:paraId="52BEA4D6" w14:textId="58007FAA" w:rsidR="00AF785D" w:rsidRPr="00B677A4" w:rsidRDefault="00AF785D" w:rsidP="0052774E">
      <w:pPr>
        <w:pStyle w:val="R2"/>
        <w:numPr>
          <w:ilvl w:val="0"/>
          <w:numId w:val="26"/>
        </w:numPr>
        <w:jc w:val="left"/>
      </w:pPr>
      <w:r w:rsidRPr="00B677A4">
        <w:t xml:space="preserve">as a result of media </w:t>
      </w:r>
      <w:r w:rsidR="00AB600D" w:rsidRPr="00B677A4">
        <w:t>reporting</w:t>
      </w:r>
      <w:r w:rsidRPr="00B677A4">
        <w:t>;</w:t>
      </w:r>
    </w:p>
    <w:p w14:paraId="76C67AC8" w14:textId="6D96154C" w:rsidR="00AF785D" w:rsidRPr="00B677A4" w:rsidRDefault="00AF785D" w:rsidP="0052774E">
      <w:pPr>
        <w:pStyle w:val="R2"/>
        <w:numPr>
          <w:ilvl w:val="0"/>
          <w:numId w:val="26"/>
        </w:numPr>
        <w:jc w:val="left"/>
      </w:pPr>
      <w:r w:rsidRPr="00B677A4">
        <w:t xml:space="preserve">as a result of </w:t>
      </w:r>
      <w:r w:rsidR="00AB600D" w:rsidRPr="00B677A4">
        <w:t xml:space="preserve">information provided </w:t>
      </w:r>
      <w:r w:rsidRPr="00B677A4">
        <w:t>by an informant;</w:t>
      </w:r>
    </w:p>
    <w:p w14:paraId="6652AA10" w14:textId="19E9637C" w:rsidR="00A5740D" w:rsidRPr="00B677A4" w:rsidRDefault="00A5740D" w:rsidP="0052774E">
      <w:pPr>
        <w:pStyle w:val="R2"/>
        <w:numPr>
          <w:ilvl w:val="0"/>
          <w:numId w:val="26"/>
        </w:numPr>
        <w:jc w:val="left"/>
      </w:pPr>
      <w:r w:rsidRPr="00B677A4">
        <w:t xml:space="preserve">as a result of </w:t>
      </w:r>
      <w:r w:rsidR="00AB600D" w:rsidRPr="00B677A4">
        <w:t>information provided</w:t>
      </w:r>
      <w:r w:rsidRPr="00B677A4">
        <w:t xml:space="preserve"> by a law enforcement agency;</w:t>
      </w:r>
    </w:p>
    <w:p w14:paraId="4791DFC7" w14:textId="3ADFE121" w:rsidR="00F44A9B" w:rsidRPr="00B677A4" w:rsidRDefault="00F44A9B" w:rsidP="0052774E">
      <w:pPr>
        <w:pStyle w:val="R2"/>
        <w:numPr>
          <w:ilvl w:val="0"/>
          <w:numId w:val="26"/>
        </w:numPr>
        <w:jc w:val="left"/>
      </w:pPr>
      <w:r w:rsidRPr="00B677A4">
        <w:t xml:space="preserve">as a result of </w:t>
      </w:r>
      <w:r w:rsidR="00AB600D" w:rsidRPr="00B677A4">
        <w:t>information</w:t>
      </w:r>
      <w:r w:rsidRPr="00B677A4">
        <w:t xml:space="preserve"> received </w:t>
      </w:r>
      <w:r w:rsidR="00AB600D" w:rsidRPr="00B677A4">
        <w:t>from</w:t>
      </w:r>
      <w:r w:rsidRPr="00B677A4">
        <w:t xml:space="preserve"> the </w:t>
      </w:r>
      <w:r w:rsidR="00D627B6">
        <w:t xml:space="preserve">My Health </w:t>
      </w:r>
      <w:r w:rsidR="003D53F6">
        <w:t>Record</w:t>
      </w:r>
      <w:r w:rsidR="003D53F6" w:rsidRPr="00B677A4">
        <w:t xml:space="preserve"> System</w:t>
      </w:r>
      <w:r w:rsidRPr="00B677A4">
        <w:t xml:space="preserve"> Operator;</w:t>
      </w:r>
      <w:r w:rsidR="00AA5DFF" w:rsidRPr="00B677A4">
        <w:t xml:space="preserve"> </w:t>
      </w:r>
    </w:p>
    <w:p w14:paraId="37615114" w14:textId="45E3E16A" w:rsidR="00AF785D" w:rsidRPr="00B677A4" w:rsidRDefault="006D59E0" w:rsidP="0052774E">
      <w:pPr>
        <w:pStyle w:val="R2"/>
        <w:numPr>
          <w:ilvl w:val="0"/>
          <w:numId w:val="26"/>
        </w:numPr>
        <w:jc w:val="left"/>
      </w:pPr>
      <w:proofErr w:type="gramStart"/>
      <w:r w:rsidRPr="00B677A4">
        <w:t>during</w:t>
      </w:r>
      <w:proofErr w:type="gramEnd"/>
      <w:r w:rsidRPr="00B677A4">
        <w:t xml:space="preserve"> the course of an </w:t>
      </w:r>
      <w:r w:rsidR="00BB584D">
        <w:t xml:space="preserve">assessment or </w:t>
      </w:r>
      <w:r w:rsidRPr="00B677A4">
        <w:t>investigation conducted by the Information Commissioner</w:t>
      </w:r>
      <w:r w:rsidR="00AF785D" w:rsidRPr="00B677A4">
        <w:t>.</w:t>
      </w:r>
    </w:p>
    <w:p w14:paraId="0C7AD447" w14:textId="77777777" w:rsidR="00704A47" w:rsidRPr="00B677A4" w:rsidRDefault="00EC294F" w:rsidP="00C94702">
      <w:pPr>
        <w:pStyle w:val="R2"/>
        <w:spacing w:before="240"/>
        <w:jc w:val="left"/>
        <w:rPr>
          <w:i/>
        </w:rPr>
      </w:pPr>
      <w:r w:rsidRPr="00B677A4">
        <w:tab/>
      </w:r>
      <w:r w:rsidRPr="00B677A4">
        <w:tab/>
      </w:r>
      <w:r w:rsidRPr="00B677A4">
        <w:rPr>
          <w:i/>
        </w:rPr>
        <w:t>The role of these guidelines</w:t>
      </w:r>
    </w:p>
    <w:p w14:paraId="5F2E6682" w14:textId="59667611" w:rsidR="007C4685" w:rsidRPr="00B677A4" w:rsidRDefault="00AF785D" w:rsidP="003A7BFE">
      <w:pPr>
        <w:pStyle w:val="R2"/>
        <w:jc w:val="left"/>
      </w:pPr>
      <w:r w:rsidRPr="00B677A4">
        <w:t>4.12</w:t>
      </w:r>
      <w:r w:rsidR="00704A47" w:rsidRPr="00B677A4">
        <w:t xml:space="preserve"> </w:t>
      </w:r>
      <w:r w:rsidR="00704A47" w:rsidRPr="00B677A4">
        <w:tab/>
      </w:r>
      <w:r w:rsidR="00704A47" w:rsidRPr="00B677A4">
        <w:tab/>
        <w:t xml:space="preserve">Section 111 of the </w:t>
      </w:r>
      <w:r w:rsidR="00F73163">
        <w:t>My Health Records</w:t>
      </w:r>
      <w:r w:rsidR="00F73163" w:rsidRPr="00B677A4">
        <w:t xml:space="preserve"> </w:t>
      </w:r>
      <w:r w:rsidR="00DB104B" w:rsidRPr="00B677A4">
        <w:t>Act</w:t>
      </w:r>
      <w:r w:rsidR="00704A47" w:rsidRPr="00B677A4">
        <w:t xml:space="preserve"> requires the Information Commissioner to </w:t>
      </w:r>
      <w:r w:rsidR="00DB104B" w:rsidRPr="00B677A4">
        <w:t>formulate</w:t>
      </w:r>
      <w:r w:rsidR="00704A47" w:rsidRPr="00B677A4">
        <w:t xml:space="preserve">, and have regard to, guidelines regarding the exercise of the Information Commissioner's </w:t>
      </w:r>
      <w:r w:rsidR="007C4685" w:rsidRPr="00B677A4">
        <w:t xml:space="preserve">powers under the </w:t>
      </w:r>
      <w:r w:rsidR="00F73163">
        <w:t>My Health Records</w:t>
      </w:r>
      <w:r w:rsidR="00F73163" w:rsidRPr="00B677A4">
        <w:t xml:space="preserve"> </w:t>
      </w:r>
      <w:r w:rsidR="007C4685" w:rsidRPr="00B677A4">
        <w:t xml:space="preserve">Act </w:t>
      </w:r>
      <w:r w:rsidR="0045254D" w:rsidRPr="00B677A4">
        <w:t>or a power under another Act that is related to such a power</w:t>
      </w:r>
      <w:r w:rsidR="007C4685" w:rsidRPr="00B677A4">
        <w:t>. The Privacy Act is a related Act.</w:t>
      </w:r>
    </w:p>
    <w:p w14:paraId="121F6458" w14:textId="037A5EA0" w:rsidR="00704A47" w:rsidRPr="00B677A4" w:rsidRDefault="00AF785D" w:rsidP="0052774E">
      <w:pPr>
        <w:pStyle w:val="R2"/>
        <w:jc w:val="left"/>
      </w:pPr>
      <w:r w:rsidRPr="00B677A4">
        <w:t>4.13</w:t>
      </w:r>
      <w:r w:rsidR="007C4685" w:rsidRPr="00B677A4">
        <w:tab/>
      </w:r>
      <w:r w:rsidR="007C4685" w:rsidRPr="00B677A4">
        <w:tab/>
        <w:t xml:space="preserve">These guidelines are made under section 111 of the </w:t>
      </w:r>
      <w:r w:rsidR="00364FB8">
        <w:t>My Health Records</w:t>
      </w:r>
      <w:r w:rsidR="00364FB8" w:rsidRPr="00B677A4">
        <w:t xml:space="preserve"> </w:t>
      </w:r>
      <w:r w:rsidR="007C4685" w:rsidRPr="00B677A4">
        <w:t>Act. These guidelines set out the Information Commissioner's general approach to the exercise of enforcement powers and investigat</w:t>
      </w:r>
      <w:r w:rsidR="00685D09" w:rsidRPr="00B677A4">
        <w:t>ive</w:t>
      </w:r>
      <w:r w:rsidR="007C4685" w:rsidRPr="00B677A4">
        <w:t xml:space="preserve"> powers under both the </w:t>
      </w:r>
      <w:r w:rsidR="00364FB8">
        <w:t>My Health Records</w:t>
      </w:r>
      <w:r w:rsidR="00364FB8" w:rsidRPr="00B677A4">
        <w:t xml:space="preserve"> </w:t>
      </w:r>
      <w:r w:rsidR="007C4685" w:rsidRPr="00B677A4">
        <w:t xml:space="preserve">Act and the Privacy Act, in relation to the </w:t>
      </w:r>
      <w:r w:rsidR="00364FB8">
        <w:t>My Health Record</w:t>
      </w:r>
      <w:r w:rsidR="00364FB8" w:rsidRPr="00B677A4">
        <w:t xml:space="preserve"> </w:t>
      </w:r>
      <w:r w:rsidR="007C4685" w:rsidRPr="00B677A4">
        <w:t>system.</w:t>
      </w:r>
      <w:r w:rsidR="00704A47" w:rsidRPr="00B677A4">
        <w:t xml:space="preserve"> </w:t>
      </w:r>
    </w:p>
    <w:p w14:paraId="595932A6" w14:textId="088CD507" w:rsidR="00EC294F" w:rsidRPr="00B677A4" w:rsidRDefault="00AF785D" w:rsidP="0052774E">
      <w:pPr>
        <w:pStyle w:val="R2"/>
        <w:jc w:val="left"/>
      </w:pPr>
      <w:r w:rsidRPr="00B677A4">
        <w:t>4.14</w:t>
      </w:r>
      <w:r w:rsidR="00EC294F" w:rsidRPr="00B677A4">
        <w:tab/>
      </w:r>
      <w:r w:rsidR="00EC294F" w:rsidRPr="00B677A4">
        <w:tab/>
      </w:r>
      <w:r w:rsidR="007E3395" w:rsidRPr="00B677A4">
        <w:t>While these guidelines seek to pr</w:t>
      </w:r>
      <w:r w:rsidR="00DB104B" w:rsidRPr="00B677A4">
        <w:t>ovide guidance to participants in</w:t>
      </w:r>
      <w:r w:rsidR="007E3395" w:rsidRPr="00B677A4">
        <w:t xml:space="preserve"> the </w:t>
      </w:r>
      <w:r w:rsidR="00364FB8">
        <w:t>My Health Record</w:t>
      </w:r>
      <w:r w:rsidR="00364FB8" w:rsidRPr="00B677A4">
        <w:t xml:space="preserve"> </w:t>
      </w:r>
      <w:r w:rsidR="007E3395" w:rsidRPr="00B677A4">
        <w:t>system,</w:t>
      </w:r>
      <w:r w:rsidR="00EC294F" w:rsidRPr="00B677A4">
        <w:t xml:space="preserve"> the Information Commissioner has </w:t>
      </w:r>
      <w:proofErr w:type="gramStart"/>
      <w:r w:rsidR="00EC294F" w:rsidRPr="00B677A4">
        <w:t>a discretion</w:t>
      </w:r>
      <w:proofErr w:type="gramEnd"/>
      <w:r w:rsidR="00EC294F" w:rsidRPr="00B677A4">
        <w:t xml:space="preserve"> to exercise the avail</w:t>
      </w:r>
      <w:r w:rsidR="00DB104B" w:rsidRPr="00B677A4">
        <w:t xml:space="preserve">able powers that </w:t>
      </w:r>
      <w:r w:rsidR="00EC294F" w:rsidRPr="00B677A4">
        <w:t>he or she considers most appropriate in the particular circumstances</w:t>
      </w:r>
      <w:r w:rsidR="007E3395" w:rsidRPr="00B677A4">
        <w:t xml:space="preserve"> of each case</w:t>
      </w:r>
      <w:r w:rsidR="00EC294F" w:rsidRPr="00B677A4">
        <w:t>.</w:t>
      </w:r>
    </w:p>
    <w:p w14:paraId="4DF8EA5D" w14:textId="1DD52A2A" w:rsidR="00BD1FD1" w:rsidRPr="00B677A4" w:rsidRDefault="008F073D" w:rsidP="0052774E">
      <w:pPr>
        <w:pStyle w:val="HP"/>
        <w:pageBreakBefore/>
        <w:rPr>
          <w:rStyle w:val="CharPartNo"/>
        </w:rPr>
      </w:pPr>
      <w:bookmarkStart w:id="10" w:name="_Toc445996328"/>
      <w:r w:rsidRPr="00B677A4">
        <w:rPr>
          <w:rStyle w:val="CharPartNo"/>
        </w:rPr>
        <w:lastRenderedPageBreak/>
        <w:t>Part 2</w:t>
      </w:r>
      <w:r w:rsidR="00BD1FD1" w:rsidRPr="00B677A4">
        <w:rPr>
          <w:rStyle w:val="CharPartNo"/>
        </w:rPr>
        <w:tab/>
      </w:r>
      <w:bookmarkEnd w:id="9"/>
      <w:r w:rsidR="00A70143" w:rsidRPr="00B677A4">
        <w:rPr>
          <w:rStyle w:val="CharPartNo"/>
        </w:rPr>
        <w:t xml:space="preserve">General principles relating to enforcement action and </w:t>
      </w:r>
      <w:r w:rsidR="00685D09" w:rsidRPr="00B677A4">
        <w:rPr>
          <w:rStyle w:val="CharPartNo"/>
        </w:rPr>
        <w:t xml:space="preserve">the exercise of </w:t>
      </w:r>
      <w:r w:rsidR="00A70143" w:rsidRPr="00B677A4">
        <w:rPr>
          <w:rStyle w:val="CharPartNo"/>
        </w:rPr>
        <w:t>investigat</w:t>
      </w:r>
      <w:r w:rsidR="00685D09" w:rsidRPr="00B677A4">
        <w:rPr>
          <w:rStyle w:val="CharPartNo"/>
        </w:rPr>
        <w:t>ive</w:t>
      </w:r>
      <w:r w:rsidR="00A70143" w:rsidRPr="00B677A4">
        <w:rPr>
          <w:rStyle w:val="CharPartNo"/>
        </w:rPr>
        <w:t xml:space="preserve"> powers under the </w:t>
      </w:r>
      <w:r w:rsidR="00095F59">
        <w:t>My Health Records</w:t>
      </w:r>
      <w:r w:rsidR="00095F59" w:rsidRPr="00B677A4">
        <w:t xml:space="preserve"> </w:t>
      </w:r>
      <w:r w:rsidR="00A70143" w:rsidRPr="00B677A4">
        <w:rPr>
          <w:rStyle w:val="CharPartNo"/>
        </w:rPr>
        <w:t>Act and the Privacy Act</w:t>
      </w:r>
      <w:bookmarkEnd w:id="10"/>
    </w:p>
    <w:p w14:paraId="6143C661" w14:textId="77777777" w:rsidR="00DB00D5" w:rsidRPr="00B677A4" w:rsidRDefault="004C00FB" w:rsidP="0052774E">
      <w:pPr>
        <w:pStyle w:val="HR"/>
      </w:pPr>
      <w:bookmarkStart w:id="11" w:name="_Toc445996329"/>
      <w:r w:rsidRPr="00B677A4">
        <w:t>5</w:t>
      </w:r>
      <w:r w:rsidR="006C498D" w:rsidRPr="00B677A4">
        <w:tab/>
      </w:r>
      <w:r w:rsidRPr="00B677A4">
        <w:t>Types of enforcement powers and investigative powers available to the Information Commissioner</w:t>
      </w:r>
      <w:bookmarkEnd w:id="11"/>
    </w:p>
    <w:p w14:paraId="001E53DB" w14:textId="64D5A175" w:rsidR="006C498D" w:rsidRPr="003F305B" w:rsidRDefault="00580888" w:rsidP="0052774E">
      <w:pPr>
        <w:pStyle w:val="R1"/>
        <w:jc w:val="left"/>
      </w:pPr>
      <w:r w:rsidRPr="00B677A4">
        <w:t>5.1</w:t>
      </w:r>
      <w:r w:rsidRPr="00B677A4">
        <w:tab/>
      </w:r>
      <w:r w:rsidRPr="00B677A4">
        <w:tab/>
      </w:r>
      <w:r w:rsidR="00457A20" w:rsidRPr="00B677A4">
        <w:t xml:space="preserve">The Information Commissioner has </w:t>
      </w:r>
      <w:r w:rsidR="00C047ED">
        <w:t xml:space="preserve">a range of </w:t>
      </w:r>
      <w:r w:rsidR="00457A20" w:rsidRPr="00B677A4">
        <w:t xml:space="preserve">enforcement powers and investigative powers under both the </w:t>
      </w:r>
      <w:r w:rsidR="00095F59">
        <w:t>My Health Records</w:t>
      </w:r>
      <w:r w:rsidR="00095F59" w:rsidRPr="00B677A4">
        <w:t xml:space="preserve"> </w:t>
      </w:r>
      <w:r w:rsidR="00457A20" w:rsidRPr="00B677A4">
        <w:t xml:space="preserve">Act and the Privacy Act in relation to the </w:t>
      </w:r>
      <w:r w:rsidR="00095F59">
        <w:t>My Health Record</w:t>
      </w:r>
      <w:r w:rsidR="00095F59" w:rsidRPr="00B677A4">
        <w:t xml:space="preserve"> </w:t>
      </w:r>
      <w:r w:rsidR="00457A20" w:rsidRPr="00B677A4">
        <w:t xml:space="preserve">system. </w:t>
      </w:r>
      <w:r w:rsidR="00C047ED">
        <w:t xml:space="preserve">These powers are based on an escalation model. </w:t>
      </w:r>
      <w:r w:rsidR="00457A20" w:rsidRPr="00B677A4">
        <w:t xml:space="preserve">The general approach the Information Commissioner will take when determining which Act to </w:t>
      </w:r>
      <w:r w:rsidR="00464922" w:rsidRPr="00B677A4">
        <w:t>apply</w:t>
      </w:r>
      <w:r w:rsidR="00457A20" w:rsidRPr="00B677A4">
        <w:t xml:space="preserve"> is set out in </w:t>
      </w:r>
      <w:r w:rsidR="00433F24" w:rsidRPr="003F305B">
        <w:t xml:space="preserve">sections </w:t>
      </w:r>
      <w:r w:rsidR="00457A20" w:rsidRPr="003F305B">
        <w:t>6</w:t>
      </w:r>
      <w:r w:rsidR="00433F24" w:rsidRPr="003F305B">
        <w:t xml:space="preserve"> and 7 of these guidelines</w:t>
      </w:r>
      <w:r w:rsidR="00457A20" w:rsidRPr="003F305B">
        <w:t>.</w:t>
      </w:r>
    </w:p>
    <w:p w14:paraId="26839927" w14:textId="72A0016F" w:rsidR="00AC3C4D" w:rsidRPr="003F305B" w:rsidRDefault="00707156" w:rsidP="00C94702">
      <w:pPr>
        <w:pStyle w:val="R2"/>
        <w:spacing w:before="240"/>
        <w:jc w:val="left"/>
        <w:rPr>
          <w:i/>
        </w:rPr>
      </w:pPr>
      <w:r w:rsidRPr="003F305B">
        <w:tab/>
      </w:r>
      <w:r w:rsidRPr="003F305B">
        <w:rPr>
          <w:i/>
        </w:rPr>
        <w:tab/>
      </w:r>
      <w:r w:rsidR="00AC3C4D" w:rsidRPr="003F305B">
        <w:rPr>
          <w:i/>
        </w:rPr>
        <w:t xml:space="preserve">Investigative powers under the </w:t>
      </w:r>
      <w:r w:rsidR="00095F59" w:rsidRPr="00A3698C">
        <w:rPr>
          <w:i/>
        </w:rPr>
        <w:t>My Health Records</w:t>
      </w:r>
      <w:r w:rsidR="00095F59" w:rsidRPr="00B677A4">
        <w:t xml:space="preserve"> </w:t>
      </w:r>
      <w:r w:rsidR="00AC3C4D" w:rsidRPr="003F305B">
        <w:rPr>
          <w:i/>
        </w:rPr>
        <w:t>Act</w:t>
      </w:r>
    </w:p>
    <w:p w14:paraId="21974789" w14:textId="77777777" w:rsidR="00AC3C4D" w:rsidRPr="003F305B" w:rsidRDefault="00AC3C4D" w:rsidP="00AC3C4D">
      <w:pPr>
        <w:pStyle w:val="R2"/>
        <w:spacing w:before="0"/>
        <w:jc w:val="left"/>
        <w:rPr>
          <w:i/>
        </w:rPr>
      </w:pPr>
    </w:p>
    <w:p w14:paraId="43A016E1" w14:textId="4737EBD7" w:rsidR="00AC3C4D" w:rsidRPr="00B677A4" w:rsidRDefault="00AC3C4D" w:rsidP="00AC3C4D">
      <w:pPr>
        <w:pStyle w:val="R2"/>
        <w:spacing w:before="0"/>
        <w:jc w:val="left"/>
      </w:pPr>
      <w:r w:rsidRPr="003F305B">
        <w:t>5.</w:t>
      </w:r>
      <w:r w:rsidR="00580888" w:rsidRPr="003F305B">
        <w:t>2</w:t>
      </w:r>
      <w:r w:rsidRPr="003F305B">
        <w:tab/>
      </w:r>
      <w:r w:rsidRPr="003F305B">
        <w:tab/>
        <w:t xml:space="preserve">The Information Commissioner has power under </w:t>
      </w:r>
      <w:r w:rsidR="00685D09" w:rsidRPr="003F305B">
        <w:t>sub</w:t>
      </w:r>
      <w:r w:rsidRPr="003F305B">
        <w:t xml:space="preserve">section 73(4) of the </w:t>
      </w:r>
      <w:r w:rsidR="00095F59">
        <w:t>My Health Records</w:t>
      </w:r>
      <w:r w:rsidR="00095F59" w:rsidRPr="00B677A4">
        <w:t xml:space="preserve"> </w:t>
      </w:r>
      <w:r w:rsidRPr="003F305B">
        <w:t xml:space="preserve">Act to do all things necessary or convenient to investigate an alleged contravention of the </w:t>
      </w:r>
      <w:r w:rsidR="006276BD">
        <w:t>My Health Records</w:t>
      </w:r>
      <w:r w:rsidR="006276BD" w:rsidRPr="00B677A4">
        <w:t xml:space="preserve"> </w:t>
      </w:r>
      <w:r w:rsidRPr="003F305B">
        <w:t xml:space="preserve">Act in relation to the </w:t>
      </w:r>
      <w:r w:rsidR="006276BD">
        <w:t>My Health Record</w:t>
      </w:r>
      <w:r w:rsidR="006276BD" w:rsidRPr="00B677A4">
        <w:t xml:space="preserve"> </w:t>
      </w:r>
      <w:r w:rsidRPr="003F305B">
        <w:t xml:space="preserve">system, either in connection with health information in a </w:t>
      </w:r>
      <w:r w:rsidR="009E02E8">
        <w:t>healthcare recipient’s</w:t>
      </w:r>
      <w:r w:rsidR="009E02E8" w:rsidRPr="003F305B">
        <w:t xml:space="preserve"> </w:t>
      </w:r>
      <w:r w:rsidR="00C965FF">
        <w:t>digital record</w:t>
      </w:r>
      <w:r w:rsidR="006276BD" w:rsidRPr="00B677A4">
        <w:t xml:space="preserve"> </w:t>
      </w:r>
      <w:r w:rsidRPr="003F305B">
        <w:t xml:space="preserve">or as a result of a breach of a civil penalty provision. The civil penalty provisions in the </w:t>
      </w:r>
      <w:r w:rsidR="006276BD">
        <w:t>My Health Records</w:t>
      </w:r>
      <w:r w:rsidR="006276BD" w:rsidRPr="00B677A4">
        <w:t xml:space="preserve"> </w:t>
      </w:r>
      <w:r w:rsidRPr="003F305B">
        <w:t xml:space="preserve">Act are listed below at </w:t>
      </w:r>
      <w:r w:rsidR="00433F24" w:rsidRPr="003F305B">
        <w:t>section 13</w:t>
      </w:r>
      <w:r w:rsidRPr="003F305B">
        <w:t>.</w:t>
      </w:r>
      <w:r w:rsidR="00E32E31">
        <w:t>3</w:t>
      </w:r>
      <w:r w:rsidR="00433F24" w:rsidRPr="00B677A4">
        <w:t xml:space="preserve"> of these guidelines</w:t>
      </w:r>
      <w:r w:rsidRPr="00B677A4">
        <w:t xml:space="preserve">.  </w:t>
      </w:r>
    </w:p>
    <w:p w14:paraId="1826CB12" w14:textId="77777777" w:rsidR="00AC3C4D" w:rsidRPr="00B677A4" w:rsidRDefault="00AC3C4D" w:rsidP="00C94702">
      <w:pPr>
        <w:pStyle w:val="R2"/>
        <w:spacing w:before="240"/>
        <w:jc w:val="left"/>
        <w:rPr>
          <w:i/>
        </w:rPr>
      </w:pPr>
      <w:r w:rsidRPr="00B677A4">
        <w:rPr>
          <w:i/>
        </w:rPr>
        <w:tab/>
      </w:r>
      <w:r w:rsidRPr="00B677A4">
        <w:rPr>
          <w:i/>
        </w:rPr>
        <w:tab/>
        <w:t>Investigative powers under the Privacy Act</w:t>
      </w:r>
    </w:p>
    <w:p w14:paraId="6C8B1AB5" w14:textId="156A1CB4" w:rsidR="005547EA" w:rsidRPr="00B677A4" w:rsidRDefault="00AC3C4D" w:rsidP="005547EA">
      <w:pPr>
        <w:pStyle w:val="R2"/>
        <w:jc w:val="left"/>
      </w:pPr>
      <w:r w:rsidRPr="00B677A4">
        <w:t>5.</w:t>
      </w:r>
      <w:r w:rsidR="00580888" w:rsidRPr="00B677A4">
        <w:t>3</w:t>
      </w:r>
      <w:r w:rsidRPr="00B677A4">
        <w:tab/>
      </w:r>
      <w:r w:rsidRPr="00B677A4">
        <w:tab/>
      </w:r>
      <w:r w:rsidRPr="00FE2860">
        <w:t xml:space="preserve">As a contravention of the </w:t>
      </w:r>
      <w:r w:rsidR="007653E0" w:rsidRPr="00FE2860">
        <w:t xml:space="preserve">My Health Records </w:t>
      </w:r>
      <w:r w:rsidRPr="00FE2860">
        <w:t xml:space="preserve">Act in connection with health information included in a </w:t>
      </w:r>
      <w:r w:rsidR="009E02E8" w:rsidRPr="00FE2860">
        <w:t xml:space="preserve">healthcare recipient’s </w:t>
      </w:r>
      <w:r w:rsidR="00C965FF">
        <w:t xml:space="preserve">digital record </w:t>
      </w:r>
      <w:r w:rsidRPr="00FE2860">
        <w:t xml:space="preserve">or a provision of Part 4 or 5 is an interference with privacy for the purposes of the Privacy Act, the Information Commissioner </w:t>
      </w:r>
      <w:r w:rsidR="003F10F5" w:rsidRPr="00FE2860">
        <w:t xml:space="preserve">may </w:t>
      </w:r>
      <w:r w:rsidRPr="00FE2860">
        <w:t>investigate the act or practice under the Privacy Act.</w:t>
      </w:r>
      <w:r w:rsidR="001306A0" w:rsidRPr="00FE2860">
        <w:t xml:space="preserve"> </w:t>
      </w:r>
    </w:p>
    <w:p w14:paraId="475A64EB" w14:textId="48AF17E0" w:rsidR="00AC3C4D" w:rsidRPr="00B677A4" w:rsidRDefault="00AC3C4D" w:rsidP="00AC3C4D">
      <w:pPr>
        <w:pStyle w:val="R2"/>
        <w:jc w:val="left"/>
      </w:pPr>
      <w:r w:rsidRPr="00B677A4">
        <w:t>5.</w:t>
      </w:r>
      <w:r w:rsidR="00580888" w:rsidRPr="00B677A4">
        <w:t>4</w:t>
      </w:r>
      <w:r w:rsidRPr="00B677A4">
        <w:tab/>
      </w:r>
      <w:r w:rsidRPr="00B677A4">
        <w:tab/>
      </w:r>
      <w:r w:rsidRPr="00FE2860">
        <w:t>Part V of the Privacy Act sets out the investigat</w:t>
      </w:r>
      <w:r w:rsidR="003F10F5" w:rsidRPr="00FE2860">
        <w:t>ive</w:t>
      </w:r>
      <w:r w:rsidRPr="00FE2860">
        <w:t xml:space="preserve"> powers and processes available when the Information Commissi</w:t>
      </w:r>
      <w:r w:rsidR="003A7BFE" w:rsidRPr="00FE2860">
        <w:t xml:space="preserve">oner conducts an investigation </w:t>
      </w:r>
      <w:r w:rsidRPr="00FE2860">
        <w:t xml:space="preserve">under the Privacy Act into an alleged </w:t>
      </w:r>
      <w:r w:rsidR="0091580A" w:rsidRPr="00FE2860">
        <w:t>interference with privacy</w:t>
      </w:r>
      <w:r w:rsidR="00437D65" w:rsidRPr="00FE2860">
        <w:t>.</w:t>
      </w:r>
    </w:p>
    <w:p w14:paraId="65B7DA83" w14:textId="7824ED76" w:rsidR="00AC3C4D" w:rsidRPr="00B677A4" w:rsidRDefault="00053903" w:rsidP="00122EE2">
      <w:pPr>
        <w:pStyle w:val="R2"/>
        <w:jc w:val="left"/>
      </w:pPr>
      <w:r w:rsidRPr="00B677A4">
        <w:lastRenderedPageBreak/>
        <w:t>5.5</w:t>
      </w:r>
      <w:r w:rsidRPr="00B677A4">
        <w:tab/>
      </w:r>
      <w:r w:rsidRPr="00B677A4">
        <w:tab/>
        <w:t xml:space="preserve">The range of powers given to the Information Commissioner under Part V of the Privacy Act in relation to the conduct of investigations include powers to investigate a matter following a complaint or on the Commissioner’s own initiative, attempt to conciliate a complaint, </w:t>
      </w:r>
      <w:r w:rsidR="00C047ED">
        <w:t xml:space="preserve">conduct preliminary inquiries to determine whether or not to open an investigation, require </w:t>
      </w:r>
      <w:r w:rsidRPr="00B677A4">
        <w:t xml:space="preserve">information </w:t>
      </w:r>
      <w:r w:rsidR="00256A3C">
        <w:t>or</w:t>
      </w:r>
      <w:r w:rsidRPr="00B677A4">
        <w:t xml:space="preserve"> </w:t>
      </w:r>
      <w:r w:rsidR="00C047ED">
        <w:t>a document to be produced, require a person to attend before the Commissioner to answer questions under oath or affirmation</w:t>
      </w:r>
      <w:r w:rsidRPr="00B677A4">
        <w:t xml:space="preserve">, enter premises to examine documents and, in certain circumstances, to hold a hearing, examine witnesses or call compulsory conferences. </w:t>
      </w:r>
      <w:r w:rsidR="00122EE2" w:rsidRPr="00B677A4">
        <w:t xml:space="preserve">Part V </w:t>
      </w:r>
      <w:r w:rsidR="00D85EC1" w:rsidRPr="00B677A4">
        <w:t xml:space="preserve">also </w:t>
      </w:r>
      <w:r w:rsidR="00122EE2" w:rsidRPr="00B677A4">
        <w:t>provides detail on how an investigation should be conducted, including procedural elements.</w:t>
      </w:r>
    </w:p>
    <w:p w14:paraId="5946B705" w14:textId="0033D6B4" w:rsidR="00707156" w:rsidRPr="00B677A4" w:rsidRDefault="00575FBB" w:rsidP="00C94702">
      <w:pPr>
        <w:pStyle w:val="R2"/>
        <w:keepNext/>
        <w:spacing w:before="240"/>
        <w:jc w:val="left"/>
        <w:rPr>
          <w:i/>
        </w:rPr>
      </w:pPr>
      <w:r w:rsidRPr="00B677A4">
        <w:rPr>
          <w:i/>
        </w:rPr>
        <w:tab/>
      </w:r>
      <w:r w:rsidR="00344B68" w:rsidRPr="00B677A4">
        <w:rPr>
          <w:i/>
        </w:rPr>
        <w:tab/>
      </w:r>
      <w:r w:rsidR="00707156" w:rsidRPr="00B677A4">
        <w:rPr>
          <w:i/>
        </w:rPr>
        <w:t xml:space="preserve">Enforcement powers under the </w:t>
      </w:r>
      <w:r w:rsidR="007653E0">
        <w:rPr>
          <w:i/>
        </w:rPr>
        <w:t>My Health Records</w:t>
      </w:r>
      <w:r w:rsidR="007653E0" w:rsidRPr="00B677A4">
        <w:rPr>
          <w:i/>
        </w:rPr>
        <w:t xml:space="preserve"> </w:t>
      </w:r>
      <w:r w:rsidR="00707156" w:rsidRPr="00B677A4">
        <w:rPr>
          <w:i/>
        </w:rPr>
        <w:t>Act</w:t>
      </w:r>
    </w:p>
    <w:p w14:paraId="08E81615" w14:textId="77777777" w:rsidR="00707156" w:rsidRPr="00B677A4" w:rsidRDefault="00707156" w:rsidP="00575FBB">
      <w:pPr>
        <w:pStyle w:val="R2"/>
        <w:keepNext/>
        <w:spacing w:before="0"/>
        <w:jc w:val="left"/>
        <w:rPr>
          <w:i/>
        </w:rPr>
      </w:pPr>
    </w:p>
    <w:p w14:paraId="4AA3E03F" w14:textId="12F50DAC" w:rsidR="00C221D0" w:rsidRPr="00B677A4" w:rsidRDefault="00707156" w:rsidP="00D538DF">
      <w:pPr>
        <w:pStyle w:val="R2"/>
        <w:keepNext/>
        <w:spacing w:before="0"/>
        <w:jc w:val="left"/>
      </w:pPr>
      <w:r w:rsidRPr="00B677A4">
        <w:t>5.</w:t>
      </w:r>
      <w:r w:rsidR="00580888" w:rsidRPr="00B677A4">
        <w:t>6</w:t>
      </w:r>
      <w:r w:rsidR="00C221D0" w:rsidRPr="00B677A4">
        <w:tab/>
      </w:r>
      <w:r w:rsidR="00C221D0" w:rsidRPr="00B677A4">
        <w:tab/>
        <w:t xml:space="preserve">The Information Commissioner has enforcement powers under the </w:t>
      </w:r>
      <w:r w:rsidR="00D14710">
        <w:t>My Health Records</w:t>
      </w:r>
      <w:r w:rsidR="00D14710" w:rsidRPr="00B677A4">
        <w:t xml:space="preserve"> </w:t>
      </w:r>
      <w:r w:rsidR="00C221D0" w:rsidRPr="00B677A4">
        <w:t>Act</w:t>
      </w:r>
      <w:r w:rsidR="003F10F5" w:rsidRPr="00B677A4">
        <w:t xml:space="preserve"> </w:t>
      </w:r>
      <w:r w:rsidR="00BF760C">
        <w:t xml:space="preserve">(which triggers specified parts of the Regulatory Powers Act). These powers </w:t>
      </w:r>
      <w:r w:rsidR="00C221D0" w:rsidRPr="00B677A4">
        <w:t>include the ability to</w:t>
      </w:r>
      <w:r w:rsidR="00433F24" w:rsidRPr="00B677A4">
        <w:t xml:space="preserve"> do one or more of the following</w:t>
      </w:r>
      <w:r w:rsidR="00C221D0" w:rsidRPr="00B677A4">
        <w:t>:</w:t>
      </w:r>
    </w:p>
    <w:p w14:paraId="56E2F201" w14:textId="315F460E" w:rsidR="00433F24" w:rsidRPr="00B677A4" w:rsidRDefault="00433F24" w:rsidP="00B24470">
      <w:pPr>
        <w:pStyle w:val="R2"/>
        <w:numPr>
          <w:ilvl w:val="0"/>
          <w:numId w:val="42"/>
        </w:numPr>
        <w:jc w:val="left"/>
      </w:pPr>
      <w:r w:rsidRPr="00B677A4">
        <w:t>accept an enforceable undertaking;</w:t>
      </w:r>
    </w:p>
    <w:p w14:paraId="53453A34" w14:textId="3BB6ADB2" w:rsidR="00433F24" w:rsidRPr="00B677A4" w:rsidRDefault="00433F24" w:rsidP="00B24470">
      <w:pPr>
        <w:pStyle w:val="R2"/>
        <w:numPr>
          <w:ilvl w:val="0"/>
          <w:numId w:val="42"/>
        </w:numPr>
        <w:jc w:val="left"/>
      </w:pPr>
      <w:r w:rsidRPr="00B677A4">
        <w:t xml:space="preserve">apply to a Court for an order to enforce an enforceable undertaking ; </w:t>
      </w:r>
    </w:p>
    <w:p w14:paraId="55F280D4" w14:textId="133CCDDB" w:rsidR="00433F24" w:rsidRPr="00B677A4" w:rsidRDefault="00433F24" w:rsidP="00B24470">
      <w:pPr>
        <w:pStyle w:val="R2"/>
        <w:numPr>
          <w:ilvl w:val="0"/>
          <w:numId w:val="42"/>
        </w:numPr>
        <w:jc w:val="left"/>
      </w:pPr>
      <w:r w:rsidRPr="00B677A4">
        <w:t>apply to a Court for an injunction to require a person to do, or to restrain a person from doing, specified actions;</w:t>
      </w:r>
    </w:p>
    <w:p w14:paraId="0BDEA8B5" w14:textId="5E1A3EF2" w:rsidR="00C221D0" w:rsidRPr="00B677A4" w:rsidRDefault="00C221D0" w:rsidP="00B24470">
      <w:pPr>
        <w:pStyle w:val="R2"/>
        <w:numPr>
          <w:ilvl w:val="0"/>
          <w:numId w:val="42"/>
        </w:numPr>
        <w:jc w:val="left"/>
      </w:pPr>
      <w:proofErr w:type="gramStart"/>
      <w:r w:rsidRPr="00B677A4">
        <w:t>apply</w:t>
      </w:r>
      <w:proofErr w:type="gramEnd"/>
      <w:r w:rsidRPr="00B677A4">
        <w:t xml:space="preserve"> to a Court for an order that a person who is alleged to have contravened a civil penalty provision in the </w:t>
      </w:r>
      <w:r w:rsidR="007E0BE5">
        <w:t>My Health Records</w:t>
      </w:r>
      <w:r w:rsidR="007E0BE5" w:rsidRPr="00B677A4">
        <w:t xml:space="preserve"> </w:t>
      </w:r>
      <w:r w:rsidRPr="00B677A4">
        <w:t>Act pay the Commonwealth a pecuniary penalty</w:t>
      </w:r>
      <w:r w:rsidR="00433F24" w:rsidRPr="00B677A4">
        <w:t>.</w:t>
      </w:r>
    </w:p>
    <w:p w14:paraId="2A1D88DB" w14:textId="18D016EC" w:rsidR="00662E9A" w:rsidRPr="003F305B" w:rsidRDefault="00662E9A" w:rsidP="00D65089">
      <w:pPr>
        <w:pStyle w:val="R2"/>
        <w:jc w:val="left"/>
      </w:pPr>
      <w:r w:rsidRPr="00B677A4">
        <w:t>5.7</w:t>
      </w:r>
      <w:r w:rsidRPr="00B677A4">
        <w:tab/>
      </w:r>
      <w:r w:rsidRPr="00B677A4">
        <w:tab/>
        <w:t xml:space="preserve">The Information Commissioner's use of each of these enforcement powers is discussed below </w:t>
      </w:r>
      <w:r w:rsidRPr="003F305B">
        <w:t xml:space="preserve">at </w:t>
      </w:r>
      <w:r w:rsidR="00433F24" w:rsidRPr="003F305B">
        <w:t xml:space="preserve">section </w:t>
      </w:r>
      <w:r w:rsidR="00722BE2" w:rsidRPr="003F305B">
        <w:t>8</w:t>
      </w:r>
      <w:r w:rsidRPr="003F305B">
        <w:t xml:space="preserve"> (enforceable undertakings)</w:t>
      </w:r>
      <w:r w:rsidR="00433F24" w:rsidRPr="003F305B">
        <w:t>, section 11</w:t>
      </w:r>
      <w:r w:rsidR="00256A3C" w:rsidRPr="003F305B">
        <w:t xml:space="preserve"> </w:t>
      </w:r>
      <w:r w:rsidRPr="003F305B">
        <w:t>(injunctions)</w:t>
      </w:r>
      <w:r w:rsidR="00433F24" w:rsidRPr="003F305B">
        <w:t xml:space="preserve"> and section 13 (civil penalty orders)</w:t>
      </w:r>
      <w:r w:rsidRPr="003F305B">
        <w:t>.</w:t>
      </w:r>
    </w:p>
    <w:p w14:paraId="4A17F880" w14:textId="77777777" w:rsidR="00662E9A" w:rsidRPr="003F305B" w:rsidRDefault="00662E9A" w:rsidP="00662E9A">
      <w:pPr>
        <w:pStyle w:val="R2"/>
        <w:spacing w:before="240"/>
        <w:jc w:val="left"/>
        <w:rPr>
          <w:i/>
        </w:rPr>
      </w:pPr>
      <w:r w:rsidRPr="003F305B">
        <w:rPr>
          <w:i/>
        </w:rPr>
        <w:tab/>
      </w:r>
      <w:r w:rsidRPr="003F305B">
        <w:rPr>
          <w:i/>
        </w:rPr>
        <w:tab/>
        <w:t>Enforcement powers under the Privacy Act</w:t>
      </w:r>
    </w:p>
    <w:p w14:paraId="14A51028" w14:textId="77777777" w:rsidR="00662E9A" w:rsidRPr="003F305B" w:rsidRDefault="00662E9A" w:rsidP="00662E9A">
      <w:pPr>
        <w:pStyle w:val="R2"/>
        <w:spacing w:before="0"/>
        <w:jc w:val="left"/>
        <w:rPr>
          <w:i/>
        </w:rPr>
      </w:pPr>
    </w:p>
    <w:p w14:paraId="6F1ACFB7" w14:textId="73C452D4" w:rsidR="00662E9A" w:rsidRPr="003F305B" w:rsidRDefault="00662E9A" w:rsidP="000C7B03">
      <w:pPr>
        <w:pStyle w:val="R2"/>
        <w:spacing w:before="0" w:after="240" w:line="240" w:lineRule="auto"/>
        <w:jc w:val="left"/>
      </w:pPr>
      <w:r w:rsidRPr="003F305B">
        <w:t>5.8</w:t>
      </w:r>
      <w:r w:rsidRPr="003F305B">
        <w:tab/>
      </w:r>
      <w:r w:rsidRPr="003F305B">
        <w:tab/>
        <w:t>The Information Commissioner has enforcement powers under the Privacy Act</w:t>
      </w:r>
      <w:r w:rsidR="003F10F5" w:rsidRPr="003F305B">
        <w:t xml:space="preserve"> that</w:t>
      </w:r>
      <w:r w:rsidRPr="003F305B">
        <w:t xml:space="preserve"> include the ability to</w:t>
      </w:r>
      <w:r w:rsidR="00433F24" w:rsidRPr="003F305B">
        <w:t xml:space="preserve"> do one or more of the following</w:t>
      </w:r>
      <w:r w:rsidRPr="003F305B">
        <w:t>:</w:t>
      </w:r>
    </w:p>
    <w:p w14:paraId="31C05647" w14:textId="25B4EA71" w:rsidR="00433F24" w:rsidRPr="003F305B" w:rsidRDefault="00433F24" w:rsidP="00B24470">
      <w:pPr>
        <w:pStyle w:val="R2"/>
        <w:numPr>
          <w:ilvl w:val="0"/>
          <w:numId w:val="43"/>
        </w:numPr>
        <w:tabs>
          <w:tab w:val="left" w:pos="1985"/>
        </w:tabs>
        <w:jc w:val="left"/>
      </w:pPr>
      <w:r w:rsidRPr="003F305B">
        <w:t>accept an enforceable undertaking</w:t>
      </w:r>
    </w:p>
    <w:p w14:paraId="3ABAA767" w14:textId="6A3259CE" w:rsidR="00433F24" w:rsidRPr="003F305B" w:rsidRDefault="00433F24" w:rsidP="00B24470">
      <w:pPr>
        <w:pStyle w:val="R2"/>
        <w:numPr>
          <w:ilvl w:val="0"/>
          <w:numId w:val="43"/>
        </w:numPr>
        <w:tabs>
          <w:tab w:val="left" w:pos="1985"/>
        </w:tabs>
        <w:jc w:val="left"/>
      </w:pPr>
      <w:r w:rsidRPr="003F305B">
        <w:t xml:space="preserve">apply to the Federal Court or the Federal Circuit Court for an order to enforce an enforceable undertaking </w:t>
      </w:r>
    </w:p>
    <w:p w14:paraId="32CB8F80" w14:textId="4BFDAE33" w:rsidR="00662E9A" w:rsidRPr="003F305B" w:rsidRDefault="00662E9A" w:rsidP="00B24470">
      <w:pPr>
        <w:pStyle w:val="R2"/>
        <w:numPr>
          <w:ilvl w:val="0"/>
          <w:numId w:val="43"/>
        </w:numPr>
        <w:tabs>
          <w:tab w:val="left" w:pos="1985"/>
        </w:tabs>
        <w:jc w:val="left"/>
      </w:pPr>
      <w:r w:rsidRPr="003F305B">
        <w:t>make a non-binding determination;</w:t>
      </w:r>
    </w:p>
    <w:p w14:paraId="63650A31" w14:textId="28AC335E" w:rsidR="00662E9A" w:rsidRPr="003F305B" w:rsidRDefault="00662E9A" w:rsidP="00B24470">
      <w:pPr>
        <w:pStyle w:val="R2"/>
        <w:numPr>
          <w:ilvl w:val="0"/>
          <w:numId w:val="43"/>
        </w:numPr>
        <w:tabs>
          <w:tab w:val="left" w:pos="1985"/>
        </w:tabs>
        <w:jc w:val="left"/>
      </w:pPr>
      <w:r w:rsidRPr="003F305B">
        <w:t>apply to the Federal Court or the Federa</w:t>
      </w:r>
      <w:r w:rsidR="00DD5CB7" w:rsidRPr="003F305B">
        <w:t xml:space="preserve">l </w:t>
      </w:r>
      <w:r w:rsidR="003F10F5" w:rsidRPr="003F305B">
        <w:t>Circuit</w:t>
      </w:r>
      <w:r w:rsidR="00DD5CB7" w:rsidRPr="003F305B">
        <w:t xml:space="preserve"> Court for an order to enforce a determination;</w:t>
      </w:r>
    </w:p>
    <w:p w14:paraId="0C248D0A" w14:textId="799ED79B" w:rsidR="00722BE2" w:rsidRPr="003F305B" w:rsidRDefault="00DD5CB7" w:rsidP="00B24470">
      <w:pPr>
        <w:pStyle w:val="R2"/>
        <w:numPr>
          <w:ilvl w:val="0"/>
          <w:numId w:val="43"/>
        </w:numPr>
        <w:tabs>
          <w:tab w:val="left" w:pos="1985"/>
        </w:tabs>
        <w:jc w:val="left"/>
      </w:pPr>
      <w:r w:rsidRPr="003F305B">
        <w:t xml:space="preserve">apply to the Federal Court or the Federal </w:t>
      </w:r>
      <w:r w:rsidR="003F10F5" w:rsidRPr="003F305B">
        <w:t>Circuit</w:t>
      </w:r>
      <w:r w:rsidRPr="003F305B">
        <w:t xml:space="preserve"> Court for an injunction to </w:t>
      </w:r>
      <w:r w:rsidR="00722BE2" w:rsidRPr="003F305B">
        <w:t xml:space="preserve">require a person to do, or </w:t>
      </w:r>
      <w:r w:rsidRPr="003F305B">
        <w:t xml:space="preserve">restrain a person from </w:t>
      </w:r>
      <w:r w:rsidR="00722BE2" w:rsidRPr="003F305B">
        <w:t>doing, specified actions</w:t>
      </w:r>
    </w:p>
    <w:p w14:paraId="51EE101F" w14:textId="5DC24BD8" w:rsidR="00662E9A" w:rsidRPr="003F305B" w:rsidRDefault="00722BE2" w:rsidP="00B24470">
      <w:pPr>
        <w:pStyle w:val="R2"/>
        <w:numPr>
          <w:ilvl w:val="0"/>
          <w:numId w:val="43"/>
        </w:numPr>
        <w:tabs>
          <w:tab w:val="left" w:pos="1985"/>
        </w:tabs>
        <w:jc w:val="left"/>
      </w:pPr>
      <w:proofErr w:type="gramStart"/>
      <w:r w:rsidRPr="003F305B">
        <w:lastRenderedPageBreak/>
        <w:t>apply</w:t>
      </w:r>
      <w:proofErr w:type="gramEnd"/>
      <w:r w:rsidRPr="003F305B">
        <w:t xml:space="preserve"> to the Federal Court or the Federal Circuit Court for an order that a person who is alleged to have contravened a civil penalty provision in the Privacy Act pay the Commonwealth a pecuniary penalty</w:t>
      </w:r>
      <w:r w:rsidR="00DD5CB7" w:rsidRPr="003F305B">
        <w:t>.</w:t>
      </w:r>
    </w:p>
    <w:p w14:paraId="6550503B" w14:textId="484BAFF8" w:rsidR="007F3FC0" w:rsidRPr="00B677A4" w:rsidRDefault="00A70143" w:rsidP="003F305B">
      <w:pPr>
        <w:pStyle w:val="R2"/>
        <w:spacing w:after="240"/>
        <w:jc w:val="left"/>
      </w:pPr>
      <w:r w:rsidRPr="003F305B">
        <w:t>5.</w:t>
      </w:r>
      <w:r w:rsidR="00722BE2" w:rsidRPr="003F305B">
        <w:t>9</w:t>
      </w:r>
      <w:r w:rsidRPr="003F305B">
        <w:tab/>
      </w:r>
      <w:r w:rsidRPr="003F305B">
        <w:tab/>
        <w:t>The Information Commissioner's use of the</w:t>
      </w:r>
      <w:r w:rsidR="00722BE2" w:rsidRPr="003F305B">
        <w:t xml:space="preserve">se </w:t>
      </w:r>
      <w:r w:rsidR="00053903" w:rsidRPr="003F305B">
        <w:t>enforcement powers</w:t>
      </w:r>
      <w:r w:rsidRPr="003F305B">
        <w:t xml:space="preserve"> is discussed below</w:t>
      </w:r>
      <w:r w:rsidR="00FE5979" w:rsidRPr="003F305B">
        <w:t xml:space="preserve"> at </w:t>
      </w:r>
      <w:r w:rsidR="00722BE2" w:rsidRPr="003F305B">
        <w:t>section 9 (enforceable undertakings), section 10 (determinations), section 12 (injunctions) and section 14 (civil</w:t>
      </w:r>
      <w:r w:rsidR="00722BE2" w:rsidRPr="00B677A4">
        <w:t xml:space="preserve"> penalty orders)</w:t>
      </w:r>
      <w:r w:rsidR="000C7B03" w:rsidRPr="00B677A4">
        <w:t>.</w:t>
      </w:r>
    </w:p>
    <w:p w14:paraId="5522E5D6" w14:textId="1B84767C" w:rsidR="006C498D" w:rsidRPr="00B677A4" w:rsidRDefault="006C498D" w:rsidP="00575FBB">
      <w:pPr>
        <w:pStyle w:val="HR"/>
      </w:pPr>
      <w:bookmarkStart w:id="12" w:name="_Toc445996330"/>
      <w:r w:rsidRPr="00B677A4">
        <w:t>6</w:t>
      </w:r>
      <w:r w:rsidRPr="00B677A4">
        <w:tab/>
      </w:r>
      <w:r w:rsidR="00722BE2" w:rsidRPr="00B677A4">
        <w:t>Investigations</w:t>
      </w:r>
      <w:r w:rsidR="003A7BFE" w:rsidRPr="00B677A4">
        <w:t xml:space="preserve"> –</w:t>
      </w:r>
      <w:r w:rsidR="00FE2B93" w:rsidRPr="00B677A4">
        <w:t xml:space="preserve"> general principles</w:t>
      </w:r>
      <w:bookmarkEnd w:id="12"/>
    </w:p>
    <w:p w14:paraId="020712F9" w14:textId="43C2301D" w:rsidR="00766629" w:rsidRPr="00B677A4" w:rsidRDefault="0087198C" w:rsidP="00A761C6">
      <w:pPr>
        <w:pStyle w:val="R2"/>
        <w:keepNext/>
        <w:jc w:val="left"/>
      </w:pPr>
      <w:r w:rsidRPr="00B677A4">
        <w:t>6.1</w:t>
      </w:r>
      <w:r w:rsidR="007F084F" w:rsidRPr="00B677A4">
        <w:t xml:space="preserve"> </w:t>
      </w:r>
      <w:r w:rsidR="007F084F" w:rsidRPr="00B677A4">
        <w:tab/>
      </w:r>
      <w:r w:rsidR="007F084F" w:rsidRPr="00B677A4">
        <w:tab/>
      </w:r>
      <w:r w:rsidR="00464922" w:rsidRPr="00B677A4">
        <w:t xml:space="preserve">When investigating an alleged contravention and </w:t>
      </w:r>
      <w:r w:rsidR="00413E08" w:rsidRPr="00B677A4">
        <w:t xml:space="preserve">deciding whether to </w:t>
      </w:r>
      <w:r w:rsidR="005A4810" w:rsidRPr="00B677A4">
        <w:t xml:space="preserve">take </w:t>
      </w:r>
      <w:r w:rsidR="00464922" w:rsidRPr="00B677A4">
        <w:t xml:space="preserve">enforcement </w:t>
      </w:r>
      <w:r w:rsidR="00413E08" w:rsidRPr="00B677A4">
        <w:t>action</w:t>
      </w:r>
      <w:r w:rsidR="00722BE2" w:rsidRPr="00B677A4">
        <w:t xml:space="preserve"> (see </w:t>
      </w:r>
      <w:r w:rsidR="00722BE2" w:rsidRPr="003F305B">
        <w:t>section 7</w:t>
      </w:r>
      <w:r w:rsidR="00722BE2" w:rsidRPr="00B677A4">
        <w:t>)</w:t>
      </w:r>
      <w:r w:rsidR="00464922" w:rsidRPr="00B677A4">
        <w:t xml:space="preserve">, the Information Commissioner will </w:t>
      </w:r>
      <w:r w:rsidR="004C0396" w:rsidRPr="00B677A4">
        <w:t>act consistently with general principles of good decision making, as explained in</w:t>
      </w:r>
      <w:r w:rsidR="00F8270D" w:rsidRPr="00B677A4">
        <w:t xml:space="preserve"> the</w:t>
      </w:r>
      <w:r w:rsidR="004C0396" w:rsidRPr="00B677A4">
        <w:t xml:space="preserve"> </w:t>
      </w:r>
      <w:r w:rsidR="004C0396" w:rsidRPr="00B677A4">
        <w:rPr>
          <w:i/>
        </w:rPr>
        <w:t xml:space="preserve">Best Practice Guides </w:t>
      </w:r>
      <w:r w:rsidR="004C0396" w:rsidRPr="00B677A4">
        <w:t>published by the Administrative Review Council</w:t>
      </w:r>
      <w:r w:rsidR="004476BE" w:rsidRPr="00B677A4">
        <w:t xml:space="preserve"> in 2007</w:t>
      </w:r>
      <w:r w:rsidR="004C0396" w:rsidRPr="00B677A4">
        <w:t xml:space="preserve">. In particular, the Information Commissioner will act fairly, transparently, and in accordance with principles of natural justice (or procedural fairness). </w:t>
      </w:r>
    </w:p>
    <w:p w14:paraId="365A3668" w14:textId="5AF372BD" w:rsidR="00722BE2" w:rsidRPr="00B677A4" w:rsidRDefault="00722BE2" w:rsidP="00722BE2">
      <w:pPr>
        <w:pStyle w:val="R2"/>
        <w:spacing w:before="240"/>
        <w:jc w:val="left"/>
        <w:rPr>
          <w:i/>
        </w:rPr>
      </w:pPr>
      <w:r w:rsidRPr="00B677A4">
        <w:t xml:space="preserve"> </w:t>
      </w:r>
      <w:r w:rsidRPr="00B677A4">
        <w:tab/>
      </w:r>
      <w:r w:rsidRPr="00B677A4">
        <w:tab/>
      </w:r>
      <w:r w:rsidRPr="00B677A4">
        <w:rPr>
          <w:i/>
        </w:rPr>
        <w:t>General approach to complaints</w:t>
      </w:r>
    </w:p>
    <w:p w14:paraId="3DE5F26C" w14:textId="4F925C87" w:rsidR="00722BE2" w:rsidRPr="00B677A4" w:rsidRDefault="00722BE2" w:rsidP="00722BE2">
      <w:pPr>
        <w:pStyle w:val="R2"/>
        <w:jc w:val="left"/>
      </w:pPr>
      <w:r w:rsidRPr="00B677A4">
        <w:t>6.</w:t>
      </w:r>
      <w:r w:rsidR="006B7499" w:rsidRPr="00B677A4">
        <w:t>2</w:t>
      </w:r>
      <w:r w:rsidRPr="00B677A4">
        <w:tab/>
      </w:r>
      <w:r w:rsidRPr="00B677A4">
        <w:tab/>
        <w:t xml:space="preserve">A complaint received by the Information Commissioner relating to the </w:t>
      </w:r>
      <w:r w:rsidR="003A5A06">
        <w:t>My Health Record</w:t>
      </w:r>
      <w:r w:rsidR="003A5A06" w:rsidRPr="00B677A4">
        <w:t xml:space="preserve"> </w:t>
      </w:r>
      <w:r w:rsidRPr="00B677A4">
        <w:t xml:space="preserve">system will, unless there is a reason to </w:t>
      </w:r>
      <w:r w:rsidR="00333CD7">
        <w:t xml:space="preserve">accept the complaint and </w:t>
      </w:r>
      <w:r w:rsidRPr="00B677A4">
        <w:t xml:space="preserve">act under the </w:t>
      </w:r>
      <w:r w:rsidR="003A5A06">
        <w:t>My Health Records</w:t>
      </w:r>
      <w:r w:rsidR="003A5A06" w:rsidRPr="00B677A4">
        <w:t xml:space="preserve"> </w:t>
      </w:r>
      <w:r w:rsidRPr="00B677A4">
        <w:t xml:space="preserve">Act, be treated as a complaint made under section 36 of the Privacy </w:t>
      </w:r>
      <w:r w:rsidR="00053903" w:rsidRPr="00B677A4">
        <w:t>Act, and</w:t>
      </w:r>
      <w:r w:rsidRPr="00B677A4">
        <w:t xml:space="preserve"> will be investigated under the provisions of Part V of the Privacy Act. If a complaint is made under the Privacy Act, any investigation must be in accordance with the Privacy Act.</w:t>
      </w:r>
      <w:r w:rsidR="004C3D22">
        <w:t xml:space="preserve"> </w:t>
      </w:r>
      <w:r w:rsidRPr="00B677A4">
        <w:t xml:space="preserve"> </w:t>
      </w:r>
    </w:p>
    <w:p w14:paraId="3991ED61" w14:textId="0C7F7E94" w:rsidR="00722BE2" w:rsidRPr="00B677A4" w:rsidRDefault="00722BE2" w:rsidP="00722BE2">
      <w:pPr>
        <w:pStyle w:val="R2"/>
        <w:jc w:val="left"/>
      </w:pPr>
      <w:r w:rsidRPr="00B677A4">
        <w:t>6.</w:t>
      </w:r>
      <w:r w:rsidR="006B7499" w:rsidRPr="00B677A4">
        <w:t>3</w:t>
      </w:r>
      <w:r w:rsidRPr="00B677A4">
        <w:tab/>
      </w:r>
      <w:r w:rsidRPr="00B677A4">
        <w:tab/>
      </w:r>
      <w:r w:rsidR="00317F1B">
        <w:t>W</w:t>
      </w:r>
      <w:r w:rsidRPr="00B677A4">
        <w:t xml:space="preserve">hen investigating a complaint relating to the </w:t>
      </w:r>
      <w:r w:rsidR="003A5A06">
        <w:t>My Health Record</w:t>
      </w:r>
      <w:r w:rsidR="003A5A06" w:rsidRPr="00B677A4">
        <w:t xml:space="preserve"> </w:t>
      </w:r>
      <w:r w:rsidRPr="00B677A4">
        <w:t xml:space="preserve">system under the Privacy Act, the Information Commissioner </w:t>
      </w:r>
      <w:r w:rsidR="00317F1B">
        <w:t>must make a reasonable attempt to conciliate the complaint</w:t>
      </w:r>
      <w:r w:rsidR="006B7499" w:rsidRPr="00B677A4">
        <w:t>.</w:t>
      </w:r>
      <w:r w:rsidRPr="00B677A4">
        <w:t xml:space="preserve"> </w:t>
      </w:r>
      <w:r w:rsidR="00317F1B">
        <w:t>T</w:t>
      </w:r>
      <w:r w:rsidR="006B7499" w:rsidRPr="00B677A4">
        <w:t xml:space="preserve">he Information Commissioner </w:t>
      </w:r>
      <w:r w:rsidR="00317F1B">
        <w:t>may decline to investigate or further investigate a complaint if there is no reasonable likelihood of a conciliated outcome</w:t>
      </w:r>
      <w:r w:rsidR="006B7499" w:rsidRPr="00B677A4">
        <w:t xml:space="preserve">. </w:t>
      </w:r>
      <w:r w:rsidR="00317F1B">
        <w:t>Following a complaint investigation, t</w:t>
      </w:r>
      <w:r w:rsidR="006B7499" w:rsidRPr="00B677A4">
        <w:t xml:space="preserve">he Commissioner may decide to </w:t>
      </w:r>
      <w:r w:rsidRPr="00B677A4">
        <w:t xml:space="preserve">take enforcement action under the </w:t>
      </w:r>
      <w:r w:rsidR="003A5A06">
        <w:t>My Health Records</w:t>
      </w:r>
      <w:r w:rsidR="003A5A06" w:rsidRPr="00B677A4">
        <w:t xml:space="preserve"> </w:t>
      </w:r>
      <w:r w:rsidRPr="00B677A4">
        <w:t>Act or the Privacy Act.</w:t>
      </w:r>
    </w:p>
    <w:p w14:paraId="31A68535" w14:textId="399A5D4E" w:rsidR="006B7499" w:rsidRPr="00B677A4" w:rsidRDefault="00D56B97" w:rsidP="00D65089">
      <w:pPr>
        <w:pStyle w:val="R2"/>
        <w:spacing w:before="240"/>
        <w:jc w:val="left"/>
        <w:rPr>
          <w:i/>
        </w:rPr>
      </w:pPr>
      <w:r>
        <w:rPr>
          <w:i/>
        </w:rPr>
        <w:tab/>
      </w:r>
      <w:r>
        <w:rPr>
          <w:i/>
        </w:rPr>
        <w:tab/>
      </w:r>
      <w:r w:rsidR="006B7499" w:rsidRPr="00B677A4">
        <w:rPr>
          <w:i/>
        </w:rPr>
        <w:t>General approach to Commissioner initiated investigations</w:t>
      </w:r>
    </w:p>
    <w:p w14:paraId="33C205DF" w14:textId="34561F84" w:rsidR="006B7499" w:rsidRPr="00B677A4" w:rsidRDefault="006B7499" w:rsidP="006B7499">
      <w:pPr>
        <w:pStyle w:val="R2"/>
        <w:jc w:val="left"/>
      </w:pPr>
      <w:r w:rsidRPr="00B677A4">
        <w:t>6.4</w:t>
      </w:r>
      <w:r w:rsidRPr="00B677A4">
        <w:tab/>
      </w:r>
      <w:r w:rsidRPr="00B677A4">
        <w:tab/>
      </w:r>
      <w:r w:rsidR="00947661">
        <w:t xml:space="preserve">The Commissioner may, on his or her own initiative, decide to investigate an act or practice that may be an interference with the privacy of an individual. The Commissioner may decide to commence a Commissioner initiated investigation following a complaint or </w:t>
      </w:r>
      <w:r w:rsidR="0009411F">
        <w:t xml:space="preserve">data breach </w:t>
      </w:r>
      <w:r w:rsidR="00947661">
        <w:t xml:space="preserve">notification, or may commence a Commissioner initiated investigation independently of any complaint or notification. </w:t>
      </w:r>
    </w:p>
    <w:p w14:paraId="5C510038" w14:textId="148FFAFC" w:rsidR="006B7499" w:rsidRPr="00B677A4" w:rsidRDefault="006B7499" w:rsidP="006B7499">
      <w:pPr>
        <w:pStyle w:val="R2"/>
        <w:jc w:val="left"/>
      </w:pPr>
      <w:r w:rsidRPr="00B677A4">
        <w:t>6.5</w:t>
      </w:r>
      <w:r w:rsidRPr="00B677A4">
        <w:tab/>
      </w:r>
      <w:r w:rsidRPr="00B677A4">
        <w:tab/>
        <w:t xml:space="preserve">A Commissioner initiated investigation relating to the </w:t>
      </w:r>
      <w:r w:rsidR="003A5A06">
        <w:t>My Health Record</w:t>
      </w:r>
      <w:r w:rsidR="003A5A06" w:rsidRPr="00B677A4">
        <w:t xml:space="preserve"> </w:t>
      </w:r>
      <w:r w:rsidRPr="00B677A4">
        <w:t xml:space="preserve">system will be conducted under Part V of the Privacy Act rather than under the </w:t>
      </w:r>
      <w:r w:rsidR="003A5A06">
        <w:t>My Health Records</w:t>
      </w:r>
      <w:r w:rsidR="003A5A06" w:rsidRPr="00B677A4">
        <w:t xml:space="preserve"> </w:t>
      </w:r>
      <w:r w:rsidRPr="00B677A4">
        <w:t>Act, unless there is a reason to conduct the investigation under the latter Act.</w:t>
      </w:r>
    </w:p>
    <w:p w14:paraId="04ABC19F" w14:textId="729C5947" w:rsidR="006B7499" w:rsidRPr="00B677A4" w:rsidRDefault="006B7499" w:rsidP="006B7499">
      <w:pPr>
        <w:pStyle w:val="R2"/>
        <w:jc w:val="left"/>
      </w:pPr>
      <w:r w:rsidRPr="00B677A4">
        <w:lastRenderedPageBreak/>
        <w:t>6.6</w:t>
      </w:r>
      <w:r w:rsidRPr="00B677A4">
        <w:tab/>
      </w:r>
      <w:r w:rsidRPr="00B677A4">
        <w:tab/>
      </w:r>
      <w:r w:rsidR="00317F1B">
        <w:t xml:space="preserve">Following </w:t>
      </w:r>
      <w:r w:rsidR="00053903" w:rsidRPr="00B677A4">
        <w:t>a</w:t>
      </w:r>
      <w:r w:rsidRPr="00B677A4">
        <w:t xml:space="preserve"> Commissioner initiated investigation under the Privacy Act, the Information Commissioner may </w:t>
      </w:r>
      <w:r w:rsidR="00317F1B">
        <w:t xml:space="preserve">decide </w:t>
      </w:r>
      <w:r w:rsidRPr="00B677A4">
        <w:t xml:space="preserve">to take enforcement action under the Privacy Act or the </w:t>
      </w:r>
      <w:r w:rsidR="00D1176E">
        <w:t>My Health Records</w:t>
      </w:r>
      <w:r w:rsidR="00D1176E" w:rsidRPr="00B677A4">
        <w:t xml:space="preserve"> </w:t>
      </w:r>
      <w:r w:rsidRPr="00B677A4">
        <w:t xml:space="preserve">Act. </w:t>
      </w:r>
    </w:p>
    <w:p w14:paraId="41519915" w14:textId="731A00C9" w:rsidR="006B7499" w:rsidRPr="00B677A4" w:rsidRDefault="006B7499" w:rsidP="006B7499">
      <w:pPr>
        <w:pStyle w:val="R2"/>
        <w:keepNext/>
        <w:spacing w:before="240"/>
        <w:jc w:val="left"/>
      </w:pPr>
      <w:r w:rsidRPr="00B677A4">
        <w:rPr>
          <w:i/>
        </w:rPr>
        <w:tab/>
      </w:r>
      <w:r w:rsidRPr="00B677A4">
        <w:rPr>
          <w:i/>
        </w:rPr>
        <w:tab/>
        <w:t xml:space="preserve">General approach to conducting investigations under section 73 of the </w:t>
      </w:r>
      <w:r w:rsidR="00D1176E" w:rsidRPr="00B60DA3">
        <w:rPr>
          <w:i/>
        </w:rPr>
        <w:t xml:space="preserve">My Health Records </w:t>
      </w:r>
      <w:r w:rsidRPr="00B677A4">
        <w:rPr>
          <w:i/>
        </w:rPr>
        <w:t>Act</w:t>
      </w:r>
    </w:p>
    <w:p w14:paraId="726A8987" w14:textId="479D12EF" w:rsidR="006B7499" w:rsidRPr="00B677A4" w:rsidRDefault="006B7499" w:rsidP="006B7499">
      <w:pPr>
        <w:pStyle w:val="R2"/>
        <w:jc w:val="left"/>
      </w:pPr>
      <w:r w:rsidRPr="00B677A4">
        <w:t>6.7</w:t>
      </w:r>
      <w:r w:rsidRPr="00B677A4">
        <w:tab/>
      </w:r>
      <w:r w:rsidRPr="00B677A4">
        <w:tab/>
        <w:t xml:space="preserve">Where the Information Commissioner decides to conduct an investigation under section 73 of the </w:t>
      </w:r>
      <w:r w:rsidR="00D1176E">
        <w:t>My Health Record</w:t>
      </w:r>
      <w:r w:rsidR="00D1176E" w:rsidRPr="00B677A4">
        <w:t xml:space="preserve"> </w:t>
      </w:r>
      <w:r w:rsidRPr="00B677A4">
        <w:t>Act (as an alternative to an investigation under Part V of the Privacy Act), the Commissioner will follow a process that, so far as practicable, corresponds with the investigative processes set out in Part V of the Privacy Act.</w:t>
      </w:r>
    </w:p>
    <w:p w14:paraId="7C2AE425" w14:textId="3601685A" w:rsidR="006B7499" w:rsidRPr="00B677A4" w:rsidRDefault="006B7499" w:rsidP="006B7499">
      <w:pPr>
        <w:pStyle w:val="R2"/>
        <w:jc w:val="left"/>
      </w:pPr>
      <w:r w:rsidRPr="00B677A4">
        <w:t>6.8</w:t>
      </w:r>
      <w:r w:rsidRPr="00B677A4">
        <w:tab/>
      </w:r>
      <w:r w:rsidRPr="00B677A4">
        <w:tab/>
        <w:t xml:space="preserve">Upon completing an investigation under section 73 of the </w:t>
      </w:r>
      <w:r w:rsidR="00957E1A">
        <w:t>My Health Records</w:t>
      </w:r>
      <w:r w:rsidR="00957E1A" w:rsidRPr="00B677A4">
        <w:t xml:space="preserve"> </w:t>
      </w:r>
      <w:r w:rsidRPr="00B677A4">
        <w:t>Act, the Information Commissioner may take enforcement action under that Act. The Commissioner will consider the suitability of attempting by conciliation to effect a settlement of a matter under paragraph 73(3</w:t>
      </w:r>
      <w:proofErr w:type="gramStart"/>
      <w:r w:rsidRPr="00B677A4">
        <w:t>)(</w:t>
      </w:r>
      <w:proofErr w:type="gramEnd"/>
      <w:r w:rsidRPr="00B677A4">
        <w:t xml:space="preserve">a) of the </w:t>
      </w:r>
      <w:r w:rsidR="00957E1A">
        <w:t>My Health Records</w:t>
      </w:r>
      <w:r w:rsidR="00957E1A" w:rsidRPr="00B677A4">
        <w:t xml:space="preserve"> </w:t>
      </w:r>
      <w:r w:rsidRPr="00B677A4">
        <w:t>Act before deciding to take enforcement action.</w:t>
      </w:r>
    </w:p>
    <w:p w14:paraId="055D3E14" w14:textId="27C95FE3" w:rsidR="00722BE2" w:rsidRPr="00256A3C" w:rsidRDefault="00D65089" w:rsidP="00527412">
      <w:pPr>
        <w:pStyle w:val="HR"/>
      </w:pPr>
      <w:bookmarkStart w:id="13" w:name="_Toc445996331"/>
      <w:r>
        <w:t>7</w:t>
      </w:r>
      <w:r>
        <w:tab/>
      </w:r>
      <w:r w:rsidR="006B7499" w:rsidRPr="00B677A4">
        <w:t>Enforcement action – general principles</w:t>
      </w:r>
      <w:bookmarkEnd w:id="13"/>
    </w:p>
    <w:p w14:paraId="4F098BB6" w14:textId="055DAA5A" w:rsidR="003F10F5" w:rsidRPr="00B677A4" w:rsidRDefault="006B7499" w:rsidP="003F10F5">
      <w:pPr>
        <w:pStyle w:val="R2"/>
        <w:keepNext/>
        <w:spacing w:before="240"/>
        <w:jc w:val="left"/>
        <w:rPr>
          <w:i/>
        </w:rPr>
      </w:pPr>
      <w:r w:rsidRPr="00B677A4">
        <w:rPr>
          <w:i/>
        </w:rPr>
        <w:tab/>
      </w:r>
      <w:r w:rsidRPr="00B677A4">
        <w:rPr>
          <w:i/>
        </w:rPr>
        <w:tab/>
        <w:t>Factors taken into account</w:t>
      </w:r>
    </w:p>
    <w:p w14:paraId="1E42D57B" w14:textId="6F0D12EB" w:rsidR="0087198C" w:rsidRPr="00B677A4" w:rsidRDefault="006B7499" w:rsidP="00575FBB">
      <w:pPr>
        <w:pStyle w:val="R2"/>
        <w:keepNext/>
        <w:jc w:val="left"/>
      </w:pPr>
      <w:r w:rsidRPr="00B677A4">
        <w:t>7.1</w:t>
      </w:r>
      <w:r w:rsidR="00766629" w:rsidRPr="00B677A4">
        <w:tab/>
      </w:r>
      <w:r w:rsidR="00766629" w:rsidRPr="00B677A4">
        <w:tab/>
      </w:r>
      <w:r w:rsidR="00435A50">
        <w:t xml:space="preserve">Factors the Information Commissioner </w:t>
      </w:r>
      <w:r w:rsidR="00240924">
        <w:t xml:space="preserve">may </w:t>
      </w:r>
      <w:r w:rsidR="00435A50">
        <w:t xml:space="preserve">take into account in </w:t>
      </w:r>
      <w:r w:rsidR="004D7956" w:rsidRPr="00B677A4">
        <w:t xml:space="preserve">deciding whether to take enforcement action against a person in relation to the </w:t>
      </w:r>
      <w:r w:rsidR="00957E1A">
        <w:t>My Health Record</w:t>
      </w:r>
      <w:r w:rsidR="00957E1A" w:rsidRPr="00B677A4">
        <w:t xml:space="preserve"> </w:t>
      </w:r>
      <w:r w:rsidR="004D7956" w:rsidRPr="00B677A4">
        <w:t>system</w:t>
      </w:r>
      <w:r w:rsidRPr="00B677A4">
        <w:t xml:space="preserve"> and what action to </w:t>
      </w:r>
      <w:proofErr w:type="gramStart"/>
      <w:r w:rsidRPr="00B677A4">
        <w:t>take</w:t>
      </w:r>
      <w:r w:rsidR="004D7956" w:rsidRPr="00B677A4">
        <w:t>,</w:t>
      </w:r>
      <w:proofErr w:type="gramEnd"/>
      <w:r w:rsidR="00936380" w:rsidRPr="00B677A4">
        <w:t xml:space="preserve"> </w:t>
      </w:r>
      <w:r w:rsidR="00240924">
        <w:t>include the following</w:t>
      </w:r>
      <w:r w:rsidR="004D7956" w:rsidRPr="00B677A4">
        <w:t>:</w:t>
      </w:r>
    </w:p>
    <w:p w14:paraId="050494EC" w14:textId="639BB37C" w:rsidR="004D7956" w:rsidRPr="00B677A4" w:rsidRDefault="004D7956" w:rsidP="00B24470">
      <w:pPr>
        <w:pStyle w:val="R2"/>
        <w:numPr>
          <w:ilvl w:val="0"/>
          <w:numId w:val="44"/>
        </w:numPr>
        <w:tabs>
          <w:tab w:val="left" w:pos="1985"/>
        </w:tabs>
        <w:jc w:val="left"/>
      </w:pPr>
      <w:r w:rsidRPr="00B677A4">
        <w:t xml:space="preserve">the object of the </w:t>
      </w:r>
      <w:r w:rsidR="00957E1A">
        <w:t>My Health Records</w:t>
      </w:r>
      <w:r w:rsidR="00957E1A" w:rsidRPr="00B677A4">
        <w:t xml:space="preserve"> </w:t>
      </w:r>
      <w:r w:rsidRPr="00B677A4">
        <w:t>Act</w:t>
      </w:r>
      <w:r w:rsidR="00D8607E" w:rsidRPr="00B677A4">
        <w:t>;</w:t>
      </w:r>
    </w:p>
    <w:p w14:paraId="21102CF3" w14:textId="049939C0" w:rsidR="00A05E10" w:rsidRPr="00B677A4" w:rsidRDefault="00A05E10" w:rsidP="00B24470">
      <w:pPr>
        <w:pStyle w:val="R2"/>
        <w:numPr>
          <w:ilvl w:val="0"/>
          <w:numId w:val="44"/>
        </w:numPr>
        <w:tabs>
          <w:tab w:val="left" w:pos="1985"/>
        </w:tabs>
        <w:jc w:val="left"/>
      </w:pPr>
      <w:r w:rsidRPr="00B677A4">
        <w:t>the objects of the Privacy Act;</w:t>
      </w:r>
    </w:p>
    <w:p w14:paraId="7E50449E" w14:textId="67418E76" w:rsidR="00936380" w:rsidRPr="00B677A4" w:rsidRDefault="00A05E10" w:rsidP="003F2A83">
      <w:pPr>
        <w:pStyle w:val="R2"/>
        <w:numPr>
          <w:ilvl w:val="0"/>
          <w:numId w:val="44"/>
        </w:numPr>
        <w:tabs>
          <w:tab w:val="left" w:pos="1985"/>
        </w:tabs>
        <w:jc w:val="left"/>
      </w:pPr>
      <w:r w:rsidRPr="00B677A4">
        <w:t xml:space="preserve">whether the investigation was completed under the </w:t>
      </w:r>
      <w:r w:rsidR="00957E1A">
        <w:t>My Health Records</w:t>
      </w:r>
      <w:r w:rsidR="00957E1A" w:rsidRPr="00B677A4">
        <w:t xml:space="preserve"> </w:t>
      </w:r>
      <w:r w:rsidRPr="00B677A4">
        <w:t xml:space="preserve">Act or the Privacy Act; </w:t>
      </w:r>
    </w:p>
    <w:p w14:paraId="4C3A3DB6" w14:textId="17CC33F0" w:rsidR="00A05E10" w:rsidRPr="00B677A4" w:rsidRDefault="00A05E10" w:rsidP="00B24470">
      <w:pPr>
        <w:pStyle w:val="R2"/>
        <w:numPr>
          <w:ilvl w:val="0"/>
          <w:numId w:val="44"/>
        </w:numPr>
        <w:tabs>
          <w:tab w:val="left" w:pos="1985"/>
        </w:tabs>
        <w:jc w:val="left"/>
      </w:pPr>
      <w:r w:rsidRPr="00B677A4">
        <w:t xml:space="preserve">the seriousness of the </w:t>
      </w:r>
      <w:r w:rsidR="00240924">
        <w:t xml:space="preserve">incident or </w:t>
      </w:r>
      <w:r w:rsidRPr="00B677A4">
        <w:t>conduct</w:t>
      </w:r>
      <w:r w:rsidR="0009411F">
        <w:t xml:space="preserve"> to be investigated</w:t>
      </w:r>
      <w:r w:rsidRPr="00B677A4">
        <w:t>, including:</w:t>
      </w:r>
    </w:p>
    <w:p w14:paraId="715E523F" w14:textId="7562369B" w:rsidR="00A05E10" w:rsidRDefault="00A05E10" w:rsidP="00B24470">
      <w:pPr>
        <w:pStyle w:val="R2"/>
        <w:numPr>
          <w:ilvl w:val="1"/>
          <w:numId w:val="33"/>
        </w:numPr>
        <w:jc w:val="left"/>
      </w:pPr>
      <w:r w:rsidRPr="00B677A4">
        <w:t xml:space="preserve">the number of persons </w:t>
      </w:r>
      <w:r w:rsidR="0009411F">
        <w:t xml:space="preserve">potentially </w:t>
      </w:r>
      <w:r w:rsidRPr="00B677A4">
        <w:t>affected;</w:t>
      </w:r>
    </w:p>
    <w:p w14:paraId="15C8EAB6" w14:textId="6D777F8F" w:rsidR="00BF760C" w:rsidRDefault="00BF760C" w:rsidP="00BF760C">
      <w:pPr>
        <w:pStyle w:val="R2"/>
        <w:numPr>
          <w:ilvl w:val="1"/>
          <w:numId w:val="33"/>
        </w:numPr>
        <w:jc w:val="left"/>
      </w:pPr>
      <w:r>
        <w:t>whether the matter involves sensitive information (as defined in s 6 of the Privacy Act) or other information of a sensitive nature;</w:t>
      </w:r>
    </w:p>
    <w:p w14:paraId="4A8620A4" w14:textId="79512863" w:rsidR="00A05E10" w:rsidRPr="00B677A4" w:rsidRDefault="00A05E10" w:rsidP="00B24470">
      <w:pPr>
        <w:pStyle w:val="R2"/>
        <w:numPr>
          <w:ilvl w:val="1"/>
          <w:numId w:val="33"/>
        </w:numPr>
        <w:jc w:val="left"/>
      </w:pPr>
      <w:r w:rsidRPr="00B677A4">
        <w:t xml:space="preserve">the adverse consequences caused </w:t>
      </w:r>
      <w:r w:rsidR="0009411F">
        <w:t xml:space="preserve">or likely to be caused to one or more persons arising from </w:t>
      </w:r>
      <w:r w:rsidR="00240924">
        <w:t>an incident or</w:t>
      </w:r>
      <w:r w:rsidRPr="00B677A4">
        <w:t xml:space="preserve"> conduct;</w:t>
      </w:r>
    </w:p>
    <w:p w14:paraId="169F00AF" w14:textId="311F9C14" w:rsidR="00A05E10" w:rsidRPr="00B677A4" w:rsidRDefault="00A05E10" w:rsidP="00B24470">
      <w:pPr>
        <w:pStyle w:val="R2"/>
        <w:numPr>
          <w:ilvl w:val="1"/>
          <w:numId w:val="33"/>
        </w:numPr>
        <w:jc w:val="left"/>
      </w:pPr>
      <w:r w:rsidRPr="00B677A4">
        <w:t xml:space="preserve">whether disadvantaged or vulnerable groups </w:t>
      </w:r>
      <w:r w:rsidR="0009411F">
        <w:t xml:space="preserve">may </w:t>
      </w:r>
      <w:r w:rsidRPr="00B677A4">
        <w:t xml:space="preserve">have been </w:t>
      </w:r>
      <w:r w:rsidR="003617F0">
        <w:t xml:space="preserve">or may be </w:t>
      </w:r>
      <w:r w:rsidRPr="00B677A4">
        <w:t xml:space="preserve">particularly </w:t>
      </w:r>
      <w:r w:rsidR="003617F0">
        <w:t xml:space="preserve">adversely </w:t>
      </w:r>
      <w:r w:rsidRPr="00B677A4">
        <w:t>affected or targeted;</w:t>
      </w:r>
    </w:p>
    <w:p w14:paraId="6CE9E987" w14:textId="3987576D" w:rsidR="00A05E10" w:rsidRPr="00B677A4" w:rsidRDefault="00A05E10" w:rsidP="00B24470">
      <w:pPr>
        <w:pStyle w:val="R2"/>
        <w:numPr>
          <w:ilvl w:val="1"/>
          <w:numId w:val="33"/>
        </w:numPr>
        <w:jc w:val="left"/>
      </w:pPr>
      <w:r w:rsidRPr="00B677A4">
        <w:t>whether conduct was deliberate or reckless;</w:t>
      </w:r>
    </w:p>
    <w:p w14:paraId="416D062F" w14:textId="59032CB7" w:rsidR="00316CF5" w:rsidRPr="00B677A4" w:rsidRDefault="00A05E10" w:rsidP="00A47CD6">
      <w:pPr>
        <w:pStyle w:val="R2"/>
        <w:numPr>
          <w:ilvl w:val="1"/>
          <w:numId w:val="33"/>
        </w:numPr>
        <w:jc w:val="left"/>
      </w:pPr>
      <w:r w:rsidRPr="00B677A4">
        <w:t>the seniority and level of experience of the person or persons responsible for the conduct;</w:t>
      </w:r>
    </w:p>
    <w:p w14:paraId="1206CE8E" w14:textId="45F9E159" w:rsidR="003617F0" w:rsidRPr="00B677A4" w:rsidRDefault="003617F0" w:rsidP="003617F0">
      <w:pPr>
        <w:pStyle w:val="R2"/>
        <w:numPr>
          <w:ilvl w:val="0"/>
          <w:numId w:val="44"/>
        </w:numPr>
        <w:tabs>
          <w:tab w:val="left" w:pos="1985"/>
        </w:tabs>
        <w:jc w:val="left"/>
      </w:pPr>
      <w:r>
        <w:lastRenderedPageBreak/>
        <w:t xml:space="preserve">the level of </w:t>
      </w:r>
      <w:r w:rsidRPr="00B677A4">
        <w:t>public interest or concern</w:t>
      </w:r>
      <w:r>
        <w:t xml:space="preserve"> relating to the conduct (with enforcement action more likely to be taken where significant public interest or concern exists)</w:t>
      </w:r>
      <w:r w:rsidRPr="00B677A4">
        <w:t>;</w:t>
      </w:r>
    </w:p>
    <w:p w14:paraId="517BB620" w14:textId="4ABA1E93" w:rsidR="003617F0" w:rsidRDefault="003617F0" w:rsidP="00B24470">
      <w:pPr>
        <w:pStyle w:val="R2"/>
        <w:numPr>
          <w:ilvl w:val="0"/>
          <w:numId w:val="44"/>
        </w:numPr>
        <w:tabs>
          <w:tab w:val="left" w:pos="1985"/>
        </w:tabs>
        <w:jc w:val="left"/>
      </w:pPr>
      <w:r>
        <w:t xml:space="preserve">whether the burden on the </w:t>
      </w:r>
      <w:r w:rsidR="00240924">
        <w:t xml:space="preserve">individual or </w:t>
      </w:r>
      <w:r>
        <w:t>entity likely to arise from the enforcement action is justified by the risk posed to the protection of personal information;</w:t>
      </w:r>
    </w:p>
    <w:p w14:paraId="0E5502AC" w14:textId="1E46E216" w:rsidR="00A05E10" w:rsidRPr="00B677A4" w:rsidRDefault="00A05E10" w:rsidP="00B24470">
      <w:pPr>
        <w:pStyle w:val="R2"/>
        <w:numPr>
          <w:ilvl w:val="0"/>
          <w:numId w:val="44"/>
        </w:numPr>
        <w:tabs>
          <w:tab w:val="left" w:pos="1985"/>
        </w:tabs>
        <w:jc w:val="left"/>
      </w:pPr>
      <w:r w:rsidRPr="00B677A4">
        <w:t>the specific and general educational, deterrent or precedential value of the particular enforcement action</w:t>
      </w:r>
      <w:r w:rsidR="003617F0">
        <w:t>, including whether pursuing court action (where applicable) would test o</w:t>
      </w:r>
      <w:r w:rsidR="00240924">
        <w:t>r</w:t>
      </w:r>
      <w:r w:rsidR="003617F0">
        <w:t xml:space="preserve"> clarify the law</w:t>
      </w:r>
      <w:r w:rsidRPr="00B677A4">
        <w:t>;</w:t>
      </w:r>
    </w:p>
    <w:p w14:paraId="6E543CF3" w14:textId="69D75F3D" w:rsidR="00A05E10" w:rsidRPr="00B677A4" w:rsidRDefault="00A05E10" w:rsidP="00B24470">
      <w:pPr>
        <w:pStyle w:val="R2"/>
        <w:numPr>
          <w:ilvl w:val="0"/>
          <w:numId w:val="44"/>
        </w:numPr>
        <w:tabs>
          <w:tab w:val="left" w:pos="1985"/>
        </w:tabs>
        <w:jc w:val="left"/>
      </w:pPr>
      <w:r w:rsidRPr="00B677A4">
        <w:t xml:space="preserve">whether the individual or entity </w:t>
      </w:r>
      <w:r w:rsidR="00240924">
        <w:t xml:space="preserve">responsible for the incident or </w:t>
      </w:r>
      <w:r w:rsidRPr="00B677A4">
        <w:t xml:space="preserve">conduct has been the subject of prior compliance or enforcement action in relation to the </w:t>
      </w:r>
      <w:r w:rsidR="00957E1A">
        <w:t>My Health Record</w:t>
      </w:r>
      <w:r w:rsidR="00957E1A" w:rsidRPr="00B677A4">
        <w:t xml:space="preserve"> </w:t>
      </w:r>
      <w:r w:rsidRPr="00B677A4">
        <w:t>system</w:t>
      </w:r>
      <w:r w:rsidR="00240924">
        <w:t xml:space="preserve"> or by the Information Commissioner</w:t>
      </w:r>
      <w:r w:rsidRPr="00B677A4">
        <w:t>, and the outcome of that action;</w:t>
      </w:r>
    </w:p>
    <w:p w14:paraId="30B32685" w14:textId="066DA38C" w:rsidR="00A05E10" w:rsidRPr="00B677A4" w:rsidRDefault="00A05E10" w:rsidP="00B24470">
      <w:pPr>
        <w:pStyle w:val="R2"/>
        <w:numPr>
          <w:ilvl w:val="0"/>
          <w:numId w:val="44"/>
        </w:numPr>
        <w:tabs>
          <w:tab w:val="left" w:pos="1985"/>
        </w:tabs>
        <w:jc w:val="left"/>
      </w:pPr>
      <w:r w:rsidRPr="00B677A4">
        <w:t xml:space="preserve">the likelihood of the individual or entity contravening the </w:t>
      </w:r>
      <w:r w:rsidR="00957E1A">
        <w:t>My Health Record</w:t>
      </w:r>
      <w:r w:rsidR="00AD65A3">
        <w:t>s</w:t>
      </w:r>
      <w:r w:rsidR="00957E1A" w:rsidRPr="00B677A4">
        <w:t xml:space="preserve"> </w:t>
      </w:r>
      <w:r w:rsidRPr="00B677A4">
        <w:t>Act or Privacy Act in the future;</w:t>
      </w:r>
    </w:p>
    <w:p w14:paraId="2DF207BD" w14:textId="79FFDF72" w:rsidR="00A05E10" w:rsidRPr="00B677A4" w:rsidRDefault="00A05E10" w:rsidP="00B24470">
      <w:pPr>
        <w:pStyle w:val="R2"/>
        <w:numPr>
          <w:ilvl w:val="0"/>
          <w:numId w:val="44"/>
        </w:numPr>
        <w:tabs>
          <w:tab w:val="left" w:pos="1985"/>
        </w:tabs>
        <w:jc w:val="left"/>
      </w:pPr>
      <w:r w:rsidRPr="00B677A4">
        <w:t xml:space="preserve">whether the conduct is an isolated instance, or whether it indicates </w:t>
      </w:r>
      <w:r w:rsidR="003617F0">
        <w:t xml:space="preserve">a potential </w:t>
      </w:r>
      <w:r w:rsidRPr="00B677A4">
        <w:t xml:space="preserve">systemic issue (either with the individual or entity concerned or within an industry) </w:t>
      </w:r>
      <w:r w:rsidR="00240924">
        <w:t xml:space="preserve">or an increasing issue </w:t>
      </w:r>
      <w:r w:rsidRPr="00B677A4">
        <w:t>which may pose ongoing compliance or enforcement issues;</w:t>
      </w:r>
    </w:p>
    <w:p w14:paraId="52D2D0E1" w14:textId="3F726A5C" w:rsidR="00C9162B" w:rsidRDefault="00A05E10" w:rsidP="00B24470">
      <w:pPr>
        <w:pStyle w:val="R2"/>
        <w:numPr>
          <w:ilvl w:val="0"/>
          <w:numId w:val="44"/>
        </w:numPr>
        <w:tabs>
          <w:tab w:val="left" w:pos="1985"/>
        </w:tabs>
        <w:jc w:val="left"/>
      </w:pPr>
      <w:r w:rsidRPr="00B677A4">
        <w:t>action taken by the individual or entity to remedy and address the consequences of the conduct, including whether the individual or entity attempted to conceal a contravention or data breach</w:t>
      </w:r>
      <w:r w:rsidR="003617F0">
        <w:t>,</w:t>
      </w:r>
      <w:r w:rsidR="00C9162B">
        <w:t xml:space="preserve"> </w:t>
      </w:r>
      <w:r w:rsidR="003617F0">
        <w:t xml:space="preserve">and </w:t>
      </w:r>
      <w:r w:rsidRPr="00B677A4">
        <w:t>whether the individual or entity has co-operated with the Information Commissioner</w:t>
      </w:r>
      <w:r w:rsidR="003617F0">
        <w:t xml:space="preserve"> during containment and </w:t>
      </w:r>
      <w:r w:rsidR="00240924">
        <w:t xml:space="preserve">any </w:t>
      </w:r>
      <w:r w:rsidR="003617F0">
        <w:t>investigation of the contravention</w:t>
      </w:r>
      <w:r w:rsidRPr="00B677A4">
        <w:t>;</w:t>
      </w:r>
    </w:p>
    <w:p w14:paraId="22E8B9E0" w14:textId="46852E13" w:rsidR="00A05E10" w:rsidRPr="00B677A4" w:rsidRDefault="00A05E10" w:rsidP="00B24470">
      <w:pPr>
        <w:pStyle w:val="R2"/>
        <w:numPr>
          <w:ilvl w:val="0"/>
          <w:numId w:val="44"/>
        </w:numPr>
        <w:tabs>
          <w:tab w:val="left" w:pos="1985"/>
        </w:tabs>
        <w:jc w:val="left"/>
      </w:pPr>
      <w:r w:rsidRPr="00B677A4">
        <w:t xml:space="preserve">whether the conduct has affected the security or integrity of the </w:t>
      </w:r>
      <w:r w:rsidR="00957E1A">
        <w:t>My Health Record</w:t>
      </w:r>
      <w:r w:rsidR="00957E1A" w:rsidRPr="00B677A4">
        <w:t xml:space="preserve"> </w:t>
      </w:r>
      <w:r w:rsidRPr="00B677A4">
        <w:t xml:space="preserve">system or impacted on healthcare provider or </w:t>
      </w:r>
      <w:r w:rsidR="009E02E8">
        <w:t>healthcare recipient</w:t>
      </w:r>
      <w:r w:rsidR="009E02E8" w:rsidRPr="00B677A4">
        <w:t xml:space="preserve"> </w:t>
      </w:r>
      <w:r w:rsidRPr="00B677A4">
        <w:t xml:space="preserve">confidence in the </w:t>
      </w:r>
      <w:r w:rsidR="00957E1A">
        <w:t>My Health Record</w:t>
      </w:r>
      <w:r w:rsidR="00957E1A" w:rsidRPr="00B677A4">
        <w:t xml:space="preserve"> </w:t>
      </w:r>
      <w:r w:rsidRPr="00B677A4">
        <w:t>system;</w:t>
      </w:r>
    </w:p>
    <w:p w14:paraId="552F9CEB" w14:textId="77777777" w:rsidR="00A05E10" w:rsidRPr="00B677A4" w:rsidRDefault="00A05E10" w:rsidP="00B24470">
      <w:pPr>
        <w:pStyle w:val="R2"/>
        <w:numPr>
          <w:ilvl w:val="0"/>
          <w:numId w:val="44"/>
        </w:numPr>
        <w:tabs>
          <w:tab w:val="left" w:pos="1985"/>
        </w:tabs>
        <w:jc w:val="left"/>
      </w:pPr>
      <w:r w:rsidRPr="00B677A4">
        <w:t>the time since the conduct occurred;</w:t>
      </w:r>
    </w:p>
    <w:p w14:paraId="1EA3B558" w14:textId="77777777" w:rsidR="00A05E10" w:rsidRPr="00B677A4" w:rsidRDefault="00A05E10" w:rsidP="00B24470">
      <w:pPr>
        <w:pStyle w:val="R2"/>
        <w:numPr>
          <w:ilvl w:val="0"/>
          <w:numId w:val="44"/>
        </w:numPr>
        <w:tabs>
          <w:tab w:val="left" w:pos="1985"/>
        </w:tabs>
        <w:jc w:val="left"/>
      </w:pPr>
      <w:r w:rsidRPr="00B677A4">
        <w:t>the cost and time required to achieve an appropriate remedy through enforcement action;</w:t>
      </w:r>
    </w:p>
    <w:p w14:paraId="54D360ED" w14:textId="4B2DC625" w:rsidR="00A05E10" w:rsidRPr="00B677A4" w:rsidRDefault="003617F0" w:rsidP="00B24470">
      <w:pPr>
        <w:pStyle w:val="R2"/>
        <w:numPr>
          <w:ilvl w:val="0"/>
          <w:numId w:val="44"/>
        </w:numPr>
        <w:tabs>
          <w:tab w:val="left" w:pos="1985"/>
        </w:tabs>
        <w:jc w:val="left"/>
      </w:pPr>
      <w:r>
        <w:t xml:space="preserve">whether there is adequate evidence available and admissible in a court </w:t>
      </w:r>
      <w:r w:rsidR="00A05E10" w:rsidRPr="00B677A4">
        <w:t>to prove a contravention on the balance of probabilities;</w:t>
      </w:r>
    </w:p>
    <w:p w14:paraId="16580BEF" w14:textId="3A836491" w:rsidR="00575FBB" w:rsidRPr="00B677A4" w:rsidRDefault="0069446C" w:rsidP="00B24470">
      <w:pPr>
        <w:pStyle w:val="R2"/>
        <w:numPr>
          <w:ilvl w:val="0"/>
          <w:numId w:val="44"/>
        </w:numPr>
        <w:tabs>
          <w:tab w:val="left" w:pos="1985"/>
        </w:tabs>
        <w:jc w:val="left"/>
      </w:pPr>
      <w:proofErr w:type="gramStart"/>
      <w:r w:rsidRPr="00B677A4">
        <w:t>any</w:t>
      </w:r>
      <w:proofErr w:type="gramEnd"/>
      <w:r w:rsidRPr="00B677A4">
        <w:t xml:space="preserve"> other </w:t>
      </w:r>
      <w:r w:rsidR="00A05E10" w:rsidRPr="00B677A4">
        <w:t>factors</w:t>
      </w:r>
      <w:r w:rsidRPr="00B677A4">
        <w:t xml:space="preserve"> which the </w:t>
      </w:r>
      <w:r w:rsidR="007F084F" w:rsidRPr="00B677A4">
        <w:t xml:space="preserve">Information </w:t>
      </w:r>
      <w:r w:rsidRPr="00B677A4">
        <w:t xml:space="preserve">Commissioner considers </w:t>
      </w:r>
      <w:r w:rsidR="006436C6" w:rsidRPr="00B677A4">
        <w:t xml:space="preserve">relevant </w:t>
      </w:r>
      <w:r w:rsidR="009864B7" w:rsidRPr="00B677A4">
        <w:t>in the circumstances</w:t>
      </w:r>
      <w:r w:rsidR="00240924">
        <w:t>, including factors which are relevant to the specific regulatory power being used</w:t>
      </w:r>
      <w:r w:rsidRPr="00B677A4">
        <w:t>.</w:t>
      </w:r>
    </w:p>
    <w:p w14:paraId="1E50883A" w14:textId="77777777" w:rsidR="00CA4E68" w:rsidRDefault="000E2841" w:rsidP="00CE3B23">
      <w:pPr>
        <w:pStyle w:val="R2"/>
        <w:spacing w:before="240"/>
        <w:jc w:val="left"/>
      </w:pPr>
      <w:r>
        <w:t>7.2</w:t>
      </w:r>
      <w:r>
        <w:tab/>
      </w:r>
      <w:r>
        <w:tab/>
        <w:t>It is open to the Information Commissioner to use a combination of enforcement powers to address a particular contravention.</w:t>
      </w:r>
    </w:p>
    <w:p w14:paraId="4C53A223" w14:textId="77777777" w:rsidR="00CA4E68" w:rsidRDefault="00CA4E68">
      <w:r>
        <w:br w:type="page"/>
      </w:r>
    </w:p>
    <w:p w14:paraId="78C4FF3F" w14:textId="5BF11F89" w:rsidR="000E2841" w:rsidRDefault="0087198C" w:rsidP="00CA4E68">
      <w:pPr>
        <w:pStyle w:val="R2"/>
        <w:spacing w:before="240"/>
        <w:ind w:left="0" w:firstLine="0"/>
        <w:jc w:val="left"/>
        <w:rPr>
          <w:i/>
        </w:rPr>
      </w:pPr>
      <w:r w:rsidRPr="00B677A4">
        <w:lastRenderedPageBreak/>
        <w:tab/>
      </w:r>
      <w:r w:rsidR="006216A5" w:rsidRPr="00B677A4">
        <w:rPr>
          <w:i/>
        </w:rPr>
        <w:tab/>
      </w:r>
    </w:p>
    <w:p w14:paraId="41A58B06" w14:textId="7E4574CD" w:rsidR="006216A5" w:rsidRPr="00B677A4" w:rsidRDefault="003F305B" w:rsidP="00CA4E68">
      <w:pPr>
        <w:pStyle w:val="R2"/>
        <w:spacing w:before="240"/>
        <w:ind w:left="0" w:firstLine="0"/>
        <w:jc w:val="left"/>
        <w:rPr>
          <w:i/>
        </w:rPr>
      </w:pPr>
      <w:r>
        <w:rPr>
          <w:i/>
        </w:rPr>
        <w:tab/>
      </w:r>
      <w:r>
        <w:rPr>
          <w:i/>
        </w:rPr>
        <w:tab/>
      </w:r>
      <w:r w:rsidR="006216A5" w:rsidRPr="00B677A4">
        <w:rPr>
          <w:i/>
        </w:rPr>
        <w:t>Administrative action</w:t>
      </w:r>
      <w:r w:rsidR="00A00CC4" w:rsidRPr="00B677A4">
        <w:rPr>
          <w:i/>
        </w:rPr>
        <w:t xml:space="preserve"> of the System Operator</w:t>
      </w:r>
    </w:p>
    <w:p w14:paraId="06D33E7F" w14:textId="0451201E" w:rsidR="0087198C" w:rsidRPr="00B677A4" w:rsidRDefault="00A05E10" w:rsidP="0052774E">
      <w:pPr>
        <w:pStyle w:val="R2"/>
        <w:jc w:val="left"/>
      </w:pPr>
      <w:r w:rsidRPr="00B677A4">
        <w:t>7.</w:t>
      </w:r>
      <w:r w:rsidR="00305BC7">
        <w:t>3</w:t>
      </w:r>
      <w:r w:rsidR="006216A5" w:rsidRPr="00B677A4">
        <w:tab/>
      </w:r>
      <w:r w:rsidR="006216A5" w:rsidRPr="00B677A4">
        <w:tab/>
        <w:t xml:space="preserve">Section 73A of the </w:t>
      </w:r>
      <w:r w:rsidR="00957E1A">
        <w:t>My Health Records</w:t>
      </w:r>
      <w:r w:rsidR="00957E1A" w:rsidRPr="00B677A4">
        <w:t xml:space="preserve"> </w:t>
      </w:r>
      <w:r w:rsidR="006216A5" w:rsidRPr="00B677A4">
        <w:t xml:space="preserve">Act authorises the Information Commissioner to disclose to the System Operator any information or documents that relate to an investigation that the Information Commissioner conducts because of the </w:t>
      </w:r>
      <w:r w:rsidR="00C1799F" w:rsidRPr="00B677A4">
        <w:t>operation of section 73 of that Act, if the Information Commissioner is satisfied that to do so will enable the System Operator to monitor or improve the</w:t>
      </w:r>
      <w:r w:rsidR="009C6F6A" w:rsidRPr="00B677A4">
        <w:t xml:space="preserve"> operation or</w:t>
      </w:r>
      <w:r w:rsidR="00C1799F" w:rsidRPr="00B677A4">
        <w:t xml:space="preserve"> security of the </w:t>
      </w:r>
      <w:r w:rsidR="00957E1A">
        <w:t>My Health Record</w:t>
      </w:r>
      <w:r w:rsidR="00957E1A" w:rsidRPr="00B677A4">
        <w:t xml:space="preserve"> </w:t>
      </w:r>
      <w:r w:rsidR="00C1799F" w:rsidRPr="00B677A4">
        <w:t>system.</w:t>
      </w:r>
    </w:p>
    <w:p w14:paraId="71115564" w14:textId="41288EFD" w:rsidR="00C1799F" w:rsidRPr="00B677A4" w:rsidRDefault="00A05E10" w:rsidP="0052774E">
      <w:pPr>
        <w:pStyle w:val="R2"/>
        <w:jc w:val="left"/>
      </w:pPr>
      <w:r w:rsidRPr="00B677A4">
        <w:t>7.</w:t>
      </w:r>
      <w:r w:rsidR="00305BC7">
        <w:t>4</w:t>
      </w:r>
      <w:r w:rsidR="00C1799F" w:rsidRPr="00B677A4">
        <w:tab/>
      </w:r>
      <w:r w:rsidR="00C1799F" w:rsidRPr="00B677A4">
        <w:tab/>
      </w:r>
      <w:r w:rsidR="00512A10" w:rsidRPr="00B677A4">
        <w:t>A d</w:t>
      </w:r>
      <w:r w:rsidR="003102C5" w:rsidRPr="00B677A4">
        <w:t xml:space="preserve">isclosure under section 73A of the </w:t>
      </w:r>
      <w:r w:rsidR="00957E1A">
        <w:t>My Health Records</w:t>
      </w:r>
      <w:r w:rsidR="00957E1A" w:rsidRPr="00B677A4">
        <w:t xml:space="preserve"> </w:t>
      </w:r>
      <w:r w:rsidR="003102C5" w:rsidRPr="00B677A4">
        <w:t xml:space="preserve">Act may also assist </w:t>
      </w:r>
      <w:r w:rsidR="00053903" w:rsidRPr="00B677A4">
        <w:t xml:space="preserve">the </w:t>
      </w:r>
      <w:r w:rsidR="00C1799F" w:rsidRPr="00B677A4">
        <w:t xml:space="preserve">System Operator </w:t>
      </w:r>
      <w:r w:rsidR="003102C5" w:rsidRPr="00B677A4">
        <w:t xml:space="preserve">in exercising </w:t>
      </w:r>
      <w:r w:rsidR="00C1799F" w:rsidRPr="00B677A4">
        <w:t xml:space="preserve">the power to cancel, suspend or vary a person's registration </w:t>
      </w:r>
      <w:r w:rsidR="00F7789D" w:rsidRPr="00B677A4">
        <w:t xml:space="preserve">with </w:t>
      </w:r>
      <w:r w:rsidR="00C1799F" w:rsidRPr="00B677A4">
        <w:t xml:space="preserve">the </w:t>
      </w:r>
      <w:r w:rsidR="00957E1A">
        <w:t>My Health Record</w:t>
      </w:r>
      <w:r w:rsidR="00957E1A" w:rsidRPr="00B677A4">
        <w:t xml:space="preserve"> </w:t>
      </w:r>
      <w:r w:rsidR="00C1799F" w:rsidRPr="00B677A4">
        <w:t>system in certain circumstances</w:t>
      </w:r>
      <w:r w:rsidR="005532FD" w:rsidRPr="00B677A4">
        <w:t xml:space="preserve"> in accordance with the </w:t>
      </w:r>
      <w:r w:rsidR="00957E1A">
        <w:t>My Health Records</w:t>
      </w:r>
      <w:r w:rsidR="00957E1A" w:rsidRPr="00B677A4">
        <w:t xml:space="preserve"> </w:t>
      </w:r>
      <w:r w:rsidR="005532FD" w:rsidRPr="00B677A4">
        <w:t>Act</w:t>
      </w:r>
      <w:r w:rsidR="00C1799F" w:rsidRPr="00B677A4">
        <w:t>.</w:t>
      </w:r>
    </w:p>
    <w:p w14:paraId="4105D391" w14:textId="3831F2CE" w:rsidR="006C498D" w:rsidRPr="00B677A4" w:rsidRDefault="00A05E10" w:rsidP="0052774E">
      <w:pPr>
        <w:pStyle w:val="R2"/>
        <w:jc w:val="left"/>
        <w:rPr>
          <w:i/>
        </w:rPr>
      </w:pPr>
      <w:r w:rsidRPr="00B677A4">
        <w:tab/>
      </w:r>
      <w:r w:rsidRPr="00B677A4">
        <w:tab/>
      </w:r>
      <w:r w:rsidRPr="00B677A4">
        <w:rPr>
          <w:i/>
        </w:rPr>
        <w:t>General litigation principle</w:t>
      </w:r>
    </w:p>
    <w:p w14:paraId="294064E8" w14:textId="07E620D4" w:rsidR="00A05E10" w:rsidRPr="00B677A4" w:rsidRDefault="00A05E10" w:rsidP="00D65089">
      <w:pPr>
        <w:pStyle w:val="R2"/>
        <w:jc w:val="left"/>
        <w:rPr>
          <w:i/>
        </w:rPr>
      </w:pPr>
      <w:r w:rsidRPr="00B677A4">
        <w:t>7.</w:t>
      </w:r>
      <w:r w:rsidR="00305BC7">
        <w:t>5</w:t>
      </w:r>
      <w:r w:rsidRPr="00B677A4">
        <w:tab/>
      </w:r>
      <w:r w:rsidRPr="00B677A4">
        <w:tab/>
        <w:t xml:space="preserve">In any litigation, the Information Commissioner will act in accordance with </w:t>
      </w:r>
      <w:r w:rsidR="00256A3C">
        <w:t>the Commonwealth’s</w:t>
      </w:r>
      <w:r w:rsidRPr="00B677A4">
        <w:t xml:space="preserve"> model litigant obligations</w:t>
      </w:r>
      <w:r w:rsidR="003B0AA2">
        <w:t xml:space="preserve"> within the meaning under Appendix B of the </w:t>
      </w:r>
      <w:r w:rsidR="003B0AA2" w:rsidRPr="003B0AA2">
        <w:rPr>
          <w:i/>
        </w:rPr>
        <w:t>Legal Services Directions 2005</w:t>
      </w:r>
      <w:r w:rsidRPr="00B677A4">
        <w:t>.</w:t>
      </w:r>
      <w:r w:rsidRPr="00B677A4">
        <w:rPr>
          <w:sz w:val="22"/>
        </w:rPr>
        <w:tab/>
      </w:r>
    </w:p>
    <w:p w14:paraId="76D35DFE" w14:textId="47F1AC8F" w:rsidR="00A05E10" w:rsidRPr="00B677A4" w:rsidRDefault="00F82CF6" w:rsidP="0052774E">
      <w:pPr>
        <w:pStyle w:val="R2"/>
        <w:jc w:val="left"/>
        <w:rPr>
          <w:i/>
        </w:rPr>
      </w:pPr>
      <w:r>
        <w:rPr>
          <w:i/>
        </w:rPr>
        <w:tab/>
      </w:r>
      <w:r w:rsidR="003F305B">
        <w:rPr>
          <w:i/>
        </w:rPr>
        <w:tab/>
      </w:r>
      <w:r w:rsidR="00A05E10" w:rsidRPr="00B677A4">
        <w:rPr>
          <w:i/>
        </w:rPr>
        <w:t>Publication of use of enforcement powers</w:t>
      </w:r>
    </w:p>
    <w:p w14:paraId="3F8742F6" w14:textId="4C025A6C" w:rsidR="00A05E10" w:rsidRPr="00B677A4" w:rsidRDefault="00A05E10" w:rsidP="0052774E">
      <w:pPr>
        <w:pStyle w:val="R2"/>
        <w:jc w:val="left"/>
      </w:pPr>
      <w:r w:rsidRPr="00B677A4">
        <w:t>7.</w:t>
      </w:r>
      <w:r w:rsidR="00305BC7">
        <w:t>6</w:t>
      </w:r>
      <w:r w:rsidRPr="00B677A4">
        <w:tab/>
      </w:r>
      <w:r w:rsidRPr="00B677A4">
        <w:tab/>
        <w:t xml:space="preserve">The Information Commissioner may </w:t>
      </w:r>
      <w:r w:rsidR="00FE4F03">
        <w:t xml:space="preserve">communicate publicly </w:t>
      </w:r>
      <w:r w:rsidRPr="00B677A4">
        <w:t>information about his or her use of enforcement powers under the Privacy</w:t>
      </w:r>
      <w:r w:rsidR="00727145" w:rsidRPr="00B677A4">
        <w:t xml:space="preserve"> Act or </w:t>
      </w:r>
      <w:r w:rsidR="00E41C74">
        <w:t>My Health Records</w:t>
      </w:r>
      <w:r w:rsidR="00E41C74" w:rsidRPr="00B677A4">
        <w:t xml:space="preserve"> </w:t>
      </w:r>
      <w:r w:rsidR="00727145" w:rsidRPr="00B677A4">
        <w:t>Act.</w:t>
      </w:r>
    </w:p>
    <w:p w14:paraId="61641AC0" w14:textId="56A97DA4" w:rsidR="00FE4F03" w:rsidRDefault="00727145" w:rsidP="00231536">
      <w:pPr>
        <w:pStyle w:val="R2"/>
        <w:jc w:val="left"/>
      </w:pPr>
      <w:r w:rsidRPr="00B677A4">
        <w:t>7.</w:t>
      </w:r>
      <w:r w:rsidR="00305BC7">
        <w:t>7</w:t>
      </w:r>
      <w:r w:rsidRPr="00B677A4">
        <w:tab/>
      </w:r>
      <w:r w:rsidRPr="00B677A4">
        <w:tab/>
      </w:r>
      <w:r w:rsidR="00FE4F03">
        <w:t xml:space="preserve">In relation to enforceable undertakings accepted under s 33E of the Privacy Act or s </w:t>
      </w:r>
      <w:r w:rsidR="00896CB5">
        <w:t>80</w:t>
      </w:r>
      <w:r w:rsidR="00FE4F03">
        <w:t xml:space="preserve"> of the </w:t>
      </w:r>
      <w:r w:rsidR="00E41C74">
        <w:t>My Health Records</w:t>
      </w:r>
      <w:r w:rsidR="00E41C74" w:rsidRPr="00B677A4">
        <w:t xml:space="preserve"> </w:t>
      </w:r>
      <w:r w:rsidR="00FE4F03">
        <w:t>Act, t</w:t>
      </w:r>
      <w:r w:rsidRPr="00B677A4">
        <w:t xml:space="preserve">he Information Commissioner </w:t>
      </w:r>
      <w:r w:rsidR="00231536">
        <w:t>will</w:t>
      </w:r>
      <w:r w:rsidR="00410C28">
        <w:t xml:space="preserve"> generally </w:t>
      </w:r>
      <w:r w:rsidRPr="00B677A4">
        <w:t xml:space="preserve">publish </w:t>
      </w:r>
      <w:r w:rsidR="00FE4F03">
        <w:t xml:space="preserve">accepted </w:t>
      </w:r>
      <w:r w:rsidRPr="00B677A4">
        <w:t>enforceable undertakings</w:t>
      </w:r>
      <w:r w:rsidR="00231536">
        <w:t>.</w:t>
      </w:r>
    </w:p>
    <w:p w14:paraId="4906DE73" w14:textId="34C5EC0D" w:rsidR="00D72CD6" w:rsidRPr="00B677A4" w:rsidRDefault="00727145" w:rsidP="003F305B">
      <w:pPr>
        <w:pStyle w:val="R2"/>
        <w:tabs>
          <w:tab w:val="left" w:pos="1985"/>
        </w:tabs>
        <w:jc w:val="left"/>
      </w:pPr>
      <w:r w:rsidRPr="00B677A4">
        <w:t>7.</w:t>
      </w:r>
      <w:r w:rsidR="00305BC7">
        <w:t>8</w:t>
      </w:r>
      <w:r w:rsidRPr="00B677A4">
        <w:tab/>
      </w:r>
      <w:r w:rsidRPr="00B677A4">
        <w:tab/>
      </w:r>
      <w:r w:rsidR="00B351A4">
        <w:t xml:space="preserve">The Information Commissioner will publish </w:t>
      </w:r>
      <w:r w:rsidRPr="00B677A4">
        <w:t>determinations made under section 52 of the Privacy Act</w:t>
      </w:r>
      <w:r w:rsidR="00B351A4">
        <w:t>. The Commissioner will generally publish the name of the respondent. However, the Commissioner will generally not publish the names of complainants, respondent individuals or any third party individuals</w:t>
      </w:r>
      <w:r w:rsidR="00D72CD6" w:rsidRPr="00B677A4">
        <w:t xml:space="preserve">. </w:t>
      </w:r>
    </w:p>
    <w:p w14:paraId="17922D6E" w14:textId="3F45CE2D" w:rsidR="008F073D" w:rsidRPr="00B677A4" w:rsidRDefault="008F073D" w:rsidP="0052774E">
      <w:pPr>
        <w:pStyle w:val="HP"/>
        <w:pageBreakBefore/>
      </w:pPr>
      <w:bookmarkStart w:id="14" w:name="_Toc325618334"/>
      <w:bookmarkStart w:id="15" w:name="_Toc445996332"/>
      <w:r w:rsidRPr="00B677A4">
        <w:rPr>
          <w:rStyle w:val="CharPartNo"/>
        </w:rPr>
        <w:lastRenderedPageBreak/>
        <w:t>Part 3</w:t>
      </w:r>
      <w:r w:rsidRPr="00B677A4">
        <w:tab/>
      </w:r>
      <w:bookmarkEnd w:id="14"/>
      <w:r w:rsidR="00A70143" w:rsidRPr="00B677A4">
        <w:t xml:space="preserve">Use of </w:t>
      </w:r>
      <w:r w:rsidR="00A70143" w:rsidRPr="00B677A4">
        <w:rPr>
          <w:rStyle w:val="CharPartText"/>
        </w:rPr>
        <w:t>e</w:t>
      </w:r>
      <w:r w:rsidR="00A55243" w:rsidRPr="00B677A4">
        <w:rPr>
          <w:rStyle w:val="CharPartText"/>
        </w:rPr>
        <w:t xml:space="preserve">nforcement </w:t>
      </w:r>
      <w:r w:rsidR="00A70143" w:rsidRPr="00B677A4">
        <w:rPr>
          <w:rStyle w:val="CharPartText"/>
        </w:rPr>
        <w:t xml:space="preserve">powers </w:t>
      </w:r>
      <w:r w:rsidR="00A55243" w:rsidRPr="00B677A4">
        <w:rPr>
          <w:rStyle w:val="CharPartText"/>
        </w:rPr>
        <w:t xml:space="preserve">under the </w:t>
      </w:r>
      <w:r w:rsidR="00E41C74">
        <w:t>My Health Records</w:t>
      </w:r>
      <w:r w:rsidR="00E41C74" w:rsidRPr="00B677A4">
        <w:t xml:space="preserve"> </w:t>
      </w:r>
      <w:r w:rsidR="00A55243" w:rsidRPr="00B677A4">
        <w:rPr>
          <w:rStyle w:val="CharPartText"/>
        </w:rPr>
        <w:t>Act</w:t>
      </w:r>
      <w:r w:rsidR="00F75515" w:rsidRPr="00B677A4">
        <w:rPr>
          <w:rStyle w:val="CharPartText"/>
        </w:rPr>
        <w:t xml:space="preserve"> and Privacy Act</w:t>
      </w:r>
      <w:bookmarkEnd w:id="15"/>
    </w:p>
    <w:p w14:paraId="54E68ED6" w14:textId="740366C4" w:rsidR="00894B06" w:rsidRPr="00B677A4" w:rsidRDefault="00B01545" w:rsidP="00CE3B23">
      <w:pPr>
        <w:pStyle w:val="HR"/>
      </w:pPr>
      <w:bookmarkStart w:id="16" w:name="_Toc445996333"/>
      <w:bookmarkStart w:id="17" w:name="_Toc325618336"/>
      <w:r w:rsidRPr="00B677A4">
        <w:t>8</w:t>
      </w:r>
      <w:r w:rsidR="006C498D" w:rsidRPr="00B677A4">
        <w:tab/>
      </w:r>
      <w:r w:rsidR="00F75515" w:rsidRPr="00B677A4">
        <w:t>Enforceable</w:t>
      </w:r>
      <w:r w:rsidR="0087638B" w:rsidRPr="00B677A4">
        <w:t xml:space="preserve"> </w:t>
      </w:r>
      <w:r w:rsidR="00A55243" w:rsidRPr="00B677A4">
        <w:t>undertakings</w:t>
      </w:r>
      <w:r w:rsidR="00F75515" w:rsidRPr="00B677A4">
        <w:t xml:space="preserve"> under the </w:t>
      </w:r>
      <w:r w:rsidR="00E41C74">
        <w:t>My Health Records</w:t>
      </w:r>
      <w:r w:rsidR="00E41C74" w:rsidRPr="00B677A4">
        <w:t xml:space="preserve"> </w:t>
      </w:r>
      <w:r w:rsidR="00F75515" w:rsidRPr="00B677A4">
        <w:t>Act</w:t>
      </w:r>
      <w:bookmarkEnd w:id="16"/>
    </w:p>
    <w:p w14:paraId="2C028B06" w14:textId="77777777" w:rsidR="006C498D" w:rsidRPr="00B677A4" w:rsidRDefault="00285AEF" w:rsidP="00CE3B23">
      <w:pPr>
        <w:pStyle w:val="R2"/>
        <w:spacing w:before="240"/>
        <w:jc w:val="left"/>
        <w:rPr>
          <w:i/>
        </w:rPr>
      </w:pPr>
      <w:r w:rsidRPr="00B677A4">
        <w:rPr>
          <w:b/>
        </w:rPr>
        <w:tab/>
      </w:r>
      <w:r w:rsidRPr="00B677A4">
        <w:rPr>
          <w:b/>
        </w:rPr>
        <w:tab/>
      </w:r>
      <w:r w:rsidRPr="00B677A4">
        <w:rPr>
          <w:i/>
        </w:rPr>
        <w:t>Legisla</w:t>
      </w:r>
      <w:r w:rsidR="00720110" w:rsidRPr="00B677A4">
        <w:rPr>
          <w:i/>
        </w:rPr>
        <w:t xml:space="preserve">tive basis for accepting </w:t>
      </w:r>
      <w:r w:rsidRPr="00B677A4">
        <w:rPr>
          <w:i/>
        </w:rPr>
        <w:t>undertakings</w:t>
      </w:r>
    </w:p>
    <w:p w14:paraId="789C3281" w14:textId="1363BE56" w:rsidR="00893E3A" w:rsidRPr="00B677A4" w:rsidRDefault="00B01545" w:rsidP="00DC4FA4">
      <w:pPr>
        <w:pStyle w:val="R2"/>
        <w:jc w:val="left"/>
      </w:pPr>
      <w:r w:rsidRPr="00B677A4">
        <w:t>8</w:t>
      </w:r>
      <w:r w:rsidR="00285AEF" w:rsidRPr="00B677A4">
        <w:t>.1</w:t>
      </w:r>
      <w:r w:rsidR="00893E3A" w:rsidRPr="00B677A4">
        <w:tab/>
      </w:r>
      <w:r w:rsidR="00893E3A" w:rsidRPr="00B677A4">
        <w:tab/>
        <w:t xml:space="preserve">Under section </w:t>
      </w:r>
      <w:r w:rsidR="00DC4FA4">
        <w:t>80</w:t>
      </w:r>
      <w:r w:rsidR="00893E3A" w:rsidRPr="00B677A4">
        <w:t xml:space="preserve"> of the </w:t>
      </w:r>
      <w:r w:rsidR="00E06EEA">
        <w:t>My Health Records</w:t>
      </w:r>
      <w:r w:rsidR="00E06EEA" w:rsidRPr="00B677A4">
        <w:t xml:space="preserve"> </w:t>
      </w:r>
      <w:r w:rsidR="00893E3A" w:rsidRPr="00B677A4">
        <w:t>Act, the Information Commissioner may accept a written undertaking</w:t>
      </w:r>
      <w:r w:rsidR="00F75515" w:rsidRPr="00B677A4">
        <w:t xml:space="preserve"> in relation to the </w:t>
      </w:r>
      <w:r w:rsidR="00DC4FA4">
        <w:t>My Health Records</w:t>
      </w:r>
      <w:r w:rsidR="00DC4FA4" w:rsidRPr="00B677A4">
        <w:t xml:space="preserve"> </w:t>
      </w:r>
      <w:r w:rsidR="004E4757" w:rsidRPr="00B677A4">
        <w:t>Act given</w:t>
      </w:r>
      <w:r w:rsidR="00893E3A" w:rsidRPr="00B677A4">
        <w:t xml:space="preserve"> by a person that the person will:</w:t>
      </w:r>
    </w:p>
    <w:p w14:paraId="1B4A6A17" w14:textId="7489B43E" w:rsidR="00893E3A" w:rsidRPr="00B677A4" w:rsidRDefault="00893E3A" w:rsidP="001A56AC">
      <w:pPr>
        <w:pStyle w:val="R2"/>
        <w:numPr>
          <w:ilvl w:val="0"/>
          <w:numId w:val="46"/>
        </w:numPr>
        <w:tabs>
          <w:tab w:val="left" w:pos="1985"/>
        </w:tabs>
        <w:jc w:val="left"/>
      </w:pPr>
      <w:r w:rsidRPr="00B677A4">
        <w:t xml:space="preserve">take specified action in order to comply with the </w:t>
      </w:r>
      <w:r w:rsidR="00E06EEA">
        <w:t>My Health Records</w:t>
      </w:r>
      <w:r w:rsidR="00E06EEA" w:rsidRPr="00B677A4">
        <w:t xml:space="preserve"> </w:t>
      </w:r>
      <w:r w:rsidRPr="00B677A4">
        <w:t xml:space="preserve">Act; </w:t>
      </w:r>
    </w:p>
    <w:p w14:paraId="10D4A523" w14:textId="363A5303" w:rsidR="00893E3A" w:rsidRPr="00B677A4" w:rsidRDefault="00893E3A" w:rsidP="001A56AC">
      <w:pPr>
        <w:pStyle w:val="R2"/>
        <w:numPr>
          <w:ilvl w:val="0"/>
          <w:numId w:val="46"/>
        </w:numPr>
        <w:tabs>
          <w:tab w:val="left" w:pos="1985"/>
        </w:tabs>
        <w:jc w:val="left"/>
      </w:pPr>
      <w:r w:rsidRPr="00B677A4">
        <w:t xml:space="preserve">refrain from taking specified action, in order to comply with the </w:t>
      </w:r>
      <w:r w:rsidR="00E06EEA">
        <w:t>My Health Records</w:t>
      </w:r>
      <w:r w:rsidR="00E06EEA" w:rsidRPr="00B677A4">
        <w:t xml:space="preserve"> </w:t>
      </w:r>
      <w:r w:rsidRPr="00B677A4">
        <w:t>Act; or</w:t>
      </w:r>
    </w:p>
    <w:p w14:paraId="24797944" w14:textId="770372C7" w:rsidR="004E4757" w:rsidRDefault="00893E3A" w:rsidP="001A56AC">
      <w:pPr>
        <w:pStyle w:val="R2"/>
        <w:numPr>
          <w:ilvl w:val="0"/>
          <w:numId w:val="46"/>
        </w:numPr>
        <w:tabs>
          <w:tab w:val="left" w:pos="1985"/>
        </w:tabs>
        <w:jc w:val="left"/>
      </w:pPr>
      <w:proofErr w:type="gramStart"/>
      <w:r w:rsidRPr="00B677A4">
        <w:t>take</w:t>
      </w:r>
      <w:proofErr w:type="gramEnd"/>
      <w:r w:rsidRPr="00B677A4">
        <w:t xml:space="preserve"> specified action directed towards ensuring that the person does not contravene the </w:t>
      </w:r>
      <w:r w:rsidR="00E06EEA">
        <w:t>My Health Records</w:t>
      </w:r>
      <w:r w:rsidR="00E06EEA" w:rsidRPr="00B677A4">
        <w:t xml:space="preserve"> </w:t>
      </w:r>
      <w:r w:rsidRPr="00B677A4">
        <w:t xml:space="preserve">Act, or is unlikely to contravene the </w:t>
      </w:r>
      <w:r w:rsidR="00E06EEA">
        <w:t>My Health Records</w:t>
      </w:r>
      <w:r w:rsidR="00E06EEA" w:rsidRPr="00B677A4">
        <w:t xml:space="preserve"> </w:t>
      </w:r>
      <w:r w:rsidRPr="00B677A4">
        <w:t>Act, in the future.</w:t>
      </w:r>
    </w:p>
    <w:p w14:paraId="48CFECB5" w14:textId="5A573C0B" w:rsidR="00893E3A" w:rsidRPr="00B677A4" w:rsidRDefault="004E4757" w:rsidP="002B5367">
      <w:pPr>
        <w:pStyle w:val="R2"/>
        <w:tabs>
          <w:tab w:val="clear" w:pos="794"/>
          <w:tab w:val="left" w:pos="851"/>
        </w:tabs>
        <w:ind w:left="993" w:hanging="993"/>
        <w:jc w:val="left"/>
      </w:pPr>
      <w:r>
        <w:t xml:space="preserve">8.2 </w:t>
      </w:r>
      <w:r>
        <w:tab/>
      </w:r>
      <w:r>
        <w:tab/>
        <w:t xml:space="preserve">Section 80 of the My Health Records Act triggers the provisions of Part 6 of the Regulatory Powers Act which deals with the acceptance and enforcement of undertakings relating to compliance with </w:t>
      </w:r>
      <w:r w:rsidR="008B5B3B">
        <w:t>legislative provisions</w:t>
      </w:r>
      <w:r>
        <w:t>.</w:t>
      </w:r>
      <w:r w:rsidRPr="00B677A4">
        <w:t xml:space="preserve"> </w:t>
      </w:r>
    </w:p>
    <w:p w14:paraId="687C2B4C" w14:textId="27FD6EDD" w:rsidR="00F75515" w:rsidRPr="00B677A4" w:rsidRDefault="00F75515" w:rsidP="00053903">
      <w:pPr>
        <w:pStyle w:val="R2"/>
        <w:spacing w:before="240"/>
        <w:jc w:val="left"/>
        <w:rPr>
          <w:i/>
        </w:rPr>
      </w:pPr>
      <w:r w:rsidRPr="00B677A4">
        <w:rPr>
          <w:i/>
        </w:rPr>
        <w:tab/>
      </w:r>
      <w:r w:rsidR="00D56B97">
        <w:rPr>
          <w:i/>
        </w:rPr>
        <w:tab/>
      </w:r>
      <w:r w:rsidR="00CB4D8E">
        <w:rPr>
          <w:i/>
        </w:rPr>
        <w:t xml:space="preserve">Giving </w:t>
      </w:r>
      <w:r w:rsidRPr="00B677A4">
        <w:rPr>
          <w:i/>
        </w:rPr>
        <w:t>an enforceable undertaking</w:t>
      </w:r>
    </w:p>
    <w:p w14:paraId="45CB0D86" w14:textId="5FA766A8" w:rsidR="00F75515" w:rsidRPr="00B677A4" w:rsidRDefault="00F75515" w:rsidP="006B7043">
      <w:pPr>
        <w:pStyle w:val="R2"/>
        <w:spacing w:before="240"/>
        <w:jc w:val="left"/>
      </w:pPr>
      <w:r w:rsidRPr="00B677A4">
        <w:t xml:space="preserve"> 8.</w:t>
      </w:r>
      <w:r w:rsidR="006E7D03">
        <w:t>3</w:t>
      </w:r>
      <w:r w:rsidRPr="00B677A4">
        <w:t xml:space="preserve"> </w:t>
      </w:r>
      <w:r w:rsidRPr="00B677A4">
        <w:tab/>
      </w:r>
      <w:r w:rsidRPr="00B677A4">
        <w:tab/>
        <w:t xml:space="preserve">The individual </w:t>
      </w:r>
      <w:r w:rsidR="00CB4D8E">
        <w:t xml:space="preserve">giving and executing </w:t>
      </w:r>
      <w:r w:rsidRPr="00B677A4">
        <w:t xml:space="preserve">the undertaking must have the authority to </w:t>
      </w:r>
      <w:r w:rsidR="00CB4D8E">
        <w:t xml:space="preserve">negotiate on behalf of, and </w:t>
      </w:r>
      <w:r w:rsidRPr="00B677A4">
        <w:t>bind</w:t>
      </w:r>
      <w:r w:rsidR="00CB4D8E">
        <w:t>,</w:t>
      </w:r>
      <w:r w:rsidRPr="00B677A4">
        <w:t xml:space="preserve"> the </w:t>
      </w:r>
      <w:r w:rsidR="00CB4D8E">
        <w:t xml:space="preserve">respondent </w:t>
      </w:r>
      <w:r w:rsidRPr="00B677A4">
        <w:t>person.</w:t>
      </w:r>
    </w:p>
    <w:p w14:paraId="4052E34E" w14:textId="2F3CBE2E" w:rsidR="00F75515" w:rsidRPr="00B677A4" w:rsidRDefault="00D56B97" w:rsidP="00F75515">
      <w:pPr>
        <w:pStyle w:val="R2"/>
        <w:spacing w:before="240"/>
        <w:jc w:val="left"/>
      </w:pPr>
      <w:r>
        <w:rPr>
          <w:i/>
        </w:rPr>
        <w:tab/>
      </w:r>
      <w:r>
        <w:rPr>
          <w:i/>
        </w:rPr>
        <w:tab/>
      </w:r>
      <w:r w:rsidR="00F75515" w:rsidRPr="00B677A4">
        <w:rPr>
          <w:i/>
        </w:rPr>
        <w:t>Terms of an undertaking</w:t>
      </w:r>
      <w:r w:rsidR="00F75515" w:rsidRPr="00B677A4">
        <w:tab/>
      </w:r>
    </w:p>
    <w:p w14:paraId="23671E5F" w14:textId="341A341E" w:rsidR="00C9162B" w:rsidRDefault="00F75515" w:rsidP="00C9162B">
      <w:pPr>
        <w:pStyle w:val="R2"/>
        <w:tabs>
          <w:tab w:val="left" w:pos="1985"/>
        </w:tabs>
        <w:jc w:val="left"/>
      </w:pPr>
      <w:r w:rsidRPr="00B677A4">
        <w:t>8.</w:t>
      </w:r>
      <w:r w:rsidR="006E7D03">
        <w:t>4</w:t>
      </w:r>
      <w:r w:rsidRPr="00B677A4">
        <w:tab/>
      </w:r>
      <w:r w:rsidRPr="00B677A4">
        <w:tab/>
        <w:t>To be acceptable to the Information Commissioner, the terms of an enforceable undertaking should:</w:t>
      </w:r>
    </w:p>
    <w:p w14:paraId="46B28D56" w14:textId="4604D8E9" w:rsidR="003F2A83" w:rsidRDefault="003F2A83" w:rsidP="00B24470">
      <w:pPr>
        <w:pStyle w:val="R2"/>
        <w:numPr>
          <w:ilvl w:val="0"/>
          <w:numId w:val="47"/>
        </w:numPr>
        <w:tabs>
          <w:tab w:val="left" w:pos="1985"/>
        </w:tabs>
        <w:jc w:val="left"/>
      </w:pPr>
      <w:r>
        <w:t>describe the alleged contravention(s) about which the Information Commissioner is concerned;</w:t>
      </w:r>
    </w:p>
    <w:p w14:paraId="7E028D37" w14:textId="49BB3929" w:rsidR="00F75515" w:rsidRDefault="0098308B" w:rsidP="00B24470">
      <w:pPr>
        <w:pStyle w:val="R2"/>
        <w:numPr>
          <w:ilvl w:val="0"/>
          <w:numId w:val="47"/>
        </w:numPr>
        <w:tabs>
          <w:tab w:val="left" w:pos="1985"/>
        </w:tabs>
        <w:jc w:val="left"/>
      </w:pPr>
      <w:proofErr w:type="gramStart"/>
      <w:r>
        <w:t>outline</w:t>
      </w:r>
      <w:proofErr w:type="gramEnd"/>
      <w:r>
        <w:t xml:space="preserve"> specified steps the person will take to rectify the contravention, and ensure that it is not repeated or continued. This will usually </w:t>
      </w:r>
      <w:r w:rsidR="00F75515" w:rsidRPr="00B677A4">
        <w:t xml:space="preserve">include </w:t>
      </w:r>
      <w:r>
        <w:t xml:space="preserve">a requirement for the person to complete reviews and establish </w:t>
      </w:r>
      <w:r w:rsidR="00F75515" w:rsidRPr="00B677A4">
        <w:t>a monitoring and reporting framework</w:t>
      </w:r>
      <w:r>
        <w:t>;</w:t>
      </w:r>
    </w:p>
    <w:p w14:paraId="4EB3CDD3" w14:textId="42376431" w:rsidR="0098308B" w:rsidRDefault="0098308B" w:rsidP="0098308B">
      <w:pPr>
        <w:pStyle w:val="R2"/>
        <w:numPr>
          <w:ilvl w:val="0"/>
          <w:numId w:val="47"/>
        </w:numPr>
        <w:tabs>
          <w:tab w:val="left" w:pos="1985"/>
        </w:tabs>
        <w:jc w:val="left"/>
      </w:pPr>
      <w:r>
        <w:t>contain dates by which the person is required to complete each step</w:t>
      </w:r>
      <w:r w:rsidR="006062A9">
        <w:t>;</w:t>
      </w:r>
    </w:p>
    <w:p w14:paraId="6C4214B9" w14:textId="77777777" w:rsidR="0098308B" w:rsidRPr="00B677A4" w:rsidRDefault="0098308B" w:rsidP="0098308B">
      <w:pPr>
        <w:pStyle w:val="R2"/>
        <w:numPr>
          <w:ilvl w:val="0"/>
          <w:numId w:val="47"/>
        </w:numPr>
        <w:tabs>
          <w:tab w:val="left" w:pos="1985"/>
        </w:tabs>
        <w:jc w:val="left"/>
      </w:pPr>
      <w:r w:rsidRPr="00B677A4">
        <w:t>be capable of implementation and include action which is capable of being measured or tested objectively;</w:t>
      </w:r>
    </w:p>
    <w:p w14:paraId="453EC1A2" w14:textId="286B8E44" w:rsidR="0098308B" w:rsidRPr="00B677A4" w:rsidRDefault="0098308B" w:rsidP="00B24470">
      <w:pPr>
        <w:pStyle w:val="R2"/>
        <w:numPr>
          <w:ilvl w:val="0"/>
          <w:numId w:val="47"/>
        </w:numPr>
        <w:tabs>
          <w:tab w:val="left" w:pos="1985"/>
        </w:tabs>
        <w:jc w:val="left"/>
      </w:pPr>
      <w:proofErr w:type="gramStart"/>
      <w:r>
        <w:t>be</w:t>
      </w:r>
      <w:proofErr w:type="gramEnd"/>
      <w:r>
        <w:t xml:space="preserve"> certain and capable of enforcement.</w:t>
      </w:r>
    </w:p>
    <w:p w14:paraId="46E6EE4B" w14:textId="6C4E2AC1" w:rsidR="00F75515" w:rsidRPr="00B677A4" w:rsidRDefault="00F75515" w:rsidP="00F75515">
      <w:pPr>
        <w:pStyle w:val="R2"/>
        <w:jc w:val="left"/>
      </w:pPr>
      <w:r w:rsidRPr="00B677A4">
        <w:lastRenderedPageBreak/>
        <w:t>8.</w:t>
      </w:r>
      <w:r w:rsidR="006E7D03">
        <w:t>5</w:t>
      </w:r>
      <w:r w:rsidRPr="00B677A4">
        <w:t xml:space="preserve"> </w:t>
      </w:r>
      <w:r w:rsidRPr="00B677A4">
        <w:tab/>
      </w:r>
      <w:r w:rsidRPr="00B677A4">
        <w:tab/>
        <w:t>The Information Commissioner will not accept an enforceable undertaking that:</w:t>
      </w:r>
    </w:p>
    <w:p w14:paraId="24508D9D" w14:textId="0DCB0F60" w:rsidR="00F75515" w:rsidRPr="00B677A4" w:rsidRDefault="00F75515" w:rsidP="00B24470">
      <w:pPr>
        <w:pStyle w:val="R2"/>
        <w:numPr>
          <w:ilvl w:val="0"/>
          <w:numId w:val="48"/>
        </w:numPr>
        <w:tabs>
          <w:tab w:val="left" w:pos="1985"/>
        </w:tabs>
        <w:jc w:val="left"/>
      </w:pPr>
      <w:r w:rsidRPr="00B677A4">
        <w:t xml:space="preserve">denies responsibility for an alleged contravention of the </w:t>
      </w:r>
      <w:r w:rsidR="00E06EEA">
        <w:t>My Health Records</w:t>
      </w:r>
      <w:r w:rsidR="00E06EEA" w:rsidRPr="00B677A4">
        <w:t xml:space="preserve"> </w:t>
      </w:r>
      <w:r w:rsidRPr="00B677A4">
        <w:t>Act or Privacy Act;</w:t>
      </w:r>
    </w:p>
    <w:p w14:paraId="56DEB71C" w14:textId="04F7E40C" w:rsidR="00F47DC5" w:rsidRPr="00B677A4" w:rsidRDefault="00F75515" w:rsidP="00B24470">
      <w:pPr>
        <w:pStyle w:val="R2"/>
        <w:numPr>
          <w:ilvl w:val="0"/>
          <w:numId w:val="48"/>
        </w:numPr>
        <w:tabs>
          <w:tab w:val="left" w:pos="1985"/>
        </w:tabs>
        <w:jc w:val="left"/>
      </w:pPr>
      <w:r w:rsidRPr="00B677A4">
        <w:t>merely undertakes to comply with the law without explaining how compliance will be achieved;</w:t>
      </w:r>
    </w:p>
    <w:p w14:paraId="1CEE57D9" w14:textId="44956B06" w:rsidR="00F75515" w:rsidRPr="00B677A4" w:rsidRDefault="00F75515" w:rsidP="00B24470">
      <w:pPr>
        <w:pStyle w:val="R2"/>
        <w:numPr>
          <w:ilvl w:val="0"/>
          <w:numId w:val="48"/>
        </w:numPr>
        <w:tabs>
          <w:tab w:val="left" w:pos="1985"/>
        </w:tabs>
        <w:jc w:val="left"/>
      </w:pPr>
      <w:proofErr w:type="gramStart"/>
      <w:r w:rsidRPr="00B677A4">
        <w:t>seeks</w:t>
      </w:r>
      <w:proofErr w:type="gramEnd"/>
      <w:r w:rsidRPr="00B677A4">
        <w:t xml:space="preserve"> to impose terms or conditions on the Information Commissioner.</w:t>
      </w:r>
    </w:p>
    <w:p w14:paraId="251E893A" w14:textId="0D62AA76" w:rsidR="00F75515" w:rsidRPr="00B677A4" w:rsidRDefault="00D56B97" w:rsidP="00F75515">
      <w:pPr>
        <w:pStyle w:val="R2"/>
        <w:spacing w:before="240"/>
        <w:jc w:val="left"/>
        <w:rPr>
          <w:i/>
        </w:rPr>
      </w:pPr>
      <w:r>
        <w:rPr>
          <w:i/>
        </w:rPr>
        <w:tab/>
      </w:r>
      <w:r>
        <w:rPr>
          <w:i/>
        </w:rPr>
        <w:tab/>
      </w:r>
      <w:r w:rsidR="00F75515" w:rsidRPr="00B677A4">
        <w:rPr>
          <w:i/>
        </w:rPr>
        <w:t>General approach to accepting undertakings</w:t>
      </w:r>
    </w:p>
    <w:p w14:paraId="1F833E14" w14:textId="42198082" w:rsidR="00F75515" w:rsidRPr="00B677A4" w:rsidRDefault="00F75515" w:rsidP="00F75515">
      <w:pPr>
        <w:pStyle w:val="R2"/>
        <w:jc w:val="left"/>
      </w:pPr>
      <w:r w:rsidRPr="00B677A4">
        <w:t>8.</w:t>
      </w:r>
      <w:r w:rsidR="006E7D03">
        <w:t>6</w:t>
      </w:r>
      <w:r w:rsidRPr="00B677A4">
        <w:tab/>
      </w:r>
      <w:r w:rsidRPr="00B677A4">
        <w:tab/>
        <w:t>When deciding whether to accept an undertaking, the Information Commissioner may take into account:</w:t>
      </w:r>
    </w:p>
    <w:p w14:paraId="08F14E1A" w14:textId="77777777" w:rsidR="00F75515" w:rsidRPr="00B677A4" w:rsidRDefault="00F75515" w:rsidP="00B24470">
      <w:pPr>
        <w:pStyle w:val="R2"/>
        <w:numPr>
          <w:ilvl w:val="0"/>
          <w:numId w:val="49"/>
        </w:numPr>
        <w:tabs>
          <w:tab w:val="left" w:pos="1985"/>
        </w:tabs>
        <w:jc w:val="left"/>
      </w:pPr>
      <w:r w:rsidRPr="00B677A4">
        <w:t>the particular circumstances of the matter;</w:t>
      </w:r>
    </w:p>
    <w:p w14:paraId="2C4DDDD7" w14:textId="7BFC426E" w:rsidR="00F75515" w:rsidRPr="00B677A4" w:rsidRDefault="00F75515" w:rsidP="00B24470">
      <w:pPr>
        <w:pStyle w:val="R2"/>
        <w:numPr>
          <w:ilvl w:val="0"/>
          <w:numId w:val="49"/>
        </w:numPr>
        <w:tabs>
          <w:tab w:val="left" w:pos="1985"/>
        </w:tabs>
        <w:jc w:val="left"/>
      </w:pPr>
      <w:r w:rsidRPr="00B677A4">
        <w:t xml:space="preserve">the factors referred to </w:t>
      </w:r>
      <w:proofErr w:type="spellStart"/>
      <w:r w:rsidRPr="00B677A4">
        <w:t>at</w:t>
      </w:r>
      <w:proofErr w:type="spellEnd"/>
      <w:r w:rsidRPr="00B677A4">
        <w:t xml:space="preserve"> </w:t>
      </w:r>
      <w:r w:rsidR="00973764">
        <w:t>section</w:t>
      </w:r>
      <w:r w:rsidR="00CE2EEB" w:rsidRPr="00305BC7">
        <w:t xml:space="preserve"> </w:t>
      </w:r>
      <w:r w:rsidRPr="00305BC7">
        <w:t>7.1</w:t>
      </w:r>
      <w:r w:rsidRPr="00B677A4">
        <w:t xml:space="preserve"> of these guidelines;</w:t>
      </w:r>
    </w:p>
    <w:p w14:paraId="724BDED1" w14:textId="08075BF9" w:rsidR="00F75515" w:rsidRPr="00B677A4" w:rsidRDefault="00F75515" w:rsidP="00B24470">
      <w:pPr>
        <w:pStyle w:val="R2"/>
        <w:numPr>
          <w:ilvl w:val="0"/>
          <w:numId w:val="49"/>
        </w:numPr>
        <w:tabs>
          <w:tab w:val="left" w:pos="1985"/>
        </w:tabs>
        <w:jc w:val="left"/>
      </w:pPr>
      <w:proofErr w:type="gramStart"/>
      <w:r w:rsidRPr="00B677A4">
        <w:t>whether</w:t>
      </w:r>
      <w:proofErr w:type="gramEnd"/>
      <w:r w:rsidRPr="00B677A4">
        <w:t xml:space="preserve"> the Information Commissioner believes that the respondent has the ability to, and genuinely intends to, comply with the terms of the undertaking.</w:t>
      </w:r>
    </w:p>
    <w:p w14:paraId="40EF87F6" w14:textId="2EF94913" w:rsidR="003D0269" w:rsidRPr="00B677A4" w:rsidRDefault="00D56B97" w:rsidP="003D0269">
      <w:pPr>
        <w:pStyle w:val="R2"/>
        <w:jc w:val="left"/>
        <w:rPr>
          <w:i/>
        </w:rPr>
      </w:pPr>
      <w:r>
        <w:rPr>
          <w:i/>
        </w:rPr>
        <w:tab/>
      </w:r>
      <w:r>
        <w:rPr>
          <w:i/>
        </w:rPr>
        <w:tab/>
      </w:r>
      <w:r w:rsidR="00082E8D" w:rsidRPr="00B677A4">
        <w:rPr>
          <w:i/>
        </w:rPr>
        <w:t>Withdrawing</w:t>
      </w:r>
      <w:r w:rsidR="0041290B">
        <w:rPr>
          <w:i/>
        </w:rPr>
        <w:t>, varying or cancelling</w:t>
      </w:r>
      <w:r w:rsidR="00082E8D" w:rsidRPr="00B677A4">
        <w:rPr>
          <w:i/>
        </w:rPr>
        <w:t xml:space="preserve"> an undertaking accepted by the Information Commissioner</w:t>
      </w:r>
    </w:p>
    <w:p w14:paraId="6BB8B00C" w14:textId="178D61A3" w:rsidR="00893E3A" w:rsidRPr="00B677A4" w:rsidRDefault="00B01545" w:rsidP="0052774E">
      <w:pPr>
        <w:pStyle w:val="R2"/>
        <w:jc w:val="left"/>
      </w:pPr>
      <w:r w:rsidRPr="00B677A4">
        <w:t>8</w:t>
      </w:r>
      <w:r w:rsidR="00893E3A" w:rsidRPr="00B677A4">
        <w:t>.</w:t>
      </w:r>
      <w:r w:rsidR="006E7D03">
        <w:t>7</w:t>
      </w:r>
      <w:r w:rsidR="00893E3A" w:rsidRPr="00B677A4">
        <w:tab/>
      </w:r>
      <w:r w:rsidR="00893E3A" w:rsidRPr="00B677A4">
        <w:tab/>
        <w:t xml:space="preserve">The person may withdraw or vary the undertaking at any time, but only with the </w:t>
      </w:r>
      <w:r w:rsidR="00FC7F50" w:rsidRPr="00B677A4">
        <w:t xml:space="preserve">written </w:t>
      </w:r>
      <w:r w:rsidR="00893E3A" w:rsidRPr="00B677A4">
        <w:t xml:space="preserve">consent of the Information Commissioner. </w:t>
      </w:r>
    </w:p>
    <w:p w14:paraId="2746A376" w14:textId="25E75E71" w:rsidR="00720110" w:rsidRPr="00B677A4" w:rsidRDefault="00B01545" w:rsidP="0052774E">
      <w:pPr>
        <w:pStyle w:val="R2"/>
        <w:jc w:val="left"/>
      </w:pPr>
      <w:r w:rsidRPr="00B677A4">
        <w:t>8</w:t>
      </w:r>
      <w:r w:rsidR="00893E3A" w:rsidRPr="00B677A4">
        <w:t>.</w:t>
      </w:r>
      <w:r w:rsidR="006E7D03">
        <w:t>8</w:t>
      </w:r>
      <w:r w:rsidR="00893E3A" w:rsidRPr="00B677A4">
        <w:tab/>
      </w:r>
      <w:r w:rsidR="00893E3A" w:rsidRPr="00B677A4">
        <w:tab/>
        <w:t xml:space="preserve">The Information Commissioner may </w:t>
      </w:r>
      <w:r w:rsidR="00720110" w:rsidRPr="00B677A4">
        <w:t>cancel the undertaking by written notice.</w:t>
      </w:r>
    </w:p>
    <w:p w14:paraId="0A12C710" w14:textId="381EDFAE" w:rsidR="00082E8D" w:rsidRPr="00B677A4" w:rsidRDefault="00082E8D" w:rsidP="0052774E">
      <w:pPr>
        <w:pStyle w:val="R2"/>
        <w:jc w:val="left"/>
      </w:pPr>
      <w:r w:rsidRPr="00B677A4">
        <w:t>8.</w:t>
      </w:r>
      <w:r w:rsidR="006E7D03">
        <w:t>9</w:t>
      </w:r>
      <w:r w:rsidRPr="00B677A4">
        <w:tab/>
      </w:r>
      <w:r w:rsidRPr="00B677A4">
        <w:tab/>
        <w:t>The Information Commissioner generally will only consent to the variation or withdrawal of an undertaking if:</w:t>
      </w:r>
    </w:p>
    <w:p w14:paraId="0D6B5861" w14:textId="62CFED85" w:rsidR="00082E8D" w:rsidRPr="00B677A4" w:rsidRDefault="00082E8D" w:rsidP="00B24470">
      <w:pPr>
        <w:pStyle w:val="R2"/>
        <w:numPr>
          <w:ilvl w:val="0"/>
          <w:numId w:val="50"/>
        </w:numPr>
        <w:tabs>
          <w:tab w:val="left" w:pos="1985"/>
        </w:tabs>
        <w:jc w:val="left"/>
      </w:pPr>
      <w:r w:rsidRPr="00B677A4">
        <w:t>compliance with the enforceable undertaking is subsequently found to be impractical</w:t>
      </w:r>
      <w:r w:rsidR="00256A3C">
        <w:t>;</w:t>
      </w:r>
      <w:r w:rsidRPr="00B677A4">
        <w:t xml:space="preserve"> or</w:t>
      </w:r>
    </w:p>
    <w:p w14:paraId="7F680826" w14:textId="1377ECC2" w:rsidR="00082E8D" w:rsidRPr="00B677A4" w:rsidRDefault="00082E8D" w:rsidP="00B24470">
      <w:pPr>
        <w:pStyle w:val="R2"/>
        <w:numPr>
          <w:ilvl w:val="0"/>
          <w:numId w:val="50"/>
        </w:numPr>
        <w:tabs>
          <w:tab w:val="left" w:pos="1985"/>
        </w:tabs>
        <w:jc w:val="left"/>
      </w:pPr>
      <w:r w:rsidRPr="00B677A4">
        <w:t>there has been a material change in the circumstance</w:t>
      </w:r>
      <w:r w:rsidR="00333CD7">
        <w:t>s</w:t>
      </w:r>
      <w:r w:rsidRPr="00B677A4">
        <w:t xml:space="preserve"> which led to the undertaking being given, meaning that variation or withdrawal </w:t>
      </w:r>
      <w:r w:rsidR="00413F78">
        <w:t>is</w:t>
      </w:r>
      <w:r w:rsidR="00413F78" w:rsidRPr="00B677A4">
        <w:t xml:space="preserve"> </w:t>
      </w:r>
      <w:r w:rsidRPr="00B677A4">
        <w:t xml:space="preserve">appropriate in the </w:t>
      </w:r>
      <w:r w:rsidR="00053903" w:rsidRPr="00B677A4">
        <w:t>circumstances</w:t>
      </w:r>
      <w:r w:rsidR="00256A3C">
        <w:t>;</w:t>
      </w:r>
      <w:r w:rsidRPr="00B677A4">
        <w:t xml:space="preserve"> and</w:t>
      </w:r>
    </w:p>
    <w:p w14:paraId="56B07FBF" w14:textId="1A17FE7F" w:rsidR="00F47DC5" w:rsidRPr="00386B72" w:rsidRDefault="00082E8D" w:rsidP="006B7043">
      <w:pPr>
        <w:pStyle w:val="R2"/>
        <w:numPr>
          <w:ilvl w:val="0"/>
          <w:numId w:val="50"/>
        </w:numPr>
        <w:tabs>
          <w:tab w:val="left" w:pos="1985"/>
        </w:tabs>
        <w:jc w:val="left"/>
        <w:rPr>
          <w:i/>
        </w:rPr>
      </w:pPr>
      <w:proofErr w:type="gramStart"/>
      <w:r w:rsidRPr="00B677A4">
        <w:t>the</w:t>
      </w:r>
      <w:proofErr w:type="gramEnd"/>
      <w:r w:rsidRPr="00B677A4">
        <w:t xml:space="preserve"> Information Commissioner is satisfied that an appropriate regulatory outcome will still be achieved in the circumstances. </w:t>
      </w:r>
    </w:p>
    <w:p w14:paraId="03C8D26E" w14:textId="77777777" w:rsidR="00A47CD6" w:rsidRDefault="00D56B97" w:rsidP="00DC4FA4">
      <w:pPr>
        <w:pStyle w:val="R2"/>
        <w:spacing w:before="240"/>
        <w:jc w:val="left"/>
        <w:rPr>
          <w:i/>
        </w:rPr>
      </w:pPr>
      <w:r>
        <w:rPr>
          <w:i/>
        </w:rPr>
        <w:tab/>
      </w:r>
      <w:r>
        <w:rPr>
          <w:i/>
        </w:rPr>
        <w:tab/>
      </w:r>
    </w:p>
    <w:p w14:paraId="31912492" w14:textId="77777777" w:rsidR="00A47CD6" w:rsidRDefault="00A47CD6">
      <w:pPr>
        <w:rPr>
          <w:i/>
        </w:rPr>
      </w:pPr>
      <w:r>
        <w:rPr>
          <w:i/>
        </w:rPr>
        <w:br w:type="page"/>
      </w:r>
    </w:p>
    <w:p w14:paraId="35AD8A6D" w14:textId="4A3D6D26" w:rsidR="00082E8D" w:rsidRPr="00B677A4" w:rsidRDefault="00082E8D" w:rsidP="00DC4FA4">
      <w:pPr>
        <w:pStyle w:val="R2"/>
        <w:spacing w:before="240"/>
        <w:jc w:val="left"/>
        <w:rPr>
          <w:i/>
        </w:rPr>
      </w:pPr>
      <w:r w:rsidRPr="00B677A4">
        <w:rPr>
          <w:i/>
        </w:rPr>
        <w:lastRenderedPageBreak/>
        <w:t>General approach to enforcing undertakings</w:t>
      </w:r>
    </w:p>
    <w:p w14:paraId="19A61EE8" w14:textId="7EF77879" w:rsidR="005C00FF" w:rsidRPr="00B677A4" w:rsidRDefault="00082E8D" w:rsidP="007C4D2F">
      <w:pPr>
        <w:pStyle w:val="R2"/>
        <w:spacing w:before="240"/>
        <w:jc w:val="left"/>
      </w:pPr>
      <w:r w:rsidRPr="00B677A4">
        <w:t>8.</w:t>
      </w:r>
      <w:r w:rsidR="006E7D03">
        <w:t>10</w:t>
      </w:r>
      <w:r w:rsidRPr="00B677A4">
        <w:tab/>
      </w:r>
      <w:r w:rsidR="001241B0">
        <w:t xml:space="preserve"> </w:t>
      </w:r>
      <w:r w:rsidR="001241B0">
        <w:tab/>
      </w:r>
      <w:r w:rsidR="00125202">
        <w:t>I</w:t>
      </w:r>
      <w:r w:rsidRPr="00B677A4">
        <w:t xml:space="preserve">f the Information Commissioner considers that a person has breached an undertaking accepted under section </w:t>
      </w:r>
      <w:r w:rsidR="00125202">
        <w:t>80</w:t>
      </w:r>
      <w:r w:rsidRPr="00B677A4">
        <w:t xml:space="preserve"> and that undertaking has not been withdrawn or </w:t>
      </w:r>
      <w:r w:rsidR="00053903" w:rsidRPr="00B677A4">
        <w:t>cancelled</w:t>
      </w:r>
      <w:r w:rsidRPr="00B677A4">
        <w:t>, the Information Commissioner may apply to a Court for one or more of the orders listed in that section</w:t>
      </w:r>
      <w:r w:rsidR="005C00FF" w:rsidRPr="00B677A4">
        <w:t>:</w:t>
      </w:r>
    </w:p>
    <w:p w14:paraId="1BAEEC36" w14:textId="26AFED40" w:rsidR="005C00FF" w:rsidRPr="00B677A4" w:rsidRDefault="001241B0" w:rsidP="00515DC9">
      <w:pPr>
        <w:pStyle w:val="R2"/>
        <w:numPr>
          <w:ilvl w:val="0"/>
          <w:numId w:val="65"/>
        </w:numPr>
        <w:tabs>
          <w:tab w:val="clear" w:pos="1692"/>
          <w:tab w:val="left" w:pos="1701"/>
        </w:tabs>
        <w:jc w:val="left"/>
      </w:pPr>
      <w:r>
        <w:tab/>
      </w:r>
      <w:r w:rsidR="005C00FF" w:rsidRPr="00B677A4">
        <w:t>an order directing the person to comply with the undertaking;</w:t>
      </w:r>
    </w:p>
    <w:p w14:paraId="1346D0C5" w14:textId="5DE148BA" w:rsidR="005C00FF" w:rsidRPr="00B677A4" w:rsidRDefault="001241B0" w:rsidP="00515DC9">
      <w:pPr>
        <w:pStyle w:val="R2"/>
        <w:numPr>
          <w:ilvl w:val="0"/>
          <w:numId w:val="65"/>
        </w:numPr>
        <w:tabs>
          <w:tab w:val="clear" w:pos="1692"/>
          <w:tab w:val="left" w:pos="1701"/>
        </w:tabs>
        <w:jc w:val="left"/>
      </w:pPr>
      <w:r>
        <w:tab/>
      </w:r>
      <w:r w:rsidR="005C00FF" w:rsidRPr="00B677A4">
        <w:t>an order directing the person to pay to the Commonwealth an amount up to the amount of any financial benefit that the person has obtained directly or indirectly and that is reasonably attributable to the breach;</w:t>
      </w:r>
    </w:p>
    <w:p w14:paraId="2387C4D1" w14:textId="711F6E8F" w:rsidR="005C00FF" w:rsidRPr="00B677A4" w:rsidRDefault="001241B0" w:rsidP="00515DC9">
      <w:pPr>
        <w:pStyle w:val="R2"/>
        <w:numPr>
          <w:ilvl w:val="0"/>
          <w:numId w:val="65"/>
        </w:numPr>
        <w:tabs>
          <w:tab w:val="clear" w:pos="1692"/>
          <w:tab w:val="left" w:pos="1701"/>
        </w:tabs>
        <w:jc w:val="left"/>
      </w:pPr>
      <w:r>
        <w:tab/>
      </w:r>
      <w:r w:rsidR="005C00FF" w:rsidRPr="00B677A4">
        <w:t>any order that the Court considers appropriate directing the person to compensate any other person who has suffered loss or damage as a result of the breach;</w:t>
      </w:r>
    </w:p>
    <w:p w14:paraId="5DA452EF" w14:textId="462D7662" w:rsidR="00082E8D" w:rsidRPr="00B677A4" w:rsidRDefault="001241B0" w:rsidP="00515DC9">
      <w:pPr>
        <w:pStyle w:val="R2"/>
        <w:numPr>
          <w:ilvl w:val="0"/>
          <w:numId w:val="65"/>
        </w:numPr>
        <w:tabs>
          <w:tab w:val="clear" w:pos="1692"/>
          <w:tab w:val="left" w:pos="1701"/>
        </w:tabs>
        <w:jc w:val="left"/>
      </w:pPr>
      <w:r>
        <w:tab/>
      </w:r>
      <w:proofErr w:type="gramStart"/>
      <w:r w:rsidR="005C00FF" w:rsidRPr="00B677A4">
        <w:t>any</w:t>
      </w:r>
      <w:proofErr w:type="gramEnd"/>
      <w:r w:rsidR="005C00FF" w:rsidRPr="00B677A4">
        <w:t xml:space="preserve"> other order that the Court considers appropriate. </w:t>
      </w:r>
    </w:p>
    <w:p w14:paraId="040E84C7" w14:textId="76D5BE21" w:rsidR="00082E8D" w:rsidRPr="00B677A4" w:rsidRDefault="00082E8D" w:rsidP="00082E8D">
      <w:pPr>
        <w:pStyle w:val="R2"/>
        <w:tabs>
          <w:tab w:val="clear" w:pos="794"/>
        </w:tabs>
        <w:ind w:left="993" w:hanging="993"/>
        <w:jc w:val="left"/>
      </w:pPr>
      <w:r w:rsidRPr="00B677A4">
        <w:t>8.1</w:t>
      </w:r>
      <w:r w:rsidR="006E7D03">
        <w:t>1</w:t>
      </w:r>
      <w:r w:rsidRPr="00B677A4">
        <w:tab/>
        <w:t xml:space="preserve">When deciding whether to seek an order from a Court to enforce an undertaking, the Information Commissioner </w:t>
      </w:r>
      <w:r w:rsidR="00BC5934">
        <w:t>may</w:t>
      </w:r>
      <w:r w:rsidRPr="00B677A4">
        <w:t xml:space="preserve"> take into account:</w:t>
      </w:r>
    </w:p>
    <w:p w14:paraId="3C0873A0" w14:textId="154EB66B" w:rsidR="00082E8D" w:rsidRPr="00B677A4" w:rsidRDefault="00082E8D" w:rsidP="00B24470">
      <w:pPr>
        <w:pStyle w:val="R2"/>
        <w:numPr>
          <w:ilvl w:val="0"/>
          <w:numId w:val="52"/>
        </w:numPr>
        <w:tabs>
          <w:tab w:val="left" w:pos="1985"/>
        </w:tabs>
        <w:jc w:val="left"/>
      </w:pPr>
      <w:r w:rsidRPr="00B677A4">
        <w:t>the particular circumstances of the matter;</w:t>
      </w:r>
    </w:p>
    <w:p w14:paraId="43EF1599" w14:textId="2C646105" w:rsidR="00D56B97" w:rsidRDefault="00082E8D" w:rsidP="00D56B97">
      <w:pPr>
        <w:pStyle w:val="R2"/>
        <w:numPr>
          <w:ilvl w:val="0"/>
          <w:numId w:val="52"/>
        </w:numPr>
        <w:tabs>
          <w:tab w:val="left" w:pos="1985"/>
        </w:tabs>
        <w:jc w:val="left"/>
      </w:pPr>
      <w:r w:rsidRPr="00B677A4">
        <w:t xml:space="preserve">the factors referred to </w:t>
      </w:r>
      <w:proofErr w:type="spellStart"/>
      <w:r w:rsidRPr="00B677A4">
        <w:t>at</w:t>
      </w:r>
      <w:proofErr w:type="spellEnd"/>
      <w:r w:rsidRPr="00B677A4">
        <w:t xml:space="preserve"> </w:t>
      </w:r>
      <w:r w:rsidR="00973764">
        <w:t>section</w:t>
      </w:r>
      <w:r w:rsidR="00CE2EEB" w:rsidRPr="00305BC7">
        <w:t xml:space="preserve"> </w:t>
      </w:r>
      <w:r w:rsidRPr="00305BC7">
        <w:t>7.1</w:t>
      </w:r>
      <w:r w:rsidRPr="00B677A4">
        <w:t xml:space="preserve"> of these guidelines;</w:t>
      </w:r>
    </w:p>
    <w:p w14:paraId="14A3C87C" w14:textId="49003F4A" w:rsidR="00D56B97" w:rsidRDefault="00082E8D" w:rsidP="00D56B97">
      <w:pPr>
        <w:pStyle w:val="R2"/>
        <w:numPr>
          <w:ilvl w:val="0"/>
          <w:numId w:val="52"/>
        </w:numPr>
        <w:tabs>
          <w:tab w:val="left" w:pos="1985"/>
        </w:tabs>
        <w:jc w:val="left"/>
      </w:pPr>
      <w:proofErr w:type="gramStart"/>
      <w:r w:rsidRPr="00B677A4">
        <w:t>the</w:t>
      </w:r>
      <w:proofErr w:type="gramEnd"/>
      <w:r w:rsidRPr="00B677A4">
        <w:t xml:space="preserve"> Commonwealth's model litigant obligations referred to </w:t>
      </w:r>
      <w:proofErr w:type="spellStart"/>
      <w:r w:rsidRPr="00B677A4">
        <w:t>at</w:t>
      </w:r>
      <w:proofErr w:type="spellEnd"/>
      <w:r w:rsidRPr="00B677A4">
        <w:t xml:space="preserve"> </w:t>
      </w:r>
      <w:r w:rsidR="00973764">
        <w:t>section</w:t>
      </w:r>
      <w:r w:rsidR="00CE2EEB" w:rsidRPr="00305BC7">
        <w:t xml:space="preserve"> </w:t>
      </w:r>
      <w:r w:rsidRPr="00305BC7">
        <w:t>7.</w:t>
      </w:r>
      <w:r w:rsidR="00305BC7">
        <w:t>5</w:t>
      </w:r>
      <w:r w:rsidRPr="00B677A4">
        <w:t xml:space="preserve"> of these guidelines. </w:t>
      </w:r>
    </w:p>
    <w:p w14:paraId="18C57C1E" w14:textId="6A4EF398" w:rsidR="005C00FF" w:rsidRPr="00B677A4" w:rsidRDefault="005C00FF" w:rsidP="00205BC0">
      <w:pPr>
        <w:pStyle w:val="HR"/>
      </w:pPr>
      <w:bookmarkStart w:id="18" w:name="_Toc445996334"/>
      <w:r w:rsidRPr="00B677A4">
        <w:t>9</w:t>
      </w:r>
      <w:r w:rsidRPr="00B677A4">
        <w:tab/>
        <w:t>Enforceable undertakings under the Privacy Act</w:t>
      </w:r>
      <w:bookmarkEnd w:id="18"/>
    </w:p>
    <w:p w14:paraId="58F2AD96" w14:textId="7CA4882D" w:rsidR="00256A3C" w:rsidRDefault="005C00FF" w:rsidP="005C00FF">
      <w:pPr>
        <w:pStyle w:val="R2"/>
        <w:spacing w:before="240"/>
        <w:jc w:val="left"/>
      </w:pPr>
      <w:r w:rsidRPr="00B677A4">
        <w:t>9.1</w:t>
      </w:r>
      <w:r w:rsidRPr="00B677A4">
        <w:tab/>
      </w:r>
      <w:r w:rsidRPr="00B677A4">
        <w:tab/>
        <w:t xml:space="preserve">Under section 33E of the Privacy Act, the Information Commissioner may accept a written undertaking given by an entity </w:t>
      </w:r>
      <w:r w:rsidR="00256A3C">
        <w:t>that an entity will:</w:t>
      </w:r>
    </w:p>
    <w:p w14:paraId="06BA6A51" w14:textId="24D37EB2" w:rsidR="00256A3C" w:rsidRDefault="00256A3C" w:rsidP="00B24470">
      <w:pPr>
        <w:pStyle w:val="R2"/>
        <w:numPr>
          <w:ilvl w:val="0"/>
          <w:numId w:val="53"/>
        </w:numPr>
        <w:tabs>
          <w:tab w:val="left" w:pos="1985"/>
        </w:tabs>
        <w:jc w:val="left"/>
      </w:pPr>
      <w:r>
        <w:t>take specified action in order to comply with the Privacy Act;</w:t>
      </w:r>
    </w:p>
    <w:p w14:paraId="60B0460F" w14:textId="77777777" w:rsidR="00256A3C" w:rsidRDefault="00256A3C" w:rsidP="00B24470">
      <w:pPr>
        <w:pStyle w:val="R2"/>
        <w:numPr>
          <w:ilvl w:val="0"/>
          <w:numId w:val="53"/>
        </w:numPr>
        <w:tabs>
          <w:tab w:val="left" w:pos="1985"/>
        </w:tabs>
        <w:jc w:val="left"/>
      </w:pPr>
      <w:r>
        <w:t>refrain from taking specified action, in order to comply with the Privacy Act;</w:t>
      </w:r>
    </w:p>
    <w:p w14:paraId="6B37469D" w14:textId="688CD3A4" w:rsidR="005C00FF" w:rsidRPr="00B677A4" w:rsidRDefault="00527412" w:rsidP="00B24470">
      <w:pPr>
        <w:pStyle w:val="R2"/>
        <w:numPr>
          <w:ilvl w:val="0"/>
          <w:numId w:val="53"/>
        </w:numPr>
        <w:tabs>
          <w:tab w:val="left" w:pos="1985"/>
        </w:tabs>
        <w:jc w:val="left"/>
      </w:pPr>
      <w:proofErr w:type="gramStart"/>
      <w:r w:rsidRPr="00B677A4">
        <w:t>take</w:t>
      </w:r>
      <w:proofErr w:type="gramEnd"/>
      <w:r w:rsidRPr="00B677A4">
        <w:t xml:space="preserve"> specified action directed towards ensuring that the </w:t>
      </w:r>
      <w:r>
        <w:t>entity</w:t>
      </w:r>
      <w:r w:rsidRPr="00B677A4">
        <w:t xml:space="preserve"> does not </w:t>
      </w:r>
      <w:r>
        <w:t>do an act, or engage in a practice</w:t>
      </w:r>
      <w:r w:rsidRPr="00B677A4">
        <w:t>, in the future</w:t>
      </w:r>
      <w:r w:rsidRPr="00B677A4" w:rsidDel="00256A3C">
        <w:t xml:space="preserve"> </w:t>
      </w:r>
      <w:r>
        <w:t>that interferes with the privacy of an individual</w:t>
      </w:r>
      <w:r w:rsidR="005C00FF" w:rsidRPr="00B677A4">
        <w:t xml:space="preserve">. </w:t>
      </w:r>
    </w:p>
    <w:p w14:paraId="429CEC52" w14:textId="0C0BC325" w:rsidR="005C00FF" w:rsidRPr="00B677A4" w:rsidRDefault="005C00FF" w:rsidP="005C00FF">
      <w:pPr>
        <w:pStyle w:val="R2"/>
        <w:spacing w:before="240"/>
        <w:jc w:val="left"/>
        <w:rPr>
          <w:i/>
        </w:rPr>
      </w:pPr>
      <w:r w:rsidRPr="00B677A4">
        <w:rPr>
          <w:i/>
        </w:rPr>
        <w:tab/>
      </w:r>
      <w:r w:rsidRPr="00B677A4">
        <w:rPr>
          <w:i/>
        </w:rPr>
        <w:tab/>
      </w:r>
      <w:r w:rsidR="00CB4D8E">
        <w:rPr>
          <w:i/>
        </w:rPr>
        <w:t xml:space="preserve">Giving </w:t>
      </w:r>
      <w:r w:rsidRPr="00B677A4">
        <w:rPr>
          <w:i/>
        </w:rPr>
        <w:t>an enforceable undertaking</w:t>
      </w:r>
    </w:p>
    <w:p w14:paraId="313E2279" w14:textId="3F078319" w:rsidR="00A47CD6" w:rsidRDefault="005C00FF" w:rsidP="00CE197B">
      <w:pPr>
        <w:pStyle w:val="R2"/>
        <w:spacing w:before="240"/>
        <w:jc w:val="left"/>
      </w:pPr>
      <w:r w:rsidRPr="00B677A4">
        <w:t>9.</w:t>
      </w:r>
      <w:r w:rsidR="00893DC7">
        <w:t>2</w:t>
      </w:r>
      <w:r w:rsidRPr="00B677A4">
        <w:tab/>
      </w:r>
      <w:r w:rsidRPr="00B677A4">
        <w:tab/>
        <w:t xml:space="preserve">The individual </w:t>
      </w:r>
      <w:r w:rsidR="00CB4D8E">
        <w:t xml:space="preserve">giving and executing </w:t>
      </w:r>
      <w:r w:rsidRPr="00B677A4">
        <w:t xml:space="preserve">the undertaking must have the authority to </w:t>
      </w:r>
      <w:r w:rsidR="00CB4D8E">
        <w:t xml:space="preserve">negotiate on behalf of, and </w:t>
      </w:r>
      <w:r w:rsidRPr="00B677A4">
        <w:t>bind</w:t>
      </w:r>
      <w:r w:rsidR="00CB4D8E">
        <w:t>,</w:t>
      </w:r>
      <w:r w:rsidRPr="00B677A4">
        <w:t xml:space="preserve"> the </w:t>
      </w:r>
      <w:r w:rsidR="00CB4D8E">
        <w:t xml:space="preserve">respondent </w:t>
      </w:r>
      <w:proofErr w:type="gramStart"/>
      <w:r w:rsidRPr="00B677A4">
        <w:t xml:space="preserve">entity </w:t>
      </w:r>
      <w:r w:rsidR="00CB4D8E">
        <w:t xml:space="preserve"> or</w:t>
      </w:r>
      <w:proofErr w:type="gramEnd"/>
      <w:r w:rsidR="00CB4D8E">
        <w:t xml:space="preserve"> person</w:t>
      </w:r>
      <w:r w:rsidRPr="00B677A4">
        <w:t>.</w:t>
      </w:r>
      <w:r w:rsidRPr="00B677A4">
        <w:tab/>
      </w:r>
      <w:r w:rsidRPr="00B677A4">
        <w:tab/>
      </w:r>
    </w:p>
    <w:p w14:paraId="37A365AA" w14:textId="37BD44A3" w:rsidR="005C00FF" w:rsidRPr="00B677A4" w:rsidRDefault="005C00FF" w:rsidP="005C00FF">
      <w:pPr>
        <w:pStyle w:val="R2"/>
        <w:spacing w:before="240"/>
        <w:jc w:val="left"/>
        <w:rPr>
          <w:i/>
        </w:rPr>
      </w:pPr>
      <w:r w:rsidRPr="00B677A4">
        <w:rPr>
          <w:i/>
        </w:rPr>
        <w:t>Terms of an undertaking</w:t>
      </w:r>
    </w:p>
    <w:p w14:paraId="65492E86" w14:textId="31DA527A" w:rsidR="00527412" w:rsidRPr="00305BC7" w:rsidRDefault="00527412" w:rsidP="00527412">
      <w:pPr>
        <w:pStyle w:val="R2"/>
        <w:spacing w:before="240"/>
        <w:jc w:val="left"/>
      </w:pPr>
      <w:r w:rsidRPr="00B677A4">
        <w:t>9.</w:t>
      </w:r>
      <w:r w:rsidR="00893DC7">
        <w:t>3</w:t>
      </w:r>
      <w:r w:rsidRPr="00B677A4">
        <w:tab/>
      </w:r>
      <w:r w:rsidRPr="00B677A4">
        <w:tab/>
        <w:t xml:space="preserve">For an undertaking to be acceptable to the Information Commissioner, it should include the terms listed </w:t>
      </w:r>
      <w:r w:rsidRPr="00305BC7">
        <w:t xml:space="preserve">at </w:t>
      </w:r>
      <w:r w:rsidR="004758E6">
        <w:t>section</w:t>
      </w:r>
      <w:r w:rsidR="00CE2EEB" w:rsidRPr="00305BC7">
        <w:t xml:space="preserve"> </w:t>
      </w:r>
      <w:r w:rsidRPr="00305BC7">
        <w:t>8.</w:t>
      </w:r>
      <w:r w:rsidR="000D4BC1">
        <w:t>4</w:t>
      </w:r>
      <w:r w:rsidRPr="00305BC7">
        <w:t xml:space="preserve"> of these guidelines.</w:t>
      </w:r>
    </w:p>
    <w:p w14:paraId="127FF3AB" w14:textId="37708C8F" w:rsidR="005C00FF" w:rsidRPr="00305BC7" w:rsidRDefault="005C00FF" w:rsidP="005C00FF">
      <w:pPr>
        <w:pStyle w:val="R2"/>
        <w:spacing w:before="240"/>
        <w:jc w:val="left"/>
      </w:pPr>
      <w:r w:rsidRPr="00305BC7">
        <w:lastRenderedPageBreak/>
        <w:t>9.</w:t>
      </w:r>
      <w:r w:rsidR="00893DC7">
        <w:t>4</w:t>
      </w:r>
      <w:r w:rsidRPr="00305BC7">
        <w:tab/>
      </w:r>
      <w:r w:rsidRPr="00305BC7">
        <w:tab/>
        <w:t xml:space="preserve">The Information Commissioner will not accept an enforceable undertaking under the Privacy Act that includes any of the terms listed at </w:t>
      </w:r>
      <w:r w:rsidR="004758E6">
        <w:t>section</w:t>
      </w:r>
      <w:r w:rsidR="00CE2EEB" w:rsidRPr="00305BC7">
        <w:t xml:space="preserve"> </w:t>
      </w:r>
      <w:r w:rsidRPr="00305BC7">
        <w:t>8.</w:t>
      </w:r>
      <w:r w:rsidR="00E2337F">
        <w:t>5</w:t>
      </w:r>
      <w:r w:rsidRPr="00305BC7">
        <w:t xml:space="preserve"> of these guidelines. </w:t>
      </w:r>
    </w:p>
    <w:p w14:paraId="70BAA2B6" w14:textId="317DABB8" w:rsidR="005C00FF" w:rsidRPr="00305BC7" w:rsidRDefault="005C00FF" w:rsidP="000A4FC8">
      <w:pPr>
        <w:pStyle w:val="R2"/>
        <w:spacing w:before="240"/>
        <w:jc w:val="left"/>
        <w:rPr>
          <w:i/>
        </w:rPr>
      </w:pPr>
      <w:r w:rsidRPr="00305BC7">
        <w:tab/>
      </w:r>
      <w:r w:rsidRPr="00305BC7">
        <w:tab/>
      </w:r>
      <w:r w:rsidRPr="00305BC7">
        <w:rPr>
          <w:i/>
        </w:rPr>
        <w:t>General approach to acceptance of an undertaking</w:t>
      </w:r>
    </w:p>
    <w:p w14:paraId="43010CC3" w14:textId="6912B390" w:rsidR="005C00FF" w:rsidRPr="00305BC7" w:rsidRDefault="005C00FF" w:rsidP="005C00FF">
      <w:pPr>
        <w:pStyle w:val="R2"/>
        <w:spacing w:before="240"/>
        <w:jc w:val="left"/>
      </w:pPr>
      <w:r w:rsidRPr="00305BC7">
        <w:t>9.</w:t>
      </w:r>
      <w:r w:rsidR="00893DC7">
        <w:t>5</w:t>
      </w:r>
      <w:r w:rsidRPr="00305BC7">
        <w:tab/>
      </w:r>
      <w:r w:rsidRPr="00305BC7">
        <w:tab/>
        <w:t xml:space="preserve">In deciding whether to accept an undertaking under the Privacy Act, the Information Commissioner may consider those matters referred to in </w:t>
      </w:r>
      <w:r w:rsidR="004758E6">
        <w:t>section</w:t>
      </w:r>
      <w:r w:rsidR="00CE2EEB" w:rsidRPr="00305BC7">
        <w:t xml:space="preserve"> </w:t>
      </w:r>
      <w:r w:rsidRPr="00305BC7">
        <w:t>8.</w:t>
      </w:r>
      <w:r w:rsidR="00FD4117">
        <w:t>6</w:t>
      </w:r>
      <w:r w:rsidRPr="00305BC7">
        <w:t xml:space="preserve"> </w:t>
      </w:r>
      <w:r w:rsidR="00053903" w:rsidRPr="00305BC7">
        <w:t>of</w:t>
      </w:r>
      <w:r w:rsidRPr="00305BC7">
        <w:t xml:space="preserve"> these guidelines.</w:t>
      </w:r>
    </w:p>
    <w:p w14:paraId="1A537D38" w14:textId="77777777" w:rsidR="005C00FF" w:rsidRPr="00305BC7" w:rsidRDefault="005C00FF" w:rsidP="005C00FF">
      <w:pPr>
        <w:pStyle w:val="R2"/>
        <w:spacing w:before="240"/>
        <w:jc w:val="left"/>
        <w:rPr>
          <w:i/>
        </w:rPr>
      </w:pPr>
      <w:r w:rsidRPr="00305BC7">
        <w:tab/>
      </w:r>
      <w:r w:rsidRPr="00305BC7">
        <w:tab/>
      </w:r>
      <w:r w:rsidRPr="00305BC7">
        <w:rPr>
          <w:i/>
        </w:rPr>
        <w:t>Withdrawing an undertaking accepted by the Information Commissioner</w:t>
      </w:r>
    </w:p>
    <w:p w14:paraId="0FF781CC" w14:textId="412D4024" w:rsidR="005C00FF" w:rsidRPr="00305BC7" w:rsidRDefault="005C00FF" w:rsidP="005C00FF">
      <w:pPr>
        <w:pStyle w:val="R2"/>
        <w:spacing w:before="240"/>
        <w:jc w:val="left"/>
      </w:pPr>
      <w:r w:rsidRPr="00305BC7">
        <w:t>9.</w:t>
      </w:r>
      <w:r w:rsidR="00893DC7">
        <w:t>6</w:t>
      </w:r>
      <w:r w:rsidRPr="00305BC7">
        <w:tab/>
      </w:r>
      <w:r w:rsidRPr="00305BC7">
        <w:tab/>
        <w:t xml:space="preserve">The person may withdraw or vary the undertaking at any time, but only with the written consent of the Information Commissioner. </w:t>
      </w:r>
      <w:r w:rsidRPr="00305BC7">
        <w:tab/>
      </w:r>
    </w:p>
    <w:p w14:paraId="253B2848" w14:textId="00027960" w:rsidR="005C00FF" w:rsidRPr="00305BC7" w:rsidRDefault="005C00FF" w:rsidP="005C00FF">
      <w:pPr>
        <w:pStyle w:val="R2"/>
        <w:spacing w:before="240"/>
        <w:jc w:val="left"/>
      </w:pPr>
      <w:r w:rsidRPr="00305BC7">
        <w:t>9.</w:t>
      </w:r>
      <w:r w:rsidR="00893DC7">
        <w:t>7</w:t>
      </w:r>
      <w:r w:rsidRPr="00305BC7">
        <w:tab/>
      </w:r>
      <w:r w:rsidRPr="00305BC7">
        <w:tab/>
        <w:t>The Information Commissioner may cancel the undertaking by written notice.</w:t>
      </w:r>
    </w:p>
    <w:p w14:paraId="69851C55" w14:textId="4EBA5DEC" w:rsidR="005C00FF" w:rsidRPr="00B677A4" w:rsidDel="00F75515" w:rsidRDefault="005C00FF" w:rsidP="005C00FF">
      <w:pPr>
        <w:pStyle w:val="R2"/>
        <w:spacing w:before="240"/>
        <w:jc w:val="left"/>
      </w:pPr>
      <w:r w:rsidRPr="00305BC7">
        <w:t>9.</w:t>
      </w:r>
      <w:r w:rsidR="00893DC7">
        <w:t>8</w:t>
      </w:r>
      <w:r w:rsidRPr="00305BC7">
        <w:tab/>
      </w:r>
      <w:r w:rsidRPr="00305BC7">
        <w:tab/>
        <w:t xml:space="preserve">When considering whether to consent to the withdrawal or variation of an undertaking, the Information Commissioner may consider those matters referred to in </w:t>
      </w:r>
      <w:r w:rsidR="004758E6">
        <w:t>section</w:t>
      </w:r>
      <w:r w:rsidR="005B69E6" w:rsidRPr="00305BC7">
        <w:t xml:space="preserve"> </w:t>
      </w:r>
      <w:r w:rsidRPr="00305BC7">
        <w:t>8.</w:t>
      </w:r>
      <w:r w:rsidR="00564564">
        <w:t>9</w:t>
      </w:r>
      <w:r w:rsidRPr="00B677A4">
        <w:t xml:space="preserve"> of these guidelines. </w:t>
      </w:r>
    </w:p>
    <w:p w14:paraId="329CE257" w14:textId="77777777" w:rsidR="005C00FF" w:rsidRPr="00B677A4" w:rsidRDefault="005C00FF" w:rsidP="005C00FF">
      <w:pPr>
        <w:pStyle w:val="R2"/>
        <w:spacing w:before="240"/>
        <w:jc w:val="left"/>
        <w:rPr>
          <w:i/>
        </w:rPr>
      </w:pPr>
      <w:r w:rsidRPr="00B677A4">
        <w:rPr>
          <w:i/>
        </w:rPr>
        <w:t>General approach to enforcing undertakings</w:t>
      </w:r>
    </w:p>
    <w:p w14:paraId="47A3E7F1" w14:textId="1778167B" w:rsidR="005C00FF" w:rsidRPr="00B677A4" w:rsidRDefault="005C00FF" w:rsidP="005C00FF">
      <w:pPr>
        <w:pStyle w:val="R2"/>
        <w:spacing w:before="240"/>
        <w:jc w:val="left"/>
      </w:pPr>
      <w:r w:rsidRPr="00B677A4">
        <w:t>9.</w:t>
      </w:r>
      <w:r w:rsidR="00893DC7">
        <w:t>9</w:t>
      </w:r>
      <w:r w:rsidRPr="00B677A4">
        <w:tab/>
      </w:r>
      <w:r w:rsidRPr="00B677A4">
        <w:tab/>
        <w:t>Under section 33F of the Privacy Act, if the Information Commissioner considers that the entity has breached an undertaking they have given under section 33E, and that undertaking has not been withdrawn or cancelled, the Information Commissioner may apply to the Federal Court or the Federal Circuit Court for one or more of the orders listed in that section:</w:t>
      </w:r>
    </w:p>
    <w:p w14:paraId="7605D533" w14:textId="77777777" w:rsidR="005C00FF" w:rsidRPr="00B677A4" w:rsidRDefault="005C00FF" w:rsidP="00B24470">
      <w:pPr>
        <w:pStyle w:val="R2"/>
        <w:numPr>
          <w:ilvl w:val="0"/>
          <w:numId w:val="54"/>
        </w:numPr>
        <w:tabs>
          <w:tab w:val="left" w:pos="1985"/>
        </w:tabs>
        <w:jc w:val="left"/>
      </w:pPr>
      <w:r w:rsidRPr="00B677A4">
        <w:t>an order directing the entity to comply with the undertaking;</w:t>
      </w:r>
    </w:p>
    <w:p w14:paraId="58D0FEC3" w14:textId="57BE40B1" w:rsidR="005C00FF" w:rsidRPr="00B677A4" w:rsidRDefault="005C00FF" w:rsidP="00B24470">
      <w:pPr>
        <w:pStyle w:val="R2"/>
        <w:numPr>
          <w:ilvl w:val="0"/>
          <w:numId w:val="54"/>
        </w:numPr>
        <w:tabs>
          <w:tab w:val="left" w:pos="1985"/>
        </w:tabs>
        <w:jc w:val="left"/>
      </w:pPr>
      <w:r w:rsidRPr="00B677A4">
        <w:t xml:space="preserve">any order that the court considers appropriate directing the </w:t>
      </w:r>
      <w:r w:rsidR="00527412">
        <w:t>entity</w:t>
      </w:r>
      <w:r w:rsidRPr="00B677A4">
        <w:t xml:space="preserve"> to compensate any other person who has suffered loss or damage as a result of the breach;</w:t>
      </w:r>
    </w:p>
    <w:p w14:paraId="64CA54A1" w14:textId="77777777" w:rsidR="005C00FF" w:rsidRPr="00B677A4" w:rsidRDefault="005C00FF" w:rsidP="00B24470">
      <w:pPr>
        <w:pStyle w:val="R2"/>
        <w:numPr>
          <w:ilvl w:val="0"/>
          <w:numId w:val="54"/>
        </w:numPr>
        <w:tabs>
          <w:tab w:val="left" w:pos="1985"/>
        </w:tabs>
        <w:jc w:val="left"/>
      </w:pPr>
      <w:proofErr w:type="gramStart"/>
      <w:r w:rsidRPr="00B677A4">
        <w:t>any</w:t>
      </w:r>
      <w:proofErr w:type="gramEnd"/>
      <w:r w:rsidRPr="00B677A4">
        <w:t xml:space="preserve"> other order that the court considers appropriate. </w:t>
      </w:r>
    </w:p>
    <w:p w14:paraId="411DA3DE" w14:textId="1D66D65E" w:rsidR="005C00FF" w:rsidRDefault="005C00FF" w:rsidP="005C00FF">
      <w:pPr>
        <w:pStyle w:val="R2"/>
        <w:spacing w:before="240"/>
        <w:jc w:val="left"/>
      </w:pPr>
      <w:r w:rsidRPr="00B677A4">
        <w:t>9.1</w:t>
      </w:r>
      <w:r w:rsidR="00893DC7">
        <w:t>0</w:t>
      </w:r>
      <w:r w:rsidRPr="00B677A4">
        <w:tab/>
      </w:r>
      <w:r w:rsidRPr="00B677A4">
        <w:tab/>
        <w:t xml:space="preserve">When determining whether to seek an order from the Federal Court or the Federal Circuit Court to enforce an undertaking, the </w:t>
      </w:r>
      <w:r w:rsidR="00053903" w:rsidRPr="00B677A4">
        <w:t>Information</w:t>
      </w:r>
      <w:r w:rsidRPr="00B677A4">
        <w:t xml:space="preserve"> Commissioner may consider those matters referred to in </w:t>
      </w:r>
      <w:r w:rsidR="004758E6">
        <w:t>section</w:t>
      </w:r>
      <w:r w:rsidR="00F72C22" w:rsidRPr="00305BC7">
        <w:t xml:space="preserve"> </w:t>
      </w:r>
      <w:r w:rsidRPr="00305BC7">
        <w:t>8.1</w:t>
      </w:r>
      <w:r w:rsidR="00A43F9D">
        <w:t>1</w:t>
      </w:r>
      <w:r w:rsidRPr="00B677A4">
        <w:t xml:space="preserve"> of these guidelines. </w:t>
      </w:r>
    </w:p>
    <w:p w14:paraId="0D1C1663" w14:textId="099387BE" w:rsidR="00CA4E68" w:rsidRPr="00B677A4" w:rsidRDefault="00CA4E68" w:rsidP="00CA4E68">
      <w:r>
        <w:br w:type="page"/>
      </w:r>
    </w:p>
    <w:p w14:paraId="3750443D" w14:textId="0D7FE59E" w:rsidR="005C00FF" w:rsidRPr="00B677A4" w:rsidRDefault="005C00FF" w:rsidP="005C00FF">
      <w:pPr>
        <w:pStyle w:val="HR"/>
        <w:rPr>
          <w:rFonts w:cs="Arial"/>
          <w:b w:val="0"/>
        </w:rPr>
      </w:pPr>
      <w:bookmarkStart w:id="19" w:name="_Toc445996335"/>
      <w:r w:rsidRPr="00B677A4">
        <w:lastRenderedPageBreak/>
        <w:t>10</w:t>
      </w:r>
      <w:r w:rsidRPr="00B677A4">
        <w:tab/>
        <w:t>Determinations</w:t>
      </w:r>
      <w:r w:rsidR="007C3EAB" w:rsidRPr="00B677A4">
        <w:t xml:space="preserve"> under the Privacy Act</w:t>
      </w:r>
      <w:bookmarkEnd w:id="19"/>
    </w:p>
    <w:p w14:paraId="1D56B500" w14:textId="77777777" w:rsidR="005C00FF" w:rsidRPr="00B677A4" w:rsidRDefault="005C00FF" w:rsidP="005C00FF">
      <w:pPr>
        <w:pStyle w:val="R2"/>
        <w:spacing w:before="240"/>
        <w:jc w:val="left"/>
        <w:rPr>
          <w:i/>
        </w:rPr>
      </w:pPr>
      <w:r w:rsidRPr="00B677A4">
        <w:tab/>
      </w:r>
      <w:r w:rsidRPr="00B677A4">
        <w:tab/>
      </w:r>
      <w:r w:rsidRPr="00B677A4">
        <w:rPr>
          <w:i/>
        </w:rPr>
        <w:t>Legislative basis for making a determination</w:t>
      </w:r>
    </w:p>
    <w:p w14:paraId="226A7680" w14:textId="77777777" w:rsidR="005C00FF" w:rsidRPr="00B677A4" w:rsidRDefault="005C00FF" w:rsidP="005C00FF">
      <w:pPr>
        <w:pStyle w:val="R2"/>
        <w:jc w:val="left"/>
      </w:pPr>
      <w:r w:rsidRPr="00B677A4">
        <w:t>10.1</w:t>
      </w:r>
      <w:r w:rsidRPr="00B677A4">
        <w:tab/>
      </w:r>
      <w:r w:rsidRPr="00B677A4">
        <w:tab/>
        <w:t>Upon completing the investigation of a complaint made under section 36 of the Privacy Act, the Information Commissioner may, under section 52 of that Act, make a determination that either dismisses the complaint or, if the Information Commissioner has found the complaint to be substantiated, make one or more of the declarations specified in paragraph 52(1</w:t>
      </w:r>
      <w:proofErr w:type="gramStart"/>
      <w:r w:rsidRPr="00B677A4">
        <w:t>)(</w:t>
      </w:r>
      <w:proofErr w:type="gramEnd"/>
      <w:r w:rsidRPr="00B677A4">
        <w:t xml:space="preserve">b) of the Privacy Act.  </w:t>
      </w:r>
    </w:p>
    <w:p w14:paraId="507D66A3" w14:textId="19049BB7" w:rsidR="004E43EE" w:rsidRPr="00B677A4" w:rsidRDefault="004E43EE" w:rsidP="005C00FF">
      <w:pPr>
        <w:pStyle w:val="R2"/>
        <w:jc w:val="left"/>
      </w:pPr>
      <w:r w:rsidRPr="00B677A4">
        <w:t>10.2</w:t>
      </w:r>
      <w:r w:rsidRPr="00B677A4">
        <w:tab/>
      </w:r>
      <w:r w:rsidRPr="00B677A4">
        <w:tab/>
        <w:t>Upon completing a Commissioner initiated investigation, the Information Commissioner may make a</w:t>
      </w:r>
      <w:r w:rsidR="00A5532A">
        <w:t xml:space="preserve"> determination that includes one or more of the declarations specified</w:t>
      </w:r>
      <w:r w:rsidRPr="00B677A4">
        <w:t xml:space="preserve"> in subsection 52(1A). </w:t>
      </w:r>
    </w:p>
    <w:p w14:paraId="6950DA80" w14:textId="77777777" w:rsidR="005C00FF" w:rsidRPr="00B677A4" w:rsidRDefault="005C00FF" w:rsidP="005C00FF">
      <w:pPr>
        <w:pStyle w:val="R2"/>
        <w:spacing w:before="240"/>
        <w:jc w:val="left"/>
        <w:rPr>
          <w:i/>
        </w:rPr>
      </w:pPr>
      <w:r w:rsidRPr="00B677A4">
        <w:tab/>
      </w:r>
      <w:r w:rsidRPr="00B677A4">
        <w:tab/>
      </w:r>
      <w:r w:rsidRPr="00B677A4">
        <w:rPr>
          <w:i/>
        </w:rPr>
        <w:t xml:space="preserve">Legislative basis for enforcing determination </w:t>
      </w:r>
    </w:p>
    <w:p w14:paraId="5DDB3DB6" w14:textId="2A789729" w:rsidR="005C00FF" w:rsidRPr="00B677A4" w:rsidRDefault="005C00FF" w:rsidP="005C00FF">
      <w:pPr>
        <w:pStyle w:val="R2"/>
        <w:jc w:val="left"/>
      </w:pPr>
      <w:r w:rsidRPr="00B677A4">
        <w:t>10.</w:t>
      </w:r>
      <w:r w:rsidR="004E43EE" w:rsidRPr="00B677A4">
        <w:t>3</w:t>
      </w:r>
      <w:r w:rsidRPr="00B677A4">
        <w:tab/>
      </w:r>
      <w:r w:rsidRPr="00B677A4">
        <w:tab/>
        <w:t xml:space="preserve">Under section 55A of the Privacy Act, the Information Commissioner may apply to the Federal Court or the Federal Circuit Court for an order to enforce a determination made under section 52 against a person or entity. </w:t>
      </w:r>
    </w:p>
    <w:p w14:paraId="3EDB4775" w14:textId="77777777" w:rsidR="005C00FF" w:rsidRPr="00B677A4" w:rsidRDefault="005C00FF" w:rsidP="005C00FF">
      <w:pPr>
        <w:pStyle w:val="R2"/>
        <w:spacing w:before="240"/>
        <w:jc w:val="left"/>
        <w:rPr>
          <w:i/>
        </w:rPr>
      </w:pPr>
      <w:r w:rsidRPr="00B677A4">
        <w:tab/>
      </w:r>
      <w:r w:rsidRPr="00B677A4">
        <w:rPr>
          <w:i/>
        </w:rPr>
        <w:tab/>
        <w:t>Legislative basis for enforcing determination against an agency</w:t>
      </w:r>
    </w:p>
    <w:p w14:paraId="7D513342" w14:textId="47C262F3" w:rsidR="005C00FF" w:rsidRPr="00B677A4" w:rsidRDefault="00053903" w:rsidP="005C00FF">
      <w:pPr>
        <w:pStyle w:val="R2"/>
        <w:jc w:val="left"/>
      </w:pPr>
      <w:r w:rsidRPr="00B677A4">
        <w:t xml:space="preserve">10.4        </w:t>
      </w:r>
      <w:r w:rsidR="00527412">
        <w:tab/>
      </w:r>
      <w:r w:rsidRPr="00B677A4">
        <w:t xml:space="preserve">Under section 62 of the Privacy Act, the Information Commissioner may apply to the Federal Court or the Federal Circuit Court for an order to enforce a determination made under section 52 against an agency. </w:t>
      </w:r>
    </w:p>
    <w:p w14:paraId="2F28706D" w14:textId="0A8A012E" w:rsidR="005C00FF" w:rsidRPr="00B677A4" w:rsidRDefault="005C00FF" w:rsidP="005C00FF">
      <w:pPr>
        <w:pStyle w:val="R2"/>
        <w:jc w:val="left"/>
      </w:pPr>
      <w:r w:rsidRPr="00B677A4">
        <w:t>10.</w:t>
      </w:r>
      <w:r w:rsidR="004E43EE" w:rsidRPr="00B677A4">
        <w:t>5</w:t>
      </w:r>
      <w:r w:rsidRPr="00B677A4">
        <w:tab/>
      </w:r>
      <w:r w:rsidRPr="00B677A4">
        <w:tab/>
        <w:t>The Information Commissioner may only make an application under section 62 if the agency has failed to comply with its obligations under section 58 of the Privacy Act. Section 58 requires an agency that is the respondent to a section 52 determination to refrain from conduct that has been declared to be an interference with privacy, and to perform any act or course of conduct that was declared, in the determination, to be appropriate to redress any loss or damage.</w:t>
      </w:r>
    </w:p>
    <w:p w14:paraId="3D6DCC68" w14:textId="77777777" w:rsidR="005C00FF" w:rsidRPr="00B677A4" w:rsidRDefault="005C00FF" w:rsidP="005C00FF">
      <w:pPr>
        <w:pStyle w:val="R2"/>
        <w:spacing w:before="240"/>
        <w:jc w:val="left"/>
        <w:rPr>
          <w:i/>
        </w:rPr>
      </w:pPr>
      <w:r w:rsidRPr="00B677A4">
        <w:tab/>
      </w:r>
      <w:r w:rsidRPr="00B677A4">
        <w:tab/>
      </w:r>
      <w:r w:rsidRPr="00B677A4">
        <w:rPr>
          <w:i/>
        </w:rPr>
        <w:t>General approach to making determinations</w:t>
      </w:r>
    </w:p>
    <w:p w14:paraId="38477E35" w14:textId="35FCD5BE" w:rsidR="005C00FF" w:rsidRPr="00B677A4" w:rsidRDefault="005C00FF" w:rsidP="005C00FF">
      <w:pPr>
        <w:pStyle w:val="R2"/>
        <w:jc w:val="left"/>
      </w:pPr>
      <w:r w:rsidRPr="00B677A4">
        <w:t>10.</w:t>
      </w:r>
      <w:r w:rsidR="004E43EE" w:rsidRPr="00B677A4">
        <w:t>6</w:t>
      </w:r>
      <w:r w:rsidRPr="00B677A4">
        <w:tab/>
      </w:r>
      <w:r w:rsidRPr="00B677A4">
        <w:tab/>
        <w:t xml:space="preserve">The Information Commissioner has </w:t>
      </w:r>
      <w:proofErr w:type="gramStart"/>
      <w:r w:rsidRPr="00B677A4">
        <w:t>a discretion</w:t>
      </w:r>
      <w:proofErr w:type="gramEnd"/>
      <w:r w:rsidRPr="00B677A4">
        <w:t xml:space="preserve">, </w:t>
      </w:r>
      <w:r w:rsidR="00757C69">
        <w:t xml:space="preserve">after investigating a </w:t>
      </w:r>
      <w:r w:rsidRPr="00B677A4">
        <w:t xml:space="preserve">complaint </w:t>
      </w:r>
      <w:r w:rsidR="00757C69">
        <w:t xml:space="preserve">made </w:t>
      </w:r>
      <w:r w:rsidRPr="00B677A4">
        <w:t xml:space="preserve">under section 36 of the Privacy Act, to make a determination under </w:t>
      </w:r>
      <w:r w:rsidR="00527412">
        <w:t>sub</w:t>
      </w:r>
      <w:r w:rsidRPr="00B677A4">
        <w:t>section 52</w:t>
      </w:r>
      <w:r w:rsidR="004E43EE" w:rsidRPr="00B677A4">
        <w:t>(1)</w:t>
      </w:r>
      <w:r w:rsidRPr="00B677A4">
        <w:t xml:space="preserve"> of the </w:t>
      </w:r>
      <w:r w:rsidR="004E43EE" w:rsidRPr="00B677A4">
        <w:t xml:space="preserve">Privacy </w:t>
      </w:r>
      <w:r w:rsidRPr="00B677A4">
        <w:t xml:space="preserve">Act </w:t>
      </w:r>
      <w:r w:rsidR="00757C69">
        <w:t>which either dismisses the complaint or finds that the complaint is substantiated.</w:t>
      </w:r>
      <w:r w:rsidRPr="00B677A4">
        <w:t xml:space="preserve"> </w:t>
      </w:r>
    </w:p>
    <w:p w14:paraId="29C19B96" w14:textId="60D671A7" w:rsidR="005C00FF" w:rsidRDefault="005C00FF" w:rsidP="005C00FF">
      <w:pPr>
        <w:pStyle w:val="R2"/>
        <w:jc w:val="left"/>
      </w:pPr>
      <w:r w:rsidRPr="00B677A4">
        <w:t>10.</w:t>
      </w:r>
      <w:r w:rsidR="004E43EE" w:rsidRPr="00B677A4">
        <w:t>7</w:t>
      </w:r>
      <w:r w:rsidRPr="00B677A4">
        <w:tab/>
      </w:r>
      <w:r w:rsidRPr="00B677A4">
        <w:tab/>
      </w:r>
      <w:r w:rsidR="00880DC9">
        <w:t>W</w:t>
      </w:r>
      <w:r w:rsidR="00880DC9" w:rsidRPr="00B677A4">
        <w:t xml:space="preserve">hen investigating a complaint relating to the </w:t>
      </w:r>
      <w:r w:rsidR="000A4FC8">
        <w:t>My Health Record</w:t>
      </w:r>
      <w:r w:rsidR="000A4FC8" w:rsidRPr="00B677A4">
        <w:t xml:space="preserve"> </w:t>
      </w:r>
      <w:r w:rsidR="00880DC9" w:rsidRPr="00B677A4">
        <w:t xml:space="preserve">system under the Privacy Act, the Information Commissioner </w:t>
      </w:r>
      <w:r w:rsidR="00880DC9">
        <w:t>must make a reasonable attempt to conciliate the complaint</w:t>
      </w:r>
      <w:r w:rsidR="00880DC9" w:rsidRPr="00B677A4">
        <w:t>.</w:t>
      </w:r>
    </w:p>
    <w:p w14:paraId="64D3AD74" w14:textId="38C0EAC3" w:rsidR="005C00FF" w:rsidRPr="00B677A4" w:rsidRDefault="005C00FF" w:rsidP="007C3EAB">
      <w:pPr>
        <w:pStyle w:val="R2"/>
        <w:jc w:val="left"/>
      </w:pPr>
      <w:r w:rsidRPr="00B677A4">
        <w:t xml:space="preserve"> 10.</w:t>
      </w:r>
      <w:r w:rsidR="006E56BF">
        <w:t>8</w:t>
      </w:r>
      <w:r w:rsidRPr="00B677A4">
        <w:tab/>
      </w:r>
      <w:r w:rsidRPr="00B677A4">
        <w:tab/>
        <w:t>When deciding whether to make a determination under section 52 of the Privacy Act</w:t>
      </w:r>
      <w:r w:rsidR="00C1252C">
        <w:t xml:space="preserve"> in response to a complaint under section 36</w:t>
      </w:r>
      <w:r w:rsidRPr="00B677A4">
        <w:t xml:space="preserve">, the Information Commissioner </w:t>
      </w:r>
      <w:r w:rsidR="007C3EAB" w:rsidRPr="00B677A4">
        <w:t>may consider</w:t>
      </w:r>
      <w:r w:rsidRPr="00B677A4">
        <w:t>:</w:t>
      </w:r>
    </w:p>
    <w:p w14:paraId="1C1D38E7" w14:textId="1EEA6859" w:rsidR="007C3EAB" w:rsidRPr="00B677A4" w:rsidRDefault="007C3EAB" w:rsidP="00B24470">
      <w:pPr>
        <w:pStyle w:val="R2"/>
        <w:numPr>
          <w:ilvl w:val="0"/>
          <w:numId w:val="55"/>
        </w:numPr>
        <w:tabs>
          <w:tab w:val="left" w:pos="1985"/>
        </w:tabs>
        <w:jc w:val="left"/>
      </w:pPr>
      <w:r w:rsidRPr="00B677A4">
        <w:t>the particular facts of the matter;</w:t>
      </w:r>
    </w:p>
    <w:p w14:paraId="4F377E05" w14:textId="41CE704D" w:rsidR="007C3EAB" w:rsidRPr="00B677A4" w:rsidRDefault="007C3EAB" w:rsidP="00B24470">
      <w:pPr>
        <w:pStyle w:val="R2"/>
        <w:numPr>
          <w:ilvl w:val="0"/>
          <w:numId w:val="55"/>
        </w:numPr>
        <w:tabs>
          <w:tab w:val="left" w:pos="1985"/>
        </w:tabs>
        <w:jc w:val="left"/>
      </w:pPr>
      <w:r w:rsidRPr="00B677A4">
        <w:t xml:space="preserve">the factors referred to </w:t>
      </w:r>
      <w:proofErr w:type="spellStart"/>
      <w:r w:rsidRPr="00B677A4">
        <w:t>at</w:t>
      </w:r>
      <w:proofErr w:type="spellEnd"/>
      <w:r w:rsidRPr="00B677A4">
        <w:t xml:space="preserve"> </w:t>
      </w:r>
      <w:r w:rsidR="004758E6">
        <w:t>section</w:t>
      </w:r>
      <w:r w:rsidR="00D56368" w:rsidRPr="00B677A4">
        <w:t xml:space="preserve"> </w:t>
      </w:r>
      <w:r w:rsidRPr="00B677A4">
        <w:t>7.1 of these guidelines;</w:t>
      </w:r>
    </w:p>
    <w:p w14:paraId="1D983E3B" w14:textId="491BD6FB" w:rsidR="0041290B" w:rsidRPr="00B677A4" w:rsidRDefault="006E56BF" w:rsidP="0041290B">
      <w:pPr>
        <w:pStyle w:val="R2"/>
        <w:numPr>
          <w:ilvl w:val="0"/>
          <w:numId w:val="55"/>
        </w:numPr>
        <w:tabs>
          <w:tab w:val="left" w:pos="1985"/>
        </w:tabs>
        <w:jc w:val="left"/>
      </w:pPr>
      <w:r>
        <w:lastRenderedPageBreak/>
        <w:t xml:space="preserve">whether </w:t>
      </w:r>
      <w:r w:rsidR="0041290B">
        <w:t xml:space="preserve">it appears there is a prima facie interference with privacy, </w:t>
      </w:r>
      <w:r w:rsidR="0041290B" w:rsidRPr="00B677A4">
        <w:t xml:space="preserve">the parties are unable to resolve the matter through conciliation and the matter cannot otherwise be </w:t>
      </w:r>
      <w:r w:rsidR="0041290B">
        <w:t>finalised;</w:t>
      </w:r>
    </w:p>
    <w:p w14:paraId="2C18AF57" w14:textId="16286CE6" w:rsidR="0041290B" w:rsidRPr="00B677A4" w:rsidRDefault="006E56BF" w:rsidP="0041290B">
      <w:pPr>
        <w:pStyle w:val="R2"/>
        <w:numPr>
          <w:ilvl w:val="0"/>
          <w:numId w:val="55"/>
        </w:numPr>
        <w:tabs>
          <w:tab w:val="left" w:pos="1985"/>
        </w:tabs>
        <w:jc w:val="left"/>
      </w:pPr>
      <w:r>
        <w:t xml:space="preserve">whether </w:t>
      </w:r>
      <w:r w:rsidR="0041290B" w:rsidRPr="00B677A4">
        <w:t xml:space="preserve">one or both of the parties has requested that the matter be finalised by way of a determination and the Information Commissioner considers that making a determination </w:t>
      </w:r>
      <w:r>
        <w:t xml:space="preserve">would be the appropriate resolution </w:t>
      </w:r>
      <w:r w:rsidR="0041290B" w:rsidRPr="00B677A4">
        <w:t>in the particular circumstances;</w:t>
      </w:r>
    </w:p>
    <w:p w14:paraId="5F581ADF" w14:textId="137C1C66" w:rsidR="0041290B" w:rsidRDefault="006E56BF" w:rsidP="00B24470">
      <w:pPr>
        <w:pStyle w:val="R2"/>
        <w:numPr>
          <w:ilvl w:val="0"/>
          <w:numId w:val="55"/>
        </w:numPr>
        <w:tabs>
          <w:tab w:val="left" w:pos="1985"/>
        </w:tabs>
        <w:jc w:val="left"/>
      </w:pPr>
      <w:r>
        <w:t>whether the issues raised by the complaint are complex and/or systemic</w:t>
      </w:r>
    </w:p>
    <w:p w14:paraId="4302378A" w14:textId="77777777" w:rsidR="00C9162B" w:rsidRDefault="006E56BF" w:rsidP="00C9162B">
      <w:pPr>
        <w:pStyle w:val="R2"/>
        <w:numPr>
          <w:ilvl w:val="0"/>
          <w:numId w:val="55"/>
        </w:numPr>
        <w:tabs>
          <w:tab w:val="left" w:pos="1985"/>
        </w:tabs>
        <w:jc w:val="left"/>
      </w:pPr>
      <w:proofErr w:type="gramStart"/>
      <w:r>
        <w:t>whether</w:t>
      </w:r>
      <w:proofErr w:type="gramEnd"/>
      <w:r>
        <w:t xml:space="preserve"> the investigation process has been able to resolve whether an interference with privacy has occurred, and whether it is likely that the determination process would resolve that question.</w:t>
      </w:r>
    </w:p>
    <w:p w14:paraId="17F8E1AC" w14:textId="47197B41" w:rsidR="00734BE3" w:rsidRDefault="00C1252C" w:rsidP="00C1252C">
      <w:pPr>
        <w:pStyle w:val="R2"/>
        <w:tabs>
          <w:tab w:val="clear" w:pos="794"/>
          <w:tab w:val="right" w:pos="993"/>
        </w:tabs>
        <w:spacing w:before="240"/>
        <w:jc w:val="left"/>
      </w:pPr>
      <w:r>
        <w:t>10.9</w:t>
      </w:r>
      <w:r>
        <w:tab/>
      </w:r>
      <w:r w:rsidR="00734BE3" w:rsidRPr="00B677A4">
        <w:t xml:space="preserve">The Information Commissioner has a discretion, </w:t>
      </w:r>
      <w:r w:rsidR="00734BE3">
        <w:t xml:space="preserve">after an investigation on the Commissioner’s own initiative, </w:t>
      </w:r>
      <w:r w:rsidR="00734BE3" w:rsidRPr="00B677A4">
        <w:t xml:space="preserve">to make a determination under </w:t>
      </w:r>
      <w:r w:rsidR="00734BE3">
        <w:t>sub</w:t>
      </w:r>
      <w:r w:rsidR="00734BE3" w:rsidRPr="00B677A4">
        <w:t>section 52(1</w:t>
      </w:r>
      <w:r w:rsidR="00734BE3">
        <w:t>A</w:t>
      </w:r>
      <w:r w:rsidR="00734BE3" w:rsidRPr="00B677A4">
        <w:t>) of the Privacy Act</w:t>
      </w:r>
      <w:r w:rsidR="00734BE3">
        <w:t>.</w:t>
      </w:r>
    </w:p>
    <w:p w14:paraId="060903A9" w14:textId="3FE5930B" w:rsidR="00C1252C" w:rsidRDefault="00734BE3" w:rsidP="00C1252C">
      <w:pPr>
        <w:pStyle w:val="R2"/>
        <w:tabs>
          <w:tab w:val="clear" w:pos="794"/>
          <w:tab w:val="right" w:pos="993"/>
        </w:tabs>
        <w:spacing w:before="240"/>
        <w:jc w:val="left"/>
      </w:pPr>
      <w:r>
        <w:t>10.10</w:t>
      </w:r>
      <w:r>
        <w:tab/>
      </w:r>
      <w:r w:rsidR="00C1252C" w:rsidRPr="00B677A4">
        <w:t xml:space="preserve">When deciding whether to make a determination </w:t>
      </w:r>
      <w:r w:rsidR="00C1252C">
        <w:t>following a Commissioner initiated investigation</w:t>
      </w:r>
      <w:r w:rsidR="00C1252C" w:rsidRPr="00B677A4">
        <w:t>, the Information Commissioner may consider:</w:t>
      </w:r>
    </w:p>
    <w:p w14:paraId="6069C875" w14:textId="77777777" w:rsidR="00C1252C" w:rsidRPr="00B677A4" w:rsidRDefault="00C1252C" w:rsidP="00C1252C">
      <w:pPr>
        <w:pStyle w:val="R2"/>
        <w:numPr>
          <w:ilvl w:val="0"/>
          <w:numId w:val="62"/>
        </w:numPr>
        <w:tabs>
          <w:tab w:val="left" w:pos="1985"/>
        </w:tabs>
        <w:jc w:val="left"/>
      </w:pPr>
      <w:r w:rsidRPr="00B677A4">
        <w:t>the particular facts of the matter;</w:t>
      </w:r>
    </w:p>
    <w:p w14:paraId="553C107C" w14:textId="35C7C101" w:rsidR="00C1252C" w:rsidRPr="00B677A4" w:rsidRDefault="00C1252C" w:rsidP="00C1252C">
      <w:pPr>
        <w:pStyle w:val="R2"/>
        <w:numPr>
          <w:ilvl w:val="0"/>
          <w:numId w:val="62"/>
        </w:numPr>
        <w:tabs>
          <w:tab w:val="left" w:pos="1985"/>
        </w:tabs>
        <w:jc w:val="left"/>
      </w:pPr>
      <w:r w:rsidRPr="00B677A4">
        <w:t xml:space="preserve">the factors referred to </w:t>
      </w:r>
      <w:proofErr w:type="spellStart"/>
      <w:r w:rsidRPr="00B677A4">
        <w:t>at</w:t>
      </w:r>
      <w:proofErr w:type="spellEnd"/>
      <w:r w:rsidRPr="00B677A4">
        <w:t xml:space="preserve"> </w:t>
      </w:r>
      <w:r w:rsidR="004758E6">
        <w:t>section</w:t>
      </w:r>
      <w:r w:rsidR="00D56368" w:rsidRPr="00B677A4">
        <w:t xml:space="preserve"> </w:t>
      </w:r>
      <w:r w:rsidRPr="00B677A4">
        <w:t>7.1 of these guidelines;</w:t>
      </w:r>
    </w:p>
    <w:p w14:paraId="7C515908" w14:textId="1DCCCBE3" w:rsidR="00C1252C" w:rsidRDefault="00C1252C" w:rsidP="00C1252C">
      <w:pPr>
        <w:pStyle w:val="R2"/>
        <w:numPr>
          <w:ilvl w:val="0"/>
          <w:numId w:val="62"/>
        </w:numPr>
        <w:tabs>
          <w:tab w:val="left" w:pos="1985"/>
        </w:tabs>
        <w:jc w:val="left"/>
      </w:pPr>
      <w:r>
        <w:t>whether it appears there is a prima facie interference with privacy;</w:t>
      </w:r>
    </w:p>
    <w:p w14:paraId="54B67B5C" w14:textId="1163295C" w:rsidR="00C1252C" w:rsidRPr="00B677A4" w:rsidRDefault="00C1252C" w:rsidP="00C1252C">
      <w:pPr>
        <w:pStyle w:val="R2"/>
        <w:numPr>
          <w:ilvl w:val="0"/>
          <w:numId w:val="62"/>
        </w:numPr>
        <w:tabs>
          <w:tab w:val="left" w:pos="1985"/>
        </w:tabs>
        <w:jc w:val="left"/>
      </w:pPr>
      <w:r>
        <w:t>whether the person has cooperated with the Information Commissioner’s enquiries or investigation, and if not, whether the Commissioner believes that it is necessary to make formally binding declarations that the person must take certain steps to address the interference with privacy</w:t>
      </w:r>
      <w:r w:rsidR="009949B2">
        <w:t>;</w:t>
      </w:r>
    </w:p>
    <w:p w14:paraId="57D18F00" w14:textId="2A373E88" w:rsidR="00C1252C" w:rsidRPr="00B677A4" w:rsidRDefault="00C1252C" w:rsidP="00C1252C">
      <w:pPr>
        <w:pStyle w:val="R2"/>
        <w:numPr>
          <w:ilvl w:val="0"/>
          <w:numId w:val="62"/>
        </w:numPr>
        <w:tabs>
          <w:tab w:val="left" w:pos="1985"/>
        </w:tabs>
        <w:jc w:val="left"/>
      </w:pPr>
      <w:r>
        <w:t>whether there is a disagreement between the Information Commissioner and the person about whether an interference with privacy has occurred and, if so, the determination would allow that question to be resolved</w:t>
      </w:r>
      <w:r w:rsidRPr="00B677A4">
        <w:t>;</w:t>
      </w:r>
    </w:p>
    <w:p w14:paraId="350A04AC" w14:textId="2466A347" w:rsidR="00C1252C" w:rsidRDefault="00C1252C" w:rsidP="00C1252C">
      <w:pPr>
        <w:pStyle w:val="R2"/>
        <w:numPr>
          <w:ilvl w:val="0"/>
          <w:numId w:val="62"/>
        </w:numPr>
        <w:tabs>
          <w:tab w:val="left" w:pos="1985"/>
        </w:tabs>
        <w:jc w:val="left"/>
      </w:pPr>
      <w:proofErr w:type="gramStart"/>
      <w:r>
        <w:t>whether</w:t>
      </w:r>
      <w:proofErr w:type="gramEnd"/>
      <w:r>
        <w:t xml:space="preserve"> there is a public interest in the Information Commissioner making a declaration setting out his or her reasons for finding that an interference with privacy has occurred.</w:t>
      </w:r>
    </w:p>
    <w:p w14:paraId="308E1065" w14:textId="5D7846B0" w:rsidR="005C00FF" w:rsidRPr="00B677A4" w:rsidRDefault="00C9162B" w:rsidP="005C00FF">
      <w:pPr>
        <w:pStyle w:val="R2"/>
        <w:spacing w:before="240"/>
        <w:jc w:val="left"/>
        <w:rPr>
          <w:i/>
        </w:rPr>
      </w:pPr>
      <w:r>
        <w:rPr>
          <w:i/>
        </w:rPr>
        <w:tab/>
      </w:r>
      <w:r>
        <w:rPr>
          <w:i/>
        </w:rPr>
        <w:tab/>
      </w:r>
      <w:r w:rsidR="005C00FF" w:rsidRPr="00B677A4">
        <w:rPr>
          <w:i/>
        </w:rPr>
        <w:t>General approach to enforcing determinations</w:t>
      </w:r>
    </w:p>
    <w:p w14:paraId="5517B96C" w14:textId="6546D620" w:rsidR="005C00FF" w:rsidRPr="00B677A4" w:rsidRDefault="005C00FF" w:rsidP="005C00FF">
      <w:pPr>
        <w:pStyle w:val="R2"/>
        <w:jc w:val="left"/>
      </w:pPr>
      <w:r w:rsidRPr="00B677A4">
        <w:t>10.1</w:t>
      </w:r>
      <w:r w:rsidR="00734BE3">
        <w:t>1</w:t>
      </w:r>
      <w:r w:rsidRPr="00B677A4">
        <w:tab/>
      </w:r>
      <w:r w:rsidRPr="00B677A4">
        <w:tab/>
        <w:t xml:space="preserve">Where a respondent has failed to comply with the terms of a determination made under section 52 of the Privacy Act, the Information Commissioner will consider whether to commence proceedings in </w:t>
      </w:r>
      <w:r w:rsidR="00527412">
        <w:t>the Federal Court or the Federal Circuit</w:t>
      </w:r>
      <w:r w:rsidRPr="00B677A4">
        <w:t xml:space="preserve"> Court to enforce the determination.</w:t>
      </w:r>
    </w:p>
    <w:p w14:paraId="0A31500F" w14:textId="0B3F8B48" w:rsidR="005C00FF" w:rsidRPr="00B677A4" w:rsidRDefault="005C00FF" w:rsidP="005C00FF">
      <w:pPr>
        <w:pStyle w:val="R2"/>
        <w:jc w:val="left"/>
      </w:pPr>
      <w:r w:rsidRPr="00B677A4">
        <w:t>10.1</w:t>
      </w:r>
      <w:r w:rsidR="00734BE3">
        <w:t>2</w:t>
      </w:r>
      <w:r w:rsidRPr="00B677A4">
        <w:tab/>
      </w:r>
      <w:r w:rsidRPr="00B677A4">
        <w:tab/>
        <w:t xml:space="preserve">When deciding whether to commence proceedings to enforce a determination, the Information Commissioner </w:t>
      </w:r>
      <w:r w:rsidR="00BC5934">
        <w:t>may</w:t>
      </w:r>
      <w:r w:rsidRPr="00B677A4">
        <w:t xml:space="preserve"> take into account:</w:t>
      </w:r>
    </w:p>
    <w:p w14:paraId="20D9118A" w14:textId="77777777" w:rsidR="005C00FF" w:rsidRPr="00B677A4" w:rsidRDefault="005C00FF" w:rsidP="00EF5D6C">
      <w:pPr>
        <w:pStyle w:val="R2"/>
        <w:numPr>
          <w:ilvl w:val="0"/>
          <w:numId w:val="56"/>
        </w:numPr>
        <w:tabs>
          <w:tab w:val="left" w:pos="1985"/>
        </w:tabs>
        <w:jc w:val="left"/>
      </w:pPr>
      <w:r w:rsidRPr="00B677A4">
        <w:t>the particular facts of the matter;</w:t>
      </w:r>
    </w:p>
    <w:p w14:paraId="3FB07699" w14:textId="0B1EF3BC" w:rsidR="00F47DC5" w:rsidRPr="00B677A4" w:rsidRDefault="005C00FF" w:rsidP="00EF5D6C">
      <w:pPr>
        <w:pStyle w:val="R2"/>
        <w:numPr>
          <w:ilvl w:val="0"/>
          <w:numId w:val="56"/>
        </w:numPr>
        <w:tabs>
          <w:tab w:val="left" w:pos="1985"/>
        </w:tabs>
        <w:jc w:val="left"/>
      </w:pPr>
      <w:r w:rsidRPr="00B677A4">
        <w:lastRenderedPageBreak/>
        <w:t xml:space="preserve">the </w:t>
      </w:r>
      <w:r w:rsidR="007C3EAB" w:rsidRPr="00B677A4">
        <w:t>factors</w:t>
      </w:r>
      <w:r w:rsidRPr="00B677A4">
        <w:t xml:space="preserve"> referred to </w:t>
      </w:r>
      <w:proofErr w:type="spellStart"/>
      <w:r w:rsidRPr="00B677A4">
        <w:t>at</w:t>
      </w:r>
      <w:proofErr w:type="spellEnd"/>
      <w:r w:rsidRPr="00B677A4">
        <w:t xml:space="preserve"> </w:t>
      </w:r>
      <w:r w:rsidR="004758E6">
        <w:t>section</w:t>
      </w:r>
      <w:r w:rsidR="008C33A0" w:rsidRPr="009B3726">
        <w:t xml:space="preserve"> </w:t>
      </w:r>
      <w:r w:rsidR="007C3EAB" w:rsidRPr="009B3726">
        <w:t>7.1</w:t>
      </w:r>
      <w:r w:rsidR="007C3EAB" w:rsidRPr="00B677A4">
        <w:t xml:space="preserve"> of these guidelines</w:t>
      </w:r>
      <w:r w:rsidRPr="00B677A4">
        <w:t>;</w:t>
      </w:r>
    </w:p>
    <w:p w14:paraId="689BFAF6" w14:textId="6DC2953A" w:rsidR="005C00FF" w:rsidRPr="00B677A4" w:rsidRDefault="005C00FF" w:rsidP="00EF5D6C">
      <w:pPr>
        <w:pStyle w:val="R2"/>
        <w:numPr>
          <w:ilvl w:val="0"/>
          <w:numId w:val="56"/>
        </w:numPr>
        <w:tabs>
          <w:tab w:val="left" w:pos="1985"/>
        </w:tabs>
        <w:jc w:val="left"/>
      </w:pPr>
      <w:proofErr w:type="gramStart"/>
      <w:r w:rsidRPr="00B677A4">
        <w:t>the</w:t>
      </w:r>
      <w:proofErr w:type="gramEnd"/>
      <w:r w:rsidRPr="00B677A4">
        <w:t xml:space="preserve"> Commonwealth's model litigant obligations referred to </w:t>
      </w:r>
      <w:proofErr w:type="spellStart"/>
      <w:r w:rsidRPr="00B677A4">
        <w:t>at</w:t>
      </w:r>
      <w:proofErr w:type="spellEnd"/>
      <w:r w:rsidRPr="00B677A4">
        <w:t xml:space="preserve"> </w:t>
      </w:r>
      <w:r w:rsidR="004758E6">
        <w:t>section</w:t>
      </w:r>
      <w:r w:rsidR="008C33A0" w:rsidRPr="009B3726">
        <w:t xml:space="preserve"> </w:t>
      </w:r>
      <w:r w:rsidR="007C3EAB" w:rsidRPr="009B3726">
        <w:t>7.</w:t>
      </w:r>
      <w:r w:rsidR="009B3726">
        <w:t>5</w:t>
      </w:r>
      <w:r w:rsidR="007C3EAB" w:rsidRPr="00B677A4">
        <w:t xml:space="preserve"> of these guidelines</w:t>
      </w:r>
      <w:r w:rsidRPr="00B677A4">
        <w:t>.</w:t>
      </w:r>
    </w:p>
    <w:p w14:paraId="220C60A2" w14:textId="5CE3BB6B" w:rsidR="00D667B2" w:rsidRPr="00B677A4" w:rsidRDefault="007C3EAB" w:rsidP="00CE3B23">
      <w:pPr>
        <w:pStyle w:val="HR"/>
      </w:pPr>
      <w:bookmarkStart w:id="20" w:name="_Toc445996336"/>
      <w:r w:rsidRPr="00B677A4">
        <w:t>11</w:t>
      </w:r>
      <w:r w:rsidR="00A55243" w:rsidRPr="00B677A4">
        <w:tab/>
        <w:t>Injunctions</w:t>
      </w:r>
      <w:r w:rsidRPr="00B677A4">
        <w:t xml:space="preserve"> under the </w:t>
      </w:r>
      <w:r w:rsidR="000B1973">
        <w:t>My Health Records</w:t>
      </w:r>
      <w:r w:rsidR="000B1973" w:rsidRPr="00B677A4">
        <w:t xml:space="preserve"> </w:t>
      </w:r>
      <w:r w:rsidRPr="00B677A4">
        <w:t>Act</w:t>
      </w:r>
      <w:bookmarkEnd w:id="20"/>
    </w:p>
    <w:p w14:paraId="4FE3F2D4" w14:textId="77777777" w:rsidR="00653F0F" w:rsidRPr="00B677A4" w:rsidRDefault="00653F0F" w:rsidP="00CE3B23">
      <w:pPr>
        <w:pStyle w:val="R2"/>
        <w:spacing w:before="240"/>
        <w:jc w:val="left"/>
        <w:rPr>
          <w:i/>
        </w:rPr>
      </w:pPr>
      <w:r w:rsidRPr="00B677A4">
        <w:tab/>
      </w:r>
      <w:r w:rsidRPr="00B677A4">
        <w:tab/>
      </w:r>
      <w:r w:rsidRPr="00B677A4">
        <w:rPr>
          <w:i/>
        </w:rPr>
        <w:t>Legislative basis for injunctions</w:t>
      </w:r>
    </w:p>
    <w:p w14:paraId="76E78FE5" w14:textId="55482B2E" w:rsidR="00996BFF" w:rsidRPr="00B677A4" w:rsidRDefault="007C3EAB" w:rsidP="0052774E">
      <w:pPr>
        <w:pStyle w:val="R2"/>
        <w:jc w:val="left"/>
      </w:pPr>
      <w:r w:rsidRPr="00B677A4">
        <w:t>11</w:t>
      </w:r>
      <w:r w:rsidR="00653F0F" w:rsidRPr="00B677A4">
        <w:t>.1</w:t>
      </w:r>
      <w:r w:rsidR="00996BFF" w:rsidRPr="00B677A4">
        <w:tab/>
      </w:r>
      <w:r w:rsidR="00996BFF" w:rsidRPr="00B677A4">
        <w:tab/>
        <w:t xml:space="preserve">Under section </w:t>
      </w:r>
      <w:r w:rsidR="001244F5">
        <w:t>81</w:t>
      </w:r>
      <w:r w:rsidR="00996BFF" w:rsidRPr="00B677A4">
        <w:t xml:space="preserve"> of the </w:t>
      </w:r>
      <w:r w:rsidR="001244F5">
        <w:t>My Health Records</w:t>
      </w:r>
      <w:r w:rsidR="001244F5" w:rsidRPr="00B677A4">
        <w:t xml:space="preserve"> </w:t>
      </w:r>
      <w:r w:rsidR="00996BFF" w:rsidRPr="00B677A4">
        <w:t>Act, the Information Commissioner may apply to a Court for an injunction:</w:t>
      </w:r>
    </w:p>
    <w:p w14:paraId="5D22A1AD" w14:textId="4405F5DD" w:rsidR="007C3EAB" w:rsidRPr="00B677A4" w:rsidRDefault="007C3EAB" w:rsidP="00EF5D6C">
      <w:pPr>
        <w:pStyle w:val="R2"/>
        <w:numPr>
          <w:ilvl w:val="0"/>
          <w:numId w:val="57"/>
        </w:numPr>
        <w:tabs>
          <w:tab w:val="left" w:pos="1985"/>
        </w:tabs>
        <w:jc w:val="left"/>
      </w:pPr>
      <w:r w:rsidRPr="00B677A4">
        <w:t>seeking an interim order pending final determination of the matter;</w:t>
      </w:r>
    </w:p>
    <w:p w14:paraId="2C883F13" w14:textId="4CAD7920" w:rsidR="00996BFF" w:rsidRPr="00B677A4" w:rsidRDefault="00996BFF" w:rsidP="00EF5D6C">
      <w:pPr>
        <w:pStyle w:val="R2"/>
        <w:numPr>
          <w:ilvl w:val="0"/>
          <w:numId w:val="57"/>
        </w:numPr>
        <w:tabs>
          <w:tab w:val="left" w:pos="1985"/>
        </w:tabs>
        <w:jc w:val="left"/>
      </w:pPr>
      <w:r w:rsidRPr="00B677A4">
        <w:t xml:space="preserve">requiring a person to do an act or thing, if the refusal or failure to do that act or thing </w:t>
      </w:r>
      <w:r w:rsidR="0003061D">
        <w:t xml:space="preserve">was, is, or </w:t>
      </w:r>
      <w:r w:rsidRPr="00B677A4">
        <w:t xml:space="preserve">would be a contravention of the </w:t>
      </w:r>
      <w:r w:rsidR="007965E9">
        <w:t>My Health Records</w:t>
      </w:r>
      <w:r w:rsidR="007965E9" w:rsidRPr="00B677A4">
        <w:t xml:space="preserve"> </w:t>
      </w:r>
      <w:r w:rsidRPr="00B677A4">
        <w:t xml:space="preserve">Act; </w:t>
      </w:r>
    </w:p>
    <w:p w14:paraId="61B141DA" w14:textId="360C8C4E" w:rsidR="007C3EAB" w:rsidRPr="00B677A4" w:rsidRDefault="007C3EAB" w:rsidP="00EF5D6C">
      <w:pPr>
        <w:pStyle w:val="R2"/>
        <w:numPr>
          <w:ilvl w:val="0"/>
          <w:numId w:val="57"/>
        </w:numPr>
        <w:tabs>
          <w:tab w:val="left" w:pos="1985"/>
        </w:tabs>
        <w:jc w:val="left"/>
      </w:pPr>
      <w:r w:rsidRPr="00B677A4">
        <w:t xml:space="preserve">requiring a person to do an act or thing, if the person has engaged, is engaging or is proposing to engage in conduct contravening the </w:t>
      </w:r>
      <w:r w:rsidR="007965E9">
        <w:t>My Health Records</w:t>
      </w:r>
      <w:r w:rsidR="007965E9" w:rsidRPr="00B677A4">
        <w:t xml:space="preserve"> </w:t>
      </w:r>
      <w:r w:rsidRPr="00B677A4">
        <w:t>Act;</w:t>
      </w:r>
    </w:p>
    <w:p w14:paraId="01E8918D" w14:textId="1A6F5159" w:rsidR="00653F0F" w:rsidRDefault="00996BFF" w:rsidP="00EF5D6C">
      <w:pPr>
        <w:pStyle w:val="R2"/>
        <w:numPr>
          <w:ilvl w:val="0"/>
          <w:numId w:val="57"/>
        </w:numPr>
        <w:tabs>
          <w:tab w:val="left" w:pos="1985"/>
        </w:tabs>
        <w:jc w:val="left"/>
      </w:pPr>
      <w:proofErr w:type="gramStart"/>
      <w:r w:rsidRPr="00B677A4">
        <w:t>re</w:t>
      </w:r>
      <w:r w:rsidR="009B1B6B" w:rsidRPr="00B677A4">
        <w:t>st</w:t>
      </w:r>
      <w:r w:rsidRPr="00B677A4">
        <w:t>raining</w:t>
      </w:r>
      <w:proofErr w:type="gramEnd"/>
      <w:r w:rsidRPr="00B677A4">
        <w:t xml:space="preserve"> a person from engaging in conduct that </w:t>
      </w:r>
      <w:r w:rsidR="00330C5D" w:rsidRPr="00B677A4">
        <w:t xml:space="preserve">constituted, constitutes or would constitute a contravention of the </w:t>
      </w:r>
      <w:r w:rsidR="007965E9">
        <w:t>My Health Records</w:t>
      </w:r>
      <w:r w:rsidR="007965E9" w:rsidRPr="00B677A4">
        <w:t xml:space="preserve"> </w:t>
      </w:r>
      <w:r w:rsidR="00330C5D" w:rsidRPr="00B677A4">
        <w:t>Act.</w:t>
      </w:r>
    </w:p>
    <w:p w14:paraId="66AE8891" w14:textId="31D7019A" w:rsidR="00DC1C2F" w:rsidRPr="00B677A4" w:rsidRDefault="00DC1C2F" w:rsidP="00AC77D0">
      <w:pPr>
        <w:pStyle w:val="R2"/>
        <w:tabs>
          <w:tab w:val="clear" w:pos="794"/>
          <w:tab w:val="left" w:pos="851"/>
        </w:tabs>
        <w:ind w:left="993" w:hanging="993"/>
        <w:jc w:val="left"/>
      </w:pPr>
      <w:r>
        <w:t>11.2</w:t>
      </w:r>
      <w:r>
        <w:tab/>
      </w:r>
      <w:r w:rsidR="00C766B1">
        <w:tab/>
      </w:r>
      <w:r>
        <w:t xml:space="preserve">Section 81 </w:t>
      </w:r>
      <w:r w:rsidR="00530546">
        <w:t xml:space="preserve">of the My Health Records Act </w:t>
      </w:r>
      <w:r>
        <w:t>triggers the provisions of Part 7 of the Regulatory Powers Act which deals with obtaining, imposing and discharging injunctions</w:t>
      </w:r>
      <w:r w:rsidR="005326CB">
        <w:t xml:space="preserve"> to enforce </w:t>
      </w:r>
      <w:r w:rsidR="008B5B3B">
        <w:t>legislative provisions</w:t>
      </w:r>
      <w:r>
        <w:t>.</w:t>
      </w:r>
    </w:p>
    <w:p w14:paraId="2F9D23F6" w14:textId="67A876C1" w:rsidR="00653F0F" w:rsidRPr="00B677A4" w:rsidRDefault="00653F0F" w:rsidP="00CE3B23">
      <w:pPr>
        <w:pStyle w:val="R2"/>
        <w:spacing w:before="240"/>
        <w:jc w:val="left"/>
        <w:rPr>
          <w:i/>
        </w:rPr>
      </w:pPr>
      <w:r w:rsidRPr="00B677A4">
        <w:tab/>
      </w:r>
      <w:r w:rsidRPr="00B677A4">
        <w:rPr>
          <w:i/>
        </w:rPr>
        <w:tab/>
        <w:t>General approach to seeking injunctions</w:t>
      </w:r>
    </w:p>
    <w:p w14:paraId="3A795C73" w14:textId="20654A1D" w:rsidR="00653F0F" w:rsidRPr="00B677A4" w:rsidRDefault="007C3EAB" w:rsidP="0052774E">
      <w:pPr>
        <w:pStyle w:val="R2"/>
        <w:jc w:val="left"/>
      </w:pPr>
      <w:r w:rsidRPr="00B677A4">
        <w:t>11</w:t>
      </w:r>
      <w:r w:rsidR="00B01545" w:rsidRPr="00B677A4">
        <w:t>.</w:t>
      </w:r>
      <w:r w:rsidR="00B26411">
        <w:t>3</w:t>
      </w:r>
      <w:r w:rsidR="001728C5" w:rsidRPr="00B677A4">
        <w:tab/>
      </w:r>
      <w:r w:rsidR="001728C5" w:rsidRPr="00B677A4">
        <w:tab/>
      </w:r>
      <w:r w:rsidRPr="00B677A4">
        <w:t>In deciding whether to seek an injunction from a Court, t</w:t>
      </w:r>
      <w:r w:rsidR="001728C5" w:rsidRPr="00B677A4">
        <w:t xml:space="preserve">he Information Commissioner </w:t>
      </w:r>
      <w:r w:rsidRPr="00B677A4">
        <w:t>may consider</w:t>
      </w:r>
      <w:r w:rsidR="001728C5" w:rsidRPr="00B677A4">
        <w:t>:</w:t>
      </w:r>
    </w:p>
    <w:p w14:paraId="5CDC7793" w14:textId="77777777" w:rsidR="001728C5" w:rsidRPr="00B677A4" w:rsidRDefault="001728C5" w:rsidP="00EF5D6C">
      <w:pPr>
        <w:pStyle w:val="R2"/>
        <w:numPr>
          <w:ilvl w:val="0"/>
          <w:numId w:val="58"/>
        </w:numPr>
        <w:tabs>
          <w:tab w:val="left" w:pos="1985"/>
        </w:tabs>
        <w:jc w:val="left"/>
      </w:pPr>
      <w:r w:rsidRPr="00B677A4">
        <w:t>the particular facts of the matter;</w:t>
      </w:r>
    </w:p>
    <w:p w14:paraId="10E42D67" w14:textId="660FF0AC" w:rsidR="001728C5" w:rsidRPr="00B677A4" w:rsidRDefault="001728C5" w:rsidP="00EF5D6C">
      <w:pPr>
        <w:pStyle w:val="R2"/>
        <w:numPr>
          <w:ilvl w:val="0"/>
          <w:numId w:val="58"/>
        </w:numPr>
        <w:tabs>
          <w:tab w:val="left" w:pos="1985"/>
        </w:tabs>
        <w:jc w:val="left"/>
      </w:pPr>
      <w:r w:rsidRPr="00B677A4">
        <w:t xml:space="preserve">the </w:t>
      </w:r>
      <w:r w:rsidR="007C3EAB" w:rsidRPr="00B677A4">
        <w:t>factors</w:t>
      </w:r>
      <w:r w:rsidRPr="00B677A4">
        <w:t xml:space="preserve"> referred to </w:t>
      </w:r>
      <w:proofErr w:type="spellStart"/>
      <w:r w:rsidRPr="00B677A4">
        <w:t>at</w:t>
      </w:r>
      <w:proofErr w:type="spellEnd"/>
      <w:r w:rsidRPr="00B677A4">
        <w:t xml:space="preserve"> </w:t>
      </w:r>
      <w:r w:rsidR="004758E6">
        <w:t>section</w:t>
      </w:r>
      <w:r w:rsidR="008C33A0" w:rsidRPr="00056F2B">
        <w:t xml:space="preserve"> </w:t>
      </w:r>
      <w:r w:rsidR="007C3EAB" w:rsidRPr="00056F2B">
        <w:t>7.1</w:t>
      </w:r>
      <w:r w:rsidRPr="00B677A4">
        <w:t>;</w:t>
      </w:r>
    </w:p>
    <w:p w14:paraId="6F073883" w14:textId="2E15A97A" w:rsidR="001728C5" w:rsidRPr="00B677A4" w:rsidRDefault="001728C5" w:rsidP="00EF5D6C">
      <w:pPr>
        <w:pStyle w:val="R2"/>
        <w:numPr>
          <w:ilvl w:val="0"/>
          <w:numId w:val="58"/>
        </w:numPr>
        <w:tabs>
          <w:tab w:val="left" w:pos="1985"/>
        </w:tabs>
        <w:jc w:val="left"/>
      </w:pPr>
      <w:proofErr w:type="gramStart"/>
      <w:r w:rsidRPr="00B677A4">
        <w:t>the</w:t>
      </w:r>
      <w:proofErr w:type="gramEnd"/>
      <w:r w:rsidRPr="00B677A4">
        <w:t xml:space="preserve"> Commonwealth's model litigant obl</w:t>
      </w:r>
      <w:r w:rsidR="00D8607E" w:rsidRPr="00B677A4">
        <w:t xml:space="preserve">igations referred to </w:t>
      </w:r>
      <w:proofErr w:type="spellStart"/>
      <w:r w:rsidR="00D8607E" w:rsidRPr="00B677A4">
        <w:t>at</w:t>
      </w:r>
      <w:proofErr w:type="spellEnd"/>
      <w:r w:rsidR="00D8607E" w:rsidRPr="00B677A4">
        <w:t xml:space="preserve"> </w:t>
      </w:r>
      <w:r w:rsidR="004758E6">
        <w:t>section</w:t>
      </w:r>
      <w:r w:rsidR="008C33A0" w:rsidRPr="00056F2B">
        <w:t xml:space="preserve"> </w:t>
      </w:r>
      <w:r w:rsidR="007C3EAB" w:rsidRPr="00056F2B">
        <w:t>7.</w:t>
      </w:r>
      <w:r w:rsidR="00056F2B">
        <w:t>5</w:t>
      </w:r>
      <w:r w:rsidRPr="00B677A4">
        <w:t>.</w:t>
      </w:r>
    </w:p>
    <w:p w14:paraId="65F74B24" w14:textId="2CD78339" w:rsidR="007C3EAB" w:rsidRPr="00B677A4" w:rsidRDefault="007C3EAB" w:rsidP="007C3EAB">
      <w:pPr>
        <w:pStyle w:val="HR"/>
      </w:pPr>
      <w:bookmarkStart w:id="21" w:name="_Toc445996337"/>
      <w:r w:rsidRPr="00B677A4">
        <w:t>12</w:t>
      </w:r>
      <w:r w:rsidRPr="00B677A4">
        <w:tab/>
        <w:t>Injunctions under the Privacy Act</w:t>
      </w:r>
      <w:bookmarkEnd w:id="21"/>
    </w:p>
    <w:p w14:paraId="63DA8502" w14:textId="6810614E" w:rsidR="007C3EAB" w:rsidRPr="00B677A4" w:rsidRDefault="007C3EAB" w:rsidP="00053903">
      <w:pPr>
        <w:pStyle w:val="R1"/>
        <w:jc w:val="left"/>
      </w:pPr>
      <w:r w:rsidRPr="00B677A4">
        <w:t>12.1</w:t>
      </w:r>
      <w:r w:rsidRPr="00B677A4">
        <w:tab/>
      </w:r>
      <w:r w:rsidRPr="00B677A4">
        <w:tab/>
        <w:t>Under section 98 of the Privacy Act, the Information Commissioner may apply to the Federal Court or the Federal Circuit Court for an injunction:</w:t>
      </w:r>
    </w:p>
    <w:p w14:paraId="34A2E3F8" w14:textId="7AFF0EEE" w:rsidR="007C3EAB" w:rsidRPr="00B677A4" w:rsidRDefault="007C3EAB" w:rsidP="00EF5D6C">
      <w:pPr>
        <w:pStyle w:val="R2"/>
        <w:numPr>
          <w:ilvl w:val="0"/>
          <w:numId w:val="59"/>
        </w:numPr>
        <w:tabs>
          <w:tab w:val="left" w:pos="1985"/>
        </w:tabs>
        <w:jc w:val="left"/>
      </w:pPr>
      <w:r w:rsidRPr="00B677A4">
        <w:t>seeking an interim order restraining a person from engaging in conduct pending final determination of a matter;</w:t>
      </w:r>
    </w:p>
    <w:p w14:paraId="76E32CEC" w14:textId="6966B780" w:rsidR="007C3EAB" w:rsidRPr="00B677A4" w:rsidRDefault="007C3EAB" w:rsidP="00EF5D6C">
      <w:pPr>
        <w:pStyle w:val="R2"/>
        <w:numPr>
          <w:ilvl w:val="0"/>
          <w:numId w:val="59"/>
        </w:numPr>
        <w:tabs>
          <w:tab w:val="left" w:pos="1985"/>
        </w:tabs>
        <w:jc w:val="left"/>
      </w:pPr>
      <w:r w:rsidRPr="00B677A4">
        <w:t>requiring a person to do an act or thing, if the refusal or failure to do that act or thing</w:t>
      </w:r>
      <w:r w:rsidR="0003061D">
        <w:t xml:space="preserve"> was, is, or</w:t>
      </w:r>
      <w:r w:rsidRPr="00B677A4">
        <w:t xml:space="preserve"> would be a contravention of the Privacy Act;</w:t>
      </w:r>
    </w:p>
    <w:p w14:paraId="11EA5E45" w14:textId="7FEBAF70" w:rsidR="007C3EAB" w:rsidRPr="00B677A4" w:rsidRDefault="007C3EAB" w:rsidP="00EF5D6C">
      <w:pPr>
        <w:pStyle w:val="R2"/>
        <w:numPr>
          <w:ilvl w:val="0"/>
          <w:numId w:val="59"/>
        </w:numPr>
        <w:tabs>
          <w:tab w:val="left" w:pos="1985"/>
        </w:tabs>
        <w:jc w:val="left"/>
      </w:pPr>
      <w:r w:rsidRPr="00B677A4">
        <w:lastRenderedPageBreak/>
        <w:t>requiring the person to do any act or thing if the person has engaged, is engaging or is proposing to engage in conduct contravening the Privacy Act;</w:t>
      </w:r>
    </w:p>
    <w:p w14:paraId="3A984DC1" w14:textId="178577C6" w:rsidR="007C3EAB" w:rsidRPr="00B677A4" w:rsidRDefault="007C3EAB" w:rsidP="00EF5D6C">
      <w:pPr>
        <w:pStyle w:val="R2"/>
        <w:numPr>
          <w:ilvl w:val="0"/>
          <w:numId w:val="59"/>
        </w:numPr>
        <w:tabs>
          <w:tab w:val="left" w:pos="1985"/>
        </w:tabs>
        <w:jc w:val="left"/>
      </w:pPr>
      <w:proofErr w:type="gramStart"/>
      <w:r w:rsidRPr="00B677A4">
        <w:t>restraining</w:t>
      </w:r>
      <w:proofErr w:type="gramEnd"/>
      <w:r w:rsidRPr="00B677A4">
        <w:t xml:space="preserve"> a person from engaging in conduct that constituted, constitutes or would constitute a contravention of the Privacy Act. </w:t>
      </w:r>
    </w:p>
    <w:p w14:paraId="00CEC5C3" w14:textId="36464296" w:rsidR="007C3EAB" w:rsidRPr="00B677A4" w:rsidRDefault="007C3EAB" w:rsidP="00053903">
      <w:pPr>
        <w:pStyle w:val="R2"/>
        <w:jc w:val="left"/>
      </w:pPr>
      <w:r w:rsidRPr="00B677A4">
        <w:t>12.2</w:t>
      </w:r>
      <w:r w:rsidRPr="00B677A4">
        <w:tab/>
      </w:r>
      <w:r w:rsidRPr="00B677A4">
        <w:tab/>
        <w:t xml:space="preserve">In deciding whether to seek an injunction from the Federal Court or the Federal Circuit Court, the Information Commissioner may consider those matters referred to in </w:t>
      </w:r>
      <w:r w:rsidR="00973764">
        <w:t>section</w:t>
      </w:r>
      <w:r w:rsidR="003E6B74" w:rsidRPr="00056F2B">
        <w:t xml:space="preserve"> </w:t>
      </w:r>
      <w:r w:rsidRPr="00056F2B">
        <w:t>11.</w:t>
      </w:r>
      <w:r w:rsidR="009369FE">
        <w:t>3</w:t>
      </w:r>
      <w:r w:rsidRPr="00B677A4">
        <w:t xml:space="preserve"> of these guidelines. </w:t>
      </w:r>
    </w:p>
    <w:p w14:paraId="69FDC329" w14:textId="407550A7" w:rsidR="007C3EAB" w:rsidRPr="00B677A4" w:rsidRDefault="007C3EAB" w:rsidP="007C3EAB">
      <w:pPr>
        <w:pStyle w:val="HR"/>
      </w:pPr>
      <w:bookmarkStart w:id="22" w:name="_Toc445996338"/>
      <w:r w:rsidRPr="00B677A4">
        <w:t>13</w:t>
      </w:r>
      <w:r w:rsidRPr="00B677A4">
        <w:tab/>
        <w:t xml:space="preserve">Civil penalties under the </w:t>
      </w:r>
      <w:r w:rsidR="009A0EAD">
        <w:t>My Health Records</w:t>
      </w:r>
      <w:r w:rsidR="009A0EAD" w:rsidRPr="00B677A4">
        <w:t xml:space="preserve"> </w:t>
      </w:r>
      <w:r w:rsidRPr="00B677A4">
        <w:t>Act</w:t>
      </w:r>
      <w:bookmarkEnd w:id="22"/>
    </w:p>
    <w:p w14:paraId="4734F295" w14:textId="77777777" w:rsidR="007C3EAB" w:rsidRPr="00B677A4" w:rsidRDefault="007C3EAB" w:rsidP="007C3EAB">
      <w:pPr>
        <w:pStyle w:val="R2"/>
        <w:spacing w:before="240"/>
        <w:jc w:val="left"/>
        <w:rPr>
          <w:i/>
        </w:rPr>
      </w:pPr>
      <w:r w:rsidRPr="00B677A4">
        <w:tab/>
      </w:r>
      <w:r w:rsidRPr="00B677A4">
        <w:tab/>
      </w:r>
      <w:r w:rsidRPr="00B677A4">
        <w:rPr>
          <w:i/>
        </w:rPr>
        <w:t>Legislative basis for seeking a civil penalty order</w:t>
      </w:r>
    </w:p>
    <w:p w14:paraId="0FC34EB8" w14:textId="2FF6E18C" w:rsidR="00C41274" w:rsidRDefault="00E80F52" w:rsidP="007C3EAB">
      <w:pPr>
        <w:pStyle w:val="R2"/>
        <w:jc w:val="left"/>
      </w:pPr>
      <w:r w:rsidRPr="00B677A4">
        <w:t>13</w:t>
      </w:r>
      <w:r w:rsidR="007C3EAB" w:rsidRPr="00B677A4">
        <w:t>.1</w:t>
      </w:r>
      <w:r w:rsidR="007C3EAB" w:rsidRPr="00B677A4">
        <w:tab/>
      </w:r>
      <w:r w:rsidR="007C3EAB" w:rsidRPr="00B677A4">
        <w:tab/>
        <w:t xml:space="preserve">Under section 79 of the </w:t>
      </w:r>
      <w:r w:rsidR="0065228E">
        <w:t>My Health Records</w:t>
      </w:r>
      <w:r w:rsidR="0065228E" w:rsidRPr="00B677A4">
        <w:t xml:space="preserve"> </w:t>
      </w:r>
      <w:r w:rsidR="007C3EAB" w:rsidRPr="00B677A4">
        <w:t xml:space="preserve">Act, the Information Commissioner may apply to a Court for an order that a person who is alleged to have contravened a civil penalty provision pay a pecuniary penalty to the Commonwealth. The Information Commissioner must make the application within </w:t>
      </w:r>
      <w:r w:rsidR="00B306F4">
        <w:t>four</w:t>
      </w:r>
      <w:r w:rsidR="00B306F4" w:rsidRPr="00B677A4">
        <w:t xml:space="preserve"> </w:t>
      </w:r>
      <w:r w:rsidR="007C3EAB" w:rsidRPr="00B677A4">
        <w:t>years of the alleged contravention.</w:t>
      </w:r>
      <w:r w:rsidR="009149D5">
        <w:t xml:space="preserve"> </w:t>
      </w:r>
      <w:r w:rsidR="00C41274" w:rsidDel="00C41274">
        <w:t xml:space="preserve"> </w:t>
      </w:r>
    </w:p>
    <w:p w14:paraId="554B0D2D" w14:textId="2D378989" w:rsidR="007C3EAB" w:rsidRPr="00B677A4" w:rsidRDefault="00C41274" w:rsidP="007C3EAB">
      <w:pPr>
        <w:pStyle w:val="R2"/>
        <w:jc w:val="left"/>
      </w:pPr>
      <w:r>
        <w:t>13.2</w:t>
      </w:r>
      <w:r>
        <w:tab/>
      </w:r>
      <w:r w:rsidRPr="00C41274">
        <w:t xml:space="preserve"> </w:t>
      </w:r>
      <w:r>
        <w:tab/>
      </w:r>
      <w:r w:rsidR="005E3313">
        <w:t xml:space="preserve">Section 79 triggers the provisions of Part 4 of the Regulatory Powers Act which deals with seeking and obtaining a civil penalty order for contraventions of </w:t>
      </w:r>
      <w:r w:rsidR="008B3490">
        <w:t>civil penalty provisions</w:t>
      </w:r>
      <w:r w:rsidR="005E3313">
        <w:t>.</w:t>
      </w:r>
    </w:p>
    <w:p w14:paraId="3B456964" w14:textId="200B7BA2" w:rsidR="007C3EAB" w:rsidRPr="00B677A4" w:rsidRDefault="00E80F52" w:rsidP="007C3EAB">
      <w:pPr>
        <w:pStyle w:val="R2"/>
        <w:jc w:val="left"/>
      </w:pPr>
      <w:r w:rsidRPr="00B677A4">
        <w:t>13</w:t>
      </w:r>
      <w:r w:rsidR="007C3EAB" w:rsidRPr="00B677A4">
        <w:t>.</w:t>
      </w:r>
      <w:r w:rsidR="00B26411">
        <w:t>3</w:t>
      </w:r>
      <w:r w:rsidR="007C3EAB" w:rsidRPr="00B677A4">
        <w:tab/>
      </w:r>
      <w:r w:rsidR="007C3EAB" w:rsidRPr="00B677A4">
        <w:tab/>
        <w:t xml:space="preserve">An overview of the civil penalty provisions in the </w:t>
      </w:r>
      <w:r w:rsidR="0065228E">
        <w:t>My Health Records</w:t>
      </w:r>
      <w:r w:rsidR="0065228E" w:rsidRPr="00B677A4">
        <w:t xml:space="preserve"> </w:t>
      </w:r>
      <w:r w:rsidR="007C3EAB" w:rsidRPr="00B677A4">
        <w:t>Act is provided below:</w:t>
      </w:r>
    </w:p>
    <w:p w14:paraId="70E8E656" w14:textId="6039C1DD" w:rsidR="007C3EAB" w:rsidRPr="00B677A4" w:rsidRDefault="007C3EAB" w:rsidP="00EF5D6C">
      <w:pPr>
        <w:pStyle w:val="R2"/>
        <w:numPr>
          <w:ilvl w:val="0"/>
          <w:numId w:val="60"/>
        </w:numPr>
        <w:tabs>
          <w:tab w:val="left" w:pos="1985"/>
        </w:tabs>
        <w:jc w:val="left"/>
      </w:pPr>
      <w:r w:rsidRPr="00B677A4">
        <w:t xml:space="preserve">sections 59 and 60 – unauthorised collection, use or disclosure, as well as secondary disclosure, of health information in a </w:t>
      </w:r>
      <w:r w:rsidR="0065228E">
        <w:t>healthcare recipient’s</w:t>
      </w:r>
      <w:r w:rsidR="0065228E" w:rsidRPr="00B677A4">
        <w:t xml:space="preserve"> </w:t>
      </w:r>
      <w:r w:rsidR="00C965FF">
        <w:t xml:space="preserve"> digital record</w:t>
      </w:r>
      <w:r w:rsidRPr="00B677A4">
        <w:t>;</w:t>
      </w:r>
    </w:p>
    <w:p w14:paraId="31D9563F" w14:textId="272DE524" w:rsidR="007C3EAB" w:rsidRPr="00B677A4" w:rsidRDefault="007C3EAB" w:rsidP="00EF5D6C">
      <w:pPr>
        <w:pStyle w:val="R2"/>
        <w:numPr>
          <w:ilvl w:val="0"/>
          <w:numId w:val="60"/>
        </w:numPr>
        <w:tabs>
          <w:tab w:val="left" w:pos="1985"/>
        </w:tabs>
        <w:jc w:val="left"/>
      </w:pPr>
      <w:r w:rsidRPr="00B677A4">
        <w:t>section 74 –</w:t>
      </w:r>
      <w:r w:rsidR="00AC77D0">
        <w:t xml:space="preserve"> </w:t>
      </w:r>
      <w:r w:rsidRPr="00B677A4">
        <w:t xml:space="preserve">a registered healthcare provider organisation providing insufficient information to identify the individual who requests access to a </w:t>
      </w:r>
      <w:r w:rsidR="0065228E">
        <w:t>healthcare recipient’s</w:t>
      </w:r>
      <w:r w:rsidR="0065228E" w:rsidRPr="00B677A4">
        <w:t xml:space="preserve"> </w:t>
      </w:r>
      <w:r w:rsidR="00C965FF">
        <w:t>digital record</w:t>
      </w:r>
      <w:r w:rsidR="0065228E" w:rsidRPr="00B677A4">
        <w:t xml:space="preserve"> </w:t>
      </w:r>
      <w:r w:rsidRPr="00B677A4">
        <w:t>on behalf of the registered healthcare provider organisation;</w:t>
      </w:r>
    </w:p>
    <w:p w14:paraId="79CE8307" w14:textId="337F8012" w:rsidR="007C3EAB" w:rsidRPr="00B677A4" w:rsidRDefault="007C3EAB" w:rsidP="00EF5D6C">
      <w:pPr>
        <w:pStyle w:val="R2"/>
        <w:numPr>
          <w:ilvl w:val="0"/>
          <w:numId w:val="60"/>
        </w:numPr>
        <w:tabs>
          <w:tab w:val="left" w:pos="1985"/>
        </w:tabs>
        <w:jc w:val="left"/>
      </w:pPr>
      <w:r w:rsidRPr="00B677A4">
        <w:t xml:space="preserve">section 75 – failure of an entity which is, or has at any time been, </w:t>
      </w:r>
      <w:r w:rsidR="00815F79">
        <w:t xml:space="preserve">a registered healthcare provider organisation, </w:t>
      </w:r>
      <w:r w:rsidRPr="00B677A4">
        <w:t xml:space="preserve">registered repository </w:t>
      </w:r>
      <w:r w:rsidR="00815F79" w:rsidRPr="00B677A4">
        <w:t>operator</w:t>
      </w:r>
      <w:r w:rsidR="00815F79">
        <w:t>,</w:t>
      </w:r>
      <w:r w:rsidR="00815F79" w:rsidRPr="00B677A4">
        <w:t xml:space="preserve"> registered</w:t>
      </w:r>
      <w:r w:rsidRPr="00B677A4">
        <w:t xml:space="preserve"> portal operator</w:t>
      </w:r>
      <w:r w:rsidR="00815F79">
        <w:t xml:space="preserve"> or registered contracted service provider</w:t>
      </w:r>
      <w:r w:rsidRPr="00B677A4">
        <w:t xml:space="preserve"> to report </w:t>
      </w:r>
      <w:r w:rsidR="009F15AF">
        <w:t>a data breach in accordance with the requirements of section 75</w:t>
      </w:r>
      <w:r w:rsidRPr="00B677A4">
        <w:t>;</w:t>
      </w:r>
    </w:p>
    <w:p w14:paraId="0285A313" w14:textId="3D610C61" w:rsidR="007C3EAB" w:rsidRPr="00B677A4" w:rsidRDefault="007C3EAB" w:rsidP="00EF5D6C">
      <w:pPr>
        <w:pStyle w:val="R2"/>
        <w:numPr>
          <w:ilvl w:val="0"/>
          <w:numId w:val="60"/>
        </w:numPr>
        <w:tabs>
          <w:tab w:val="left" w:pos="1985"/>
        </w:tabs>
        <w:jc w:val="left"/>
      </w:pPr>
      <w:r w:rsidRPr="00B677A4">
        <w:t>section 76 – failure to notify the System Operator, within the required timeframe</w:t>
      </w:r>
      <w:r w:rsidR="008E0186">
        <w:t>,</w:t>
      </w:r>
      <w:r w:rsidRPr="00B677A4">
        <w:t xml:space="preserve"> in writing of becoming ineligible to be registered as a registered healthcare provider organisation, a registered repository operator, a registered portal operator or a registered contracted service provider;</w:t>
      </w:r>
    </w:p>
    <w:p w14:paraId="5BCDC939" w14:textId="1AB1417F" w:rsidR="007C3EAB" w:rsidRPr="00B677A4" w:rsidRDefault="007C3EAB" w:rsidP="00EF5D6C">
      <w:pPr>
        <w:pStyle w:val="R2"/>
        <w:numPr>
          <w:ilvl w:val="0"/>
          <w:numId w:val="60"/>
        </w:numPr>
        <w:tabs>
          <w:tab w:val="left" w:pos="1985"/>
        </w:tabs>
        <w:jc w:val="left"/>
      </w:pPr>
      <w:r w:rsidRPr="00B677A4">
        <w:lastRenderedPageBreak/>
        <w:t xml:space="preserve">section 77 – </w:t>
      </w:r>
      <w:r w:rsidR="00C965FF">
        <w:t xml:space="preserve">the System Operator, a registered repository operator, a registered portal operator or a registered contracted service provider </w:t>
      </w:r>
      <w:r w:rsidRPr="00B677A4">
        <w:t>holding</w:t>
      </w:r>
      <w:r w:rsidR="00C965FF">
        <w:t>,</w:t>
      </w:r>
      <w:r w:rsidRPr="00B677A4">
        <w:t xml:space="preserve"> taking</w:t>
      </w:r>
      <w:r w:rsidR="00C965FF">
        <w:t>, processing or handling</w:t>
      </w:r>
      <w:r w:rsidRPr="00B677A4">
        <w:t xml:space="preserve"> </w:t>
      </w:r>
      <w:r w:rsidR="0065228E">
        <w:t>My Health Record</w:t>
      </w:r>
      <w:r w:rsidR="0065228E" w:rsidRPr="00B677A4">
        <w:t xml:space="preserve"> </w:t>
      </w:r>
      <w:r w:rsidR="00C965FF">
        <w:t xml:space="preserve">system </w:t>
      </w:r>
      <w:r w:rsidRPr="00B677A4">
        <w:t>records outside Australia</w:t>
      </w:r>
      <w:r w:rsidR="00C965FF">
        <w:t>, or causing or permitting another person to hold, take, process or handle My Health Record system records outside Australia</w:t>
      </w:r>
      <w:r w:rsidRPr="00B677A4">
        <w:t>;</w:t>
      </w:r>
    </w:p>
    <w:p w14:paraId="00AD67D4" w14:textId="78C8C967" w:rsidR="007C3EAB" w:rsidRPr="00B677A4" w:rsidRDefault="007C3EAB" w:rsidP="00EF5D6C">
      <w:pPr>
        <w:pStyle w:val="R2"/>
        <w:numPr>
          <w:ilvl w:val="0"/>
          <w:numId w:val="60"/>
        </w:numPr>
        <w:tabs>
          <w:tab w:val="left" w:pos="1985"/>
        </w:tabs>
        <w:jc w:val="left"/>
      </w:pPr>
      <w:proofErr w:type="gramStart"/>
      <w:r w:rsidRPr="00B677A4">
        <w:t>section</w:t>
      </w:r>
      <w:proofErr w:type="gramEnd"/>
      <w:r w:rsidRPr="00B677A4">
        <w:t xml:space="preserve"> 78 – contravention of the </w:t>
      </w:r>
      <w:r w:rsidR="0065228E">
        <w:t>My Health Record</w:t>
      </w:r>
      <w:r w:rsidR="0065228E" w:rsidRPr="00B677A4">
        <w:t xml:space="preserve"> </w:t>
      </w:r>
      <w:r w:rsidRPr="00B677A4">
        <w:t xml:space="preserve">Rules by a person who is, or has </w:t>
      </w:r>
      <w:r w:rsidR="009F15AF">
        <w:t xml:space="preserve">at any time </w:t>
      </w:r>
      <w:r w:rsidRPr="00B677A4">
        <w:t xml:space="preserve">been, </w:t>
      </w:r>
      <w:r w:rsidR="00815F79">
        <w:t>a registered healthcare provider organisation</w:t>
      </w:r>
      <w:r w:rsidR="001C21D9">
        <w:t>,</w:t>
      </w:r>
      <w:r w:rsidRPr="00B677A4">
        <w:t xml:space="preserve"> registered repository </w:t>
      </w:r>
      <w:r w:rsidR="00031382" w:rsidRPr="00B677A4">
        <w:t>operator</w:t>
      </w:r>
      <w:r w:rsidR="00031382">
        <w:t xml:space="preserve">, </w:t>
      </w:r>
      <w:r w:rsidRPr="00B677A4">
        <w:t>registered portal operator</w:t>
      </w:r>
      <w:r w:rsidR="00815F79">
        <w:t xml:space="preserve"> or registered contracted service provider</w:t>
      </w:r>
      <w:r w:rsidRPr="00B677A4">
        <w:t xml:space="preserve">. </w:t>
      </w:r>
    </w:p>
    <w:p w14:paraId="1774EB83" w14:textId="045301FF" w:rsidR="007C3EAB" w:rsidRPr="00B677A4" w:rsidRDefault="00E80F52" w:rsidP="007C3EAB">
      <w:pPr>
        <w:pStyle w:val="R2"/>
        <w:jc w:val="left"/>
      </w:pPr>
      <w:r w:rsidRPr="00B677A4">
        <w:t>13</w:t>
      </w:r>
      <w:r w:rsidR="007C3EAB" w:rsidRPr="00B677A4">
        <w:t>.</w:t>
      </w:r>
      <w:r w:rsidR="00B26411">
        <w:t>4</w:t>
      </w:r>
      <w:r w:rsidR="007C3EAB" w:rsidRPr="00B677A4">
        <w:t xml:space="preserve">  </w:t>
      </w:r>
      <w:r w:rsidR="007C3EAB" w:rsidRPr="00B677A4">
        <w:tab/>
      </w:r>
      <w:r w:rsidR="007C3EAB" w:rsidRPr="00B677A4">
        <w:tab/>
      </w:r>
      <w:r w:rsidR="00FB207F">
        <w:t>Subsection 82(5) of the Regulatory Powers Act specifies the maximum pecuniary penalty that a Court may impose.</w:t>
      </w:r>
    </w:p>
    <w:p w14:paraId="7B7BBC9B" w14:textId="77777777" w:rsidR="007C3EAB" w:rsidRPr="00B677A4" w:rsidRDefault="007C3EAB" w:rsidP="007C3EAB">
      <w:pPr>
        <w:pStyle w:val="R2"/>
        <w:spacing w:before="240"/>
        <w:jc w:val="left"/>
        <w:rPr>
          <w:i/>
        </w:rPr>
      </w:pPr>
      <w:r w:rsidRPr="00B677A4">
        <w:tab/>
      </w:r>
      <w:r w:rsidRPr="00B677A4">
        <w:tab/>
      </w:r>
      <w:r w:rsidRPr="00B677A4">
        <w:rPr>
          <w:i/>
        </w:rPr>
        <w:t>General approach to civil penalties</w:t>
      </w:r>
    </w:p>
    <w:p w14:paraId="54FF7E9B" w14:textId="7F8050D9" w:rsidR="007C3EAB" w:rsidRPr="00B677A4" w:rsidRDefault="00205BC0" w:rsidP="007C3EAB">
      <w:pPr>
        <w:pStyle w:val="R2"/>
        <w:jc w:val="left"/>
      </w:pPr>
      <w:r w:rsidRPr="00B677A4">
        <w:t>13</w:t>
      </w:r>
      <w:r w:rsidR="007C3EAB" w:rsidRPr="00B677A4">
        <w:t>.</w:t>
      </w:r>
      <w:r w:rsidR="00B26411">
        <w:t>5</w:t>
      </w:r>
      <w:r w:rsidR="007C3EAB" w:rsidRPr="00B677A4">
        <w:tab/>
      </w:r>
      <w:r w:rsidR="007C3EAB" w:rsidRPr="00B677A4">
        <w:tab/>
      </w:r>
      <w:r w:rsidR="00053903" w:rsidRPr="00B677A4">
        <w:t>In</w:t>
      </w:r>
      <w:r w:rsidR="0092001B" w:rsidRPr="00B677A4">
        <w:t xml:space="preserve"> deciding whether to seek an order imposing a civil penalty, t</w:t>
      </w:r>
      <w:r w:rsidR="007C3EAB" w:rsidRPr="00B677A4">
        <w:t xml:space="preserve">he Information Commissioner </w:t>
      </w:r>
      <w:r w:rsidR="0092001B" w:rsidRPr="00B677A4">
        <w:t>may consider</w:t>
      </w:r>
      <w:r w:rsidR="007C3EAB" w:rsidRPr="00B677A4">
        <w:t>:</w:t>
      </w:r>
    </w:p>
    <w:p w14:paraId="68A8DEF1" w14:textId="77777777" w:rsidR="007C3EAB" w:rsidRPr="00B677A4" w:rsidRDefault="007C3EAB" w:rsidP="00EF5D6C">
      <w:pPr>
        <w:pStyle w:val="R2"/>
        <w:numPr>
          <w:ilvl w:val="0"/>
          <w:numId w:val="61"/>
        </w:numPr>
        <w:tabs>
          <w:tab w:val="left" w:pos="1985"/>
        </w:tabs>
        <w:jc w:val="left"/>
      </w:pPr>
      <w:r w:rsidRPr="00B677A4">
        <w:t>the particular facts of the matter;</w:t>
      </w:r>
    </w:p>
    <w:p w14:paraId="317DAD33" w14:textId="4571916E" w:rsidR="007C3EAB" w:rsidRPr="00B677A4" w:rsidRDefault="007C3EAB" w:rsidP="00EF5D6C">
      <w:pPr>
        <w:pStyle w:val="R2"/>
        <w:numPr>
          <w:ilvl w:val="0"/>
          <w:numId w:val="61"/>
        </w:numPr>
        <w:tabs>
          <w:tab w:val="left" w:pos="1985"/>
        </w:tabs>
        <w:jc w:val="left"/>
      </w:pPr>
      <w:r w:rsidRPr="00B677A4">
        <w:t xml:space="preserve">the </w:t>
      </w:r>
      <w:r w:rsidR="0092001B" w:rsidRPr="00B677A4">
        <w:t>factors</w:t>
      </w:r>
      <w:r w:rsidRPr="00B677A4">
        <w:t xml:space="preserve"> referred to </w:t>
      </w:r>
      <w:proofErr w:type="spellStart"/>
      <w:r w:rsidRPr="00B677A4">
        <w:t>at</w:t>
      </w:r>
      <w:proofErr w:type="spellEnd"/>
      <w:r w:rsidRPr="00B677A4">
        <w:t xml:space="preserve"> </w:t>
      </w:r>
      <w:r w:rsidR="004758E6">
        <w:t>section</w:t>
      </w:r>
      <w:r w:rsidR="00BE6F42" w:rsidRPr="00056F2B">
        <w:t xml:space="preserve"> </w:t>
      </w:r>
      <w:r w:rsidR="0092001B" w:rsidRPr="00056F2B">
        <w:t>7.1</w:t>
      </w:r>
      <w:r w:rsidR="0092001B" w:rsidRPr="00B677A4">
        <w:t xml:space="preserve"> of these guidelines</w:t>
      </w:r>
      <w:r w:rsidRPr="00B677A4">
        <w:t>;</w:t>
      </w:r>
    </w:p>
    <w:p w14:paraId="43C9564C" w14:textId="5C7B4636" w:rsidR="00205BC0" w:rsidRPr="00B677A4" w:rsidRDefault="007C3EAB" w:rsidP="00EF5D6C">
      <w:pPr>
        <w:pStyle w:val="R2"/>
        <w:numPr>
          <w:ilvl w:val="0"/>
          <w:numId w:val="61"/>
        </w:numPr>
        <w:tabs>
          <w:tab w:val="left" w:pos="1985"/>
        </w:tabs>
        <w:jc w:val="left"/>
      </w:pPr>
      <w:r w:rsidRPr="00B677A4">
        <w:t xml:space="preserve">the Commonwealth's model litigant obligations referred to </w:t>
      </w:r>
      <w:proofErr w:type="spellStart"/>
      <w:r w:rsidRPr="00B677A4">
        <w:t>at</w:t>
      </w:r>
      <w:proofErr w:type="spellEnd"/>
      <w:r w:rsidRPr="00B677A4">
        <w:t xml:space="preserve"> </w:t>
      </w:r>
      <w:r w:rsidR="004758E6">
        <w:t>section</w:t>
      </w:r>
      <w:r w:rsidR="00BE6F42" w:rsidRPr="00056F2B">
        <w:t xml:space="preserve"> </w:t>
      </w:r>
      <w:r w:rsidR="0092001B" w:rsidRPr="00056F2B">
        <w:t>7.</w:t>
      </w:r>
      <w:r w:rsidR="00056F2B">
        <w:t>5</w:t>
      </w:r>
      <w:r w:rsidR="0092001B" w:rsidRPr="00B677A4">
        <w:t xml:space="preserve"> of these guidelines</w:t>
      </w:r>
      <w:r w:rsidR="00527412">
        <w:t>;</w:t>
      </w:r>
    </w:p>
    <w:p w14:paraId="11E98957" w14:textId="696810B3" w:rsidR="007C3EAB" w:rsidRPr="00B677A4" w:rsidRDefault="007C3EAB" w:rsidP="00EF5D6C">
      <w:pPr>
        <w:pStyle w:val="R2"/>
        <w:numPr>
          <w:ilvl w:val="0"/>
          <w:numId w:val="61"/>
        </w:numPr>
        <w:tabs>
          <w:tab w:val="left" w:pos="1985"/>
        </w:tabs>
        <w:jc w:val="left"/>
      </w:pPr>
      <w:proofErr w:type="gramStart"/>
      <w:r w:rsidRPr="00B677A4">
        <w:t>the</w:t>
      </w:r>
      <w:proofErr w:type="gramEnd"/>
      <w:r w:rsidRPr="00B677A4">
        <w:t xml:space="preserve"> </w:t>
      </w:r>
      <w:r w:rsidR="00205BC0" w:rsidRPr="00B677A4">
        <w:t xml:space="preserve">guiding </w:t>
      </w:r>
      <w:r w:rsidRPr="00B677A4">
        <w:t xml:space="preserve">principle that </w:t>
      </w:r>
      <w:r w:rsidR="00056F2B">
        <w:t xml:space="preserve">the Information Commissioner is unlikely to seek a </w:t>
      </w:r>
      <w:r w:rsidRPr="00B677A4">
        <w:t xml:space="preserve">civil penalty </w:t>
      </w:r>
      <w:r w:rsidR="00205BC0" w:rsidRPr="00B677A4">
        <w:t>order</w:t>
      </w:r>
      <w:r w:rsidRPr="00B677A4">
        <w:t xml:space="preserve"> </w:t>
      </w:r>
      <w:r w:rsidR="00205BC0" w:rsidRPr="00B677A4">
        <w:t>for</w:t>
      </w:r>
      <w:r w:rsidRPr="00B677A4">
        <w:t xml:space="preserve"> minor or inadvertent contraventions</w:t>
      </w:r>
      <w:r w:rsidR="00205BC0" w:rsidRPr="00B677A4">
        <w:t>,</w:t>
      </w:r>
      <w:r w:rsidRPr="00B677A4">
        <w:t xml:space="preserve"> where the person responsible for the contravention has co</w:t>
      </w:r>
      <w:r w:rsidR="00527412">
        <w:noBreakHyphen/>
      </w:r>
      <w:r w:rsidRPr="00B677A4">
        <w:t xml:space="preserve">operated with the investigation and taken steps to avoid future contraventions. </w:t>
      </w:r>
    </w:p>
    <w:p w14:paraId="608C3658" w14:textId="20242632" w:rsidR="00205BC0" w:rsidRPr="00B677A4" w:rsidRDefault="00205BC0" w:rsidP="00053903">
      <w:pPr>
        <w:pStyle w:val="HR"/>
      </w:pPr>
      <w:bookmarkStart w:id="23" w:name="_Toc445996339"/>
      <w:r w:rsidRPr="00B677A4">
        <w:t>14</w:t>
      </w:r>
      <w:r w:rsidRPr="00B677A4">
        <w:tab/>
        <w:t>Civil penalties under the Privacy Act</w:t>
      </w:r>
      <w:bookmarkEnd w:id="23"/>
    </w:p>
    <w:p w14:paraId="1307432E" w14:textId="2F0AC636" w:rsidR="00205BC0" w:rsidRPr="00B677A4" w:rsidRDefault="00205BC0" w:rsidP="00C810AC">
      <w:pPr>
        <w:pStyle w:val="R2"/>
        <w:keepNext/>
        <w:jc w:val="left"/>
        <w:rPr>
          <w:i/>
        </w:rPr>
      </w:pPr>
      <w:r w:rsidRPr="00B677A4">
        <w:tab/>
      </w:r>
      <w:r w:rsidRPr="00B677A4">
        <w:tab/>
      </w:r>
      <w:r w:rsidRPr="00B677A4">
        <w:rPr>
          <w:i/>
        </w:rPr>
        <w:t>Legislative basis for seeking a civil penalty order</w:t>
      </w:r>
    </w:p>
    <w:p w14:paraId="2E3B2BC4" w14:textId="791643BC" w:rsidR="00205BC0" w:rsidRPr="00B677A4" w:rsidRDefault="00205BC0" w:rsidP="00053903">
      <w:pPr>
        <w:pStyle w:val="R2"/>
        <w:jc w:val="left"/>
      </w:pPr>
      <w:r w:rsidRPr="00B677A4">
        <w:t>14.1</w:t>
      </w:r>
      <w:r w:rsidRPr="00B677A4">
        <w:tab/>
      </w:r>
      <w:r w:rsidRPr="00B677A4">
        <w:tab/>
        <w:t xml:space="preserve">Under section 80W(1) of the Privacy Act, the Information Commissioner may apply to the Federal Court or the Federal Circuit Court for an order that a person who is alleged to have contravened a civil penalty provision of that Act pay a pecuniary penalty to the Commonwealth. </w:t>
      </w:r>
    </w:p>
    <w:p w14:paraId="31EA0D78" w14:textId="25D0E318" w:rsidR="00333CD7" w:rsidRPr="00B677A4" w:rsidRDefault="00205BC0" w:rsidP="0075092E">
      <w:pPr>
        <w:pStyle w:val="R2"/>
        <w:jc w:val="left"/>
      </w:pPr>
      <w:r w:rsidRPr="00B677A4">
        <w:t>14.2</w:t>
      </w:r>
      <w:r w:rsidRPr="00B677A4">
        <w:tab/>
      </w:r>
      <w:r w:rsidRPr="00B677A4">
        <w:tab/>
        <w:t xml:space="preserve">A contravention of the </w:t>
      </w:r>
      <w:r w:rsidR="0065228E">
        <w:t>My Health Records</w:t>
      </w:r>
      <w:r w:rsidR="0065228E" w:rsidRPr="00B677A4">
        <w:t xml:space="preserve"> </w:t>
      </w:r>
      <w:r w:rsidRPr="00B677A4">
        <w:t xml:space="preserve">Act in connection with health information included in a </w:t>
      </w:r>
      <w:r w:rsidR="009E02E8">
        <w:t>healthcare recipient’s</w:t>
      </w:r>
      <w:r w:rsidR="009E02E8" w:rsidRPr="00B677A4">
        <w:t xml:space="preserve"> </w:t>
      </w:r>
      <w:r w:rsidR="0065228E">
        <w:t>My Health Record</w:t>
      </w:r>
      <w:r w:rsidR="0065228E" w:rsidRPr="00B677A4">
        <w:t xml:space="preserve"> </w:t>
      </w:r>
      <w:r w:rsidRPr="00B677A4">
        <w:t xml:space="preserve">or a provision </w:t>
      </w:r>
      <w:r w:rsidR="00333CD7" w:rsidRPr="00B677A4">
        <w:t>o</w:t>
      </w:r>
      <w:r w:rsidR="00333CD7">
        <w:t>f</w:t>
      </w:r>
      <w:r w:rsidR="00333CD7" w:rsidRPr="00B677A4">
        <w:t xml:space="preserve"> </w:t>
      </w:r>
      <w:r w:rsidRPr="00B677A4">
        <w:t xml:space="preserve">Part 4 or 5 is an interference with privacy for the purposes of the Privacy Act. Section 13G of the Privacy Act, relating to serious and repeated interferences with privacy, is a civil penalty provision. </w:t>
      </w:r>
      <w:r w:rsidR="0075092E">
        <w:t>Therefore, pa</w:t>
      </w:r>
      <w:r w:rsidR="00333CD7">
        <w:t xml:space="preserve">rticular conduct may contravene both a civil penalty provision in the </w:t>
      </w:r>
      <w:r w:rsidR="003372EA">
        <w:t xml:space="preserve">My Health Records </w:t>
      </w:r>
      <w:r w:rsidR="00333CD7">
        <w:t xml:space="preserve">Act and the ‘serious or repeated interference with privacy’ civil penalty provision in the Privacy Act. </w:t>
      </w:r>
      <w:r w:rsidR="0075092E">
        <w:t>In these circumstances, the Information Commissioner</w:t>
      </w:r>
      <w:r w:rsidR="00333CD7">
        <w:t xml:space="preserve"> may </w:t>
      </w:r>
      <w:r w:rsidR="00A42B60">
        <w:t xml:space="preserve">decide to </w:t>
      </w:r>
      <w:r w:rsidR="00333CD7">
        <w:t xml:space="preserve">seek a civil penalty </w:t>
      </w:r>
      <w:r w:rsidR="0075092E">
        <w:t xml:space="preserve">under </w:t>
      </w:r>
      <w:r w:rsidR="00333CD7">
        <w:t xml:space="preserve">the Privacy Act </w:t>
      </w:r>
      <w:r w:rsidR="00A42B60">
        <w:t>for an</w:t>
      </w:r>
      <w:r w:rsidR="00333CD7">
        <w:t xml:space="preserve"> interference with privacy aris</w:t>
      </w:r>
      <w:r w:rsidR="00A42B60">
        <w:t>ing</w:t>
      </w:r>
      <w:r w:rsidR="00333CD7">
        <w:t xml:space="preserve"> from a </w:t>
      </w:r>
      <w:r w:rsidR="00A42B60">
        <w:t>contravention</w:t>
      </w:r>
      <w:r w:rsidR="00333CD7">
        <w:t xml:space="preserve"> of the </w:t>
      </w:r>
      <w:r w:rsidR="0065228E">
        <w:t>My Health Records</w:t>
      </w:r>
      <w:r w:rsidR="0065228E" w:rsidRPr="00B677A4">
        <w:t xml:space="preserve"> </w:t>
      </w:r>
      <w:r w:rsidR="00333CD7">
        <w:t>Act.</w:t>
      </w:r>
    </w:p>
    <w:p w14:paraId="26BC510C" w14:textId="77777777" w:rsidR="00AC77D0" w:rsidRDefault="007B6419" w:rsidP="00053903">
      <w:pPr>
        <w:pStyle w:val="R2"/>
        <w:jc w:val="left"/>
      </w:pPr>
      <w:r>
        <w:tab/>
      </w:r>
      <w:r>
        <w:tab/>
      </w:r>
    </w:p>
    <w:p w14:paraId="17BD5161" w14:textId="217E1154" w:rsidR="007B6419" w:rsidRPr="007B6419" w:rsidRDefault="007B6419" w:rsidP="00053903">
      <w:pPr>
        <w:pStyle w:val="R2"/>
        <w:jc w:val="left"/>
        <w:rPr>
          <w:i/>
        </w:rPr>
      </w:pPr>
      <w:r w:rsidRPr="007B6419">
        <w:rPr>
          <w:i/>
        </w:rPr>
        <w:lastRenderedPageBreak/>
        <w:t>General approach to civil penalties</w:t>
      </w:r>
    </w:p>
    <w:p w14:paraId="3CDEC838" w14:textId="66C8EA67" w:rsidR="00205BC0" w:rsidRPr="00B677A4" w:rsidRDefault="00205BC0" w:rsidP="00053903">
      <w:pPr>
        <w:pStyle w:val="R2"/>
        <w:jc w:val="left"/>
      </w:pPr>
      <w:r w:rsidRPr="00B677A4">
        <w:t>14.3</w:t>
      </w:r>
      <w:r w:rsidRPr="00B677A4">
        <w:tab/>
      </w:r>
      <w:r w:rsidRPr="00B677A4">
        <w:tab/>
        <w:t>In deciding whether to seek a civil penalty order under the Privacy Act, the Information Commissio</w:t>
      </w:r>
      <w:r w:rsidR="00BC5EDD">
        <w:t>ne</w:t>
      </w:r>
      <w:r w:rsidRPr="00B677A4">
        <w:t xml:space="preserve">r may consider the matters referred to in </w:t>
      </w:r>
      <w:r w:rsidR="00973764">
        <w:t>section</w:t>
      </w:r>
      <w:r w:rsidR="00AE79A9" w:rsidRPr="009B3726">
        <w:t xml:space="preserve"> </w:t>
      </w:r>
      <w:r w:rsidRPr="009B3726">
        <w:t>13.</w:t>
      </w:r>
      <w:r w:rsidR="00EB2308">
        <w:t>5</w:t>
      </w:r>
      <w:r w:rsidRPr="00B677A4">
        <w:t xml:space="preserve"> of these guidelines. </w:t>
      </w:r>
    </w:p>
    <w:bookmarkEnd w:id="17"/>
    <w:p w14:paraId="6C0B1839" w14:textId="77777777" w:rsidR="00653F0F" w:rsidRPr="00B677A4" w:rsidRDefault="007F1667" w:rsidP="0052774E">
      <w:pPr>
        <w:pStyle w:val="NoteEnd"/>
        <w:keepNext/>
        <w:pBdr>
          <w:top w:val="single" w:sz="4" w:space="3" w:color="auto"/>
        </w:pBdr>
        <w:spacing w:before="480"/>
        <w:jc w:val="left"/>
        <w:rPr>
          <w:rFonts w:ascii="Arial" w:hAnsi="Arial"/>
          <w:b/>
          <w:sz w:val="24"/>
        </w:rPr>
      </w:pPr>
      <w:r w:rsidRPr="00B677A4">
        <w:rPr>
          <w:rFonts w:ascii="Arial" w:hAnsi="Arial"/>
          <w:b/>
          <w:sz w:val="24"/>
        </w:rPr>
        <w:t>Note</w:t>
      </w:r>
    </w:p>
    <w:p w14:paraId="00AD453C" w14:textId="10CA3282" w:rsidR="007F1667" w:rsidRPr="00B677A4" w:rsidRDefault="007F1667" w:rsidP="0052774E">
      <w:pPr>
        <w:pStyle w:val="NoteEnd"/>
        <w:keepNext/>
        <w:pBdr>
          <w:top w:val="single" w:sz="4" w:space="3" w:color="auto"/>
        </w:pBdr>
        <w:spacing w:before="480"/>
        <w:jc w:val="left"/>
      </w:pPr>
      <w:r w:rsidRPr="00B677A4">
        <w:t>1.</w:t>
      </w:r>
      <w:r w:rsidRPr="00B677A4">
        <w:tab/>
        <w:t xml:space="preserve">All </w:t>
      </w:r>
      <w:r w:rsidR="00B5028F">
        <w:t>Acts, legislative instruments, notifiable</w:t>
      </w:r>
      <w:r w:rsidRPr="00B677A4">
        <w:t xml:space="preserve"> instruments </w:t>
      </w:r>
      <w:r w:rsidR="00B5028F">
        <w:t xml:space="preserve">and compilations of the aforementioned </w:t>
      </w:r>
      <w:r w:rsidRPr="00B677A4">
        <w:t xml:space="preserve">are registered on the Federal Register of </w:t>
      </w:r>
      <w:r w:rsidR="00B5028F">
        <w:t>Legislation established</w:t>
      </w:r>
      <w:r w:rsidR="00B5028F" w:rsidRPr="00B677A4">
        <w:t xml:space="preserve"> </w:t>
      </w:r>
      <w:r w:rsidRPr="00B677A4">
        <w:t xml:space="preserve">under the </w:t>
      </w:r>
      <w:r w:rsidR="00B5028F">
        <w:rPr>
          <w:i/>
        </w:rPr>
        <w:t xml:space="preserve">Legislation </w:t>
      </w:r>
      <w:r w:rsidRPr="00B677A4">
        <w:rPr>
          <w:i/>
        </w:rPr>
        <w:t xml:space="preserve">Act 2003. </w:t>
      </w:r>
      <w:r w:rsidRPr="00B677A4">
        <w:t xml:space="preserve">See </w:t>
      </w:r>
      <w:hyperlink r:id="rId24" w:history="1">
        <w:r w:rsidR="00B5028F" w:rsidRPr="00B5028F">
          <w:rPr>
            <w:rStyle w:val="Hyperlink"/>
          </w:rPr>
          <w:t>www.legislation.gov.au</w:t>
        </w:r>
      </w:hyperlink>
      <w:r w:rsidRPr="00B677A4">
        <w:t>.</w:t>
      </w:r>
    </w:p>
    <w:p w14:paraId="1245D276" w14:textId="77777777" w:rsidR="003A7BFE" w:rsidRPr="00B677A4" w:rsidRDefault="003A7BFE" w:rsidP="0052774E">
      <w:pPr>
        <w:pStyle w:val="NoteEnd"/>
        <w:keepNext/>
        <w:pBdr>
          <w:top w:val="single" w:sz="4" w:space="3" w:color="auto"/>
        </w:pBdr>
        <w:spacing w:before="480"/>
        <w:jc w:val="left"/>
      </w:pPr>
    </w:p>
    <w:p w14:paraId="1BA7AD2C" w14:textId="77777777" w:rsidR="007F1667" w:rsidRPr="00B677A4" w:rsidRDefault="007F1667" w:rsidP="0052774E">
      <w:pPr>
        <w:pStyle w:val="NotesSectionBreak"/>
        <w:sectPr w:rsidR="007F1667" w:rsidRPr="00B677A4" w:rsidSect="006C498D">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40" w:right="1797" w:bottom="1440" w:left="1797" w:header="709" w:footer="709" w:gutter="0"/>
          <w:cols w:space="708"/>
          <w:docGrid w:linePitch="360"/>
        </w:sectPr>
      </w:pPr>
    </w:p>
    <w:p w14:paraId="0AAB27B9" w14:textId="77777777" w:rsidR="004C3987" w:rsidRPr="00B677A4" w:rsidRDefault="004C3987" w:rsidP="0052774E">
      <w:pPr>
        <w:rPr>
          <w:sz w:val="2"/>
          <w:szCs w:val="2"/>
        </w:rPr>
      </w:pPr>
    </w:p>
    <w:sectPr w:rsidR="004C3987" w:rsidRPr="00B677A4" w:rsidSect="006C498D">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4E2ED" w14:textId="77777777" w:rsidR="004758E6" w:rsidRDefault="004758E6">
      <w:r>
        <w:separator/>
      </w:r>
    </w:p>
  </w:endnote>
  <w:endnote w:type="continuationSeparator" w:id="0">
    <w:p w14:paraId="464AD10D" w14:textId="77777777" w:rsidR="004758E6" w:rsidRDefault="0047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B32C1" w14:textId="77777777" w:rsidR="004758E6" w:rsidRDefault="004758E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4758E6" w:rsidRPr="000E1CC4" w14:paraId="7570E2BC" w14:textId="77777777">
      <w:tc>
        <w:tcPr>
          <w:tcW w:w="1134" w:type="dxa"/>
        </w:tcPr>
        <w:p w14:paraId="53E6C94A" w14:textId="77777777" w:rsidR="004758E6" w:rsidRPr="000E1CC4" w:rsidRDefault="004758E6" w:rsidP="00C17EE9">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4</w:t>
          </w:r>
          <w:r w:rsidRPr="000E1CC4">
            <w:rPr>
              <w:rStyle w:val="PageNumber"/>
              <w:rFonts w:cs="Arial"/>
              <w:szCs w:val="22"/>
            </w:rPr>
            <w:fldChar w:fldCharType="end"/>
          </w:r>
        </w:p>
      </w:tc>
      <w:tc>
        <w:tcPr>
          <w:tcW w:w="6095" w:type="dxa"/>
        </w:tcPr>
        <w:p w14:paraId="57C4F80B" w14:textId="13366FFD" w:rsidR="004758E6" w:rsidRPr="001576C4" w:rsidRDefault="004758E6" w:rsidP="00C17EE9">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1576C4">
            <w:rPr>
              <w:rFonts w:ascii="Times New Roman" w:hAnsi="Times New Roman"/>
              <w:i w:val="0"/>
              <w:sz w:val="24"/>
              <w:szCs w:val="24"/>
            </w:rPr>
            <w:fldChar w:fldCharType="begin"/>
          </w:r>
          <w:r w:rsidRPr="001576C4">
            <w:rPr>
              <w:rFonts w:ascii="Times New Roman" w:hAnsi="Times New Roman"/>
              <w:i w:val="0"/>
              <w:sz w:val="24"/>
              <w:szCs w:val="24"/>
            </w:rPr>
            <w:instrText xml:space="preserve"> REF  Citation\*charformat </w:instrText>
          </w:r>
          <w:r w:rsidRPr="001576C4">
            <w:rPr>
              <w:rFonts w:ascii="Times New Roman" w:hAnsi="Times New Roman"/>
              <w:i w:val="0"/>
              <w:sz w:val="24"/>
              <w:szCs w:val="24"/>
            </w:rPr>
            <w:fldChar w:fldCharType="separate"/>
          </w:r>
          <w:r w:rsidR="00375425" w:rsidRPr="00375425">
            <w:rPr>
              <w:rFonts w:ascii="Times New Roman" w:hAnsi="Times New Roman"/>
              <w:i w:val="0"/>
              <w:sz w:val="24"/>
              <w:szCs w:val="24"/>
            </w:rPr>
            <w:t xml:space="preserve">My Health Records (Information Commissioner Enforcement Powers) Guidelines </w:t>
          </w:r>
          <w:r w:rsidRPr="001576C4">
            <w:rPr>
              <w:rFonts w:ascii="Times New Roman" w:hAnsi="Times New Roman"/>
              <w:i w:val="0"/>
              <w:sz w:val="24"/>
              <w:szCs w:val="24"/>
            </w:rPr>
            <w:fldChar w:fldCharType="end"/>
          </w:r>
        </w:p>
      </w:tc>
      <w:tc>
        <w:tcPr>
          <w:tcW w:w="1134" w:type="dxa"/>
        </w:tcPr>
        <w:p w14:paraId="3A6CA7DF" w14:textId="77777777" w:rsidR="004758E6" w:rsidRPr="000E1CC4" w:rsidRDefault="004758E6" w:rsidP="00C17EE9">
          <w:pPr>
            <w:spacing w:line="240" w:lineRule="exact"/>
            <w:jc w:val="right"/>
            <w:rPr>
              <w:rStyle w:val="PageNumber"/>
            </w:rPr>
          </w:pPr>
        </w:p>
      </w:tc>
    </w:tr>
  </w:tbl>
  <w:p w14:paraId="06B74681" w14:textId="77777777" w:rsidR="004758E6" w:rsidRDefault="004758E6">
    <w:pPr>
      <w:pStyle w:val="FooterDraft"/>
      <w:ind w:right="360" w:firstLine="360"/>
    </w:pPr>
  </w:p>
  <w:p w14:paraId="40186E3F" w14:textId="77777777" w:rsidR="004758E6" w:rsidRDefault="004758E6">
    <w:pPr>
      <w:pStyle w:val="FooterInfo"/>
    </w:pPr>
    <w:r>
      <w:rPr>
        <w:noProof/>
      </w:rPr>
      <w:t>1204274B-120625Z</w:t>
    </w:r>
    <w:r w:rsidRPr="00974D8C">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6F15" w14:textId="77777777" w:rsidR="004758E6" w:rsidRDefault="004758E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1F2F6D17" w14:textId="77777777">
      <w:tc>
        <w:tcPr>
          <w:tcW w:w="1134" w:type="dxa"/>
        </w:tcPr>
        <w:p w14:paraId="62346C04" w14:textId="77777777" w:rsidR="004758E6" w:rsidRDefault="004758E6" w:rsidP="00BD545A">
          <w:pPr>
            <w:spacing w:line="240" w:lineRule="exact"/>
          </w:pPr>
        </w:p>
      </w:tc>
      <w:tc>
        <w:tcPr>
          <w:tcW w:w="6095" w:type="dxa"/>
        </w:tcPr>
        <w:p w14:paraId="1020CB2B" w14:textId="50C01C5F" w:rsidR="004758E6" w:rsidRPr="004F5D6D" w:rsidRDefault="00375425" w:rsidP="00BD545A">
          <w:pPr>
            <w:pStyle w:val="FooterCitation"/>
          </w:pPr>
          <w:fldSimple w:instr=" REF  Citation ">
            <w:r>
              <w:t>My Health Records</w:t>
            </w:r>
            <w:r w:rsidRPr="00B677A4">
              <w:t xml:space="preserve"> (Information Commissioner Enforcement Powers) Guidelines </w:t>
            </w:r>
          </w:fldSimple>
        </w:p>
      </w:tc>
      <w:tc>
        <w:tcPr>
          <w:tcW w:w="1134" w:type="dxa"/>
        </w:tcPr>
        <w:p w14:paraId="551EF1CF" w14:textId="77777777" w:rsidR="004758E6" w:rsidRPr="003D7214" w:rsidRDefault="004758E6"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r>
  </w:tbl>
  <w:p w14:paraId="7978CB7E" w14:textId="77777777" w:rsidR="004758E6" w:rsidRDefault="004758E6" w:rsidP="00BD545A">
    <w:pPr>
      <w:pStyle w:val="FooterDraft"/>
    </w:pPr>
  </w:p>
  <w:p w14:paraId="2A238D32" w14:textId="77777777" w:rsidR="004758E6" w:rsidRDefault="004758E6" w:rsidP="00BD545A">
    <w:pPr>
      <w:pStyle w:val="FooterInfo"/>
    </w:pPr>
    <w:r>
      <w:rPr>
        <w:noProof/>
      </w:rPr>
      <w:t>1204274B-120625Z</w:t>
    </w:r>
    <w:r w:rsidRPr="00974D8C">
      <w:t xml:space="preserve"> </w:t>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D87AA" w14:textId="77777777" w:rsidR="004758E6" w:rsidRDefault="004758E6">
    <w:pPr>
      <w:pStyle w:val="FooterDraft"/>
    </w:pPr>
  </w:p>
  <w:p w14:paraId="4BAA4C77" w14:textId="77777777" w:rsidR="004758E6" w:rsidRPr="00974D8C" w:rsidRDefault="004758E6">
    <w:pPr>
      <w:pStyle w:val="FooterInfo"/>
    </w:pPr>
    <w:r>
      <w:rPr>
        <w:noProof/>
      </w:rPr>
      <w:t>1204274B-120625Z</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05FE" w14:textId="77777777" w:rsidR="004758E6" w:rsidRDefault="004758E6">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4758E6" w:rsidRPr="000E1CC4" w14:paraId="30D215EF" w14:textId="77777777">
      <w:tc>
        <w:tcPr>
          <w:tcW w:w="1134" w:type="dxa"/>
        </w:tcPr>
        <w:p w14:paraId="6C9EAD66" w14:textId="77777777" w:rsidR="004758E6" w:rsidRPr="000E1CC4" w:rsidRDefault="004758E6" w:rsidP="00C17EE9">
          <w:pPr>
            <w:spacing w:line="240" w:lineRule="exact"/>
          </w:pPr>
        </w:p>
      </w:tc>
      <w:tc>
        <w:tcPr>
          <w:tcW w:w="6095" w:type="dxa"/>
        </w:tcPr>
        <w:p w14:paraId="1E6F10E0" w14:textId="1864DAAD" w:rsidR="004758E6" w:rsidRPr="001576C4" w:rsidRDefault="004758E6" w:rsidP="00C17EE9">
          <w:pPr>
            <w:pStyle w:val="FooterCitation"/>
            <w:tabs>
              <w:tab w:val="clear" w:pos="4153"/>
              <w:tab w:val="clear" w:pos="8306"/>
            </w:tabs>
            <w:spacing w:before="0" w:line="240" w:lineRule="auto"/>
            <w:ind w:left="1415" w:hanging="283"/>
            <w:jc w:val="left"/>
            <w:rPr>
              <w:rFonts w:ascii="Times New Roman" w:hAnsi="Times New Roman"/>
              <w:i w:val="0"/>
              <w:sz w:val="24"/>
            </w:rPr>
          </w:pPr>
          <w:r w:rsidRPr="001576C4">
            <w:rPr>
              <w:rFonts w:ascii="Times New Roman" w:hAnsi="Times New Roman"/>
              <w:i w:val="0"/>
              <w:sz w:val="24"/>
            </w:rPr>
            <w:fldChar w:fldCharType="begin"/>
          </w:r>
          <w:r>
            <w:rPr>
              <w:rFonts w:ascii="Times New Roman" w:hAnsi="Times New Roman"/>
              <w:i w:val="0"/>
              <w:sz w:val="24"/>
            </w:rPr>
            <w:instrText>REF Citation</w:instrText>
          </w:r>
          <w:r w:rsidRPr="001576C4">
            <w:rPr>
              <w:rFonts w:ascii="Times New Roman" w:hAnsi="Times New Roman"/>
              <w:i w:val="0"/>
              <w:sz w:val="24"/>
            </w:rPr>
            <w:fldChar w:fldCharType="separate"/>
          </w:r>
          <w:r w:rsidR="00375425">
            <w:t>My Health Records</w:t>
          </w:r>
          <w:r w:rsidR="00375425" w:rsidRPr="00B677A4">
            <w:t xml:space="preserve"> (Information Commissioner Enforcement Powers) Guidelines </w:t>
          </w:r>
          <w:r w:rsidRPr="001576C4">
            <w:rPr>
              <w:rFonts w:ascii="Times New Roman" w:hAnsi="Times New Roman"/>
              <w:i w:val="0"/>
              <w:sz w:val="24"/>
            </w:rPr>
            <w:fldChar w:fldCharType="end"/>
          </w:r>
        </w:p>
      </w:tc>
      <w:tc>
        <w:tcPr>
          <w:tcW w:w="1134" w:type="dxa"/>
        </w:tcPr>
        <w:p w14:paraId="25E72DBB" w14:textId="77777777" w:rsidR="004758E6" w:rsidRPr="000E1CC4" w:rsidRDefault="004758E6" w:rsidP="00C17EE9">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4</w:t>
          </w:r>
          <w:r w:rsidRPr="000E1CC4">
            <w:rPr>
              <w:rStyle w:val="PageNumber"/>
              <w:rFonts w:cs="Arial"/>
              <w:szCs w:val="22"/>
            </w:rPr>
            <w:fldChar w:fldCharType="end"/>
          </w:r>
        </w:p>
      </w:tc>
    </w:tr>
  </w:tbl>
  <w:p w14:paraId="06A031BE" w14:textId="77777777" w:rsidR="004758E6" w:rsidRDefault="004758E6">
    <w:pPr>
      <w:pStyle w:val="FooterDraft"/>
    </w:pPr>
  </w:p>
  <w:p w14:paraId="4AA0F72D" w14:textId="77777777" w:rsidR="004758E6" w:rsidRDefault="004758E6">
    <w:pPr>
      <w:pStyle w:val="FooterInfo"/>
    </w:pPr>
    <w:r>
      <w:rPr>
        <w:noProof/>
      </w:rPr>
      <w:t>1204274B-120625Z</w:t>
    </w: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6BC2" w14:textId="77777777" w:rsidR="004758E6" w:rsidRDefault="004758E6">
    <w:pPr>
      <w:pStyle w:val="FooterDraft"/>
    </w:pPr>
  </w:p>
  <w:p w14:paraId="7C3AD667" w14:textId="77777777" w:rsidR="004758E6" w:rsidRPr="00974D8C" w:rsidRDefault="004758E6">
    <w:pPr>
      <w:pStyle w:val="FooterInfo"/>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4FC0E" w14:textId="77777777" w:rsidR="004758E6" w:rsidRDefault="004758E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6A44F347" w14:textId="77777777">
      <w:tc>
        <w:tcPr>
          <w:tcW w:w="1134" w:type="dxa"/>
          <w:shd w:val="clear" w:color="auto" w:fill="auto"/>
        </w:tcPr>
        <w:p w14:paraId="18567AE2" w14:textId="77777777" w:rsidR="004758E6" w:rsidRPr="003D7214" w:rsidRDefault="004758E6">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60CB1">
            <w:rPr>
              <w:rStyle w:val="PageNumber"/>
              <w:rFonts w:cs="Arial"/>
              <w:noProof/>
            </w:rPr>
            <w:t>2</w:t>
          </w:r>
          <w:r w:rsidRPr="003D7214">
            <w:rPr>
              <w:rStyle w:val="PageNumber"/>
              <w:rFonts w:cs="Arial"/>
            </w:rPr>
            <w:fldChar w:fldCharType="end"/>
          </w:r>
        </w:p>
      </w:tc>
      <w:tc>
        <w:tcPr>
          <w:tcW w:w="6095" w:type="dxa"/>
          <w:shd w:val="clear" w:color="auto" w:fill="auto"/>
        </w:tcPr>
        <w:p w14:paraId="48B4E2C1" w14:textId="00F8E1A5" w:rsidR="004758E6" w:rsidRPr="004F5D6D" w:rsidRDefault="004758E6" w:rsidP="00E61E09">
          <w:pPr>
            <w:pStyle w:val="FooterCitation"/>
          </w:pPr>
          <w:r>
            <w:t xml:space="preserve">My Health Records (Information Commissioner Enforcement Powers) Guidelines </w:t>
          </w:r>
          <w:r w:rsidR="00973764">
            <w:t xml:space="preserve">2016 </w:t>
          </w:r>
        </w:p>
      </w:tc>
      <w:tc>
        <w:tcPr>
          <w:tcW w:w="1134" w:type="dxa"/>
          <w:shd w:val="clear" w:color="auto" w:fill="auto"/>
        </w:tcPr>
        <w:p w14:paraId="5E6BD7DC" w14:textId="77777777" w:rsidR="004758E6" w:rsidRPr="00451BF5" w:rsidRDefault="004758E6">
          <w:pPr>
            <w:spacing w:line="240" w:lineRule="exact"/>
            <w:jc w:val="right"/>
            <w:rPr>
              <w:rStyle w:val="PageNumber"/>
            </w:rPr>
          </w:pPr>
        </w:p>
      </w:tc>
    </w:tr>
  </w:tbl>
  <w:p w14:paraId="7235DB42" w14:textId="77777777" w:rsidR="004758E6" w:rsidRDefault="004758E6">
    <w:pPr>
      <w:pStyle w:val="FooterDraft"/>
      <w:ind w:right="360" w:firstLine="360"/>
    </w:pPr>
  </w:p>
  <w:p w14:paraId="17296578" w14:textId="77777777" w:rsidR="004758E6" w:rsidRPr="0055794B" w:rsidRDefault="004758E6" w:rsidP="000E22D8">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4000" w14:textId="77777777" w:rsidR="004758E6" w:rsidRDefault="004758E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1F854B79" w14:textId="77777777">
      <w:tc>
        <w:tcPr>
          <w:tcW w:w="1134" w:type="dxa"/>
          <w:shd w:val="clear" w:color="auto" w:fill="auto"/>
        </w:tcPr>
        <w:p w14:paraId="67551664" w14:textId="77777777" w:rsidR="004758E6" w:rsidRDefault="004758E6">
          <w:pPr>
            <w:spacing w:line="240" w:lineRule="exact"/>
          </w:pPr>
        </w:p>
      </w:tc>
      <w:tc>
        <w:tcPr>
          <w:tcW w:w="6095" w:type="dxa"/>
          <w:shd w:val="clear" w:color="auto" w:fill="auto"/>
        </w:tcPr>
        <w:p w14:paraId="4648E4BA" w14:textId="39D06CA7" w:rsidR="004758E6" w:rsidRPr="004F5D6D" w:rsidRDefault="00375425" w:rsidP="00C47BF3">
          <w:pPr>
            <w:pStyle w:val="FooterCitation"/>
          </w:pPr>
          <w:fldSimple w:instr=" REF  Citation ">
            <w:r>
              <w:t>My Health Records</w:t>
            </w:r>
            <w:r w:rsidRPr="00B677A4">
              <w:t xml:space="preserve"> (Information Commissioner Enforcement Powers) Guidelines </w:t>
            </w:r>
          </w:fldSimple>
          <w:r w:rsidR="004758E6" w:rsidRPr="000A0291">
            <w:rPr>
              <w:highlight w:val="yellow"/>
            </w:rPr>
            <w:t xml:space="preserve">(draft amendments at </w:t>
          </w:r>
          <w:r w:rsidR="004758E6">
            <w:rPr>
              <w:highlight w:val="yellow"/>
            </w:rPr>
            <w:t>February 2016</w:t>
          </w:r>
          <w:r w:rsidR="004758E6" w:rsidRPr="000A0291">
            <w:rPr>
              <w:highlight w:val="yellow"/>
            </w:rPr>
            <w:t>)</w:t>
          </w:r>
        </w:p>
      </w:tc>
      <w:tc>
        <w:tcPr>
          <w:tcW w:w="1134" w:type="dxa"/>
          <w:shd w:val="clear" w:color="auto" w:fill="auto"/>
        </w:tcPr>
        <w:p w14:paraId="757B8AB5" w14:textId="77777777" w:rsidR="004758E6" w:rsidRPr="003D7214" w:rsidRDefault="004758E6">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E61E09">
            <w:rPr>
              <w:rStyle w:val="PageNumber"/>
              <w:rFonts w:cs="Arial"/>
              <w:noProof/>
            </w:rPr>
            <w:t>3</w:t>
          </w:r>
          <w:r w:rsidRPr="003D7214">
            <w:rPr>
              <w:rStyle w:val="PageNumber"/>
              <w:rFonts w:cs="Arial"/>
            </w:rPr>
            <w:fldChar w:fldCharType="end"/>
          </w:r>
        </w:p>
      </w:tc>
    </w:tr>
  </w:tbl>
  <w:p w14:paraId="57AD3566" w14:textId="77777777" w:rsidR="004758E6" w:rsidRDefault="004758E6">
    <w:pPr>
      <w:pStyle w:val="FooterDraft"/>
    </w:pPr>
  </w:p>
  <w:p w14:paraId="67A68AEA" w14:textId="77777777" w:rsidR="004758E6" w:rsidRPr="00F10D43" w:rsidRDefault="004758E6">
    <w:pPr>
      <w:pStyle w:val="Footerinfo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2F43C" w14:textId="77777777" w:rsidR="004758E6" w:rsidRDefault="004758E6" w:rsidP="00C17EE9">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165F0385" w14:textId="77777777">
      <w:tc>
        <w:tcPr>
          <w:tcW w:w="1134" w:type="dxa"/>
          <w:shd w:val="clear" w:color="auto" w:fill="auto"/>
        </w:tcPr>
        <w:p w14:paraId="15408F7F" w14:textId="77777777" w:rsidR="004758E6" w:rsidRPr="003D7214" w:rsidRDefault="004758E6" w:rsidP="00C17EE9">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60CB1">
            <w:rPr>
              <w:rStyle w:val="PageNumber"/>
              <w:rFonts w:cs="Arial"/>
              <w:noProof/>
            </w:rPr>
            <w:t>22</w:t>
          </w:r>
          <w:r w:rsidRPr="003D7214">
            <w:rPr>
              <w:rStyle w:val="PageNumber"/>
              <w:rFonts w:cs="Arial"/>
            </w:rPr>
            <w:fldChar w:fldCharType="end"/>
          </w:r>
        </w:p>
      </w:tc>
      <w:tc>
        <w:tcPr>
          <w:tcW w:w="6095" w:type="dxa"/>
          <w:shd w:val="clear" w:color="auto" w:fill="auto"/>
        </w:tcPr>
        <w:p w14:paraId="68CDAB9D" w14:textId="7F85A9C5" w:rsidR="004758E6" w:rsidRPr="004F5D6D" w:rsidRDefault="00375425" w:rsidP="00E61E09">
          <w:pPr>
            <w:pStyle w:val="FooterCitation"/>
          </w:pPr>
          <w:fldSimple w:instr=" REF  Citation\*charformat ">
            <w:r>
              <w:t>My Health Records</w:t>
            </w:r>
            <w:r w:rsidRPr="00B677A4">
              <w:t xml:space="preserve"> (Information Commissioner Enforcement Powers) Guidelines </w:t>
            </w:r>
          </w:fldSimple>
          <w:r w:rsidR="00E61E09">
            <w:t>2016</w:t>
          </w:r>
        </w:p>
      </w:tc>
      <w:tc>
        <w:tcPr>
          <w:tcW w:w="1134" w:type="dxa"/>
          <w:shd w:val="clear" w:color="auto" w:fill="auto"/>
        </w:tcPr>
        <w:p w14:paraId="353D93E2" w14:textId="77777777" w:rsidR="004758E6" w:rsidRPr="00451BF5" w:rsidRDefault="004758E6" w:rsidP="00C17EE9">
          <w:pPr>
            <w:spacing w:line="240" w:lineRule="exact"/>
            <w:jc w:val="right"/>
            <w:rPr>
              <w:rStyle w:val="PageNumber"/>
            </w:rPr>
          </w:pPr>
        </w:p>
      </w:tc>
    </w:tr>
  </w:tbl>
  <w:p w14:paraId="5616C48E" w14:textId="77777777" w:rsidR="004758E6" w:rsidRDefault="004758E6" w:rsidP="00C17EE9">
    <w:pPr>
      <w:pStyle w:val="FooterDraft"/>
      <w:ind w:right="360" w:firstLine="360"/>
    </w:pPr>
  </w:p>
  <w:p w14:paraId="2BBD7419" w14:textId="77777777" w:rsidR="004758E6" w:rsidRPr="0055794B" w:rsidRDefault="004758E6" w:rsidP="00C17E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EEE5D" w14:textId="77777777" w:rsidR="004758E6" w:rsidRDefault="004758E6" w:rsidP="00C17EE9">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02CC325B" w14:textId="77777777">
      <w:tc>
        <w:tcPr>
          <w:tcW w:w="1134" w:type="dxa"/>
          <w:shd w:val="clear" w:color="auto" w:fill="auto"/>
        </w:tcPr>
        <w:p w14:paraId="4BCB2540" w14:textId="77777777" w:rsidR="004758E6" w:rsidRDefault="004758E6" w:rsidP="00C17EE9">
          <w:pPr>
            <w:spacing w:line="240" w:lineRule="exact"/>
          </w:pPr>
        </w:p>
      </w:tc>
      <w:tc>
        <w:tcPr>
          <w:tcW w:w="6095" w:type="dxa"/>
          <w:shd w:val="clear" w:color="auto" w:fill="auto"/>
        </w:tcPr>
        <w:p w14:paraId="4B60DC52" w14:textId="0080E7FB" w:rsidR="004758E6" w:rsidRPr="004F5D6D" w:rsidRDefault="00375425" w:rsidP="000B2A5E">
          <w:pPr>
            <w:pStyle w:val="FooterCitation"/>
          </w:pPr>
          <w:fldSimple w:instr=" REF  Citation\*charformat  \* MERGEFORMAT ">
            <w:r>
              <w:t>My Health Records</w:t>
            </w:r>
            <w:r w:rsidRPr="00B677A4">
              <w:t xml:space="preserve"> (Information Commissioner Enforcement Powers) Guidelines </w:t>
            </w:r>
          </w:fldSimple>
          <w:r w:rsidR="00E61E09">
            <w:t>2016</w:t>
          </w:r>
        </w:p>
      </w:tc>
      <w:tc>
        <w:tcPr>
          <w:tcW w:w="1134" w:type="dxa"/>
          <w:shd w:val="clear" w:color="auto" w:fill="auto"/>
        </w:tcPr>
        <w:p w14:paraId="5DF107FC" w14:textId="77777777" w:rsidR="004758E6" w:rsidRPr="003D7214" w:rsidRDefault="004758E6" w:rsidP="00C17EE9">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60CB1">
            <w:rPr>
              <w:rStyle w:val="PageNumber"/>
              <w:rFonts w:cs="Arial"/>
              <w:noProof/>
            </w:rPr>
            <w:t>21</w:t>
          </w:r>
          <w:r w:rsidRPr="003D7214">
            <w:rPr>
              <w:rStyle w:val="PageNumber"/>
              <w:rFonts w:cs="Arial"/>
            </w:rPr>
            <w:fldChar w:fldCharType="end"/>
          </w:r>
        </w:p>
      </w:tc>
    </w:tr>
  </w:tbl>
  <w:p w14:paraId="6EB47E6F" w14:textId="77777777" w:rsidR="004758E6" w:rsidRDefault="004758E6" w:rsidP="00C17EE9">
    <w:pPr>
      <w:pStyle w:val="FooterDraft"/>
    </w:pPr>
  </w:p>
  <w:p w14:paraId="07F61F95" w14:textId="77777777" w:rsidR="004758E6" w:rsidRPr="00C83A6D" w:rsidRDefault="004758E6" w:rsidP="00C17EE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DFEF4" w14:textId="77777777" w:rsidR="004758E6" w:rsidRPr="00556EB9" w:rsidRDefault="004758E6" w:rsidP="00C17EE9">
    <w:pPr>
      <w:pStyle w:val="FooterCitation"/>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8D95" w14:textId="77777777" w:rsidR="004758E6" w:rsidRDefault="004758E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758E6" w14:paraId="48AF2622" w14:textId="77777777">
      <w:tc>
        <w:tcPr>
          <w:tcW w:w="1134" w:type="dxa"/>
        </w:tcPr>
        <w:p w14:paraId="109363E6" w14:textId="77777777" w:rsidR="004758E6" w:rsidRPr="003D7214" w:rsidRDefault="004758E6"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14:paraId="016C2F12" w14:textId="7C5FB9BF" w:rsidR="004758E6" w:rsidRPr="004F5D6D" w:rsidRDefault="00375425" w:rsidP="00BD545A">
          <w:pPr>
            <w:pStyle w:val="Footer"/>
            <w:spacing w:before="20" w:line="240" w:lineRule="exact"/>
          </w:pPr>
          <w:fldSimple w:instr=" REF  Citation ">
            <w:r>
              <w:t>My Health Records</w:t>
            </w:r>
            <w:r w:rsidRPr="00B677A4">
              <w:t xml:space="preserve"> (Information Commissioner Enforcement Powers) Guidelines </w:t>
            </w:r>
          </w:fldSimple>
        </w:p>
      </w:tc>
      <w:tc>
        <w:tcPr>
          <w:tcW w:w="1134" w:type="dxa"/>
        </w:tcPr>
        <w:p w14:paraId="2E568814" w14:textId="77777777" w:rsidR="004758E6" w:rsidRPr="00451BF5" w:rsidRDefault="004758E6" w:rsidP="00BD545A">
          <w:pPr>
            <w:spacing w:line="240" w:lineRule="exact"/>
            <w:jc w:val="right"/>
            <w:rPr>
              <w:rStyle w:val="PageNumber"/>
            </w:rPr>
          </w:pPr>
        </w:p>
      </w:tc>
    </w:tr>
  </w:tbl>
  <w:p w14:paraId="0256B48B" w14:textId="77777777" w:rsidR="004758E6" w:rsidRDefault="004758E6" w:rsidP="00BD545A">
    <w:pPr>
      <w:pStyle w:val="FooterDraft"/>
      <w:ind w:right="360" w:firstLine="360"/>
    </w:pPr>
  </w:p>
  <w:p w14:paraId="5358ED8B" w14:textId="77777777" w:rsidR="004758E6" w:rsidRDefault="004758E6" w:rsidP="00BD545A">
    <w:pPr>
      <w:pStyle w:val="FooterInfo"/>
    </w:pPr>
    <w:r>
      <w:rPr>
        <w:noProof/>
      </w:rPr>
      <w:t>1204274B-120625Z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AC2C4" w14:textId="77777777" w:rsidR="004758E6" w:rsidRDefault="004758E6">
      <w:r>
        <w:separator/>
      </w:r>
    </w:p>
  </w:footnote>
  <w:footnote w:type="continuationSeparator" w:id="0">
    <w:p w14:paraId="2F4AF1A0" w14:textId="77777777" w:rsidR="004758E6" w:rsidRDefault="0047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4758E6" w:rsidRPr="000E1CC4" w14:paraId="76F3F9FF" w14:textId="77777777">
      <w:tc>
        <w:tcPr>
          <w:tcW w:w="8385" w:type="dxa"/>
        </w:tcPr>
        <w:p w14:paraId="7D851E9A" w14:textId="765605A0" w:rsidR="004758E6" w:rsidRPr="000E1CC4" w:rsidRDefault="004758E6" w:rsidP="00C17EE9">
          <w:pPr>
            <w:pStyle w:val="HeaderLiteEven"/>
            <w:tabs>
              <w:tab w:val="clear" w:pos="3969"/>
              <w:tab w:val="clear" w:pos="8505"/>
            </w:tabs>
            <w:spacing w:before="0" w:after="120"/>
            <w:ind w:firstLine="210"/>
            <w:rPr>
              <w:rFonts w:ascii="Times New Roman" w:hAnsi="Times New Roman"/>
              <w:sz w:val="24"/>
            </w:rPr>
          </w:pPr>
        </w:p>
      </w:tc>
    </w:tr>
    <w:tr w:rsidR="004758E6" w:rsidRPr="000E1CC4" w14:paraId="5EE20EDF" w14:textId="77777777">
      <w:tc>
        <w:tcPr>
          <w:tcW w:w="8385" w:type="dxa"/>
        </w:tcPr>
        <w:p w14:paraId="08CA95D0" w14:textId="77777777" w:rsidR="004758E6" w:rsidRPr="000E1CC4" w:rsidRDefault="004758E6" w:rsidP="00C17EE9">
          <w:pPr>
            <w:pStyle w:val="HeaderLiteEven"/>
            <w:tabs>
              <w:tab w:val="clear" w:pos="3969"/>
              <w:tab w:val="clear" w:pos="8505"/>
            </w:tabs>
            <w:spacing w:before="0" w:after="120"/>
            <w:ind w:firstLine="210"/>
            <w:rPr>
              <w:rFonts w:ascii="Times New Roman" w:hAnsi="Times New Roman"/>
              <w:sz w:val="24"/>
            </w:rPr>
          </w:pPr>
        </w:p>
      </w:tc>
    </w:tr>
    <w:tr w:rsidR="004758E6" w:rsidRPr="000E1CC4" w14:paraId="3339DD14" w14:textId="77777777">
      <w:tc>
        <w:tcPr>
          <w:tcW w:w="8385" w:type="dxa"/>
        </w:tcPr>
        <w:p w14:paraId="216177B3" w14:textId="77777777" w:rsidR="004758E6" w:rsidRPr="001576C4" w:rsidRDefault="004758E6" w:rsidP="00C17EE9">
          <w:pPr>
            <w:pStyle w:val="HeaderBoldEven"/>
            <w:spacing w:before="0" w:after="120" w:line="480" w:lineRule="auto"/>
            <w:rPr>
              <w:rFonts w:ascii="Times New Roman" w:hAnsi="Times New Roman"/>
              <w:b w:val="0"/>
              <w:sz w:val="24"/>
            </w:rPr>
          </w:pPr>
        </w:p>
      </w:tc>
    </w:tr>
  </w:tbl>
  <w:p w14:paraId="4DE313F1" w14:textId="77777777" w:rsidR="004758E6" w:rsidRDefault="004758E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4758E6" w14:paraId="399307A0" w14:textId="77777777">
      <w:tc>
        <w:tcPr>
          <w:tcW w:w="6914" w:type="dxa"/>
        </w:tcPr>
        <w:p w14:paraId="1EEA72B1" w14:textId="329FBE97" w:rsidR="004758E6" w:rsidRDefault="004758E6" w:rsidP="00BD545A">
          <w:pPr>
            <w:pStyle w:val="HeaderLiteOdd"/>
          </w:pPr>
        </w:p>
      </w:tc>
      <w:tc>
        <w:tcPr>
          <w:tcW w:w="1471" w:type="dxa"/>
        </w:tcPr>
        <w:p w14:paraId="233EC186" w14:textId="77777777" w:rsidR="004758E6" w:rsidRDefault="004758E6" w:rsidP="00BD545A">
          <w:pPr>
            <w:pStyle w:val="HeaderLiteOdd"/>
          </w:pPr>
        </w:p>
      </w:tc>
    </w:tr>
    <w:tr w:rsidR="004758E6" w14:paraId="662B12A7" w14:textId="77777777">
      <w:tc>
        <w:tcPr>
          <w:tcW w:w="6914" w:type="dxa"/>
        </w:tcPr>
        <w:p w14:paraId="589845B6" w14:textId="77777777" w:rsidR="004758E6" w:rsidRDefault="004758E6" w:rsidP="00BD545A">
          <w:pPr>
            <w:pStyle w:val="HeaderLiteOdd"/>
          </w:pPr>
        </w:p>
      </w:tc>
      <w:tc>
        <w:tcPr>
          <w:tcW w:w="1471" w:type="dxa"/>
        </w:tcPr>
        <w:p w14:paraId="64B746FC" w14:textId="77777777" w:rsidR="004758E6" w:rsidRDefault="004758E6" w:rsidP="00BD545A">
          <w:pPr>
            <w:pStyle w:val="HeaderLiteOdd"/>
          </w:pPr>
        </w:p>
      </w:tc>
    </w:tr>
    <w:tr w:rsidR="004758E6" w14:paraId="0B93B401" w14:textId="77777777">
      <w:tc>
        <w:tcPr>
          <w:tcW w:w="8385" w:type="dxa"/>
          <w:gridSpan w:val="2"/>
          <w:tcBorders>
            <w:bottom w:val="single" w:sz="4" w:space="0" w:color="auto"/>
          </w:tcBorders>
        </w:tcPr>
        <w:p w14:paraId="1D777A18" w14:textId="77777777" w:rsidR="004758E6" w:rsidRDefault="004758E6" w:rsidP="00BD545A">
          <w:pPr>
            <w:pStyle w:val="HeaderBoldOdd"/>
          </w:pPr>
        </w:p>
      </w:tc>
    </w:tr>
  </w:tbl>
  <w:p w14:paraId="3C6D3034" w14:textId="77777777" w:rsidR="004758E6" w:rsidRDefault="004758E6"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2FE5" w14:textId="61E76B23" w:rsidR="004758E6" w:rsidRDefault="00475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4758E6" w:rsidRPr="000E1CC4" w14:paraId="3F2BC7CE" w14:textId="77777777">
      <w:tc>
        <w:tcPr>
          <w:tcW w:w="8385" w:type="dxa"/>
        </w:tcPr>
        <w:p w14:paraId="3C8115BD" w14:textId="5D22C1E3" w:rsidR="004758E6" w:rsidRPr="000E1CC4" w:rsidRDefault="004758E6"/>
      </w:tc>
    </w:tr>
    <w:tr w:rsidR="004758E6" w:rsidRPr="000E1CC4" w14:paraId="5B88F6AF" w14:textId="77777777">
      <w:tc>
        <w:tcPr>
          <w:tcW w:w="8385" w:type="dxa"/>
        </w:tcPr>
        <w:p w14:paraId="0D9D0301" w14:textId="77777777" w:rsidR="004758E6" w:rsidRPr="000E1CC4" w:rsidRDefault="004758E6"/>
      </w:tc>
    </w:tr>
    <w:tr w:rsidR="004758E6" w:rsidRPr="000E1CC4" w14:paraId="4B05A427" w14:textId="77777777">
      <w:tc>
        <w:tcPr>
          <w:tcW w:w="8385" w:type="dxa"/>
        </w:tcPr>
        <w:p w14:paraId="306C6FB1" w14:textId="77777777" w:rsidR="004758E6" w:rsidRPr="000E1CC4" w:rsidRDefault="004758E6"/>
      </w:tc>
    </w:tr>
  </w:tbl>
  <w:p w14:paraId="3277579E" w14:textId="77777777" w:rsidR="004758E6" w:rsidRDefault="004758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E748C" w14:textId="5992CDE8" w:rsidR="004758E6" w:rsidRPr="001269B3" w:rsidRDefault="004758E6">
    <w:pPr>
      <w:pStyle w:val="HeaderContents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4758E6" w14:paraId="7E45512E" w14:textId="77777777">
      <w:tc>
        <w:tcPr>
          <w:tcW w:w="8414" w:type="dxa"/>
          <w:gridSpan w:val="2"/>
        </w:tcPr>
        <w:p w14:paraId="424F7B98" w14:textId="2BA7C496" w:rsidR="004758E6" w:rsidRDefault="004758E6">
          <w:pPr>
            <w:pStyle w:val="HeaderLiteOdd"/>
          </w:pPr>
          <w:r>
            <w:t>Contents</w:t>
          </w:r>
        </w:p>
      </w:tc>
    </w:tr>
    <w:tr w:rsidR="004758E6" w14:paraId="55EC16CE" w14:textId="77777777">
      <w:tc>
        <w:tcPr>
          <w:tcW w:w="6868" w:type="dxa"/>
          <w:vAlign w:val="bottom"/>
        </w:tcPr>
        <w:p w14:paraId="44483F2E" w14:textId="77777777" w:rsidR="004758E6" w:rsidRDefault="004758E6">
          <w:pPr>
            <w:pStyle w:val="HeaderLiteOdd"/>
          </w:pPr>
        </w:p>
      </w:tc>
      <w:tc>
        <w:tcPr>
          <w:tcW w:w="1546" w:type="dxa"/>
        </w:tcPr>
        <w:p w14:paraId="22ACB017" w14:textId="77777777" w:rsidR="004758E6" w:rsidRDefault="004758E6">
          <w:pPr>
            <w:pStyle w:val="HeaderLiteOdd"/>
          </w:pPr>
        </w:p>
      </w:tc>
    </w:tr>
    <w:tr w:rsidR="004758E6" w14:paraId="1A472366" w14:textId="77777777">
      <w:tc>
        <w:tcPr>
          <w:tcW w:w="6868" w:type="dxa"/>
          <w:tcBorders>
            <w:bottom w:val="single" w:sz="4" w:space="0" w:color="auto"/>
          </w:tcBorders>
          <w:shd w:val="clear" w:color="auto" w:fill="auto"/>
          <w:vAlign w:val="bottom"/>
        </w:tcPr>
        <w:p w14:paraId="5D33BC5E" w14:textId="77777777" w:rsidR="004758E6" w:rsidRDefault="004758E6">
          <w:pPr>
            <w:pStyle w:val="HeaderLiteOdd"/>
            <w:spacing w:before="120" w:after="60"/>
          </w:pPr>
        </w:p>
      </w:tc>
      <w:tc>
        <w:tcPr>
          <w:tcW w:w="1546" w:type="dxa"/>
          <w:tcBorders>
            <w:bottom w:val="single" w:sz="4" w:space="0" w:color="auto"/>
          </w:tcBorders>
          <w:shd w:val="clear" w:color="auto" w:fill="auto"/>
        </w:tcPr>
        <w:p w14:paraId="24CE52B1" w14:textId="77777777" w:rsidR="004758E6" w:rsidRDefault="004758E6">
          <w:pPr>
            <w:pStyle w:val="HeaderLiteOdd"/>
            <w:spacing w:before="120" w:after="60"/>
          </w:pPr>
        </w:p>
      </w:tc>
    </w:tr>
  </w:tbl>
  <w:p w14:paraId="3625C464" w14:textId="77777777" w:rsidR="004758E6" w:rsidRDefault="004758E6">
    <w:pPr>
      <w:pStyle w:val="HeaderContentsPage"/>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D0AD" w14:textId="1974F78F" w:rsidR="004758E6" w:rsidRDefault="004758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A84E9" w14:textId="77777777" w:rsidR="004758E6" w:rsidRDefault="004758E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3C077" w14:textId="77777777" w:rsidR="004758E6" w:rsidRDefault="004758E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8358A" w14:textId="5E2D69FC" w:rsidR="004758E6" w:rsidRDefault="004758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4758E6" w14:paraId="612CCB96" w14:textId="77777777">
      <w:tc>
        <w:tcPr>
          <w:tcW w:w="1494" w:type="dxa"/>
        </w:tcPr>
        <w:p w14:paraId="0B723FD2" w14:textId="060616A7" w:rsidR="004758E6" w:rsidRDefault="004758E6" w:rsidP="00BD545A">
          <w:pPr>
            <w:pStyle w:val="HeaderLiteEven"/>
          </w:pPr>
        </w:p>
      </w:tc>
      <w:tc>
        <w:tcPr>
          <w:tcW w:w="6891" w:type="dxa"/>
        </w:tcPr>
        <w:p w14:paraId="39071E93" w14:textId="77777777" w:rsidR="004758E6" w:rsidRDefault="004758E6" w:rsidP="00BD545A">
          <w:pPr>
            <w:pStyle w:val="HeaderLiteEven"/>
          </w:pPr>
        </w:p>
      </w:tc>
    </w:tr>
    <w:tr w:rsidR="004758E6" w14:paraId="1719BB93" w14:textId="77777777">
      <w:tc>
        <w:tcPr>
          <w:tcW w:w="1494" w:type="dxa"/>
        </w:tcPr>
        <w:p w14:paraId="0E8B1FB3" w14:textId="77777777" w:rsidR="004758E6" w:rsidRDefault="004758E6" w:rsidP="00BD545A">
          <w:pPr>
            <w:pStyle w:val="HeaderLiteEven"/>
          </w:pPr>
        </w:p>
      </w:tc>
      <w:tc>
        <w:tcPr>
          <w:tcW w:w="6891" w:type="dxa"/>
        </w:tcPr>
        <w:p w14:paraId="0A4BC037" w14:textId="77777777" w:rsidR="004758E6" w:rsidRDefault="004758E6" w:rsidP="00BD545A">
          <w:pPr>
            <w:pStyle w:val="HeaderLiteEven"/>
          </w:pPr>
        </w:p>
      </w:tc>
    </w:tr>
    <w:tr w:rsidR="004758E6" w14:paraId="477119FA" w14:textId="77777777">
      <w:tc>
        <w:tcPr>
          <w:tcW w:w="8385" w:type="dxa"/>
          <w:gridSpan w:val="2"/>
          <w:tcBorders>
            <w:bottom w:val="single" w:sz="4" w:space="0" w:color="auto"/>
          </w:tcBorders>
        </w:tcPr>
        <w:p w14:paraId="513DB5B7" w14:textId="77777777" w:rsidR="004758E6" w:rsidRDefault="004758E6" w:rsidP="00BD545A">
          <w:pPr>
            <w:pStyle w:val="HeaderBoldEven"/>
          </w:pPr>
        </w:p>
      </w:tc>
    </w:tr>
  </w:tbl>
  <w:p w14:paraId="58FE6642" w14:textId="77777777" w:rsidR="004758E6" w:rsidRDefault="004758E6"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8AA"/>
    <w:multiLevelType w:val="hybridMultilevel"/>
    <w:tmpl w:val="BFFE230A"/>
    <w:lvl w:ilvl="0" w:tplc="0C090017">
      <w:start w:val="1"/>
      <w:numFmt w:val="lowerLetter"/>
      <w:lvlText w:val="%1)"/>
      <w:lvlJc w:val="left"/>
      <w:pPr>
        <w:tabs>
          <w:tab w:val="num" w:pos="1692"/>
        </w:tabs>
        <w:ind w:left="1692" w:hanging="360"/>
      </w:pPr>
    </w:lvl>
    <w:lvl w:ilvl="1" w:tplc="0C090019">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1">
    <w:nsid w:val="067152B3"/>
    <w:multiLevelType w:val="hybridMultilevel"/>
    <w:tmpl w:val="AC3860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8D44B77"/>
    <w:multiLevelType w:val="hybridMultilevel"/>
    <w:tmpl w:val="7C0C5E86"/>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2D05C70"/>
    <w:multiLevelType w:val="hybridMultilevel"/>
    <w:tmpl w:val="7D745DC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D4101D"/>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6">
    <w:nsid w:val="165042F7"/>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7">
    <w:nsid w:val="1678241F"/>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8">
    <w:nsid w:val="16B37F37"/>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9">
    <w:nsid w:val="184D6552"/>
    <w:multiLevelType w:val="hybridMultilevel"/>
    <w:tmpl w:val="803CFC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571E8D"/>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1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D7C5A80"/>
    <w:multiLevelType w:val="hybridMultilevel"/>
    <w:tmpl w:val="9C4A699C"/>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13">
    <w:nsid w:val="1FA775E5"/>
    <w:multiLevelType w:val="hybridMultilevel"/>
    <w:tmpl w:val="2F02B7E6"/>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14">
    <w:nsid w:val="20BA4471"/>
    <w:multiLevelType w:val="hybridMultilevel"/>
    <w:tmpl w:val="B994E3C2"/>
    <w:lvl w:ilvl="0" w:tplc="0E02DD1E">
      <w:start w:val="1"/>
      <w:numFmt w:val="lowerLetter"/>
      <w:lvlText w:val="%1)"/>
      <w:lvlJc w:val="left"/>
      <w:pPr>
        <w:tabs>
          <w:tab w:val="num" w:pos="1692"/>
        </w:tabs>
        <w:ind w:left="1692"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9C233D"/>
    <w:multiLevelType w:val="hybridMultilevel"/>
    <w:tmpl w:val="34BEA686"/>
    <w:lvl w:ilvl="0" w:tplc="0C09001B">
      <w:start w:val="1"/>
      <w:numFmt w:val="lowerRoman"/>
      <w:lvlText w:val="%1."/>
      <w:lvlJc w:val="right"/>
      <w:pPr>
        <w:tabs>
          <w:tab w:val="num" w:pos="2412"/>
        </w:tabs>
        <w:ind w:left="2412" w:hanging="360"/>
      </w:pPr>
    </w:lvl>
    <w:lvl w:ilvl="1" w:tplc="0C090019" w:tentative="1">
      <w:start w:val="1"/>
      <w:numFmt w:val="lowerLetter"/>
      <w:lvlText w:val="%2."/>
      <w:lvlJc w:val="left"/>
      <w:pPr>
        <w:tabs>
          <w:tab w:val="num" w:pos="3132"/>
        </w:tabs>
        <w:ind w:left="3132" w:hanging="360"/>
      </w:pPr>
    </w:lvl>
    <w:lvl w:ilvl="2" w:tplc="0C09001B" w:tentative="1">
      <w:start w:val="1"/>
      <w:numFmt w:val="lowerRoman"/>
      <w:lvlText w:val="%3."/>
      <w:lvlJc w:val="right"/>
      <w:pPr>
        <w:tabs>
          <w:tab w:val="num" w:pos="3852"/>
        </w:tabs>
        <w:ind w:left="3852" w:hanging="180"/>
      </w:pPr>
    </w:lvl>
    <w:lvl w:ilvl="3" w:tplc="0C09000F" w:tentative="1">
      <w:start w:val="1"/>
      <w:numFmt w:val="decimal"/>
      <w:lvlText w:val="%4."/>
      <w:lvlJc w:val="left"/>
      <w:pPr>
        <w:tabs>
          <w:tab w:val="num" w:pos="4572"/>
        </w:tabs>
        <w:ind w:left="4572" w:hanging="360"/>
      </w:pPr>
    </w:lvl>
    <w:lvl w:ilvl="4" w:tplc="0C090019" w:tentative="1">
      <w:start w:val="1"/>
      <w:numFmt w:val="lowerLetter"/>
      <w:lvlText w:val="%5."/>
      <w:lvlJc w:val="left"/>
      <w:pPr>
        <w:tabs>
          <w:tab w:val="num" w:pos="5292"/>
        </w:tabs>
        <w:ind w:left="5292" w:hanging="360"/>
      </w:pPr>
    </w:lvl>
    <w:lvl w:ilvl="5" w:tplc="0C09001B" w:tentative="1">
      <w:start w:val="1"/>
      <w:numFmt w:val="lowerRoman"/>
      <w:lvlText w:val="%6."/>
      <w:lvlJc w:val="right"/>
      <w:pPr>
        <w:tabs>
          <w:tab w:val="num" w:pos="6012"/>
        </w:tabs>
        <w:ind w:left="6012" w:hanging="180"/>
      </w:pPr>
    </w:lvl>
    <w:lvl w:ilvl="6" w:tplc="0C09000F" w:tentative="1">
      <w:start w:val="1"/>
      <w:numFmt w:val="decimal"/>
      <w:lvlText w:val="%7."/>
      <w:lvlJc w:val="left"/>
      <w:pPr>
        <w:tabs>
          <w:tab w:val="num" w:pos="6732"/>
        </w:tabs>
        <w:ind w:left="6732" w:hanging="360"/>
      </w:pPr>
    </w:lvl>
    <w:lvl w:ilvl="7" w:tplc="0C090019" w:tentative="1">
      <w:start w:val="1"/>
      <w:numFmt w:val="lowerLetter"/>
      <w:lvlText w:val="%8."/>
      <w:lvlJc w:val="left"/>
      <w:pPr>
        <w:tabs>
          <w:tab w:val="num" w:pos="7452"/>
        </w:tabs>
        <w:ind w:left="7452" w:hanging="360"/>
      </w:pPr>
    </w:lvl>
    <w:lvl w:ilvl="8" w:tplc="0C09001B" w:tentative="1">
      <w:start w:val="1"/>
      <w:numFmt w:val="lowerRoman"/>
      <w:lvlText w:val="%9."/>
      <w:lvlJc w:val="right"/>
      <w:pPr>
        <w:tabs>
          <w:tab w:val="num" w:pos="8172"/>
        </w:tabs>
        <w:ind w:left="8172" w:hanging="180"/>
      </w:pPr>
    </w:lvl>
  </w:abstractNum>
  <w:abstractNum w:abstractNumId="16">
    <w:nsid w:val="2302366B"/>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17">
    <w:nsid w:val="2372727B"/>
    <w:multiLevelType w:val="hybridMultilevel"/>
    <w:tmpl w:val="3E189696"/>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8">
    <w:nsid w:val="23C16882"/>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19">
    <w:nsid w:val="23D56067"/>
    <w:multiLevelType w:val="hybridMultilevel"/>
    <w:tmpl w:val="0DCA7EA0"/>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20">
    <w:nsid w:val="258F1F68"/>
    <w:multiLevelType w:val="hybridMultilevel"/>
    <w:tmpl w:val="FD182146"/>
    <w:lvl w:ilvl="0" w:tplc="0C09000B">
      <w:start w:val="1"/>
      <w:numFmt w:val="bullet"/>
      <w:lvlText w:val=""/>
      <w:lvlJc w:val="left"/>
      <w:pPr>
        <w:tabs>
          <w:tab w:val="num" w:pos="1692"/>
        </w:tabs>
        <w:ind w:left="1692" w:hanging="360"/>
      </w:pPr>
      <w:rPr>
        <w:rFonts w:ascii="Wingdings" w:hAnsi="Wingdings" w:hint="default"/>
      </w:rPr>
    </w:lvl>
    <w:lvl w:ilvl="1" w:tplc="0C09001B">
      <w:start w:val="1"/>
      <w:numFmt w:val="lowerRoman"/>
      <w:lvlText w:val="%2."/>
      <w:lvlJc w:val="right"/>
      <w:pPr>
        <w:tabs>
          <w:tab w:val="num" w:pos="2412"/>
        </w:tabs>
        <w:ind w:left="2412" w:hanging="360"/>
      </w:pPr>
      <w:rPr>
        <w:rFonts w:hint="default"/>
      </w:rPr>
    </w:lvl>
    <w:lvl w:ilvl="2" w:tplc="0C09000B">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21">
    <w:nsid w:val="25EC07EF"/>
    <w:multiLevelType w:val="hybridMultilevel"/>
    <w:tmpl w:val="529A71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675F2E"/>
    <w:multiLevelType w:val="hybridMultilevel"/>
    <w:tmpl w:val="34C61622"/>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23">
    <w:nsid w:val="2ADD11B0"/>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24">
    <w:nsid w:val="2C946766"/>
    <w:multiLevelType w:val="hybridMultilevel"/>
    <w:tmpl w:val="0AAA67F0"/>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25">
    <w:nsid w:val="2F3A7497"/>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26">
    <w:nsid w:val="30CD67AF"/>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27">
    <w:nsid w:val="31FB31D0"/>
    <w:multiLevelType w:val="hybridMultilevel"/>
    <w:tmpl w:val="F1306A22"/>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28">
    <w:nsid w:val="357F0151"/>
    <w:multiLevelType w:val="hybridMultilevel"/>
    <w:tmpl w:val="4E78D0EE"/>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29">
    <w:nsid w:val="369403D4"/>
    <w:multiLevelType w:val="hybridMultilevel"/>
    <w:tmpl w:val="11207424"/>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30">
    <w:nsid w:val="37934DE0"/>
    <w:multiLevelType w:val="hybridMultilevel"/>
    <w:tmpl w:val="9566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76726E"/>
    <w:multiLevelType w:val="hybridMultilevel"/>
    <w:tmpl w:val="E0E2B906"/>
    <w:lvl w:ilvl="0" w:tplc="C2CC99C6">
      <w:start w:val="1"/>
      <w:numFmt w:val="lowerLetter"/>
      <w:lvlText w:val="%1)"/>
      <w:lvlJc w:val="left"/>
      <w:pPr>
        <w:tabs>
          <w:tab w:val="num" w:pos="1692"/>
        </w:tabs>
        <w:ind w:left="1692" w:hanging="360"/>
      </w:pPr>
      <w:rPr>
        <w:i w:val="0"/>
      </w:r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3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FAC6832"/>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34">
    <w:nsid w:val="42EF12CD"/>
    <w:multiLevelType w:val="hybridMultilevel"/>
    <w:tmpl w:val="4BC2A360"/>
    <w:lvl w:ilvl="0" w:tplc="0C090017">
      <w:start w:val="1"/>
      <w:numFmt w:val="lowerLetter"/>
      <w:lvlText w:val="%1)"/>
      <w:lvlJc w:val="left"/>
      <w:pPr>
        <w:tabs>
          <w:tab w:val="num" w:pos="2052"/>
        </w:tabs>
        <w:ind w:left="2052" w:hanging="360"/>
      </w:pPr>
      <w:rPr>
        <w:rFonts w:hint="default"/>
      </w:rPr>
    </w:lvl>
    <w:lvl w:ilvl="1" w:tplc="0C090003">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35">
    <w:nsid w:val="447F7A54"/>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36">
    <w:nsid w:val="448E3488"/>
    <w:multiLevelType w:val="hybridMultilevel"/>
    <w:tmpl w:val="F1306A22"/>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37">
    <w:nsid w:val="47287EC7"/>
    <w:multiLevelType w:val="hybridMultilevel"/>
    <w:tmpl w:val="ED1E592C"/>
    <w:lvl w:ilvl="0" w:tplc="0C09000B">
      <w:start w:val="1"/>
      <w:numFmt w:val="bullet"/>
      <w:lvlText w:val=""/>
      <w:lvlJc w:val="left"/>
      <w:pPr>
        <w:tabs>
          <w:tab w:val="num" w:pos="1692"/>
        </w:tabs>
        <w:ind w:left="1692" w:hanging="360"/>
      </w:pPr>
      <w:rPr>
        <w:rFonts w:ascii="Wingdings" w:hAnsi="Wingdings" w:hint="default"/>
      </w:rPr>
    </w:lvl>
    <w:lvl w:ilvl="1" w:tplc="0C09001B">
      <w:start w:val="1"/>
      <w:numFmt w:val="lowerRoman"/>
      <w:lvlText w:val="%2."/>
      <w:lvlJc w:val="right"/>
      <w:pPr>
        <w:tabs>
          <w:tab w:val="num" w:pos="2412"/>
        </w:tabs>
        <w:ind w:left="2412" w:hanging="360"/>
      </w:pPr>
      <w:rPr>
        <w:rFonts w:hint="default"/>
      </w:rPr>
    </w:lvl>
    <w:lvl w:ilvl="2" w:tplc="0C09000B">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38">
    <w:nsid w:val="48424F57"/>
    <w:multiLevelType w:val="hybridMultilevel"/>
    <w:tmpl w:val="2A98976C"/>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39">
    <w:nsid w:val="49B72ABF"/>
    <w:multiLevelType w:val="hybridMultilevel"/>
    <w:tmpl w:val="11565D62"/>
    <w:lvl w:ilvl="0" w:tplc="08669B9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nsid w:val="4A643139"/>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41">
    <w:nsid w:val="4AAC5A86"/>
    <w:multiLevelType w:val="hybridMultilevel"/>
    <w:tmpl w:val="DA24467E"/>
    <w:lvl w:ilvl="0" w:tplc="0C090017">
      <w:start w:val="1"/>
      <w:numFmt w:val="lowerLetter"/>
      <w:lvlText w:val="%1)"/>
      <w:lvlJc w:val="left"/>
      <w:pPr>
        <w:tabs>
          <w:tab w:val="num" w:pos="2052"/>
        </w:tabs>
        <w:ind w:left="2052" w:hanging="360"/>
      </w:pPr>
      <w:rPr>
        <w:rFonts w:hint="default"/>
      </w:rPr>
    </w:lvl>
    <w:lvl w:ilvl="1" w:tplc="0C090003">
      <w:start w:val="1"/>
      <w:numFmt w:val="bullet"/>
      <w:lvlText w:val="o"/>
      <w:lvlJc w:val="left"/>
      <w:pPr>
        <w:tabs>
          <w:tab w:val="num" w:pos="2412"/>
        </w:tabs>
        <w:ind w:left="2412" w:hanging="360"/>
      </w:pPr>
      <w:rPr>
        <w:rFonts w:ascii="Courier New" w:hAnsi="Courier New" w:cs="Courier New" w:hint="default"/>
      </w:rPr>
    </w:lvl>
    <w:lvl w:ilvl="2" w:tplc="0C09000B">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42">
    <w:nsid w:val="4B333711"/>
    <w:multiLevelType w:val="hybridMultilevel"/>
    <w:tmpl w:val="93CA18F0"/>
    <w:lvl w:ilvl="0" w:tplc="0C09000B">
      <w:start w:val="1"/>
      <w:numFmt w:val="bullet"/>
      <w:lvlText w:val=""/>
      <w:lvlJc w:val="left"/>
      <w:pPr>
        <w:tabs>
          <w:tab w:val="num" w:pos="1692"/>
        </w:tabs>
        <w:ind w:left="1692" w:hanging="360"/>
      </w:pPr>
      <w:rPr>
        <w:rFonts w:ascii="Wingdings" w:hAnsi="Wingdings" w:hint="default"/>
      </w:rPr>
    </w:lvl>
    <w:lvl w:ilvl="1" w:tplc="0C09001B">
      <w:start w:val="1"/>
      <w:numFmt w:val="lowerRoman"/>
      <w:lvlText w:val="%2."/>
      <w:lvlJc w:val="right"/>
      <w:pPr>
        <w:tabs>
          <w:tab w:val="num" w:pos="2412"/>
        </w:tabs>
        <w:ind w:left="2412" w:hanging="360"/>
      </w:pPr>
      <w:rPr>
        <w:rFonts w:hint="default"/>
      </w:rPr>
    </w:lvl>
    <w:lvl w:ilvl="2" w:tplc="0C09001B">
      <w:start w:val="1"/>
      <w:numFmt w:val="lowerRoman"/>
      <w:lvlText w:val="%3."/>
      <w:lvlJc w:val="right"/>
      <w:pPr>
        <w:tabs>
          <w:tab w:val="num" w:pos="3132"/>
        </w:tabs>
        <w:ind w:left="3132" w:hanging="360"/>
      </w:pPr>
      <w:rPr>
        <w:rFont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43">
    <w:nsid w:val="50273623"/>
    <w:multiLevelType w:val="hybridMultilevel"/>
    <w:tmpl w:val="1520B936"/>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4">
    <w:nsid w:val="51B84364"/>
    <w:multiLevelType w:val="hybridMultilevel"/>
    <w:tmpl w:val="9C4A699C"/>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5">
    <w:nsid w:val="52AA0FF0"/>
    <w:multiLevelType w:val="hybridMultilevel"/>
    <w:tmpl w:val="062032BE"/>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46">
    <w:nsid w:val="58C96E70"/>
    <w:multiLevelType w:val="hybridMultilevel"/>
    <w:tmpl w:val="5B4C10C8"/>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47">
    <w:nsid w:val="5A831680"/>
    <w:multiLevelType w:val="hybridMultilevel"/>
    <w:tmpl w:val="013A67CA"/>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48">
    <w:nsid w:val="5B0472B2"/>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49">
    <w:nsid w:val="5C6136C0"/>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50">
    <w:nsid w:val="5DA41880"/>
    <w:multiLevelType w:val="hybridMultilevel"/>
    <w:tmpl w:val="10D4EE52"/>
    <w:lvl w:ilvl="0" w:tplc="29341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04E53D7"/>
    <w:multiLevelType w:val="hybridMultilevel"/>
    <w:tmpl w:val="46AA7274"/>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2">
    <w:nsid w:val="61454C8E"/>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53">
    <w:nsid w:val="61490585"/>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54">
    <w:nsid w:val="620F15EA"/>
    <w:multiLevelType w:val="hybridMultilevel"/>
    <w:tmpl w:val="9C4A699C"/>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5">
    <w:nsid w:val="63B32745"/>
    <w:multiLevelType w:val="hybridMultilevel"/>
    <w:tmpl w:val="67D6D700"/>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56">
    <w:nsid w:val="649D25A9"/>
    <w:multiLevelType w:val="hybridMultilevel"/>
    <w:tmpl w:val="19D699D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nsid w:val="664C3305"/>
    <w:multiLevelType w:val="hybridMultilevel"/>
    <w:tmpl w:val="1B8C0C4C"/>
    <w:lvl w:ilvl="0" w:tplc="0C090017">
      <w:start w:val="1"/>
      <w:numFmt w:val="lowerLetter"/>
      <w:lvlText w:val="%1)"/>
      <w:lvlJc w:val="left"/>
      <w:pPr>
        <w:tabs>
          <w:tab w:val="num" w:pos="2052"/>
        </w:tabs>
        <w:ind w:left="2052" w:hanging="360"/>
      </w:pPr>
      <w:rPr>
        <w:rFonts w:hint="default"/>
      </w:rPr>
    </w:lvl>
    <w:lvl w:ilvl="1" w:tplc="0C090003">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58">
    <w:nsid w:val="66906EB3"/>
    <w:multiLevelType w:val="hybridMultilevel"/>
    <w:tmpl w:val="47FCE496"/>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59">
    <w:nsid w:val="6C8864BA"/>
    <w:multiLevelType w:val="hybridMultilevel"/>
    <w:tmpl w:val="22C2AFD6"/>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60">
    <w:nsid w:val="70820E13"/>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61">
    <w:nsid w:val="71AE7317"/>
    <w:multiLevelType w:val="hybridMultilevel"/>
    <w:tmpl w:val="5EF41BA6"/>
    <w:lvl w:ilvl="0" w:tplc="0C090017">
      <w:start w:val="1"/>
      <w:numFmt w:val="lowerLetter"/>
      <w:lvlText w:val="%1)"/>
      <w:lvlJc w:val="left"/>
      <w:pPr>
        <w:tabs>
          <w:tab w:val="num" w:pos="2052"/>
        </w:tabs>
        <w:ind w:left="2052" w:hanging="360"/>
      </w:pPr>
    </w:lvl>
    <w:lvl w:ilvl="1" w:tplc="0C090019" w:tentative="1">
      <w:start w:val="1"/>
      <w:numFmt w:val="lowerLetter"/>
      <w:lvlText w:val="%2."/>
      <w:lvlJc w:val="left"/>
      <w:pPr>
        <w:tabs>
          <w:tab w:val="num" w:pos="2772"/>
        </w:tabs>
        <w:ind w:left="2772" w:hanging="360"/>
      </w:pPr>
    </w:lvl>
    <w:lvl w:ilvl="2" w:tplc="0C09001B" w:tentative="1">
      <w:start w:val="1"/>
      <w:numFmt w:val="lowerRoman"/>
      <w:lvlText w:val="%3."/>
      <w:lvlJc w:val="right"/>
      <w:pPr>
        <w:tabs>
          <w:tab w:val="num" w:pos="3492"/>
        </w:tabs>
        <w:ind w:left="3492" w:hanging="180"/>
      </w:pPr>
    </w:lvl>
    <w:lvl w:ilvl="3" w:tplc="0C09000F" w:tentative="1">
      <w:start w:val="1"/>
      <w:numFmt w:val="decimal"/>
      <w:lvlText w:val="%4."/>
      <w:lvlJc w:val="left"/>
      <w:pPr>
        <w:tabs>
          <w:tab w:val="num" w:pos="4212"/>
        </w:tabs>
        <w:ind w:left="4212" w:hanging="360"/>
      </w:pPr>
    </w:lvl>
    <w:lvl w:ilvl="4" w:tplc="0C090019" w:tentative="1">
      <w:start w:val="1"/>
      <w:numFmt w:val="lowerLetter"/>
      <w:lvlText w:val="%5."/>
      <w:lvlJc w:val="left"/>
      <w:pPr>
        <w:tabs>
          <w:tab w:val="num" w:pos="4932"/>
        </w:tabs>
        <w:ind w:left="4932" w:hanging="360"/>
      </w:pPr>
    </w:lvl>
    <w:lvl w:ilvl="5" w:tplc="0C09001B" w:tentative="1">
      <w:start w:val="1"/>
      <w:numFmt w:val="lowerRoman"/>
      <w:lvlText w:val="%6."/>
      <w:lvlJc w:val="right"/>
      <w:pPr>
        <w:tabs>
          <w:tab w:val="num" w:pos="5652"/>
        </w:tabs>
        <w:ind w:left="5652" w:hanging="180"/>
      </w:pPr>
    </w:lvl>
    <w:lvl w:ilvl="6" w:tplc="0C09000F" w:tentative="1">
      <w:start w:val="1"/>
      <w:numFmt w:val="decimal"/>
      <w:lvlText w:val="%7."/>
      <w:lvlJc w:val="left"/>
      <w:pPr>
        <w:tabs>
          <w:tab w:val="num" w:pos="6372"/>
        </w:tabs>
        <w:ind w:left="6372" w:hanging="360"/>
      </w:pPr>
    </w:lvl>
    <w:lvl w:ilvl="7" w:tplc="0C090019" w:tentative="1">
      <w:start w:val="1"/>
      <w:numFmt w:val="lowerLetter"/>
      <w:lvlText w:val="%8."/>
      <w:lvlJc w:val="left"/>
      <w:pPr>
        <w:tabs>
          <w:tab w:val="num" w:pos="7092"/>
        </w:tabs>
        <w:ind w:left="7092" w:hanging="360"/>
      </w:pPr>
    </w:lvl>
    <w:lvl w:ilvl="8" w:tplc="0C09001B" w:tentative="1">
      <w:start w:val="1"/>
      <w:numFmt w:val="lowerRoman"/>
      <w:lvlText w:val="%9."/>
      <w:lvlJc w:val="right"/>
      <w:pPr>
        <w:tabs>
          <w:tab w:val="num" w:pos="7812"/>
        </w:tabs>
        <w:ind w:left="7812" w:hanging="180"/>
      </w:pPr>
    </w:lvl>
  </w:abstractNum>
  <w:abstractNum w:abstractNumId="62">
    <w:nsid w:val="752C71C9"/>
    <w:multiLevelType w:val="hybridMultilevel"/>
    <w:tmpl w:val="71821010"/>
    <w:lvl w:ilvl="0" w:tplc="0C090017">
      <w:start w:val="1"/>
      <w:numFmt w:val="lowerLetter"/>
      <w:lvlText w:val="%1)"/>
      <w:lvlJc w:val="left"/>
      <w:pPr>
        <w:tabs>
          <w:tab w:val="num" w:pos="2052"/>
        </w:tabs>
        <w:ind w:left="2052" w:hanging="360"/>
      </w:pPr>
      <w:rPr>
        <w:rFonts w:hint="default"/>
      </w:rPr>
    </w:lvl>
    <w:lvl w:ilvl="1" w:tplc="0C090003" w:tentative="1">
      <w:start w:val="1"/>
      <w:numFmt w:val="bullet"/>
      <w:lvlText w:val="o"/>
      <w:lvlJc w:val="left"/>
      <w:pPr>
        <w:tabs>
          <w:tab w:val="num" w:pos="2412"/>
        </w:tabs>
        <w:ind w:left="2412" w:hanging="360"/>
      </w:pPr>
      <w:rPr>
        <w:rFonts w:ascii="Courier New" w:hAnsi="Courier New" w:cs="Courier New"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63">
    <w:nsid w:val="75743245"/>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abstractNum w:abstractNumId="64">
    <w:nsid w:val="779A1CC9"/>
    <w:multiLevelType w:val="hybridMultilevel"/>
    <w:tmpl w:val="FD5444BA"/>
    <w:lvl w:ilvl="0" w:tplc="0C09000B">
      <w:start w:val="1"/>
      <w:numFmt w:val="bullet"/>
      <w:lvlText w:val=""/>
      <w:lvlJc w:val="left"/>
      <w:pPr>
        <w:tabs>
          <w:tab w:val="num" w:pos="1692"/>
        </w:tabs>
        <w:ind w:left="1692" w:hanging="360"/>
      </w:pPr>
      <w:rPr>
        <w:rFonts w:ascii="Wingdings" w:hAnsi="Wingdings" w:hint="default"/>
      </w:rPr>
    </w:lvl>
    <w:lvl w:ilvl="1" w:tplc="0C09001B">
      <w:start w:val="1"/>
      <w:numFmt w:val="lowerRoman"/>
      <w:lvlText w:val="%2."/>
      <w:lvlJc w:val="right"/>
      <w:pPr>
        <w:tabs>
          <w:tab w:val="num" w:pos="2412"/>
        </w:tabs>
        <w:ind w:left="2412" w:hanging="360"/>
      </w:pPr>
      <w:rPr>
        <w:rFonts w:hint="default"/>
      </w:rPr>
    </w:lvl>
    <w:lvl w:ilvl="2" w:tplc="0C090005" w:tentative="1">
      <w:start w:val="1"/>
      <w:numFmt w:val="bullet"/>
      <w:lvlText w:val=""/>
      <w:lvlJc w:val="left"/>
      <w:pPr>
        <w:tabs>
          <w:tab w:val="num" w:pos="3132"/>
        </w:tabs>
        <w:ind w:left="3132" w:hanging="360"/>
      </w:pPr>
      <w:rPr>
        <w:rFonts w:ascii="Wingdings" w:hAnsi="Wingdings" w:hint="default"/>
      </w:rPr>
    </w:lvl>
    <w:lvl w:ilvl="3" w:tplc="0C090001" w:tentative="1">
      <w:start w:val="1"/>
      <w:numFmt w:val="bullet"/>
      <w:lvlText w:val=""/>
      <w:lvlJc w:val="left"/>
      <w:pPr>
        <w:tabs>
          <w:tab w:val="num" w:pos="3852"/>
        </w:tabs>
        <w:ind w:left="3852" w:hanging="360"/>
      </w:pPr>
      <w:rPr>
        <w:rFonts w:ascii="Symbol" w:hAnsi="Symbol" w:hint="default"/>
      </w:rPr>
    </w:lvl>
    <w:lvl w:ilvl="4" w:tplc="0C090003" w:tentative="1">
      <w:start w:val="1"/>
      <w:numFmt w:val="bullet"/>
      <w:lvlText w:val="o"/>
      <w:lvlJc w:val="left"/>
      <w:pPr>
        <w:tabs>
          <w:tab w:val="num" w:pos="4572"/>
        </w:tabs>
        <w:ind w:left="4572" w:hanging="360"/>
      </w:pPr>
      <w:rPr>
        <w:rFonts w:ascii="Courier New" w:hAnsi="Courier New" w:cs="Courier New" w:hint="default"/>
      </w:rPr>
    </w:lvl>
    <w:lvl w:ilvl="5" w:tplc="0C090005" w:tentative="1">
      <w:start w:val="1"/>
      <w:numFmt w:val="bullet"/>
      <w:lvlText w:val=""/>
      <w:lvlJc w:val="left"/>
      <w:pPr>
        <w:tabs>
          <w:tab w:val="num" w:pos="5292"/>
        </w:tabs>
        <w:ind w:left="5292" w:hanging="360"/>
      </w:pPr>
      <w:rPr>
        <w:rFonts w:ascii="Wingdings" w:hAnsi="Wingdings" w:hint="default"/>
      </w:rPr>
    </w:lvl>
    <w:lvl w:ilvl="6" w:tplc="0C090001" w:tentative="1">
      <w:start w:val="1"/>
      <w:numFmt w:val="bullet"/>
      <w:lvlText w:val=""/>
      <w:lvlJc w:val="left"/>
      <w:pPr>
        <w:tabs>
          <w:tab w:val="num" w:pos="6012"/>
        </w:tabs>
        <w:ind w:left="6012" w:hanging="360"/>
      </w:pPr>
      <w:rPr>
        <w:rFonts w:ascii="Symbol" w:hAnsi="Symbol" w:hint="default"/>
      </w:rPr>
    </w:lvl>
    <w:lvl w:ilvl="7" w:tplc="0C090003" w:tentative="1">
      <w:start w:val="1"/>
      <w:numFmt w:val="bullet"/>
      <w:lvlText w:val="o"/>
      <w:lvlJc w:val="left"/>
      <w:pPr>
        <w:tabs>
          <w:tab w:val="num" w:pos="6732"/>
        </w:tabs>
        <w:ind w:left="6732" w:hanging="360"/>
      </w:pPr>
      <w:rPr>
        <w:rFonts w:ascii="Courier New" w:hAnsi="Courier New" w:cs="Courier New" w:hint="default"/>
      </w:rPr>
    </w:lvl>
    <w:lvl w:ilvl="8" w:tplc="0C090005" w:tentative="1">
      <w:start w:val="1"/>
      <w:numFmt w:val="bullet"/>
      <w:lvlText w:val=""/>
      <w:lvlJc w:val="left"/>
      <w:pPr>
        <w:tabs>
          <w:tab w:val="num" w:pos="7452"/>
        </w:tabs>
        <w:ind w:left="7452" w:hanging="360"/>
      </w:pPr>
      <w:rPr>
        <w:rFonts w:ascii="Wingdings" w:hAnsi="Wingdings" w:hint="default"/>
      </w:rPr>
    </w:lvl>
  </w:abstractNum>
  <w:abstractNum w:abstractNumId="65">
    <w:nsid w:val="7A950541"/>
    <w:multiLevelType w:val="hybridMultilevel"/>
    <w:tmpl w:val="BFFE230A"/>
    <w:lvl w:ilvl="0" w:tplc="0C090017">
      <w:start w:val="1"/>
      <w:numFmt w:val="lowerLetter"/>
      <w:lvlText w:val="%1)"/>
      <w:lvlJc w:val="left"/>
      <w:pPr>
        <w:tabs>
          <w:tab w:val="num" w:pos="1692"/>
        </w:tabs>
        <w:ind w:left="1692" w:hanging="360"/>
      </w:pPr>
    </w:lvl>
    <w:lvl w:ilvl="1" w:tplc="0C090019" w:tentative="1">
      <w:start w:val="1"/>
      <w:numFmt w:val="lowerLetter"/>
      <w:lvlText w:val="%2."/>
      <w:lvlJc w:val="left"/>
      <w:pPr>
        <w:tabs>
          <w:tab w:val="num" w:pos="2412"/>
        </w:tabs>
        <w:ind w:left="2412" w:hanging="360"/>
      </w:pPr>
    </w:lvl>
    <w:lvl w:ilvl="2" w:tplc="0C09001B" w:tentative="1">
      <w:start w:val="1"/>
      <w:numFmt w:val="lowerRoman"/>
      <w:lvlText w:val="%3."/>
      <w:lvlJc w:val="right"/>
      <w:pPr>
        <w:tabs>
          <w:tab w:val="num" w:pos="3132"/>
        </w:tabs>
        <w:ind w:left="3132" w:hanging="180"/>
      </w:pPr>
    </w:lvl>
    <w:lvl w:ilvl="3" w:tplc="0C09000F" w:tentative="1">
      <w:start w:val="1"/>
      <w:numFmt w:val="decimal"/>
      <w:lvlText w:val="%4."/>
      <w:lvlJc w:val="left"/>
      <w:pPr>
        <w:tabs>
          <w:tab w:val="num" w:pos="3852"/>
        </w:tabs>
        <w:ind w:left="3852" w:hanging="360"/>
      </w:pPr>
    </w:lvl>
    <w:lvl w:ilvl="4" w:tplc="0C090019" w:tentative="1">
      <w:start w:val="1"/>
      <w:numFmt w:val="lowerLetter"/>
      <w:lvlText w:val="%5."/>
      <w:lvlJc w:val="left"/>
      <w:pPr>
        <w:tabs>
          <w:tab w:val="num" w:pos="4572"/>
        </w:tabs>
        <w:ind w:left="4572" w:hanging="360"/>
      </w:pPr>
    </w:lvl>
    <w:lvl w:ilvl="5" w:tplc="0C09001B" w:tentative="1">
      <w:start w:val="1"/>
      <w:numFmt w:val="lowerRoman"/>
      <w:lvlText w:val="%6."/>
      <w:lvlJc w:val="right"/>
      <w:pPr>
        <w:tabs>
          <w:tab w:val="num" w:pos="5292"/>
        </w:tabs>
        <w:ind w:left="5292" w:hanging="180"/>
      </w:pPr>
    </w:lvl>
    <w:lvl w:ilvl="6" w:tplc="0C09000F" w:tentative="1">
      <w:start w:val="1"/>
      <w:numFmt w:val="decimal"/>
      <w:lvlText w:val="%7."/>
      <w:lvlJc w:val="left"/>
      <w:pPr>
        <w:tabs>
          <w:tab w:val="num" w:pos="6012"/>
        </w:tabs>
        <w:ind w:left="6012" w:hanging="360"/>
      </w:pPr>
    </w:lvl>
    <w:lvl w:ilvl="7" w:tplc="0C090019" w:tentative="1">
      <w:start w:val="1"/>
      <w:numFmt w:val="lowerLetter"/>
      <w:lvlText w:val="%8."/>
      <w:lvlJc w:val="left"/>
      <w:pPr>
        <w:tabs>
          <w:tab w:val="num" w:pos="6732"/>
        </w:tabs>
        <w:ind w:left="6732" w:hanging="360"/>
      </w:pPr>
    </w:lvl>
    <w:lvl w:ilvl="8" w:tplc="0C09001B" w:tentative="1">
      <w:start w:val="1"/>
      <w:numFmt w:val="lowerRoman"/>
      <w:lvlText w:val="%9."/>
      <w:lvlJc w:val="right"/>
      <w:pPr>
        <w:tabs>
          <w:tab w:val="num" w:pos="7452"/>
        </w:tabs>
        <w:ind w:left="7452" w:hanging="180"/>
      </w:pPr>
    </w:lvl>
  </w:abstractNum>
  <w:num w:numId="1">
    <w:abstractNumId w:val="3"/>
  </w:num>
  <w:num w:numId="2">
    <w:abstractNumId w:val="11"/>
  </w:num>
  <w:num w:numId="3">
    <w:abstractNumId w:val="32"/>
  </w:num>
  <w:num w:numId="4">
    <w:abstractNumId w:val="36"/>
  </w:num>
  <w:num w:numId="5">
    <w:abstractNumId w:val="41"/>
  </w:num>
  <w:num w:numId="6">
    <w:abstractNumId w:val="37"/>
  </w:num>
  <w:num w:numId="7">
    <w:abstractNumId w:val="38"/>
  </w:num>
  <w:num w:numId="8">
    <w:abstractNumId w:val="34"/>
  </w:num>
  <w:num w:numId="9">
    <w:abstractNumId w:val="20"/>
  </w:num>
  <w:num w:numId="10">
    <w:abstractNumId w:val="15"/>
  </w:num>
  <w:num w:numId="11">
    <w:abstractNumId w:val="24"/>
  </w:num>
  <w:num w:numId="12">
    <w:abstractNumId w:val="13"/>
  </w:num>
  <w:num w:numId="13">
    <w:abstractNumId w:val="29"/>
  </w:num>
  <w:num w:numId="14">
    <w:abstractNumId w:val="61"/>
  </w:num>
  <w:num w:numId="15">
    <w:abstractNumId w:val="28"/>
  </w:num>
  <w:num w:numId="16">
    <w:abstractNumId w:val="45"/>
  </w:num>
  <w:num w:numId="17">
    <w:abstractNumId w:val="19"/>
  </w:num>
  <w:num w:numId="18">
    <w:abstractNumId w:val="12"/>
  </w:num>
  <w:num w:numId="19">
    <w:abstractNumId w:val="46"/>
  </w:num>
  <w:num w:numId="20">
    <w:abstractNumId w:val="2"/>
  </w:num>
  <w:num w:numId="21">
    <w:abstractNumId w:val="57"/>
  </w:num>
  <w:num w:numId="22">
    <w:abstractNumId w:val="64"/>
  </w:num>
  <w:num w:numId="23">
    <w:abstractNumId w:val="62"/>
  </w:num>
  <w:num w:numId="24">
    <w:abstractNumId w:val="47"/>
  </w:num>
  <w:num w:numId="25">
    <w:abstractNumId w:val="22"/>
  </w:num>
  <w:num w:numId="26">
    <w:abstractNumId w:val="40"/>
  </w:num>
  <w:num w:numId="27">
    <w:abstractNumId w:val="44"/>
  </w:num>
  <w:num w:numId="28">
    <w:abstractNumId w:val="39"/>
  </w:num>
  <w:num w:numId="29">
    <w:abstractNumId w:val="30"/>
  </w:num>
  <w:num w:numId="30">
    <w:abstractNumId w:val="56"/>
  </w:num>
  <w:num w:numId="31">
    <w:abstractNumId w:val="27"/>
  </w:num>
  <w:num w:numId="32">
    <w:abstractNumId w:val="55"/>
  </w:num>
  <w:num w:numId="33">
    <w:abstractNumId w:val="42"/>
  </w:num>
  <w:num w:numId="34">
    <w:abstractNumId w:val="17"/>
  </w:num>
  <w:num w:numId="35">
    <w:abstractNumId w:val="43"/>
  </w:num>
  <w:num w:numId="36">
    <w:abstractNumId w:val="4"/>
  </w:num>
  <w:num w:numId="37">
    <w:abstractNumId w:val="54"/>
  </w:num>
  <w:num w:numId="38">
    <w:abstractNumId w:val="51"/>
  </w:num>
  <w:num w:numId="39">
    <w:abstractNumId w:val="9"/>
  </w:num>
  <w:num w:numId="40">
    <w:abstractNumId w:val="21"/>
  </w:num>
  <w:num w:numId="41">
    <w:abstractNumId w:val="58"/>
  </w:num>
  <w:num w:numId="42">
    <w:abstractNumId w:val="7"/>
  </w:num>
  <w:num w:numId="43">
    <w:abstractNumId w:val="35"/>
  </w:num>
  <w:num w:numId="44">
    <w:abstractNumId w:val="10"/>
  </w:num>
  <w:num w:numId="45">
    <w:abstractNumId w:val="33"/>
  </w:num>
  <w:num w:numId="46">
    <w:abstractNumId w:val="23"/>
  </w:num>
  <w:num w:numId="47">
    <w:abstractNumId w:val="18"/>
  </w:num>
  <w:num w:numId="48">
    <w:abstractNumId w:val="16"/>
  </w:num>
  <w:num w:numId="49">
    <w:abstractNumId w:val="59"/>
  </w:num>
  <w:num w:numId="50">
    <w:abstractNumId w:val="31"/>
  </w:num>
  <w:num w:numId="51">
    <w:abstractNumId w:val="8"/>
  </w:num>
  <w:num w:numId="52">
    <w:abstractNumId w:val="0"/>
  </w:num>
  <w:num w:numId="53">
    <w:abstractNumId w:val="60"/>
  </w:num>
  <w:num w:numId="54">
    <w:abstractNumId w:val="53"/>
  </w:num>
  <w:num w:numId="55">
    <w:abstractNumId w:val="52"/>
  </w:num>
  <w:num w:numId="56">
    <w:abstractNumId w:val="5"/>
  </w:num>
  <w:num w:numId="57">
    <w:abstractNumId w:val="65"/>
  </w:num>
  <w:num w:numId="58">
    <w:abstractNumId w:val="6"/>
  </w:num>
  <w:num w:numId="59">
    <w:abstractNumId w:val="63"/>
  </w:num>
  <w:num w:numId="60">
    <w:abstractNumId w:val="26"/>
  </w:num>
  <w:num w:numId="61">
    <w:abstractNumId w:val="48"/>
  </w:num>
  <w:num w:numId="62">
    <w:abstractNumId w:val="49"/>
  </w:num>
  <w:num w:numId="63">
    <w:abstractNumId w:val="25"/>
  </w:num>
  <w:num w:numId="64">
    <w:abstractNumId w:val="1"/>
  </w:num>
  <w:num w:numId="65">
    <w:abstractNumId w:val="14"/>
  </w:num>
  <w:num w:numId="66">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F1667"/>
    <w:rsid w:val="00001C0B"/>
    <w:rsid w:val="000038A0"/>
    <w:rsid w:val="0000509D"/>
    <w:rsid w:val="00007E81"/>
    <w:rsid w:val="0001224E"/>
    <w:rsid w:val="00012F8A"/>
    <w:rsid w:val="00013FB4"/>
    <w:rsid w:val="0001662A"/>
    <w:rsid w:val="00020108"/>
    <w:rsid w:val="0003061D"/>
    <w:rsid w:val="000308F2"/>
    <w:rsid w:val="00031382"/>
    <w:rsid w:val="00032F2C"/>
    <w:rsid w:val="00037C2A"/>
    <w:rsid w:val="00037E27"/>
    <w:rsid w:val="00040090"/>
    <w:rsid w:val="000403D5"/>
    <w:rsid w:val="000427E4"/>
    <w:rsid w:val="0004301F"/>
    <w:rsid w:val="0004456C"/>
    <w:rsid w:val="00045BA4"/>
    <w:rsid w:val="00045F1B"/>
    <w:rsid w:val="000521B7"/>
    <w:rsid w:val="0005339D"/>
    <w:rsid w:val="00053903"/>
    <w:rsid w:val="0005399E"/>
    <w:rsid w:val="00055454"/>
    <w:rsid w:val="000559A7"/>
    <w:rsid w:val="00056F2B"/>
    <w:rsid w:val="00060076"/>
    <w:rsid w:val="00061362"/>
    <w:rsid w:val="00062044"/>
    <w:rsid w:val="000646EC"/>
    <w:rsid w:val="00065118"/>
    <w:rsid w:val="00065296"/>
    <w:rsid w:val="0007008F"/>
    <w:rsid w:val="000715D1"/>
    <w:rsid w:val="00072FC2"/>
    <w:rsid w:val="00074B46"/>
    <w:rsid w:val="000805E2"/>
    <w:rsid w:val="00082916"/>
    <w:rsid w:val="00082D3C"/>
    <w:rsid w:val="00082E8D"/>
    <w:rsid w:val="00083189"/>
    <w:rsid w:val="000836E4"/>
    <w:rsid w:val="000839C7"/>
    <w:rsid w:val="0008560A"/>
    <w:rsid w:val="00085DE3"/>
    <w:rsid w:val="00091146"/>
    <w:rsid w:val="00092E80"/>
    <w:rsid w:val="00093FEE"/>
    <w:rsid w:val="0009411F"/>
    <w:rsid w:val="000945E6"/>
    <w:rsid w:val="00095849"/>
    <w:rsid w:val="00095C3C"/>
    <w:rsid w:val="00095F59"/>
    <w:rsid w:val="000A0291"/>
    <w:rsid w:val="000A0788"/>
    <w:rsid w:val="000A0CCA"/>
    <w:rsid w:val="000A1742"/>
    <w:rsid w:val="000A290D"/>
    <w:rsid w:val="000A4FC8"/>
    <w:rsid w:val="000A5465"/>
    <w:rsid w:val="000A620C"/>
    <w:rsid w:val="000A7869"/>
    <w:rsid w:val="000B0573"/>
    <w:rsid w:val="000B1973"/>
    <w:rsid w:val="000B2A5E"/>
    <w:rsid w:val="000B3E59"/>
    <w:rsid w:val="000B4121"/>
    <w:rsid w:val="000B4194"/>
    <w:rsid w:val="000B51B3"/>
    <w:rsid w:val="000B55DE"/>
    <w:rsid w:val="000B5BD5"/>
    <w:rsid w:val="000C0291"/>
    <w:rsid w:val="000C0950"/>
    <w:rsid w:val="000C1E90"/>
    <w:rsid w:val="000C3F30"/>
    <w:rsid w:val="000C42F0"/>
    <w:rsid w:val="000C7B03"/>
    <w:rsid w:val="000C7C68"/>
    <w:rsid w:val="000D13EA"/>
    <w:rsid w:val="000D1916"/>
    <w:rsid w:val="000D2082"/>
    <w:rsid w:val="000D4BC1"/>
    <w:rsid w:val="000D4C9B"/>
    <w:rsid w:val="000D7B96"/>
    <w:rsid w:val="000E16EC"/>
    <w:rsid w:val="000E185D"/>
    <w:rsid w:val="000E22D8"/>
    <w:rsid w:val="000E27E3"/>
    <w:rsid w:val="000E2841"/>
    <w:rsid w:val="000E3C01"/>
    <w:rsid w:val="000E48BD"/>
    <w:rsid w:val="000E6016"/>
    <w:rsid w:val="000E7494"/>
    <w:rsid w:val="000F15B0"/>
    <w:rsid w:val="000F18CF"/>
    <w:rsid w:val="000F1B55"/>
    <w:rsid w:val="000F4951"/>
    <w:rsid w:val="000F6BCD"/>
    <w:rsid w:val="000F7DB0"/>
    <w:rsid w:val="000F7F9F"/>
    <w:rsid w:val="001002F6"/>
    <w:rsid w:val="00102FEA"/>
    <w:rsid w:val="001043A4"/>
    <w:rsid w:val="0010479E"/>
    <w:rsid w:val="00104A75"/>
    <w:rsid w:val="00105BB8"/>
    <w:rsid w:val="00110689"/>
    <w:rsid w:val="001110ED"/>
    <w:rsid w:val="00111D90"/>
    <w:rsid w:val="00112115"/>
    <w:rsid w:val="00113CC1"/>
    <w:rsid w:val="0011568F"/>
    <w:rsid w:val="00116989"/>
    <w:rsid w:val="001175B3"/>
    <w:rsid w:val="00122EE2"/>
    <w:rsid w:val="00123E7F"/>
    <w:rsid w:val="001241B0"/>
    <w:rsid w:val="001244F5"/>
    <w:rsid w:val="00125202"/>
    <w:rsid w:val="0012557E"/>
    <w:rsid w:val="00125657"/>
    <w:rsid w:val="001306A0"/>
    <w:rsid w:val="00130AB9"/>
    <w:rsid w:val="001312D8"/>
    <w:rsid w:val="0013261B"/>
    <w:rsid w:val="001328CE"/>
    <w:rsid w:val="00133E21"/>
    <w:rsid w:val="00134DDC"/>
    <w:rsid w:val="001369A8"/>
    <w:rsid w:val="00140090"/>
    <w:rsid w:val="001409F1"/>
    <w:rsid w:val="0014186A"/>
    <w:rsid w:val="00141CBA"/>
    <w:rsid w:val="00142482"/>
    <w:rsid w:val="0014345E"/>
    <w:rsid w:val="00144DE3"/>
    <w:rsid w:val="001501C3"/>
    <w:rsid w:val="00150F4D"/>
    <w:rsid w:val="001513F3"/>
    <w:rsid w:val="00151AA4"/>
    <w:rsid w:val="00153195"/>
    <w:rsid w:val="00153B6C"/>
    <w:rsid w:val="001540ED"/>
    <w:rsid w:val="00154254"/>
    <w:rsid w:val="00156A0A"/>
    <w:rsid w:val="00162609"/>
    <w:rsid w:val="00162DEA"/>
    <w:rsid w:val="00164935"/>
    <w:rsid w:val="00165D61"/>
    <w:rsid w:val="00166153"/>
    <w:rsid w:val="00166BBF"/>
    <w:rsid w:val="001703AC"/>
    <w:rsid w:val="00171CD3"/>
    <w:rsid w:val="001728C5"/>
    <w:rsid w:val="0017469F"/>
    <w:rsid w:val="0017685B"/>
    <w:rsid w:val="00176A0A"/>
    <w:rsid w:val="00180EE0"/>
    <w:rsid w:val="001845D7"/>
    <w:rsid w:val="00185F83"/>
    <w:rsid w:val="00186360"/>
    <w:rsid w:val="00187D63"/>
    <w:rsid w:val="00191FA5"/>
    <w:rsid w:val="00192C10"/>
    <w:rsid w:val="00193F32"/>
    <w:rsid w:val="00195293"/>
    <w:rsid w:val="00195733"/>
    <w:rsid w:val="001A0BB5"/>
    <w:rsid w:val="001A361D"/>
    <w:rsid w:val="001A4DD7"/>
    <w:rsid w:val="001A56AC"/>
    <w:rsid w:val="001A6C59"/>
    <w:rsid w:val="001B768F"/>
    <w:rsid w:val="001C106B"/>
    <w:rsid w:val="001C209A"/>
    <w:rsid w:val="001C21D9"/>
    <w:rsid w:val="001C22F5"/>
    <w:rsid w:val="001C25FE"/>
    <w:rsid w:val="001C2BFE"/>
    <w:rsid w:val="001C3C0B"/>
    <w:rsid w:val="001C7118"/>
    <w:rsid w:val="001C769F"/>
    <w:rsid w:val="001D030F"/>
    <w:rsid w:val="001D1751"/>
    <w:rsid w:val="001D1CA3"/>
    <w:rsid w:val="001D2E9C"/>
    <w:rsid w:val="001D453A"/>
    <w:rsid w:val="001D518E"/>
    <w:rsid w:val="001D6D71"/>
    <w:rsid w:val="001D7364"/>
    <w:rsid w:val="001E092D"/>
    <w:rsid w:val="001E1476"/>
    <w:rsid w:val="001E1749"/>
    <w:rsid w:val="001E1D10"/>
    <w:rsid w:val="001E4986"/>
    <w:rsid w:val="001E4BB9"/>
    <w:rsid w:val="001E5DD5"/>
    <w:rsid w:val="001F108C"/>
    <w:rsid w:val="001F209B"/>
    <w:rsid w:val="001F21AC"/>
    <w:rsid w:val="001F41C5"/>
    <w:rsid w:val="001F4574"/>
    <w:rsid w:val="001F4ADF"/>
    <w:rsid w:val="001F612E"/>
    <w:rsid w:val="001F7168"/>
    <w:rsid w:val="00201166"/>
    <w:rsid w:val="002015B2"/>
    <w:rsid w:val="00203232"/>
    <w:rsid w:val="002041F4"/>
    <w:rsid w:val="00205BC0"/>
    <w:rsid w:val="00210652"/>
    <w:rsid w:val="002110CE"/>
    <w:rsid w:val="00214822"/>
    <w:rsid w:val="00214C3B"/>
    <w:rsid w:val="00215132"/>
    <w:rsid w:val="00221073"/>
    <w:rsid w:val="00222FD0"/>
    <w:rsid w:val="002252C7"/>
    <w:rsid w:val="0022734F"/>
    <w:rsid w:val="0022754B"/>
    <w:rsid w:val="00231536"/>
    <w:rsid w:val="0023192A"/>
    <w:rsid w:val="00233C57"/>
    <w:rsid w:val="00234883"/>
    <w:rsid w:val="0023489C"/>
    <w:rsid w:val="00237882"/>
    <w:rsid w:val="0024012F"/>
    <w:rsid w:val="00240924"/>
    <w:rsid w:val="0024222C"/>
    <w:rsid w:val="00242D80"/>
    <w:rsid w:val="00243601"/>
    <w:rsid w:val="00244C01"/>
    <w:rsid w:val="00244EFB"/>
    <w:rsid w:val="00246042"/>
    <w:rsid w:val="002468AA"/>
    <w:rsid w:val="0024744D"/>
    <w:rsid w:val="00252F17"/>
    <w:rsid w:val="00253A3B"/>
    <w:rsid w:val="00253DDD"/>
    <w:rsid w:val="00254A8C"/>
    <w:rsid w:val="002550A7"/>
    <w:rsid w:val="00255C37"/>
    <w:rsid w:val="00256A3C"/>
    <w:rsid w:val="00260912"/>
    <w:rsid w:val="00263AD7"/>
    <w:rsid w:val="00264595"/>
    <w:rsid w:val="002703B4"/>
    <w:rsid w:val="00270CE3"/>
    <w:rsid w:val="00270F8A"/>
    <w:rsid w:val="00273017"/>
    <w:rsid w:val="00275245"/>
    <w:rsid w:val="002765E5"/>
    <w:rsid w:val="0027719E"/>
    <w:rsid w:val="00280C4A"/>
    <w:rsid w:val="00281E63"/>
    <w:rsid w:val="00282EDE"/>
    <w:rsid w:val="00285AEF"/>
    <w:rsid w:val="0028609E"/>
    <w:rsid w:val="002861C1"/>
    <w:rsid w:val="002867B6"/>
    <w:rsid w:val="00286CEA"/>
    <w:rsid w:val="00291495"/>
    <w:rsid w:val="002921E9"/>
    <w:rsid w:val="0029342A"/>
    <w:rsid w:val="00293AF2"/>
    <w:rsid w:val="00293B2E"/>
    <w:rsid w:val="00293BC3"/>
    <w:rsid w:val="0029703D"/>
    <w:rsid w:val="002A0984"/>
    <w:rsid w:val="002A19B0"/>
    <w:rsid w:val="002A2D6A"/>
    <w:rsid w:val="002A37DA"/>
    <w:rsid w:val="002A6961"/>
    <w:rsid w:val="002A6BD4"/>
    <w:rsid w:val="002A7560"/>
    <w:rsid w:val="002A7B16"/>
    <w:rsid w:val="002B07EE"/>
    <w:rsid w:val="002B104A"/>
    <w:rsid w:val="002B1EBA"/>
    <w:rsid w:val="002B265A"/>
    <w:rsid w:val="002B2D99"/>
    <w:rsid w:val="002B2E50"/>
    <w:rsid w:val="002B3023"/>
    <w:rsid w:val="002B3196"/>
    <w:rsid w:val="002B32C5"/>
    <w:rsid w:val="002B519A"/>
    <w:rsid w:val="002B5367"/>
    <w:rsid w:val="002B5534"/>
    <w:rsid w:val="002B6A79"/>
    <w:rsid w:val="002B7DCF"/>
    <w:rsid w:val="002C4CAF"/>
    <w:rsid w:val="002C5164"/>
    <w:rsid w:val="002D3375"/>
    <w:rsid w:val="002D4558"/>
    <w:rsid w:val="002D71AC"/>
    <w:rsid w:val="002D74E4"/>
    <w:rsid w:val="002D7932"/>
    <w:rsid w:val="002E1285"/>
    <w:rsid w:val="002E1FCA"/>
    <w:rsid w:val="002E2DA8"/>
    <w:rsid w:val="002E3FAB"/>
    <w:rsid w:val="002E512A"/>
    <w:rsid w:val="002E5749"/>
    <w:rsid w:val="002E647E"/>
    <w:rsid w:val="002E7A62"/>
    <w:rsid w:val="002F5A88"/>
    <w:rsid w:val="002F5CBF"/>
    <w:rsid w:val="002F78D5"/>
    <w:rsid w:val="0030016E"/>
    <w:rsid w:val="0030356A"/>
    <w:rsid w:val="00305BC7"/>
    <w:rsid w:val="00306194"/>
    <w:rsid w:val="003072E7"/>
    <w:rsid w:val="003076DF"/>
    <w:rsid w:val="003102C5"/>
    <w:rsid w:val="003110C0"/>
    <w:rsid w:val="00311E2A"/>
    <w:rsid w:val="00311EB3"/>
    <w:rsid w:val="00312B7E"/>
    <w:rsid w:val="00315FC0"/>
    <w:rsid w:val="00316BEE"/>
    <w:rsid w:val="00316CF5"/>
    <w:rsid w:val="003174BB"/>
    <w:rsid w:val="00317F1B"/>
    <w:rsid w:val="003200A6"/>
    <w:rsid w:val="003231FF"/>
    <w:rsid w:val="00325711"/>
    <w:rsid w:val="00325DD0"/>
    <w:rsid w:val="0032736D"/>
    <w:rsid w:val="00330C5D"/>
    <w:rsid w:val="00332599"/>
    <w:rsid w:val="00333CD7"/>
    <w:rsid w:val="0033573E"/>
    <w:rsid w:val="00335CD3"/>
    <w:rsid w:val="0033670C"/>
    <w:rsid w:val="00336724"/>
    <w:rsid w:val="003372EA"/>
    <w:rsid w:val="00337968"/>
    <w:rsid w:val="00340A73"/>
    <w:rsid w:val="003437F9"/>
    <w:rsid w:val="00343B24"/>
    <w:rsid w:val="00343F53"/>
    <w:rsid w:val="00344B68"/>
    <w:rsid w:val="00345D7C"/>
    <w:rsid w:val="003469E3"/>
    <w:rsid w:val="0035001E"/>
    <w:rsid w:val="00352A67"/>
    <w:rsid w:val="00352C35"/>
    <w:rsid w:val="003538D8"/>
    <w:rsid w:val="00353F3B"/>
    <w:rsid w:val="00357657"/>
    <w:rsid w:val="003616AB"/>
    <w:rsid w:val="003617F0"/>
    <w:rsid w:val="0036267D"/>
    <w:rsid w:val="00364FB8"/>
    <w:rsid w:val="00367E3F"/>
    <w:rsid w:val="00370DD7"/>
    <w:rsid w:val="0037255F"/>
    <w:rsid w:val="00373A5B"/>
    <w:rsid w:val="00374FF4"/>
    <w:rsid w:val="00375425"/>
    <w:rsid w:val="00375C16"/>
    <w:rsid w:val="0038199B"/>
    <w:rsid w:val="00381B77"/>
    <w:rsid w:val="00382C46"/>
    <w:rsid w:val="00386B72"/>
    <w:rsid w:val="00387503"/>
    <w:rsid w:val="003876EB"/>
    <w:rsid w:val="00387F34"/>
    <w:rsid w:val="00392557"/>
    <w:rsid w:val="0039396B"/>
    <w:rsid w:val="00394F7B"/>
    <w:rsid w:val="00397DCA"/>
    <w:rsid w:val="003A4C16"/>
    <w:rsid w:val="003A5A06"/>
    <w:rsid w:val="003A5AF1"/>
    <w:rsid w:val="003A7493"/>
    <w:rsid w:val="003A77F7"/>
    <w:rsid w:val="003A7BFE"/>
    <w:rsid w:val="003A7DAE"/>
    <w:rsid w:val="003B0481"/>
    <w:rsid w:val="003B0AA2"/>
    <w:rsid w:val="003B0C76"/>
    <w:rsid w:val="003B0D29"/>
    <w:rsid w:val="003B3293"/>
    <w:rsid w:val="003B3747"/>
    <w:rsid w:val="003B6E5B"/>
    <w:rsid w:val="003B7176"/>
    <w:rsid w:val="003B7E2B"/>
    <w:rsid w:val="003C1D25"/>
    <w:rsid w:val="003C2006"/>
    <w:rsid w:val="003C2A15"/>
    <w:rsid w:val="003C71D6"/>
    <w:rsid w:val="003C741F"/>
    <w:rsid w:val="003D0056"/>
    <w:rsid w:val="003D0269"/>
    <w:rsid w:val="003D0744"/>
    <w:rsid w:val="003D0AFE"/>
    <w:rsid w:val="003D1079"/>
    <w:rsid w:val="003D1FD3"/>
    <w:rsid w:val="003D2BFC"/>
    <w:rsid w:val="003D33C0"/>
    <w:rsid w:val="003D3729"/>
    <w:rsid w:val="003D4D5F"/>
    <w:rsid w:val="003D53F6"/>
    <w:rsid w:val="003D5FC8"/>
    <w:rsid w:val="003D659C"/>
    <w:rsid w:val="003D6B09"/>
    <w:rsid w:val="003D6F03"/>
    <w:rsid w:val="003E2219"/>
    <w:rsid w:val="003E39A5"/>
    <w:rsid w:val="003E6B74"/>
    <w:rsid w:val="003E6D06"/>
    <w:rsid w:val="003F0C1F"/>
    <w:rsid w:val="003F10F5"/>
    <w:rsid w:val="003F2A83"/>
    <w:rsid w:val="003F305B"/>
    <w:rsid w:val="003F3D80"/>
    <w:rsid w:val="003F6833"/>
    <w:rsid w:val="003F7F34"/>
    <w:rsid w:val="0040036C"/>
    <w:rsid w:val="004005D4"/>
    <w:rsid w:val="0040278B"/>
    <w:rsid w:val="0040290E"/>
    <w:rsid w:val="00403F78"/>
    <w:rsid w:val="004078F0"/>
    <w:rsid w:val="00410C28"/>
    <w:rsid w:val="00410D3A"/>
    <w:rsid w:val="00412291"/>
    <w:rsid w:val="0041290B"/>
    <w:rsid w:val="00413B99"/>
    <w:rsid w:val="00413E08"/>
    <w:rsid w:val="00413F78"/>
    <w:rsid w:val="00413F99"/>
    <w:rsid w:val="00414865"/>
    <w:rsid w:val="004148AC"/>
    <w:rsid w:val="004165B2"/>
    <w:rsid w:val="00421964"/>
    <w:rsid w:val="004221E0"/>
    <w:rsid w:val="0042221A"/>
    <w:rsid w:val="00422522"/>
    <w:rsid w:val="004248CA"/>
    <w:rsid w:val="004249DE"/>
    <w:rsid w:val="004255DD"/>
    <w:rsid w:val="00427166"/>
    <w:rsid w:val="004311E3"/>
    <w:rsid w:val="00431930"/>
    <w:rsid w:val="00433352"/>
    <w:rsid w:val="004333CF"/>
    <w:rsid w:val="00433B06"/>
    <w:rsid w:val="00433F24"/>
    <w:rsid w:val="00435A50"/>
    <w:rsid w:val="004361A5"/>
    <w:rsid w:val="00436987"/>
    <w:rsid w:val="00437B73"/>
    <w:rsid w:val="00437D65"/>
    <w:rsid w:val="00440B24"/>
    <w:rsid w:val="004423DC"/>
    <w:rsid w:val="00442AA3"/>
    <w:rsid w:val="00443890"/>
    <w:rsid w:val="00444198"/>
    <w:rsid w:val="0044430D"/>
    <w:rsid w:val="004447F9"/>
    <w:rsid w:val="00444F77"/>
    <w:rsid w:val="004459DE"/>
    <w:rsid w:val="004473DE"/>
    <w:rsid w:val="004476BE"/>
    <w:rsid w:val="00447D72"/>
    <w:rsid w:val="004507AD"/>
    <w:rsid w:val="00450DE1"/>
    <w:rsid w:val="00452072"/>
    <w:rsid w:val="0045254D"/>
    <w:rsid w:val="004533FC"/>
    <w:rsid w:val="004541A0"/>
    <w:rsid w:val="00454784"/>
    <w:rsid w:val="00455E1D"/>
    <w:rsid w:val="00457496"/>
    <w:rsid w:val="00457A20"/>
    <w:rsid w:val="00460CC6"/>
    <w:rsid w:val="004613D1"/>
    <w:rsid w:val="00461892"/>
    <w:rsid w:val="00461EFE"/>
    <w:rsid w:val="004624D8"/>
    <w:rsid w:val="00462C49"/>
    <w:rsid w:val="0046396D"/>
    <w:rsid w:val="00464092"/>
    <w:rsid w:val="004640EA"/>
    <w:rsid w:val="00464922"/>
    <w:rsid w:val="00464AD1"/>
    <w:rsid w:val="00466DBA"/>
    <w:rsid w:val="00467A45"/>
    <w:rsid w:val="0047109D"/>
    <w:rsid w:val="00473701"/>
    <w:rsid w:val="004749E4"/>
    <w:rsid w:val="00474CB6"/>
    <w:rsid w:val="004758E6"/>
    <w:rsid w:val="00476766"/>
    <w:rsid w:val="00476F53"/>
    <w:rsid w:val="004839A4"/>
    <w:rsid w:val="004879CB"/>
    <w:rsid w:val="0049099A"/>
    <w:rsid w:val="0049172E"/>
    <w:rsid w:val="00493081"/>
    <w:rsid w:val="00493CFA"/>
    <w:rsid w:val="0049577C"/>
    <w:rsid w:val="004958EC"/>
    <w:rsid w:val="00496092"/>
    <w:rsid w:val="004A1A55"/>
    <w:rsid w:val="004A20E2"/>
    <w:rsid w:val="004A2A4D"/>
    <w:rsid w:val="004A3A66"/>
    <w:rsid w:val="004A6512"/>
    <w:rsid w:val="004A6F51"/>
    <w:rsid w:val="004A7713"/>
    <w:rsid w:val="004A7AA7"/>
    <w:rsid w:val="004B1AC1"/>
    <w:rsid w:val="004B3D06"/>
    <w:rsid w:val="004B4052"/>
    <w:rsid w:val="004B6C4F"/>
    <w:rsid w:val="004C00FB"/>
    <w:rsid w:val="004C0396"/>
    <w:rsid w:val="004C3987"/>
    <w:rsid w:val="004C3D22"/>
    <w:rsid w:val="004D2382"/>
    <w:rsid w:val="004D2BEE"/>
    <w:rsid w:val="004D319D"/>
    <w:rsid w:val="004D32C2"/>
    <w:rsid w:val="004D3532"/>
    <w:rsid w:val="004D5EAB"/>
    <w:rsid w:val="004D6045"/>
    <w:rsid w:val="004D67F9"/>
    <w:rsid w:val="004D7956"/>
    <w:rsid w:val="004D7A10"/>
    <w:rsid w:val="004E0619"/>
    <w:rsid w:val="004E1C75"/>
    <w:rsid w:val="004E2FEB"/>
    <w:rsid w:val="004E43EE"/>
    <w:rsid w:val="004E4757"/>
    <w:rsid w:val="004E5978"/>
    <w:rsid w:val="004E63E7"/>
    <w:rsid w:val="004E7590"/>
    <w:rsid w:val="004F0726"/>
    <w:rsid w:val="004F1A47"/>
    <w:rsid w:val="004F2F16"/>
    <w:rsid w:val="004F40CD"/>
    <w:rsid w:val="004F4613"/>
    <w:rsid w:val="004F47E8"/>
    <w:rsid w:val="004F5D6D"/>
    <w:rsid w:val="004F6D7A"/>
    <w:rsid w:val="00500FD4"/>
    <w:rsid w:val="00501E0C"/>
    <w:rsid w:val="00504652"/>
    <w:rsid w:val="005056C8"/>
    <w:rsid w:val="00505EE5"/>
    <w:rsid w:val="0051137B"/>
    <w:rsid w:val="00511776"/>
    <w:rsid w:val="00511924"/>
    <w:rsid w:val="00512232"/>
    <w:rsid w:val="00512974"/>
    <w:rsid w:val="00512A10"/>
    <w:rsid w:val="0051511D"/>
    <w:rsid w:val="00515DC9"/>
    <w:rsid w:val="00516A93"/>
    <w:rsid w:val="00520715"/>
    <w:rsid w:val="0052220C"/>
    <w:rsid w:val="005234C7"/>
    <w:rsid w:val="005238E0"/>
    <w:rsid w:val="00527412"/>
    <w:rsid w:val="0052774E"/>
    <w:rsid w:val="005277E8"/>
    <w:rsid w:val="00530118"/>
    <w:rsid w:val="00530546"/>
    <w:rsid w:val="00531D35"/>
    <w:rsid w:val="005326CB"/>
    <w:rsid w:val="00534961"/>
    <w:rsid w:val="005350D3"/>
    <w:rsid w:val="00535283"/>
    <w:rsid w:val="00541745"/>
    <w:rsid w:val="00541A64"/>
    <w:rsid w:val="0054351E"/>
    <w:rsid w:val="0054549B"/>
    <w:rsid w:val="00545953"/>
    <w:rsid w:val="00545DE7"/>
    <w:rsid w:val="00551092"/>
    <w:rsid w:val="005516CA"/>
    <w:rsid w:val="005532FD"/>
    <w:rsid w:val="005547EA"/>
    <w:rsid w:val="00554B95"/>
    <w:rsid w:val="00556EBC"/>
    <w:rsid w:val="00560630"/>
    <w:rsid w:val="00560B92"/>
    <w:rsid w:val="00562854"/>
    <w:rsid w:val="00562FC0"/>
    <w:rsid w:val="0056345B"/>
    <w:rsid w:val="00564564"/>
    <w:rsid w:val="00564E34"/>
    <w:rsid w:val="00566782"/>
    <w:rsid w:val="005672DE"/>
    <w:rsid w:val="0056790B"/>
    <w:rsid w:val="005720A7"/>
    <w:rsid w:val="005736E9"/>
    <w:rsid w:val="005749F6"/>
    <w:rsid w:val="00575FBB"/>
    <w:rsid w:val="00576569"/>
    <w:rsid w:val="00580301"/>
    <w:rsid w:val="00580888"/>
    <w:rsid w:val="00580FBD"/>
    <w:rsid w:val="005847C0"/>
    <w:rsid w:val="00584BA0"/>
    <w:rsid w:val="005857D4"/>
    <w:rsid w:val="005859FB"/>
    <w:rsid w:val="00591337"/>
    <w:rsid w:val="005924C4"/>
    <w:rsid w:val="00594045"/>
    <w:rsid w:val="005943B6"/>
    <w:rsid w:val="00597AAB"/>
    <w:rsid w:val="005A4031"/>
    <w:rsid w:val="005A4810"/>
    <w:rsid w:val="005A622F"/>
    <w:rsid w:val="005A63F1"/>
    <w:rsid w:val="005A6780"/>
    <w:rsid w:val="005B3323"/>
    <w:rsid w:val="005B369E"/>
    <w:rsid w:val="005B5BAF"/>
    <w:rsid w:val="005B69E6"/>
    <w:rsid w:val="005B7B02"/>
    <w:rsid w:val="005C00FF"/>
    <w:rsid w:val="005C225A"/>
    <w:rsid w:val="005C339C"/>
    <w:rsid w:val="005C4A85"/>
    <w:rsid w:val="005C4DE1"/>
    <w:rsid w:val="005C5B75"/>
    <w:rsid w:val="005D0D39"/>
    <w:rsid w:val="005D2746"/>
    <w:rsid w:val="005D2F7F"/>
    <w:rsid w:val="005D2F97"/>
    <w:rsid w:val="005D4821"/>
    <w:rsid w:val="005D692B"/>
    <w:rsid w:val="005D6C63"/>
    <w:rsid w:val="005D7D49"/>
    <w:rsid w:val="005E3313"/>
    <w:rsid w:val="005E43E5"/>
    <w:rsid w:val="005E563D"/>
    <w:rsid w:val="005E7DB3"/>
    <w:rsid w:val="005F0DDB"/>
    <w:rsid w:val="005F215E"/>
    <w:rsid w:val="005F3C24"/>
    <w:rsid w:val="005F47D8"/>
    <w:rsid w:val="005F5213"/>
    <w:rsid w:val="005F52A1"/>
    <w:rsid w:val="00601979"/>
    <w:rsid w:val="00602748"/>
    <w:rsid w:val="006047C5"/>
    <w:rsid w:val="006062A9"/>
    <w:rsid w:val="006072AF"/>
    <w:rsid w:val="006072BD"/>
    <w:rsid w:val="00614F39"/>
    <w:rsid w:val="00620989"/>
    <w:rsid w:val="006216A5"/>
    <w:rsid w:val="00621915"/>
    <w:rsid w:val="00621BA5"/>
    <w:rsid w:val="00621D28"/>
    <w:rsid w:val="00621E3D"/>
    <w:rsid w:val="00624074"/>
    <w:rsid w:val="006247B7"/>
    <w:rsid w:val="006259BF"/>
    <w:rsid w:val="0062769F"/>
    <w:rsid w:val="006276BD"/>
    <w:rsid w:val="0063108F"/>
    <w:rsid w:val="00631C76"/>
    <w:rsid w:val="00633A1C"/>
    <w:rsid w:val="00636C65"/>
    <w:rsid w:val="00637501"/>
    <w:rsid w:val="00640839"/>
    <w:rsid w:val="00641664"/>
    <w:rsid w:val="00642888"/>
    <w:rsid w:val="006436C6"/>
    <w:rsid w:val="00644381"/>
    <w:rsid w:val="00645976"/>
    <w:rsid w:val="006460FE"/>
    <w:rsid w:val="0065001E"/>
    <w:rsid w:val="0065228E"/>
    <w:rsid w:val="006533B7"/>
    <w:rsid w:val="00653F0F"/>
    <w:rsid w:val="00654F85"/>
    <w:rsid w:val="00655D25"/>
    <w:rsid w:val="00657E2E"/>
    <w:rsid w:val="00657FD6"/>
    <w:rsid w:val="00660B91"/>
    <w:rsid w:val="00661255"/>
    <w:rsid w:val="00662E9A"/>
    <w:rsid w:val="00665205"/>
    <w:rsid w:val="00665D11"/>
    <w:rsid w:val="0066717A"/>
    <w:rsid w:val="00670247"/>
    <w:rsid w:val="0067214B"/>
    <w:rsid w:val="00674B00"/>
    <w:rsid w:val="00674BA7"/>
    <w:rsid w:val="00675B24"/>
    <w:rsid w:val="00676198"/>
    <w:rsid w:val="00676993"/>
    <w:rsid w:val="00682199"/>
    <w:rsid w:val="00683419"/>
    <w:rsid w:val="00685D09"/>
    <w:rsid w:val="006913B1"/>
    <w:rsid w:val="0069446C"/>
    <w:rsid w:val="0069477F"/>
    <w:rsid w:val="006A0FF3"/>
    <w:rsid w:val="006A135F"/>
    <w:rsid w:val="006A3A08"/>
    <w:rsid w:val="006A3ED2"/>
    <w:rsid w:val="006A5893"/>
    <w:rsid w:val="006A5924"/>
    <w:rsid w:val="006A631C"/>
    <w:rsid w:val="006A750B"/>
    <w:rsid w:val="006A7FC0"/>
    <w:rsid w:val="006B5724"/>
    <w:rsid w:val="006B7043"/>
    <w:rsid w:val="006B7499"/>
    <w:rsid w:val="006B77AF"/>
    <w:rsid w:val="006B7E33"/>
    <w:rsid w:val="006C0763"/>
    <w:rsid w:val="006C12CF"/>
    <w:rsid w:val="006C2616"/>
    <w:rsid w:val="006C3A8C"/>
    <w:rsid w:val="006C498D"/>
    <w:rsid w:val="006C4A50"/>
    <w:rsid w:val="006C4AAE"/>
    <w:rsid w:val="006C533A"/>
    <w:rsid w:val="006C5742"/>
    <w:rsid w:val="006C5C8D"/>
    <w:rsid w:val="006D018E"/>
    <w:rsid w:val="006D1345"/>
    <w:rsid w:val="006D2616"/>
    <w:rsid w:val="006D3078"/>
    <w:rsid w:val="006D4034"/>
    <w:rsid w:val="006D59E0"/>
    <w:rsid w:val="006D5CC6"/>
    <w:rsid w:val="006D5CF2"/>
    <w:rsid w:val="006E2530"/>
    <w:rsid w:val="006E3C21"/>
    <w:rsid w:val="006E548F"/>
    <w:rsid w:val="006E56BF"/>
    <w:rsid w:val="006E7D03"/>
    <w:rsid w:val="006E7E7A"/>
    <w:rsid w:val="006E7FC2"/>
    <w:rsid w:val="006F0BD8"/>
    <w:rsid w:val="006F4078"/>
    <w:rsid w:val="006F5327"/>
    <w:rsid w:val="006F63D7"/>
    <w:rsid w:val="006F68FA"/>
    <w:rsid w:val="006F7148"/>
    <w:rsid w:val="006F73F0"/>
    <w:rsid w:val="00702998"/>
    <w:rsid w:val="00703E3F"/>
    <w:rsid w:val="00704A47"/>
    <w:rsid w:val="00707156"/>
    <w:rsid w:val="0071055A"/>
    <w:rsid w:val="00710A20"/>
    <w:rsid w:val="00712296"/>
    <w:rsid w:val="00712D37"/>
    <w:rsid w:val="00713356"/>
    <w:rsid w:val="0071414A"/>
    <w:rsid w:val="0071514F"/>
    <w:rsid w:val="00716F1E"/>
    <w:rsid w:val="00717D52"/>
    <w:rsid w:val="00720110"/>
    <w:rsid w:val="007205DA"/>
    <w:rsid w:val="00722BE2"/>
    <w:rsid w:val="00723216"/>
    <w:rsid w:val="0072386F"/>
    <w:rsid w:val="00723B9E"/>
    <w:rsid w:val="00724114"/>
    <w:rsid w:val="00726615"/>
    <w:rsid w:val="00727145"/>
    <w:rsid w:val="00727685"/>
    <w:rsid w:val="00727C68"/>
    <w:rsid w:val="00730297"/>
    <w:rsid w:val="00730AF8"/>
    <w:rsid w:val="00730B89"/>
    <w:rsid w:val="0073100D"/>
    <w:rsid w:val="00734BE3"/>
    <w:rsid w:val="00735D7F"/>
    <w:rsid w:val="007375F7"/>
    <w:rsid w:val="0073768C"/>
    <w:rsid w:val="00740322"/>
    <w:rsid w:val="00740916"/>
    <w:rsid w:val="00740A49"/>
    <w:rsid w:val="00742FC6"/>
    <w:rsid w:val="007431FF"/>
    <w:rsid w:val="00745923"/>
    <w:rsid w:val="007505AE"/>
    <w:rsid w:val="0075092E"/>
    <w:rsid w:val="00751FD4"/>
    <w:rsid w:val="007555D0"/>
    <w:rsid w:val="00755CC4"/>
    <w:rsid w:val="00756F9E"/>
    <w:rsid w:val="00757C69"/>
    <w:rsid w:val="007603E7"/>
    <w:rsid w:val="007653E0"/>
    <w:rsid w:val="007660D5"/>
    <w:rsid w:val="00766629"/>
    <w:rsid w:val="00766DFD"/>
    <w:rsid w:val="00772ADE"/>
    <w:rsid w:val="00777933"/>
    <w:rsid w:val="007800D2"/>
    <w:rsid w:val="0078300B"/>
    <w:rsid w:val="007833A9"/>
    <w:rsid w:val="007844E1"/>
    <w:rsid w:val="007851E9"/>
    <w:rsid w:val="007910D2"/>
    <w:rsid w:val="00792751"/>
    <w:rsid w:val="00794754"/>
    <w:rsid w:val="00794B2B"/>
    <w:rsid w:val="007965E9"/>
    <w:rsid w:val="007978A7"/>
    <w:rsid w:val="007A1BE5"/>
    <w:rsid w:val="007A3064"/>
    <w:rsid w:val="007A57D7"/>
    <w:rsid w:val="007A60E4"/>
    <w:rsid w:val="007B1007"/>
    <w:rsid w:val="007B59A0"/>
    <w:rsid w:val="007B6419"/>
    <w:rsid w:val="007C030A"/>
    <w:rsid w:val="007C3734"/>
    <w:rsid w:val="007C3EAB"/>
    <w:rsid w:val="007C4685"/>
    <w:rsid w:val="007C4D2F"/>
    <w:rsid w:val="007C4E83"/>
    <w:rsid w:val="007C632E"/>
    <w:rsid w:val="007C6BE4"/>
    <w:rsid w:val="007C7959"/>
    <w:rsid w:val="007D0224"/>
    <w:rsid w:val="007D1A1E"/>
    <w:rsid w:val="007D331D"/>
    <w:rsid w:val="007D4CE5"/>
    <w:rsid w:val="007E0BE5"/>
    <w:rsid w:val="007E231D"/>
    <w:rsid w:val="007E3395"/>
    <w:rsid w:val="007E3AA5"/>
    <w:rsid w:val="007F084F"/>
    <w:rsid w:val="007F1667"/>
    <w:rsid w:val="007F3C2A"/>
    <w:rsid w:val="007F3FC0"/>
    <w:rsid w:val="007F488D"/>
    <w:rsid w:val="007F7388"/>
    <w:rsid w:val="007F75DF"/>
    <w:rsid w:val="008002E8"/>
    <w:rsid w:val="008006D5"/>
    <w:rsid w:val="0080378A"/>
    <w:rsid w:val="0080762D"/>
    <w:rsid w:val="00811B2B"/>
    <w:rsid w:val="00813100"/>
    <w:rsid w:val="008149B7"/>
    <w:rsid w:val="00815625"/>
    <w:rsid w:val="00815C37"/>
    <w:rsid w:val="00815F79"/>
    <w:rsid w:val="00816FB0"/>
    <w:rsid w:val="00817DBA"/>
    <w:rsid w:val="0082074E"/>
    <w:rsid w:val="00820883"/>
    <w:rsid w:val="00823AA7"/>
    <w:rsid w:val="00823F59"/>
    <w:rsid w:val="00825250"/>
    <w:rsid w:val="0082568E"/>
    <w:rsid w:val="0083008F"/>
    <w:rsid w:val="008322B6"/>
    <w:rsid w:val="00833E6F"/>
    <w:rsid w:val="008349F1"/>
    <w:rsid w:val="0083528B"/>
    <w:rsid w:val="00836024"/>
    <w:rsid w:val="0083635F"/>
    <w:rsid w:val="00836392"/>
    <w:rsid w:val="00836991"/>
    <w:rsid w:val="00836E16"/>
    <w:rsid w:val="0084013B"/>
    <w:rsid w:val="008416EA"/>
    <w:rsid w:val="0084272C"/>
    <w:rsid w:val="008437FD"/>
    <w:rsid w:val="008438A1"/>
    <w:rsid w:val="00843F31"/>
    <w:rsid w:val="00844132"/>
    <w:rsid w:val="008444E1"/>
    <w:rsid w:val="00847850"/>
    <w:rsid w:val="00853BBC"/>
    <w:rsid w:val="008546A9"/>
    <w:rsid w:val="00854857"/>
    <w:rsid w:val="00856EB5"/>
    <w:rsid w:val="00857764"/>
    <w:rsid w:val="00860349"/>
    <w:rsid w:val="00863597"/>
    <w:rsid w:val="008655A4"/>
    <w:rsid w:val="0086648B"/>
    <w:rsid w:val="008673F2"/>
    <w:rsid w:val="00867E7D"/>
    <w:rsid w:val="00870284"/>
    <w:rsid w:val="0087198C"/>
    <w:rsid w:val="00872EB7"/>
    <w:rsid w:val="008731F9"/>
    <w:rsid w:val="008735FF"/>
    <w:rsid w:val="00873699"/>
    <w:rsid w:val="00873C86"/>
    <w:rsid w:val="00873E3C"/>
    <w:rsid w:val="008750E2"/>
    <w:rsid w:val="00875712"/>
    <w:rsid w:val="0087638B"/>
    <w:rsid w:val="00876486"/>
    <w:rsid w:val="00877B4C"/>
    <w:rsid w:val="00880DC9"/>
    <w:rsid w:val="00886003"/>
    <w:rsid w:val="008866E8"/>
    <w:rsid w:val="0088671C"/>
    <w:rsid w:val="00886C7C"/>
    <w:rsid w:val="00887C7A"/>
    <w:rsid w:val="0089118E"/>
    <w:rsid w:val="00891B0D"/>
    <w:rsid w:val="00891BEC"/>
    <w:rsid w:val="00893DC7"/>
    <w:rsid w:val="00893E3A"/>
    <w:rsid w:val="008943C6"/>
    <w:rsid w:val="00894738"/>
    <w:rsid w:val="0089483D"/>
    <w:rsid w:val="00894B06"/>
    <w:rsid w:val="008964CE"/>
    <w:rsid w:val="00896CB5"/>
    <w:rsid w:val="008A16BC"/>
    <w:rsid w:val="008A2BAC"/>
    <w:rsid w:val="008A2CE6"/>
    <w:rsid w:val="008A3AB6"/>
    <w:rsid w:val="008A4808"/>
    <w:rsid w:val="008A5D33"/>
    <w:rsid w:val="008A656F"/>
    <w:rsid w:val="008A6DFE"/>
    <w:rsid w:val="008A7192"/>
    <w:rsid w:val="008A77F6"/>
    <w:rsid w:val="008A7B06"/>
    <w:rsid w:val="008A7D70"/>
    <w:rsid w:val="008B0EFE"/>
    <w:rsid w:val="008B183C"/>
    <w:rsid w:val="008B1E93"/>
    <w:rsid w:val="008B3490"/>
    <w:rsid w:val="008B5981"/>
    <w:rsid w:val="008B5B3B"/>
    <w:rsid w:val="008B5F41"/>
    <w:rsid w:val="008B60BD"/>
    <w:rsid w:val="008B63C9"/>
    <w:rsid w:val="008B6C52"/>
    <w:rsid w:val="008B7D98"/>
    <w:rsid w:val="008C107B"/>
    <w:rsid w:val="008C1B2E"/>
    <w:rsid w:val="008C3068"/>
    <w:rsid w:val="008C33A0"/>
    <w:rsid w:val="008C3CDE"/>
    <w:rsid w:val="008C43C2"/>
    <w:rsid w:val="008C48D9"/>
    <w:rsid w:val="008D201F"/>
    <w:rsid w:val="008D3518"/>
    <w:rsid w:val="008D5B3D"/>
    <w:rsid w:val="008D6610"/>
    <w:rsid w:val="008E0186"/>
    <w:rsid w:val="008E17AF"/>
    <w:rsid w:val="008E2235"/>
    <w:rsid w:val="008E3423"/>
    <w:rsid w:val="008E63C4"/>
    <w:rsid w:val="008F073D"/>
    <w:rsid w:val="008F0DFE"/>
    <w:rsid w:val="008F16BC"/>
    <w:rsid w:val="008F1DAB"/>
    <w:rsid w:val="008F250E"/>
    <w:rsid w:val="008F3C01"/>
    <w:rsid w:val="008F4596"/>
    <w:rsid w:val="008F4E3B"/>
    <w:rsid w:val="008F653B"/>
    <w:rsid w:val="008F691E"/>
    <w:rsid w:val="008F6A9E"/>
    <w:rsid w:val="00900381"/>
    <w:rsid w:val="009007F1"/>
    <w:rsid w:val="00901A5A"/>
    <w:rsid w:val="00901B46"/>
    <w:rsid w:val="00901F89"/>
    <w:rsid w:val="009078CC"/>
    <w:rsid w:val="00911F7B"/>
    <w:rsid w:val="0091297F"/>
    <w:rsid w:val="00913281"/>
    <w:rsid w:val="00913EA5"/>
    <w:rsid w:val="009146C1"/>
    <w:rsid w:val="009149D5"/>
    <w:rsid w:val="00914DC9"/>
    <w:rsid w:val="0091580A"/>
    <w:rsid w:val="009159CC"/>
    <w:rsid w:val="00915D96"/>
    <w:rsid w:val="0092001B"/>
    <w:rsid w:val="009206FE"/>
    <w:rsid w:val="00922ECA"/>
    <w:rsid w:val="00927849"/>
    <w:rsid w:val="00930919"/>
    <w:rsid w:val="00931FBB"/>
    <w:rsid w:val="00935CB7"/>
    <w:rsid w:val="00936380"/>
    <w:rsid w:val="009369FE"/>
    <w:rsid w:val="009417A6"/>
    <w:rsid w:val="00942608"/>
    <w:rsid w:val="00943CEA"/>
    <w:rsid w:val="00945A5E"/>
    <w:rsid w:val="00947661"/>
    <w:rsid w:val="009510B9"/>
    <w:rsid w:val="00951436"/>
    <w:rsid w:val="00951554"/>
    <w:rsid w:val="009560F9"/>
    <w:rsid w:val="00957E1A"/>
    <w:rsid w:val="009612A7"/>
    <w:rsid w:val="009636E7"/>
    <w:rsid w:val="00963880"/>
    <w:rsid w:val="00963ADB"/>
    <w:rsid w:val="00964DCA"/>
    <w:rsid w:val="00967444"/>
    <w:rsid w:val="00967827"/>
    <w:rsid w:val="00972503"/>
    <w:rsid w:val="00973764"/>
    <w:rsid w:val="00976374"/>
    <w:rsid w:val="00976EA8"/>
    <w:rsid w:val="009812A5"/>
    <w:rsid w:val="0098308B"/>
    <w:rsid w:val="0098341D"/>
    <w:rsid w:val="00983A1F"/>
    <w:rsid w:val="00983CFD"/>
    <w:rsid w:val="00984EFD"/>
    <w:rsid w:val="00985250"/>
    <w:rsid w:val="00985B7D"/>
    <w:rsid w:val="009864B7"/>
    <w:rsid w:val="00987485"/>
    <w:rsid w:val="00987848"/>
    <w:rsid w:val="0099167B"/>
    <w:rsid w:val="00993442"/>
    <w:rsid w:val="00994807"/>
    <w:rsid w:val="009949B2"/>
    <w:rsid w:val="0099506A"/>
    <w:rsid w:val="00995B1B"/>
    <w:rsid w:val="00996558"/>
    <w:rsid w:val="00996BFF"/>
    <w:rsid w:val="009A0CC8"/>
    <w:rsid w:val="009A0EAD"/>
    <w:rsid w:val="009A207B"/>
    <w:rsid w:val="009A5A0D"/>
    <w:rsid w:val="009A679E"/>
    <w:rsid w:val="009A6D1B"/>
    <w:rsid w:val="009B007B"/>
    <w:rsid w:val="009B019D"/>
    <w:rsid w:val="009B1B6B"/>
    <w:rsid w:val="009B25D4"/>
    <w:rsid w:val="009B28CB"/>
    <w:rsid w:val="009B303B"/>
    <w:rsid w:val="009B3639"/>
    <w:rsid w:val="009B3726"/>
    <w:rsid w:val="009B3BDA"/>
    <w:rsid w:val="009B48A7"/>
    <w:rsid w:val="009B682C"/>
    <w:rsid w:val="009B76D8"/>
    <w:rsid w:val="009B785F"/>
    <w:rsid w:val="009C0398"/>
    <w:rsid w:val="009C10FD"/>
    <w:rsid w:val="009C1513"/>
    <w:rsid w:val="009C1E79"/>
    <w:rsid w:val="009C6F6A"/>
    <w:rsid w:val="009C7229"/>
    <w:rsid w:val="009C7632"/>
    <w:rsid w:val="009D21A6"/>
    <w:rsid w:val="009D4CA9"/>
    <w:rsid w:val="009D5203"/>
    <w:rsid w:val="009D5250"/>
    <w:rsid w:val="009D6B2A"/>
    <w:rsid w:val="009D7BDF"/>
    <w:rsid w:val="009D7FCF"/>
    <w:rsid w:val="009E02E8"/>
    <w:rsid w:val="009E0689"/>
    <w:rsid w:val="009E1988"/>
    <w:rsid w:val="009E1C06"/>
    <w:rsid w:val="009E28DB"/>
    <w:rsid w:val="009E2D2F"/>
    <w:rsid w:val="009E36E3"/>
    <w:rsid w:val="009E49B9"/>
    <w:rsid w:val="009E50EA"/>
    <w:rsid w:val="009E5686"/>
    <w:rsid w:val="009F15AF"/>
    <w:rsid w:val="009F267A"/>
    <w:rsid w:val="009F3F7B"/>
    <w:rsid w:val="009F7533"/>
    <w:rsid w:val="00A00265"/>
    <w:rsid w:val="00A00C88"/>
    <w:rsid w:val="00A00CC4"/>
    <w:rsid w:val="00A0143D"/>
    <w:rsid w:val="00A02CDB"/>
    <w:rsid w:val="00A046F7"/>
    <w:rsid w:val="00A05E10"/>
    <w:rsid w:val="00A06B70"/>
    <w:rsid w:val="00A07C0A"/>
    <w:rsid w:val="00A10B39"/>
    <w:rsid w:val="00A11546"/>
    <w:rsid w:val="00A13F63"/>
    <w:rsid w:val="00A14489"/>
    <w:rsid w:val="00A15843"/>
    <w:rsid w:val="00A15B2B"/>
    <w:rsid w:val="00A21D2D"/>
    <w:rsid w:val="00A223AA"/>
    <w:rsid w:val="00A22DBB"/>
    <w:rsid w:val="00A237D9"/>
    <w:rsid w:val="00A24F06"/>
    <w:rsid w:val="00A255D7"/>
    <w:rsid w:val="00A25CE2"/>
    <w:rsid w:val="00A266F5"/>
    <w:rsid w:val="00A302A4"/>
    <w:rsid w:val="00A30ABA"/>
    <w:rsid w:val="00A314B9"/>
    <w:rsid w:val="00A33180"/>
    <w:rsid w:val="00A33D5D"/>
    <w:rsid w:val="00A3698C"/>
    <w:rsid w:val="00A4017D"/>
    <w:rsid w:val="00A41813"/>
    <w:rsid w:val="00A41885"/>
    <w:rsid w:val="00A41B45"/>
    <w:rsid w:val="00A423A6"/>
    <w:rsid w:val="00A42B60"/>
    <w:rsid w:val="00A43F9D"/>
    <w:rsid w:val="00A45AB4"/>
    <w:rsid w:val="00A47CD6"/>
    <w:rsid w:val="00A504B0"/>
    <w:rsid w:val="00A52515"/>
    <w:rsid w:val="00A544D8"/>
    <w:rsid w:val="00A54B37"/>
    <w:rsid w:val="00A54CC7"/>
    <w:rsid w:val="00A55243"/>
    <w:rsid w:val="00A5532A"/>
    <w:rsid w:val="00A55730"/>
    <w:rsid w:val="00A5698D"/>
    <w:rsid w:val="00A57017"/>
    <w:rsid w:val="00A5734F"/>
    <w:rsid w:val="00A5740D"/>
    <w:rsid w:val="00A60651"/>
    <w:rsid w:val="00A609DD"/>
    <w:rsid w:val="00A60B57"/>
    <w:rsid w:val="00A61815"/>
    <w:rsid w:val="00A62A4D"/>
    <w:rsid w:val="00A644DE"/>
    <w:rsid w:val="00A65157"/>
    <w:rsid w:val="00A65276"/>
    <w:rsid w:val="00A6740F"/>
    <w:rsid w:val="00A67E24"/>
    <w:rsid w:val="00A7011C"/>
    <w:rsid w:val="00A70143"/>
    <w:rsid w:val="00A752B9"/>
    <w:rsid w:val="00A761C6"/>
    <w:rsid w:val="00A76246"/>
    <w:rsid w:val="00A82F55"/>
    <w:rsid w:val="00A832AC"/>
    <w:rsid w:val="00A837FB"/>
    <w:rsid w:val="00A84D58"/>
    <w:rsid w:val="00A8721E"/>
    <w:rsid w:val="00A876D0"/>
    <w:rsid w:val="00A87F3F"/>
    <w:rsid w:val="00A90C9D"/>
    <w:rsid w:val="00A91411"/>
    <w:rsid w:val="00A921BD"/>
    <w:rsid w:val="00A92CBE"/>
    <w:rsid w:val="00A934BA"/>
    <w:rsid w:val="00A95A88"/>
    <w:rsid w:val="00A97911"/>
    <w:rsid w:val="00AA1B63"/>
    <w:rsid w:val="00AA3188"/>
    <w:rsid w:val="00AA4034"/>
    <w:rsid w:val="00AA420D"/>
    <w:rsid w:val="00AA5DFF"/>
    <w:rsid w:val="00AA7061"/>
    <w:rsid w:val="00AA7D49"/>
    <w:rsid w:val="00AB1561"/>
    <w:rsid w:val="00AB2C8C"/>
    <w:rsid w:val="00AB444A"/>
    <w:rsid w:val="00AB58C7"/>
    <w:rsid w:val="00AB600D"/>
    <w:rsid w:val="00AC3C4D"/>
    <w:rsid w:val="00AC405E"/>
    <w:rsid w:val="00AC4DB7"/>
    <w:rsid w:val="00AC77D0"/>
    <w:rsid w:val="00AD141E"/>
    <w:rsid w:val="00AD65A3"/>
    <w:rsid w:val="00AE1DE8"/>
    <w:rsid w:val="00AE732F"/>
    <w:rsid w:val="00AE79A9"/>
    <w:rsid w:val="00AE7AE7"/>
    <w:rsid w:val="00AF074C"/>
    <w:rsid w:val="00AF1062"/>
    <w:rsid w:val="00AF1BFC"/>
    <w:rsid w:val="00AF3E6E"/>
    <w:rsid w:val="00AF716F"/>
    <w:rsid w:val="00AF785D"/>
    <w:rsid w:val="00B003BB"/>
    <w:rsid w:val="00B013B1"/>
    <w:rsid w:val="00B01545"/>
    <w:rsid w:val="00B03AF0"/>
    <w:rsid w:val="00B05373"/>
    <w:rsid w:val="00B05695"/>
    <w:rsid w:val="00B0601D"/>
    <w:rsid w:val="00B067E6"/>
    <w:rsid w:val="00B11372"/>
    <w:rsid w:val="00B119B0"/>
    <w:rsid w:val="00B11A88"/>
    <w:rsid w:val="00B12260"/>
    <w:rsid w:val="00B13F00"/>
    <w:rsid w:val="00B14943"/>
    <w:rsid w:val="00B156E1"/>
    <w:rsid w:val="00B16AAB"/>
    <w:rsid w:val="00B21E2C"/>
    <w:rsid w:val="00B24470"/>
    <w:rsid w:val="00B25292"/>
    <w:rsid w:val="00B25433"/>
    <w:rsid w:val="00B2626C"/>
    <w:rsid w:val="00B26411"/>
    <w:rsid w:val="00B26B8A"/>
    <w:rsid w:val="00B306F4"/>
    <w:rsid w:val="00B351A4"/>
    <w:rsid w:val="00B35340"/>
    <w:rsid w:val="00B3728B"/>
    <w:rsid w:val="00B405FD"/>
    <w:rsid w:val="00B408B6"/>
    <w:rsid w:val="00B40E5B"/>
    <w:rsid w:val="00B47031"/>
    <w:rsid w:val="00B475A5"/>
    <w:rsid w:val="00B5028F"/>
    <w:rsid w:val="00B510F8"/>
    <w:rsid w:val="00B51D91"/>
    <w:rsid w:val="00B528E1"/>
    <w:rsid w:val="00B531ED"/>
    <w:rsid w:val="00B53574"/>
    <w:rsid w:val="00B545C5"/>
    <w:rsid w:val="00B60027"/>
    <w:rsid w:val="00B60DA3"/>
    <w:rsid w:val="00B61908"/>
    <w:rsid w:val="00B63AE9"/>
    <w:rsid w:val="00B65626"/>
    <w:rsid w:val="00B662B0"/>
    <w:rsid w:val="00B670FF"/>
    <w:rsid w:val="00B677A4"/>
    <w:rsid w:val="00B70A34"/>
    <w:rsid w:val="00B70B80"/>
    <w:rsid w:val="00B70F83"/>
    <w:rsid w:val="00B72D9A"/>
    <w:rsid w:val="00B73696"/>
    <w:rsid w:val="00B76BE0"/>
    <w:rsid w:val="00B803BF"/>
    <w:rsid w:val="00B80913"/>
    <w:rsid w:val="00B8139C"/>
    <w:rsid w:val="00B82D01"/>
    <w:rsid w:val="00B85FD0"/>
    <w:rsid w:val="00B914CC"/>
    <w:rsid w:val="00B91A8D"/>
    <w:rsid w:val="00BA04C9"/>
    <w:rsid w:val="00BA0880"/>
    <w:rsid w:val="00BA34AD"/>
    <w:rsid w:val="00BA4B2A"/>
    <w:rsid w:val="00BA4B93"/>
    <w:rsid w:val="00BA4D12"/>
    <w:rsid w:val="00BA541F"/>
    <w:rsid w:val="00BB4E2E"/>
    <w:rsid w:val="00BB584D"/>
    <w:rsid w:val="00BB5FB8"/>
    <w:rsid w:val="00BB69FF"/>
    <w:rsid w:val="00BB6D75"/>
    <w:rsid w:val="00BB73A8"/>
    <w:rsid w:val="00BB7A7A"/>
    <w:rsid w:val="00BC31BB"/>
    <w:rsid w:val="00BC3691"/>
    <w:rsid w:val="00BC5934"/>
    <w:rsid w:val="00BC5EDD"/>
    <w:rsid w:val="00BD1FD1"/>
    <w:rsid w:val="00BD4305"/>
    <w:rsid w:val="00BD545A"/>
    <w:rsid w:val="00BE1606"/>
    <w:rsid w:val="00BE18E8"/>
    <w:rsid w:val="00BE244A"/>
    <w:rsid w:val="00BE2CE9"/>
    <w:rsid w:val="00BE5615"/>
    <w:rsid w:val="00BE5B0D"/>
    <w:rsid w:val="00BE6F42"/>
    <w:rsid w:val="00BE7CEE"/>
    <w:rsid w:val="00BF072E"/>
    <w:rsid w:val="00BF1C2D"/>
    <w:rsid w:val="00BF2236"/>
    <w:rsid w:val="00BF2735"/>
    <w:rsid w:val="00BF3A76"/>
    <w:rsid w:val="00BF480F"/>
    <w:rsid w:val="00BF620B"/>
    <w:rsid w:val="00BF70CD"/>
    <w:rsid w:val="00BF738E"/>
    <w:rsid w:val="00BF760C"/>
    <w:rsid w:val="00C01BD8"/>
    <w:rsid w:val="00C01F84"/>
    <w:rsid w:val="00C0255C"/>
    <w:rsid w:val="00C03BD4"/>
    <w:rsid w:val="00C0402F"/>
    <w:rsid w:val="00C047ED"/>
    <w:rsid w:val="00C062A2"/>
    <w:rsid w:val="00C07165"/>
    <w:rsid w:val="00C10DE0"/>
    <w:rsid w:val="00C1252C"/>
    <w:rsid w:val="00C14CE5"/>
    <w:rsid w:val="00C1799F"/>
    <w:rsid w:val="00C17EE9"/>
    <w:rsid w:val="00C17F68"/>
    <w:rsid w:val="00C21F92"/>
    <w:rsid w:val="00C221D0"/>
    <w:rsid w:val="00C245E2"/>
    <w:rsid w:val="00C247FA"/>
    <w:rsid w:val="00C24D41"/>
    <w:rsid w:val="00C27148"/>
    <w:rsid w:val="00C30025"/>
    <w:rsid w:val="00C3254A"/>
    <w:rsid w:val="00C329A2"/>
    <w:rsid w:val="00C33D5D"/>
    <w:rsid w:val="00C3524A"/>
    <w:rsid w:val="00C35EC8"/>
    <w:rsid w:val="00C364BF"/>
    <w:rsid w:val="00C378F7"/>
    <w:rsid w:val="00C37937"/>
    <w:rsid w:val="00C4065A"/>
    <w:rsid w:val="00C41274"/>
    <w:rsid w:val="00C412B4"/>
    <w:rsid w:val="00C42C27"/>
    <w:rsid w:val="00C42FF3"/>
    <w:rsid w:val="00C447FD"/>
    <w:rsid w:val="00C44BA2"/>
    <w:rsid w:val="00C464FB"/>
    <w:rsid w:val="00C479EC"/>
    <w:rsid w:val="00C47BF3"/>
    <w:rsid w:val="00C5024F"/>
    <w:rsid w:val="00C51630"/>
    <w:rsid w:val="00C52B54"/>
    <w:rsid w:val="00C52F4B"/>
    <w:rsid w:val="00C53754"/>
    <w:rsid w:val="00C53893"/>
    <w:rsid w:val="00C55276"/>
    <w:rsid w:val="00C6035E"/>
    <w:rsid w:val="00C639B5"/>
    <w:rsid w:val="00C651A6"/>
    <w:rsid w:val="00C725F3"/>
    <w:rsid w:val="00C72C99"/>
    <w:rsid w:val="00C74499"/>
    <w:rsid w:val="00C766B1"/>
    <w:rsid w:val="00C80D53"/>
    <w:rsid w:val="00C810AC"/>
    <w:rsid w:val="00C81845"/>
    <w:rsid w:val="00C822F8"/>
    <w:rsid w:val="00C8251B"/>
    <w:rsid w:val="00C83482"/>
    <w:rsid w:val="00C83A6F"/>
    <w:rsid w:val="00C83E76"/>
    <w:rsid w:val="00C8413E"/>
    <w:rsid w:val="00C8633C"/>
    <w:rsid w:val="00C9099F"/>
    <w:rsid w:val="00C9162B"/>
    <w:rsid w:val="00C91E6C"/>
    <w:rsid w:val="00C92C58"/>
    <w:rsid w:val="00C92D6F"/>
    <w:rsid w:val="00C93DEA"/>
    <w:rsid w:val="00C94702"/>
    <w:rsid w:val="00C965FF"/>
    <w:rsid w:val="00C97351"/>
    <w:rsid w:val="00C97D8E"/>
    <w:rsid w:val="00C97E97"/>
    <w:rsid w:val="00CA17AD"/>
    <w:rsid w:val="00CA2A23"/>
    <w:rsid w:val="00CA3B0C"/>
    <w:rsid w:val="00CA3EA6"/>
    <w:rsid w:val="00CA4A8D"/>
    <w:rsid w:val="00CA4E68"/>
    <w:rsid w:val="00CA5F32"/>
    <w:rsid w:val="00CA6105"/>
    <w:rsid w:val="00CA752C"/>
    <w:rsid w:val="00CB009F"/>
    <w:rsid w:val="00CB015E"/>
    <w:rsid w:val="00CB221F"/>
    <w:rsid w:val="00CB3FED"/>
    <w:rsid w:val="00CB4D8E"/>
    <w:rsid w:val="00CC3524"/>
    <w:rsid w:val="00CC44ED"/>
    <w:rsid w:val="00CC7586"/>
    <w:rsid w:val="00CD18F0"/>
    <w:rsid w:val="00CD3C04"/>
    <w:rsid w:val="00CD3C3C"/>
    <w:rsid w:val="00CD521B"/>
    <w:rsid w:val="00CD5521"/>
    <w:rsid w:val="00CD7418"/>
    <w:rsid w:val="00CE1078"/>
    <w:rsid w:val="00CE197B"/>
    <w:rsid w:val="00CE1A71"/>
    <w:rsid w:val="00CE2EEB"/>
    <w:rsid w:val="00CE3B23"/>
    <w:rsid w:val="00CE3BFB"/>
    <w:rsid w:val="00CE4222"/>
    <w:rsid w:val="00CE662A"/>
    <w:rsid w:val="00CE67B8"/>
    <w:rsid w:val="00CF11FF"/>
    <w:rsid w:val="00CF597C"/>
    <w:rsid w:val="00CF73A6"/>
    <w:rsid w:val="00D05575"/>
    <w:rsid w:val="00D1176E"/>
    <w:rsid w:val="00D118BD"/>
    <w:rsid w:val="00D1327B"/>
    <w:rsid w:val="00D13C76"/>
    <w:rsid w:val="00D14710"/>
    <w:rsid w:val="00D15738"/>
    <w:rsid w:val="00D16515"/>
    <w:rsid w:val="00D16980"/>
    <w:rsid w:val="00D16AD6"/>
    <w:rsid w:val="00D17FBC"/>
    <w:rsid w:val="00D2157E"/>
    <w:rsid w:val="00D21B6A"/>
    <w:rsid w:val="00D21E4E"/>
    <w:rsid w:val="00D22AE7"/>
    <w:rsid w:val="00D2483C"/>
    <w:rsid w:val="00D24F42"/>
    <w:rsid w:val="00D2550B"/>
    <w:rsid w:val="00D2704F"/>
    <w:rsid w:val="00D2711A"/>
    <w:rsid w:val="00D271FF"/>
    <w:rsid w:val="00D3367E"/>
    <w:rsid w:val="00D33956"/>
    <w:rsid w:val="00D34F1B"/>
    <w:rsid w:val="00D353CA"/>
    <w:rsid w:val="00D41229"/>
    <w:rsid w:val="00D41A59"/>
    <w:rsid w:val="00D42397"/>
    <w:rsid w:val="00D4367A"/>
    <w:rsid w:val="00D538DF"/>
    <w:rsid w:val="00D53A90"/>
    <w:rsid w:val="00D54C7E"/>
    <w:rsid w:val="00D551B1"/>
    <w:rsid w:val="00D56368"/>
    <w:rsid w:val="00D56B97"/>
    <w:rsid w:val="00D56C07"/>
    <w:rsid w:val="00D57D13"/>
    <w:rsid w:val="00D6077A"/>
    <w:rsid w:val="00D60CB1"/>
    <w:rsid w:val="00D60EC1"/>
    <w:rsid w:val="00D617A9"/>
    <w:rsid w:val="00D62245"/>
    <w:rsid w:val="00D6243F"/>
    <w:rsid w:val="00D627B6"/>
    <w:rsid w:val="00D63051"/>
    <w:rsid w:val="00D6403A"/>
    <w:rsid w:val="00D65089"/>
    <w:rsid w:val="00D667B2"/>
    <w:rsid w:val="00D66B81"/>
    <w:rsid w:val="00D7009F"/>
    <w:rsid w:val="00D70518"/>
    <w:rsid w:val="00D70E32"/>
    <w:rsid w:val="00D70F96"/>
    <w:rsid w:val="00D72CD6"/>
    <w:rsid w:val="00D74DB1"/>
    <w:rsid w:val="00D773CE"/>
    <w:rsid w:val="00D774C6"/>
    <w:rsid w:val="00D779F9"/>
    <w:rsid w:val="00D80163"/>
    <w:rsid w:val="00D810F4"/>
    <w:rsid w:val="00D84B14"/>
    <w:rsid w:val="00D84CCB"/>
    <w:rsid w:val="00D84E18"/>
    <w:rsid w:val="00D85EC1"/>
    <w:rsid w:val="00D8607E"/>
    <w:rsid w:val="00D91402"/>
    <w:rsid w:val="00D94222"/>
    <w:rsid w:val="00D95125"/>
    <w:rsid w:val="00D95B69"/>
    <w:rsid w:val="00D961DF"/>
    <w:rsid w:val="00D966D7"/>
    <w:rsid w:val="00DA17CE"/>
    <w:rsid w:val="00DA441D"/>
    <w:rsid w:val="00DA495F"/>
    <w:rsid w:val="00DA5484"/>
    <w:rsid w:val="00DA73F1"/>
    <w:rsid w:val="00DB00D5"/>
    <w:rsid w:val="00DB0B9E"/>
    <w:rsid w:val="00DB104B"/>
    <w:rsid w:val="00DB2470"/>
    <w:rsid w:val="00DC03AA"/>
    <w:rsid w:val="00DC07E2"/>
    <w:rsid w:val="00DC0AC3"/>
    <w:rsid w:val="00DC1B77"/>
    <w:rsid w:val="00DC1C2F"/>
    <w:rsid w:val="00DC3A9F"/>
    <w:rsid w:val="00DC4FA4"/>
    <w:rsid w:val="00DC7FB4"/>
    <w:rsid w:val="00DD155C"/>
    <w:rsid w:val="00DD5CB7"/>
    <w:rsid w:val="00DD692F"/>
    <w:rsid w:val="00DD79AB"/>
    <w:rsid w:val="00DE01FF"/>
    <w:rsid w:val="00DE2B7B"/>
    <w:rsid w:val="00DE2EB5"/>
    <w:rsid w:val="00DE45E3"/>
    <w:rsid w:val="00DE5043"/>
    <w:rsid w:val="00DE67FD"/>
    <w:rsid w:val="00DE7476"/>
    <w:rsid w:val="00DF149C"/>
    <w:rsid w:val="00DF4296"/>
    <w:rsid w:val="00DF44BE"/>
    <w:rsid w:val="00DF4886"/>
    <w:rsid w:val="00DF64FD"/>
    <w:rsid w:val="00DF7F5A"/>
    <w:rsid w:val="00E04DF0"/>
    <w:rsid w:val="00E05AF6"/>
    <w:rsid w:val="00E06A41"/>
    <w:rsid w:val="00E06EEA"/>
    <w:rsid w:val="00E07B7B"/>
    <w:rsid w:val="00E10958"/>
    <w:rsid w:val="00E12289"/>
    <w:rsid w:val="00E127AC"/>
    <w:rsid w:val="00E13411"/>
    <w:rsid w:val="00E1366D"/>
    <w:rsid w:val="00E14318"/>
    <w:rsid w:val="00E15EE9"/>
    <w:rsid w:val="00E16329"/>
    <w:rsid w:val="00E1773E"/>
    <w:rsid w:val="00E17C0E"/>
    <w:rsid w:val="00E21EA6"/>
    <w:rsid w:val="00E225D9"/>
    <w:rsid w:val="00E2337F"/>
    <w:rsid w:val="00E24EF9"/>
    <w:rsid w:val="00E24FB9"/>
    <w:rsid w:val="00E2678E"/>
    <w:rsid w:val="00E26CD1"/>
    <w:rsid w:val="00E26F82"/>
    <w:rsid w:val="00E2790C"/>
    <w:rsid w:val="00E27EC8"/>
    <w:rsid w:val="00E3069B"/>
    <w:rsid w:val="00E31F73"/>
    <w:rsid w:val="00E32311"/>
    <w:rsid w:val="00E32E31"/>
    <w:rsid w:val="00E33284"/>
    <w:rsid w:val="00E3516E"/>
    <w:rsid w:val="00E35189"/>
    <w:rsid w:val="00E37674"/>
    <w:rsid w:val="00E40F53"/>
    <w:rsid w:val="00E41B9F"/>
    <w:rsid w:val="00E41C74"/>
    <w:rsid w:val="00E429B5"/>
    <w:rsid w:val="00E44149"/>
    <w:rsid w:val="00E44D80"/>
    <w:rsid w:val="00E44ECA"/>
    <w:rsid w:val="00E459C3"/>
    <w:rsid w:val="00E45CEF"/>
    <w:rsid w:val="00E5057D"/>
    <w:rsid w:val="00E51B9A"/>
    <w:rsid w:val="00E53A61"/>
    <w:rsid w:val="00E53FD9"/>
    <w:rsid w:val="00E54011"/>
    <w:rsid w:val="00E54A64"/>
    <w:rsid w:val="00E54D27"/>
    <w:rsid w:val="00E54EDD"/>
    <w:rsid w:val="00E5625D"/>
    <w:rsid w:val="00E57384"/>
    <w:rsid w:val="00E5755C"/>
    <w:rsid w:val="00E61E09"/>
    <w:rsid w:val="00E6498B"/>
    <w:rsid w:val="00E64D16"/>
    <w:rsid w:val="00E65686"/>
    <w:rsid w:val="00E6578A"/>
    <w:rsid w:val="00E659F2"/>
    <w:rsid w:val="00E67551"/>
    <w:rsid w:val="00E678BB"/>
    <w:rsid w:val="00E67BD2"/>
    <w:rsid w:val="00E726B2"/>
    <w:rsid w:val="00E7293B"/>
    <w:rsid w:val="00E73713"/>
    <w:rsid w:val="00E74042"/>
    <w:rsid w:val="00E74109"/>
    <w:rsid w:val="00E74CD4"/>
    <w:rsid w:val="00E750F1"/>
    <w:rsid w:val="00E7634E"/>
    <w:rsid w:val="00E766F5"/>
    <w:rsid w:val="00E80F52"/>
    <w:rsid w:val="00E814E3"/>
    <w:rsid w:val="00E81C34"/>
    <w:rsid w:val="00E8275F"/>
    <w:rsid w:val="00E83542"/>
    <w:rsid w:val="00E83B66"/>
    <w:rsid w:val="00E9172F"/>
    <w:rsid w:val="00E955C8"/>
    <w:rsid w:val="00E964AD"/>
    <w:rsid w:val="00E97E02"/>
    <w:rsid w:val="00EA0DE3"/>
    <w:rsid w:val="00EA0E4D"/>
    <w:rsid w:val="00EA2AC2"/>
    <w:rsid w:val="00EA364F"/>
    <w:rsid w:val="00EB1E0E"/>
    <w:rsid w:val="00EB2308"/>
    <w:rsid w:val="00EB6473"/>
    <w:rsid w:val="00EB6890"/>
    <w:rsid w:val="00EB77D8"/>
    <w:rsid w:val="00EB7CEA"/>
    <w:rsid w:val="00EB7EAA"/>
    <w:rsid w:val="00EB7F4A"/>
    <w:rsid w:val="00EC100A"/>
    <w:rsid w:val="00EC294F"/>
    <w:rsid w:val="00EC388C"/>
    <w:rsid w:val="00EC44AD"/>
    <w:rsid w:val="00EC7505"/>
    <w:rsid w:val="00ED0655"/>
    <w:rsid w:val="00ED1709"/>
    <w:rsid w:val="00ED1C66"/>
    <w:rsid w:val="00ED1FB9"/>
    <w:rsid w:val="00ED28EE"/>
    <w:rsid w:val="00ED2B98"/>
    <w:rsid w:val="00ED41F2"/>
    <w:rsid w:val="00ED5F7E"/>
    <w:rsid w:val="00ED6475"/>
    <w:rsid w:val="00EE4BF8"/>
    <w:rsid w:val="00EE5152"/>
    <w:rsid w:val="00EE5393"/>
    <w:rsid w:val="00EE5FE4"/>
    <w:rsid w:val="00EE739D"/>
    <w:rsid w:val="00EE782E"/>
    <w:rsid w:val="00EF15F7"/>
    <w:rsid w:val="00EF1EE8"/>
    <w:rsid w:val="00EF2B31"/>
    <w:rsid w:val="00EF37AD"/>
    <w:rsid w:val="00EF57BF"/>
    <w:rsid w:val="00EF59BF"/>
    <w:rsid w:val="00EF5D6C"/>
    <w:rsid w:val="00EF63BE"/>
    <w:rsid w:val="00EF69B2"/>
    <w:rsid w:val="00EF6E10"/>
    <w:rsid w:val="00F003CA"/>
    <w:rsid w:val="00F01005"/>
    <w:rsid w:val="00F01007"/>
    <w:rsid w:val="00F02711"/>
    <w:rsid w:val="00F02993"/>
    <w:rsid w:val="00F03B8B"/>
    <w:rsid w:val="00F06FAE"/>
    <w:rsid w:val="00F07A33"/>
    <w:rsid w:val="00F10F95"/>
    <w:rsid w:val="00F11A57"/>
    <w:rsid w:val="00F11E05"/>
    <w:rsid w:val="00F16047"/>
    <w:rsid w:val="00F172D2"/>
    <w:rsid w:val="00F177E4"/>
    <w:rsid w:val="00F21967"/>
    <w:rsid w:val="00F242C4"/>
    <w:rsid w:val="00F243C3"/>
    <w:rsid w:val="00F25507"/>
    <w:rsid w:val="00F27062"/>
    <w:rsid w:val="00F318ED"/>
    <w:rsid w:val="00F32D40"/>
    <w:rsid w:val="00F336D9"/>
    <w:rsid w:val="00F339C1"/>
    <w:rsid w:val="00F36504"/>
    <w:rsid w:val="00F37E63"/>
    <w:rsid w:val="00F41F12"/>
    <w:rsid w:val="00F429D4"/>
    <w:rsid w:val="00F436F5"/>
    <w:rsid w:val="00F444E2"/>
    <w:rsid w:val="00F44A9B"/>
    <w:rsid w:val="00F47DC5"/>
    <w:rsid w:val="00F500FE"/>
    <w:rsid w:val="00F511C0"/>
    <w:rsid w:val="00F53325"/>
    <w:rsid w:val="00F54DD4"/>
    <w:rsid w:val="00F554AC"/>
    <w:rsid w:val="00F558E2"/>
    <w:rsid w:val="00F60676"/>
    <w:rsid w:val="00F63871"/>
    <w:rsid w:val="00F6661B"/>
    <w:rsid w:val="00F719EC"/>
    <w:rsid w:val="00F72C22"/>
    <w:rsid w:val="00F72C43"/>
    <w:rsid w:val="00F73163"/>
    <w:rsid w:val="00F75515"/>
    <w:rsid w:val="00F7591B"/>
    <w:rsid w:val="00F76ECD"/>
    <w:rsid w:val="00F7789D"/>
    <w:rsid w:val="00F77C62"/>
    <w:rsid w:val="00F8270D"/>
    <w:rsid w:val="00F82CF6"/>
    <w:rsid w:val="00F85A42"/>
    <w:rsid w:val="00F85C5D"/>
    <w:rsid w:val="00F86BD5"/>
    <w:rsid w:val="00F905AB"/>
    <w:rsid w:val="00F921B7"/>
    <w:rsid w:val="00F92D2D"/>
    <w:rsid w:val="00F94CF6"/>
    <w:rsid w:val="00F9606B"/>
    <w:rsid w:val="00F96711"/>
    <w:rsid w:val="00F97D20"/>
    <w:rsid w:val="00FA0959"/>
    <w:rsid w:val="00FA16AC"/>
    <w:rsid w:val="00FA2C58"/>
    <w:rsid w:val="00FA586D"/>
    <w:rsid w:val="00FA5B67"/>
    <w:rsid w:val="00FA7637"/>
    <w:rsid w:val="00FB1906"/>
    <w:rsid w:val="00FB192C"/>
    <w:rsid w:val="00FB1BAC"/>
    <w:rsid w:val="00FB207F"/>
    <w:rsid w:val="00FB3983"/>
    <w:rsid w:val="00FB4CBC"/>
    <w:rsid w:val="00FB63EB"/>
    <w:rsid w:val="00FC291F"/>
    <w:rsid w:val="00FC37A1"/>
    <w:rsid w:val="00FC7F50"/>
    <w:rsid w:val="00FD119D"/>
    <w:rsid w:val="00FD4117"/>
    <w:rsid w:val="00FD5600"/>
    <w:rsid w:val="00FD64E3"/>
    <w:rsid w:val="00FD6632"/>
    <w:rsid w:val="00FD7DFC"/>
    <w:rsid w:val="00FE1829"/>
    <w:rsid w:val="00FE262A"/>
    <w:rsid w:val="00FE2860"/>
    <w:rsid w:val="00FE2B93"/>
    <w:rsid w:val="00FE36CF"/>
    <w:rsid w:val="00FE3A0D"/>
    <w:rsid w:val="00FE3A6D"/>
    <w:rsid w:val="00FE3E23"/>
    <w:rsid w:val="00FE4EE5"/>
    <w:rsid w:val="00FE4F03"/>
    <w:rsid w:val="00FE5979"/>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09C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5" w:uiPriority="39"/>
    <w:lsdException w:name="toc 6" w:uiPriority="39"/>
    <w:lsdException w:name="header" w:uiPriority="0"/>
    <w:lsdException w:name="footer" w:uiPriority="0"/>
    <w:lsdException w:name="caption" w:semiHidden="0" w:unhideWhenUsed="0"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uiPriority w:val="99"/>
    <w:rsid w:val="00E814E3"/>
    <w:pPr>
      <w:numPr>
        <w:numId w:val="2"/>
      </w:numPr>
    </w:pPr>
  </w:style>
  <w:style w:type="numbering" w:styleId="1ai">
    <w:name w:val="Outline List 1"/>
    <w:basedOn w:val="NoList"/>
    <w:uiPriority w:val="99"/>
    <w:rsid w:val="00E814E3"/>
    <w:pPr>
      <w:numPr>
        <w:numId w:val="3"/>
      </w:numPr>
    </w:pPr>
  </w:style>
  <w:style w:type="numbering" w:styleId="ArticleSection">
    <w:name w:val="Outline List 3"/>
    <w:basedOn w:val="NoList"/>
    <w:uiPriority w:val="99"/>
    <w:rsid w:val="00E814E3"/>
    <w:pPr>
      <w:numPr>
        <w:numId w:val="1"/>
      </w:numPr>
    </w:p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paragraph" w:styleId="BodyText2">
    <w:name w:val="Body Text 2"/>
    <w:basedOn w:val="Normal"/>
    <w:link w:val="BodyText2Char"/>
    <w:uiPriority w:val="99"/>
    <w:rsid w:val="00E814E3"/>
    <w:pPr>
      <w:spacing w:after="120" w:line="480" w:lineRule="auto"/>
    </w:pPr>
  </w:style>
  <w:style w:type="paragraph" w:styleId="BodyText3">
    <w:name w:val="Body Text 3"/>
    <w:basedOn w:val="Normal"/>
    <w:link w:val="BodyText3Char"/>
    <w:uiPriority w:val="99"/>
    <w:rsid w:val="00E814E3"/>
    <w:pPr>
      <w:spacing w:after="120"/>
    </w:pPr>
    <w:rPr>
      <w:sz w:val="16"/>
      <w:szCs w:val="16"/>
    </w:rPr>
  </w:style>
  <w:style w:type="paragraph" w:styleId="BodyTextFirstIndent">
    <w:name w:val="Body Text First Indent"/>
    <w:basedOn w:val="BodyText"/>
    <w:link w:val="BodyTextFirstIndentChar"/>
    <w:uiPriority w:val="99"/>
    <w:rsid w:val="00E814E3"/>
    <w:pPr>
      <w:ind w:firstLine="210"/>
    </w:pPr>
  </w:style>
  <w:style w:type="paragraph" w:styleId="BodyTextIndent">
    <w:name w:val="Body Text Indent"/>
    <w:basedOn w:val="Normal"/>
    <w:link w:val="BodyTextIndentChar"/>
    <w:uiPriority w:val="99"/>
    <w:rsid w:val="00E814E3"/>
    <w:pPr>
      <w:spacing w:after="120"/>
      <w:ind w:left="283"/>
    </w:pPr>
  </w:style>
  <w:style w:type="paragraph" w:styleId="BodyTextFirstIndent2">
    <w:name w:val="Body Text First Indent 2"/>
    <w:basedOn w:val="BodyTextIndent"/>
    <w:link w:val="BodyTextFirstIndent2Char"/>
    <w:uiPriority w:val="99"/>
    <w:rsid w:val="00E814E3"/>
    <w:pPr>
      <w:ind w:firstLine="210"/>
    </w:pPr>
  </w:style>
  <w:style w:type="paragraph" w:styleId="BodyTextIndent2">
    <w:name w:val="Body Text Indent 2"/>
    <w:basedOn w:val="Normal"/>
    <w:link w:val="BodyTextIndent2Char"/>
    <w:uiPriority w:val="99"/>
    <w:rsid w:val="00E814E3"/>
    <w:pPr>
      <w:spacing w:after="120" w:line="480" w:lineRule="auto"/>
      <w:ind w:left="283"/>
    </w:pPr>
  </w:style>
  <w:style w:type="paragraph" w:styleId="BodyTextIndent3">
    <w:name w:val="Body Text Indent 3"/>
    <w:basedOn w:val="Normal"/>
    <w:link w:val="BodyTextIndent3Char"/>
    <w:uiPriority w:val="99"/>
    <w:rsid w:val="00E814E3"/>
    <w:pPr>
      <w:spacing w:after="120"/>
      <w:ind w:left="283"/>
    </w:pPr>
    <w:rPr>
      <w:sz w:val="16"/>
      <w:szCs w:val="16"/>
    </w:rPr>
  </w:style>
  <w:style w:type="paragraph" w:styleId="Closing">
    <w:name w:val="Closing"/>
    <w:basedOn w:val="Normal"/>
    <w:link w:val="ClosingChar"/>
    <w:uiPriority w:val="99"/>
    <w:rsid w:val="00E814E3"/>
    <w:pPr>
      <w:ind w:left="4252"/>
    </w:pPr>
  </w:style>
  <w:style w:type="paragraph" w:styleId="Date">
    <w:name w:val="Date"/>
    <w:basedOn w:val="Normal"/>
    <w:next w:val="Normal"/>
    <w:link w:val="DateChar"/>
    <w:uiPriority w:val="99"/>
    <w:rsid w:val="00E814E3"/>
  </w:style>
  <w:style w:type="paragraph" w:styleId="E-mailSignature">
    <w:name w:val="E-mail Signature"/>
    <w:basedOn w:val="Normal"/>
    <w:link w:val="E-mailSignatureChar"/>
    <w:uiPriority w:val="99"/>
    <w:rsid w:val="00E814E3"/>
  </w:style>
  <w:style w:type="character" w:styleId="Emphasis">
    <w:name w:val="Emphasis"/>
    <w:uiPriority w:val="99"/>
    <w:qFormat/>
    <w:rsid w:val="00E814E3"/>
    <w:rPr>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uiPriority w:val="99"/>
    <w:rsid w:val="00E814E3"/>
    <w:rPr>
      <w:color w:val="auto"/>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uiPriority w:val="99"/>
    <w:rsid w:val="00E814E3"/>
  </w:style>
  <w:style w:type="paragraph" w:styleId="HTMLAddress">
    <w:name w:val="HTML Address"/>
    <w:basedOn w:val="Normal"/>
    <w:link w:val="HTMLAddressChar"/>
    <w:uiPriority w:val="99"/>
    <w:rsid w:val="00E814E3"/>
    <w:rPr>
      <w:i/>
      <w:iCs/>
    </w:rPr>
  </w:style>
  <w:style w:type="character" w:styleId="HTMLCite">
    <w:name w:val="HTML Cite"/>
    <w:uiPriority w:val="99"/>
    <w:rsid w:val="00E814E3"/>
    <w:rPr>
      <w:i/>
      <w:iCs/>
    </w:rPr>
  </w:style>
  <w:style w:type="character" w:styleId="HTMLCode">
    <w:name w:val="HTML Code"/>
    <w:uiPriority w:val="99"/>
    <w:rsid w:val="00E814E3"/>
    <w:rPr>
      <w:rFonts w:ascii="Courier New" w:hAnsi="Courier New" w:cs="Courier New"/>
      <w:sz w:val="20"/>
      <w:szCs w:val="20"/>
    </w:rPr>
  </w:style>
  <w:style w:type="character" w:styleId="HTMLDefinition">
    <w:name w:val="HTML Definition"/>
    <w:uiPriority w:val="99"/>
    <w:rsid w:val="00E814E3"/>
    <w:rPr>
      <w:i/>
      <w:iCs/>
    </w:rPr>
  </w:style>
  <w:style w:type="character" w:styleId="HTMLKeyboard">
    <w:name w:val="HTML Keyboard"/>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styleId="HTMLSample">
    <w:name w:val="HTML Sample"/>
    <w:uiPriority w:val="99"/>
    <w:rsid w:val="00E814E3"/>
    <w:rPr>
      <w:rFonts w:ascii="Courier New" w:hAnsi="Courier New" w:cs="Courier New"/>
    </w:rPr>
  </w:style>
  <w:style w:type="character" w:styleId="HTMLTypewriter">
    <w:name w:val="HTML Typewriter"/>
    <w:uiPriority w:val="99"/>
    <w:rsid w:val="00E814E3"/>
    <w:rPr>
      <w:rFonts w:ascii="Courier New" w:hAnsi="Courier New" w:cs="Courier New"/>
      <w:sz w:val="20"/>
      <w:szCs w:val="20"/>
    </w:rPr>
  </w:style>
  <w:style w:type="character" w:styleId="HTMLVariable">
    <w:name w:val="HTML Variable"/>
    <w:uiPriority w:val="99"/>
    <w:rsid w:val="00E814E3"/>
    <w:rPr>
      <w:i/>
      <w:iCs/>
    </w:rPr>
  </w:style>
  <w:style w:type="character" w:styleId="Hyperlink">
    <w:name w:val="Hyperlink"/>
    <w:uiPriority w:val="99"/>
    <w:rsid w:val="00E814E3"/>
    <w:rPr>
      <w:color w:val="auto"/>
      <w:u w:val="single"/>
    </w:rPr>
  </w:style>
  <w:style w:type="character" w:styleId="LineNumber">
    <w:name w:val="line number"/>
    <w:basedOn w:val="DefaultParagraphFont"/>
    <w:uiPriority w:val="99"/>
    <w:rsid w:val="00E814E3"/>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link w:val="PlainTextChar"/>
    <w:uiPriority w:val="99"/>
    <w:rsid w:val="00E814E3"/>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paragraph" w:styleId="Signature">
    <w:name w:val="Signature"/>
    <w:basedOn w:val="Normal"/>
    <w:link w:val="SignatureChar"/>
    <w:uiPriority w:val="99"/>
    <w:rsid w:val="00E814E3"/>
    <w:pPr>
      <w:ind w:left="4252"/>
    </w:pPr>
  </w:style>
  <w:style w:type="character" w:styleId="Strong">
    <w:name w:val="Strong"/>
    <w:uiPriority w:val="22"/>
    <w:qFormat/>
    <w:rsid w:val="00E814E3"/>
    <w:rPr>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table" w:styleId="Table3Deffects1">
    <w:name w:val="Table 3D effects 1"/>
    <w:basedOn w:val="TableNormal"/>
    <w:uiPriority w:val="99"/>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style>
  <w:style w:type="character" w:customStyle="1" w:styleId="CharAmSchText">
    <w:name w:val="CharAmSchText"/>
    <w:basedOn w:val="DefaultParagraphFont"/>
    <w:uiPriority w:val="99"/>
    <w:rsid w:val="00E814E3"/>
  </w:style>
  <w:style w:type="character" w:customStyle="1" w:styleId="CharChapNo">
    <w:name w:val="CharChapNo"/>
    <w:basedOn w:val="DefaultParagraphFont"/>
    <w:uiPriority w:val="99"/>
    <w:rsid w:val="00E814E3"/>
  </w:style>
  <w:style w:type="character" w:customStyle="1" w:styleId="CharChapText">
    <w:name w:val="CharChapText"/>
    <w:basedOn w:val="DefaultParagraphFont"/>
    <w:uiPriority w:val="99"/>
    <w:rsid w:val="00E814E3"/>
  </w:style>
  <w:style w:type="character" w:customStyle="1" w:styleId="CharDivNo">
    <w:name w:val="CharDivNo"/>
    <w:basedOn w:val="DefaultParagraphFont"/>
    <w:uiPriority w:val="99"/>
    <w:rsid w:val="00E814E3"/>
  </w:style>
  <w:style w:type="character" w:customStyle="1" w:styleId="CharDivText">
    <w:name w:val="CharDivText"/>
    <w:basedOn w:val="DefaultParagraphFont"/>
    <w:uiPriority w:val="99"/>
    <w:rsid w:val="00E814E3"/>
  </w:style>
  <w:style w:type="character" w:customStyle="1" w:styleId="CharPartNo">
    <w:name w:val="CharPartNo"/>
    <w:basedOn w:val="DefaultParagraphFont"/>
    <w:uiPriority w:val="99"/>
    <w:rsid w:val="00E814E3"/>
  </w:style>
  <w:style w:type="character" w:customStyle="1" w:styleId="CharPartText">
    <w:name w:val="CharPartText"/>
    <w:basedOn w:val="DefaultParagraphFont"/>
    <w:uiPriority w:val="99"/>
    <w:rsid w:val="00E814E3"/>
  </w:style>
  <w:style w:type="character" w:customStyle="1" w:styleId="CharSchPTNo">
    <w:name w:val="CharSchPTNo"/>
    <w:basedOn w:val="DefaultParagraphFont"/>
    <w:uiPriority w:val="99"/>
    <w:rsid w:val="00E814E3"/>
  </w:style>
  <w:style w:type="character" w:customStyle="1" w:styleId="CharSchPTText">
    <w:name w:val="CharSchPTText"/>
    <w:basedOn w:val="DefaultParagraphFont"/>
    <w:uiPriority w:val="99"/>
    <w:rsid w:val="00E814E3"/>
  </w:style>
  <w:style w:type="character" w:customStyle="1" w:styleId="CharSectno">
    <w:name w:val="CharSectno"/>
    <w:basedOn w:val="DefaultParagraphFont"/>
    <w:uiPriority w:val="99"/>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link w:val="CommentSubjectChar"/>
    <w:uiPriority w:val="99"/>
    <w:rsid w:val="00E814E3"/>
    <w:rPr>
      <w:b/>
      <w:bCs/>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uiPriority w:val="99"/>
    <w:rsid w:val="00E814E3"/>
    <w:rPr>
      <w:vertAlign w:val="superscript"/>
    </w:rPr>
  </w:style>
  <w:style w:type="paragraph" w:styleId="EndnoteText">
    <w:name w:val="endnote text"/>
    <w:basedOn w:val="Normal"/>
    <w:link w:val="EndnoteTextChar"/>
    <w:uiPriority w:val="99"/>
    <w:rsid w:val="00E814E3"/>
    <w:rPr>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uiPriority w:val="99"/>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style>
  <w:style w:type="character" w:customStyle="1" w:styleId="CharSchText">
    <w:name w:val="CharSchText"/>
    <w:basedOn w:val="DefaultParagraphFont"/>
    <w:uiPriority w:val="99"/>
    <w:rsid w:val="00E814E3"/>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style>
  <w:style w:type="character" w:customStyle="1" w:styleId="CharAmSchPTText">
    <w:name w:val="CharAmSchPTText"/>
    <w:basedOn w:val="DefaultParagraphFont"/>
    <w:uiPriority w:val="99"/>
    <w:rsid w:val="00E814E3"/>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basedOn w:val="TableNormal"/>
    <w:uiPriority w:val="99"/>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E32311"/>
    <w:pPr>
      <w:keepNext/>
      <w:tabs>
        <w:tab w:val="right" w:pos="8278"/>
      </w:tabs>
      <w:spacing w:before="120"/>
      <w:ind w:left="1843" w:right="561" w:hanging="1843"/>
    </w:pPr>
    <w:rPr>
      <w:rFonts w:ascii="Arial" w:hAnsi="Arial"/>
      <w:b/>
      <w:noProof/>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uiPriority w:val="99"/>
    <w:rsid w:val="00E750F1"/>
    <w:rPr>
      <w:rFonts w:ascii="Arial" w:hAnsi="Arial"/>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B61908"/>
    <w:rPr>
      <w:b w:val="0"/>
      <w:i/>
    </w:rPr>
  </w:style>
  <w:style w:type="character" w:customStyle="1" w:styleId="Heading1Char">
    <w:name w:val="Heading 1 Char"/>
    <w:link w:val="Heading1"/>
    <w:uiPriority w:val="99"/>
    <w:rsid w:val="00455E1D"/>
    <w:rPr>
      <w:rFonts w:ascii="Arial" w:hAnsi="Arial" w:cs="Arial"/>
      <w:b/>
      <w:bCs/>
      <w:kern w:val="32"/>
      <w:sz w:val="32"/>
      <w:szCs w:val="32"/>
    </w:rPr>
  </w:style>
  <w:style w:type="character" w:customStyle="1" w:styleId="Heading2Char">
    <w:name w:val="Heading 2 Char"/>
    <w:link w:val="Heading2"/>
    <w:uiPriority w:val="99"/>
    <w:rsid w:val="00455E1D"/>
    <w:rPr>
      <w:rFonts w:ascii="Arial" w:hAnsi="Arial" w:cs="Arial"/>
      <w:b/>
      <w:bCs/>
      <w:i/>
      <w:iCs/>
      <w:sz w:val="28"/>
      <w:szCs w:val="28"/>
    </w:rPr>
  </w:style>
  <w:style w:type="character" w:customStyle="1" w:styleId="Heading3Char">
    <w:name w:val="Heading 3 Char"/>
    <w:link w:val="Heading3"/>
    <w:uiPriority w:val="99"/>
    <w:rsid w:val="00455E1D"/>
    <w:rPr>
      <w:rFonts w:ascii="Arial" w:hAnsi="Arial" w:cs="Arial"/>
      <w:b/>
      <w:bCs/>
      <w:sz w:val="26"/>
      <w:szCs w:val="26"/>
    </w:rPr>
  </w:style>
  <w:style w:type="character" w:customStyle="1" w:styleId="Heading4Char">
    <w:name w:val="Heading 4 Char"/>
    <w:link w:val="Heading4"/>
    <w:uiPriority w:val="99"/>
    <w:rsid w:val="00455E1D"/>
    <w:rPr>
      <w:b/>
      <w:bCs/>
      <w:sz w:val="28"/>
      <w:szCs w:val="28"/>
    </w:rPr>
  </w:style>
  <w:style w:type="character" w:customStyle="1" w:styleId="Heading5Char">
    <w:name w:val="Heading 5 Char"/>
    <w:link w:val="Heading5"/>
    <w:uiPriority w:val="99"/>
    <w:rsid w:val="00455E1D"/>
    <w:rPr>
      <w:b/>
      <w:bCs/>
      <w:i/>
      <w:iCs/>
      <w:sz w:val="26"/>
      <w:szCs w:val="26"/>
    </w:rPr>
  </w:style>
  <w:style w:type="character" w:customStyle="1" w:styleId="Heading6Char">
    <w:name w:val="Heading 6 Char"/>
    <w:link w:val="Heading6"/>
    <w:uiPriority w:val="99"/>
    <w:rsid w:val="00455E1D"/>
    <w:rPr>
      <w:b/>
      <w:bCs/>
      <w:sz w:val="22"/>
      <w:szCs w:val="22"/>
    </w:rPr>
  </w:style>
  <w:style w:type="character" w:customStyle="1" w:styleId="Heading7Char">
    <w:name w:val="Heading 7 Char"/>
    <w:link w:val="Heading7"/>
    <w:uiPriority w:val="99"/>
    <w:rsid w:val="00455E1D"/>
    <w:rPr>
      <w:sz w:val="24"/>
      <w:szCs w:val="24"/>
    </w:rPr>
  </w:style>
  <w:style w:type="character" w:customStyle="1" w:styleId="Heading8Char">
    <w:name w:val="Heading 8 Char"/>
    <w:link w:val="Heading8"/>
    <w:uiPriority w:val="99"/>
    <w:rsid w:val="00455E1D"/>
    <w:rPr>
      <w:i/>
      <w:iCs/>
      <w:sz w:val="24"/>
      <w:szCs w:val="24"/>
    </w:rPr>
  </w:style>
  <w:style w:type="character" w:customStyle="1" w:styleId="Heading9Char">
    <w:name w:val="Heading 9 Char"/>
    <w:link w:val="Heading9"/>
    <w:uiPriority w:val="99"/>
    <w:rsid w:val="00455E1D"/>
    <w:rPr>
      <w:rFonts w:ascii="Arial" w:hAnsi="Arial" w:cs="Arial"/>
      <w:sz w:val="22"/>
      <w:szCs w:val="22"/>
    </w:rPr>
  </w:style>
  <w:style w:type="character" w:customStyle="1" w:styleId="FooterChar">
    <w:name w:val="Footer Char"/>
    <w:link w:val="Footer"/>
    <w:uiPriority w:val="99"/>
    <w:rsid w:val="00455E1D"/>
    <w:rPr>
      <w:rFonts w:ascii="Arial" w:hAnsi="Arial"/>
      <w:i/>
      <w:sz w:val="18"/>
      <w:szCs w:val="18"/>
    </w:rPr>
  </w:style>
  <w:style w:type="character" w:customStyle="1" w:styleId="BodyTextChar">
    <w:name w:val="Body Text Char"/>
    <w:link w:val="BodyText"/>
    <w:uiPriority w:val="99"/>
    <w:rsid w:val="00455E1D"/>
    <w:rPr>
      <w:sz w:val="24"/>
      <w:szCs w:val="24"/>
    </w:rPr>
  </w:style>
  <w:style w:type="character" w:customStyle="1" w:styleId="BodyText2Char">
    <w:name w:val="Body Text 2 Char"/>
    <w:link w:val="BodyText2"/>
    <w:uiPriority w:val="99"/>
    <w:rsid w:val="00455E1D"/>
    <w:rPr>
      <w:sz w:val="24"/>
      <w:szCs w:val="24"/>
    </w:rPr>
  </w:style>
  <w:style w:type="character" w:customStyle="1" w:styleId="BodyText3Char">
    <w:name w:val="Body Text 3 Char"/>
    <w:link w:val="BodyText3"/>
    <w:uiPriority w:val="99"/>
    <w:rsid w:val="00455E1D"/>
    <w:rPr>
      <w:sz w:val="16"/>
      <w:szCs w:val="16"/>
    </w:rPr>
  </w:style>
  <w:style w:type="character" w:customStyle="1" w:styleId="BodyTextFirstIndentChar">
    <w:name w:val="Body Text First Indent Char"/>
    <w:basedOn w:val="BodyTextChar"/>
    <w:link w:val="BodyTextFirstIndent"/>
    <w:uiPriority w:val="99"/>
    <w:rsid w:val="00455E1D"/>
    <w:rPr>
      <w:sz w:val="24"/>
      <w:szCs w:val="24"/>
    </w:rPr>
  </w:style>
  <w:style w:type="character" w:customStyle="1" w:styleId="BodyTextIndentChar">
    <w:name w:val="Body Text Indent Char"/>
    <w:link w:val="BodyTextIndent"/>
    <w:uiPriority w:val="99"/>
    <w:rsid w:val="00455E1D"/>
    <w:rPr>
      <w:sz w:val="24"/>
      <w:szCs w:val="24"/>
    </w:rPr>
  </w:style>
  <w:style w:type="character" w:customStyle="1" w:styleId="BodyTextFirstIndent2Char">
    <w:name w:val="Body Text First Indent 2 Char"/>
    <w:basedOn w:val="BodyTextIndentChar"/>
    <w:link w:val="BodyTextFirstIndent2"/>
    <w:uiPriority w:val="99"/>
    <w:rsid w:val="00455E1D"/>
    <w:rPr>
      <w:sz w:val="24"/>
      <w:szCs w:val="24"/>
    </w:rPr>
  </w:style>
  <w:style w:type="character" w:customStyle="1" w:styleId="BodyTextIndent2Char">
    <w:name w:val="Body Text Indent 2 Char"/>
    <w:link w:val="BodyTextIndent2"/>
    <w:uiPriority w:val="99"/>
    <w:rsid w:val="00455E1D"/>
    <w:rPr>
      <w:sz w:val="24"/>
      <w:szCs w:val="24"/>
    </w:rPr>
  </w:style>
  <w:style w:type="character" w:customStyle="1" w:styleId="BodyTextIndent3Char">
    <w:name w:val="Body Text Indent 3 Char"/>
    <w:link w:val="BodyTextIndent3"/>
    <w:uiPriority w:val="99"/>
    <w:rsid w:val="00455E1D"/>
    <w:rPr>
      <w:sz w:val="16"/>
      <w:szCs w:val="16"/>
    </w:rPr>
  </w:style>
  <w:style w:type="character" w:customStyle="1" w:styleId="ClosingChar">
    <w:name w:val="Closing Char"/>
    <w:link w:val="Closing"/>
    <w:uiPriority w:val="99"/>
    <w:rsid w:val="00455E1D"/>
    <w:rPr>
      <w:sz w:val="24"/>
      <w:szCs w:val="24"/>
    </w:rPr>
  </w:style>
  <w:style w:type="character" w:customStyle="1" w:styleId="DateChar">
    <w:name w:val="Date Char"/>
    <w:link w:val="Date"/>
    <w:uiPriority w:val="99"/>
    <w:rsid w:val="00455E1D"/>
    <w:rPr>
      <w:sz w:val="24"/>
      <w:szCs w:val="24"/>
    </w:rPr>
  </w:style>
  <w:style w:type="character" w:customStyle="1" w:styleId="E-mailSignatureChar">
    <w:name w:val="E-mail Signature Char"/>
    <w:link w:val="E-mailSignature"/>
    <w:uiPriority w:val="99"/>
    <w:rsid w:val="00455E1D"/>
    <w:rPr>
      <w:sz w:val="24"/>
      <w:szCs w:val="24"/>
    </w:rPr>
  </w:style>
  <w:style w:type="character" w:customStyle="1" w:styleId="HeaderChar">
    <w:name w:val="Header Char"/>
    <w:link w:val="Header"/>
    <w:uiPriority w:val="99"/>
    <w:rsid w:val="00455E1D"/>
    <w:rPr>
      <w:rFonts w:ascii="Arial" w:hAnsi="Arial"/>
      <w:sz w:val="16"/>
      <w:szCs w:val="24"/>
    </w:rPr>
  </w:style>
  <w:style w:type="character" w:customStyle="1" w:styleId="HTMLAddressChar">
    <w:name w:val="HTML Address Char"/>
    <w:link w:val="HTMLAddress"/>
    <w:uiPriority w:val="99"/>
    <w:rsid w:val="00455E1D"/>
    <w:rPr>
      <w:i/>
      <w:iCs/>
      <w:sz w:val="24"/>
      <w:szCs w:val="24"/>
    </w:rPr>
  </w:style>
  <w:style w:type="character" w:customStyle="1" w:styleId="HTMLPreformattedChar">
    <w:name w:val="HTML Preformatted Char"/>
    <w:link w:val="HTMLPreformatted"/>
    <w:uiPriority w:val="99"/>
    <w:rsid w:val="00455E1D"/>
    <w:rPr>
      <w:rFonts w:ascii="Courier New" w:hAnsi="Courier New" w:cs="Courier New"/>
    </w:rPr>
  </w:style>
  <w:style w:type="character" w:customStyle="1" w:styleId="MessageHeaderChar">
    <w:name w:val="Message Header Char"/>
    <w:link w:val="MessageHeader"/>
    <w:uiPriority w:val="99"/>
    <w:rsid w:val="00455E1D"/>
    <w:rPr>
      <w:rFonts w:ascii="Arial" w:hAnsi="Arial" w:cs="Arial"/>
      <w:sz w:val="24"/>
      <w:szCs w:val="24"/>
      <w:shd w:val="pct20" w:color="auto" w:fill="auto"/>
    </w:rPr>
  </w:style>
  <w:style w:type="character" w:customStyle="1" w:styleId="NoteHeadingChar">
    <w:name w:val="Note Heading Char"/>
    <w:aliases w:val="HN Char"/>
    <w:link w:val="NoteHeading"/>
    <w:uiPriority w:val="99"/>
    <w:rsid w:val="00455E1D"/>
    <w:rPr>
      <w:rFonts w:ascii="Arial" w:hAnsi="Arial"/>
      <w:b/>
      <w:sz w:val="32"/>
      <w:szCs w:val="24"/>
    </w:rPr>
  </w:style>
  <w:style w:type="character" w:customStyle="1" w:styleId="PlainTextChar">
    <w:name w:val="Plain Text Char"/>
    <w:link w:val="PlainText"/>
    <w:uiPriority w:val="99"/>
    <w:rsid w:val="00455E1D"/>
    <w:rPr>
      <w:rFonts w:ascii="Courier New" w:hAnsi="Courier New" w:cs="Courier New"/>
    </w:rPr>
  </w:style>
  <w:style w:type="character" w:customStyle="1" w:styleId="SalutationChar">
    <w:name w:val="Salutation Char"/>
    <w:link w:val="Salutation"/>
    <w:uiPriority w:val="99"/>
    <w:rsid w:val="00455E1D"/>
    <w:rPr>
      <w:sz w:val="24"/>
      <w:szCs w:val="24"/>
    </w:rPr>
  </w:style>
  <w:style w:type="character" w:customStyle="1" w:styleId="SignatureChar">
    <w:name w:val="Signature Char"/>
    <w:link w:val="Signature"/>
    <w:uiPriority w:val="99"/>
    <w:rsid w:val="00455E1D"/>
    <w:rPr>
      <w:sz w:val="24"/>
      <w:szCs w:val="24"/>
    </w:rPr>
  </w:style>
  <w:style w:type="character" w:customStyle="1" w:styleId="SubtitleChar">
    <w:name w:val="Subtitle Char"/>
    <w:link w:val="Subtitle"/>
    <w:uiPriority w:val="99"/>
    <w:rsid w:val="00455E1D"/>
    <w:rPr>
      <w:rFonts w:ascii="Arial" w:hAnsi="Arial" w:cs="Arial"/>
      <w:sz w:val="24"/>
      <w:szCs w:val="24"/>
    </w:rPr>
  </w:style>
  <w:style w:type="character" w:customStyle="1" w:styleId="TitleChar">
    <w:name w:val="Title Char"/>
    <w:link w:val="Title"/>
    <w:uiPriority w:val="99"/>
    <w:rsid w:val="00455E1D"/>
    <w:rPr>
      <w:rFonts w:ascii="Arial" w:hAnsi="Arial" w:cs="Arial"/>
      <w:b/>
      <w:bCs/>
      <w:sz w:val="40"/>
      <w:szCs w:val="40"/>
    </w:rPr>
  </w:style>
  <w:style w:type="character" w:customStyle="1" w:styleId="BalloonTextChar">
    <w:name w:val="Balloon Text Char"/>
    <w:link w:val="BalloonText"/>
    <w:uiPriority w:val="99"/>
    <w:rsid w:val="00455E1D"/>
    <w:rPr>
      <w:rFonts w:ascii="Tahoma" w:hAnsi="Tahoma" w:cs="Tahoma"/>
      <w:sz w:val="16"/>
      <w:szCs w:val="16"/>
    </w:rPr>
  </w:style>
  <w:style w:type="character" w:customStyle="1" w:styleId="CommentTextChar">
    <w:name w:val="Comment Text Char"/>
    <w:basedOn w:val="DefaultParagraphFont"/>
    <w:link w:val="CommentText"/>
    <w:uiPriority w:val="99"/>
    <w:rsid w:val="00455E1D"/>
  </w:style>
  <w:style w:type="character" w:customStyle="1" w:styleId="CommentSubjectChar">
    <w:name w:val="Comment Subject Char"/>
    <w:link w:val="CommentSubject"/>
    <w:uiPriority w:val="99"/>
    <w:rsid w:val="00455E1D"/>
    <w:rPr>
      <w:b/>
      <w:bCs/>
    </w:rPr>
  </w:style>
  <w:style w:type="character" w:customStyle="1" w:styleId="DocumentMapChar">
    <w:name w:val="Document Map Char"/>
    <w:link w:val="DocumentMap"/>
    <w:uiPriority w:val="99"/>
    <w:rsid w:val="00455E1D"/>
    <w:rPr>
      <w:rFonts w:ascii="Tahoma" w:hAnsi="Tahoma" w:cs="Tahoma"/>
      <w:sz w:val="24"/>
      <w:szCs w:val="24"/>
      <w:shd w:val="clear" w:color="auto" w:fill="000080"/>
    </w:rPr>
  </w:style>
  <w:style w:type="character" w:customStyle="1" w:styleId="EndnoteTextChar">
    <w:name w:val="Endnote Text Char"/>
    <w:basedOn w:val="DefaultParagraphFont"/>
    <w:link w:val="EndnoteText"/>
    <w:uiPriority w:val="99"/>
    <w:rsid w:val="00455E1D"/>
  </w:style>
  <w:style w:type="character" w:customStyle="1" w:styleId="FootnoteTextChar">
    <w:name w:val="Footnote Text Char"/>
    <w:basedOn w:val="DefaultParagraphFont"/>
    <w:link w:val="FootnoteText"/>
    <w:uiPriority w:val="99"/>
    <w:rsid w:val="00455E1D"/>
  </w:style>
  <w:style w:type="character" w:customStyle="1" w:styleId="MacroTextChar">
    <w:name w:val="Macro Text Char"/>
    <w:link w:val="MacroText"/>
    <w:uiPriority w:val="99"/>
    <w:rsid w:val="00455E1D"/>
    <w:rPr>
      <w:rFonts w:ascii="Courier New" w:hAnsi="Courier New" w:cs="Courier New"/>
      <w:lang w:val="en-AU" w:eastAsia="en-US" w:bidi="ar-SA"/>
    </w:rPr>
  </w:style>
  <w:style w:type="paragraph" w:customStyle="1" w:styleId="xl24">
    <w:name w:val="xl24"/>
    <w:basedOn w:val="Normal"/>
    <w:uiPriority w:val="99"/>
    <w:rsid w:val="00455E1D"/>
    <w:pPr>
      <w:spacing w:before="100" w:beforeAutospacing="1" w:after="100" w:afterAutospacing="1"/>
    </w:pPr>
    <w:rPr>
      <w:lang w:val="en-US" w:eastAsia="en-US"/>
    </w:rPr>
  </w:style>
  <w:style w:type="paragraph" w:styleId="ListParagraph">
    <w:name w:val="List Paragraph"/>
    <w:basedOn w:val="Normal"/>
    <w:uiPriority w:val="34"/>
    <w:qFormat/>
    <w:rsid w:val="0069446C"/>
    <w:pPr>
      <w:ind w:left="720"/>
      <w:contextualSpacing/>
    </w:pPr>
  </w:style>
  <w:style w:type="paragraph" w:styleId="Revision">
    <w:name w:val="Revision"/>
    <w:hidden/>
    <w:uiPriority w:val="99"/>
    <w:semiHidden/>
    <w:rsid w:val="001175B3"/>
    <w:rPr>
      <w:sz w:val="24"/>
      <w:szCs w:val="24"/>
    </w:rPr>
  </w:style>
  <w:style w:type="paragraph" w:styleId="TOCHeading">
    <w:name w:val="TOC Heading"/>
    <w:basedOn w:val="Heading1"/>
    <w:next w:val="Normal"/>
    <w:uiPriority w:val="39"/>
    <w:semiHidden/>
    <w:unhideWhenUsed/>
    <w:qFormat/>
    <w:rsid w:val="00E61E0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5" w:uiPriority="39"/>
    <w:lsdException w:name="toc 6" w:uiPriority="39"/>
    <w:lsdException w:name="header" w:uiPriority="0"/>
    <w:lsdException w:name="footer" w:uiPriority="0"/>
    <w:lsdException w:name="caption" w:semiHidden="0" w:unhideWhenUsed="0"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link w:val="Heading1Char"/>
    <w:uiPriority w:val="99"/>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814E3"/>
    <w:pPr>
      <w:keepNext/>
      <w:spacing w:before="240" w:after="60"/>
      <w:outlineLvl w:val="3"/>
    </w:pPr>
    <w:rPr>
      <w:b/>
      <w:bCs/>
      <w:sz w:val="28"/>
      <w:szCs w:val="28"/>
    </w:rPr>
  </w:style>
  <w:style w:type="paragraph" w:styleId="Heading5">
    <w:name w:val="heading 5"/>
    <w:basedOn w:val="Normal"/>
    <w:next w:val="Normal"/>
    <w:link w:val="Heading5Char"/>
    <w:uiPriority w:val="99"/>
    <w:qFormat/>
    <w:rsid w:val="00E814E3"/>
    <w:pPr>
      <w:spacing w:before="240" w:after="60"/>
      <w:outlineLvl w:val="4"/>
    </w:pPr>
    <w:rPr>
      <w:b/>
      <w:bCs/>
      <w:i/>
      <w:iCs/>
      <w:sz w:val="26"/>
      <w:szCs w:val="26"/>
    </w:rPr>
  </w:style>
  <w:style w:type="paragraph" w:styleId="Heading6">
    <w:name w:val="heading 6"/>
    <w:basedOn w:val="Normal"/>
    <w:next w:val="Normal"/>
    <w:link w:val="Heading6Char"/>
    <w:uiPriority w:val="99"/>
    <w:qFormat/>
    <w:rsid w:val="00E814E3"/>
    <w:pPr>
      <w:spacing w:before="240" w:after="60"/>
      <w:outlineLvl w:val="5"/>
    </w:pPr>
    <w:rPr>
      <w:b/>
      <w:bCs/>
      <w:sz w:val="22"/>
      <w:szCs w:val="22"/>
    </w:rPr>
  </w:style>
  <w:style w:type="paragraph" w:styleId="Heading7">
    <w:name w:val="heading 7"/>
    <w:basedOn w:val="Normal"/>
    <w:next w:val="Normal"/>
    <w:link w:val="Heading7Char"/>
    <w:uiPriority w:val="99"/>
    <w:qFormat/>
    <w:rsid w:val="00E814E3"/>
    <w:pPr>
      <w:spacing w:before="240" w:after="60"/>
      <w:outlineLvl w:val="6"/>
    </w:pPr>
  </w:style>
  <w:style w:type="paragraph" w:styleId="Heading8">
    <w:name w:val="heading 8"/>
    <w:basedOn w:val="Normal"/>
    <w:next w:val="Normal"/>
    <w:link w:val="Heading8Char"/>
    <w:uiPriority w:val="99"/>
    <w:qFormat/>
    <w:rsid w:val="00E814E3"/>
    <w:pPr>
      <w:spacing w:before="240" w:after="60"/>
      <w:outlineLvl w:val="7"/>
    </w:pPr>
    <w:rPr>
      <w:i/>
      <w:iCs/>
    </w:rPr>
  </w:style>
  <w:style w:type="paragraph" w:styleId="Heading9">
    <w:name w:val="heading 9"/>
    <w:basedOn w:val="Normal"/>
    <w:next w:val="Normal"/>
    <w:link w:val="Heading9Char"/>
    <w:uiPriority w:val="99"/>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uiPriority w:val="99"/>
    <w:rsid w:val="00E814E3"/>
    <w:pPr>
      <w:numPr>
        <w:numId w:val="2"/>
      </w:numPr>
    </w:pPr>
  </w:style>
  <w:style w:type="numbering" w:styleId="1ai">
    <w:name w:val="Outline List 1"/>
    <w:basedOn w:val="NoList"/>
    <w:uiPriority w:val="99"/>
    <w:rsid w:val="00E814E3"/>
    <w:pPr>
      <w:numPr>
        <w:numId w:val="3"/>
      </w:numPr>
    </w:pPr>
  </w:style>
  <w:style w:type="numbering" w:styleId="ArticleSection">
    <w:name w:val="Outline List 3"/>
    <w:basedOn w:val="NoList"/>
    <w:uiPriority w:val="99"/>
    <w:rsid w:val="00E814E3"/>
    <w:pPr>
      <w:numPr>
        <w:numId w:val="1"/>
      </w:numPr>
    </w:pPr>
  </w:style>
  <w:style w:type="paragraph" w:styleId="BlockText">
    <w:name w:val="Block Text"/>
    <w:basedOn w:val="Normal"/>
    <w:uiPriority w:val="99"/>
    <w:rsid w:val="00E814E3"/>
    <w:pPr>
      <w:spacing w:after="120"/>
      <w:ind w:left="1440" w:right="1440"/>
    </w:pPr>
  </w:style>
  <w:style w:type="paragraph" w:styleId="BodyText">
    <w:name w:val="Body Text"/>
    <w:basedOn w:val="Normal"/>
    <w:link w:val="BodyTextChar"/>
    <w:uiPriority w:val="99"/>
    <w:rsid w:val="00E814E3"/>
    <w:pPr>
      <w:spacing w:after="120"/>
    </w:pPr>
  </w:style>
  <w:style w:type="paragraph" w:styleId="BodyText2">
    <w:name w:val="Body Text 2"/>
    <w:basedOn w:val="Normal"/>
    <w:link w:val="BodyText2Char"/>
    <w:uiPriority w:val="99"/>
    <w:rsid w:val="00E814E3"/>
    <w:pPr>
      <w:spacing w:after="120" w:line="480" w:lineRule="auto"/>
    </w:pPr>
  </w:style>
  <w:style w:type="paragraph" w:styleId="BodyText3">
    <w:name w:val="Body Text 3"/>
    <w:basedOn w:val="Normal"/>
    <w:link w:val="BodyText3Char"/>
    <w:uiPriority w:val="99"/>
    <w:rsid w:val="00E814E3"/>
    <w:pPr>
      <w:spacing w:after="120"/>
    </w:pPr>
    <w:rPr>
      <w:sz w:val="16"/>
      <w:szCs w:val="16"/>
    </w:rPr>
  </w:style>
  <w:style w:type="paragraph" w:styleId="BodyTextFirstIndent">
    <w:name w:val="Body Text First Indent"/>
    <w:basedOn w:val="BodyText"/>
    <w:link w:val="BodyTextFirstIndentChar"/>
    <w:uiPriority w:val="99"/>
    <w:rsid w:val="00E814E3"/>
    <w:pPr>
      <w:ind w:firstLine="210"/>
    </w:pPr>
  </w:style>
  <w:style w:type="paragraph" w:styleId="BodyTextIndent">
    <w:name w:val="Body Text Indent"/>
    <w:basedOn w:val="Normal"/>
    <w:link w:val="BodyTextIndentChar"/>
    <w:uiPriority w:val="99"/>
    <w:rsid w:val="00E814E3"/>
    <w:pPr>
      <w:spacing w:after="120"/>
      <w:ind w:left="283"/>
    </w:pPr>
  </w:style>
  <w:style w:type="paragraph" w:styleId="BodyTextFirstIndent2">
    <w:name w:val="Body Text First Indent 2"/>
    <w:basedOn w:val="BodyTextIndent"/>
    <w:link w:val="BodyTextFirstIndent2Char"/>
    <w:uiPriority w:val="99"/>
    <w:rsid w:val="00E814E3"/>
    <w:pPr>
      <w:ind w:firstLine="210"/>
    </w:pPr>
  </w:style>
  <w:style w:type="paragraph" w:styleId="BodyTextIndent2">
    <w:name w:val="Body Text Indent 2"/>
    <w:basedOn w:val="Normal"/>
    <w:link w:val="BodyTextIndent2Char"/>
    <w:uiPriority w:val="99"/>
    <w:rsid w:val="00E814E3"/>
    <w:pPr>
      <w:spacing w:after="120" w:line="480" w:lineRule="auto"/>
      <w:ind w:left="283"/>
    </w:pPr>
  </w:style>
  <w:style w:type="paragraph" w:styleId="BodyTextIndent3">
    <w:name w:val="Body Text Indent 3"/>
    <w:basedOn w:val="Normal"/>
    <w:link w:val="BodyTextIndent3Char"/>
    <w:uiPriority w:val="99"/>
    <w:rsid w:val="00E814E3"/>
    <w:pPr>
      <w:spacing w:after="120"/>
      <w:ind w:left="283"/>
    </w:pPr>
    <w:rPr>
      <w:sz w:val="16"/>
      <w:szCs w:val="16"/>
    </w:rPr>
  </w:style>
  <w:style w:type="paragraph" w:styleId="Closing">
    <w:name w:val="Closing"/>
    <w:basedOn w:val="Normal"/>
    <w:link w:val="ClosingChar"/>
    <w:uiPriority w:val="99"/>
    <w:rsid w:val="00E814E3"/>
    <w:pPr>
      <w:ind w:left="4252"/>
    </w:pPr>
  </w:style>
  <w:style w:type="paragraph" w:styleId="Date">
    <w:name w:val="Date"/>
    <w:basedOn w:val="Normal"/>
    <w:next w:val="Normal"/>
    <w:link w:val="DateChar"/>
    <w:uiPriority w:val="99"/>
    <w:rsid w:val="00E814E3"/>
  </w:style>
  <w:style w:type="paragraph" w:styleId="E-mailSignature">
    <w:name w:val="E-mail Signature"/>
    <w:basedOn w:val="Normal"/>
    <w:link w:val="E-mailSignatureChar"/>
    <w:uiPriority w:val="99"/>
    <w:rsid w:val="00E814E3"/>
  </w:style>
  <w:style w:type="character" w:styleId="Emphasis">
    <w:name w:val="Emphasis"/>
    <w:uiPriority w:val="99"/>
    <w:qFormat/>
    <w:rsid w:val="00E814E3"/>
    <w:rPr>
      <w:i/>
      <w:iCs/>
    </w:rPr>
  </w:style>
  <w:style w:type="paragraph" w:styleId="EnvelopeAddress">
    <w:name w:val="envelope address"/>
    <w:basedOn w:val="Normal"/>
    <w:uiPriority w:val="99"/>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814E3"/>
    <w:rPr>
      <w:rFonts w:ascii="Arial" w:hAnsi="Arial" w:cs="Arial"/>
      <w:sz w:val="20"/>
      <w:szCs w:val="20"/>
    </w:rPr>
  </w:style>
  <w:style w:type="character" w:styleId="FollowedHyperlink">
    <w:name w:val="FollowedHyperlink"/>
    <w:uiPriority w:val="99"/>
    <w:rsid w:val="00E814E3"/>
    <w:rPr>
      <w:color w:val="auto"/>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uiPriority w:val="99"/>
    <w:rsid w:val="00E814E3"/>
  </w:style>
  <w:style w:type="paragraph" w:styleId="HTMLAddress">
    <w:name w:val="HTML Address"/>
    <w:basedOn w:val="Normal"/>
    <w:link w:val="HTMLAddressChar"/>
    <w:uiPriority w:val="99"/>
    <w:rsid w:val="00E814E3"/>
    <w:rPr>
      <w:i/>
      <w:iCs/>
    </w:rPr>
  </w:style>
  <w:style w:type="character" w:styleId="HTMLCite">
    <w:name w:val="HTML Cite"/>
    <w:uiPriority w:val="99"/>
    <w:rsid w:val="00E814E3"/>
    <w:rPr>
      <w:i/>
      <w:iCs/>
    </w:rPr>
  </w:style>
  <w:style w:type="character" w:styleId="HTMLCode">
    <w:name w:val="HTML Code"/>
    <w:uiPriority w:val="99"/>
    <w:rsid w:val="00E814E3"/>
    <w:rPr>
      <w:rFonts w:ascii="Courier New" w:hAnsi="Courier New" w:cs="Courier New"/>
      <w:sz w:val="20"/>
      <w:szCs w:val="20"/>
    </w:rPr>
  </w:style>
  <w:style w:type="character" w:styleId="HTMLDefinition">
    <w:name w:val="HTML Definition"/>
    <w:uiPriority w:val="99"/>
    <w:rsid w:val="00E814E3"/>
    <w:rPr>
      <w:i/>
      <w:iCs/>
    </w:rPr>
  </w:style>
  <w:style w:type="character" w:styleId="HTMLKeyboard">
    <w:name w:val="HTML Keyboard"/>
    <w:uiPriority w:val="99"/>
    <w:rsid w:val="00E814E3"/>
    <w:rPr>
      <w:rFonts w:ascii="Courier New" w:hAnsi="Courier New" w:cs="Courier New"/>
      <w:sz w:val="20"/>
      <w:szCs w:val="20"/>
    </w:rPr>
  </w:style>
  <w:style w:type="paragraph" w:styleId="HTMLPreformatted">
    <w:name w:val="HTML Preformatted"/>
    <w:basedOn w:val="Normal"/>
    <w:link w:val="HTMLPreformattedChar"/>
    <w:uiPriority w:val="99"/>
    <w:rsid w:val="00E814E3"/>
    <w:rPr>
      <w:rFonts w:ascii="Courier New" w:hAnsi="Courier New" w:cs="Courier New"/>
      <w:sz w:val="20"/>
      <w:szCs w:val="20"/>
    </w:rPr>
  </w:style>
  <w:style w:type="character" w:styleId="HTMLSample">
    <w:name w:val="HTML Sample"/>
    <w:uiPriority w:val="99"/>
    <w:rsid w:val="00E814E3"/>
    <w:rPr>
      <w:rFonts w:ascii="Courier New" w:hAnsi="Courier New" w:cs="Courier New"/>
    </w:rPr>
  </w:style>
  <w:style w:type="character" w:styleId="HTMLTypewriter">
    <w:name w:val="HTML Typewriter"/>
    <w:uiPriority w:val="99"/>
    <w:rsid w:val="00E814E3"/>
    <w:rPr>
      <w:rFonts w:ascii="Courier New" w:hAnsi="Courier New" w:cs="Courier New"/>
      <w:sz w:val="20"/>
      <w:szCs w:val="20"/>
    </w:rPr>
  </w:style>
  <w:style w:type="character" w:styleId="HTMLVariable">
    <w:name w:val="HTML Variable"/>
    <w:uiPriority w:val="99"/>
    <w:rsid w:val="00E814E3"/>
    <w:rPr>
      <w:i/>
      <w:iCs/>
    </w:rPr>
  </w:style>
  <w:style w:type="character" w:styleId="Hyperlink">
    <w:name w:val="Hyperlink"/>
    <w:uiPriority w:val="99"/>
    <w:rsid w:val="00E814E3"/>
    <w:rPr>
      <w:color w:val="auto"/>
      <w:u w:val="single"/>
    </w:rPr>
  </w:style>
  <w:style w:type="character" w:styleId="LineNumber">
    <w:name w:val="line number"/>
    <w:basedOn w:val="DefaultParagraphFont"/>
    <w:uiPriority w:val="99"/>
    <w:rsid w:val="00E814E3"/>
  </w:style>
  <w:style w:type="paragraph" w:styleId="List">
    <w:name w:val="List"/>
    <w:basedOn w:val="Normal"/>
    <w:uiPriority w:val="99"/>
    <w:rsid w:val="00E814E3"/>
    <w:pPr>
      <w:ind w:left="283" w:hanging="283"/>
    </w:pPr>
  </w:style>
  <w:style w:type="paragraph" w:styleId="List2">
    <w:name w:val="List 2"/>
    <w:basedOn w:val="Normal"/>
    <w:uiPriority w:val="99"/>
    <w:rsid w:val="00E814E3"/>
    <w:pPr>
      <w:ind w:left="566" w:hanging="283"/>
    </w:pPr>
  </w:style>
  <w:style w:type="paragraph" w:styleId="List3">
    <w:name w:val="List 3"/>
    <w:basedOn w:val="Normal"/>
    <w:uiPriority w:val="99"/>
    <w:rsid w:val="00E814E3"/>
    <w:pPr>
      <w:ind w:left="849" w:hanging="283"/>
    </w:pPr>
  </w:style>
  <w:style w:type="paragraph" w:styleId="List4">
    <w:name w:val="List 4"/>
    <w:basedOn w:val="Normal"/>
    <w:uiPriority w:val="99"/>
    <w:rsid w:val="00E814E3"/>
    <w:pPr>
      <w:ind w:left="1132" w:hanging="283"/>
    </w:pPr>
  </w:style>
  <w:style w:type="paragraph" w:styleId="List5">
    <w:name w:val="List 5"/>
    <w:basedOn w:val="Normal"/>
    <w:uiPriority w:val="99"/>
    <w:rsid w:val="00E814E3"/>
    <w:pPr>
      <w:ind w:left="1415" w:hanging="283"/>
    </w:pPr>
  </w:style>
  <w:style w:type="paragraph" w:styleId="ListBullet">
    <w:name w:val="List Bullet"/>
    <w:basedOn w:val="Normal"/>
    <w:autoRedefine/>
    <w:uiPriority w:val="99"/>
    <w:rsid w:val="00E814E3"/>
    <w:pPr>
      <w:tabs>
        <w:tab w:val="num" w:pos="360"/>
      </w:tabs>
      <w:ind w:left="360" w:hanging="360"/>
    </w:pPr>
  </w:style>
  <w:style w:type="paragraph" w:styleId="ListBullet2">
    <w:name w:val="List Bullet 2"/>
    <w:basedOn w:val="Normal"/>
    <w:autoRedefine/>
    <w:uiPriority w:val="99"/>
    <w:rsid w:val="00E814E3"/>
    <w:pPr>
      <w:tabs>
        <w:tab w:val="num" w:pos="643"/>
      </w:tabs>
      <w:ind w:left="643" w:hanging="360"/>
    </w:pPr>
  </w:style>
  <w:style w:type="paragraph" w:styleId="ListBullet3">
    <w:name w:val="List Bullet 3"/>
    <w:basedOn w:val="Normal"/>
    <w:autoRedefine/>
    <w:uiPriority w:val="99"/>
    <w:rsid w:val="00E814E3"/>
    <w:pPr>
      <w:tabs>
        <w:tab w:val="num" w:pos="926"/>
      </w:tabs>
      <w:ind w:left="926" w:hanging="360"/>
    </w:pPr>
  </w:style>
  <w:style w:type="paragraph" w:styleId="ListBullet4">
    <w:name w:val="List Bullet 4"/>
    <w:basedOn w:val="Normal"/>
    <w:autoRedefine/>
    <w:uiPriority w:val="99"/>
    <w:rsid w:val="00E814E3"/>
    <w:pPr>
      <w:tabs>
        <w:tab w:val="num" w:pos="1209"/>
      </w:tabs>
      <w:ind w:left="1209" w:hanging="360"/>
    </w:pPr>
  </w:style>
  <w:style w:type="paragraph" w:styleId="ListBullet5">
    <w:name w:val="List Bullet 5"/>
    <w:basedOn w:val="Normal"/>
    <w:autoRedefine/>
    <w:uiPriority w:val="99"/>
    <w:rsid w:val="00E814E3"/>
    <w:pPr>
      <w:tabs>
        <w:tab w:val="num" w:pos="1492"/>
      </w:tabs>
      <w:ind w:left="1492" w:hanging="360"/>
    </w:pPr>
  </w:style>
  <w:style w:type="paragraph" w:styleId="ListContinue">
    <w:name w:val="List Continue"/>
    <w:basedOn w:val="Normal"/>
    <w:uiPriority w:val="99"/>
    <w:rsid w:val="00E814E3"/>
    <w:pPr>
      <w:spacing w:after="120"/>
      <w:ind w:left="283"/>
    </w:pPr>
  </w:style>
  <w:style w:type="paragraph" w:styleId="ListContinue2">
    <w:name w:val="List Continue 2"/>
    <w:basedOn w:val="Normal"/>
    <w:uiPriority w:val="99"/>
    <w:rsid w:val="00E814E3"/>
    <w:pPr>
      <w:spacing w:after="120"/>
      <w:ind w:left="566"/>
    </w:pPr>
  </w:style>
  <w:style w:type="paragraph" w:styleId="ListContinue3">
    <w:name w:val="List Continue 3"/>
    <w:basedOn w:val="Normal"/>
    <w:uiPriority w:val="99"/>
    <w:rsid w:val="00E814E3"/>
    <w:pPr>
      <w:spacing w:after="120"/>
      <w:ind w:left="849"/>
    </w:pPr>
  </w:style>
  <w:style w:type="paragraph" w:styleId="ListContinue4">
    <w:name w:val="List Continue 4"/>
    <w:basedOn w:val="Normal"/>
    <w:uiPriority w:val="99"/>
    <w:rsid w:val="00E814E3"/>
    <w:pPr>
      <w:spacing w:after="120"/>
      <w:ind w:left="1132"/>
    </w:pPr>
  </w:style>
  <w:style w:type="paragraph" w:styleId="ListContinue5">
    <w:name w:val="List Continue 5"/>
    <w:basedOn w:val="Normal"/>
    <w:uiPriority w:val="99"/>
    <w:rsid w:val="00E814E3"/>
    <w:pPr>
      <w:spacing w:after="120"/>
      <w:ind w:left="1415"/>
    </w:pPr>
  </w:style>
  <w:style w:type="paragraph" w:styleId="ListNumber">
    <w:name w:val="List Number"/>
    <w:basedOn w:val="Normal"/>
    <w:uiPriority w:val="99"/>
    <w:rsid w:val="00E814E3"/>
    <w:pPr>
      <w:tabs>
        <w:tab w:val="num" w:pos="360"/>
      </w:tabs>
      <w:ind w:left="360" w:hanging="360"/>
    </w:pPr>
  </w:style>
  <w:style w:type="paragraph" w:styleId="ListNumber2">
    <w:name w:val="List Number 2"/>
    <w:basedOn w:val="Normal"/>
    <w:uiPriority w:val="99"/>
    <w:rsid w:val="00E814E3"/>
    <w:pPr>
      <w:tabs>
        <w:tab w:val="num" w:pos="643"/>
      </w:tabs>
      <w:ind w:left="643" w:hanging="360"/>
    </w:pPr>
  </w:style>
  <w:style w:type="paragraph" w:styleId="ListNumber3">
    <w:name w:val="List Number 3"/>
    <w:basedOn w:val="Normal"/>
    <w:uiPriority w:val="99"/>
    <w:rsid w:val="00E814E3"/>
    <w:pPr>
      <w:tabs>
        <w:tab w:val="num" w:pos="926"/>
      </w:tabs>
      <w:ind w:left="926" w:hanging="360"/>
    </w:pPr>
  </w:style>
  <w:style w:type="paragraph" w:styleId="ListNumber4">
    <w:name w:val="List Number 4"/>
    <w:basedOn w:val="Normal"/>
    <w:uiPriority w:val="99"/>
    <w:rsid w:val="00E814E3"/>
    <w:pPr>
      <w:tabs>
        <w:tab w:val="num" w:pos="1209"/>
      </w:tabs>
      <w:ind w:left="1209" w:hanging="360"/>
    </w:pPr>
  </w:style>
  <w:style w:type="paragraph" w:styleId="ListNumber5">
    <w:name w:val="List Number 5"/>
    <w:basedOn w:val="Normal"/>
    <w:uiPriority w:val="99"/>
    <w:rsid w:val="00E814E3"/>
    <w:pPr>
      <w:tabs>
        <w:tab w:val="num" w:pos="1492"/>
      </w:tabs>
      <w:ind w:left="1492" w:hanging="360"/>
    </w:pPr>
  </w:style>
  <w:style w:type="paragraph" w:styleId="MessageHeader">
    <w:name w:val="Message Header"/>
    <w:basedOn w:val="Normal"/>
    <w:link w:val="MessageHeaderChar"/>
    <w:uiPriority w:val="99"/>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E814E3"/>
  </w:style>
  <w:style w:type="paragraph" w:styleId="NormalIndent">
    <w:name w:val="Normal Indent"/>
    <w:basedOn w:val="Normal"/>
    <w:uiPriority w:val="99"/>
    <w:rsid w:val="00E814E3"/>
    <w:pPr>
      <w:ind w:left="720"/>
    </w:pPr>
  </w:style>
  <w:style w:type="paragraph" w:styleId="NoteHeading">
    <w:name w:val="Note Heading"/>
    <w:aliases w:val="HN"/>
    <w:basedOn w:val="Normal"/>
    <w:next w:val="Normal"/>
    <w:link w:val="NoteHeadingChar"/>
    <w:uiPriority w:val="99"/>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link w:val="PlainTextChar"/>
    <w:uiPriority w:val="99"/>
    <w:rsid w:val="00E814E3"/>
    <w:rPr>
      <w:rFonts w:ascii="Courier New" w:hAnsi="Courier New" w:cs="Courier New"/>
      <w:sz w:val="20"/>
      <w:szCs w:val="20"/>
    </w:rPr>
  </w:style>
  <w:style w:type="paragraph" w:styleId="Salutation">
    <w:name w:val="Salutation"/>
    <w:basedOn w:val="Normal"/>
    <w:next w:val="Normal"/>
    <w:link w:val="SalutationChar"/>
    <w:uiPriority w:val="99"/>
    <w:rsid w:val="00E814E3"/>
  </w:style>
  <w:style w:type="paragraph" w:styleId="Signature">
    <w:name w:val="Signature"/>
    <w:basedOn w:val="Normal"/>
    <w:link w:val="SignatureChar"/>
    <w:uiPriority w:val="99"/>
    <w:rsid w:val="00E814E3"/>
    <w:pPr>
      <w:ind w:left="4252"/>
    </w:pPr>
  </w:style>
  <w:style w:type="character" w:styleId="Strong">
    <w:name w:val="Strong"/>
    <w:uiPriority w:val="22"/>
    <w:qFormat/>
    <w:rsid w:val="00E814E3"/>
    <w:rPr>
      <w:b/>
      <w:bCs/>
    </w:rPr>
  </w:style>
  <w:style w:type="paragraph" w:styleId="Subtitle">
    <w:name w:val="Subtitle"/>
    <w:basedOn w:val="Normal"/>
    <w:link w:val="SubtitleChar"/>
    <w:uiPriority w:val="99"/>
    <w:qFormat/>
    <w:rsid w:val="00E814E3"/>
    <w:pPr>
      <w:spacing w:after="60"/>
      <w:jc w:val="center"/>
      <w:outlineLvl w:val="1"/>
    </w:pPr>
    <w:rPr>
      <w:rFonts w:ascii="Arial" w:hAnsi="Arial" w:cs="Arial"/>
    </w:rPr>
  </w:style>
  <w:style w:type="table" w:styleId="Table3Deffects1">
    <w:name w:val="Table 3D effects 1"/>
    <w:basedOn w:val="TableNormal"/>
    <w:uiPriority w:val="99"/>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uiPriority w:val="99"/>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uiPriority w:val="99"/>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uiPriority w:val="99"/>
    <w:rsid w:val="00E814E3"/>
    <w:pPr>
      <w:keepNext/>
      <w:spacing w:before="120" w:line="260" w:lineRule="exact"/>
      <w:ind w:left="964"/>
    </w:pPr>
    <w:rPr>
      <w:i/>
    </w:rPr>
  </w:style>
  <w:style w:type="paragraph" w:customStyle="1" w:styleId="A3">
    <w:name w:val="A3"/>
    <w:aliases w:val="1.2 amendment"/>
    <w:basedOn w:val="Normal"/>
    <w:uiPriority w:val="99"/>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uiPriority w:val="99"/>
    <w:rsid w:val="00E814E3"/>
    <w:pPr>
      <w:spacing w:before="60" w:line="260" w:lineRule="exact"/>
      <w:ind w:left="1247"/>
      <w:jc w:val="both"/>
    </w:pPr>
  </w:style>
  <w:style w:type="paragraph" w:customStyle="1" w:styleId="A4">
    <w:name w:val="A4"/>
    <w:aliases w:val="(a) Amendment"/>
    <w:basedOn w:val="Normal"/>
    <w:uiPriority w:val="99"/>
    <w:rsid w:val="00E814E3"/>
    <w:pPr>
      <w:tabs>
        <w:tab w:val="right" w:pos="1247"/>
      </w:tabs>
      <w:spacing w:before="60" w:line="260" w:lineRule="exact"/>
      <w:ind w:left="1531" w:hanging="1531"/>
      <w:jc w:val="both"/>
    </w:pPr>
  </w:style>
  <w:style w:type="paragraph" w:customStyle="1" w:styleId="A5">
    <w:name w:val="A5"/>
    <w:aliases w:val="(i) Amendment"/>
    <w:basedOn w:val="Normal"/>
    <w:uiPriority w:val="99"/>
    <w:rsid w:val="00E814E3"/>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E814E3"/>
    <w:pPr>
      <w:spacing w:before="120" w:line="220" w:lineRule="exact"/>
      <w:ind w:left="964"/>
      <w:jc w:val="both"/>
    </w:pPr>
    <w:rPr>
      <w:sz w:val="20"/>
    </w:rPr>
  </w:style>
  <w:style w:type="paragraph" w:customStyle="1" w:styleId="ASref">
    <w:name w:val="AS ref"/>
    <w:basedOn w:val="Normal"/>
    <w:next w:val="A1S"/>
    <w:uiPriority w:val="99"/>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60912"/>
    <w:pPr>
      <w:keepNext/>
      <w:keepLines/>
      <w:spacing w:before="360"/>
      <w:ind w:left="2410" w:hanging="2410"/>
    </w:pPr>
    <w:rPr>
      <w:rFonts w:ascii="Arial" w:hAnsi="Arial"/>
      <w:b/>
      <w:sz w:val="28"/>
    </w:rPr>
  </w:style>
  <w:style w:type="paragraph" w:styleId="BalloonText">
    <w:name w:val="Balloon Text"/>
    <w:basedOn w:val="Normal"/>
    <w:link w:val="BalloonTextChar"/>
    <w:uiPriority w:val="99"/>
    <w:rsid w:val="00E814E3"/>
    <w:rPr>
      <w:rFonts w:ascii="Tahoma" w:hAnsi="Tahoma" w:cs="Tahoma"/>
      <w:sz w:val="16"/>
      <w:szCs w:val="16"/>
    </w:rPr>
  </w:style>
  <w:style w:type="paragraph" w:styleId="Caption">
    <w:name w:val="caption"/>
    <w:basedOn w:val="Normal"/>
    <w:next w:val="Normal"/>
    <w:uiPriority w:val="99"/>
    <w:qFormat/>
    <w:rsid w:val="00E814E3"/>
    <w:pPr>
      <w:spacing w:before="120" w:after="120"/>
    </w:pPr>
    <w:rPr>
      <w:b/>
      <w:bCs/>
      <w:sz w:val="20"/>
      <w:szCs w:val="20"/>
    </w:rPr>
  </w:style>
  <w:style w:type="character" w:customStyle="1" w:styleId="CharAmSchNo">
    <w:name w:val="CharAmSchNo"/>
    <w:basedOn w:val="DefaultParagraphFont"/>
    <w:uiPriority w:val="99"/>
    <w:rsid w:val="00E814E3"/>
  </w:style>
  <w:style w:type="character" w:customStyle="1" w:styleId="CharAmSchText">
    <w:name w:val="CharAmSchText"/>
    <w:basedOn w:val="DefaultParagraphFont"/>
    <w:uiPriority w:val="99"/>
    <w:rsid w:val="00E814E3"/>
  </w:style>
  <w:style w:type="character" w:customStyle="1" w:styleId="CharChapNo">
    <w:name w:val="CharChapNo"/>
    <w:basedOn w:val="DefaultParagraphFont"/>
    <w:uiPriority w:val="99"/>
    <w:rsid w:val="00E814E3"/>
  </w:style>
  <w:style w:type="character" w:customStyle="1" w:styleId="CharChapText">
    <w:name w:val="CharChapText"/>
    <w:basedOn w:val="DefaultParagraphFont"/>
    <w:uiPriority w:val="99"/>
    <w:rsid w:val="00E814E3"/>
  </w:style>
  <w:style w:type="character" w:customStyle="1" w:styleId="CharDivNo">
    <w:name w:val="CharDivNo"/>
    <w:basedOn w:val="DefaultParagraphFont"/>
    <w:uiPriority w:val="99"/>
    <w:rsid w:val="00E814E3"/>
  </w:style>
  <w:style w:type="character" w:customStyle="1" w:styleId="CharDivText">
    <w:name w:val="CharDivText"/>
    <w:basedOn w:val="DefaultParagraphFont"/>
    <w:uiPriority w:val="99"/>
    <w:rsid w:val="00E814E3"/>
  </w:style>
  <w:style w:type="character" w:customStyle="1" w:styleId="CharPartNo">
    <w:name w:val="CharPartNo"/>
    <w:basedOn w:val="DefaultParagraphFont"/>
    <w:uiPriority w:val="99"/>
    <w:rsid w:val="00E814E3"/>
  </w:style>
  <w:style w:type="character" w:customStyle="1" w:styleId="CharPartText">
    <w:name w:val="CharPartText"/>
    <w:basedOn w:val="DefaultParagraphFont"/>
    <w:uiPriority w:val="99"/>
    <w:rsid w:val="00E814E3"/>
  </w:style>
  <w:style w:type="character" w:customStyle="1" w:styleId="CharSchPTNo">
    <w:name w:val="CharSchPTNo"/>
    <w:basedOn w:val="DefaultParagraphFont"/>
    <w:uiPriority w:val="99"/>
    <w:rsid w:val="00E814E3"/>
  </w:style>
  <w:style w:type="character" w:customStyle="1" w:styleId="CharSchPTText">
    <w:name w:val="CharSchPTText"/>
    <w:basedOn w:val="DefaultParagraphFont"/>
    <w:uiPriority w:val="99"/>
    <w:rsid w:val="00E814E3"/>
  </w:style>
  <w:style w:type="character" w:customStyle="1" w:styleId="CharSectno">
    <w:name w:val="CharSectno"/>
    <w:basedOn w:val="DefaultParagraphFont"/>
    <w:uiPriority w:val="99"/>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link w:val="CommentSubjectChar"/>
    <w:uiPriority w:val="99"/>
    <w:rsid w:val="00E814E3"/>
    <w:rPr>
      <w:b/>
      <w:bCs/>
    </w:rPr>
  </w:style>
  <w:style w:type="paragraph" w:customStyle="1" w:styleId="ContentsHead">
    <w:name w:val="ContentsHead"/>
    <w:basedOn w:val="Normal"/>
    <w:next w:val="Normal"/>
    <w:uiPriority w:val="99"/>
    <w:rsid w:val="00260912"/>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E814E3"/>
  </w:style>
  <w:style w:type="paragraph" w:customStyle="1" w:styleId="DD">
    <w:name w:val="DD"/>
    <w:aliases w:val="Dictionary Definition"/>
    <w:basedOn w:val="Normal"/>
    <w:uiPriority w:val="99"/>
    <w:rsid w:val="00E814E3"/>
    <w:pPr>
      <w:spacing w:before="80" w:line="260" w:lineRule="exact"/>
      <w:jc w:val="both"/>
    </w:pPr>
  </w:style>
  <w:style w:type="paragraph" w:customStyle="1" w:styleId="definition">
    <w:name w:val="definition"/>
    <w:basedOn w:val="Normal"/>
    <w:uiPriority w:val="99"/>
    <w:rsid w:val="00E814E3"/>
    <w:pPr>
      <w:spacing w:before="80" w:line="260" w:lineRule="exact"/>
      <w:ind w:left="964"/>
      <w:jc w:val="both"/>
    </w:pPr>
  </w:style>
  <w:style w:type="paragraph" w:customStyle="1" w:styleId="DictionaryHeading">
    <w:name w:val="Dictionary Heading"/>
    <w:basedOn w:val="Normal"/>
    <w:next w:val="DD"/>
    <w:uiPriority w:val="99"/>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E814E3"/>
  </w:style>
  <w:style w:type="paragraph" w:customStyle="1" w:styleId="DNote">
    <w:name w:val="DNote"/>
    <w:aliases w:val="DictionaryNote"/>
    <w:basedOn w:val="Normal"/>
    <w:uiPriority w:val="99"/>
    <w:rsid w:val="00E814E3"/>
    <w:pPr>
      <w:spacing w:before="120" w:line="220" w:lineRule="exact"/>
      <w:ind w:left="425"/>
      <w:jc w:val="both"/>
    </w:pPr>
    <w:rPr>
      <w:sz w:val="20"/>
    </w:rPr>
  </w:style>
  <w:style w:type="paragraph" w:styleId="DocumentMap">
    <w:name w:val="Document Map"/>
    <w:basedOn w:val="Normal"/>
    <w:link w:val="DocumentMapChar"/>
    <w:uiPriority w:val="99"/>
    <w:rsid w:val="00E814E3"/>
    <w:pPr>
      <w:shd w:val="clear" w:color="auto" w:fill="000080"/>
    </w:pPr>
    <w:rPr>
      <w:rFonts w:ascii="Tahoma" w:hAnsi="Tahoma" w:cs="Tahoma"/>
    </w:rPr>
  </w:style>
  <w:style w:type="paragraph" w:customStyle="1" w:styleId="DP1a">
    <w:name w:val="DP1(a)"/>
    <w:aliases w:val="Dictionary (a)"/>
    <w:basedOn w:val="Normal"/>
    <w:uiPriority w:val="99"/>
    <w:rsid w:val="00E814E3"/>
    <w:pPr>
      <w:tabs>
        <w:tab w:val="right" w:pos="709"/>
      </w:tabs>
      <w:spacing w:before="60" w:line="260" w:lineRule="exact"/>
      <w:ind w:left="936" w:hanging="936"/>
      <w:jc w:val="both"/>
    </w:pPr>
  </w:style>
  <w:style w:type="paragraph" w:customStyle="1" w:styleId="DP2i">
    <w:name w:val="DP2(i)"/>
    <w:aliases w:val="Dictionary(i)"/>
    <w:basedOn w:val="Normal"/>
    <w:uiPriority w:val="99"/>
    <w:rsid w:val="00E814E3"/>
    <w:pPr>
      <w:tabs>
        <w:tab w:val="right" w:pos="1276"/>
      </w:tabs>
      <w:spacing w:before="60" w:line="260" w:lineRule="exact"/>
      <w:ind w:left="1503" w:hanging="1503"/>
      <w:jc w:val="both"/>
    </w:pPr>
  </w:style>
  <w:style w:type="character" w:styleId="EndnoteReference">
    <w:name w:val="endnote reference"/>
    <w:uiPriority w:val="99"/>
    <w:rsid w:val="00E814E3"/>
    <w:rPr>
      <w:vertAlign w:val="superscript"/>
    </w:rPr>
  </w:style>
  <w:style w:type="paragraph" w:styleId="EndnoteText">
    <w:name w:val="endnote text"/>
    <w:basedOn w:val="Normal"/>
    <w:link w:val="EndnoteTextChar"/>
    <w:uiPriority w:val="99"/>
    <w:rsid w:val="00E814E3"/>
    <w:rPr>
      <w:sz w:val="20"/>
      <w:szCs w:val="20"/>
    </w:rPr>
  </w:style>
  <w:style w:type="paragraph" w:customStyle="1" w:styleId="ExampleBody">
    <w:name w:val="Example Body"/>
    <w:basedOn w:val="Normal"/>
    <w:uiPriority w:val="99"/>
    <w:rsid w:val="00260912"/>
    <w:pPr>
      <w:keepLines/>
      <w:spacing w:before="60" w:line="220" w:lineRule="exact"/>
      <w:ind w:left="964"/>
      <w:jc w:val="both"/>
    </w:pPr>
    <w:rPr>
      <w:sz w:val="20"/>
    </w:rPr>
  </w:style>
  <w:style w:type="paragraph" w:customStyle="1" w:styleId="ExampleList">
    <w:name w:val="Example List"/>
    <w:basedOn w:val="Normal"/>
    <w:uiPriority w:val="99"/>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uiPriority w:val="99"/>
    <w:rsid w:val="00E814E3"/>
    <w:rPr>
      <w:rFonts w:ascii="Times New Roman" w:hAnsi="Times New Roman"/>
      <w:sz w:val="20"/>
      <w:vertAlign w:val="superscript"/>
    </w:rPr>
  </w:style>
  <w:style w:type="paragraph" w:styleId="FootnoteText">
    <w:name w:val="footnote text"/>
    <w:basedOn w:val="Normal"/>
    <w:link w:val="FootnoteTextChar"/>
    <w:uiPriority w:val="99"/>
    <w:rsid w:val="00E814E3"/>
    <w:rPr>
      <w:sz w:val="20"/>
      <w:szCs w:val="20"/>
    </w:rPr>
  </w:style>
  <w:style w:type="paragraph" w:customStyle="1" w:styleId="Formula">
    <w:name w:val="Formula"/>
    <w:basedOn w:val="Normal"/>
    <w:next w:val="Normal"/>
    <w:uiPriority w:val="99"/>
    <w:rsid w:val="00E814E3"/>
    <w:pPr>
      <w:spacing w:before="180" w:after="180"/>
      <w:jc w:val="center"/>
    </w:pPr>
  </w:style>
  <w:style w:type="paragraph" w:customStyle="1" w:styleId="HC">
    <w:name w:val="HC"/>
    <w:aliases w:val="Chapter Heading"/>
    <w:basedOn w:val="Normal"/>
    <w:next w:val="Normal"/>
    <w:uiPriority w:val="99"/>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uiPriority w:val="99"/>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uiPriority w:val="99"/>
    <w:rsid w:val="00E814E3"/>
    <w:pPr>
      <w:keepNext/>
      <w:spacing w:before="120" w:line="220" w:lineRule="exact"/>
      <w:ind w:left="964"/>
    </w:pPr>
    <w:rPr>
      <w:i/>
      <w:sz w:val="20"/>
    </w:rPr>
  </w:style>
  <w:style w:type="paragraph" w:customStyle="1" w:styleId="HP">
    <w:name w:val="HP"/>
    <w:aliases w:val="Part Heading"/>
    <w:basedOn w:val="Normal"/>
    <w:next w:val="HD"/>
    <w:uiPriority w:val="99"/>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uiPriority w:val="99"/>
    <w:rsid w:val="00260912"/>
    <w:pPr>
      <w:keepNext/>
      <w:keepLines/>
      <w:spacing w:before="360"/>
      <w:ind w:left="964" w:hanging="964"/>
    </w:pPr>
    <w:rPr>
      <w:rFonts w:ascii="Arial" w:hAnsi="Arial"/>
      <w:b/>
    </w:rPr>
  </w:style>
  <w:style w:type="paragraph" w:customStyle="1" w:styleId="HS">
    <w:name w:val="HS"/>
    <w:aliases w:val="Subdiv Heading"/>
    <w:basedOn w:val="Normal"/>
    <w:next w:val="HR"/>
    <w:uiPriority w:val="99"/>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uiPriority w:val="99"/>
    <w:rsid w:val="00E814E3"/>
    <w:pPr>
      <w:keepNext/>
      <w:spacing w:before="300"/>
      <w:ind w:left="964"/>
    </w:pPr>
    <w:rPr>
      <w:rFonts w:ascii="Arial" w:hAnsi="Arial"/>
      <w:i/>
    </w:rPr>
  </w:style>
  <w:style w:type="paragraph" w:styleId="Index1">
    <w:name w:val="index 1"/>
    <w:basedOn w:val="Normal"/>
    <w:next w:val="Normal"/>
    <w:autoRedefine/>
    <w:uiPriority w:val="99"/>
    <w:rsid w:val="00E814E3"/>
    <w:pPr>
      <w:ind w:left="240" w:hanging="240"/>
    </w:pPr>
  </w:style>
  <w:style w:type="paragraph" w:styleId="Index2">
    <w:name w:val="index 2"/>
    <w:basedOn w:val="Normal"/>
    <w:next w:val="Normal"/>
    <w:autoRedefine/>
    <w:uiPriority w:val="99"/>
    <w:rsid w:val="00E814E3"/>
    <w:pPr>
      <w:ind w:left="480" w:hanging="240"/>
    </w:pPr>
  </w:style>
  <w:style w:type="paragraph" w:styleId="Index3">
    <w:name w:val="index 3"/>
    <w:basedOn w:val="Normal"/>
    <w:next w:val="Normal"/>
    <w:autoRedefine/>
    <w:uiPriority w:val="99"/>
    <w:rsid w:val="00E814E3"/>
    <w:pPr>
      <w:ind w:left="720" w:hanging="240"/>
    </w:pPr>
  </w:style>
  <w:style w:type="paragraph" w:styleId="Index4">
    <w:name w:val="index 4"/>
    <w:basedOn w:val="Normal"/>
    <w:next w:val="Normal"/>
    <w:autoRedefine/>
    <w:uiPriority w:val="99"/>
    <w:rsid w:val="00E814E3"/>
    <w:pPr>
      <w:ind w:left="960" w:hanging="240"/>
    </w:pPr>
  </w:style>
  <w:style w:type="paragraph" w:styleId="Index5">
    <w:name w:val="index 5"/>
    <w:basedOn w:val="Normal"/>
    <w:next w:val="Normal"/>
    <w:autoRedefine/>
    <w:uiPriority w:val="99"/>
    <w:rsid w:val="00E814E3"/>
    <w:pPr>
      <w:ind w:left="1200" w:hanging="240"/>
    </w:pPr>
  </w:style>
  <w:style w:type="paragraph" w:styleId="Index6">
    <w:name w:val="index 6"/>
    <w:basedOn w:val="Normal"/>
    <w:next w:val="Normal"/>
    <w:autoRedefine/>
    <w:uiPriority w:val="99"/>
    <w:rsid w:val="00E814E3"/>
    <w:pPr>
      <w:ind w:left="1440" w:hanging="240"/>
    </w:pPr>
  </w:style>
  <w:style w:type="paragraph" w:styleId="Index7">
    <w:name w:val="index 7"/>
    <w:basedOn w:val="Normal"/>
    <w:next w:val="Normal"/>
    <w:autoRedefine/>
    <w:uiPriority w:val="99"/>
    <w:rsid w:val="00E814E3"/>
    <w:pPr>
      <w:ind w:left="1680" w:hanging="240"/>
    </w:pPr>
  </w:style>
  <w:style w:type="paragraph" w:styleId="Index8">
    <w:name w:val="index 8"/>
    <w:basedOn w:val="Normal"/>
    <w:next w:val="Normal"/>
    <w:autoRedefine/>
    <w:uiPriority w:val="99"/>
    <w:rsid w:val="00E814E3"/>
    <w:pPr>
      <w:ind w:left="1920" w:hanging="240"/>
    </w:pPr>
  </w:style>
  <w:style w:type="paragraph" w:styleId="Index9">
    <w:name w:val="index 9"/>
    <w:basedOn w:val="Normal"/>
    <w:next w:val="Normal"/>
    <w:autoRedefine/>
    <w:uiPriority w:val="99"/>
    <w:rsid w:val="00E814E3"/>
    <w:pPr>
      <w:ind w:left="2160" w:hanging="240"/>
    </w:pPr>
  </w:style>
  <w:style w:type="paragraph" w:styleId="IndexHeading">
    <w:name w:val="index heading"/>
    <w:basedOn w:val="Normal"/>
    <w:next w:val="Index1"/>
    <w:uiPriority w:val="99"/>
    <w:rsid w:val="00E814E3"/>
    <w:rPr>
      <w:rFonts w:ascii="Arial" w:hAnsi="Arial" w:cs="Arial"/>
      <w:b/>
      <w:bCs/>
    </w:rPr>
  </w:style>
  <w:style w:type="paragraph" w:customStyle="1" w:styleId="Lt">
    <w:name w:val="Lt"/>
    <w:aliases w:val="Long title"/>
    <w:basedOn w:val="Normal"/>
    <w:uiPriority w:val="99"/>
    <w:rsid w:val="00E814E3"/>
    <w:pPr>
      <w:spacing w:before="260"/>
    </w:pPr>
    <w:rPr>
      <w:rFonts w:ascii="Arial" w:hAnsi="Arial"/>
      <w:b/>
      <w:sz w:val="28"/>
    </w:rPr>
  </w:style>
  <w:style w:type="paragraph" w:customStyle="1" w:styleId="M1">
    <w:name w:val="M1"/>
    <w:aliases w:val="Modification Heading"/>
    <w:basedOn w:val="Normal"/>
    <w:next w:val="Normal"/>
    <w:uiPriority w:val="99"/>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E814E3"/>
    <w:pPr>
      <w:keepNext/>
      <w:spacing w:before="120" w:line="260" w:lineRule="exact"/>
      <w:ind w:left="964"/>
    </w:pPr>
    <w:rPr>
      <w:i/>
    </w:rPr>
  </w:style>
  <w:style w:type="paragraph" w:customStyle="1" w:styleId="M3">
    <w:name w:val="M3"/>
    <w:aliases w:val="Modification Text"/>
    <w:basedOn w:val="Normal"/>
    <w:next w:val="M1"/>
    <w:uiPriority w:val="99"/>
    <w:rsid w:val="00E814E3"/>
    <w:pPr>
      <w:spacing w:before="60" w:line="260" w:lineRule="exact"/>
      <w:ind w:left="1247"/>
      <w:jc w:val="both"/>
    </w:pPr>
  </w:style>
  <w:style w:type="paragraph" w:styleId="MacroText">
    <w:name w:val="macro"/>
    <w:link w:val="MacroTextChar"/>
    <w:uiPriority w:val="99"/>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ker">
    <w:name w:val="Maker"/>
    <w:basedOn w:val="Normal"/>
    <w:uiPriority w:val="99"/>
    <w:rsid w:val="00E814E3"/>
    <w:pPr>
      <w:tabs>
        <w:tab w:val="left" w:pos="3119"/>
      </w:tabs>
      <w:spacing w:line="300" w:lineRule="atLeast"/>
    </w:pPr>
  </w:style>
  <w:style w:type="paragraph" w:customStyle="1" w:styleId="MHD">
    <w:name w:val="MHD"/>
    <w:aliases w:val="Mod Division Heading"/>
    <w:basedOn w:val="Normal"/>
    <w:next w:val="Normal"/>
    <w:uiPriority w:val="99"/>
    <w:rsid w:val="00E814E3"/>
    <w:pPr>
      <w:keepNext/>
      <w:spacing w:before="360"/>
      <w:ind w:left="2410" w:hanging="2410"/>
    </w:pPr>
    <w:rPr>
      <w:b/>
      <w:sz w:val="28"/>
    </w:rPr>
  </w:style>
  <w:style w:type="paragraph" w:customStyle="1" w:styleId="MHP">
    <w:name w:val="MHP"/>
    <w:aliases w:val="Mod Part Heading"/>
    <w:basedOn w:val="Normal"/>
    <w:next w:val="Normal"/>
    <w:uiPriority w:val="99"/>
    <w:rsid w:val="00E814E3"/>
    <w:pPr>
      <w:keepNext/>
      <w:spacing w:before="360"/>
      <w:ind w:left="2410" w:hanging="2410"/>
    </w:pPr>
    <w:rPr>
      <w:b/>
      <w:sz w:val="32"/>
    </w:rPr>
  </w:style>
  <w:style w:type="paragraph" w:customStyle="1" w:styleId="MHR">
    <w:name w:val="MHR"/>
    <w:aliases w:val="Mod Regulation Heading"/>
    <w:basedOn w:val="Normal"/>
    <w:next w:val="Normal"/>
    <w:uiPriority w:val="99"/>
    <w:rsid w:val="00E814E3"/>
    <w:pPr>
      <w:keepNext/>
      <w:spacing w:before="360"/>
      <w:ind w:left="964" w:hanging="964"/>
    </w:pPr>
    <w:rPr>
      <w:b/>
    </w:rPr>
  </w:style>
  <w:style w:type="paragraph" w:customStyle="1" w:styleId="MHS">
    <w:name w:val="MHS"/>
    <w:aliases w:val="Mod Subdivision Heading"/>
    <w:basedOn w:val="Normal"/>
    <w:next w:val="MHR"/>
    <w:uiPriority w:val="99"/>
    <w:rsid w:val="00E814E3"/>
    <w:pPr>
      <w:keepNext/>
      <w:spacing w:before="360"/>
      <w:ind w:left="2410" w:hanging="2410"/>
    </w:pPr>
    <w:rPr>
      <w:b/>
    </w:rPr>
  </w:style>
  <w:style w:type="paragraph" w:customStyle="1" w:styleId="MHSR">
    <w:name w:val="MHSR"/>
    <w:aliases w:val="Mod Subregulation Heading"/>
    <w:basedOn w:val="Normal"/>
    <w:next w:val="Normal"/>
    <w:uiPriority w:val="99"/>
    <w:rsid w:val="00E814E3"/>
    <w:pPr>
      <w:keepNext/>
      <w:spacing w:before="300"/>
      <w:ind w:left="964" w:hanging="964"/>
    </w:pPr>
    <w:rPr>
      <w:i/>
    </w:rPr>
  </w:style>
  <w:style w:type="paragraph" w:customStyle="1" w:styleId="Note">
    <w:name w:val="Note"/>
    <w:basedOn w:val="Normal"/>
    <w:uiPriority w:val="99"/>
    <w:rsid w:val="00260912"/>
    <w:pPr>
      <w:keepLines/>
      <w:spacing w:before="120" w:line="220" w:lineRule="exact"/>
      <w:ind w:left="964"/>
      <w:jc w:val="both"/>
    </w:pPr>
    <w:rPr>
      <w:sz w:val="20"/>
    </w:rPr>
  </w:style>
  <w:style w:type="paragraph" w:customStyle="1" w:styleId="NoteEnd">
    <w:name w:val="Note End"/>
    <w:basedOn w:val="Normal"/>
    <w:uiPriority w:val="99"/>
    <w:rsid w:val="00260912"/>
    <w:pPr>
      <w:keepLines/>
      <w:spacing w:before="120" w:line="240" w:lineRule="exact"/>
      <w:ind w:left="567" w:hanging="567"/>
      <w:jc w:val="both"/>
    </w:pPr>
    <w:rPr>
      <w:sz w:val="22"/>
    </w:rPr>
  </w:style>
  <w:style w:type="paragraph" w:customStyle="1" w:styleId="Notepara">
    <w:name w:val="Note para"/>
    <w:basedOn w:val="Normal"/>
    <w:uiPriority w:val="99"/>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uiPriority w:val="99"/>
    <w:rsid w:val="00E814E3"/>
  </w:style>
  <w:style w:type="paragraph" w:customStyle="1" w:styleId="P1">
    <w:name w:val="P1"/>
    <w:aliases w:val="(a)"/>
    <w:basedOn w:val="Normal"/>
    <w:uiPriority w:val="99"/>
    <w:rsid w:val="00260912"/>
    <w:pPr>
      <w:keepLines/>
      <w:tabs>
        <w:tab w:val="right" w:pos="1191"/>
      </w:tabs>
      <w:spacing w:before="60" w:line="260" w:lineRule="exact"/>
      <w:ind w:left="1418" w:hanging="1418"/>
      <w:jc w:val="both"/>
    </w:pPr>
  </w:style>
  <w:style w:type="paragraph" w:customStyle="1" w:styleId="P2">
    <w:name w:val="P2"/>
    <w:aliases w:val="(i)"/>
    <w:basedOn w:val="Normal"/>
    <w:uiPriority w:val="99"/>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E814E3"/>
    <w:pPr>
      <w:tabs>
        <w:tab w:val="right" w:pos="2410"/>
      </w:tabs>
      <w:spacing w:before="60" w:line="260" w:lineRule="exact"/>
      <w:ind w:left="2693" w:hanging="2693"/>
      <w:jc w:val="both"/>
    </w:pPr>
  </w:style>
  <w:style w:type="paragraph" w:customStyle="1" w:styleId="P4">
    <w:name w:val="P4"/>
    <w:aliases w:val="(I)"/>
    <w:basedOn w:val="Normal"/>
    <w:uiPriority w:val="99"/>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E814E3"/>
    <w:rPr>
      <w:sz w:val="4"/>
      <w:szCs w:val="2"/>
    </w:rPr>
  </w:style>
  <w:style w:type="paragraph" w:customStyle="1" w:styleId="Penalty">
    <w:name w:val="Penalty"/>
    <w:basedOn w:val="Normal"/>
    <w:next w:val="Normal"/>
    <w:uiPriority w:val="99"/>
    <w:rsid w:val="00E814E3"/>
    <w:pPr>
      <w:spacing w:before="180" w:line="260" w:lineRule="exact"/>
      <w:ind w:left="964"/>
      <w:jc w:val="both"/>
    </w:pPr>
  </w:style>
  <w:style w:type="paragraph" w:customStyle="1" w:styleId="Query">
    <w:name w:val="Query"/>
    <w:aliases w:val="QY"/>
    <w:basedOn w:val="Normal"/>
    <w:uiPriority w:val="99"/>
    <w:rsid w:val="00E814E3"/>
    <w:pPr>
      <w:spacing w:before="180" w:line="260" w:lineRule="exact"/>
      <w:ind w:left="964" w:hanging="964"/>
      <w:jc w:val="both"/>
    </w:pPr>
    <w:rPr>
      <w:b/>
      <w:i/>
    </w:rPr>
  </w:style>
  <w:style w:type="paragraph" w:customStyle="1" w:styleId="R1">
    <w:name w:val="R1"/>
    <w:aliases w:val="1. or 1.(1)"/>
    <w:basedOn w:val="Normal"/>
    <w:next w:val="R2"/>
    <w:uiPriority w:val="99"/>
    <w:rsid w:val="00D84E18"/>
    <w:pPr>
      <w:keepLines/>
      <w:tabs>
        <w:tab w:val="right" w:pos="794"/>
      </w:tabs>
      <w:spacing w:before="120" w:line="260" w:lineRule="exact"/>
      <w:ind w:left="964" w:hanging="964"/>
      <w:jc w:val="both"/>
    </w:pPr>
  </w:style>
  <w:style w:type="paragraph" w:customStyle="1" w:styleId="R2">
    <w:name w:val="R2"/>
    <w:aliases w:val="(2)"/>
    <w:basedOn w:val="Normal"/>
    <w:uiPriority w:val="99"/>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uiPriority w:val="99"/>
    <w:rsid w:val="00E814E3"/>
    <w:pPr>
      <w:spacing w:before="60" w:line="260" w:lineRule="exact"/>
      <w:ind w:left="964"/>
      <w:jc w:val="both"/>
    </w:pPr>
  </w:style>
  <w:style w:type="paragraph" w:customStyle="1" w:styleId="ReadersGuideSectionBreak">
    <w:name w:val="ReadersGuideSectionBreak"/>
    <w:basedOn w:val="Normal"/>
    <w:next w:val="Normal"/>
    <w:uiPriority w:val="99"/>
    <w:rsid w:val="00E814E3"/>
  </w:style>
  <w:style w:type="paragraph" w:customStyle="1" w:styleId="RGHead">
    <w:name w:val="RGHead"/>
    <w:basedOn w:val="Normal"/>
    <w:next w:val="Normal"/>
    <w:uiPriority w:val="99"/>
    <w:rsid w:val="00E814E3"/>
    <w:pPr>
      <w:keepNext/>
      <w:spacing w:before="360"/>
    </w:pPr>
    <w:rPr>
      <w:rFonts w:ascii="Arial" w:hAnsi="Arial"/>
      <w:b/>
      <w:sz w:val="32"/>
    </w:rPr>
  </w:style>
  <w:style w:type="paragraph" w:customStyle="1" w:styleId="RGPara">
    <w:name w:val="RGPara"/>
    <w:aliases w:val="Readers Guide Para"/>
    <w:basedOn w:val="Normal"/>
    <w:uiPriority w:val="99"/>
    <w:rsid w:val="00E814E3"/>
    <w:pPr>
      <w:spacing w:before="120" w:line="260" w:lineRule="exact"/>
      <w:jc w:val="both"/>
    </w:pPr>
  </w:style>
  <w:style w:type="paragraph" w:customStyle="1" w:styleId="RGPtHd">
    <w:name w:val="RGPtHd"/>
    <w:aliases w:val="Readers Guide PT Heading"/>
    <w:basedOn w:val="Normal"/>
    <w:next w:val="Normal"/>
    <w:uiPriority w:val="99"/>
    <w:rsid w:val="00E814E3"/>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E814E3"/>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E814E3"/>
  </w:style>
  <w:style w:type="paragraph" w:customStyle="1" w:styleId="ScheduleDivision">
    <w:name w:val="Schedule Division"/>
    <w:basedOn w:val="Normal"/>
    <w:next w:val="ScheduleHeading"/>
    <w:uiPriority w:val="99"/>
    <w:rsid w:val="00260912"/>
    <w:pPr>
      <w:keepNext/>
      <w:keepLines/>
      <w:spacing w:before="360"/>
      <w:ind w:left="1559" w:hanging="1559"/>
    </w:pPr>
    <w:rPr>
      <w:rFonts w:ascii="Arial" w:hAnsi="Arial"/>
      <w:b/>
    </w:rPr>
  </w:style>
  <w:style w:type="character" w:customStyle="1" w:styleId="CharSchNo">
    <w:name w:val="CharSchNo"/>
    <w:basedOn w:val="DefaultParagraphFont"/>
    <w:uiPriority w:val="99"/>
    <w:rsid w:val="00E814E3"/>
  </w:style>
  <w:style w:type="character" w:customStyle="1" w:styleId="CharSchText">
    <w:name w:val="CharSchText"/>
    <w:basedOn w:val="DefaultParagraphFont"/>
    <w:uiPriority w:val="99"/>
    <w:rsid w:val="00E814E3"/>
  </w:style>
  <w:style w:type="paragraph" w:customStyle="1" w:styleId="IntroP1a">
    <w:name w:val="IntroP1(a)"/>
    <w:basedOn w:val="Normal"/>
    <w:uiPriority w:val="99"/>
    <w:rsid w:val="004879CB"/>
    <w:pPr>
      <w:spacing w:before="60" w:line="260" w:lineRule="exact"/>
      <w:ind w:left="454" w:hanging="454"/>
      <w:jc w:val="both"/>
    </w:pPr>
  </w:style>
  <w:style w:type="character" w:customStyle="1" w:styleId="CharAmSchPTNo">
    <w:name w:val="CharAmSchPTNo"/>
    <w:basedOn w:val="DefaultParagraphFont"/>
    <w:uiPriority w:val="99"/>
    <w:rsid w:val="00E814E3"/>
  </w:style>
  <w:style w:type="character" w:customStyle="1" w:styleId="CharAmSchPTText">
    <w:name w:val="CharAmSchPTText"/>
    <w:basedOn w:val="DefaultParagraphFont"/>
    <w:uiPriority w:val="99"/>
    <w:rsid w:val="00E814E3"/>
  </w:style>
  <w:style w:type="paragraph" w:customStyle="1" w:styleId="Footerinfo0">
    <w:name w:val="Footerinfo"/>
    <w:basedOn w:val="Footer"/>
    <w:uiPriority w:val="99"/>
    <w:rsid w:val="00E814E3"/>
    <w:pPr>
      <w:spacing w:before="20"/>
    </w:pPr>
    <w:rPr>
      <w:sz w:val="12"/>
    </w:rPr>
  </w:style>
  <w:style w:type="paragraph" w:customStyle="1" w:styleId="FooterPageEven">
    <w:name w:val="FooterPageEven"/>
    <w:basedOn w:val="FooterPageOdd"/>
    <w:uiPriority w:val="99"/>
    <w:rsid w:val="00E814E3"/>
    <w:pPr>
      <w:jc w:val="left"/>
    </w:pPr>
  </w:style>
  <w:style w:type="paragraph" w:customStyle="1" w:styleId="FooterPageOdd">
    <w:name w:val="FooterPageOdd"/>
    <w:basedOn w:val="Footer"/>
    <w:uiPriority w:val="99"/>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uiPriority w:val="99"/>
    <w:rsid w:val="00E814E3"/>
    <w:pPr>
      <w:keepNext/>
      <w:keepLines/>
      <w:spacing w:before="360"/>
      <w:ind w:left="964" w:hanging="964"/>
    </w:pPr>
    <w:rPr>
      <w:rFonts w:ascii="Arial" w:hAnsi="Arial"/>
      <w:b/>
    </w:rPr>
  </w:style>
  <w:style w:type="paragraph" w:customStyle="1" w:styleId="Schedulelist">
    <w:name w:val="Schedule list"/>
    <w:basedOn w:val="Normal"/>
    <w:uiPriority w:val="99"/>
    <w:rsid w:val="00E814E3"/>
    <w:pPr>
      <w:tabs>
        <w:tab w:val="right" w:pos="1985"/>
      </w:tabs>
      <w:spacing w:before="60" w:line="260" w:lineRule="exact"/>
      <w:ind w:left="454"/>
    </w:pPr>
  </w:style>
  <w:style w:type="paragraph" w:customStyle="1" w:styleId="Schedulepara">
    <w:name w:val="Schedule para"/>
    <w:basedOn w:val="Normal"/>
    <w:uiPriority w:val="99"/>
    <w:rsid w:val="00E814E3"/>
    <w:pPr>
      <w:tabs>
        <w:tab w:val="right" w:pos="567"/>
      </w:tabs>
      <w:spacing w:before="180" w:line="260" w:lineRule="exact"/>
      <w:ind w:left="964" w:hanging="964"/>
      <w:jc w:val="both"/>
    </w:pPr>
  </w:style>
  <w:style w:type="paragraph" w:customStyle="1" w:styleId="Schedulepart">
    <w:name w:val="Schedule part"/>
    <w:basedOn w:val="Normal"/>
    <w:uiPriority w:val="99"/>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E814E3"/>
  </w:style>
  <w:style w:type="paragraph" w:customStyle="1" w:styleId="SRNo">
    <w:name w:val="SRNo"/>
    <w:basedOn w:val="Normal"/>
    <w:next w:val="Normal"/>
    <w:uiPriority w:val="99"/>
    <w:rsid w:val="00E814E3"/>
    <w:pPr>
      <w:pBdr>
        <w:bottom w:val="single" w:sz="4" w:space="3" w:color="auto"/>
      </w:pBdr>
      <w:spacing w:before="480"/>
    </w:pPr>
    <w:rPr>
      <w:rFonts w:ascii="Arial" w:hAnsi="Arial"/>
      <w:b/>
    </w:rPr>
  </w:style>
  <w:style w:type="paragraph" w:styleId="TableofAuthorities">
    <w:name w:val="table of authorities"/>
    <w:basedOn w:val="Normal"/>
    <w:next w:val="Normal"/>
    <w:uiPriority w:val="99"/>
    <w:rsid w:val="00E814E3"/>
    <w:pPr>
      <w:ind w:left="240" w:hanging="240"/>
    </w:pPr>
  </w:style>
  <w:style w:type="paragraph" w:styleId="TableofFigures">
    <w:name w:val="table of figures"/>
    <w:basedOn w:val="Normal"/>
    <w:next w:val="Normal"/>
    <w:uiPriority w:val="99"/>
    <w:rsid w:val="00E814E3"/>
    <w:pPr>
      <w:ind w:left="480" w:hanging="480"/>
    </w:pPr>
  </w:style>
  <w:style w:type="paragraph" w:customStyle="1" w:styleId="TableColHead">
    <w:name w:val="TableColHead"/>
    <w:basedOn w:val="Normal"/>
    <w:uiPriority w:val="99"/>
    <w:rsid w:val="00E814E3"/>
    <w:pPr>
      <w:keepNext/>
      <w:spacing w:before="120" w:after="60" w:line="200" w:lineRule="exact"/>
    </w:pPr>
    <w:rPr>
      <w:rFonts w:ascii="Arial" w:hAnsi="Arial"/>
      <w:b/>
      <w:sz w:val="18"/>
    </w:rPr>
  </w:style>
  <w:style w:type="table" w:customStyle="1" w:styleId="TableGeneral">
    <w:name w:val="TableGeneral"/>
    <w:basedOn w:val="TableNormal"/>
    <w:uiPriority w:val="99"/>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uiPriority w:val="99"/>
    <w:rsid w:val="00E814E3"/>
    <w:pPr>
      <w:tabs>
        <w:tab w:val="right" w:pos="408"/>
      </w:tabs>
      <w:spacing w:after="60" w:line="240" w:lineRule="exact"/>
      <w:ind w:left="533" w:hanging="533"/>
    </w:pPr>
    <w:rPr>
      <w:sz w:val="22"/>
    </w:rPr>
  </w:style>
  <w:style w:type="paragraph" w:customStyle="1" w:styleId="TableP2i">
    <w:name w:val="TableP2(i)"/>
    <w:basedOn w:val="Normal"/>
    <w:uiPriority w:val="99"/>
    <w:rsid w:val="00E814E3"/>
    <w:pPr>
      <w:tabs>
        <w:tab w:val="right" w:pos="726"/>
      </w:tabs>
      <w:spacing w:after="60" w:line="240" w:lineRule="exact"/>
      <w:ind w:left="868" w:hanging="868"/>
    </w:pPr>
    <w:rPr>
      <w:sz w:val="22"/>
    </w:rPr>
  </w:style>
  <w:style w:type="paragraph" w:customStyle="1" w:styleId="TableText">
    <w:name w:val="TableText"/>
    <w:basedOn w:val="Normal"/>
    <w:uiPriority w:val="99"/>
    <w:rsid w:val="00E814E3"/>
    <w:pPr>
      <w:spacing w:before="60" w:after="60" w:line="240" w:lineRule="exact"/>
    </w:pPr>
    <w:rPr>
      <w:sz w:val="22"/>
    </w:rPr>
  </w:style>
  <w:style w:type="paragraph" w:styleId="TOAHeading">
    <w:name w:val="toa heading"/>
    <w:basedOn w:val="Normal"/>
    <w:next w:val="Normal"/>
    <w:uiPriority w:val="99"/>
    <w:rsid w:val="00E814E3"/>
    <w:pPr>
      <w:spacing w:before="120"/>
    </w:pPr>
    <w:rPr>
      <w:rFonts w:ascii="Arial" w:hAnsi="Arial" w:cs="Arial"/>
      <w:b/>
      <w:bCs/>
    </w:rPr>
  </w:style>
  <w:style w:type="paragraph" w:customStyle="1" w:styleId="TOC">
    <w:name w:val="TOC"/>
    <w:basedOn w:val="Normal"/>
    <w:next w:val="Normal"/>
    <w:uiPriority w:val="99"/>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99"/>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uiPriority w:val="99"/>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99"/>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E32311"/>
    <w:pPr>
      <w:keepNext/>
      <w:tabs>
        <w:tab w:val="right" w:pos="8278"/>
      </w:tabs>
      <w:spacing w:before="120"/>
      <w:ind w:left="1843" w:right="561" w:hanging="1843"/>
    </w:pPr>
    <w:rPr>
      <w:rFonts w:ascii="Arial" w:hAnsi="Arial"/>
      <w:b/>
      <w:noProof/>
      <w:lang w:eastAsia="en-US"/>
    </w:rPr>
  </w:style>
  <w:style w:type="paragraph" w:styleId="TOC7">
    <w:name w:val="toc 7"/>
    <w:basedOn w:val="Normal"/>
    <w:next w:val="Normal"/>
    <w:autoRedefine/>
    <w:uiPriority w:val="99"/>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99"/>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99"/>
    <w:rsid w:val="004B6C4F"/>
    <w:pPr>
      <w:tabs>
        <w:tab w:val="right" w:pos="8278"/>
      </w:tabs>
      <w:spacing w:before="240" w:after="120"/>
    </w:pPr>
    <w:rPr>
      <w:rFonts w:ascii="Arial" w:hAnsi="Arial"/>
      <w:b/>
      <w:sz w:val="20"/>
      <w:lang w:eastAsia="en-US"/>
    </w:rPr>
  </w:style>
  <w:style w:type="paragraph" w:customStyle="1" w:styleId="IntroP2i">
    <w:name w:val="IntroP2(i)"/>
    <w:basedOn w:val="Normal"/>
    <w:uiPriority w:val="99"/>
    <w:rsid w:val="004879CB"/>
    <w:pPr>
      <w:tabs>
        <w:tab w:val="right" w:pos="709"/>
      </w:tabs>
      <w:spacing w:before="60" w:line="260" w:lineRule="exact"/>
      <w:ind w:left="907" w:hanging="907"/>
      <w:jc w:val="both"/>
    </w:pPr>
  </w:style>
  <w:style w:type="paragraph" w:customStyle="1" w:styleId="IntroP3A">
    <w:name w:val="IntroP3(A)"/>
    <w:basedOn w:val="Normal"/>
    <w:uiPriority w:val="99"/>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C6035E"/>
    <w:pPr>
      <w:spacing w:before="120"/>
      <w:ind w:left="958" w:hanging="958"/>
    </w:pPr>
    <w:rPr>
      <w:rFonts w:ascii="Arial" w:hAnsi="Arial" w:cs="Arial"/>
      <w:b/>
      <w:sz w:val="16"/>
      <w:szCs w:val="18"/>
      <w:lang w:eastAsia="en-US"/>
    </w:rPr>
  </w:style>
  <w:style w:type="paragraph" w:customStyle="1" w:styleId="ZA2">
    <w:name w:val="ZA2"/>
    <w:basedOn w:val="A2"/>
    <w:uiPriority w:val="99"/>
    <w:rsid w:val="00E814E3"/>
    <w:pPr>
      <w:keepNext/>
    </w:pPr>
  </w:style>
  <w:style w:type="paragraph" w:customStyle="1" w:styleId="ZA3">
    <w:name w:val="ZA3"/>
    <w:basedOn w:val="A3"/>
    <w:uiPriority w:val="99"/>
    <w:rsid w:val="00E814E3"/>
    <w:pPr>
      <w:keepNext/>
    </w:pPr>
  </w:style>
  <w:style w:type="paragraph" w:customStyle="1" w:styleId="ZA4">
    <w:name w:val="ZA4"/>
    <w:basedOn w:val="Normal"/>
    <w:next w:val="A4"/>
    <w:uiPriority w:val="99"/>
    <w:rsid w:val="00E814E3"/>
    <w:pPr>
      <w:keepNext/>
      <w:tabs>
        <w:tab w:val="right" w:pos="1247"/>
      </w:tabs>
      <w:spacing w:before="60" w:line="260" w:lineRule="exact"/>
      <w:ind w:left="1531" w:hanging="1531"/>
      <w:jc w:val="both"/>
    </w:pPr>
  </w:style>
  <w:style w:type="paragraph" w:customStyle="1" w:styleId="ZDD">
    <w:name w:val="ZDD"/>
    <w:aliases w:val="Dict Def"/>
    <w:basedOn w:val="DD"/>
    <w:uiPriority w:val="99"/>
    <w:rsid w:val="00E814E3"/>
    <w:pPr>
      <w:keepNext/>
    </w:pPr>
  </w:style>
  <w:style w:type="paragraph" w:customStyle="1" w:styleId="Zdefinition">
    <w:name w:val="Zdefinition"/>
    <w:basedOn w:val="definition"/>
    <w:uiPriority w:val="99"/>
    <w:rsid w:val="00E814E3"/>
    <w:pPr>
      <w:keepNext/>
    </w:pPr>
  </w:style>
  <w:style w:type="paragraph" w:customStyle="1" w:styleId="ZDP1">
    <w:name w:val="ZDP1"/>
    <w:basedOn w:val="DP1a"/>
    <w:uiPriority w:val="99"/>
    <w:rsid w:val="00E814E3"/>
    <w:pPr>
      <w:keepNext/>
    </w:pPr>
  </w:style>
  <w:style w:type="paragraph" w:customStyle="1" w:styleId="ZExampleBody">
    <w:name w:val="ZExample Body"/>
    <w:basedOn w:val="ExampleBody"/>
    <w:uiPriority w:val="99"/>
    <w:rsid w:val="00E814E3"/>
    <w:pPr>
      <w:keepNext/>
    </w:pPr>
  </w:style>
  <w:style w:type="paragraph" w:customStyle="1" w:styleId="ZNote">
    <w:name w:val="ZNote"/>
    <w:basedOn w:val="Note"/>
    <w:uiPriority w:val="99"/>
    <w:rsid w:val="00E814E3"/>
    <w:pPr>
      <w:keepNext/>
    </w:pPr>
  </w:style>
  <w:style w:type="paragraph" w:customStyle="1" w:styleId="ZP1">
    <w:name w:val="ZP1"/>
    <w:basedOn w:val="P1"/>
    <w:uiPriority w:val="99"/>
    <w:rsid w:val="00E814E3"/>
    <w:pPr>
      <w:keepNext/>
    </w:pPr>
  </w:style>
  <w:style w:type="paragraph" w:customStyle="1" w:styleId="ZP2">
    <w:name w:val="ZP2"/>
    <w:basedOn w:val="P2"/>
    <w:uiPriority w:val="99"/>
    <w:rsid w:val="00E814E3"/>
    <w:pPr>
      <w:keepNext/>
    </w:pPr>
  </w:style>
  <w:style w:type="paragraph" w:customStyle="1" w:styleId="ZP3">
    <w:name w:val="ZP3"/>
    <w:basedOn w:val="P3"/>
    <w:uiPriority w:val="99"/>
    <w:rsid w:val="00E814E3"/>
    <w:pPr>
      <w:keepNext/>
    </w:pPr>
  </w:style>
  <w:style w:type="paragraph" w:customStyle="1" w:styleId="ZR1">
    <w:name w:val="ZR1"/>
    <w:basedOn w:val="R1"/>
    <w:uiPriority w:val="99"/>
    <w:rsid w:val="00D84E18"/>
    <w:pPr>
      <w:keepNext/>
    </w:pPr>
  </w:style>
  <w:style w:type="paragraph" w:customStyle="1" w:styleId="ZR2">
    <w:name w:val="ZR2"/>
    <w:basedOn w:val="R2"/>
    <w:uiPriority w:val="99"/>
    <w:rsid w:val="00D84E18"/>
    <w:pPr>
      <w:keepNext/>
    </w:pPr>
  </w:style>
  <w:style w:type="paragraph" w:customStyle="1" w:styleId="ZRcN">
    <w:name w:val="ZRcN"/>
    <w:basedOn w:val="Rc"/>
    <w:uiPriority w:val="99"/>
    <w:rsid w:val="00E814E3"/>
    <w:pPr>
      <w:keepNext/>
    </w:pPr>
  </w:style>
  <w:style w:type="character" w:customStyle="1" w:styleId="TitleSuperscript">
    <w:name w:val="TitleSuperscript"/>
    <w:uiPriority w:val="99"/>
    <w:rsid w:val="00E750F1"/>
    <w:rPr>
      <w:rFonts w:ascii="Arial" w:hAnsi="Arial"/>
      <w:position w:val="6"/>
      <w:sz w:val="24"/>
      <w:szCs w:val="24"/>
      <w:vertAlign w:val="superscript"/>
    </w:rPr>
  </w:style>
  <w:style w:type="paragraph" w:customStyle="1" w:styleId="top1">
    <w:name w:val="top1"/>
    <w:basedOn w:val="Normal"/>
    <w:uiPriority w:val="99"/>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D56C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B61908"/>
    <w:rPr>
      <w:b w:val="0"/>
      <w:i/>
    </w:rPr>
  </w:style>
  <w:style w:type="character" w:customStyle="1" w:styleId="Heading1Char">
    <w:name w:val="Heading 1 Char"/>
    <w:link w:val="Heading1"/>
    <w:uiPriority w:val="99"/>
    <w:rsid w:val="00455E1D"/>
    <w:rPr>
      <w:rFonts w:ascii="Arial" w:hAnsi="Arial" w:cs="Arial"/>
      <w:b/>
      <w:bCs/>
      <w:kern w:val="32"/>
      <w:sz w:val="32"/>
      <w:szCs w:val="32"/>
    </w:rPr>
  </w:style>
  <w:style w:type="character" w:customStyle="1" w:styleId="Heading2Char">
    <w:name w:val="Heading 2 Char"/>
    <w:link w:val="Heading2"/>
    <w:uiPriority w:val="99"/>
    <w:rsid w:val="00455E1D"/>
    <w:rPr>
      <w:rFonts w:ascii="Arial" w:hAnsi="Arial" w:cs="Arial"/>
      <w:b/>
      <w:bCs/>
      <w:i/>
      <w:iCs/>
      <w:sz w:val="28"/>
      <w:szCs w:val="28"/>
    </w:rPr>
  </w:style>
  <w:style w:type="character" w:customStyle="1" w:styleId="Heading3Char">
    <w:name w:val="Heading 3 Char"/>
    <w:link w:val="Heading3"/>
    <w:uiPriority w:val="99"/>
    <w:rsid w:val="00455E1D"/>
    <w:rPr>
      <w:rFonts w:ascii="Arial" w:hAnsi="Arial" w:cs="Arial"/>
      <w:b/>
      <w:bCs/>
      <w:sz w:val="26"/>
      <w:szCs w:val="26"/>
    </w:rPr>
  </w:style>
  <w:style w:type="character" w:customStyle="1" w:styleId="Heading4Char">
    <w:name w:val="Heading 4 Char"/>
    <w:link w:val="Heading4"/>
    <w:uiPriority w:val="99"/>
    <w:rsid w:val="00455E1D"/>
    <w:rPr>
      <w:b/>
      <w:bCs/>
      <w:sz w:val="28"/>
      <w:szCs w:val="28"/>
    </w:rPr>
  </w:style>
  <w:style w:type="character" w:customStyle="1" w:styleId="Heading5Char">
    <w:name w:val="Heading 5 Char"/>
    <w:link w:val="Heading5"/>
    <w:uiPriority w:val="99"/>
    <w:rsid w:val="00455E1D"/>
    <w:rPr>
      <w:b/>
      <w:bCs/>
      <w:i/>
      <w:iCs/>
      <w:sz w:val="26"/>
      <w:szCs w:val="26"/>
    </w:rPr>
  </w:style>
  <w:style w:type="character" w:customStyle="1" w:styleId="Heading6Char">
    <w:name w:val="Heading 6 Char"/>
    <w:link w:val="Heading6"/>
    <w:uiPriority w:val="99"/>
    <w:rsid w:val="00455E1D"/>
    <w:rPr>
      <w:b/>
      <w:bCs/>
      <w:sz w:val="22"/>
      <w:szCs w:val="22"/>
    </w:rPr>
  </w:style>
  <w:style w:type="character" w:customStyle="1" w:styleId="Heading7Char">
    <w:name w:val="Heading 7 Char"/>
    <w:link w:val="Heading7"/>
    <w:uiPriority w:val="99"/>
    <w:rsid w:val="00455E1D"/>
    <w:rPr>
      <w:sz w:val="24"/>
      <w:szCs w:val="24"/>
    </w:rPr>
  </w:style>
  <w:style w:type="character" w:customStyle="1" w:styleId="Heading8Char">
    <w:name w:val="Heading 8 Char"/>
    <w:link w:val="Heading8"/>
    <w:uiPriority w:val="99"/>
    <w:rsid w:val="00455E1D"/>
    <w:rPr>
      <w:i/>
      <w:iCs/>
      <w:sz w:val="24"/>
      <w:szCs w:val="24"/>
    </w:rPr>
  </w:style>
  <w:style w:type="character" w:customStyle="1" w:styleId="Heading9Char">
    <w:name w:val="Heading 9 Char"/>
    <w:link w:val="Heading9"/>
    <w:uiPriority w:val="99"/>
    <w:rsid w:val="00455E1D"/>
    <w:rPr>
      <w:rFonts w:ascii="Arial" w:hAnsi="Arial" w:cs="Arial"/>
      <w:sz w:val="22"/>
      <w:szCs w:val="22"/>
    </w:rPr>
  </w:style>
  <w:style w:type="character" w:customStyle="1" w:styleId="FooterChar">
    <w:name w:val="Footer Char"/>
    <w:link w:val="Footer"/>
    <w:uiPriority w:val="99"/>
    <w:rsid w:val="00455E1D"/>
    <w:rPr>
      <w:rFonts w:ascii="Arial" w:hAnsi="Arial"/>
      <w:i/>
      <w:sz w:val="18"/>
      <w:szCs w:val="18"/>
    </w:rPr>
  </w:style>
  <w:style w:type="character" w:customStyle="1" w:styleId="BodyTextChar">
    <w:name w:val="Body Text Char"/>
    <w:link w:val="BodyText"/>
    <w:uiPriority w:val="99"/>
    <w:rsid w:val="00455E1D"/>
    <w:rPr>
      <w:sz w:val="24"/>
      <w:szCs w:val="24"/>
    </w:rPr>
  </w:style>
  <w:style w:type="character" w:customStyle="1" w:styleId="BodyText2Char">
    <w:name w:val="Body Text 2 Char"/>
    <w:link w:val="BodyText2"/>
    <w:uiPriority w:val="99"/>
    <w:rsid w:val="00455E1D"/>
    <w:rPr>
      <w:sz w:val="24"/>
      <w:szCs w:val="24"/>
    </w:rPr>
  </w:style>
  <w:style w:type="character" w:customStyle="1" w:styleId="BodyText3Char">
    <w:name w:val="Body Text 3 Char"/>
    <w:link w:val="BodyText3"/>
    <w:uiPriority w:val="99"/>
    <w:rsid w:val="00455E1D"/>
    <w:rPr>
      <w:sz w:val="16"/>
      <w:szCs w:val="16"/>
    </w:rPr>
  </w:style>
  <w:style w:type="character" w:customStyle="1" w:styleId="BodyTextFirstIndentChar">
    <w:name w:val="Body Text First Indent Char"/>
    <w:basedOn w:val="BodyTextChar"/>
    <w:link w:val="BodyTextFirstIndent"/>
    <w:uiPriority w:val="99"/>
    <w:rsid w:val="00455E1D"/>
    <w:rPr>
      <w:sz w:val="24"/>
      <w:szCs w:val="24"/>
    </w:rPr>
  </w:style>
  <w:style w:type="character" w:customStyle="1" w:styleId="BodyTextIndentChar">
    <w:name w:val="Body Text Indent Char"/>
    <w:link w:val="BodyTextIndent"/>
    <w:uiPriority w:val="99"/>
    <w:rsid w:val="00455E1D"/>
    <w:rPr>
      <w:sz w:val="24"/>
      <w:szCs w:val="24"/>
    </w:rPr>
  </w:style>
  <w:style w:type="character" w:customStyle="1" w:styleId="BodyTextFirstIndent2Char">
    <w:name w:val="Body Text First Indent 2 Char"/>
    <w:basedOn w:val="BodyTextIndentChar"/>
    <w:link w:val="BodyTextFirstIndent2"/>
    <w:uiPriority w:val="99"/>
    <w:rsid w:val="00455E1D"/>
    <w:rPr>
      <w:sz w:val="24"/>
      <w:szCs w:val="24"/>
    </w:rPr>
  </w:style>
  <w:style w:type="character" w:customStyle="1" w:styleId="BodyTextIndent2Char">
    <w:name w:val="Body Text Indent 2 Char"/>
    <w:link w:val="BodyTextIndent2"/>
    <w:uiPriority w:val="99"/>
    <w:rsid w:val="00455E1D"/>
    <w:rPr>
      <w:sz w:val="24"/>
      <w:szCs w:val="24"/>
    </w:rPr>
  </w:style>
  <w:style w:type="character" w:customStyle="1" w:styleId="BodyTextIndent3Char">
    <w:name w:val="Body Text Indent 3 Char"/>
    <w:link w:val="BodyTextIndent3"/>
    <w:uiPriority w:val="99"/>
    <w:rsid w:val="00455E1D"/>
    <w:rPr>
      <w:sz w:val="16"/>
      <w:szCs w:val="16"/>
    </w:rPr>
  </w:style>
  <w:style w:type="character" w:customStyle="1" w:styleId="ClosingChar">
    <w:name w:val="Closing Char"/>
    <w:link w:val="Closing"/>
    <w:uiPriority w:val="99"/>
    <w:rsid w:val="00455E1D"/>
    <w:rPr>
      <w:sz w:val="24"/>
      <w:szCs w:val="24"/>
    </w:rPr>
  </w:style>
  <w:style w:type="character" w:customStyle="1" w:styleId="DateChar">
    <w:name w:val="Date Char"/>
    <w:link w:val="Date"/>
    <w:uiPriority w:val="99"/>
    <w:rsid w:val="00455E1D"/>
    <w:rPr>
      <w:sz w:val="24"/>
      <w:szCs w:val="24"/>
    </w:rPr>
  </w:style>
  <w:style w:type="character" w:customStyle="1" w:styleId="E-mailSignatureChar">
    <w:name w:val="E-mail Signature Char"/>
    <w:link w:val="E-mailSignature"/>
    <w:uiPriority w:val="99"/>
    <w:rsid w:val="00455E1D"/>
    <w:rPr>
      <w:sz w:val="24"/>
      <w:szCs w:val="24"/>
    </w:rPr>
  </w:style>
  <w:style w:type="character" w:customStyle="1" w:styleId="HeaderChar">
    <w:name w:val="Header Char"/>
    <w:link w:val="Header"/>
    <w:uiPriority w:val="99"/>
    <w:rsid w:val="00455E1D"/>
    <w:rPr>
      <w:rFonts w:ascii="Arial" w:hAnsi="Arial"/>
      <w:sz w:val="16"/>
      <w:szCs w:val="24"/>
    </w:rPr>
  </w:style>
  <w:style w:type="character" w:customStyle="1" w:styleId="HTMLAddressChar">
    <w:name w:val="HTML Address Char"/>
    <w:link w:val="HTMLAddress"/>
    <w:uiPriority w:val="99"/>
    <w:rsid w:val="00455E1D"/>
    <w:rPr>
      <w:i/>
      <w:iCs/>
      <w:sz w:val="24"/>
      <w:szCs w:val="24"/>
    </w:rPr>
  </w:style>
  <w:style w:type="character" w:customStyle="1" w:styleId="HTMLPreformattedChar">
    <w:name w:val="HTML Preformatted Char"/>
    <w:link w:val="HTMLPreformatted"/>
    <w:uiPriority w:val="99"/>
    <w:rsid w:val="00455E1D"/>
    <w:rPr>
      <w:rFonts w:ascii="Courier New" w:hAnsi="Courier New" w:cs="Courier New"/>
    </w:rPr>
  </w:style>
  <w:style w:type="character" w:customStyle="1" w:styleId="MessageHeaderChar">
    <w:name w:val="Message Header Char"/>
    <w:link w:val="MessageHeader"/>
    <w:uiPriority w:val="99"/>
    <w:rsid w:val="00455E1D"/>
    <w:rPr>
      <w:rFonts w:ascii="Arial" w:hAnsi="Arial" w:cs="Arial"/>
      <w:sz w:val="24"/>
      <w:szCs w:val="24"/>
      <w:shd w:val="pct20" w:color="auto" w:fill="auto"/>
    </w:rPr>
  </w:style>
  <w:style w:type="character" w:customStyle="1" w:styleId="NoteHeadingChar">
    <w:name w:val="Note Heading Char"/>
    <w:aliases w:val="HN Char"/>
    <w:link w:val="NoteHeading"/>
    <w:uiPriority w:val="99"/>
    <w:rsid w:val="00455E1D"/>
    <w:rPr>
      <w:rFonts w:ascii="Arial" w:hAnsi="Arial"/>
      <w:b/>
      <w:sz w:val="32"/>
      <w:szCs w:val="24"/>
    </w:rPr>
  </w:style>
  <w:style w:type="character" w:customStyle="1" w:styleId="PlainTextChar">
    <w:name w:val="Plain Text Char"/>
    <w:link w:val="PlainText"/>
    <w:uiPriority w:val="99"/>
    <w:rsid w:val="00455E1D"/>
    <w:rPr>
      <w:rFonts w:ascii="Courier New" w:hAnsi="Courier New" w:cs="Courier New"/>
    </w:rPr>
  </w:style>
  <w:style w:type="character" w:customStyle="1" w:styleId="SalutationChar">
    <w:name w:val="Salutation Char"/>
    <w:link w:val="Salutation"/>
    <w:uiPriority w:val="99"/>
    <w:rsid w:val="00455E1D"/>
    <w:rPr>
      <w:sz w:val="24"/>
      <w:szCs w:val="24"/>
    </w:rPr>
  </w:style>
  <w:style w:type="character" w:customStyle="1" w:styleId="SignatureChar">
    <w:name w:val="Signature Char"/>
    <w:link w:val="Signature"/>
    <w:uiPriority w:val="99"/>
    <w:rsid w:val="00455E1D"/>
    <w:rPr>
      <w:sz w:val="24"/>
      <w:szCs w:val="24"/>
    </w:rPr>
  </w:style>
  <w:style w:type="character" w:customStyle="1" w:styleId="SubtitleChar">
    <w:name w:val="Subtitle Char"/>
    <w:link w:val="Subtitle"/>
    <w:uiPriority w:val="99"/>
    <w:rsid w:val="00455E1D"/>
    <w:rPr>
      <w:rFonts w:ascii="Arial" w:hAnsi="Arial" w:cs="Arial"/>
      <w:sz w:val="24"/>
      <w:szCs w:val="24"/>
    </w:rPr>
  </w:style>
  <w:style w:type="character" w:customStyle="1" w:styleId="TitleChar">
    <w:name w:val="Title Char"/>
    <w:link w:val="Title"/>
    <w:uiPriority w:val="99"/>
    <w:rsid w:val="00455E1D"/>
    <w:rPr>
      <w:rFonts w:ascii="Arial" w:hAnsi="Arial" w:cs="Arial"/>
      <w:b/>
      <w:bCs/>
      <w:sz w:val="40"/>
      <w:szCs w:val="40"/>
    </w:rPr>
  </w:style>
  <w:style w:type="character" w:customStyle="1" w:styleId="BalloonTextChar">
    <w:name w:val="Balloon Text Char"/>
    <w:link w:val="BalloonText"/>
    <w:uiPriority w:val="99"/>
    <w:rsid w:val="00455E1D"/>
    <w:rPr>
      <w:rFonts w:ascii="Tahoma" w:hAnsi="Tahoma" w:cs="Tahoma"/>
      <w:sz w:val="16"/>
      <w:szCs w:val="16"/>
    </w:rPr>
  </w:style>
  <w:style w:type="character" w:customStyle="1" w:styleId="CommentTextChar">
    <w:name w:val="Comment Text Char"/>
    <w:basedOn w:val="DefaultParagraphFont"/>
    <w:link w:val="CommentText"/>
    <w:uiPriority w:val="99"/>
    <w:rsid w:val="00455E1D"/>
  </w:style>
  <w:style w:type="character" w:customStyle="1" w:styleId="CommentSubjectChar">
    <w:name w:val="Comment Subject Char"/>
    <w:link w:val="CommentSubject"/>
    <w:uiPriority w:val="99"/>
    <w:rsid w:val="00455E1D"/>
    <w:rPr>
      <w:b/>
      <w:bCs/>
    </w:rPr>
  </w:style>
  <w:style w:type="character" w:customStyle="1" w:styleId="DocumentMapChar">
    <w:name w:val="Document Map Char"/>
    <w:link w:val="DocumentMap"/>
    <w:uiPriority w:val="99"/>
    <w:rsid w:val="00455E1D"/>
    <w:rPr>
      <w:rFonts w:ascii="Tahoma" w:hAnsi="Tahoma" w:cs="Tahoma"/>
      <w:sz w:val="24"/>
      <w:szCs w:val="24"/>
      <w:shd w:val="clear" w:color="auto" w:fill="000080"/>
    </w:rPr>
  </w:style>
  <w:style w:type="character" w:customStyle="1" w:styleId="EndnoteTextChar">
    <w:name w:val="Endnote Text Char"/>
    <w:basedOn w:val="DefaultParagraphFont"/>
    <w:link w:val="EndnoteText"/>
    <w:uiPriority w:val="99"/>
    <w:rsid w:val="00455E1D"/>
  </w:style>
  <w:style w:type="character" w:customStyle="1" w:styleId="FootnoteTextChar">
    <w:name w:val="Footnote Text Char"/>
    <w:basedOn w:val="DefaultParagraphFont"/>
    <w:link w:val="FootnoteText"/>
    <w:uiPriority w:val="99"/>
    <w:rsid w:val="00455E1D"/>
  </w:style>
  <w:style w:type="character" w:customStyle="1" w:styleId="MacroTextChar">
    <w:name w:val="Macro Text Char"/>
    <w:link w:val="MacroText"/>
    <w:uiPriority w:val="99"/>
    <w:rsid w:val="00455E1D"/>
    <w:rPr>
      <w:rFonts w:ascii="Courier New" w:hAnsi="Courier New" w:cs="Courier New"/>
      <w:lang w:val="en-AU" w:eastAsia="en-US" w:bidi="ar-SA"/>
    </w:rPr>
  </w:style>
  <w:style w:type="paragraph" w:customStyle="1" w:styleId="xl24">
    <w:name w:val="xl24"/>
    <w:basedOn w:val="Normal"/>
    <w:uiPriority w:val="99"/>
    <w:rsid w:val="00455E1D"/>
    <w:pPr>
      <w:spacing w:before="100" w:beforeAutospacing="1" w:after="100" w:afterAutospacing="1"/>
    </w:pPr>
    <w:rPr>
      <w:lang w:val="en-US" w:eastAsia="en-US"/>
    </w:rPr>
  </w:style>
  <w:style w:type="paragraph" w:styleId="ListParagraph">
    <w:name w:val="List Paragraph"/>
    <w:basedOn w:val="Normal"/>
    <w:uiPriority w:val="34"/>
    <w:qFormat/>
    <w:rsid w:val="0069446C"/>
    <w:pPr>
      <w:ind w:left="720"/>
      <w:contextualSpacing/>
    </w:pPr>
  </w:style>
  <w:style w:type="paragraph" w:styleId="Revision">
    <w:name w:val="Revision"/>
    <w:hidden/>
    <w:uiPriority w:val="99"/>
    <w:semiHidden/>
    <w:rsid w:val="001175B3"/>
    <w:rPr>
      <w:sz w:val="24"/>
      <w:szCs w:val="24"/>
    </w:rPr>
  </w:style>
  <w:style w:type="paragraph" w:styleId="TOCHeading">
    <w:name w:val="TOC Heading"/>
    <w:basedOn w:val="Heading1"/>
    <w:next w:val="Normal"/>
    <w:uiPriority w:val="39"/>
    <w:semiHidden/>
    <w:unhideWhenUsed/>
    <w:qFormat/>
    <w:rsid w:val="00E61E0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5849">
      <w:bodyDiv w:val="1"/>
      <w:marLeft w:val="0"/>
      <w:marRight w:val="0"/>
      <w:marTop w:val="0"/>
      <w:marBottom w:val="0"/>
      <w:divBdr>
        <w:top w:val="none" w:sz="0" w:space="0" w:color="auto"/>
        <w:left w:val="none" w:sz="0" w:space="0" w:color="auto"/>
        <w:bottom w:val="none" w:sz="0" w:space="0" w:color="auto"/>
        <w:right w:val="none" w:sz="0" w:space="0" w:color="auto"/>
      </w:divBdr>
      <w:divsChild>
        <w:div w:id="101851362">
          <w:marLeft w:val="0"/>
          <w:marRight w:val="0"/>
          <w:marTop w:val="0"/>
          <w:marBottom w:val="0"/>
          <w:divBdr>
            <w:top w:val="none" w:sz="0" w:space="0" w:color="auto"/>
            <w:left w:val="none" w:sz="0" w:space="0" w:color="auto"/>
            <w:bottom w:val="none" w:sz="0" w:space="0" w:color="auto"/>
            <w:right w:val="none" w:sz="0" w:space="0" w:color="auto"/>
          </w:divBdr>
          <w:divsChild>
            <w:div w:id="740369280">
              <w:marLeft w:val="0"/>
              <w:marRight w:val="0"/>
              <w:marTop w:val="0"/>
              <w:marBottom w:val="0"/>
              <w:divBdr>
                <w:top w:val="none" w:sz="0" w:space="0" w:color="auto"/>
                <w:left w:val="none" w:sz="0" w:space="0" w:color="auto"/>
                <w:bottom w:val="none" w:sz="0" w:space="0" w:color="auto"/>
                <w:right w:val="none" w:sz="0" w:space="0" w:color="auto"/>
              </w:divBdr>
              <w:divsChild>
                <w:div w:id="1120880960">
                  <w:marLeft w:val="0"/>
                  <w:marRight w:val="0"/>
                  <w:marTop w:val="0"/>
                  <w:marBottom w:val="0"/>
                  <w:divBdr>
                    <w:top w:val="none" w:sz="0" w:space="0" w:color="auto"/>
                    <w:left w:val="none" w:sz="0" w:space="0" w:color="auto"/>
                    <w:bottom w:val="none" w:sz="0" w:space="0" w:color="auto"/>
                    <w:right w:val="none" w:sz="0" w:space="0" w:color="auto"/>
                  </w:divBdr>
                  <w:divsChild>
                    <w:div w:id="345407318">
                      <w:marLeft w:val="0"/>
                      <w:marRight w:val="0"/>
                      <w:marTop w:val="0"/>
                      <w:marBottom w:val="0"/>
                      <w:divBdr>
                        <w:top w:val="none" w:sz="0" w:space="0" w:color="auto"/>
                        <w:left w:val="none" w:sz="0" w:space="0" w:color="auto"/>
                        <w:bottom w:val="none" w:sz="0" w:space="0" w:color="auto"/>
                        <w:right w:val="none" w:sz="0" w:space="0" w:color="auto"/>
                      </w:divBdr>
                      <w:divsChild>
                        <w:div w:id="995958787">
                          <w:marLeft w:val="0"/>
                          <w:marRight w:val="0"/>
                          <w:marTop w:val="0"/>
                          <w:marBottom w:val="0"/>
                          <w:divBdr>
                            <w:top w:val="single" w:sz="6" w:space="0" w:color="828282"/>
                            <w:left w:val="single" w:sz="6" w:space="0" w:color="828282"/>
                            <w:bottom w:val="single" w:sz="6" w:space="0" w:color="828282"/>
                            <w:right w:val="single" w:sz="6" w:space="0" w:color="828282"/>
                          </w:divBdr>
                          <w:divsChild>
                            <w:div w:id="1948732189">
                              <w:marLeft w:val="0"/>
                              <w:marRight w:val="0"/>
                              <w:marTop w:val="0"/>
                              <w:marBottom w:val="0"/>
                              <w:divBdr>
                                <w:top w:val="none" w:sz="0" w:space="0" w:color="auto"/>
                                <w:left w:val="none" w:sz="0" w:space="0" w:color="auto"/>
                                <w:bottom w:val="none" w:sz="0" w:space="0" w:color="auto"/>
                                <w:right w:val="none" w:sz="0" w:space="0" w:color="auto"/>
                              </w:divBdr>
                              <w:divsChild>
                                <w:div w:id="977606971">
                                  <w:marLeft w:val="0"/>
                                  <w:marRight w:val="0"/>
                                  <w:marTop w:val="0"/>
                                  <w:marBottom w:val="0"/>
                                  <w:divBdr>
                                    <w:top w:val="none" w:sz="0" w:space="0" w:color="auto"/>
                                    <w:left w:val="none" w:sz="0" w:space="0" w:color="auto"/>
                                    <w:bottom w:val="none" w:sz="0" w:space="0" w:color="auto"/>
                                    <w:right w:val="none" w:sz="0" w:space="0" w:color="auto"/>
                                  </w:divBdr>
                                  <w:divsChild>
                                    <w:div w:id="89547622">
                                      <w:marLeft w:val="0"/>
                                      <w:marRight w:val="0"/>
                                      <w:marTop w:val="0"/>
                                      <w:marBottom w:val="0"/>
                                      <w:divBdr>
                                        <w:top w:val="none" w:sz="0" w:space="0" w:color="auto"/>
                                        <w:left w:val="none" w:sz="0" w:space="0" w:color="auto"/>
                                        <w:bottom w:val="none" w:sz="0" w:space="0" w:color="auto"/>
                                        <w:right w:val="none" w:sz="0" w:space="0" w:color="auto"/>
                                      </w:divBdr>
                                      <w:divsChild>
                                        <w:div w:id="1566137911">
                                          <w:marLeft w:val="0"/>
                                          <w:marRight w:val="0"/>
                                          <w:marTop w:val="0"/>
                                          <w:marBottom w:val="0"/>
                                          <w:divBdr>
                                            <w:top w:val="none" w:sz="0" w:space="0" w:color="auto"/>
                                            <w:left w:val="none" w:sz="0" w:space="0" w:color="auto"/>
                                            <w:bottom w:val="none" w:sz="0" w:space="0" w:color="auto"/>
                                            <w:right w:val="none" w:sz="0" w:space="0" w:color="auto"/>
                                          </w:divBdr>
                                          <w:divsChild>
                                            <w:div w:id="1554000588">
                                              <w:marLeft w:val="0"/>
                                              <w:marRight w:val="0"/>
                                              <w:marTop w:val="0"/>
                                              <w:marBottom w:val="0"/>
                                              <w:divBdr>
                                                <w:top w:val="none" w:sz="0" w:space="0" w:color="auto"/>
                                                <w:left w:val="none" w:sz="0" w:space="0" w:color="auto"/>
                                                <w:bottom w:val="none" w:sz="0" w:space="0" w:color="auto"/>
                                                <w:right w:val="none" w:sz="0" w:space="0" w:color="auto"/>
                                              </w:divBdr>
                                              <w:divsChild>
                                                <w:div w:id="14748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227011">
      <w:bodyDiv w:val="1"/>
      <w:marLeft w:val="0"/>
      <w:marRight w:val="0"/>
      <w:marTop w:val="0"/>
      <w:marBottom w:val="0"/>
      <w:divBdr>
        <w:top w:val="none" w:sz="0" w:space="0" w:color="auto"/>
        <w:left w:val="none" w:sz="0" w:space="0" w:color="auto"/>
        <w:bottom w:val="none" w:sz="0" w:space="0" w:color="auto"/>
        <w:right w:val="none" w:sz="0" w:space="0" w:color="auto"/>
      </w:divBdr>
      <w:divsChild>
        <w:div w:id="875000247">
          <w:marLeft w:val="0"/>
          <w:marRight w:val="0"/>
          <w:marTop w:val="0"/>
          <w:marBottom w:val="0"/>
          <w:divBdr>
            <w:top w:val="none" w:sz="0" w:space="0" w:color="auto"/>
            <w:left w:val="none" w:sz="0" w:space="0" w:color="auto"/>
            <w:bottom w:val="none" w:sz="0" w:space="0" w:color="auto"/>
            <w:right w:val="none" w:sz="0" w:space="0" w:color="auto"/>
          </w:divBdr>
          <w:divsChild>
            <w:div w:id="1956253231">
              <w:marLeft w:val="0"/>
              <w:marRight w:val="0"/>
              <w:marTop w:val="0"/>
              <w:marBottom w:val="0"/>
              <w:divBdr>
                <w:top w:val="none" w:sz="0" w:space="0" w:color="auto"/>
                <w:left w:val="none" w:sz="0" w:space="0" w:color="auto"/>
                <w:bottom w:val="none" w:sz="0" w:space="0" w:color="auto"/>
                <w:right w:val="none" w:sz="0" w:space="0" w:color="auto"/>
              </w:divBdr>
              <w:divsChild>
                <w:div w:id="1612855069">
                  <w:marLeft w:val="0"/>
                  <w:marRight w:val="0"/>
                  <w:marTop w:val="0"/>
                  <w:marBottom w:val="0"/>
                  <w:divBdr>
                    <w:top w:val="none" w:sz="0" w:space="0" w:color="auto"/>
                    <w:left w:val="none" w:sz="0" w:space="0" w:color="auto"/>
                    <w:bottom w:val="none" w:sz="0" w:space="0" w:color="auto"/>
                    <w:right w:val="none" w:sz="0" w:space="0" w:color="auto"/>
                  </w:divBdr>
                  <w:divsChild>
                    <w:div w:id="737677756">
                      <w:marLeft w:val="0"/>
                      <w:marRight w:val="0"/>
                      <w:marTop w:val="0"/>
                      <w:marBottom w:val="0"/>
                      <w:divBdr>
                        <w:top w:val="none" w:sz="0" w:space="0" w:color="auto"/>
                        <w:left w:val="none" w:sz="0" w:space="0" w:color="auto"/>
                        <w:bottom w:val="none" w:sz="0" w:space="0" w:color="auto"/>
                        <w:right w:val="none" w:sz="0" w:space="0" w:color="auto"/>
                      </w:divBdr>
                      <w:divsChild>
                        <w:div w:id="1305038815">
                          <w:marLeft w:val="0"/>
                          <w:marRight w:val="0"/>
                          <w:marTop w:val="0"/>
                          <w:marBottom w:val="0"/>
                          <w:divBdr>
                            <w:top w:val="single" w:sz="6" w:space="0" w:color="828282"/>
                            <w:left w:val="single" w:sz="6" w:space="0" w:color="828282"/>
                            <w:bottom w:val="single" w:sz="6" w:space="0" w:color="828282"/>
                            <w:right w:val="single" w:sz="6" w:space="0" w:color="828282"/>
                          </w:divBdr>
                          <w:divsChild>
                            <w:div w:id="1693414407">
                              <w:marLeft w:val="0"/>
                              <w:marRight w:val="0"/>
                              <w:marTop w:val="0"/>
                              <w:marBottom w:val="0"/>
                              <w:divBdr>
                                <w:top w:val="none" w:sz="0" w:space="0" w:color="auto"/>
                                <w:left w:val="none" w:sz="0" w:space="0" w:color="auto"/>
                                <w:bottom w:val="none" w:sz="0" w:space="0" w:color="auto"/>
                                <w:right w:val="none" w:sz="0" w:space="0" w:color="auto"/>
                              </w:divBdr>
                              <w:divsChild>
                                <w:div w:id="1187866384">
                                  <w:marLeft w:val="0"/>
                                  <w:marRight w:val="0"/>
                                  <w:marTop w:val="0"/>
                                  <w:marBottom w:val="0"/>
                                  <w:divBdr>
                                    <w:top w:val="none" w:sz="0" w:space="0" w:color="auto"/>
                                    <w:left w:val="none" w:sz="0" w:space="0" w:color="auto"/>
                                    <w:bottom w:val="none" w:sz="0" w:space="0" w:color="auto"/>
                                    <w:right w:val="none" w:sz="0" w:space="0" w:color="auto"/>
                                  </w:divBdr>
                                  <w:divsChild>
                                    <w:div w:id="1243300134">
                                      <w:marLeft w:val="0"/>
                                      <w:marRight w:val="0"/>
                                      <w:marTop w:val="0"/>
                                      <w:marBottom w:val="0"/>
                                      <w:divBdr>
                                        <w:top w:val="none" w:sz="0" w:space="0" w:color="auto"/>
                                        <w:left w:val="none" w:sz="0" w:space="0" w:color="auto"/>
                                        <w:bottom w:val="none" w:sz="0" w:space="0" w:color="auto"/>
                                        <w:right w:val="none" w:sz="0" w:space="0" w:color="auto"/>
                                      </w:divBdr>
                                      <w:divsChild>
                                        <w:div w:id="568804529">
                                          <w:marLeft w:val="0"/>
                                          <w:marRight w:val="0"/>
                                          <w:marTop w:val="0"/>
                                          <w:marBottom w:val="0"/>
                                          <w:divBdr>
                                            <w:top w:val="none" w:sz="0" w:space="0" w:color="auto"/>
                                            <w:left w:val="none" w:sz="0" w:space="0" w:color="auto"/>
                                            <w:bottom w:val="none" w:sz="0" w:space="0" w:color="auto"/>
                                            <w:right w:val="none" w:sz="0" w:space="0" w:color="auto"/>
                                          </w:divBdr>
                                          <w:divsChild>
                                            <w:div w:id="1791970253">
                                              <w:marLeft w:val="0"/>
                                              <w:marRight w:val="0"/>
                                              <w:marTop w:val="0"/>
                                              <w:marBottom w:val="0"/>
                                              <w:divBdr>
                                                <w:top w:val="none" w:sz="0" w:space="0" w:color="auto"/>
                                                <w:left w:val="none" w:sz="0" w:space="0" w:color="auto"/>
                                                <w:bottom w:val="none" w:sz="0" w:space="0" w:color="auto"/>
                                                <w:right w:val="none" w:sz="0" w:space="0" w:color="auto"/>
                                              </w:divBdr>
                                              <w:divsChild>
                                                <w:div w:id="1691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613929">
      <w:bodyDiv w:val="1"/>
      <w:marLeft w:val="0"/>
      <w:marRight w:val="0"/>
      <w:marTop w:val="0"/>
      <w:marBottom w:val="0"/>
      <w:divBdr>
        <w:top w:val="none" w:sz="0" w:space="0" w:color="auto"/>
        <w:left w:val="none" w:sz="0" w:space="0" w:color="auto"/>
        <w:bottom w:val="none" w:sz="0" w:space="0" w:color="auto"/>
        <w:right w:val="none" w:sz="0" w:space="0" w:color="auto"/>
      </w:divBdr>
    </w:div>
    <w:div w:id="1204556323">
      <w:bodyDiv w:val="1"/>
      <w:marLeft w:val="0"/>
      <w:marRight w:val="0"/>
      <w:marTop w:val="0"/>
      <w:marBottom w:val="0"/>
      <w:divBdr>
        <w:top w:val="none" w:sz="0" w:space="0" w:color="auto"/>
        <w:left w:val="none" w:sz="0" w:space="0" w:color="auto"/>
        <w:bottom w:val="none" w:sz="0" w:space="0" w:color="auto"/>
        <w:right w:val="none" w:sz="0" w:space="0" w:color="auto"/>
      </w:divBdr>
    </w:div>
    <w:div w:id="19948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legislation.gov.au" TargetMode="Externa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olicy Advice" ma:contentTypeID="0x010100CEFB1B121CC9C347B9123EB1C3B09A320500D1C7AC157E16264788F1340C429EF9FE" ma:contentTypeVersion="19" ma:contentTypeDescription="" ma:contentTypeScope="" ma:versionID="f08dc893ef3d99a78e8759d9062b287b">
  <xsd:schema xmlns:xsd="http://www.w3.org/2001/XMLSchema" xmlns:xs="http://www.w3.org/2001/XMLSchema" xmlns:p="http://schemas.microsoft.com/office/2006/metadata/properties" xmlns:ns3="5410aa85-11fb-44c5-bd56-c3696582be3d" targetNamespace="http://schemas.microsoft.com/office/2006/metadata/properties" ma:root="true" ma:fieldsID="6a9e13df5db69271abdd439989b07965" ns3:_="">
    <xsd:import namespace="5410aa85-11fb-44c5-bd56-c3696582be3d"/>
    <xsd:element name="properties">
      <xsd:complexType>
        <xsd:sequence>
          <xsd:element name="documentManagement">
            <xsd:complexType>
              <xsd:all>
                <xsd:element ref="ns3:Overview" minOccurs="0"/>
                <xsd:element ref="ns3:Policy_x0020_-_x0020_Activity" minOccurs="0"/>
                <xsd:element ref="ns3:Project" minOccurs="0"/>
                <xsd:element ref="ns3:Document_x0020_Type" minOccurs="0"/>
                <xsd:element ref="ns3:Registry_x0020_File_x0020_Number" minOccurs="0"/>
                <xsd:element ref="ns3:Industry_x0020_Sector" minOccurs="0"/>
                <xsd:element ref="ns3:Privacy_x0020_Act_x0020_Provision" minOccurs="0"/>
                <xsd:element ref="ns3:Main_x0020_Topic" minOccurs="0"/>
                <xsd:element ref="ns3: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0aa85-11fb-44c5-bd56-c3696582be3d" elementFormDefault="qualified">
    <xsd:import namespace="http://schemas.microsoft.com/office/2006/documentManagement/types"/>
    <xsd:import namespace="http://schemas.microsoft.com/office/infopath/2007/PartnerControls"/>
    <xsd:element name="Overview" ma:index="3" nillable="true" ma:displayName="Overview" ma:internalName="Overview">
      <xsd:simpleType>
        <xsd:restriction base="dms:Note">
          <xsd:maxLength value="255"/>
        </xsd:restriction>
      </xsd:simpleType>
    </xsd:element>
    <xsd:element name="Policy_x0020_-_x0020_Activity" ma:index="4" nillable="true" ma:displayName="Policy - Activity" ma:default="" ma:format="Dropdown" ma:indexed="true" ma:internalName="Policy_x0020__x002d__x0020_Activity" ma:readOnly="false">
      <xsd:simpleType>
        <xsd:restriction base="dms:Choice">
          <xsd:enumeration value="Examine Enactments"/>
          <xsd:enumeration value="Research"/>
          <xsd:enumeration value="Submissions"/>
          <xsd:enumeration value="Other Statutory Functions"/>
          <xsd:enumeration value="Provide Advice (External)"/>
          <xsd:enumeration value="Provide Advice (Internal)"/>
          <xsd:enumeration value="Guidance material"/>
          <xsd:enumeration value="Speeches and presentations"/>
          <xsd:enumeration value="Stakeholder management"/>
        </xsd:restriction>
      </xsd:simpleType>
    </xsd:element>
    <xsd:element name="Project" ma:index="5" nillable="true" ma:displayName="Project" ma:list="{aa634adc-7b0d-4545-861a-f09a295c427b}" ma:internalName="Project" ma:showField="Display_x0020_Text" ma:web="5410aa85-11fb-44c5-bd56-c3696582be3d">
      <xsd:simpleType>
        <xsd:restriction base="dms:Lookup"/>
      </xsd:simpleType>
    </xsd:element>
    <xsd:element name="Document_x0020_Type" ma:index="6" nillable="true" ma:displayName="Document Type" ma:list="{f7d1a67d-d63e-4e73-9401-d1f896564f6f}" ma:internalName="Document_x0020_Type" ma:showField="Display_x0020_Text" ma:web="5410aa85-11fb-44c5-bd56-c3696582be3d">
      <xsd:simpleType>
        <xsd:restriction base="dms:Lookup"/>
      </xsd:simpleType>
    </xsd:element>
    <xsd:element name="Registry_x0020_File_x0020_Number" ma:index="7" nillable="true" ma:displayName="Registry File Number" ma:internalName="Registry_x0020_File_x0020_Number">
      <xsd:simpleType>
        <xsd:restriction base="dms:Text">
          <xsd:maxLength value="255"/>
        </xsd:restriction>
      </xsd:simpleType>
    </xsd:element>
    <xsd:element name="Industry_x0020_Sector" ma:index="8" nillable="true" ma:displayName="Industry Sector" ma:list="{f4604643-a42f-4b68-ad3c-f6a7b6baef9f}" ma:internalName="Industry_x0020_Sector" ma:showField="Display_x0020_Text" ma:web="5410aa85-11fb-44c5-bd56-c3696582be3d">
      <xsd:simpleType>
        <xsd:restriction base="dms:Lookup"/>
      </xsd:simpleType>
    </xsd:element>
    <xsd:element name="Privacy_x0020_Act_x0020_Provision" ma:index="9" nillable="true" ma:displayName="Privacy Act Provision" ma:list="{da1eb058-36a3-436c-992d-b90116d62af0}" ma:internalName="Privacy_x0020_Act_x0020_Provision" ma:showField="Display_x0020_Text" ma:web="5410aa85-11fb-44c5-bd56-c3696582be3d">
      <xsd:simpleType>
        <xsd:restriction base="dms:Lookup"/>
      </xsd:simpleType>
    </xsd:element>
    <xsd:element name="Main_x0020_Topic" ma:index="10" nillable="true" ma:displayName="Main Topic" ma:list="{c2cccaa3-8fb0-4dbb-84e7-5fd24b3e0db8}" ma:internalName="Main_x0020_Topic" ma:showField="Display_x0020_Text" ma:web="5410aa85-11fb-44c5-bd56-c3696582be3d">
      <xsd:simpleType>
        <xsd:restriction base="dms:Lookup"/>
      </xsd:simpleType>
    </xsd:element>
    <xsd:element name="Organisation" ma:index="11" nillable="true" ma:displayName="Organisation" ma:list="{7e0c43cb-1f8a-4cd8-8df1-0009d37fa749}" ma:internalName="Organisation" ma:showField="Display_x0020_Text" ma:web="5410aa85-11fb-44c5-bd56-c3696582be3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in_x0020_Topic xmlns="5410aa85-11fb-44c5-bd56-c3696582be3d" xsi:nil="true"/>
    <Overview xmlns="5410aa85-11fb-44c5-bd56-c3696582be3d" xsi:nil="true"/>
    <Policy_x0020_-_x0020_Activity xmlns="5410aa85-11fb-44c5-bd56-c3696582be3d">Guidance material</Policy_x0020_-_x0020_Activity>
    <Privacy_x0020_Act_x0020_Provision xmlns="5410aa85-11fb-44c5-bd56-c3696582be3d" xsi:nil="true"/>
    <Registry_x0020_File_x0020_Number xmlns="5410aa85-11fb-44c5-bd56-c3696582be3d" xsi:nil="true"/>
    <Document_x0020_Type xmlns="5410aa85-11fb-44c5-bd56-c3696582be3d">37</Document_x0020_Type>
    <Industry_x0020_Sector xmlns="5410aa85-11fb-44c5-bd56-c3696582be3d">12</Industry_x0020_Sector>
    <Project xmlns="5410aa85-11fb-44c5-bd56-c3696582be3d">307</Project>
    <Organisation xmlns="5410aa85-11fb-44c5-bd56-c3696582be3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7766-5B42-4988-A0FD-C30F2B2BD1D4}">
  <ds:schemaRefs>
    <ds:schemaRef ds:uri="http://schemas.microsoft.com/sharepoint/v3/contenttype/forms"/>
  </ds:schemaRefs>
</ds:datastoreItem>
</file>

<file path=customXml/itemProps2.xml><?xml version="1.0" encoding="utf-8"?>
<ds:datastoreItem xmlns:ds="http://schemas.openxmlformats.org/officeDocument/2006/customXml" ds:itemID="{E4B948B5-E933-474E-BF11-2FADD585590E}">
  <ds:schemaRefs>
    <ds:schemaRef ds:uri="http://schemas.microsoft.com/office/2006/metadata/longProperties"/>
  </ds:schemaRefs>
</ds:datastoreItem>
</file>

<file path=customXml/itemProps3.xml><?xml version="1.0" encoding="utf-8"?>
<ds:datastoreItem xmlns:ds="http://schemas.openxmlformats.org/officeDocument/2006/customXml" ds:itemID="{A43062D8-AD82-462B-ABC2-D5B0BD200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0aa85-11fb-44c5-bd56-c3696582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26BDF-46A9-404F-9C4F-AFF6E2D2F484}">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5410aa85-11fb-44c5-bd56-c3696582be3d"/>
  </ds:schemaRefs>
</ds:datastoreItem>
</file>

<file path=customXml/itemProps5.xml><?xml version="1.0" encoding="utf-8"?>
<ds:datastoreItem xmlns:ds="http://schemas.openxmlformats.org/officeDocument/2006/customXml" ds:itemID="{8E7C9EA8-A618-4A5F-B31E-B70D7FA2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6486</Words>
  <Characters>34943</Characters>
  <Application>Microsoft Office Word</Application>
  <DocSecurity>0</DocSecurity>
  <Lines>745</Lines>
  <Paragraphs>306</Paragraphs>
  <ScaleCrop>false</ScaleCrop>
  <HeadingPairs>
    <vt:vector size="2" baseType="variant">
      <vt:variant>
        <vt:lpstr>Title</vt:lpstr>
      </vt:variant>
      <vt:variant>
        <vt:i4>1</vt:i4>
      </vt:variant>
    </vt:vector>
  </HeadingPairs>
  <TitlesOfParts>
    <vt:vector size="1" baseType="lpstr">
      <vt:lpstr>Personally Controlled Electronic Health Records System - draft Enforcement Guidelines 2012 - incl recommended changes following public consultation EG</vt:lpstr>
    </vt:vector>
  </TitlesOfParts>
  <LinksUpToDate>false</LinksUpToDate>
  <CharactersWithSpaces>41424</CharactersWithSpaces>
  <SharedDoc>false</SharedDoc>
  <HLinks>
    <vt:vector size="6" baseType="variant">
      <vt:variant>
        <vt:i4>6160468</vt:i4>
      </vt:variant>
      <vt:variant>
        <vt:i4>15</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Personally Controlled Electronic Health Records System - draft Enforcement Guidelines 2012 - incl recommended changes following public consultation EG</dc:title>
  <dc:subject>Enforcement guide for eHealth records system</dc:subject>
  <dc:creator/>
  <cp:lastModifiedBy/>
  <cp:revision>1</cp:revision>
  <cp:lastPrinted>2012-08-09T01:22:00Z</cp:lastPrinted>
  <dcterms:created xsi:type="dcterms:W3CDTF">2016-03-18T03:37:00Z</dcterms:created>
  <dcterms:modified xsi:type="dcterms:W3CDTF">2016-03-18T03:37:00Z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893</vt:lpwstr>
  </property>
  <property fmtid="{D5CDD505-2E9C-101B-9397-08002B2CF9AE}" pid="3" name="IndexMatter">
    <vt:lpwstr>1204274B</vt:lpwstr>
  </property>
  <property fmtid="{D5CDD505-2E9C-101B-9397-08002B2CF9AE}" pid="4" name="Editor">
    <vt:bool>true</vt:bool>
  </property>
  <property fmtid="{D5CDD505-2E9C-101B-9397-08002B2CF9AE}" pid="5" name="Final">
    <vt:bool>true</vt:bool>
  </property>
  <property fmtid="{D5CDD505-2E9C-101B-9397-08002B2CF9AE}" pid="6" name="AGS CancelDocNew">
    <vt:lpwstr>TRUE</vt:lpwstr>
  </property>
  <property fmtid="{D5CDD505-2E9C-101B-9397-08002B2CF9AE}" pid="7" name="ContentTypeId">
    <vt:lpwstr>0x010100CEFB1B121CC9C347B9123EB1C3B09A320500D1C7AC157E16264788F1340C429EF9FE</vt:lpwstr>
  </property>
</Properties>
</file>