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3AE" w:rsidRDefault="004323AE" w:rsidP="006179DF">
      <w:pPr>
        <w:jc w:val="center"/>
        <w:rPr>
          <w:rFonts w:asciiTheme="minorHAnsi" w:hAnsiTheme="minorHAnsi"/>
          <w:b/>
          <w:sz w:val="22"/>
          <w:szCs w:val="22"/>
        </w:rPr>
      </w:pPr>
      <w:r>
        <w:rPr>
          <w:noProof/>
          <w:lang w:eastAsia="en-AU"/>
        </w:rPr>
        <w:drawing>
          <wp:inline distT="0" distB="0" distL="0" distR="0">
            <wp:extent cx="898525" cy="659765"/>
            <wp:effectExtent l="0" t="0" r="0" b="6985"/>
            <wp:docPr id="1" name="Picture 1" descr="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8525" cy="659765"/>
                    </a:xfrm>
                    <a:prstGeom prst="rect">
                      <a:avLst/>
                    </a:prstGeom>
                    <a:noFill/>
                    <a:ln>
                      <a:noFill/>
                    </a:ln>
                  </pic:spPr>
                </pic:pic>
              </a:graphicData>
            </a:graphic>
          </wp:inline>
        </w:drawing>
      </w:r>
    </w:p>
    <w:p w:rsidR="004323AE" w:rsidRDefault="004323AE" w:rsidP="006179DF">
      <w:pPr>
        <w:jc w:val="center"/>
        <w:rPr>
          <w:rFonts w:asciiTheme="minorHAnsi" w:hAnsiTheme="minorHAnsi"/>
          <w:b/>
          <w:sz w:val="22"/>
          <w:szCs w:val="22"/>
        </w:rPr>
      </w:pPr>
    </w:p>
    <w:p w:rsidR="004323AE" w:rsidRPr="00E837A0" w:rsidRDefault="004323AE" w:rsidP="004323AE">
      <w:pPr>
        <w:pStyle w:val="Magistrate"/>
        <w:jc w:val="center"/>
        <w:rPr>
          <w:rFonts w:ascii="Times New Roman" w:hAnsi="Times New Roman"/>
          <w:b/>
          <w:caps w:val="0"/>
          <w:color w:val="000000"/>
          <w:sz w:val="24"/>
        </w:rPr>
      </w:pPr>
      <w:r>
        <w:rPr>
          <w:rFonts w:ascii="Times New Roman" w:hAnsi="Times New Roman"/>
          <w:b/>
          <w:caps w:val="0"/>
          <w:color w:val="000000"/>
          <w:sz w:val="24"/>
        </w:rPr>
        <w:t>FEDERAL CIRCUIT</w:t>
      </w:r>
      <w:r w:rsidRPr="00E837A0">
        <w:rPr>
          <w:rFonts w:ascii="Times New Roman" w:hAnsi="Times New Roman"/>
          <w:b/>
          <w:caps w:val="0"/>
          <w:color w:val="000000"/>
          <w:sz w:val="24"/>
        </w:rPr>
        <w:t xml:space="preserve"> COURT OF AUSTRALIA</w:t>
      </w:r>
    </w:p>
    <w:p w:rsidR="004323AE" w:rsidRDefault="004323AE" w:rsidP="006179DF">
      <w:pPr>
        <w:jc w:val="center"/>
        <w:rPr>
          <w:rFonts w:asciiTheme="minorHAnsi" w:hAnsiTheme="minorHAnsi"/>
          <w:b/>
          <w:sz w:val="22"/>
          <w:szCs w:val="22"/>
        </w:rPr>
      </w:pPr>
    </w:p>
    <w:p w:rsidR="004323AE" w:rsidRDefault="004323AE" w:rsidP="006179DF">
      <w:pPr>
        <w:jc w:val="center"/>
        <w:rPr>
          <w:rFonts w:asciiTheme="minorHAnsi" w:hAnsiTheme="minorHAnsi"/>
          <w:b/>
          <w:sz w:val="22"/>
          <w:szCs w:val="22"/>
        </w:rPr>
      </w:pPr>
    </w:p>
    <w:p w:rsidR="006179DF" w:rsidRPr="00A31E74" w:rsidRDefault="006179DF" w:rsidP="006179DF">
      <w:pPr>
        <w:jc w:val="center"/>
        <w:rPr>
          <w:rFonts w:asciiTheme="minorHAnsi" w:hAnsiTheme="minorHAnsi"/>
          <w:b/>
          <w:sz w:val="22"/>
          <w:szCs w:val="22"/>
        </w:rPr>
      </w:pPr>
      <w:r w:rsidRPr="00A31E74">
        <w:rPr>
          <w:rFonts w:asciiTheme="minorHAnsi" w:hAnsiTheme="minorHAnsi"/>
          <w:b/>
          <w:sz w:val="22"/>
          <w:szCs w:val="22"/>
        </w:rPr>
        <w:t>EXPLANATORY STATEMENT</w:t>
      </w:r>
    </w:p>
    <w:p w:rsidR="006179DF" w:rsidRPr="00A31E74" w:rsidRDefault="006179DF" w:rsidP="00C35FA8">
      <w:pPr>
        <w:rPr>
          <w:rFonts w:asciiTheme="minorHAnsi" w:hAnsiTheme="minorHAnsi"/>
          <w:b/>
          <w:sz w:val="22"/>
          <w:szCs w:val="22"/>
        </w:rPr>
      </w:pPr>
    </w:p>
    <w:p w:rsidR="006179DF" w:rsidRPr="00A31E74" w:rsidRDefault="006179DF" w:rsidP="006179DF">
      <w:pPr>
        <w:pStyle w:val="Heading3"/>
        <w:rPr>
          <w:rFonts w:asciiTheme="minorHAnsi" w:hAnsiTheme="minorHAnsi"/>
          <w:sz w:val="22"/>
          <w:szCs w:val="22"/>
        </w:rPr>
      </w:pPr>
      <w:r w:rsidRPr="00A31E74">
        <w:rPr>
          <w:rFonts w:asciiTheme="minorHAnsi" w:hAnsiTheme="minorHAnsi"/>
          <w:sz w:val="22"/>
          <w:szCs w:val="22"/>
        </w:rPr>
        <w:t>Issued by the authority of the</w:t>
      </w:r>
      <w:r w:rsidR="002C07E0" w:rsidRPr="00A31E74">
        <w:rPr>
          <w:rFonts w:asciiTheme="minorHAnsi" w:hAnsiTheme="minorHAnsi"/>
          <w:sz w:val="22"/>
          <w:szCs w:val="22"/>
        </w:rPr>
        <w:t xml:space="preserve"> Chief Judge</w:t>
      </w:r>
      <w:r w:rsidR="00671563" w:rsidRPr="00A31E74">
        <w:rPr>
          <w:rFonts w:asciiTheme="minorHAnsi" w:hAnsiTheme="minorHAnsi"/>
          <w:sz w:val="22"/>
          <w:szCs w:val="22"/>
        </w:rPr>
        <w:t xml:space="preserve"> of the Federal </w:t>
      </w:r>
      <w:r w:rsidR="002C07E0" w:rsidRPr="00A31E74">
        <w:rPr>
          <w:rFonts w:asciiTheme="minorHAnsi" w:hAnsiTheme="minorHAnsi"/>
          <w:sz w:val="22"/>
          <w:szCs w:val="22"/>
        </w:rPr>
        <w:t xml:space="preserve">Circuit </w:t>
      </w:r>
      <w:r w:rsidR="00671563" w:rsidRPr="00A31E74">
        <w:rPr>
          <w:rFonts w:asciiTheme="minorHAnsi" w:hAnsiTheme="minorHAnsi"/>
          <w:sz w:val="22"/>
          <w:szCs w:val="22"/>
        </w:rPr>
        <w:t xml:space="preserve">Court of Australia on behalf of </w:t>
      </w:r>
      <w:r w:rsidRPr="00A31E74">
        <w:rPr>
          <w:rFonts w:asciiTheme="minorHAnsi" w:hAnsiTheme="minorHAnsi"/>
          <w:sz w:val="22"/>
          <w:szCs w:val="22"/>
        </w:rPr>
        <w:t xml:space="preserve">Judges of the </w:t>
      </w:r>
      <w:r w:rsidR="00671563" w:rsidRPr="00A31E74">
        <w:rPr>
          <w:rFonts w:asciiTheme="minorHAnsi" w:hAnsiTheme="minorHAnsi"/>
          <w:sz w:val="22"/>
          <w:szCs w:val="22"/>
        </w:rPr>
        <w:t>Court</w:t>
      </w:r>
    </w:p>
    <w:p w:rsidR="006179DF" w:rsidRPr="00A31E74" w:rsidRDefault="006179DF" w:rsidP="006179DF">
      <w:pPr>
        <w:jc w:val="center"/>
        <w:rPr>
          <w:rFonts w:asciiTheme="minorHAnsi" w:hAnsiTheme="minorHAnsi"/>
          <w:b/>
          <w:sz w:val="22"/>
          <w:szCs w:val="22"/>
        </w:rPr>
      </w:pPr>
    </w:p>
    <w:p w:rsidR="006179DF" w:rsidRPr="00A31E74" w:rsidRDefault="006179DF" w:rsidP="006179DF">
      <w:pPr>
        <w:jc w:val="center"/>
        <w:rPr>
          <w:rFonts w:asciiTheme="minorHAnsi" w:hAnsiTheme="minorHAnsi"/>
          <w:b/>
          <w:sz w:val="22"/>
          <w:szCs w:val="22"/>
        </w:rPr>
      </w:pPr>
    </w:p>
    <w:p w:rsidR="006179DF" w:rsidRPr="00A31E74" w:rsidRDefault="006179DF" w:rsidP="006179DF">
      <w:pPr>
        <w:jc w:val="center"/>
        <w:rPr>
          <w:rFonts w:asciiTheme="minorHAnsi" w:hAnsiTheme="minorHAnsi"/>
          <w:b/>
          <w:i/>
          <w:sz w:val="22"/>
          <w:szCs w:val="22"/>
        </w:rPr>
      </w:pPr>
      <w:r w:rsidRPr="00A31E74">
        <w:rPr>
          <w:rFonts w:asciiTheme="minorHAnsi" w:hAnsiTheme="minorHAnsi"/>
          <w:b/>
          <w:i/>
          <w:sz w:val="22"/>
          <w:szCs w:val="22"/>
        </w:rPr>
        <w:t xml:space="preserve">Federal </w:t>
      </w:r>
      <w:r w:rsidR="002C07E0" w:rsidRPr="00A31E74">
        <w:rPr>
          <w:rFonts w:asciiTheme="minorHAnsi" w:hAnsiTheme="minorHAnsi"/>
          <w:b/>
          <w:i/>
          <w:sz w:val="22"/>
          <w:szCs w:val="22"/>
        </w:rPr>
        <w:t xml:space="preserve">Circuit </w:t>
      </w:r>
      <w:r w:rsidRPr="00A31E74">
        <w:rPr>
          <w:rFonts w:asciiTheme="minorHAnsi" w:hAnsiTheme="minorHAnsi"/>
          <w:b/>
          <w:i/>
          <w:sz w:val="22"/>
          <w:szCs w:val="22"/>
        </w:rPr>
        <w:t>Court (</w:t>
      </w:r>
      <w:r w:rsidR="002B0E44" w:rsidRPr="00A31E74">
        <w:rPr>
          <w:rFonts w:asciiTheme="minorHAnsi" w:hAnsiTheme="minorHAnsi"/>
          <w:b/>
          <w:i/>
          <w:sz w:val="22"/>
          <w:szCs w:val="22"/>
        </w:rPr>
        <w:t xml:space="preserve">Bankruptcy) </w:t>
      </w:r>
      <w:r w:rsidR="00671563" w:rsidRPr="00A31E74">
        <w:rPr>
          <w:rFonts w:asciiTheme="minorHAnsi" w:hAnsiTheme="minorHAnsi"/>
          <w:b/>
          <w:i/>
          <w:sz w:val="22"/>
          <w:szCs w:val="22"/>
        </w:rPr>
        <w:t>Repeal</w:t>
      </w:r>
      <w:r w:rsidR="002B0E44" w:rsidRPr="00A31E74">
        <w:rPr>
          <w:rFonts w:asciiTheme="minorHAnsi" w:hAnsiTheme="minorHAnsi"/>
          <w:b/>
          <w:i/>
          <w:sz w:val="22"/>
          <w:szCs w:val="22"/>
        </w:rPr>
        <w:t xml:space="preserve"> Rules 20</w:t>
      </w:r>
      <w:r w:rsidR="00671563" w:rsidRPr="00A31E74">
        <w:rPr>
          <w:rFonts w:asciiTheme="minorHAnsi" w:hAnsiTheme="minorHAnsi"/>
          <w:b/>
          <w:i/>
          <w:sz w:val="22"/>
          <w:szCs w:val="22"/>
        </w:rPr>
        <w:t>16</w:t>
      </w:r>
    </w:p>
    <w:p w:rsidR="006179DF" w:rsidRPr="00A31E74" w:rsidRDefault="006179DF" w:rsidP="006179DF">
      <w:pPr>
        <w:rPr>
          <w:rFonts w:asciiTheme="minorHAnsi" w:hAnsiTheme="minorHAnsi"/>
          <w:b/>
          <w:sz w:val="22"/>
          <w:szCs w:val="22"/>
        </w:rPr>
      </w:pPr>
      <w:bookmarkStart w:id="0" w:name="_GoBack"/>
      <w:bookmarkEnd w:id="0"/>
    </w:p>
    <w:p w:rsidR="00671563" w:rsidRPr="00A31E74" w:rsidRDefault="002C07E0" w:rsidP="00A31E74">
      <w:pPr>
        <w:jc w:val="both"/>
        <w:rPr>
          <w:rFonts w:asciiTheme="minorHAnsi" w:hAnsiTheme="minorHAnsi"/>
          <w:sz w:val="22"/>
          <w:szCs w:val="22"/>
        </w:rPr>
      </w:pPr>
      <w:r w:rsidRPr="00A31E74">
        <w:rPr>
          <w:rFonts w:asciiTheme="minorHAnsi" w:hAnsiTheme="minorHAnsi"/>
          <w:sz w:val="22"/>
          <w:szCs w:val="22"/>
        </w:rPr>
        <w:t>Section 81</w:t>
      </w:r>
      <w:r w:rsidR="00671563" w:rsidRPr="00A31E74">
        <w:rPr>
          <w:rFonts w:asciiTheme="minorHAnsi" w:hAnsiTheme="minorHAnsi"/>
          <w:sz w:val="22"/>
          <w:szCs w:val="22"/>
        </w:rPr>
        <w:t xml:space="preserve"> of the </w:t>
      </w:r>
      <w:r w:rsidR="00671563" w:rsidRPr="00A31E74">
        <w:rPr>
          <w:rFonts w:asciiTheme="minorHAnsi" w:hAnsiTheme="minorHAnsi"/>
          <w:i/>
          <w:sz w:val="22"/>
          <w:szCs w:val="22"/>
        </w:rPr>
        <w:t xml:space="preserve">Federal </w:t>
      </w:r>
      <w:r w:rsidRPr="00A31E74">
        <w:rPr>
          <w:rFonts w:asciiTheme="minorHAnsi" w:hAnsiTheme="minorHAnsi"/>
          <w:i/>
          <w:sz w:val="22"/>
          <w:szCs w:val="22"/>
        </w:rPr>
        <w:t>Circuit Court of Australia Act 1999</w:t>
      </w:r>
      <w:r w:rsidR="00671563" w:rsidRPr="00A31E74">
        <w:rPr>
          <w:rFonts w:asciiTheme="minorHAnsi" w:hAnsiTheme="minorHAnsi"/>
          <w:i/>
          <w:sz w:val="22"/>
          <w:szCs w:val="22"/>
        </w:rPr>
        <w:t xml:space="preserve"> </w:t>
      </w:r>
      <w:r w:rsidR="00671563" w:rsidRPr="00A31E74">
        <w:rPr>
          <w:rFonts w:asciiTheme="minorHAnsi" w:hAnsiTheme="minorHAnsi"/>
          <w:sz w:val="22"/>
          <w:szCs w:val="22"/>
        </w:rPr>
        <w:t xml:space="preserve">permits the Judges of the Federal </w:t>
      </w:r>
      <w:r w:rsidRPr="00A31E74">
        <w:rPr>
          <w:rFonts w:asciiTheme="minorHAnsi" w:hAnsiTheme="minorHAnsi"/>
          <w:sz w:val="22"/>
          <w:szCs w:val="22"/>
        </w:rPr>
        <w:t xml:space="preserve">Circuit </w:t>
      </w:r>
      <w:r w:rsidR="00671563" w:rsidRPr="00A31E74">
        <w:rPr>
          <w:rFonts w:asciiTheme="minorHAnsi" w:hAnsiTheme="minorHAnsi"/>
          <w:sz w:val="22"/>
          <w:szCs w:val="22"/>
        </w:rPr>
        <w:t>Court of Australia (Federal</w:t>
      </w:r>
      <w:r w:rsidRPr="00A31E74">
        <w:rPr>
          <w:rFonts w:asciiTheme="minorHAnsi" w:hAnsiTheme="minorHAnsi"/>
          <w:sz w:val="22"/>
          <w:szCs w:val="22"/>
        </w:rPr>
        <w:t xml:space="preserve"> Circuit</w:t>
      </w:r>
      <w:r w:rsidR="00671563" w:rsidRPr="00A31E74">
        <w:rPr>
          <w:rFonts w:asciiTheme="minorHAnsi" w:hAnsiTheme="minorHAnsi"/>
          <w:sz w:val="22"/>
          <w:szCs w:val="22"/>
        </w:rPr>
        <w:t xml:space="preserve"> Court) or a majority of them, to make Rules of Court not inconsistent with the Act. These rules may provide for the practice and procedure to be followed in the Court and in Registries of the Court. They may extend to all matters incidental to any such practice or procedure that </w:t>
      </w:r>
      <w:proofErr w:type="gramStart"/>
      <w:r w:rsidR="00671563" w:rsidRPr="00A31E74">
        <w:rPr>
          <w:rFonts w:asciiTheme="minorHAnsi" w:hAnsiTheme="minorHAnsi"/>
          <w:sz w:val="22"/>
          <w:szCs w:val="22"/>
        </w:rPr>
        <w:t>are</w:t>
      </w:r>
      <w:proofErr w:type="gramEnd"/>
      <w:r w:rsidR="00671563" w:rsidRPr="00A31E74">
        <w:rPr>
          <w:rFonts w:asciiTheme="minorHAnsi" w:hAnsiTheme="minorHAnsi"/>
          <w:sz w:val="22"/>
          <w:szCs w:val="22"/>
        </w:rPr>
        <w:t xml:space="preserve"> necessary or convenient to be prescribed for the conduct of any business of the Court.</w:t>
      </w:r>
    </w:p>
    <w:p w:rsidR="00671563" w:rsidRPr="00A31E74" w:rsidRDefault="00671563" w:rsidP="00A31E74">
      <w:pPr>
        <w:jc w:val="both"/>
        <w:rPr>
          <w:rFonts w:asciiTheme="minorHAnsi" w:hAnsiTheme="minorHAnsi"/>
          <w:sz w:val="22"/>
          <w:szCs w:val="22"/>
        </w:rPr>
      </w:pPr>
    </w:p>
    <w:p w:rsidR="00671563" w:rsidRPr="00A31E74" w:rsidRDefault="002C07E0" w:rsidP="00A31E74">
      <w:pPr>
        <w:jc w:val="both"/>
        <w:rPr>
          <w:rFonts w:asciiTheme="minorHAnsi" w:hAnsiTheme="minorHAnsi"/>
          <w:sz w:val="22"/>
          <w:szCs w:val="22"/>
        </w:rPr>
      </w:pPr>
      <w:r w:rsidRPr="00A31E74">
        <w:rPr>
          <w:rFonts w:asciiTheme="minorHAnsi" w:hAnsiTheme="minorHAnsi"/>
          <w:sz w:val="22"/>
          <w:szCs w:val="22"/>
        </w:rPr>
        <w:t>Under sub-section 81(3)</w:t>
      </w:r>
      <w:r w:rsidR="00671563" w:rsidRPr="00A31E74">
        <w:rPr>
          <w:rFonts w:asciiTheme="minorHAnsi" w:hAnsiTheme="minorHAnsi"/>
          <w:sz w:val="22"/>
          <w:szCs w:val="22"/>
        </w:rPr>
        <w:t xml:space="preserve"> of the </w:t>
      </w:r>
      <w:r w:rsidR="00671563" w:rsidRPr="00A31E74">
        <w:rPr>
          <w:rFonts w:asciiTheme="minorHAnsi" w:hAnsiTheme="minorHAnsi"/>
          <w:i/>
          <w:sz w:val="22"/>
          <w:szCs w:val="22"/>
        </w:rPr>
        <w:t xml:space="preserve">Federal </w:t>
      </w:r>
      <w:r w:rsidRPr="00A31E74">
        <w:rPr>
          <w:rFonts w:asciiTheme="minorHAnsi" w:hAnsiTheme="minorHAnsi"/>
          <w:i/>
          <w:sz w:val="22"/>
          <w:szCs w:val="22"/>
        </w:rPr>
        <w:t xml:space="preserve">Circuit </w:t>
      </w:r>
      <w:r w:rsidR="00671563" w:rsidRPr="00A31E74">
        <w:rPr>
          <w:rFonts w:asciiTheme="minorHAnsi" w:hAnsiTheme="minorHAnsi"/>
          <w:i/>
          <w:sz w:val="22"/>
          <w:szCs w:val="22"/>
        </w:rPr>
        <w:t>Court of Australia Act</w:t>
      </w:r>
      <w:r w:rsidR="00671563" w:rsidRPr="00A31E74">
        <w:rPr>
          <w:rFonts w:asciiTheme="minorHAnsi" w:hAnsiTheme="minorHAnsi"/>
          <w:sz w:val="22"/>
          <w:szCs w:val="22"/>
        </w:rPr>
        <w:t xml:space="preserve"> </w:t>
      </w:r>
      <w:r w:rsidR="00671563" w:rsidRPr="00A31E74">
        <w:rPr>
          <w:rFonts w:asciiTheme="minorHAnsi" w:hAnsiTheme="minorHAnsi"/>
          <w:i/>
          <w:sz w:val="22"/>
          <w:szCs w:val="22"/>
        </w:rPr>
        <w:t>19</w:t>
      </w:r>
      <w:r w:rsidRPr="00A31E74">
        <w:rPr>
          <w:rFonts w:asciiTheme="minorHAnsi" w:hAnsiTheme="minorHAnsi"/>
          <w:i/>
          <w:sz w:val="22"/>
          <w:szCs w:val="22"/>
        </w:rPr>
        <w:t>99</w:t>
      </w:r>
      <w:r w:rsidR="00671563" w:rsidRPr="00A31E74">
        <w:rPr>
          <w:rFonts w:asciiTheme="minorHAnsi" w:hAnsiTheme="minorHAnsi"/>
          <w:sz w:val="22"/>
          <w:szCs w:val="22"/>
        </w:rPr>
        <w:t xml:space="preserve">, the </w:t>
      </w:r>
      <w:r w:rsidR="00671563" w:rsidRPr="00A31E74">
        <w:rPr>
          <w:rFonts w:asciiTheme="minorHAnsi" w:hAnsiTheme="minorHAnsi"/>
          <w:i/>
          <w:sz w:val="22"/>
          <w:szCs w:val="22"/>
        </w:rPr>
        <w:t xml:space="preserve">Legislation Act 2003 </w:t>
      </w:r>
      <w:r w:rsidR="00671563" w:rsidRPr="00A31E74">
        <w:rPr>
          <w:rFonts w:asciiTheme="minorHAnsi" w:hAnsiTheme="minorHAnsi"/>
          <w:sz w:val="22"/>
          <w:szCs w:val="22"/>
        </w:rPr>
        <w:t xml:space="preserve">(other than sections 8, 9, 10 and 16 of that Act) applies in relation to rules of court made by the Court under the </w:t>
      </w:r>
      <w:r w:rsidR="00671563" w:rsidRPr="00A31E74">
        <w:rPr>
          <w:rFonts w:asciiTheme="minorHAnsi" w:hAnsiTheme="minorHAnsi"/>
          <w:i/>
          <w:sz w:val="22"/>
          <w:szCs w:val="22"/>
        </w:rPr>
        <w:t xml:space="preserve">Federal </w:t>
      </w:r>
      <w:r w:rsidRPr="00A31E74">
        <w:rPr>
          <w:rFonts w:asciiTheme="minorHAnsi" w:hAnsiTheme="minorHAnsi"/>
          <w:i/>
          <w:sz w:val="22"/>
          <w:szCs w:val="22"/>
        </w:rPr>
        <w:t xml:space="preserve">Circuit </w:t>
      </w:r>
      <w:r w:rsidR="00671563" w:rsidRPr="00A31E74">
        <w:rPr>
          <w:rFonts w:asciiTheme="minorHAnsi" w:hAnsiTheme="minorHAnsi"/>
          <w:i/>
          <w:sz w:val="22"/>
          <w:szCs w:val="22"/>
        </w:rPr>
        <w:t>Court of Australia Act</w:t>
      </w:r>
      <w:r w:rsidR="00671563" w:rsidRPr="00A31E74">
        <w:rPr>
          <w:rFonts w:asciiTheme="minorHAnsi" w:hAnsiTheme="minorHAnsi"/>
          <w:sz w:val="22"/>
          <w:szCs w:val="22"/>
        </w:rPr>
        <w:t xml:space="preserve"> </w:t>
      </w:r>
      <w:r w:rsidR="00671563" w:rsidRPr="00A31E74">
        <w:rPr>
          <w:rFonts w:asciiTheme="minorHAnsi" w:hAnsiTheme="minorHAnsi"/>
          <w:i/>
          <w:sz w:val="22"/>
          <w:szCs w:val="22"/>
        </w:rPr>
        <w:t>19</w:t>
      </w:r>
      <w:r w:rsidRPr="00A31E74">
        <w:rPr>
          <w:rFonts w:asciiTheme="minorHAnsi" w:hAnsiTheme="minorHAnsi"/>
          <w:i/>
          <w:sz w:val="22"/>
          <w:szCs w:val="22"/>
        </w:rPr>
        <w:t xml:space="preserve">99 </w:t>
      </w:r>
      <w:r w:rsidR="00671563" w:rsidRPr="00A31E74">
        <w:rPr>
          <w:rFonts w:asciiTheme="minorHAnsi" w:hAnsiTheme="minorHAnsi"/>
          <w:sz w:val="22"/>
          <w:szCs w:val="22"/>
        </w:rPr>
        <w:t xml:space="preserve">or another Act: </w:t>
      </w:r>
    </w:p>
    <w:p w:rsidR="00671563" w:rsidRPr="00A31E74" w:rsidRDefault="00671563" w:rsidP="00A31E74">
      <w:pPr>
        <w:numPr>
          <w:ilvl w:val="0"/>
          <w:numId w:val="1"/>
        </w:numPr>
        <w:jc w:val="both"/>
        <w:rPr>
          <w:rFonts w:asciiTheme="minorHAnsi" w:hAnsiTheme="minorHAnsi"/>
          <w:sz w:val="22"/>
          <w:szCs w:val="22"/>
        </w:rPr>
      </w:pPr>
      <w:r w:rsidRPr="00A31E74">
        <w:rPr>
          <w:rFonts w:asciiTheme="minorHAnsi" w:hAnsiTheme="minorHAnsi"/>
          <w:sz w:val="22"/>
          <w:szCs w:val="22"/>
        </w:rPr>
        <w:t xml:space="preserve">as if a reference to a legislative instrument were a reference to a rule of court; and </w:t>
      </w:r>
    </w:p>
    <w:p w:rsidR="00671563" w:rsidRPr="00A31E74" w:rsidRDefault="00671563" w:rsidP="00A31E74">
      <w:pPr>
        <w:numPr>
          <w:ilvl w:val="0"/>
          <w:numId w:val="1"/>
        </w:numPr>
        <w:jc w:val="both"/>
        <w:rPr>
          <w:rFonts w:asciiTheme="minorHAnsi" w:hAnsiTheme="minorHAnsi"/>
          <w:sz w:val="22"/>
          <w:szCs w:val="22"/>
        </w:rPr>
      </w:pPr>
      <w:r w:rsidRPr="00A31E74">
        <w:rPr>
          <w:rFonts w:asciiTheme="minorHAnsi" w:hAnsiTheme="minorHAnsi"/>
          <w:sz w:val="22"/>
          <w:szCs w:val="22"/>
        </w:rPr>
        <w:t xml:space="preserve">as if a reference to a rule-maker were </w:t>
      </w:r>
      <w:r w:rsidR="002C07E0" w:rsidRPr="00A31E74">
        <w:rPr>
          <w:rFonts w:asciiTheme="minorHAnsi" w:hAnsiTheme="minorHAnsi"/>
          <w:sz w:val="22"/>
          <w:szCs w:val="22"/>
        </w:rPr>
        <w:t>a reference to the Chief Judge</w:t>
      </w:r>
      <w:r w:rsidRPr="00A31E74">
        <w:rPr>
          <w:rFonts w:asciiTheme="minorHAnsi" w:hAnsiTheme="minorHAnsi"/>
          <w:sz w:val="22"/>
          <w:szCs w:val="22"/>
        </w:rPr>
        <w:t xml:space="preserve"> acting on behalf of the Judges of the Court; and </w:t>
      </w:r>
    </w:p>
    <w:p w:rsidR="00671563" w:rsidRPr="00A31E74" w:rsidRDefault="00671563" w:rsidP="00A31E74">
      <w:pPr>
        <w:numPr>
          <w:ilvl w:val="0"/>
          <w:numId w:val="1"/>
        </w:numPr>
        <w:jc w:val="both"/>
        <w:rPr>
          <w:rFonts w:asciiTheme="minorHAnsi" w:hAnsiTheme="minorHAnsi"/>
          <w:sz w:val="22"/>
          <w:szCs w:val="22"/>
        </w:rPr>
      </w:pPr>
      <w:proofErr w:type="gramStart"/>
      <w:r w:rsidRPr="00A31E74">
        <w:rPr>
          <w:rFonts w:asciiTheme="minorHAnsi" w:hAnsiTheme="minorHAnsi"/>
          <w:sz w:val="22"/>
          <w:szCs w:val="22"/>
        </w:rPr>
        <w:t>subject</w:t>
      </w:r>
      <w:proofErr w:type="gramEnd"/>
      <w:r w:rsidRPr="00A31E74">
        <w:rPr>
          <w:rFonts w:asciiTheme="minorHAnsi" w:hAnsiTheme="minorHAnsi"/>
          <w:sz w:val="22"/>
          <w:szCs w:val="22"/>
        </w:rPr>
        <w:t xml:space="preserve"> to such further modifications or adaptations as are provided for in regul</w:t>
      </w:r>
      <w:r w:rsidR="002C07E0" w:rsidRPr="00A31E74">
        <w:rPr>
          <w:rFonts w:asciiTheme="minorHAnsi" w:hAnsiTheme="minorHAnsi"/>
          <w:sz w:val="22"/>
          <w:szCs w:val="22"/>
        </w:rPr>
        <w:t>ations made under section 120</w:t>
      </w:r>
      <w:r w:rsidRPr="00A31E74">
        <w:rPr>
          <w:rFonts w:asciiTheme="minorHAnsi" w:hAnsiTheme="minorHAnsi"/>
          <w:sz w:val="22"/>
          <w:szCs w:val="22"/>
        </w:rPr>
        <w:t xml:space="preserve"> of the </w:t>
      </w:r>
      <w:r w:rsidRPr="00A31E74">
        <w:rPr>
          <w:rFonts w:asciiTheme="minorHAnsi" w:hAnsiTheme="minorHAnsi"/>
          <w:i/>
          <w:sz w:val="22"/>
          <w:szCs w:val="22"/>
        </w:rPr>
        <w:t xml:space="preserve">Federal </w:t>
      </w:r>
      <w:r w:rsidR="002C07E0" w:rsidRPr="00A31E74">
        <w:rPr>
          <w:rFonts w:asciiTheme="minorHAnsi" w:hAnsiTheme="minorHAnsi"/>
          <w:i/>
          <w:sz w:val="22"/>
          <w:szCs w:val="22"/>
        </w:rPr>
        <w:t xml:space="preserve">Circuit </w:t>
      </w:r>
      <w:r w:rsidRPr="00A31E74">
        <w:rPr>
          <w:rFonts w:asciiTheme="minorHAnsi" w:hAnsiTheme="minorHAnsi"/>
          <w:i/>
          <w:sz w:val="22"/>
          <w:szCs w:val="22"/>
        </w:rPr>
        <w:t>Court of Australia Act</w:t>
      </w:r>
      <w:r w:rsidRPr="00A31E74">
        <w:rPr>
          <w:rFonts w:asciiTheme="minorHAnsi" w:hAnsiTheme="minorHAnsi"/>
          <w:sz w:val="22"/>
          <w:szCs w:val="22"/>
        </w:rPr>
        <w:t xml:space="preserve"> </w:t>
      </w:r>
      <w:r w:rsidRPr="00A31E74">
        <w:rPr>
          <w:rFonts w:asciiTheme="minorHAnsi" w:hAnsiTheme="minorHAnsi"/>
          <w:i/>
          <w:sz w:val="22"/>
          <w:szCs w:val="22"/>
        </w:rPr>
        <w:t>1</w:t>
      </w:r>
      <w:r w:rsidR="002C07E0" w:rsidRPr="00A31E74">
        <w:rPr>
          <w:rFonts w:asciiTheme="minorHAnsi" w:hAnsiTheme="minorHAnsi"/>
          <w:i/>
          <w:sz w:val="22"/>
          <w:szCs w:val="22"/>
        </w:rPr>
        <w:t>999</w:t>
      </w:r>
      <w:r w:rsidRPr="00A31E74">
        <w:rPr>
          <w:rFonts w:asciiTheme="minorHAnsi" w:hAnsiTheme="minorHAnsi"/>
          <w:sz w:val="22"/>
          <w:szCs w:val="22"/>
        </w:rPr>
        <w:t>.</w:t>
      </w:r>
    </w:p>
    <w:p w:rsidR="006179DF" w:rsidRPr="00A31E74" w:rsidRDefault="006179DF" w:rsidP="00A31E74">
      <w:pPr>
        <w:jc w:val="both"/>
        <w:rPr>
          <w:rFonts w:asciiTheme="minorHAnsi" w:hAnsiTheme="minorHAnsi"/>
          <w:sz w:val="22"/>
          <w:szCs w:val="22"/>
        </w:rPr>
      </w:pPr>
    </w:p>
    <w:p w:rsidR="008D69D4" w:rsidRPr="00A31E74" w:rsidRDefault="008D69D4" w:rsidP="00A31E74">
      <w:pPr>
        <w:jc w:val="both"/>
        <w:rPr>
          <w:rFonts w:asciiTheme="minorHAnsi" w:hAnsiTheme="minorHAnsi"/>
          <w:sz w:val="22"/>
          <w:szCs w:val="22"/>
        </w:rPr>
      </w:pPr>
      <w:r w:rsidRPr="00A31E74">
        <w:rPr>
          <w:rFonts w:asciiTheme="minorHAnsi" w:hAnsiTheme="minorHAnsi"/>
          <w:sz w:val="22"/>
          <w:szCs w:val="22"/>
        </w:rPr>
        <w:t>The Federal</w:t>
      </w:r>
      <w:r w:rsidR="002C07E0" w:rsidRPr="00A31E74">
        <w:rPr>
          <w:rFonts w:asciiTheme="minorHAnsi" w:hAnsiTheme="minorHAnsi"/>
          <w:sz w:val="22"/>
          <w:szCs w:val="22"/>
        </w:rPr>
        <w:t xml:space="preserve"> Circuit</w:t>
      </w:r>
      <w:r w:rsidRPr="00A31E74">
        <w:rPr>
          <w:rFonts w:asciiTheme="minorHAnsi" w:hAnsiTheme="minorHAnsi"/>
          <w:sz w:val="22"/>
          <w:szCs w:val="22"/>
        </w:rPr>
        <w:t xml:space="preserve"> Court has jurisdiction under the </w:t>
      </w:r>
      <w:r w:rsidRPr="00A31E74">
        <w:rPr>
          <w:rFonts w:asciiTheme="minorHAnsi" w:hAnsiTheme="minorHAnsi"/>
          <w:i/>
          <w:sz w:val="22"/>
          <w:szCs w:val="22"/>
        </w:rPr>
        <w:t>Bankruptcy Act 1966</w:t>
      </w:r>
      <w:r w:rsidRPr="00A31E74">
        <w:rPr>
          <w:rFonts w:asciiTheme="minorHAnsi" w:hAnsiTheme="minorHAnsi"/>
          <w:sz w:val="22"/>
          <w:szCs w:val="22"/>
        </w:rPr>
        <w:t xml:space="preserve"> to deal with a range of proceedings and matters which is concurrent w</w:t>
      </w:r>
      <w:r w:rsidR="002C07E0" w:rsidRPr="00A31E74">
        <w:rPr>
          <w:rFonts w:asciiTheme="minorHAnsi" w:hAnsiTheme="minorHAnsi"/>
          <w:sz w:val="22"/>
          <w:szCs w:val="22"/>
        </w:rPr>
        <w:t xml:space="preserve">ith that of the Federal </w:t>
      </w:r>
      <w:r w:rsidRPr="00A31E74">
        <w:rPr>
          <w:rFonts w:asciiTheme="minorHAnsi" w:hAnsiTheme="minorHAnsi"/>
          <w:sz w:val="22"/>
          <w:szCs w:val="22"/>
        </w:rPr>
        <w:t>Court of Austra</w:t>
      </w:r>
      <w:r w:rsidR="002C07E0" w:rsidRPr="00A31E74">
        <w:rPr>
          <w:rFonts w:asciiTheme="minorHAnsi" w:hAnsiTheme="minorHAnsi"/>
          <w:sz w:val="22"/>
          <w:szCs w:val="22"/>
        </w:rPr>
        <w:t>lia (Federal</w:t>
      </w:r>
      <w:r w:rsidRPr="00A31E74">
        <w:rPr>
          <w:rFonts w:asciiTheme="minorHAnsi" w:hAnsiTheme="minorHAnsi"/>
          <w:sz w:val="22"/>
          <w:szCs w:val="22"/>
        </w:rPr>
        <w:t xml:space="preserve"> Court) in bankruptcy.  </w:t>
      </w:r>
    </w:p>
    <w:p w:rsidR="002C07E0" w:rsidRPr="00A31E74" w:rsidRDefault="002C07E0" w:rsidP="00A31E74">
      <w:pPr>
        <w:jc w:val="both"/>
        <w:rPr>
          <w:rFonts w:asciiTheme="minorHAnsi" w:hAnsiTheme="minorHAnsi"/>
          <w:sz w:val="22"/>
          <w:szCs w:val="22"/>
        </w:rPr>
      </w:pPr>
    </w:p>
    <w:p w:rsidR="001F78FA" w:rsidRPr="00A31E74" w:rsidRDefault="008D69D4" w:rsidP="00A31E74">
      <w:pPr>
        <w:jc w:val="both"/>
        <w:rPr>
          <w:rFonts w:asciiTheme="minorHAnsi" w:hAnsiTheme="minorHAnsi"/>
          <w:sz w:val="22"/>
          <w:szCs w:val="22"/>
        </w:rPr>
      </w:pPr>
      <w:r w:rsidRPr="00A31E74">
        <w:rPr>
          <w:rFonts w:asciiTheme="minorHAnsi" w:hAnsiTheme="minorHAnsi"/>
          <w:sz w:val="22"/>
          <w:szCs w:val="22"/>
        </w:rPr>
        <w:t>The Judges of the Federal</w:t>
      </w:r>
      <w:r w:rsidR="002C07E0" w:rsidRPr="00A31E74">
        <w:rPr>
          <w:rFonts w:asciiTheme="minorHAnsi" w:hAnsiTheme="minorHAnsi"/>
          <w:sz w:val="22"/>
          <w:szCs w:val="22"/>
        </w:rPr>
        <w:t xml:space="preserve"> Circuit</w:t>
      </w:r>
      <w:r w:rsidRPr="00A31E74">
        <w:rPr>
          <w:rFonts w:asciiTheme="minorHAnsi" w:hAnsiTheme="minorHAnsi"/>
          <w:sz w:val="22"/>
          <w:szCs w:val="22"/>
        </w:rPr>
        <w:t xml:space="preserve"> Court made the </w:t>
      </w:r>
      <w:r w:rsidRPr="00A31E74">
        <w:rPr>
          <w:rFonts w:asciiTheme="minorHAnsi" w:hAnsiTheme="minorHAnsi"/>
          <w:i/>
          <w:sz w:val="22"/>
          <w:szCs w:val="22"/>
        </w:rPr>
        <w:t xml:space="preserve">Federal </w:t>
      </w:r>
      <w:r w:rsidR="002C07E0" w:rsidRPr="00A31E74">
        <w:rPr>
          <w:rFonts w:asciiTheme="minorHAnsi" w:hAnsiTheme="minorHAnsi"/>
          <w:i/>
          <w:sz w:val="22"/>
          <w:szCs w:val="22"/>
        </w:rPr>
        <w:t xml:space="preserve">Circuit </w:t>
      </w:r>
      <w:r w:rsidRPr="00A31E74">
        <w:rPr>
          <w:rFonts w:asciiTheme="minorHAnsi" w:hAnsiTheme="minorHAnsi"/>
          <w:i/>
          <w:sz w:val="22"/>
          <w:szCs w:val="22"/>
        </w:rPr>
        <w:t>Court (Bankruptcy) Rules 200</w:t>
      </w:r>
      <w:r w:rsidR="002C07E0" w:rsidRPr="00A31E74">
        <w:rPr>
          <w:rFonts w:asciiTheme="minorHAnsi" w:hAnsiTheme="minorHAnsi"/>
          <w:i/>
          <w:sz w:val="22"/>
          <w:szCs w:val="22"/>
        </w:rPr>
        <w:t>6</w:t>
      </w:r>
      <w:r w:rsidRPr="00A31E74">
        <w:rPr>
          <w:rFonts w:asciiTheme="minorHAnsi" w:hAnsiTheme="minorHAnsi"/>
          <w:sz w:val="22"/>
          <w:szCs w:val="22"/>
        </w:rPr>
        <w:t xml:space="preserve"> </w:t>
      </w:r>
      <w:r w:rsidR="00981AB9" w:rsidRPr="00A31E74">
        <w:rPr>
          <w:rFonts w:asciiTheme="minorHAnsi" w:hAnsiTheme="minorHAnsi"/>
          <w:sz w:val="22"/>
          <w:szCs w:val="22"/>
        </w:rPr>
        <w:t xml:space="preserve">(existing Bankruptcy Rules) </w:t>
      </w:r>
      <w:r w:rsidRPr="00A31E74">
        <w:rPr>
          <w:rFonts w:asciiTheme="minorHAnsi" w:hAnsiTheme="minorHAnsi"/>
          <w:sz w:val="22"/>
          <w:szCs w:val="22"/>
        </w:rPr>
        <w:t xml:space="preserve">in relation to the practice and procedure to be followed in proceedings in the Federal </w:t>
      </w:r>
      <w:r w:rsidR="002C07E0" w:rsidRPr="00A31E74">
        <w:rPr>
          <w:rFonts w:asciiTheme="minorHAnsi" w:hAnsiTheme="minorHAnsi"/>
          <w:sz w:val="22"/>
          <w:szCs w:val="22"/>
        </w:rPr>
        <w:t xml:space="preserve">Circuit </w:t>
      </w:r>
      <w:r w:rsidRPr="00A31E74">
        <w:rPr>
          <w:rFonts w:asciiTheme="minorHAnsi" w:hAnsiTheme="minorHAnsi"/>
          <w:sz w:val="22"/>
          <w:szCs w:val="22"/>
        </w:rPr>
        <w:t>Court under the Bankruptcy Act</w:t>
      </w:r>
      <w:r w:rsidR="002C07E0" w:rsidRPr="00A31E74">
        <w:rPr>
          <w:rFonts w:asciiTheme="minorHAnsi" w:hAnsiTheme="minorHAnsi"/>
          <w:sz w:val="22"/>
          <w:szCs w:val="22"/>
        </w:rPr>
        <w:t xml:space="preserve">.  </w:t>
      </w:r>
      <w:r w:rsidR="00623805" w:rsidRPr="00A31E74">
        <w:rPr>
          <w:rFonts w:asciiTheme="minorHAnsi" w:hAnsiTheme="minorHAnsi"/>
          <w:sz w:val="22"/>
          <w:szCs w:val="22"/>
        </w:rPr>
        <w:t xml:space="preserve">The existing Bankruptcy Rules operate in conjunction with the </w:t>
      </w:r>
      <w:r w:rsidR="00623805" w:rsidRPr="00A31E74">
        <w:rPr>
          <w:rFonts w:asciiTheme="minorHAnsi" w:hAnsiTheme="minorHAnsi"/>
          <w:i/>
          <w:sz w:val="22"/>
          <w:szCs w:val="22"/>
        </w:rPr>
        <w:t xml:space="preserve">Federal </w:t>
      </w:r>
      <w:r w:rsidR="002C07E0" w:rsidRPr="00A31E74">
        <w:rPr>
          <w:rFonts w:asciiTheme="minorHAnsi" w:hAnsiTheme="minorHAnsi"/>
          <w:i/>
          <w:sz w:val="22"/>
          <w:szCs w:val="22"/>
        </w:rPr>
        <w:t xml:space="preserve">Circuit </w:t>
      </w:r>
      <w:r w:rsidR="00623805" w:rsidRPr="00A31E74">
        <w:rPr>
          <w:rFonts w:asciiTheme="minorHAnsi" w:hAnsiTheme="minorHAnsi"/>
          <w:i/>
          <w:sz w:val="22"/>
          <w:szCs w:val="22"/>
        </w:rPr>
        <w:t>Court Rules 20</w:t>
      </w:r>
      <w:r w:rsidR="002C07E0" w:rsidRPr="00A31E74">
        <w:rPr>
          <w:rFonts w:asciiTheme="minorHAnsi" w:hAnsiTheme="minorHAnsi"/>
          <w:i/>
          <w:sz w:val="22"/>
          <w:szCs w:val="22"/>
        </w:rPr>
        <w:t>01</w:t>
      </w:r>
      <w:r w:rsidR="00623805" w:rsidRPr="00A31E74">
        <w:rPr>
          <w:rFonts w:asciiTheme="minorHAnsi" w:hAnsiTheme="minorHAnsi"/>
          <w:sz w:val="22"/>
          <w:szCs w:val="22"/>
        </w:rPr>
        <w:t xml:space="preserve"> which govern practice and procedure generally in proceedings in the Federal </w:t>
      </w:r>
      <w:r w:rsidR="002C07E0" w:rsidRPr="00A31E74">
        <w:rPr>
          <w:rFonts w:asciiTheme="minorHAnsi" w:hAnsiTheme="minorHAnsi"/>
          <w:sz w:val="22"/>
          <w:szCs w:val="22"/>
        </w:rPr>
        <w:t xml:space="preserve">Circuit </w:t>
      </w:r>
      <w:r w:rsidR="00623805" w:rsidRPr="00A31E74">
        <w:rPr>
          <w:rFonts w:asciiTheme="minorHAnsi" w:hAnsiTheme="minorHAnsi"/>
          <w:sz w:val="22"/>
          <w:szCs w:val="22"/>
        </w:rPr>
        <w:t>Court.</w:t>
      </w:r>
    </w:p>
    <w:p w:rsidR="001F78FA" w:rsidRPr="00A31E74" w:rsidRDefault="001F78FA" w:rsidP="00A31E74">
      <w:pPr>
        <w:jc w:val="both"/>
        <w:rPr>
          <w:rFonts w:asciiTheme="minorHAnsi" w:hAnsiTheme="minorHAnsi"/>
          <w:sz w:val="22"/>
          <w:szCs w:val="22"/>
        </w:rPr>
      </w:pPr>
    </w:p>
    <w:p w:rsidR="001F78FA" w:rsidRPr="00A31E74" w:rsidRDefault="001F78FA" w:rsidP="00A31E74">
      <w:pPr>
        <w:jc w:val="both"/>
        <w:rPr>
          <w:rFonts w:asciiTheme="minorHAnsi" w:hAnsiTheme="minorHAnsi"/>
          <w:sz w:val="22"/>
          <w:szCs w:val="22"/>
        </w:rPr>
      </w:pPr>
      <w:r w:rsidRPr="00A31E74">
        <w:rPr>
          <w:rFonts w:asciiTheme="minorHAnsi" w:hAnsiTheme="minorHAnsi"/>
          <w:sz w:val="22"/>
          <w:szCs w:val="22"/>
        </w:rPr>
        <w:t>The</w:t>
      </w:r>
      <w:r w:rsidR="00981AB9" w:rsidRPr="00A31E74">
        <w:rPr>
          <w:rFonts w:asciiTheme="minorHAnsi" w:hAnsiTheme="minorHAnsi"/>
          <w:sz w:val="22"/>
          <w:szCs w:val="22"/>
        </w:rPr>
        <w:t xml:space="preserve"> existing Bankruptcy Rules </w:t>
      </w:r>
      <w:r w:rsidRPr="00A31E74">
        <w:rPr>
          <w:rFonts w:asciiTheme="minorHAnsi" w:hAnsiTheme="minorHAnsi"/>
          <w:sz w:val="22"/>
          <w:szCs w:val="22"/>
        </w:rPr>
        <w:t>are harmonised with rules for proceedings under the Bankru</w:t>
      </w:r>
      <w:r w:rsidR="002C07E0" w:rsidRPr="00A31E74">
        <w:rPr>
          <w:rFonts w:asciiTheme="minorHAnsi" w:hAnsiTheme="minorHAnsi"/>
          <w:sz w:val="22"/>
          <w:szCs w:val="22"/>
        </w:rPr>
        <w:t xml:space="preserve">ptcy Act in the Federal </w:t>
      </w:r>
      <w:r w:rsidRPr="00A31E74">
        <w:rPr>
          <w:rFonts w:asciiTheme="minorHAnsi" w:hAnsiTheme="minorHAnsi"/>
          <w:sz w:val="22"/>
          <w:szCs w:val="22"/>
        </w:rPr>
        <w:t>Court</w:t>
      </w:r>
      <w:r w:rsidR="00A31E74" w:rsidRPr="00A31E74">
        <w:rPr>
          <w:rFonts w:asciiTheme="minorHAnsi" w:hAnsiTheme="minorHAnsi"/>
          <w:sz w:val="22"/>
          <w:szCs w:val="22"/>
        </w:rPr>
        <w:t xml:space="preserve"> save for the Part dealing with proceedings under the </w:t>
      </w:r>
      <w:r w:rsidR="00A31E74" w:rsidRPr="00A31E74">
        <w:rPr>
          <w:rFonts w:asciiTheme="minorHAnsi" w:hAnsiTheme="minorHAnsi"/>
          <w:i/>
          <w:iCs/>
          <w:sz w:val="22"/>
          <w:szCs w:val="22"/>
          <w:lang w:val="en-US"/>
        </w:rPr>
        <w:t>Cross-Border Insolvency Act 2008</w:t>
      </w:r>
      <w:r w:rsidR="00A31E74" w:rsidRPr="00A31E74">
        <w:rPr>
          <w:rFonts w:asciiTheme="minorHAnsi" w:hAnsiTheme="minorHAnsi"/>
          <w:sz w:val="22"/>
          <w:szCs w:val="22"/>
        </w:rPr>
        <w:t xml:space="preserve"> for which the Federal Circuit Court does not have jurisdiction.</w:t>
      </w:r>
    </w:p>
    <w:p w:rsidR="00A31E74" w:rsidRPr="00A31E74" w:rsidRDefault="00A31E74" w:rsidP="00A31E74">
      <w:pPr>
        <w:jc w:val="both"/>
        <w:rPr>
          <w:rFonts w:asciiTheme="minorHAnsi" w:hAnsiTheme="minorHAnsi"/>
          <w:sz w:val="22"/>
          <w:szCs w:val="22"/>
        </w:rPr>
      </w:pPr>
    </w:p>
    <w:p w:rsidR="00981AB9" w:rsidRPr="00A31E74" w:rsidRDefault="00981AB9" w:rsidP="00A31E74">
      <w:pPr>
        <w:jc w:val="both"/>
        <w:rPr>
          <w:rFonts w:asciiTheme="minorHAnsi" w:hAnsiTheme="minorHAnsi"/>
          <w:sz w:val="22"/>
          <w:szCs w:val="22"/>
        </w:rPr>
      </w:pPr>
      <w:r w:rsidRPr="00A31E74">
        <w:rPr>
          <w:rFonts w:asciiTheme="minorHAnsi" w:hAnsiTheme="minorHAnsi"/>
          <w:sz w:val="22"/>
          <w:szCs w:val="22"/>
        </w:rPr>
        <w:lastRenderedPageBreak/>
        <w:t xml:space="preserve">As a result of the operation of the sunsetting provisions contained in Part 4 of Chapter 3 of the Legislation Act, the </w:t>
      </w:r>
      <w:r w:rsidRPr="00A31E74">
        <w:rPr>
          <w:rFonts w:asciiTheme="minorHAnsi" w:hAnsiTheme="minorHAnsi"/>
          <w:i/>
          <w:sz w:val="22"/>
          <w:szCs w:val="22"/>
        </w:rPr>
        <w:t>Feder</w:t>
      </w:r>
      <w:r w:rsidR="00A4231E" w:rsidRPr="00A31E74">
        <w:rPr>
          <w:rFonts w:asciiTheme="minorHAnsi" w:hAnsiTheme="minorHAnsi"/>
          <w:i/>
          <w:sz w:val="22"/>
          <w:szCs w:val="22"/>
        </w:rPr>
        <w:t xml:space="preserve">al </w:t>
      </w:r>
      <w:r w:rsidR="002C07E0" w:rsidRPr="00A31E74">
        <w:rPr>
          <w:rFonts w:asciiTheme="minorHAnsi" w:hAnsiTheme="minorHAnsi"/>
          <w:i/>
          <w:sz w:val="22"/>
          <w:szCs w:val="22"/>
        </w:rPr>
        <w:t xml:space="preserve">Circuit </w:t>
      </w:r>
      <w:r w:rsidR="00A4231E" w:rsidRPr="00A31E74">
        <w:rPr>
          <w:rFonts w:asciiTheme="minorHAnsi" w:hAnsiTheme="minorHAnsi"/>
          <w:i/>
          <w:sz w:val="22"/>
          <w:szCs w:val="22"/>
        </w:rPr>
        <w:t>Court (Bankruptcy) Rules 200</w:t>
      </w:r>
      <w:r w:rsidR="002C07E0" w:rsidRPr="00A31E74">
        <w:rPr>
          <w:rFonts w:asciiTheme="minorHAnsi" w:hAnsiTheme="minorHAnsi"/>
          <w:i/>
          <w:sz w:val="22"/>
          <w:szCs w:val="22"/>
        </w:rPr>
        <w:t>6</w:t>
      </w:r>
      <w:r w:rsidRPr="00A31E74">
        <w:rPr>
          <w:rFonts w:asciiTheme="minorHAnsi" w:hAnsiTheme="minorHAnsi"/>
          <w:sz w:val="22"/>
          <w:szCs w:val="22"/>
        </w:rPr>
        <w:t xml:space="preserve"> </w:t>
      </w:r>
      <w:r w:rsidR="002C07E0" w:rsidRPr="00A31E74">
        <w:rPr>
          <w:rFonts w:asciiTheme="minorHAnsi" w:hAnsiTheme="minorHAnsi"/>
          <w:sz w:val="22"/>
          <w:szCs w:val="22"/>
        </w:rPr>
        <w:t xml:space="preserve">(as well as the Federal </w:t>
      </w:r>
      <w:r w:rsidRPr="00A31E74">
        <w:rPr>
          <w:rFonts w:asciiTheme="minorHAnsi" w:hAnsiTheme="minorHAnsi"/>
          <w:sz w:val="22"/>
          <w:szCs w:val="22"/>
        </w:rPr>
        <w:t>Court’s bankruptcy rules), will be automatically repealed on 1 April 2016.</w:t>
      </w:r>
    </w:p>
    <w:p w:rsidR="008D69D4" w:rsidRPr="00A31E74" w:rsidRDefault="008D69D4" w:rsidP="00A31E74">
      <w:pPr>
        <w:jc w:val="both"/>
        <w:rPr>
          <w:rFonts w:asciiTheme="minorHAnsi" w:hAnsiTheme="minorHAnsi"/>
          <w:sz w:val="22"/>
          <w:szCs w:val="22"/>
        </w:rPr>
      </w:pPr>
    </w:p>
    <w:p w:rsidR="00981AB9" w:rsidRPr="00A31E74" w:rsidRDefault="00981AB9" w:rsidP="00A31E74">
      <w:pPr>
        <w:jc w:val="both"/>
        <w:rPr>
          <w:rFonts w:asciiTheme="minorHAnsi" w:hAnsiTheme="minorHAnsi"/>
          <w:sz w:val="22"/>
          <w:szCs w:val="22"/>
        </w:rPr>
      </w:pPr>
      <w:r w:rsidRPr="00A31E74">
        <w:rPr>
          <w:rFonts w:asciiTheme="minorHAnsi" w:hAnsiTheme="minorHAnsi"/>
          <w:sz w:val="22"/>
          <w:szCs w:val="22"/>
        </w:rPr>
        <w:t>The Judges of the Federal</w:t>
      </w:r>
      <w:r w:rsidR="002C07E0" w:rsidRPr="00A31E74">
        <w:rPr>
          <w:rFonts w:asciiTheme="minorHAnsi" w:hAnsiTheme="minorHAnsi"/>
          <w:sz w:val="22"/>
          <w:szCs w:val="22"/>
        </w:rPr>
        <w:t xml:space="preserve"> Circuit</w:t>
      </w:r>
      <w:r w:rsidRPr="00A31E74">
        <w:rPr>
          <w:rFonts w:asciiTheme="minorHAnsi" w:hAnsiTheme="minorHAnsi"/>
          <w:sz w:val="22"/>
          <w:szCs w:val="22"/>
        </w:rPr>
        <w:t xml:space="preserve"> Court have agreed to adopt the </w:t>
      </w:r>
      <w:r w:rsidR="002E4CA1" w:rsidRPr="00A31E74">
        <w:rPr>
          <w:rFonts w:asciiTheme="minorHAnsi" w:hAnsiTheme="minorHAnsi"/>
          <w:i/>
          <w:sz w:val="22"/>
          <w:szCs w:val="22"/>
        </w:rPr>
        <w:t xml:space="preserve">Federal </w:t>
      </w:r>
      <w:r w:rsidR="002C07E0" w:rsidRPr="00A31E74">
        <w:rPr>
          <w:rFonts w:asciiTheme="minorHAnsi" w:hAnsiTheme="minorHAnsi"/>
          <w:i/>
          <w:sz w:val="22"/>
          <w:szCs w:val="22"/>
        </w:rPr>
        <w:t xml:space="preserve">Circuit </w:t>
      </w:r>
      <w:r w:rsidR="002E4CA1" w:rsidRPr="00A31E74">
        <w:rPr>
          <w:rFonts w:asciiTheme="minorHAnsi" w:hAnsiTheme="minorHAnsi"/>
          <w:i/>
          <w:sz w:val="22"/>
          <w:szCs w:val="22"/>
        </w:rPr>
        <w:t xml:space="preserve">Court (Bankruptcy) Rules </w:t>
      </w:r>
      <w:r w:rsidR="00A4231E" w:rsidRPr="00A31E74">
        <w:rPr>
          <w:rFonts w:asciiTheme="minorHAnsi" w:hAnsiTheme="minorHAnsi"/>
          <w:i/>
          <w:sz w:val="22"/>
          <w:szCs w:val="22"/>
        </w:rPr>
        <w:t>2016</w:t>
      </w:r>
      <w:r w:rsidR="002E4CA1" w:rsidRPr="00A31E74">
        <w:rPr>
          <w:rFonts w:asciiTheme="minorHAnsi" w:hAnsiTheme="minorHAnsi"/>
          <w:sz w:val="22"/>
          <w:szCs w:val="22"/>
        </w:rPr>
        <w:t xml:space="preserve"> </w:t>
      </w:r>
      <w:r w:rsidRPr="00A31E74">
        <w:rPr>
          <w:rFonts w:asciiTheme="minorHAnsi" w:hAnsiTheme="minorHAnsi"/>
          <w:sz w:val="22"/>
          <w:szCs w:val="22"/>
        </w:rPr>
        <w:t xml:space="preserve">(new Bankruptcy Rules) to replace the existing Bankruptcy Rules.  </w:t>
      </w:r>
      <w:r w:rsidR="002C07E0" w:rsidRPr="00A31E74">
        <w:rPr>
          <w:rFonts w:asciiTheme="minorHAnsi" w:hAnsiTheme="minorHAnsi"/>
          <w:sz w:val="22"/>
          <w:szCs w:val="22"/>
        </w:rPr>
        <w:t>T</w:t>
      </w:r>
      <w:r w:rsidR="00A4231E" w:rsidRPr="00A31E74">
        <w:rPr>
          <w:rFonts w:asciiTheme="minorHAnsi" w:hAnsiTheme="minorHAnsi"/>
          <w:sz w:val="22"/>
          <w:szCs w:val="22"/>
        </w:rPr>
        <w:t xml:space="preserve">hese Rules </w:t>
      </w:r>
      <w:r w:rsidRPr="00A31E74">
        <w:rPr>
          <w:rFonts w:asciiTheme="minorHAnsi" w:hAnsiTheme="minorHAnsi"/>
          <w:sz w:val="22"/>
          <w:szCs w:val="22"/>
        </w:rPr>
        <w:t xml:space="preserve">were developed in </w:t>
      </w:r>
      <w:r w:rsidR="00381792" w:rsidRPr="00A31E74">
        <w:rPr>
          <w:rFonts w:asciiTheme="minorHAnsi" w:hAnsiTheme="minorHAnsi"/>
          <w:sz w:val="22"/>
          <w:szCs w:val="22"/>
        </w:rPr>
        <w:t>collaboration</w:t>
      </w:r>
      <w:r w:rsidR="002C07E0" w:rsidRPr="00A31E74">
        <w:rPr>
          <w:rFonts w:asciiTheme="minorHAnsi" w:hAnsiTheme="minorHAnsi"/>
          <w:sz w:val="22"/>
          <w:szCs w:val="22"/>
        </w:rPr>
        <w:t xml:space="preserve"> with the Federal </w:t>
      </w:r>
      <w:r w:rsidRPr="00A31E74">
        <w:rPr>
          <w:rFonts w:asciiTheme="minorHAnsi" w:hAnsiTheme="minorHAnsi"/>
          <w:sz w:val="22"/>
          <w:szCs w:val="22"/>
        </w:rPr>
        <w:t xml:space="preserve">Court and are harmonised with new Bankruptcy Rules that </w:t>
      </w:r>
      <w:r w:rsidR="00623805" w:rsidRPr="00A31E74">
        <w:rPr>
          <w:rFonts w:asciiTheme="minorHAnsi" w:hAnsiTheme="minorHAnsi"/>
          <w:sz w:val="22"/>
          <w:szCs w:val="22"/>
        </w:rPr>
        <w:t xml:space="preserve">that </w:t>
      </w:r>
      <w:r w:rsidRPr="00A31E74">
        <w:rPr>
          <w:rFonts w:asciiTheme="minorHAnsi" w:hAnsiTheme="minorHAnsi"/>
          <w:sz w:val="22"/>
          <w:szCs w:val="22"/>
        </w:rPr>
        <w:t>Court proposes to adopt.</w:t>
      </w:r>
    </w:p>
    <w:p w:rsidR="006179DF" w:rsidRPr="00A31E74" w:rsidRDefault="006179DF" w:rsidP="00A31E74">
      <w:pPr>
        <w:jc w:val="both"/>
        <w:rPr>
          <w:rFonts w:asciiTheme="minorHAnsi" w:hAnsiTheme="minorHAnsi"/>
          <w:sz w:val="22"/>
          <w:szCs w:val="22"/>
        </w:rPr>
      </w:pPr>
    </w:p>
    <w:p w:rsidR="00981AB9" w:rsidRPr="00A31E74" w:rsidRDefault="00381792" w:rsidP="00A31E74">
      <w:pPr>
        <w:jc w:val="both"/>
        <w:rPr>
          <w:rFonts w:asciiTheme="minorHAnsi" w:hAnsiTheme="minorHAnsi"/>
          <w:sz w:val="22"/>
          <w:szCs w:val="22"/>
        </w:rPr>
      </w:pPr>
      <w:r w:rsidRPr="00A31E74">
        <w:rPr>
          <w:rFonts w:asciiTheme="minorHAnsi" w:hAnsiTheme="minorHAnsi"/>
          <w:sz w:val="22"/>
          <w:szCs w:val="22"/>
        </w:rPr>
        <w:t>T</w:t>
      </w:r>
      <w:r w:rsidR="00623805" w:rsidRPr="00A31E74">
        <w:rPr>
          <w:rFonts w:asciiTheme="minorHAnsi" w:hAnsiTheme="minorHAnsi"/>
          <w:sz w:val="22"/>
          <w:szCs w:val="22"/>
        </w:rPr>
        <w:t>o ensure that there is no lacuna between the repeal of the existing Bankruptcy Rules and the commencement of the new Bankruptcy Rules t</w:t>
      </w:r>
      <w:r w:rsidRPr="00A31E74">
        <w:rPr>
          <w:rFonts w:asciiTheme="minorHAnsi" w:hAnsiTheme="minorHAnsi"/>
          <w:sz w:val="22"/>
          <w:szCs w:val="22"/>
        </w:rPr>
        <w:t xml:space="preserve">he Judges have also agreed to adopt the </w:t>
      </w:r>
      <w:r w:rsidRPr="00A31E74">
        <w:rPr>
          <w:rFonts w:asciiTheme="minorHAnsi" w:hAnsiTheme="minorHAnsi"/>
          <w:i/>
          <w:sz w:val="22"/>
          <w:szCs w:val="22"/>
        </w:rPr>
        <w:t xml:space="preserve">Federal </w:t>
      </w:r>
      <w:r w:rsidR="00BF2DBC" w:rsidRPr="00A31E74">
        <w:rPr>
          <w:rFonts w:asciiTheme="minorHAnsi" w:hAnsiTheme="minorHAnsi"/>
          <w:i/>
          <w:sz w:val="22"/>
          <w:szCs w:val="22"/>
        </w:rPr>
        <w:t xml:space="preserve">Circuit </w:t>
      </w:r>
      <w:r w:rsidRPr="00A31E74">
        <w:rPr>
          <w:rFonts w:asciiTheme="minorHAnsi" w:hAnsiTheme="minorHAnsi"/>
          <w:i/>
          <w:sz w:val="22"/>
          <w:szCs w:val="22"/>
        </w:rPr>
        <w:t>Court (Bankruptcy) Repeal Rules 2016</w:t>
      </w:r>
      <w:r w:rsidR="00787379" w:rsidRPr="00A31E74">
        <w:rPr>
          <w:rFonts w:asciiTheme="minorHAnsi" w:hAnsiTheme="minorHAnsi"/>
          <w:sz w:val="22"/>
          <w:szCs w:val="22"/>
        </w:rPr>
        <w:t xml:space="preserve"> (the Repeal Rules)</w:t>
      </w:r>
      <w:r w:rsidRPr="00A31E74">
        <w:rPr>
          <w:rFonts w:asciiTheme="minorHAnsi" w:hAnsiTheme="minorHAnsi"/>
          <w:sz w:val="22"/>
          <w:szCs w:val="22"/>
        </w:rPr>
        <w:t xml:space="preserve"> to repeal the existing Bankruptcy Rules</w:t>
      </w:r>
      <w:r w:rsidR="00623805" w:rsidRPr="00A31E74">
        <w:rPr>
          <w:rFonts w:asciiTheme="minorHAnsi" w:hAnsiTheme="minorHAnsi"/>
          <w:sz w:val="22"/>
          <w:szCs w:val="22"/>
        </w:rPr>
        <w:t xml:space="preserve">.  The Repeal Rules also </w:t>
      </w:r>
      <w:r w:rsidRPr="00A31E74">
        <w:rPr>
          <w:rFonts w:asciiTheme="minorHAnsi" w:hAnsiTheme="minorHAnsi"/>
          <w:sz w:val="22"/>
          <w:szCs w:val="22"/>
        </w:rPr>
        <w:t>make</w:t>
      </w:r>
      <w:r w:rsidR="00BF2DBC" w:rsidRPr="00A31E74">
        <w:rPr>
          <w:rFonts w:asciiTheme="minorHAnsi" w:hAnsiTheme="minorHAnsi"/>
          <w:sz w:val="22"/>
          <w:szCs w:val="22"/>
        </w:rPr>
        <w:t>s</w:t>
      </w:r>
      <w:r w:rsidRPr="00A31E74">
        <w:rPr>
          <w:rFonts w:asciiTheme="minorHAnsi" w:hAnsiTheme="minorHAnsi"/>
          <w:sz w:val="22"/>
          <w:szCs w:val="22"/>
        </w:rPr>
        <w:t xml:space="preserve"> a </w:t>
      </w:r>
      <w:r w:rsidR="00BF2DBC" w:rsidRPr="00A31E74">
        <w:rPr>
          <w:rFonts w:asciiTheme="minorHAnsi" w:hAnsiTheme="minorHAnsi"/>
          <w:sz w:val="22"/>
          <w:szCs w:val="22"/>
        </w:rPr>
        <w:t>consequential amendment</w:t>
      </w:r>
      <w:r w:rsidRPr="00A31E74">
        <w:rPr>
          <w:rFonts w:asciiTheme="minorHAnsi" w:hAnsiTheme="minorHAnsi"/>
          <w:sz w:val="22"/>
          <w:szCs w:val="22"/>
        </w:rPr>
        <w:t xml:space="preserve"> to the </w:t>
      </w:r>
      <w:r w:rsidRPr="00A31E74">
        <w:rPr>
          <w:rFonts w:asciiTheme="minorHAnsi" w:hAnsiTheme="minorHAnsi"/>
          <w:i/>
          <w:sz w:val="22"/>
          <w:szCs w:val="22"/>
        </w:rPr>
        <w:t xml:space="preserve">Federal </w:t>
      </w:r>
      <w:r w:rsidR="00BF2DBC" w:rsidRPr="00A31E74">
        <w:rPr>
          <w:rFonts w:asciiTheme="minorHAnsi" w:hAnsiTheme="minorHAnsi"/>
          <w:i/>
          <w:sz w:val="22"/>
          <w:szCs w:val="22"/>
        </w:rPr>
        <w:t>Circuit Court Rules 200</w:t>
      </w:r>
      <w:r w:rsidRPr="00A31E74">
        <w:rPr>
          <w:rFonts w:asciiTheme="minorHAnsi" w:hAnsiTheme="minorHAnsi"/>
          <w:i/>
          <w:sz w:val="22"/>
          <w:szCs w:val="22"/>
        </w:rPr>
        <w:t>1</w:t>
      </w:r>
      <w:r w:rsidRPr="00A31E74">
        <w:rPr>
          <w:rFonts w:asciiTheme="minorHAnsi" w:hAnsiTheme="minorHAnsi"/>
          <w:sz w:val="22"/>
          <w:szCs w:val="22"/>
        </w:rPr>
        <w:t xml:space="preserve"> and some transitional provisions regarding the continued use of forms prescribed under the existing Bankruptcy Rules for a limited period of time.</w:t>
      </w:r>
    </w:p>
    <w:p w:rsidR="00981AB9" w:rsidRPr="00A31E74" w:rsidRDefault="00981AB9" w:rsidP="00A31E74">
      <w:pPr>
        <w:jc w:val="both"/>
        <w:rPr>
          <w:rFonts w:asciiTheme="minorHAnsi" w:hAnsiTheme="minorHAnsi"/>
          <w:sz w:val="22"/>
          <w:szCs w:val="22"/>
        </w:rPr>
      </w:pPr>
    </w:p>
    <w:p w:rsidR="003D0CF1" w:rsidRPr="00A31E74" w:rsidRDefault="003D0CF1" w:rsidP="00A31E74">
      <w:pPr>
        <w:jc w:val="both"/>
        <w:rPr>
          <w:rFonts w:asciiTheme="minorHAnsi" w:hAnsiTheme="minorHAnsi"/>
          <w:sz w:val="22"/>
          <w:szCs w:val="22"/>
        </w:rPr>
      </w:pPr>
      <w:r w:rsidRPr="00A31E74">
        <w:rPr>
          <w:rFonts w:asciiTheme="minorHAnsi" w:hAnsiTheme="minorHAnsi"/>
          <w:sz w:val="22"/>
          <w:szCs w:val="22"/>
        </w:rPr>
        <w:t xml:space="preserve">Subsection 8(8) of the </w:t>
      </w:r>
      <w:r w:rsidRPr="00A31E74">
        <w:rPr>
          <w:rFonts w:asciiTheme="minorHAnsi" w:hAnsiTheme="minorHAnsi"/>
          <w:i/>
          <w:sz w:val="22"/>
          <w:szCs w:val="22"/>
        </w:rPr>
        <w:t>Legislation Act 2003</w:t>
      </w:r>
      <w:r w:rsidRPr="00A31E74">
        <w:rPr>
          <w:rFonts w:asciiTheme="minorHAnsi" w:hAnsiTheme="minorHAnsi"/>
          <w:sz w:val="22"/>
          <w:szCs w:val="22"/>
        </w:rPr>
        <w:t xml:space="preserve"> provides that Rules of Court made for the Federal </w:t>
      </w:r>
      <w:r w:rsidR="00BF2DBC" w:rsidRPr="00A31E74">
        <w:rPr>
          <w:rFonts w:asciiTheme="minorHAnsi" w:hAnsiTheme="minorHAnsi"/>
          <w:sz w:val="22"/>
          <w:szCs w:val="22"/>
        </w:rPr>
        <w:t xml:space="preserve">Circuit </w:t>
      </w:r>
      <w:r w:rsidRPr="00A31E74">
        <w:rPr>
          <w:rFonts w:asciiTheme="minorHAnsi" w:hAnsiTheme="minorHAnsi"/>
          <w:sz w:val="22"/>
          <w:szCs w:val="22"/>
        </w:rPr>
        <w:t xml:space="preserve">Court are not legislative instruments for the purposes of that Act.  As a result the </w:t>
      </w:r>
      <w:r w:rsidRPr="00A31E74">
        <w:rPr>
          <w:rFonts w:asciiTheme="minorHAnsi" w:hAnsiTheme="minorHAnsi"/>
          <w:i/>
          <w:sz w:val="22"/>
          <w:szCs w:val="22"/>
        </w:rPr>
        <w:t>Human Rights (Parliamentary Scrutiny) Act 2011</w:t>
      </w:r>
      <w:r w:rsidRPr="00A31E74">
        <w:rPr>
          <w:rFonts w:asciiTheme="minorHAnsi" w:hAnsiTheme="minorHAnsi"/>
          <w:sz w:val="22"/>
          <w:szCs w:val="22"/>
        </w:rPr>
        <w:t xml:space="preserve"> does not apply to any such Rules of Court and no statement of compatibility for the purposes of that latter Act is included in this Explanatory Statement.</w:t>
      </w:r>
    </w:p>
    <w:p w:rsidR="003D0CF1" w:rsidRPr="00A31E74" w:rsidRDefault="003D0CF1" w:rsidP="00A31E74">
      <w:pPr>
        <w:jc w:val="both"/>
        <w:rPr>
          <w:rFonts w:asciiTheme="minorHAnsi" w:hAnsiTheme="minorHAnsi"/>
          <w:sz w:val="22"/>
          <w:szCs w:val="22"/>
        </w:rPr>
      </w:pPr>
    </w:p>
    <w:p w:rsidR="006179DF" w:rsidRPr="00A31E74" w:rsidRDefault="006179DF" w:rsidP="00A31E74">
      <w:pPr>
        <w:jc w:val="both"/>
        <w:rPr>
          <w:rFonts w:asciiTheme="minorHAnsi" w:hAnsiTheme="minorHAnsi"/>
          <w:sz w:val="22"/>
          <w:szCs w:val="22"/>
        </w:rPr>
      </w:pPr>
      <w:r w:rsidRPr="00A31E74">
        <w:rPr>
          <w:rFonts w:asciiTheme="minorHAnsi" w:hAnsiTheme="minorHAnsi"/>
          <w:sz w:val="22"/>
          <w:szCs w:val="22"/>
        </w:rPr>
        <w:t xml:space="preserve">Details of the </w:t>
      </w:r>
      <w:r w:rsidR="00787379" w:rsidRPr="00A31E74">
        <w:rPr>
          <w:rFonts w:asciiTheme="minorHAnsi" w:hAnsiTheme="minorHAnsi"/>
          <w:sz w:val="22"/>
          <w:szCs w:val="22"/>
        </w:rPr>
        <w:t xml:space="preserve">Repeal Rules </w:t>
      </w:r>
      <w:r w:rsidRPr="00A31E74">
        <w:rPr>
          <w:rFonts w:asciiTheme="minorHAnsi" w:hAnsiTheme="minorHAnsi"/>
          <w:sz w:val="22"/>
          <w:szCs w:val="22"/>
        </w:rPr>
        <w:t xml:space="preserve">are in the </w:t>
      </w:r>
      <w:r w:rsidRPr="00FD6361">
        <w:rPr>
          <w:rFonts w:asciiTheme="minorHAnsi" w:hAnsiTheme="minorHAnsi"/>
          <w:sz w:val="22"/>
          <w:szCs w:val="22"/>
        </w:rPr>
        <w:t>Attachment</w:t>
      </w:r>
      <w:r w:rsidRPr="00A31E74">
        <w:rPr>
          <w:rFonts w:asciiTheme="minorHAnsi" w:hAnsiTheme="minorHAnsi"/>
          <w:sz w:val="22"/>
          <w:szCs w:val="22"/>
        </w:rPr>
        <w:t xml:space="preserve">. </w:t>
      </w:r>
    </w:p>
    <w:p w:rsidR="006179DF" w:rsidRPr="00A31E74" w:rsidRDefault="006179DF" w:rsidP="00A31E74">
      <w:pPr>
        <w:jc w:val="both"/>
        <w:rPr>
          <w:rFonts w:asciiTheme="minorHAnsi" w:hAnsiTheme="minorHAnsi"/>
          <w:sz w:val="22"/>
          <w:szCs w:val="22"/>
        </w:rPr>
      </w:pPr>
    </w:p>
    <w:p w:rsidR="006179DF" w:rsidRPr="00A31E74" w:rsidRDefault="006179DF" w:rsidP="00A31E74">
      <w:pPr>
        <w:jc w:val="both"/>
        <w:rPr>
          <w:rFonts w:asciiTheme="minorHAnsi" w:hAnsiTheme="minorHAnsi"/>
          <w:sz w:val="22"/>
          <w:szCs w:val="22"/>
        </w:rPr>
      </w:pPr>
      <w:r w:rsidRPr="00A31E74">
        <w:rPr>
          <w:rFonts w:asciiTheme="minorHAnsi" w:hAnsiTheme="minorHAnsi"/>
          <w:sz w:val="22"/>
          <w:szCs w:val="22"/>
        </w:rPr>
        <w:t xml:space="preserve">The </w:t>
      </w:r>
      <w:r w:rsidR="00787379" w:rsidRPr="00A31E74">
        <w:rPr>
          <w:rFonts w:asciiTheme="minorHAnsi" w:hAnsiTheme="minorHAnsi"/>
          <w:sz w:val="22"/>
          <w:szCs w:val="22"/>
        </w:rPr>
        <w:t xml:space="preserve">Repeal </w:t>
      </w:r>
      <w:r w:rsidRPr="00A31E74">
        <w:rPr>
          <w:rFonts w:asciiTheme="minorHAnsi" w:hAnsiTheme="minorHAnsi"/>
          <w:sz w:val="22"/>
          <w:szCs w:val="22"/>
        </w:rPr>
        <w:t xml:space="preserve">Rules commence </w:t>
      </w:r>
      <w:r w:rsidR="003D0CF1" w:rsidRPr="00A31E74">
        <w:rPr>
          <w:rFonts w:asciiTheme="minorHAnsi" w:hAnsiTheme="minorHAnsi"/>
          <w:sz w:val="22"/>
          <w:szCs w:val="22"/>
        </w:rPr>
        <w:t xml:space="preserve">at the same time as the </w:t>
      </w:r>
      <w:r w:rsidR="00787379" w:rsidRPr="00A31E74">
        <w:rPr>
          <w:rFonts w:asciiTheme="minorHAnsi" w:hAnsiTheme="minorHAnsi"/>
          <w:sz w:val="22"/>
          <w:szCs w:val="22"/>
        </w:rPr>
        <w:t xml:space="preserve">new </w:t>
      </w:r>
      <w:r w:rsidR="003D0CF1" w:rsidRPr="00A31E74">
        <w:rPr>
          <w:rFonts w:asciiTheme="minorHAnsi" w:hAnsiTheme="minorHAnsi"/>
          <w:sz w:val="22"/>
          <w:szCs w:val="22"/>
        </w:rPr>
        <w:t>Bankruptcy Rules commence</w:t>
      </w:r>
      <w:r w:rsidRPr="00A31E74">
        <w:rPr>
          <w:rFonts w:asciiTheme="minorHAnsi" w:hAnsiTheme="minorHAnsi"/>
          <w:sz w:val="22"/>
          <w:szCs w:val="22"/>
        </w:rPr>
        <w:t>.</w:t>
      </w:r>
    </w:p>
    <w:p w:rsidR="006179DF" w:rsidRPr="00A31E74" w:rsidRDefault="006179DF" w:rsidP="006179DF">
      <w:pPr>
        <w:rPr>
          <w:rFonts w:asciiTheme="minorHAnsi" w:hAnsiTheme="minorHAnsi"/>
          <w:sz w:val="22"/>
          <w:szCs w:val="22"/>
        </w:rPr>
      </w:pPr>
    </w:p>
    <w:p w:rsidR="006179DF" w:rsidRPr="00A31E74" w:rsidRDefault="006179DF" w:rsidP="006179DF">
      <w:pPr>
        <w:pStyle w:val="Heading1"/>
        <w:tabs>
          <w:tab w:val="clear" w:pos="-720"/>
          <w:tab w:val="clear" w:pos="0"/>
        </w:tabs>
        <w:suppressAutoHyphens w:val="0"/>
        <w:spacing w:line="240" w:lineRule="auto"/>
        <w:ind w:left="1560" w:hanging="1560"/>
        <w:jc w:val="right"/>
        <w:rPr>
          <w:rFonts w:asciiTheme="minorHAnsi" w:hAnsiTheme="minorHAnsi"/>
          <w:b/>
          <w:spacing w:val="0"/>
          <w:sz w:val="22"/>
          <w:szCs w:val="22"/>
        </w:rPr>
      </w:pPr>
      <w:r w:rsidRPr="00A31E74">
        <w:rPr>
          <w:rFonts w:asciiTheme="minorHAnsi" w:hAnsiTheme="minorHAnsi"/>
          <w:b/>
          <w:sz w:val="22"/>
          <w:szCs w:val="22"/>
        </w:rPr>
        <w:br w:type="page"/>
      </w:r>
      <w:r w:rsidRPr="00A31E74">
        <w:rPr>
          <w:rFonts w:asciiTheme="minorHAnsi" w:hAnsiTheme="minorHAnsi"/>
          <w:b/>
          <w:spacing w:val="0"/>
          <w:sz w:val="22"/>
          <w:szCs w:val="22"/>
        </w:rPr>
        <w:lastRenderedPageBreak/>
        <w:t>ATTACHMENT</w:t>
      </w:r>
    </w:p>
    <w:p w:rsidR="006179DF" w:rsidRPr="00A31E74" w:rsidRDefault="006179DF" w:rsidP="006179DF">
      <w:pPr>
        <w:rPr>
          <w:rFonts w:asciiTheme="minorHAnsi" w:hAnsiTheme="minorHAnsi"/>
          <w:sz w:val="22"/>
          <w:szCs w:val="22"/>
        </w:rPr>
      </w:pPr>
    </w:p>
    <w:p w:rsidR="006179DF" w:rsidRPr="00A31E74" w:rsidRDefault="006179DF" w:rsidP="006179DF">
      <w:pPr>
        <w:jc w:val="center"/>
        <w:rPr>
          <w:rFonts w:asciiTheme="minorHAnsi" w:hAnsiTheme="minorHAnsi" w:cs="Arial"/>
          <w:b/>
          <w:bCs/>
          <w:sz w:val="22"/>
          <w:szCs w:val="22"/>
        </w:rPr>
      </w:pPr>
      <w:r w:rsidRPr="00A31E74">
        <w:rPr>
          <w:rFonts w:asciiTheme="minorHAnsi" w:hAnsiTheme="minorHAnsi" w:cs="Arial"/>
          <w:b/>
          <w:bCs/>
          <w:sz w:val="22"/>
          <w:szCs w:val="22"/>
        </w:rPr>
        <w:t xml:space="preserve">Federal </w:t>
      </w:r>
      <w:r w:rsidR="00BF2DBC" w:rsidRPr="00A31E74">
        <w:rPr>
          <w:rFonts w:asciiTheme="minorHAnsi" w:hAnsiTheme="minorHAnsi" w:cs="Arial"/>
          <w:b/>
          <w:bCs/>
          <w:sz w:val="22"/>
          <w:szCs w:val="22"/>
        </w:rPr>
        <w:t xml:space="preserve">Circuit </w:t>
      </w:r>
      <w:r w:rsidRPr="00A31E74">
        <w:rPr>
          <w:rFonts w:asciiTheme="minorHAnsi" w:hAnsiTheme="minorHAnsi" w:cs="Arial"/>
          <w:b/>
          <w:bCs/>
          <w:sz w:val="22"/>
          <w:szCs w:val="22"/>
        </w:rPr>
        <w:t>Court (</w:t>
      </w:r>
      <w:r w:rsidR="002B0E44" w:rsidRPr="00A31E74">
        <w:rPr>
          <w:rFonts w:asciiTheme="minorHAnsi" w:hAnsiTheme="minorHAnsi" w:cs="Arial"/>
          <w:b/>
          <w:bCs/>
          <w:sz w:val="22"/>
          <w:szCs w:val="22"/>
        </w:rPr>
        <w:t xml:space="preserve">Bankruptcy) </w:t>
      </w:r>
      <w:r w:rsidR="001D7878" w:rsidRPr="00A31E74">
        <w:rPr>
          <w:rFonts w:asciiTheme="minorHAnsi" w:hAnsiTheme="minorHAnsi" w:cs="Arial"/>
          <w:b/>
          <w:bCs/>
          <w:sz w:val="22"/>
          <w:szCs w:val="22"/>
        </w:rPr>
        <w:t xml:space="preserve">Repeal </w:t>
      </w:r>
      <w:r w:rsidR="002B0E44" w:rsidRPr="00A31E74">
        <w:rPr>
          <w:rFonts w:asciiTheme="minorHAnsi" w:hAnsiTheme="minorHAnsi" w:cs="Arial"/>
          <w:b/>
          <w:bCs/>
          <w:sz w:val="22"/>
          <w:szCs w:val="22"/>
        </w:rPr>
        <w:t>Rules 20</w:t>
      </w:r>
      <w:r w:rsidR="001D7878" w:rsidRPr="00A31E74">
        <w:rPr>
          <w:rFonts w:asciiTheme="minorHAnsi" w:hAnsiTheme="minorHAnsi" w:cs="Arial"/>
          <w:b/>
          <w:bCs/>
          <w:sz w:val="22"/>
          <w:szCs w:val="22"/>
        </w:rPr>
        <w:t>16</w:t>
      </w:r>
    </w:p>
    <w:p w:rsidR="006179DF" w:rsidRPr="00A31E74" w:rsidRDefault="006179DF" w:rsidP="006179DF">
      <w:pPr>
        <w:pStyle w:val="Heading1"/>
        <w:tabs>
          <w:tab w:val="clear" w:pos="-720"/>
          <w:tab w:val="clear" w:pos="0"/>
        </w:tabs>
        <w:suppressAutoHyphens w:val="0"/>
        <w:spacing w:line="240" w:lineRule="auto"/>
        <w:ind w:left="1560" w:hanging="1560"/>
        <w:rPr>
          <w:rFonts w:asciiTheme="minorHAnsi" w:hAnsiTheme="minorHAnsi"/>
          <w:b/>
          <w:spacing w:val="0"/>
          <w:sz w:val="22"/>
          <w:szCs w:val="22"/>
        </w:rPr>
      </w:pPr>
    </w:p>
    <w:p w:rsidR="006179DF" w:rsidRPr="00A31E74" w:rsidRDefault="003E7AB7" w:rsidP="006179DF">
      <w:pPr>
        <w:pStyle w:val="Heading1"/>
        <w:tabs>
          <w:tab w:val="clear" w:pos="-1440"/>
          <w:tab w:val="clear" w:pos="-720"/>
          <w:tab w:val="clear" w:pos="0"/>
          <w:tab w:val="clear" w:pos="720"/>
          <w:tab w:val="clear" w:pos="1440"/>
          <w:tab w:val="left" w:pos="1560"/>
        </w:tabs>
        <w:suppressAutoHyphens w:val="0"/>
        <w:spacing w:line="240" w:lineRule="auto"/>
        <w:rPr>
          <w:rFonts w:asciiTheme="minorHAnsi" w:hAnsiTheme="minorHAnsi"/>
          <w:b/>
          <w:spacing w:val="0"/>
          <w:sz w:val="22"/>
          <w:szCs w:val="22"/>
        </w:rPr>
      </w:pPr>
      <w:r w:rsidRPr="00A31E74">
        <w:rPr>
          <w:rFonts w:asciiTheme="minorHAnsi" w:hAnsiTheme="minorHAnsi"/>
          <w:b/>
          <w:spacing w:val="0"/>
          <w:sz w:val="22"/>
          <w:szCs w:val="22"/>
        </w:rPr>
        <w:t>RULE 1</w:t>
      </w:r>
      <w:r w:rsidRPr="00A31E74">
        <w:rPr>
          <w:rFonts w:asciiTheme="minorHAnsi" w:hAnsiTheme="minorHAnsi"/>
          <w:b/>
          <w:spacing w:val="0"/>
          <w:sz w:val="22"/>
          <w:szCs w:val="22"/>
        </w:rPr>
        <w:tab/>
        <w:t>Name</w:t>
      </w:r>
    </w:p>
    <w:p w:rsidR="006179DF" w:rsidRPr="00A31E74" w:rsidRDefault="006179DF" w:rsidP="006179DF">
      <w:pPr>
        <w:ind w:left="1560" w:hanging="1560"/>
        <w:rPr>
          <w:rFonts w:asciiTheme="minorHAnsi" w:hAnsiTheme="minorHAnsi"/>
          <w:sz w:val="22"/>
          <w:szCs w:val="22"/>
        </w:rPr>
      </w:pPr>
    </w:p>
    <w:p w:rsidR="006179DF" w:rsidRPr="00A31E74" w:rsidRDefault="006179DF" w:rsidP="006179DF">
      <w:pPr>
        <w:rPr>
          <w:rFonts w:asciiTheme="minorHAnsi" w:hAnsiTheme="minorHAnsi"/>
          <w:sz w:val="22"/>
          <w:szCs w:val="22"/>
        </w:rPr>
      </w:pPr>
      <w:r w:rsidRPr="00A31E74">
        <w:rPr>
          <w:rFonts w:asciiTheme="minorHAnsi" w:hAnsiTheme="minorHAnsi"/>
          <w:sz w:val="22"/>
          <w:szCs w:val="22"/>
        </w:rPr>
        <w:t xml:space="preserve">This rule provides that the Rules are to be cited as the </w:t>
      </w:r>
      <w:r w:rsidRPr="00A31E74">
        <w:rPr>
          <w:rFonts w:asciiTheme="minorHAnsi" w:hAnsiTheme="minorHAnsi"/>
          <w:i/>
          <w:sz w:val="22"/>
          <w:szCs w:val="22"/>
        </w:rPr>
        <w:t xml:space="preserve">Federal </w:t>
      </w:r>
      <w:r w:rsidR="00BF2DBC" w:rsidRPr="00A31E74">
        <w:rPr>
          <w:rFonts w:asciiTheme="minorHAnsi" w:hAnsiTheme="minorHAnsi"/>
          <w:i/>
          <w:sz w:val="22"/>
          <w:szCs w:val="22"/>
        </w:rPr>
        <w:t xml:space="preserve">Circuit </w:t>
      </w:r>
      <w:r w:rsidRPr="00A31E74">
        <w:rPr>
          <w:rFonts w:asciiTheme="minorHAnsi" w:hAnsiTheme="minorHAnsi"/>
          <w:i/>
          <w:sz w:val="22"/>
          <w:szCs w:val="22"/>
        </w:rPr>
        <w:t>Court (</w:t>
      </w:r>
      <w:r w:rsidR="002B0E44" w:rsidRPr="00A31E74">
        <w:rPr>
          <w:rFonts w:asciiTheme="minorHAnsi" w:hAnsiTheme="minorHAnsi"/>
          <w:i/>
          <w:sz w:val="22"/>
          <w:szCs w:val="22"/>
        </w:rPr>
        <w:t xml:space="preserve">Bankruptcy) </w:t>
      </w:r>
      <w:r w:rsidR="003E7AB7" w:rsidRPr="00A31E74">
        <w:rPr>
          <w:rFonts w:asciiTheme="minorHAnsi" w:hAnsiTheme="minorHAnsi"/>
          <w:i/>
          <w:sz w:val="22"/>
          <w:szCs w:val="22"/>
        </w:rPr>
        <w:t xml:space="preserve">Repeal </w:t>
      </w:r>
      <w:r w:rsidR="002B0E44" w:rsidRPr="00A31E74">
        <w:rPr>
          <w:rFonts w:asciiTheme="minorHAnsi" w:hAnsiTheme="minorHAnsi"/>
          <w:i/>
          <w:sz w:val="22"/>
          <w:szCs w:val="22"/>
        </w:rPr>
        <w:t>Rules 20</w:t>
      </w:r>
      <w:r w:rsidR="003E7AB7" w:rsidRPr="00A31E74">
        <w:rPr>
          <w:rFonts w:asciiTheme="minorHAnsi" w:hAnsiTheme="minorHAnsi"/>
          <w:i/>
          <w:sz w:val="22"/>
          <w:szCs w:val="22"/>
        </w:rPr>
        <w:t>16</w:t>
      </w:r>
      <w:r w:rsidRPr="00A31E74">
        <w:rPr>
          <w:rFonts w:asciiTheme="minorHAnsi" w:hAnsiTheme="minorHAnsi"/>
          <w:sz w:val="22"/>
          <w:szCs w:val="22"/>
        </w:rPr>
        <w:t>.</w:t>
      </w:r>
    </w:p>
    <w:p w:rsidR="006179DF" w:rsidRPr="00A31E74" w:rsidRDefault="006179DF" w:rsidP="006179DF">
      <w:pPr>
        <w:ind w:left="1560" w:hanging="1560"/>
        <w:rPr>
          <w:rFonts w:asciiTheme="minorHAnsi" w:hAnsiTheme="minorHAnsi"/>
          <w:sz w:val="22"/>
          <w:szCs w:val="22"/>
        </w:rPr>
      </w:pPr>
    </w:p>
    <w:p w:rsidR="006179DF" w:rsidRPr="00A31E74" w:rsidRDefault="006179DF" w:rsidP="006179DF">
      <w:pPr>
        <w:pStyle w:val="Heading1"/>
        <w:tabs>
          <w:tab w:val="clear" w:pos="-720"/>
          <w:tab w:val="clear" w:pos="0"/>
        </w:tabs>
        <w:suppressAutoHyphens w:val="0"/>
        <w:spacing w:line="240" w:lineRule="auto"/>
        <w:ind w:left="1560" w:hanging="1560"/>
        <w:rPr>
          <w:rFonts w:asciiTheme="minorHAnsi" w:hAnsiTheme="minorHAnsi"/>
          <w:b/>
          <w:spacing w:val="0"/>
          <w:sz w:val="22"/>
          <w:szCs w:val="22"/>
        </w:rPr>
      </w:pPr>
      <w:r w:rsidRPr="00A31E74">
        <w:rPr>
          <w:rFonts w:asciiTheme="minorHAnsi" w:hAnsiTheme="minorHAnsi"/>
          <w:b/>
          <w:spacing w:val="0"/>
          <w:sz w:val="22"/>
          <w:szCs w:val="22"/>
        </w:rPr>
        <w:t>RULE 2</w:t>
      </w:r>
      <w:r w:rsidRPr="00A31E74">
        <w:rPr>
          <w:rFonts w:asciiTheme="minorHAnsi" w:hAnsiTheme="minorHAnsi"/>
          <w:b/>
          <w:spacing w:val="0"/>
          <w:sz w:val="22"/>
          <w:szCs w:val="22"/>
        </w:rPr>
        <w:tab/>
        <w:t>Commencement</w:t>
      </w:r>
    </w:p>
    <w:p w:rsidR="006179DF" w:rsidRPr="00A31E74" w:rsidRDefault="006179DF" w:rsidP="006179DF">
      <w:pPr>
        <w:ind w:left="1560" w:hanging="1560"/>
        <w:rPr>
          <w:rFonts w:asciiTheme="minorHAnsi" w:hAnsiTheme="minorHAnsi"/>
          <w:sz w:val="22"/>
          <w:szCs w:val="22"/>
        </w:rPr>
      </w:pPr>
    </w:p>
    <w:p w:rsidR="006179DF" w:rsidRPr="00A31E74" w:rsidRDefault="006179DF" w:rsidP="001D7878">
      <w:pPr>
        <w:rPr>
          <w:rFonts w:asciiTheme="minorHAnsi" w:hAnsiTheme="minorHAnsi"/>
          <w:sz w:val="22"/>
          <w:szCs w:val="22"/>
        </w:rPr>
      </w:pPr>
      <w:r w:rsidRPr="00A31E74">
        <w:rPr>
          <w:rFonts w:asciiTheme="minorHAnsi" w:hAnsiTheme="minorHAnsi"/>
          <w:sz w:val="22"/>
          <w:szCs w:val="22"/>
        </w:rPr>
        <w:t>This rule provi</w:t>
      </w:r>
      <w:r w:rsidR="003E7AB7" w:rsidRPr="00A31E74">
        <w:rPr>
          <w:rFonts w:asciiTheme="minorHAnsi" w:hAnsiTheme="minorHAnsi"/>
          <w:sz w:val="22"/>
          <w:szCs w:val="22"/>
        </w:rPr>
        <w:t>des that these Rules commence at the same time</w:t>
      </w:r>
      <w:r w:rsidR="001D7878" w:rsidRPr="00A31E74">
        <w:rPr>
          <w:rFonts w:asciiTheme="minorHAnsi" w:hAnsiTheme="minorHAnsi"/>
          <w:sz w:val="22"/>
          <w:szCs w:val="22"/>
        </w:rPr>
        <w:t xml:space="preserve"> as the </w:t>
      </w:r>
      <w:r w:rsidR="001D7878" w:rsidRPr="00A31E74">
        <w:rPr>
          <w:rFonts w:asciiTheme="minorHAnsi" w:hAnsiTheme="minorHAnsi"/>
          <w:i/>
          <w:sz w:val="22"/>
          <w:szCs w:val="22"/>
        </w:rPr>
        <w:t xml:space="preserve">Federal </w:t>
      </w:r>
      <w:r w:rsidR="00BF2DBC" w:rsidRPr="00A31E74">
        <w:rPr>
          <w:rFonts w:asciiTheme="minorHAnsi" w:hAnsiTheme="minorHAnsi"/>
          <w:i/>
          <w:sz w:val="22"/>
          <w:szCs w:val="22"/>
        </w:rPr>
        <w:t xml:space="preserve">Circuit </w:t>
      </w:r>
      <w:r w:rsidR="001D7878" w:rsidRPr="00A31E74">
        <w:rPr>
          <w:rFonts w:asciiTheme="minorHAnsi" w:hAnsiTheme="minorHAnsi"/>
          <w:i/>
          <w:sz w:val="22"/>
          <w:szCs w:val="22"/>
        </w:rPr>
        <w:t>Court (Bankruptcy) Rules 2016</w:t>
      </w:r>
      <w:r w:rsidR="001D7878" w:rsidRPr="00A31E74">
        <w:rPr>
          <w:rFonts w:asciiTheme="minorHAnsi" w:hAnsiTheme="minorHAnsi"/>
          <w:sz w:val="22"/>
          <w:szCs w:val="22"/>
        </w:rPr>
        <w:t>.</w:t>
      </w:r>
    </w:p>
    <w:p w:rsidR="006179DF" w:rsidRPr="00A31E74" w:rsidRDefault="006179DF" w:rsidP="006179DF">
      <w:pPr>
        <w:ind w:left="1560" w:hanging="1560"/>
        <w:rPr>
          <w:rFonts w:asciiTheme="minorHAnsi" w:hAnsiTheme="minorHAnsi"/>
          <w:sz w:val="22"/>
          <w:szCs w:val="22"/>
        </w:rPr>
      </w:pPr>
    </w:p>
    <w:p w:rsidR="001D7878" w:rsidRPr="00A31E74" w:rsidRDefault="001D7878" w:rsidP="001D7878">
      <w:pPr>
        <w:pStyle w:val="Heading1"/>
        <w:tabs>
          <w:tab w:val="clear" w:pos="-720"/>
          <w:tab w:val="clear" w:pos="0"/>
        </w:tabs>
        <w:suppressAutoHyphens w:val="0"/>
        <w:spacing w:line="240" w:lineRule="auto"/>
        <w:ind w:left="1560" w:hanging="1560"/>
        <w:rPr>
          <w:rFonts w:asciiTheme="minorHAnsi" w:hAnsiTheme="minorHAnsi"/>
          <w:b/>
          <w:spacing w:val="0"/>
          <w:sz w:val="22"/>
          <w:szCs w:val="22"/>
        </w:rPr>
      </w:pPr>
      <w:r w:rsidRPr="00A31E74">
        <w:rPr>
          <w:rFonts w:asciiTheme="minorHAnsi" w:hAnsiTheme="minorHAnsi"/>
          <w:b/>
          <w:spacing w:val="0"/>
          <w:sz w:val="22"/>
          <w:szCs w:val="22"/>
        </w:rPr>
        <w:t>RULE 3</w:t>
      </w:r>
      <w:r w:rsidRPr="00A31E74">
        <w:rPr>
          <w:rFonts w:asciiTheme="minorHAnsi" w:hAnsiTheme="minorHAnsi"/>
          <w:b/>
          <w:spacing w:val="0"/>
          <w:sz w:val="22"/>
          <w:szCs w:val="22"/>
        </w:rPr>
        <w:tab/>
        <w:t>Authority</w:t>
      </w:r>
    </w:p>
    <w:p w:rsidR="001D7878" w:rsidRPr="00A31E74" w:rsidRDefault="001D7878" w:rsidP="001D7878">
      <w:pPr>
        <w:ind w:left="1560" w:hanging="1560"/>
        <w:rPr>
          <w:rFonts w:asciiTheme="minorHAnsi" w:hAnsiTheme="minorHAnsi"/>
          <w:sz w:val="22"/>
          <w:szCs w:val="22"/>
        </w:rPr>
      </w:pPr>
    </w:p>
    <w:p w:rsidR="001D7878" w:rsidRPr="00A31E74" w:rsidRDefault="001D7878" w:rsidP="001D7878">
      <w:pPr>
        <w:rPr>
          <w:rFonts w:asciiTheme="minorHAnsi" w:hAnsiTheme="minorHAnsi"/>
          <w:sz w:val="22"/>
          <w:szCs w:val="22"/>
        </w:rPr>
      </w:pPr>
      <w:r w:rsidRPr="00A31E74">
        <w:rPr>
          <w:rFonts w:asciiTheme="minorHAnsi" w:hAnsiTheme="minorHAnsi"/>
          <w:sz w:val="22"/>
          <w:szCs w:val="22"/>
        </w:rPr>
        <w:t xml:space="preserve">This rule provides that these Rules are made under the </w:t>
      </w:r>
      <w:r w:rsidRPr="00A31E74">
        <w:rPr>
          <w:rFonts w:asciiTheme="minorHAnsi" w:hAnsiTheme="minorHAnsi"/>
          <w:i/>
          <w:sz w:val="22"/>
          <w:szCs w:val="22"/>
        </w:rPr>
        <w:t xml:space="preserve">Federal </w:t>
      </w:r>
      <w:r w:rsidR="00BF2DBC" w:rsidRPr="00A31E74">
        <w:rPr>
          <w:rFonts w:asciiTheme="minorHAnsi" w:hAnsiTheme="minorHAnsi"/>
          <w:i/>
          <w:sz w:val="22"/>
          <w:szCs w:val="22"/>
        </w:rPr>
        <w:t xml:space="preserve">Circuit </w:t>
      </w:r>
      <w:r w:rsidRPr="00A31E74">
        <w:rPr>
          <w:rFonts w:asciiTheme="minorHAnsi" w:hAnsiTheme="minorHAnsi"/>
          <w:i/>
          <w:sz w:val="22"/>
          <w:szCs w:val="22"/>
        </w:rPr>
        <w:t>Court of Australia Act 19</w:t>
      </w:r>
      <w:r w:rsidR="00BF2DBC" w:rsidRPr="00A31E74">
        <w:rPr>
          <w:rFonts w:asciiTheme="minorHAnsi" w:hAnsiTheme="minorHAnsi"/>
          <w:i/>
          <w:sz w:val="22"/>
          <w:szCs w:val="22"/>
        </w:rPr>
        <w:t>99</w:t>
      </w:r>
      <w:r w:rsidRPr="00A31E74">
        <w:rPr>
          <w:rFonts w:asciiTheme="minorHAnsi" w:hAnsiTheme="minorHAnsi"/>
          <w:sz w:val="22"/>
          <w:szCs w:val="22"/>
        </w:rPr>
        <w:t>.</w:t>
      </w:r>
    </w:p>
    <w:p w:rsidR="006C37C7" w:rsidRPr="00A31E74" w:rsidRDefault="006C37C7" w:rsidP="001D7878">
      <w:pPr>
        <w:rPr>
          <w:rFonts w:asciiTheme="minorHAnsi" w:hAnsiTheme="minorHAnsi"/>
          <w:sz w:val="22"/>
          <w:szCs w:val="22"/>
        </w:rPr>
      </w:pPr>
    </w:p>
    <w:p w:rsidR="006C37C7" w:rsidRPr="00A31E74" w:rsidRDefault="006C37C7" w:rsidP="006C37C7">
      <w:pPr>
        <w:pStyle w:val="Heading1"/>
        <w:tabs>
          <w:tab w:val="clear" w:pos="-720"/>
          <w:tab w:val="clear" w:pos="0"/>
        </w:tabs>
        <w:suppressAutoHyphens w:val="0"/>
        <w:spacing w:line="240" w:lineRule="auto"/>
        <w:ind w:left="1560" w:hanging="1560"/>
        <w:rPr>
          <w:rFonts w:asciiTheme="minorHAnsi" w:hAnsiTheme="minorHAnsi"/>
          <w:b/>
          <w:spacing w:val="0"/>
          <w:sz w:val="22"/>
          <w:szCs w:val="22"/>
        </w:rPr>
      </w:pPr>
      <w:r w:rsidRPr="00A31E74">
        <w:rPr>
          <w:rFonts w:asciiTheme="minorHAnsi" w:hAnsiTheme="minorHAnsi"/>
          <w:b/>
          <w:spacing w:val="0"/>
          <w:sz w:val="22"/>
          <w:szCs w:val="22"/>
        </w:rPr>
        <w:t>RULE 4</w:t>
      </w:r>
      <w:r w:rsidRPr="00A31E74">
        <w:rPr>
          <w:rFonts w:asciiTheme="minorHAnsi" w:hAnsiTheme="minorHAnsi"/>
          <w:b/>
          <w:spacing w:val="0"/>
          <w:sz w:val="22"/>
          <w:szCs w:val="22"/>
        </w:rPr>
        <w:tab/>
        <w:t>Repeal of these Rules</w:t>
      </w:r>
    </w:p>
    <w:p w:rsidR="006C37C7" w:rsidRPr="00A31E74" w:rsidRDefault="006C37C7" w:rsidP="006C37C7">
      <w:pPr>
        <w:ind w:left="1560" w:hanging="1560"/>
        <w:rPr>
          <w:rFonts w:asciiTheme="minorHAnsi" w:hAnsiTheme="minorHAnsi"/>
          <w:sz w:val="22"/>
          <w:szCs w:val="22"/>
        </w:rPr>
      </w:pPr>
    </w:p>
    <w:p w:rsidR="00146FDE" w:rsidRPr="00A31E74" w:rsidRDefault="006C37C7" w:rsidP="006C37C7">
      <w:pPr>
        <w:rPr>
          <w:rFonts w:asciiTheme="minorHAnsi" w:hAnsiTheme="minorHAnsi"/>
          <w:sz w:val="22"/>
          <w:szCs w:val="22"/>
        </w:rPr>
      </w:pPr>
      <w:r w:rsidRPr="00A31E74">
        <w:rPr>
          <w:rFonts w:asciiTheme="minorHAnsi" w:hAnsiTheme="minorHAnsi"/>
          <w:sz w:val="22"/>
          <w:szCs w:val="22"/>
        </w:rPr>
        <w:t>This rule provides that these Rules are repealed at the start of the day after the end of the period of 6 months beginning o</w:t>
      </w:r>
      <w:r w:rsidR="00146FDE" w:rsidRPr="00A31E74">
        <w:rPr>
          <w:rFonts w:asciiTheme="minorHAnsi" w:hAnsiTheme="minorHAnsi"/>
          <w:sz w:val="22"/>
          <w:szCs w:val="22"/>
        </w:rPr>
        <w:t>n the day these Rules commence.</w:t>
      </w:r>
    </w:p>
    <w:p w:rsidR="00146FDE" w:rsidRPr="00A31E74" w:rsidRDefault="00146FDE" w:rsidP="006C37C7">
      <w:pPr>
        <w:rPr>
          <w:rFonts w:asciiTheme="minorHAnsi" w:hAnsiTheme="minorHAnsi"/>
          <w:sz w:val="22"/>
          <w:szCs w:val="22"/>
        </w:rPr>
      </w:pPr>
    </w:p>
    <w:p w:rsidR="006C37C7" w:rsidRPr="00A31E74" w:rsidRDefault="006C37C7" w:rsidP="006C37C7">
      <w:pPr>
        <w:rPr>
          <w:rFonts w:asciiTheme="minorHAnsi" w:hAnsiTheme="minorHAnsi"/>
          <w:sz w:val="22"/>
          <w:szCs w:val="22"/>
        </w:rPr>
      </w:pPr>
      <w:r w:rsidRPr="00A31E74">
        <w:rPr>
          <w:rFonts w:asciiTheme="minorHAnsi" w:hAnsiTheme="minorHAnsi"/>
          <w:sz w:val="22"/>
          <w:szCs w:val="22"/>
        </w:rPr>
        <w:t xml:space="preserve">Schedules 1 and 2 to these Rules will be automatically repealed by Division 1 of Part 3 of Chapter 3 of the </w:t>
      </w:r>
      <w:r w:rsidRPr="00A31E74">
        <w:rPr>
          <w:rFonts w:asciiTheme="minorHAnsi" w:hAnsiTheme="minorHAnsi"/>
          <w:i/>
          <w:sz w:val="22"/>
          <w:szCs w:val="22"/>
        </w:rPr>
        <w:t>Legislation Act 200</w:t>
      </w:r>
      <w:r w:rsidR="00EB14FE" w:rsidRPr="00A31E74">
        <w:rPr>
          <w:rFonts w:asciiTheme="minorHAnsi" w:hAnsiTheme="minorHAnsi"/>
          <w:i/>
          <w:sz w:val="22"/>
          <w:szCs w:val="22"/>
        </w:rPr>
        <w:t xml:space="preserve">3.  </w:t>
      </w:r>
      <w:r w:rsidR="00146FDE" w:rsidRPr="00A31E74">
        <w:rPr>
          <w:rFonts w:asciiTheme="minorHAnsi" w:hAnsiTheme="minorHAnsi"/>
          <w:sz w:val="22"/>
          <w:szCs w:val="22"/>
        </w:rPr>
        <w:t>Schedule 3</w:t>
      </w:r>
      <w:r w:rsidR="00EB14FE" w:rsidRPr="00A31E74">
        <w:rPr>
          <w:rFonts w:asciiTheme="minorHAnsi" w:hAnsiTheme="minorHAnsi"/>
          <w:sz w:val="22"/>
          <w:szCs w:val="22"/>
        </w:rPr>
        <w:t xml:space="preserve">, which contains transitional provisions which will operate for a period of 6 months, </w:t>
      </w:r>
      <w:r w:rsidR="00146FDE" w:rsidRPr="00A31E74">
        <w:rPr>
          <w:rFonts w:asciiTheme="minorHAnsi" w:hAnsiTheme="minorHAnsi"/>
          <w:sz w:val="22"/>
          <w:szCs w:val="22"/>
        </w:rPr>
        <w:t>will not be automatically repealed by that Division</w:t>
      </w:r>
      <w:r w:rsidRPr="00A31E74">
        <w:rPr>
          <w:rFonts w:asciiTheme="minorHAnsi" w:hAnsiTheme="minorHAnsi"/>
          <w:sz w:val="22"/>
          <w:szCs w:val="22"/>
        </w:rPr>
        <w:t xml:space="preserve">. </w:t>
      </w:r>
      <w:r w:rsidR="00146FDE" w:rsidRPr="00A31E74">
        <w:rPr>
          <w:rFonts w:asciiTheme="minorHAnsi" w:hAnsiTheme="minorHAnsi"/>
          <w:sz w:val="22"/>
          <w:szCs w:val="22"/>
        </w:rPr>
        <w:t xml:space="preserve"> To avoid the need for separate Rules to be made </w:t>
      </w:r>
      <w:r w:rsidR="00EB14FE" w:rsidRPr="00A31E74">
        <w:rPr>
          <w:rFonts w:asciiTheme="minorHAnsi" w:hAnsiTheme="minorHAnsi"/>
          <w:sz w:val="22"/>
          <w:szCs w:val="22"/>
        </w:rPr>
        <w:t xml:space="preserve">once the transitional provisions are no longer required, this rule repeals </w:t>
      </w:r>
      <w:r w:rsidR="00146FDE" w:rsidRPr="00A31E74">
        <w:rPr>
          <w:rFonts w:asciiTheme="minorHAnsi" w:hAnsiTheme="minorHAnsi"/>
          <w:sz w:val="22"/>
          <w:szCs w:val="22"/>
        </w:rPr>
        <w:t xml:space="preserve">these Rules </w:t>
      </w:r>
      <w:r w:rsidR="00EB14FE" w:rsidRPr="00A31E74">
        <w:rPr>
          <w:rFonts w:asciiTheme="minorHAnsi" w:hAnsiTheme="minorHAnsi"/>
          <w:sz w:val="22"/>
          <w:szCs w:val="22"/>
        </w:rPr>
        <w:t>with effect from the start of the day after that 6 month period has elapsed.</w:t>
      </w:r>
    </w:p>
    <w:p w:rsidR="006C37C7" w:rsidRPr="00A31E74" w:rsidRDefault="006C37C7" w:rsidP="00FD6361">
      <w:pPr>
        <w:rPr>
          <w:rFonts w:asciiTheme="minorHAnsi" w:hAnsiTheme="minorHAnsi"/>
          <w:sz w:val="22"/>
          <w:szCs w:val="22"/>
        </w:rPr>
      </w:pPr>
    </w:p>
    <w:p w:rsidR="006179DF" w:rsidRPr="00A31E74" w:rsidRDefault="006C37C7" w:rsidP="006179DF">
      <w:pPr>
        <w:pStyle w:val="Heading2"/>
        <w:ind w:left="1560" w:hanging="1560"/>
        <w:rPr>
          <w:rFonts w:asciiTheme="minorHAnsi" w:hAnsiTheme="minorHAnsi"/>
          <w:b/>
          <w:sz w:val="22"/>
          <w:szCs w:val="22"/>
        </w:rPr>
      </w:pPr>
      <w:r w:rsidRPr="00A31E74">
        <w:rPr>
          <w:rFonts w:asciiTheme="minorHAnsi" w:hAnsiTheme="minorHAnsi"/>
          <w:b/>
          <w:sz w:val="22"/>
          <w:szCs w:val="22"/>
        </w:rPr>
        <w:t>RULE 5</w:t>
      </w:r>
      <w:r w:rsidR="006179DF" w:rsidRPr="00A31E74">
        <w:rPr>
          <w:rFonts w:asciiTheme="minorHAnsi" w:hAnsiTheme="minorHAnsi"/>
          <w:b/>
          <w:sz w:val="22"/>
          <w:szCs w:val="22"/>
        </w:rPr>
        <w:tab/>
      </w:r>
      <w:r w:rsidR="001D7878" w:rsidRPr="00A31E74">
        <w:rPr>
          <w:rFonts w:asciiTheme="minorHAnsi" w:hAnsiTheme="minorHAnsi"/>
          <w:b/>
          <w:sz w:val="22"/>
          <w:szCs w:val="22"/>
        </w:rPr>
        <w:t>Schedules</w:t>
      </w:r>
    </w:p>
    <w:p w:rsidR="006179DF" w:rsidRPr="00A31E74" w:rsidRDefault="006179DF" w:rsidP="006179DF">
      <w:pPr>
        <w:rPr>
          <w:rFonts w:asciiTheme="minorHAnsi" w:hAnsiTheme="minorHAnsi"/>
          <w:sz w:val="22"/>
          <w:szCs w:val="22"/>
        </w:rPr>
      </w:pPr>
    </w:p>
    <w:p w:rsidR="006179DF" w:rsidRPr="00A31E74" w:rsidRDefault="006179DF" w:rsidP="006179DF">
      <w:pPr>
        <w:rPr>
          <w:rFonts w:asciiTheme="minorHAnsi" w:hAnsiTheme="minorHAnsi"/>
          <w:sz w:val="22"/>
          <w:szCs w:val="22"/>
        </w:rPr>
      </w:pPr>
      <w:r w:rsidRPr="00A31E74">
        <w:rPr>
          <w:rFonts w:asciiTheme="minorHAnsi" w:hAnsiTheme="minorHAnsi"/>
          <w:sz w:val="22"/>
          <w:szCs w:val="22"/>
        </w:rPr>
        <w:t xml:space="preserve">This rule provides </w:t>
      </w:r>
      <w:r w:rsidR="00D36DAD" w:rsidRPr="00A31E74">
        <w:rPr>
          <w:rFonts w:asciiTheme="minorHAnsi" w:hAnsiTheme="minorHAnsi"/>
          <w:sz w:val="22"/>
          <w:szCs w:val="22"/>
        </w:rPr>
        <w:t xml:space="preserve">that </w:t>
      </w:r>
      <w:r w:rsidR="001D7878" w:rsidRPr="00A31E74">
        <w:rPr>
          <w:rFonts w:asciiTheme="minorHAnsi" w:hAnsiTheme="minorHAnsi"/>
          <w:sz w:val="22"/>
          <w:szCs w:val="22"/>
        </w:rPr>
        <w:t>each instrument specified in a Schedule to these Rules is amended or repealed as set out in the relevant Schedule</w:t>
      </w:r>
      <w:r w:rsidR="00D36DAD" w:rsidRPr="00A31E74">
        <w:rPr>
          <w:rFonts w:asciiTheme="minorHAnsi" w:hAnsiTheme="minorHAnsi"/>
          <w:sz w:val="22"/>
          <w:szCs w:val="22"/>
        </w:rPr>
        <w:t xml:space="preserve"> and any other item in</w:t>
      </w:r>
      <w:r w:rsidR="001D7878" w:rsidRPr="00A31E74">
        <w:rPr>
          <w:rFonts w:asciiTheme="minorHAnsi" w:hAnsiTheme="minorHAnsi"/>
          <w:sz w:val="22"/>
          <w:szCs w:val="22"/>
        </w:rPr>
        <w:t xml:space="preserve"> a Schedule has </w:t>
      </w:r>
      <w:r w:rsidR="00E20CE3" w:rsidRPr="00A31E74">
        <w:rPr>
          <w:rFonts w:asciiTheme="minorHAnsi" w:hAnsiTheme="minorHAnsi"/>
          <w:sz w:val="22"/>
          <w:szCs w:val="22"/>
        </w:rPr>
        <w:t>effect according</w:t>
      </w:r>
      <w:r w:rsidR="001D7878" w:rsidRPr="00A31E74">
        <w:rPr>
          <w:rFonts w:asciiTheme="minorHAnsi" w:hAnsiTheme="minorHAnsi"/>
          <w:sz w:val="22"/>
          <w:szCs w:val="22"/>
        </w:rPr>
        <w:t xml:space="preserve"> to its terms.</w:t>
      </w:r>
    </w:p>
    <w:p w:rsidR="006179DF" w:rsidRPr="00A31E74" w:rsidRDefault="006179DF" w:rsidP="006179DF">
      <w:pPr>
        <w:pStyle w:val="EndnoteText"/>
        <w:suppressAutoHyphens w:val="0"/>
        <w:rPr>
          <w:rFonts w:asciiTheme="minorHAnsi" w:hAnsiTheme="minorHAnsi"/>
          <w:sz w:val="22"/>
          <w:szCs w:val="22"/>
        </w:rPr>
      </w:pPr>
    </w:p>
    <w:p w:rsidR="006179DF" w:rsidRPr="00A31E74" w:rsidRDefault="00E20CE3" w:rsidP="006179DF">
      <w:pPr>
        <w:pStyle w:val="Heading2"/>
        <w:rPr>
          <w:rFonts w:asciiTheme="minorHAnsi" w:hAnsiTheme="minorHAnsi"/>
          <w:b/>
          <w:sz w:val="22"/>
          <w:szCs w:val="22"/>
        </w:rPr>
      </w:pPr>
      <w:r w:rsidRPr="00A31E74">
        <w:rPr>
          <w:rFonts w:asciiTheme="minorHAnsi" w:hAnsiTheme="minorHAnsi"/>
          <w:b/>
          <w:sz w:val="22"/>
          <w:szCs w:val="22"/>
        </w:rPr>
        <w:t>SCHEDULE 1</w:t>
      </w:r>
      <w:r w:rsidR="001D7878" w:rsidRPr="00A31E74">
        <w:rPr>
          <w:rFonts w:asciiTheme="minorHAnsi" w:hAnsiTheme="minorHAnsi"/>
          <w:b/>
          <w:sz w:val="22"/>
          <w:szCs w:val="22"/>
        </w:rPr>
        <w:t xml:space="preserve"> - Repeals</w:t>
      </w:r>
    </w:p>
    <w:p w:rsidR="006179DF" w:rsidRPr="00A31E74" w:rsidRDefault="006179DF" w:rsidP="006179DF">
      <w:pPr>
        <w:tabs>
          <w:tab w:val="left" w:pos="567"/>
        </w:tabs>
        <w:rPr>
          <w:rFonts w:asciiTheme="minorHAnsi" w:hAnsiTheme="minorHAnsi"/>
          <w:sz w:val="22"/>
          <w:szCs w:val="22"/>
          <w:u w:val="single"/>
        </w:rPr>
      </w:pPr>
    </w:p>
    <w:p w:rsidR="00E20CE3" w:rsidRPr="00A31E74" w:rsidRDefault="00E20CE3" w:rsidP="006179DF">
      <w:pPr>
        <w:tabs>
          <w:tab w:val="left" w:pos="567"/>
        </w:tabs>
        <w:rPr>
          <w:rFonts w:asciiTheme="minorHAnsi" w:hAnsiTheme="minorHAnsi"/>
          <w:i/>
          <w:sz w:val="22"/>
          <w:szCs w:val="22"/>
        </w:rPr>
      </w:pPr>
      <w:r w:rsidRPr="00A31E74">
        <w:rPr>
          <w:rFonts w:asciiTheme="minorHAnsi" w:hAnsiTheme="minorHAnsi"/>
          <w:b/>
          <w:i/>
          <w:sz w:val="22"/>
          <w:szCs w:val="22"/>
        </w:rPr>
        <w:t xml:space="preserve">Federal </w:t>
      </w:r>
      <w:r w:rsidR="0026026A" w:rsidRPr="00A31E74">
        <w:rPr>
          <w:rFonts w:asciiTheme="minorHAnsi" w:hAnsiTheme="minorHAnsi"/>
          <w:b/>
          <w:i/>
          <w:sz w:val="22"/>
          <w:szCs w:val="22"/>
        </w:rPr>
        <w:t xml:space="preserve">Circuit </w:t>
      </w:r>
      <w:r w:rsidRPr="00A31E74">
        <w:rPr>
          <w:rFonts w:asciiTheme="minorHAnsi" w:hAnsiTheme="minorHAnsi"/>
          <w:b/>
          <w:i/>
          <w:sz w:val="22"/>
          <w:szCs w:val="22"/>
        </w:rPr>
        <w:t>Court (Bankruptcy) Rules 200</w:t>
      </w:r>
      <w:r w:rsidR="0026026A" w:rsidRPr="00A31E74">
        <w:rPr>
          <w:rFonts w:asciiTheme="minorHAnsi" w:hAnsiTheme="minorHAnsi"/>
          <w:b/>
          <w:i/>
          <w:sz w:val="22"/>
          <w:szCs w:val="22"/>
        </w:rPr>
        <w:t>6</w:t>
      </w:r>
    </w:p>
    <w:p w:rsidR="00E20CE3" w:rsidRPr="00A31E74" w:rsidRDefault="00E20CE3" w:rsidP="002B0E44">
      <w:pPr>
        <w:tabs>
          <w:tab w:val="left" w:pos="709"/>
        </w:tabs>
        <w:rPr>
          <w:rFonts w:asciiTheme="minorHAnsi" w:hAnsiTheme="minorHAnsi"/>
          <w:sz w:val="22"/>
          <w:szCs w:val="22"/>
          <w:u w:val="single"/>
        </w:rPr>
      </w:pPr>
    </w:p>
    <w:p w:rsidR="00E20CE3" w:rsidRPr="00A31E74" w:rsidRDefault="002B0E44" w:rsidP="002B0E44">
      <w:pPr>
        <w:tabs>
          <w:tab w:val="left" w:pos="709"/>
        </w:tabs>
        <w:rPr>
          <w:rFonts w:asciiTheme="minorHAnsi" w:hAnsiTheme="minorHAnsi"/>
          <w:sz w:val="22"/>
          <w:szCs w:val="22"/>
        </w:rPr>
      </w:pPr>
      <w:r w:rsidRPr="00A31E74">
        <w:rPr>
          <w:rFonts w:asciiTheme="minorHAnsi" w:hAnsiTheme="minorHAnsi"/>
          <w:sz w:val="22"/>
          <w:szCs w:val="22"/>
        </w:rPr>
        <w:t>[1]</w:t>
      </w:r>
      <w:r w:rsidRPr="00A31E74">
        <w:rPr>
          <w:rFonts w:asciiTheme="minorHAnsi" w:hAnsiTheme="minorHAnsi"/>
          <w:sz w:val="22"/>
          <w:szCs w:val="22"/>
        </w:rPr>
        <w:tab/>
      </w:r>
      <w:r w:rsidR="00E20CE3" w:rsidRPr="00A31E74">
        <w:rPr>
          <w:rFonts w:asciiTheme="minorHAnsi" w:hAnsiTheme="minorHAnsi"/>
          <w:sz w:val="22"/>
          <w:szCs w:val="22"/>
        </w:rPr>
        <w:t xml:space="preserve">The whole of the </w:t>
      </w:r>
      <w:r w:rsidR="00E20CE3" w:rsidRPr="00A31E74">
        <w:rPr>
          <w:rFonts w:asciiTheme="minorHAnsi" w:hAnsiTheme="minorHAnsi"/>
          <w:i/>
          <w:sz w:val="22"/>
          <w:szCs w:val="22"/>
        </w:rPr>
        <w:t xml:space="preserve">Federal </w:t>
      </w:r>
      <w:r w:rsidR="0026026A" w:rsidRPr="00A31E74">
        <w:rPr>
          <w:rFonts w:asciiTheme="minorHAnsi" w:hAnsiTheme="minorHAnsi"/>
          <w:i/>
          <w:sz w:val="22"/>
          <w:szCs w:val="22"/>
        </w:rPr>
        <w:t xml:space="preserve">Circuit </w:t>
      </w:r>
      <w:r w:rsidR="00E20CE3" w:rsidRPr="00A31E74">
        <w:rPr>
          <w:rFonts w:asciiTheme="minorHAnsi" w:hAnsiTheme="minorHAnsi"/>
          <w:i/>
          <w:sz w:val="22"/>
          <w:szCs w:val="22"/>
        </w:rPr>
        <w:t>Court (Bankruptcy) Rules 200</w:t>
      </w:r>
      <w:r w:rsidR="0026026A" w:rsidRPr="00A31E74">
        <w:rPr>
          <w:rFonts w:asciiTheme="minorHAnsi" w:hAnsiTheme="minorHAnsi"/>
          <w:i/>
          <w:sz w:val="22"/>
          <w:szCs w:val="22"/>
        </w:rPr>
        <w:t>6</w:t>
      </w:r>
      <w:r w:rsidR="00E20CE3" w:rsidRPr="00A31E74">
        <w:rPr>
          <w:rFonts w:asciiTheme="minorHAnsi" w:hAnsiTheme="minorHAnsi"/>
          <w:sz w:val="22"/>
          <w:szCs w:val="22"/>
        </w:rPr>
        <w:t xml:space="preserve"> is repealed.</w:t>
      </w:r>
    </w:p>
    <w:p w:rsidR="0026026A" w:rsidRPr="00A31E74" w:rsidRDefault="0026026A" w:rsidP="00E20CE3">
      <w:pPr>
        <w:pStyle w:val="Heading2"/>
        <w:rPr>
          <w:rFonts w:asciiTheme="minorHAnsi" w:hAnsiTheme="minorHAnsi"/>
          <w:b/>
          <w:sz w:val="22"/>
          <w:szCs w:val="22"/>
        </w:rPr>
      </w:pPr>
    </w:p>
    <w:p w:rsidR="00E20CE3" w:rsidRPr="00A31E74" w:rsidRDefault="00E20CE3" w:rsidP="00E20CE3">
      <w:pPr>
        <w:pStyle w:val="Heading2"/>
        <w:rPr>
          <w:rFonts w:asciiTheme="minorHAnsi" w:hAnsiTheme="minorHAnsi"/>
          <w:b/>
          <w:sz w:val="22"/>
          <w:szCs w:val="22"/>
        </w:rPr>
      </w:pPr>
      <w:r w:rsidRPr="00A31E74">
        <w:rPr>
          <w:rFonts w:asciiTheme="minorHAnsi" w:hAnsiTheme="minorHAnsi"/>
          <w:b/>
          <w:sz w:val="22"/>
          <w:szCs w:val="22"/>
        </w:rPr>
        <w:t>SCHED</w:t>
      </w:r>
      <w:r w:rsidR="0026026A" w:rsidRPr="00A31E74">
        <w:rPr>
          <w:rFonts w:asciiTheme="minorHAnsi" w:hAnsiTheme="minorHAnsi"/>
          <w:b/>
          <w:sz w:val="22"/>
          <w:szCs w:val="22"/>
        </w:rPr>
        <w:t>ULE 2 – Consequential Amendment</w:t>
      </w:r>
    </w:p>
    <w:p w:rsidR="00E20CE3" w:rsidRPr="00A31E74" w:rsidRDefault="00E20CE3" w:rsidP="00E20CE3">
      <w:pPr>
        <w:tabs>
          <w:tab w:val="left" w:pos="567"/>
        </w:tabs>
        <w:rPr>
          <w:rFonts w:asciiTheme="minorHAnsi" w:hAnsiTheme="minorHAnsi"/>
          <w:sz w:val="22"/>
          <w:szCs w:val="22"/>
          <w:u w:val="single"/>
        </w:rPr>
      </w:pPr>
    </w:p>
    <w:p w:rsidR="00E20CE3" w:rsidRPr="00A31E74" w:rsidRDefault="00E20CE3" w:rsidP="00E20CE3">
      <w:pPr>
        <w:tabs>
          <w:tab w:val="left" w:pos="567"/>
        </w:tabs>
        <w:rPr>
          <w:rFonts w:asciiTheme="minorHAnsi" w:hAnsiTheme="minorHAnsi"/>
          <w:i/>
          <w:sz w:val="22"/>
          <w:szCs w:val="22"/>
        </w:rPr>
      </w:pPr>
      <w:r w:rsidRPr="00A31E74">
        <w:rPr>
          <w:rFonts w:asciiTheme="minorHAnsi" w:hAnsiTheme="minorHAnsi"/>
          <w:b/>
          <w:i/>
          <w:sz w:val="22"/>
          <w:szCs w:val="22"/>
        </w:rPr>
        <w:t xml:space="preserve">Federal </w:t>
      </w:r>
      <w:r w:rsidR="0026026A" w:rsidRPr="00A31E74">
        <w:rPr>
          <w:rFonts w:asciiTheme="minorHAnsi" w:hAnsiTheme="minorHAnsi"/>
          <w:b/>
          <w:i/>
          <w:sz w:val="22"/>
          <w:szCs w:val="22"/>
        </w:rPr>
        <w:t xml:space="preserve">Circuit </w:t>
      </w:r>
      <w:r w:rsidRPr="00A31E74">
        <w:rPr>
          <w:rFonts w:asciiTheme="minorHAnsi" w:hAnsiTheme="minorHAnsi"/>
          <w:b/>
          <w:i/>
          <w:sz w:val="22"/>
          <w:szCs w:val="22"/>
        </w:rPr>
        <w:t>Court Rules 20</w:t>
      </w:r>
      <w:r w:rsidR="0026026A" w:rsidRPr="00A31E74">
        <w:rPr>
          <w:rFonts w:asciiTheme="minorHAnsi" w:hAnsiTheme="minorHAnsi"/>
          <w:b/>
          <w:i/>
          <w:sz w:val="22"/>
          <w:szCs w:val="22"/>
        </w:rPr>
        <w:t>01</w:t>
      </w:r>
    </w:p>
    <w:p w:rsidR="00E20CE3" w:rsidRPr="00A31E74" w:rsidRDefault="00E20CE3" w:rsidP="00E20CE3">
      <w:pPr>
        <w:tabs>
          <w:tab w:val="left" w:pos="709"/>
        </w:tabs>
        <w:rPr>
          <w:rFonts w:asciiTheme="minorHAnsi" w:hAnsiTheme="minorHAnsi"/>
          <w:sz w:val="22"/>
          <w:szCs w:val="22"/>
          <w:u w:val="single"/>
        </w:rPr>
      </w:pPr>
    </w:p>
    <w:p w:rsidR="00E20CE3" w:rsidRPr="00A31E74" w:rsidRDefault="00E20CE3" w:rsidP="00E20CE3">
      <w:pPr>
        <w:tabs>
          <w:tab w:val="left" w:pos="709"/>
        </w:tabs>
        <w:rPr>
          <w:rFonts w:asciiTheme="minorHAnsi" w:hAnsiTheme="minorHAnsi"/>
          <w:sz w:val="22"/>
          <w:szCs w:val="22"/>
        </w:rPr>
      </w:pPr>
      <w:r w:rsidRPr="00A31E74">
        <w:rPr>
          <w:rFonts w:asciiTheme="minorHAnsi" w:hAnsiTheme="minorHAnsi"/>
          <w:sz w:val="22"/>
          <w:szCs w:val="22"/>
        </w:rPr>
        <w:t>[1]</w:t>
      </w:r>
      <w:r w:rsidRPr="00A31E74">
        <w:rPr>
          <w:rFonts w:asciiTheme="minorHAnsi" w:hAnsiTheme="minorHAnsi"/>
          <w:sz w:val="22"/>
          <w:szCs w:val="22"/>
        </w:rPr>
        <w:tab/>
      </w:r>
      <w:r w:rsidRPr="00A31E74">
        <w:rPr>
          <w:rFonts w:asciiTheme="minorHAnsi" w:hAnsiTheme="minorHAnsi"/>
          <w:sz w:val="22"/>
          <w:szCs w:val="22"/>
          <w:u w:val="single"/>
        </w:rPr>
        <w:t xml:space="preserve">Rule </w:t>
      </w:r>
      <w:r w:rsidR="0026026A" w:rsidRPr="00A31E74">
        <w:rPr>
          <w:rFonts w:asciiTheme="minorHAnsi" w:hAnsiTheme="minorHAnsi"/>
          <w:sz w:val="22"/>
          <w:szCs w:val="22"/>
          <w:u w:val="single"/>
        </w:rPr>
        <w:t>21.10 (note)</w:t>
      </w:r>
    </w:p>
    <w:p w:rsidR="00E20CE3" w:rsidRPr="00A31E74" w:rsidRDefault="00E20CE3" w:rsidP="00E20CE3">
      <w:pPr>
        <w:tabs>
          <w:tab w:val="left" w:pos="709"/>
        </w:tabs>
        <w:rPr>
          <w:rFonts w:asciiTheme="minorHAnsi" w:hAnsiTheme="minorHAnsi"/>
          <w:sz w:val="22"/>
          <w:szCs w:val="22"/>
        </w:rPr>
      </w:pPr>
    </w:p>
    <w:p w:rsidR="00E20CE3" w:rsidRPr="00A31E74" w:rsidRDefault="0026026A" w:rsidP="00D9122B">
      <w:pPr>
        <w:pStyle w:val="Heading2"/>
        <w:rPr>
          <w:rFonts w:asciiTheme="minorHAnsi" w:hAnsiTheme="minorHAnsi"/>
          <w:sz w:val="22"/>
          <w:szCs w:val="22"/>
        </w:rPr>
      </w:pPr>
      <w:r w:rsidRPr="00A31E74">
        <w:rPr>
          <w:rFonts w:asciiTheme="minorHAnsi" w:hAnsiTheme="minorHAnsi"/>
          <w:sz w:val="22"/>
          <w:szCs w:val="22"/>
        </w:rPr>
        <w:t>Rule 21.10</w:t>
      </w:r>
      <w:r w:rsidR="00FD6361">
        <w:rPr>
          <w:rFonts w:asciiTheme="minorHAnsi" w:hAnsiTheme="minorHAnsi"/>
          <w:sz w:val="22"/>
          <w:szCs w:val="22"/>
        </w:rPr>
        <w:t xml:space="preserve"> </w:t>
      </w:r>
      <w:r w:rsidRPr="00A31E74">
        <w:rPr>
          <w:rFonts w:asciiTheme="minorHAnsi" w:hAnsiTheme="minorHAnsi"/>
          <w:sz w:val="22"/>
          <w:szCs w:val="22"/>
        </w:rPr>
        <w:t xml:space="preserve">(note) refers to Part 13 of the </w:t>
      </w:r>
      <w:r w:rsidRPr="00A31E74">
        <w:rPr>
          <w:rFonts w:asciiTheme="minorHAnsi" w:hAnsiTheme="minorHAnsi"/>
          <w:i/>
          <w:sz w:val="22"/>
          <w:szCs w:val="22"/>
        </w:rPr>
        <w:t>Federal Circuit Court (Bankruptcy) Rules 2006.</w:t>
      </w:r>
      <w:r w:rsidR="00D9122B" w:rsidRPr="00A31E74">
        <w:rPr>
          <w:rFonts w:asciiTheme="minorHAnsi" w:hAnsiTheme="minorHAnsi"/>
          <w:sz w:val="22"/>
          <w:szCs w:val="22"/>
        </w:rPr>
        <w:t xml:space="preserve">  This item deletes that reference and substitutes a reference to the </w:t>
      </w:r>
      <w:r w:rsidR="00D9122B" w:rsidRPr="00A31E74">
        <w:rPr>
          <w:rFonts w:asciiTheme="minorHAnsi" w:hAnsiTheme="minorHAnsi"/>
          <w:i/>
          <w:sz w:val="22"/>
          <w:szCs w:val="22"/>
        </w:rPr>
        <w:t xml:space="preserve">Federal </w:t>
      </w:r>
      <w:r w:rsidRPr="00A31E74">
        <w:rPr>
          <w:rFonts w:asciiTheme="minorHAnsi" w:hAnsiTheme="minorHAnsi"/>
          <w:i/>
          <w:sz w:val="22"/>
          <w:szCs w:val="22"/>
        </w:rPr>
        <w:t xml:space="preserve">Circuit </w:t>
      </w:r>
      <w:r w:rsidR="00D9122B" w:rsidRPr="00A31E74">
        <w:rPr>
          <w:rFonts w:asciiTheme="minorHAnsi" w:hAnsiTheme="minorHAnsi"/>
          <w:i/>
          <w:sz w:val="22"/>
          <w:szCs w:val="22"/>
        </w:rPr>
        <w:t>Court (Bankruptcy) Rules 2016</w:t>
      </w:r>
      <w:r w:rsidR="00D9122B" w:rsidRPr="00A31E74">
        <w:rPr>
          <w:rFonts w:asciiTheme="minorHAnsi" w:hAnsiTheme="minorHAnsi"/>
          <w:sz w:val="22"/>
          <w:szCs w:val="22"/>
        </w:rPr>
        <w:t>.</w:t>
      </w:r>
    </w:p>
    <w:p w:rsidR="00A4231E" w:rsidRPr="00A31E74" w:rsidRDefault="00A4231E" w:rsidP="00972073">
      <w:pPr>
        <w:tabs>
          <w:tab w:val="left" w:pos="709"/>
        </w:tabs>
        <w:rPr>
          <w:rFonts w:asciiTheme="minorHAnsi" w:hAnsiTheme="minorHAnsi"/>
          <w:sz w:val="22"/>
          <w:szCs w:val="22"/>
        </w:rPr>
      </w:pPr>
    </w:p>
    <w:p w:rsidR="00A4231E" w:rsidRPr="00A31E74" w:rsidRDefault="00A4231E" w:rsidP="00A4231E">
      <w:pPr>
        <w:pStyle w:val="Heading2"/>
        <w:rPr>
          <w:rFonts w:asciiTheme="minorHAnsi" w:hAnsiTheme="minorHAnsi"/>
          <w:b/>
          <w:sz w:val="22"/>
          <w:szCs w:val="22"/>
        </w:rPr>
      </w:pPr>
      <w:r w:rsidRPr="00A31E74">
        <w:rPr>
          <w:rFonts w:asciiTheme="minorHAnsi" w:hAnsiTheme="minorHAnsi"/>
          <w:b/>
          <w:sz w:val="22"/>
          <w:szCs w:val="22"/>
        </w:rPr>
        <w:t>SCHEDULE 3 – Transitional Provisions</w:t>
      </w:r>
    </w:p>
    <w:p w:rsidR="00A4231E" w:rsidRPr="00A31E74" w:rsidRDefault="00A4231E" w:rsidP="00A4231E">
      <w:pPr>
        <w:tabs>
          <w:tab w:val="left" w:pos="567"/>
        </w:tabs>
        <w:rPr>
          <w:rFonts w:asciiTheme="minorHAnsi" w:hAnsiTheme="minorHAnsi"/>
          <w:sz w:val="22"/>
          <w:szCs w:val="22"/>
          <w:u w:val="single"/>
        </w:rPr>
      </w:pPr>
    </w:p>
    <w:p w:rsidR="00A4231E" w:rsidRPr="00A31E74" w:rsidRDefault="00A4231E" w:rsidP="00A4231E">
      <w:pPr>
        <w:tabs>
          <w:tab w:val="left" w:pos="709"/>
        </w:tabs>
        <w:rPr>
          <w:rFonts w:asciiTheme="minorHAnsi" w:hAnsiTheme="minorHAnsi"/>
          <w:b/>
          <w:sz w:val="22"/>
          <w:szCs w:val="22"/>
        </w:rPr>
      </w:pPr>
      <w:r w:rsidRPr="00A31E74">
        <w:rPr>
          <w:rFonts w:asciiTheme="minorHAnsi" w:hAnsiTheme="minorHAnsi"/>
          <w:sz w:val="22"/>
          <w:szCs w:val="22"/>
        </w:rPr>
        <w:t>[1]</w:t>
      </w:r>
      <w:r w:rsidRPr="00A31E74">
        <w:rPr>
          <w:rFonts w:asciiTheme="minorHAnsi" w:hAnsiTheme="minorHAnsi"/>
          <w:sz w:val="22"/>
          <w:szCs w:val="22"/>
        </w:rPr>
        <w:tab/>
      </w:r>
      <w:r w:rsidRPr="00A31E74">
        <w:rPr>
          <w:rFonts w:asciiTheme="minorHAnsi" w:hAnsiTheme="minorHAnsi"/>
          <w:b/>
          <w:sz w:val="22"/>
          <w:szCs w:val="22"/>
        </w:rPr>
        <w:t>Forms</w:t>
      </w:r>
    </w:p>
    <w:p w:rsidR="00A4231E" w:rsidRPr="00A31E74" w:rsidRDefault="00A4231E" w:rsidP="00A4231E">
      <w:pPr>
        <w:rPr>
          <w:rFonts w:asciiTheme="minorHAnsi" w:hAnsiTheme="minorHAnsi"/>
          <w:sz w:val="22"/>
          <w:szCs w:val="22"/>
        </w:rPr>
      </w:pPr>
    </w:p>
    <w:p w:rsidR="00C25F78" w:rsidRPr="00A31E74" w:rsidRDefault="00A4231E" w:rsidP="00A4231E">
      <w:pPr>
        <w:ind w:left="720" w:hanging="720"/>
        <w:rPr>
          <w:rFonts w:asciiTheme="minorHAnsi" w:hAnsiTheme="minorHAnsi"/>
          <w:sz w:val="22"/>
          <w:szCs w:val="22"/>
        </w:rPr>
      </w:pPr>
      <w:r w:rsidRPr="00A31E74">
        <w:rPr>
          <w:rFonts w:asciiTheme="minorHAnsi" w:hAnsiTheme="minorHAnsi"/>
          <w:sz w:val="22"/>
          <w:szCs w:val="22"/>
        </w:rPr>
        <w:t>(1)</w:t>
      </w:r>
      <w:r w:rsidRPr="00A31E74">
        <w:rPr>
          <w:rFonts w:asciiTheme="minorHAnsi" w:hAnsiTheme="minorHAnsi"/>
          <w:sz w:val="22"/>
          <w:szCs w:val="22"/>
        </w:rPr>
        <w:tab/>
        <w:t xml:space="preserve">This item applies </w:t>
      </w:r>
      <w:r w:rsidR="00C25F78" w:rsidRPr="00A31E74">
        <w:rPr>
          <w:rFonts w:asciiTheme="minorHAnsi" w:hAnsiTheme="minorHAnsi"/>
          <w:sz w:val="22"/>
          <w:szCs w:val="22"/>
        </w:rPr>
        <w:t xml:space="preserve">for the purposes of the </w:t>
      </w:r>
      <w:r w:rsidR="00C25F78" w:rsidRPr="00A31E74">
        <w:rPr>
          <w:rFonts w:asciiTheme="minorHAnsi" w:hAnsiTheme="minorHAnsi"/>
          <w:i/>
          <w:sz w:val="22"/>
          <w:szCs w:val="22"/>
        </w:rPr>
        <w:t xml:space="preserve">Federal </w:t>
      </w:r>
      <w:r w:rsidR="0026026A" w:rsidRPr="00A31E74">
        <w:rPr>
          <w:rFonts w:asciiTheme="minorHAnsi" w:hAnsiTheme="minorHAnsi"/>
          <w:i/>
          <w:sz w:val="22"/>
          <w:szCs w:val="22"/>
        </w:rPr>
        <w:t xml:space="preserve">Circuit </w:t>
      </w:r>
      <w:r w:rsidR="00C25F78" w:rsidRPr="00A31E74">
        <w:rPr>
          <w:rFonts w:asciiTheme="minorHAnsi" w:hAnsiTheme="minorHAnsi"/>
          <w:i/>
          <w:sz w:val="22"/>
          <w:szCs w:val="22"/>
        </w:rPr>
        <w:t xml:space="preserve">Court (Bankruptcy) Rules 2016 </w:t>
      </w:r>
      <w:r w:rsidRPr="00A31E74">
        <w:rPr>
          <w:rFonts w:asciiTheme="minorHAnsi" w:hAnsiTheme="minorHAnsi"/>
          <w:sz w:val="22"/>
          <w:szCs w:val="22"/>
        </w:rPr>
        <w:t>during the 6</w:t>
      </w:r>
      <w:r w:rsidR="00C25F78" w:rsidRPr="00A31E74">
        <w:rPr>
          <w:rFonts w:asciiTheme="minorHAnsi" w:hAnsiTheme="minorHAnsi"/>
          <w:sz w:val="22"/>
          <w:szCs w:val="22"/>
        </w:rPr>
        <w:t xml:space="preserve"> </w:t>
      </w:r>
      <w:r w:rsidRPr="00A31E74">
        <w:rPr>
          <w:rFonts w:asciiTheme="minorHAnsi" w:hAnsiTheme="minorHAnsi"/>
          <w:sz w:val="22"/>
          <w:szCs w:val="22"/>
        </w:rPr>
        <w:t>month</w:t>
      </w:r>
      <w:r w:rsidR="00C25F78" w:rsidRPr="00A31E74">
        <w:rPr>
          <w:rFonts w:asciiTheme="minorHAnsi" w:hAnsiTheme="minorHAnsi"/>
          <w:sz w:val="22"/>
          <w:szCs w:val="22"/>
        </w:rPr>
        <w:t>s from the commencement of the item</w:t>
      </w:r>
      <w:r w:rsidRPr="00A31E74">
        <w:rPr>
          <w:rFonts w:asciiTheme="minorHAnsi" w:hAnsiTheme="minorHAnsi"/>
          <w:sz w:val="22"/>
          <w:szCs w:val="22"/>
        </w:rPr>
        <w:t xml:space="preserve"> </w:t>
      </w:r>
      <w:r w:rsidR="00C25F78" w:rsidRPr="00A31E74">
        <w:rPr>
          <w:rFonts w:asciiTheme="minorHAnsi" w:hAnsiTheme="minorHAnsi"/>
          <w:sz w:val="22"/>
          <w:szCs w:val="22"/>
        </w:rPr>
        <w:t xml:space="preserve">where a person does something using a form which was prescribed by the </w:t>
      </w:r>
      <w:r w:rsidR="00C25F78" w:rsidRPr="00A31E74">
        <w:rPr>
          <w:rFonts w:asciiTheme="minorHAnsi" w:hAnsiTheme="minorHAnsi"/>
          <w:i/>
          <w:sz w:val="22"/>
          <w:szCs w:val="22"/>
        </w:rPr>
        <w:t xml:space="preserve">Federal </w:t>
      </w:r>
      <w:r w:rsidR="0026026A" w:rsidRPr="00A31E74">
        <w:rPr>
          <w:rFonts w:asciiTheme="minorHAnsi" w:hAnsiTheme="minorHAnsi"/>
          <w:i/>
          <w:sz w:val="22"/>
          <w:szCs w:val="22"/>
        </w:rPr>
        <w:t>Circuit Court (Bankruptcy) Rules 2006</w:t>
      </w:r>
      <w:r w:rsidR="00C25F78" w:rsidRPr="00A31E74">
        <w:rPr>
          <w:rFonts w:asciiTheme="minorHAnsi" w:hAnsiTheme="minorHAnsi"/>
          <w:i/>
          <w:sz w:val="22"/>
          <w:szCs w:val="22"/>
        </w:rPr>
        <w:t xml:space="preserve"> </w:t>
      </w:r>
      <w:r w:rsidR="00C25F78" w:rsidRPr="00A31E74">
        <w:rPr>
          <w:rFonts w:asciiTheme="minorHAnsi" w:hAnsiTheme="minorHAnsi"/>
          <w:sz w:val="22"/>
          <w:szCs w:val="22"/>
        </w:rPr>
        <w:t xml:space="preserve">and the </w:t>
      </w:r>
      <w:r w:rsidR="00C25F78" w:rsidRPr="00A31E74">
        <w:rPr>
          <w:rFonts w:asciiTheme="minorHAnsi" w:hAnsiTheme="minorHAnsi"/>
          <w:i/>
          <w:sz w:val="22"/>
          <w:szCs w:val="22"/>
        </w:rPr>
        <w:t xml:space="preserve">Federal </w:t>
      </w:r>
      <w:r w:rsidR="0026026A" w:rsidRPr="00A31E74">
        <w:rPr>
          <w:rFonts w:asciiTheme="minorHAnsi" w:hAnsiTheme="minorHAnsi"/>
          <w:i/>
          <w:sz w:val="22"/>
          <w:szCs w:val="22"/>
        </w:rPr>
        <w:t xml:space="preserve">Circuit </w:t>
      </w:r>
      <w:r w:rsidR="00C25F78" w:rsidRPr="00A31E74">
        <w:rPr>
          <w:rFonts w:asciiTheme="minorHAnsi" w:hAnsiTheme="minorHAnsi"/>
          <w:i/>
          <w:sz w:val="22"/>
          <w:szCs w:val="22"/>
        </w:rPr>
        <w:t>Court (Bankruptcy) Rules 2016</w:t>
      </w:r>
      <w:r w:rsidR="00C25F78" w:rsidRPr="00A31E74">
        <w:rPr>
          <w:rFonts w:asciiTheme="minorHAnsi" w:hAnsiTheme="minorHAnsi"/>
          <w:sz w:val="22"/>
          <w:szCs w:val="22"/>
        </w:rPr>
        <w:t xml:space="preserve"> requires that a form approved under those Rules be used to do that thing.</w:t>
      </w:r>
    </w:p>
    <w:p w:rsidR="00C25F78" w:rsidRPr="00A31E74" w:rsidRDefault="00C25F78" w:rsidP="00A4231E">
      <w:pPr>
        <w:ind w:left="720" w:hanging="720"/>
        <w:rPr>
          <w:rFonts w:asciiTheme="minorHAnsi" w:hAnsiTheme="minorHAnsi"/>
          <w:sz w:val="22"/>
          <w:szCs w:val="22"/>
        </w:rPr>
      </w:pPr>
    </w:p>
    <w:p w:rsidR="00A4231E" w:rsidRPr="00A31E74" w:rsidRDefault="00C25F78" w:rsidP="00A4231E">
      <w:pPr>
        <w:ind w:left="720" w:hanging="720"/>
        <w:rPr>
          <w:rFonts w:asciiTheme="minorHAnsi" w:hAnsiTheme="minorHAnsi"/>
          <w:sz w:val="22"/>
          <w:szCs w:val="22"/>
        </w:rPr>
      </w:pPr>
      <w:r w:rsidRPr="00A31E74">
        <w:rPr>
          <w:rFonts w:asciiTheme="minorHAnsi" w:hAnsiTheme="minorHAnsi"/>
          <w:sz w:val="22"/>
          <w:szCs w:val="22"/>
        </w:rPr>
        <w:t>(2)</w:t>
      </w:r>
      <w:r w:rsidRPr="00A31E74">
        <w:rPr>
          <w:rFonts w:asciiTheme="minorHAnsi" w:hAnsiTheme="minorHAnsi"/>
          <w:sz w:val="22"/>
          <w:szCs w:val="22"/>
        </w:rPr>
        <w:tab/>
        <w:t xml:space="preserve">The requirement of the </w:t>
      </w:r>
      <w:r w:rsidRPr="00A31E74">
        <w:rPr>
          <w:rFonts w:asciiTheme="minorHAnsi" w:hAnsiTheme="minorHAnsi"/>
          <w:i/>
          <w:sz w:val="22"/>
          <w:szCs w:val="22"/>
        </w:rPr>
        <w:t xml:space="preserve">Federal </w:t>
      </w:r>
      <w:r w:rsidR="0026026A" w:rsidRPr="00A31E74">
        <w:rPr>
          <w:rFonts w:asciiTheme="minorHAnsi" w:hAnsiTheme="minorHAnsi"/>
          <w:i/>
          <w:sz w:val="22"/>
          <w:szCs w:val="22"/>
        </w:rPr>
        <w:t xml:space="preserve">Circuit </w:t>
      </w:r>
      <w:r w:rsidRPr="00A31E74">
        <w:rPr>
          <w:rFonts w:asciiTheme="minorHAnsi" w:hAnsiTheme="minorHAnsi"/>
          <w:i/>
          <w:sz w:val="22"/>
          <w:szCs w:val="22"/>
        </w:rPr>
        <w:t>Court (Bankruptcy) Rules 2016</w:t>
      </w:r>
      <w:r w:rsidRPr="00A31E74">
        <w:rPr>
          <w:rFonts w:asciiTheme="minorHAnsi" w:hAnsiTheme="minorHAnsi"/>
          <w:sz w:val="22"/>
          <w:szCs w:val="22"/>
        </w:rPr>
        <w:t xml:space="preserve"> for doing that thing is taken to have been </w:t>
      </w:r>
      <w:proofErr w:type="gramStart"/>
      <w:r w:rsidRPr="00A31E74">
        <w:rPr>
          <w:rFonts w:asciiTheme="minorHAnsi" w:hAnsiTheme="minorHAnsi"/>
          <w:sz w:val="22"/>
          <w:szCs w:val="22"/>
        </w:rPr>
        <w:t>complied</w:t>
      </w:r>
      <w:proofErr w:type="gramEnd"/>
      <w:r w:rsidRPr="00A31E74">
        <w:rPr>
          <w:rFonts w:asciiTheme="minorHAnsi" w:hAnsiTheme="minorHAnsi"/>
          <w:sz w:val="22"/>
          <w:szCs w:val="22"/>
        </w:rPr>
        <w:t xml:space="preserve"> with by </w:t>
      </w:r>
      <w:r w:rsidR="00785318" w:rsidRPr="00A31E74">
        <w:rPr>
          <w:rFonts w:asciiTheme="minorHAnsi" w:hAnsiTheme="minorHAnsi"/>
          <w:sz w:val="22"/>
          <w:szCs w:val="22"/>
        </w:rPr>
        <w:t xml:space="preserve">the person </w:t>
      </w:r>
      <w:r w:rsidRPr="00A31E74">
        <w:rPr>
          <w:rFonts w:asciiTheme="minorHAnsi" w:hAnsiTheme="minorHAnsi"/>
          <w:sz w:val="22"/>
          <w:szCs w:val="22"/>
        </w:rPr>
        <w:t>using a document that is substantially in accordance with the prescribed form or has only such variations as the nature of the case requires.</w:t>
      </w:r>
    </w:p>
    <w:sectPr w:rsidR="00A4231E" w:rsidRPr="00A31E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730"/>
    <w:multiLevelType w:val="hybridMultilevel"/>
    <w:tmpl w:val="325EBFF2"/>
    <w:lvl w:ilvl="0" w:tplc="EE1A21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BD37E51"/>
    <w:multiLevelType w:val="hybridMultilevel"/>
    <w:tmpl w:val="E3C6E96C"/>
    <w:lvl w:ilvl="0" w:tplc="00760E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B95783A"/>
    <w:multiLevelType w:val="hybridMultilevel"/>
    <w:tmpl w:val="1D3AA136"/>
    <w:lvl w:ilvl="0" w:tplc="21A0807A">
      <w:start w:val="1"/>
      <w:numFmt w:val="lowerLetter"/>
      <w:lvlText w:val="(%1)"/>
      <w:lvlJc w:val="left"/>
      <w:pPr>
        <w:tabs>
          <w:tab w:val="num" w:pos="567"/>
        </w:tabs>
        <w:ind w:left="567" w:hanging="567"/>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70842E7"/>
    <w:multiLevelType w:val="hybridMultilevel"/>
    <w:tmpl w:val="45CC0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9DF"/>
    <w:rsid w:val="0001524F"/>
    <w:rsid w:val="00146FDE"/>
    <w:rsid w:val="001D7878"/>
    <w:rsid w:val="001F78FA"/>
    <w:rsid w:val="0026026A"/>
    <w:rsid w:val="002B0E44"/>
    <w:rsid w:val="002C07E0"/>
    <w:rsid w:val="002E4CA1"/>
    <w:rsid w:val="00381792"/>
    <w:rsid w:val="003D0CF1"/>
    <w:rsid w:val="003E7AB7"/>
    <w:rsid w:val="004323AE"/>
    <w:rsid w:val="004E3F4D"/>
    <w:rsid w:val="00572ED5"/>
    <w:rsid w:val="006179DF"/>
    <w:rsid w:val="00623805"/>
    <w:rsid w:val="00671563"/>
    <w:rsid w:val="006C37C7"/>
    <w:rsid w:val="00715CF2"/>
    <w:rsid w:val="00785318"/>
    <w:rsid w:val="00787379"/>
    <w:rsid w:val="008D69D4"/>
    <w:rsid w:val="00972073"/>
    <w:rsid w:val="00981AB9"/>
    <w:rsid w:val="00A31E74"/>
    <w:rsid w:val="00A4231E"/>
    <w:rsid w:val="00BD3C48"/>
    <w:rsid w:val="00BF2DBC"/>
    <w:rsid w:val="00C25F78"/>
    <w:rsid w:val="00C35FA8"/>
    <w:rsid w:val="00D36DAD"/>
    <w:rsid w:val="00D9122B"/>
    <w:rsid w:val="00DB568B"/>
    <w:rsid w:val="00E20CE3"/>
    <w:rsid w:val="00EB14FE"/>
    <w:rsid w:val="00EE4385"/>
    <w:rsid w:val="00FD63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9DF"/>
    <w:rPr>
      <w:sz w:val="24"/>
      <w:lang w:eastAsia="en-US"/>
    </w:rPr>
  </w:style>
  <w:style w:type="paragraph" w:styleId="Heading1">
    <w:name w:val="heading 1"/>
    <w:aliases w:val="h1,c"/>
    <w:basedOn w:val="Normal"/>
    <w:next w:val="Normal"/>
    <w:qFormat/>
    <w:rsid w:val="006179DF"/>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qFormat/>
    <w:rsid w:val="006179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qFormat/>
    <w:rsid w:val="006179DF"/>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179DF"/>
    <w:pPr>
      <w:suppressAutoHyphens/>
    </w:pPr>
  </w:style>
  <w:style w:type="paragraph" w:styleId="BalloonText">
    <w:name w:val="Balloon Text"/>
    <w:basedOn w:val="Normal"/>
    <w:link w:val="BalloonTextChar"/>
    <w:rsid w:val="002E4CA1"/>
    <w:rPr>
      <w:rFonts w:ascii="Tahoma" w:hAnsi="Tahoma" w:cs="Tahoma"/>
      <w:sz w:val="16"/>
      <w:szCs w:val="16"/>
    </w:rPr>
  </w:style>
  <w:style w:type="character" w:customStyle="1" w:styleId="BalloonTextChar">
    <w:name w:val="Balloon Text Char"/>
    <w:basedOn w:val="DefaultParagraphFont"/>
    <w:link w:val="BalloonText"/>
    <w:rsid w:val="002E4CA1"/>
    <w:rPr>
      <w:rFonts w:ascii="Tahoma" w:hAnsi="Tahoma" w:cs="Tahoma"/>
      <w:sz w:val="16"/>
      <w:szCs w:val="16"/>
      <w:lang w:eastAsia="en-US"/>
    </w:rPr>
  </w:style>
  <w:style w:type="paragraph" w:styleId="ListParagraph">
    <w:name w:val="List Paragraph"/>
    <w:basedOn w:val="Normal"/>
    <w:uiPriority w:val="34"/>
    <w:qFormat/>
    <w:rsid w:val="00A4231E"/>
    <w:pPr>
      <w:ind w:left="720"/>
      <w:contextualSpacing/>
    </w:pPr>
  </w:style>
  <w:style w:type="paragraph" w:customStyle="1" w:styleId="Magistrate">
    <w:name w:val="Magistrate"/>
    <w:basedOn w:val="Normal"/>
    <w:rsid w:val="004323AE"/>
    <w:pPr>
      <w:ind w:right="101"/>
      <w:jc w:val="right"/>
    </w:pPr>
    <w:rPr>
      <w:rFonts w:ascii="Arial" w:eastAsia="Times" w:hAnsi="Arial"/>
      <w:cap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9DF"/>
    <w:rPr>
      <w:sz w:val="24"/>
      <w:lang w:eastAsia="en-US"/>
    </w:rPr>
  </w:style>
  <w:style w:type="paragraph" w:styleId="Heading1">
    <w:name w:val="heading 1"/>
    <w:aliases w:val="h1,c"/>
    <w:basedOn w:val="Normal"/>
    <w:next w:val="Normal"/>
    <w:qFormat/>
    <w:rsid w:val="006179DF"/>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qFormat/>
    <w:rsid w:val="006179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qFormat/>
    <w:rsid w:val="006179DF"/>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179DF"/>
    <w:pPr>
      <w:suppressAutoHyphens/>
    </w:pPr>
  </w:style>
  <w:style w:type="paragraph" w:styleId="BalloonText">
    <w:name w:val="Balloon Text"/>
    <w:basedOn w:val="Normal"/>
    <w:link w:val="BalloonTextChar"/>
    <w:rsid w:val="002E4CA1"/>
    <w:rPr>
      <w:rFonts w:ascii="Tahoma" w:hAnsi="Tahoma" w:cs="Tahoma"/>
      <w:sz w:val="16"/>
      <w:szCs w:val="16"/>
    </w:rPr>
  </w:style>
  <w:style w:type="character" w:customStyle="1" w:styleId="BalloonTextChar">
    <w:name w:val="Balloon Text Char"/>
    <w:basedOn w:val="DefaultParagraphFont"/>
    <w:link w:val="BalloonText"/>
    <w:rsid w:val="002E4CA1"/>
    <w:rPr>
      <w:rFonts w:ascii="Tahoma" w:hAnsi="Tahoma" w:cs="Tahoma"/>
      <w:sz w:val="16"/>
      <w:szCs w:val="16"/>
      <w:lang w:eastAsia="en-US"/>
    </w:rPr>
  </w:style>
  <w:style w:type="paragraph" w:styleId="ListParagraph">
    <w:name w:val="List Paragraph"/>
    <w:basedOn w:val="Normal"/>
    <w:uiPriority w:val="34"/>
    <w:qFormat/>
    <w:rsid w:val="00A4231E"/>
    <w:pPr>
      <w:ind w:left="720"/>
      <w:contextualSpacing/>
    </w:pPr>
  </w:style>
  <w:style w:type="paragraph" w:customStyle="1" w:styleId="Magistrate">
    <w:name w:val="Magistrate"/>
    <w:basedOn w:val="Normal"/>
    <w:rsid w:val="004323AE"/>
    <w:pPr>
      <w:ind w:right="101"/>
      <w:jc w:val="right"/>
    </w:pPr>
    <w:rPr>
      <w:rFonts w:ascii="Arial" w:eastAsia="Times" w:hAnsi="Arial"/>
      <w: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12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2B16A-3C51-4D8C-8E30-090C4869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D5139F19.dotm</Template>
  <TotalTime>5</TotalTime>
  <Pages>4</Pages>
  <Words>1077</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Federal Court of Australia</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Alexandra Carleton</dc:creator>
  <cp:lastModifiedBy>Libby Cooper</cp:lastModifiedBy>
  <cp:revision>5</cp:revision>
  <cp:lastPrinted>2016-03-21T20:57:00Z</cp:lastPrinted>
  <dcterms:created xsi:type="dcterms:W3CDTF">2016-03-21T21:05:00Z</dcterms:created>
  <dcterms:modified xsi:type="dcterms:W3CDTF">2016-03-23T23:30:00Z</dcterms:modified>
</cp:coreProperties>
</file>